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charts/chart16.xml" ContentType="application/vnd.openxmlformats-officedocument.drawingml.chart+xml"/>
  <Override PartName="/word/theme/themeOverride14.xml" ContentType="application/vnd.openxmlformats-officedocument.themeOverride+xml"/>
  <Override PartName="/word/charts/chart17.xml" ContentType="application/vnd.openxmlformats-officedocument.drawingml.chart+xml"/>
  <Override PartName="/word/theme/themeOverride15.xml" ContentType="application/vnd.openxmlformats-officedocument.themeOverride+xml"/>
  <Override PartName="/word/charts/chart18.xml" ContentType="application/vnd.openxmlformats-officedocument.drawingml.chart+xml"/>
  <Override PartName="/word/theme/themeOverride16.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D5628F" w:rsidRPr="008B2CC1" w:rsidTr="00D5628F">
        <w:tc>
          <w:tcPr>
            <w:tcW w:w="4513" w:type="dxa"/>
            <w:tcBorders>
              <w:bottom w:val="single" w:sz="4" w:space="0" w:color="auto"/>
            </w:tcBorders>
            <w:tcMar>
              <w:bottom w:w="170" w:type="dxa"/>
            </w:tcMar>
          </w:tcPr>
          <w:p w:rsidR="00D5628F" w:rsidRPr="008B2CC1" w:rsidRDefault="00D5628F" w:rsidP="0047605F"/>
        </w:tc>
        <w:tc>
          <w:tcPr>
            <w:tcW w:w="4337" w:type="dxa"/>
            <w:tcBorders>
              <w:bottom w:val="single" w:sz="4" w:space="0" w:color="auto"/>
            </w:tcBorders>
            <w:tcMar>
              <w:left w:w="0" w:type="dxa"/>
              <w:right w:w="0" w:type="dxa"/>
            </w:tcMar>
          </w:tcPr>
          <w:p w:rsidR="00D5628F" w:rsidRPr="008B2CC1" w:rsidRDefault="00D5628F" w:rsidP="0047605F">
            <w:r>
              <w:rPr>
                <w:noProof/>
              </w:rPr>
              <w:drawing>
                <wp:inline distT="0" distB="0" distL="0" distR="0" wp14:anchorId="534D93B2" wp14:editId="6227EE7A">
                  <wp:extent cx="1857375" cy="1323975"/>
                  <wp:effectExtent l="0" t="0" r="9525" b="9525"/>
                  <wp:docPr id="9" name="Picture 9"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D5628F" w:rsidRPr="008B2CC1" w:rsidRDefault="00D5628F" w:rsidP="0047605F">
            <w:pPr>
              <w:jc w:val="right"/>
            </w:pPr>
            <w:r w:rsidRPr="00605827">
              <w:rPr>
                <w:b/>
                <w:sz w:val="40"/>
                <w:szCs w:val="40"/>
              </w:rPr>
              <w:t>E</w:t>
            </w:r>
          </w:p>
        </w:tc>
      </w:tr>
      <w:tr w:rsidR="00356557" w:rsidRPr="001832A6" w:rsidTr="008D7294">
        <w:trPr>
          <w:trHeight w:hRule="exact" w:val="340"/>
        </w:trPr>
        <w:tc>
          <w:tcPr>
            <w:tcW w:w="9356" w:type="dxa"/>
            <w:gridSpan w:val="3"/>
            <w:tcBorders>
              <w:top w:val="single" w:sz="4" w:space="0" w:color="auto"/>
            </w:tcBorders>
            <w:tcMar>
              <w:top w:w="170" w:type="dxa"/>
              <w:left w:w="0" w:type="dxa"/>
              <w:right w:w="0" w:type="dxa"/>
            </w:tcMar>
            <w:vAlign w:val="bottom"/>
          </w:tcPr>
          <w:p w:rsidR="00356557" w:rsidRPr="0090731E" w:rsidRDefault="00356557" w:rsidP="008D7294">
            <w:pPr>
              <w:jc w:val="right"/>
              <w:rPr>
                <w:rFonts w:ascii="Arial Black" w:hAnsi="Arial Black"/>
                <w:caps/>
                <w:sz w:val="15"/>
              </w:rPr>
            </w:pPr>
            <w:bookmarkStart w:id="0" w:name="_GoBack"/>
            <w:bookmarkEnd w:id="0"/>
            <w:r w:rsidRPr="00E46112">
              <w:rPr>
                <w:rFonts w:ascii="Arial Black" w:hAnsi="Arial Black"/>
                <w:caps/>
                <w:sz w:val="15"/>
              </w:rPr>
              <w:t>CDIP/13/</w:t>
            </w:r>
            <w:r>
              <w:rPr>
                <w:rFonts w:ascii="Arial Black" w:hAnsi="Arial Black"/>
                <w:caps/>
                <w:sz w:val="15"/>
              </w:rPr>
              <w:t xml:space="preserve">INF/7 </w:t>
            </w:r>
            <w:r w:rsidRPr="0090731E">
              <w:rPr>
                <w:rFonts w:ascii="Arial Black" w:hAnsi="Arial Black"/>
                <w:caps/>
                <w:sz w:val="15"/>
              </w:rPr>
              <w:t xml:space="preserve">   </w:t>
            </w:r>
          </w:p>
        </w:tc>
      </w:tr>
      <w:tr w:rsidR="00356557" w:rsidRPr="001832A6" w:rsidTr="008D7294">
        <w:trPr>
          <w:trHeight w:hRule="exact" w:val="170"/>
        </w:trPr>
        <w:tc>
          <w:tcPr>
            <w:tcW w:w="9356" w:type="dxa"/>
            <w:gridSpan w:val="3"/>
            <w:noWrap/>
            <w:tcMar>
              <w:left w:w="0" w:type="dxa"/>
              <w:right w:w="0" w:type="dxa"/>
            </w:tcMar>
            <w:vAlign w:val="bottom"/>
          </w:tcPr>
          <w:p w:rsidR="00356557" w:rsidRPr="0090731E" w:rsidRDefault="00356557" w:rsidP="008D7294">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English</w:t>
            </w:r>
          </w:p>
        </w:tc>
      </w:tr>
      <w:tr w:rsidR="00356557" w:rsidRPr="001832A6" w:rsidTr="008D7294">
        <w:trPr>
          <w:trHeight w:hRule="exact" w:val="198"/>
        </w:trPr>
        <w:tc>
          <w:tcPr>
            <w:tcW w:w="9356" w:type="dxa"/>
            <w:gridSpan w:val="3"/>
            <w:tcMar>
              <w:left w:w="0" w:type="dxa"/>
              <w:right w:w="0" w:type="dxa"/>
            </w:tcMar>
            <w:vAlign w:val="bottom"/>
          </w:tcPr>
          <w:p w:rsidR="00356557" w:rsidRPr="0090731E" w:rsidRDefault="00356557" w:rsidP="008D7294">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r>
              <w:rPr>
                <w:rFonts w:ascii="Arial Black" w:hAnsi="Arial Black"/>
                <w:caps/>
                <w:sz w:val="15"/>
              </w:rPr>
              <w:t>April 3, 2014</w:t>
            </w:r>
          </w:p>
        </w:tc>
      </w:tr>
    </w:tbl>
    <w:p w:rsidR="00130958" w:rsidRPr="0015721A" w:rsidRDefault="00130958" w:rsidP="00CC58CA">
      <w:pPr>
        <w:spacing w:after="0" w:line="240" w:lineRule="auto"/>
        <w:rPr>
          <w:rFonts w:eastAsia="SimSun" w:cs="Arial"/>
          <w:szCs w:val="20"/>
          <w:lang w:eastAsia="zh-CN"/>
        </w:rPr>
      </w:pPr>
    </w:p>
    <w:p w:rsidR="00130958" w:rsidRPr="0015721A" w:rsidRDefault="00130958" w:rsidP="00CC58CA">
      <w:pPr>
        <w:spacing w:after="0" w:line="240" w:lineRule="auto"/>
        <w:rPr>
          <w:rFonts w:eastAsia="SimSun" w:cs="Arial"/>
          <w:szCs w:val="20"/>
          <w:lang w:eastAsia="zh-CN"/>
        </w:rPr>
      </w:pPr>
    </w:p>
    <w:p w:rsidR="00130958" w:rsidRPr="0015721A" w:rsidRDefault="00130958" w:rsidP="00CC58CA">
      <w:pPr>
        <w:spacing w:after="0" w:line="240" w:lineRule="auto"/>
        <w:rPr>
          <w:rFonts w:eastAsia="SimSun" w:cs="Arial"/>
          <w:szCs w:val="20"/>
          <w:lang w:eastAsia="zh-CN"/>
        </w:rPr>
      </w:pPr>
    </w:p>
    <w:p w:rsidR="00130958" w:rsidRPr="0015721A" w:rsidRDefault="00130958" w:rsidP="00CC58CA">
      <w:pPr>
        <w:spacing w:after="0" w:line="240" w:lineRule="auto"/>
        <w:rPr>
          <w:rFonts w:eastAsia="SimSun" w:cs="Arial"/>
          <w:szCs w:val="20"/>
          <w:lang w:eastAsia="zh-CN"/>
        </w:rPr>
      </w:pPr>
    </w:p>
    <w:p w:rsidR="00130958" w:rsidRPr="0015721A" w:rsidRDefault="00130958" w:rsidP="00CC58CA">
      <w:pPr>
        <w:spacing w:after="0" w:line="240" w:lineRule="auto"/>
        <w:rPr>
          <w:rFonts w:eastAsia="SimSun" w:cs="Arial"/>
          <w:szCs w:val="20"/>
          <w:lang w:eastAsia="zh-CN"/>
        </w:rPr>
      </w:pPr>
    </w:p>
    <w:p w:rsidR="00130958" w:rsidRPr="0015721A" w:rsidRDefault="00130958" w:rsidP="00CC58CA">
      <w:pPr>
        <w:spacing w:after="0" w:line="240" w:lineRule="auto"/>
        <w:outlineLvl w:val="0"/>
        <w:rPr>
          <w:rFonts w:eastAsia="SimSun" w:cs="Arial"/>
          <w:b/>
          <w:sz w:val="28"/>
          <w:szCs w:val="28"/>
          <w:lang w:eastAsia="zh-CN"/>
        </w:rPr>
      </w:pPr>
      <w:bookmarkStart w:id="1" w:name="_Toc350869288"/>
      <w:bookmarkStart w:id="2" w:name="_Toc381274326"/>
      <w:r w:rsidRPr="0015721A">
        <w:rPr>
          <w:rFonts w:eastAsia="SimSun" w:cs="Arial"/>
          <w:b/>
          <w:sz w:val="28"/>
          <w:szCs w:val="28"/>
          <w:lang w:eastAsia="zh-CN"/>
        </w:rPr>
        <w:t xml:space="preserve">Committee on Development and </w:t>
      </w:r>
      <w:r w:rsidR="007D5779" w:rsidRPr="0015721A">
        <w:rPr>
          <w:rFonts w:eastAsia="SimSun" w:cs="Arial"/>
          <w:b/>
          <w:sz w:val="28"/>
          <w:szCs w:val="28"/>
          <w:lang w:eastAsia="zh-CN"/>
        </w:rPr>
        <w:t xml:space="preserve">Intellectual Property </w:t>
      </w:r>
      <w:r w:rsidRPr="0015721A">
        <w:rPr>
          <w:rFonts w:eastAsia="SimSun" w:cs="Arial"/>
          <w:b/>
          <w:sz w:val="28"/>
          <w:szCs w:val="28"/>
          <w:lang w:eastAsia="zh-CN"/>
        </w:rPr>
        <w:t>(CDIP)</w:t>
      </w:r>
      <w:bookmarkEnd w:id="1"/>
      <w:bookmarkEnd w:id="2"/>
    </w:p>
    <w:p w:rsidR="00130958" w:rsidRPr="0015721A" w:rsidRDefault="00130958" w:rsidP="00CC58CA">
      <w:pPr>
        <w:spacing w:after="0" w:line="240" w:lineRule="auto"/>
        <w:rPr>
          <w:rFonts w:eastAsia="SimSun" w:cs="Arial"/>
          <w:szCs w:val="20"/>
          <w:lang w:eastAsia="zh-CN"/>
        </w:rPr>
      </w:pPr>
    </w:p>
    <w:p w:rsidR="00130958" w:rsidRPr="0015721A" w:rsidRDefault="00130958" w:rsidP="00CC58CA">
      <w:pPr>
        <w:spacing w:after="0" w:line="240" w:lineRule="auto"/>
        <w:rPr>
          <w:rFonts w:eastAsia="SimSun" w:cs="Arial"/>
          <w:szCs w:val="20"/>
          <w:lang w:eastAsia="zh-CN"/>
        </w:rPr>
      </w:pPr>
    </w:p>
    <w:p w:rsidR="00130958" w:rsidRPr="0015721A" w:rsidRDefault="00750633" w:rsidP="00CC58CA">
      <w:pPr>
        <w:spacing w:after="0" w:line="240" w:lineRule="auto"/>
        <w:outlineLvl w:val="0"/>
        <w:rPr>
          <w:rFonts w:eastAsia="SimSun" w:cs="Arial"/>
          <w:b/>
          <w:sz w:val="24"/>
          <w:szCs w:val="24"/>
          <w:lang w:eastAsia="zh-CN"/>
        </w:rPr>
      </w:pPr>
      <w:bookmarkStart w:id="3" w:name="_Toc350869289"/>
      <w:bookmarkStart w:id="4" w:name="_Toc381274327"/>
      <w:r>
        <w:rPr>
          <w:rFonts w:eastAsia="SimSun" w:cs="Arial"/>
          <w:b/>
          <w:sz w:val="24"/>
          <w:szCs w:val="24"/>
          <w:lang w:eastAsia="zh-CN"/>
        </w:rPr>
        <w:t>Thirteenth</w:t>
      </w:r>
      <w:r w:rsidR="00130958" w:rsidRPr="0015721A">
        <w:rPr>
          <w:rFonts w:eastAsia="SimSun" w:cs="Arial"/>
          <w:b/>
          <w:sz w:val="24"/>
          <w:szCs w:val="24"/>
          <w:lang w:eastAsia="zh-CN"/>
        </w:rPr>
        <w:t xml:space="preserve"> Session</w:t>
      </w:r>
      <w:bookmarkEnd w:id="3"/>
      <w:bookmarkEnd w:id="4"/>
    </w:p>
    <w:p w:rsidR="00130958" w:rsidRPr="0015721A" w:rsidRDefault="00130958" w:rsidP="00CC58CA">
      <w:pPr>
        <w:spacing w:after="0" w:line="240" w:lineRule="auto"/>
        <w:outlineLvl w:val="0"/>
        <w:rPr>
          <w:rFonts w:eastAsia="SimSun" w:cs="Arial"/>
          <w:b/>
          <w:sz w:val="24"/>
          <w:szCs w:val="24"/>
          <w:lang w:eastAsia="zh-CN"/>
        </w:rPr>
      </w:pPr>
      <w:bookmarkStart w:id="5" w:name="_Toc350869290"/>
      <w:bookmarkStart w:id="6" w:name="_Toc381274328"/>
      <w:r w:rsidRPr="0015721A">
        <w:rPr>
          <w:rFonts w:eastAsia="SimSun" w:cs="Arial"/>
          <w:b/>
          <w:sz w:val="24"/>
          <w:szCs w:val="24"/>
          <w:lang w:eastAsia="zh-CN"/>
        </w:rPr>
        <w:t xml:space="preserve">Geneva, May </w:t>
      </w:r>
      <w:r w:rsidR="007D5779" w:rsidRPr="0015721A">
        <w:rPr>
          <w:rFonts w:eastAsia="SimSun" w:cs="Arial"/>
          <w:b/>
          <w:sz w:val="24"/>
          <w:szCs w:val="24"/>
          <w:lang w:eastAsia="zh-CN"/>
        </w:rPr>
        <w:t>19</w:t>
      </w:r>
      <w:r w:rsidRPr="0015721A">
        <w:rPr>
          <w:rFonts w:eastAsia="SimSun" w:cs="Arial"/>
          <w:b/>
          <w:sz w:val="24"/>
          <w:szCs w:val="24"/>
          <w:lang w:eastAsia="zh-CN"/>
        </w:rPr>
        <w:t xml:space="preserve"> to </w:t>
      </w:r>
      <w:r w:rsidR="007D5779" w:rsidRPr="0015721A">
        <w:rPr>
          <w:rFonts w:eastAsia="SimSun" w:cs="Arial"/>
          <w:b/>
          <w:sz w:val="24"/>
          <w:szCs w:val="24"/>
          <w:lang w:eastAsia="zh-CN"/>
        </w:rPr>
        <w:t>23</w:t>
      </w:r>
      <w:r w:rsidRPr="0015721A">
        <w:rPr>
          <w:rFonts w:eastAsia="SimSun" w:cs="Arial"/>
          <w:b/>
          <w:sz w:val="24"/>
          <w:szCs w:val="24"/>
          <w:lang w:eastAsia="zh-CN"/>
        </w:rPr>
        <w:t>, 201</w:t>
      </w:r>
      <w:bookmarkEnd w:id="5"/>
      <w:r w:rsidRPr="0015721A">
        <w:rPr>
          <w:rFonts w:eastAsia="SimSun" w:cs="Arial"/>
          <w:b/>
          <w:sz w:val="24"/>
          <w:szCs w:val="24"/>
          <w:lang w:eastAsia="zh-CN"/>
        </w:rPr>
        <w:t>4</w:t>
      </w:r>
      <w:bookmarkEnd w:id="6"/>
    </w:p>
    <w:p w:rsidR="00130958" w:rsidRPr="0015721A" w:rsidRDefault="00130958" w:rsidP="00CC58CA">
      <w:pPr>
        <w:spacing w:after="0" w:line="240" w:lineRule="auto"/>
        <w:rPr>
          <w:rFonts w:eastAsia="SimSun" w:cs="Arial"/>
          <w:szCs w:val="20"/>
          <w:lang w:eastAsia="zh-CN"/>
        </w:rPr>
      </w:pPr>
    </w:p>
    <w:p w:rsidR="00130958" w:rsidRPr="0015721A" w:rsidRDefault="00130958" w:rsidP="00CC58CA">
      <w:pPr>
        <w:spacing w:after="0" w:line="240" w:lineRule="auto"/>
        <w:rPr>
          <w:rFonts w:eastAsia="SimSun" w:cs="Arial"/>
          <w:szCs w:val="20"/>
          <w:lang w:eastAsia="zh-CN"/>
        </w:rPr>
      </w:pPr>
    </w:p>
    <w:p w:rsidR="00130958" w:rsidRPr="0015721A" w:rsidRDefault="00130958" w:rsidP="00CC58CA">
      <w:pPr>
        <w:spacing w:after="0" w:line="240" w:lineRule="auto"/>
        <w:rPr>
          <w:rFonts w:eastAsia="SimSun" w:cs="Arial"/>
          <w:szCs w:val="20"/>
          <w:lang w:eastAsia="zh-CN"/>
        </w:rPr>
      </w:pPr>
    </w:p>
    <w:p w:rsidR="00CA7105" w:rsidRDefault="00CA7105" w:rsidP="00563B46">
      <w:pPr>
        <w:spacing w:after="0" w:line="240" w:lineRule="auto"/>
        <w:rPr>
          <w:rFonts w:eastAsia="SimSun" w:cs="Arial"/>
          <w:caps/>
          <w:color w:val="000000" w:themeColor="text1"/>
          <w:sz w:val="24"/>
          <w:szCs w:val="20"/>
          <w:lang w:eastAsia="zh-CN"/>
        </w:rPr>
      </w:pPr>
      <w:bookmarkStart w:id="7" w:name="TitleOfDoc"/>
      <w:bookmarkEnd w:id="7"/>
    </w:p>
    <w:p w:rsidR="00130958" w:rsidRPr="00507E2B" w:rsidRDefault="00CA7105" w:rsidP="00563B46">
      <w:pPr>
        <w:spacing w:after="0" w:line="240" w:lineRule="auto"/>
        <w:rPr>
          <w:rFonts w:eastAsia="SimSun" w:cs="Arial"/>
          <w:b/>
          <w:caps/>
          <w:color w:val="000000" w:themeColor="text1"/>
          <w:sz w:val="24"/>
          <w:szCs w:val="20"/>
          <w:lang w:eastAsia="zh-CN"/>
        </w:rPr>
      </w:pPr>
      <w:r w:rsidRPr="00CA7105">
        <w:rPr>
          <w:rFonts w:eastAsia="SimSun" w:cs="Arial"/>
          <w:caps/>
          <w:color w:val="000000" w:themeColor="text1"/>
          <w:sz w:val="24"/>
          <w:szCs w:val="20"/>
          <w:lang w:eastAsia="zh-CN"/>
        </w:rPr>
        <w:t xml:space="preserve">EXPLORATORY STUDY ON THE EGYPTIAN INFORMATION TECHNOLOGY </w:t>
      </w:r>
      <w:r>
        <w:rPr>
          <w:rFonts w:eastAsia="SimSun" w:cs="Arial"/>
          <w:caps/>
          <w:color w:val="000000" w:themeColor="text1"/>
          <w:sz w:val="24"/>
          <w:szCs w:val="20"/>
          <w:lang w:eastAsia="zh-CN"/>
        </w:rPr>
        <w:t xml:space="preserve">(IT) </w:t>
      </w:r>
      <w:r w:rsidRPr="00CA7105">
        <w:rPr>
          <w:rFonts w:eastAsia="SimSun" w:cs="Arial"/>
          <w:caps/>
          <w:color w:val="000000" w:themeColor="text1"/>
          <w:sz w:val="24"/>
          <w:szCs w:val="20"/>
          <w:lang w:eastAsia="zh-CN"/>
        </w:rPr>
        <w:t>SECTOR AND THE ROLE OF INTELLECTUAL PROPERTY:  ECONOMIC ASSESSMENT AND RECOMMENDATIONS</w:t>
      </w:r>
      <w:r w:rsidR="003D0B0C">
        <w:rPr>
          <w:rFonts w:eastAsia="SimSun" w:cs="Arial"/>
          <w:caps/>
          <w:color w:val="000000" w:themeColor="text1"/>
          <w:sz w:val="24"/>
          <w:szCs w:val="20"/>
          <w:lang w:eastAsia="zh-CN"/>
        </w:rPr>
        <w:t xml:space="preserve"> </w:t>
      </w:r>
    </w:p>
    <w:p w:rsidR="00130958" w:rsidRDefault="00130958" w:rsidP="00CC58CA">
      <w:pPr>
        <w:spacing w:after="0" w:line="240" w:lineRule="auto"/>
        <w:rPr>
          <w:rFonts w:eastAsia="SimSun" w:cs="Arial"/>
          <w:szCs w:val="20"/>
          <w:lang w:eastAsia="zh-CN"/>
        </w:rPr>
      </w:pPr>
    </w:p>
    <w:p w:rsidR="00AA6176" w:rsidRPr="0015721A" w:rsidRDefault="00750633" w:rsidP="00CC58CA">
      <w:pPr>
        <w:spacing w:after="0" w:line="240" w:lineRule="auto"/>
        <w:rPr>
          <w:rFonts w:eastAsia="SimSun" w:cs="Arial"/>
          <w:i/>
          <w:szCs w:val="20"/>
          <w:lang w:eastAsia="zh-CN"/>
        </w:rPr>
      </w:pPr>
      <w:bookmarkStart w:id="8" w:name="Prepared"/>
      <w:bookmarkEnd w:id="8"/>
      <w:proofErr w:type="gramStart"/>
      <w:r>
        <w:rPr>
          <w:rFonts w:eastAsia="SimSun" w:cs="Arial"/>
          <w:i/>
          <w:szCs w:val="20"/>
          <w:lang w:eastAsia="zh-CN"/>
        </w:rPr>
        <w:t>prepared</w:t>
      </w:r>
      <w:proofErr w:type="gramEnd"/>
      <w:r>
        <w:rPr>
          <w:rFonts w:eastAsia="SimSun" w:cs="Arial"/>
          <w:i/>
          <w:szCs w:val="20"/>
          <w:lang w:eastAsia="zh-CN"/>
        </w:rPr>
        <w:t xml:space="preserve"> by </w:t>
      </w:r>
      <w:r w:rsidR="00570351" w:rsidRPr="00764BBF">
        <w:rPr>
          <w:rFonts w:eastAsia="SimSun" w:cs="Arial"/>
          <w:i/>
          <w:szCs w:val="20"/>
          <w:lang w:eastAsia="zh-CN"/>
        </w:rPr>
        <w:t>the Secretariat with contributions from</w:t>
      </w:r>
      <w:r w:rsidR="00570351">
        <w:rPr>
          <w:rFonts w:eastAsia="SimSun" w:cs="Arial"/>
          <w:i/>
          <w:szCs w:val="20"/>
          <w:lang w:eastAsia="zh-CN"/>
        </w:rPr>
        <w:t xml:space="preserve"> </w:t>
      </w:r>
      <w:r>
        <w:rPr>
          <w:rFonts w:eastAsia="SimSun" w:cs="Arial"/>
          <w:i/>
          <w:szCs w:val="20"/>
          <w:lang w:eastAsia="zh-CN"/>
        </w:rPr>
        <w:t>M</w:t>
      </w:r>
      <w:r w:rsidR="00130958" w:rsidRPr="0015721A">
        <w:rPr>
          <w:rFonts w:eastAsia="SimSun" w:cs="Arial"/>
          <w:i/>
          <w:szCs w:val="20"/>
          <w:lang w:eastAsia="zh-CN"/>
        </w:rPr>
        <w:t xml:space="preserve">r. Knut Blind, Professor, </w:t>
      </w:r>
      <w:r w:rsidR="00C41E47" w:rsidRPr="0015721A">
        <w:rPr>
          <w:rFonts w:eastAsia="SimSun" w:cs="Arial"/>
          <w:i/>
          <w:szCs w:val="20"/>
          <w:lang w:eastAsia="zh-CN"/>
        </w:rPr>
        <w:t xml:space="preserve">Berlin University of Technology, Faculty of Economics and Management, </w:t>
      </w:r>
      <w:r w:rsidR="00FC61C3" w:rsidRPr="0015721A">
        <w:rPr>
          <w:rFonts w:eastAsia="SimSun" w:cs="Arial"/>
          <w:i/>
          <w:szCs w:val="20"/>
          <w:lang w:eastAsia="zh-CN"/>
        </w:rPr>
        <w:t xml:space="preserve">and </w:t>
      </w:r>
      <w:r w:rsidR="00C41E47" w:rsidRPr="0015721A">
        <w:rPr>
          <w:rFonts w:eastAsia="SimSun" w:cs="Arial"/>
          <w:i/>
          <w:szCs w:val="20"/>
          <w:lang w:eastAsia="zh-CN"/>
        </w:rPr>
        <w:t>Chair of Innovation Economics,</w:t>
      </w:r>
      <w:r w:rsidR="00130958" w:rsidRPr="0015721A">
        <w:rPr>
          <w:rFonts w:eastAsia="SimSun" w:cs="Arial"/>
          <w:i/>
          <w:szCs w:val="20"/>
          <w:lang w:eastAsia="zh-CN"/>
        </w:rPr>
        <w:t xml:space="preserve"> </w:t>
      </w:r>
      <w:proofErr w:type="spellStart"/>
      <w:r w:rsidR="00130958" w:rsidRPr="0015721A">
        <w:rPr>
          <w:rFonts w:eastAsia="SimSun" w:cs="Arial"/>
          <w:i/>
          <w:szCs w:val="20"/>
          <w:lang w:eastAsia="zh-CN"/>
        </w:rPr>
        <w:t>Fraunhofer</w:t>
      </w:r>
      <w:proofErr w:type="spellEnd"/>
      <w:r w:rsidR="00130958" w:rsidRPr="0015721A">
        <w:rPr>
          <w:rFonts w:eastAsia="SimSun" w:cs="Arial"/>
          <w:i/>
          <w:szCs w:val="20"/>
          <w:lang w:eastAsia="zh-CN"/>
        </w:rPr>
        <w:t xml:space="preserve"> Institute </w:t>
      </w:r>
      <w:r w:rsidR="00BA7AD0">
        <w:rPr>
          <w:rFonts w:eastAsia="SimSun" w:cs="Arial"/>
          <w:i/>
          <w:szCs w:val="20"/>
          <w:lang w:eastAsia="zh-CN"/>
        </w:rPr>
        <w:t>for</w:t>
      </w:r>
      <w:r w:rsidR="00130958" w:rsidRPr="0015721A">
        <w:rPr>
          <w:rFonts w:eastAsia="SimSun" w:cs="Arial"/>
          <w:i/>
          <w:szCs w:val="20"/>
          <w:lang w:eastAsia="zh-CN"/>
        </w:rPr>
        <w:t xml:space="preserve"> Ope</w:t>
      </w:r>
      <w:r w:rsidR="00724D35">
        <w:rPr>
          <w:rFonts w:eastAsia="SimSun" w:cs="Arial"/>
          <w:i/>
          <w:szCs w:val="20"/>
          <w:lang w:eastAsia="zh-CN"/>
        </w:rPr>
        <w:t>n Communication System</w:t>
      </w:r>
      <w:r w:rsidR="00BA7AD0">
        <w:rPr>
          <w:rFonts w:eastAsia="SimSun" w:cs="Arial"/>
          <w:i/>
          <w:szCs w:val="20"/>
          <w:lang w:eastAsia="zh-CN"/>
        </w:rPr>
        <w:t>s FOKUS Public Innovation</w:t>
      </w:r>
      <w:r w:rsidR="00724D35">
        <w:rPr>
          <w:rFonts w:eastAsia="SimSun" w:cs="Arial"/>
          <w:i/>
          <w:szCs w:val="20"/>
          <w:lang w:eastAsia="zh-CN"/>
        </w:rPr>
        <w:t xml:space="preserve">, Berlin, </w:t>
      </w:r>
      <w:r w:rsidR="00130958" w:rsidRPr="0015721A">
        <w:rPr>
          <w:rFonts w:eastAsia="SimSun" w:cs="Arial"/>
          <w:i/>
          <w:szCs w:val="20"/>
          <w:lang w:eastAsia="zh-CN"/>
        </w:rPr>
        <w:t>Germany</w:t>
      </w:r>
      <w:r w:rsidR="00AE412C">
        <w:rPr>
          <w:rFonts w:eastAsia="SimSun" w:cs="Arial"/>
          <w:i/>
          <w:szCs w:val="20"/>
          <w:lang w:eastAsia="zh-CN"/>
        </w:rPr>
        <w:t>,</w:t>
      </w:r>
      <w:r w:rsidR="009E542D">
        <w:rPr>
          <w:rFonts w:eastAsia="SimSun" w:cs="Arial"/>
          <w:i/>
          <w:szCs w:val="20"/>
          <w:lang w:eastAsia="zh-CN"/>
        </w:rPr>
        <w:t xml:space="preserve"> and his colleagues at the </w:t>
      </w:r>
      <w:r w:rsidR="002966A0">
        <w:rPr>
          <w:rFonts w:eastAsia="SimSun" w:cs="Arial"/>
          <w:i/>
          <w:szCs w:val="20"/>
          <w:lang w:eastAsia="zh-CN"/>
        </w:rPr>
        <w:t>Berlin University of Technology</w:t>
      </w:r>
    </w:p>
    <w:p w:rsidR="00FC61C3" w:rsidRPr="00750633" w:rsidRDefault="00FC61C3" w:rsidP="00CC58CA">
      <w:pPr>
        <w:spacing w:after="0" w:line="240" w:lineRule="auto"/>
        <w:rPr>
          <w:rFonts w:eastAsia="SimSun" w:cs="Arial"/>
          <w:szCs w:val="20"/>
          <w:lang w:eastAsia="zh-CN"/>
        </w:rPr>
      </w:pPr>
    </w:p>
    <w:p w:rsidR="00130958" w:rsidRDefault="00130958" w:rsidP="00CC58CA">
      <w:pPr>
        <w:spacing w:after="0" w:line="240" w:lineRule="auto"/>
        <w:rPr>
          <w:rFonts w:eastAsia="SimSun" w:cs="Arial"/>
          <w:szCs w:val="20"/>
          <w:lang w:eastAsia="zh-CN"/>
        </w:rPr>
      </w:pPr>
    </w:p>
    <w:p w:rsidR="00915CA1" w:rsidRDefault="00915CA1" w:rsidP="00CC58CA">
      <w:pPr>
        <w:spacing w:after="0" w:line="240" w:lineRule="auto"/>
        <w:rPr>
          <w:rFonts w:eastAsia="SimSun" w:cs="Arial"/>
          <w:szCs w:val="20"/>
          <w:lang w:eastAsia="zh-CN"/>
        </w:rPr>
      </w:pPr>
    </w:p>
    <w:p w:rsidR="00915CA1" w:rsidRDefault="00915CA1" w:rsidP="00CC58CA">
      <w:pPr>
        <w:spacing w:after="0" w:line="240" w:lineRule="auto"/>
        <w:rPr>
          <w:rFonts w:eastAsia="SimSun" w:cs="Arial"/>
          <w:szCs w:val="20"/>
          <w:lang w:eastAsia="zh-CN"/>
        </w:rPr>
      </w:pPr>
    </w:p>
    <w:p w:rsidR="001F21D3" w:rsidRPr="0015721A" w:rsidRDefault="001F21D3" w:rsidP="00CC58CA">
      <w:pPr>
        <w:spacing w:after="0" w:line="240" w:lineRule="auto"/>
        <w:rPr>
          <w:rFonts w:eastAsia="SimSun" w:cs="Arial"/>
          <w:szCs w:val="20"/>
          <w:lang w:eastAsia="zh-CN"/>
        </w:rPr>
      </w:pPr>
    </w:p>
    <w:p w:rsidR="00130958" w:rsidRPr="0015721A" w:rsidRDefault="00813B87" w:rsidP="00ED7AE3">
      <w:pPr>
        <w:spacing w:after="0" w:line="240" w:lineRule="auto"/>
        <w:rPr>
          <w:rFonts w:eastAsia="SimSun" w:cs="Arial"/>
          <w:lang w:eastAsia="zh-CN"/>
        </w:rPr>
      </w:pPr>
      <w:r w:rsidRPr="0015721A">
        <w:rPr>
          <w:rFonts w:eastAsia="SimSun" w:cs="Arial"/>
          <w:szCs w:val="20"/>
          <w:lang w:eastAsia="zh-CN"/>
        </w:rPr>
        <w:fldChar w:fldCharType="begin"/>
      </w:r>
      <w:r w:rsidR="00130958" w:rsidRPr="0015721A">
        <w:rPr>
          <w:rFonts w:eastAsia="SimSun" w:cs="Arial"/>
          <w:szCs w:val="20"/>
          <w:lang w:eastAsia="zh-CN"/>
        </w:rPr>
        <w:instrText xml:space="preserve"> AUTONUM  </w:instrText>
      </w:r>
      <w:r w:rsidRPr="0015721A">
        <w:rPr>
          <w:rFonts w:eastAsia="SimSun" w:cs="Arial"/>
          <w:szCs w:val="20"/>
          <w:lang w:eastAsia="zh-CN"/>
        </w:rPr>
        <w:fldChar w:fldCharType="end"/>
      </w:r>
      <w:r w:rsidR="00130958" w:rsidRPr="0015721A">
        <w:rPr>
          <w:rFonts w:eastAsia="SimSun" w:cs="Arial"/>
          <w:szCs w:val="20"/>
          <w:lang w:eastAsia="zh-CN"/>
        </w:rPr>
        <w:tab/>
        <w:t xml:space="preserve">The Annex to this document contains </w:t>
      </w:r>
      <w:r w:rsidR="00CA7105">
        <w:rPr>
          <w:rFonts w:eastAsia="SimSun" w:cs="Arial"/>
          <w:szCs w:val="20"/>
          <w:lang w:eastAsia="zh-CN"/>
        </w:rPr>
        <w:t xml:space="preserve">an </w:t>
      </w:r>
      <w:r w:rsidR="00CA7105" w:rsidRPr="00CA7105">
        <w:rPr>
          <w:rFonts w:eastAsia="SimSun" w:cs="Arial"/>
          <w:szCs w:val="20"/>
          <w:lang w:eastAsia="zh-CN"/>
        </w:rPr>
        <w:t xml:space="preserve">Exploratory Study </w:t>
      </w:r>
      <w:r w:rsidR="00CA7105">
        <w:rPr>
          <w:rFonts w:eastAsia="SimSun" w:cs="Arial"/>
          <w:szCs w:val="20"/>
          <w:lang w:eastAsia="zh-CN"/>
        </w:rPr>
        <w:t>o</w:t>
      </w:r>
      <w:r w:rsidR="00CA7105" w:rsidRPr="00CA7105">
        <w:rPr>
          <w:rFonts w:eastAsia="SimSun" w:cs="Arial"/>
          <w:szCs w:val="20"/>
          <w:lang w:eastAsia="zh-CN"/>
        </w:rPr>
        <w:t xml:space="preserve">n </w:t>
      </w:r>
      <w:r w:rsidR="00CA7105">
        <w:rPr>
          <w:rFonts w:eastAsia="SimSun" w:cs="Arial"/>
          <w:szCs w:val="20"/>
          <w:lang w:eastAsia="zh-CN"/>
        </w:rPr>
        <w:t>t</w:t>
      </w:r>
      <w:r w:rsidR="00CA7105" w:rsidRPr="00CA7105">
        <w:rPr>
          <w:rFonts w:eastAsia="SimSun" w:cs="Arial"/>
          <w:szCs w:val="20"/>
          <w:lang w:eastAsia="zh-CN"/>
        </w:rPr>
        <w:t xml:space="preserve">he Egyptian Information Technology Sector </w:t>
      </w:r>
      <w:r w:rsidR="00CA7105">
        <w:rPr>
          <w:rFonts w:eastAsia="SimSun" w:cs="Arial"/>
          <w:szCs w:val="20"/>
          <w:lang w:eastAsia="zh-CN"/>
        </w:rPr>
        <w:t>(IT) a</w:t>
      </w:r>
      <w:r w:rsidR="00CA7105" w:rsidRPr="00CA7105">
        <w:rPr>
          <w:rFonts w:eastAsia="SimSun" w:cs="Arial"/>
          <w:szCs w:val="20"/>
          <w:lang w:eastAsia="zh-CN"/>
        </w:rPr>
        <w:t xml:space="preserve">nd </w:t>
      </w:r>
      <w:r w:rsidR="00CA7105">
        <w:rPr>
          <w:rFonts w:eastAsia="SimSun" w:cs="Arial"/>
          <w:szCs w:val="20"/>
          <w:lang w:eastAsia="zh-CN"/>
        </w:rPr>
        <w:t>t</w:t>
      </w:r>
      <w:r w:rsidR="00CA7105" w:rsidRPr="00CA7105">
        <w:rPr>
          <w:rFonts w:eastAsia="SimSun" w:cs="Arial"/>
          <w:szCs w:val="20"/>
          <w:lang w:eastAsia="zh-CN"/>
        </w:rPr>
        <w:t xml:space="preserve">he Role </w:t>
      </w:r>
      <w:r w:rsidR="00CA7105">
        <w:rPr>
          <w:rFonts w:eastAsia="SimSun" w:cs="Arial"/>
          <w:szCs w:val="20"/>
          <w:lang w:eastAsia="zh-CN"/>
        </w:rPr>
        <w:t>o</w:t>
      </w:r>
      <w:r w:rsidR="00CA7105" w:rsidRPr="00CA7105">
        <w:rPr>
          <w:rFonts w:eastAsia="SimSun" w:cs="Arial"/>
          <w:szCs w:val="20"/>
          <w:lang w:eastAsia="zh-CN"/>
        </w:rPr>
        <w:t xml:space="preserve">f Intellectual Property:  </w:t>
      </w:r>
      <w:r w:rsidR="00BF54FA">
        <w:rPr>
          <w:rFonts w:eastAsia="SimSun" w:cs="Arial"/>
          <w:i/>
          <w:iCs/>
          <w:szCs w:val="20"/>
          <w:lang w:eastAsia="zh-CN"/>
        </w:rPr>
        <w:t>Economic a</w:t>
      </w:r>
      <w:r w:rsidR="00CA7105" w:rsidRPr="002C6207">
        <w:rPr>
          <w:rFonts w:eastAsia="SimSun" w:cs="Arial"/>
          <w:i/>
          <w:iCs/>
          <w:szCs w:val="20"/>
          <w:lang w:eastAsia="zh-CN"/>
        </w:rPr>
        <w:t xml:space="preserve">ssessment </w:t>
      </w:r>
      <w:r w:rsidR="00CA7105">
        <w:rPr>
          <w:rFonts w:eastAsia="SimSun" w:cs="Arial"/>
          <w:i/>
          <w:iCs/>
          <w:szCs w:val="20"/>
          <w:lang w:eastAsia="zh-CN"/>
        </w:rPr>
        <w:t>a</w:t>
      </w:r>
      <w:r w:rsidR="00CA7105" w:rsidRPr="002C6207">
        <w:rPr>
          <w:rFonts w:eastAsia="SimSun" w:cs="Arial"/>
          <w:i/>
          <w:iCs/>
          <w:szCs w:val="20"/>
          <w:lang w:eastAsia="zh-CN"/>
        </w:rPr>
        <w:t xml:space="preserve">nd </w:t>
      </w:r>
      <w:r w:rsidR="00BF54FA">
        <w:rPr>
          <w:rFonts w:eastAsia="SimSun" w:cs="Arial"/>
          <w:i/>
          <w:iCs/>
          <w:szCs w:val="20"/>
          <w:lang w:eastAsia="zh-CN"/>
        </w:rPr>
        <w:t>r</w:t>
      </w:r>
      <w:r w:rsidR="00CA7105" w:rsidRPr="002C6207">
        <w:rPr>
          <w:rFonts w:eastAsia="SimSun" w:cs="Arial"/>
          <w:i/>
          <w:iCs/>
          <w:szCs w:val="20"/>
          <w:lang w:eastAsia="zh-CN"/>
        </w:rPr>
        <w:t>ecommendations</w:t>
      </w:r>
      <w:r w:rsidR="00CA7105">
        <w:rPr>
          <w:rFonts w:eastAsia="SimSun" w:cs="Arial"/>
          <w:szCs w:val="20"/>
          <w:lang w:eastAsia="zh-CN"/>
        </w:rPr>
        <w:t>,</w:t>
      </w:r>
      <w:r w:rsidR="00130958" w:rsidRPr="0015721A">
        <w:rPr>
          <w:rFonts w:eastAsia="SimSun" w:cs="Arial"/>
          <w:szCs w:val="20"/>
          <w:lang w:eastAsia="zh-CN"/>
        </w:rPr>
        <w:t xml:space="preserve"> </w:t>
      </w:r>
      <w:r w:rsidR="00BF54FA">
        <w:rPr>
          <w:rFonts w:eastAsia="SimSun" w:cs="Arial"/>
          <w:szCs w:val="20"/>
          <w:lang w:eastAsia="zh-CN"/>
        </w:rPr>
        <w:t xml:space="preserve">undertaken in the context of </w:t>
      </w:r>
      <w:r w:rsidR="00130958" w:rsidRPr="0015721A">
        <w:rPr>
          <w:rFonts w:eastAsia="SimSun" w:cs="Arial"/>
          <w:szCs w:val="20"/>
          <w:lang w:eastAsia="zh-CN"/>
        </w:rPr>
        <w:t xml:space="preserve">the project on </w:t>
      </w:r>
      <w:r w:rsidR="005640A2" w:rsidRPr="0015721A">
        <w:rPr>
          <w:rFonts w:eastAsia="SimSun" w:cs="Arial"/>
          <w:szCs w:val="20"/>
          <w:lang w:eastAsia="zh-CN"/>
        </w:rPr>
        <w:t>IP</w:t>
      </w:r>
      <w:r w:rsidR="00C055BD" w:rsidRPr="0015721A">
        <w:rPr>
          <w:rFonts w:eastAsia="SimSun" w:cs="Arial"/>
          <w:szCs w:val="20"/>
          <w:lang w:eastAsia="zh-CN"/>
        </w:rPr>
        <w:t xml:space="preserve"> </w:t>
      </w:r>
      <w:r w:rsidR="00CC58CA">
        <w:rPr>
          <w:rFonts w:eastAsia="SimSun" w:cs="Arial"/>
          <w:szCs w:val="20"/>
          <w:lang w:eastAsia="zh-CN"/>
        </w:rPr>
        <w:t>and Socio-</w:t>
      </w:r>
      <w:r w:rsidR="00130958" w:rsidRPr="0015721A">
        <w:rPr>
          <w:rFonts w:eastAsia="SimSun" w:cs="Arial"/>
          <w:szCs w:val="20"/>
          <w:lang w:eastAsia="zh-CN"/>
        </w:rPr>
        <w:t>Economic Development (CDIP/5/7 Rev.)</w:t>
      </w:r>
      <w:r w:rsidR="00AE412C">
        <w:rPr>
          <w:rFonts w:eastAsia="SimSun" w:cs="Arial"/>
          <w:szCs w:val="20"/>
          <w:lang w:eastAsia="zh-CN"/>
        </w:rPr>
        <w:t>.</w:t>
      </w:r>
    </w:p>
    <w:p w:rsidR="00130958" w:rsidRPr="0015721A" w:rsidRDefault="00130958" w:rsidP="00CC58CA">
      <w:pPr>
        <w:spacing w:after="0" w:line="240" w:lineRule="auto"/>
        <w:rPr>
          <w:rFonts w:eastAsia="SimSun" w:cs="Arial"/>
          <w:lang w:eastAsia="zh-CN"/>
        </w:rPr>
      </w:pPr>
    </w:p>
    <w:p w:rsidR="00130958" w:rsidRPr="0015721A" w:rsidRDefault="00130958" w:rsidP="008D7294">
      <w:pPr>
        <w:spacing w:after="0" w:line="240" w:lineRule="auto"/>
        <w:ind w:left="4550" w:hanging="14"/>
        <w:rPr>
          <w:rFonts w:eastAsia="SimSun" w:cs="Arial"/>
          <w:i/>
          <w:szCs w:val="20"/>
          <w:lang w:eastAsia="zh-CN"/>
        </w:rPr>
      </w:pPr>
      <w:r w:rsidRPr="0015721A">
        <w:rPr>
          <w:rFonts w:eastAsia="SimSun" w:cs="Arial"/>
          <w:i/>
          <w:szCs w:val="20"/>
          <w:lang w:eastAsia="zh-CN"/>
        </w:rPr>
        <w:t>2.</w:t>
      </w:r>
      <w:r w:rsidRPr="0015721A">
        <w:rPr>
          <w:rFonts w:eastAsia="SimSun" w:cs="Arial"/>
          <w:i/>
          <w:szCs w:val="20"/>
          <w:lang w:eastAsia="zh-CN"/>
        </w:rPr>
        <w:tab/>
        <w:t>The CDIP is invited to take note of the information contained in the Annex to this document.</w:t>
      </w:r>
    </w:p>
    <w:p w:rsidR="00130958" w:rsidRDefault="00130958" w:rsidP="00CC58CA">
      <w:pPr>
        <w:spacing w:after="0" w:line="240" w:lineRule="auto"/>
        <w:rPr>
          <w:rFonts w:eastAsia="SimSun" w:cs="Arial"/>
          <w:szCs w:val="20"/>
          <w:lang w:eastAsia="zh-CN"/>
        </w:rPr>
      </w:pPr>
    </w:p>
    <w:p w:rsidR="008D7294" w:rsidRDefault="008D7294" w:rsidP="00CC58CA">
      <w:pPr>
        <w:spacing w:after="0" w:line="240" w:lineRule="auto"/>
        <w:rPr>
          <w:rFonts w:eastAsia="SimSun" w:cs="Arial"/>
          <w:szCs w:val="20"/>
          <w:lang w:eastAsia="zh-CN"/>
        </w:rPr>
      </w:pPr>
    </w:p>
    <w:p w:rsidR="008D7294" w:rsidRPr="0015721A" w:rsidRDefault="008D7294" w:rsidP="00CC58CA">
      <w:pPr>
        <w:spacing w:after="0" w:line="240" w:lineRule="auto"/>
        <w:rPr>
          <w:rFonts w:eastAsia="SimSun" w:cs="Arial"/>
          <w:szCs w:val="20"/>
          <w:lang w:eastAsia="zh-CN"/>
        </w:rPr>
      </w:pPr>
    </w:p>
    <w:p w:rsidR="00572599" w:rsidRDefault="00130958" w:rsidP="008D7294">
      <w:pPr>
        <w:spacing w:after="0" w:line="240" w:lineRule="auto"/>
        <w:ind w:left="5103" w:hanging="567"/>
        <w:rPr>
          <w:rFonts w:eastAsia="SimSun" w:cs="Arial"/>
          <w:szCs w:val="20"/>
          <w:lang w:eastAsia="zh-CN"/>
        </w:rPr>
      </w:pPr>
      <w:r w:rsidRPr="0015721A">
        <w:rPr>
          <w:rFonts w:eastAsia="SimSun" w:cs="Arial"/>
          <w:szCs w:val="20"/>
          <w:lang w:eastAsia="zh-CN"/>
        </w:rPr>
        <w:t>[Annex follows]</w:t>
      </w:r>
    </w:p>
    <w:p w:rsidR="00572599" w:rsidRDefault="00572599" w:rsidP="00CC58CA">
      <w:pPr>
        <w:spacing w:after="0" w:line="240" w:lineRule="auto"/>
        <w:ind w:left="5534"/>
        <w:rPr>
          <w:rFonts w:eastAsia="SimSun" w:cs="Arial"/>
          <w:szCs w:val="20"/>
          <w:lang w:eastAsia="zh-CN"/>
        </w:rPr>
      </w:pPr>
    </w:p>
    <w:p w:rsidR="00572599" w:rsidRPr="0015721A" w:rsidRDefault="00572599" w:rsidP="00CC58CA">
      <w:pPr>
        <w:spacing w:after="0" w:line="240" w:lineRule="auto"/>
        <w:ind w:left="5534"/>
        <w:rPr>
          <w:rFonts w:eastAsia="SimSun" w:cs="Arial"/>
          <w:szCs w:val="20"/>
          <w:lang w:eastAsia="zh-CN"/>
        </w:rPr>
        <w:sectPr w:rsidR="00572599" w:rsidRPr="0015721A" w:rsidSect="00356557">
          <w:headerReference w:type="first" r:id="rId10"/>
          <w:pgSz w:w="11907" w:h="16840" w:code="9"/>
          <w:pgMar w:top="567" w:right="1134" w:bottom="1418" w:left="1418" w:header="709" w:footer="709" w:gutter="0"/>
          <w:cols w:space="708"/>
          <w:docGrid w:linePitch="360"/>
        </w:sectPr>
      </w:pPr>
    </w:p>
    <w:p w:rsidR="00D82B6E" w:rsidRPr="00004E23" w:rsidRDefault="00572599" w:rsidP="00E87A48">
      <w:pPr>
        <w:keepNext/>
        <w:keepLines/>
        <w:spacing w:after="0" w:line="240" w:lineRule="auto"/>
        <w:contextualSpacing/>
        <w:rPr>
          <w:rFonts w:eastAsiaTheme="majorEastAsia" w:cs="Arial"/>
          <w:b/>
          <w:bCs/>
          <w:color w:val="000000" w:themeColor="text1"/>
        </w:rPr>
      </w:pPr>
      <w:bookmarkStart w:id="9" w:name="_Toc381274329"/>
      <w:r w:rsidRPr="00004E23">
        <w:rPr>
          <w:rFonts w:eastAsiaTheme="majorEastAsia" w:cs="Arial"/>
          <w:b/>
          <w:bCs/>
          <w:color w:val="000000" w:themeColor="text1"/>
        </w:rPr>
        <w:lastRenderedPageBreak/>
        <w:t>EXECUTIVE SUMMARY</w:t>
      </w:r>
      <w:bookmarkEnd w:id="9"/>
    </w:p>
    <w:p w:rsidR="00D82B6E" w:rsidRDefault="00D82B6E" w:rsidP="00E87A48">
      <w:pPr>
        <w:spacing w:after="0" w:line="240" w:lineRule="auto"/>
        <w:rPr>
          <w:rFonts w:eastAsia="SimSun" w:cs="Arial"/>
          <w:lang w:eastAsia="zh-CN"/>
        </w:rPr>
      </w:pPr>
    </w:p>
    <w:p w:rsidR="002760F6" w:rsidRPr="00004E23" w:rsidRDefault="002760F6" w:rsidP="00E87A48">
      <w:pPr>
        <w:spacing w:after="0" w:line="240" w:lineRule="auto"/>
        <w:rPr>
          <w:rFonts w:eastAsia="SimSun" w:cs="Arial"/>
          <w:lang w:eastAsia="zh-CN"/>
        </w:rPr>
      </w:pPr>
    </w:p>
    <w:p w:rsidR="00D82B6E" w:rsidRPr="00004E23" w:rsidRDefault="00D82B6E" w:rsidP="00E87A48">
      <w:pPr>
        <w:spacing w:after="0" w:line="240" w:lineRule="auto"/>
        <w:rPr>
          <w:rFonts w:cs="Arial"/>
          <w:lang w:eastAsia="zh-CN"/>
        </w:rPr>
      </w:pPr>
      <w:r w:rsidRPr="00004E23">
        <w:rPr>
          <w:rFonts w:cs="Arial"/>
          <w:lang w:eastAsia="zh-CN"/>
        </w:rPr>
        <w:t>This Executive Summary presents the results of the study “</w:t>
      </w:r>
      <w:r w:rsidR="00213A1E">
        <w:rPr>
          <w:rFonts w:cs="Arial"/>
          <w:lang w:eastAsia="zh-CN"/>
        </w:rPr>
        <w:t xml:space="preserve">Exploratory study on the Egyptian IT sector and the role of IP: </w:t>
      </w:r>
      <w:r w:rsidR="008D7294">
        <w:rPr>
          <w:rFonts w:cs="Arial"/>
          <w:lang w:eastAsia="zh-CN"/>
        </w:rPr>
        <w:t xml:space="preserve"> </w:t>
      </w:r>
      <w:r w:rsidR="00213A1E" w:rsidRPr="00CE7D91">
        <w:rPr>
          <w:rFonts w:cs="Arial"/>
          <w:i/>
          <w:lang w:eastAsia="zh-CN"/>
        </w:rPr>
        <w:t>Economic assessment and recommendations</w:t>
      </w:r>
      <w:r w:rsidR="002629CC" w:rsidRPr="00004E23">
        <w:rPr>
          <w:rFonts w:cs="Arial"/>
          <w:lang w:eastAsia="zh-CN"/>
        </w:rPr>
        <w:t>”.</w:t>
      </w:r>
    </w:p>
    <w:p w:rsidR="00CB09EC" w:rsidRDefault="00CB09EC" w:rsidP="00E87A48">
      <w:pPr>
        <w:spacing w:after="0" w:line="240" w:lineRule="auto"/>
        <w:rPr>
          <w:rFonts w:cs="Arial"/>
          <w:lang w:eastAsia="zh-CN"/>
        </w:rPr>
      </w:pPr>
    </w:p>
    <w:p w:rsidR="002760F6" w:rsidRPr="00004E23" w:rsidRDefault="002760F6" w:rsidP="00E87A48">
      <w:pPr>
        <w:spacing w:after="0" w:line="240" w:lineRule="auto"/>
        <w:rPr>
          <w:rFonts w:cs="Arial"/>
          <w:lang w:eastAsia="zh-CN"/>
        </w:rPr>
      </w:pPr>
    </w:p>
    <w:p w:rsidR="00D82B6E" w:rsidRPr="00004E23" w:rsidRDefault="00D82B6E" w:rsidP="00E87A48">
      <w:pPr>
        <w:keepNext/>
        <w:keepLines/>
        <w:spacing w:after="0" w:line="240" w:lineRule="auto"/>
        <w:contextualSpacing/>
        <w:rPr>
          <w:rFonts w:eastAsiaTheme="majorEastAsia" w:cs="Arial"/>
          <w:b/>
          <w:bCs/>
          <w:color w:val="000000" w:themeColor="text1"/>
        </w:rPr>
      </w:pPr>
      <w:r w:rsidRPr="00004E23">
        <w:rPr>
          <w:rFonts w:eastAsiaTheme="majorEastAsia" w:cs="Arial"/>
          <w:b/>
          <w:bCs/>
          <w:color w:val="000000" w:themeColor="text1"/>
        </w:rPr>
        <w:t>Objective of the study and project design</w:t>
      </w:r>
    </w:p>
    <w:p w:rsidR="00CB09EC" w:rsidRPr="00004E23" w:rsidRDefault="00CB09EC" w:rsidP="00E87A48">
      <w:pPr>
        <w:keepNext/>
        <w:keepLines/>
        <w:spacing w:after="0" w:line="240" w:lineRule="auto"/>
        <w:contextualSpacing/>
        <w:rPr>
          <w:rFonts w:eastAsiaTheme="majorEastAsia" w:cs="Arial"/>
          <w:b/>
          <w:bCs/>
          <w:color w:val="000000" w:themeColor="text1"/>
        </w:rPr>
      </w:pPr>
    </w:p>
    <w:p w:rsidR="00D82B6E" w:rsidRPr="00004E23" w:rsidRDefault="00D82B6E" w:rsidP="00E87A48">
      <w:pPr>
        <w:spacing w:after="0" w:line="240" w:lineRule="auto"/>
        <w:rPr>
          <w:rFonts w:cs="Arial"/>
        </w:rPr>
      </w:pPr>
      <w:r w:rsidRPr="00004E23">
        <w:rPr>
          <w:rFonts w:cs="Arial"/>
        </w:rPr>
        <w:t>The Egyptian ICT sector is an important contributor to economic growth and employment</w:t>
      </w:r>
      <w:r w:rsidR="004116FF">
        <w:rPr>
          <w:rFonts w:cs="Arial"/>
        </w:rPr>
        <w:t xml:space="preserve">.  </w:t>
      </w:r>
      <w:r w:rsidRPr="00004E23">
        <w:rPr>
          <w:rFonts w:cs="Arial"/>
        </w:rPr>
        <w:t>Having established itself as a leading supplier of ICT back office operation and services for multinational enterprises, the sector is now aiming to shift to the production and exports of higher value-added software and ICT services</w:t>
      </w:r>
      <w:r w:rsidR="004116FF">
        <w:rPr>
          <w:rFonts w:cs="Arial"/>
        </w:rPr>
        <w:t xml:space="preserve">.  </w:t>
      </w:r>
      <w:r w:rsidRPr="00004E23">
        <w:rPr>
          <w:rFonts w:cs="Arial"/>
        </w:rPr>
        <w:t>Egypt’s latest ICT strategy (201</w:t>
      </w:r>
      <w:r w:rsidR="00CE7D91">
        <w:rPr>
          <w:rFonts w:cs="Arial"/>
        </w:rPr>
        <w:t>3</w:t>
      </w:r>
      <w:r w:rsidRPr="00004E23">
        <w:rPr>
          <w:rFonts w:cs="Arial"/>
        </w:rPr>
        <w:t xml:space="preserve">-2017) indeed emphasizes the need to foster ICT innovation, entrepreneurship and advanced ICT skills. </w:t>
      </w:r>
      <w:r w:rsidR="00CB09EC" w:rsidRPr="00004E23">
        <w:rPr>
          <w:rFonts w:cs="Arial"/>
        </w:rPr>
        <w:t xml:space="preserve"> </w:t>
      </w:r>
      <w:r w:rsidRPr="00004E23">
        <w:rPr>
          <w:rFonts w:cs="Arial"/>
        </w:rPr>
        <w:t xml:space="preserve">Inevitably, this will come from two mutually reinforcing streams, further attracting FDI and furthering domestic ICT entrepreneurship and innovation. </w:t>
      </w:r>
    </w:p>
    <w:p w:rsidR="00CB09EC" w:rsidRPr="00004E23" w:rsidRDefault="00CB09E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 xml:space="preserve">As part of the CDIP Project on IP and Socio-Economic Development (Recommendations 35 and 37), the Egyptian Government via the Ministry of Communication and Information Technology (MCIT), expressed interest for WIPO’s </w:t>
      </w:r>
      <w:r w:rsidR="002966A0">
        <w:rPr>
          <w:rFonts w:cs="Arial"/>
        </w:rPr>
        <w:t>Economics and Statistics Division</w:t>
      </w:r>
      <w:r w:rsidRPr="00004E23">
        <w:rPr>
          <w:rFonts w:cs="Arial"/>
        </w:rPr>
        <w:t xml:space="preserve"> to conduct studies on Intellectual property (IP), innovation, and economic development through the study of the uptake and the role of</w:t>
      </w:r>
      <w:r w:rsidR="00CB09EC" w:rsidRPr="00004E23">
        <w:rPr>
          <w:rFonts w:cs="Arial"/>
        </w:rPr>
        <w:t xml:space="preserve"> IP in the Egyptian ICT sector.</w:t>
      </w:r>
    </w:p>
    <w:p w:rsidR="00CB09EC" w:rsidRPr="00004E23" w:rsidRDefault="00CB09E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While the development of the Egyptian ICT sector has benefitted from multiple studies, statistical surveys and multiple policy initiatives, the uptake and role of IP in the context of the Egyptian ICT sector and associated policies ha</w:t>
      </w:r>
      <w:r w:rsidR="00CB09EC" w:rsidRPr="00004E23">
        <w:rPr>
          <w:rFonts w:cs="Arial"/>
        </w:rPr>
        <w:t>ve not received much attention.</w:t>
      </w:r>
    </w:p>
    <w:p w:rsidR="00CB09EC" w:rsidRPr="00004E23" w:rsidRDefault="00CB09E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Responding to the Egyptian request, the study offers insights on the following questions:</w:t>
      </w:r>
    </w:p>
    <w:p w:rsidR="00CB09EC" w:rsidRPr="00004E23" w:rsidRDefault="00CB09EC" w:rsidP="00E87A48">
      <w:pPr>
        <w:spacing w:after="0" w:line="240" w:lineRule="auto"/>
        <w:rPr>
          <w:rFonts w:cs="Arial"/>
        </w:rPr>
      </w:pPr>
    </w:p>
    <w:p w:rsidR="00D82B6E" w:rsidRPr="00004E23" w:rsidRDefault="00D82B6E" w:rsidP="00C823AA">
      <w:pPr>
        <w:pStyle w:val="ListParagraph"/>
        <w:numPr>
          <w:ilvl w:val="0"/>
          <w:numId w:val="32"/>
        </w:numPr>
        <w:spacing w:after="0" w:line="240" w:lineRule="auto"/>
        <w:ind w:left="360"/>
        <w:jc w:val="left"/>
        <w:rPr>
          <w:rFonts w:cs="Arial"/>
          <w:sz w:val="22"/>
        </w:rPr>
      </w:pPr>
      <w:r w:rsidRPr="00004E23">
        <w:rPr>
          <w:rFonts w:cs="Arial"/>
          <w:sz w:val="22"/>
        </w:rPr>
        <w:t>What are the key characteristics of the Egyptian ICT sector?</w:t>
      </w:r>
      <w:r w:rsidR="00CB09EC" w:rsidRPr="00004E23">
        <w:rPr>
          <w:rFonts w:cs="Arial"/>
          <w:sz w:val="22"/>
        </w:rPr>
        <w:br/>
      </w:r>
    </w:p>
    <w:p w:rsidR="00D82B6E" w:rsidRPr="00004E23" w:rsidRDefault="00D82B6E" w:rsidP="00C823AA">
      <w:pPr>
        <w:pStyle w:val="ListParagraph"/>
        <w:numPr>
          <w:ilvl w:val="0"/>
          <w:numId w:val="32"/>
        </w:numPr>
        <w:spacing w:after="0" w:line="240" w:lineRule="auto"/>
        <w:ind w:left="360"/>
        <w:jc w:val="left"/>
        <w:rPr>
          <w:rFonts w:cs="Arial"/>
          <w:sz w:val="22"/>
        </w:rPr>
      </w:pPr>
      <w:r w:rsidRPr="00004E23">
        <w:rPr>
          <w:rFonts w:cs="Arial"/>
          <w:sz w:val="22"/>
        </w:rPr>
        <w:t>What is, broadly speaking, the role of IP in the ICT industry, both in the areas of ICT hardware as well as services and software?</w:t>
      </w:r>
      <w:r w:rsidR="00CB09EC" w:rsidRPr="00004E23">
        <w:rPr>
          <w:rFonts w:cs="Arial"/>
          <w:sz w:val="22"/>
        </w:rPr>
        <w:br/>
      </w:r>
    </w:p>
    <w:p w:rsidR="00D82B6E" w:rsidRPr="00004E23" w:rsidRDefault="00D82B6E" w:rsidP="00C823AA">
      <w:pPr>
        <w:pStyle w:val="ListParagraph"/>
        <w:numPr>
          <w:ilvl w:val="0"/>
          <w:numId w:val="32"/>
        </w:numPr>
        <w:spacing w:after="0" w:line="240" w:lineRule="auto"/>
        <w:ind w:left="360"/>
        <w:jc w:val="left"/>
        <w:rPr>
          <w:rFonts w:cs="Arial"/>
          <w:sz w:val="22"/>
        </w:rPr>
      </w:pPr>
      <w:r w:rsidRPr="00004E23">
        <w:rPr>
          <w:rFonts w:cs="Arial"/>
          <w:sz w:val="22"/>
        </w:rPr>
        <w:t xml:space="preserve">What is the current use of IP in Egypt’s ICT sector? </w:t>
      </w:r>
      <w:r w:rsidR="00CB09EC" w:rsidRPr="00004E23">
        <w:rPr>
          <w:rFonts w:cs="Arial"/>
          <w:sz w:val="22"/>
        </w:rPr>
        <w:t xml:space="preserve"> </w:t>
      </w:r>
      <w:r w:rsidRPr="00004E23">
        <w:rPr>
          <w:rFonts w:cs="Arial"/>
          <w:sz w:val="22"/>
        </w:rPr>
        <w:t xml:space="preserve">And more precisely: What are the links between IP, entrepreneurship and innovation in the ICT sector? </w:t>
      </w:r>
      <w:r w:rsidR="00CB09EC" w:rsidRPr="00004E23">
        <w:rPr>
          <w:rFonts w:cs="Arial"/>
          <w:sz w:val="22"/>
        </w:rPr>
        <w:t xml:space="preserve"> </w:t>
      </w:r>
      <w:r w:rsidRPr="00004E23">
        <w:rPr>
          <w:rFonts w:cs="Arial"/>
          <w:sz w:val="22"/>
        </w:rPr>
        <w:t>What is the role of subsidiaries of foreign ICT firms and their IP in developing ICT capacity in Egypt?</w:t>
      </w:r>
      <w:r w:rsidR="00CB09EC" w:rsidRPr="00004E23">
        <w:rPr>
          <w:rFonts w:cs="Arial"/>
          <w:sz w:val="22"/>
        </w:rPr>
        <w:br/>
      </w:r>
    </w:p>
    <w:p w:rsidR="00D82B6E" w:rsidRPr="00004E23" w:rsidRDefault="00D82B6E" w:rsidP="00C823AA">
      <w:pPr>
        <w:pStyle w:val="ListParagraph"/>
        <w:numPr>
          <w:ilvl w:val="0"/>
          <w:numId w:val="32"/>
        </w:numPr>
        <w:spacing w:after="0" w:line="240" w:lineRule="auto"/>
        <w:ind w:left="360"/>
        <w:jc w:val="left"/>
        <w:rPr>
          <w:rFonts w:cs="Arial"/>
          <w:sz w:val="22"/>
        </w:rPr>
      </w:pPr>
      <w:r w:rsidRPr="00004E23">
        <w:rPr>
          <w:rFonts w:cs="Arial"/>
          <w:sz w:val="22"/>
        </w:rPr>
        <w:t>What IP-related policies could contribute to the ICT industry’s development, promoting domestic innovation, employment and economic growth?</w:t>
      </w:r>
      <w:r w:rsidR="00CB09EC" w:rsidRPr="00004E23">
        <w:rPr>
          <w:rFonts w:cs="Arial"/>
          <w:sz w:val="22"/>
        </w:rPr>
        <w:br/>
      </w:r>
    </w:p>
    <w:p w:rsidR="00D82B6E" w:rsidRPr="00004E23" w:rsidRDefault="00D82B6E" w:rsidP="00CE7D91">
      <w:pPr>
        <w:spacing w:after="0" w:line="240" w:lineRule="auto"/>
        <w:rPr>
          <w:rFonts w:cs="Arial"/>
        </w:rPr>
      </w:pPr>
      <w:r w:rsidRPr="00004E23">
        <w:rPr>
          <w:rFonts w:cs="Arial"/>
        </w:rPr>
        <w:t>As many low- and middle-income countries strive to develop their capacity in the area of ICT services and back office operations,</w:t>
      </w:r>
      <w:r w:rsidRPr="00004E23">
        <w:rPr>
          <w:rFonts w:cs="Arial"/>
          <w:vertAlign w:val="superscript"/>
        </w:rPr>
        <w:t xml:space="preserve"> </w:t>
      </w:r>
      <w:r w:rsidRPr="00004E23">
        <w:rPr>
          <w:rFonts w:cs="Arial"/>
        </w:rPr>
        <w:t xml:space="preserve">the results of this project should be helpful to these countries as well. </w:t>
      </w:r>
    </w:p>
    <w:p w:rsidR="00CB09EC" w:rsidRPr="00004E23" w:rsidRDefault="00CB09EC" w:rsidP="00CB09EC">
      <w:pPr>
        <w:spacing w:after="0" w:line="240" w:lineRule="auto"/>
        <w:ind w:left="360"/>
        <w:rPr>
          <w:rFonts w:cs="Arial"/>
        </w:rPr>
      </w:pPr>
    </w:p>
    <w:p w:rsidR="004A5417" w:rsidRDefault="004A5417">
      <w:pPr>
        <w:rPr>
          <w:rFonts w:eastAsiaTheme="majorEastAsia" w:cs="Arial"/>
          <w:b/>
          <w:bCs/>
          <w:color w:val="000000" w:themeColor="text1"/>
        </w:rPr>
      </w:pPr>
      <w:r>
        <w:rPr>
          <w:rFonts w:eastAsiaTheme="majorEastAsia" w:cs="Arial"/>
          <w:b/>
          <w:bCs/>
          <w:color w:val="000000" w:themeColor="text1"/>
        </w:rPr>
        <w:br w:type="page"/>
      </w:r>
    </w:p>
    <w:p w:rsidR="00D82B6E" w:rsidRPr="00004E23" w:rsidRDefault="00764BBF" w:rsidP="00E87A48">
      <w:pPr>
        <w:keepNext/>
        <w:keepLines/>
        <w:spacing w:after="0" w:line="240" w:lineRule="auto"/>
        <w:contextualSpacing/>
        <w:rPr>
          <w:rFonts w:eastAsiaTheme="majorEastAsia" w:cs="Arial"/>
          <w:b/>
          <w:bCs/>
          <w:color w:val="000000" w:themeColor="text1"/>
        </w:rPr>
      </w:pPr>
      <w:r w:rsidRPr="00004E23">
        <w:rPr>
          <w:rFonts w:eastAsiaTheme="majorEastAsia" w:cs="Arial"/>
          <w:b/>
          <w:bCs/>
          <w:color w:val="000000" w:themeColor="text1"/>
        </w:rPr>
        <w:lastRenderedPageBreak/>
        <w:t>Egyptian ICT strategies and the ICT s</w:t>
      </w:r>
      <w:r w:rsidR="00D82B6E" w:rsidRPr="00004E23">
        <w:rPr>
          <w:rFonts w:eastAsiaTheme="majorEastAsia" w:cs="Arial"/>
          <w:b/>
          <w:bCs/>
          <w:color w:val="000000" w:themeColor="text1"/>
        </w:rPr>
        <w:t>ector</w:t>
      </w:r>
    </w:p>
    <w:p w:rsidR="00D82B6E" w:rsidRPr="00004E23" w:rsidRDefault="00050A34" w:rsidP="00CB09EC">
      <w:pPr>
        <w:spacing w:after="0" w:line="240" w:lineRule="auto"/>
        <w:rPr>
          <w:rFonts w:cs="Arial"/>
        </w:rPr>
      </w:pPr>
      <w:r w:rsidRPr="00004E23">
        <w:rPr>
          <w:rFonts w:cs="Arial"/>
        </w:rPr>
        <w:br/>
      </w:r>
      <w:r w:rsidR="00D82B6E" w:rsidRPr="00004E23">
        <w:rPr>
          <w:rFonts w:cs="Arial"/>
        </w:rPr>
        <w:t xml:space="preserve">For more than three decades, Egypt has put in place national ICT policy plans and the corresponding institutions and regional technology clusters to foster this sector’s international competitiveness and ICT-related FDI inflows. </w:t>
      </w:r>
      <w:r w:rsidR="00CB09EC" w:rsidRPr="00004E23">
        <w:rPr>
          <w:rFonts w:cs="Arial"/>
        </w:rPr>
        <w:t xml:space="preserve"> </w:t>
      </w:r>
      <w:r w:rsidR="00D82B6E" w:rsidRPr="00004E23">
        <w:rPr>
          <w:rFonts w:cs="Arial"/>
        </w:rPr>
        <w:t>This study finds that:</w:t>
      </w:r>
    </w:p>
    <w:p w:rsidR="00CB09EC" w:rsidRPr="00004E23" w:rsidRDefault="00CB09EC" w:rsidP="00CB09EC">
      <w:pPr>
        <w:spacing w:after="0" w:line="240" w:lineRule="auto"/>
        <w:rPr>
          <w:rFonts w:cs="Arial"/>
        </w:rPr>
      </w:pPr>
    </w:p>
    <w:p w:rsidR="00D82B6E" w:rsidRPr="00004E23" w:rsidRDefault="00D82B6E" w:rsidP="00C823AA">
      <w:pPr>
        <w:pStyle w:val="ListParagraph"/>
        <w:numPr>
          <w:ilvl w:val="0"/>
          <w:numId w:val="33"/>
        </w:numPr>
        <w:spacing w:after="0" w:line="240" w:lineRule="auto"/>
        <w:jc w:val="left"/>
        <w:rPr>
          <w:rFonts w:cs="Arial"/>
          <w:sz w:val="22"/>
        </w:rPr>
      </w:pPr>
      <w:r w:rsidRPr="00004E23">
        <w:rPr>
          <w:rFonts w:cs="Arial"/>
          <w:sz w:val="22"/>
        </w:rPr>
        <w:t xml:space="preserve">The number of Egyptian ICT firms has been growing by a yearly rate of about 15 percent in 2011 and 2012 to a total number of more than 5,000 companies in 2012. </w:t>
      </w:r>
      <w:r w:rsidR="00CB09EC" w:rsidRPr="00004E23">
        <w:rPr>
          <w:rFonts w:cs="Arial"/>
          <w:sz w:val="22"/>
        </w:rPr>
        <w:br/>
      </w:r>
    </w:p>
    <w:p w:rsidR="00D82B6E" w:rsidRPr="00004E23" w:rsidRDefault="00D82B6E" w:rsidP="00C823AA">
      <w:pPr>
        <w:pStyle w:val="ListParagraph"/>
        <w:numPr>
          <w:ilvl w:val="0"/>
          <w:numId w:val="33"/>
        </w:numPr>
        <w:spacing w:after="0" w:line="240" w:lineRule="auto"/>
        <w:jc w:val="left"/>
        <w:rPr>
          <w:rFonts w:cs="Arial"/>
          <w:sz w:val="22"/>
        </w:rPr>
      </w:pPr>
      <w:r w:rsidRPr="00004E23">
        <w:rPr>
          <w:rFonts w:cs="Arial"/>
          <w:sz w:val="22"/>
        </w:rPr>
        <w:t>ICT industry revenues amounted to EGP 65 billion in 2011/2012.</w:t>
      </w:r>
      <w:r w:rsidR="00CB09EC" w:rsidRPr="00004E23">
        <w:rPr>
          <w:rFonts w:cs="Arial"/>
          <w:sz w:val="22"/>
        </w:rPr>
        <w:br/>
      </w:r>
    </w:p>
    <w:p w:rsidR="00D82B6E" w:rsidRPr="00004E23" w:rsidRDefault="00D82B6E" w:rsidP="00C823AA">
      <w:pPr>
        <w:pStyle w:val="ListParagraph"/>
        <w:numPr>
          <w:ilvl w:val="0"/>
          <w:numId w:val="33"/>
        </w:numPr>
        <w:spacing w:after="0" w:line="240" w:lineRule="auto"/>
        <w:jc w:val="left"/>
        <w:rPr>
          <w:rFonts w:cs="Arial"/>
          <w:sz w:val="22"/>
        </w:rPr>
      </w:pPr>
      <w:r w:rsidRPr="00004E23">
        <w:rPr>
          <w:rFonts w:cs="Arial"/>
          <w:sz w:val="22"/>
        </w:rPr>
        <w:t>ICT exports t</w:t>
      </w:r>
      <w:r w:rsidR="00CB09EC" w:rsidRPr="00004E23">
        <w:rPr>
          <w:rFonts w:cs="Arial"/>
          <w:sz w:val="22"/>
        </w:rPr>
        <w:t xml:space="preserve">otaled </w:t>
      </w:r>
      <w:r w:rsidR="00CE7D91">
        <w:rPr>
          <w:rFonts w:cs="Arial"/>
          <w:sz w:val="22"/>
        </w:rPr>
        <w:t xml:space="preserve">EGP 1,442 million </w:t>
      </w:r>
      <w:r w:rsidR="00CB09EC" w:rsidRPr="00004E23">
        <w:rPr>
          <w:rFonts w:cs="Arial"/>
          <w:sz w:val="22"/>
        </w:rPr>
        <w:t>in 2012.</w:t>
      </w:r>
      <w:r w:rsidR="00CB09EC" w:rsidRPr="00004E23">
        <w:rPr>
          <w:rFonts w:cs="Arial"/>
          <w:sz w:val="22"/>
        </w:rPr>
        <w:br/>
      </w:r>
    </w:p>
    <w:p w:rsidR="00D82B6E" w:rsidRPr="00004E23" w:rsidRDefault="00D82B6E" w:rsidP="00C823AA">
      <w:pPr>
        <w:pStyle w:val="ListParagraph"/>
        <w:numPr>
          <w:ilvl w:val="0"/>
          <w:numId w:val="33"/>
        </w:numPr>
        <w:spacing w:after="0" w:line="240" w:lineRule="auto"/>
        <w:jc w:val="left"/>
        <w:rPr>
          <w:rFonts w:cs="Arial"/>
          <w:sz w:val="22"/>
        </w:rPr>
      </w:pPr>
      <w:r w:rsidRPr="00004E23">
        <w:rPr>
          <w:rFonts w:cs="Arial"/>
          <w:sz w:val="22"/>
        </w:rPr>
        <w:t>The ICT sector contributed 3.3 percentage points to the Egyptian GDP in 2012/2013.</w:t>
      </w:r>
      <w:r w:rsidR="00CB09EC" w:rsidRPr="00004E23">
        <w:rPr>
          <w:rFonts w:cs="Arial"/>
          <w:sz w:val="22"/>
        </w:rPr>
        <w:br/>
      </w:r>
    </w:p>
    <w:p w:rsidR="00D82B6E" w:rsidRPr="00004E23" w:rsidRDefault="00D82B6E" w:rsidP="00C823AA">
      <w:pPr>
        <w:pStyle w:val="ListParagraph"/>
        <w:numPr>
          <w:ilvl w:val="0"/>
          <w:numId w:val="33"/>
        </w:numPr>
        <w:spacing w:after="0" w:line="240" w:lineRule="auto"/>
        <w:jc w:val="left"/>
        <w:rPr>
          <w:rFonts w:cs="Arial"/>
          <w:bCs/>
          <w:color w:val="000000" w:themeColor="text1"/>
          <w:sz w:val="22"/>
        </w:rPr>
      </w:pPr>
      <w:r w:rsidRPr="00004E23">
        <w:rPr>
          <w:rFonts w:cs="Arial"/>
          <w:sz w:val="22"/>
        </w:rPr>
        <w:t xml:space="preserve">The ICT sector employed 283,000 </w:t>
      </w:r>
      <w:r w:rsidR="002966A0">
        <w:rPr>
          <w:rFonts w:cs="Arial"/>
          <w:sz w:val="22"/>
        </w:rPr>
        <w:t>workers</w:t>
      </w:r>
      <w:r w:rsidRPr="00004E23">
        <w:rPr>
          <w:rFonts w:cs="Arial"/>
          <w:sz w:val="22"/>
        </w:rPr>
        <w:t xml:space="preserve"> directly in 2012. </w:t>
      </w:r>
      <w:r w:rsidR="00CB09EC" w:rsidRPr="00004E23">
        <w:rPr>
          <w:rFonts w:cs="Arial"/>
          <w:sz w:val="22"/>
        </w:rPr>
        <w:br/>
      </w:r>
    </w:p>
    <w:p w:rsidR="00D82B6E" w:rsidRPr="00004E23" w:rsidRDefault="00D82B6E" w:rsidP="00C823AA">
      <w:pPr>
        <w:pStyle w:val="ListParagraph"/>
        <w:numPr>
          <w:ilvl w:val="0"/>
          <w:numId w:val="33"/>
        </w:numPr>
        <w:spacing w:after="0" w:line="240" w:lineRule="auto"/>
        <w:jc w:val="left"/>
        <w:rPr>
          <w:rFonts w:cs="Arial"/>
          <w:bCs/>
          <w:color w:val="000000" w:themeColor="text1"/>
          <w:sz w:val="22"/>
        </w:rPr>
      </w:pPr>
      <w:r w:rsidRPr="00004E23">
        <w:rPr>
          <w:rFonts w:cs="Arial"/>
          <w:sz w:val="22"/>
        </w:rPr>
        <w:t xml:space="preserve">Egypt has proven an attractive investment destination for foreign ICT firms for more than a decade. </w:t>
      </w:r>
      <w:r w:rsidR="00CB09EC" w:rsidRPr="00004E23">
        <w:rPr>
          <w:rFonts w:cs="Arial"/>
          <w:sz w:val="22"/>
        </w:rPr>
        <w:t xml:space="preserve"> </w:t>
      </w:r>
      <w:r w:rsidRPr="00004E23">
        <w:rPr>
          <w:rFonts w:cs="Arial"/>
          <w:sz w:val="22"/>
        </w:rPr>
        <w:t xml:space="preserve">Companies such as Apple, Cisco, HP, Intel, Microsoft, Oracle, Teradata, </w:t>
      </w:r>
      <w:proofErr w:type="spellStart"/>
      <w:r w:rsidRPr="00004E23">
        <w:rPr>
          <w:rFonts w:cs="Arial"/>
          <w:sz w:val="22"/>
        </w:rPr>
        <w:t>Valeo</w:t>
      </w:r>
      <w:proofErr w:type="spellEnd"/>
      <w:r w:rsidRPr="00004E23">
        <w:rPr>
          <w:rFonts w:cs="Arial"/>
          <w:sz w:val="22"/>
        </w:rPr>
        <w:t xml:space="preserve">, Vodafone, Yahoo! and others have subsidiaries in the country. </w:t>
      </w:r>
    </w:p>
    <w:p w:rsidR="00D82B6E" w:rsidRPr="00004E23" w:rsidRDefault="00D82B6E" w:rsidP="00CB09EC">
      <w:pPr>
        <w:spacing w:after="0" w:line="240" w:lineRule="auto"/>
        <w:contextualSpacing/>
        <w:rPr>
          <w:rFonts w:cs="Arial"/>
          <w:bCs/>
          <w:color w:val="000000" w:themeColor="text1"/>
        </w:rPr>
      </w:pPr>
    </w:p>
    <w:p w:rsidR="00D82B6E" w:rsidRPr="00004E23" w:rsidRDefault="00D82B6E" w:rsidP="00CB09EC">
      <w:pPr>
        <w:spacing w:after="0" w:line="240" w:lineRule="auto"/>
        <w:rPr>
          <w:rFonts w:cs="Arial"/>
        </w:rPr>
      </w:pPr>
      <w:r w:rsidRPr="00004E23">
        <w:rPr>
          <w:rFonts w:cs="Arial"/>
        </w:rPr>
        <w:t>The majority of the Egyptian firms in the ICT sector are focused on delivering and hosting activities in the area of ICT services and related back office operations, also called business process outsourcing (BPO), or in the creation of software</w:t>
      </w:r>
      <w:r w:rsidR="004116FF">
        <w:rPr>
          <w:rFonts w:cs="Arial"/>
        </w:rPr>
        <w:t xml:space="preserve">.  </w:t>
      </w:r>
      <w:r w:rsidRPr="00004E23">
        <w:rPr>
          <w:rFonts w:cs="Arial"/>
        </w:rPr>
        <w:t>Either it is local Egyptian firms providing their services to mostly foreign multinationals in high-income countries, or multinational firms have set up subsidiaries in Egypt t</w:t>
      </w:r>
      <w:r w:rsidR="002D474C" w:rsidRPr="00004E23">
        <w:rPr>
          <w:rFonts w:cs="Arial"/>
        </w:rPr>
        <w:t>o perform these tasks directly.</w:t>
      </w:r>
    </w:p>
    <w:p w:rsidR="002D474C" w:rsidRPr="00004E23" w:rsidRDefault="002D474C" w:rsidP="00CB09EC">
      <w:pPr>
        <w:spacing w:after="0" w:line="240" w:lineRule="auto"/>
        <w:rPr>
          <w:rFonts w:cs="Arial"/>
        </w:rPr>
      </w:pPr>
    </w:p>
    <w:p w:rsidR="00D82B6E" w:rsidRPr="00004E23" w:rsidRDefault="00D82B6E" w:rsidP="00E87A48">
      <w:pPr>
        <w:spacing w:after="0" w:line="240" w:lineRule="auto"/>
        <w:rPr>
          <w:rFonts w:cs="Arial"/>
        </w:rPr>
      </w:pPr>
      <w:r w:rsidRPr="00004E23">
        <w:rPr>
          <w:rFonts w:cs="Arial"/>
        </w:rPr>
        <w:t>On the basis of available data, it is challenging to properly analyze the extent and nature of innovation in the Egyptian ICT sector, be it within local ICT firms or subsidiaries of MNEs</w:t>
      </w:r>
      <w:r w:rsidR="004116FF">
        <w:rPr>
          <w:rFonts w:cs="Arial"/>
        </w:rPr>
        <w:t xml:space="preserve">.  </w:t>
      </w:r>
      <w:r w:rsidRPr="00004E23">
        <w:rPr>
          <w:rFonts w:cs="Arial"/>
        </w:rPr>
        <w:t>Relying on available ICT-specific data and anecdotal evidence gathered during the fact finding mission, it seemed as if only a minority of Egyptian ICT firms were engaged in R&amp;D and innovative activities</w:t>
      </w:r>
      <w:r w:rsidR="004116FF">
        <w:rPr>
          <w:rFonts w:cs="Arial"/>
        </w:rPr>
        <w:t xml:space="preserve">.  </w:t>
      </w:r>
      <w:r w:rsidRPr="00004E23">
        <w:rPr>
          <w:rFonts w:cs="Arial"/>
        </w:rPr>
        <w:t>Among the 400 software companies, for instance, the focus is on the production of custom-developed software for another end-user, as a service input to the finalization of a physical or intangible product</w:t>
      </w:r>
      <w:r w:rsidR="004116FF">
        <w:rPr>
          <w:rFonts w:cs="Arial"/>
        </w:rPr>
        <w:t xml:space="preserve">.  </w:t>
      </w:r>
      <w:r w:rsidRPr="00004E23">
        <w:rPr>
          <w:rFonts w:cs="Arial"/>
        </w:rPr>
        <w:t xml:space="preserve">Activities are in traditional processes, testing, configuration and other basic activities rather than more advanced innovation. </w:t>
      </w:r>
    </w:p>
    <w:p w:rsidR="002D474C" w:rsidRPr="00004E23" w:rsidRDefault="002D474C" w:rsidP="00E87A48">
      <w:pPr>
        <w:spacing w:after="0" w:line="240" w:lineRule="auto"/>
        <w:rPr>
          <w:rFonts w:cs="Arial"/>
        </w:rPr>
      </w:pPr>
    </w:p>
    <w:p w:rsidR="00D82B6E" w:rsidRPr="00004E23" w:rsidRDefault="00EC0D18" w:rsidP="00E87A48">
      <w:pPr>
        <w:spacing w:after="0" w:line="240" w:lineRule="auto"/>
        <w:rPr>
          <w:rFonts w:cs="Arial"/>
        </w:rPr>
      </w:pPr>
      <w:r>
        <w:rPr>
          <w:rFonts w:cs="Arial"/>
        </w:rPr>
        <w:t>In fact</w:t>
      </w:r>
      <w:r w:rsidR="00D82B6E" w:rsidRPr="00004E23">
        <w:rPr>
          <w:rFonts w:cs="Arial"/>
        </w:rPr>
        <w:t xml:space="preserve">, the R&amp;D capacity of Egypt was often not considered or considered of low importance in the investment decision by </w:t>
      </w:r>
      <w:r w:rsidR="00061C53" w:rsidRPr="00004E23">
        <w:rPr>
          <w:rFonts w:cs="Arial"/>
        </w:rPr>
        <w:t xml:space="preserve">ICT-related </w:t>
      </w:r>
      <w:r w:rsidR="00D82B6E" w:rsidRPr="00004E23">
        <w:rPr>
          <w:rFonts w:cs="Arial"/>
        </w:rPr>
        <w:t>MNEs</w:t>
      </w:r>
      <w:r w:rsidR="004116FF">
        <w:rPr>
          <w:rFonts w:cs="Arial"/>
        </w:rPr>
        <w:t xml:space="preserve">.  </w:t>
      </w:r>
      <w:r w:rsidR="00D82B6E" w:rsidRPr="00004E23">
        <w:rPr>
          <w:rFonts w:cs="Arial"/>
        </w:rPr>
        <w:t>The majority of the MNE subsidiaries in the ICT sector of Egypt are concerned with marketing, sales, and potentially development activities or the adaptation of existing products to the local market</w:t>
      </w:r>
      <w:r>
        <w:rPr>
          <w:rFonts w:cs="Arial"/>
        </w:rPr>
        <w:t xml:space="preserve"> or other Arab-speaking countries</w:t>
      </w:r>
      <w:r w:rsidR="004116FF">
        <w:rPr>
          <w:rFonts w:cs="Arial"/>
        </w:rPr>
        <w:t xml:space="preserve">.  </w:t>
      </w:r>
      <w:r w:rsidR="00D82B6E" w:rsidRPr="00004E23">
        <w:rPr>
          <w:rFonts w:cs="Arial"/>
        </w:rPr>
        <w:t xml:space="preserve">The most important reason to invest in Egyptian for these firms is the well-qualified and specialized workforce. </w:t>
      </w:r>
    </w:p>
    <w:p w:rsidR="002D474C" w:rsidRPr="00004E23" w:rsidRDefault="002D474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Yet, demonstrating the shift of the Egyptian ICT sector in recent years and the success of existing policies,  this work also highlights activities of MNE subsidiaries which were more innovative in nature</w:t>
      </w:r>
      <w:r w:rsidR="00061C53" w:rsidRPr="00004E23">
        <w:rPr>
          <w:rFonts w:cs="Arial"/>
        </w:rPr>
        <w:t xml:space="preserve"> and purs</w:t>
      </w:r>
      <w:r w:rsidR="00EC0D18">
        <w:rPr>
          <w:rFonts w:cs="Arial"/>
        </w:rPr>
        <w:t>u</w:t>
      </w:r>
      <w:r w:rsidR="00061C53" w:rsidRPr="00004E23">
        <w:rPr>
          <w:rFonts w:cs="Arial"/>
        </w:rPr>
        <w:t>ing increasingly research- and potentially IP-intensive projects</w:t>
      </w:r>
      <w:r w:rsidRPr="00004E23">
        <w:rPr>
          <w:rFonts w:cs="Arial"/>
        </w:rPr>
        <w:t>.</w:t>
      </w:r>
    </w:p>
    <w:p w:rsidR="002D474C" w:rsidRPr="00004E23" w:rsidRDefault="002D474C" w:rsidP="00E87A48">
      <w:pPr>
        <w:spacing w:after="0" w:line="240" w:lineRule="auto"/>
        <w:rPr>
          <w:rFonts w:cs="Arial"/>
        </w:rPr>
      </w:pPr>
    </w:p>
    <w:p w:rsidR="002D474C" w:rsidRPr="00004E23" w:rsidRDefault="002D474C">
      <w:pPr>
        <w:rPr>
          <w:rFonts w:eastAsiaTheme="majorEastAsia" w:cs="Arial"/>
          <w:b/>
          <w:bCs/>
          <w:color w:val="000000" w:themeColor="text1"/>
        </w:rPr>
      </w:pPr>
      <w:r w:rsidRPr="00004E23">
        <w:rPr>
          <w:rFonts w:eastAsiaTheme="majorEastAsia" w:cs="Arial"/>
          <w:b/>
          <w:bCs/>
          <w:color w:val="000000" w:themeColor="text1"/>
        </w:rPr>
        <w:br w:type="page"/>
      </w:r>
    </w:p>
    <w:p w:rsidR="00D82B6E" w:rsidRPr="00004E23" w:rsidRDefault="00D82B6E" w:rsidP="00E87A48">
      <w:pPr>
        <w:keepNext/>
        <w:keepLines/>
        <w:spacing w:after="0" w:line="240" w:lineRule="auto"/>
        <w:contextualSpacing/>
        <w:rPr>
          <w:rFonts w:eastAsiaTheme="majorEastAsia" w:cs="Arial"/>
          <w:b/>
          <w:bCs/>
          <w:color w:val="000000" w:themeColor="text1"/>
        </w:rPr>
      </w:pPr>
      <w:r w:rsidRPr="00004E23">
        <w:rPr>
          <w:rFonts w:eastAsiaTheme="majorEastAsia" w:cs="Arial"/>
          <w:b/>
          <w:bCs/>
          <w:color w:val="000000" w:themeColor="text1"/>
        </w:rPr>
        <w:lastRenderedPageBreak/>
        <w:t>The role of in</w:t>
      </w:r>
      <w:r w:rsidR="00061C53" w:rsidRPr="00004E23">
        <w:rPr>
          <w:rFonts w:eastAsiaTheme="majorEastAsia" w:cs="Arial"/>
          <w:b/>
          <w:bCs/>
          <w:color w:val="000000" w:themeColor="text1"/>
        </w:rPr>
        <w:t>tellectual property in the ICT s</w:t>
      </w:r>
      <w:r w:rsidRPr="00004E23">
        <w:rPr>
          <w:rFonts w:eastAsiaTheme="majorEastAsia" w:cs="Arial"/>
          <w:b/>
          <w:bCs/>
          <w:color w:val="000000" w:themeColor="text1"/>
        </w:rPr>
        <w:t xml:space="preserve">ector </w:t>
      </w:r>
    </w:p>
    <w:p w:rsidR="00D82B6E" w:rsidRPr="00004E23" w:rsidRDefault="00050A34" w:rsidP="00E87A48">
      <w:pPr>
        <w:spacing w:after="0" w:line="240" w:lineRule="auto"/>
        <w:rPr>
          <w:rFonts w:cs="Arial"/>
        </w:rPr>
      </w:pPr>
      <w:r w:rsidRPr="00004E23">
        <w:rPr>
          <w:rFonts w:cs="Arial"/>
        </w:rPr>
        <w:br/>
      </w:r>
      <w:r w:rsidR="00D82B6E" w:rsidRPr="00004E23">
        <w:rPr>
          <w:rFonts w:cs="Arial"/>
        </w:rPr>
        <w:t>In the past two decades the ICT areas of digital communication, computer technology, semiconductors, and related areas such as medical technologies have experienced the fastest growth in patenting on a global level</w:t>
      </w:r>
      <w:r w:rsidR="004116FF">
        <w:rPr>
          <w:rFonts w:cs="Arial"/>
        </w:rPr>
        <w:t xml:space="preserve">.  </w:t>
      </w:r>
      <w:r w:rsidR="00D82B6E" w:rsidRPr="00004E23">
        <w:rPr>
          <w:rFonts w:cs="Arial"/>
        </w:rPr>
        <w:t xml:space="preserve">The most advanced ICT firms – including </w:t>
      </w:r>
      <w:r w:rsidR="00BF7EAA">
        <w:rPr>
          <w:rFonts w:cs="Arial"/>
        </w:rPr>
        <w:t xml:space="preserve">companies in a </w:t>
      </w:r>
      <w:r w:rsidR="00CB39E9">
        <w:rPr>
          <w:rFonts w:cs="Arial"/>
        </w:rPr>
        <w:t xml:space="preserve">few </w:t>
      </w:r>
      <w:r w:rsidR="00D82B6E" w:rsidRPr="00004E23">
        <w:rPr>
          <w:rFonts w:cs="Arial"/>
        </w:rPr>
        <w:t xml:space="preserve">middle-income economies </w:t>
      </w:r>
      <w:r w:rsidR="00CB39E9">
        <w:rPr>
          <w:rFonts w:cs="Arial"/>
        </w:rPr>
        <w:t xml:space="preserve">such as China, or Malaysia </w:t>
      </w:r>
      <w:r w:rsidR="00D82B6E" w:rsidRPr="00004E23">
        <w:rPr>
          <w:rFonts w:cs="Arial"/>
        </w:rPr>
        <w:t xml:space="preserve">- nowadays hold significant IP portfolios. </w:t>
      </w:r>
    </w:p>
    <w:p w:rsidR="002D474C" w:rsidRPr="00004E23" w:rsidRDefault="002D474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Strong growth in ICT sector patenting is first and foremost a result of high R&amp;D expenditures, significant venture capital investments and innovation</w:t>
      </w:r>
      <w:r w:rsidR="004116FF">
        <w:rPr>
          <w:rFonts w:cs="Arial"/>
        </w:rPr>
        <w:t xml:space="preserve">.  </w:t>
      </w:r>
      <w:r w:rsidRPr="00004E23">
        <w:rPr>
          <w:rFonts w:cs="Arial"/>
        </w:rPr>
        <w:t xml:space="preserve">Additional drivers of the patenting surge in the ICT sector are </w:t>
      </w:r>
      <w:r w:rsidR="00EC0D18">
        <w:rPr>
          <w:rFonts w:cs="Arial"/>
        </w:rPr>
        <w:t>(</w:t>
      </w:r>
      <w:proofErr w:type="spellStart"/>
      <w:r w:rsidR="00EC0D18">
        <w:rPr>
          <w:rFonts w:cs="Arial"/>
        </w:rPr>
        <w:t>i</w:t>
      </w:r>
      <w:proofErr w:type="spellEnd"/>
      <w:r w:rsidR="00EC0D18">
        <w:rPr>
          <w:rFonts w:cs="Arial"/>
        </w:rPr>
        <w:t xml:space="preserve">) </w:t>
      </w:r>
      <w:r w:rsidRPr="00004E23">
        <w:rPr>
          <w:rFonts w:cs="Arial"/>
        </w:rPr>
        <w:t xml:space="preserve">the interest in building of a domestic technology base avoiding </w:t>
      </w:r>
      <w:r w:rsidR="00061C53" w:rsidRPr="00004E23">
        <w:rPr>
          <w:rFonts w:cs="Arial"/>
        </w:rPr>
        <w:t>paying</w:t>
      </w:r>
      <w:r w:rsidRPr="00004E23">
        <w:rPr>
          <w:rFonts w:cs="Arial"/>
        </w:rPr>
        <w:t xml:space="preserve"> royalties and license fees to other firms and instead licensing technologies out, </w:t>
      </w:r>
      <w:r w:rsidR="00912CF4">
        <w:rPr>
          <w:rFonts w:cs="Arial"/>
        </w:rPr>
        <w:t xml:space="preserve">(ii) </w:t>
      </w:r>
      <w:r w:rsidRPr="00004E23">
        <w:rPr>
          <w:rFonts w:cs="Arial"/>
        </w:rPr>
        <w:t>strategies to take out patent thickets</w:t>
      </w:r>
      <w:r w:rsidR="00BF7EAA">
        <w:rPr>
          <w:rFonts w:cs="Arial"/>
        </w:rPr>
        <w:t xml:space="preserve"> to block competitors</w:t>
      </w:r>
      <w:r w:rsidRPr="00004E23">
        <w:rPr>
          <w:rFonts w:cs="Arial"/>
        </w:rPr>
        <w:t xml:space="preserve">, and </w:t>
      </w:r>
      <w:r w:rsidR="00912CF4">
        <w:rPr>
          <w:rFonts w:cs="Arial"/>
        </w:rPr>
        <w:t xml:space="preserve">(iii) </w:t>
      </w:r>
      <w:r w:rsidRPr="00004E23">
        <w:rPr>
          <w:rFonts w:cs="Arial"/>
        </w:rPr>
        <w:t xml:space="preserve">the desire to ward off patent disputes. </w:t>
      </w:r>
    </w:p>
    <w:p w:rsidR="002D474C" w:rsidRPr="00004E23" w:rsidRDefault="002D474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b/>
        </w:rPr>
        <w:t xml:space="preserve">ICT hardware: </w:t>
      </w:r>
      <w:r w:rsidR="00365B65">
        <w:rPr>
          <w:rFonts w:cs="Arial"/>
          <w:b/>
        </w:rPr>
        <w:t xml:space="preserve"> </w:t>
      </w:r>
      <w:r w:rsidRPr="00004E23">
        <w:rPr>
          <w:rFonts w:cs="Arial"/>
        </w:rPr>
        <w:t xml:space="preserve">Firms in the telecommunications equipment or the </w:t>
      </w:r>
      <w:r w:rsidR="001A22EA">
        <w:rPr>
          <w:rFonts w:cs="Arial"/>
        </w:rPr>
        <w:t xml:space="preserve">broader </w:t>
      </w:r>
      <w:r w:rsidRPr="00004E23">
        <w:rPr>
          <w:rFonts w:cs="Arial"/>
        </w:rPr>
        <w:t>ICT hardware sector regularly top the list of most active patent filers in high-income economies</w:t>
      </w:r>
      <w:r w:rsidR="004116FF">
        <w:rPr>
          <w:rFonts w:cs="Arial"/>
        </w:rPr>
        <w:t xml:space="preserve">.  </w:t>
      </w:r>
      <w:r w:rsidRPr="00004E23">
        <w:rPr>
          <w:rFonts w:cs="Arial"/>
        </w:rPr>
        <w:t>These two ICT subsectors are characterized by complex patent landscapes with widespread patent ownership</w:t>
      </w:r>
      <w:r w:rsidR="004116FF">
        <w:rPr>
          <w:rFonts w:cs="Arial"/>
        </w:rPr>
        <w:t xml:space="preserve">.  </w:t>
      </w:r>
      <w:r w:rsidRPr="00004E23">
        <w:rPr>
          <w:rFonts w:cs="Arial"/>
        </w:rPr>
        <w:t>Moreover, there is a high demand for interoperability requiring cooperative approaches with reference to existing IP rights</w:t>
      </w:r>
      <w:r w:rsidR="004116FF">
        <w:rPr>
          <w:rFonts w:cs="Arial"/>
        </w:rPr>
        <w:t xml:space="preserve">.  </w:t>
      </w:r>
      <w:r w:rsidRPr="00004E23">
        <w:rPr>
          <w:rFonts w:cs="Arial"/>
        </w:rPr>
        <w:t>In order to ensure the compatibility of different technologies, standards are developed</w:t>
      </w:r>
      <w:r w:rsidR="004116FF">
        <w:rPr>
          <w:rFonts w:cs="Arial"/>
        </w:rPr>
        <w:t xml:space="preserve">.  </w:t>
      </w:r>
      <w:r w:rsidRPr="00004E23">
        <w:rPr>
          <w:rFonts w:cs="Arial"/>
        </w:rPr>
        <w:t>Still, patent lawsuits among ICT hardware firms are frequent</w:t>
      </w:r>
      <w:r w:rsidR="00C47ABE" w:rsidRPr="00004E23">
        <w:rPr>
          <w:rFonts w:cs="Arial"/>
        </w:rPr>
        <w:t>,</w:t>
      </w:r>
      <w:r w:rsidRPr="00004E23">
        <w:rPr>
          <w:rFonts w:cs="Arial"/>
        </w:rPr>
        <w:t xml:space="preserve"> entailing significant costs and legal uncertainty. </w:t>
      </w:r>
    </w:p>
    <w:p w:rsidR="002D474C" w:rsidRPr="00004E23" w:rsidRDefault="002D474C" w:rsidP="00E87A48">
      <w:pPr>
        <w:spacing w:after="0" w:line="240" w:lineRule="auto"/>
        <w:rPr>
          <w:rFonts w:cs="Arial"/>
        </w:rPr>
      </w:pPr>
    </w:p>
    <w:p w:rsidR="0055473E" w:rsidRPr="00004E23" w:rsidRDefault="00D82B6E" w:rsidP="00E87A48">
      <w:pPr>
        <w:spacing w:after="0" w:line="240" w:lineRule="auto"/>
        <w:rPr>
          <w:rFonts w:cs="Arial"/>
        </w:rPr>
      </w:pPr>
      <w:r w:rsidRPr="00004E23">
        <w:rPr>
          <w:rFonts w:cs="Arial"/>
          <w:b/>
        </w:rPr>
        <w:t xml:space="preserve">Software: </w:t>
      </w:r>
      <w:r w:rsidR="00365B65">
        <w:rPr>
          <w:rFonts w:cs="Arial"/>
          <w:b/>
        </w:rPr>
        <w:t xml:space="preserve"> </w:t>
      </w:r>
      <w:r w:rsidR="00C47ABE" w:rsidRPr="00004E23">
        <w:rPr>
          <w:rFonts w:cs="Arial"/>
        </w:rPr>
        <w:t>The</w:t>
      </w:r>
      <w:r w:rsidRPr="00004E23">
        <w:rPr>
          <w:rFonts w:cs="Arial"/>
        </w:rPr>
        <w:t xml:space="preserve"> innovation process</w:t>
      </w:r>
      <w:r w:rsidR="00C47ABE" w:rsidRPr="00004E23">
        <w:rPr>
          <w:rFonts w:cs="Arial"/>
        </w:rPr>
        <w:t xml:space="preserve"> in the ICT sector and in other sectors as well</w:t>
      </w:r>
      <w:r w:rsidRPr="00004E23">
        <w:rPr>
          <w:rFonts w:cs="Arial"/>
        </w:rPr>
        <w:t xml:space="preserve"> is increasingly software-intensive</w:t>
      </w:r>
      <w:r w:rsidR="004116FF">
        <w:rPr>
          <w:rFonts w:cs="Arial"/>
        </w:rPr>
        <w:t xml:space="preserve">.  </w:t>
      </w:r>
      <w:r w:rsidR="0055473E" w:rsidRPr="00004E23">
        <w:rPr>
          <w:rFonts w:cs="Arial"/>
        </w:rPr>
        <w:t xml:space="preserve">In terms of </w:t>
      </w:r>
      <w:r w:rsidR="00D742B7" w:rsidRPr="00004E23">
        <w:rPr>
          <w:rFonts w:cs="Arial"/>
        </w:rPr>
        <w:t>software innovation models</w:t>
      </w:r>
      <w:r w:rsidR="0055473E" w:rsidRPr="00004E23">
        <w:rPr>
          <w:rFonts w:cs="Arial"/>
        </w:rPr>
        <w:t xml:space="preserve">, </w:t>
      </w:r>
      <w:r w:rsidR="00D742B7" w:rsidRPr="00004E23">
        <w:rPr>
          <w:rFonts w:cs="Arial"/>
        </w:rPr>
        <w:t xml:space="preserve">a </w:t>
      </w:r>
      <w:r w:rsidR="0055473E" w:rsidRPr="00004E23">
        <w:rPr>
          <w:rFonts w:cs="Arial"/>
        </w:rPr>
        <w:t xml:space="preserve">co-existence </w:t>
      </w:r>
      <w:r w:rsidR="000663AE" w:rsidRPr="00004E23">
        <w:rPr>
          <w:rFonts w:cs="Arial"/>
        </w:rPr>
        <w:t>of</w:t>
      </w:r>
      <w:r w:rsidR="0055473E" w:rsidRPr="00004E23">
        <w:rPr>
          <w:rFonts w:cs="Arial"/>
        </w:rPr>
        <w:t xml:space="preserve"> proprietary and Open Source Software (OSS) </w:t>
      </w:r>
      <w:r w:rsidR="00D742B7" w:rsidRPr="00004E23">
        <w:rPr>
          <w:rFonts w:cs="Arial"/>
        </w:rPr>
        <w:t>has come to the fore over the last decades.</w:t>
      </w:r>
      <w:r w:rsidR="00507CCD">
        <w:rPr>
          <w:rFonts w:cs="Arial"/>
        </w:rPr>
        <w:t xml:space="preserve"> Both these models have spurred innovation in the software sector significantly. </w:t>
      </w:r>
    </w:p>
    <w:p w:rsidR="002D474C" w:rsidRPr="00004E23" w:rsidRDefault="002D474C" w:rsidP="00E87A48">
      <w:pPr>
        <w:spacing w:after="0" w:line="240" w:lineRule="auto"/>
        <w:rPr>
          <w:rFonts w:cs="Arial"/>
        </w:rPr>
      </w:pPr>
    </w:p>
    <w:p w:rsidR="00D82B6E" w:rsidRPr="00004E23" w:rsidRDefault="00755072" w:rsidP="00E87A48">
      <w:pPr>
        <w:spacing w:after="0" w:line="240" w:lineRule="auto"/>
        <w:rPr>
          <w:rFonts w:cs="Arial"/>
        </w:rPr>
      </w:pPr>
      <w:r w:rsidRPr="00004E23">
        <w:rPr>
          <w:rFonts w:cs="Arial"/>
        </w:rPr>
        <w:t xml:space="preserve">The increased innovation </w:t>
      </w:r>
      <w:r w:rsidR="00771A32">
        <w:rPr>
          <w:rFonts w:cs="Arial"/>
        </w:rPr>
        <w:t>activitie</w:t>
      </w:r>
      <w:r w:rsidR="00365B65">
        <w:rPr>
          <w:rFonts w:cs="Arial"/>
        </w:rPr>
        <w:t>s</w:t>
      </w:r>
      <w:r w:rsidR="00771A32">
        <w:rPr>
          <w:rFonts w:cs="Arial"/>
        </w:rPr>
        <w:t xml:space="preserve"> </w:t>
      </w:r>
      <w:r w:rsidRPr="00004E23">
        <w:rPr>
          <w:rFonts w:cs="Arial"/>
        </w:rPr>
        <w:t>in the software sector and a</w:t>
      </w:r>
      <w:r w:rsidR="00C1091B">
        <w:rPr>
          <w:rFonts w:cs="Arial"/>
        </w:rPr>
        <w:t xml:space="preserve"> reliance on proprietary models</w:t>
      </w:r>
      <w:r w:rsidRPr="00004E23">
        <w:rPr>
          <w:rFonts w:cs="Arial"/>
        </w:rPr>
        <w:t xml:space="preserve"> have triggered the growth </w:t>
      </w:r>
      <w:r w:rsidR="00D82B6E" w:rsidRPr="00004E23">
        <w:rPr>
          <w:rFonts w:cs="Arial"/>
        </w:rPr>
        <w:t xml:space="preserve">of software-related patents.  In the past, the software sector relied much more on secrecy, copyright and technical measures rather than </w:t>
      </w:r>
      <w:r w:rsidR="00771A32">
        <w:rPr>
          <w:rFonts w:cs="Arial"/>
        </w:rPr>
        <w:t>patent protection</w:t>
      </w:r>
      <w:r w:rsidR="004116FF">
        <w:rPr>
          <w:rFonts w:cs="Arial"/>
        </w:rPr>
        <w:t xml:space="preserve">.  </w:t>
      </w:r>
      <w:r w:rsidR="00D82B6E" w:rsidRPr="00004E23">
        <w:rPr>
          <w:rFonts w:cs="Arial"/>
        </w:rPr>
        <w:t>Increasingly, however, firm</w:t>
      </w:r>
      <w:r w:rsidR="00C47ABE" w:rsidRPr="00004E23">
        <w:rPr>
          <w:rFonts w:cs="Arial"/>
        </w:rPr>
        <w:t>s</w:t>
      </w:r>
      <w:r w:rsidR="00D82B6E" w:rsidRPr="00004E23">
        <w:rPr>
          <w:rFonts w:cs="Arial"/>
        </w:rPr>
        <w:t xml:space="preserve"> engaged in software production and relying on proprietary models of software production have become more frequent users of patents</w:t>
      </w:r>
      <w:r w:rsidR="004116FF">
        <w:rPr>
          <w:rFonts w:cs="Arial"/>
        </w:rPr>
        <w:t xml:space="preserve">.  </w:t>
      </w:r>
      <w:r w:rsidR="00D82B6E" w:rsidRPr="00004E23">
        <w:rPr>
          <w:rFonts w:cs="Arial"/>
        </w:rPr>
        <w:t>Interestingly, a large share of software-related patent applications is made by firms whose primary business activity is not software development</w:t>
      </w:r>
      <w:r w:rsidR="00C47ABE" w:rsidRPr="00004E23">
        <w:rPr>
          <w:rFonts w:cs="Arial"/>
        </w:rPr>
        <w:t>, including firms in the ICT hardware sector bu</w:t>
      </w:r>
      <w:r w:rsidR="00E20292" w:rsidRPr="00004E23">
        <w:rPr>
          <w:rFonts w:cs="Arial"/>
        </w:rPr>
        <w:t xml:space="preserve">t also firms producing services such as architects, business consultants of banks, or firms producing goods such as cars, </w:t>
      </w:r>
      <w:r w:rsidR="00912CF4">
        <w:rPr>
          <w:rFonts w:cs="Arial"/>
        </w:rPr>
        <w:t>domestic appliances</w:t>
      </w:r>
      <w:r w:rsidR="00E20292" w:rsidRPr="00004E23">
        <w:rPr>
          <w:rFonts w:cs="Arial"/>
        </w:rPr>
        <w:t xml:space="preserve"> and others</w:t>
      </w:r>
      <w:r w:rsidR="00D82B6E" w:rsidRPr="00004E23">
        <w:rPr>
          <w:rFonts w:cs="Arial"/>
        </w:rPr>
        <w:t xml:space="preserve">. </w:t>
      </w:r>
    </w:p>
    <w:p w:rsidR="002D474C" w:rsidRPr="00004E23" w:rsidRDefault="002D474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The need to access prior knowledge, the issues of overlapping rights, the r</w:t>
      </w:r>
      <w:r w:rsidR="00CC458F" w:rsidRPr="00004E23">
        <w:rPr>
          <w:rFonts w:cs="Arial"/>
        </w:rPr>
        <w:t>equirements of interoperability, p</w:t>
      </w:r>
      <w:r w:rsidRPr="00004E23">
        <w:rPr>
          <w:rFonts w:cs="Arial"/>
        </w:rPr>
        <w:t>atent portfolio races, patent thickets and litigation are particularly prominent in the area of software as well.</w:t>
      </w:r>
    </w:p>
    <w:p w:rsidR="002D474C" w:rsidRPr="00004E23" w:rsidRDefault="002D474C" w:rsidP="00E87A48">
      <w:pPr>
        <w:spacing w:after="0" w:line="240" w:lineRule="auto"/>
        <w:rPr>
          <w:rFonts w:cs="Arial"/>
          <w:i/>
        </w:rPr>
      </w:pPr>
    </w:p>
    <w:p w:rsidR="00D82B6E" w:rsidRPr="00004E23" w:rsidRDefault="00D82B6E" w:rsidP="00E87A48">
      <w:pPr>
        <w:spacing w:after="0" w:line="240" w:lineRule="auto"/>
        <w:rPr>
          <w:rFonts w:cs="Arial"/>
        </w:rPr>
      </w:pPr>
      <w:r w:rsidRPr="00004E23">
        <w:rPr>
          <w:rFonts w:cs="Arial"/>
        </w:rPr>
        <w:t>Whether in the area of ICT hardware or software, navigating the complex IP landscape in the ICT sector is challenging.  Smaller enterprises or new firms from low- and middle-income economies with little resources might find it hard to penetrate this complex web of overlapping technologies and IP rights</w:t>
      </w:r>
      <w:r w:rsidR="004116FF">
        <w:rPr>
          <w:rFonts w:cs="Arial"/>
        </w:rPr>
        <w:t xml:space="preserve">.  </w:t>
      </w:r>
      <w:r w:rsidRPr="00004E23">
        <w:rPr>
          <w:rFonts w:cs="Arial"/>
        </w:rPr>
        <w:t xml:space="preserve">That said, IP </w:t>
      </w:r>
      <w:r w:rsidR="00771A32">
        <w:rPr>
          <w:rFonts w:cs="Arial"/>
        </w:rPr>
        <w:t>can play</w:t>
      </w:r>
      <w:r w:rsidRPr="00004E23">
        <w:rPr>
          <w:rFonts w:cs="Arial"/>
        </w:rPr>
        <w:t xml:space="preserve"> a positive role in facilitating market entry</w:t>
      </w:r>
      <w:r w:rsidR="004116FF">
        <w:rPr>
          <w:rFonts w:cs="Arial"/>
        </w:rPr>
        <w:t xml:space="preserve">.  </w:t>
      </w:r>
      <w:r w:rsidRPr="00004E23">
        <w:rPr>
          <w:rFonts w:cs="Arial"/>
        </w:rPr>
        <w:t>Software-related patents, for instance, are useful for new entrants to convert tacit knowledge into a verifia</w:t>
      </w:r>
      <w:r w:rsidR="00CC458F" w:rsidRPr="00004E23">
        <w:rPr>
          <w:rFonts w:cs="Arial"/>
        </w:rPr>
        <w:t xml:space="preserve">ble and transferable asset, to </w:t>
      </w:r>
      <w:r w:rsidRPr="00004E23">
        <w:rPr>
          <w:rFonts w:cs="Arial"/>
        </w:rPr>
        <w:t>signal their expertise to third parties, to increase their value to potential buyers and to negotiate cross-licensing arrangements</w:t>
      </w:r>
      <w:r w:rsidR="00771A32">
        <w:rPr>
          <w:rFonts w:cs="Arial"/>
        </w:rPr>
        <w:t xml:space="preserve"> </w:t>
      </w:r>
      <w:r w:rsidRPr="00004E23">
        <w:rPr>
          <w:rFonts w:cs="Arial"/>
        </w:rPr>
        <w:t>where needed</w:t>
      </w:r>
      <w:r w:rsidR="00771A32" w:rsidRPr="00771A32">
        <w:t xml:space="preserve"> </w:t>
      </w:r>
      <w:r w:rsidR="00771A32">
        <w:t xml:space="preserve">and in particular </w:t>
      </w:r>
      <w:r w:rsidR="00771A32" w:rsidRPr="00771A32">
        <w:rPr>
          <w:rFonts w:cs="Arial"/>
        </w:rPr>
        <w:t>with incumbents</w:t>
      </w:r>
      <w:r w:rsidRPr="00004E23">
        <w:rPr>
          <w:rFonts w:cs="Arial"/>
        </w:rPr>
        <w:t xml:space="preserve">. </w:t>
      </w:r>
    </w:p>
    <w:p w:rsidR="002D474C" w:rsidRPr="00004E23" w:rsidRDefault="002D474C" w:rsidP="00E87A48">
      <w:pPr>
        <w:spacing w:after="0" w:line="240" w:lineRule="auto"/>
        <w:rPr>
          <w:rFonts w:cs="Arial"/>
        </w:rPr>
      </w:pPr>
    </w:p>
    <w:p w:rsidR="00F363C9" w:rsidRDefault="00F363C9" w:rsidP="00E87A48">
      <w:pPr>
        <w:spacing w:after="0" w:line="240" w:lineRule="auto"/>
        <w:rPr>
          <w:rFonts w:cs="Arial"/>
        </w:rPr>
      </w:pPr>
    </w:p>
    <w:p w:rsidR="00F363C9" w:rsidRDefault="00F363C9" w:rsidP="00E87A48">
      <w:pPr>
        <w:spacing w:after="0" w:line="240" w:lineRule="auto"/>
        <w:rPr>
          <w:rFonts w:cs="Arial"/>
        </w:rPr>
      </w:pPr>
    </w:p>
    <w:p w:rsidR="00F363C9" w:rsidRDefault="00F363C9" w:rsidP="00E87A48">
      <w:pPr>
        <w:spacing w:after="0" w:line="240" w:lineRule="auto"/>
        <w:rPr>
          <w:rFonts w:cs="Arial"/>
        </w:rPr>
      </w:pPr>
    </w:p>
    <w:p w:rsidR="002D474C" w:rsidRDefault="00755072" w:rsidP="00E87A48">
      <w:pPr>
        <w:spacing w:after="0" w:line="240" w:lineRule="auto"/>
        <w:rPr>
          <w:rFonts w:cs="Arial"/>
        </w:rPr>
      </w:pPr>
      <w:r w:rsidRPr="00004E23">
        <w:rPr>
          <w:rFonts w:cs="Arial"/>
        </w:rPr>
        <w:lastRenderedPageBreak/>
        <w:t>At the same time</w:t>
      </w:r>
      <w:r w:rsidR="00CC02BF" w:rsidRPr="00004E23">
        <w:rPr>
          <w:rFonts w:cs="Arial"/>
        </w:rPr>
        <w:t xml:space="preserve">, non-proprietary software </w:t>
      </w:r>
      <w:r w:rsidR="001A6ADD" w:rsidRPr="00004E23">
        <w:rPr>
          <w:rFonts w:cs="Arial"/>
        </w:rPr>
        <w:t xml:space="preserve">models </w:t>
      </w:r>
      <w:r w:rsidR="00643AED" w:rsidRPr="00004E23">
        <w:rPr>
          <w:rFonts w:cs="Arial"/>
        </w:rPr>
        <w:t>in which</w:t>
      </w:r>
      <w:r w:rsidR="00E736DF" w:rsidRPr="00004E23">
        <w:rPr>
          <w:rFonts w:cs="Arial"/>
        </w:rPr>
        <w:t xml:space="preserve"> the source code</w:t>
      </w:r>
      <w:r w:rsidR="00643AED" w:rsidRPr="00004E23">
        <w:rPr>
          <w:rFonts w:cs="Arial"/>
        </w:rPr>
        <w:t xml:space="preserve"> is made freely available for use, </w:t>
      </w:r>
      <w:r w:rsidR="00E736DF" w:rsidRPr="00004E23">
        <w:rPr>
          <w:rFonts w:cs="Arial"/>
        </w:rPr>
        <w:t>adaptation and further development have flourished</w:t>
      </w:r>
      <w:r w:rsidR="00DB4B90">
        <w:rPr>
          <w:rFonts w:cs="Arial"/>
        </w:rPr>
        <w:t>, including</w:t>
      </w:r>
      <w:r w:rsidR="00AB0833">
        <w:rPr>
          <w:rFonts w:cs="Arial"/>
        </w:rPr>
        <w:t xml:space="preserve"> </w:t>
      </w:r>
      <w:r w:rsidR="00DB4B90">
        <w:rPr>
          <w:rFonts w:cs="Arial"/>
        </w:rPr>
        <w:t xml:space="preserve">in </w:t>
      </w:r>
      <w:r w:rsidR="00AB0833">
        <w:rPr>
          <w:rFonts w:cs="Arial"/>
        </w:rPr>
        <w:t>a number of low- and middle-income countries</w:t>
      </w:r>
      <w:r w:rsidR="004116FF">
        <w:rPr>
          <w:rFonts w:cs="Arial"/>
        </w:rPr>
        <w:t xml:space="preserve">.  </w:t>
      </w:r>
      <w:r w:rsidR="00AB0833" w:rsidRPr="00AB0833">
        <w:t xml:space="preserve">The concrete interactions between </w:t>
      </w:r>
      <w:r w:rsidR="00912CF4">
        <w:t>proprietary</w:t>
      </w:r>
      <w:r w:rsidR="00AB0833" w:rsidRPr="00AB0833">
        <w:t xml:space="preserve"> and OSS models for software and the question which model is more adequate to spur software innovation is however very depending of companies’ business models, products and </w:t>
      </w:r>
      <w:r w:rsidR="00912CF4">
        <w:t xml:space="preserve">their </w:t>
      </w:r>
      <w:r w:rsidR="00AB0833" w:rsidRPr="00AB0833">
        <w:t>competitive environment</w:t>
      </w:r>
      <w:r w:rsidR="00711CE8">
        <w:t xml:space="preserve">. </w:t>
      </w:r>
      <w:r w:rsidR="005E3D0B">
        <w:t xml:space="preserve"> </w:t>
      </w:r>
      <w:r w:rsidR="001A22EA" w:rsidRPr="001A22EA">
        <w:rPr>
          <w:rFonts w:cs="Arial"/>
        </w:rPr>
        <w:t>Indeed</w:t>
      </w:r>
      <w:r w:rsidR="005E3D0B">
        <w:rPr>
          <w:rFonts w:cs="Arial"/>
        </w:rPr>
        <w:t>,</w:t>
      </w:r>
      <w:r w:rsidR="001A22EA" w:rsidRPr="001A22EA">
        <w:rPr>
          <w:rFonts w:cs="Arial"/>
        </w:rPr>
        <w:t xml:space="preserve"> IP plays an important role for both types of software business models.</w:t>
      </w:r>
      <w:r w:rsidR="001A22EA" w:rsidRPr="00004E23">
        <w:rPr>
          <w:rFonts w:cs="Arial"/>
        </w:rPr>
        <w:t xml:space="preserve"> </w:t>
      </w:r>
    </w:p>
    <w:p w:rsidR="005E3D0B" w:rsidRPr="00004E23" w:rsidRDefault="005E3D0B"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b/>
        </w:rPr>
        <w:t>ICT and BPO services:</w:t>
      </w:r>
      <w:r w:rsidRPr="00004E23">
        <w:rPr>
          <w:rFonts w:cs="Arial"/>
        </w:rPr>
        <w:t xml:space="preserve"> </w:t>
      </w:r>
      <w:r w:rsidR="005E3D0B">
        <w:rPr>
          <w:rFonts w:cs="Arial"/>
        </w:rPr>
        <w:t xml:space="preserve"> </w:t>
      </w:r>
      <w:r w:rsidRPr="00004E23">
        <w:rPr>
          <w:rFonts w:cs="Arial"/>
        </w:rPr>
        <w:t>When it comes to ICT and BPO services as developed in Egypt, the role and uptake of IP has not been analyzed much</w:t>
      </w:r>
      <w:r w:rsidR="004116FF">
        <w:rPr>
          <w:rFonts w:cs="Arial"/>
        </w:rPr>
        <w:t xml:space="preserve">.  </w:t>
      </w:r>
      <w:r w:rsidRPr="00004E23">
        <w:rPr>
          <w:rFonts w:cs="Arial"/>
        </w:rPr>
        <w:t>At the outset, it appears as if these ICT-related activities are less prone to the formal use of patents</w:t>
      </w:r>
      <w:r w:rsidR="004116FF">
        <w:rPr>
          <w:rFonts w:cs="Arial"/>
        </w:rPr>
        <w:t xml:space="preserve">.  </w:t>
      </w:r>
      <w:r w:rsidRPr="00004E23">
        <w:rPr>
          <w:rFonts w:cs="Arial"/>
        </w:rPr>
        <w:t xml:space="preserve">In the past, the major operators in this field did not file a significant number of </w:t>
      </w:r>
      <w:r w:rsidR="00912CF4">
        <w:rPr>
          <w:rFonts w:cs="Arial"/>
        </w:rPr>
        <w:t>IP</w:t>
      </w:r>
      <w:r w:rsidR="004116FF">
        <w:rPr>
          <w:rFonts w:cs="Arial"/>
        </w:rPr>
        <w:t xml:space="preserve">.  </w:t>
      </w:r>
      <w:r w:rsidRPr="00004E23">
        <w:rPr>
          <w:rFonts w:cs="Arial"/>
        </w:rPr>
        <w:t>Either the services at hand do not entail innovation protectable by patents, such as in the case of call centers or simple data-entry work</w:t>
      </w:r>
      <w:r w:rsidR="004116FF">
        <w:rPr>
          <w:rFonts w:cs="Arial"/>
        </w:rPr>
        <w:t xml:space="preserve">.  </w:t>
      </w:r>
      <w:r w:rsidRPr="00004E23">
        <w:rPr>
          <w:rFonts w:cs="Arial"/>
        </w:rPr>
        <w:t>Alternatively, the work is conducted as service provision within a business outsourcing relationship in which case the IP belongs to the client firm and not to the ICT and</w:t>
      </w:r>
      <w:r w:rsidR="00912CF4">
        <w:rPr>
          <w:rFonts w:cs="Arial"/>
        </w:rPr>
        <w:t>/or</w:t>
      </w:r>
      <w:r w:rsidRPr="00004E23">
        <w:rPr>
          <w:rFonts w:cs="Arial"/>
        </w:rPr>
        <w:t xml:space="preserve"> BPO </w:t>
      </w:r>
      <w:r w:rsidR="00CC458F" w:rsidRPr="00004E23">
        <w:rPr>
          <w:rFonts w:cs="Arial"/>
        </w:rPr>
        <w:t>service provider</w:t>
      </w:r>
      <w:r w:rsidRPr="00004E23">
        <w:rPr>
          <w:rFonts w:cs="Arial"/>
        </w:rPr>
        <w:t xml:space="preserve"> itself.</w:t>
      </w:r>
    </w:p>
    <w:p w:rsidR="002D474C" w:rsidRPr="00004E23" w:rsidRDefault="002D474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Indeed</w:t>
      </w:r>
      <w:r w:rsidR="005E3D0B">
        <w:rPr>
          <w:rFonts w:cs="Arial"/>
        </w:rPr>
        <w:t>,</w:t>
      </w:r>
      <w:r w:rsidRPr="00004E23">
        <w:rPr>
          <w:rFonts w:cs="Arial"/>
        </w:rPr>
        <w:t xml:space="preserve"> IP is not mentioned much in the context of the rise of existing ICT service and BPO providers</w:t>
      </w:r>
      <w:r w:rsidR="004116FF">
        <w:rPr>
          <w:rFonts w:cs="Arial"/>
        </w:rPr>
        <w:t xml:space="preserve">.  </w:t>
      </w:r>
      <w:r w:rsidRPr="00004E23">
        <w:rPr>
          <w:rFonts w:cs="Arial"/>
        </w:rPr>
        <w:t xml:space="preserve">Several papers study the rise of Indian ICT services and software industry, yet IP ownership is not considered a key criterion in explaining the Indian success in this economic </w:t>
      </w:r>
      <w:r w:rsidR="00912CF4">
        <w:rPr>
          <w:rFonts w:cs="Arial"/>
        </w:rPr>
        <w:t>sector</w:t>
      </w:r>
      <w:r w:rsidR="004116FF">
        <w:rPr>
          <w:rFonts w:cs="Arial"/>
        </w:rPr>
        <w:t xml:space="preserve">.  </w:t>
      </w:r>
      <w:r w:rsidRPr="00004E23">
        <w:rPr>
          <w:rFonts w:cs="Arial"/>
        </w:rPr>
        <w:t xml:space="preserve">That said, a fresher look at the most prominent Indian ICT and BPO service providers shows that they have significantly scaled up their </w:t>
      </w:r>
      <w:r w:rsidR="0052404D" w:rsidRPr="00004E23">
        <w:rPr>
          <w:rFonts w:cs="Arial"/>
        </w:rPr>
        <w:t>IP</w:t>
      </w:r>
      <w:r w:rsidRPr="00004E23">
        <w:rPr>
          <w:rFonts w:cs="Arial"/>
        </w:rPr>
        <w:t xml:space="preserve"> </w:t>
      </w:r>
      <w:r w:rsidR="0052404D" w:rsidRPr="00004E23">
        <w:rPr>
          <w:rFonts w:cs="Arial"/>
        </w:rPr>
        <w:t xml:space="preserve">filing </w:t>
      </w:r>
      <w:r w:rsidRPr="00004E23">
        <w:rPr>
          <w:rFonts w:cs="Arial"/>
        </w:rPr>
        <w:t>activity</w:t>
      </w:r>
      <w:r w:rsidR="0052404D" w:rsidRPr="00004E23">
        <w:rPr>
          <w:rFonts w:cs="Arial"/>
        </w:rPr>
        <w:t xml:space="preserve"> with patenting </w:t>
      </w:r>
      <w:r w:rsidRPr="00004E23">
        <w:rPr>
          <w:rFonts w:cs="Arial"/>
        </w:rPr>
        <w:t xml:space="preserve">by Indian BPO firms such as Infosys, Tata Consultancy Services and WIPRO </w:t>
      </w:r>
      <w:r w:rsidR="0052404D" w:rsidRPr="00004E23">
        <w:rPr>
          <w:rFonts w:cs="Arial"/>
        </w:rPr>
        <w:t>increasing</w:t>
      </w:r>
      <w:r w:rsidRPr="00004E23">
        <w:rPr>
          <w:rFonts w:cs="Arial"/>
        </w:rPr>
        <w:t xml:space="preserve"> considerably in the past few years. </w:t>
      </w:r>
    </w:p>
    <w:p w:rsidR="002D474C" w:rsidRPr="00004E23" w:rsidRDefault="002D474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 xml:space="preserve">Finally, the role of other IP forms outside of patents, and in particular the role of trade secrets, strong brands and trademarks are undeniable in the ICT services and BPO field but are not well analyzed. </w:t>
      </w:r>
    </w:p>
    <w:p w:rsidR="002D474C" w:rsidRDefault="002D474C" w:rsidP="00E87A48">
      <w:pPr>
        <w:spacing w:after="0" w:line="240" w:lineRule="auto"/>
        <w:rPr>
          <w:rFonts w:cs="Arial"/>
        </w:rPr>
      </w:pPr>
    </w:p>
    <w:p w:rsidR="002C3B7E" w:rsidRPr="00004E23" w:rsidRDefault="002C3B7E" w:rsidP="00E87A48">
      <w:pPr>
        <w:spacing w:after="0" w:line="240" w:lineRule="auto"/>
        <w:rPr>
          <w:rFonts w:cs="Arial"/>
        </w:rPr>
      </w:pPr>
    </w:p>
    <w:p w:rsidR="00D82B6E" w:rsidRPr="00004E23" w:rsidRDefault="00D82B6E" w:rsidP="00E87A48">
      <w:pPr>
        <w:keepNext/>
        <w:keepLines/>
        <w:spacing w:after="0" w:line="240" w:lineRule="auto"/>
        <w:contextualSpacing/>
        <w:rPr>
          <w:rFonts w:eastAsiaTheme="majorEastAsia" w:cs="Arial"/>
          <w:b/>
          <w:bCs/>
          <w:color w:val="000000" w:themeColor="text1"/>
        </w:rPr>
      </w:pPr>
      <w:r w:rsidRPr="00004E23">
        <w:rPr>
          <w:rFonts w:eastAsiaTheme="majorEastAsia" w:cs="Arial"/>
          <w:b/>
          <w:bCs/>
          <w:color w:val="000000" w:themeColor="text1"/>
        </w:rPr>
        <w:t>The uptake of intellectua</w:t>
      </w:r>
      <w:r w:rsidR="002734C7" w:rsidRPr="00004E23">
        <w:rPr>
          <w:rFonts w:eastAsiaTheme="majorEastAsia" w:cs="Arial"/>
          <w:b/>
          <w:bCs/>
          <w:color w:val="000000" w:themeColor="text1"/>
        </w:rPr>
        <w:t>l property by the Egyptian ICT i</w:t>
      </w:r>
      <w:r w:rsidRPr="00004E23">
        <w:rPr>
          <w:rFonts w:eastAsiaTheme="majorEastAsia" w:cs="Arial"/>
          <w:b/>
          <w:bCs/>
          <w:color w:val="000000" w:themeColor="text1"/>
        </w:rPr>
        <w:t>ndustry</w:t>
      </w:r>
    </w:p>
    <w:p w:rsidR="002D474C" w:rsidRPr="00004E23" w:rsidRDefault="002D474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Egypt has a well-developed institutional IP environment</w:t>
      </w:r>
      <w:r w:rsidR="004116FF">
        <w:rPr>
          <w:rFonts w:cs="Arial"/>
        </w:rPr>
        <w:t xml:space="preserve">.  </w:t>
      </w:r>
      <w:r w:rsidRPr="00004E23">
        <w:rPr>
          <w:rFonts w:cs="Arial"/>
        </w:rPr>
        <w:t xml:space="preserve">The country has made significant progress in enhancing the legal protection of IP and in putting national and international legislations into practice. </w:t>
      </w:r>
    </w:p>
    <w:p w:rsidR="002D474C" w:rsidRPr="00004E23" w:rsidRDefault="002D474C" w:rsidP="00E87A48">
      <w:pPr>
        <w:spacing w:after="0" w:line="240" w:lineRule="auto"/>
        <w:rPr>
          <w:rFonts w:cs="Arial"/>
        </w:rPr>
      </w:pPr>
    </w:p>
    <w:p w:rsidR="00D82B6E" w:rsidRPr="00004E23" w:rsidRDefault="00945F06" w:rsidP="00E87A48">
      <w:pPr>
        <w:spacing w:after="0" w:line="240" w:lineRule="auto"/>
        <w:rPr>
          <w:rFonts w:cs="Arial"/>
        </w:rPr>
      </w:pPr>
      <w:r w:rsidRPr="00004E23">
        <w:rPr>
          <w:rFonts w:cs="Arial"/>
        </w:rPr>
        <w:t>However, t</w:t>
      </w:r>
      <w:r w:rsidR="00D82B6E" w:rsidRPr="00004E23">
        <w:rPr>
          <w:rFonts w:cs="Arial"/>
        </w:rPr>
        <w:t>his study finds that the uptake of IP in Egypt remains rather minor, both in general but also in particular in the ICT sector.</w:t>
      </w:r>
    </w:p>
    <w:p w:rsidR="002D474C" w:rsidRPr="00004E23" w:rsidRDefault="002D474C" w:rsidP="00E87A48">
      <w:pPr>
        <w:spacing w:after="0" w:line="240" w:lineRule="auto"/>
        <w:rPr>
          <w:rFonts w:cs="Arial"/>
          <w:bCs/>
          <w:color w:val="000000" w:themeColor="text1"/>
        </w:rPr>
      </w:pPr>
    </w:p>
    <w:p w:rsidR="00D82B6E" w:rsidRPr="00004E23" w:rsidRDefault="00D82B6E" w:rsidP="00E87A48">
      <w:pPr>
        <w:spacing w:after="0" w:line="240" w:lineRule="auto"/>
        <w:rPr>
          <w:rFonts w:cs="Arial"/>
        </w:rPr>
      </w:pPr>
      <w:r w:rsidRPr="00004E23">
        <w:rPr>
          <w:rFonts w:cs="Arial"/>
        </w:rPr>
        <w:t xml:space="preserve">On the basis of existing data, the high-level findings of this </w:t>
      </w:r>
      <w:r w:rsidR="00912CF4" w:rsidRPr="00004E23">
        <w:rPr>
          <w:rFonts w:cs="Arial"/>
        </w:rPr>
        <w:t>investigation</w:t>
      </w:r>
      <w:r w:rsidRPr="00004E23">
        <w:rPr>
          <w:rFonts w:cs="Arial"/>
        </w:rPr>
        <w:t xml:space="preserve"> are the following: </w:t>
      </w:r>
    </w:p>
    <w:p w:rsidR="002D474C" w:rsidRPr="00004E23" w:rsidRDefault="002D474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b/>
        </w:rPr>
        <w:t>Patents:</w:t>
      </w:r>
      <w:r w:rsidR="002C3B7E">
        <w:rPr>
          <w:rFonts w:cs="Arial"/>
          <w:b/>
        </w:rPr>
        <w:t xml:space="preserve"> </w:t>
      </w:r>
      <w:r w:rsidRPr="00004E23">
        <w:rPr>
          <w:rFonts w:cs="Arial"/>
        </w:rPr>
        <w:t xml:space="preserve"> First, Egyptian ICT firms, and in particular SMEs – which compose the majority of the ICT sector in Egypt – do not file a significant number of patents</w:t>
      </w:r>
      <w:r w:rsidR="004116FF">
        <w:rPr>
          <w:rFonts w:cs="Arial"/>
        </w:rPr>
        <w:t xml:space="preserve">.  </w:t>
      </w:r>
      <w:r w:rsidRPr="00004E23">
        <w:rPr>
          <w:rFonts w:cs="Arial"/>
        </w:rPr>
        <w:t xml:space="preserve">In the cases that Egyptian inventors file for patent protection </w:t>
      </w:r>
      <w:r w:rsidR="00945F06" w:rsidRPr="00004E23">
        <w:rPr>
          <w:rFonts w:cs="Arial"/>
        </w:rPr>
        <w:t xml:space="preserve">at home </w:t>
      </w:r>
      <w:r w:rsidRPr="00004E23">
        <w:rPr>
          <w:rFonts w:cs="Arial"/>
        </w:rPr>
        <w:t>they do so at the national level while not protecting their invention abroad</w:t>
      </w:r>
      <w:r w:rsidR="004116FF">
        <w:rPr>
          <w:rFonts w:cs="Arial"/>
        </w:rPr>
        <w:t xml:space="preserve">.  </w:t>
      </w:r>
      <w:r w:rsidRPr="00004E23">
        <w:rPr>
          <w:rFonts w:cs="Arial"/>
        </w:rPr>
        <w:t>Second, in Egypt, non-residents and in particular MNEs file the majority of local ICT patents</w:t>
      </w:r>
      <w:r w:rsidR="004116FF">
        <w:rPr>
          <w:rFonts w:cs="Arial"/>
        </w:rPr>
        <w:t xml:space="preserve">.  </w:t>
      </w:r>
      <w:r w:rsidRPr="00004E23">
        <w:rPr>
          <w:rFonts w:cs="Arial"/>
        </w:rPr>
        <w:t>Few of these patents are original inventions; rather these are patents that foreign entities have previously filed elsewhere</w:t>
      </w:r>
      <w:r w:rsidR="004116FF">
        <w:rPr>
          <w:rFonts w:cs="Arial"/>
        </w:rPr>
        <w:t xml:space="preserve">.  </w:t>
      </w:r>
      <w:r w:rsidRPr="00004E23">
        <w:rPr>
          <w:rFonts w:cs="Arial"/>
        </w:rPr>
        <w:t>Some ICT-related MNEs do not use the Egyptian patent system at all</w:t>
      </w:r>
      <w:r w:rsidR="004116FF">
        <w:rPr>
          <w:rFonts w:cs="Arial"/>
        </w:rPr>
        <w:t xml:space="preserve">.  </w:t>
      </w:r>
      <w:r w:rsidRPr="00004E23">
        <w:rPr>
          <w:rFonts w:cs="Arial"/>
        </w:rPr>
        <w:t>Either the MNE subsidiaries are not engaged in any formal R&amp;D yielding a potential patent, or when they are</w:t>
      </w:r>
      <w:r w:rsidR="00632A44">
        <w:rPr>
          <w:rFonts w:cs="Arial"/>
        </w:rPr>
        <w:t>,</w:t>
      </w:r>
      <w:r w:rsidRPr="00004E23">
        <w:rPr>
          <w:rFonts w:cs="Arial"/>
        </w:rPr>
        <w:t xml:space="preserve"> the patent often get</w:t>
      </w:r>
      <w:r w:rsidR="00945F06" w:rsidRPr="00004E23">
        <w:rPr>
          <w:rFonts w:cs="Arial"/>
        </w:rPr>
        <w:t>s</w:t>
      </w:r>
      <w:r w:rsidRPr="00004E23">
        <w:rPr>
          <w:rFonts w:cs="Arial"/>
        </w:rPr>
        <w:t xml:space="preserve"> filed abroad – either at headquarters or in another jurisdiction</w:t>
      </w:r>
      <w:r w:rsidR="004116FF">
        <w:rPr>
          <w:rFonts w:cs="Arial"/>
        </w:rPr>
        <w:t xml:space="preserve">.  </w:t>
      </w:r>
      <w:r w:rsidRPr="00004E23">
        <w:rPr>
          <w:rFonts w:cs="Arial"/>
        </w:rPr>
        <w:t xml:space="preserve">Third, inventors with Egyptian nationality or residence appear in </w:t>
      </w:r>
      <w:r w:rsidR="001A22EA">
        <w:rPr>
          <w:rFonts w:cs="Arial"/>
        </w:rPr>
        <w:t>a relevant number of p</w:t>
      </w:r>
      <w:r w:rsidRPr="00004E23">
        <w:rPr>
          <w:rFonts w:cs="Arial"/>
        </w:rPr>
        <w:t>atent filings abroad</w:t>
      </w:r>
      <w:r w:rsidR="004116FF">
        <w:rPr>
          <w:rFonts w:cs="Arial"/>
        </w:rPr>
        <w:t xml:space="preserve">.  </w:t>
      </w:r>
      <w:r w:rsidRPr="00004E23">
        <w:rPr>
          <w:rFonts w:cs="Arial"/>
        </w:rPr>
        <w:t>Most ICT-related patents of Egyptian assignees are filed in the US or in Europe.</w:t>
      </w:r>
    </w:p>
    <w:p w:rsidR="002D474C" w:rsidRPr="00004E23" w:rsidRDefault="002D474C" w:rsidP="00E87A48">
      <w:pPr>
        <w:spacing w:after="0" w:line="240" w:lineRule="auto"/>
        <w:rPr>
          <w:rFonts w:cs="Arial"/>
        </w:rPr>
      </w:pPr>
    </w:p>
    <w:p w:rsidR="005E3D0B" w:rsidRDefault="005E3D0B">
      <w:pPr>
        <w:rPr>
          <w:rFonts w:cs="Arial"/>
          <w:b/>
        </w:rPr>
      </w:pPr>
      <w:r>
        <w:rPr>
          <w:rFonts w:cs="Arial"/>
          <w:b/>
        </w:rPr>
        <w:br w:type="page"/>
      </w:r>
    </w:p>
    <w:p w:rsidR="00D82B6E" w:rsidRPr="00004E23" w:rsidRDefault="00D82B6E" w:rsidP="00E87A48">
      <w:pPr>
        <w:spacing w:after="0" w:line="240" w:lineRule="auto"/>
        <w:rPr>
          <w:rFonts w:cs="Arial"/>
        </w:rPr>
      </w:pPr>
      <w:r w:rsidRPr="00004E23">
        <w:rPr>
          <w:rFonts w:cs="Arial"/>
          <w:b/>
        </w:rPr>
        <w:lastRenderedPageBreak/>
        <w:t>Utility models:</w:t>
      </w:r>
      <w:r w:rsidRPr="00004E23">
        <w:rPr>
          <w:rFonts w:cs="Arial"/>
        </w:rPr>
        <w:t xml:space="preserve"> While Egypt has a utility model system, data is not available on its current uptake in the context of this study</w:t>
      </w:r>
      <w:r w:rsidR="004116FF">
        <w:rPr>
          <w:rFonts w:cs="Arial"/>
        </w:rPr>
        <w:t xml:space="preserve">.  </w:t>
      </w:r>
      <w:r w:rsidRPr="00004E23">
        <w:rPr>
          <w:rFonts w:cs="Arial"/>
        </w:rPr>
        <w:t>Anecdotal evidence points to a low or absent use of the utility model system by Egyptian ICT firms or by Egyptian subsidiaries of ICT MNEs.</w:t>
      </w:r>
    </w:p>
    <w:p w:rsidR="002D474C" w:rsidRPr="00004E23" w:rsidRDefault="002D474C" w:rsidP="00E87A48">
      <w:pPr>
        <w:spacing w:after="0" w:line="240" w:lineRule="auto"/>
        <w:rPr>
          <w:rFonts w:cs="Arial"/>
        </w:rPr>
      </w:pPr>
    </w:p>
    <w:p w:rsidR="00D82B6E" w:rsidRDefault="00D82B6E" w:rsidP="00E87A48">
      <w:pPr>
        <w:spacing w:after="0" w:line="240" w:lineRule="auto"/>
        <w:rPr>
          <w:rFonts w:cs="Arial"/>
        </w:rPr>
      </w:pPr>
      <w:r w:rsidRPr="00004E23">
        <w:rPr>
          <w:rFonts w:cs="Arial"/>
          <w:b/>
        </w:rPr>
        <w:t>Trademarks:</w:t>
      </w:r>
      <w:r w:rsidRPr="00004E23">
        <w:rPr>
          <w:rFonts w:cs="Arial"/>
        </w:rPr>
        <w:t xml:space="preserve"> The Egyptian ICT sector </w:t>
      </w:r>
      <w:r w:rsidR="00632A44">
        <w:rPr>
          <w:rFonts w:cs="Arial"/>
        </w:rPr>
        <w:t>is also not a</w:t>
      </w:r>
      <w:r w:rsidRPr="00004E23">
        <w:rPr>
          <w:rFonts w:cs="Arial"/>
        </w:rPr>
        <w:t xml:space="preserve"> heavy user of trademarks</w:t>
      </w:r>
      <w:r w:rsidR="004116FF">
        <w:rPr>
          <w:rFonts w:cs="Arial"/>
        </w:rPr>
        <w:t xml:space="preserve">.  </w:t>
      </w:r>
      <w:r w:rsidRPr="00004E23">
        <w:rPr>
          <w:rFonts w:cs="Arial"/>
        </w:rPr>
        <w:t xml:space="preserve">Again, few registrations come from local Egyptian trademark holders, as opposed to </w:t>
      </w:r>
      <w:r w:rsidR="00887ED6" w:rsidRPr="00004E23">
        <w:rPr>
          <w:rFonts w:cs="Arial"/>
        </w:rPr>
        <w:t xml:space="preserve">the many </w:t>
      </w:r>
      <w:r w:rsidRPr="00004E23">
        <w:rPr>
          <w:rFonts w:cs="Arial"/>
        </w:rPr>
        <w:t xml:space="preserve">international </w:t>
      </w:r>
      <w:r w:rsidR="00945F06" w:rsidRPr="00004E23">
        <w:rPr>
          <w:rFonts w:cs="Arial"/>
        </w:rPr>
        <w:t>trademark holders</w:t>
      </w:r>
      <w:r w:rsidRPr="00004E23">
        <w:rPr>
          <w:rFonts w:cs="Arial"/>
        </w:rPr>
        <w:t xml:space="preserve"> which seek protection for their brand name in Egypt</w:t>
      </w:r>
      <w:r w:rsidR="004116FF">
        <w:rPr>
          <w:rFonts w:cs="Arial"/>
        </w:rPr>
        <w:t xml:space="preserve">.  </w:t>
      </w:r>
      <w:r w:rsidRPr="00004E23">
        <w:rPr>
          <w:rFonts w:cs="Arial"/>
        </w:rPr>
        <w:t>The number of ICT-related trademarks is low in absolute terms and as share of all trademark applications</w:t>
      </w:r>
      <w:r w:rsidR="004116FF">
        <w:rPr>
          <w:rFonts w:cs="Arial"/>
        </w:rPr>
        <w:t xml:space="preserve">.  </w:t>
      </w:r>
      <w:r w:rsidRPr="00004E23">
        <w:rPr>
          <w:rFonts w:cs="Arial"/>
        </w:rPr>
        <w:t>Few of the existing trademark registrations come from Egyptian residents</w:t>
      </w:r>
      <w:r w:rsidR="004116FF">
        <w:rPr>
          <w:rFonts w:cs="Arial"/>
        </w:rPr>
        <w:t xml:space="preserve">.  </w:t>
      </w:r>
      <w:r w:rsidRPr="00004E23">
        <w:rPr>
          <w:rFonts w:cs="Arial"/>
        </w:rPr>
        <w:t>Finally, the uptake of trademarks in the ICT sector seems to stagnate.</w:t>
      </w:r>
    </w:p>
    <w:p w:rsidR="00632A44" w:rsidRPr="00004E23" w:rsidRDefault="00632A44"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b/>
        </w:rPr>
        <w:t>Royalty and license fee payments and receipts:</w:t>
      </w:r>
      <w:r w:rsidRPr="00004E23">
        <w:rPr>
          <w:rFonts w:cs="Arial"/>
        </w:rPr>
        <w:t xml:space="preserve"> Unpredictably, the available data point to Egypt as an increasingly dynamic trader in IP – both as importer as well as exporter</w:t>
      </w:r>
      <w:r w:rsidR="004116FF">
        <w:rPr>
          <w:rFonts w:cs="Arial"/>
        </w:rPr>
        <w:t xml:space="preserve">.  </w:t>
      </w:r>
      <w:r w:rsidRPr="00004E23">
        <w:rPr>
          <w:rFonts w:cs="Arial"/>
        </w:rPr>
        <w:t xml:space="preserve">The drivers of this uptake need more study. </w:t>
      </w:r>
    </w:p>
    <w:p w:rsidR="002D474C" w:rsidRPr="00004E23" w:rsidRDefault="002D474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 xml:space="preserve">Among the apparently most innovative Egyptian ICT firms, the level of </w:t>
      </w:r>
      <w:r w:rsidR="0059007B" w:rsidRPr="00004E23">
        <w:rPr>
          <w:rFonts w:cs="Arial"/>
        </w:rPr>
        <w:t xml:space="preserve">IP </w:t>
      </w:r>
      <w:r w:rsidRPr="00004E23">
        <w:rPr>
          <w:rFonts w:cs="Arial"/>
        </w:rPr>
        <w:t>awareness and its economic utility is low, and the uncertainty is high</w:t>
      </w:r>
      <w:r w:rsidR="004116FF">
        <w:rPr>
          <w:rFonts w:cs="Arial"/>
        </w:rPr>
        <w:t xml:space="preserve">.  </w:t>
      </w:r>
      <w:r w:rsidRPr="00004E23">
        <w:rPr>
          <w:rFonts w:cs="Arial"/>
        </w:rPr>
        <w:t xml:space="preserve">IP issues are perceived as a complex and </w:t>
      </w:r>
      <w:r w:rsidR="00A12D75" w:rsidRPr="00004E23">
        <w:rPr>
          <w:rFonts w:cs="Arial"/>
        </w:rPr>
        <w:t xml:space="preserve">a </w:t>
      </w:r>
      <w:r w:rsidRPr="00004E23">
        <w:rPr>
          <w:rFonts w:cs="Arial"/>
        </w:rPr>
        <w:t>purely legal issue</w:t>
      </w:r>
      <w:r w:rsidR="004116FF">
        <w:rPr>
          <w:rFonts w:cs="Arial"/>
        </w:rPr>
        <w:t xml:space="preserve">.  </w:t>
      </w:r>
      <w:r w:rsidRPr="00004E23">
        <w:rPr>
          <w:rFonts w:cs="Arial"/>
        </w:rPr>
        <w:t>Despite the low IP uptake, entrepreneurs are afraid of having ideas stolen</w:t>
      </w:r>
      <w:r w:rsidR="004116FF">
        <w:rPr>
          <w:rFonts w:cs="Arial"/>
        </w:rPr>
        <w:t xml:space="preserve">.  </w:t>
      </w:r>
      <w:r w:rsidRPr="00004E23">
        <w:rPr>
          <w:rFonts w:cs="Arial"/>
        </w:rPr>
        <w:t>Indeed potentially IP-rel</w:t>
      </w:r>
      <w:r w:rsidR="00A12D75" w:rsidRPr="00004E23">
        <w:rPr>
          <w:rFonts w:cs="Arial"/>
        </w:rPr>
        <w:t>evant innovations seem not well-</w:t>
      </w:r>
      <w:r w:rsidRPr="00004E23">
        <w:rPr>
          <w:rFonts w:cs="Arial"/>
        </w:rPr>
        <w:t>protected in initial entrepreneurship phases and in particular during innovation competition</w:t>
      </w:r>
      <w:r w:rsidR="0059007B" w:rsidRPr="00004E23">
        <w:rPr>
          <w:rFonts w:cs="Arial"/>
        </w:rPr>
        <w:t>s and exhibitions, and different partnerships</w:t>
      </w:r>
      <w:r w:rsidR="004116FF">
        <w:rPr>
          <w:rFonts w:cs="Arial"/>
        </w:rPr>
        <w:t xml:space="preserve">.  </w:t>
      </w:r>
      <w:r w:rsidRPr="00004E23">
        <w:rPr>
          <w:rFonts w:cs="Arial"/>
        </w:rPr>
        <w:t>Frequently the lack of knowledge, internal and external skills, time and monetary resources are cited as obstacles to accessing IP.</w:t>
      </w:r>
    </w:p>
    <w:p w:rsidR="002D474C" w:rsidRPr="00004E23" w:rsidRDefault="002D474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 xml:space="preserve">Students, young entrepreneurs and Egyptian ICT firms also expressed significant uncertainty as to the role of IP in their educational </w:t>
      </w:r>
      <w:r w:rsidR="00632A44">
        <w:rPr>
          <w:rFonts w:cs="Arial"/>
        </w:rPr>
        <w:t xml:space="preserve">or collaborative </w:t>
      </w:r>
      <w:r w:rsidRPr="00004E23">
        <w:rPr>
          <w:rFonts w:cs="Arial"/>
        </w:rPr>
        <w:t xml:space="preserve">activities, </w:t>
      </w:r>
      <w:r w:rsidRPr="00F27094">
        <w:rPr>
          <w:rFonts w:cs="Arial"/>
          <w:i/>
        </w:rPr>
        <w:t>e.g</w:t>
      </w:r>
      <w:r w:rsidR="005E3D0B" w:rsidRPr="00F27094">
        <w:rPr>
          <w:rFonts w:cs="Arial"/>
          <w:i/>
        </w:rPr>
        <w:t>.</w:t>
      </w:r>
      <w:r w:rsidR="005E3D0B">
        <w:rPr>
          <w:rFonts w:cs="Arial"/>
        </w:rPr>
        <w:t xml:space="preserve"> </w:t>
      </w:r>
      <w:r w:rsidRPr="00004E23">
        <w:rPr>
          <w:rFonts w:cs="Arial"/>
        </w:rPr>
        <w:t>internships, co-operations or joint projects with other domestic or multinational enterprises</w:t>
      </w:r>
      <w:r w:rsidR="004116FF">
        <w:rPr>
          <w:rFonts w:cs="Arial"/>
        </w:rPr>
        <w:t xml:space="preserve">.  </w:t>
      </w:r>
      <w:r w:rsidRPr="00004E23">
        <w:rPr>
          <w:rFonts w:cs="Arial"/>
        </w:rPr>
        <w:t xml:space="preserve">In general, there is a sense that some potentially IP-protectable matter or know-how diffuses to the public domain or to other firms, rather than triggering innovation in domestic firms.  </w:t>
      </w:r>
    </w:p>
    <w:p w:rsidR="002D474C" w:rsidRPr="00004E23" w:rsidRDefault="002D474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In addition, there is a strong perceived lack of strategies by which domestic ICT firms can get their inventions and IP to market</w:t>
      </w:r>
      <w:r w:rsidR="004116FF">
        <w:rPr>
          <w:rFonts w:cs="Arial"/>
        </w:rPr>
        <w:t xml:space="preserve">.  </w:t>
      </w:r>
      <w:r w:rsidRPr="00004E23">
        <w:rPr>
          <w:rFonts w:cs="Arial"/>
        </w:rPr>
        <w:t>Experience is also lacking concerning the role and actual importance of IP in financing innovation</w:t>
      </w:r>
      <w:r w:rsidR="00632A44">
        <w:rPr>
          <w:rFonts w:cs="Arial"/>
        </w:rPr>
        <w:t>.</w:t>
      </w:r>
    </w:p>
    <w:p w:rsidR="002D474C" w:rsidRDefault="002D474C" w:rsidP="00E87A48">
      <w:pPr>
        <w:spacing w:after="0" w:line="240" w:lineRule="auto"/>
        <w:rPr>
          <w:rFonts w:cs="Arial"/>
        </w:rPr>
      </w:pPr>
    </w:p>
    <w:p w:rsidR="002C3B7E" w:rsidRPr="00004E23" w:rsidRDefault="002C3B7E" w:rsidP="00E87A48">
      <w:pPr>
        <w:spacing w:after="0" w:line="240" w:lineRule="auto"/>
        <w:rPr>
          <w:rFonts w:cs="Arial"/>
        </w:rPr>
      </w:pPr>
    </w:p>
    <w:p w:rsidR="00D82B6E" w:rsidRPr="00004E23" w:rsidRDefault="00D82B6E" w:rsidP="00E87A48">
      <w:pPr>
        <w:keepNext/>
        <w:keepLines/>
        <w:spacing w:after="0" w:line="240" w:lineRule="auto"/>
        <w:contextualSpacing/>
        <w:rPr>
          <w:rFonts w:eastAsiaTheme="majorEastAsia" w:cs="Arial"/>
          <w:b/>
          <w:bCs/>
          <w:color w:val="000000" w:themeColor="text1"/>
        </w:rPr>
      </w:pPr>
      <w:r w:rsidRPr="00004E23">
        <w:rPr>
          <w:rFonts w:eastAsiaTheme="majorEastAsia" w:cs="Arial"/>
          <w:b/>
          <w:bCs/>
          <w:color w:val="000000" w:themeColor="text1"/>
        </w:rPr>
        <w:t xml:space="preserve">Suggestions for policy and future research </w:t>
      </w:r>
    </w:p>
    <w:p w:rsidR="002D474C" w:rsidRPr="00004E23" w:rsidRDefault="002D474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Egypt’s policies aimed at supplying competitive ICT skills and in shaping specialized high-tech clusters attracting foreign firms are successful</w:t>
      </w:r>
      <w:r w:rsidR="004116FF">
        <w:rPr>
          <w:rFonts w:cs="Arial"/>
        </w:rPr>
        <w:t xml:space="preserve">.  </w:t>
      </w:r>
      <w:r w:rsidRPr="00004E23">
        <w:rPr>
          <w:rFonts w:cs="Arial"/>
        </w:rPr>
        <w:t xml:space="preserve">Encouraging more advanced capacity in ICT services and software firms and fostering domestic innovation is now a priority. </w:t>
      </w:r>
    </w:p>
    <w:p w:rsidR="002D474C" w:rsidRPr="00004E23" w:rsidRDefault="002D474C"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For this to happen, a functioning ICT innovation ecosystem with substantial innovation investments such as R&amp;D and linkages between universities, local firms and MNEs needs to be in place</w:t>
      </w:r>
      <w:r w:rsidR="00E36DFF">
        <w:rPr>
          <w:rFonts w:cs="Arial"/>
        </w:rPr>
        <w:t xml:space="preserve">.  </w:t>
      </w:r>
      <w:r w:rsidRPr="00004E23">
        <w:rPr>
          <w:rFonts w:cs="Arial"/>
        </w:rPr>
        <w:t>Identifying how local firms can thrive from their own innovations and benefit more from their interactions with MNEs and associated spillovers is key</w:t>
      </w:r>
      <w:r w:rsidR="00E36DFF">
        <w:rPr>
          <w:rFonts w:cs="Arial"/>
        </w:rPr>
        <w:t xml:space="preserve">.  </w:t>
      </w:r>
      <w:r w:rsidRPr="00004E23">
        <w:rPr>
          <w:rFonts w:cs="Arial"/>
        </w:rPr>
        <w:t>Retaining the most highly- skilled ICT personnel within the country</w:t>
      </w:r>
      <w:r w:rsidR="00BD0D1B" w:rsidRPr="00004E23">
        <w:rPr>
          <w:rFonts w:cs="Arial"/>
        </w:rPr>
        <w:t>, attracting them back to the country after stays abroad</w:t>
      </w:r>
      <w:r w:rsidRPr="00004E23">
        <w:rPr>
          <w:rFonts w:cs="Arial"/>
        </w:rPr>
        <w:t xml:space="preserve"> and putting these skills to work on local ICT innovation and entrepreneurship is of essence</w:t>
      </w:r>
      <w:r w:rsidR="00E36DFF">
        <w:rPr>
          <w:rFonts w:cs="Arial"/>
        </w:rPr>
        <w:t xml:space="preserve">.  </w:t>
      </w:r>
      <w:r w:rsidRPr="00004E23">
        <w:rPr>
          <w:rFonts w:cs="Arial"/>
        </w:rPr>
        <w:t>The mobility of the ICT-skilled workforce between universities, multinational and domestic firms should be increased.</w:t>
      </w:r>
    </w:p>
    <w:p w:rsidR="002D474C" w:rsidRPr="00004E23" w:rsidRDefault="002D474C" w:rsidP="00E87A48">
      <w:pPr>
        <w:spacing w:after="0" w:line="240" w:lineRule="auto"/>
        <w:rPr>
          <w:rFonts w:cs="Arial"/>
        </w:rPr>
      </w:pPr>
    </w:p>
    <w:p w:rsidR="00D82B6E" w:rsidRDefault="00D82B6E" w:rsidP="00E87A48">
      <w:pPr>
        <w:spacing w:after="0" w:line="240" w:lineRule="auto"/>
        <w:rPr>
          <w:rFonts w:cs="Arial"/>
        </w:rPr>
      </w:pPr>
      <w:r w:rsidRPr="00004E23">
        <w:rPr>
          <w:rFonts w:cs="Arial"/>
        </w:rPr>
        <w:t xml:space="preserve">Furthermore, these supply-side approaches need to be complemented with demand-side policies such as the increase of domestic access and demand for innovative ICT products. </w:t>
      </w:r>
    </w:p>
    <w:p w:rsidR="00632A44" w:rsidRDefault="00632A44" w:rsidP="00E87A48">
      <w:pPr>
        <w:spacing w:after="0" w:line="240" w:lineRule="auto"/>
        <w:rPr>
          <w:rFonts w:cs="Arial"/>
        </w:rPr>
      </w:pPr>
    </w:p>
    <w:p w:rsidR="00632A44" w:rsidRDefault="00632A44" w:rsidP="00E87A48">
      <w:pPr>
        <w:spacing w:after="0" w:line="240" w:lineRule="auto"/>
        <w:rPr>
          <w:rFonts w:cs="Arial"/>
        </w:rPr>
      </w:pPr>
    </w:p>
    <w:p w:rsidR="00632A44" w:rsidRPr="00004E23" w:rsidRDefault="00632A44" w:rsidP="00E87A48">
      <w:pPr>
        <w:spacing w:after="0" w:line="240" w:lineRule="auto"/>
        <w:rPr>
          <w:rFonts w:cs="Arial"/>
        </w:rPr>
      </w:pPr>
    </w:p>
    <w:p w:rsidR="002D474C" w:rsidRPr="00004E23" w:rsidRDefault="002D474C" w:rsidP="00E87A48">
      <w:pPr>
        <w:spacing w:after="0" w:line="240" w:lineRule="auto"/>
        <w:rPr>
          <w:rFonts w:cs="Arial"/>
        </w:rPr>
      </w:pPr>
    </w:p>
    <w:p w:rsidR="00D82B6E" w:rsidRPr="00004E23" w:rsidRDefault="00D82B6E" w:rsidP="00E87A48">
      <w:pPr>
        <w:keepNext/>
        <w:keepLines/>
        <w:spacing w:after="0" w:line="240" w:lineRule="auto"/>
        <w:contextualSpacing/>
        <w:rPr>
          <w:rFonts w:eastAsiaTheme="majorEastAsia" w:cs="Arial"/>
          <w:b/>
          <w:bCs/>
          <w:color w:val="000000" w:themeColor="text1"/>
        </w:rPr>
      </w:pPr>
      <w:r w:rsidRPr="00004E23">
        <w:rPr>
          <w:rFonts w:eastAsiaTheme="majorEastAsia" w:cs="Arial"/>
          <w:b/>
          <w:bCs/>
          <w:color w:val="000000" w:themeColor="text1"/>
        </w:rPr>
        <w:lastRenderedPageBreak/>
        <w:t>Tentative policy suggestions: ICT innovation and IP in Egypt</w:t>
      </w:r>
    </w:p>
    <w:p w:rsidR="002D474C" w:rsidRPr="00F50DC9" w:rsidRDefault="002D474C" w:rsidP="00E87A48">
      <w:pPr>
        <w:spacing w:after="0" w:line="240" w:lineRule="auto"/>
        <w:rPr>
          <w:rFonts w:cs="Arial"/>
          <w:sz w:val="12"/>
        </w:rPr>
      </w:pPr>
    </w:p>
    <w:p w:rsidR="000B05FA" w:rsidRDefault="000B05FA" w:rsidP="00E87A48">
      <w:pPr>
        <w:spacing w:after="0" w:line="240" w:lineRule="auto"/>
        <w:rPr>
          <w:rFonts w:cs="Arial"/>
        </w:rPr>
      </w:pPr>
      <w:r>
        <w:rPr>
          <w:rFonts w:cs="Arial"/>
        </w:rPr>
        <w:t xml:space="preserve">This study is first to explore the uptake of IP in the Egyptian ICT sector. </w:t>
      </w:r>
      <w:r w:rsidR="005D4FCB">
        <w:rPr>
          <w:rFonts w:cs="Arial"/>
        </w:rPr>
        <w:t>Clearly, m</w:t>
      </w:r>
      <w:r>
        <w:rPr>
          <w:rFonts w:cs="Arial"/>
        </w:rPr>
        <w:t>any questions remain open</w:t>
      </w:r>
      <w:r w:rsidR="005D4FCB">
        <w:rPr>
          <w:rFonts w:cs="Arial"/>
        </w:rPr>
        <w:t>. Still</w:t>
      </w:r>
      <w:r>
        <w:rPr>
          <w:rFonts w:cs="Arial"/>
        </w:rPr>
        <w:t xml:space="preserve">, </w:t>
      </w:r>
      <w:r w:rsidR="00633522">
        <w:rPr>
          <w:rFonts w:cs="Arial"/>
        </w:rPr>
        <w:t xml:space="preserve">based on these insights, </w:t>
      </w:r>
      <w:r>
        <w:rPr>
          <w:rFonts w:cs="Arial"/>
        </w:rPr>
        <w:t>some tentative polic</w:t>
      </w:r>
      <w:r w:rsidR="005D4FCB">
        <w:rPr>
          <w:rFonts w:cs="Arial"/>
        </w:rPr>
        <w:t xml:space="preserve">y suggestions </w:t>
      </w:r>
      <w:r w:rsidR="00EA2D02">
        <w:rPr>
          <w:rFonts w:cs="Arial"/>
        </w:rPr>
        <w:t>are</w:t>
      </w:r>
      <w:r w:rsidR="005D4FCB">
        <w:rPr>
          <w:rFonts w:cs="Arial"/>
        </w:rPr>
        <w:t xml:space="preserve"> formulated </w:t>
      </w:r>
      <w:r w:rsidR="00EA2D02">
        <w:rPr>
          <w:rFonts w:cs="Arial"/>
        </w:rPr>
        <w:t>here for the consid</w:t>
      </w:r>
      <w:r w:rsidR="00581F86">
        <w:rPr>
          <w:rFonts w:cs="Arial"/>
        </w:rPr>
        <w:t xml:space="preserve">eration of Egyptian policymakers. These can be an input to more detailed proposals elaborated </w:t>
      </w:r>
      <w:r w:rsidR="00395157">
        <w:rPr>
          <w:rFonts w:cs="Arial"/>
        </w:rPr>
        <w:t xml:space="preserve">in the future </w:t>
      </w:r>
      <w:r w:rsidR="00581F86">
        <w:rPr>
          <w:rFonts w:cs="Arial"/>
        </w:rPr>
        <w:t xml:space="preserve">at the </w:t>
      </w:r>
      <w:r w:rsidR="00633522">
        <w:rPr>
          <w:rFonts w:cs="Arial"/>
        </w:rPr>
        <w:t>national level.</w:t>
      </w:r>
    </w:p>
    <w:p w:rsidR="000B05FA" w:rsidRPr="00F50DC9" w:rsidRDefault="000B05FA" w:rsidP="00E87A48">
      <w:pPr>
        <w:spacing w:after="0" w:line="240" w:lineRule="auto"/>
        <w:rPr>
          <w:rFonts w:cs="Arial"/>
          <w:sz w:val="18"/>
        </w:rPr>
      </w:pPr>
    </w:p>
    <w:p w:rsidR="00436CD4" w:rsidRPr="00004E23" w:rsidRDefault="00633522" w:rsidP="00E87A48">
      <w:pPr>
        <w:spacing w:after="0" w:line="240" w:lineRule="auto"/>
        <w:rPr>
          <w:rFonts w:cs="Arial"/>
        </w:rPr>
      </w:pPr>
      <w:r>
        <w:rPr>
          <w:rFonts w:cs="Arial"/>
        </w:rPr>
        <w:t>Specifically, w</w:t>
      </w:r>
      <w:r w:rsidR="00D82B6E" w:rsidRPr="00004E23">
        <w:rPr>
          <w:rFonts w:cs="Arial"/>
        </w:rPr>
        <w:t xml:space="preserve">hile Egyptian ICT policies and the corresponding institutions are sophisticated, in the area of entrepreneurship and IP a need for further fine-tuning and coordination has been identified which can be grouped into </w:t>
      </w:r>
      <w:r w:rsidR="00A852CD">
        <w:rPr>
          <w:rFonts w:cs="Arial"/>
        </w:rPr>
        <w:t>three</w:t>
      </w:r>
      <w:r w:rsidR="00632A44">
        <w:rPr>
          <w:rFonts w:cs="Arial"/>
        </w:rPr>
        <w:t xml:space="preserve"> broad tenets: </w:t>
      </w:r>
    </w:p>
    <w:p w:rsidR="00D82B6E" w:rsidRDefault="00D82B6E" w:rsidP="00436CD4">
      <w:pPr>
        <w:spacing w:after="0" w:line="240" w:lineRule="auto"/>
        <w:contextualSpacing/>
        <w:rPr>
          <w:rFonts w:cs="Arial"/>
        </w:rPr>
      </w:pPr>
    </w:p>
    <w:p w:rsidR="00A852CD" w:rsidRPr="00A852CD" w:rsidRDefault="00A852CD" w:rsidP="00A852CD">
      <w:pPr>
        <w:spacing w:after="0" w:line="240" w:lineRule="auto"/>
        <w:rPr>
          <w:rFonts w:cs="Arial"/>
        </w:rPr>
      </w:pPr>
      <w:r w:rsidRPr="00632A44">
        <w:rPr>
          <w:rFonts w:cs="Arial"/>
          <w:b/>
        </w:rPr>
        <w:t>1.</w:t>
      </w:r>
      <w:r w:rsidRPr="00632A44">
        <w:rPr>
          <w:rFonts w:cs="Arial"/>
          <w:b/>
        </w:rPr>
        <w:tab/>
        <w:t>Undertaking a strategic policy shift towards domestic ICT innovation and entrepreneurship while ensuring improved coordination and evaluation of existing ICT supply-side policies:</w:t>
      </w:r>
      <w:r w:rsidR="002C3B7E">
        <w:rPr>
          <w:rFonts w:cs="Arial"/>
          <w:b/>
        </w:rPr>
        <w:t xml:space="preserve"> </w:t>
      </w:r>
      <w:r w:rsidRPr="00A852CD">
        <w:rPr>
          <w:rFonts w:cs="Arial"/>
        </w:rPr>
        <w:t xml:space="preserve"> MCIT and its affiliates as well as relevant business associations focus on improving ICT supply-side capacities and attracting FDI. As also proposed in the new ICT Innovation Strategy, a shift towards policies promoting domestic innovation and entrepreneurship should now be operated in tandem with policies that ensure that Egypt stays an attractive investment location for foreign ICT-related enterprises. Developing a culture and reputation of research, innovation and IP is a critical component of this strategy. Importantly, policies aiming to promote ICT innovation and human capital, such as the fostering of ICT skills, the organization of awards and prizes, or activities facilitating the international exposure of ICT entrepreneurs need to be more carefully coordinated between existing policy bodies and MCIT-steered programs, avoiding duplication. Furthermore, existing ICT supply-side polices and the nascent entrepreneurship and ICT-related innovation programs need to be evaluated for impact.</w:t>
      </w:r>
    </w:p>
    <w:p w:rsidR="00A852CD" w:rsidRPr="00A852CD" w:rsidRDefault="00A852CD" w:rsidP="00A852CD">
      <w:pPr>
        <w:spacing w:after="0" w:line="240" w:lineRule="auto"/>
        <w:rPr>
          <w:rFonts w:cs="Arial"/>
        </w:rPr>
      </w:pPr>
    </w:p>
    <w:p w:rsidR="00A852CD" w:rsidRPr="00A852CD" w:rsidRDefault="00A852CD" w:rsidP="00A852CD">
      <w:pPr>
        <w:spacing w:after="0" w:line="240" w:lineRule="auto"/>
        <w:rPr>
          <w:rFonts w:cs="Arial"/>
        </w:rPr>
      </w:pPr>
      <w:r w:rsidRPr="00632A44">
        <w:rPr>
          <w:rFonts w:cs="Arial"/>
          <w:b/>
        </w:rPr>
        <w:t>2.</w:t>
      </w:r>
      <w:r w:rsidRPr="00632A44">
        <w:rPr>
          <w:rFonts w:cs="Arial"/>
          <w:b/>
        </w:rPr>
        <w:tab/>
        <w:t>Mainstreaming of practical training on IPR into coherent ICT entrepreneurship programs:</w:t>
      </w:r>
      <w:r w:rsidR="002C3B7E">
        <w:rPr>
          <w:rFonts w:cs="Arial"/>
          <w:b/>
        </w:rPr>
        <w:t xml:space="preserve"> </w:t>
      </w:r>
      <w:r w:rsidRPr="00A852CD">
        <w:rPr>
          <w:rFonts w:cs="Arial"/>
        </w:rPr>
        <w:t xml:space="preserve"> While the existing ICT support programs are generally of high quality, IP does not feature prominently within them. </w:t>
      </w:r>
      <w:r w:rsidR="007464C7">
        <w:rPr>
          <w:rFonts w:cs="Arial"/>
        </w:rPr>
        <w:t>In some cases t</w:t>
      </w:r>
      <w:r w:rsidRPr="00A852CD">
        <w:rPr>
          <w:rFonts w:cs="Arial"/>
        </w:rPr>
        <w:t xml:space="preserve">he lack of an IP component </w:t>
      </w:r>
      <w:r w:rsidR="00B92F30">
        <w:rPr>
          <w:rFonts w:cs="Arial"/>
        </w:rPr>
        <w:t>can</w:t>
      </w:r>
      <w:r w:rsidRPr="00A852CD">
        <w:rPr>
          <w:rFonts w:cs="Arial"/>
        </w:rPr>
        <w:t xml:space="preserve"> actually </w:t>
      </w:r>
      <w:r w:rsidR="00B92F30">
        <w:rPr>
          <w:rFonts w:cs="Arial"/>
        </w:rPr>
        <w:t xml:space="preserve">be </w:t>
      </w:r>
      <w:r w:rsidRPr="00A852CD">
        <w:rPr>
          <w:rFonts w:cs="Arial"/>
        </w:rPr>
        <w:t xml:space="preserve">harmful, as it diminishes the inventor’s chances that he or she can actually appropriate and develop the invention further. </w:t>
      </w:r>
    </w:p>
    <w:p w:rsidR="00A852CD" w:rsidRPr="00A852CD" w:rsidRDefault="00A852CD" w:rsidP="00A852CD">
      <w:pPr>
        <w:spacing w:after="0" w:line="240" w:lineRule="auto"/>
        <w:rPr>
          <w:rFonts w:cs="Arial"/>
        </w:rPr>
      </w:pPr>
    </w:p>
    <w:p w:rsidR="00A852CD" w:rsidRPr="00A852CD" w:rsidRDefault="00A852CD" w:rsidP="00A852CD">
      <w:pPr>
        <w:spacing w:after="0" w:line="240" w:lineRule="auto"/>
        <w:rPr>
          <w:rFonts w:cs="Arial"/>
        </w:rPr>
      </w:pPr>
      <w:r w:rsidRPr="00A852CD">
        <w:rPr>
          <w:rFonts w:cs="Arial"/>
        </w:rPr>
        <w:t xml:space="preserve">In line with the evolving needs of the Egyptian ICT sector, each ICT policy program relating to skills formation, innovation or ICT entrepreneurship could be complemented with a fitting IP component. IP should also be at the heart of policies fostering research collaborations and joint research projects with universities, MNEs or other actors. Applying particular care in protecting IP in early phases of entrepreneurship, and protecting inventors from losing their IP rights should be a priority. Importantly, building the case and awareness of IP has to start early with students, in universities, and at research centers. </w:t>
      </w:r>
    </w:p>
    <w:p w:rsidR="00A852CD" w:rsidRPr="00F363C9" w:rsidRDefault="00A852CD" w:rsidP="00A852CD">
      <w:pPr>
        <w:spacing w:after="0" w:line="240" w:lineRule="auto"/>
        <w:rPr>
          <w:rFonts w:cs="Arial"/>
          <w:sz w:val="18"/>
        </w:rPr>
      </w:pPr>
    </w:p>
    <w:p w:rsidR="00A852CD" w:rsidRPr="00A852CD" w:rsidRDefault="00A852CD" w:rsidP="00A852CD">
      <w:pPr>
        <w:spacing w:after="0" w:line="240" w:lineRule="auto"/>
        <w:rPr>
          <w:rFonts w:cs="Arial"/>
        </w:rPr>
      </w:pPr>
      <w:r w:rsidRPr="00A852CD">
        <w:rPr>
          <w:rFonts w:cs="Arial"/>
        </w:rPr>
        <w:t xml:space="preserve">Specifically, fostering the awareness about the use and economic utility of IP among Egyptian ICT firms will require training, awareness programs and workshops provided mainly through the Technology and Innovation Entrepreneurship Center (TIEC). Beyond awareness alone, IP-related knowledge and skills need to be present both within ICT policy actors as well as in the legal profession to advise domestic Egyptian firms and inventors as to the optimal use of IP. </w:t>
      </w:r>
    </w:p>
    <w:p w:rsidR="00A852CD" w:rsidRPr="00F363C9" w:rsidRDefault="00A852CD" w:rsidP="00A852CD">
      <w:pPr>
        <w:spacing w:after="0" w:line="240" w:lineRule="auto"/>
        <w:rPr>
          <w:rFonts w:cs="Arial"/>
          <w:sz w:val="18"/>
        </w:rPr>
      </w:pPr>
    </w:p>
    <w:p w:rsidR="00A852CD" w:rsidRPr="00A852CD" w:rsidRDefault="00A852CD" w:rsidP="00A852CD">
      <w:pPr>
        <w:spacing w:after="0" w:line="240" w:lineRule="auto"/>
        <w:rPr>
          <w:rFonts w:cs="Arial"/>
        </w:rPr>
      </w:pPr>
      <w:r w:rsidRPr="00A852CD">
        <w:rPr>
          <w:rFonts w:cs="Arial"/>
        </w:rPr>
        <w:t>Training and advice to entrepreneurs or domestic firms on filing for IP at home or abroad, but also potentially offering assistance for IP filings could be envisaged. The training should not only focus on the basic IPR elements and the techn</w:t>
      </w:r>
      <w:r w:rsidR="00632A44">
        <w:rPr>
          <w:rFonts w:cs="Arial"/>
        </w:rPr>
        <w:t xml:space="preserve">icalities of filing IP. Rather </w:t>
      </w:r>
      <w:r w:rsidRPr="00A852CD">
        <w:rPr>
          <w:rFonts w:cs="Arial"/>
        </w:rPr>
        <w:t>the training should also focus on maximizing the effective use and impact of IP on the business level. This entail</w:t>
      </w:r>
      <w:r w:rsidR="007258B7">
        <w:rPr>
          <w:rFonts w:cs="Arial"/>
        </w:rPr>
        <w:t xml:space="preserve">s capacity-building in the area of </w:t>
      </w:r>
      <w:r w:rsidRPr="00A852CD">
        <w:rPr>
          <w:rFonts w:cs="Arial"/>
        </w:rPr>
        <w:t>how to combine R&amp;D project and IP management efforts, how to determine the value of IP assets, how to develop I</w:t>
      </w:r>
      <w:r w:rsidR="007258B7">
        <w:rPr>
          <w:rFonts w:cs="Arial"/>
        </w:rPr>
        <w:t xml:space="preserve">P-related products and services, how to </w:t>
      </w:r>
      <w:r w:rsidRPr="00A852CD">
        <w:rPr>
          <w:rFonts w:cs="Arial"/>
        </w:rPr>
        <w:t xml:space="preserve">improve the </w:t>
      </w:r>
      <w:r w:rsidR="007258B7" w:rsidRPr="00A852CD">
        <w:rPr>
          <w:rFonts w:cs="Arial"/>
        </w:rPr>
        <w:t>companies’</w:t>
      </w:r>
      <w:r w:rsidRPr="00A852CD">
        <w:rPr>
          <w:rFonts w:cs="Arial"/>
        </w:rPr>
        <w:t xml:space="preserve"> reputation</w:t>
      </w:r>
      <w:r w:rsidR="007258B7">
        <w:rPr>
          <w:rFonts w:cs="Arial"/>
        </w:rPr>
        <w:t xml:space="preserve"> via IP</w:t>
      </w:r>
      <w:r w:rsidRPr="00A852CD">
        <w:rPr>
          <w:rFonts w:cs="Arial"/>
        </w:rPr>
        <w:t xml:space="preserve">, and what complementary assets </w:t>
      </w:r>
      <w:r w:rsidR="00721BA3">
        <w:rPr>
          <w:rFonts w:cs="Arial"/>
        </w:rPr>
        <w:t xml:space="preserve">to IP </w:t>
      </w:r>
      <w:r w:rsidRPr="00A852CD">
        <w:rPr>
          <w:rFonts w:cs="Arial"/>
        </w:rPr>
        <w:t xml:space="preserve">are required. The following more advanced topics will also require consideration: using IP as collateral for finance and know-how as it relates to </w:t>
      </w:r>
      <w:r w:rsidR="002C3B7E">
        <w:rPr>
          <w:rFonts w:cs="Arial"/>
        </w:rPr>
        <w:br/>
      </w:r>
      <w:r w:rsidRPr="00A852CD">
        <w:rPr>
          <w:rFonts w:cs="Arial"/>
        </w:rPr>
        <w:lastRenderedPageBreak/>
        <w:t xml:space="preserve">IP-based transactions, </w:t>
      </w:r>
      <w:r w:rsidRPr="00721BA3">
        <w:rPr>
          <w:rFonts w:cs="Arial"/>
          <w:i/>
        </w:rPr>
        <w:t>e.g.</w:t>
      </w:r>
      <w:r w:rsidRPr="00A852CD">
        <w:rPr>
          <w:rFonts w:cs="Arial"/>
        </w:rPr>
        <w:t xml:space="preserve"> buying or selling IP, licensing in and out, the cross-licensing of IP, and use and contributions to patent pools. Finally, training for cases of IP infringement and litigation is also important</w:t>
      </w:r>
      <w:r w:rsidR="00721BA3">
        <w:rPr>
          <w:rFonts w:cs="Arial"/>
        </w:rPr>
        <w:t>, as</w:t>
      </w:r>
      <w:r w:rsidRPr="00A852CD">
        <w:rPr>
          <w:rFonts w:cs="Arial"/>
        </w:rPr>
        <w:t xml:space="preserve"> is the promotion of the required skills in the legal profession. </w:t>
      </w:r>
    </w:p>
    <w:p w:rsidR="00A852CD" w:rsidRPr="00A852CD" w:rsidRDefault="00A852CD" w:rsidP="00A852CD">
      <w:pPr>
        <w:spacing w:after="0" w:line="240" w:lineRule="auto"/>
        <w:rPr>
          <w:rFonts w:cs="Arial"/>
        </w:rPr>
      </w:pPr>
    </w:p>
    <w:p w:rsidR="00A852CD" w:rsidRPr="00A852CD" w:rsidRDefault="00A852CD" w:rsidP="00A852CD">
      <w:pPr>
        <w:spacing w:after="0" w:line="240" w:lineRule="auto"/>
        <w:rPr>
          <w:rFonts w:cs="Arial"/>
        </w:rPr>
      </w:pPr>
      <w:r w:rsidRPr="00A852CD">
        <w:rPr>
          <w:rFonts w:cs="Arial"/>
        </w:rPr>
        <w:t>On the side of academics, IP should become more central in existing curricula and in the training of professors at technical faculties. Protecting IP emanating from graduation projects of students and academics at large</w:t>
      </w:r>
      <w:r w:rsidR="00775F82">
        <w:rPr>
          <w:rFonts w:cs="Arial"/>
        </w:rPr>
        <w:t xml:space="preserve"> is of the essence, potentially also by introducing </w:t>
      </w:r>
      <w:r w:rsidRPr="00A852CD">
        <w:rPr>
          <w:rFonts w:cs="Arial"/>
        </w:rPr>
        <w:t>mandatory IPR courses for students at engineering and computer science faculties.</w:t>
      </w:r>
    </w:p>
    <w:p w:rsidR="00A852CD" w:rsidRPr="00F363C9" w:rsidRDefault="00A852CD" w:rsidP="00A852CD">
      <w:pPr>
        <w:spacing w:after="0" w:line="240" w:lineRule="auto"/>
        <w:rPr>
          <w:rFonts w:cs="Arial"/>
          <w:sz w:val="20"/>
        </w:rPr>
      </w:pPr>
    </w:p>
    <w:p w:rsidR="00A852CD" w:rsidRPr="00A852CD" w:rsidRDefault="00A852CD" w:rsidP="00A852CD">
      <w:pPr>
        <w:spacing w:after="0" w:line="240" w:lineRule="auto"/>
        <w:rPr>
          <w:rFonts w:cs="Arial"/>
        </w:rPr>
      </w:pPr>
      <w:r w:rsidRPr="00A852CD">
        <w:rPr>
          <w:rFonts w:cs="Arial"/>
        </w:rPr>
        <w:t xml:space="preserve">The focus in promoting IP in the ICT sector should not be on patents alone but also on utility models, trademarks, industrial design </w:t>
      </w:r>
      <w:r w:rsidR="00775F82">
        <w:rPr>
          <w:rFonts w:cs="Arial"/>
        </w:rPr>
        <w:t xml:space="preserve">filings </w:t>
      </w:r>
      <w:r w:rsidRPr="00A852CD">
        <w:rPr>
          <w:rFonts w:cs="Arial"/>
        </w:rPr>
        <w:t>and trade secrets. Indeed, this study finds that the use of utility models and trademarks is particularly low in the ICT sector, but potentially promising as an important first step to IP protection is in the face of incremental innovation.</w:t>
      </w:r>
    </w:p>
    <w:p w:rsidR="00A852CD" w:rsidRPr="00A852CD" w:rsidRDefault="00A852CD" w:rsidP="00A852CD">
      <w:pPr>
        <w:spacing w:after="0" w:line="240" w:lineRule="auto"/>
        <w:rPr>
          <w:rFonts w:cs="Arial"/>
        </w:rPr>
      </w:pPr>
    </w:p>
    <w:p w:rsidR="00A852CD" w:rsidRPr="00A852CD" w:rsidRDefault="00A852CD" w:rsidP="00A852CD">
      <w:pPr>
        <w:spacing w:after="0" w:line="240" w:lineRule="auto"/>
        <w:rPr>
          <w:rFonts w:cs="Arial"/>
        </w:rPr>
      </w:pPr>
      <w:r w:rsidRPr="00A852CD">
        <w:rPr>
          <w:rFonts w:cs="Arial"/>
        </w:rPr>
        <w:t>More specifically, the use of IP in the case of ICT services and software is particularly complex. In Egypt, as in many other countries, there are various possibilities of IP protection for such ICT products such as patents, copyrights</w:t>
      </w:r>
      <w:r w:rsidR="00775F82" w:rsidRPr="00775F82">
        <w:t xml:space="preserve"> </w:t>
      </w:r>
      <w:r w:rsidR="00775F82">
        <w:t xml:space="preserve">and the related </w:t>
      </w:r>
      <w:r w:rsidR="00775F82" w:rsidRPr="00775F82">
        <w:rPr>
          <w:rFonts w:cs="Arial"/>
        </w:rPr>
        <w:t>ITIDA software registration process</w:t>
      </w:r>
      <w:r w:rsidRPr="00A852CD">
        <w:rPr>
          <w:rFonts w:cs="Arial"/>
        </w:rPr>
        <w:t xml:space="preserve">, trademarks, and </w:t>
      </w:r>
      <w:r w:rsidR="00775F82">
        <w:rPr>
          <w:rFonts w:cs="Arial"/>
        </w:rPr>
        <w:t>others</w:t>
      </w:r>
      <w:r w:rsidRPr="00A852CD">
        <w:rPr>
          <w:rFonts w:cs="Arial"/>
        </w:rPr>
        <w:t xml:space="preserve">. The relative merits and demerits of these schemes and the legal certainty they provide </w:t>
      </w:r>
      <w:r w:rsidR="009830ED">
        <w:rPr>
          <w:rFonts w:cs="Arial"/>
        </w:rPr>
        <w:t>s</w:t>
      </w:r>
      <w:r w:rsidR="001E4CEC">
        <w:rPr>
          <w:rFonts w:cs="Arial"/>
        </w:rPr>
        <w:t>hould be assessed more clearly</w:t>
      </w:r>
      <w:r w:rsidRPr="00A852CD">
        <w:rPr>
          <w:rFonts w:cs="Arial"/>
        </w:rPr>
        <w:t>. Furthermore, the particular case of software and the interactions between proprietary and non-proprietary software innovation models need particular attention, in particular also considering the various impacts for the creation of Egyptian business ventures. Fostering the awareness about related open source business ventures, the required legal and business skills, and designing support measures within the context of IP-related policies is a priority.</w:t>
      </w:r>
    </w:p>
    <w:p w:rsidR="00A852CD" w:rsidRPr="00F363C9" w:rsidRDefault="00A852CD" w:rsidP="00A852CD">
      <w:pPr>
        <w:spacing w:after="0" w:line="240" w:lineRule="auto"/>
        <w:rPr>
          <w:rFonts w:cs="Arial"/>
          <w:sz w:val="18"/>
        </w:rPr>
      </w:pPr>
    </w:p>
    <w:p w:rsidR="00A852CD" w:rsidRPr="00A852CD" w:rsidRDefault="00A852CD" w:rsidP="00A852CD">
      <w:pPr>
        <w:spacing w:after="0" w:line="240" w:lineRule="auto"/>
        <w:rPr>
          <w:rFonts w:cs="Arial"/>
        </w:rPr>
      </w:pPr>
      <w:r w:rsidRPr="00A852CD">
        <w:rPr>
          <w:rFonts w:cs="Arial"/>
        </w:rPr>
        <w:t>In sum, IP-related programs and institutional support measures should be designed after a realistic assessment of the diverse roles IP can or cannot play in the specific case of the ICT and BPO services, the software and other ICT products produced in Egypt. Over focusing on IP-related programs and support measures where little potential for actual IP filings exists would not constitute progress.</w:t>
      </w:r>
    </w:p>
    <w:p w:rsidR="00A852CD" w:rsidRPr="00F363C9" w:rsidRDefault="00A852CD" w:rsidP="00A852CD">
      <w:pPr>
        <w:spacing w:after="0" w:line="240" w:lineRule="auto"/>
        <w:rPr>
          <w:rFonts w:cs="Arial"/>
          <w:sz w:val="18"/>
        </w:rPr>
      </w:pPr>
    </w:p>
    <w:p w:rsidR="00A852CD" w:rsidRPr="00A852CD" w:rsidRDefault="00A852CD" w:rsidP="00A852CD">
      <w:pPr>
        <w:spacing w:after="0" w:line="240" w:lineRule="auto"/>
        <w:rPr>
          <w:rFonts w:cs="Arial"/>
        </w:rPr>
      </w:pPr>
      <w:r w:rsidRPr="00632A44">
        <w:rPr>
          <w:rFonts w:cs="Arial"/>
          <w:b/>
        </w:rPr>
        <w:t>3.</w:t>
      </w:r>
      <w:r w:rsidRPr="00632A44">
        <w:rPr>
          <w:rFonts w:cs="Arial"/>
          <w:b/>
        </w:rPr>
        <w:tab/>
        <w:t>Putting existing IP institutions to use for ICT firms and innovation:</w:t>
      </w:r>
      <w:r w:rsidRPr="00A852CD">
        <w:rPr>
          <w:rFonts w:cs="Arial"/>
        </w:rPr>
        <w:t xml:space="preserve"> IP policies should not be discussed in isolation but rather as part of a broader range of policies. Egyptian ICT policy actors and the formal Egyptian IP institutions</w:t>
      </w:r>
      <w:r w:rsidR="007B4869">
        <w:rPr>
          <w:rFonts w:cs="Arial"/>
        </w:rPr>
        <w:t xml:space="preserve"> could work more closely</w:t>
      </w:r>
      <w:r w:rsidRPr="00A852CD">
        <w:rPr>
          <w:rFonts w:cs="Arial"/>
        </w:rPr>
        <w:t xml:space="preserve">. The awareness and accessibility of </w:t>
      </w:r>
      <w:r w:rsidR="00C64B27">
        <w:rPr>
          <w:rFonts w:cs="Arial"/>
        </w:rPr>
        <w:t xml:space="preserve">services of </w:t>
      </w:r>
      <w:r w:rsidRPr="00A852CD">
        <w:rPr>
          <w:rFonts w:cs="Arial"/>
        </w:rPr>
        <w:t>IP institutions seems low both for potential innovators as well as those that design ICT policies.  Little formal contact seems to exist between local inventors, technology clusters, technical universities and IP institutions. IP institutions - outside of the ITIDA IP Office concerned solely with software registrations - are not physically present in ICT high-tech clusters or at universities. The coordination of ICT policies with IP policies and its actors might need attention. Informa</w:t>
      </w:r>
      <w:r w:rsidR="007B4869">
        <w:rPr>
          <w:rFonts w:cs="Arial"/>
        </w:rPr>
        <w:t>tion about all the different IP</w:t>
      </w:r>
      <w:r w:rsidRPr="00A852CD">
        <w:rPr>
          <w:rFonts w:cs="Arial"/>
        </w:rPr>
        <w:t xml:space="preserve"> institutions and how they can help must be spread, especially among startups and SMEs. The presence of IP institutions in ICT clusters, </w:t>
      </w:r>
      <w:r w:rsidRPr="00F27094">
        <w:rPr>
          <w:rFonts w:cs="Arial"/>
          <w:i/>
        </w:rPr>
        <w:t>e.g.</w:t>
      </w:r>
      <w:r w:rsidRPr="00A852CD">
        <w:rPr>
          <w:rFonts w:cs="Arial"/>
        </w:rPr>
        <w:t xml:space="preserve"> in the Smart Village, could be increased. </w:t>
      </w:r>
    </w:p>
    <w:p w:rsidR="00A852CD" w:rsidRPr="00A852CD" w:rsidRDefault="00A852CD" w:rsidP="00A852CD">
      <w:pPr>
        <w:spacing w:after="0" w:line="240" w:lineRule="auto"/>
        <w:rPr>
          <w:rFonts w:cs="Arial"/>
        </w:rPr>
      </w:pPr>
    </w:p>
    <w:p w:rsidR="00A852CD" w:rsidRPr="00A852CD" w:rsidRDefault="00A852CD" w:rsidP="00A852CD">
      <w:pPr>
        <w:spacing w:after="0" w:line="240" w:lineRule="auto"/>
        <w:rPr>
          <w:rFonts w:cs="Arial"/>
        </w:rPr>
      </w:pPr>
      <w:r w:rsidRPr="00A852CD">
        <w:rPr>
          <w:rFonts w:cs="Arial"/>
        </w:rPr>
        <w:t xml:space="preserve">Reviewing the services and help offered by the traditional IP institutions in the context of the ICT sector would be desirable, in particular </w:t>
      </w:r>
      <w:r w:rsidR="006418F4">
        <w:rPr>
          <w:rFonts w:cs="Arial"/>
        </w:rPr>
        <w:t xml:space="preserve">also the efficiency of </w:t>
      </w:r>
      <w:r w:rsidRPr="00A852CD">
        <w:rPr>
          <w:rFonts w:cs="Arial"/>
        </w:rPr>
        <w:t xml:space="preserve">trademark </w:t>
      </w:r>
      <w:r w:rsidR="006418F4">
        <w:rPr>
          <w:rFonts w:cs="Arial"/>
        </w:rPr>
        <w:t>registrations</w:t>
      </w:r>
      <w:r w:rsidRPr="00A852CD">
        <w:rPr>
          <w:rFonts w:cs="Arial"/>
        </w:rPr>
        <w:t>. Providing relevant advice as to the filing of IP rights a</w:t>
      </w:r>
      <w:r w:rsidR="0018076F">
        <w:rPr>
          <w:rFonts w:cs="Arial"/>
        </w:rPr>
        <w:t xml:space="preserve">nd the protection of IP abroad, </w:t>
      </w:r>
      <w:r w:rsidRPr="00A852CD">
        <w:rPr>
          <w:rFonts w:cs="Arial"/>
        </w:rPr>
        <w:t xml:space="preserve">including </w:t>
      </w:r>
      <w:r w:rsidR="0018076F">
        <w:rPr>
          <w:rFonts w:cs="Arial"/>
        </w:rPr>
        <w:t xml:space="preserve">potentially </w:t>
      </w:r>
      <w:r w:rsidRPr="00A852CD">
        <w:rPr>
          <w:rFonts w:cs="Arial"/>
        </w:rPr>
        <w:t xml:space="preserve">the </w:t>
      </w:r>
      <w:r w:rsidR="0018076F">
        <w:rPr>
          <w:rFonts w:cs="Arial"/>
        </w:rPr>
        <w:t>use of the PCT or Madrid System,</w:t>
      </w:r>
      <w:r w:rsidRPr="00A852CD">
        <w:rPr>
          <w:rFonts w:cs="Arial"/>
        </w:rPr>
        <w:t xml:space="preserve"> </w:t>
      </w:r>
      <w:r w:rsidR="0018076F">
        <w:rPr>
          <w:rFonts w:cs="Arial"/>
        </w:rPr>
        <w:t>is</w:t>
      </w:r>
      <w:r w:rsidRPr="00A852CD">
        <w:rPr>
          <w:rFonts w:cs="Arial"/>
        </w:rPr>
        <w:t xml:space="preserve"> the priorit</w:t>
      </w:r>
      <w:r w:rsidR="00E61FCA">
        <w:rPr>
          <w:rFonts w:cs="Arial"/>
        </w:rPr>
        <w:t xml:space="preserve">y. </w:t>
      </w:r>
      <w:r w:rsidRPr="00A852CD">
        <w:rPr>
          <w:rFonts w:cs="Arial"/>
        </w:rPr>
        <w:t>Capacity building for judges, prosecutors, customs and police officers also is of significant importance.</w:t>
      </w:r>
    </w:p>
    <w:p w:rsidR="00A852CD" w:rsidRPr="00A852CD" w:rsidRDefault="00A852CD" w:rsidP="00A852CD">
      <w:pPr>
        <w:spacing w:after="0" w:line="240" w:lineRule="auto"/>
        <w:rPr>
          <w:rFonts w:cs="Arial"/>
        </w:rPr>
      </w:pPr>
    </w:p>
    <w:p w:rsidR="00E61FCA" w:rsidRDefault="00A852CD" w:rsidP="00436CD4">
      <w:pPr>
        <w:spacing w:after="0" w:line="240" w:lineRule="auto"/>
        <w:rPr>
          <w:rFonts w:cs="Arial"/>
        </w:rPr>
      </w:pPr>
      <w:r w:rsidRPr="00A852CD">
        <w:rPr>
          <w:rFonts w:cs="Arial"/>
        </w:rPr>
        <w:t xml:space="preserve">In the context of all four policy objectives, the rather unique Egyptian National IP Coordination Committee </w:t>
      </w:r>
      <w:r w:rsidR="00A53717">
        <w:rPr>
          <w:rFonts w:cs="Arial"/>
        </w:rPr>
        <w:t>has proven</w:t>
      </w:r>
      <w:r w:rsidRPr="00A852CD">
        <w:rPr>
          <w:rFonts w:cs="Arial"/>
        </w:rPr>
        <w:t xml:space="preserve"> to be an important coordination vehicle.  </w:t>
      </w:r>
      <w:r w:rsidR="004C398F">
        <w:rPr>
          <w:rFonts w:cs="Arial"/>
        </w:rPr>
        <w:t>However, t</w:t>
      </w:r>
      <w:r w:rsidRPr="00A852CD">
        <w:rPr>
          <w:rFonts w:cs="Arial"/>
        </w:rPr>
        <w:t>he body currently seems more geared towards the inter-ministerial coord</w:t>
      </w:r>
      <w:r w:rsidR="00A53717">
        <w:rPr>
          <w:rFonts w:cs="Arial"/>
        </w:rPr>
        <w:t xml:space="preserve">ination of external IP matters. </w:t>
      </w:r>
      <w:r w:rsidR="004C398F">
        <w:rPr>
          <w:rFonts w:cs="Arial"/>
        </w:rPr>
        <w:t>In the future, it</w:t>
      </w:r>
      <w:r w:rsidRPr="00A852CD">
        <w:rPr>
          <w:rFonts w:cs="Arial"/>
        </w:rPr>
        <w:t xml:space="preserve"> could well play an important role in above policy coordination matters at the cross-roads of IP and </w:t>
      </w:r>
      <w:proofErr w:type="spellStart"/>
      <w:r w:rsidRPr="00A852CD">
        <w:rPr>
          <w:rFonts w:cs="Arial"/>
        </w:rPr>
        <w:t>sectoral</w:t>
      </w:r>
      <w:proofErr w:type="spellEnd"/>
      <w:r w:rsidRPr="00A852CD">
        <w:rPr>
          <w:rFonts w:cs="Arial"/>
        </w:rPr>
        <w:t xml:space="preserve"> innovation policies as well.</w:t>
      </w:r>
    </w:p>
    <w:p w:rsidR="00D82B6E" w:rsidRPr="00004E23" w:rsidRDefault="00D82B6E" w:rsidP="00E87A48">
      <w:pPr>
        <w:keepNext/>
        <w:keepLines/>
        <w:spacing w:after="0" w:line="240" w:lineRule="auto"/>
        <w:contextualSpacing/>
        <w:rPr>
          <w:rFonts w:eastAsiaTheme="majorEastAsia" w:cs="Arial"/>
          <w:b/>
          <w:bCs/>
          <w:color w:val="000000" w:themeColor="text1"/>
        </w:rPr>
      </w:pPr>
      <w:r w:rsidRPr="00004E23">
        <w:rPr>
          <w:rFonts w:eastAsiaTheme="majorEastAsia" w:cs="Arial"/>
          <w:b/>
          <w:bCs/>
          <w:color w:val="000000" w:themeColor="text1"/>
        </w:rPr>
        <w:lastRenderedPageBreak/>
        <w:t>Areas for future research: ICT and IP in Egypt and beyond</w:t>
      </w:r>
    </w:p>
    <w:p w:rsidR="00436CD4" w:rsidRPr="00004E23" w:rsidRDefault="00436CD4"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 xml:space="preserve">In addition to above tentative policy suggestions, this study has identified the need for more work in the following fields. </w:t>
      </w:r>
    </w:p>
    <w:p w:rsidR="00436CD4" w:rsidRPr="00004E23" w:rsidRDefault="00436CD4" w:rsidP="00E87A48">
      <w:pPr>
        <w:spacing w:after="0" w:line="240" w:lineRule="auto"/>
        <w:rPr>
          <w:rFonts w:cs="Arial"/>
        </w:rPr>
      </w:pPr>
    </w:p>
    <w:p w:rsidR="00D82B6E" w:rsidRPr="00004E23" w:rsidRDefault="00D82B6E" w:rsidP="00E87A48">
      <w:pPr>
        <w:spacing w:after="0" w:line="240" w:lineRule="auto"/>
        <w:rPr>
          <w:rFonts w:cs="Arial"/>
        </w:rPr>
      </w:pPr>
      <w:r w:rsidRPr="00004E23">
        <w:rPr>
          <w:rFonts w:cs="Arial"/>
        </w:rPr>
        <w:t xml:space="preserve">First, a number of general questions emerge which evolve around the role of IP in determining a developing country’s potential in the global ICT value chain. </w:t>
      </w:r>
    </w:p>
    <w:p w:rsidR="00436CD4" w:rsidRPr="00004E23" w:rsidRDefault="00436CD4" w:rsidP="00E87A48">
      <w:pPr>
        <w:spacing w:after="0" w:line="240" w:lineRule="auto"/>
        <w:rPr>
          <w:rFonts w:cs="Arial"/>
        </w:rPr>
      </w:pPr>
    </w:p>
    <w:p w:rsidR="00D82B6E" w:rsidRPr="00004E23" w:rsidRDefault="00D82B6E" w:rsidP="00C823AA">
      <w:pPr>
        <w:pStyle w:val="ListParagraph"/>
        <w:numPr>
          <w:ilvl w:val="0"/>
          <w:numId w:val="36"/>
        </w:numPr>
        <w:spacing w:after="0" w:line="240" w:lineRule="auto"/>
        <w:jc w:val="left"/>
        <w:rPr>
          <w:rFonts w:cs="Arial"/>
          <w:sz w:val="22"/>
        </w:rPr>
      </w:pPr>
      <w:r w:rsidRPr="00004E23">
        <w:rPr>
          <w:rFonts w:cs="Arial"/>
          <w:sz w:val="22"/>
        </w:rPr>
        <w:t>What is the role of IP in appropriating innovation in ICT and BPO services sector, and in the case of customized software often embedded in other products or systems?</w:t>
      </w:r>
      <w:r w:rsidR="00436CD4" w:rsidRPr="00004E23">
        <w:rPr>
          <w:rFonts w:cs="Arial"/>
          <w:sz w:val="22"/>
        </w:rPr>
        <w:br/>
      </w:r>
    </w:p>
    <w:p w:rsidR="00D82B6E" w:rsidRPr="00004E23" w:rsidRDefault="00D82B6E" w:rsidP="00C823AA">
      <w:pPr>
        <w:pStyle w:val="ListParagraph"/>
        <w:numPr>
          <w:ilvl w:val="0"/>
          <w:numId w:val="36"/>
        </w:numPr>
        <w:spacing w:after="0" w:line="240" w:lineRule="auto"/>
        <w:jc w:val="left"/>
        <w:rPr>
          <w:rFonts w:cs="Arial"/>
          <w:sz w:val="22"/>
        </w:rPr>
      </w:pPr>
      <w:r w:rsidRPr="00004E23">
        <w:rPr>
          <w:rFonts w:cs="Arial"/>
          <w:sz w:val="22"/>
        </w:rPr>
        <w:t xml:space="preserve">What is the role of IP in fostering the rise of a strong domestic ICT and BPO services in low- and middle-income economies? </w:t>
      </w:r>
      <w:r w:rsidR="00436CD4" w:rsidRPr="00004E23">
        <w:rPr>
          <w:rFonts w:cs="Arial"/>
          <w:sz w:val="22"/>
        </w:rPr>
        <w:br/>
      </w:r>
    </w:p>
    <w:p w:rsidR="00D82B6E" w:rsidRPr="00004E23" w:rsidRDefault="00D82B6E" w:rsidP="00C823AA">
      <w:pPr>
        <w:pStyle w:val="ListParagraph"/>
        <w:numPr>
          <w:ilvl w:val="0"/>
          <w:numId w:val="36"/>
        </w:numPr>
        <w:spacing w:after="0" w:line="240" w:lineRule="auto"/>
        <w:jc w:val="left"/>
        <w:rPr>
          <w:rFonts w:cs="Arial"/>
          <w:sz w:val="22"/>
        </w:rPr>
      </w:pPr>
      <w:r w:rsidRPr="00004E23">
        <w:rPr>
          <w:rFonts w:cs="Arial"/>
          <w:sz w:val="22"/>
        </w:rPr>
        <w:t xml:space="preserve">How open are today’s ICT service and software markets for new market entrants from developed and developing countries alike, and in the face of proprietary software models, standards and issues of required interoperability? How do the large existing IP portfolios </w:t>
      </w:r>
      <w:r w:rsidR="00395157">
        <w:rPr>
          <w:rFonts w:cs="Arial"/>
          <w:sz w:val="22"/>
        </w:rPr>
        <w:t xml:space="preserve">in high-income economies </w:t>
      </w:r>
      <w:r w:rsidRPr="00004E23">
        <w:rPr>
          <w:rFonts w:cs="Arial"/>
          <w:sz w:val="22"/>
        </w:rPr>
        <w:t>and patent thickets of incumbents influence the development of ICT service and software innovation and entrepreneurship in low- and middle-income economies?</w:t>
      </w:r>
      <w:r w:rsidR="004B1024" w:rsidRPr="00004E23">
        <w:rPr>
          <w:rFonts w:cs="Arial"/>
          <w:sz w:val="22"/>
        </w:rPr>
        <w:t xml:space="preserve"> What is the role for non-proprietary open source software</w:t>
      </w:r>
      <w:r w:rsidR="001D6E09">
        <w:rPr>
          <w:rFonts w:cs="Arial"/>
          <w:sz w:val="22"/>
        </w:rPr>
        <w:t>-based business</w:t>
      </w:r>
      <w:r w:rsidR="004B1024" w:rsidRPr="00004E23">
        <w:rPr>
          <w:rFonts w:cs="Arial"/>
          <w:sz w:val="22"/>
        </w:rPr>
        <w:t xml:space="preserve"> models in these innovation eco</w:t>
      </w:r>
      <w:r w:rsidR="007258B7">
        <w:rPr>
          <w:rFonts w:cs="Arial"/>
          <w:sz w:val="22"/>
        </w:rPr>
        <w:t>-s</w:t>
      </w:r>
      <w:r w:rsidR="004B1024" w:rsidRPr="00004E23">
        <w:rPr>
          <w:rFonts w:cs="Arial"/>
          <w:sz w:val="22"/>
        </w:rPr>
        <w:t>ystems?</w:t>
      </w:r>
      <w:r w:rsidR="00436CD4" w:rsidRPr="00004E23">
        <w:rPr>
          <w:rFonts w:cs="Arial"/>
          <w:sz w:val="22"/>
        </w:rPr>
        <w:br/>
      </w:r>
    </w:p>
    <w:p w:rsidR="00D82B6E" w:rsidRPr="00E61FCA" w:rsidRDefault="00D82B6E" w:rsidP="00C823AA">
      <w:pPr>
        <w:pStyle w:val="ListParagraph"/>
        <w:numPr>
          <w:ilvl w:val="0"/>
          <w:numId w:val="36"/>
        </w:numPr>
        <w:spacing w:after="0" w:line="240" w:lineRule="auto"/>
        <w:jc w:val="left"/>
        <w:rPr>
          <w:rFonts w:cs="Arial"/>
          <w:sz w:val="18"/>
        </w:rPr>
      </w:pPr>
      <w:r w:rsidRPr="00004E23">
        <w:rPr>
          <w:rFonts w:cs="Arial"/>
          <w:sz w:val="22"/>
        </w:rPr>
        <w:t>If access to IP is indeed a bottleneck for new ICT market entrants, which domestic policy approaches could be envisaged to establish a common level-playing field? Would the constitution of local patent pools or of joint licensing consortia be feasible and helpful?</w:t>
      </w:r>
      <w:r w:rsidR="00436CD4" w:rsidRPr="00004E23">
        <w:rPr>
          <w:rFonts w:cs="Arial"/>
          <w:sz w:val="22"/>
        </w:rPr>
        <w:br/>
      </w:r>
    </w:p>
    <w:p w:rsidR="00D82B6E" w:rsidRPr="00E61FCA" w:rsidRDefault="00D82B6E" w:rsidP="00C823AA">
      <w:pPr>
        <w:pStyle w:val="ListParagraph"/>
        <w:numPr>
          <w:ilvl w:val="0"/>
          <w:numId w:val="36"/>
        </w:numPr>
        <w:spacing w:after="0" w:line="240" w:lineRule="auto"/>
        <w:jc w:val="left"/>
        <w:rPr>
          <w:rFonts w:cs="Arial"/>
          <w:sz w:val="18"/>
        </w:rPr>
      </w:pPr>
      <w:r w:rsidRPr="00004E23">
        <w:rPr>
          <w:rFonts w:cs="Arial"/>
          <w:sz w:val="22"/>
        </w:rPr>
        <w:t xml:space="preserve">How to maximize the positive spillovers from the local activities of ICT-related MNEs interested in tapping </w:t>
      </w:r>
      <w:r w:rsidR="0002354A" w:rsidRPr="00004E23">
        <w:rPr>
          <w:rFonts w:cs="Arial"/>
          <w:sz w:val="22"/>
        </w:rPr>
        <w:t xml:space="preserve">into </w:t>
      </w:r>
      <w:r w:rsidRPr="00004E23">
        <w:rPr>
          <w:rFonts w:cs="Arial"/>
          <w:sz w:val="22"/>
        </w:rPr>
        <w:t xml:space="preserve">local ICT skills and having access to a large domestic market? What in particular is the role of IP in structuring relationships between the domestic science system, domestic ICT firms and MNEs, and in the quest to maximize positive spillovers? </w:t>
      </w:r>
      <w:r w:rsidR="00436CD4" w:rsidRPr="00004E23">
        <w:rPr>
          <w:rFonts w:cs="Arial"/>
          <w:sz w:val="22"/>
        </w:rPr>
        <w:br/>
      </w:r>
    </w:p>
    <w:p w:rsidR="00D82B6E" w:rsidRPr="00004E23" w:rsidRDefault="00D82B6E" w:rsidP="00C823AA">
      <w:pPr>
        <w:pStyle w:val="ListParagraph"/>
        <w:numPr>
          <w:ilvl w:val="0"/>
          <w:numId w:val="36"/>
        </w:numPr>
        <w:spacing w:after="0" w:line="240" w:lineRule="auto"/>
        <w:jc w:val="left"/>
        <w:rPr>
          <w:rFonts w:cs="Arial"/>
          <w:sz w:val="22"/>
        </w:rPr>
      </w:pPr>
      <w:r w:rsidRPr="00004E23">
        <w:rPr>
          <w:rFonts w:cs="Arial"/>
          <w:sz w:val="22"/>
        </w:rPr>
        <w:t>What lessons can be drawn from India or other countries with leading ICT service and BPO providers in regard of the five aforementioned points?</w:t>
      </w:r>
    </w:p>
    <w:p w:rsidR="00D82B6E" w:rsidRPr="00E61FCA" w:rsidRDefault="00D82B6E" w:rsidP="00E87A48">
      <w:pPr>
        <w:spacing w:after="0" w:line="240" w:lineRule="auto"/>
        <w:contextualSpacing/>
        <w:rPr>
          <w:rFonts w:cs="Arial"/>
          <w:sz w:val="12"/>
        </w:rPr>
      </w:pPr>
    </w:p>
    <w:p w:rsidR="00D82B6E" w:rsidRPr="00004E23" w:rsidRDefault="00D82B6E" w:rsidP="00E87A48">
      <w:pPr>
        <w:spacing w:after="0" w:line="240" w:lineRule="auto"/>
        <w:rPr>
          <w:rFonts w:cs="Arial"/>
        </w:rPr>
      </w:pPr>
      <w:r w:rsidRPr="00004E23">
        <w:rPr>
          <w:rFonts w:cs="Arial"/>
        </w:rPr>
        <w:t>Second, the following more Egypt-specific questions emerge:</w:t>
      </w:r>
    </w:p>
    <w:p w:rsidR="00436CD4" w:rsidRPr="00E61FCA" w:rsidRDefault="00436CD4" w:rsidP="00436CD4">
      <w:pPr>
        <w:spacing w:after="0" w:line="240" w:lineRule="auto"/>
        <w:rPr>
          <w:rFonts w:cs="Arial"/>
          <w:sz w:val="14"/>
        </w:rPr>
      </w:pPr>
    </w:p>
    <w:p w:rsidR="00D82B6E" w:rsidRPr="00004E23" w:rsidRDefault="00D82B6E" w:rsidP="00C823AA">
      <w:pPr>
        <w:pStyle w:val="ListParagraph"/>
        <w:numPr>
          <w:ilvl w:val="0"/>
          <w:numId w:val="34"/>
        </w:numPr>
        <w:spacing w:after="0" w:line="240" w:lineRule="auto"/>
        <w:jc w:val="left"/>
        <w:rPr>
          <w:rFonts w:cs="Arial"/>
          <w:sz w:val="22"/>
        </w:rPr>
      </w:pPr>
      <w:r w:rsidRPr="00004E23">
        <w:rPr>
          <w:rFonts w:cs="Arial"/>
          <w:sz w:val="22"/>
        </w:rPr>
        <w:t xml:space="preserve">What is the nature of the Egyptian ICT sector and its current or potential activities in the field of innovation? More detailed work along these lines is required to better assess the true sectorial innovation potential and the role of IP therein. </w:t>
      </w:r>
    </w:p>
    <w:p w:rsidR="00D82B6E" w:rsidRPr="00004E23" w:rsidRDefault="00D82B6E" w:rsidP="00004E23">
      <w:pPr>
        <w:spacing w:after="0" w:line="240" w:lineRule="auto"/>
        <w:contextualSpacing/>
        <w:rPr>
          <w:rFonts w:cs="Arial"/>
        </w:rPr>
      </w:pPr>
    </w:p>
    <w:p w:rsidR="00D82B6E" w:rsidRPr="0037539D" w:rsidRDefault="00D82B6E" w:rsidP="00C823AA">
      <w:pPr>
        <w:pStyle w:val="ListParagraph"/>
        <w:numPr>
          <w:ilvl w:val="0"/>
          <w:numId w:val="34"/>
        </w:numPr>
        <w:spacing w:after="0" w:line="240" w:lineRule="auto"/>
        <w:jc w:val="left"/>
        <w:rPr>
          <w:rFonts w:cs="Arial"/>
          <w:sz w:val="22"/>
        </w:rPr>
      </w:pPr>
      <w:r w:rsidRPr="00004E23">
        <w:rPr>
          <w:rFonts w:cs="Arial"/>
          <w:sz w:val="22"/>
        </w:rPr>
        <w:t xml:space="preserve">The </w:t>
      </w:r>
      <w:r w:rsidRPr="0037539D">
        <w:rPr>
          <w:rFonts w:cs="Arial"/>
          <w:sz w:val="22"/>
        </w:rPr>
        <w:t xml:space="preserve">true characteristics of the Egyptian ICT innovation system need more precise study. </w:t>
      </w:r>
    </w:p>
    <w:p w:rsidR="00004E23" w:rsidRPr="0037539D" w:rsidRDefault="00004E23" w:rsidP="00004E23">
      <w:pPr>
        <w:spacing w:after="0" w:line="240" w:lineRule="auto"/>
        <w:rPr>
          <w:rFonts w:cs="Arial"/>
        </w:rPr>
      </w:pPr>
    </w:p>
    <w:p w:rsidR="00004E23" w:rsidRPr="0037539D" w:rsidRDefault="00D82B6E" w:rsidP="00C823AA">
      <w:pPr>
        <w:pStyle w:val="ListParagraph"/>
        <w:numPr>
          <w:ilvl w:val="0"/>
          <w:numId w:val="35"/>
        </w:numPr>
        <w:spacing w:after="0" w:line="240" w:lineRule="auto"/>
        <w:jc w:val="left"/>
        <w:rPr>
          <w:rFonts w:cs="Arial"/>
          <w:sz w:val="22"/>
        </w:rPr>
      </w:pPr>
      <w:r w:rsidRPr="0037539D">
        <w:rPr>
          <w:rFonts w:cs="Arial"/>
          <w:sz w:val="22"/>
        </w:rPr>
        <w:t xml:space="preserve">What is the true extent of university and industry collaboration with respect to innovative activities, </w:t>
      </w:r>
      <w:r w:rsidRPr="00F27094">
        <w:rPr>
          <w:rFonts w:cs="Arial"/>
          <w:i/>
          <w:sz w:val="22"/>
        </w:rPr>
        <w:t>e.g</w:t>
      </w:r>
      <w:r w:rsidR="0051427A" w:rsidRPr="00F27094">
        <w:rPr>
          <w:rFonts w:cs="Arial"/>
          <w:i/>
          <w:sz w:val="22"/>
        </w:rPr>
        <w:t>.</w:t>
      </w:r>
      <w:r w:rsidR="0051427A" w:rsidRPr="0037539D">
        <w:rPr>
          <w:rFonts w:cs="Arial"/>
          <w:i/>
          <w:sz w:val="22"/>
        </w:rPr>
        <w:t xml:space="preserve"> </w:t>
      </w:r>
      <w:r w:rsidRPr="0037539D">
        <w:rPr>
          <w:rFonts w:cs="Arial"/>
          <w:sz w:val="22"/>
        </w:rPr>
        <w:t xml:space="preserve">contract research, joint studies, </w:t>
      </w:r>
      <w:r w:rsidR="0002354A" w:rsidRPr="0037539D">
        <w:rPr>
          <w:rFonts w:cs="Arial"/>
          <w:sz w:val="22"/>
        </w:rPr>
        <w:t>and others</w:t>
      </w:r>
      <w:r w:rsidRPr="0037539D">
        <w:rPr>
          <w:rFonts w:cs="Arial"/>
          <w:sz w:val="22"/>
        </w:rPr>
        <w:t xml:space="preserve">? How does the current orientation of university ICT research and </w:t>
      </w:r>
      <w:r w:rsidR="0002354A" w:rsidRPr="0037539D">
        <w:rPr>
          <w:rFonts w:cs="Arial"/>
          <w:sz w:val="22"/>
        </w:rPr>
        <w:t>its legal IP environment</w:t>
      </w:r>
      <w:r w:rsidRPr="0037539D">
        <w:rPr>
          <w:rFonts w:cs="Arial"/>
          <w:sz w:val="22"/>
        </w:rPr>
        <w:t xml:space="preserve"> support the goal of domestic ICT i</w:t>
      </w:r>
      <w:r w:rsidR="00004E23" w:rsidRPr="0037539D">
        <w:rPr>
          <w:rFonts w:cs="Arial"/>
          <w:sz w:val="22"/>
        </w:rPr>
        <w:t>nnovation and entrepreneurship?</w:t>
      </w:r>
      <w:r w:rsidR="00004E23" w:rsidRPr="0037539D">
        <w:rPr>
          <w:rFonts w:cs="Arial"/>
          <w:sz w:val="22"/>
        </w:rPr>
        <w:br/>
      </w:r>
    </w:p>
    <w:p w:rsidR="002622DA" w:rsidRPr="0037539D" w:rsidRDefault="00D82B6E" w:rsidP="00C823AA">
      <w:pPr>
        <w:pStyle w:val="ListParagraph"/>
        <w:numPr>
          <w:ilvl w:val="0"/>
          <w:numId w:val="35"/>
        </w:numPr>
        <w:spacing w:after="0" w:line="240" w:lineRule="auto"/>
        <w:jc w:val="left"/>
        <w:rPr>
          <w:rFonts w:cs="Arial"/>
          <w:sz w:val="22"/>
        </w:rPr>
      </w:pPr>
      <w:r w:rsidRPr="0037539D">
        <w:rPr>
          <w:rFonts w:cs="Arial"/>
          <w:sz w:val="22"/>
        </w:rPr>
        <w:t xml:space="preserve">What are interactions and true impacts in terms of learning and technology transfer between the local innovation system and foreign ICT MNEs? </w:t>
      </w:r>
      <w:r w:rsidR="002622DA" w:rsidRPr="0037539D">
        <w:rPr>
          <w:rFonts w:cs="Arial"/>
          <w:sz w:val="22"/>
        </w:rPr>
        <w:br/>
      </w:r>
    </w:p>
    <w:p w:rsidR="00D82B6E" w:rsidRPr="0037539D" w:rsidRDefault="00D82B6E" w:rsidP="00C823AA">
      <w:pPr>
        <w:pStyle w:val="ListParagraph"/>
        <w:numPr>
          <w:ilvl w:val="0"/>
          <w:numId w:val="35"/>
        </w:numPr>
        <w:spacing w:after="0" w:line="240" w:lineRule="auto"/>
        <w:jc w:val="left"/>
        <w:rPr>
          <w:rFonts w:cs="Arial"/>
          <w:sz w:val="22"/>
        </w:rPr>
      </w:pPr>
      <w:r w:rsidRPr="0037539D">
        <w:rPr>
          <w:rFonts w:cs="Arial"/>
          <w:sz w:val="22"/>
        </w:rPr>
        <w:t>More generally, what is the mobility of skilled personnel and inventors in the Egyptian ICT sector and how does it contribute to innovation?</w:t>
      </w:r>
    </w:p>
    <w:p w:rsidR="00D82B6E" w:rsidRPr="00004E23" w:rsidRDefault="00D82B6E" w:rsidP="00004E23">
      <w:pPr>
        <w:spacing w:after="0" w:line="240" w:lineRule="auto"/>
        <w:contextualSpacing/>
        <w:rPr>
          <w:rFonts w:cs="Arial"/>
        </w:rPr>
      </w:pPr>
    </w:p>
    <w:p w:rsidR="003D0B0C" w:rsidRPr="0037539D" w:rsidRDefault="00D82B6E" w:rsidP="0037539D">
      <w:pPr>
        <w:spacing w:after="0" w:line="240" w:lineRule="auto"/>
        <w:rPr>
          <w:rFonts w:cs="Arial"/>
        </w:rPr>
      </w:pPr>
      <w:r w:rsidRPr="00004E23">
        <w:rPr>
          <w:rFonts w:cs="Arial"/>
        </w:rPr>
        <w:t xml:space="preserve">Acquiring better knowledge </w:t>
      </w:r>
      <w:r w:rsidR="0037539D">
        <w:rPr>
          <w:rFonts w:cs="Arial"/>
        </w:rPr>
        <w:t>on these points</w:t>
      </w:r>
      <w:r w:rsidRPr="00004E23">
        <w:rPr>
          <w:rFonts w:cs="Arial"/>
        </w:rPr>
        <w:t xml:space="preserve"> </w:t>
      </w:r>
      <w:r w:rsidR="0037539D">
        <w:rPr>
          <w:rFonts w:cs="Arial"/>
        </w:rPr>
        <w:t>is</w:t>
      </w:r>
      <w:r w:rsidRPr="00004E23">
        <w:rPr>
          <w:rFonts w:cs="Arial"/>
        </w:rPr>
        <w:t xml:space="preserve"> a</w:t>
      </w:r>
      <w:r w:rsidR="0037539D">
        <w:rPr>
          <w:rFonts w:cs="Arial"/>
        </w:rPr>
        <w:t>n</w:t>
      </w:r>
      <w:r w:rsidRPr="00004E23">
        <w:rPr>
          <w:rFonts w:cs="Arial"/>
        </w:rPr>
        <w:t xml:space="preserve"> </w:t>
      </w:r>
      <w:r w:rsidR="0037539D" w:rsidRPr="00004E23">
        <w:rPr>
          <w:rFonts w:cs="Arial"/>
        </w:rPr>
        <w:t>essential</w:t>
      </w:r>
      <w:r w:rsidRPr="00004E23">
        <w:rPr>
          <w:rFonts w:cs="Arial"/>
        </w:rPr>
        <w:t xml:space="preserve"> step to assessing </w:t>
      </w:r>
      <w:r w:rsidR="0037539D">
        <w:rPr>
          <w:rFonts w:cs="Arial"/>
        </w:rPr>
        <w:t xml:space="preserve">the </w:t>
      </w:r>
      <w:r w:rsidRPr="00004E23">
        <w:rPr>
          <w:rFonts w:cs="Arial"/>
        </w:rPr>
        <w:t xml:space="preserve">potential economic impact of an increased </w:t>
      </w:r>
      <w:r w:rsidR="004378BB" w:rsidRPr="00004E23">
        <w:rPr>
          <w:rFonts w:cs="Arial"/>
        </w:rPr>
        <w:t xml:space="preserve">and more sophisticated </w:t>
      </w:r>
      <w:r w:rsidRPr="00004E23">
        <w:rPr>
          <w:rFonts w:cs="Arial"/>
        </w:rPr>
        <w:t xml:space="preserve">IP use in the Egyptian ICT sector. </w:t>
      </w:r>
      <w:bookmarkStart w:id="10" w:name="_Toc381274330"/>
      <w:r w:rsidR="003D0B0C">
        <w:br w:type="page"/>
      </w:r>
    </w:p>
    <w:p w:rsidR="003D0B0C" w:rsidRDefault="003D0B0C" w:rsidP="00F06BBF">
      <w:pPr>
        <w:pStyle w:val="Heading1"/>
      </w:pPr>
      <w:r w:rsidRPr="003D0B0C">
        <w:lastRenderedPageBreak/>
        <w:t xml:space="preserve">EXPLORATORY STUDY ON EGYPTIAN </w:t>
      </w:r>
      <w:r w:rsidR="00A10A2B">
        <w:t>IT</w:t>
      </w:r>
      <w:r w:rsidRPr="003D0B0C">
        <w:t xml:space="preserve"> SECTOR AND THE ROLE OF </w:t>
      </w:r>
      <w:r w:rsidR="00A10A2B">
        <w:t>IP</w:t>
      </w:r>
      <w:r w:rsidRPr="003D0B0C">
        <w:t xml:space="preserve">:  ECONOMIC ASSESSMENT AND POLICY RECOMMENDATIONS </w:t>
      </w:r>
    </w:p>
    <w:p w:rsidR="005A3D9E" w:rsidRPr="005A3D9E" w:rsidRDefault="005A3D9E" w:rsidP="005A3D9E"/>
    <w:p w:rsidR="00130958" w:rsidRPr="00004E23" w:rsidRDefault="00130958" w:rsidP="00F06BBF">
      <w:pPr>
        <w:pStyle w:val="Heading1"/>
      </w:pPr>
      <w:r w:rsidRPr="00004E23">
        <w:t>Introduction and background</w:t>
      </w:r>
      <w:bookmarkEnd w:id="10"/>
    </w:p>
    <w:p w:rsidR="002622DA" w:rsidRDefault="002622DA" w:rsidP="004A5417">
      <w:pPr>
        <w:spacing w:after="0" w:line="240" w:lineRule="auto"/>
        <w:rPr>
          <w:rFonts w:cs="Arial"/>
        </w:rPr>
      </w:pPr>
    </w:p>
    <w:p w:rsidR="00130958" w:rsidRDefault="00BC35A5" w:rsidP="004A5417">
      <w:pPr>
        <w:spacing w:after="0" w:line="240" w:lineRule="auto"/>
        <w:rPr>
          <w:rFonts w:cs="Arial"/>
        </w:rPr>
      </w:pPr>
      <w:r w:rsidRPr="00004E23">
        <w:rPr>
          <w:rFonts w:cs="Arial"/>
        </w:rPr>
        <w:t xml:space="preserve">Fostering the </w:t>
      </w:r>
      <w:r w:rsidR="00130958" w:rsidRPr="00004E23">
        <w:rPr>
          <w:rFonts w:cs="Arial"/>
        </w:rPr>
        <w:t xml:space="preserve">information and communication technology (ICT) sector and its role in </w:t>
      </w:r>
      <w:r w:rsidR="00534D57" w:rsidRPr="00004E23">
        <w:rPr>
          <w:rFonts w:cs="Arial"/>
        </w:rPr>
        <w:t>economic</w:t>
      </w:r>
      <w:r w:rsidR="00130958" w:rsidRPr="00004E23">
        <w:rPr>
          <w:rFonts w:cs="Arial"/>
        </w:rPr>
        <w:t xml:space="preserve"> development ha</w:t>
      </w:r>
      <w:r w:rsidRPr="00004E23">
        <w:rPr>
          <w:rFonts w:cs="Arial"/>
        </w:rPr>
        <w:t>ve</w:t>
      </w:r>
      <w:r w:rsidR="00130958" w:rsidRPr="00004E23">
        <w:rPr>
          <w:rFonts w:cs="Arial"/>
        </w:rPr>
        <w:t xml:space="preserve"> long been </w:t>
      </w:r>
      <w:r w:rsidRPr="00004E23">
        <w:rPr>
          <w:rFonts w:cs="Arial"/>
        </w:rPr>
        <w:t xml:space="preserve">at the core of </w:t>
      </w:r>
      <w:r w:rsidR="00130958" w:rsidRPr="00004E23">
        <w:rPr>
          <w:rFonts w:cs="Arial"/>
        </w:rPr>
        <w:t>the Egyptian government</w:t>
      </w:r>
      <w:r w:rsidR="00534D57" w:rsidRPr="00004E23">
        <w:rPr>
          <w:rFonts w:cs="Arial"/>
        </w:rPr>
        <w:t xml:space="preserve"> policy</w:t>
      </w:r>
      <w:r w:rsidR="00130958" w:rsidRPr="00004E23">
        <w:rPr>
          <w:rFonts w:cs="Arial"/>
        </w:rPr>
        <w:t xml:space="preserve">. </w:t>
      </w:r>
    </w:p>
    <w:p w:rsidR="00EC57BD" w:rsidRPr="00004E23" w:rsidRDefault="00EC57BD" w:rsidP="004A5417">
      <w:pPr>
        <w:spacing w:after="0" w:line="240" w:lineRule="auto"/>
        <w:rPr>
          <w:rFonts w:cs="Arial"/>
        </w:rPr>
      </w:pPr>
    </w:p>
    <w:p w:rsidR="00130958" w:rsidRDefault="00130958" w:rsidP="004A5417">
      <w:pPr>
        <w:spacing w:after="0" w:line="240" w:lineRule="auto"/>
        <w:rPr>
          <w:rFonts w:cs="Arial"/>
        </w:rPr>
      </w:pPr>
      <w:r w:rsidRPr="00004E23">
        <w:rPr>
          <w:rFonts w:cs="Arial"/>
        </w:rPr>
        <w:t>This strategic support to the ICT sector has born fruits</w:t>
      </w:r>
      <w:r w:rsidR="0051427A">
        <w:rPr>
          <w:rFonts w:cs="Arial"/>
        </w:rPr>
        <w:t xml:space="preserve">.  </w:t>
      </w:r>
      <w:r w:rsidRPr="00004E23">
        <w:rPr>
          <w:rFonts w:cs="Arial"/>
        </w:rPr>
        <w:t xml:space="preserve">The Egyptian ICT sector is an important contributor to economic growth and employment, with about 283,000 workers </w:t>
      </w:r>
      <w:r w:rsidR="00D3431E" w:rsidRPr="00004E23">
        <w:rPr>
          <w:rFonts w:cs="Arial"/>
        </w:rPr>
        <w:t>directly employed in</w:t>
      </w:r>
      <w:r w:rsidRPr="00004E23">
        <w:rPr>
          <w:rFonts w:cs="Arial"/>
        </w:rPr>
        <w:t xml:space="preserve"> the ICT sector, yearly revenues of about EGP 70 billion every year, and </w:t>
      </w:r>
      <w:r w:rsidR="00F834D1" w:rsidRPr="00004E23">
        <w:rPr>
          <w:rFonts w:cs="Arial"/>
        </w:rPr>
        <w:t>adding more than</w:t>
      </w:r>
      <w:r w:rsidRPr="00004E23">
        <w:rPr>
          <w:rFonts w:cs="Arial"/>
        </w:rPr>
        <w:t xml:space="preserve"> 3</w:t>
      </w:r>
      <w:r w:rsidR="00F834D1" w:rsidRPr="00004E23">
        <w:rPr>
          <w:rFonts w:cs="Arial"/>
        </w:rPr>
        <w:t xml:space="preserve"> percentage</w:t>
      </w:r>
      <w:r w:rsidRPr="00004E23">
        <w:rPr>
          <w:rFonts w:cs="Arial"/>
        </w:rPr>
        <w:t xml:space="preserve"> points to GDP in 2012.</w:t>
      </w:r>
      <w:r w:rsidR="00D3431E" w:rsidRPr="00004E23">
        <w:rPr>
          <w:rStyle w:val="FootnoteReference"/>
          <w:rFonts w:cs="Arial"/>
        </w:rPr>
        <w:footnoteReference w:id="1"/>
      </w:r>
      <w:r w:rsidRPr="00004E23">
        <w:rPr>
          <w:rFonts w:cs="Arial"/>
        </w:rPr>
        <w:t xml:space="preserve"> On average, the Egyptian ICT sector attracts </w:t>
      </w:r>
      <w:r w:rsidR="007E799E" w:rsidRPr="00004E23">
        <w:rPr>
          <w:rFonts w:cs="Arial"/>
        </w:rPr>
        <w:t>United States Dollars (</w:t>
      </w:r>
      <w:r w:rsidRPr="00004E23">
        <w:rPr>
          <w:rFonts w:cs="Arial"/>
        </w:rPr>
        <w:t>USD</w:t>
      </w:r>
      <w:r w:rsidR="007E799E" w:rsidRPr="00004E23">
        <w:rPr>
          <w:rFonts w:cs="Arial"/>
        </w:rPr>
        <w:t>)</w:t>
      </w:r>
      <w:r w:rsidRPr="00004E23">
        <w:rPr>
          <w:rFonts w:cs="Arial"/>
        </w:rPr>
        <w:t xml:space="preserve"> 1 billion foreign direct investment (FDI) annually</w:t>
      </w:r>
      <w:r w:rsidR="0051427A">
        <w:rPr>
          <w:rFonts w:cs="Arial"/>
        </w:rPr>
        <w:t xml:space="preserve">.  </w:t>
      </w:r>
      <w:r w:rsidRPr="00004E23">
        <w:rPr>
          <w:rFonts w:cs="Arial"/>
        </w:rPr>
        <w:t xml:space="preserve">Leading multinational ICT companies have set up subsidiaries in Egypt, </w:t>
      </w:r>
      <w:r w:rsidR="00534D57" w:rsidRPr="00004E23">
        <w:rPr>
          <w:rFonts w:cs="Arial"/>
        </w:rPr>
        <w:t xml:space="preserve">mainly to benefit from </w:t>
      </w:r>
      <w:r w:rsidRPr="00004E23">
        <w:rPr>
          <w:rFonts w:cs="Arial"/>
        </w:rPr>
        <w:t>benefiting from the excellent domestic ICT skills and workforce and the region. Advantages of Egypt are skills, languages, and time zone.</w:t>
      </w:r>
    </w:p>
    <w:p w:rsidR="00EC57BD" w:rsidRPr="00004E23" w:rsidRDefault="00EC57BD" w:rsidP="004A5417">
      <w:pPr>
        <w:spacing w:after="0" w:line="240" w:lineRule="auto"/>
        <w:rPr>
          <w:rFonts w:cs="Arial"/>
        </w:rPr>
      </w:pPr>
    </w:p>
    <w:p w:rsidR="00130958" w:rsidRDefault="00130958" w:rsidP="004A5417">
      <w:pPr>
        <w:spacing w:after="0" w:line="240" w:lineRule="auto"/>
        <w:rPr>
          <w:rFonts w:cs="Arial"/>
        </w:rPr>
      </w:pPr>
      <w:r w:rsidRPr="00004E23">
        <w:rPr>
          <w:rFonts w:cs="Arial"/>
        </w:rPr>
        <w:t xml:space="preserve">Having established itself as a leading supplier of ICT back office operation and services for multinational enterprises, it is now the desire of Egypt to move up the value ladder towards </w:t>
      </w:r>
      <w:r w:rsidR="00CC5E97" w:rsidRPr="00004E23">
        <w:rPr>
          <w:rFonts w:cs="Arial"/>
        </w:rPr>
        <w:t>the production and exports of</w:t>
      </w:r>
      <w:r w:rsidRPr="00004E23">
        <w:rPr>
          <w:rFonts w:cs="Arial"/>
        </w:rPr>
        <w:t xml:space="preserve"> higher value-added </w:t>
      </w:r>
      <w:r w:rsidR="00CC5E97" w:rsidRPr="00004E23">
        <w:rPr>
          <w:rFonts w:cs="Arial"/>
        </w:rPr>
        <w:t xml:space="preserve">software and ICT </w:t>
      </w:r>
      <w:r w:rsidRPr="00004E23">
        <w:rPr>
          <w:rFonts w:cs="Arial"/>
        </w:rPr>
        <w:t>services</w:t>
      </w:r>
      <w:r w:rsidR="00C5382E" w:rsidRPr="00004E23">
        <w:rPr>
          <w:rFonts w:cs="Arial"/>
        </w:rPr>
        <w:t xml:space="preserve"> </w:t>
      </w:r>
      <w:r w:rsidR="00244CD6" w:rsidRPr="00004E23">
        <w:rPr>
          <w:rFonts w:cs="Arial"/>
        </w:rPr>
        <w:t>and the</w:t>
      </w:r>
      <w:r w:rsidR="00C5382E" w:rsidRPr="00004E23">
        <w:rPr>
          <w:rFonts w:cs="Arial"/>
        </w:rPr>
        <w:t xml:space="preserve"> correspond</w:t>
      </w:r>
      <w:r w:rsidR="00F834D1" w:rsidRPr="00004E23">
        <w:rPr>
          <w:rFonts w:cs="Arial"/>
        </w:rPr>
        <w:t>ing</w:t>
      </w:r>
      <w:r w:rsidR="00C5382E" w:rsidRPr="00004E23">
        <w:rPr>
          <w:rFonts w:cs="Arial"/>
        </w:rPr>
        <w:t xml:space="preserve"> higher-wage employment.</w:t>
      </w:r>
      <w:r w:rsidRPr="00004E23">
        <w:rPr>
          <w:rFonts w:cs="Arial"/>
        </w:rPr>
        <w:t xml:space="preserve"> </w:t>
      </w:r>
    </w:p>
    <w:p w:rsidR="00EC57BD" w:rsidRPr="00004E23" w:rsidRDefault="00EC57BD" w:rsidP="004A5417">
      <w:pPr>
        <w:spacing w:after="0" w:line="240" w:lineRule="auto"/>
        <w:rPr>
          <w:rFonts w:cs="Arial"/>
        </w:rPr>
      </w:pPr>
    </w:p>
    <w:p w:rsidR="00130958" w:rsidRDefault="00130958" w:rsidP="004A5417">
      <w:pPr>
        <w:spacing w:after="0" w:line="240" w:lineRule="auto"/>
        <w:rPr>
          <w:rFonts w:cs="Arial"/>
        </w:rPr>
      </w:pPr>
      <w:r w:rsidRPr="00004E23">
        <w:rPr>
          <w:rFonts w:cs="Arial"/>
        </w:rPr>
        <w:t xml:space="preserve">Inevitably, this will come from </w:t>
      </w:r>
      <w:r w:rsidR="00F50A20" w:rsidRPr="00004E23">
        <w:rPr>
          <w:rFonts w:cs="Arial"/>
        </w:rPr>
        <w:t xml:space="preserve">two increasingly parallel and mutually reinforcing streams, </w:t>
      </w:r>
      <w:r w:rsidRPr="00004E23">
        <w:rPr>
          <w:rFonts w:cs="Arial"/>
        </w:rPr>
        <w:t xml:space="preserve">further attracting FDI </w:t>
      </w:r>
      <w:r w:rsidR="00F50A20" w:rsidRPr="00004E23">
        <w:rPr>
          <w:rFonts w:cs="Arial"/>
        </w:rPr>
        <w:t>and</w:t>
      </w:r>
      <w:r w:rsidRPr="00004E23">
        <w:rPr>
          <w:rFonts w:cs="Arial"/>
        </w:rPr>
        <w:t xml:space="preserve"> </w:t>
      </w:r>
      <w:r w:rsidR="00C5382E" w:rsidRPr="00004E23">
        <w:rPr>
          <w:rFonts w:cs="Arial"/>
        </w:rPr>
        <w:t>furthering domestic ICT firms, entrepreneurship and</w:t>
      </w:r>
      <w:r w:rsidRPr="00004E23">
        <w:rPr>
          <w:rFonts w:cs="Arial"/>
        </w:rPr>
        <w:t xml:space="preserve"> innovation, and high value-added jobs</w:t>
      </w:r>
      <w:r w:rsidR="0051427A">
        <w:rPr>
          <w:rFonts w:cs="Arial"/>
        </w:rPr>
        <w:t xml:space="preserve">.  </w:t>
      </w:r>
      <w:r w:rsidRPr="00004E23">
        <w:rPr>
          <w:rFonts w:cs="Arial"/>
        </w:rPr>
        <w:t>Egypt’s latest ICT strategy (2012-2017)</w:t>
      </w:r>
      <w:r w:rsidR="00F50A20" w:rsidRPr="00004E23">
        <w:rPr>
          <w:rFonts w:cs="Arial"/>
        </w:rPr>
        <w:t xml:space="preserve"> indeed</w:t>
      </w:r>
      <w:r w:rsidRPr="00004E23">
        <w:rPr>
          <w:rFonts w:cs="Arial"/>
        </w:rPr>
        <w:t xml:space="preserve"> emphasizes the need to move to ICT innovation, research and development (R&amp;D), advanced ICT skills and entrepreneurship as </w:t>
      </w:r>
      <w:r w:rsidR="00F50A20" w:rsidRPr="00004E23">
        <w:rPr>
          <w:rFonts w:cs="Arial"/>
        </w:rPr>
        <w:t>the way forward</w:t>
      </w:r>
      <w:r w:rsidRPr="00004E23">
        <w:rPr>
          <w:rFonts w:cs="Arial"/>
        </w:rPr>
        <w:t>.</w:t>
      </w:r>
      <w:r w:rsidRPr="00004E23">
        <w:rPr>
          <w:rStyle w:val="FootnoteReference"/>
          <w:rFonts w:cs="Arial"/>
        </w:rPr>
        <w:footnoteReference w:id="2"/>
      </w:r>
      <w:r w:rsidR="00244CD6" w:rsidRPr="00004E23">
        <w:rPr>
          <w:rFonts w:cs="Arial"/>
        </w:rPr>
        <w:t xml:space="preserve"> It also calls on</w:t>
      </w:r>
      <w:r w:rsidRPr="00004E23">
        <w:rPr>
          <w:rFonts w:cs="Arial"/>
        </w:rPr>
        <w:t xml:space="preserve"> </w:t>
      </w:r>
      <w:r w:rsidR="00244CD6" w:rsidRPr="00004E23">
        <w:rPr>
          <w:rFonts w:cs="Arial"/>
        </w:rPr>
        <w:t>significant revenue to be generated from IP, up to an annual EGP 1 billion</w:t>
      </w:r>
      <w:r w:rsidR="00E92DC4" w:rsidRPr="00004E23">
        <w:rPr>
          <w:rFonts w:cs="Arial"/>
        </w:rPr>
        <w:t>, by the Egyptian ICT sector</w:t>
      </w:r>
      <w:r w:rsidR="00244CD6" w:rsidRPr="00004E23">
        <w:rPr>
          <w:rFonts w:cs="Arial"/>
        </w:rPr>
        <w:t>.</w:t>
      </w:r>
      <w:r w:rsidR="00244CD6" w:rsidRPr="00004E23">
        <w:rPr>
          <w:rStyle w:val="FootnoteReference"/>
          <w:rFonts w:cs="Arial"/>
        </w:rPr>
        <w:footnoteReference w:id="3"/>
      </w:r>
    </w:p>
    <w:p w:rsidR="00EC57BD" w:rsidRPr="00004E23" w:rsidRDefault="00EC57BD" w:rsidP="004A5417">
      <w:pPr>
        <w:spacing w:after="0" w:line="240" w:lineRule="auto"/>
        <w:rPr>
          <w:rFonts w:cs="Arial"/>
        </w:rPr>
      </w:pPr>
    </w:p>
    <w:p w:rsidR="00130958" w:rsidRPr="00004E23" w:rsidRDefault="00130958" w:rsidP="00AD1DBF">
      <w:pPr>
        <w:pStyle w:val="Heading2"/>
      </w:pPr>
      <w:bookmarkStart w:id="11" w:name="_Toc381274331"/>
      <w:r w:rsidRPr="00004E23">
        <w:t>The project</w:t>
      </w:r>
      <w:bookmarkEnd w:id="11"/>
    </w:p>
    <w:p w:rsidR="00EC57BD" w:rsidRDefault="00EC57BD" w:rsidP="004A5417">
      <w:pPr>
        <w:spacing w:after="0" w:line="240" w:lineRule="auto"/>
        <w:rPr>
          <w:rFonts w:cs="Arial"/>
        </w:rPr>
      </w:pPr>
    </w:p>
    <w:p w:rsidR="00E92DC4" w:rsidRDefault="00130958" w:rsidP="004A5417">
      <w:pPr>
        <w:spacing w:after="0" w:line="240" w:lineRule="auto"/>
        <w:rPr>
          <w:rFonts w:cs="Arial"/>
        </w:rPr>
      </w:pPr>
      <w:r w:rsidRPr="00004E23">
        <w:rPr>
          <w:rFonts w:cs="Arial"/>
        </w:rPr>
        <w:t xml:space="preserve">In the above context and as part of the CDIP Project on </w:t>
      </w:r>
      <w:r w:rsidR="005640A2" w:rsidRPr="00004E23">
        <w:rPr>
          <w:rFonts w:cs="Arial"/>
        </w:rPr>
        <w:t>IP</w:t>
      </w:r>
      <w:r w:rsidR="007D5779" w:rsidRPr="00004E23">
        <w:rPr>
          <w:rFonts w:cs="Arial"/>
        </w:rPr>
        <w:t xml:space="preserve"> </w:t>
      </w:r>
      <w:r w:rsidRPr="00004E23">
        <w:rPr>
          <w:rFonts w:cs="Arial"/>
        </w:rPr>
        <w:t xml:space="preserve">and Socio-Economic Development (Recommendations 35 and 37), the Egyptian Government via the Ministry of Communication and Information Technology (MCIT), expressed interest for WIPO’s Chief Economist to conduct studies on </w:t>
      </w:r>
      <w:r w:rsidR="00374CA9" w:rsidRPr="00004E23">
        <w:rPr>
          <w:rFonts w:cs="Arial"/>
        </w:rPr>
        <w:t xml:space="preserve">Intellectual property </w:t>
      </w:r>
      <w:r w:rsidRPr="00004E23">
        <w:rPr>
          <w:rFonts w:cs="Arial"/>
        </w:rPr>
        <w:t xml:space="preserve">(IP), innovation, and economic development </w:t>
      </w:r>
      <w:r w:rsidR="00AA70E3" w:rsidRPr="00004E23">
        <w:rPr>
          <w:rFonts w:cs="Arial"/>
        </w:rPr>
        <w:t>while</w:t>
      </w:r>
      <w:r w:rsidRPr="00004E23">
        <w:rPr>
          <w:rFonts w:cs="Arial"/>
        </w:rPr>
        <w:t xml:space="preserve"> studying the uptake and role of IPRs in the Egyptian ICT sector.</w:t>
      </w:r>
      <w:r w:rsidRPr="00004E23">
        <w:rPr>
          <w:rStyle w:val="FootnoteReference"/>
          <w:rFonts w:cs="Arial"/>
        </w:rPr>
        <w:footnoteReference w:id="4"/>
      </w:r>
      <w:r w:rsidRPr="00004E23">
        <w:rPr>
          <w:rFonts w:cs="Arial"/>
        </w:rPr>
        <w:t xml:space="preserve"> </w:t>
      </w:r>
    </w:p>
    <w:p w:rsidR="00EC57BD" w:rsidRPr="00004E23" w:rsidRDefault="00EC57BD" w:rsidP="004A5417">
      <w:pPr>
        <w:spacing w:after="0" w:line="240" w:lineRule="auto"/>
        <w:rPr>
          <w:rFonts w:cs="Arial"/>
        </w:rPr>
      </w:pPr>
    </w:p>
    <w:p w:rsidR="00130958" w:rsidRDefault="00130958" w:rsidP="004A5417">
      <w:pPr>
        <w:spacing w:after="0" w:line="240" w:lineRule="auto"/>
        <w:rPr>
          <w:rFonts w:cs="Arial"/>
        </w:rPr>
      </w:pPr>
      <w:r w:rsidRPr="00004E23">
        <w:rPr>
          <w:rFonts w:cs="Arial"/>
        </w:rPr>
        <w:t>While the development of the Egyptian ICT sector has benefitted from multiple studies, constantly improved statistical survey</w:t>
      </w:r>
      <w:r w:rsidR="0054389B" w:rsidRPr="00004E23">
        <w:rPr>
          <w:rFonts w:cs="Arial"/>
        </w:rPr>
        <w:t>s</w:t>
      </w:r>
      <w:r w:rsidRPr="00004E23">
        <w:rPr>
          <w:rFonts w:cs="Arial"/>
        </w:rPr>
        <w:t xml:space="preserve"> and </w:t>
      </w:r>
      <w:r w:rsidR="00AA70E3" w:rsidRPr="00004E23">
        <w:rPr>
          <w:rFonts w:cs="Arial"/>
        </w:rPr>
        <w:t>multiple</w:t>
      </w:r>
      <w:r w:rsidRPr="00004E23">
        <w:rPr>
          <w:rFonts w:cs="Arial"/>
        </w:rPr>
        <w:t xml:space="preserve"> policy initiatives, the uptake and role of IP in the context of the Egyptian ICT sector and associated policies </w:t>
      </w:r>
      <w:r w:rsidR="00B07B55" w:rsidRPr="00004E23">
        <w:rPr>
          <w:rFonts w:cs="Arial"/>
        </w:rPr>
        <w:t>ha</w:t>
      </w:r>
      <w:r w:rsidR="00F61853" w:rsidRPr="00004E23">
        <w:rPr>
          <w:rFonts w:cs="Arial"/>
        </w:rPr>
        <w:t>ve</w:t>
      </w:r>
      <w:r w:rsidR="00B07B55" w:rsidRPr="00004E23">
        <w:rPr>
          <w:rFonts w:cs="Arial"/>
        </w:rPr>
        <w:t xml:space="preserve"> not received </w:t>
      </w:r>
      <w:r w:rsidR="00F61853" w:rsidRPr="00004E23">
        <w:rPr>
          <w:rFonts w:cs="Arial"/>
        </w:rPr>
        <w:t xml:space="preserve">much </w:t>
      </w:r>
      <w:r w:rsidR="00B07B55" w:rsidRPr="00004E23">
        <w:rPr>
          <w:rFonts w:cs="Arial"/>
        </w:rPr>
        <w:t>attention</w:t>
      </w:r>
      <w:r w:rsidRPr="00004E23">
        <w:rPr>
          <w:rFonts w:cs="Arial"/>
        </w:rPr>
        <w:t>.</w:t>
      </w:r>
    </w:p>
    <w:p w:rsidR="00EC57BD" w:rsidRDefault="00EC57BD" w:rsidP="004A5417">
      <w:pPr>
        <w:spacing w:after="0" w:line="240" w:lineRule="auto"/>
        <w:rPr>
          <w:rFonts w:cs="Arial"/>
        </w:rPr>
      </w:pPr>
    </w:p>
    <w:p w:rsidR="00F50DC9" w:rsidRDefault="00F50DC9" w:rsidP="004A5417">
      <w:pPr>
        <w:spacing w:after="0" w:line="240" w:lineRule="auto"/>
        <w:rPr>
          <w:rFonts w:cs="Arial"/>
        </w:rPr>
      </w:pPr>
    </w:p>
    <w:p w:rsidR="00F50DC9" w:rsidRDefault="00F50DC9" w:rsidP="004A5417">
      <w:pPr>
        <w:spacing w:after="0" w:line="240" w:lineRule="auto"/>
        <w:rPr>
          <w:rFonts w:cs="Arial"/>
        </w:rPr>
      </w:pPr>
    </w:p>
    <w:p w:rsidR="00F50DC9" w:rsidRPr="00004E23" w:rsidRDefault="00F50DC9" w:rsidP="004A5417">
      <w:pPr>
        <w:spacing w:after="0" w:line="240" w:lineRule="auto"/>
        <w:rPr>
          <w:rFonts w:cs="Arial"/>
        </w:rPr>
      </w:pPr>
    </w:p>
    <w:p w:rsidR="00130958" w:rsidRDefault="00130958" w:rsidP="004A5417">
      <w:pPr>
        <w:spacing w:after="0" w:line="240" w:lineRule="auto"/>
        <w:rPr>
          <w:rFonts w:cs="Arial"/>
        </w:rPr>
      </w:pPr>
      <w:r w:rsidRPr="00004E23">
        <w:rPr>
          <w:rFonts w:cs="Arial"/>
        </w:rPr>
        <w:lastRenderedPageBreak/>
        <w:t>In particular, the Egyptian government is seeking to identify the current and potential role of</w:t>
      </w:r>
      <w:r w:rsidR="00E92DC4" w:rsidRPr="00004E23">
        <w:rPr>
          <w:rFonts w:cs="Arial"/>
        </w:rPr>
        <w:t xml:space="preserve"> IP on the Egyptian ICT sector - including its small and medium-sized enterprises (SMEs) -</w:t>
      </w:r>
      <w:r w:rsidRPr="00004E23">
        <w:rPr>
          <w:rFonts w:cs="Arial"/>
        </w:rPr>
        <w:t>, and the links between IP and innovation and FDI</w:t>
      </w:r>
      <w:r w:rsidR="0051427A">
        <w:rPr>
          <w:rFonts w:cs="Arial"/>
        </w:rPr>
        <w:t xml:space="preserve">.  </w:t>
      </w:r>
      <w:r w:rsidRPr="00004E23">
        <w:rPr>
          <w:rFonts w:cs="Arial"/>
        </w:rPr>
        <w:t>In particular, the role of IP on ICT firm creation and entrepreneurship is of interest, also building on the experience of other low- and middle-income countries that have managed to make a dent in the global ICT market</w:t>
      </w:r>
      <w:r w:rsidR="0051427A">
        <w:rPr>
          <w:rFonts w:cs="Arial"/>
        </w:rPr>
        <w:t xml:space="preserve">.  </w:t>
      </w:r>
      <w:r w:rsidR="00AF47F7" w:rsidRPr="00004E23">
        <w:rPr>
          <w:rFonts w:cs="Arial"/>
        </w:rPr>
        <w:t xml:space="preserve">Moreover, </w:t>
      </w:r>
      <w:r w:rsidRPr="00004E23">
        <w:rPr>
          <w:rFonts w:cs="Arial"/>
        </w:rPr>
        <w:t xml:space="preserve">the role of multinational ICT firms present in Egypt, </w:t>
      </w:r>
      <w:r w:rsidR="00F85944" w:rsidRPr="00004E23">
        <w:rPr>
          <w:rFonts w:cs="Arial"/>
        </w:rPr>
        <w:t>the IP they hold</w:t>
      </w:r>
      <w:r w:rsidRPr="00004E23">
        <w:rPr>
          <w:rFonts w:cs="Arial"/>
        </w:rPr>
        <w:t xml:space="preserve"> and their potential knowledge spillovers to local ICT firms is of interest to the Egyptian government. </w:t>
      </w:r>
    </w:p>
    <w:p w:rsidR="00EC57BD" w:rsidRPr="00EC57BD" w:rsidRDefault="00EC57BD" w:rsidP="004A5417">
      <w:pPr>
        <w:spacing w:after="0" w:line="240" w:lineRule="auto"/>
        <w:rPr>
          <w:rFonts w:cs="Arial"/>
        </w:rPr>
      </w:pPr>
    </w:p>
    <w:p w:rsidR="00130958" w:rsidRDefault="00AF47F7" w:rsidP="004A5417">
      <w:pPr>
        <w:spacing w:after="0" w:line="240" w:lineRule="auto"/>
        <w:rPr>
          <w:rFonts w:cs="Arial"/>
        </w:rPr>
      </w:pPr>
      <w:r w:rsidRPr="00004E23">
        <w:rPr>
          <w:rFonts w:cs="Arial"/>
        </w:rPr>
        <w:t xml:space="preserve">Based on a thorough analysis of these points, </w:t>
      </w:r>
      <w:r w:rsidR="00130958" w:rsidRPr="00004E23">
        <w:rPr>
          <w:rFonts w:cs="Arial"/>
        </w:rPr>
        <w:t xml:space="preserve">WIPO was also requested to supply </w:t>
      </w:r>
      <w:r w:rsidR="00507121" w:rsidRPr="00004E23">
        <w:rPr>
          <w:rFonts w:cs="Arial"/>
        </w:rPr>
        <w:t xml:space="preserve">IP-related </w:t>
      </w:r>
      <w:r w:rsidR="00D020E9" w:rsidRPr="00004E23">
        <w:rPr>
          <w:rFonts w:cs="Arial"/>
        </w:rPr>
        <w:t>r</w:t>
      </w:r>
      <w:r w:rsidR="00130958" w:rsidRPr="00004E23">
        <w:rPr>
          <w:rFonts w:cs="Arial"/>
        </w:rPr>
        <w:t xml:space="preserve">ecommendations </w:t>
      </w:r>
      <w:r w:rsidR="00B07B55" w:rsidRPr="00004E23">
        <w:rPr>
          <w:rFonts w:cs="Arial"/>
        </w:rPr>
        <w:t xml:space="preserve">contributing to the development of the Egyptian ICT sector </w:t>
      </w:r>
      <w:r w:rsidR="00D020E9" w:rsidRPr="00004E23">
        <w:rPr>
          <w:rFonts w:cs="Arial"/>
        </w:rPr>
        <w:t xml:space="preserve">and its </w:t>
      </w:r>
      <w:r w:rsidR="00130958" w:rsidRPr="00004E23">
        <w:rPr>
          <w:rFonts w:cs="Arial"/>
        </w:rPr>
        <w:t>innovation</w:t>
      </w:r>
      <w:r w:rsidR="00D020E9" w:rsidRPr="00004E23">
        <w:rPr>
          <w:rFonts w:cs="Arial"/>
        </w:rPr>
        <w:t xml:space="preserve"> activities</w:t>
      </w:r>
      <w:r w:rsidR="0051427A">
        <w:rPr>
          <w:rFonts w:cs="Arial"/>
        </w:rPr>
        <w:t xml:space="preserve">.  </w:t>
      </w:r>
      <w:r w:rsidR="00D020E9" w:rsidRPr="00004E23">
        <w:rPr>
          <w:rFonts w:cs="Arial"/>
        </w:rPr>
        <w:t>The results of this project</w:t>
      </w:r>
      <w:r w:rsidR="00130958" w:rsidRPr="00004E23">
        <w:rPr>
          <w:rFonts w:cs="Arial"/>
        </w:rPr>
        <w:t xml:space="preserve"> </w:t>
      </w:r>
      <w:r w:rsidR="00D020E9" w:rsidRPr="00004E23">
        <w:rPr>
          <w:rFonts w:cs="Arial"/>
        </w:rPr>
        <w:t>are meant to help</w:t>
      </w:r>
      <w:r w:rsidR="00130958" w:rsidRPr="00004E23">
        <w:rPr>
          <w:rFonts w:cs="Arial"/>
        </w:rPr>
        <w:t xml:space="preserve"> refine </w:t>
      </w:r>
      <w:r w:rsidR="006D41DC" w:rsidRPr="00004E23">
        <w:rPr>
          <w:rFonts w:cs="Arial"/>
        </w:rPr>
        <w:t xml:space="preserve">both </w:t>
      </w:r>
      <w:r w:rsidR="00D020E9" w:rsidRPr="00004E23">
        <w:rPr>
          <w:rFonts w:cs="Arial"/>
        </w:rPr>
        <w:t>current</w:t>
      </w:r>
      <w:r w:rsidR="00130958" w:rsidRPr="00004E23">
        <w:rPr>
          <w:rFonts w:cs="Arial"/>
        </w:rPr>
        <w:t xml:space="preserve"> ICT innovation and </w:t>
      </w:r>
      <w:r w:rsidR="00D020E9" w:rsidRPr="00004E23">
        <w:rPr>
          <w:rFonts w:cs="Arial"/>
        </w:rPr>
        <w:t>current</w:t>
      </w:r>
      <w:r w:rsidR="00130958" w:rsidRPr="00004E23">
        <w:rPr>
          <w:rFonts w:cs="Arial"/>
        </w:rPr>
        <w:t xml:space="preserve"> IP policies. </w:t>
      </w:r>
    </w:p>
    <w:p w:rsidR="00EC57BD" w:rsidRPr="00004E23" w:rsidRDefault="00EC57BD" w:rsidP="004A5417">
      <w:pPr>
        <w:spacing w:after="0" w:line="240" w:lineRule="auto"/>
        <w:rPr>
          <w:rFonts w:cs="Arial"/>
        </w:rPr>
      </w:pPr>
    </w:p>
    <w:p w:rsidR="00130958" w:rsidRDefault="006D41DC" w:rsidP="004A5417">
      <w:pPr>
        <w:spacing w:after="0" w:line="240" w:lineRule="auto"/>
        <w:rPr>
          <w:rFonts w:cs="Arial"/>
        </w:rPr>
      </w:pPr>
      <w:r w:rsidRPr="00004E23">
        <w:rPr>
          <w:rFonts w:cs="Arial"/>
        </w:rPr>
        <w:t>As</w:t>
      </w:r>
      <w:r w:rsidR="00130958" w:rsidRPr="00004E23">
        <w:rPr>
          <w:rFonts w:cs="Arial"/>
        </w:rPr>
        <w:t xml:space="preserve"> many low- and middle-income countries </w:t>
      </w:r>
      <w:r w:rsidR="00507121" w:rsidRPr="00004E23">
        <w:rPr>
          <w:rFonts w:cs="Arial"/>
        </w:rPr>
        <w:t>strive to develop their capacity</w:t>
      </w:r>
      <w:r w:rsidR="00130958" w:rsidRPr="00004E23">
        <w:rPr>
          <w:rFonts w:cs="Arial"/>
        </w:rPr>
        <w:t xml:space="preserve"> in the area of ICT serv</w:t>
      </w:r>
      <w:r w:rsidRPr="00004E23">
        <w:rPr>
          <w:rFonts w:cs="Arial"/>
        </w:rPr>
        <w:t>ices and back office operations,</w:t>
      </w:r>
      <w:r w:rsidRPr="00004E23">
        <w:rPr>
          <w:rStyle w:val="FootnoteReference"/>
          <w:rFonts w:cs="Arial"/>
        </w:rPr>
        <w:t xml:space="preserve"> </w:t>
      </w:r>
      <w:r w:rsidR="00A9523B">
        <w:rPr>
          <w:rFonts w:cs="Arial"/>
        </w:rPr>
        <w:t>the results of this project c</w:t>
      </w:r>
      <w:r w:rsidR="00F12E52" w:rsidRPr="00004E23">
        <w:rPr>
          <w:rFonts w:cs="Arial"/>
        </w:rPr>
        <w:t>ould be helpful to these countries as well</w:t>
      </w:r>
      <w:r w:rsidR="0051427A">
        <w:rPr>
          <w:rFonts w:cs="Arial"/>
        </w:rPr>
        <w:t xml:space="preserve">.  </w:t>
      </w:r>
    </w:p>
    <w:p w:rsidR="00EC57BD" w:rsidRPr="00004E23" w:rsidRDefault="00EC57BD" w:rsidP="004A5417">
      <w:pPr>
        <w:spacing w:after="0" w:line="240" w:lineRule="auto"/>
        <w:rPr>
          <w:rFonts w:cs="Arial"/>
        </w:rPr>
      </w:pPr>
    </w:p>
    <w:p w:rsidR="00130958" w:rsidRPr="00EC57BD" w:rsidRDefault="006F35A7" w:rsidP="00AD1DBF">
      <w:pPr>
        <w:pStyle w:val="Heading2"/>
      </w:pPr>
      <w:bookmarkStart w:id="12" w:name="_Toc381274332"/>
      <w:r w:rsidRPr="00EC57BD">
        <w:t xml:space="preserve">Objective, structure of the study </w:t>
      </w:r>
      <w:bookmarkEnd w:id="12"/>
      <w:r w:rsidRPr="00EC57BD">
        <w:t>and analytical approaches</w:t>
      </w:r>
    </w:p>
    <w:p w:rsidR="00EC57BD" w:rsidRPr="00EC57BD" w:rsidRDefault="00EC57BD" w:rsidP="004A5417">
      <w:pPr>
        <w:spacing w:after="0" w:line="240" w:lineRule="auto"/>
        <w:rPr>
          <w:rFonts w:cs="Arial"/>
        </w:rPr>
      </w:pPr>
    </w:p>
    <w:p w:rsidR="00130958" w:rsidRPr="00EC57BD" w:rsidRDefault="00130958" w:rsidP="00EC57BD">
      <w:pPr>
        <w:spacing w:after="0" w:line="240" w:lineRule="auto"/>
        <w:rPr>
          <w:rFonts w:cs="Arial"/>
        </w:rPr>
      </w:pPr>
      <w:r w:rsidRPr="00EC57BD">
        <w:rPr>
          <w:rFonts w:cs="Arial"/>
        </w:rPr>
        <w:t>Responding to the Egyptian request, the study offers insights on the following questions:</w:t>
      </w:r>
    </w:p>
    <w:p w:rsidR="00EC57BD" w:rsidRPr="00EC57BD" w:rsidRDefault="00EC57BD" w:rsidP="00EC57BD">
      <w:pPr>
        <w:spacing w:after="0" w:line="240" w:lineRule="auto"/>
        <w:rPr>
          <w:rFonts w:cs="Arial"/>
        </w:rPr>
      </w:pPr>
    </w:p>
    <w:p w:rsidR="00F06BBF" w:rsidRDefault="00130958" w:rsidP="00C823AA">
      <w:pPr>
        <w:pStyle w:val="ListParagraph"/>
        <w:numPr>
          <w:ilvl w:val="0"/>
          <w:numId w:val="37"/>
        </w:numPr>
        <w:spacing w:after="0" w:line="240" w:lineRule="auto"/>
        <w:jc w:val="left"/>
        <w:rPr>
          <w:rFonts w:cs="Arial"/>
          <w:sz w:val="22"/>
        </w:rPr>
      </w:pPr>
      <w:r w:rsidRPr="00F06BBF">
        <w:rPr>
          <w:rFonts w:cs="Arial"/>
          <w:sz w:val="22"/>
        </w:rPr>
        <w:t>What are the key characteristics of the Egyptian ICT sector?</w:t>
      </w:r>
      <w:r w:rsidR="00EC57BD" w:rsidRPr="00F06BBF">
        <w:rPr>
          <w:rFonts w:cs="Arial"/>
          <w:sz w:val="22"/>
        </w:rPr>
        <w:t xml:space="preserve"> </w:t>
      </w:r>
      <w:r w:rsidR="00F06BBF">
        <w:rPr>
          <w:rFonts w:cs="Arial"/>
          <w:sz w:val="22"/>
        </w:rPr>
        <w:br/>
      </w:r>
    </w:p>
    <w:p w:rsidR="00F06BBF" w:rsidRPr="00F06BBF" w:rsidRDefault="00130958" w:rsidP="00C823AA">
      <w:pPr>
        <w:pStyle w:val="ListParagraph"/>
        <w:numPr>
          <w:ilvl w:val="0"/>
          <w:numId w:val="37"/>
        </w:numPr>
        <w:spacing w:after="0" w:line="240" w:lineRule="auto"/>
        <w:jc w:val="left"/>
        <w:rPr>
          <w:rFonts w:cs="Arial"/>
          <w:sz w:val="22"/>
        </w:rPr>
      </w:pPr>
      <w:r w:rsidRPr="00F06BBF">
        <w:rPr>
          <w:rFonts w:cs="Arial"/>
          <w:sz w:val="22"/>
        </w:rPr>
        <w:t>What is, broadly speaking, the role of IP in the ICT industry, both in the areas of ICT hardware as</w:t>
      </w:r>
      <w:r w:rsidR="00E7732F" w:rsidRPr="00F06BBF">
        <w:rPr>
          <w:rFonts w:cs="Arial"/>
          <w:sz w:val="22"/>
        </w:rPr>
        <w:t xml:space="preserve"> well as services and software?</w:t>
      </w:r>
      <w:r w:rsidR="00F06BBF">
        <w:rPr>
          <w:rFonts w:cs="Arial"/>
          <w:sz w:val="22"/>
        </w:rPr>
        <w:br/>
      </w:r>
    </w:p>
    <w:p w:rsidR="00F06BBF" w:rsidRDefault="00130958" w:rsidP="00C823AA">
      <w:pPr>
        <w:pStyle w:val="ListParagraph"/>
        <w:numPr>
          <w:ilvl w:val="0"/>
          <w:numId w:val="37"/>
        </w:numPr>
        <w:spacing w:after="0" w:line="240" w:lineRule="auto"/>
        <w:jc w:val="left"/>
        <w:rPr>
          <w:rFonts w:cs="Arial"/>
          <w:sz w:val="22"/>
        </w:rPr>
      </w:pPr>
      <w:r w:rsidRPr="00F06BBF">
        <w:rPr>
          <w:rFonts w:cs="Arial"/>
          <w:sz w:val="22"/>
        </w:rPr>
        <w:t xml:space="preserve">What is the current use of IP in Egypt’s ICT sector? And more precisely: What are the links between IP, entrepreneurship and innovation in the ICT </w:t>
      </w:r>
      <w:r w:rsidR="00D96D3C" w:rsidRPr="00F06BBF">
        <w:rPr>
          <w:rFonts w:cs="Arial"/>
          <w:sz w:val="22"/>
        </w:rPr>
        <w:t xml:space="preserve">sector? </w:t>
      </w:r>
      <w:r w:rsidR="00F06BBF">
        <w:rPr>
          <w:rFonts w:cs="Arial"/>
          <w:sz w:val="22"/>
        </w:rPr>
        <w:br/>
      </w:r>
    </w:p>
    <w:p w:rsidR="00130958" w:rsidRPr="00F06BBF" w:rsidRDefault="00130958" w:rsidP="00C823AA">
      <w:pPr>
        <w:pStyle w:val="ListParagraph"/>
        <w:numPr>
          <w:ilvl w:val="0"/>
          <w:numId w:val="37"/>
        </w:numPr>
        <w:spacing w:after="0" w:line="240" w:lineRule="auto"/>
        <w:jc w:val="left"/>
        <w:rPr>
          <w:rFonts w:cs="Arial"/>
          <w:sz w:val="22"/>
        </w:rPr>
      </w:pPr>
      <w:r w:rsidRPr="00F06BBF">
        <w:rPr>
          <w:rFonts w:cs="Arial"/>
          <w:sz w:val="22"/>
        </w:rPr>
        <w:t xml:space="preserve">What is the role of subsidiaries of foreign ICT firms and their IP in developing ICT capacity in Egypt? What </w:t>
      </w:r>
      <w:r w:rsidR="00D96D3C" w:rsidRPr="00F06BBF">
        <w:rPr>
          <w:rFonts w:cs="Arial"/>
          <w:sz w:val="22"/>
        </w:rPr>
        <w:t xml:space="preserve">IP-related </w:t>
      </w:r>
      <w:r w:rsidRPr="00F06BBF">
        <w:rPr>
          <w:rFonts w:cs="Arial"/>
          <w:sz w:val="22"/>
        </w:rPr>
        <w:t>policies could contribute to the ICT industry’s development, promoting domestic innovation, employment and economic growth?</w:t>
      </w:r>
    </w:p>
    <w:p w:rsidR="00EC57BD" w:rsidRPr="00EC57BD" w:rsidRDefault="00EC57BD" w:rsidP="00EC57BD">
      <w:pPr>
        <w:spacing w:after="0" w:line="240" w:lineRule="auto"/>
        <w:rPr>
          <w:rFonts w:cs="Arial"/>
        </w:rPr>
      </w:pPr>
    </w:p>
    <w:p w:rsidR="00513BEE" w:rsidRDefault="00130958" w:rsidP="004A5417">
      <w:pPr>
        <w:spacing w:after="0" w:line="240" w:lineRule="auto"/>
        <w:rPr>
          <w:rFonts w:cs="Arial"/>
        </w:rPr>
      </w:pPr>
      <w:r w:rsidRPr="00EC57BD">
        <w:rPr>
          <w:rFonts w:cs="Arial"/>
        </w:rPr>
        <w:t>The structure of this study follows above questions</w:t>
      </w:r>
      <w:r w:rsidR="0051427A">
        <w:rPr>
          <w:rFonts w:cs="Arial"/>
        </w:rPr>
        <w:t xml:space="preserve">.  </w:t>
      </w:r>
      <w:r w:rsidRPr="00EC57BD">
        <w:rPr>
          <w:rFonts w:cs="Arial"/>
        </w:rPr>
        <w:t xml:space="preserve">Part </w:t>
      </w:r>
      <w:r w:rsidR="00513BEE" w:rsidRPr="00EC57BD">
        <w:rPr>
          <w:rFonts w:cs="Arial"/>
        </w:rPr>
        <w:t xml:space="preserve">1 reviews Egyptian ICT policies and </w:t>
      </w:r>
      <w:r w:rsidR="00BD3DF4" w:rsidRPr="00EC57BD">
        <w:rPr>
          <w:rFonts w:cs="Arial"/>
        </w:rPr>
        <w:t xml:space="preserve">it </w:t>
      </w:r>
      <w:r w:rsidR="00121E4C" w:rsidRPr="00EC57BD">
        <w:rPr>
          <w:rFonts w:cs="Arial"/>
        </w:rPr>
        <w:t xml:space="preserve">assesses </w:t>
      </w:r>
      <w:r w:rsidR="007D02FA" w:rsidRPr="00EC57BD">
        <w:rPr>
          <w:rFonts w:cs="Arial"/>
        </w:rPr>
        <w:t xml:space="preserve">the economic </w:t>
      </w:r>
      <w:r w:rsidR="00121E4C" w:rsidRPr="00EC57BD">
        <w:rPr>
          <w:rFonts w:cs="Arial"/>
        </w:rPr>
        <w:t xml:space="preserve">characteristics of the </w:t>
      </w:r>
      <w:r w:rsidR="00BD3DF4" w:rsidRPr="00EC57BD">
        <w:rPr>
          <w:rFonts w:cs="Arial"/>
        </w:rPr>
        <w:t>Egyptian</w:t>
      </w:r>
      <w:r w:rsidR="00121E4C" w:rsidRPr="00EC57BD">
        <w:rPr>
          <w:rFonts w:cs="Arial"/>
        </w:rPr>
        <w:t xml:space="preserve"> </w:t>
      </w:r>
      <w:r w:rsidR="00513BEE" w:rsidRPr="00EC57BD">
        <w:rPr>
          <w:rFonts w:cs="Arial"/>
        </w:rPr>
        <w:t>ICT Sector</w:t>
      </w:r>
      <w:r w:rsidR="0051427A">
        <w:rPr>
          <w:rFonts w:cs="Arial"/>
        </w:rPr>
        <w:t xml:space="preserve">.  </w:t>
      </w:r>
      <w:r w:rsidRPr="00EC57BD">
        <w:rPr>
          <w:rFonts w:cs="Arial"/>
        </w:rPr>
        <w:t xml:space="preserve">Part </w:t>
      </w:r>
      <w:r w:rsidR="00681236" w:rsidRPr="00EC57BD">
        <w:rPr>
          <w:rFonts w:cs="Arial"/>
        </w:rPr>
        <w:t>2 describes t</w:t>
      </w:r>
      <w:r w:rsidRPr="00EC57BD">
        <w:rPr>
          <w:rFonts w:cs="Arial"/>
        </w:rPr>
        <w:t xml:space="preserve">he role of IP in the ICT </w:t>
      </w:r>
      <w:r w:rsidR="00A9523B">
        <w:rPr>
          <w:rFonts w:cs="Arial"/>
        </w:rPr>
        <w:t>sector</w:t>
      </w:r>
      <w:r w:rsidR="0051427A">
        <w:rPr>
          <w:rFonts w:cs="Arial"/>
        </w:rPr>
        <w:t xml:space="preserve">.  </w:t>
      </w:r>
      <w:r w:rsidRPr="00EC57BD">
        <w:rPr>
          <w:rFonts w:cs="Arial"/>
        </w:rPr>
        <w:t xml:space="preserve">Part </w:t>
      </w:r>
      <w:r w:rsidR="00121E4C" w:rsidRPr="00EC57BD">
        <w:rPr>
          <w:rFonts w:cs="Arial"/>
        </w:rPr>
        <w:t>3 d</w:t>
      </w:r>
      <w:r w:rsidRPr="00EC57BD">
        <w:rPr>
          <w:rFonts w:cs="Arial"/>
        </w:rPr>
        <w:t>escrib</w:t>
      </w:r>
      <w:r w:rsidR="00121E4C" w:rsidRPr="00EC57BD">
        <w:rPr>
          <w:rFonts w:cs="Arial"/>
        </w:rPr>
        <w:t>es</w:t>
      </w:r>
      <w:r w:rsidRPr="00EC57BD">
        <w:rPr>
          <w:rFonts w:cs="Arial"/>
        </w:rPr>
        <w:t xml:space="preserve"> and analyz</w:t>
      </w:r>
      <w:r w:rsidR="00121E4C" w:rsidRPr="00EC57BD">
        <w:rPr>
          <w:rFonts w:cs="Arial"/>
        </w:rPr>
        <w:t>es</w:t>
      </w:r>
      <w:r w:rsidRPr="00EC57BD">
        <w:rPr>
          <w:rFonts w:cs="Arial"/>
        </w:rPr>
        <w:t xml:space="preserve"> </w:t>
      </w:r>
      <w:r w:rsidR="00121E4C" w:rsidRPr="00EC57BD">
        <w:rPr>
          <w:rFonts w:cs="Arial"/>
        </w:rPr>
        <w:t xml:space="preserve">the uptake </w:t>
      </w:r>
      <w:r w:rsidR="00A9523B">
        <w:rPr>
          <w:rFonts w:cs="Arial"/>
        </w:rPr>
        <w:t>of IP through the Egyptian ICT i</w:t>
      </w:r>
      <w:r w:rsidR="00121E4C" w:rsidRPr="00EC57BD">
        <w:rPr>
          <w:rFonts w:cs="Arial"/>
        </w:rPr>
        <w:t>ndustry</w:t>
      </w:r>
      <w:r w:rsidR="0051427A">
        <w:rPr>
          <w:rFonts w:cs="Arial"/>
        </w:rPr>
        <w:t xml:space="preserve">.  </w:t>
      </w:r>
      <w:r w:rsidR="00FE4868" w:rsidRPr="00EC57BD">
        <w:rPr>
          <w:rFonts w:cs="Arial"/>
        </w:rPr>
        <w:t>Finally, part 4 offers s</w:t>
      </w:r>
      <w:r w:rsidR="00513BEE" w:rsidRPr="00EC57BD">
        <w:rPr>
          <w:rFonts w:cs="Arial"/>
        </w:rPr>
        <w:t>ugges</w:t>
      </w:r>
      <w:r w:rsidR="00FE4868" w:rsidRPr="00EC57BD">
        <w:rPr>
          <w:rFonts w:cs="Arial"/>
        </w:rPr>
        <w:t xml:space="preserve">tions for </w:t>
      </w:r>
      <w:r w:rsidR="00A9523B">
        <w:rPr>
          <w:rFonts w:cs="Arial"/>
        </w:rPr>
        <w:t>policy</w:t>
      </w:r>
      <w:r w:rsidR="00FE4868" w:rsidRPr="00EC57BD">
        <w:rPr>
          <w:rFonts w:cs="Arial"/>
        </w:rPr>
        <w:t xml:space="preserve"> and research.</w:t>
      </w:r>
    </w:p>
    <w:p w:rsidR="00F06BBF" w:rsidRPr="00EC57BD" w:rsidRDefault="00F06BBF" w:rsidP="004A5417">
      <w:pPr>
        <w:spacing w:after="0" w:line="240" w:lineRule="auto"/>
        <w:rPr>
          <w:rFonts w:cs="Arial"/>
        </w:rPr>
      </w:pPr>
    </w:p>
    <w:p w:rsidR="00130958" w:rsidRDefault="00130958" w:rsidP="00F06BBF">
      <w:pPr>
        <w:spacing w:after="0" w:line="240" w:lineRule="auto"/>
        <w:rPr>
          <w:rFonts w:cs="Arial"/>
        </w:rPr>
      </w:pPr>
      <w:r w:rsidRPr="00EC57BD">
        <w:rPr>
          <w:rFonts w:cs="Arial"/>
        </w:rPr>
        <w:t>The project is based on several streams of work:</w:t>
      </w:r>
    </w:p>
    <w:p w:rsidR="00F06BBF" w:rsidRPr="00EC57BD" w:rsidRDefault="00F06BBF" w:rsidP="00F06BBF">
      <w:pPr>
        <w:spacing w:after="0" w:line="240" w:lineRule="auto"/>
        <w:rPr>
          <w:rFonts w:cs="Arial"/>
        </w:rPr>
      </w:pPr>
    </w:p>
    <w:p w:rsidR="00130958" w:rsidRPr="00F50DC9" w:rsidRDefault="00130958" w:rsidP="00F50DC9">
      <w:pPr>
        <w:pStyle w:val="ListParagraph"/>
        <w:numPr>
          <w:ilvl w:val="0"/>
          <w:numId w:val="38"/>
        </w:numPr>
        <w:spacing w:after="0" w:line="240" w:lineRule="auto"/>
        <w:jc w:val="left"/>
        <w:rPr>
          <w:rFonts w:cs="Arial"/>
          <w:b/>
          <w:sz w:val="18"/>
        </w:rPr>
      </w:pPr>
      <w:r w:rsidRPr="00004E23">
        <w:rPr>
          <w:rFonts w:cs="Arial"/>
          <w:b/>
          <w:sz w:val="22"/>
        </w:rPr>
        <w:t xml:space="preserve">Data collection and statistics: </w:t>
      </w:r>
      <w:r w:rsidRPr="00004E23">
        <w:rPr>
          <w:rFonts w:cs="Arial"/>
          <w:sz w:val="22"/>
        </w:rPr>
        <w:t>The data des</w:t>
      </w:r>
      <w:r w:rsidR="00FE4868" w:rsidRPr="00004E23">
        <w:rPr>
          <w:rFonts w:cs="Arial"/>
          <w:sz w:val="22"/>
        </w:rPr>
        <w:t>cribing the Egyptian ICT sector are drawn from</w:t>
      </w:r>
      <w:r w:rsidR="003E2DE9" w:rsidRPr="00004E23">
        <w:rPr>
          <w:rFonts w:cs="Arial"/>
          <w:sz w:val="22"/>
        </w:rPr>
        <w:t xml:space="preserve"> the MCIT ICT Indicators work </w:t>
      </w:r>
      <w:r w:rsidR="00204FF5" w:rsidRPr="00004E23">
        <w:rPr>
          <w:rFonts w:cs="Arial"/>
          <w:sz w:val="22"/>
        </w:rPr>
        <w:t xml:space="preserve">and </w:t>
      </w:r>
      <w:r w:rsidR="006756F6" w:rsidRPr="00004E23">
        <w:rPr>
          <w:rFonts w:cs="Arial"/>
          <w:sz w:val="22"/>
        </w:rPr>
        <w:t xml:space="preserve">the corresponding </w:t>
      </w:r>
      <w:r w:rsidR="00204FF5" w:rsidRPr="00004E23">
        <w:rPr>
          <w:rFonts w:cs="Arial"/>
          <w:sz w:val="22"/>
        </w:rPr>
        <w:t>ICT Indicators Portal</w:t>
      </w:r>
      <w:r w:rsidR="00BD3DF4" w:rsidRPr="00004E23">
        <w:rPr>
          <w:rFonts w:cs="Arial"/>
          <w:sz w:val="22"/>
        </w:rPr>
        <w:t xml:space="preserve"> in Egypt.</w:t>
      </w:r>
      <w:r w:rsidR="00950F83" w:rsidRPr="00004E23">
        <w:rPr>
          <w:rStyle w:val="FootnoteReference"/>
          <w:rFonts w:cs="Arial"/>
          <w:sz w:val="22"/>
        </w:rPr>
        <w:footnoteReference w:id="5"/>
      </w:r>
      <w:r w:rsidRPr="00004E23">
        <w:rPr>
          <w:rFonts w:cs="Arial"/>
          <w:sz w:val="22"/>
        </w:rPr>
        <w:t xml:space="preserve"> A preliminary database of IP-related data concerning the ICT Egyptian sector has been constructed while relying on the WIPO Statistics Database, and other Egyptian </w:t>
      </w:r>
      <w:r w:rsidR="009C3E36" w:rsidRPr="00004E23">
        <w:rPr>
          <w:rFonts w:cs="Arial"/>
          <w:sz w:val="22"/>
        </w:rPr>
        <w:t xml:space="preserve">and international </w:t>
      </w:r>
      <w:r w:rsidRPr="00004E23">
        <w:rPr>
          <w:rFonts w:cs="Arial"/>
          <w:sz w:val="22"/>
        </w:rPr>
        <w:t xml:space="preserve">P databases such </w:t>
      </w:r>
      <w:r w:rsidR="00BD3DF4" w:rsidRPr="00004E23">
        <w:rPr>
          <w:rFonts w:cs="Arial"/>
          <w:sz w:val="22"/>
        </w:rPr>
        <w:t xml:space="preserve">as </w:t>
      </w:r>
      <w:r w:rsidR="009C3E36" w:rsidRPr="00004E23">
        <w:rPr>
          <w:rFonts w:cs="Arial"/>
          <w:sz w:val="22"/>
        </w:rPr>
        <w:t>EPO’s Worldwide Patent Statistical Database (PATSTAT)</w:t>
      </w:r>
      <w:r w:rsidRPr="00004E23">
        <w:rPr>
          <w:rFonts w:cs="Arial"/>
          <w:sz w:val="22"/>
        </w:rPr>
        <w:t>.</w:t>
      </w:r>
      <w:r w:rsidR="00F06BBF" w:rsidRPr="00F50DC9">
        <w:rPr>
          <w:rFonts w:cs="Arial"/>
          <w:sz w:val="22"/>
        </w:rPr>
        <w:br/>
      </w:r>
    </w:p>
    <w:p w:rsidR="00130958" w:rsidRPr="00F50DC9" w:rsidRDefault="00130958" w:rsidP="00C823AA">
      <w:pPr>
        <w:pStyle w:val="ListParagraph"/>
        <w:numPr>
          <w:ilvl w:val="0"/>
          <w:numId w:val="38"/>
        </w:numPr>
        <w:spacing w:after="0" w:line="240" w:lineRule="auto"/>
        <w:jc w:val="left"/>
        <w:rPr>
          <w:rFonts w:cs="Arial"/>
          <w:sz w:val="18"/>
        </w:rPr>
      </w:pPr>
      <w:r w:rsidRPr="00004E23">
        <w:rPr>
          <w:rFonts w:cs="Arial"/>
          <w:b/>
          <w:sz w:val="22"/>
        </w:rPr>
        <w:t>Firm questionnaire and survey:</w:t>
      </w:r>
      <w:r w:rsidRPr="00004E23">
        <w:rPr>
          <w:rFonts w:cs="Arial"/>
          <w:sz w:val="22"/>
        </w:rPr>
        <w:t xml:space="preserve"> Existing</w:t>
      </w:r>
      <w:r w:rsidR="001C2E54" w:rsidRPr="00004E23">
        <w:rPr>
          <w:rFonts w:cs="Arial"/>
          <w:sz w:val="22"/>
        </w:rPr>
        <w:t xml:space="preserve"> </w:t>
      </w:r>
      <w:r w:rsidRPr="00004E23">
        <w:rPr>
          <w:rFonts w:cs="Arial"/>
          <w:sz w:val="22"/>
        </w:rPr>
        <w:t xml:space="preserve">innovation or inventor surveys were not deemed appropriate to study the uptake and role of IP </w:t>
      </w:r>
      <w:r w:rsidR="00507A5A" w:rsidRPr="00004E23">
        <w:rPr>
          <w:rFonts w:cs="Arial"/>
          <w:sz w:val="22"/>
        </w:rPr>
        <w:t>in the ICT sector of Egypt</w:t>
      </w:r>
      <w:r w:rsidR="0051427A">
        <w:rPr>
          <w:rFonts w:cs="Arial"/>
          <w:sz w:val="22"/>
        </w:rPr>
        <w:t xml:space="preserve">.  </w:t>
      </w:r>
      <w:r w:rsidR="006756F6" w:rsidRPr="00004E23">
        <w:rPr>
          <w:rFonts w:cs="Arial"/>
          <w:sz w:val="22"/>
        </w:rPr>
        <w:t>A</w:t>
      </w:r>
      <w:r w:rsidRPr="00004E23">
        <w:rPr>
          <w:rFonts w:cs="Arial"/>
          <w:sz w:val="22"/>
        </w:rPr>
        <w:t xml:space="preserve">forementioned surveys </w:t>
      </w:r>
      <w:r w:rsidR="001C2E54" w:rsidRPr="00004E23">
        <w:rPr>
          <w:rFonts w:cs="Arial"/>
          <w:sz w:val="22"/>
        </w:rPr>
        <w:t xml:space="preserve">are often too general to cater to </w:t>
      </w:r>
      <w:proofErr w:type="spellStart"/>
      <w:r w:rsidR="001C2E54" w:rsidRPr="00004E23">
        <w:rPr>
          <w:rFonts w:cs="Arial"/>
          <w:sz w:val="22"/>
        </w:rPr>
        <w:t>sectoral</w:t>
      </w:r>
      <w:proofErr w:type="spellEnd"/>
      <w:r w:rsidR="001C2E54" w:rsidRPr="00004E23">
        <w:rPr>
          <w:rFonts w:cs="Arial"/>
          <w:sz w:val="22"/>
        </w:rPr>
        <w:t xml:space="preserve"> specificities as</w:t>
      </w:r>
      <w:r w:rsidR="00507A5A" w:rsidRPr="00004E23">
        <w:rPr>
          <w:rFonts w:cs="Arial"/>
          <w:sz w:val="22"/>
        </w:rPr>
        <w:t xml:space="preserve"> found </w:t>
      </w:r>
      <w:r w:rsidR="001C2E54" w:rsidRPr="00004E23">
        <w:rPr>
          <w:rFonts w:cs="Arial"/>
          <w:sz w:val="22"/>
        </w:rPr>
        <w:t>in the ICT sector; they also often do not assess the role of IP in innovation</w:t>
      </w:r>
      <w:r w:rsidR="0051427A">
        <w:rPr>
          <w:rFonts w:cs="Arial"/>
          <w:sz w:val="22"/>
        </w:rPr>
        <w:t xml:space="preserve">.  </w:t>
      </w:r>
      <w:r w:rsidR="00A42E28" w:rsidRPr="00004E23">
        <w:rPr>
          <w:rFonts w:cs="Arial"/>
          <w:sz w:val="22"/>
        </w:rPr>
        <w:t>To address this problem, a</w:t>
      </w:r>
      <w:r w:rsidRPr="00004E23">
        <w:rPr>
          <w:rFonts w:cs="Arial"/>
          <w:sz w:val="22"/>
        </w:rPr>
        <w:t xml:space="preserve"> new survey has been designed on the topic of innovation </w:t>
      </w:r>
      <w:r w:rsidRPr="00004E23">
        <w:rPr>
          <w:rFonts w:cs="Arial"/>
          <w:sz w:val="22"/>
        </w:rPr>
        <w:lastRenderedPageBreak/>
        <w:t xml:space="preserve">and IP </w:t>
      </w:r>
      <w:r w:rsidR="00515383">
        <w:rPr>
          <w:rFonts w:cs="Arial"/>
          <w:sz w:val="22"/>
        </w:rPr>
        <w:t>in the ICT sector (see the Appendix</w:t>
      </w:r>
      <w:r w:rsidRPr="00004E23">
        <w:rPr>
          <w:rFonts w:cs="Arial"/>
          <w:sz w:val="22"/>
        </w:rPr>
        <w:t xml:space="preserve"> </w:t>
      </w:r>
      <w:r w:rsidR="00D34F5A" w:rsidRPr="00004E23">
        <w:rPr>
          <w:rFonts w:cs="Arial"/>
          <w:sz w:val="22"/>
        </w:rPr>
        <w:t>1</w:t>
      </w:r>
      <w:r w:rsidRPr="00004E23">
        <w:rPr>
          <w:rFonts w:cs="Arial"/>
          <w:sz w:val="22"/>
        </w:rPr>
        <w:t>)</w:t>
      </w:r>
      <w:r w:rsidR="0051427A">
        <w:rPr>
          <w:rFonts w:cs="Arial"/>
          <w:sz w:val="22"/>
        </w:rPr>
        <w:t xml:space="preserve">.  </w:t>
      </w:r>
      <w:r w:rsidRPr="00004E23">
        <w:rPr>
          <w:rFonts w:cs="Arial"/>
          <w:sz w:val="22"/>
        </w:rPr>
        <w:t xml:space="preserve">This model questionnaire could prove useful in </w:t>
      </w:r>
      <w:r w:rsidR="00472914">
        <w:rPr>
          <w:rFonts w:cs="Arial"/>
          <w:sz w:val="22"/>
        </w:rPr>
        <w:t xml:space="preserve">future work of the MCIT, and in </w:t>
      </w:r>
      <w:r w:rsidRPr="00004E23">
        <w:rPr>
          <w:rFonts w:cs="Arial"/>
          <w:sz w:val="22"/>
        </w:rPr>
        <w:t>the context of other developing countries and/or sectors where the use and role of IP and linkages to innovation are being assessed</w:t>
      </w:r>
      <w:r w:rsidR="0051427A">
        <w:rPr>
          <w:rFonts w:cs="Arial"/>
          <w:sz w:val="22"/>
        </w:rPr>
        <w:t xml:space="preserve">.  </w:t>
      </w:r>
      <w:r w:rsidRPr="00004E23">
        <w:rPr>
          <w:rFonts w:cs="Arial"/>
          <w:sz w:val="22"/>
        </w:rPr>
        <w:t>It has been subject to preliminary tests and discussions in Egypt</w:t>
      </w:r>
      <w:r w:rsidR="0051427A">
        <w:rPr>
          <w:rFonts w:cs="Arial"/>
          <w:sz w:val="22"/>
        </w:rPr>
        <w:t xml:space="preserve">.  </w:t>
      </w:r>
      <w:r w:rsidRPr="00004E23">
        <w:rPr>
          <w:rFonts w:cs="Arial"/>
          <w:sz w:val="22"/>
        </w:rPr>
        <w:t>For this study, however, it was not possible to implement the questionnaire and to draw on the corresponding survey results</w:t>
      </w:r>
      <w:r w:rsidR="0051427A">
        <w:rPr>
          <w:rFonts w:cs="Arial"/>
          <w:sz w:val="22"/>
        </w:rPr>
        <w:t xml:space="preserve">.  </w:t>
      </w:r>
      <w:r w:rsidR="00FC0358" w:rsidRPr="00004E23">
        <w:rPr>
          <w:rFonts w:cs="Arial"/>
          <w:sz w:val="22"/>
        </w:rPr>
        <w:t xml:space="preserve">In addition, </w:t>
      </w:r>
      <w:r w:rsidR="00FE51FD" w:rsidRPr="00004E23">
        <w:rPr>
          <w:rFonts w:cs="Arial"/>
          <w:sz w:val="22"/>
        </w:rPr>
        <w:t>the existing</w:t>
      </w:r>
      <w:r w:rsidR="00FC0358" w:rsidRPr="00004E23">
        <w:rPr>
          <w:rFonts w:cs="Arial"/>
          <w:sz w:val="22"/>
        </w:rPr>
        <w:t xml:space="preserve"> Egyptian Innovation Survey </w:t>
      </w:r>
      <w:r w:rsidR="00FE51FD" w:rsidRPr="00004E23">
        <w:rPr>
          <w:rFonts w:cs="Arial"/>
          <w:sz w:val="22"/>
        </w:rPr>
        <w:t xml:space="preserve">which includes questions on IP was not </w:t>
      </w:r>
      <w:r w:rsidR="007529D4" w:rsidRPr="00004E23">
        <w:rPr>
          <w:rFonts w:cs="Arial"/>
          <w:sz w:val="22"/>
        </w:rPr>
        <w:t xml:space="preserve">drawn on for purposes of this initial </w:t>
      </w:r>
      <w:r w:rsidR="009F6786">
        <w:rPr>
          <w:rFonts w:cs="Arial"/>
          <w:sz w:val="22"/>
        </w:rPr>
        <w:t>examination</w:t>
      </w:r>
      <w:r w:rsidR="00FC0358" w:rsidRPr="00004E23">
        <w:rPr>
          <w:rFonts w:cs="Arial"/>
          <w:sz w:val="22"/>
        </w:rPr>
        <w:t>.</w:t>
      </w:r>
      <w:r w:rsidR="00B72D94" w:rsidRPr="00004E23">
        <w:rPr>
          <w:rStyle w:val="FootnoteReference"/>
          <w:rFonts w:cs="Arial"/>
          <w:sz w:val="22"/>
        </w:rPr>
        <w:footnoteReference w:id="6"/>
      </w:r>
      <w:r w:rsidR="00FC0358" w:rsidRPr="00004E23">
        <w:rPr>
          <w:rFonts w:cs="Arial"/>
          <w:sz w:val="22"/>
        </w:rPr>
        <w:t xml:space="preserve"> </w:t>
      </w:r>
      <w:r w:rsidR="007529D4" w:rsidRPr="00004E23">
        <w:rPr>
          <w:rFonts w:cs="Arial"/>
          <w:sz w:val="22"/>
        </w:rPr>
        <w:t>However, t</w:t>
      </w:r>
      <w:r w:rsidRPr="00004E23">
        <w:rPr>
          <w:rFonts w:cs="Arial"/>
          <w:sz w:val="22"/>
        </w:rPr>
        <w:t xml:space="preserve">his study does draw on the results of a survey conducted by the Egyptian Information Technology Industry Development Agency (ITIDA) </w:t>
      </w:r>
      <w:r w:rsidR="007529D4" w:rsidRPr="00004E23">
        <w:rPr>
          <w:rFonts w:cs="Arial"/>
          <w:sz w:val="22"/>
        </w:rPr>
        <w:t xml:space="preserve">in the context of another </w:t>
      </w:r>
      <w:r w:rsidRPr="00004E23">
        <w:rPr>
          <w:rFonts w:cs="Arial"/>
          <w:sz w:val="22"/>
        </w:rPr>
        <w:t xml:space="preserve">WIPO project </w:t>
      </w:r>
      <w:r w:rsidR="007E6C64" w:rsidRPr="00004E23">
        <w:rPr>
          <w:rFonts w:cs="Arial"/>
          <w:sz w:val="22"/>
        </w:rPr>
        <w:t xml:space="preserve">relating to Egyptian </w:t>
      </w:r>
      <w:r w:rsidR="00E92DC4" w:rsidRPr="00004E23">
        <w:rPr>
          <w:rFonts w:cs="Arial"/>
          <w:sz w:val="22"/>
        </w:rPr>
        <w:t>SMEs</w:t>
      </w:r>
      <w:r w:rsidR="007E6C64" w:rsidRPr="00004E23">
        <w:rPr>
          <w:rFonts w:cs="Arial"/>
          <w:sz w:val="22"/>
        </w:rPr>
        <w:t xml:space="preserve"> </w:t>
      </w:r>
      <w:r w:rsidRPr="00004E23">
        <w:rPr>
          <w:rFonts w:cs="Arial"/>
          <w:sz w:val="22"/>
        </w:rPr>
        <w:t>in 2013.</w:t>
      </w:r>
      <w:r w:rsidRPr="00004E23">
        <w:rPr>
          <w:rStyle w:val="FootnoteReference"/>
          <w:rFonts w:cs="Arial"/>
          <w:sz w:val="22"/>
        </w:rPr>
        <w:footnoteReference w:id="7"/>
      </w:r>
      <w:r w:rsidR="00F06BBF">
        <w:rPr>
          <w:rFonts w:cs="Arial"/>
          <w:sz w:val="22"/>
        </w:rPr>
        <w:br/>
      </w:r>
    </w:p>
    <w:p w:rsidR="00130958" w:rsidRPr="00F50DC9" w:rsidRDefault="00130958" w:rsidP="00C823AA">
      <w:pPr>
        <w:pStyle w:val="ListParagraph"/>
        <w:numPr>
          <w:ilvl w:val="0"/>
          <w:numId w:val="38"/>
        </w:numPr>
        <w:spacing w:after="0" w:line="240" w:lineRule="auto"/>
        <w:jc w:val="left"/>
        <w:rPr>
          <w:rFonts w:cs="Arial"/>
          <w:sz w:val="18"/>
        </w:rPr>
      </w:pPr>
      <w:r w:rsidRPr="00004E23">
        <w:rPr>
          <w:rFonts w:cs="Arial"/>
          <w:b/>
          <w:sz w:val="22"/>
        </w:rPr>
        <w:t>Fact-finding mission and structured interviews</w:t>
      </w:r>
      <w:r w:rsidRPr="00004E23">
        <w:rPr>
          <w:rFonts w:cs="Arial"/>
          <w:sz w:val="22"/>
        </w:rPr>
        <w:t>: A mission was undertaken in February</w:t>
      </w:r>
      <w:r w:rsidR="007529D4" w:rsidRPr="00004E23">
        <w:rPr>
          <w:rFonts w:cs="Arial"/>
          <w:sz w:val="22"/>
        </w:rPr>
        <w:t xml:space="preserve"> 2013</w:t>
      </w:r>
      <w:r w:rsidRPr="00004E23">
        <w:rPr>
          <w:rFonts w:cs="Arial"/>
          <w:sz w:val="22"/>
        </w:rPr>
        <w:t xml:space="preserve"> for the project team to consult with </w:t>
      </w:r>
      <w:r w:rsidR="009B323E">
        <w:rPr>
          <w:rFonts w:cs="Arial"/>
          <w:sz w:val="22"/>
        </w:rPr>
        <w:t xml:space="preserve">the </w:t>
      </w:r>
      <w:r w:rsidRPr="00004E23">
        <w:rPr>
          <w:rFonts w:cs="Arial"/>
          <w:sz w:val="22"/>
        </w:rPr>
        <w:t>relevant s</w:t>
      </w:r>
      <w:r w:rsidR="007F6FFC" w:rsidRPr="00004E23">
        <w:rPr>
          <w:rFonts w:cs="Arial"/>
          <w:sz w:val="22"/>
        </w:rPr>
        <w:t xml:space="preserve">takeholders </w:t>
      </w:r>
      <w:r w:rsidR="00E70323">
        <w:rPr>
          <w:rFonts w:cs="Arial"/>
          <w:sz w:val="22"/>
        </w:rPr>
        <w:t>(see Appendi</w:t>
      </w:r>
      <w:r w:rsidR="00D34F5A" w:rsidRPr="00004E23">
        <w:rPr>
          <w:rFonts w:cs="Arial"/>
          <w:sz w:val="22"/>
        </w:rPr>
        <w:t>x 2</w:t>
      </w:r>
      <w:r w:rsidR="007F6FFC" w:rsidRPr="00004E23">
        <w:rPr>
          <w:rFonts w:cs="Arial"/>
          <w:sz w:val="22"/>
        </w:rPr>
        <w:t xml:space="preserve"> for a</w:t>
      </w:r>
      <w:r w:rsidR="009B323E">
        <w:rPr>
          <w:rFonts w:cs="Arial"/>
          <w:sz w:val="22"/>
        </w:rPr>
        <w:t>n</w:t>
      </w:r>
      <w:r w:rsidR="007F6FFC" w:rsidRPr="00004E23">
        <w:rPr>
          <w:rFonts w:cs="Arial"/>
          <w:sz w:val="22"/>
        </w:rPr>
        <w:t xml:space="preserve"> agenda</w:t>
      </w:r>
      <w:r w:rsidR="00D34F5A" w:rsidRPr="00004E23">
        <w:rPr>
          <w:rFonts w:cs="Arial"/>
          <w:sz w:val="22"/>
        </w:rPr>
        <w:t>)</w:t>
      </w:r>
      <w:r w:rsidR="0051427A">
        <w:rPr>
          <w:rFonts w:cs="Arial"/>
          <w:sz w:val="22"/>
        </w:rPr>
        <w:t xml:space="preserve">.  </w:t>
      </w:r>
      <w:r w:rsidR="007529D4" w:rsidRPr="00004E23">
        <w:rPr>
          <w:rFonts w:cs="Arial"/>
          <w:sz w:val="22"/>
        </w:rPr>
        <w:t>The objective was</w:t>
      </w:r>
      <w:r w:rsidRPr="00004E23">
        <w:rPr>
          <w:rFonts w:cs="Arial"/>
          <w:sz w:val="22"/>
        </w:rPr>
        <w:t xml:space="preserve"> to gain a better understanding of the role of IP in the Egyptian ICT sector and related innovation</w:t>
      </w:r>
      <w:r w:rsidR="0051427A">
        <w:rPr>
          <w:rFonts w:cs="Arial"/>
          <w:sz w:val="22"/>
        </w:rPr>
        <w:t xml:space="preserve">.  </w:t>
      </w:r>
      <w:r w:rsidRPr="00004E23">
        <w:rPr>
          <w:rFonts w:cs="Arial"/>
          <w:sz w:val="22"/>
        </w:rPr>
        <w:t xml:space="preserve">Rich meetings and structured interviews were conducted in the Smart Village in the west of Cairo or in Cairo itself with the lead ministry, </w:t>
      </w:r>
      <w:r w:rsidR="00686BD1" w:rsidRPr="00004E23">
        <w:rPr>
          <w:rFonts w:cs="Arial"/>
          <w:sz w:val="22"/>
        </w:rPr>
        <w:t xml:space="preserve">MCIT, </w:t>
      </w:r>
      <w:r w:rsidRPr="00004E23">
        <w:rPr>
          <w:rFonts w:cs="Arial"/>
          <w:sz w:val="22"/>
        </w:rPr>
        <w:t xml:space="preserve">including its Minister, various other governmental entities in charge of the ICT sector and entrepreneurship, the Patent office, the Foreign Ministry in charge of the </w:t>
      </w:r>
      <w:r w:rsidR="00A07F07" w:rsidRPr="00004E23">
        <w:rPr>
          <w:rFonts w:cs="Arial"/>
          <w:sz w:val="22"/>
        </w:rPr>
        <w:t>National IP Coordination Committee</w:t>
      </w:r>
      <w:r w:rsidRPr="00004E23">
        <w:rPr>
          <w:rFonts w:cs="Arial"/>
          <w:sz w:val="22"/>
        </w:rPr>
        <w:t xml:space="preserve">, Egyptian and multinational ICT firms, a few young Egyptian ICT entrepreneurs, and finally, ICT Research centers, professors and their engineering students. </w:t>
      </w:r>
      <w:r w:rsidR="00F06BBF">
        <w:rPr>
          <w:rFonts w:cs="Arial"/>
          <w:sz w:val="22"/>
        </w:rPr>
        <w:br/>
      </w:r>
    </w:p>
    <w:p w:rsidR="00130958" w:rsidRPr="00004E23" w:rsidRDefault="00130958" w:rsidP="00C823AA">
      <w:pPr>
        <w:pStyle w:val="ListParagraph"/>
        <w:numPr>
          <w:ilvl w:val="0"/>
          <w:numId w:val="38"/>
        </w:numPr>
        <w:spacing w:after="0" w:line="240" w:lineRule="auto"/>
        <w:jc w:val="left"/>
        <w:rPr>
          <w:rFonts w:cs="Arial"/>
          <w:sz w:val="22"/>
        </w:rPr>
      </w:pPr>
      <w:r w:rsidRPr="00004E23">
        <w:rPr>
          <w:rFonts w:cs="Arial"/>
          <w:b/>
          <w:sz w:val="22"/>
        </w:rPr>
        <w:t>Workshop with stakeholders:</w:t>
      </w:r>
      <w:r w:rsidR="00824960" w:rsidRPr="00004E23">
        <w:rPr>
          <w:rFonts w:cs="Arial"/>
          <w:sz w:val="22"/>
        </w:rPr>
        <w:t xml:space="preserve"> </w:t>
      </w:r>
      <w:r w:rsidR="00C905BB" w:rsidRPr="00004E23">
        <w:rPr>
          <w:rFonts w:cs="Arial"/>
          <w:sz w:val="22"/>
        </w:rPr>
        <w:t>In addition</w:t>
      </w:r>
      <w:r w:rsidR="00046B81" w:rsidRPr="00004E23">
        <w:rPr>
          <w:rFonts w:cs="Arial"/>
          <w:sz w:val="22"/>
        </w:rPr>
        <w:t xml:space="preserve">, </w:t>
      </w:r>
      <w:r w:rsidRPr="00004E23">
        <w:rPr>
          <w:rFonts w:cs="Arial"/>
          <w:sz w:val="22"/>
        </w:rPr>
        <w:t xml:space="preserve">a workshop on “The Role of IP in the ICT industry” </w:t>
      </w:r>
      <w:r w:rsidR="004C0A96" w:rsidRPr="00004E23">
        <w:rPr>
          <w:rFonts w:cs="Arial"/>
          <w:sz w:val="22"/>
        </w:rPr>
        <w:t xml:space="preserve">was organized </w:t>
      </w:r>
      <w:r w:rsidRPr="00004E23">
        <w:rPr>
          <w:rFonts w:cs="Arial"/>
          <w:sz w:val="22"/>
        </w:rPr>
        <w:t>which informed the industry about the role of IP, and sought further inputs from the industry and the design of the firm question</w:t>
      </w:r>
      <w:r w:rsidR="004C0A96" w:rsidRPr="00004E23">
        <w:rPr>
          <w:rFonts w:cs="Arial"/>
          <w:sz w:val="22"/>
        </w:rPr>
        <w:t>naire</w:t>
      </w:r>
      <w:r w:rsidRPr="00004E23">
        <w:rPr>
          <w:rFonts w:cs="Arial"/>
          <w:sz w:val="22"/>
        </w:rPr>
        <w:t xml:space="preserve">. </w:t>
      </w:r>
    </w:p>
    <w:p w:rsidR="009F6786" w:rsidRDefault="009F6786" w:rsidP="00F06BBF">
      <w:pPr>
        <w:spacing w:after="0" w:line="240" w:lineRule="auto"/>
        <w:rPr>
          <w:rFonts w:cs="Arial"/>
        </w:rPr>
      </w:pPr>
    </w:p>
    <w:p w:rsidR="005400F3" w:rsidRDefault="005400F3" w:rsidP="00F06BBF">
      <w:pPr>
        <w:spacing w:after="0" w:line="240" w:lineRule="auto"/>
        <w:rPr>
          <w:rFonts w:cs="Arial"/>
        </w:rPr>
      </w:pPr>
      <w:r w:rsidRPr="005400F3">
        <w:rPr>
          <w:rFonts w:cs="Arial"/>
        </w:rPr>
        <w:t xml:space="preserve">In the team of Prof. Blind, </w:t>
      </w:r>
      <w:r w:rsidR="009F6786">
        <w:rPr>
          <w:rFonts w:cs="Arial"/>
        </w:rPr>
        <w:t>D</w:t>
      </w:r>
      <w:r w:rsidRPr="005400F3">
        <w:rPr>
          <w:rFonts w:cs="Arial"/>
        </w:rPr>
        <w:t xml:space="preserve">r. Tim </w:t>
      </w:r>
      <w:proofErr w:type="spellStart"/>
      <w:r w:rsidRPr="005400F3">
        <w:rPr>
          <w:rFonts w:cs="Arial"/>
        </w:rPr>
        <w:t>Pohlmann</w:t>
      </w:r>
      <w:proofErr w:type="spellEnd"/>
      <w:r w:rsidRPr="005400F3">
        <w:rPr>
          <w:rFonts w:cs="Arial"/>
        </w:rPr>
        <w:t xml:space="preserve">, External Researcher for Centre </w:t>
      </w:r>
      <w:proofErr w:type="spellStart"/>
      <w:r w:rsidRPr="005400F3">
        <w:rPr>
          <w:rFonts w:cs="Arial"/>
        </w:rPr>
        <w:t>d'économie</w:t>
      </w:r>
      <w:proofErr w:type="spellEnd"/>
      <w:r w:rsidRPr="005400F3">
        <w:rPr>
          <w:rFonts w:cs="Arial"/>
        </w:rPr>
        <w:t xml:space="preserve"> </w:t>
      </w:r>
      <w:proofErr w:type="spellStart"/>
      <w:r w:rsidRPr="005400F3">
        <w:rPr>
          <w:rFonts w:cs="Arial"/>
        </w:rPr>
        <w:t>industrielle</w:t>
      </w:r>
      <w:proofErr w:type="spellEnd"/>
      <w:r w:rsidRPr="005400F3">
        <w:rPr>
          <w:rFonts w:cs="Arial"/>
        </w:rPr>
        <w:t xml:space="preserve"> (CERNA), Mines </w:t>
      </w:r>
      <w:proofErr w:type="spellStart"/>
      <w:r w:rsidRPr="005400F3">
        <w:rPr>
          <w:rFonts w:cs="Arial"/>
        </w:rPr>
        <w:t>ParisTech</w:t>
      </w:r>
      <w:proofErr w:type="spellEnd"/>
      <w:r w:rsidRPr="005400F3">
        <w:rPr>
          <w:rFonts w:cs="Arial"/>
        </w:rPr>
        <w:t xml:space="preserve">, Paris, France, and Berlin University of Technology, Berlin, Germany and Mr. Florian </w:t>
      </w:r>
      <w:proofErr w:type="spellStart"/>
      <w:r w:rsidRPr="005400F3">
        <w:rPr>
          <w:rFonts w:cs="Arial"/>
        </w:rPr>
        <w:t>Ramel</w:t>
      </w:r>
      <w:proofErr w:type="spellEnd"/>
      <w:r w:rsidRPr="005400F3">
        <w:rPr>
          <w:rFonts w:cs="Arial"/>
        </w:rPr>
        <w:t>, Researcher, Berlin University of Technology, Berlin (Germany) contributed to the study.</w:t>
      </w:r>
    </w:p>
    <w:p w:rsidR="005400F3" w:rsidRDefault="005400F3" w:rsidP="00F06BBF">
      <w:pPr>
        <w:spacing w:after="0" w:line="240" w:lineRule="auto"/>
        <w:rPr>
          <w:rFonts w:cs="Arial"/>
        </w:rPr>
      </w:pPr>
    </w:p>
    <w:p w:rsidR="005400F3" w:rsidRDefault="00C71B88" w:rsidP="00F06BBF">
      <w:pPr>
        <w:spacing w:after="0" w:line="240" w:lineRule="auto"/>
        <w:rPr>
          <w:rFonts w:cs="Arial"/>
        </w:rPr>
      </w:pPr>
      <w:r w:rsidRPr="00004E23">
        <w:rPr>
          <w:rFonts w:cs="Arial"/>
        </w:rPr>
        <w:t xml:space="preserve">This </w:t>
      </w:r>
      <w:r w:rsidR="005400F3">
        <w:rPr>
          <w:rFonts w:cs="Arial"/>
        </w:rPr>
        <w:t xml:space="preserve">study </w:t>
      </w:r>
      <w:r w:rsidRPr="00004E23">
        <w:rPr>
          <w:rFonts w:cs="Arial"/>
        </w:rPr>
        <w:t>was prepared by WIPO in close coordination with MCIT</w:t>
      </w:r>
      <w:r w:rsidR="0051427A">
        <w:rPr>
          <w:rFonts w:cs="Arial"/>
        </w:rPr>
        <w:t xml:space="preserve">.  </w:t>
      </w:r>
      <w:r w:rsidR="00C276AE" w:rsidRPr="00004E23">
        <w:rPr>
          <w:rFonts w:cs="Arial"/>
        </w:rPr>
        <w:t xml:space="preserve">The </w:t>
      </w:r>
      <w:r w:rsidRPr="00004E23">
        <w:rPr>
          <w:rFonts w:cs="Arial"/>
        </w:rPr>
        <w:t>support of</w:t>
      </w:r>
      <w:r w:rsidR="00C276AE" w:rsidRPr="00004E23">
        <w:rPr>
          <w:rFonts w:cs="Arial"/>
        </w:rPr>
        <w:t xml:space="preserve"> Minister of Communications and Informa</w:t>
      </w:r>
      <w:r w:rsidR="009B787D" w:rsidRPr="00004E23">
        <w:rPr>
          <w:rFonts w:cs="Arial"/>
        </w:rPr>
        <w:t>tion Technology Eng. A.</w:t>
      </w:r>
      <w:r w:rsidR="00C276AE" w:rsidRPr="00004E23">
        <w:rPr>
          <w:rFonts w:cs="Arial"/>
        </w:rPr>
        <w:t xml:space="preserve"> </w:t>
      </w:r>
      <w:proofErr w:type="spellStart"/>
      <w:r w:rsidR="00C276AE" w:rsidRPr="00004E23">
        <w:rPr>
          <w:rFonts w:cs="Arial"/>
        </w:rPr>
        <w:t>Helmy</w:t>
      </w:r>
      <w:proofErr w:type="spellEnd"/>
      <w:r w:rsidR="00C276AE" w:rsidRPr="00004E23">
        <w:rPr>
          <w:rFonts w:cs="Arial"/>
        </w:rPr>
        <w:t xml:space="preserve"> in this project</w:t>
      </w:r>
      <w:r w:rsidRPr="00004E23">
        <w:rPr>
          <w:rFonts w:cs="Arial"/>
        </w:rPr>
        <w:t xml:space="preserve"> is acknowledged</w:t>
      </w:r>
      <w:r w:rsidR="00C276AE" w:rsidRPr="00004E23">
        <w:rPr>
          <w:rFonts w:cs="Arial"/>
        </w:rPr>
        <w:t xml:space="preserve">.  </w:t>
      </w:r>
      <w:r w:rsidR="005400F3" w:rsidRPr="005400F3">
        <w:rPr>
          <w:rFonts w:cs="Arial"/>
        </w:rPr>
        <w:t xml:space="preserve">Dr. </w:t>
      </w:r>
      <w:proofErr w:type="spellStart"/>
      <w:r w:rsidR="005400F3" w:rsidRPr="005400F3">
        <w:rPr>
          <w:rFonts w:cs="Arial"/>
        </w:rPr>
        <w:t>Nagwa</w:t>
      </w:r>
      <w:proofErr w:type="spellEnd"/>
      <w:r w:rsidR="005400F3" w:rsidRPr="005400F3">
        <w:rPr>
          <w:rFonts w:cs="Arial"/>
        </w:rPr>
        <w:t xml:space="preserve"> El-</w:t>
      </w:r>
      <w:proofErr w:type="spellStart"/>
      <w:r w:rsidR="005400F3" w:rsidRPr="005400F3">
        <w:rPr>
          <w:rFonts w:cs="Arial"/>
        </w:rPr>
        <w:t>Shinnawy</w:t>
      </w:r>
      <w:proofErr w:type="spellEnd"/>
      <w:r w:rsidR="005400F3" w:rsidRPr="005400F3">
        <w:rPr>
          <w:rFonts w:cs="Arial"/>
        </w:rPr>
        <w:t>, the head of the Egyptian team and Information Center of MCIT, is acknowledged for her extensive efforts done in this study in drafting its aim, proposing its methodology, setting and contributing in</w:t>
      </w:r>
      <w:r w:rsidR="005400F3">
        <w:rPr>
          <w:rFonts w:cs="Arial"/>
        </w:rPr>
        <w:t xml:space="preserve"> the </w:t>
      </w:r>
      <w:r w:rsidR="005400F3" w:rsidRPr="005400F3">
        <w:rPr>
          <w:rFonts w:cs="Arial"/>
        </w:rPr>
        <w:t xml:space="preserve">interviews process and meetings with experts from academia &amp; private sector, providing direction for this study, and drafting policies and exploratory areas to be working on as a step forward in the issue at hand. </w:t>
      </w:r>
      <w:proofErr w:type="spellStart"/>
      <w:r w:rsidR="00924D86" w:rsidRPr="00004E23">
        <w:rPr>
          <w:rFonts w:cs="Arial"/>
        </w:rPr>
        <w:t>Maie</w:t>
      </w:r>
      <w:proofErr w:type="spellEnd"/>
      <w:r w:rsidR="00924D86" w:rsidRPr="00004E23">
        <w:rPr>
          <w:rFonts w:cs="Arial"/>
        </w:rPr>
        <w:t xml:space="preserve"> Ashraf </w:t>
      </w:r>
      <w:proofErr w:type="spellStart"/>
      <w:r w:rsidR="00924D86" w:rsidRPr="00004E23">
        <w:rPr>
          <w:rFonts w:cs="Arial"/>
        </w:rPr>
        <w:t>Hamdy</w:t>
      </w:r>
      <w:proofErr w:type="spellEnd"/>
      <w:r w:rsidR="00924D86" w:rsidRPr="00004E23">
        <w:rPr>
          <w:rFonts w:cs="Arial"/>
        </w:rPr>
        <w:t xml:space="preserve"> and </w:t>
      </w:r>
      <w:proofErr w:type="spellStart"/>
      <w:r w:rsidR="00435AA1" w:rsidRPr="00004E23">
        <w:rPr>
          <w:rFonts w:cs="Arial"/>
        </w:rPr>
        <w:t>Ehab</w:t>
      </w:r>
      <w:proofErr w:type="spellEnd"/>
      <w:r w:rsidR="00435AA1" w:rsidRPr="00004E23">
        <w:rPr>
          <w:rFonts w:cs="Arial"/>
        </w:rPr>
        <w:t xml:space="preserve"> </w:t>
      </w:r>
      <w:proofErr w:type="spellStart"/>
      <w:r w:rsidR="00435AA1" w:rsidRPr="00004E23">
        <w:rPr>
          <w:rFonts w:cs="Arial"/>
        </w:rPr>
        <w:t>Awad</w:t>
      </w:r>
      <w:proofErr w:type="spellEnd"/>
      <w:r w:rsidR="00435AA1" w:rsidRPr="00004E23">
        <w:rPr>
          <w:rFonts w:cs="Arial"/>
        </w:rPr>
        <w:t xml:space="preserve"> Ali El-</w:t>
      </w:r>
      <w:proofErr w:type="spellStart"/>
      <w:r w:rsidR="00435AA1" w:rsidRPr="00004E23">
        <w:rPr>
          <w:rFonts w:cs="Arial"/>
        </w:rPr>
        <w:t>araby</w:t>
      </w:r>
      <w:proofErr w:type="spellEnd"/>
      <w:r w:rsidR="0009500E" w:rsidRPr="00004E23">
        <w:rPr>
          <w:rFonts w:cs="Arial"/>
        </w:rPr>
        <w:t>, Economic Researcher</w:t>
      </w:r>
      <w:r w:rsidR="00046B81" w:rsidRPr="00004E23">
        <w:rPr>
          <w:rFonts w:cs="Arial"/>
        </w:rPr>
        <w:t>s</w:t>
      </w:r>
      <w:r w:rsidR="0009500E" w:rsidRPr="00004E23">
        <w:rPr>
          <w:rFonts w:cs="Arial"/>
        </w:rPr>
        <w:t>,</w:t>
      </w:r>
      <w:r w:rsidR="00435AA1" w:rsidRPr="00004E23">
        <w:rPr>
          <w:rFonts w:cs="Arial"/>
        </w:rPr>
        <w:t xml:space="preserve"> </w:t>
      </w:r>
      <w:r w:rsidR="0009500E" w:rsidRPr="00004E23">
        <w:rPr>
          <w:rFonts w:cs="Arial"/>
        </w:rPr>
        <w:t>Unit of analytical and economic studies</w:t>
      </w:r>
      <w:r w:rsidR="00435AA1" w:rsidRPr="00004E23">
        <w:rPr>
          <w:rFonts w:cs="Arial"/>
        </w:rPr>
        <w:t xml:space="preserve">, </w:t>
      </w:r>
      <w:r w:rsidR="00046B81" w:rsidRPr="00004E23">
        <w:rPr>
          <w:rFonts w:cs="Arial"/>
        </w:rPr>
        <w:t xml:space="preserve">and </w:t>
      </w:r>
      <w:proofErr w:type="spellStart"/>
      <w:r w:rsidR="005E2605" w:rsidRPr="00004E23">
        <w:rPr>
          <w:rFonts w:cs="Arial"/>
        </w:rPr>
        <w:t>Nahla</w:t>
      </w:r>
      <w:proofErr w:type="spellEnd"/>
      <w:r w:rsidR="005E2605" w:rsidRPr="00004E23">
        <w:rPr>
          <w:rFonts w:cs="Arial"/>
        </w:rPr>
        <w:t xml:space="preserve"> </w:t>
      </w:r>
      <w:proofErr w:type="spellStart"/>
      <w:r w:rsidR="005E2605" w:rsidRPr="00004E23">
        <w:rPr>
          <w:rFonts w:cs="Arial"/>
        </w:rPr>
        <w:t>Albaih</w:t>
      </w:r>
      <w:proofErr w:type="spellEnd"/>
      <w:r w:rsidR="005E2605" w:rsidRPr="00004E23">
        <w:rPr>
          <w:rFonts w:cs="Arial"/>
        </w:rPr>
        <w:t xml:space="preserve">, </w:t>
      </w:r>
      <w:r w:rsidR="00924D86" w:rsidRPr="00004E23">
        <w:rPr>
          <w:rFonts w:cs="Arial"/>
        </w:rPr>
        <w:t>Follow-up Executive</w:t>
      </w:r>
      <w:r w:rsidR="005E2605" w:rsidRPr="00004E23">
        <w:rPr>
          <w:rFonts w:cs="Arial"/>
        </w:rPr>
        <w:t xml:space="preserve">, all </w:t>
      </w:r>
      <w:r w:rsidR="00046B81" w:rsidRPr="00004E23">
        <w:rPr>
          <w:rFonts w:cs="Arial"/>
        </w:rPr>
        <w:t xml:space="preserve">at the Information Center, </w:t>
      </w:r>
      <w:r w:rsidR="00824960" w:rsidRPr="00004E23">
        <w:rPr>
          <w:rFonts w:cs="Arial"/>
        </w:rPr>
        <w:t>MCIT</w:t>
      </w:r>
      <w:r w:rsidR="00046B81" w:rsidRPr="00004E23">
        <w:rPr>
          <w:rFonts w:cs="Arial"/>
        </w:rPr>
        <w:t xml:space="preserve"> contributed to the elaboration of the study</w:t>
      </w:r>
      <w:r w:rsidR="0051427A">
        <w:rPr>
          <w:rFonts w:cs="Arial"/>
        </w:rPr>
        <w:t xml:space="preserve">.  </w:t>
      </w:r>
    </w:p>
    <w:p w:rsidR="005400F3" w:rsidRDefault="005400F3" w:rsidP="00F06BBF">
      <w:pPr>
        <w:spacing w:after="0" w:line="240" w:lineRule="auto"/>
        <w:rPr>
          <w:rFonts w:cs="Arial"/>
        </w:rPr>
      </w:pPr>
    </w:p>
    <w:p w:rsidR="009046D2" w:rsidRDefault="009F6786" w:rsidP="00F06BBF">
      <w:pPr>
        <w:spacing w:after="0" w:line="240" w:lineRule="auto"/>
        <w:rPr>
          <w:rFonts w:cs="Arial"/>
        </w:rPr>
      </w:pPr>
      <w:r>
        <w:rPr>
          <w:rFonts w:cs="Arial"/>
        </w:rPr>
        <w:t>D</w:t>
      </w:r>
      <w:r w:rsidR="00C4726C" w:rsidRPr="00004E23">
        <w:rPr>
          <w:rFonts w:cs="Arial"/>
        </w:rPr>
        <w:t>r.</w:t>
      </w:r>
      <w:r w:rsidR="00FB75FC" w:rsidRPr="00004E23">
        <w:rPr>
          <w:rFonts w:cs="Arial"/>
        </w:rPr>
        <w:t xml:space="preserve"> </w:t>
      </w:r>
      <w:proofErr w:type="spellStart"/>
      <w:r w:rsidR="00FB75FC" w:rsidRPr="00004E23">
        <w:rPr>
          <w:rFonts w:cs="Arial"/>
        </w:rPr>
        <w:t>Mokhtar</w:t>
      </w:r>
      <w:proofErr w:type="spellEnd"/>
      <w:r w:rsidR="00FB75FC" w:rsidRPr="00004E23">
        <w:rPr>
          <w:rFonts w:cs="Arial"/>
        </w:rPr>
        <w:t xml:space="preserve"> </w:t>
      </w:r>
      <w:proofErr w:type="spellStart"/>
      <w:r w:rsidR="00FB75FC" w:rsidRPr="00004E23">
        <w:rPr>
          <w:rFonts w:cs="Arial"/>
        </w:rPr>
        <w:t>Warida</w:t>
      </w:r>
      <w:proofErr w:type="spellEnd"/>
      <w:r w:rsidR="00FB75FC" w:rsidRPr="00004E23">
        <w:rPr>
          <w:rFonts w:cs="Arial"/>
        </w:rPr>
        <w:t xml:space="preserve">, </w:t>
      </w:r>
      <w:r w:rsidR="00BE13F8" w:rsidRPr="00004E23">
        <w:rPr>
          <w:rFonts w:cs="Arial"/>
        </w:rPr>
        <w:t>Counselor</w:t>
      </w:r>
      <w:r w:rsidR="00F4474C" w:rsidRPr="00004E23">
        <w:rPr>
          <w:rFonts w:cs="Arial"/>
        </w:rPr>
        <w:t>, Permanent Mission of Egypt to the United Nations and other International Organizations in Geneva</w:t>
      </w:r>
      <w:r w:rsidR="006D4249" w:rsidRPr="00004E23">
        <w:rPr>
          <w:rFonts w:cs="Arial"/>
        </w:rPr>
        <w:t xml:space="preserve"> and </w:t>
      </w:r>
      <w:r w:rsidR="00894A8A" w:rsidRPr="00004E23">
        <w:rPr>
          <w:rFonts w:cs="Arial"/>
        </w:rPr>
        <w:t xml:space="preserve">Plenipotentiary Mohamed Gad, formerly </w:t>
      </w:r>
      <w:r w:rsidR="00F4474C" w:rsidRPr="00004E23">
        <w:rPr>
          <w:rFonts w:cs="Arial"/>
        </w:rPr>
        <w:t>Permanent Mission of Egypt to the United Nations and other International Organizations in Geneva</w:t>
      </w:r>
      <w:r w:rsidR="00A72BD3" w:rsidRPr="00004E23">
        <w:rPr>
          <w:rFonts w:cs="Arial"/>
        </w:rPr>
        <w:t xml:space="preserve"> </w:t>
      </w:r>
      <w:r w:rsidR="00C905BB" w:rsidRPr="00004E23">
        <w:rPr>
          <w:rFonts w:cs="Arial"/>
        </w:rPr>
        <w:t>supported the implementation of</w:t>
      </w:r>
      <w:r w:rsidR="00A72BD3" w:rsidRPr="00004E23">
        <w:rPr>
          <w:rFonts w:cs="Arial"/>
        </w:rPr>
        <w:t xml:space="preserve"> th</w:t>
      </w:r>
      <w:r w:rsidR="00F4474C" w:rsidRPr="00004E23">
        <w:rPr>
          <w:rFonts w:cs="Arial"/>
        </w:rPr>
        <w:t>is</w:t>
      </w:r>
      <w:r w:rsidR="00A72BD3" w:rsidRPr="00004E23">
        <w:rPr>
          <w:rFonts w:cs="Arial"/>
        </w:rPr>
        <w:t xml:space="preserve"> project</w:t>
      </w:r>
      <w:r w:rsidR="00894A8A" w:rsidRPr="00004E23">
        <w:rPr>
          <w:rFonts w:cs="Arial"/>
        </w:rPr>
        <w:t>.</w:t>
      </w:r>
      <w:r w:rsidR="00C4726C" w:rsidRPr="00004E23">
        <w:rPr>
          <w:rFonts w:cs="Arial"/>
        </w:rPr>
        <w:t xml:space="preserve"> </w:t>
      </w:r>
      <w:proofErr w:type="spellStart"/>
      <w:r w:rsidR="001D6501" w:rsidRPr="00004E23">
        <w:rPr>
          <w:rFonts w:cs="Arial"/>
        </w:rPr>
        <w:t>Nagla</w:t>
      </w:r>
      <w:proofErr w:type="spellEnd"/>
      <w:r w:rsidR="001D6501" w:rsidRPr="00004E23">
        <w:rPr>
          <w:rFonts w:cs="Arial"/>
        </w:rPr>
        <w:t xml:space="preserve"> </w:t>
      </w:r>
      <w:proofErr w:type="spellStart"/>
      <w:r w:rsidR="001D6501" w:rsidRPr="00004E23">
        <w:rPr>
          <w:rFonts w:cs="Arial"/>
        </w:rPr>
        <w:t>Rizk</w:t>
      </w:r>
      <w:proofErr w:type="spellEnd"/>
      <w:r w:rsidR="001D6501" w:rsidRPr="00004E23">
        <w:rPr>
          <w:rFonts w:cs="Arial"/>
        </w:rPr>
        <w:t xml:space="preserve">, Professor of Economics, School of Business, The American University in Cairo </w:t>
      </w:r>
      <w:r w:rsidR="00837DCA">
        <w:rPr>
          <w:rFonts w:cs="Arial"/>
        </w:rPr>
        <w:t xml:space="preserve">and </w:t>
      </w:r>
      <w:r w:rsidR="001D6501" w:rsidRPr="00004E23">
        <w:rPr>
          <w:rFonts w:cs="Arial"/>
        </w:rPr>
        <w:t>Ahmed Abdel-</w:t>
      </w:r>
      <w:proofErr w:type="spellStart"/>
      <w:r w:rsidR="001D6501" w:rsidRPr="00004E23">
        <w:rPr>
          <w:rFonts w:cs="Arial"/>
        </w:rPr>
        <w:t>Latif</w:t>
      </w:r>
      <w:proofErr w:type="spellEnd"/>
      <w:r w:rsidR="001D6501" w:rsidRPr="00004E23">
        <w:rPr>
          <w:rFonts w:cs="Arial"/>
        </w:rPr>
        <w:t xml:space="preserve">, Senior Program Manager, International Centre for Trade and Sustainable Development also offered useful information on a number of questions raised in this report. </w:t>
      </w:r>
      <w:r w:rsidR="00C4726C" w:rsidRPr="00004E23">
        <w:rPr>
          <w:rFonts w:cs="Arial"/>
        </w:rPr>
        <w:t xml:space="preserve">Finally, </w:t>
      </w:r>
      <w:r w:rsidR="00994016" w:rsidRPr="00004E23">
        <w:rPr>
          <w:rFonts w:cs="Arial"/>
        </w:rPr>
        <w:t xml:space="preserve">the participants in </w:t>
      </w:r>
      <w:r w:rsidR="00E16A5F" w:rsidRPr="00004E23">
        <w:rPr>
          <w:rFonts w:cs="Arial"/>
        </w:rPr>
        <w:t>WIPO Experts’ Meeting on Intellect</w:t>
      </w:r>
      <w:r w:rsidR="00473461" w:rsidRPr="00004E23">
        <w:rPr>
          <w:rFonts w:cs="Arial"/>
        </w:rPr>
        <w:t>ual Property</w:t>
      </w:r>
      <w:r w:rsidR="006C7425" w:rsidRPr="00004E23">
        <w:rPr>
          <w:rFonts w:cs="Arial"/>
        </w:rPr>
        <w:t xml:space="preserve"> and Socio-Economic Development, </w:t>
      </w:r>
      <w:r w:rsidR="00E16A5F" w:rsidRPr="00004E23">
        <w:rPr>
          <w:rFonts w:cs="Arial"/>
        </w:rPr>
        <w:t>December 3 and 4, 2013</w:t>
      </w:r>
      <w:r w:rsidR="00994016" w:rsidRPr="00004E23">
        <w:rPr>
          <w:rFonts w:cs="Arial"/>
        </w:rPr>
        <w:t xml:space="preserve"> </w:t>
      </w:r>
      <w:r w:rsidR="003C6915">
        <w:rPr>
          <w:rFonts w:cs="Arial"/>
        </w:rPr>
        <w:t xml:space="preserve">and </w:t>
      </w:r>
      <w:proofErr w:type="spellStart"/>
      <w:r w:rsidR="003C6915">
        <w:rPr>
          <w:rFonts w:cs="Arial"/>
        </w:rPr>
        <w:t>Torbjorn</w:t>
      </w:r>
      <w:proofErr w:type="spellEnd"/>
      <w:r w:rsidR="003C6915">
        <w:rPr>
          <w:rFonts w:cs="Arial"/>
        </w:rPr>
        <w:t xml:space="preserve"> </w:t>
      </w:r>
      <w:proofErr w:type="spellStart"/>
      <w:r w:rsidR="003C6915" w:rsidRPr="003C6915">
        <w:rPr>
          <w:rFonts w:cs="Arial"/>
        </w:rPr>
        <w:t>Fredriksson</w:t>
      </w:r>
      <w:proofErr w:type="spellEnd"/>
      <w:r w:rsidR="003C6915">
        <w:rPr>
          <w:rFonts w:cs="Arial"/>
        </w:rPr>
        <w:t xml:space="preserve">, UNCTAD (in personal </w:t>
      </w:r>
      <w:r w:rsidR="002901EE">
        <w:rPr>
          <w:rFonts w:cs="Arial"/>
        </w:rPr>
        <w:t>capacity</w:t>
      </w:r>
      <w:r w:rsidR="003C6915">
        <w:rPr>
          <w:rFonts w:cs="Arial"/>
        </w:rPr>
        <w:t xml:space="preserve">) </w:t>
      </w:r>
      <w:r w:rsidR="001A1404" w:rsidRPr="00004E23">
        <w:rPr>
          <w:rFonts w:cs="Arial"/>
        </w:rPr>
        <w:t>provided</w:t>
      </w:r>
      <w:r w:rsidR="00994016" w:rsidRPr="00004E23">
        <w:rPr>
          <w:rFonts w:cs="Arial"/>
        </w:rPr>
        <w:t xml:space="preserve"> feedback o</w:t>
      </w:r>
      <w:r w:rsidR="001D6501" w:rsidRPr="00004E23">
        <w:rPr>
          <w:rFonts w:cs="Arial"/>
        </w:rPr>
        <w:t>n a previous draft of the study</w:t>
      </w:r>
      <w:r w:rsidR="005B4476" w:rsidRPr="00004E23">
        <w:rPr>
          <w:rFonts w:cs="Arial"/>
        </w:rPr>
        <w:t>.</w:t>
      </w:r>
    </w:p>
    <w:p w:rsidR="00596CE6" w:rsidRPr="00004E23" w:rsidRDefault="00596CE6" w:rsidP="004A5417">
      <w:pPr>
        <w:spacing w:after="0" w:line="240" w:lineRule="auto"/>
        <w:rPr>
          <w:rFonts w:cs="Arial"/>
        </w:rPr>
      </w:pPr>
    </w:p>
    <w:p w:rsidR="00421986" w:rsidRPr="00F06BBF" w:rsidRDefault="009046D2" w:rsidP="00F06BBF">
      <w:pPr>
        <w:pStyle w:val="Heading1"/>
      </w:pPr>
      <w:bookmarkStart w:id="13" w:name="_Toc378865297"/>
      <w:bookmarkStart w:id="14" w:name="_Toc381274333"/>
      <w:r>
        <w:t xml:space="preserve">Part 1) </w:t>
      </w:r>
      <w:r w:rsidR="00C055BD" w:rsidRPr="00F06BBF">
        <w:t xml:space="preserve">Egyptian </w:t>
      </w:r>
      <w:r w:rsidR="00421986" w:rsidRPr="00F06BBF">
        <w:t xml:space="preserve">ICT policies and </w:t>
      </w:r>
      <w:r w:rsidR="00130958" w:rsidRPr="00F06BBF">
        <w:t>ICT Sector</w:t>
      </w:r>
      <w:bookmarkEnd w:id="13"/>
      <w:bookmarkEnd w:id="14"/>
      <w:r w:rsidR="00F06BBF" w:rsidRPr="00F06BBF">
        <w:br/>
      </w:r>
    </w:p>
    <w:p w:rsidR="00421986" w:rsidRPr="00F06BBF" w:rsidRDefault="00B12311" w:rsidP="00F06BBF">
      <w:pPr>
        <w:keepNext/>
        <w:keepLines/>
        <w:spacing w:after="0" w:line="240" w:lineRule="auto"/>
        <w:contextualSpacing/>
        <w:jc w:val="both"/>
        <w:rPr>
          <w:rFonts w:eastAsiaTheme="majorEastAsia" w:cs="Arial"/>
          <w:b/>
          <w:bCs/>
          <w:color w:val="000000" w:themeColor="text1"/>
        </w:rPr>
      </w:pPr>
      <w:bookmarkStart w:id="15" w:name="_Toc381274334"/>
      <w:r w:rsidRPr="00F06BBF">
        <w:rPr>
          <w:rFonts w:eastAsiaTheme="majorEastAsia" w:cs="Arial"/>
          <w:b/>
          <w:bCs/>
          <w:color w:val="000000" w:themeColor="text1"/>
        </w:rPr>
        <w:t>Egyptian ICT Policy Developments</w:t>
      </w:r>
      <w:bookmarkEnd w:id="15"/>
    </w:p>
    <w:p w:rsidR="00F06BBF" w:rsidRPr="00F06BBF" w:rsidRDefault="00F06BBF" w:rsidP="00F06BBF">
      <w:pPr>
        <w:keepNext/>
        <w:keepLines/>
        <w:spacing w:after="0" w:line="240" w:lineRule="auto"/>
        <w:contextualSpacing/>
        <w:jc w:val="both"/>
        <w:rPr>
          <w:rFonts w:eastAsiaTheme="majorEastAsia" w:cs="Arial"/>
          <w:b/>
          <w:bCs/>
          <w:color w:val="000000" w:themeColor="text1"/>
        </w:rPr>
      </w:pPr>
    </w:p>
    <w:p w:rsidR="009F5800" w:rsidRDefault="00421986" w:rsidP="004A5417">
      <w:pPr>
        <w:spacing w:after="0" w:line="240" w:lineRule="auto"/>
        <w:rPr>
          <w:rFonts w:cs="Arial"/>
        </w:rPr>
      </w:pPr>
      <w:r w:rsidRPr="00004E23">
        <w:rPr>
          <w:rFonts w:cs="Arial"/>
        </w:rPr>
        <w:t xml:space="preserve">Egypt has long been aware of the strategic value of ICT in economic development, </w:t>
      </w:r>
      <w:r w:rsidR="00D9662F" w:rsidRPr="00004E23">
        <w:rPr>
          <w:rFonts w:cs="Arial"/>
        </w:rPr>
        <w:t xml:space="preserve">also </w:t>
      </w:r>
      <w:r w:rsidRPr="00004E23">
        <w:rPr>
          <w:rFonts w:cs="Arial"/>
        </w:rPr>
        <w:t xml:space="preserve">aiming to establish </w:t>
      </w:r>
      <w:r w:rsidR="00B5703D" w:rsidRPr="00004E23">
        <w:rPr>
          <w:rFonts w:cs="Arial"/>
        </w:rPr>
        <w:t xml:space="preserve">the </w:t>
      </w:r>
      <w:r w:rsidR="00FF6001" w:rsidRPr="00004E23">
        <w:rPr>
          <w:rFonts w:cs="Arial"/>
        </w:rPr>
        <w:t>country</w:t>
      </w:r>
      <w:r w:rsidRPr="00004E23">
        <w:rPr>
          <w:rFonts w:cs="Arial"/>
        </w:rPr>
        <w:t xml:space="preserve"> as a major ICT hub in the region. </w:t>
      </w:r>
    </w:p>
    <w:p w:rsidR="00F06BBF" w:rsidRPr="00004E23" w:rsidRDefault="00F06BBF" w:rsidP="004A5417">
      <w:pPr>
        <w:spacing w:after="0" w:line="240" w:lineRule="auto"/>
        <w:rPr>
          <w:rFonts w:cs="Arial"/>
        </w:rPr>
      </w:pPr>
    </w:p>
    <w:p w:rsidR="00836126" w:rsidRDefault="009F5800" w:rsidP="004A5417">
      <w:pPr>
        <w:spacing w:after="0" w:line="240" w:lineRule="auto"/>
        <w:rPr>
          <w:rFonts w:cs="Arial"/>
        </w:rPr>
      </w:pPr>
      <w:r w:rsidRPr="00004E23">
        <w:rPr>
          <w:rFonts w:cs="Arial"/>
        </w:rPr>
        <w:t>For more than three decades, Egypt has put in place national ICT policy plans and the corresponding institutions and regional technology clusters to foster this sector’s international competitiveness, to attract multinationals enterprises (MNEs) and ICT-related FDI inflows.</w:t>
      </w:r>
      <w:r w:rsidRPr="00004E23">
        <w:rPr>
          <w:rStyle w:val="FootnoteReference"/>
          <w:rFonts w:cs="Arial"/>
        </w:rPr>
        <w:footnoteReference w:id="8"/>
      </w:r>
      <w:r w:rsidR="00B5703D" w:rsidRPr="00004E23">
        <w:rPr>
          <w:rFonts w:cs="Arial"/>
        </w:rPr>
        <w:t xml:space="preserve"> S</w:t>
      </w:r>
      <w:r w:rsidR="00836126" w:rsidRPr="00004E23">
        <w:rPr>
          <w:rFonts w:cs="Arial"/>
        </w:rPr>
        <w:t>ince the year 2000, Egypt progressively initiated reforms to liberalize the ICT sector</w:t>
      </w:r>
      <w:r w:rsidR="0051427A">
        <w:rPr>
          <w:rFonts w:cs="Arial"/>
        </w:rPr>
        <w:t xml:space="preserve">.  </w:t>
      </w:r>
      <w:r w:rsidR="00972124" w:rsidRPr="00004E23">
        <w:rPr>
          <w:rFonts w:cs="Arial"/>
        </w:rPr>
        <w:t>Programs were put in place to build the capacity of the ICT industry, and to promote FDI in the sector</w:t>
      </w:r>
      <w:r w:rsidR="0051427A">
        <w:rPr>
          <w:rFonts w:cs="Arial"/>
        </w:rPr>
        <w:t xml:space="preserve">.  </w:t>
      </w:r>
      <w:r w:rsidR="00B5703D" w:rsidRPr="00004E23">
        <w:rPr>
          <w:rFonts w:cs="Arial"/>
        </w:rPr>
        <w:t>T</w:t>
      </w:r>
      <w:r w:rsidR="00972124" w:rsidRPr="00004E23">
        <w:rPr>
          <w:rFonts w:cs="Arial"/>
        </w:rPr>
        <w:t xml:space="preserve">he focus was on building technology zones, promoting ICT </w:t>
      </w:r>
      <w:r w:rsidR="00B5703D" w:rsidRPr="00004E23">
        <w:rPr>
          <w:rFonts w:cs="Arial"/>
        </w:rPr>
        <w:t>e</w:t>
      </w:r>
      <w:r w:rsidR="00972124" w:rsidRPr="00004E23">
        <w:rPr>
          <w:rFonts w:cs="Arial"/>
        </w:rPr>
        <w:t>xports and supplying skilled labor.</w:t>
      </w:r>
    </w:p>
    <w:p w:rsidR="00F06BBF" w:rsidRPr="00004E23" w:rsidRDefault="00F06BBF" w:rsidP="004A5417">
      <w:pPr>
        <w:spacing w:after="0" w:line="240" w:lineRule="auto"/>
        <w:rPr>
          <w:rFonts w:cs="Arial"/>
        </w:rPr>
      </w:pPr>
    </w:p>
    <w:p w:rsidR="00A92FC0" w:rsidRDefault="00A92FC0" w:rsidP="004A5417">
      <w:pPr>
        <w:spacing w:after="0" w:line="240" w:lineRule="auto"/>
        <w:rPr>
          <w:rFonts w:cs="Arial"/>
        </w:rPr>
      </w:pPr>
      <w:r w:rsidRPr="00004E23">
        <w:rPr>
          <w:rFonts w:cs="Arial"/>
        </w:rPr>
        <w:t xml:space="preserve">Table </w:t>
      </w:r>
      <w:r w:rsidR="000B423B" w:rsidRPr="00004E23">
        <w:rPr>
          <w:rFonts w:cs="Arial"/>
        </w:rPr>
        <w:t>1</w:t>
      </w:r>
      <w:r w:rsidRPr="00004E23">
        <w:rPr>
          <w:rFonts w:cs="Arial"/>
        </w:rPr>
        <w:t xml:space="preserve"> provides an overview of Egyptian government institutions fostering the Egyptian ICT sector, their tasks and strategic goals, the programs they offer and their IPR related work. </w:t>
      </w:r>
    </w:p>
    <w:p w:rsidR="00F06BBF" w:rsidRPr="00004E23" w:rsidRDefault="00F06BBF" w:rsidP="004A5417">
      <w:pPr>
        <w:spacing w:after="0" w:line="240" w:lineRule="auto"/>
        <w:rPr>
          <w:rFonts w:cs="Arial"/>
        </w:rPr>
      </w:pPr>
    </w:p>
    <w:p w:rsidR="009046D2" w:rsidRDefault="00A92FC0" w:rsidP="004A5417">
      <w:pPr>
        <w:spacing w:after="0" w:line="240" w:lineRule="auto"/>
        <w:rPr>
          <w:rFonts w:cs="Arial"/>
        </w:rPr>
      </w:pPr>
      <w:r w:rsidRPr="00004E23">
        <w:rPr>
          <w:rFonts w:cs="Arial"/>
        </w:rPr>
        <w:t xml:space="preserve">In particular, </w:t>
      </w:r>
      <w:r w:rsidR="00D35671" w:rsidRPr="00004E23">
        <w:rPr>
          <w:rFonts w:cs="Arial"/>
        </w:rPr>
        <w:t>the</w:t>
      </w:r>
      <w:r w:rsidRPr="00004E23">
        <w:rPr>
          <w:rFonts w:cs="Arial"/>
        </w:rPr>
        <w:t xml:space="preserve"> objective of the </w:t>
      </w:r>
      <w:r w:rsidR="004A57D9" w:rsidRPr="00004E23">
        <w:rPr>
          <w:rFonts w:cs="Arial"/>
        </w:rPr>
        <w:t>MCIT</w:t>
      </w:r>
      <w:r w:rsidR="00110EAC" w:rsidRPr="00004E23">
        <w:rPr>
          <w:rFonts w:cs="Arial"/>
        </w:rPr>
        <w:t xml:space="preserve"> </w:t>
      </w:r>
      <w:r w:rsidR="00ED1FCB" w:rsidRPr="00004E23">
        <w:rPr>
          <w:rFonts w:cs="Arial"/>
        </w:rPr>
        <w:t xml:space="preserve">is to foster </w:t>
      </w:r>
      <w:r w:rsidR="00110EAC" w:rsidRPr="00004E23">
        <w:rPr>
          <w:rFonts w:cs="Arial"/>
        </w:rPr>
        <w:t xml:space="preserve">the </w:t>
      </w:r>
      <w:r w:rsidR="00ED1FCB" w:rsidRPr="00004E23">
        <w:rPr>
          <w:rFonts w:cs="Arial"/>
        </w:rPr>
        <w:t xml:space="preserve">domestic ICT sector and its attractiveness to foreign ICT firms through various programs, affiliated </w:t>
      </w:r>
      <w:r w:rsidR="00C055BD" w:rsidRPr="00004E23">
        <w:rPr>
          <w:rFonts w:cs="Arial"/>
        </w:rPr>
        <w:t>centers</w:t>
      </w:r>
      <w:r w:rsidR="00ED1FCB" w:rsidRPr="00004E23">
        <w:rPr>
          <w:rFonts w:cs="Arial"/>
        </w:rPr>
        <w:t xml:space="preserve"> and initiatives</w:t>
      </w:r>
      <w:r w:rsidR="0051427A">
        <w:rPr>
          <w:rFonts w:cs="Arial"/>
        </w:rPr>
        <w:t xml:space="preserve">.  </w:t>
      </w:r>
      <w:r w:rsidR="00972124" w:rsidRPr="00004E23">
        <w:rPr>
          <w:rFonts w:cs="Arial"/>
        </w:rPr>
        <w:t>Under the MCIT, actual training, consulting and business development programs are conducted by its executive arm, the IT Industry Development Agency (ITIDA)</w:t>
      </w:r>
      <w:r w:rsidR="0051427A">
        <w:rPr>
          <w:rFonts w:cs="Arial"/>
        </w:rPr>
        <w:t xml:space="preserve">.  </w:t>
      </w:r>
      <w:r w:rsidR="00972124" w:rsidRPr="00004E23">
        <w:rPr>
          <w:rFonts w:cs="Arial"/>
        </w:rPr>
        <w:t xml:space="preserve">ITIDA also has an IP-related </w:t>
      </w:r>
      <w:r w:rsidR="008409AC" w:rsidRPr="00004E23">
        <w:rPr>
          <w:rFonts w:cs="Arial"/>
        </w:rPr>
        <w:t>office</w:t>
      </w:r>
      <w:r w:rsidR="00972124" w:rsidRPr="00004E23">
        <w:rPr>
          <w:rFonts w:cs="Arial"/>
        </w:rPr>
        <w:t xml:space="preserve"> offering software and database registration as explained later</w:t>
      </w:r>
      <w:r w:rsidR="0051427A">
        <w:rPr>
          <w:rFonts w:cs="Arial"/>
        </w:rPr>
        <w:t xml:space="preserve">.  </w:t>
      </w:r>
      <w:r w:rsidR="00972124" w:rsidRPr="00004E23">
        <w:rPr>
          <w:rFonts w:cs="Arial"/>
        </w:rPr>
        <w:t>A more academic approach is taken by the IT Institute (ITI) which collaborates with national and international IT researchers</w:t>
      </w:r>
      <w:r w:rsidR="0051427A">
        <w:rPr>
          <w:rFonts w:cs="Arial"/>
        </w:rPr>
        <w:t xml:space="preserve">.  </w:t>
      </w:r>
      <w:r w:rsidR="00972124" w:rsidRPr="00004E23">
        <w:rPr>
          <w:rFonts w:cs="Arial"/>
        </w:rPr>
        <w:t xml:space="preserve">One main goal of ITI is to further develop Egypt’s academic landscape with regard to spreading IT across the country and </w:t>
      </w:r>
      <w:r w:rsidR="008409AC" w:rsidRPr="00004E23">
        <w:rPr>
          <w:rFonts w:cs="Arial"/>
        </w:rPr>
        <w:t>with some focus on developing</w:t>
      </w:r>
      <w:r w:rsidR="00972124" w:rsidRPr="00004E23">
        <w:rPr>
          <w:rFonts w:cs="Arial"/>
        </w:rPr>
        <w:t xml:space="preserve"> IP</w:t>
      </w:r>
      <w:r w:rsidR="0051427A">
        <w:rPr>
          <w:rFonts w:cs="Arial"/>
        </w:rPr>
        <w:t xml:space="preserve">.  </w:t>
      </w:r>
      <w:r w:rsidR="00972124" w:rsidRPr="00004E23">
        <w:rPr>
          <w:rFonts w:cs="Arial"/>
        </w:rPr>
        <w:t>In order to encourage more entrepreneurs to start their own ICT businesses, the Technology Innovation and Entrepreneurship Center (TIEC) promotes ICT innovation and its marketing</w:t>
      </w:r>
      <w:r w:rsidR="0051427A">
        <w:rPr>
          <w:rFonts w:cs="Arial"/>
        </w:rPr>
        <w:t xml:space="preserve">.  </w:t>
      </w:r>
      <w:r w:rsidR="008409AC" w:rsidRPr="00004E23">
        <w:rPr>
          <w:rFonts w:cs="Arial"/>
        </w:rPr>
        <w:t>The Software Engineering Competence Center (SECC) in turn is mostly focused on furthering the competencies of software firms and programmers</w:t>
      </w:r>
      <w:r w:rsidR="00F06BBF">
        <w:rPr>
          <w:rFonts w:cs="Arial"/>
        </w:rPr>
        <w:t>.</w:t>
      </w:r>
    </w:p>
    <w:p w:rsidR="009046D2" w:rsidRDefault="009046D2" w:rsidP="004A5417">
      <w:pPr>
        <w:spacing w:after="0" w:line="240" w:lineRule="auto"/>
        <w:rPr>
          <w:rFonts w:cs="Arial"/>
        </w:rPr>
      </w:pPr>
    </w:p>
    <w:p w:rsidR="003538CB" w:rsidRPr="00004E23" w:rsidRDefault="00C324B0" w:rsidP="004A5417">
      <w:pPr>
        <w:spacing w:after="0" w:line="240" w:lineRule="auto"/>
        <w:rPr>
          <w:rFonts w:cs="Arial"/>
        </w:rPr>
      </w:pPr>
      <w:r w:rsidRPr="00004E23">
        <w:rPr>
          <w:rFonts w:cs="Arial"/>
        </w:rPr>
        <w:t xml:space="preserve">Building on these Egyptian ICT policy institutions, the new ICT strategy also places the development of ICT sector as the first priority, with efforts to support and promote Egyptian ICT companies, and in maintaining Egypt as </w:t>
      </w:r>
      <w:r w:rsidR="00E03244">
        <w:rPr>
          <w:rFonts w:cs="Arial"/>
        </w:rPr>
        <w:t xml:space="preserve">an </w:t>
      </w:r>
      <w:r w:rsidRPr="00004E23">
        <w:rPr>
          <w:rFonts w:cs="Arial"/>
        </w:rPr>
        <w:t xml:space="preserve">attractive </w:t>
      </w:r>
      <w:r w:rsidR="00E03244">
        <w:rPr>
          <w:rFonts w:cs="Arial"/>
        </w:rPr>
        <w:t>outsourcing &amp; offshoring destination</w:t>
      </w:r>
      <w:r w:rsidRPr="00004E23">
        <w:rPr>
          <w:rFonts w:cs="Arial"/>
        </w:rPr>
        <w:t>.</w:t>
      </w:r>
      <w:r w:rsidRPr="00004E23">
        <w:rPr>
          <w:rStyle w:val="FootnoteReference"/>
          <w:rFonts w:cs="Arial"/>
        </w:rPr>
        <w:footnoteReference w:id="9"/>
      </w:r>
      <w:r w:rsidRPr="00004E23">
        <w:rPr>
          <w:rFonts w:cs="Arial"/>
        </w:rPr>
        <w:t xml:space="preserve"> In addition, important efforts are made to develop a domestic software sector</w:t>
      </w:r>
      <w:r w:rsidR="0051427A">
        <w:rPr>
          <w:rFonts w:cs="Arial"/>
        </w:rPr>
        <w:t xml:space="preserve">.  </w:t>
      </w:r>
      <w:r w:rsidR="00364CAC" w:rsidRPr="00004E23">
        <w:rPr>
          <w:rFonts w:cs="Arial"/>
        </w:rPr>
        <w:t>As part of this effort, i</w:t>
      </w:r>
      <w:r w:rsidR="00F96997" w:rsidRPr="00004E23">
        <w:rPr>
          <w:rFonts w:cs="Arial"/>
        </w:rPr>
        <w:t xml:space="preserve">n March </w:t>
      </w:r>
      <w:r w:rsidR="00E44587" w:rsidRPr="00004E23">
        <w:rPr>
          <w:rFonts w:cs="Arial"/>
        </w:rPr>
        <w:t>2014</w:t>
      </w:r>
      <w:r w:rsidR="00F96997" w:rsidRPr="00004E23">
        <w:rPr>
          <w:rFonts w:cs="Arial"/>
        </w:rPr>
        <w:t>, the</w:t>
      </w:r>
      <w:r w:rsidR="003538CB" w:rsidRPr="00004E23">
        <w:rPr>
          <w:rFonts w:cs="Arial"/>
        </w:rPr>
        <w:t xml:space="preserve"> Minister of Communications and Information Technology announced the activation of the national strategy to support the</w:t>
      </w:r>
      <w:r w:rsidR="0095435C" w:rsidRPr="00004E23">
        <w:rPr>
          <w:rFonts w:cs="Arial"/>
        </w:rPr>
        <w:t xml:space="preserve"> development of</w:t>
      </w:r>
      <w:r w:rsidR="003538CB" w:rsidRPr="00004E23">
        <w:rPr>
          <w:rFonts w:cs="Arial"/>
        </w:rPr>
        <w:t xml:space="preserve"> Free and Open Source Software (FOSS) uses in Egypt</w:t>
      </w:r>
      <w:r w:rsidR="00E44587" w:rsidRPr="00004E23">
        <w:rPr>
          <w:rFonts w:cs="Arial"/>
        </w:rPr>
        <w:t xml:space="preserve"> (see Box </w:t>
      </w:r>
      <w:r w:rsidR="0013789E" w:rsidRPr="00004E23">
        <w:rPr>
          <w:rFonts w:cs="Arial"/>
        </w:rPr>
        <w:t>1</w:t>
      </w:r>
      <w:r w:rsidR="00E44587" w:rsidRPr="00004E23">
        <w:rPr>
          <w:rFonts w:cs="Arial"/>
        </w:rPr>
        <w:t>)</w:t>
      </w:r>
      <w:r w:rsidR="0051427A">
        <w:rPr>
          <w:rFonts w:cs="Arial"/>
        </w:rPr>
        <w:t xml:space="preserve">.  </w:t>
      </w:r>
      <w:r w:rsidR="003538CB" w:rsidRPr="00004E23">
        <w:rPr>
          <w:rFonts w:cs="Arial"/>
        </w:rPr>
        <w:t xml:space="preserve">  </w:t>
      </w:r>
    </w:p>
    <w:p w:rsidR="00C324B0" w:rsidRPr="00004E23" w:rsidRDefault="00C324B0" w:rsidP="004A5417">
      <w:pPr>
        <w:spacing w:after="0" w:line="240" w:lineRule="auto"/>
        <w:rPr>
          <w:rFonts w:cs="Arial"/>
        </w:rPr>
      </w:pPr>
    </w:p>
    <w:p w:rsidR="00C324B0" w:rsidRPr="00004E23" w:rsidRDefault="00C324B0" w:rsidP="004A5417">
      <w:pPr>
        <w:spacing w:after="0" w:line="240" w:lineRule="auto"/>
        <w:rPr>
          <w:rFonts w:cs="Arial"/>
        </w:rPr>
      </w:pPr>
    </w:p>
    <w:p w:rsidR="00F06BBF" w:rsidRDefault="00F06BBF">
      <w:pPr>
        <w:rPr>
          <w:rFonts w:cs="Arial"/>
          <w:b/>
          <w:bCs/>
          <w:color w:val="000000" w:themeColor="text1"/>
        </w:rPr>
      </w:pPr>
      <w:bookmarkStart w:id="16" w:name="_Toc378864125"/>
      <w:r>
        <w:rPr>
          <w:rFonts w:cs="Arial"/>
          <w:b/>
          <w:bCs/>
          <w:color w:val="000000" w:themeColor="text1"/>
        </w:rPr>
        <w:br w:type="page"/>
      </w:r>
    </w:p>
    <w:p w:rsidR="00BF5EC4" w:rsidRDefault="00BF5EC4" w:rsidP="004A5417">
      <w:pPr>
        <w:keepNext/>
        <w:spacing w:after="0" w:line="240" w:lineRule="auto"/>
        <w:contextualSpacing/>
        <w:rPr>
          <w:rFonts w:cs="Arial"/>
          <w:b/>
          <w:bCs/>
          <w:color w:val="000000" w:themeColor="text1"/>
        </w:rPr>
      </w:pPr>
      <w:r w:rsidRPr="00004E23">
        <w:rPr>
          <w:rFonts w:cs="Arial"/>
          <w:b/>
          <w:bCs/>
          <w:color w:val="000000" w:themeColor="text1"/>
        </w:rPr>
        <w:lastRenderedPageBreak/>
        <w:t xml:space="preserve">Table </w:t>
      </w:r>
      <w:r w:rsidR="00813B87" w:rsidRPr="00004E23">
        <w:rPr>
          <w:rFonts w:cs="Arial"/>
          <w:b/>
          <w:bCs/>
          <w:color w:val="000000" w:themeColor="text1"/>
        </w:rPr>
        <w:fldChar w:fldCharType="begin"/>
      </w:r>
      <w:r w:rsidRPr="00004E23">
        <w:rPr>
          <w:rFonts w:cs="Arial"/>
          <w:b/>
          <w:bCs/>
          <w:color w:val="000000" w:themeColor="text1"/>
        </w:rPr>
        <w:instrText xml:space="preserve"> SEQ Table \* ARABIC </w:instrText>
      </w:r>
      <w:r w:rsidR="00813B87" w:rsidRPr="00004E23">
        <w:rPr>
          <w:rFonts w:cs="Arial"/>
          <w:b/>
          <w:bCs/>
          <w:color w:val="000000" w:themeColor="text1"/>
        </w:rPr>
        <w:fldChar w:fldCharType="separate"/>
      </w:r>
      <w:r w:rsidR="003543F1">
        <w:rPr>
          <w:rFonts w:cs="Arial"/>
          <w:b/>
          <w:bCs/>
          <w:noProof/>
          <w:color w:val="000000" w:themeColor="text1"/>
        </w:rPr>
        <w:t>1</w:t>
      </w:r>
      <w:r w:rsidR="00813B87" w:rsidRPr="00004E23">
        <w:rPr>
          <w:rFonts w:cs="Arial"/>
          <w:b/>
          <w:bCs/>
          <w:color w:val="000000" w:themeColor="text1"/>
        </w:rPr>
        <w:fldChar w:fldCharType="end"/>
      </w:r>
      <w:r w:rsidRPr="00004E23">
        <w:rPr>
          <w:rFonts w:cs="Arial"/>
          <w:b/>
          <w:bCs/>
          <w:color w:val="000000" w:themeColor="text1"/>
        </w:rPr>
        <w:t>:</w:t>
      </w:r>
      <w:r w:rsidR="00F06BBF">
        <w:rPr>
          <w:rFonts w:cs="Arial"/>
          <w:b/>
          <w:bCs/>
          <w:color w:val="000000" w:themeColor="text1"/>
        </w:rPr>
        <w:t xml:space="preserve"> </w:t>
      </w:r>
      <w:r w:rsidRPr="00004E23">
        <w:rPr>
          <w:rFonts w:cs="Arial"/>
          <w:b/>
          <w:bCs/>
          <w:color w:val="000000" w:themeColor="text1"/>
        </w:rPr>
        <w:t xml:space="preserve"> Institutions promoting ICT sector in Egypt</w:t>
      </w:r>
      <w:bookmarkEnd w:id="16"/>
    </w:p>
    <w:p w:rsidR="00F06BBF" w:rsidRPr="00004E23" w:rsidRDefault="00F06BBF" w:rsidP="004A5417">
      <w:pPr>
        <w:keepNext/>
        <w:spacing w:after="0" w:line="240" w:lineRule="auto"/>
        <w:contextualSpacing/>
        <w:rPr>
          <w:rFonts w:cs="Arial"/>
          <w:b/>
          <w:bCs/>
          <w:color w:val="000000" w:themeColor="text1"/>
        </w:rPr>
      </w:pPr>
    </w:p>
    <w:tbl>
      <w:tblPr>
        <w:tblpPr w:leftFromText="141" w:rightFromText="141" w:vertAnchor="text" w:tblpY="1"/>
        <w:tblOverlap w:val="never"/>
        <w:tblW w:w="9180" w:type="dxa"/>
        <w:tblCellMar>
          <w:top w:w="28" w:type="dxa"/>
          <w:left w:w="70" w:type="dxa"/>
          <w:right w:w="70" w:type="dxa"/>
        </w:tblCellMar>
        <w:tblLook w:val="04A0" w:firstRow="1" w:lastRow="0" w:firstColumn="1" w:lastColumn="0" w:noHBand="0" w:noVBand="1"/>
      </w:tblPr>
      <w:tblGrid>
        <w:gridCol w:w="1848"/>
        <w:gridCol w:w="2815"/>
        <w:gridCol w:w="2376"/>
        <w:gridCol w:w="2141"/>
      </w:tblGrid>
      <w:tr w:rsidR="00BF5EC4" w:rsidRPr="00004E23" w:rsidTr="00B665A0">
        <w:trPr>
          <w:trHeight w:val="192"/>
        </w:trPr>
        <w:tc>
          <w:tcPr>
            <w:tcW w:w="18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5EC4" w:rsidRPr="006A7442" w:rsidRDefault="00BF5EC4" w:rsidP="004A5417">
            <w:pPr>
              <w:spacing w:after="0" w:line="240" w:lineRule="auto"/>
              <w:rPr>
                <w:rFonts w:eastAsia="Times New Roman" w:cs="Arial"/>
                <w:b/>
                <w:bCs/>
                <w:color w:val="000000"/>
                <w:sz w:val="20"/>
                <w:szCs w:val="20"/>
                <w:lang w:val="de-DE" w:eastAsia="de-DE"/>
              </w:rPr>
            </w:pPr>
            <w:r w:rsidRPr="006A7442">
              <w:rPr>
                <w:rFonts w:eastAsia="Times New Roman" w:cs="Arial"/>
                <w:b/>
                <w:bCs/>
                <w:color w:val="000000"/>
                <w:sz w:val="20"/>
                <w:szCs w:val="20"/>
                <w:lang w:val="de-DE" w:eastAsia="de-DE"/>
              </w:rPr>
              <w:t>ICT</w:t>
            </w:r>
            <w:r w:rsidR="00C96183" w:rsidRPr="006A7442">
              <w:rPr>
                <w:rFonts w:eastAsia="Times New Roman" w:cs="Arial"/>
                <w:b/>
                <w:bCs/>
                <w:color w:val="000000"/>
                <w:sz w:val="20"/>
                <w:szCs w:val="20"/>
                <w:lang w:val="de-DE" w:eastAsia="de-DE"/>
              </w:rPr>
              <w:t xml:space="preserve"> </w:t>
            </w:r>
            <w:r w:rsidRPr="006A7442">
              <w:rPr>
                <w:rFonts w:eastAsia="Times New Roman" w:cs="Arial"/>
                <w:b/>
                <w:bCs/>
                <w:color w:val="000000"/>
                <w:sz w:val="20"/>
                <w:szCs w:val="20"/>
                <w:lang w:val="de-DE" w:eastAsia="de-DE"/>
              </w:rPr>
              <w:t>Institution</w:t>
            </w:r>
          </w:p>
        </w:tc>
        <w:tc>
          <w:tcPr>
            <w:tcW w:w="2815" w:type="dxa"/>
            <w:tcBorders>
              <w:top w:val="single" w:sz="4" w:space="0" w:color="auto"/>
              <w:left w:val="nil"/>
              <w:bottom w:val="single" w:sz="4" w:space="0" w:color="auto"/>
              <w:right w:val="single" w:sz="4" w:space="0" w:color="auto"/>
            </w:tcBorders>
            <w:shd w:val="clear" w:color="auto" w:fill="auto"/>
            <w:vAlign w:val="center"/>
            <w:hideMark/>
          </w:tcPr>
          <w:p w:rsidR="00BF5EC4" w:rsidRPr="006A7442" w:rsidRDefault="00BF5EC4" w:rsidP="004A5417">
            <w:pPr>
              <w:spacing w:after="0" w:line="240" w:lineRule="auto"/>
              <w:rPr>
                <w:rFonts w:eastAsia="Times New Roman" w:cs="Arial"/>
                <w:b/>
                <w:bCs/>
                <w:color w:val="000000"/>
                <w:sz w:val="20"/>
                <w:szCs w:val="20"/>
                <w:lang w:val="de-DE" w:eastAsia="de-DE"/>
              </w:rPr>
            </w:pPr>
            <w:r w:rsidRPr="006A7442">
              <w:rPr>
                <w:rFonts w:eastAsia="Times New Roman" w:cs="Arial"/>
                <w:b/>
                <w:bCs/>
                <w:color w:val="000000"/>
                <w:sz w:val="20"/>
                <w:szCs w:val="20"/>
                <w:lang w:val="de-DE" w:eastAsia="de-DE"/>
              </w:rPr>
              <w:t>Tasks</w:t>
            </w:r>
          </w:p>
        </w:tc>
        <w:tc>
          <w:tcPr>
            <w:tcW w:w="2376" w:type="dxa"/>
            <w:tcBorders>
              <w:top w:val="single" w:sz="4" w:space="0" w:color="auto"/>
              <w:left w:val="nil"/>
              <w:bottom w:val="single" w:sz="4" w:space="0" w:color="auto"/>
              <w:right w:val="single" w:sz="4" w:space="0" w:color="auto"/>
            </w:tcBorders>
            <w:shd w:val="clear" w:color="auto" w:fill="auto"/>
            <w:vAlign w:val="center"/>
            <w:hideMark/>
          </w:tcPr>
          <w:p w:rsidR="00BF5EC4" w:rsidRPr="006A7442" w:rsidRDefault="00BF5EC4" w:rsidP="004A5417">
            <w:pPr>
              <w:spacing w:after="0" w:line="240" w:lineRule="auto"/>
              <w:rPr>
                <w:rFonts w:eastAsia="Times New Roman" w:cs="Arial"/>
                <w:b/>
                <w:bCs/>
                <w:color w:val="000000"/>
                <w:sz w:val="20"/>
                <w:szCs w:val="20"/>
                <w:lang w:val="de-DE" w:eastAsia="de-DE"/>
              </w:rPr>
            </w:pPr>
            <w:r w:rsidRPr="006A7442">
              <w:rPr>
                <w:rFonts w:eastAsia="Times New Roman" w:cs="Arial"/>
                <w:b/>
                <w:bCs/>
                <w:color w:val="000000"/>
                <w:sz w:val="20"/>
                <w:szCs w:val="20"/>
                <w:lang w:val="de-DE" w:eastAsia="de-DE"/>
              </w:rPr>
              <w:t>Programs</w:t>
            </w:r>
          </w:p>
        </w:tc>
        <w:tc>
          <w:tcPr>
            <w:tcW w:w="2141" w:type="dxa"/>
            <w:tcBorders>
              <w:top w:val="single" w:sz="4" w:space="0" w:color="auto"/>
              <w:left w:val="nil"/>
              <w:bottom w:val="single" w:sz="4" w:space="0" w:color="auto"/>
              <w:right w:val="single" w:sz="4" w:space="0" w:color="auto"/>
            </w:tcBorders>
            <w:shd w:val="clear" w:color="auto" w:fill="auto"/>
            <w:vAlign w:val="center"/>
            <w:hideMark/>
          </w:tcPr>
          <w:p w:rsidR="00BF5EC4" w:rsidRPr="006A7442" w:rsidRDefault="00B51530" w:rsidP="004A5417">
            <w:pPr>
              <w:spacing w:after="0" w:line="240" w:lineRule="auto"/>
              <w:rPr>
                <w:rFonts w:eastAsia="Times New Roman" w:cs="Arial"/>
                <w:b/>
                <w:bCs/>
                <w:color w:val="000000"/>
                <w:sz w:val="20"/>
                <w:szCs w:val="20"/>
                <w:lang w:val="de-DE" w:eastAsia="de-DE"/>
              </w:rPr>
            </w:pPr>
            <w:r w:rsidRPr="006A7442">
              <w:rPr>
                <w:rFonts w:eastAsia="Times New Roman" w:cs="Arial"/>
                <w:b/>
                <w:bCs/>
                <w:color w:val="000000"/>
                <w:sz w:val="20"/>
                <w:szCs w:val="20"/>
                <w:lang w:val="de-DE" w:eastAsia="de-DE"/>
              </w:rPr>
              <w:t>IP Angle</w:t>
            </w:r>
          </w:p>
        </w:tc>
      </w:tr>
      <w:tr w:rsidR="00BF5EC4" w:rsidRPr="00004E23" w:rsidTr="00B665A0">
        <w:trPr>
          <w:trHeight w:val="1328"/>
        </w:trPr>
        <w:tc>
          <w:tcPr>
            <w:tcW w:w="1848" w:type="dxa"/>
            <w:tcBorders>
              <w:top w:val="nil"/>
              <w:left w:val="single" w:sz="4" w:space="0" w:color="auto"/>
              <w:bottom w:val="single" w:sz="4" w:space="0" w:color="auto"/>
              <w:right w:val="single" w:sz="4" w:space="0" w:color="auto"/>
            </w:tcBorders>
            <w:shd w:val="clear" w:color="auto" w:fill="auto"/>
            <w:hideMark/>
          </w:tcPr>
          <w:p w:rsidR="00BF5EC4" w:rsidRPr="006A7442" w:rsidRDefault="00BF5EC4" w:rsidP="004A5417">
            <w:pPr>
              <w:spacing w:after="0" w:line="240" w:lineRule="auto"/>
              <w:rPr>
                <w:rFonts w:eastAsia="Times New Roman" w:cs="Arial"/>
                <w:b/>
                <w:color w:val="000000"/>
                <w:sz w:val="20"/>
                <w:szCs w:val="20"/>
                <w:lang w:eastAsia="de-DE"/>
              </w:rPr>
            </w:pPr>
            <w:r w:rsidRPr="006A7442">
              <w:rPr>
                <w:rFonts w:eastAsia="Times New Roman" w:cs="Arial"/>
                <w:b/>
                <w:color w:val="000000"/>
                <w:sz w:val="20"/>
                <w:szCs w:val="20"/>
                <w:lang w:eastAsia="de-DE"/>
              </w:rPr>
              <w:t>Ministry of Communications and IT (MCIT)</w:t>
            </w:r>
          </w:p>
        </w:tc>
        <w:tc>
          <w:tcPr>
            <w:tcW w:w="2815" w:type="dxa"/>
            <w:tcBorders>
              <w:top w:val="nil"/>
              <w:left w:val="nil"/>
              <w:bottom w:val="single" w:sz="4" w:space="0" w:color="auto"/>
              <w:right w:val="single" w:sz="4" w:space="0" w:color="auto"/>
            </w:tcBorders>
            <w:shd w:val="clear" w:color="auto" w:fill="auto"/>
            <w:hideMark/>
          </w:tcPr>
          <w:p w:rsidR="00BF5EC4" w:rsidRPr="00F06BBF" w:rsidRDefault="00BF5EC4" w:rsidP="004A5417">
            <w:pPr>
              <w:spacing w:after="0" w:line="240" w:lineRule="auto"/>
              <w:rPr>
                <w:rFonts w:eastAsia="Times New Roman" w:cs="Arial"/>
                <w:color w:val="000000"/>
                <w:sz w:val="18"/>
                <w:szCs w:val="18"/>
                <w:lang w:eastAsia="de-DE"/>
              </w:rPr>
            </w:pPr>
            <w:r w:rsidRPr="00F06BBF">
              <w:rPr>
                <w:rFonts w:eastAsia="Times New Roman" w:cs="Arial"/>
                <w:color w:val="000000"/>
                <w:sz w:val="18"/>
                <w:szCs w:val="18"/>
                <w:lang w:eastAsia="de-DE"/>
              </w:rPr>
              <w:t xml:space="preserve"> - Development of </w:t>
            </w:r>
            <w:r w:rsidR="00B51530" w:rsidRPr="00F06BBF">
              <w:rPr>
                <w:rFonts w:eastAsia="Times New Roman" w:cs="Arial"/>
                <w:color w:val="000000"/>
                <w:sz w:val="18"/>
                <w:szCs w:val="18"/>
                <w:lang w:eastAsia="de-DE"/>
              </w:rPr>
              <w:t xml:space="preserve">the </w:t>
            </w:r>
            <w:r w:rsidRPr="00F06BBF">
              <w:rPr>
                <w:rFonts w:eastAsia="Times New Roman" w:cs="Arial"/>
                <w:color w:val="000000"/>
                <w:sz w:val="18"/>
                <w:szCs w:val="18"/>
                <w:lang w:eastAsia="de-DE"/>
              </w:rPr>
              <w:t>national ICT Development Strategy</w:t>
            </w:r>
            <w:r w:rsidRPr="00F06BBF">
              <w:rPr>
                <w:rFonts w:eastAsia="Times New Roman" w:cs="Arial"/>
                <w:color w:val="000000"/>
                <w:sz w:val="18"/>
                <w:szCs w:val="18"/>
                <w:lang w:eastAsia="de-DE"/>
              </w:rPr>
              <w:br/>
              <w:t xml:space="preserve"> - Support of ICT training</w:t>
            </w:r>
            <w:r w:rsidRPr="00F06BBF">
              <w:rPr>
                <w:rFonts w:eastAsia="Times New Roman" w:cs="Arial"/>
                <w:color w:val="000000"/>
                <w:sz w:val="18"/>
                <w:szCs w:val="18"/>
                <w:lang w:eastAsia="de-DE"/>
              </w:rPr>
              <w:br/>
              <w:t xml:space="preserve"> - Attraction of investors</w:t>
            </w:r>
          </w:p>
        </w:tc>
        <w:tc>
          <w:tcPr>
            <w:tcW w:w="2376" w:type="dxa"/>
            <w:tcBorders>
              <w:top w:val="nil"/>
              <w:left w:val="nil"/>
              <w:bottom w:val="single" w:sz="4" w:space="0" w:color="auto"/>
              <w:right w:val="single" w:sz="4" w:space="0" w:color="auto"/>
            </w:tcBorders>
            <w:shd w:val="clear" w:color="auto" w:fill="auto"/>
            <w:hideMark/>
          </w:tcPr>
          <w:p w:rsidR="00BF5EC4" w:rsidRPr="00F06BBF" w:rsidRDefault="00BF5EC4" w:rsidP="004A5417">
            <w:pPr>
              <w:spacing w:after="0" w:line="240" w:lineRule="auto"/>
              <w:rPr>
                <w:rFonts w:eastAsia="Times New Roman" w:cs="Arial"/>
                <w:color w:val="000000"/>
                <w:sz w:val="18"/>
                <w:szCs w:val="18"/>
                <w:lang w:eastAsia="de-DE"/>
              </w:rPr>
            </w:pPr>
            <w:r w:rsidRPr="00F06BBF">
              <w:rPr>
                <w:rFonts w:eastAsia="Times New Roman" w:cs="Arial"/>
                <w:color w:val="000000"/>
                <w:sz w:val="18"/>
                <w:szCs w:val="18"/>
                <w:lang w:eastAsia="de-DE"/>
              </w:rPr>
              <w:t xml:space="preserve"> - ICT Development (Access to ICT for Egyptians, Access to ICT for Learning, Health, Government, Green ICT)</w:t>
            </w:r>
            <w:r w:rsidRPr="00F06BBF">
              <w:rPr>
                <w:rFonts w:eastAsia="Times New Roman" w:cs="Arial"/>
                <w:color w:val="000000"/>
                <w:sz w:val="18"/>
                <w:szCs w:val="18"/>
                <w:lang w:eastAsia="de-DE"/>
              </w:rPr>
              <w:br/>
              <w:t xml:space="preserve"> - ICT training (courses)</w:t>
            </w:r>
          </w:p>
        </w:tc>
        <w:tc>
          <w:tcPr>
            <w:tcW w:w="2141" w:type="dxa"/>
            <w:tcBorders>
              <w:top w:val="nil"/>
              <w:left w:val="nil"/>
              <w:bottom w:val="single" w:sz="4" w:space="0" w:color="auto"/>
              <w:right w:val="single" w:sz="4" w:space="0" w:color="auto"/>
            </w:tcBorders>
            <w:shd w:val="clear" w:color="auto" w:fill="auto"/>
            <w:hideMark/>
          </w:tcPr>
          <w:p w:rsidR="00BF5EC4" w:rsidRPr="00F06BBF" w:rsidRDefault="00BF5EC4" w:rsidP="004A5417">
            <w:pPr>
              <w:spacing w:after="0" w:line="240" w:lineRule="auto"/>
              <w:rPr>
                <w:rFonts w:eastAsia="Times New Roman" w:cs="Arial"/>
                <w:color w:val="000000"/>
                <w:sz w:val="18"/>
                <w:szCs w:val="18"/>
                <w:lang w:eastAsia="de-DE"/>
              </w:rPr>
            </w:pPr>
            <w:r w:rsidRPr="00F06BBF">
              <w:rPr>
                <w:rFonts w:eastAsia="Times New Roman" w:cs="Arial"/>
                <w:color w:val="000000"/>
                <w:sz w:val="18"/>
                <w:szCs w:val="18"/>
                <w:lang w:eastAsia="de-DE"/>
              </w:rPr>
              <w:t xml:space="preserve"> - Fosters ICT development and has an interest to protect </w:t>
            </w:r>
            <w:r w:rsidR="00C055BD" w:rsidRPr="00F06BBF">
              <w:rPr>
                <w:rFonts w:eastAsia="Times New Roman" w:cs="Arial"/>
                <w:color w:val="000000"/>
                <w:sz w:val="18"/>
                <w:szCs w:val="18"/>
                <w:lang w:eastAsia="de-DE"/>
              </w:rPr>
              <w:t>IP as</w:t>
            </w:r>
            <w:r w:rsidRPr="00F06BBF">
              <w:rPr>
                <w:rFonts w:eastAsia="Times New Roman" w:cs="Arial"/>
                <w:color w:val="000000"/>
                <w:sz w:val="18"/>
                <w:szCs w:val="18"/>
                <w:lang w:eastAsia="de-DE"/>
              </w:rPr>
              <w:t xml:space="preserve"> an asset of the Egyptian economy</w:t>
            </w:r>
          </w:p>
        </w:tc>
      </w:tr>
      <w:tr w:rsidR="00BF5EC4" w:rsidRPr="00004E23" w:rsidTr="00B665A0">
        <w:trPr>
          <w:trHeight w:val="2966"/>
        </w:trPr>
        <w:tc>
          <w:tcPr>
            <w:tcW w:w="1848" w:type="dxa"/>
            <w:tcBorders>
              <w:top w:val="nil"/>
              <w:left w:val="single" w:sz="4" w:space="0" w:color="auto"/>
              <w:bottom w:val="single" w:sz="4" w:space="0" w:color="auto"/>
              <w:right w:val="single" w:sz="4" w:space="0" w:color="auto"/>
            </w:tcBorders>
            <w:shd w:val="clear" w:color="auto" w:fill="auto"/>
            <w:hideMark/>
          </w:tcPr>
          <w:p w:rsidR="00BF5EC4" w:rsidRPr="006A7442" w:rsidRDefault="00BF5EC4" w:rsidP="004A5417">
            <w:pPr>
              <w:spacing w:after="0" w:line="240" w:lineRule="auto"/>
              <w:jc w:val="right"/>
              <w:rPr>
                <w:rFonts w:eastAsia="Times New Roman" w:cs="Arial"/>
                <w:b/>
                <w:i/>
                <w:color w:val="000000"/>
                <w:sz w:val="20"/>
                <w:szCs w:val="20"/>
                <w:lang w:eastAsia="de-DE"/>
              </w:rPr>
            </w:pPr>
            <w:r w:rsidRPr="006A7442">
              <w:rPr>
                <w:rFonts w:eastAsia="Times New Roman" w:cs="Arial"/>
                <w:b/>
                <w:i/>
                <w:color w:val="000000"/>
                <w:sz w:val="20"/>
                <w:szCs w:val="20"/>
                <w:lang w:eastAsia="de-DE"/>
              </w:rPr>
              <w:t>IT Industry Development Agency (ITIDA)</w:t>
            </w:r>
          </w:p>
        </w:tc>
        <w:tc>
          <w:tcPr>
            <w:tcW w:w="2815" w:type="dxa"/>
            <w:tcBorders>
              <w:top w:val="nil"/>
              <w:left w:val="nil"/>
              <w:bottom w:val="single" w:sz="4" w:space="0" w:color="auto"/>
              <w:right w:val="single" w:sz="4" w:space="0" w:color="auto"/>
            </w:tcBorders>
            <w:shd w:val="clear" w:color="auto" w:fill="auto"/>
            <w:hideMark/>
          </w:tcPr>
          <w:p w:rsidR="00B51530" w:rsidRPr="00F06BBF" w:rsidRDefault="00BF5EC4" w:rsidP="004A5417">
            <w:pPr>
              <w:spacing w:after="0" w:line="240" w:lineRule="auto"/>
              <w:rPr>
                <w:rFonts w:eastAsia="Times New Roman" w:cs="Arial"/>
                <w:color w:val="000000"/>
                <w:sz w:val="18"/>
                <w:szCs w:val="18"/>
                <w:lang w:eastAsia="de-DE"/>
              </w:rPr>
            </w:pPr>
            <w:r w:rsidRPr="00F06BBF">
              <w:rPr>
                <w:rFonts w:eastAsia="Times New Roman" w:cs="Arial"/>
                <w:color w:val="000000"/>
                <w:sz w:val="18"/>
                <w:szCs w:val="18"/>
                <w:lang w:eastAsia="de-DE"/>
              </w:rPr>
              <w:t xml:space="preserve"> - Executive arm of MCIT</w:t>
            </w:r>
            <w:r w:rsidRPr="00F06BBF">
              <w:rPr>
                <w:rFonts w:eastAsia="Times New Roman" w:cs="Arial"/>
                <w:color w:val="000000"/>
                <w:sz w:val="18"/>
                <w:szCs w:val="18"/>
                <w:lang w:eastAsia="de-DE"/>
              </w:rPr>
              <w:br/>
              <w:t xml:space="preserve"> - </w:t>
            </w:r>
            <w:r w:rsidR="00B51530" w:rsidRPr="00F06BBF">
              <w:rPr>
                <w:rFonts w:eastAsia="Times New Roman" w:cs="Arial"/>
                <w:color w:val="000000"/>
                <w:sz w:val="18"/>
                <w:szCs w:val="18"/>
                <w:lang w:eastAsia="de-DE"/>
              </w:rPr>
              <w:t>Attracting FDI</w:t>
            </w:r>
          </w:p>
          <w:p w:rsidR="00BF5EC4" w:rsidRPr="00F06BBF" w:rsidRDefault="00BF5EC4" w:rsidP="004A5417">
            <w:pPr>
              <w:spacing w:after="0" w:line="240" w:lineRule="auto"/>
              <w:rPr>
                <w:rFonts w:eastAsia="Times New Roman" w:cs="Arial"/>
                <w:color w:val="000000"/>
                <w:sz w:val="18"/>
                <w:szCs w:val="18"/>
                <w:lang w:eastAsia="de-DE"/>
              </w:rPr>
            </w:pPr>
            <w:r w:rsidRPr="00F06BBF">
              <w:rPr>
                <w:rFonts w:eastAsia="Times New Roman" w:cs="Arial"/>
                <w:color w:val="000000"/>
                <w:sz w:val="18"/>
                <w:szCs w:val="18"/>
                <w:lang w:eastAsia="de-DE"/>
              </w:rPr>
              <w:t xml:space="preserve"> - Offering tools for companies seeking to export ICT</w:t>
            </w:r>
            <w:r w:rsidRPr="00F06BBF">
              <w:rPr>
                <w:rFonts w:eastAsia="Times New Roman" w:cs="Arial"/>
                <w:color w:val="000000"/>
                <w:sz w:val="18"/>
                <w:szCs w:val="18"/>
                <w:lang w:eastAsia="de-DE"/>
              </w:rPr>
              <w:br/>
              <w:t xml:space="preserve"> - Positioning Egypt as a leading outsourcing location</w:t>
            </w:r>
          </w:p>
          <w:p w:rsidR="00BF5EC4" w:rsidRPr="00F06BBF" w:rsidRDefault="00BF5EC4" w:rsidP="004A5417">
            <w:pPr>
              <w:spacing w:after="0" w:line="240" w:lineRule="auto"/>
              <w:rPr>
                <w:rFonts w:eastAsia="Times New Roman" w:cs="Arial"/>
                <w:color w:val="000000"/>
                <w:sz w:val="18"/>
                <w:szCs w:val="18"/>
                <w:lang w:eastAsia="de-DE"/>
              </w:rPr>
            </w:pPr>
            <w:r w:rsidRPr="00F06BBF">
              <w:rPr>
                <w:rFonts w:eastAsia="Times New Roman" w:cs="Arial"/>
                <w:color w:val="000000"/>
                <w:sz w:val="18"/>
                <w:szCs w:val="18"/>
                <w:lang w:eastAsia="de-DE"/>
              </w:rPr>
              <w:t>- Runs ITIDA IP Office offer</w:t>
            </w:r>
            <w:r w:rsidR="00B51530" w:rsidRPr="00F06BBF">
              <w:rPr>
                <w:rFonts w:eastAsia="Times New Roman" w:cs="Arial"/>
                <w:color w:val="000000"/>
                <w:sz w:val="18"/>
                <w:szCs w:val="18"/>
                <w:lang w:eastAsia="de-DE"/>
              </w:rPr>
              <w:t>ing</w:t>
            </w:r>
            <w:r w:rsidRPr="00F06BBF">
              <w:rPr>
                <w:rFonts w:eastAsia="Times New Roman" w:cs="Arial"/>
                <w:color w:val="000000"/>
                <w:sz w:val="18"/>
                <w:szCs w:val="18"/>
                <w:lang w:eastAsia="de-DE"/>
              </w:rPr>
              <w:t xml:space="preserve"> software </w:t>
            </w:r>
            <w:r w:rsidR="00B51530" w:rsidRPr="00F06BBF">
              <w:rPr>
                <w:rFonts w:eastAsia="Times New Roman" w:cs="Arial"/>
                <w:color w:val="000000"/>
                <w:sz w:val="18"/>
                <w:szCs w:val="18"/>
                <w:lang w:eastAsia="de-DE"/>
              </w:rPr>
              <w:t>registration and training of IP</w:t>
            </w:r>
            <w:r w:rsidRPr="00F06BBF">
              <w:rPr>
                <w:rFonts w:eastAsia="Times New Roman" w:cs="Arial"/>
                <w:color w:val="000000"/>
                <w:sz w:val="18"/>
                <w:szCs w:val="18"/>
                <w:lang w:eastAsia="de-DE"/>
              </w:rPr>
              <w:t xml:space="preserve"> officials</w:t>
            </w:r>
          </w:p>
        </w:tc>
        <w:tc>
          <w:tcPr>
            <w:tcW w:w="2376" w:type="dxa"/>
            <w:tcBorders>
              <w:top w:val="nil"/>
              <w:left w:val="nil"/>
              <w:bottom w:val="single" w:sz="4" w:space="0" w:color="auto"/>
              <w:right w:val="single" w:sz="4" w:space="0" w:color="auto"/>
            </w:tcBorders>
            <w:shd w:val="clear" w:color="auto" w:fill="auto"/>
            <w:hideMark/>
          </w:tcPr>
          <w:p w:rsidR="00BF5EC4" w:rsidRPr="00F06BBF" w:rsidRDefault="00BF5EC4" w:rsidP="005E3D0B">
            <w:pPr>
              <w:spacing w:after="0" w:line="240" w:lineRule="auto"/>
              <w:rPr>
                <w:rFonts w:eastAsia="Times New Roman" w:cs="Arial"/>
                <w:color w:val="000000"/>
                <w:sz w:val="18"/>
                <w:szCs w:val="18"/>
                <w:lang w:eastAsia="de-DE"/>
              </w:rPr>
            </w:pPr>
            <w:r w:rsidRPr="00F06BBF">
              <w:rPr>
                <w:rFonts w:eastAsia="Times New Roman" w:cs="Arial"/>
                <w:color w:val="000000"/>
                <w:sz w:val="18"/>
                <w:szCs w:val="18"/>
                <w:lang w:eastAsia="de-DE"/>
              </w:rPr>
              <w:t xml:space="preserve"> - Access to Finance (local IT industry support)</w:t>
            </w:r>
            <w:r w:rsidRPr="00F06BBF">
              <w:rPr>
                <w:rFonts w:eastAsia="Times New Roman" w:cs="Arial"/>
                <w:color w:val="000000"/>
                <w:sz w:val="18"/>
                <w:szCs w:val="18"/>
                <w:lang w:eastAsia="de-DE"/>
              </w:rPr>
              <w:br/>
              <w:t xml:space="preserve"> - Industry Support (Growth and HR projects, build</w:t>
            </w:r>
            <w:r w:rsidR="00B51530" w:rsidRPr="00F06BBF">
              <w:rPr>
                <w:rFonts w:eastAsia="Times New Roman" w:cs="Arial"/>
                <w:color w:val="000000"/>
                <w:sz w:val="18"/>
                <w:szCs w:val="18"/>
                <w:lang w:eastAsia="de-DE"/>
              </w:rPr>
              <w:t>-</w:t>
            </w:r>
            <w:r w:rsidRPr="00F06BBF">
              <w:rPr>
                <w:rFonts w:eastAsia="Times New Roman" w:cs="Arial"/>
                <w:color w:val="000000"/>
                <w:sz w:val="18"/>
                <w:szCs w:val="18"/>
                <w:lang w:eastAsia="de-DE"/>
              </w:rPr>
              <w:t>up of international relations)</w:t>
            </w:r>
            <w:r w:rsidRPr="00F06BBF">
              <w:rPr>
                <w:rFonts w:eastAsia="Times New Roman" w:cs="Arial"/>
                <w:color w:val="000000"/>
                <w:sz w:val="18"/>
                <w:szCs w:val="18"/>
                <w:lang w:eastAsia="de-DE"/>
              </w:rPr>
              <w:br/>
              <w:t xml:space="preserve"> - Capacity building (HR training)</w:t>
            </w:r>
            <w:r w:rsidRPr="00F06BBF">
              <w:rPr>
                <w:rFonts w:eastAsia="Times New Roman" w:cs="Arial"/>
                <w:color w:val="000000"/>
                <w:sz w:val="18"/>
                <w:szCs w:val="18"/>
                <w:lang w:eastAsia="de-DE"/>
              </w:rPr>
              <w:br/>
              <w:t xml:space="preserve"> - Research &amp; Innovation (collaboration with research and academia, </w:t>
            </w:r>
            <w:r w:rsidR="001769B2" w:rsidRPr="00F27094">
              <w:rPr>
                <w:rFonts w:eastAsia="Times New Roman" w:cs="Arial"/>
                <w:i/>
                <w:color w:val="000000"/>
                <w:sz w:val="18"/>
                <w:szCs w:val="18"/>
                <w:lang w:eastAsia="de-DE"/>
              </w:rPr>
              <w:t>e.g</w:t>
            </w:r>
            <w:r w:rsidR="0051427A" w:rsidRPr="00F27094">
              <w:rPr>
                <w:rFonts w:eastAsia="Times New Roman" w:cs="Arial"/>
                <w:i/>
                <w:color w:val="000000"/>
                <w:sz w:val="18"/>
                <w:szCs w:val="18"/>
                <w:lang w:eastAsia="de-DE"/>
              </w:rPr>
              <w:t>.</w:t>
            </w:r>
            <w:r w:rsidR="0051427A" w:rsidRPr="00F06BBF">
              <w:rPr>
                <w:rFonts w:eastAsia="Times New Roman" w:cs="Arial"/>
                <w:color w:val="000000"/>
                <w:sz w:val="18"/>
                <w:szCs w:val="18"/>
                <w:lang w:eastAsia="de-DE"/>
              </w:rPr>
              <w:t xml:space="preserve"> </w:t>
            </w:r>
            <w:r w:rsidR="00C92085" w:rsidRPr="00F06BBF">
              <w:rPr>
                <w:rFonts w:eastAsia="Times New Roman" w:cs="Arial"/>
                <w:color w:val="000000"/>
                <w:sz w:val="18"/>
                <w:szCs w:val="18"/>
                <w:lang w:eastAsia="de-DE"/>
              </w:rPr>
              <w:t xml:space="preserve">ITAC, the </w:t>
            </w:r>
            <w:r w:rsidRPr="00F06BBF">
              <w:rPr>
                <w:rFonts w:eastAsia="Times New Roman" w:cs="Arial"/>
                <w:color w:val="000000"/>
                <w:sz w:val="18"/>
                <w:szCs w:val="18"/>
                <w:lang w:eastAsia="de-DE"/>
              </w:rPr>
              <w:t>Information Technology Academia Collaboration)</w:t>
            </w:r>
            <w:r w:rsidRPr="00F06BBF">
              <w:rPr>
                <w:rFonts w:eastAsia="Times New Roman" w:cs="Arial"/>
                <w:color w:val="000000"/>
                <w:sz w:val="18"/>
                <w:szCs w:val="18"/>
                <w:lang w:eastAsia="de-DE"/>
              </w:rPr>
              <w:br/>
              <w:t xml:space="preserve"> - Infrastructure (Provision of technology parks)</w:t>
            </w:r>
          </w:p>
        </w:tc>
        <w:tc>
          <w:tcPr>
            <w:tcW w:w="2141" w:type="dxa"/>
            <w:tcBorders>
              <w:top w:val="nil"/>
              <w:left w:val="nil"/>
              <w:bottom w:val="single" w:sz="4" w:space="0" w:color="auto"/>
              <w:right w:val="single" w:sz="4" w:space="0" w:color="auto"/>
            </w:tcBorders>
            <w:shd w:val="clear" w:color="auto" w:fill="auto"/>
            <w:hideMark/>
          </w:tcPr>
          <w:p w:rsidR="00BF5EC4" w:rsidRPr="00F06BBF" w:rsidRDefault="00BF5EC4" w:rsidP="004A5417">
            <w:pPr>
              <w:spacing w:after="0" w:line="240" w:lineRule="auto"/>
              <w:rPr>
                <w:rFonts w:eastAsia="Times New Roman" w:cs="Arial"/>
                <w:color w:val="000000"/>
                <w:sz w:val="18"/>
                <w:szCs w:val="18"/>
                <w:lang w:eastAsia="de-DE"/>
              </w:rPr>
            </w:pPr>
            <w:r w:rsidRPr="00F06BBF">
              <w:rPr>
                <w:rFonts w:eastAsia="Times New Roman" w:cs="Arial"/>
                <w:color w:val="000000"/>
                <w:sz w:val="18"/>
                <w:szCs w:val="18"/>
                <w:lang w:eastAsia="de-DE"/>
              </w:rPr>
              <w:t xml:space="preserve"> - Develops </w:t>
            </w:r>
            <w:r w:rsidR="00C92085" w:rsidRPr="00F06BBF">
              <w:rPr>
                <w:rFonts w:eastAsia="Times New Roman" w:cs="Arial"/>
                <w:color w:val="000000"/>
                <w:sz w:val="18"/>
                <w:szCs w:val="18"/>
                <w:lang w:eastAsia="de-DE"/>
              </w:rPr>
              <w:t xml:space="preserve">the </w:t>
            </w:r>
            <w:r w:rsidRPr="00F06BBF">
              <w:rPr>
                <w:rFonts w:eastAsia="Times New Roman" w:cs="Arial"/>
                <w:color w:val="000000"/>
                <w:sz w:val="18"/>
                <w:szCs w:val="18"/>
                <w:lang w:eastAsia="de-DE"/>
              </w:rPr>
              <w:t xml:space="preserve">ICT </w:t>
            </w:r>
            <w:r w:rsidR="00C92085" w:rsidRPr="00F06BBF">
              <w:rPr>
                <w:rFonts w:eastAsia="Times New Roman" w:cs="Arial"/>
                <w:color w:val="000000"/>
                <w:sz w:val="18"/>
                <w:szCs w:val="18"/>
                <w:lang w:eastAsia="de-DE"/>
              </w:rPr>
              <w:t xml:space="preserve">sector </w:t>
            </w:r>
            <w:r w:rsidRPr="00F06BBF">
              <w:rPr>
                <w:rFonts w:eastAsia="Times New Roman" w:cs="Arial"/>
                <w:color w:val="000000"/>
                <w:sz w:val="18"/>
                <w:szCs w:val="18"/>
                <w:lang w:eastAsia="de-DE"/>
              </w:rPr>
              <w:t xml:space="preserve">actively in collaboration with others and thereby has an interest to protect resulting </w:t>
            </w:r>
            <w:r w:rsidR="00C055BD" w:rsidRPr="00F06BBF">
              <w:rPr>
                <w:rFonts w:eastAsia="Times New Roman" w:cs="Arial"/>
                <w:color w:val="000000"/>
                <w:sz w:val="18"/>
                <w:szCs w:val="18"/>
                <w:lang w:eastAsia="de-DE"/>
              </w:rPr>
              <w:t>IP as</w:t>
            </w:r>
            <w:r w:rsidRPr="00F06BBF">
              <w:rPr>
                <w:rFonts w:eastAsia="Times New Roman" w:cs="Arial"/>
                <w:color w:val="000000"/>
                <w:sz w:val="18"/>
                <w:szCs w:val="18"/>
                <w:lang w:eastAsia="de-DE"/>
              </w:rPr>
              <w:t xml:space="preserve"> an asset of the Egyptian economy</w:t>
            </w:r>
          </w:p>
        </w:tc>
      </w:tr>
      <w:tr w:rsidR="00BF5EC4" w:rsidRPr="00004E23" w:rsidTr="00D50EA1">
        <w:trPr>
          <w:trHeight w:val="2111"/>
        </w:trPr>
        <w:tc>
          <w:tcPr>
            <w:tcW w:w="1848" w:type="dxa"/>
            <w:tcBorders>
              <w:top w:val="nil"/>
              <w:left w:val="single" w:sz="4" w:space="0" w:color="auto"/>
              <w:bottom w:val="single" w:sz="4" w:space="0" w:color="auto"/>
              <w:right w:val="single" w:sz="4" w:space="0" w:color="auto"/>
            </w:tcBorders>
            <w:shd w:val="clear" w:color="auto" w:fill="auto"/>
            <w:hideMark/>
          </w:tcPr>
          <w:p w:rsidR="00BF5EC4" w:rsidRPr="006A7442" w:rsidRDefault="00BF5EC4" w:rsidP="004A5417">
            <w:pPr>
              <w:spacing w:after="0" w:line="240" w:lineRule="auto"/>
              <w:jc w:val="right"/>
              <w:rPr>
                <w:rFonts w:cs="Arial"/>
                <w:b/>
                <w:i/>
                <w:color w:val="000000"/>
                <w:sz w:val="20"/>
                <w:szCs w:val="20"/>
              </w:rPr>
            </w:pPr>
            <w:r w:rsidRPr="006A7442">
              <w:rPr>
                <w:rFonts w:cs="Arial"/>
                <w:b/>
                <w:i/>
                <w:color w:val="000000"/>
                <w:sz w:val="20"/>
                <w:szCs w:val="20"/>
              </w:rPr>
              <w:t>Information Technology Institute (ITI)</w:t>
            </w:r>
          </w:p>
        </w:tc>
        <w:tc>
          <w:tcPr>
            <w:tcW w:w="2815" w:type="dxa"/>
            <w:tcBorders>
              <w:top w:val="nil"/>
              <w:left w:val="nil"/>
              <w:bottom w:val="single" w:sz="4" w:space="0" w:color="auto"/>
              <w:right w:val="single" w:sz="4" w:space="0" w:color="auto"/>
            </w:tcBorders>
            <w:shd w:val="clear" w:color="auto" w:fill="auto"/>
            <w:hideMark/>
          </w:tcPr>
          <w:p w:rsidR="00BF5EC4" w:rsidRPr="00F06BBF" w:rsidRDefault="00BF5EC4" w:rsidP="004A5417">
            <w:pPr>
              <w:spacing w:after="0" w:line="240" w:lineRule="auto"/>
              <w:rPr>
                <w:rFonts w:cs="Arial"/>
                <w:sz w:val="18"/>
                <w:szCs w:val="18"/>
              </w:rPr>
            </w:pPr>
            <w:r w:rsidRPr="00F06BBF">
              <w:rPr>
                <w:rFonts w:cs="Arial"/>
                <w:sz w:val="18"/>
                <w:szCs w:val="18"/>
              </w:rPr>
              <w:t>- Affiliated with MC</w:t>
            </w:r>
            <w:r w:rsidR="00BC596C" w:rsidRPr="00F06BBF">
              <w:rPr>
                <w:rFonts w:cs="Arial"/>
                <w:sz w:val="18"/>
                <w:szCs w:val="18"/>
              </w:rPr>
              <w:t>IT</w:t>
            </w:r>
            <w:r w:rsidR="00BC596C" w:rsidRPr="00F06BBF">
              <w:rPr>
                <w:rFonts w:cs="Arial"/>
                <w:sz w:val="18"/>
                <w:szCs w:val="18"/>
              </w:rPr>
              <w:br/>
            </w:r>
            <w:r w:rsidRPr="00F06BBF">
              <w:rPr>
                <w:rFonts w:cs="Arial"/>
                <w:sz w:val="18"/>
                <w:szCs w:val="18"/>
              </w:rPr>
              <w:t>- Provid</w:t>
            </w:r>
            <w:r w:rsidR="00C92085" w:rsidRPr="00F06BBF">
              <w:rPr>
                <w:rFonts w:cs="Arial"/>
                <w:sz w:val="18"/>
                <w:szCs w:val="18"/>
              </w:rPr>
              <w:t>ing</w:t>
            </w:r>
            <w:r w:rsidRPr="00F06BBF">
              <w:rPr>
                <w:rFonts w:cs="Arial"/>
                <w:sz w:val="18"/>
                <w:szCs w:val="18"/>
              </w:rPr>
              <w:t xml:space="preserve"> specialized software developme</w:t>
            </w:r>
            <w:r w:rsidR="00BC596C" w:rsidRPr="00F06BBF">
              <w:rPr>
                <w:rFonts w:cs="Arial"/>
                <w:sz w:val="18"/>
                <w:szCs w:val="18"/>
              </w:rPr>
              <w:t>nt programs to fresh graduates</w:t>
            </w:r>
            <w:r w:rsidR="00BC596C" w:rsidRPr="00F06BBF">
              <w:rPr>
                <w:rFonts w:cs="Arial"/>
                <w:sz w:val="18"/>
                <w:szCs w:val="18"/>
              </w:rPr>
              <w:br/>
            </w:r>
            <w:r w:rsidRPr="00F06BBF">
              <w:rPr>
                <w:rFonts w:cs="Arial"/>
                <w:sz w:val="18"/>
                <w:szCs w:val="18"/>
              </w:rPr>
              <w:t xml:space="preserve">- Foster relationships with corporations, foundations, governmental organizations, and other partners to advance education, research, and </w:t>
            </w:r>
            <w:r w:rsidR="00C92085" w:rsidRPr="00F06BBF">
              <w:rPr>
                <w:rFonts w:cs="Arial"/>
                <w:sz w:val="18"/>
                <w:szCs w:val="18"/>
              </w:rPr>
              <w:t xml:space="preserve">ICT </w:t>
            </w:r>
            <w:r w:rsidRPr="00F06BBF">
              <w:rPr>
                <w:rFonts w:cs="Arial"/>
                <w:sz w:val="18"/>
                <w:szCs w:val="18"/>
              </w:rPr>
              <w:t>innovation and encourag</w:t>
            </w:r>
            <w:r w:rsidR="00C92085" w:rsidRPr="00F06BBF">
              <w:rPr>
                <w:rFonts w:cs="Arial"/>
                <w:sz w:val="18"/>
                <w:szCs w:val="18"/>
              </w:rPr>
              <w:t>ing</w:t>
            </w:r>
            <w:r w:rsidRPr="00F06BBF">
              <w:rPr>
                <w:rFonts w:cs="Arial"/>
                <w:sz w:val="18"/>
                <w:szCs w:val="18"/>
              </w:rPr>
              <w:t xml:space="preserve"> technology transfer</w:t>
            </w:r>
          </w:p>
        </w:tc>
        <w:tc>
          <w:tcPr>
            <w:tcW w:w="2376" w:type="dxa"/>
            <w:tcBorders>
              <w:top w:val="nil"/>
              <w:left w:val="nil"/>
              <w:bottom w:val="single" w:sz="4" w:space="0" w:color="auto"/>
              <w:right w:val="single" w:sz="4" w:space="0" w:color="auto"/>
            </w:tcBorders>
            <w:shd w:val="clear" w:color="auto" w:fill="auto"/>
            <w:hideMark/>
          </w:tcPr>
          <w:p w:rsidR="00BF5EC4" w:rsidRPr="00F06BBF" w:rsidRDefault="00BC596C" w:rsidP="004A5417">
            <w:pPr>
              <w:spacing w:after="0" w:line="240" w:lineRule="auto"/>
              <w:rPr>
                <w:rFonts w:cs="Arial"/>
                <w:color w:val="000000"/>
                <w:sz w:val="18"/>
                <w:szCs w:val="18"/>
              </w:rPr>
            </w:pPr>
            <w:r w:rsidRPr="00F06BBF">
              <w:rPr>
                <w:rFonts w:cs="Arial"/>
                <w:color w:val="000000"/>
                <w:sz w:val="18"/>
                <w:szCs w:val="18"/>
              </w:rPr>
              <w:t>- Train the trainers in IT</w:t>
            </w:r>
            <w:r w:rsidRPr="00F06BBF">
              <w:rPr>
                <w:rFonts w:cs="Arial"/>
                <w:color w:val="000000"/>
                <w:sz w:val="18"/>
                <w:szCs w:val="18"/>
              </w:rPr>
              <w:br/>
            </w:r>
            <w:r w:rsidR="00BF5EC4" w:rsidRPr="00F06BBF">
              <w:rPr>
                <w:rFonts w:cs="Arial"/>
                <w:color w:val="000000"/>
                <w:sz w:val="18"/>
                <w:szCs w:val="18"/>
              </w:rPr>
              <w:t>- Education develop</w:t>
            </w:r>
            <w:r w:rsidRPr="00F06BBF">
              <w:rPr>
                <w:rFonts w:cs="Arial"/>
                <w:color w:val="000000"/>
                <w:sz w:val="18"/>
                <w:szCs w:val="18"/>
              </w:rPr>
              <w:t>ment for universities in Egypt</w:t>
            </w:r>
            <w:r w:rsidRPr="00F06BBF">
              <w:rPr>
                <w:rFonts w:cs="Arial"/>
                <w:color w:val="000000"/>
                <w:sz w:val="18"/>
                <w:szCs w:val="18"/>
              </w:rPr>
              <w:br/>
            </w:r>
            <w:r w:rsidR="00BF5EC4" w:rsidRPr="00F06BBF">
              <w:rPr>
                <w:rFonts w:cs="Arial"/>
                <w:color w:val="000000"/>
                <w:sz w:val="18"/>
                <w:szCs w:val="18"/>
              </w:rPr>
              <w:t>- National and internation</w:t>
            </w:r>
            <w:r w:rsidRPr="00F06BBF">
              <w:rPr>
                <w:rFonts w:cs="Arial"/>
                <w:color w:val="000000"/>
                <w:sz w:val="18"/>
                <w:szCs w:val="18"/>
              </w:rPr>
              <w:t>al collaboration with academia</w:t>
            </w:r>
            <w:r w:rsidRPr="00F06BBF">
              <w:rPr>
                <w:rFonts w:cs="Arial"/>
                <w:color w:val="000000"/>
                <w:sz w:val="18"/>
                <w:szCs w:val="18"/>
              </w:rPr>
              <w:br/>
              <w:t>- IT research</w:t>
            </w:r>
            <w:r w:rsidRPr="00F06BBF">
              <w:rPr>
                <w:rFonts w:cs="Arial"/>
                <w:color w:val="000000"/>
                <w:sz w:val="18"/>
                <w:szCs w:val="18"/>
              </w:rPr>
              <w:br/>
            </w:r>
            <w:r w:rsidR="00BF5EC4" w:rsidRPr="00F06BBF">
              <w:rPr>
                <w:rFonts w:cs="Arial"/>
                <w:color w:val="000000"/>
                <w:sz w:val="18"/>
                <w:szCs w:val="18"/>
              </w:rPr>
              <w:t>- Consulting services</w:t>
            </w:r>
          </w:p>
        </w:tc>
        <w:tc>
          <w:tcPr>
            <w:tcW w:w="2141" w:type="dxa"/>
            <w:tcBorders>
              <w:top w:val="nil"/>
              <w:left w:val="nil"/>
              <w:bottom w:val="single" w:sz="4" w:space="0" w:color="auto"/>
              <w:right w:val="single" w:sz="4" w:space="0" w:color="auto"/>
            </w:tcBorders>
            <w:shd w:val="clear" w:color="auto" w:fill="auto"/>
            <w:hideMark/>
          </w:tcPr>
          <w:p w:rsidR="00BF5EC4" w:rsidRPr="00F06BBF" w:rsidRDefault="00BF5EC4" w:rsidP="004A5417">
            <w:pPr>
              <w:spacing w:after="0" w:line="240" w:lineRule="auto"/>
              <w:rPr>
                <w:rFonts w:cs="Arial"/>
                <w:color w:val="000000"/>
                <w:sz w:val="18"/>
                <w:szCs w:val="18"/>
              </w:rPr>
            </w:pPr>
            <w:r w:rsidRPr="00F06BBF">
              <w:rPr>
                <w:rFonts w:cs="Arial"/>
                <w:color w:val="000000"/>
                <w:sz w:val="18"/>
                <w:szCs w:val="18"/>
              </w:rPr>
              <w:t xml:space="preserve">- Fosters ICT development on a basic level and has a special interest in protecting </w:t>
            </w:r>
            <w:r w:rsidR="00C92085" w:rsidRPr="00F06BBF">
              <w:rPr>
                <w:rFonts w:cs="Arial"/>
                <w:color w:val="000000"/>
                <w:sz w:val="18"/>
                <w:szCs w:val="18"/>
              </w:rPr>
              <w:t xml:space="preserve">the IP of </w:t>
            </w:r>
            <w:r w:rsidRPr="00F06BBF">
              <w:rPr>
                <w:rFonts w:cs="Arial"/>
                <w:color w:val="000000"/>
                <w:sz w:val="18"/>
                <w:szCs w:val="18"/>
              </w:rPr>
              <w:t>innovators</w:t>
            </w:r>
          </w:p>
        </w:tc>
      </w:tr>
      <w:tr w:rsidR="00BF5EC4" w:rsidRPr="00004E23" w:rsidTr="00D50EA1">
        <w:trPr>
          <w:trHeight w:val="1860"/>
        </w:trPr>
        <w:tc>
          <w:tcPr>
            <w:tcW w:w="1848" w:type="dxa"/>
            <w:tcBorders>
              <w:top w:val="single" w:sz="4" w:space="0" w:color="auto"/>
              <w:left w:val="single" w:sz="4" w:space="0" w:color="auto"/>
              <w:bottom w:val="single" w:sz="4" w:space="0" w:color="auto"/>
              <w:right w:val="single" w:sz="4" w:space="0" w:color="auto"/>
            </w:tcBorders>
            <w:shd w:val="clear" w:color="auto" w:fill="auto"/>
            <w:hideMark/>
          </w:tcPr>
          <w:p w:rsidR="00BF5EC4" w:rsidRPr="006A7442" w:rsidRDefault="00BF5EC4" w:rsidP="004A5417">
            <w:pPr>
              <w:spacing w:after="0" w:line="240" w:lineRule="auto"/>
              <w:jc w:val="right"/>
              <w:rPr>
                <w:rFonts w:eastAsia="Times New Roman" w:cs="Arial"/>
                <w:b/>
                <w:i/>
                <w:color w:val="000000"/>
                <w:sz w:val="20"/>
                <w:szCs w:val="20"/>
                <w:lang w:eastAsia="de-DE"/>
              </w:rPr>
            </w:pPr>
            <w:r w:rsidRPr="006A7442">
              <w:rPr>
                <w:rFonts w:eastAsia="Times New Roman" w:cs="Arial"/>
                <w:b/>
                <w:i/>
                <w:color w:val="000000"/>
                <w:sz w:val="20"/>
                <w:szCs w:val="20"/>
                <w:lang w:eastAsia="de-DE"/>
              </w:rPr>
              <w:t>Technology Innovation and Entrepreneurship Center (TIEC)</w:t>
            </w:r>
          </w:p>
        </w:tc>
        <w:tc>
          <w:tcPr>
            <w:tcW w:w="2815" w:type="dxa"/>
            <w:tcBorders>
              <w:top w:val="single" w:sz="4" w:space="0" w:color="auto"/>
              <w:left w:val="nil"/>
              <w:bottom w:val="single" w:sz="4" w:space="0" w:color="auto"/>
              <w:right w:val="single" w:sz="4" w:space="0" w:color="auto"/>
            </w:tcBorders>
            <w:shd w:val="clear" w:color="auto" w:fill="auto"/>
            <w:hideMark/>
          </w:tcPr>
          <w:p w:rsidR="00ED1FCB" w:rsidRPr="00F06BBF" w:rsidRDefault="00ED1FCB" w:rsidP="004A5417">
            <w:pPr>
              <w:spacing w:after="0" w:line="240" w:lineRule="auto"/>
              <w:rPr>
                <w:rFonts w:eastAsia="Times New Roman" w:cs="Arial"/>
                <w:sz w:val="18"/>
                <w:szCs w:val="18"/>
                <w:lang w:eastAsia="de-DE"/>
              </w:rPr>
            </w:pPr>
            <w:r w:rsidRPr="00F06BBF">
              <w:rPr>
                <w:rFonts w:eastAsia="Times New Roman" w:cs="Arial"/>
                <w:sz w:val="18"/>
                <w:szCs w:val="18"/>
                <w:lang w:eastAsia="de-DE"/>
              </w:rPr>
              <w:t xml:space="preserve">- Affiliated with MCIT </w:t>
            </w:r>
          </w:p>
          <w:p w:rsidR="00BF5EC4" w:rsidRPr="00F06BBF" w:rsidRDefault="00B96252" w:rsidP="004A5417">
            <w:pPr>
              <w:spacing w:after="0" w:line="240" w:lineRule="auto"/>
              <w:rPr>
                <w:rFonts w:eastAsia="Times New Roman" w:cs="Arial"/>
                <w:sz w:val="18"/>
                <w:szCs w:val="18"/>
                <w:lang w:eastAsia="de-DE"/>
              </w:rPr>
            </w:pPr>
            <w:r w:rsidRPr="00F06BBF">
              <w:rPr>
                <w:rFonts w:eastAsia="Times New Roman" w:cs="Arial"/>
                <w:sz w:val="18"/>
                <w:szCs w:val="18"/>
                <w:lang w:eastAsia="de-DE"/>
              </w:rPr>
              <w:t xml:space="preserve">- </w:t>
            </w:r>
            <w:r w:rsidR="00BF5EC4" w:rsidRPr="00F06BBF">
              <w:rPr>
                <w:rFonts w:eastAsia="Times New Roman" w:cs="Arial"/>
                <w:sz w:val="18"/>
                <w:szCs w:val="18"/>
                <w:lang w:eastAsia="de-DE"/>
              </w:rPr>
              <w:t>Stimulat</w:t>
            </w:r>
            <w:r w:rsidRPr="00F06BBF">
              <w:rPr>
                <w:rFonts w:eastAsia="Times New Roman" w:cs="Arial"/>
                <w:sz w:val="18"/>
                <w:szCs w:val="18"/>
                <w:lang w:eastAsia="de-DE"/>
              </w:rPr>
              <w:t>ing</w:t>
            </w:r>
            <w:r w:rsidR="00BF5EC4" w:rsidRPr="00F06BBF">
              <w:rPr>
                <w:rFonts w:eastAsia="Times New Roman" w:cs="Arial"/>
                <w:sz w:val="18"/>
                <w:szCs w:val="18"/>
                <w:lang w:eastAsia="de-DE"/>
              </w:rPr>
              <w:t xml:space="preserve"> an innovation-based economy through strategizing, facilitating, and promoting innovation, entrepreneurship, and the creation of </w:t>
            </w:r>
            <w:r w:rsidR="00C055BD" w:rsidRPr="00F06BBF">
              <w:rPr>
                <w:rFonts w:eastAsia="Times New Roman" w:cs="Arial"/>
                <w:sz w:val="18"/>
                <w:szCs w:val="18"/>
                <w:lang w:eastAsia="de-DE"/>
              </w:rPr>
              <w:t>IP in</w:t>
            </w:r>
            <w:r w:rsidRPr="00F06BBF">
              <w:rPr>
                <w:rFonts w:eastAsia="Times New Roman" w:cs="Arial"/>
                <w:sz w:val="18"/>
                <w:szCs w:val="18"/>
                <w:lang w:eastAsia="de-DE"/>
              </w:rPr>
              <w:t xml:space="preserve"> ICT and its applications</w:t>
            </w:r>
          </w:p>
        </w:tc>
        <w:tc>
          <w:tcPr>
            <w:tcW w:w="2376" w:type="dxa"/>
            <w:tcBorders>
              <w:top w:val="single" w:sz="4" w:space="0" w:color="auto"/>
              <w:left w:val="nil"/>
              <w:bottom w:val="single" w:sz="4" w:space="0" w:color="auto"/>
              <w:right w:val="single" w:sz="4" w:space="0" w:color="auto"/>
            </w:tcBorders>
            <w:shd w:val="clear" w:color="auto" w:fill="auto"/>
            <w:hideMark/>
          </w:tcPr>
          <w:p w:rsidR="00BF5EC4" w:rsidRPr="00F06BBF" w:rsidRDefault="00BF5EC4" w:rsidP="004A5417">
            <w:pPr>
              <w:spacing w:after="0" w:line="240" w:lineRule="auto"/>
              <w:rPr>
                <w:rFonts w:eastAsia="Times New Roman" w:cs="Arial"/>
                <w:color w:val="000000"/>
                <w:sz w:val="18"/>
                <w:szCs w:val="18"/>
                <w:lang w:eastAsia="de-DE"/>
              </w:rPr>
            </w:pPr>
            <w:r w:rsidRPr="00F06BBF">
              <w:rPr>
                <w:rFonts w:eastAsia="Times New Roman" w:cs="Arial"/>
                <w:color w:val="000000"/>
                <w:sz w:val="18"/>
                <w:szCs w:val="18"/>
                <w:lang w:eastAsia="de-DE"/>
              </w:rPr>
              <w:t xml:space="preserve">- </w:t>
            </w:r>
            <w:r w:rsidR="00706EEB" w:rsidRPr="00F06BBF">
              <w:rPr>
                <w:rFonts w:eastAsia="Times New Roman" w:cs="Arial"/>
                <w:color w:val="000000"/>
                <w:sz w:val="18"/>
                <w:szCs w:val="18"/>
                <w:lang w:eastAsia="de-DE"/>
              </w:rPr>
              <w:t>IP</w:t>
            </w:r>
            <w:r w:rsidRPr="00F06BBF">
              <w:rPr>
                <w:rFonts w:eastAsia="Times New Roman" w:cs="Arial"/>
                <w:color w:val="000000"/>
                <w:sz w:val="18"/>
                <w:szCs w:val="18"/>
                <w:lang w:eastAsia="de-DE"/>
              </w:rPr>
              <w:t xml:space="preserve"> Development Program </w:t>
            </w:r>
            <w:r w:rsidR="00B96252" w:rsidRPr="00F06BBF">
              <w:rPr>
                <w:rFonts w:eastAsia="Times New Roman" w:cs="Arial"/>
                <w:color w:val="000000"/>
                <w:sz w:val="18"/>
                <w:szCs w:val="18"/>
                <w:lang w:eastAsia="de-DE"/>
              </w:rPr>
              <w:br/>
            </w:r>
            <w:r w:rsidRPr="00F06BBF">
              <w:rPr>
                <w:rFonts w:eastAsia="Times New Roman" w:cs="Arial"/>
                <w:color w:val="000000"/>
                <w:sz w:val="18"/>
                <w:szCs w:val="18"/>
                <w:lang w:eastAsia="de-DE"/>
              </w:rPr>
              <w:t>- Col</w:t>
            </w:r>
            <w:r w:rsidR="001B6378" w:rsidRPr="00F06BBF">
              <w:rPr>
                <w:rFonts w:eastAsia="Times New Roman" w:cs="Arial"/>
                <w:color w:val="000000"/>
                <w:sz w:val="18"/>
                <w:szCs w:val="18"/>
                <w:lang w:eastAsia="de-DE"/>
              </w:rPr>
              <w:t>laborative Innovation Network</w:t>
            </w:r>
          </w:p>
        </w:tc>
        <w:tc>
          <w:tcPr>
            <w:tcW w:w="2141" w:type="dxa"/>
            <w:tcBorders>
              <w:top w:val="single" w:sz="4" w:space="0" w:color="auto"/>
              <w:left w:val="nil"/>
              <w:bottom w:val="single" w:sz="4" w:space="0" w:color="auto"/>
              <w:right w:val="single" w:sz="4" w:space="0" w:color="auto"/>
            </w:tcBorders>
            <w:shd w:val="clear" w:color="auto" w:fill="auto"/>
            <w:hideMark/>
          </w:tcPr>
          <w:p w:rsidR="00BF5EC4" w:rsidRPr="00F06BBF" w:rsidRDefault="00BF5EC4" w:rsidP="004A5417">
            <w:pPr>
              <w:spacing w:after="0" w:line="240" w:lineRule="auto"/>
              <w:rPr>
                <w:rFonts w:eastAsia="Times New Roman" w:cs="Arial"/>
                <w:color w:val="000000"/>
                <w:sz w:val="18"/>
                <w:szCs w:val="18"/>
                <w:lang w:eastAsia="de-DE"/>
              </w:rPr>
            </w:pPr>
            <w:r w:rsidRPr="00F06BBF">
              <w:rPr>
                <w:rFonts w:eastAsia="Times New Roman" w:cs="Arial"/>
                <w:color w:val="000000"/>
                <w:sz w:val="18"/>
                <w:szCs w:val="18"/>
                <w:lang w:eastAsia="de-DE"/>
              </w:rPr>
              <w:t>- IPCD program aims to raise awareness in ICT companies regarding IPR and to help them use IP for their business</w:t>
            </w:r>
          </w:p>
        </w:tc>
      </w:tr>
      <w:tr w:rsidR="00486DD2" w:rsidRPr="00004E23" w:rsidTr="00D50EA1">
        <w:trPr>
          <w:trHeight w:val="2099"/>
        </w:trPr>
        <w:tc>
          <w:tcPr>
            <w:tcW w:w="1848" w:type="dxa"/>
            <w:tcBorders>
              <w:top w:val="single" w:sz="4" w:space="0" w:color="auto"/>
              <w:left w:val="single" w:sz="4" w:space="0" w:color="auto"/>
              <w:bottom w:val="single" w:sz="4" w:space="0" w:color="auto"/>
              <w:right w:val="single" w:sz="4" w:space="0" w:color="auto"/>
            </w:tcBorders>
            <w:shd w:val="clear" w:color="auto" w:fill="auto"/>
          </w:tcPr>
          <w:p w:rsidR="00486DD2" w:rsidRPr="006A7442" w:rsidRDefault="00486DD2" w:rsidP="004A5417">
            <w:pPr>
              <w:spacing w:after="0" w:line="240" w:lineRule="auto"/>
              <w:jc w:val="right"/>
              <w:rPr>
                <w:rFonts w:eastAsia="Times New Roman" w:cs="Arial"/>
                <w:b/>
                <w:i/>
                <w:sz w:val="20"/>
                <w:szCs w:val="20"/>
                <w:lang w:eastAsia="de-DE"/>
              </w:rPr>
            </w:pPr>
            <w:r w:rsidRPr="006A7442">
              <w:rPr>
                <w:rFonts w:eastAsia="Times New Roman" w:cs="Arial"/>
                <w:b/>
                <w:i/>
                <w:sz w:val="20"/>
                <w:szCs w:val="20"/>
                <w:lang w:eastAsia="de-DE"/>
              </w:rPr>
              <w:t>Software Engineering Competence Center (SECC)</w:t>
            </w:r>
          </w:p>
        </w:tc>
        <w:tc>
          <w:tcPr>
            <w:tcW w:w="2815" w:type="dxa"/>
            <w:tcBorders>
              <w:top w:val="single" w:sz="4" w:space="0" w:color="auto"/>
              <w:left w:val="nil"/>
              <w:bottom w:val="single" w:sz="4" w:space="0" w:color="auto"/>
              <w:right w:val="single" w:sz="4" w:space="0" w:color="auto"/>
            </w:tcBorders>
            <w:shd w:val="clear" w:color="auto" w:fill="auto"/>
          </w:tcPr>
          <w:p w:rsidR="00326942" w:rsidRPr="00F06BBF" w:rsidRDefault="00326942" w:rsidP="004A5417">
            <w:pPr>
              <w:spacing w:after="0" w:line="240" w:lineRule="auto"/>
              <w:rPr>
                <w:rFonts w:eastAsia="Times New Roman" w:cs="Arial"/>
                <w:sz w:val="18"/>
                <w:szCs w:val="18"/>
                <w:lang w:eastAsia="de-DE"/>
              </w:rPr>
            </w:pPr>
            <w:r w:rsidRPr="00F06BBF">
              <w:rPr>
                <w:rFonts w:eastAsia="Times New Roman" w:cs="Arial"/>
                <w:sz w:val="18"/>
                <w:szCs w:val="18"/>
                <w:lang w:eastAsia="de-DE"/>
              </w:rPr>
              <w:t xml:space="preserve">- Affiliated with MCIT </w:t>
            </w:r>
          </w:p>
          <w:p w:rsidR="001817E4" w:rsidRPr="00F06BBF" w:rsidRDefault="00326942" w:rsidP="004A5417">
            <w:pPr>
              <w:spacing w:after="0" w:line="240" w:lineRule="auto"/>
              <w:rPr>
                <w:rFonts w:eastAsia="Times New Roman" w:cs="Arial"/>
                <w:sz w:val="18"/>
                <w:szCs w:val="18"/>
                <w:lang w:eastAsia="de-DE"/>
              </w:rPr>
            </w:pPr>
            <w:r w:rsidRPr="00F06BBF">
              <w:rPr>
                <w:rFonts w:eastAsia="Times New Roman" w:cs="Arial"/>
                <w:sz w:val="18"/>
                <w:szCs w:val="18"/>
                <w:lang w:eastAsia="de-DE"/>
              </w:rPr>
              <w:t xml:space="preserve">- </w:t>
            </w:r>
            <w:r w:rsidR="001817E4" w:rsidRPr="00F06BBF">
              <w:rPr>
                <w:rFonts w:eastAsia="Times New Roman" w:cs="Arial"/>
                <w:sz w:val="18"/>
                <w:szCs w:val="18"/>
                <w:lang w:eastAsia="de-DE"/>
              </w:rPr>
              <w:t xml:space="preserve">Goal to enhance the </w:t>
            </w:r>
            <w:r w:rsidRPr="00F06BBF">
              <w:rPr>
                <w:rFonts w:eastAsia="Times New Roman" w:cs="Arial"/>
                <w:sz w:val="18"/>
                <w:szCs w:val="18"/>
                <w:lang w:eastAsia="de-DE"/>
              </w:rPr>
              <w:t xml:space="preserve">quality, efficiency, and level of innovation of the </w:t>
            </w:r>
            <w:r w:rsidR="001817E4" w:rsidRPr="00F06BBF">
              <w:rPr>
                <w:rFonts w:eastAsia="Times New Roman" w:cs="Arial"/>
                <w:sz w:val="18"/>
                <w:szCs w:val="18"/>
                <w:lang w:eastAsia="de-DE"/>
              </w:rPr>
              <w:t>Egyptian software</w:t>
            </w:r>
            <w:r w:rsidRPr="00F06BBF">
              <w:rPr>
                <w:rFonts w:eastAsia="Times New Roman" w:cs="Arial"/>
                <w:sz w:val="18"/>
                <w:szCs w:val="18"/>
                <w:lang w:eastAsia="de-DE"/>
              </w:rPr>
              <w:t xml:space="preserve"> companies to improv</w:t>
            </w:r>
            <w:r w:rsidR="001817E4" w:rsidRPr="00F06BBF">
              <w:rPr>
                <w:rFonts w:eastAsia="Times New Roman" w:cs="Arial"/>
                <w:sz w:val="18"/>
                <w:szCs w:val="18"/>
                <w:lang w:eastAsia="de-DE"/>
              </w:rPr>
              <w:t>e their global competitiveness</w:t>
            </w:r>
          </w:p>
          <w:p w:rsidR="004C6FF2" w:rsidRPr="00F06BBF" w:rsidRDefault="001817E4" w:rsidP="004A5417">
            <w:pPr>
              <w:spacing w:after="0" w:line="240" w:lineRule="auto"/>
              <w:rPr>
                <w:rFonts w:eastAsia="Times New Roman" w:cs="Arial"/>
                <w:sz w:val="18"/>
                <w:szCs w:val="18"/>
                <w:lang w:eastAsia="de-DE"/>
              </w:rPr>
            </w:pPr>
            <w:r w:rsidRPr="00F06BBF">
              <w:rPr>
                <w:rFonts w:eastAsia="Times New Roman" w:cs="Arial"/>
                <w:sz w:val="18"/>
                <w:szCs w:val="18"/>
                <w:lang w:eastAsia="de-DE"/>
              </w:rPr>
              <w:t xml:space="preserve">- focus on enhancing </w:t>
            </w:r>
            <w:r w:rsidR="00326942" w:rsidRPr="00F06BBF">
              <w:rPr>
                <w:rFonts w:eastAsia="Times New Roman" w:cs="Arial"/>
                <w:sz w:val="18"/>
                <w:szCs w:val="18"/>
                <w:lang w:eastAsia="de-DE"/>
              </w:rPr>
              <w:t xml:space="preserve">technical competence and </w:t>
            </w:r>
            <w:r w:rsidRPr="00F06BBF">
              <w:rPr>
                <w:rFonts w:eastAsia="Times New Roman" w:cs="Arial"/>
                <w:sz w:val="18"/>
                <w:szCs w:val="18"/>
                <w:lang w:eastAsia="de-DE"/>
              </w:rPr>
              <w:t>internal capabilities, inclu</w:t>
            </w:r>
            <w:r w:rsidR="00B96252" w:rsidRPr="00F06BBF">
              <w:rPr>
                <w:rFonts w:eastAsia="Times New Roman" w:cs="Arial"/>
                <w:sz w:val="18"/>
                <w:szCs w:val="18"/>
                <w:lang w:eastAsia="de-DE"/>
              </w:rPr>
              <w:t>ding via software certification</w:t>
            </w:r>
          </w:p>
          <w:p w:rsidR="00D23D01" w:rsidRPr="00F06BBF" w:rsidRDefault="00D23D01" w:rsidP="004A5417">
            <w:pPr>
              <w:spacing w:after="0" w:line="240" w:lineRule="auto"/>
              <w:rPr>
                <w:rFonts w:eastAsia="Times New Roman" w:cs="Arial"/>
                <w:sz w:val="18"/>
                <w:szCs w:val="18"/>
                <w:lang w:eastAsia="de-DE"/>
              </w:rPr>
            </w:pPr>
          </w:p>
        </w:tc>
        <w:tc>
          <w:tcPr>
            <w:tcW w:w="2376" w:type="dxa"/>
            <w:tcBorders>
              <w:top w:val="single" w:sz="4" w:space="0" w:color="auto"/>
              <w:left w:val="nil"/>
              <w:bottom w:val="single" w:sz="4" w:space="0" w:color="auto"/>
              <w:right w:val="single" w:sz="4" w:space="0" w:color="auto"/>
            </w:tcBorders>
            <w:shd w:val="clear" w:color="auto" w:fill="auto"/>
          </w:tcPr>
          <w:p w:rsidR="004C6FF2" w:rsidRPr="00F06BBF" w:rsidRDefault="00B96252" w:rsidP="004A5417">
            <w:pPr>
              <w:spacing w:after="0" w:line="240" w:lineRule="auto"/>
              <w:rPr>
                <w:rFonts w:eastAsia="Times New Roman" w:cs="Arial"/>
                <w:sz w:val="18"/>
                <w:szCs w:val="18"/>
                <w:lang w:eastAsia="de-DE"/>
              </w:rPr>
            </w:pPr>
            <w:r w:rsidRPr="00F06BBF">
              <w:rPr>
                <w:rFonts w:eastAsia="Times New Roman" w:cs="Arial"/>
                <w:sz w:val="18"/>
                <w:szCs w:val="18"/>
                <w:lang w:eastAsia="de-DE"/>
              </w:rPr>
              <w:t>- Facilitating programs aimed at</w:t>
            </w:r>
            <w:r w:rsidR="004C6FF2" w:rsidRPr="00F06BBF">
              <w:rPr>
                <w:rFonts w:eastAsia="Times New Roman" w:cs="Arial"/>
                <w:sz w:val="18"/>
                <w:szCs w:val="18"/>
                <w:lang w:eastAsia="de-DE"/>
              </w:rPr>
              <w:t xml:space="preserve"> software training, assessment, consultation and certification (local and international)</w:t>
            </w:r>
          </w:p>
          <w:p w:rsidR="004C6FF2" w:rsidRPr="00F06BBF" w:rsidRDefault="004C6FF2" w:rsidP="004A5417">
            <w:pPr>
              <w:spacing w:after="0" w:line="240" w:lineRule="auto"/>
              <w:rPr>
                <w:rFonts w:eastAsia="Times New Roman" w:cs="Arial"/>
                <w:sz w:val="18"/>
                <w:szCs w:val="18"/>
                <w:lang w:eastAsia="de-DE"/>
              </w:rPr>
            </w:pPr>
          </w:p>
          <w:p w:rsidR="00486DD2" w:rsidRPr="00F06BBF" w:rsidRDefault="001B6378" w:rsidP="004A5417">
            <w:pPr>
              <w:spacing w:after="0" w:line="240" w:lineRule="auto"/>
              <w:rPr>
                <w:rFonts w:eastAsia="Times New Roman" w:cs="Arial"/>
                <w:sz w:val="18"/>
                <w:szCs w:val="18"/>
                <w:lang w:eastAsia="de-DE"/>
              </w:rPr>
            </w:pPr>
            <w:r w:rsidRPr="00F06BBF">
              <w:rPr>
                <w:rFonts w:eastAsia="Times New Roman" w:cs="Arial"/>
                <w:sz w:val="18"/>
                <w:szCs w:val="18"/>
                <w:lang w:eastAsia="de-DE"/>
              </w:rPr>
              <w:t>Examples</w:t>
            </w:r>
            <w:r w:rsidR="00D23D01" w:rsidRPr="00F06BBF">
              <w:rPr>
                <w:rFonts w:eastAsia="Times New Roman" w:cs="Arial"/>
                <w:sz w:val="18"/>
                <w:szCs w:val="18"/>
                <w:lang w:eastAsia="de-DE"/>
              </w:rPr>
              <w:t>:</w:t>
            </w:r>
          </w:p>
          <w:p w:rsidR="00250584" w:rsidRPr="00F06BBF" w:rsidRDefault="00250584" w:rsidP="004A5417">
            <w:pPr>
              <w:spacing w:after="0" w:line="240" w:lineRule="auto"/>
              <w:rPr>
                <w:rFonts w:eastAsia="Times New Roman" w:cs="Arial"/>
                <w:sz w:val="18"/>
                <w:szCs w:val="18"/>
                <w:lang w:eastAsia="de-DE"/>
              </w:rPr>
            </w:pPr>
            <w:r w:rsidRPr="00F06BBF">
              <w:rPr>
                <w:rFonts w:eastAsia="Times New Roman" w:cs="Arial"/>
                <w:sz w:val="18"/>
                <w:szCs w:val="18"/>
                <w:lang w:eastAsia="de-DE"/>
              </w:rPr>
              <w:t xml:space="preserve">- </w:t>
            </w:r>
            <w:r w:rsidR="00D23D01" w:rsidRPr="00F06BBF">
              <w:rPr>
                <w:rFonts w:eastAsia="Times New Roman" w:cs="Arial"/>
                <w:sz w:val="18"/>
                <w:szCs w:val="18"/>
                <w:lang w:eastAsia="de-DE"/>
              </w:rPr>
              <w:t xml:space="preserve">Capability Maturity Model Integration (CMMI®) </w:t>
            </w:r>
          </w:p>
          <w:p w:rsidR="00D23D01" w:rsidRPr="00F06BBF" w:rsidRDefault="00250584" w:rsidP="004A5417">
            <w:pPr>
              <w:spacing w:after="0" w:line="240" w:lineRule="auto"/>
              <w:rPr>
                <w:rFonts w:eastAsia="Times New Roman" w:cs="Arial"/>
                <w:sz w:val="18"/>
                <w:szCs w:val="18"/>
                <w:lang w:eastAsia="de-DE"/>
              </w:rPr>
            </w:pPr>
            <w:r w:rsidRPr="00F06BBF">
              <w:rPr>
                <w:rFonts w:eastAsia="Times New Roman" w:cs="Arial"/>
                <w:sz w:val="18"/>
                <w:szCs w:val="18"/>
                <w:lang w:eastAsia="de-DE"/>
              </w:rPr>
              <w:t xml:space="preserve">- </w:t>
            </w:r>
            <w:r w:rsidR="00D23D01" w:rsidRPr="00F06BBF">
              <w:rPr>
                <w:rFonts w:eastAsia="Times New Roman" w:cs="Arial"/>
                <w:sz w:val="18"/>
                <w:szCs w:val="18"/>
                <w:lang w:eastAsia="de-DE"/>
              </w:rPr>
              <w:t>Ma</w:t>
            </w:r>
            <w:r w:rsidR="001B6378" w:rsidRPr="00F06BBF">
              <w:rPr>
                <w:rFonts w:eastAsia="Times New Roman" w:cs="Arial"/>
                <w:sz w:val="18"/>
                <w:szCs w:val="18"/>
                <w:lang w:eastAsia="de-DE"/>
              </w:rPr>
              <w:t xml:space="preserve">nagement Accreditation Program </w:t>
            </w:r>
          </w:p>
          <w:p w:rsidR="00D23D01" w:rsidRPr="00F06BBF" w:rsidRDefault="00250584" w:rsidP="004A5417">
            <w:pPr>
              <w:spacing w:after="0" w:line="240" w:lineRule="auto"/>
              <w:rPr>
                <w:rFonts w:eastAsia="Times New Roman" w:cs="Arial"/>
                <w:sz w:val="18"/>
                <w:szCs w:val="18"/>
                <w:lang w:eastAsia="de-DE"/>
              </w:rPr>
            </w:pPr>
            <w:r w:rsidRPr="00F06BBF">
              <w:rPr>
                <w:rFonts w:eastAsia="Times New Roman" w:cs="Arial"/>
                <w:sz w:val="18"/>
                <w:szCs w:val="18"/>
                <w:lang w:eastAsia="de-DE"/>
              </w:rPr>
              <w:t xml:space="preserve">- </w:t>
            </w:r>
            <w:r w:rsidR="00D23D01" w:rsidRPr="00F06BBF">
              <w:rPr>
                <w:rFonts w:eastAsia="Times New Roman" w:cs="Arial"/>
                <w:sz w:val="18"/>
                <w:szCs w:val="18"/>
                <w:lang w:eastAsia="de-DE"/>
              </w:rPr>
              <w:t xml:space="preserve">Six Sigma </w:t>
            </w:r>
            <w:r w:rsidRPr="00F06BBF">
              <w:rPr>
                <w:rFonts w:eastAsia="Times New Roman" w:cs="Arial"/>
                <w:sz w:val="18"/>
                <w:szCs w:val="18"/>
                <w:lang w:eastAsia="de-DE"/>
              </w:rPr>
              <w:t>for IT and Software Engineering</w:t>
            </w:r>
          </w:p>
          <w:p w:rsidR="00D23D01" w:rsidRPr="00F06BBF" w:rsidRDefault="00250584" w:rsidP="004A5417">
            <w:pPr>
              <w:spacing w:after="0" w:line="240" w:lineRule="auto"/>
              <w:rPr>
                <w:rFonts w:eastAsia="Times New Roman" w:cs="Arial"/>
                <w:sz w:val="18"/>
                <w:szCs w:val="18"/>
                <w:lang w:eastAsia="de-DE"/>
              </w:rPr>
            </w:pPr>
            <w:r w:rsidRPr="00F06BBF">
              <w:rPr>
                <w:rFonts w:eastAsia="Times New Roman" w:cs="Arial"/>
                <w:sz w:val="18"/>
                <w:szCs w:val="18"/>
                <w:lang w:eastAsia="de-DE"/>
              </w:rPr>
              <w:t xml:space="preserve">- </w:t>
            </w:r>
            <w:r w:rsidR="00D23D01" w:rsidRPr="00F06BBF">
              <w:rPr>
                <w:rFonts w:eastAsia="Times New Roman" w:cs="Arial"/>
                <w:sz w:val="18"/>
                <w:szCs w:val="18"/>
                <w:lang w:eastAsia="de-DE"/>
              </w:rPr>
              <w:t>Software Testing</w:t>
            </w:r>
          </w:p>
          <w:p w:rsidR="00D23D01" w:rsidRPr="00F06BBF" w:rsidRDefault="00250584" w:rsidP="004A5417">
            <w:pPr>
              <w:spacing w:after="0" w:line="240" w:lineRule="auto"/>
              <w:rPr>
                <w:rFonts w:eastAsia="Times New Roman" w:cs="Arial"/>
                <w:sz w:val="18"/>
                <w:szCs w:val="18"/>
                <w:lang w:eastAsia="de-DE"/>
              </w:rPr>
            </w:pPr>
            <w:r w:rsidRPr="00F06BBF">
              <w:rPr>
                <w:rFonts w:eastAsia="Times New Roman" w:cs="Arial"/>
                <w:sz w:val="18"/>
                <w:szCs w:val="18"/>
                <w:lang w:eastAsia="de-DE"/>
              </w:rPr>
              <w:t xml:space="preserve">- </w:t>
            </w:r>
            <w:r w:rsidR="00D23D01" w:rsidRPr="00F06BBF">
              <w:rPr>
                <w:rFonts w:eastAsia="Times New Roman" w:cs="Arial"/>
                <w:sz w:val="18"/>
                <w:szCs w:val="18"/>
                <w:lang w:eastAsia="de-DE"/>
              </w:rPr>
              <w:t>Embedded Software Development</w:t>
            </w:r>
          </w:p>
        </w:tc>
        <w:tc>
          <w:tcPr>
            <w:tcW w:w="2141" w:type="dxa"/>
            <w:tcBorders>
              <w:top w:val="single" w:sz="4" w:space="0" w:color="auto"/>
              <w:left w:val="nil"/>
              <w:bottom w:val="single" w:sz="4" w:space="0" w:color="auto"/>
              <w:right w:val="single" w:sz="4" w:space="0" w:color="auto"/>
            </w:tcBorders>
            <w:shd w:val="clear" w:color="auto" w:fill="auto"/>
          </w:tcPr>
          <w:p w:rsidR="00486DD2" w:rsidRPr="00F06BBF" w:rsidRDefault="00B96252" w:rsidP="004A5417">
            <w:pPr>
              <w:spacing w:after="0" w:line="240" w:lineRule="auto"/>
              <w:ind w:left="360"/>
              <w:rPr>
                <w:rFonts w:eastAsia="Times New Roman" w:cs="Arial"/>
                <w:color w:val="000000"/>
                <w:sz w:val="18"/>
                <w:szCs w:val="18"/>
                <w:lang w:eastAsia="de-DE"/>
              </w:rPr>
            </w:pPr>
            <w:r w:rsidRPr="00F06BBF">
              <w:rPr>
                <w:rFonts w:eastAsia="Times New Roman" w:cs="Arial"/>
                <w:color w:val="000000"/>
                <w:sz w:val="18"/>
                <w:szCs w:val="18"/>
                <w:lang w:eastAsia="de-DE"/>
              </w:rPr>
              <w:t xml:space="preserve">- </w:t>
            </w:r>
            <w:proofErr w:type="spellStart"/>
            <w:r w:rsidR="00250584" w:rsidRPr="00F06BBF">
              <w:rPr>
                <w:rFonts w:eastAsia="Times New Roman" w:cs="Arial"/>
                <w:color w:val="000000"/>
                <w:sz w:val="18"/>
                <w:szCs w:val="18"/>
                <w:lang w:eastAsia="de-DE"/>
              </w:rPr>
              <w:t>n</w:t>
            </w:r>
            <w:r w:rsidR="001B6378" w:rsidRPr="00F06BBF">
              <w:rPr>
                <w:rFonts w:eastAsia="Times New Roman" w:cs="Arial"/>
                <w:color w:val="000000"/>
                <w:sz w:val="18"/>
                <w:szCs w:val="18"/>
                <w:lang w:eastAsia="de-DE"/>
              </w:rPr>
              <w:t>.a</w:t>
            </w:r>
            <w:proofErr w:type="spellEnd"/>
            <w:r w:rsidR="001B6378" w:rsidRPr="00F06BBF">
              <w:rPr>
                <w:rFonts w:eastAsia="Times New Roman" w:cs="Arial"/>
                <w:color w:val="000000"/>
                <w:sz w:val="18"/>
                <w:szCs w:val="18"/>
                <w:lang w:eastAsia="de-DE"/>
              </w:rPr>
              <w:t>.</w:t>
            </w:r>
          </w:p>
        </w:tc>
      </w:tr>
    </w:tbl>
    <w:p w:rsidR="00BF5EC4" w:rsidRPr="00F06BBF" w:rsidRDefault="00BF5EC4" w:rsidP="004A5417">
      <w:pPr>
        <w:spacing w:after="0" w:line="240" w:lineRule="auto"/>
        <w:contextualSpacing/>
        <w:rPr>
          <w:rFonts w:cs="Arial"/>
          <w:bCs/>
          <w:color w:val="000000" w:themeColor="text1"/>
          <w:sz w:val="18"/>
          <w:szCs w:val="18"/>
        </w:rPr>
      </w:pPr>
      <w:r w:rsidRPr="00F06BBF">
        <w:rPr>
          <w:rFonts w:cs="Arial"/>
          <w:bCs/>
          <w:color w:val="000000" w:themeColor="text1"/>
          <w:sz w:val="18"/>
          <w:szCs w:val="18"/>
        </w:rPr>
        <w:t xml:space="preserve">Source: </w:t>
      </w:r>
      <w:r w:rsidR="00BC596C" w:rsidRPr="00F06BBF">
        <w:rPr>
          <w:rFonts w:cs="Arial"/>
          <w:bCs/>
          <w:color w:val="000000" w:themeColor="text1"/>
          <w:sz w:val="18"/>
          <w:szCs w:val="18"/>
        </w:rPr>
        <w:t>Egyptian government information, i</w:t>
      </w:r>
      <w:r w:rsidRPr="00F06BBF">
        <w:rPr>
          <w:rFonts w:cs="Arial"/>
          <w:bCs/>
          <w:color w:val="000000" w:themeColor="text1"/>
          <w:sz w:val="18"/>
          <w:szCs w:val="18"/>
        </w:rPr>
        <w:t>nterviews, and publicly available information.</w:t>
      </w:r>
    </w:p>
    <w:p w:rsidR="0013789E" w:rsidRPr="00004E23" w:rsidRDefault="0013789E" w:rsidP="004A5417">
      <w:pPr>
        <w:spacing w:after="0" w:line="240" w:lineRule="auto"/>
        <w:contextualSpacing/>
        <w:rPr>
          <w:rFonts w:cs="Arial"/>
          <w:bCs/>
          <w:color w:val="000000" w:themeColor="text1"/>
        </w:rPr>
      </w:pPr>
    </w:p>
    <w:p w:rsidR="0013789E" w:rsidRPr="00004E23" w:rsidRDefault="0013789E" w:rsidP="004A5417">
      <w:pPr>
        <w:spacing w:after="0" w:line="240" w:lineRule="auto"/>
        <w:contextualSpacing/>
        <w:rPr>
          <w:rFonts w:cs="Arial"/>
          <w:bCs/>
          <w:color w:val="000000" w:themeColor="text1"/>
        </w:rPr>
      </w:pPr>
    </w:p>
    <w:p w:rsidR="00F06BBF" w:rsidRDefault="00F06BBF">
      <w:pPr>
        <w:rPr>
          <w:rFonts w:cs="Arial"/>
          <w:b/>
        </w:rPr>
      </w:pPr>
      <w:r>
        <w:rPr>
          <w:rFonts w:cs="Arial"/>
          <w:b/>
        </w:rPr>
        <w:br w:type="page"/>
      </w:r>
    </w:p>
    <w:p w:rsidR="0013789E" w:rsidRDefault="0013789E" w:rsidP="004A5417">
      <w:pPr>
        <w:spacing w:after="0" w:line="240" w:lineRule="auto"/>
        <w:rPr>
          <w:rFonts w:cs="Arial"/>
          <w:b/>
        </w:rPr>
      </w:pPr>
      <w:r w:rsidRPr="00004E23">
        <w:rPr>
          <w:rFonts w:cs="Arial"/>
          <w:b/>
        </w:rPr>
        <w:lastRenderedPageBreak/>
        <w:t>Box 1:</w:t>
      </w:r>
      <w:r w:rsidR="00DC7AB7">
        <w:rPr>
          <w:rFonts w:cs="Arial"/>
          <w:b/>
        </w:rPr>
        <w:t xml:space="preserve"> </w:t>
      </w:r>
      <w:r w:rsidRPr="00004E23">
        <w:rPr>
          <w:rFonts w:cs="Arial"/>
          <w:b/>
        </w:rPr>
        <w:t xml:space="preserve"> Egyptian national strategy for Free and Open Source Software </w:t>
      </w:r>
    </w:p>
    <w:p w:rsidR="00F06BBF" w:rsidRPr="00004E23" w:rsidRDefault="00F06BBF" w:rsidP="004A5417">
      <w:pPr>
        <w:spacing w:after="0" w:line="240" w:lineRule="auto"/>
        <w:rPr>
          <w:rFonts w:cs="Arial"/>
          <w:b/>
        </w:rPr>
      </w:pPr>
    </w:p>
    <w:p w:rsidR="0013789E" w:rsidRPr="006A7442" w:rsidRDefault="0013789E"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6A7442">
        <w:rPr>
          <w:rFonts w:cs="Arial"/>
        </w:rPr>
        <w:t>In March 201</w:t>
      </w:r>
      <w:r w:rsidR="001D6E09" w:rsidRPr="006A7442">
        <w:rPr>
          <w:rFonts w:cs="Arial"/>
        </w:rPr>
        <w:t>4</w:t>
      </w:r>
      <w:r w:rsidRPr="006A7442">
        <w:rPr>
          <w:rFonts w:cs="Arial"/>
        </w:rPr>
        <w:t xml:space="preserve">, </w:t>
      </w:r>
      <w:r w:rsidR="00E03244">
        <w:rPr>
          <w:rFonts w:cs="Arial"/>
        </w:rPr>
        <w:t>th</w:t>
      </w:r>
      <w:r w:rsidR="009B323E">
        <w:rPr>
          <w:rFonts w:cs="Arial"/>
        </w:rPr>
        <w:t>e</w:t>
      </w:r>
      <w:r w:rsidR="00E03244">
        <w:rPr>
          <w:rFonts w:cs="Arial"/>
        </w:rPr>
        <w:t xml:space="preserve"> </w:t>
      </w:r>
      <w:r w:rsidRPr="006A7442">
        <w:rPr>
          <w:rFonts w:cs="Arial"/>
        </w:rPr>
        <w:t>Minister of Communications and Information Technology announced the activation of the national strategy to support the Free and Open Source Software (FOSS) uses in Egypt, in parallel to efforts in promoting the proprietary software innovation models</w:t>
      </w:r>
      <w:r w:rsidR="0051427A" w:rsidRPr="006A7442">
        <w:rPr>
          <w:rFonts w:cs="Arial"/>
        </w:rPr>
        <w:t xml:space="preserve">.  </w:t>
      </w:r>
    </w:p>
    <w:p w:rsidR="006A7442" w:rsidRPr="006A7442" w:rsidRDefault="006A7442"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13789E" w:rsidRPr="006A7442" w:rsidRDefault="0013789E"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6A7442">
        <w:rPr>
          <w:rFonts w:cs="Arial"/>
        </w:rPr>
        <w:t xml:space="preserve">In coordination with the committee formulating the strategy consisting of specialists and consultants of MCIT and its affiliates as well as a number of governmental entities and civil society organizations representing the private sector, MCIT relied on the </w:t>
      </w:r>
      <w:r w:rsidR="00E03244">
        <w:rPr>
          <w:rFonts w:cs="Arial"/>
        </w:rPr>
        <w:t>SECC</w:t>
      </w:r>
      <w:r w:rsidRPr="006A7442">
        <w:rPr>
          <w:rFonts w:cs="Arial"/>
        </w:rPr>
        <w:t xml:space="preserve"> as the focal point to coordinate efforts of all stakeholders to activate the FOSS strategy. </w:t>
      </w:r>
    </w:p>
    <w:p w:rsidR="006A7442" w:rsidRPr="006A7442" w:rsidRDefault="006A7442"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13789E" w:rsidRPr="006A7442" w:rsidRDefault="0013789E"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6A7442">
        <w:rPr>
          <w:rFonts w:cs="Arial"/>
        </w:rPr>
        <w:t xml:space="preserve">The actions made to activate the strategy include the representation of FOSS experts in SECC Board of Trustees, forming a working group of specialists to design and follow-up on applying related initiatives and programs in coordination with the participating bodies. </w:t>
      </w:r>
    </w:p>
    <w:p w:rsidR="006A7442" w:rsidRPr="006A7442" w:rsidRDefault="006A7442"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13789E" w:rsidRPr="006A7442" w:rsidRDefault="0013789E"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6A7442">
        <w:rPr>
          <w:rFonts w:cs="Arial"/>
        </w:rPr>
        <w:t xml:space="preserve">The Center has already started to design and implement FOSS training programs in the field of cloud computing and mobile applications in cooperation with </w:t>
      </w:r>
      <w:r w:rsidR="00E03244">
        <w:rPr>
          <w:rFonts w:cs="Arial"/>
        </w:rPr>
        <w:t>TIEC</w:t>
      </w:r>
      <w:r w:rsidRPr="006A7442">
        <w:rPr>
          <w:rFonts w:cs="Arial"/>
        </w:rPr>
        <w:t xml:space="preserve">. </w:t>
      </w:r>
    </w:p>
    <w:p w:rsidR="006A7442" w:rsidRPr="006A7442" w:rsidRDefault="006A7442"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13789E" w:rsidRPr="006A7442" w:rsidRDefault="0013789E"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6A7442">
        <w:rPr>
          <w:rFonts w:cs="Arial"/>
        </w:rPr>
        <w:t xml:space="preserve">The strategy works on achieving </w:t>
      </w:r>
      <w:r w:rsidR="00E03244">
        <w:rPr>
          <w:rFonts w:cs="Arial"/>
        </w:rPr>
        <w:t>eight</w:t>
      </w:r>
      <w:r w:rsidRPr="006A7442">
        <w:rPr>
          <w:rFonts w:cs="Arial"/>
        </w:rPr>
        <w:t xml:space="preserve"> main objectives which are considered the effective value of this kind of software: delivering knowledge to citizens at the lowest cost, improving transparency and effectiveness of the governmental sector, support the development of the ICT sector and maximize competitiveness for the benefit of the user, support the rational budgeting and reduce unexplained cost on technology solutions, achieve the technological independence, build the sustainable knowledge-society including users and developers, boosting micro and small companies, raising society awareness about the available solutions and promote the culture of FOSS in the different sectors of the society.   </w:t>
      </w:r>
    </w:p>
    <w:p w:rsidR="006A7442" w:rsidRPr="006A7442" w:rsidRDefault="006A7442"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13789E" w:rsidRPr="006A7442" w:rsidRDefault="0013789E"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6A7442">
        <w:rPr>
          <w:rFonts w:cs="Arial"/>
        </w:rPr>
        <w:t xml:space="preserve">This is why, the strategy works on several pillars: proper coordination and management of the strategy and its plans on the highest level, through finding a mechanism with focus on ICT, issuing policies supporting the use and development of FOSS and integrate them to the general strategy for the sector and the development strategy of the State, support the FOSS uses in government, expansion in education and training activities to qualify calibers, develop the infrastructure to adopt FOSS, provide the funds, support micro and small enterprises and cooperation with civil society.  </w:t>
      </w:r>
    </w:p>
    <w:p w:rsidR="006A7442" w:rsidRPr="006A7442" w:rsidRDefault="006A7442"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13789E" w:rsidRPr="006A7442" w:rsidRDefault="0013789E"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6A7442">
        <w:rPr>
          <w:rFonts w:cs="Arial"/>
        </w:rPr>
        <w:t>While the strategy provides performance standards to ensure accomplishment, it is engaged to undertake a number of preliminary projects and initiatives, for example multiplying FOSS in Egypt during the coming five years through increasing the number of companies providing its services, training curricula and certified training centers by launching three public tenders annually in the government sector for projects to spread the culture of FOSS usage, in addition to training one thousand specialized trainee in OSS annually</w:t>
      </w:r>
      <w:r w:rsidR="0051427A" w:rsidRPr="006A7442">
        <w:rPr>
          <w:rFonts w:cs="Arial"/>
        </w:rPr>
        <w:t xml:space="preserve">.  </w:t>
      </w:r>
      <w:r w:rsidRPr="006A7442">
        <w:rPr>
          <w:rFonts w:cs="Arial"/>
        </w:rPr>
        <w:t>All of the above come through an action plan supporting the larger adoption of FOSS in Egypt</w:t>
      </w:r>
    </w:p>
    <w:p w:rsidR="006A7442" w:rsidRPr="006A7442" w:rsidRDefault="006A7442"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sz w:val="20"/>
          <w:szCs w:val="20"/>
        </w:rPr>
      </w:pPr>
    </w:p>
    <w:p w:rsidR="0013789E" w:rsidRPr="006A7442" w:rsidRDefault="0013789E"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sz w:val="18"/>
          <w:szCs w:val="18"/>
        </w:rPr>
      </w:pPr>
      <w:r w:rsidRPr="006A7442">
        <w:rPr>
          <w:rFonts w:cs="Arial"/>
          <w:sz w:val="18"/>
          <w:szCs w:val="18"/>
        </w:rPr>
        <w:t>Source: Press release, Minister, MCIT, http://mcit.gov.eg/Media_Center/Press_Room/Press_Releases/2967</w:t>
      </w:r>
      <w:r w:rsidR="00E03244">
        <w:rPr>
          <w:rFonts w:cs="Arial"/>
          <w:sz w:val="18"/>
          <w:szCs w:val="18"/>
        </w:rPr>
        <w:t>.</w:t>
      </w:r>
    </w:p>
    <w:p w:rsidR="0013789E" w:rsidRPr="00004E23" w:rsidRDefault="0013789E" w:rsidP="004A5417">
      <w:pPr>
        <w:spacing w:after="0" w:line="240" w:lineRule="auto"/>
        <w:rPr>
          <w:rFonts w:cs="Arial"/>
        </w:rPr>
      </w:pPr>
    </w:p>
    <w:p w:rsidR="00E92B1D" w:rsidRPr="00004E23" w:rsidRDefault="00E92B1D" w:rsidP="004A5417">
      <w:pPr>
        <w:spacing w:after="0" w:line="240" w:lineRule="auto"/>
        <w:rPr>
          <w:rFonts w:cs="Arial"/>
        </w:rPr>
      </w:pPr>
    </w:p>
    <w:p w:rsidR="00E92B1D" w:rsidRPr="00004E23" w:rsidRDefault="00E92B1D" w:rsidP="004A5417">
      <w:pPr>
        <w:spacing w:after="0" w:line="240" w:lineRule="auto"/>
        <w:rPr>
          <w:rFonts w:cs="Arial"/>
        </w:rPr>
      </w:pPr>
    </w:p>
    <w:p w:rsidR="00F06BBF" w:rsidRDefault="00F06BBF">
      <w:pPr>
        <w:rPr>
          <w:rFonts w:eastAsiaTheme="majorEastAsia" w:cs="Arial"/>
          <w:b/>
          <w:bCs/>
          <w:color w:val="000000" w:themeColor="text1"/>
        </w:rPr>
      </w:pPr>
      <w:bookmarkStart w:id="17" w:name="_Toc378865298"/>
      <w:bookmarkStart w:id="18" w:name="_Toc381274335"/>
      <w:r>
        <w:rPr>
          <w:rFonts w:cs="Arial"/>
        </w:rPr>
        <w:br w:type="page"/>
      </w:r>
    </w:p>
    <w:p w:rsidR="00130958" w:rsidRDefault="00676EC6" w:rsidP="00AD1DBF">
      <w:pPr>
        <w:pStyle w:val="Heading2"/>
      </w:pPr>
      <w:r>
        <w:lastRenderedPageBreak/>
        <w:t xml:space="preserve">1.1 </w:t>
      </w:r>
      <w:r w:rsidR="009B2A40">
        <w:t>Size and d</w:t>
      </w:r>
      <w:r w:rsidR="00130958" w:rsidRPr="00F06BBF">
        <w:t>evelopment of Egypt’s ICT Market</w:t>
      </w:r>
      <w:bookmarkEnd w:id="17"/>
      <w:bookmarkEnd w:id="18"/>
      <w:r w:rsidR="003B4CD4" w:rsidRPr="00F06BBF">
        <w:t xml:space="preserve"> </w:t>
      </w:r>
    </w:p>
    <w:p w:rsidR="00F06BBF" w:rsidRDefault="00F06BBF" w:rsidP="004A5417">
      <w:pPr>
        <w:spacing w:after="0" w:line="240" w:lineRule="auto"/>
        <w:rPr>
          <w:rFonts w:cs="Arial"/>
        </w:rPr>
      </w:pPr>
    </w:p>
    <w:p w:rsidR="007A4CC2" w:rsidRPr="006A7442" w:rsidRDefault="000B423B" w:rsidP="004A5417">
      <w:pPr>
        <w:spacing w:after="0" w:line="240" w:lineRule="auto"/>
        <w:rPr>
          <w:rFonts w:cs="Arial"/>
        </w:rPr>
      </w:pPr>
      <w:r w:rsidRPr="006A7442">
        <w:rPr>
          <w:rFonts w:cs="Arial"/>
        </w:rPr>
        <w:t xml:space="preserve">Also as a </w:t>
      </w:r>
      <w:r w:rsidR="001457F9" w:rsidRPr="006A7442">
        <w:rPr>
          <w:rFonts w:cs="Arial"/>
        </w:rPr>
        <w:t>result</w:t>
      </w:r>
      <w:r w:rsidRPr="006A7442">
        <w:rPr>
          <w:rFonts w:cs="Arial"/>
        </w:rPr>
        <w:t xml:space="preserve"> </w:t>
      </w:r>
      <w:r w:rsidR="005242FC" w:rsidRPr="006A7442">
        <w:rPr>
          <w:rFonts w:cs="Arial"/>
        </w:rPr>
        <w:t>of</w:t>
      </w:r>
      <w:r w:rsidRPr="006A7442">
        <w:rPr>
          <w:rFonts w:cs="Arial"/>
        </w:rPr>
        <w:t xml:space="preserve"> the past policy focus, </w:t>
      </w:r>
      <w:r w:rsidR="001457F9" w:rsidRPr="006A7442">
        <w:rPr>
          <w:rFonts w:cs="Arial"/>
        </w:rPr>
        <w:t>the Egyptian</w:t>
      </w:r>
      <w:r w:rsidR="00706EEB" w:rsidRPr="006A7442">
        <w:rPr>
          <w:rFonts w:cs="Arial"/>
        </w:rPr>
        <w:t xml:space="preserve"> ICT sector </w:t>
      </w:r>
      <w:r w:rsidR="000D63B0" w:rsidRPr="006A7442">
        <w:rPr>
          <w:rFonts w:cs="Arial"/>
        </w:rPr>
        <w:t xml:space="preserve">- now </w:t>
      </w:r>
      <w:r w:rsidR="0058534B" w:rsidRPr="006A7442">
        <w:rPr>
          <w:rFonts w:cs="Arial"/>
        </w:rPr>
        <w:t>a major industrial sector for the Egyptian economy</w:t>
      </w:r>
      <w:r w:rsidR="00824DDB" w:rsidRPr="006A7442">
        <w:rPr>
          <w:rFonts w:cs="Arial"/>
        </w:rPr>
        <w:t xml:space="preserve"> and an attractive destination for ICT-related FDI</w:t>
      </w:r>
      <w:r w:rsidR="000D63B0" w:rsidRPr="006A7442">
        <w:rPr>
          <w:rFonts w:cs="Arial"/>
        </w:rPr>
        <w:t xml:space="preserve"> - is particularly well-developed and dynamic</w:t>
      </w:r>
      <w:r w:rsidR="0051427A" w:rsidRPr="006A7442">
        <w:rPr>
          <w:rFonts w:cs="Arial"/>
        </w:rPr>
        <w:t xml:space="preserve">.  </w:t>
      </w:r>
      <w:r w:rsidR="004D1A21" w:rsidRPr="006A7442">
        <w:rPr>
          <w:rFonts w:cs="Arial"/>
        </w:rPr>
        <w:t>The following points assess the general economic characteristics of this sector:</w:t>
      </w:r>
    </w:p>
    <w:p w:rsidR="00F06BBF" w:rsidRPr="006A7442" w:rsidRDefault="00F06BBF" w:rsidP="004A5417">
      <w:pPr>
        <w:spacing w:after="0" w:line="240" w:lineRule="auto"/>
        <w:rPr>
          <w:rFonts w:cs="Arial"/>
        </w:rPr>
      </w:pPr>
    </w:p>
    <w:p w:rsidR="00824DDB" w:rsidRPr="006A7442" w:rsidRDefault="007A4CC2" w:rsidP="00C823AA">
      <w:pPr>
        <w:pStyle w:val="ListParagraph"/>
        <w:numPr>
          <w:ilvl w:val="0"/>
          <w:numId w:val="39"/>
        </w:numPr>
        <w:spacing w:after="0" w:line="240" w:lineRule="auto"/>
        <w:jc w:val="left"/>
        <w:rPr>
          <w:rFonts w:cs="Arial"/>
          <w:sz w:val="22"/>
        </w:rPr>
      </w:pPr>
      <w:r w:rsidRPr="006A7442">
        <w:rPr>
          <w:rFonts w:cs="Arial"/>
          <w:sz w:val="22"/>
        </w:rPr>
        <w:t>The number of Egyptian ICT firms</w:t>
      </w:r>
      <w:r w:rsidR="00001612" w:rsidRPr="006A7442">
        <w:rPr>
          <w:rFonts w:cs="Arial"/>
          <w:sz w:val="22"/>
        </w:rPr>
        <w:t xml:space="preserve"> has been growing by a yearly rate of </w:t>
      </w:r>
      <w:r w:rsidR="001D4976" w:rsidRPr="006A7442">
        <w:rPr>
          <w:rFonts w:cs="Arial"/>
          <w:sz w:val="22"/>
        </w:rPr>
        <w:t>about 15 percent</w:t>
      </w:r>
      <w:r w:rsidR="00FF6001" w:rsidRPr="006A7442">
        <w:rPr>
          <w:rFonts w:cs="Arial"/>
          <w:sz w:val="22"/>
        </w:rPr>
        <w:t xml:space="preserve"> in 2011 and 2012 </w:t>
      </w:r>
      <w:r w:rsidR="00001612" w:rsidRPr="006A7442">
        <w:rPr>
          <w:rFonts w:cs="Arial"/>
          <w:sz w:val="22"/>
        </w:rPr>
        <w:t>to a total number of more than 5,000 companies in 2012</w:t>
      </w:r>
      <w:r w:rsidR="0051427A" w:rsidRPr="006A7442">
        <w:rPr>
          <w:rFonts w:cs="Arial"/>
          <w:sz w:val="22"/>
        </w:rPr>
        <w:t xml:space="preserve">.  </w:t>
      </w:r>
      <w:r w:rsidR="00001612" w:rsidRPr="006A7442">
        <w:rPr>
          <w:rFonts w:cs="Arial"/>
          <w:sz w:val="22"/>
        </w:rPr>
        <w:t xml:space="preserve">Compared to 2000, </w:t>
      </w:r>
      <w:r w:rsidR="00FF6001" w:rsidRPr="006A7442">
        <w:rPr>
          <w:rFonts w:cs="Arial"/>
          <w:sz w:val="22"/>
        </w:rPr>
        <w:t>the number of Egyptian ICT firms has been multiplied by ten</w:t>
      </w:r>
      <w:r w:rsidR="009B787D" w:rsidRPr="006A7442">
        <w:rPr>
          <w:rFonts w:cs="Arial"/>
          <w:sz w:val="22"/>
        </w:rPr>
        <w:t>.</w:t>
      </w:r>
      <w:r w:rsidR="00F06BBF" w:rsidRPr="006A7442">
        <w:rPr>
          <w:rFonts w:cs="Arial"/>
          <w:sz w:val="22"/>
        </w:rPr>
        <w:br/>
      </w:r>
    </w:p>
    <w:p w:rsidR="00824DDB" w:rsidRPr="006A7442" w:rsidRDefault="007A4CC2" w:rsidP="00C823AA">
      <w:pPr>
        <w:pStyle w:val="ListParagraph"/>
        <w:numPr>
          <w:ilvl w:val="0"/>
          <w:numId w:val="39"/>
        </w:numPr>
        <w:spacing w:after="0" w:line="240" w:lineRule="auto"/>
        <w:jc w:val="left"/>
        <w:rPr>
          <w:rFonts w:cs="Arial"/>
          <w:sz w:val="22"/>
        </w:rPr>
      </w:pPr>
      <w:r w:rsidRPr="006A7442">
        <w:rPr>
          <w:rFonts w:cs="Arial"/>
          <w:sz w:val="22"/>
        </w:rPr>
        <w:t>The ICT industry generated revenue</w:t>
      </w:r>
      <w:r w:rsidR="00FF6001" w:rsidRPr="006A7442">
        <w:rPr>
          <w:rFonts w:cs="Arial"/>
          <w:sz w:val="22"/>
        </w:rPr>
        <w:t>s</w:t>
      </w:r>
      <w:r w:rsidRPr="006A7442">
        <w:rPr>
          <w:rFonts w:cs="Arial"/>
          <w:sz w:val="22"/>
        </w:rPr>
        <w:t xml:space="preserve"> of </w:t>
      </w:r>
      <w:r w:rsidR="00353840" w:rsidRPr="006A7442">
        <w:rPr>
          <w:rFonts w:cs="Arial"/>
          <w:sz w:val="22"/>
        </w:rPr>
        <w:t xml:space="preserve">about EGP 65 billion </w:t>
      </w:r>
      <w:r w:rsidRPr="006A7442">
        <w:rPr>
          <w:rFonts w:cs="Arial"/>
          <w:sz w:val="22"/>
        </w:rPr>
        <w:t xml:space="preserve">in </w:t>
      </w:r>
      <w:r w:rsidR="00353840" w:rsidRPr="006A7442">
        <w:rPr>
          <w:rFonts w:cs="Arial"/>
          <w:sz w:val="22"/>
        </w:rPr>
        <w:t>2011/2012</w:t>
      </w:r>
      <w:r w:rsidR="00527CE5" w:rsidRPr="006A7442">
        <w:rPr>
          <w:rFonts w:cs="Arial"/>
          <w:sz w:val="22"/>
        </w:rPr>
        <w:t>, an increase</w:t>
      </w:r>
      <w:r w:rsidRPr="006A7442">
        <w:rPr>
          <w:rFonts w:cs="Arial"/>
          <w:sz w:val="22"/>
        </w:rPr>
        <w:t xml:space="preserve"> </w:t>
      </w:r>
      <w:r w:rsidR="00527CE5" w:rsidRPr="006A7442">
        <w:rPr>
          <w:rFonts w:cs="Arial"/>
          <w:sz w:val="22"/>
        </w:rPr>
        <w:t>of</w:t>
      </w:r>
      <w:r w:rsidRPr="006A7442">
        <w:rPr>
          <w:rFonts w:cs="Arial"/>
          <w:sz w:val="22"/>
        </w:rPr>
        <w:t xml:space="preserve"> 55</w:t>
      </w:r>
      <w:r w:rsidR="001D4976" w:rsidRPr="006A7442">
        <w:rPr>
          <w:rFonts w:cs="Arial"/>
          <w:sz w:val="22"/>
        </w:rPr>
        <w:t xml:space="preserve"> percent</w:t>
      </w:r>
      <w:r w:rsidR="00527CE5" w:rsidRPr="006A7442">
        <w:rPr>
          <w:rFonts w:cs="Arial"/>
          <w:sz w:val="22"/>
        </w:rPr>
        <w:t xml:space="preserve"> as compared to 2005</w:t>
      </w:r>
      <w:bookmarkStart w:id="19" w:name="_Toc378864087"/>
      <w:r w:rsidR="00527CE5" w:rsidRPr="006A7442">
        <w:rPr>
          <w:rFonts w:cs="Arial"/>
          <w:sz w:val="22"/>
        </w:rPr>
        <w:t>.</w:t>
      </w:r>
      <w:r w:rsidR="00F06BBF" w:rsidRPr="006A7442">
        <w:rPr>
          <w:rFonts w:cs="Arial"/>
          <w:sz w:val="22"/>
        </w:rPr>
        <w:br/>
      </w:r>
    </w:p>
    <w:p w:rsidR="00D14202" w:rsidRDefault="003B4CD4" w:rsidP="00C823AA">
      <w:pPr>
        <w:pStyle w:val="ListParagraph"/>
        <w:numPr>
          <w:ilvl w:val="0"/>
          <w:numId w:val="39"/>
        </w:numPr>
        <w:spacing w:after="0" w:line="240" w:lineRule="auto"/>
        <w:jc w:val="left"/>
        <w:rPr>
          <w:rFonts w:cs="Arial"/>
          <w:sz w:val="22"/>
        </w:rPr>
      </w:pPr>
      <w:r w:rsidRPr="006A7442">
        <w:rPr>
          <w:rFonts w:cs="Arial"/>
          <w:sz w:val="22"/>
        </w:rPr>
        <w:t xml:space="preserve">While in the mid-nineties Egypt was hardly active in exporting ICT </w:t>
      </w:r>
      <w:r w:rsidR="00AF4796" w:rsidRPr="006A7442">
        <w:rPr>
          <w:rFonts w:cs="Arial"/>
          <w:sz w:val="22"/>
        </w:rPr>
        <w:t>products</w:t>
      </w:r>
      <w:r w:rsidRPr="006A7442">
        <w:rPr>
          <w:rFonts w:cs="Arial"/>
          <w:sz w:val="22"/>
        </w:rPr>
        <w:t>, e</w:t>
      </w:r>
      <w:r w:rsidR="007A4CC2" w:rsidRPr="006A7442">
        <w:rPr>
          <w:rFonts w:cs="Arial"/>
          <w:sz w:val="22"/>
        </w:rPr>
        <w:t xml:space="preserve">xports of ICT services </w:t>
      </w:r>
      <w:r w:rsidR="00AF4796" w:rsidRPr="006A7442">
        <w:rPr>
          <w:rFonts w:cs="Arial"/>
          <w:sz w:val="22"/>
        </w:rPr>
        <w:t xml:space="preserve">in particular </w:t>
      </w:r>
      <w:r w:rsidR="007A4CC2" w:rsidRPr="006A7442">
        <w:rPr>
          <w:rFonts w:cs="Arial"/>
          <w:sz w:val="22"/>
        </w:rPr>
        <w:t>increas</w:t>
      </w:r>
      <w:r w:rsidR="00527CE5" w:rsidRPr="006A7442">
        <w:rPr>
          <w:rFonts w:cs="Arial"/>
          <w:sz w:val="22"/>
        </w:rPr>
        <w:t>ed</w:t>
      </w:r>
      <w:r w:rsidR="007A4CC2" w:rsidRPr="006A7442">
        <w:rPr>
          <w:rFonts w:cs="Arial"/>
          <w:sz w:val="22"/>
        </w:rPr>
        <w:t xml:space="preserve"> </w:t>
      </w:r>
      <w:r w:rsidR="00AF4796" w:rsidRPr="006A7442">
        <w:rPr>
          <w:rFonts w:cs="Arial"/>
          <w:sz w:val="22"/>
        </w:rPr>
        <w:t xml:space="preserve">rapidly </w:t>
      </w:r>
      <w:r w:rsidR="00A54577" w:rsidRPr="006A7442">
        <w:rPr>
          <w:rFonts w:cs="Arial"/>
          <w:sz w:val="22"/>
        </w:rPr>
        <w:t>for the last years</w:t>
      </w:r>
      <w:r w:rsidR="00CD35B2" w:rsidRPr="006A7442">
        <w:rPr>
          <w:rFonts w:cs="Arial"/>
          <w:sz w:val="22"/>
        </w:rPr>
        <w:t xml:space="preserve"> (see Figure 1)</w:t>
      </w:r>
      <w:r w:rsidR="0051427A" w:rsidRPr="006A7442">
        <w:rPr>
          <w:rFonts w:cs="Arial"/>
          <w:sz w:val="22"/>
        </w:rPr>
        <w:t xml:space="preserve">.  </w:t>
      </w:r>
      <w:r w:rsidR="00785711" w:rsidRPr="006A7442">
        <w:rPr>
          <w:rFonts w:cs="Arial"/>
          <w:sz w:val="22"/>
        </w:rPr>
        <w:t>While in 2005 ICT exports made up for EGP 1,442 million, in 2012 ICT exports reached EGP 7,891 million in 2012, a multiplication by more than five in this time span</w:t>
      </w:r>
      <w:r w:rsidR="007A4CC2" w:rsidRPr="006A7442">
        <w:rPr>
          <w:rFonts w:cs="Arial"/>
          <w:sz w:val="22"/>
        </w:rPr>
        <w:t>.</w:t>
      </w:r>
      <w:r w:rsidR="00C11381" w:rsidRPr="006A7442">
        <w:rPr>
          <w:rFonts w:cs="Arial"/>
          <w:sz w:val="22"/>
        </w:rPr>
        <w:tab/>
      </w:r>
      <w:r w:rsidRPr="006A7442">
        <w:rPr>
          <w:rFonts w:cs="Arial"/>
          <w:sz w:val="22"/>
        </w:rPr>
        <w:t xml:space="preserve"> </w:t>
      </w:r>
      <w:r w:rsidR="00F06BBF" w:rsidRPr="006A7442">
        <w:rPr>
          <w:rFonts w:cs="Arial"/>
          <w:sz w:val="22"/>
        </w:rPr>
        <w:br/>
      </w:r>
    </w:p>
    <w:p w:rsidR="00DC7AB7" w:rsidRPr="006A7442" w:rsidRDefault="00DC7AB7" w:rsidP="00DC7AB7">
      <w:pPr>
        <w:pStyle w:val="ListParagraph"/>
        <w:numPr>
          <w:ilvl w:val="0"/>
          <w:numId w:val="0"/>
        </w:numPr>
        <w:spacing w:after="0" w:line="240" w:lineRule="auto"/>
        <w:ind w:left="720"/>
        <w:jc w:val="left"/>
        <w:rPr>
          <w:rFonts w:cs="Arial"/>
          <w:sz w:val="22"/>
        </w:rPr>
      </w:pPr>
    </w:p>
    <w:p w:rsidR="007A4CC2" w:rsidRPr="00004E23" w:rsidRDefault="007A4CC2" w:rsidP="004A5417">
      <w:pPr>
        <w:keepNext/>
        <w:spacing w:after="0" w:line="240" w:lineRule="auto"/>
        <w:ind w:left="360"/>
        <w:rPr>
          <w:rFonts w:cs="Arial"/>
          <w:b/>
        </w:rPr>
      </w:pPr>
      <w:r w:rsidRPr="00004E23">
        <w:rPr>
          <w:rFonts w:cs="Arial"/>
          <w:b/>
        </w:rPr>
        <w:t xml:space="preserve">Figure </w:t>
      </w:r>
      <w:r w:rsidR="00CD35B2" w:rsidRPr="00004E23">
        <w:rPr>
          <w:rFonts w:cs="Arial"/>
          <w:b/>
        </w:rPr>
        <w:t>1</w:t>
      </w:r>
      <w:r w:rsidRPr="00004E23">
        <w:rPr>
          <w:rFonts w:cs="Arial"/>
          <w:b/>
        </w:rPr>
        <w:t xml:space="preserve">: </w:t>
      </w:r>
      <w:r w:rsidR="00DC7AB7">
        <w:rPr>
          <w:rFonts w:cs="Arial"/>
          <w:b/>
        </w:rPr>
        <w:t xml:space="preserve"> </w:t>
      </w:r>
      <w:r w:rsidRPr="00004E23">
        <w:rPr>
          <w:rFonts w:cs="Arial"/>
          <w:b/>
        </w:rPr>
        <w:t xml:space="preserve">ICT </w:t>
      </w:r>
      <w:r w:rsidR="00DD418B" w:rsidRPr="00004E23">
        <w:rPr>
          <w:rFonts w:cs="Arial"/>
          <w:b/>
        </w:rPr>
        <w:t xml:space="preserve">services </w:t>
      </w:r>
      <w:r w:rsidRPr="00004E23">
        <w:rPr>
          <w:rFonts w:cs="Arial"/>
          <w:b/>
        </w:rPr>
        <w:t>exports (2005-2013</w:t>
      </w:r>
      <w:bookmarkEnd w:id="19"/>
      <w:r w:rsidR="009B787D" w:rsidRPr="00004E23">
        <w:rPr>
          <w:rFonts w:cs="Arial"/>
          <w:b/>
        </w:rPr>
        <w:t>)</w:t>
      </w:r>
    </w:p>
    <w:p w:rsidR="007A4CC2" w:rsidRPr="00004E23" w:rsidRDefault="007A4CC2" w:rsidP="004A5417">
      <w:pPr>
        <w:spacing w:after="0" w:line="240" w:lineRule="auto"/>
        <w:jc w:val="center"/>
        <w:rPr>
          <w:rFonts w:cs="Arial"/>
        </w:rPr>
      </w:pPr>
      <w:r w:rsidRPr="00004E23">
        <w:rPr>
          <w:rFonts w:cs="Arial"/>
          <w:noProof/>
        </w:rPr>
        <w:drawing>
          <wp:inline distT="0" distB="0" distL="0" distR="0" wp14:anchorId="68BC8419" wp14:editId="232494F1">
            <wp:extent cx="2881223" cy="2277374"/>
            <wp:effectExtent l="0" t="0" r="0" b="0"/>
            <wp:docPr id="33"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C596C" w:rsidRPr="006A7442" w:rsidRDefault="00BC596C" w:rsidP="004A5417">
      <w:pPr>
        <w:spacing w:after="0" w:line="240" w:lineRule="auto"/>
        <w:jc w:val="center"/>
        <w:rPr>
          <w:rFonts w:cs="Arial"/>
          <w:sz w:val="20"/>
          <w:szCs w:val="20"/>
        </w:rPr>
      </w:pPr>
      <w:r w:rsidRPr="006A7442">
        <w:rPr>
          <w:rFonts w:cs="Arial"/>
          <w:sz w:val="20"/>
          <w:szCs w:val="20"/>
        </w:rPr>
        <w:t>Source:</w:t>
      </w:r>
      <w:r w:rsidR="00DC7AB7">
        <w:rPr>
          <w:rFonts w:cs="Arial"/>
          <w:sz w:val="20"/>
          <w:szCs w:val="20"/>
        </w:rPr>
        <w:t xml:space="preserve"> </w:t>
      </w:r>
      <w:r w:rsidRPr="006A7442">
        <w:rPr>
          <w:rFonts w:cs="Arial"/>
          <w:sz w:val="20"/>
          <w:szCs w:val="20"/>
        </w:rPr>
        <w:t xml:space="preserve"> MCIT, Information and Communications Technology Indicators.</w:t>
      </w:r>
    </w:p>
    <w:p w:rsidR="009B58CE" w:rsidRPr="00004E23" w:rsidRDefault="009B58CE" w:rsidP="004A5417">
      <w:pPr>
        <w:spacing w:after="0" w:line="240" w:lineRule="auto"/>
        <w:rPr>
          <w:rFonts w:cs="Arial"/>
        </w:rPr>
      </w:pPr>
    </w:p>
    <w:p w:rsidR="007A4CC2" w:rsidRPr="00004E23" w:rsidRDefault="00DD418B" w:rsidP="004A5417">
      <w:pPr>
        <w:spacing w:after="0" w:line="240" w:lineRule="auto"/>
        <w:rPr>
          <w:rFonts w:cs="Arial"/>
        </w:rPr>
      </w:pPr>
      <w:r w:rsidRPr="00004E23">
        <w:rPr>
          <w:rFonts w:cs="Arial"/>
        </w:rPr>
        <w:t>The ICT sector contribute</w:t>
      </w:r>
      <w:r w:rsidR="002B5EB1" w:rsidRPr="00004E23">
        <w:rPr>
          <w:rFonts w:cs="Arial"/>
        </w:rPr>
        <w:t>d</w:t>
      </w:r>
      <w:r w:rsidRPr="00004E23">
        <w:rPr>
          <w:rFonts w:cs="Arial"/>
        </w:rPr>
        <w:t xml:space="preserve"> </w:t>
      </w:r>
      <w:r w:rsidR="00097B22" w:rsidRPr="00004E23">
        <w:rPr>
          <w:rFonts w:cs="Arial"/>
        </w:rPr>
        <w:t>3.3</w:t>
      </w:r>
      <w:r w:rsidR="001D4976" w:rsidRPr="00004E23">
        <w:rPr>
          <w:rFonts w:cs="Arial"/>
        </w:rPr>
        <w:t xml:space="preserve"> percent</w:t>
      </w:r>
      <w:r w:rsidR="009B58CE" w:rsidRPr="00004E23">
        <w:rPr>
          <w:rFonts w:cs="Arial"/>
        </w:rPr>
        <w:t xml:space="preserve">age points to the Egyptian </w:t>
      </w:r>
      <w:r w:rsidR="007B56D6" w:rsidRPr="00004E23">
        <w:rPr>
          <w:rFonts w:cs="Arial"/>
        </w:rPr>
        <w:t>GDP in 2012</w:t>
      </w:r>
      <w:r w:rsidR="00097B22" w:rsidRPr="00004E23">
        <w:rPr>
          <w:rFonts w:cs="Arial"/>
        </w:rPr>
        <w:t>/2013, about the same as the previous year</w:t>
      </w:r>
      <w:r w:rsidR="00B12E9F" w:rsidRPr="00004E23">
        <w:rPr>
          <w:rFonts w:cs="Arial"/>
        </w:rPr>
        <w:t xml:space="preserve">, but </w:t>
      </w:r>
      <w:r w:rsidR="00B12594" w:rsidRPr="00004E23">
        <w:rPr>
          <w:rFonts w:cs="Arial"/>
        </w:rPr>
        <w:t xml:space="preserve">a </w:t>
      </w:r>
      <w:r w:rsidR="00B12E9F" w:rsidRPr="00004E23">
        <w:rPr>
          <w:rFonts w:cs="Arial"/>
        </w:rPr>
        <w:t>substantial increase as compared to the early 2000s</w:t>
      </w:r>
      <w:r w:rsidR="007B56D6" w:rsidRPr="00004E23">
        <w:rPr>
          <w:rFonts w:cs="Arial"/>
        </w:rPr>
        <w:t xml:space="preserve"> (</w:t>
      </w:r>
      <w:r w:rsidR="00CD35B2" w:rsidRPr="00004E23">
        <w:rPr>
          <w:rFonts w:cs="Arial"/>
        </w:rPr>
        <w:t>see F</w:t>
      </w:r>
      <w:r w:rsidR="007B56D6" w:rsidRPr="00004E23">
        <w:rPr>
          <w:rFonts w:cs="Arial"/>
        </w:rPr>
        <w:t xml:space="preserve">igure </w:t>
      </w:r>
      <w:r w:rsidR="00CD35B2" w:rsidRPr="00004E23">
        <w:rPr>
          <w:rFonts w:cs="Arial"/>
        </w:rPr>
        <w:t>2</w:t>
      </w:r>
      <w:r w:rsidR="007B56D6" w:rsidRPr="00004E23">
        <w:rPr>
          <w:rFonts w:cs="Arial"/>
        </w:rPr>
        <w:t>).</w:t>
      </w:r>
    </w:p>
    <w:p w:rsidR="00675384" w:rsidRPr="00004E23" w:rsidRDefault="00675384" w:rsidP="00C823AA">
      <w:pPr>
        <w:pStyle w:val="Caption"/>
        <w:keepNext/>
        <w:spacing w:after="0"/>
        <w:jc w:val="left"/>
        <w:rPr>
          <w:sz w:val="22"/>
          <w:szCs w:val="22"/>
        </w:rPr>
      </w:pPr>
      <w:bookmarkStart w:id="20" w:name="_Toc378864086"/>
      <w:r w:rsidRPr="00004E23">
        <w:rPr>
          <w:sz w:val="22"/>
          <w:szCs w:val="22"/>
        </w:rPr>
        <w:lastRenderedPageBreak/>
        <w:t xml:space="preserve">Figure </w:t>
      </w:r>
      <w:r w:rsidR="00CD35B2" w:rsidRPr="00004E23">
        <w:rPr>
          <w:sz w:val="22"/>
          <w:szCs w:val="22"/>
        </w:rPr>
        <w:t>2</w:t>
      </w:r>
      <w:r w:rsidRPr="00004E23">
        <w:rPr>
          <w:sz w:val="22"/>
          <w:szCs w:val="22"/>
        </w:rPr>
        <w:t>:</w:t>
      </w:r>
      <w:r w:rsidR="00DC7AB7">
        <w:rPr>
          <w:sz w:val="22"/>
          <w:szCs w:val="22"/>
        </w:rPr>
        <w:t xml:space="preserve"> </w:t>
      </w:r>
      <w:r w:rsidRPr="00004E23">
        <w:rPr>
          <w:sz w:val="22"/>
          <w:szCs w:val="22"/>
        </w:rPr>
        <w:t xml:space="preserve"> ICT co</w:t>
      </w:r>
      <w:r w:rsidR="009B58CE" w:rsidRPr="00004E23">
        <w:rPr>
          <w:sz w:val="22"/>
          <w:szCs w:val="22"/>
        </w:rPr>
        <w:t>ntribution to GDP in</w:t>
      </w:r>
      <w:r w:rsidR="001D4976" w:rsidRPr="00004E23">
        <w:rPr>
          <w:sz w:val="22"/>
          <w:szCs w:val="22"/>
        </w:rPr>
        <w:t xml:space="preserve"> percent</w:t>
      </w:r>
      <w:r w:rsidRPr="00004E23">
        <w:rPr>
          <w:sz w:val="22"/>
          <w:szCs w:val="22"/>
        </w:rPr>
        <w:t xml:space="preserve"> (2006-2013)</w:t>
      </w:r>
      <w:bookmarkEnd w:id="20"/>
    </w:p>
    <w:p w:rsidR="00675384" w:rsidRPr="00004E23" w:rsidRDefault="00675384" w:rsidP="004A5417">
      <w:pPr>
        <w:keepNext/>
        <w:spacing w:after="0" w:line="240" w:lineRule="auto"/>
        <w:jc w:val="center"/>
        <w:rPr>
          <w:rFonts w:cs="Arial"/>
        </w:rPr>
      </w:pPr>
      <w:r w:rsidRPr="00004E23">
        <w:rPr>
          <w:rFonts w:cs="Arial"/>
          <w:noProof/>
        </w:rPr>
        <w:drawing>
          <wp:inline distT="0" distB="0" distL="0" distR="0" wp14:anchorId="4D729D91" wp14:editId="4113B079">
            <wp:extent cx="3450167" cy="2197100"/>
            <wp:effectExtent l="0" t="0" r="0" b="0"/>
            <wp:docPr id="25"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75384" w:rsidRPr="006A7442" w:rsidRDefault="00675384" w:rsidP="006A7442">
      <w:pPr>
        <w:pStyle w:val="Caption"/>
        <w:spacing w:after="0"/>
        <w:rPr>
          <w:b w:val="0"/>
          <w:sz w:val="20"/>
          <w:szCs w:val="20"/>
        </w:rPr>
      </w:pPr>
      <w:r w:rsidRPr="006A7442">
        <w:rPr>
          <w:b w:val="0"/>
          <w:sz w:val="20"/>
          <w:szCs w:val="20"/>
        </w:rPr>
        <w:t>Source:</w:t>
      </w:r>
      <w:r w:rsidR="00DC7AB7">
        <w:rPr>
          <w:b w:val="0"/>
          <w:sz w:val="20"/>
          <w:szCs w:val="20"/>
        </w:rPr>
        <w:t xml:space="preserve"> </w:t>
      </w:r>
      <w:r w:rsidRPr="006A7442">
        <w:rPr>
          <w:b w:val="0"/>
          <w:sz w:val="20"/>
          <w:szCs w:val="20"/>
        </w:rPr>
        <w:t xml:space="preserve"> MCIT 2013, Information and Communications Technology Indicators.</w:t>
      </w:r>
      <w:r w:rsidR="00F06BBF" w:rsidRPr="006A7442">
        <w:rPr>
          <w:b w:val="0"/>
          <w:sz w:val="20"/>
          <w:szCs w:val="20"/>
        </w:rPr>
        <w:br/>
      </w:r>
    </w:p>
    <w:p w:rsidR="00875CAF" w:rsidRDefault="003D4EFA" w:rsidP="00C823AA">
      <w:pPr>
        <w:pStyle w:val="ListParagraph"/>
        <w:numPr>
          <w:ilvl w:val="0"/>
          <w:numId w:val="40"/>
        </w:numPr>
        <w:spacing w:after="0" w:line="240" w:lineRule="auto"/>
        <w:jc w:val="left"/>
        <w:rPr>
          <w:rFonts w:cs="Arial"/>
          <w:sz w:val="22"/>
        </w:rPr>
      </w:pPr>
      <w:r w:rsidRPr="00F06BBF">
        <w:rPr>
          <w:rFonts w:cs="Arial"/>
          <w:sz w:val="22"/>
        </w:rPr>
        <w:t xml:space="preserve">While in 2000 approximately 115,000 people were employed in the ICT sector, the number </w:t>
      </w:r>
      <w:r w:rsidR="002B5EB1" w:rsidRPr="00F06BBF">
        <w:rPr>
          <w:rFonts w:cs="Arial"/>
          <w:sz w:val="22"/>
        </w:rPr>
        <w:t xml:space="preserve">had </w:t>
      </w:r>
      <w:r w:rsidRPr="00F06BBF">
        <w:rPr>
          <w:rFonts w:cs="Arial"/>
          <w:sz w:val="22"/>
        </w:rPr>
        <w:t xml:space="preserve">more than doubled </w:t>
      </w:r>
      <w:r w:rsidR="000B0A49" w:rsidRPr="00F06BBF">
        <w:rPr>
          <w:rFonts w:cs="Arial"/>
          <w:sz w:val="22"/>
        </w:rPr>
        <w:t xml:space="preserve">in 2012 </w:t>
      </w:r>
      <w:r w:rsidRPr="00F06BBF">
        <w:rPr>
          <w:rFonts w:cs="Arial"/>
          <w:sz w:val="22"/>
        </w:rPr>
        <w:t>to around 283,000 employees</w:t>
      </w:r>
      <w:r w:rsidR="002B5EB1" w:rsidRPr="00F06BBF">
        <w:rPr>
          <w:rFonts w:cs="Arial"/>
          <w:sz w:val="22"/>
        </w:rPr>
        <w:t xml:space="preserve"> </w:t>
      </w:r>
      <w:r w:rsidR="00450265" w:rsidRPr="00F06BBF">
        <w:rPr>
          <w:rFonts w:cs="Arial"/>
          <w:sz w:val="22"/>
        </w:rPr>
        <w:t xml:space="preserve">(see Figure </w:t>
      </w:r>
      <w:r w:rsidR="00CD35B2" w:rsidRPr="00F06BBF">
        <w:rPr>
          <w:rFonts w:cs="Arial"/>
          <w:sz w:val="22"/>
        </w:rPr>
        <w:t>3</w:t>
      </w:r>
      <w:r w:rsidR="00450265" w:rsidRPr="00F06BBF">
        <w:rPr>
          <w:rFonts w:cs="Arial"/>
          <w:sz w:val="22"/>
        </w:rPr>
        <w:t>)</w:t>
      </w:r>
      <w:r w:rsidR="009B58CE" w:rsidRPr="00F06BBF">
        <w:rPr>
          <w:rFonts w:cs="Arial"/>
          <w:sz w:val="22"/>
        </w:rPr>
        <w:t xml:space="preserve"> –</w:t>
      </w:r>
      <w:r w:rsidR="002B2E3F" w:rsidRPr="00F06BBF">
        <w:rPr>
          <w:rFonts w:cs="Arial"/>
          <w:sz w:val="22"/>
        </w:rPr>
        <w:t xml:space="preserve"> </w:t>
      </w:r>
      <w:r w:rsidR="009B58CE" w:rsidRPr="00F06BBF">
        <w:rPr>
          <w:rFonts w:cs="Arial"/>
          <w:sz w:val="22"/>
        </w:rPr>
        <w:t xml:space="preserve">and this only includes </w:t>
      </w:r>
      <w:r w:rsidR="000B0A49" w:rsidRPr="00F06BBF">
        <w:rPr>
          <w:rFonts w:cs="Arial"/>
          <w:sz w:val="22"/>
        </w:rPr>
        <w:t>the</w:t>
      </w:r>
      <w:r w:rsidR="009B58CE" w:rsidRPr="00F06BBF">
        <w:rPr>
          <w:rFonts w:cs="Arial"/>
          <w:sz w:val="22"/>
        </w:rPr>
        <w:t xml:space="preserve"> ICT sector employment</w:t>
      </w:r>
      <w:r w:rsidR="000B0A49" w:rsidRPr="00F06BBF">
        <w:rPr>
          <w:rFonts w:cs="Arial"/>
          <w:sz w:val="22"/>
        </w:rPr>
        <w:t xml:space="preserve"> itself</w:t>
      </w:r>
      <w:r w:rsidR="0051427A" w:rsidRPr="00F06BBF">
        <w:rPr>
          <w:rFonts w:cs="Arial"/>
          <w:sz w:val="22"/>
        </w:rPr>
        <w:t xml:space="preserve">.  </w:t>
      </w:r>
      <w:r w:rsidR="009629FD" w:rsidRPr="00F06BBF">
        <w:rPr>
          <w:rFonts w:cs="Arial"/>
          <w:sz w:val="22"/>
        </w:rPr>
        <w:t>The importance of ICT software and services firms is reflected in the employment data as well</w:t>
      </w:r>
      <w:r w:rsidR="0051427A" w:rsidRPr="00F06BBF">
        <w:rPr>
          <w:rFonts w:cs="Arial"/>
          <w:sz w:val="22"/>
        </w:rPr>
        <w:t xml:space="preserve">.  </w:t>
      </w:r>
      <w:r w:rsidR="009629FD" w:rsidRPr="00F06BBF">
        <w:rPr>
          <w:rFonts w:cs="Arial"/>
          <w:sz w:val="22"/>
        </w:rPr>
        <w:t xml:space="preserve">About 160,000, </w:t>
      </w:r>
      <w:r w:rsidR="00F51EAE" w:rsidRPr="00F06BBF">
        <w:rPr>
          <w:rFonts w:cs="Arial"/>
          <w:sz w:val="22"/>
        </w:rPr>
        <w:t xml:space="preserve">and </w:t>
      </w:r>
      <w:r w:rsidR="009629FD" w:rsidRPr="00F06BBF">
        <w:rPr>
          <w:rFonts w:cs="Arial"/>
          <w:sz w:val="22"/>
        </w:rPr>
        <w:t>slightly more than half of all Egyptian ICT workers</w:t>
      </w:r>
      <w:r w:rsidR="00551C47" w:rsidRPr="00F06BBF">
        <w:rPr>
          <w:rFonts w:cs="Arial"/>
          <w:sz w:val="22"/>
        </w:rPr>
        <w:t>,</w:t>
      </w:r>
      <w:r w:rsidR="009629FD" w:rsidRPr="00F06BBF">
        <w:rPr>
          <w:rFonts w:cs="Arial"/>
          <w:sz w:val="22"/>
        </w:rPr>
        <w:t xml:space="preserve"> are active in the ICT </w:t>
      </w:r>
      <w:r w:rsidR="00C11933" w:rsidRPr="00F06BBF">
        <w:rPr>
          <w:rFonts w:cs="Arial"/>
          <w:sz w:val="22"/>
        </w:rPr>
        <w:t xml:space="preserve">software and services </w:t>
      </w:r>
      <w:r w:rsidR="009629FD" w:rsidRPr="00F06BBF">
        <w:rPr>
          <w:rFonts w:cs="Arial"/>
          <w:sz w:val="22"/>
        </w:rPr>
        <w:t>co</w:t>
      </w:r>
      <w:r w:rsidR="00F51EAE" w:rsidRPr="00F06BBF">
        <w:rPr>
          <w:rFonts w:cs="Arial"/>
          <w:sz w:val="22"/>
        </w:rPr>
        <w:t>mpanies of</w:t>
      </w:r>
      <w:r w:rsidR="009629FD" w:rsidRPr="00F06BBF">
        <w:rPr>
          <w:rFonts w:cs="Arial"/>
          <w:sz w:val="22"/>
        </w:rPr>
        <w:t xml:space="preserve"> local and foreign origin.</w:t>
      </w:r>
    </w:p>
    <w:p w:rsidR="00F06BBF" w:rsidRPr="00F06BBF" w:rsidRDefault="00F06BBF" w:rsidP="00F06BBF">
      <w:pPr>
        <w:spacing w:after="0" w:line="240" w:lineRule="auto"/>
        <w:rPr>
          <w:rFonts w:cs="Arial"/>
        </w:rPr>
      </w:pPr>
    </w:p>
    <w:p w:rsidR="00875CAF" w:rsidRPr="00004E23" w:rsidRDefault="00875CAF" w:rsidP="004A5417">
      <w:pPr>
        <w:pStyle w:val="Caption"/>
        <w:keepNext/>
        <w:spacing w:after="0"/>
        <w:rPr>
          <w:sz w:val="22"/>
          <w:szCs w:val="22"/>
        </w:rPr>
      </w:pPr>
      <w:bookmarkStart w:id="21" w:name="_Toc378864085"/>
      <w:r w:rsidRPr="00004E23">
        <w:rPr>
          <w:sz w:val="22"/>
          <w:szCs w:val="22"/>
        </w:rPr>
        <w:t xml:space="preserve">Figure </w:t>
      </w:r>
      <w:r w:rsidR="00CD35B2" w:rsidRPr="00004E23">
        <w:rPr>
          <w:sz w:val="22"/>
          <w:szCs w:val="22"/>
        </w:rPr>
        <w:t>3</w:t>
      </w:r>
      <w:r w:rsidRPr="00004E23">
        <w:rPr>
          <w:sz w:val="22"/>
          <w:szCs w:val="22"/>
        </w:rPr>
        <w:t>:</w:t>
      </w:r>
      <w:r w:rsidR="00DC7AB7">
        <w:rPr>
          <w:sz w:val="22"/>
          <w:szCs w:val="22"/>
        </w:rPr>
        <w:t xml:space="preserve"> </w:t>
      </w:r>
      <w:r w:rsidRPr="00004E23">
        <w:rPr>
          <w:sz w:val="22"/>
          <w:szCs w:val="22"/>
        </w:rPr>
        <w:t xml:space="preserve"> Total number of ICT Employees (2000-201</w:t>
      </w:r>
      <w:r w:rsidR="001B72E6" w:rsidRPr="00004E23">
        <w:rPr>
          <w:sz w:val="22"/>
          <w:szCs w:val="22"/>
        </w:rPr>
        <w:t>2</w:t>
      </w:r>
      <w:r w:rsidRPr="00004E23">
        <w:rPr>
          <w:sz w:val="22"/>
          <w:szCs w:val="22"/>
        </w:rPr>
        <w:t>)</w:t>
      </w:r>
      <w:bookmarkEnd w:id="21"/>
    </w:p>
    <w:p w:rsidR="00875CAF" w:rsidRPr="00004E23" w:rsidRDefault="00875CAF" w:rsidP="004A5417">
      <w:pPr>
        <w:keepNext/>
        <w:spacing w:after="0" w:line="240" w:lineRule="auto"/>
        <w:jc w:val="center"/>
        <w:rPr>
          <w:rFonts w:cs="Arial"/>
        </w:rPr>
      </w:pPr>
      <w:r w:rsidRPr="00004E23">
        <w:rPr>
          <w:rFonts w:cs="Arial"/>
          <w:noProof/>
        </w:rPr>
        <w:drawing>
          <wp:inline distT="0" distB="0" distL="0" distR="0" wp14:anchorId="2B65E1E8" wp14:editId="7E9853D9">
            <wp:extent cx="5004904" cy="2615096"/>
            <wp:effectExtent l="0" t="0" r="5715" b="0"/>
            <wp:docPr id="19"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9675C" w:rsidRPr="006A7442" w:rsidRDefault="00875CAF" w:rsidP="004A5417">
      <w:pPr>
        <w:pStyle w:val="Caption"/>
        <w:spacing w:after="0"/>
        <w:rPr>
          <w:b w:val="0"/>
          <w:sz w:val="20"/>
          <w:szCs w:val="20"/>
        </w:rPr>
      </w:pPr>
      <w:r w:rsidRPr="006A7442">
        <w:rPr>
          <w:b w:val="0"/>
          <w:sz w:val="20"/>
          <w:szCs w:val="20"/>
        </w:rPr>
        <w:t>Source:</w:t>
      </w:r>
      <w:r w:rsidR="00DC7AB7">
        <w:rPr>
          <w:b w:val="0"/>
          <w:sz w:val="20"/>
          <w:szCs w:val="20"/>
        </w:rPr>
        <w:t xml:space="preserve"> </w:t>
      </w:r>
      <w:r w:rsidRPr="006A7442">
        <w:rPr>
          <w:b w:val="0"/>
          <w:sz w:val="20"/>
          <w:szCs w:val="20"/>
        </w:rPr>
        <w:t xml:space="preserve"> MCIT 2013, Information and Communications Technology Indicators.</w:t>
      </w:r>
    </w:p>
    <w:p w:rsidR="00F06BBF" w:rsidRPr="00F06BBF" w:rsidRDefault="00F06BBF" w:rsidP="00F06BBF"/>
    <w:p w:rsidR="00A9675C" w:rsidRPr="006A7442" w:rsidRDefault="00AF1E59" w:rsidP="00C823AA">
      <w:pPr>
        <w:pStyle w:val="ListParagraph"/>
        <w:numPr>
          <w:ilvl w:val="0"/>
          <w:numId w:val="40"/>
        </w:numPr>
        <w:spacing w:after="0" w:line="240" w:lineRule="auto"/>
        <w:jc w:val="left"/>
        <w:rPr>
          <w:rFonts w:cs="Arial"/>
          <w:sz w:val="22"/>
        </w:rPr>
      </w:pPr>
      <w:r w:rsidRPr="006A7442">
        <w:rPr>
          <w:rFonts w:cs="Arial"/>
          <w:sz w:val="22"/>
        </w:rPr>
        <w:t>T</w:t>
      </w:r>
      <w:r w:rsidR="00A9675C" w:rsidRPr="006A7442">
        <w:rPr>
          <w:rFonts w:cs="Arial"/>
          <w:sz w:val="22"/>
        </w:rPr>
        <w:t xml:space="preserve">he private sector </w:t>
      </w:r>
      <w:r w:rsidR="00551C47" w:rsidRPr="006A7442">
        <w:rPr>
          <w:rFonts w:cs="Arial"/>
          <w:sz w:val="22"/>
        </w:rPr>
        <w:t>has been</w:t>
      </w:r>
      <w:r w:rsidR="00A9675C" w:rsidRPr="006A7442">
        <w:rPr>
          <w:rFonts w:cs="Arial"/>
          <w:sz w:val="22"/>
        </w:rPr>
        <w:t xml:space="preserve"> the major driver for the </w:t>
      </w:r>
      <w:r w:rsidR="00A723B5" w:rsidRPr="006A7442">
        <w:rPr>
          <w:rFonts w:cs="Arial"/>
          <w:sz w:val="22"/>
        </w:rPr>
        <w:t>continual</w:t>
      </w:r>
      <w:r w:rsidR="00A9675C" w:rsidRPr="006A7442">
        <w:rPr>
          <w:rFonts w:cs="Arial"/>
          <w:sz w:val="22"/>
        </w:rPr>
        <w:t xml:space="preserve"> growth </w:t>
      </w:r>
      <w:r w:rsidRPr="006A7442">
        <w:rPr>
          <w:rFonts w:cs="Arial"/>
          <w:sz w:val="22"/>
        </w:rPr>
        <w:t>in</w:t>
      </w:r>
      <w:r w:rsidR="00A9675C" w:rsidRPr="006A7442">
        <w:rPr>
          <w:rFonts w:cs="Arial"/>
          <w:sz w:val="22"/>
        </w:rPr>
        <w:t xml:space="preserve"> ICT </w:t>
      </w:r>
      <w:r w:rsidRPr="006A7442">
        <w:rPr>
          <w:rFonts w:cs="Arial"/>
          <w:sz w:val="22"/>
        </w:rPr>
        <w:t xml:space="preserve">investments </w:t>
      </w:r>
      <w:r w:rsidR="00A9675C" w:rsidRPr="006A7442">
        <w:rPr>
          <w:rFonts w:cs="Arial"/>
          <w:sz w:val="22"/>
        </w:rPr>
        <w:t>over the last ten years (</w:t>
      </w:r>
      <w:r w:rsidR="00CD35B2" w:rsidRPr="006A7442">
        <w:rPr>
          <w:rFonts w:cs="Arial"/>
          <w:sz w:val="22"/>
        </w:rPr>
        <w:t>see F</w:t>
      </w:r>
      <w:r w:rsidR="00A9675C" w:rsidRPr="006A7442">
        <w:rPr>
          <w:rFonts w:cs="Arial"/>
          <w:sz w:val="22"/>
        </w:rPr>
        <w:t xml:space="preserve">igure </w:t>
      </w:r>
      <w:r w:rsidR="00CD35B2" w:rsidRPr="006A7442">
        <w:rPr>
          <w:rFonts w:cs="Arial"/>
          <w:sz w:val="22"/>
        </w:rPr>
        <w:t>4</w:t>
      </w:r>
      <w:r w:rsidR="00A9675C" w:rsidRPr="006A7442">
        <w:rPr>
          <w:rFonts w:cs="Arial"/>
          <w:sz w:val="22"/>
        </w:rPr>
        <w:t>)</w:t>
      </w:r>
      <w:r w:rsidR="0051427A" w:rsidRPr="006A7442">
        <w:rPr>
          <w:rFonts w:cs="Arial"/>
          <w:sz w:val="22"/>
        </w:rPr>
        <w:t xml:space="preserve">.  </w:t>
      </w:r>
      <w:r w:rsidR="00A9675C" w:rsidRPr="006A7442">
        <w:rPr>
          <w:rFonts w:cs="Arial"/>
          <w:sz w:val="22"/>
        </w:rPr>
        <w:t>While in 2001/02 private investments</w:t>
      </w:r>
      <w:r w:rsidR="00551C47" w:rsidRPr="006A7442">
        <w:rPr>
          <w:rFonts w:cs="Arial"/>
          <w:sz w:val="22"/>
        </w:rPr>
        <w:t xml:space="preserve"> in the ICT sector</w:t>
      </w:r>
      <w:r w:rsidR="00A9675C" w:rsidRPr="006A7442">
        <w:rPr>
          <w:rFonts w:cs="Arial"/>
          <w:sz w:val="22"/>
        </w:rPr>
        <w:t xml:space="preserve"> had a share of 65</w:t>
      </w:r>
      <w:r w:rsidR="001D4976" w:rsidRPr="006A7442">
        <w:rPr>
          <w:rFonts w:cs="Arial"/>
          <w:sz w:val="22"/>
        </w:rPr>
        <w:t xml:space="preserve"> percent</w:t>
      </w:r>
      <w:r w:rsidR="00A9675C" w:rsidRPr="006A7442">
        <w:rPr>
          <w:rFonts w:cs="Arial"/>
          <w:sz w:val="22"/>
        </w:rPr>
        <w:t xml:space="preserve">, </w:t>
      </w:r>
      <w:r w:rsidR="00A723B5" w:rsidRPr="006A7442">
        <w:rPr>
          <w:rFonts w:cs="Arial"/>
          <w:sz w:val="22"/>
        </w:rPr>
        <w:t>they made up</w:t>
      </w:r>
      <w:r w:rsidR="00A9675C" w:rsidRPr="006A7442">
        <w:rPr>
          <w:rFonts w:cs="Arial"/>
          <w:sz w:val="22"/>
        </w:rPr>
        <w:t xml:space="preserve"> 96</w:t>
      </w:r>
      <w:r w:rsidR="001D4976" w:rsidRPr="006A7442">
        <w:rPr>
          <w:rFonts w:cs="Arial"/>
          <w:sz w:val="22"/>
        </w:rPr>
        <w:t xml:space="preserve"> percent</w:t>
      </w:r>
      <w:r w:rsidR="00A723B5" w:rsidRPr="006A7442">
        <w:rPr>
          <w:rFonts w:cs="Arial"/>
          <w:sz w:val="22"/>
        </w:rPr>
        <w:t xml:space="preserve"> of total investments in 2012/13</w:t>
      </w:r>
      <w:r w:rsidR="0051427A" w:rsidRPr="006A7442">
        <w:rPr>
          <w:rFonts w:cs="Arial"/>
          <w:sz w:val="22"/>
        </w:rPr>
        <w:t xml:space="preserve">.  </w:t>
      </w:r>
      <w:r w:rsidR="00A9675C" w:rsidRPr="006A7442">
        <w:rPr>
          <w:rFonts w:cs="Arial"/>
          <w:sz w:val="22"/>
        </w:rPr>
        <w:t xml:space="preserve">In this time period, total ICT investments increased more than five times with a peak in 2009/2010. </w:t>
      </w:r>
    </w:p>
    <w:p w:rsidR="00A9675C" w:rsidRPr="00004E23" w:rsidRDefault="00A9675C" w:rsidP="004A5417">
      <w:pPr>
        <w:pStyle w:val="Caption"/>
        <w:keepNext/>
        <w:spacing w:after="0"/>
        <w:rPr>
          <w:sz w:val="22"/>
          <w:szCs w:val="22"/>
        </w:rPr>
      </w:pPr>
      <w:bookmarkStart w:id="22" w:name="_Toc378864089"/>
      <w:r w:rsidRPr="00004E23">
        <w:rPr>
          <w:sz w:val="22"/>
          <w:szCs w:val="22"/>
        </w:rPr>
        <w:lastRenderedPageBreak/>
        <w:t xml:space="preserve">Figure </w:t>
      </w:r>
      <w:r w:rsidR="00CD35B2" w:rsidRPr="00004E23">
        <w:rPr>
          <w:sz w:val="22"/>
          <w:szCs w:val="22"/>
        </w:rPr>
        <w:t>4</w:t>
      </w:r>
      <w:r w:rsidRPr="00004E23">
        <w:rPr>
          <w:sz w:val="22"/>
          <w:szCs w:val="22"/>
        </w:rPr>
        <w:t xml:space="preserve">: </w:t>
      </w:r>
      <w:r w:rsidR="000A54DF">
        <w:rPr>
          <w:sz w:val="22"/>
          <w:szCs w:val="22"/>
        </w:rPr>
        <w:t xml:space="preserve"> </w:t>
      </w:r>
      <w:r w:rsidRPr="00004E23">
        <w:rPr>
          <w:sz w:val="22"/>
          <w:szCs w:val="22"/>
        </w:rPr>
        <w:t>Private and public investments in the Egyptian ICT market</w:t>
      </w:r>
      <w:r w:rsidR="00A404A0" w:rsidRPr="00004E23">
        <w:rPr>
          <w:sz w:val="22"/>
          <w:szCs w:val="22"/>
        </w:rPr>
        <w:t>,</w:t>
      </w:r>
      <w:r w:rsidRPr="00004E23">
        <w:rPr>
          <w:sz w:val="22"/>
          <w:szCs w:val="22"/>
        </w:rPr>
        <w:t xml:space="preserve"> in</w:t>
      </w:r>
      <w:bookmarkEnd w:id="22"/>
    </w:p>
    <w:p w:rsidR="00A9675C" w:rsidRPr="00004E23" w:rsidRDefault="00A9675C" w:rsidP="004A5417">
      <w:pPr>
        <w:pStyle w:val="Caption"/>
        <w:keepNext/>
        <w:spacing w:after="0"/>
        <w:rPr>
          <w:sz w:val="22"/>
          <w:szCs w:val="22"/>
        </w:rPr>
      </w:pPr>
      <w:r w:rsidRPr="00004E23">
        <w:rPr>
          <w:sz w:val="22"/>
          <w:szCs w:val="22"/>
        </w:rPr>
        <w:t>million EGP (2001-2013)</w:t>
      </w:r>
    </w:p>
    <w:p w:rsidR="00A9675C" w:rsidRPr="00004E23" w:rsidRDefault="00A9675C" w:rsidP="004A5417">
      <w:pPr>
        <w:keepNext/>
        <w:spacing w:after="0" w:line="240" w:lineRule="auto"/>
        <w:jc w:val="center"/>
        <w:rPr>
          <w:rFonts w:cs="Arial"/>
        </w:rPr>
      </w:pPr>
    </w:p>
    <w:p w:rsidR="006A7442" w:rsidRDefault="00876A32" w:rsidP="006A7442">
      <w:pPr>
        <w:pStyle w:val="Caption"/>
        <w:spacing w:after="0"/>
        <w:rPr>
          <w:b w:val="0"/>
          <w:sz w:val="22"/>
          <w:szCs w:val="22"/>
        </w:rPr>
      </w:pPr>
      <w:r w:rsidRPr="00004E23">
        <w:rPr>
          <w:noProof/>
        </w:rPr>
        <w:drawing>
          <wp:inline distT="0" distB="0" distL="0" distR="0" wp14:anchorId="4D5FD391" wp14:editId="70443D3C">
            <wp:extent cx="4572000" cy="2905125"/>
            <wp:effectExtent l="0" t="0" r="19050" b="9525"/>
            <wp:docPr id="34" name="Diagram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76A32" w:rsidRPr="00876A32" w:rsidRDefault="00876A32" w:rsidP="00876A32"/>
    <w:p w:rsidR="00A9675C" w:rsidRPr="006A7442" w:rsidRDefault="00A9675C" w:rsidP="006A7442">
      <w:pPr>
        <w:pStyle w:val="Caption"/>
        <w:spacing w:after="0"/>
        <w:jc w:val="left"/>
        <w:rPr>
          <w:b w:val="0"/>
          <w:bCs w:val="0"/>
          <w:color w:val="auto"/>
          <w:sz w:val="22"/>
          <w:szCs w:val="22"/>
        </w:rPr>
      </w:pPr>
      <w:r w:rsidRPr="006A7442">
        <w:rPr>
          <w:b w:val="0"/>
          <w:sz w:val="20"/>
          <w:szCs w:val="20"/>
        </w:rPr>
        <w:t xml:space="preserve">Source: </w:t>
      </w:r>
      <w:r w:rsidR="000A54DF">
        <w:rPr>
          <w:b w:val="0"/>
          <w:sz w:val="20"/>
          <w:szCs w:val="20"/>
        </w:rPr>
        <w:t xml:space="preserve"> </w:t>
      </w:r>
      <w:r w:rsidRPr="006A7442">
        <w:rPr>
          <w:b w:val="0"/>
          <w:sz w:val="20"/>
          <w:szCs w:val="20"/>
        </w:rPr>
        <w:t>Ministry of State for Economic Development, follow-up report for 2007/08; MCIT 2013, Information and Communications Technology Indicator.</w:t>
      </w:r>
      <w:r w:rsidR="006A7442" w:rsidRPr="006A7442">
        <w:rPr>
          <w:b w:val="0"/>
          <w:bCs w:val="0"/>
          <w:color w:val="auto"/>
          <w:sz w:val="22"/>
          <w:szCs w:val="22"/>
        </w:rPr>
        <w:br/>
      </w:r>
    </w:p>
    <w:p w:rsidR="001541AD" w:rsidRPr="006A7442" w:rsidRDefault="00834DD7" w:rsidP="00C823AA">
      <w:pPr>
        <w:pStyle w:val="ListParagraph"/>
        <w:numPr>
          <w:ilvl w:val="0"/>
          <w:numId w:val="40"/>
        </w:numPr>
        <w:spacing w:after="0" w:line="240" w:lineRule="auto"/>
        <w:jc w:val="left"/>
        <w:rPr>
          <w:rFonts w:cs="Arial"/>
          <w:sz w:val="22"/>
        </w:rPr>
      </w:pPr>
      <w:r w:rsidRPr="006A7442">
        <w:rPr>
          <w:rFonts w:cs="Arial"/>
          <w:sz w:val="22"/>
        </w:rPr>
        <w:t xml:space="preserve">Egypt </w:t>
      </w:r>
      <w:r w:rsidR="007721BC" w:rsidRPr="006A7442">
        <w:rPr>
          <w:rFonts w:cs="Arial"/>
          <w:sz w:val="22"/>
        </w:rPr>
        <w:t xml:space="preserve">has proven an attractive investment destination for foreign </w:t>
      </w:r>
      <w:r w:rsidR="00493FEE" w:rsidRPr="006A7442">
        <w:rPr>
          <w:rFonts w:cs="Arial"/>
          <w:sz w:val="22"/>
        </w:rPr>
        <w:t xml:space="preserve">ICT </w:t>
      </w:r>
      <w:r w:rsidR="007721BC" w:rsidRPr="006A7442">
        <w:rPr>
          <w:rFonts w:cs="Arial"/>
          <w:sz w:val="22"/>
        </w:rPr>
        <w:t>firms</w:t>
      </w:r>
      <w:r w:rsidRPr="006A7442">
        <w:rPr>
          <w:rFonts w:cs="Arial"/>
          <w:sz w:val="22"/>
        </w:rPr>
        <w:t xml:space="preserve"> </w:t>
      </w:r>
      <w:r w:rsidR="007721BC" w:rsidRPr="006A7442">
        <w:rPr>
          <w:rFonts w:cs="Arial"/>
          <w:sz w:val="22"/>
        </w:rPr>
        <w:t xml:space="preserve">for </w:t>
      </w:r>
      <w:r w:rsidR="00C0607A" w:rsidRPr="006A7442">
        <w:rPr>
          <w:rFonts w:cs="Arial"/>
          <w:sz w:val="22"/>
        </w:rPr>
        <w:t>more than a decade</w:t>
      </w:r>
      <w:r w:rsidR="0051427A" w:rsidRPr="006A7442">
        <w:rPr>
          <w:rFonts w:cs="Arial"/>
          <w:sz w:val="22"/>
        </w:rPr>
        <w:t xml:space="preserve">.  </w:t>
      </w:r>
      <w:r w:rsidR="00DD2168" w:rsidRPr="006A7442">
        <w:rPr>
          <w:rFonts w:cs="Arial"/>
          <w:sz w:val="22"/>
        </w:rPr>
        <w:t xml:space="preserve">Companies such as </w:t>
      </w:r>
      <w:r w:rsidR="001D66BC" w:rsidRPr="006A7442">
        <w:rPr>
          <w:rFonts w:cs="Arial"/>
          <w:sz w:val="22"/>
        </w:rPr>
        <w:t xml:space="preserve">Apple, Cisco, HP, Intel, Microsoft, Oracle, Teradata, </w:t>
      </w:r>
      <w:proofErr w:type="spellStart"/>
      <w:r w:rsidR="001D66BC" w:rsidRPr="006A7442">
        <w:rPr>
          <w:rFonts w:cs="Arial"/>
          <w:sz w:val="22"/>
        </w:rPr>
        <w:t>Valeo</w:t>
      </w:r>
      <w:proofErr w:type="spellEnd"/>
      <w:r w:rsidR="001D66BC" w:rsidRPr="006A7442">
        <w:rPr>
          <w:rFonts w:cs="Arial"/>
          <w:sz w:val="22"/>
        </w:rPr>
        <w:t>, Vodafone, Yahoo!</w:t>
      </w:r>
      <w:r w:rsidR="0070138A" w:rsidRPr="006A7442">
        <w:rPr>
          <w:rFonts w:cs="Arial"/>
          <w:sz w:val="22"/>
        </w:rPr>
        <w:t xml:space="preserve"> </w:t>
      </w:r>
      <w:r w:rsidR="00DD2168" w:rsidRPr="006A7442">
        <w:rPr>
          <w:rFonts w:cs="Arial"/>
          <w:sz w:val="22"/>
        </w:rPr>
        <w:t xml:space="preserve">and others have </w:t>
      </w:r>
      <w:r w:rsidR="00D14202" w:rsidRPr="006A7442">
        <w:rPr>
          <w:rFonts w:cs="Arial"/>
          <w:sz w:val="22"/>
        </w:rPr>
        <w:t>subsidiaries in the country</w:t>
      </w:r>
      <w:r w:rsidR="0051427A" w:rsidRPr="006A7442">
        <w:rPr>
          <w:rFonts w:cs="Arial"/>
          <w:sz w:val="22"/>
        </w:rPr>
        <w:t xml:space="preserve">.  </w:t>
      </w:r>
      <w:r w:rsidR="005A3CE0" w:rsidRPr="006A7442">
        <w:rPr>
          <w:rFonts w:cs="Arial"/>
          <w:sz w:val="22"/>
        </w:rPr>
        <w:t>T</w:t>
      </w:r>
      <w:r w:rsidR="000A2E93" w:rsidRPr="006A7442">
        <w:rPr>
          <w:rFonts w:cs="Arial"/>
          <w:sz w:val="22"/>
        </w:rPr>
        <w:t>he most important reason to in</w:t>
      </w:r>
      <w:r w:rsidR="005A3CE0" w:rsidRPr="006A7442">
        <w:rPr>
          <w:rFonts w:cs="Arial"/>
          <w:sz w:val="22"/>
        </w:rPr>
        <w:t xml:space="preserve">vest in Egyptian </w:t>
      </w:r>
      <w:r w:rsidR="00DF6219" w:rsidRPr="006A7442">
        <w:rPr>
          <w:rFonts w:cs="Arial"/>
          <w:sz w:val="22"/>
        </w:rPr>
        <w:t xml:space="preserve">for these firms </w:t>
      </w:r>
      <w:r w:rsidR="000A2E93" w:rsidRPr="006A7442">
        <w:rPr>
          <w:rFonts w:cs="Arial"/>
          <w:sz w:val="22"/>
        </w:rPr>
        <w:t xml:space="preserve">is the availability of a well-qualified and specialized </w:t>
      </w:r>
      <w:r w:rsidR="00DF6219" w:rsidRPr="006A7442">
        <w:rPr>
          <w:rFonts w:cs="Arial"/>
          <w:sz w:val="22"/>
        </w:rPr>
        <w:t>workforce</w:t>
      </w:r>
      <w:r w:rsidR="002C3139" w:rsidRPr="006A7442">
        <w:rPr>
          <w:rFonts w:cs="Arial"/>
          <w:sz w:val="22"/>
        </w:rPr>
        <w:t xml:space="preserve"> (see Figure 5)</w:t>
      </w:r>
      <w:r w:rsidR="000A2E93" w:rsidRPr="006A7442">
        <w:rPr>
          <w:rFonts w:cs="Arial"/>
          <w:sz w:val="22"/>
        </w:rPr>
        <w:t>.</w:t>
      </w:r>
      <w:r w:rsidR="005A3CE0" w:rsidRPr="006A7442">
        <w:rPr>
          <w:rStyle w:val="FootnoteReference"/>
          <w:rFonts w:cs="Arial"/>
          <w:sz w:val="22"/>
        </w:rPr>
        <w:footnoteReference w:id="10"/>
      </w:r>
      <w:r w:rsidR="000A2E93" w:rsidRPr="006A7442">
        <w:rPr>
          <w:rFonts w:cs="Arial"/>
          <w:sz w:val="22"/>
        </w:rPr>
        <w:t xml:space="preserve"> Market opportunities and a favorable environment are the second and third most important reasons</w:t>
      </w:r>
      <w:r w:rsidR="0051427A" w:rsidRPr="006A7442">
        <w:rPr>
          <w:rFonts w:cs="Arial"/>
          <w:sz w:val="22"/>
        </w:rPr>
        <w:t xml:space="preserve">.  </w:t>
      </w:r>
      <w:r w:rsidR="00EC0083" w:rsidRPr="006A7442">
        <w:rPr>
          <w:rFonts w:cs="Arial"/>
          <w:sz w:val="22"/>
        </w:rPr>
        <w:t xml:space="preserve">In interviews for this project the favorable time zone of Egypt in relation to Europe, and the eminent position of Egypt in the Arab region and its language were mentioned as other favorable factors. </w:t>
      </w:r>
    </w:p>
    <w:p w:rsidR="00DF6219" w:rsidRPr="00004E23" w:rsidRDefault="00DF6219" w:rsidP="004A5417">
      <w:pPr>
        <w:pStyle w:val="ListParagraph"/>
        <w:numPr>
          <w:ilvl w:val="0"/>
          <w:numId w:val="0"/>
        </w:numPr>
        <w:spacing w:after="0" w:line="240" w:lineRule="auto"/>
        <w:ind w:left="720"/>
        <w:rPr>
          <w:rFonts w:cs="Arial"/>
          <w:sz w:val="22"/>
        </w:rPr>
      </w:pPr>
    </w:p>
    <w:p w:rsidR="00DF6219" w:rsidRPr="00004E23" w:rsidRDefault="00DF6219" w:rsidP="004A5417">
      <w:pPr>
        <w:pStyle w:val="ListParagraph"/>
        <w:numPr>
          <w:ilvl w:val="0"/>
          <w:numId w:val="0"/>
        </w:numPr>
        <w:spacing w:after="0" w:line="240" w:lineRule="auto"/>
        <w:ind w:left="720"/>
        <w:rPr>
          <w:rFonts w:cs="Arial"/>
          <w:sz w:val="22"/>
        </w:rPr>
      </w:pPr>
      <w:r w:rsidRPr="00004E23">
        <w:rPr>
          <w:rFonts w:cs="Arial"/>
          <w:sz w:val="22"/>
        </w:rPr>
        <w:t>Providing detailed ICT-specific FDI figures is harder however</w:t>
      </w:r>
      <w:r w:rsidR="0051427A">
        <w:rPr>
          <w:rFonts w:cs="Arial"/>
          <w:sz w:val="22"/>
        </w:rPr>
        <w:t xml:space="preserve">.  </w:t>
      </w:r>
      <w:r w:rsidRPr="00004E23">
        <w:rPr>
          <w:rFonts w:cs="Arial"/>
          <w:sz w:val="22"/>
        </w:rPr>
        <w:t xml:space="preserve">The only available figures show that ICT-related FDI in turn has been increasing from 2006 until 2007, reaching approximately </w:t>
      </w:r>
      <w:r w:rsidR="009F2CF3" w:rsidRPr="00004E23">
        <w:rPr>
          <w:rFonts w:cs="Arial"/>
          <w:sz w:val="22"/>
        </w:rPr>
        <w:t>USD 1.</w:t>
      </w:r>
      <w:r w:rsidR="009C55F5" w:rsidRPr="00004E23">
        <w:rPr>
          <w:rFonts w:cs="Arial"/>
          <w:sz w:val="22"/>
        </w:rPr>
        <w:t>9</w:t>
      </w:r>
      <w:r w:rsidRPr="00004E23">
        <w:rPr>
          <w:rFonts w:cs="Arial"/>
          <w:sz w:val="22"/>
        </w:rPr>
        <w:t xml:space="preserve"> </w:t>
      </w:r>
      <w:r w:rsidR="009C55F5" w:rsidRPr="00004E23">
        <w:rPr>
          <w:rFonts w:cs="Arial"/>
          <w:sz w:val="22"/>
        </w:rPr>
        <w:t>billion</w:t>
      </w:r>
      <w:r w:rsidRPr="00004E23">
        <w:rPr>
          <w:rFonts w:cs="Arial"/>
          <w:sz w:val="22"/>
        </w:rPr>
        <w:t>.</w:t>
      </w:r>
      <w:r w:rsidR="000A0FF1" w:rsidRPr="00004E23">
        <w:rPr>
          <w:rStyle w:val="FootnoteReference"/>
          <w:rFonts w:cs="Arial"/>
          <w:sz w:val="22"/>
        </w:rPr>
        <w:footnoteReference w:id="11"/>
      </w:r>
      <w:r w:rsidRPr="00004E23">
        <w:rPr>
          <w:rFonts w:cs="Arial"/>
          <w:sz w:val="22"/>
        </w:rPr>
        <w:t xml:space="preserve"> Inward FDI into all Egyptian sectors, in turn, reached </w:t>
      </w:r>
      <w:r w:rsidR="009C55F5" w:rsidRPr="00004E23">
        <w:rPr>
          <w:rFonts w:cs="Arial"/>
          <w:sz w:val="22"/>
        </w:rPr>
        <w:t>an annual</w:t>
      </w:r>
      <w:r w:rsidRPr="00004E23">
        <w:rPr>
          <w:rFonts w:cs="Arial"/>
          <w:sz w:val="22"/>
        </w:rPr>
        <w:t xml:space="preserve"> USD 9 billion </w:t>
      </w:r>
      <w:r w:rsidR="009C55F5" w:rsidRPr="00004E23">
        <w:rPr>
          <w:rFonts w:cs="Arial"/>
          <w:sz w:val="22"/>
        </w:rPr>
        <w:t>for the years</w:t>
      </w:r>
      <w:r w:rsidRPr="00004E23">
        <w:rPr>
          <w:rFonts w:cs="Arial"/>
          <w:sz w:val="22"/>
        </w:rPr>
        <w:t xml:space="preserve"> 2005</w:t>
      </w:r>
      <w:r w:rsidR="009C55F5" w:rsidRPr="00004E23">
        <w:rPr>
          <w:rFonts w:cs="Arial"/>
          <w:sz w:val="22"/>
        </w:rPr>
        <w:t>, 2006</w:t>
      </w:r>
      <w:r w:rsidRPr="00004E23">
        <w:rPr>
          <w:rFonts w:cs="Arial"/>
          <w:sz w:val="22"/>
        </w:rPr>
        <w:t xml:space="preserve"> and 2007</w:t>
      </w:r>
      <w:r w:rsidR="0051427A">
        <w:rPr>
          <w:rFonts w:cs="Arial"/>
          <w:sz w:val="22"/>
        </w:rPr>
        <w:t xml:space="preserve">.  </w:t>
      </w:r>
      <w:r w:rsidRPr="00004E23">
        <w:rPr>
          <w:rFonts w:cs="Arial"/>
          <w:sz w:val="22"/>
        </w:rPr>
        <w:t>The financial crisis led to a decline of FDI inflows to about USD 6.5 billion per year in 2009 and 2010.</w:t>
      </w:r>
      <w:r w:rsidRPr="00004E23">
        <w:rPr>
          <w:rStyle w:val="FootnoteReference"/>
          <w:rFonts w:cs="Arial"/>
          <w:sz w:val="22"/>
        </w:rPr>
        <w:footnoteReference w:id="12"/>
      </w:r>
      <w:r w:rsidRPr="00004E23">
        <w:rPr>
          <w:rFonts w:cs="Arial"/>
          <w:sz w:val="22"/>
        </w:rPr>
        <w:t xml:space="preserve"> Subsequently, the political changes in Egypt first led to an outflow of general FDI in 2011 but a recovery was soon on its way with about USD 3 billion FDI inflows in 2012</w:t>
      </w:r>
      <w:r w:rsidR="0051427A">
        <w:rPr>
          <w:rFonts w:cs="Arial"/>
          <w:sz w:val="22"/>
        </w:rPr>
        <w:t xml:space="preserve">.  </w:t>
      </w:r>
      <w:r w:rsidRPr="00004E23">
        <w:rPr>
          <w:rFonts w:cs="Arial"/>
          <w:sz w:val="22"/>
        </w:rPr>
        <w:t>In sum, FDI stocks are also still five times greater in 2012 than they were in the mid-1990s</w:t>
      </w:r>
      <w:r w:rsidR="0051427A">
        <w:rPr>
          <w:rFonts w:cs="Arial"/>
          <w:sz w:val="22"/>
        </w:rPr>
        <w:t xml:space="preserve">.  </w:t>
      </w:r>
      <w:r w:rsidR="009B1AB6" w:rsidRPr="00004E23">
        <w:rPr>
          <w:rFonts w:cs="Arial"/>
          <w:sz w:val="22"/>
        </w:rPr>
        <w:t>Investors from</w:t>
      </w:r>
      <w:r w:rsidRPr="00004E23">
        <w:rPr>
          <w:rFonts w:cs="Arial"/>
          <w:sz w:val="22"/>
        </w:rPr>
        <w:t xml:space="preserve"> EU countries </w:t>
      </w:r>
      <w:r w:rsidR="00044B1E" w:rsidRPr="00004E23">
        <w:rPr>
          <w:rFonts w:cs="Arial"/>
          <w:sz w:val="22"/>
        </w:rPr>
        <w:t>are</w:t>
      </w:r>
      <w:r w:rsidRPr="00004E23">
        <w:rPr>
          <w:rFonts w:cs="Arial"/>
          <w:sz w:val="22"/>
        </w:rPr>
        <w:t xml:space="preserve"> the number one investor</w:t>
      </w:r>
      <w:r w:rsidR="00044B1E" w:rsidRPr="00004E23">
        <w:rPr>
          <w:rFonts w:cs="Arial"/>
          <w:sz w:val="22"/>
        </w:rPr>
        <w:t>s</w:t>
      </w:r>
      <w:r w:rsidRPr="00004E23">
        <w:rPr>
          <w:rFonts w:cs="Arial"/>
          <w:sz w:val="22"/>
        </w:rPr>
        <w:t xml:space="preserve"> in Egypt with about 80 percent of all FDI inflows in 2011/2012.</w:t>
      </w:r>
      <w:r w:rsidRPr="00004E23">
        <w:rPr>
          <w:rStyle w:val="FootnoteReference"/>
          <w:rFonts w:cs="Arial"/>
          <w:sz w:val="22"/>
        </w:rPr>
        <w:footnoteReference w:id="13"/>
      </w:r>
      <w:r w:rsidRPr="00004E23">
        <w:rPr>
          <w:rFonts w:cs="Arial"/>
          <w:sz w:val="22"/>
        </w:rPr>
        <w:t xml:space="preserve"> </w:t>
      </w:r>
    </w:p>
    <w:p w:rsidR="001541AD" w:rsidRPr="00004E23" w:rsidRDefault="001541AD" w:rsidP="004A5417">
      <w:pPr>
        <w:pStyle w:val="ListParagraph"/>
        <w:numPr>
          <w:ilvl w:val="0"/>
          <w:numId w:val="0"/>
        </w:numPr>
        <w:spacing w:after="0" w:line="240" w:lineRule="auto"/>
        <w:ind w:left="720"/>
        <w:rPr>
          <w:rFonts w:cs="Arial"/>
          <w:sz w:val="22"/>
        </w:rPr>
      </w:pPr>
    </w:p>
    <w:p w:rsidR="000A2E93" w:rsidRPr="00004E23" w:rsidRDefault="000A2E93" w:rsidP="004A5417">
      <w:pPr>
        <w:pStyle w:val="Caption"/>
        <w:keepNext/>
        <w:spacing w:after="0"/>
        <w:rPr>
          <w:sz w:val="22"/>
          <w:szCs w:val="22"/>
        </w:rPr>
      </w:pPr>
      <w:bookmarkStart w:id="23" w:name="_Toc378864092"/>
      <w:r w:rsidRPr="00004E23">
        <w:rPr>
          <w:sz w:val="22"/>
          <w:szCs w:val="22"/>
        </w:rPr>
        <w:lastRenderedPageBreak/>
        <w:t xml:space="preserve">Figure </w:t>
      </w:r>
      <w:r w:rsidR="002C3139" w:rsidRPr="00004E23">
        <w:rPr>
          <w:sz w:val="22"/>
          <w:szCs w:val="22"/>
        </w:rPr>
        <w:t>5</w:t>
      </w:r>
      <w:r w:rsidRPr="00004E23">
        <w:rPr>
          <w:sz w:val="22"/>
          <w:szCs w:val="22"/>
        </w:rPr>
        <w:t xml:space="preserve">: </w:t>
      </w:r>
      <w:r w:rsidR="00876A32">
        <w:rPr>
          <w:sz w:val="22"/>
          <w:szCs w:val="22"/>
        </w:rPr>
        <w:t xml:space="preserve"> </w:t>
      </w:r>
      <w:r w:rsidRPr="00004E23">
        <w:rPr>
          <w:sz w:val="22"/>
          <w:szCs w:val="22"/>
        </w:rPr>
        <w:t>Reasons for investing in the ICT sector in Egypt</w:t>
      </w:r>
      <w:bookmarkEnd w:id="23"/>
    </w:p>
    <w:p w:rsidR="000A2E93" w:rsidRPr="00004E23" w:rsidRDefault="000A2E93" w:rsidP="004A5417">
      <w:pPr>
        <w:keepNext/>
        <w:spacing w:after="0" w:line="240" w:lineRule="auto"/>
        <w:jc w:val="center"/>
        <w:rPr>
          <w:rFonts w:cs="Arial"/>
        </w:rPr>
      </w:pPr>
      <w:r w:rsidRPr="00004E23">
        <w:rPr>
          <w:rFonts w:cs="Arial"/>
          <w:b/>
          <w:noProof/>
        </w:rPr>
        <w:drawing>
          <wp:inline distT="0" distB="0" distL="0" distR="0" wp14:anchorId="24FCB769" wp14:editId="0E14FB1C">
            <wp:extent cx="4567767" cy="2787778"/>
            <wp:effectExtent l="0" t="0" r="4445" b="0"/>
            <wp:docPr id="39"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0B5C7.tmp"/>
                    <pic:cNvPicPr/>
                  </pic:nvPicPr>
                  <pic:blipFill rotWithShape="1">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rcRect l="15585" t="23462" r="13049" b="5239"/>
                    <a:stretch/>
                  </pic:blipFill>
                  <pic:spPr bwMode="auto">
                    <a:xfrm>
                      <a:off x="0" y="0"/>
                      <a:ext cx="4567767" cy="2787778"/>
                    </a:xfrm>
                    <a:prstGeom prst="rect">
                      <a:avLst/>
                    </a:prstGeom>
                    <a:ln>
                      <a:noFill/>
                    </a:ln>
                    <a:extLst>
                      <a:ext uri="{53640926-AAD7-44D8-BBD7-CCE9431645EC}">
                        <a14:shadowObscured xmlns:a14="http://schemas.microsoft.com/office/drawing/2010/main"/>
                      </a:ext>
                    </a:extLst>
                  </pic:spPr>
                </pic:pic>
              </a:graphicData>
            </a:graphic>
          </wp:inline>
        </w:drawing>
      </w:r>
    </w:p>
    <w:p w:rsidR="002C3139" w:rsidRPr="006A7442" w:rsidRDefault="000A2E93" w:rsidP="004A5417">
      <w:pPr>
        <w:spacing w:after="0" w:line="240" w:lineRule="auto"/>
        <w:jc w:val="center"/>
        <w:rPr>
          <w:rFonts w:cs="Arial"/>
          <w:sz w:val="20"/>
          <w:szCs w:val="20"/>
        </w:rPr>
      </w:pPr>
      <w:r w:rsidRPr="006A7442">
        <w:rPr>
          <w:rFonts w:cs="Arial"/>
          <w:sz w:val="20"/>
          <w:szCs w:val="20"/>
        </w:rPr>
        <w:t>Source: UNCTAD ICT Policy Review Egypt</w:t>
      </w:r>
      <w:r w:rsidR="006D6E08" w:rsidRPr="006A7442">
        <w:rPr>
          <w:rFonts w:cs="Arial"/>
          <w:sz w:val="20"/>
          <w:szCs w:val="20"/>
        </w:rPr>
        <w:t>, UNCTAD (2011)</w:t>
      </w:r>
      <w:r w:rsidRPr="006A7442">
        <w:rPr>
          <w:rFonts w:cs="Arial"/>
          <w:sz w:val="20"/>
          <w:szCs w:val="20"/>
        </w:rPr>
        <w:t>.</w:t>
      </w:r>
    </w:p>
    <w:p w:rsidR="006A7442" w:rsidRDefault="006A7442" w:rsidP="004A5417">
      <w:pPr>
        <w:spacing w:after="0" w:line="240" w:lineRule="auto"/>
        <w:rPr>
          <w:rFonts w:cs="Arial"/>
        </w:rPr>
      </w:pPr>
    </w:p>
    <w:p w:rsidR="00D32ED6" w:rsidRDefault="006D6E08" w:rsidP="006A7442">
      <w:pPr>
        <w:spacing w:after="0" w:line="240" w:lineRule="auto"/>
        <w:rPr>
          <w:rFonts w:cs="Arial"/>
        </w:rPr>
      </w:pPr>
      <w:r w:rsidRPr="00004E23">
        <w:rPr>
          <w:rFonts w:cs="Arial"/>
        </w:rPr>
        <w:t xml:space="preserve">While the above data portrays the economic characteristics of the Egyptian ICT sector, </w:t>
      </w:r>
      <w:r w:rsidR="00217D1C" w:rsidRPr="00004E23">
        <w:rPr>
          <w:rFonts w:cs="Arial"/>
        </w:rPr>
        <w:t xml:space="preserve">concerns about the instability </w:t>
      </w:r>
      <w:r w:rsidR="00EB452F" w:rsidRPr="00004E23">
        <w:rPr>
          <w:rFonts w:cs="Arial"/>
        </w:rPr>
        <w:t>in Egypt since the R</w:t>
      </w:r>
      <w:r w:rsidR="00217D1C" w:rsidRPr="00004E23">
        <w:rPr>
          <w:rFonts w:cs="Arial"/>
        </w:rPr>
        <w:t xml:space="preserve">evolution </w:t>
      </w:r>
      <w:r w:rsidR="00EB452F" w:rsidRPr="00004E23">
        <w:rPr>
          <w:rFonts w:cs="Arial"/>
        </w:rPr>
        <w:t>in 2011 might</w:t>
      </w:r>
      <w:r w:rsidR="00217D1C" w:rsidRPr="00004E23">
        <w:rPr>
          <w:rFonts w:cs="Arial"/>
        </w:rPr>
        <w:t xml:space="preserve"> have impacted </w:t>
      </w:r>
      <w:r w:rsidR="00EB452F" w:rsidRPr="00004E23">
        <w:rPr>
          <w:rFonts w:cs="Arial"/>
        </w:rPr>
        <w:t xml:space="preserve">the </w:t>
      </w:r>
      <w:r w:rsidR="00217D1C" w:rsidRPr="00004E23">
        <w:rPr>
          <w:rFonts w:cs="Arial"/>
        </w:rPr>
        <w:t>ICT industry revenues and related FDI negatively</w:t>
      </w:r>
      <w:r w:rsidR="0051427A">
        <w:rPr>
          <w:rFonts w:cs="Arial"/>
        </w:rPr>
        <w:t xml:space="preserve">.  </w:t>
      </w:r>
      <w:r w:rsidR="00217D1C" w:rsidRPr="00004E23">
        <w:rPr>
          <w:rFonts w:cs="Arial"/>
        </w:rPr>
        <w:t>Yet, this is not assessed in this study.</w:t>
      </w:r>
    </w:p>
    <w:p w:rsidR="006A7442" w:rsidRPr="00004E23" w:rsidRDefault="006A7442" w:rsidP="006A7442">
      <w:pPr>
        <w:spacing w:after="0" w:line="240" w:lineRule="auto"/>
        <w:rPr>
          <w:rFonts w:cs="Arial"/>
        </w:rPr>
      </w:pPr>
    </w:p>
    <w:p w:rsidR="0036644E" w:rsidRDefault="00676EC6" w:rsidP="00AD1DBF">
      <w:pPr>
        <w:pStyle w:val="Heading2"/>
      </w:pPr>
      <w:bookmarkStart w:id="24" w:name="_Toc381274336"/>
      <w:r>
        <w:t xml:space="preserve">1.2 </w:t>
      </w:r>
      <w:proofErr w:type="spellStart"/>
      <w:r w:rsidR="009B2A40">
        <w:t>Sectoral</w:t>
      </w:r>
      <w:proofErr w:type="spellEnd"/>
      <w:r w:rsidR="009B2A40">
        <w:t xml:space="preserve"> ICT m</w:t>
      </w:r>
      <w:r w:rsidR="0036644E" w:rsidRPr="00004E23">
        <w:t xml:space="preserve">arket </w:t>
      </w:r>
      <w:r w:rsidR="009B2A40">
        <w:t>c</w:t>
      </w:r>
      <w:r w:rsidR="0036644E" w:rsidRPr="00004E23">
        <w:t>omposition in Egypt</w:t>
      </w:r>
      <w:bookmarkEnd w:id="24"/>
    </w:p>
    <w:p w:rsidR="006A7442" w:rsidRDefault="006A7442" w:rsidP="006A7442">
      <w:pPr>
        <w:spacing w:after="0" w:line="240" w:lineRule="auto"/>
        <w:rPr>
          <w:rFonts w:cs="Arial"/>
        </w:rPr>
      </w:pPr>
    </w:p>
    <w:p w:rsidR="00182761" w:rsidRDefault="00AB4745" w:rsidP="006A7442">
      <w:pPr>
        <w:spacing w:after="0" w:line="240" w:lineRule="auto"/>
        <w:rPr>
          <w:rFonts w:cs="Arial"/>
        </w:rPr>
      </w:pPr>
      <w:r w:rsidRPr="00004E23">
        <w:rPr>
          <w:rFonts w:cs="Arial"/>
        </w:rPr>
        <w:t xml:space="preserve">In terms of </w:t>
      </w:r>
      <w:proofErr w:type="spellStart"/>
      <w:r w:rsidRPr="00004E23">
        <w:rPr>
          <w:rFonts w:cs="Arial"/>
        </w:rPr>
        <w:t>sectoral</w:t>
      </w:r>
      <w:proofErr w:type="spellEnd"/>
      <w:r w:rsidRPr="00004E23">
        <w:rPr>
          <w:rFonts w:cs="Arial"/>
        </w:rPr>
        <w:t xml:space="preserve"> composition and </w:t>
      </w:r>
      <w:r w:rsidR="006E0DAD" w:rsidRPr="00004E23">
        <w:rPr>
          <w:rFonts w:cs="Arial"/>
        </w:rPr>
        <w:t xml:space="preserve">as </w:t>
      </w:r>
      <w:r w:rsidRPr="00004E23">
        <w:rPr>
          <w:rFonts w:cs="Arial"/>
        </w:rPr>
        <w:t>alluded to in the introduction, t</w:t>
      </w:r>
      <w:r w:rsidR="00875CAF" w:rsidRPr="00004E23">
        <w:rPr>
          <w:rFonts w:cs="Arial"/>
        </w:rPr>
        <w:t xml:space="preserve">he majority of Egyptian </w:t>
      </w:r>
      <w:r w:rsidR="00030B96" w:rsidRPr="00004E23">
        <w:rPr>
          <w:rFonts w:cs="Arial"/>
        </w:rPr>
        <w:t>firms</w:t>
      </w:r>
      <w:r w:rsidR="00875CAF" w:rsidRPr="00004E23">
        <w:rPr>
          <w:rFonts w:cs="Arial"/>
        </w:rPr>
        <w:t xml:space="preserve"> in the ICT sector are focused </w:t>
      </w:r>
      <w:r w:rsidR="00767EE8" w:rsidRPr="00004E23">
        <w:rPr>
          <w:rFonts w:cs="Arial"/>
        </w:rPr>
        <w:t xml:space="preserve">on </w:t>
      </w:r>
      <w:r w:rsidR="00875CAF" w:rsidRPr="00004E23">
        <w:rPr>
          <w:rFonts w:cs="Arial"/>
        </w:rPr>
        <w:t xml:space="preserve">delivering and hosting activities in the </w:t>
      </w:r>
      <w:r w:rsidR="008701CD">
        <w:rPr>
          <w:rFonts w:cs="Arial"/>
        </w:rPr>
        <w:t>field</w:t>
      </w:r>
      <w:r w:rsidR="00875CAF" w:rsidRPr="00004E23">
        <w:rPr>
          <w:rFonts w:cs="Arial"/>
        </w:rPr>
        <w:t xml:space="preserve"> of ICT services and</w:t>
      </w:r>
      <w:r w:rsidR="008D6C8D" w:rsidRPr="00004E23">
        <w:rPr>
          <w:rFonts w:cs="Arial"/>
        </w:rPr>
        <w:t xml:space="preserve"> back office operations</w:t>
      </w:r>
      <w:r w:rsidR="00556252" w:rsidRPr="00004E23">
        <w:rPr>
          <w:rFonts w:cs="Arial"/>
        </w:rPr>
        <w:t>, also called business process outsourcing (BPO)</w:t>
      </w:r>
      <w:r w:rsidR="0051427A">
        <w:rPr>
          <w:rFonts w:cs="Arial"/>
        </w:rPr>
        <w:t xml:space="preserve">.  </w:t>
      </w:r>
    </w:p>
    <w:p w:rsidR="006A7442" w:rsidRPr="00004E23" w:rsidRDefault="006A7442" w:rsidP="006A7442">
      <w:pPr>
        <w:spacing w:after="0" w:line="240" w:lineRule="auto"/>
        <w:rPr>
          <w:rFonts w:cs="Arial"/>
        </w:rPr>
      </w:pPr>
    </w:p>
    <w:p w:rsidR="000D74B2" w:rsidRPr="00004E23" w:rsidRDefault="000D74B2" w:rsidP="006A7442">
      <w:pPr>
        <w:spacing w:after="0" w:line="240" w:lineRule="auto"/>
        <w:rPr>
          <w:rFonts w:cs="Arial"/>
        </w:rPr>
      </w:pPr>
      <w:r w:rsidRPr="00004E23">
        <w:rPr>
          <w:rFonts w:cs="Arial"/>
        </w:rPr>
        <w:t xml:space="preserve">Figure </w:t>
      </w:r>
      <w:r w:rsidR="002C3139" w:rsidRPr="00004E23">
        <w:rPr>
          <w:rFonts w:cs="Arial"/>
        </w:rPr>
        <w:t>6</w:t>
      </w:r>
      <w:r w:rsidRPr="00004E23">
        <w:rPr>
          <w:rFonts w:cs="Arial"/>
        </w:rPr>
        <w:t xml:space="preserve"> provides a snapshot of the number of local and foreign firms engaged in </w:t>
      </w:r>
      <w:r w:rsidR="00EB452F" w:rsidRPr="00004E23">
        <w:rPr>
          <w:rFonts w:cs="Arial"/>
        </w:rPr>
        <w:t xml:space="preserve">these ICT </w:t>
      </w:r>
      <w:r w:rsidR="00731113" w:rsidRPr="00004E23">
        <w:rPr>
          <w:rFonts w:cs="Arial"/>
        </w:rPr>
        <w:t>sectors</w:t>
      </w:r>
      <w:r w:rsidR="0051427A">
        <w:rPr>
          <w:rFonts w:cs="Arial"/>
        </w:rPr>
        <w:t xml:space="preserve">.  </w:t>
      </w:r>
      <w:r w:rsidR="006E0DAD" w:rsidRPr="00004E23">
        <w:rPr>
          <w:rFonts w:cs="Arial"/>
        </w:rPr>
        <w:t xml:space="preserve">Either </w:t>
      </w:r>
      <w:r w:rsidR="00731113" w:rsidRPr="00004E23">
        <w:rPr>
          <w:rFonts w:cs="Arial"/>
        </w:rPr>
        <w:t xml:space="preserve">it is </w:t>
      </w:r>
      <w:r w:rsidR="006E0DAD" w:rsidRPr="00004E23">
        <w:rPr>
          <w:rFonts w:cs="Arial"/>
        </w:rPr>
        <w:t xml:space="preserve">local </w:t>
      </w:r>
      <w:r w:rsidR="00731113" w:rsidRPr="00004E23">
        <w:rPr>
          <w:rFonts w:cs="Arial"/>
        </w:rPr>
        <w:t xml:space="preserve">Egyptian </w:t>
      </w:r>
      <w:r w:rsidR="006E0DAD" w:rsidRPr="00004E23">
        <w:rPr>
          <w:rFonts w:cs="Arial"/>
        </w:rPr>
        <w:t>firms provid</w:t>
      </w:r>
      <w:r w:rsidR="00731113" w:rsidRPr="00004E23">
        <w:rPr>
          <w:rFonts w:cs="Arial"/>
        </w:rPr>
        <w:t>ing</w:t>
      </w:r>
      <w:r w:rsidR="006E0DAD" w:rsidRPr="00004E23">
        <w:rPr>
          <w:rFonts w:cs="Arial"/>
        </w:rPr>
        <w:t xml:space="preserve"> their services to mostly foreign multinationals in high-income countries, or multinational </w:t>
      </w:r>
      <w:r w:rsidR="00731113" w:rsidRPr="00004E23">
        <w:rPr>
          <w:rFonts w:cs="Arial"/>
        </w:rPr>
        <w:t>firms have set up subsidiaries in Egypt to perform these tasks directly</w:t>
      </w:r>
      <w:r w:rsidR="0051427A">
        <w:rPr>
          <w:rFonts w:cs="Arial"/>
        </w:rPr>
        <w:t xml:space="preserve">.  </w:t>
      </w:r>
      <w:r w:rsidR="00731113" w:rsidRPr="00004E23">
        <w:rPr>
          <w:rFonts w:cs="Arial"/>
        </w:rPr>
        <w:t xml:space="preserve">The list </w:t>
      </w:r>
      <w:r w:rsidR="00567D12" w:rsidRPr="00004E23">
        <w:rPr>
          <w:rFonts w:cs="Arial"/>
        </w:rPr>
        <w:t xml:space="preserve">of foreign firms </w:t>
      </w:r>
      <w:r w:rsidR="00731113" w:rsidRPr="00004E23">
        <w:rPr>
          <w:rFonts w:cs="Arial"/>
        </w:rPr>
        <w:t xml:space="preserve">includes Microsoft, and similarly well-known ICT service and software firms as well as specialized BPO service providers such as </w:t>
      </w:r>
      <w:proofErr w:type="spellStart"/>
      <w:r w:rsidR="00731113" w:rsidRPr="00004E23">
        <w:rPr>
          <w:rFonts w:cs="Arial"/>
        </w:rPr>
        <w:t>Teleperformance</w:t>
      </w:r>
      <w:proofErr w:type="spellEnd"/>
      <w:r w:rsidR="00731113" w:rsidRPr="00004E23">
        <w:rPr>
          <w:rFonts w:cs="Arial"/>
        </w:rPr>
        <w:t>, Sykes, and Stream Global Service</w:t>
      </w:r>
      <w:r w:rsidR="0051427A">
        <w:rPr>
          <w:rFonts w:cs="Arial"/>
        </w:rPr>
        <w:t xml:space="preserve">.  </w:t>
      </w:r>
      <w:r w:rsidR="00731113" w:rsidRPr="00004E23">
        <w:rPr>
          <w:rFonts w:cs="Arial"/>
        </w:rPr>
        <w:t xml:space="preserve"> </w:t>
      </w:r>
    </w:p>
    <w:p w:rsidR="00044B1E" w:rsidRPr="00004E23" w:rsidRDefault="00044B1E" w:rsidP="004A5417">
      <w:pPr>
        <w:spacing w:after="0" w:line="240" w:lineRule="auto"/>
        <w:rPr>
          <w:rFonts w:cs="Arial"/>
        </w:rPr>
      </w:pPr>
    </w:p>
    <w:p w:rsidR="000D74B2" w:rsidRDefault="000D74B2" w:rsidP="006A7442">
      <w:pPr>
        <w:spacing w:after="0" w:line="240" w:lineRule="auto"/>
        <w:jc w:val="center"/>
        <w:rPr>
          <w:rFonts w:cs="Arial"/>
          <w:b/>
        </w:rPr>
      </w:pPr>
      <w:r w:rsidRPr="00004E23">
        <w:rPr>
          <w:rFonts w:cs="Arial"/>
          <w:b/>
        </w:rPr>
        <w:t xml:space="preserve">Figure </w:t>
      </w:r>
      <w:r w:rsidR="002C3139" w:rsidRPr="00004E23">
        <w:rPr>
          <w:rFonts w:cs="Arial"/>
          <w:b/>
        </w:rPr>
        <w:t>6</w:t>
      </w:r>
      <w:r w:rsidRPr="00004E23">
        <w:rPr>
          <w:rFonts w:cs="Arial"/>
          <w:b/>
        </w:rPr>
        <w:t>:</w:t>
      </w:r>
      <w:r w:rsidR="00876A32">
        <w:rPr>
          <w:rFonts w:cs="Arial"/>
          <w:b/>
        </w:rPr>
        <w:t xml:space="preserve"> </w:t>
      </w:r>
      <w:r w:rsidRPr="00004E23">
        <w:rPr>
          <w:rFonts w:cs="Arial"/>
          <w:b/>
        </w:rPr>
        <w:t xml:space="preserve"> </w:t>
      </w:r>
      <w:r w:rsidR="00855408" w:rsidRPr="00004E23">
        <w:rPr>
          <w:rFonts w:cs="Arial"/>
          <w:b/>
        </w:rPr>
        <w:t xml:space="preserve">Local and foreign </w:t>
      </w:r>
      <w:r w:rsidRPr="00004E23">
        <w:rPr>
          <w:rFonts w:cs="Arial"/>
          <w:b/>
        </w:rPr>
        <w:t>ICT service a</w:t>
      </w:r>
      <w:r w:rsidR="00855408" w:rsidRPr="00004E23">
        <w:rPr>
          <w:rFonts w:cs="Arial"/>
          <w:b/>
        </w:rPr>
        <w:t xml:space="preserve">nd BPO firms </w:t>
      </w:r>
      <w:r w:rsidRPr="00004E23">
        <w:rPr>
          <w:rFonts w:cs="Arial"/>
          <w:b/>
        </w:rPr>
        <w:t>in Egypt</w:t>
      </w:r>
    </w:p>
    <w:p w:rsidR="006A7442" w:rsidRPr="00004E23" w:rsidRDefault="006A7442" w:rsidP="004A5417">
      <w:pPr>
        <w:spacing w:after="0" w:line="240" w:lineRule="auto"/>
        <w:rPr>
          <w:rFonts w:cs="Arial"/>
          <w:b/>
        </w:rPr>
      </w:pPr>
    </w:p>
    <w:p w:rsidR="000D74B2" w:rsidRPr="00004E23" w:rsidRDefault="000D74B2" w:rsidP="004A5417">
      <w:pPr>
        <w:spacing w:after="0" w:line="240" w:lineRule="auto"/>
        <w:jc w:val="center"/>
        <w:rPr>
          <w:rFonts w:cs="Arial"/>
        </w:rPr>
      </w:pPr>
      <w:r w:rsidRPr="00004E23">
        <w:rPr>
          <w:rFonts w:cs="Arial"/>
          <w:noProof/>
        </w:rPr>
        <w:drawing>
          <wp:inline distT="0" distB="0" distL="0" distR="0" wp14:anchorId="55F20AFB" wp14:editId="419C26A9">
            <wp:extent cx="3467100" cy="220503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67100" cy="2205030"/>
                    </a:xfrm>
                    <a:prstGeom prst="rect">
                      <a:avLst/>
                    </a:prstGeom>
                    <a:noFill/>
                    <a:ln>
                      <a:noFill/>
                    </a:ln>
                  </pic:spPr>
                </pic:pic>
              </a:graphicData>
            </a:graphic>
          </wp:inline>
        </w:drawing>
      </w:r>
    </w:p>
    <w:p w:rsidR="000D74B2" w:rsidRPr="006A7442" w:rsidRDefault="000D74B2" w:rsidP="004A5417">
      <w:pPr>
        <w:spacing w:after="0" w:line="240" w:lineRule="auto"/>
        <w:rPr>
          <w:rFonts w:cs="Arial"/>
          <w:sz w:val="20"/>
          <w:szCs w:val="20"/>
        </w:rPr>
      </w:pPr>
      <w:r w:rsidRPr="006A7442">
        <w:rPr>
          <w:rFonts w:cs="Arial"/>
          <w:sz w:val="20"/>
          <w:szCs w:val="20"/>
        </w:rPr>
        <w:t>Source:</w:t>
      </w:r>
      <w:r w:rsidR="00876A32">
        <w:rPr>
          <w:rFonts w:cs="Arial"/>
          <w:sz w:val="20"/>
          <w:szCs w:val="20"/>
        </w:rPr>
        <w:t xml:space="preserve"> </w:t>
      </w:r>
      <w:r w:rsidRPr="006A7442">
        <w:rPr>
          <w:rFonts w:cs="Arial"/>
          <w:sz w:val="20"/>
          <w:szCs w:val="20"/>
        </w:rPr>
        <w:t xml:space="preserve"> Presentation of Minister </w:t>
      </w:r>
      <w:proofErr w:type="spellStart"/>
      <w:r w:rsidRPr="006A7442">
        <w:rPr>
          <w:rFonts w:cs="Arial"/>
          <w:sz w:val="20"/>
          <w:szCs w:val="20"/>
        </w:rPr>
        <w:t>Helmy</w:t>
      </w:r>
      <w:proofErr w:type="spellEnd"/>
      <w:r w:rsidRPr="006A7442">
        <w:rPr>
          <w:rFonts w:cs="Arial"/>
          <w:sz w:val="20"/>
          <w:szCs w:val="20"/>
        </w:rPr>
        <w:t>, Digital Socio-Economic Development - The Way Forward To Prosperity Freedom</w:t>
      </w:r>
      <w:r w:rsidR="0051427A" w:rsidRPr="006A7442">
        <w:rPr>
          <w:rFonts w:cs="Arial"/>
          <w:sz w:val="20"/>
          <w:szCs w:val="20"/>
        </w:rPr>
        <w:t xml:space="preserve">.  </w:t>
      </w:r>
      <w:r w:rsidRPr="006A7442">
        <w:rPr>
          <w:rFonts w:cs="Arial"/>
          <w:sz w:val="20"/>
          <w:szCs w:val="20"/>
        </w:rPr>
        <w:t>Social Equity, Presentation of the Minister of E</w:t>
      </w:r>
      <w:r w:rsidR="00F81DF2" w:rsidRPr="006A7442">
        <w:rPr>
          <w:rFonts w:cs="Arial"/>
          <w:sz w:val="20"/>
          <w:szCs w:val="20"/>
        </w:rPr>
        <w:t>gypt’s ICT Strategy 2013 - 2017</w:t>
      </w:r>
      <w:r w:rsidR="0051427A" w:rsidRPr="006A7442">
        <w:rPr>
          <w:rFonts w:cs="Arial"/>
          <w:sz w:val="20"/>
          <w:szCs w:val="20"/>
        </w:rPr>
        <w:t xml:space="preserve">.  </w:t>
      </w:r>
    </w:p>
    <w:p w:rsidR="006A7442" w:rsidRPr="00004E23" w:rsidRDefault="006A7442" w:rsidP="004A5417">
      <w:pPr>
        <w:spacing w:after="0" w:line="240" w:lineRule="auto"/>
        <w:rPr>
          <w:rFonts w:cs="Arial"/>
        </w:rPr>
      </w:pPr>
    </w:p>
    <w:p w:rsidR="009615A1" w:rsidRDefault="00717EDE" w:rsidP="004A5417">
      <w:pPr>
        <w:spacing w:after="0" w:line="240" w:lineRule="auto"/>
        <w:rPr>
          <w:rFonts w:cs="Arial"/>
        </w:rPr>
      </w:pPr>
      <w:r w:rsidRPr="00004E23">
        <w:rPr>
          <w:rFonts w:cs="Arial"/>
        </w:rPr>
        <w:t xml:space="preserve">In terms of ICT </w:t>
      </w:r>
      <w:r w:rsidR="00855408" w:rsidRPr="00004E23">
        <w:rPr>
          <w:rFonts w:cs="Arial"/>
        </w:rPr>
        <w:t xml:space="preserve">and BPO </w:t>
      </w:r>
      <w:r w:rsidRPr="00004E23">
        <w:rPr>
          <w:rFonts w:cs="Arial"/>
        </w:rPr>
        <w:t xml:space="preserve">services, </w:t>
      </w:r>
      <w:r w:rsidR="006B7181" w:rsidRPr="00004E23">
        <w:rPr>
          <w:rFonts w:cs="Arial"/>
        </w:rPr>
        <w:t xml:space="preserve">Gartner </w:t>
      </w:r>
      <w:r w:rsidR="00F05D39" w:rsidRPr="00004E23">
        <w:rPr>
          <w:rFonts w:cs="Arial"/>
        </w:rPr>
        <w:t>identified Egypt among the</w:t>
      </w:r>
      <w:r w:rsidR="006B7181" w:rsidRPr="00004E23">
        <w:rPr>
          <w:rFonts w:cs="Arial"/>
        </w:rPr>
        <w:t xml:space="preserve"> </w:t>
      </w:r>
      <w:r w:rsidR="00F05D39" w:rsidRPr="00004E23">
        <w:rPr>
          <w:rFonts w:cs="Arial"/>
        </w:rPr>
        <w:t>t</w:t>
      </w:r>
      <w:r w:rsidR="006E0DAD" w:rsidRPr="00004E23">
        <w:rPr>
          <w:rFonts w:cs="Arial"/>
        </w:rPr>
        <w:t xml:space="preserve">op 30 </w:t>
      </w:r>
      <w:r w:rsidR="0046781E" w:rsidRPr="00004E23">
        <w:rPr>
          <w:rFonts w:cs="Arial"/>
        </w:rPr>
        <w:t>locations</w:t>
      </w:r>
      <w:r w:rsidR="006E0DAD" w:rsidRPr="00004E23">
        <w:rPr>
          <w:rFonts w:cs="Arial"/>
        </w:rPr>
        <w:t xml:space="preserve"> for o</w:t>
      </w:r>
      <w:r w:rsidR="006B7181" w:rsidRPr="00004E23">
        <w:rPr>
          <w:rFonts w:cs="Arial"/>
        </w:rPr>
        <w:t xml:space="preserve">ffshore </w:t>
      </w:r>
      <w:r w:rsidR="006E0DAD" w:rsidRPr="00004E23">
        <w:rPr>
          <w:rFonts w:cs="Arial"/>
        </w:rPr>
        <w:t>s</w:t>
      </w:r>
      <w:r w:rsidR="006B7181" w:rsidRPr="00004E23">
        <w:rPr>
          <w:rFonts w:cs="Arial"/>
        </w:rPr>
        <w:t>ervices in 2010-2011</w:t>
      </w:r>
      <w:r w:rsidR="00BA67BA" w:rsidRPr="00004E23">
        <w:rPr>
          <w:rFonts w:cs="Arial"/>
        </w:rPr>
        <w:t xml:space="preserve">, emphasizing the excellent government </w:t>
      </w:r>
      <w:r w:rsidR="009B2A40">
        <w:rPr>
          <w:rFonts w:cs="Arial"/>
        </w:rPr>
        <w:t xml:space="preserve">support </w:t>
      </w:r>
      <w:r w:rsidR="00855408" w:rsidRPr="00004E23">
        <w:rPr>
          <w:rFonts w:cs="Arial"/>
        </w:rPr>
        <w:t>and the financial incentives to this sector</w:t>
      </w:r>
      <w:r w:rsidR="00BA67BA" w:rsidRPr="00004E23">
        <w:rPr>
          <w:rFonts w:cs="Arial"/>
        </w:rPr>
        <w:t>.</w:t>
      </w:r>
      <w:r w:rsidR="008A497B" w:rsidRPr="00004E23">
        <w:rPr>
          <w:rStyle w:val="FootnoteReference"/>
          <w:rFonts w:cs="Arial"/>
        </w:rPr>
        <w:footnoteReference w:id="14"/>
      </w:r>
      <w:r w:rsidR="00BA67BA" w:rsidRPr="00004E23">
        <w:rPr>
          <w:rFonts w:cs="Arial"/>
        </w:rPr>
        <w:t xml:space="preserve"> </w:t>
      </w:r>
      <w:r w:rsidR="00D83877" w:rsidRPr="00004E23">
        <w:rPr>
          <w:rFonts w:cs="Arial"/>
        </w:rPr>
        <w:t>In a study by A.T</w:t>
      </w:r>
      <w:r w:rsidR="009B2A40">
        <w:rPr>
          <w:rFonts w:cs="Arial"/>
        </w:rPr>
        <w:t>.</w:t>
      </w:r>
      <w:r w:rsidR="0051427A">
        <w:rPr>
          <w:rFonts w:cs="Arial"/>
        </w:rPr>
        <w:t xml:space="preserve"> </w:t>
      </w:r>
      <w:r w:rsidR="00D83877" w:rsidRPr="00004E23">
        <w:rPr>
          <w:rFonts w:cs="Arial"/>
        </w:rPr>
        <w:t xml:space="preserve">Kearney in </w:t>
      </w:r>
      <w:r w:rsidR="00D32ED6" w:rsidRPr="00004E23">
        <w:rPr>
          <w:rFonts w:cs="Arial"/>
        </w:rPr>
        <w:t>2011</w:t>
      </w:r>
      <w:r w:rsidR="00610A64" w:rsidRPr="00004E23">
        <w:rPr>
          <w:rFonts w:cs="Arial"/>
        </w:rPr>
        <w:t xml:space="preserve"> </w:t>
      </w:r>
      <w:r w:rsidR="00D83877" w:rsidRPr="00004E23">
        <w:rPr>
          <w:rFonts w:cs="Arial"/>
        </w:rPr>
        <w:t xml:space="preserve">rating financial attractiveness, people skills availability and business environment, Egypt is </w:t>
      </w:r>
      <w:r w:rsidR="006E0DAD" w:rsidRPr="00004E23">
        <w:rPr>
          <w:rFonts w:cs="Arial"/>
        </w:rPr>
        <w:t>qualified as the</w:t>
      </w:r>
      <w:r w:rsidR="00D83877" w:rsidRPr="00004E23">
        <w:rPr>
          <w:rFonts w:cs="Arial"/>
        </w:rPr>
        <w:t xml:space="preserve"> fourth</w:t>
      </w:r>
      <w:r w:rsidR="006E0DAD" w:rsidRPr="00004E23">
        <w:rPr>
          <w:rFonts w:cs="Arial"/>
        </w:rPr>
        <w:t xml:space="preserve"> most</w:t>
      </w:r>
      <w:r w:rsidR="00D83877" w:rsidRPr="00004E23">
        <w:rPr>
          <w:rFonts w:cs="Arial"/>
        </w:rPr>
        <w:t xml:space="preserve">-attractive </w:t>
      </w:r>
      <w:r w:rsidR="009E0F41" w:rsidRPr="00004E23">
        <w:rPr>
          <w:rFonts w:cs="Arial"/>
        </w:rPr>
        <w:t>location</w:t>
      </w:r>
      <w:r w:rsidR="00D83877" w:rsidRPr="00004E23">
        <w:rPr>
          <w:rFonts w:cs="Arial"/>
        </w:rPr>
        <w:t xml:space="preserve"> worldwide for service offshoring </w:t>
      </w:r>
      <w:r w:rsidR="009B2E3C" w:rsidRPr="00004E23">
        <w:rPr>
          <w:rFonts w:cs="Arial"/>
        </w:rPr>
        <w:t>after India, China and Malaysia</w:t>
      </w:r>
      <w:r w:rsidR="0051427A">
        <w:rPr>
          <w:rFonts w:cs="Arial"/>
        </w:rPr>
        <w:t xml:space="preserve">.  </w:t>
      </w:r>
      <w:r w:rsidR="00A56180" w:rsidRPr="00004E23">
        <w:rPr>
          <w:rFonts w:cs="Arial"/>
        </w:rPr>
        <w:t>Egypt performs relatively well in business processes and IT but has only l</w:t>
      </w:r>
      <w:r w:rsidR="00923782" w:rsidRPr="00004E23">
        <w:rPr>
          <w:rFonts w:cs="Arial"/>
        </w:rPr>
        <w:t xml:space="preserve">imited activity in the area of call-center business (so-called “voice </w:t>
      </w:r>
      <w:r w:rsidR="00A56180" w:rsidRPr="00004E23">
        <w:rPr>
          <w:rFonts w:cs="Arial"/>
        </w:rPr>
        <w:t>work</w:t>
      </w:r>
      <w:r w:rsidR="00923782" w:rsidRPr="00004E23">
        <w:rPr>
          <w:rFonts w:cs="Arial"/>
        </w:rPr>
        <w:t>”)</w:t>
      </w:r>
      <w:r w:rsidR="0051427A">
        <w:rPr>
          <w:rFonts w:cs="Arial"/>
        </w:rPr>
        <w:t xml:space="preserve">.  </w:t>
      </w:r>
      <w:r w:rsidR="00A56180" w:rsidRPr="00004E23">
        <w:rPr>
          <w:rFonts w:cs="Arial"/>
        </w:rPr>
        <w:t xml:space="preserve">Due to </w:t>
      </w:r>
      <w:r w:rsidR="009F2CF3" w:rsidRPr="00004E23">
        <w:rPr>
          <w:rFonts w:cs="Arial"/>
        </w:rPr>
        <w:t xml:space="preserve">the </w:t>
      </w:r>
      <w:r w:rsidR="009B2E3C" w:rsidRPr="00004E23">
        <w:rPr>
          <w:rFonts w:cs="Arial"/>
        </w:rPr>
        <w:t xml:space="preserve">recently </w:t>
      </w:r>
      <w:r w:rsidR="00C5798F" w:rsidRPr="00004E23">
        <w:rPr>
          <w:rFonts w:cs="Arial"/>
        </w:rPr>
        <w:t>more unstable environment, a</w:t>
      </w:r>
      <w:r w:rsidR="00266C54" w:rsidRPr="00004E23">
        <w:rPr>
          <w:rFonts w:cs="Arial"/>
        </w:rPr>
        <w:t xml:space="preserve"> more recent study by Gartner </w:t>
      </w:r>
      <w:r w:rsidR="009615A1" w:rsidRPr="00004E23">
        <w:rPr>
          <w:rFonts w:cs="Arial"/>
        </w:rPr>
        <w:t>in 2013 does not rank Egy</w:t>
      </w:r>
      <w:r w:rsidR="00923782" w:rsidRPr="00004E23">
        <w:rPr>
          <w:rFonts w:cs="Arial"/>
        </w:rPr>
        <w:t xml:space="preserve">pt among the top 30 </w:t>
      </w:r>
      <w:r w:rsidR="009E0F41" w:rsidRPr="00004E23">
        <w:rPr>
          <w:rFonts w:cs="Arial"/>
        </w:rPr>
        <w:t xml:space="preserve">locations for offshore services </w:t>
      </w:r>
      <w:r w:rsidR="00923782" w:rsidRPr="00004E23">
        <w:rPr>
          <w:rFonts w:cs="Arial"/>
        </w:rPr>
        <w:t>any longer</w:t>
      </w:r>
      <w:r w:rsidR="0051427A">
        <w:rPr>
          <w:rFonts w:cs="Arial"/>
        </w:rPr>
        <w:t xml:space="preserve">.  </w:t>
      </w:r>
      <w:r w:rsidR="00923782" w:rsidRPr="00004E23">
        <w:rPr>
          <w:rFonts w:cs="Arial"/>
        </w:rPr>
        <w:t>Egypt is however still qualified as</w:t>
      </w:r>
      <w:r w:rsidR="009615A1" w:rsidRPr="00004E23">
        <w:rPr>
          <w:rFonts w:cs="Arial"/>
        </w:rPr>
        <w:t xml:space="preserve"> </w:t>
      </w:r>
      <w:r w:rsidR="003F0149">
        <w:rPr>
          <w:rFonts w:cs="Arial"/>
        </w:rPr>
        <w:t xml:space="preserve">an </w:t>
      </w:r>
      <w:r w:rsidR="009615A1" w:rsidRPr="00004E23">
        <w:rPr>
          <w:rFonts w:cs="Arial"/>
        </w:rPr>
        <w:t>impo</w:t>
      </w:r>
      <w:r w:rsidR="00A56180" w:rsidRPr="00004E23">
        <w:rPr>
          <w:rFonts w:cs="Arial"/>
        </w:rPr>
        <w:t>r</w:t>
      </w:r>
      <w:r w:rsidR="009615A1" w:rsidRPr="00004E23">
        <w:rPr>
          <w:rFonts w:cs="Arial"/>
        </w:rPr>
        <w:t xml:space="preserve">tant country with a </w:t>
      </w:r>
      <w:r w:rsidR="006D1EDB" w:rsidRPr="00004E23">
        <w:rPr>
          <w:rFonts w:cs="Arial"/>
        </w:rPr>
        <w:t>“</w:t>
      </w:r>
      <w:r w:rsidR="00266C54" w:rsidRPr="00004E23">
        <w:rPr>
          <w:rFonts w:cs="Arial"/>
        </w:rPr>
        <w:t>home to external service providers that are beginning to sell services abroad”</w:t>
      </w:r>
      <w:r w:rsidR="00567D12" w:rsidRPr="00004E23">
        <w:rPr>
          <w:rFonts w:cs="Arial"/>
        </w:rPr>
        <w:t xml:space="preserve"> (see Table </w:t>
      </w:r>
      <w:r w:rsidR="004A68E9" w:rsidRPr="00004E23">
        <w:rPr>
          <w:rFonts w:cs="Arial"/>
        </w:rPr>
        <w:t>2</w:t>
      </w:r>
      <w:r w:rsidR="00567D12" w:rsidRPr="00004E23">
        <w:rPr>
          <w:rFonts w:cs="Arial"/>
        </w:rPr>
        <w:t>).</w:t>
      </w:r>
      <w:r w:rsidR="00266C54" w:rsidRPr="00004E23">
        <w:rPr>
          <w:rStyle w:val="FootnoteReference"/>
          <w:rFonts w:cs="Arial"/>
        </w:rPr>
        <w:footnoteReference w:id="15"/>
      </w:r>
    </w:p>
    <w:p w:rsidR="006A7442" w:rsidRPr="00004E23" w:rsidRDefault="006A7442" w:rsidP="004A5417">
      <w:pPr>
        <w:spacing w:after="0" w:line="240" w:lineRule="auto"/>
        <w:rPr>
          <w:rFonts w:cs="Arial"/>
        </w:rPr>
      </w:pPr>
    </w:p>
    <w:p w:rsidR="009615A1" w:rsidRDefault="006D1EDB" w:rsidP="004A5417">
      <w:pPr>
        <w:spacing w:after="0" w:line="240" w:lineRule="auto"/>
        <w:rPr>
          <w:rFonts w:cs="Arial"/>
          <w:b/>
        </w:rPr>
      </w:pPr>
      <w:r w:rsidRPr="00004E23">
        <w:rPr>
          <w:rFonts w:cs="Arial"/>
          <w:b/>
        </w:rPr>
        <w:t xml:space="preserve">Table </w:t>
      </w:r>
      <w:r w:rsidR="004A68E9" w:rsidRPr="00004E23">
        <w:rPr>
          <w:rFonts w:cs="Arial"/>
          <w:b/>
        </w:rPr>
        <w:t>2</w:t>
      </w:r>
      <w:r w:rsidRPr="00004E23">
        <w:rPr>
          <w:rFonts w:cs="Arial"/>
          <w:b/>
        </w:rPr>
        <w:t xml:space="preserve">: </w:t>
      </w:r>
      <w:r w:rsidR="00876A32">
        <w:rPr>
          <w:rFonts w:cs="Arial"/>
          <w:b/>
        </w:rPr>
        <w:t xml:space="preserve"> </w:t>
      </w:r>
      <w:r w:rsidR="009615A1" w:rsidRPr="00004E23">
        <w:rPr>
          <w:rFonts w:cs="Arial"/>
          <w:b/>
        </w:rPr>
        <w:t>Gartner's top 30 locations for offshore ser</w:t>
      </w:r>
      <w:r w:rsidRPr="00004E23">
        <w:rPr>
          <w:rFonts w:cs="Arial"/>
          <w:b/>
        </w:rPr>
        <w:t>vices, 2013</w:t>
      </w:r>
    </w:p>
    <w:p w:rsidR="006A7442" w:rsidRPr="00004E23" w:rsidRDefault="006A7442" w:rsidP="004A5417">
      <w:pPr>
        <w:spacing w:after="0" w:line="240" w:lineRule="auto"/>
        <w:rPr>
          <w:rFonts w:cs="Arial"/>
          <w:b/>
        </w:rPr>
      </w:pPr>
    </w:p>
    <w:tbl>
      <w:tblPr>
        <w:tblStyle w:val="TableGrid"/>
        <w:tblW w:w="0" w:type="auto"/>
        <w:tblLook w:val="04A0" w:firstRow="1" w:lastRow="0" w:firstColumn="1" w:lastColumn="0" w:noHBand="0" w:noVBand="1"/>
      </w:tblPr>
      <w:tblGrid>
        <w:gridCol w:w="3081"/>
        <w:gridCol w:w="3081"/>
        <w:gridCol w:w="3081"/>
      </w:tblGrid>
      <w:tr w:rsidR="006D1EDB" w:rsidRPr="00004E23" w:rsidTr="006D1EDB">
        <w:tc>
          <w:tcPr>
            <w:tcW w:w="3081" w:type="dxa"/>
          </w:tcPr>
          <w:p w:rsidR="006D1EDB" w:rsidRPr="00C4644F" w:rsidRDefault="006D1EDB" w:rsidP="004A5417">
            <w:pPr>
              <w:rPr>
                <w:rFonts w:cs="Arial"/>
                <w:b/>
              </w:rPr>
            </w:pPr>
            <w:r w:rsidRPr="00C4644F">
              <w:rPr>
                <w:rFonts w:cs="Arial"/>
                <w:b/>
              </w:rPr>
              <w:t>Top 30</w:t>
            </w:r>
          </w:p>
        </w:tc>
        <w:tc>
          <w:tcPr>
            <w:tcW w:w="3081" w:type="dxa"/>
          </w:tcPr>
          <w:p w:rsidR="006D1EDB" w:rsidRPr="00C4644F" w:rsidRDefault="006D1EDB" w:rsidP="004A5417">
            <w:pPr>
              <w:rPr>
                <w:rFonts w:cs="Arial"/>
                <w:b/>
              </w:rPr>
            </w:pPr>
          </w:p>
        </w:tc>
        <w:tc>
          <w:tcPr>
            <w:tcW w:w="3081" w:type="dxa"/>
          </w:tcPr>
          <w:p w:rsidR="006D1EDB" w:rsidRPr="00C4644F" w:rsidRDefault="006D1EDB" w:rsidP="004A5417">
            <w:pPr>
              <w:rPr>
                <w:rFonts w:cs="Arial"/>
                <w:b/>
              </w:rPr>
            </w:pPr>
          </w:p>
        </w:tc>
      </w:tr>
      <w:tr w:rsidR="006D1EDB" w:rsidRPr="00004E23" w:rsidTr="006D1EDB">
        <w:tc>
          <w:tcPr>
            <w:tcW w:w="3081" w:type="dxa"/>
          </w:tcPr>
          <w:p w:rsidR="006D1EDB" w:rsidRPr="00C4644F" w:rsidRDefault="006D1EDB" w:rsidP="004A5417">
            <w:pPr>
              <w:rPr>
                <w:rFonts w:cs="Arial"/>
                <w:lang w:val="es-ES"/>
              </w:rPr>
            </w:pPr>
            <w:proofErr w:type="spellStart"/>
            <w:r w:rsidRPr="00C4644F">
              <w:rPr>
                <w:rFonts w:cs="Arial"/>
                <w:b/>
                <w:lang w:val="es-ES"/>
              </w:rPr>
              <w:t>Americas</w:t>
            </w:r>
            <w:proofErr w:type="spellEnd"/>
            <w:r w:rsidRPr="00C4644F">
              <w:rPr>
                <w:rFonts w:cs="Arial"/>
                <w:lang w:val="es-ES"/>
              </w:rPr>
              <w:t xml:space="preserve">: Argentina, </w:t>
            </w:r>
            <w:proofErr w:type="spellStart"/>
            <w:r w:rsidRPr="00C4644F">
              <w:rPr>
                <w:rFonts w:cs="Arial"/>
                <w:lang w:val="es-ES"/>
              </w:rPr>
              <w:t>Brazil</w:t>
            </w:r>
            <w:proofErr w:type="spellEnd"/>
            <w:r w:rsidRPr="00C4644F">
              <w:rPr>
                <w:rFonts w:cs="Arial"/>
                <w:lang w:val="es-ES"/>
              </w:rPr>
              <w:t>, Chile, Colombia, Costa</w:t>
            </w:r>
            <w:r w:rsidR="00A56180" w:rsidRPr="00C4644F">
              <w:rPr>
                <w:rFonts w:cs="Arial"/>
                <w:lang w:val="es-ES"/>
              </w:rPr>
              <w:t xml:space="preserve"> Rica, </w:t>
            </w:r>
            <w:proofErr w:type="spellStart"/>
            <w:r w:rsidR="00A56180" w:rsidRPr="00C4644F">
              <w:rPr>
                <w:rFonts w:cs="Arial"/>
                <w:lang w:val="es-ES"/>
              </w:rPr>
              <w:t>Mexico</w:t>
            </w:r>
            <w:proofErr w:type="spellEnd"/>
            <w:r w:rsidR="00A56180" w:rsidRPr="00C4644F">
              <w:rPr>
                <w:rFonts w:cs="Arial"/>
                <w:lang w:val="es-ES"/>
              </w:rPr>
              <w:t xml:space="preserve">, </w:t>
            </w:r>
            <w:proofErr w:type="spellStart"/>
            <w:r w:rsidR="00A56180" w:rsidRPr="00C4644F">
              <w:rPr>
                <w:rFonts w:cs="Arial"/>
                <w:lang w:val="es-ES"/>
              </w:rPr>
              <w:t>Peru</w:t>
            </w:r>
            <w:proofErr w:type="spellEnd"/>
            <w:r w:rsidR="00A56180" w:rsidRPr="00C4644F">
              <w:rPr>
                <w:rFonts w:cs="Arial"/>
                <w:lang w:val="es-ES"/>
              </w:rPr>
              <w:t xml:space="preserve"> </w:t>
            </w:r>
            <w:r w:rsidR="00C5798F" w:rsidRPr="00C4644F">
              <w:rPr>
                <w:rFonts w:cs="Arial"/>
                <w:lang w:val="es-ES"/>
              </w:rPr>
              <w:t>a</w:t>
            </w:r>
            <w:r w:rsidRPr="00C4644F">
              <w:rPr>
                <w:rFonts w:cs="Arial"/>
                <w:lang w:val="es-ES"/>
              </w:rPr>
              <w:t>nd Uruguay</w:t>
            </w:r>
          </w:p>
        </w:tc>
        <w:tc>
          <w:tcPr>
            <w:tcW w:w="3081" w:type="dxa"/>
          </w:tcPr>
          <w:p w:rsidR="006D1EDB" w:rsidRPr="00C4644F" w:rsidRDefault="006D1EDB" w:rsidP="004A5417">
            <w:pPr>
              <w:rPr>
                <w:rFonts w:cs="Arial"/>
              </w:rPr>
            </w:pPr>
            <w:r w:rsidRPr="00C4644F">
              <w:rPr>
                <w:rFonts w:cs="Arial"/>
                <w:b/>
              </w:rPr>
              <w:t>Asia/Pacific</w:t>
            </w:r>
            <w:r w:rsidRPr="00C4644F">
              <w:rPr>
                <w:rFonts w:cs="Arial"/>
              </w:rPr>
              <w:t>: Bangladesh, China, India, Indonesia, Malaysia, the Philippines, Sri Lanka, Thailand and Vietnam</w:t>
            </w:r>
          </w:p>
        </w:tc>
        <w:tc>
          <w:tcPr>
            <w:tcW w:w="3081" w:type="dxa"/>
          </w:tcPr>
          <w:p w:rsidR="006D1EDB" w:rsidRPr="00C4644F" w:rsidRDefault="006D1EDB" w:rsidP="004A5417">
            <w:pPr>
              <w:rPr>
                <w:rFonts w:cs="Arial"/>
              </w:rPr>
            </w:pPr>
            <w:r w:rsidRPr="00C4644F">
              <w:rPr>
                <w:rFonts w:cs="Arial"/>
                <w:b/>
              </w:rPr>
              <w:t>Europe, the Middle East and Africa (EMEA):</w:t>
            </w:r>
            <w:r w:rsidRPr="00C4644F">
              <w:rPr>
                <w:rFonts w:cs="Arial"/>
              </w:rPr>
              <w:t xml:space="preserve"> Belarus, Bulgaria, the Czech Republic, Hungary, Mauritius, Morocco, Poland, Romania, Russia, Slovakia, South Africa, Turkey and Ukraine</w:t>
            </w:r>
          </w:p>
        </w:tc>
      </w:tr>
      <w:tr w:rsidR="006D1EDB" w:rsidRPr="00004E23" w:rsidTr="003511F7">
        <w:tc>
          <w:tcPr>
            <w:tcW w:w="9243" w:type="dxa"/>
            <w:gridSpan w:val="3"/>
          </w:tcPr>
          <w:p w:rsidR="006D1EDB" w:rsidRPr="00C4644F" w:rsidRDefault="006D1EDB" w:rsidP="004A5417">
            <w:pPr>
              <w:rPr>
                <w:rFonts w:cs="Arial"/>
                <w:b/>
              </w:rPr>
            </w:pPr>
            <w:r w:rsidRPr="00C4644F">
              <w:rPr>
                <w:rFonts w:cs="Arial"/>
                <w:b/>
              </w:rPr>
              <w:t>Additional locations with poten</w:t>
            </w:r>
            <w:r w:rsidR="00892857" w:rsidRPr="00C4644F">
              <w:rPr>
                <w:rFonts w:cs="Arial"/>
                <w:b/>
              </w:rPr>
              <w:t>tial for offshore services</w:t>
            </w:r>
          </w:p>
        </w:tc>
      </w:tr>
      <w:tr w:rsidR="006D1EDB" w:rsidRPr="00004E23" w:rsidTr="006D1EDB">
        <w:tc>
          <w:tcPr>
            <w:tcW w:w="3081" w:type="dxa"/>
          </w:tcPr>
          <w:p w:rsidR="006D1EDB" w:rsidRPr="00C4644F" w:rsidRDefault="006D1EDB" w:rsidP="004A5417">
            <w:pPr>
              <w:rPr>
                <w:rFonts w:cs="Arial"/>
                <w:lang w:val="es-ES"/>
              </w:rPr>
            </w:pPr>
            <w:proofErr w:type="spellStart"/>
            <w:r w:rsidRPr="00C4644F">
              <w:rPr>
                <w:rFonts w:cs="Arial"/>
                <w:lang w:val="es-ES"/>
              </w:rPr>
              <w:t>Americas</w:t>
            </w:r>
            <w:proofErr w:type="spellEnd"/>
            <w:r w:rsidRPr="00C4644F">
              <w:rPr>
                <w:rFonts w:cs="Arial"/>
                <w:lang w:val="es-ES"/>
              </w:rPr>
              <w:t xml:space="preserve">: </w:t>
            </w:r>
            <w:proofErr w:type="spellStart"/>
            <w:r w:rsidRPr="00C4644F">
              <w:rPr>
                <w:rFonts w:cs="Arial"/>
                <w:lang w:val="es-ES"/>
              </w:rPr>
              <w:t>Canada</w:t>
            </w:r>
            <w:proofErr w:type="spellEnd"/>
            <w:r w:rsidRPr="00C4644F">
              <w:rPr>
                <w:rFonts w:cs="Arial"/>
                <w:lang w:val="es-ES"/>
              </w:rPr>
              <w:t xml:space="preserve">, Cuba, </w:t>
            </w:r>
            <w:proofErr w:type="spellStart"/>
            <w:r w:rsidRPr="00C4644F">
              <w:rPr>
                <w:rFonts w:cs="Arial"/>
                <w:lang w:val="es-ES"/>
              </w:rPr>
              <w:t>Dominican</w:t>
            </w:r>
            <w:proofErr w:type="spellEnd"/>
            <w:r w:rsidRPr="00C4644F">
              <w:rPr>
                <w:rFonts w:cs="Arial"/>
                <w:lang w:val="es-ES"/>
              </w:rPr>
              <w:t xml:space="preserve"> </w:t>
            </w:r>
            <w:proofErr w:type="spellStart"/>
            <w:r w:rsidRPr="00C4644F">
              <w:rPr>
                <w:rFonts w:cs="Arial"/>
                <w:lang w:val="es-ES"/>
              </w:rPr>
              <w:t>Republic</w:t>
            </w:r>
            <w:proofErr w:type="spellEnd"/>
            <w:r w:rsidRPr="00C4644F">
              <w:rPr>
                <w:rFonts w:cs="Arial"/>
                <w:lang w:val="es-ES"/>
              </w:rPr>
              <w:t xml:space="preserve">, Ecuador, El Salvador, Guatemala, Honduras, Jamaica, Nicaragua, </w:t>
            </w:r>
            <w:proofErr w:type="spellStart"/>
            <w:r w:rsidRPr="00C4644F">
              <w:rPr>
                <w:rFonts w:cs="Arial"/>
                <w:lang w:val="es-ES"/>
              </w:rPr>
              <w:t>Panama</w:t>
            </w:r>
            <w:proofErr w:type="spellEnd"/>
            <w:r w:rsidRPr="00C4644F">
              <w:rPr>
                <w:rFonts w:cs="Arial"/>
                <w:lang w:val="es-ES"/>
              </w:rPr>
              <w:t xml:space="preserve"> and Puerto Rico</w:t>
            </w:r>
          </w:p>
        </w:tc>
        <w:tc>
          <w:tcPr>
            <w:tcW w:w="3081" w:type="dxa"/>
          </w:tcPr>
          <w:p w:rsidR="006D1EDB" w:rsidRPr="00C4644F" w:rsidRDefault="006D1EDB" w:rsidP="004A5417">
            <w:pPr>
              <w:rPr>
                <w:rFonts w:cs="Arial"/>
              </w:rPr>
            </w:pPr>
            <w:r w:rsidRPr="00C4644F">
              <w:rPr>
                <w:rFonts w:cs="Arial"/>
              </w:rPr>
              <w:t>Asia/Pacific: Australia, New Z</w:t>
            </w:r>
            <w:r w:rsidR="000C0A3B" w:rsidRPr="00C4644F">
              <w:rPr>
                <w:rFonts w:cs="Arial"/>
              </w:rPr>
              <w:t>ealand, Pakistan, Singapore</w:t>
            </w:r>
          </w:p>
          <w:p w:rsidR="006D1EDB" w:rsidRPr="00C4644F" w:rsidRDefault="006D1EDB" w:rsidP="004A5417">
            <w:pPr>
              <w:rPr>
                <w:rFonts w:cs="Arial"/>
              </w:rPr>
            </w:pPr>
          </w:p>
        </w:tc>
        <w:tc>
          <w:tcPr>
            <w:tcW w:w="3081" w:type="dxa"/>
          </w:tcPr>
          <w:p w:rsidR="006D1EDB" w:rsidRPr="00C4644F" w:rsidRDefault="006D1EDB" w:rsidP="004A5417">
            <w:pPr>
              <w:rPr>
                <w:rFonts w:cs="Arial"/>
              </w:rPr>
            </w:pPr>
            <w:r w:rsidRPr="00C4644F">
              <w:rPr>
                <w:rFonts w:cs="Arial"/>
                <w:b/>
              </w:rPr>
              <w:t>EMEA</w:t>
            </w:r>
            <w:r w:rsidRPr="00C4644F">
              <w:rPr>
                <w:rFonts w:cs="Arial"/>
              </w:rPr>
              <w:t>: Algeria, Armenia, Bahrain, Croatia, Cyprus, Dubai, Egypt, Estonia, Ghana, Ireland, Isle of Man, Israel, Kenya, Kosovo, Latvia, Lithuania, Macedonia, Madagascar, Malta, Moldova, Nigeria, Northern Ireland, Portugal, Saudi Arabia, Scotland, Senegal, Serbia, Slovenia, S</w:t>
            </w:r>
            <w:r w:rsidR="002D053D" w:rsidRPr="00C4644F">
              <w:rPr>
                <w:rFonts w:cs="Arial"/>
              </w:rPr>
              <w:t>pain, Tunisia, Uganda and Wales</w:t>
            </w:r>
          </w:p>
        </w:tc>
      </w:tr>
    </w:tbl>
    <w:p w:rsidR="00C4644F" w:rsidRDefault="00C4644F" w:rsidP="004A5417">
      <w:pPr>
        <w:spacing w:after="0" w:line="240" w:lineRule="auto"/>
        <w:rPr>
          <w:rFonts w:cs="Arial"/>
          <w:sz w:val="20"/>
          <w:szCs w:val="20"/>
        </w:rPr>
      </w:pPr>
    </w:p>
    <w:p w:rsidR="007F6350" w:rsidRPr="006A7442" w:rsidRDefault="006D1EDB" w:rsidP="004A5417">
      <w:pPr>
        <w:spacing w:after="0" w:line="240" w:lineRule="auto"/>
        <w:rPr>
          <w:rFonts w:cs="Arial"/>
          <w:sz w:val="20"/>
          <w:szCs w:val="20"/>
        </w:rPr>
      </w:pPr>
      <w:r w:rsidRPr="006A7442">
        <w:rPr>
          <w:rFonts w:cs="Arial"/>
          <w:sz w:val="20"/>
          <w:szCs w:val="20"/>
        </w:rPr>
        <w:t>Source:</w:t>
      </w:r>
      <w:r w:rsidR="00876A32">
        <w:rPr>
          <w:rFonts w:cs="Arial"/>
          <w:sz w:val="20"/>
          <w:szCs w:val="20"/>
        </w:rPr>
        <w:t xml:space="preserve"> </w:t>
      </w:r>
      <w:r w:rsidRPr="006A7442">
        <w:rPr>
          <w:rFonts w:cs="Arial"/>
          <w:sz w:val="20"/>
          <w:szCs w:val="20"/>
        </w:rPr>
        <w:t xml:space="preserve"> Gartner (2013)</w:t>
      </w:r>
      <w:r w:rsidR="0051427A" w:rsidRPr="006A7442">
        <w:rPr>
          <w:rFonts w:cs="Arial"/>
          <w:sz w:val="20"/>
          <w:szCs w:val="20"/>
        </w:rPr>
        <w:t xml:space="preserve">.  </w:t>
      </w:r>
      <w:r w:rsidR="000C0A3B" w:rsidRPr="006A7442">
        <w:rPr>
          <w:rFonts w:cs="Arial"/>
          <w:sz w:val="20"/>
          <w:szCs w:val="20"/>
        </w:rPr>
        <w:t xml:space="preserve">This table uses the </w:t>
      </w:r>
      <w:r w:rsidR="0046781E" w:rsidRPr="006A7442">
        <w:rPr>
          <w:rFonts w:cs="Arial"/>
          <w:sz w:val="20"/>
          <w:szCs w:val="20"/>
        </w:rPr>
        <w:t>names of the geographic locations as provided by Gartner</w:t>
      </w:r>
      <w:r w:rsidR="0051427A" w:rsidRPr="006A7442">
        <w:rPr>
          <w:rFonts w:cs="Arial"/>
          <w:sz w:val="20"/>
          <w:szCs w:val="20"/>
        </w:rPr>
        <w:t xml:space="preserve">.  </w:t>
      </w:r>
      <w:r w:rsidR="00EE4023" w:rsidRPr="006A7442">
        <w:rPr>
          <w:rFonts w:cs="Arial"/>
          <w:sz w:val="20"/>
          <w:szCs w:val="20"/>
        </w:rPr>
        <w:t>They do not necessarily correspond to official country geographies or their official title.</w:t>
      </w:r>
    </w:p>
    <w:p w:rsidR="006A7442" w:rsidRPr="00004E23" w:rsidRDefault="006A7442" w:rsidP="004A5417">
      <w:pPr>
        <w:spacing w:after="0" w:line="240" w:lineRule="auto"/>
        <w:rPr>
          <w:rFonts w:cs="Arial"/>
        </w:rPr>
      </w:pPr>
    </w:p>
    <w:p w:rsidR="003511F7" w:rsidRDefault="00767EE8" w:rsidP="004A5417">
      <w:pPr>
        <w:spacing w:after="0" w:line="240" w:lineRule="auto"/>
        <w:rPr>
          <w:rFonts w:cs="Arial"/>
        </w:rPr>
      </w:pPr>
      <w:r w:rsidRPr="00004E23">
        <w:rPr>
          <w:rFonts w:cs="Arial"/>
        </w:rPr>
        <w:t>Another strand of related and often inextricable activiti</w:t>
      </w:r>
      <w:r w:rsidR="000D74B2" w:rsidRPr="00004E23">
        <w:rPr>
          <w:rFonts w:cs="Arial"/>
        </w:rPr>
        <w:t>es is in the field of software</w:t>
      </w:r>
      <w:r w:rsidR="0051427A">
        <w:rPr>
          <w:rFonts w:cs="Arial"/>
        </w:rPr>
        <w:t xml:space="preserve">.  </w:t>
      </w:r>
      <w:r w:rsidR="00DE7436" w:rsidRPr="00004E23">
        <w:rPr>
          <w:rFonts w:cs="Arial"/>
        </w:rPr>
        <w:t>T</w:t>
      </w:r>
      <w:r w:rsidR="008A354D" w:rsidRPr="00004E23">
        <w:rPr>
          <w:rFonts w:cs="Arial"/>
        </w:rPr>
        <w:t>he scope for an expansion of the software</w:t>
      </w:r>
      <w:r w:rsidR="00DE7436" w:rsidRPr="00004E23">
        <w:rPr>
          <w:rFonts w:cs="Arial"/>
        </w:rPr>
        <w:t xml:space="preserve"> industry in Egypt is confirmed in multiple studies.</w:t>
      </w:r>
      <w:r w:rsidR="00DE7436" w:rsidRPr="00004E23">
        <w:rPr>
          <w:rStyle w:val="FootnoteReference"/>
          <w:rFonts w:cs="Arial"/>
        </w:rPr>
        <w:footnoteReference w:id="16"/>
      </w:r>
      <w:r w:rsidR="00DE7436" w:rsidRPr="00004E23">
        <w:rPr>
          <w:rFonts w:cs="Arial"/>
        </w:rPr>
        <w:t xml:space="preserve"> </w:t>
      </w:r>
      <w:r w:rsidR="00DE7A44" w:rsidRPr="00004E23">
        <w:rPr>
          <w:rFonts w:cs="Arial"/>
        </w:rPr>
        <w:t xml:space="preserve">In particular, the access to the </w:t>
      </w:r>
      <w:r w:rsidR="007150AD" w:rsidRPr="00004E23">
        <w:rPr>
          <w:rFonts w:cs="Arial"/>
        </w:rPr>
        <w:t xml:space="preserve">Middle East market </w:t>
      </w:r>
      <w:r w:rsidR="00DE7A44" w:rsidRPr="00004E23">
        <w:rPr>
          <w:rFonts w:cs="Arial"/>
        </w:rPr>
        <w:t xml:space="preserve">and the increasing </w:t>
      </w:r>
      <w:r w:rsidR="007150AD" w:rsidRPr="00004E23">
        <w:rPr>
          <w:rFonts w:cs="Arial"/>
        </w:rPr>
        <w:t xml:space="preserve">interest in </w:t>
      </w:r>
      <w:r w:rsidR="00486DD2" w:rsidRPr="00004E23">
        <w:rPr>
          <w:rFonts w:cs="Arial"/>
        </w:rPr>
        <w:t>Arabic language-</w:t>
      </w:r>
      <w:r w:rsidR="007150AD" w:rsidRPr="00004E23">
        <w:rPr>
          <w:rFonts w:cs="Arial"/>
        </w:rPr>
        <w:t xml:space="preserve">content </w:t>
      </w:r>
      <w:r w:rsidR="00DE7A44" w:rsidRPr="00004E23">
        <w:rPr>
          <w:rFonts w:cs="Arial"/>
        </w:rPr>
        <w:t xml:space="preserve">are </w:t>
      </w:r>
      <w:r w:rsidR="009E0F41" w:rsidRPr="00004E23">
        <w:rPr>
          <w:rFonts w:cs="Arial"/>
        </w:rPr>
        <w:t xml:space="preserve">the </w:t>
      </w:r>
      <w:r w:rsidR="00DE7A44" w:rsidRPr="00004E23">
        <w:rPr>
          <w:rFonts w:cs="Arial"/>
        </w:rPr>
        <w:t>main drivers.</w:t>
      </w:r>
      <w:r w:rsidR="0095248C" w:rsidRPr="00004E23">
        <w:rPr>
          <w:rStyle w:val="FootnoteReference"/>
          <w:rFonts w:cs="Arial"/>
        </w:rPr>
        <w:footnoteReference w:id="17"/>
      </w:r>
      <w:r w:rsidR="00DE7A44" w:rsidRPr="00004E23">
        <w:rPr>
          <w:rFonts w:cs="Arial"/>
        </w:rPr>
        <w:t xml:space="preserve"> </w:t>
      </w:r>
      <w:r w:rsidR="003511F7" w:rsidRPr="00004E23">
        <w:rPr>
          <w:rFonts w:cs="Arial"/>
        </w:rPr>
        <w:t xml:space="preserve">Egypt has </w:t>
      </w:r>
      <w:r w:rsidR="009E0F41" w:rsidRPr="00004E23">
        <w:rPr>
          <w:rFonts w:cs="Arial"/>
        </w:rPr>
        <w:t xml:space="preserve">also </w:t>
      </w:r>
      <w:r w:rsidR="003511F7" w:rsidRPr="00004E23">
        <w:rPr>
          <w:rFonts w:cs="Arial"/>
        </w:rPr>
        <w:t xml:space="preserve">implemented a number of efforts via the </w:t>
      </w:r>
      <w:r w:rsidR="009B2A40">
        <w:rPr>
          <w:rFonts w:cs="Arial"/>
        </w:rPr>
        <w:t>SECC</w:t>
      </w:r>
      <w:r w:rsidR="003511F7" w:rsidRPr="00004E23">
        <w:rPr>
          <w:rFonts w:cs="Arial"/>
        </w:rPr>
        <w:t xml:space="preserve"> training and testing individual specialists, uses certification CMMO</w:t>
      </w:r>
      <w:r w:rsidR="00EE4023" w:rsidRPr="00004E23">
        <w:rPr>
          <w:rFonts w:cs="Arial"/>
        </w:rPr>
        <w:t xml:space="preserve"> (</w:t>
      </w:r>
      <w:r w:rsidR="009E0F41" w:rsidRPr="00004E23">
        <w:rPr>
          <w:rFonts w:cs="Arial"/>
        </w:rPr>
        <w:t>see Table 1)</w:t>
      </w:r>
      <w:r w:rsidR="003511F7" w:rsidRPr="00004E23">
        <w:rPr>
          <w:rStyle w:val="FootnoteReference"/>
          <w:rFonts w:cs="Arial"/>
        </w:rPr>
        <w:footnoteReference w:id="18"/>
      </w:r>
    </w:p>
    <w:p w:rsidR="00C4644F" w:rsidRPr="00004E23" w:rsidRDefault="00C4644F" w:rsidP="004A5417">
      <w:pPr>
        <w:spacing w:after="0" w:line="240" w:lineRule="auto"/>
        <w:rPr>
          <w:rFonts w:cs="Arial"/>
        </w:rPr>
      </w:pPr>
    </w:p>
    <w:p w:rsidR="00E92B8C" w:rsidRDefault="00676EC6" w:rsidP="00AD1DBF">
      <w:pPr>
        <w:pStyle w:val="Heading2"/>
      </w:pPr>
      <w:bookmarkStart w:id="25" w:name="_Toc381274337"/>
      <w:r>
        <w:t xml:space="preserve">1.3 </w:t>
      </w:r>
      <w:r w:rsidR="00E92B8C" w:rsidRPr="00004E23">
        <w:t>Innovation in the ICT services and software sector in Egypt</w:t>
      </w:r>
      <w:bookmarkEnd w:id="25"/>
    </w:p>
    <w:p w:rsidR="00C4644F" w:rsidRDefault="00C4644F" w:rsidP="004A5417">
      <w:pPr>
        <w:spacing w:after="0" w:line="240" w:lineRule="auto"/>
        <w:rPr>
          <w:rFonts w:cs="Arial"/>
        </w:rPr>
      </w:pPr>
    </w:p>
    <w:p w:rsidR="00F66046" w:rsidRDefault="00552026" w:rsidP="004A5417">
      <w:pPr>
        <w:spacing w:after="0" w:line="240" w:lineRule="auto"/>
        <w:rPr>
          <w:rFonts w:cs="Arial"/>
        </w:rPr>
      </w:pPr>
      <w:r w:rsidRPr="00004E23">
        <w:rPr>
          <w:rFonts w:cs="Arial"/>
        </w:rPr>
        <w:t>Assessing the broader Egyptian national innovation system, and how it facilitates or hinders ICT innovation, is beyond the scope of this study</w:t>
      </w:r>
      <w:r w:rsidR="0051427A">
        <w:rPr>
          <w:rFonts w:cs="Arial"/>
        </w:rPr>
        <w:t xml:space="preserve">.  </w:t>
      </w:r>
    </w:p>
    <w:p w:rsidR="009B6869" w:rsidRPr="00004E23" w:rsidRDefault="009B6869" w:rsidP="004A5417">
      <w:pPr>
        <w:spacing w:after="0" w:line="240" w:lineRule="auto"/>
        <w:rPr>
          <w:rFonts w:cs="Arial"/>
        </w:rPr>
      </w:pPr>
    </w:p>
    <w:p w:rsidR="001C77FC" w:rsidRDefault="001C77FC" w:rsidP="004A5417">
      <w:pPr>
        <w:spacing w:after="0" w:line="240" w:lineRule="auto"/>
        <w:rPr>
          <w:rFonts w:cs="Arial"/>
        </w:rPr>
      </w:pPr>
      <w:r w:rsidRPr="00004E23">
        <w:rPr>
          <w:rFonts w:cs="Arial"/>
        </w:rPr>
        <w:t>On a general level and based on the Global Innovation Index 2013 however one can say that Egypt currently ranks 108 among 142 countries assessed in the GII, based on its innovation inputs and outputs</w:t>
      </w:r>
      <w:r w:rsidR="0051427A">
        <w:rPr>
          <w:rFonts w:cs="Arial"/>
        </w:rPr>
        <w:t xml:space="preserve">.  </w:t>
      </w:r>
      <w:r w:rsidRPr="00004E23">
        <w:rPr>
          <w:rFonts w:cs="Arial"/>
        </w:rPr>
        <w:t xml:space="preserve">Table </w:t>
      </w:r>
      <w:r w:rsidR="004A68E9" w:rsidRPr="00004E23">
        <w:rPr>
          <w:rFonts w:cs="Arial"/>
        </w:rPr>
        <w:t>3</w:t>
      </w:r>
      <w:r w:rsidRPr="00004E23">
        <w:rPr>
          <w:rFonts w:cs="Arial"/>
        </w:rPr>
        <w:t xml:space="preserve"> compares this ranking to neighboring countries</w:t>
      </w:r>
      <w:r w:rsidR="0051427A">
        <w:rPr>
          <w:rFonts w:cs="Arial"/>
        </w:rPr>
        <w:t xml:space="preserve">.  </w:t>
      </w:r>
    </w:p>
    <w:p w:rsidR="00C4644F" w:rsidRPr="00004E23" w:rsidRDefault="00C4644F" w:rsidP="004A5417">
      <w:pPr>
        <w:spacing w:after="0" w:line="240" w:lineRule="auto"/>
        <w:rPr>
          <w:rFonts w:cs="Arial"/>
        </w:rPr>
      </w:pPr>
    </w:p>
    <w:p w:rsidR="001C77FC" w:rsidRDefault="001C77FC" w:rsidP="004A5417">
      <w:pPr>
        <w:spacing w:after="0" w:line="240" w:lineRule="auto"/>
        <w:rPr>
          <w:rFonts w:cs="Arial"/>
          <w:b/>
        </w:rPr>
      </w:pPr>
      <w:r w:rsidRPr="00004E23">
        <w:rPr>
          <w:rFonts w:cs="Arial"/>
          <w:b/>
        </w:rPr>
        <w:t xml:space="preserve">Table </w:t>
      </w:r>
      <w:r w:rsidR="004A68E9" w:rsidRPr="00004E23">
        <w:rPr>
          <w:rFonts w:cs="Arial"/>
          <w:b/>
        </w:rPr>
        <w:t>3</w:t>
      </w:r>
      <w:r w:rsidRPr="00004E23">
        <w:rPr>
          <w:rFonts w:cs="Arial"/>
          <w:b/>
        </w:rPr>
        <w:t>:</w:t>
      </w:r>
      <w:r w:rsidR="00876A32">
        <w:rPr>
          <w:rFonts w:cs="Arial"/>
          <w:b/>
        </w:rPr>
        <w:t xml:space="preserve"> </w:t>
      </w:r>
      <w:r w:rsidRPr="00004E23">
        <w:rPr>
          <w:rFonts w:cs="Arial"/>
          <w:b/>
        </w:rPr>
        <w:t xml:space="preserve"> Global Innovation Index: 2013 Rankings</w:t>
      </w:r>
    </w:p>
    <w:p w:rsidR="00C4644F" w:rsidRPr="00004E23" w:rsidRDefault="00C4644F" w:rsidP="004A5417">
      <w:pPr>
        <w:spacing w:after="0" w:line="240" w:lineRule="auto"/>
        <w:rPr>
          <w:rFonts w:cs="Arial"/>
          <w:b/>
        </w:rPr>
      </w:pPr>
    </w:p>
    <w:tbl>
      <w:tblPr>
        <w:tblW w:w="4340" w:type="dxa"/>
        <w:jc w:val="center"/>
        <w:tblInd w:w="93" w:type="dxa"/>
        <w:tblLook w:val="04A0" w:firstRow="1" w:lastRow="0" w:firstColumn="1" w:lastColumn="0" w:noHBand="0" w:noVBand="1"/>
      </w:tblPr>
      <w:tblGrid>
        <w:gridCol w:w="880"/>
        <w:gridCol w:w="3460"/>
      </w:tblGrid>
      <w:tr w:rsidR="001C77FC" w:rsidRPr="00004E23" w:rsidTr="001C77FC">
        <w:trPr>
          <w:trHeight w:val="290"/>
          <w:jc w:val="center"/>
        </w:trPr>
        <w:tc>
          <w:tcPr>
            <w:tcW w:w="88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b/>
                <w:bCs/>
                <w:color w:val="000000"/>
              </w:rPr>
            </w:pPr>
            <w:r w:rsidRPr="00004E23">
              <w:rPr>
                <w:rFonts w:eastAsia="Times New Roman" w:cs="Arial"/>
                <w:b/>
                <w:bCs/>
                <w:color w:val="000000"/>
              </w:rPr>
              <w:t>Rank</w:t>
            </w:r>
          </w:p>
        </w:tc>
        <w:tc>
          <w:tcPr>
            <w:tcW w:w="346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b/>
                <w:bCs/>
                <w:color w:val="000000"/>
              </w:rPr>
            </w:pPr>
            <w:r w:rsidRPr="00004E23">
              <w:rPr>
                <w:rFonts w:eastAsia="Times New Roman" w:cs="Arial"/>
                <w:b/>
                <w:bCs/>
                <w:color w:val="000000"/>
              </w:rPr>
              <w:t>Country</w:t>
            </w:r>
          </w:p>
        </w:tc>
      </w:tr>
      <w:tr w:rsidR="001C77FC" w:rsidRPr="00004E23" w:rsidTr="001C77FC">
        <w:trPr>
          <w:trHeight w:val="290"/>
          <w:jc w:val="center"/>
        </w:trPr>
        <w:tc>
          <w:tcPr>
            <w:tcW w:w="88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14</w:t>
            </w:r>
          </w:p>
        </w:tc>
        <w:tc>
          <w:tcPr>
            <w:tcW w:w="346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Israel</w:t>
            </w:r>
          </w:p>
        </w:tc>
      </w:tr>
      <w:tr w:rsidR="001C77FC" w:rsidRPr="00004E23" w:rsidTr="001C77FC">
        <w:trPr>
          <w:trHeight w:val="290"/>
          <w:jc w:val="center"/>
        </w:trPr>
        <w:tc>
          <w:tcPr>
            <w:tcW w:w="88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27</w:t>
            </w:r>
          </w:p>
        </w:tc>
        <w:tc>
          <w:tcPr>
            <w:tcW w:w="346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Cyprus</w:t>
            </w:r>
          </w:p>
        </w:tc>
      </w:tr>
      <w:tr w:rsidR="001C77FC" w:rsidRPr="00004E23" w:rsidTr="001C77FC">
        <w:trPr>
          <w:trHeight w:val="290"/>
          <w:jc w:val="center"/>
        </w:trPr>
        <w:tc>
          <w:tcPr>
            <w:tcW w:w="88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38</w:t>
            </w:r>
          </w:p>
        </w:tc>
        <w:tc>
          <w:tcPr>
            <w:tcW w:w="346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United Arab Emirates</w:t>
            </w:r>
          </w:p>
        </w:tc>
      </w:tr>
      <w:tr w:rsidR="001C77FC" w:rsidRPr="00004E23" w:rsidTr="001C77FC">
        <w:trPr>
          <w:trHeight w:val="290"/>
          <w:jc w:val="center"/>
        </w:trPr>
        <w:tc>
          <w:tcPr>
            <w:tcW w:w="88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42</w:t>
            </w:r>
          </w:p>
        </w:tc>
        <w:tc>
          <w:tcPr>
            <w:tcW w:w="346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Saudi Arabia</w:t>
            </w:r>
          </w:p>
        </w:tc>
      </w:tr>
      <w:tr w:rsidR="001C77FC" w:rsidRPr="00004E23" w:rsidTr="001C77FC">
        <w:trPr>
          <w:trHeight w:val="290"/>
          <w:jc w:val="center"/>
        </w:trPr>
        <w:tc>
          <w:tcPr>
            <w:tcW w:w="88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43</w:t>
            </w:r>
          </w:p>
        </w:tc>
        <w:tc>
          <w:tcPr>
            <w:tcW w:w="346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Qatar</w:t>
            </w:r>
          </w:p>
        </w:tc>
      </w:tr>
      <w:tr w:rsidR="001C77FC" w:rsidRPr="00004E23" w:rsidTr="001C77FC">
        <w:trPr>
          <w:trHeight w:val="290"/>
          <w:jc w:val="center"/>
        </w:trPr>
        <w:tc>
          <w:tcPr>
            <w:tcW w:w="88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59</w:t>
            </w:r>
          </w:p>
        </w:tc>
        <w:tc>
          <w:tcPr>
            <w:tcW w:w="346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Armenia</w:t>
            </w:r>
          </w:p>
        </w:tc>
      </w:tr>
      <w:tr w:rsidR="001C77FC" w:rsidRPr="00004E23" w:rsidTr="001C77FC">
        <w:trPr>
          <w:trHeight w:val="290"/>
          <w:jc w:val="center"/>
        </w:trPr>
        <w:tc>
          <w:tcPr>
            <w:tcW w:w="88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61</w:t>
            </w:r>
          </w:p>
        </w:tc>
        <w:tc>
          <w:tcPr>
            <w:tcW w:w="346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Jordan</w:t>
            </w:r>
          </w:p>
        </w:tc>
      </w:tr>
      <w:tr w:rsidR="001C77FC" w:rsidRPr="00004E23" w:rsidTr="001C77FC">
        <w:trPr>
          <w:trHeight w:val="290"/>
          <w:jc w:val="center"/>
        </w:trPr>
        <w:tc>
          <w:tcPr>
            <w:tcW w:w="88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67</w:t>
            </w:r>
          </w:p>
        </w:tc>
        <w:tc>
          <w:tcPr>
            <w:tcW w:w="346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Bahrain</w:t>
            </w:r>
          </w:p>
        </w:tc>
      </w:tr>
      <w:tr w:rsidR="001C77FC" w:rsidRPr="00004E23" w:rsidTr="001C77FC">
        <w:trPr>
          <w:trHeight w:val="290"/>
          <w:jc w:val="center"/>
        </w:trPr>
        <w:tc>
          <w:tcPr>
            <w:tcW w:w="88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68</w:t>
            </w:r>
          </w:p>
        </w:tc>
        <w:tc>
          <w:tcPr>
            <w:tcW w:w="346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Turkey</w:t>
            </w:r>
          </w:p>
        </w:tc>
      </w:tr>
      <w:tr w:rsidR="001C77FC" w:rsidRPr="00004E23" w:rsidTr="001C77FC">
        <w:trPr>
          <w:trHeight w:val="290"/>
          <w:jc w:val="center"/>
        </w:trPr>
        <w:tc>
          <w:tcPr>
            <w:tcW w:w="88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70</w:t>
            </w:r>
          </w:p>
        </w:tc>
        <w:tc>
          <w:tcPr>
            <w:tcW w:w="346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Tunisia</w:t>
            </w:r>
          </w:p>
        </w:tc>
      </w:tr>
      <w:tr w:rsidR="001C77FC" w:rsidRPr="00004E23" w:rsidTr="001C77FC">
        <w:trPr>
          <w:trHeight w:val="290"/>
          <w:jc w:val="center"/>
        </w:trPr>
        <w:tc>
          <w:tcPr>
            <w:tcW w:w="88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73</w:t>
            </w:r>
          </w:p>
        </w:tc>
        <w:tc>
          <w:tcPr>
            <w:tcW w:w="346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Georgia</w:t>
            </w:r>
          </w:p>
        </w:tc>
      </w:tr>
      <w:tr w:rsidR="001C77FC" w:rsidRPr="00004E23" w:rsidTr="001C77FC">
        <w:trPr>
          <w:trHeight w:val="290"/>
          <w:jc w:val="center"/>
        </w:trPr>
        <w:tc>
          <w:tcPr>
            <w:tcW w:w="88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75</w:t>
            </w:r>
          </w:p>
        </w:tc>
        <w:tc>
          <w:tcPr>
            <w:tcW w:w="346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Lebanon</w:t>
            </w:r>
          </w:p>
        </w:tc>
      </w:tr>
      <w:tr w:rsidR="001C77FC" w:rsidRPr="00004E23" w:rsidTr="001C77FC">
        <w:trPr>
          <w:trHeight w:val="290"/>
          <w:jc w:val="center"/>
        </w:trPr>
        <w:tc>
          <w:tcPr>
            <w:tcW w:w="88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80</w:t>
            </w:r>
          </w:p>
        </w:tc>
        <w:tc>
          <w:tcPr>
            <w:tcW w:w="346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Oman</w:t>
            </w:r>
          </w:p>
        </w:tc>
      </w:tr>
      <w:tr w:rsidR="001C77FC" w:rsidRPr="00004E23" w:rsidTr="001C77FC">
        <w:trPr>
          <w:trHeight w:val="290"/>
          <w:jc w:val="center"/>
        </w:trPr>
        <w:tc>
          <w:tcPr>
            <w:tcW w:w="88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92</w:t>
            </w:r>
          </w:p>
        </w:tc>
        <w:tc>
          <w:tcPr>
            <w:tcW w:w="346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Morocco</w:t>
            </w:r>
          </w:p>
        </w:tc>
      </w:tr>
      <w:tr w:rsidR="001C77FC" w:rsidRPr="00004E23" w:rsidTr="001C77FC">
        <w:trPr>
          <w:trHeight w:val="290"/>
          <w:jc w:val="center"/>
        </w:trPr>
        <w:tc>
          <w:tcPr>
            <w:tcW w:w="88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105</w:t>
            </w:r>
          </w:p>
        </w:tc>
        <w:tc>
          <w:tcPr>
            <w:tcW w:w="346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Azerbaijan</w:t>
            </w:r>
          </w:p>
        </w:tc>
      </w:tr>
      <w:tr w:rsidR="001C77FC" w:rsidRPr="00004E23" w:rsidTr="001C77FC">
        <w:trPr>
          <w:trHeight w:val="290"/>
          <w:jc w:val="center"/>
        </w:trPr>
        <w:tc>
          <w:tcPr>
            <w:tcW w:w="88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b/>
                <w:bCs/>
                <w:color w:val="000000"/>
              </w:rPr>
            </w:pPr>
            <w:r w:rsidRPr="00004E23">
              <w:rPr>
                <w:rFonts w:eastAsia="Times New Roman" w:cs="Arial"/>
                <w:b/>
                <w:bCs/>
                <w:color w:val="000000"/>
              </w:rPr>
              <w:t>108</w:t>
            </w:r>
          </w:p>
        </w:tc>
        <w:tc>
          <w:tcPr>
            <w:tcW w:w="346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b/>
                <w:bCs/>
                <w:color w:val="000000"/>
              </w:rPr>
            </w:pPr>
            <w:r w:rsidRPr="00004E23">
              <w:rPr>
                <w:rFonts w:eastAsia="Times New Roman" w:cs="Arial"/>
                <w:b/>
                <w:bCs/>
                <w:color w:val="000000"/>
              </w:rPr>
              <w:t>Egypt</w:t>
            </w:r>
          </w:p>
        </w:tc>
      </w:tr>
      <w:tr w:rsidR="001C77FC" w:rsidRPr="00004E23" w:rsidTr="001C77FC">
        <w:trPr>
          <w:trHeight w:val="290"/>
          <w:jc w:val="center"/>
        </w:trPr>
        <w:tc>
          <w:tcPr>
            <w:tcW w:w="88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134</w:t>
            </w:r>
          </w:p>
        </w:tc>
        <w:tc>
          <w:tcPr>
            <w:tcW w:w="3460" w:type="dxa"/>
            <w:tcBorders>
              <w:top w:val="nil"/>
              <w:left w:val="nil"/>
              <w:bottom w:val="nil"/>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Syrian Arab Republic</w:t>
            </w:r>
          </w:p>
        </w:tc>
      </w:tr>
      <w:tr w:rsidR="001C77FC" w:rsidRPr="00004E23" w:rsidTr="001C77FC">
        <w:trPr>
          <w:trHeight w:val="290"/>
          <w:jc w:val="center"/>
        </w:trPr>
        <w:tc>
          <w:tcPr>
            <w:tcW w:w="88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138</w:t>
            </w:r>
          </w:p>
        </w:tc>
        <w:tc>
          <w:tcPr>
            <w:tcW w:w="3460" w:type="dxa"/>
            <w:tcBorders>
              <w:top w:val="nil"/>
              <w:left w:val="nil"/>
              <w:bottom w:val="nil"/>
              <w:right w:val="nil"/>
            </w:tcBorders>
            <w:shd w:val="clear" w:color="000000" w:fill="D3DFEE"/>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Algeria</w:t>
            </w:r>
          </w:p>
        </w:tc>
      </w:tr>
      <w:tr w:rsidR="001C77FC" w:rsidRPr="00004E23" w:rsidTr="001C77FC">
        <w:trPr>
          <w:trHeight w:val="300"/>
          <w:jc w:val="center"/>
        </w:trPr>
        <w:tc>
          <w:tcPr>
            <w:tcW w:w="880" w:type="dxa"/>
            <w:tcBorders>
              <w:top w:val="nil"/>
              <w:left w:val="nil"/>
              <w:bottom w:val="single" w:sz="8" w:space="0" w:color="4F81BD"/>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142</w:t>
            </w:r>
          </w:p>
        </w:tc>
        <w:tc>
          <w:tcPr>
            <w:tcW w:w="3460" w:type="dxa"/>
            <w:tcBorders>
              <w:top w:val="nil"/>
              <w:left w:val="nil"/>
              <w:bottom w:val="single" w:sz="8" w:space="0" w:color="4F81BD"/>
              <w:right w:val="nil"/>
            </w:tcBorders>
            <w:shd w:val="clear" w:color="auto" w:fill="auto"/>
            <w:noWrap/>
            <w:vAlign w:val="center"/>
            <w:hideMark/>
          </w:tcPr>
          <w:p w:rsidR="001C77FC" w:rsidRPr="00004E23" w:rsidRDefault="001C77FC" w:rsidP="004A5417">
            <w:pPr>
              <w:spacing w:after="0" w:line="240" w:lineRule="auto"/>
              <w:rPr>
                <w:rFonts w:eastAsia="Times New Roman" w:cs="Arial"/>
                <w:color w:val="000000"/>
              </w:rPr>
            </w:pPr>
            <w:r w:rsidRPr="00004E23">
              <w:rPr>
                <w:rFonts w:eastAsia="Times New Roman" w:cs="Arial"/>
                <w:color w:val="000000"/>
              </w:rPr>
              <w:t>Yemen</w:t>
            </w:r>
          </w:p>
        </w:tc>
      </w:tr>
    </w:tbl>
    <w:p w:rsidR="00C4644F" w:rsidRDefault="00C4644F" w:rsidP="00C4644F">
      <w:pPr>
        <w:pStyle w:val="Caption"/>
        <w:spacing w:after="0"/>
        <w:ind w:left="2160"/>
        <w:jc w:val="left"/>
        <w:rPr>
          <w:b w:val="0"/>
          <w:sz w:val="20"/>
          <w:szCs w:val="20"/>
        </w:rPr>
      </w:pPr>
    </w:p>
    <w:p w:rsidR="001C77FC" w:rsidRPr="00C4644F" w:rsidRDefault="001415E0" w:rsidP="00C4644F">
      <w:pPr>
        <w:pStyle w:val="Caption"/>
        <w:spacing w:after="0"/>
        <w:ind w:left="567"/>
        <w:jc w:val="left"/>
        <w:rPr>
          <w:b w:val="0"/>
          <w:sz w:val="20"/>
          <w:szCs w:val="20"/>
        </w:rPr>
      </w:pPr>
      <w:r w:rsidRPr="00C4644F">
        <w:rPr>
          <w:b w:val="0"/>
          <w:sz w:val="20"/>
          <w:szCs w:val="20"/>
        </w:rPr>
        <w:t>Source:</w:t>
      </w:r>
      <w:r w:rsidR="00876A32">
        <w:rPr>
          <w:b w:val="0"/>
          <w:sz w:val="20"/>
          <w:szCs w:val="20"/>
        </w:rPr>
        <w:t xml:space="preserve"> </w:t>
      </w:r>
      <w:r w:rsidRPr="00C4644F">
        <w:rPr>
          <w:b w:val="0"/>
          <w:sz w:val="20"/>
          <w:szCs w:val="20"/>
        </w:rPr>
        <w:t xml:space="preserve"> Global Innovation Index 2013 as in Cornell University, INSEAD and WIPO (2013)</w:t>
      </w:r>
      <w:r w:rsidR="0051427A" w:rsidRPr="00C4644F">
        <w:rPr>
          <w:b w:val="0"/>
          <w:sz w:val="20"/>
          <w:szCs w:val="20"/>
        </w:rPr>
        <w:t>.</w:t>
      </w:r>
    </w:p>
    <w:p w:rsidR="00C4644F" w:rsidRDefault="00C4644F" w:rsidP="004A5417">
      <w:pPr>
        <w:spacing w:after="0" w:line="240" w:lineRule="auto"/>
        <w:rPr>
          <w:rFonts w:cs="Arial"/>
        </w:rPr>
      </w:pPr>
    </w:p>
    <w:p w:rsidR="001C77FC" w:rsidRDefault="001C77FC" w:rsidP="004A5417">
      <w:pPr>
        <w:spacing w:after="0" w:line="240" w:lineRule="auto"/>
        <w:rPr>
          <w:rFonts w:cs="Arial"/>
        </w:rPr>
      </w:pPr>
      <w:r w:rsidRPr="00004E23">
        <w:rPr>
          <w:rFonts w:cs="Arial"/>
        </w:rPr>
        <w:t xml:space="preserve">This overall ranking of Egypt conceals </w:t>
      </w:r>
      <w:r w:rsidR="00735854" w:rsidRPr="00004E23">
        <w:rPr>
          <w:rFonts w:cs="Arial"/>
        </w:rPr>
        <w:t xml:space="preserve">the country’s </w:t>
      </w:r>
      <w:r w:rsidRPr="00004E23">
        <w:rPr>
          <w:rFonts w:cs="Arial"/>
        </w:rPr>
        <w:t>strength</w:t>
      </w:r>
      <w:r w:rsidR="00735854" w:rsidRPr="00004E23">
        <w:rPr>
          <w:rFonts w:cs="Arial"/>
        </w:rPr>
        <w:t>s</w:t>
      </w:r>
      <w:r w:rsidRPr="00004E23">
        <w:rPr>
          <w:rFonts w:cs="Arial"/>
        </w:rPr>
        <w:t xml:space="preserve"> in the field of </w:t>
      </w:r>
      <w:r w:rsidR="00735854" w:rsidRPr="00004E23">
        <w:rPr>
          <w:rFonts w:cs="Arial"/>
        </w:rPr>
        <w:t>h</w:t>
      </w:r>
      <w:r w:rsidRPr="00004E23">
        <w:rPr>
          <w:rFonts w:cs="Arial"/>
        </w:rPr>
        <w:t xml:space="preserve">uman capital and </w:t>
      </w:r>
      <w:r w:rsidR="00735854" w:rsidRPr="00004E23">
        <w:rPr>
          <w:rFonts w:cs="Arial"/>
        </w:rPr>
        <w:t xml:space="preserve">in </w:t>
      </w:r>
      <w:r w:rsidRPr="00004E23">
        <w:rPr>
          <w:rFonts w:cs="Arial"/>
        </w:rPr>
        <w:t>its infrastructure</w:t>
      </w:r>
      <w:r w:rsidR="0051427A">
        <w:rPr>
          <w:rFonts w:cs="Arial"/>
        </w:rPr>
        <w:t xml:space="preserve">.  </w:t>
      </w:r>
      <w:r w:rsidR="009B6869">
        <w:rPr>
          <w:rFonts w:cs="Arial"/>
        </w:rPr>
        <w:t>T</w:t>
      </w:r>
      <w:r w:rsidR="00735854" w:rsidRPr="00004E23">
        <w:rPr>
          <w:rFonts w:cs="Arial"/>
        </w:rPr>
        <w:t>he country’s</w:t>
      </w:r>
      <w:r w:rsidRPr="00004E23">
        <w:rPr>
          <w:rFonts w:cs="Arial"/>
        </w:rPr>
        <w:t xml:space="preserve"> ICT infrastructure, its researcher headcount per population, the perf</w:t>
      </w:r>
      <w:r w:rsidR="00735854" w:rsidRPr="00004E23">
        <w:rPr>
          <w:rFonts w:cs="Arial"/>
        </w:rPr>
        <w:t>ormance of its universities</w:t>
      </w:r>
      <w:r w:rsidRPr="00004E23">
        <w:rPr>
          <w:rFonts w:cs="Arial"/>
        </w:rPr>
        <w:t>, and its employment in knowledge-intensive services, including ICT services</w:t>
      </w:r>
      <w:r w:rsidR="00735854" w:rsidRPr="00004E23">
        <w:rPr>
          <w:rFonts w:cs="Arial"/>
        </w:rPr>
        <w:t xml:space="preserve"> f</w:t>
      </w:r>
      <w:r w:rsidR="009606C0" w:rsidRPr="00004E23">
        <w:rPr>
          <w:rFonts w:cs="Arial"/>
        </w:rPr>
        <w:t>are</w:t>
      </w:r>
      <w:r w:rsidR="00735854" w:rsidRPr="00004E23">
        <w:rPr>
          <w:rFonts w:cs="Arial"/>
        </w:rPr>
        <w:t xml:space="preserve"> positively in the GII</w:t>
      </w:r>
      <w:r w:rsidR="0051427A">
        <w:rPr>
          <w:rFonts w:cs="Arial"/>
        </w:rPr>
        <w:t xml:space="preserve">.  </w:t>
      </w:r>
      <w:r w:rsidR="009606C0" w:rsidRPr="00004E23">
        <w:rPr>
          <w:rFonts w:cs="Arial"/>
        </w:rPr>
        <w:t>In particular, t</w:t>
      </w:r>
      <w:r w:rsidRPr="00004E23">
        <w:rPr>
          <w:rFonts w:cs="Arial"/>
        </w:rPr>
        <w:t>he citation record of Egyptian scientific publications (H-index) stands out as major output strengths</w:t>
      </w:r>
      <w:r w:rsidR="0051427A">
        <w:rPr>
          <w:rFonts w:cs="Arial"/>
        </w:rPr>
        <w:t xml:space="preserve">.  </w:t>
      </w:r>
      <w:r w:rsidRPr="00004E23">
        <w:rPr>
          <w:rFonts w:cs="Arial"/>
        </w:rPr>
        <w:t xml:space="preserve">In addition, Egypt’s high-tech and medium-high-tech output as a percentage of total manufactures is greater than that of its </w:t>
      </w:r>
      <w:r w:rsidR="009606C0" w:rsidRPr="00004E23">
        <w:rPr>
          <w:rFonts w:cs="Arial"/>
        </w:rPr>
        <w:t>neighboring country</w:t>
      </w:r>
      <w:r w:rsidRPr="00004E23">
        <w:rPr>
          <w:rFonts w:cs="Arial"/>
        </w:rPr>
        <w:t xml:space="preserve"> peers.</w:t>
      </w:r>
    </w:p>
    <w:p w:rsidR="00C4644F" w:rsidRPr="00004E23" w:rsidRDefault="00C4644F" w:rsidP="004A5417">
      <w:pPr>
        <w:spacing w:after="0" w:line="240" w:lineRule="auto"/>
        <w:rPr>
          <w:rFonts w:cs="Arial"/>
        </w:rPr>
      </w:pPr>
    </w:p>
    <w:p w:rsidR="001C77FC" w:rsidRDefault="001C77FC" w:rsidP="004A5417">
      <w:pPr>
        <w:spacing w:after="0" w:line="240" w:lineRule="auto"/>
        <w:rPr>
          <w:rFonts w:cs="Arial"/>
        </w:rPr>
      </w:pPr>
      <w:r w:rsidRPr="00004E23">
        <w:rPr>
          <w:rFonts w:cs="Arial"/>
        </w:rPr>
        <w:t xml:space="preserve">Overall Egypt scores less well </w:t>
      </w:r>
      <w:r w:rsidR="009606C0" w:rsidRPr="00004E23">
        <w:rPr>
          <w:rFonts w:cs="Arial"/>
        </w:rPr>
        <w:t>on many variables that relate</w:t>
      </w:r>
      <w:r w:rsidRPr="00004E23">
        <w:rPr>
          <w:rFonts w:cs="Arial"/>
        </w:rPr>
        <w:t xml:space="preserve"> to knowledge and technology outputs, and in particular on </w:t>
      </w:r>
      <w:r w:rsidR="009606C0" w:rsidRPr="00004E23">
        <w:rPr>
          <w:rFonts w:cs="Arial"/>
        </w:rPr>
        <w:t>productivity, entrepreneurship</w:t>
      </w:r>
      <w:r w:rsidRPr="00004E23">
        <w:rPr>
          <w:rFonts w:cs="Arial"/>
        </w:rPr>
        <w:t>, and domestic software spending</w:t>
      </w:r>
      <w:r w:rsidR="0051427A">
        <w:rPr>
          <w:rFonts w:cs="Arial"/>
        </w:rPr>
        <w:t xml:space="preserve">.  </w:t>
      </w:r>
      <w:r w:rsidRPr="00004E23">
        <w:rPr>
          <w:rFonts w:cs="Arial"/>
        </w:rPr>
        <w:t xml:space="preserve">The extent to which business and universities collaborate on </w:t>
      </w:r>
      <w:r w:rsidR="00C406A3" w:rsidRPr="00004E23">
        <w:rPr>
          <w:rFonts w:cs="Arial"/>
        </w:rPr>
        <w:t>R&amp;D</w:t>
      </w:r>
      <w:r w:rsidRPr="00004E23">
        <w:rPr>
          <w:rFonts w:cs="Arial"/>
        </w:rPr>
        <w:t xml:space="preserve"> in Egypt is low when compared to its </w:t>
      </w:r>
      <w:r w:rsidR="009606C0" w:rsidRPr="00004E23">
        <w:rPr>
          <w:rFonts w:cs="Arial"/>
        </w:rPr>
        <w:t>neighboring country peers</w:t>
      </w:r>
      <w:r w:rsidRPr="00004E23">
        <w:rPr>
          <w:rFonts w:cs="Arial"/>
        </w:rPr>
        <w:t>.</w:t>
      </w:r>
      <w:r w:rsidR="00A33159" w:rsidRPr="00004E23">
        <w:rPr>
          <w:rStyle w:val="FootnoteReference"/>
          <w:rFonts w:cs="Arial"/>
        </w:rPr>
        <w:footnoteReference w:id="19"/>
      </w:r>
    </w:p>
    <w:p w:rsidR="00C4644F" w:rsidRPr="00004E23" w:rsidRDefault="00C4644F" w:rsidP="004A5417">
      <w:pPr>
        <w:spacing w:after="0" w:line="240" w:lineRule="auto"/>
        <w:rPr>
          <w:rFonts w:cs="Arial"/>
        </w:rPr>
      </w:pPr>
    </w:p>
    <w:p w:rsidR="00A33159" w:rsidRPr="00004E23" w:rsidRDefault="00F80606" w:rsidP="00711795">
      <w:pPr>
        <w:spacing w:after="0" w:line="240" w:lineRule="auto"/>
        <w:rPr>
          <w:rFonts w:cs="Arial"/>
        </w:rPr>
      </w:pPr>
      <w:r w:rsidRPr="00004E23">
        <w:rPr>
          <w:rFonts w:cs="Arial"/>
        </w:rPr>
        <w:lastRenderedPageBreak/>
        <w:t>More specifically, i</w:t>
      </w:r>
      <w:r w:rsidR="00BE1386" w:rsidRPr="00004E23">
        <w:rPr>
          <w:rFonts w:cs="Arial"/>
        </w:rPr>
        <w:t xml:space="preserve">n the context of this study, one of the primary questions to ask </w:t>
      </w:r>
      <w:r w:rsidR="00A33159" w:rsidRPr="00004E23">
        <w:rPr>
          <w:rFonts w:cs="Arial"/>
        </w:rPr>
        <w:t>then is</w:t>
      </w:r>
      <w:r w:rsidR="009606C0" w:rsidRPr="00004E23">
        <w:rPr>
          <w:rFonts w:cs="Arial"/>
        </w:rPr>
        <w:t xml:space="preserve"> </w:t>
      </w:r>
      <w:r w:rsidR="00BE1386" w:rsidRPr="00004E23">
        <w:rPr>
          <w:rFonts w:cs="Arial"/>
        </w:rPr>
        <w:t>how innovative the Egyptian ICT services and software industry actually</w:t>
      </w:r>
      <w:r w:rsidR="001B7E33">
        <w:rPr>
          <w:rFonts w:cs="Arial"/>
        </w:rPr>
        <w:t xml:space="preserve"> </w:t>
      </w:r>
      <w:r w:rsidR="00711795">
        <w:rPr>
          <w:rFonts w:cs="Arial"/>
        </w:rPr>
        <w:t>is</w:t>
      </w:r>
      <w:r w:rsidR="00BE1386" w:rsidRPr="00004E23">
        <w:rPr>
          <w:rFonts w:cs="Arial"/>
        </w:rPr>
        <w:t>?</w:t>
      </w:r>
      <w:r w:rsidR="00A33159" w:rsidRPr="00004E23">
        <w:rPr>
          <w:rFonts w:cs="Arial"/>
        </w:rPr>
        <w:t xml:space="preserve"> </w:t>
      </w:r>
    </w:p>
    <w:p w:rsidR="00BE1386" w:rsidRDefault="00BE1386" w:rsidP="004A5417">
      <w:pPr>
        <w:spacing w:after="0" w:line="240" w:lineRule="auto"/>
        <w:rPr>
          <w:rFonts w:cs="Arial"/>
        </w:rPr>
      </w:pPr>
      <w:r w:rsidRPr="00004E23">
        <w:rPr>
          <w:rFonts w:cs="Arial"/>
        </w:rPr>
        <w:t xml:space="preserve">On the basis of available data, it is challenging to properly </w:t>
      </w:r>
      <w:r w:rsidR="00F80606" w:rsidRPr="00004E23">
        <w:rPr>
          <w:rFonts w:cs="Arial"/>
        </w:rPr>
        <w:t>analyze</w:t>
      </w:r>
      <w:r w:rsidRPr="00004E23">
        <w:rPr>
          <w:rFonts w:cs="Arial"/>
        </w:rPr>
        <w:t xml:space="preserve"> the extent and nature of innovation in the Egyptian ICT sector, be it within local </w:t>
      </w:r>
      <w:r w:rsidR="00C406A3" w:rsidRPr="00004E23">
        <w:rPr>
          <w:rFonts w:cs="Arial"/>
        </w:rPr>
        <w:t>ICT firms</w:t>
      </w:r>
      <w:r w:rsidRPr="00004E23">
        <w:rPr>
          <w:rFonts w:cs="Arial"/>
        </w:rPr>
        <w:t xml:space="preserve"> or subsidiaries of MNEs</w:t>
      </w:r>
      <w:r w:rsidR="0051427A">
        <w:rPr>
          <w:rFonts w:cs="Arial"/>
        </w:rPr>
        <w:t xml:space="preserve">.  </w:t>
      </w:r>
      <w:r w:rsidRPr="00004E23">
        <w:rPr>
          <w:rFonts w:cs="Arial"/>
        </w:rPr>
        <w:t>While the project conducted detailed interview</w:t>
      </w:r>
      <w:r w:rsidR="00C406A3" w:rsidRPr="00004E23">
        <w:rPr>
          <w:rFonts w:cs="Arial"/>
        </w:rPr>
        <w:t>s</w:t>
      </w:r>
      <w:r w:rsidRPr="00004E23">
        <w:rPr>
          <w:rFonts w:cs="Arial"/>
        </w:rPr>
        <w:t>, the sample size is too small to make across-the-board assessments</w:t>
      </w:r>
      <w:r w:rsidR="0051427A">
        <w:rPr>
          <w:rFonts w:cs="Arial"/>
        </w:rPr>
        <w:t xml:space="preserve">.  </w:t>
      </w:r>
      <w:r w:rsidRPr="00004E23">
        <w:rPr>
          <w:rFonts w:cs="Arial"/>
        </w:rPr>
        <w:t>Also, as stated at the outset, the planned survey of ICT firms via the means of an innovation and IP questionnaire has not materialized</w:t>
      </w:r>
      <w:r w:rsidR="0051427A">
        <w:rPr>
          <w:rFonts w:cs="Arial"/>
        </w:rPr>
        <w:t xml:space="preserve">.  </w:t>
      </w:r>
      <w:r w:rsidR="00C406A3" w:rsidRPr="00004E23">
        <w:rPr>
          <w:rFonts w:cs="Arial"/>
        </w:rPr>
        <w:t>Moreover, t</w:t>
      </w:r>
      <w:r w:rsidRPr="00004E23">
        <w:rPr>
          <w:rFonts w:cs="Arial"/>
        </w:rPr>
        <w:t>he existing innovation surveys available in Egypt could not be used in this analysis.</w:t>
      </w:r>
      <w:r w:rsidRPr="00004E23">
        <w:rPr>
          <w:rStyle w:val="FootnoteReference"/>
          <w:rFonts w:cs="Arial"/>
        </w:rPr>
        <w:footnoteReference w:id="20"/>
      </w:r>
    </w:p>
    <w:p w:rsidR="00C4644F" w:rsidRPr="00004E23" w:rsidRDefault="00C4644F" w:rsidP="004A5417">
      <w:pPr>
        <w:spacing w:after="0" w:line="240" w:lineRule="auto"/>
        <w:rPr>
          <w:rFonts w:cs="Arial"/>
        </w:rPr>
      </w:pPr>
    </w:p>
    <w:p w:rsidR="00DA08A8" w:rsidRDefault="00597139" w:rsidP="004A5417">
      <w:pPr>
        <w:spacing w:after="0" w:line="240" w:lineRule="auto"/>
        <w:rPr>
          <w:rFonts w:cs="Arial"/>
        </w:rPr>
      </w:pPr>
      <w:r w:rsidRPr="00004E23">
        <w:rPr>
          <w:rFonts w:cs="Arial"/>
        </w:rPr>
        <w:t>Relying on available ICT-</w:t>
      </w:r>
      <w:r w:rsidR="00775FDC" w:rsidRPr="00004E23">
        <w:rPr>
          <w:rFonts w:cs="Arial"/>
        </w:rPr>
        <w:t xml:space="preserve">specific data and </w:t>
      </w:r>
      <w:r w:rsidR="00C10BB1" w:rsidRPr="00004E23">
        <w:rPr>
          <w:rFonts w:cs="Arial"/>
        </w:rPr>
        <w:t>anecdotal</w:t>
      </w:r>
      <w:r w:rsidRPr="00004E23">
        <w:rPr>
          <w:rFonts w:cs="Arial"/>
        </w:rPr>
        <w:t xml:space="preserve"> evidence gathered during the fact finding mission</w:t>
      </w:r>
      <w:r w:rsidR="009B74E7" w:rsidRPr="00004E23">
        <w:rPr>
          <w:rFonts w:cs="Arial"/>
        </w:rPr>
        <w:t xml:space="preserve">, it seemed as if </w:t>
      </w:r>
      <w:r w:rsidR="00F80606" w:rsidRPr="00004E23">
        <w:rPr>
          <w:rFonts w:cs="Arial"/>
        </w:rPr>
        <w:t>only a minority of Egy</w:t>
      </w:r>
      <w:r w:rsidR="00B06D33" w:rsidRPr="00004E23">
        <w:rPr>
          <w:rFonts w:cs="Arial"/>
        </w:rPr>
        <w:t>ptian ICT firms were engaged in</w:t>
      </w:r>
      <w:r w:rsidR="009B74E7" w:rsidRPr="00004E23">
        <w:rPr>
          <w:rFonts w:cs="Arial"/>
        </w:rPr>
        <w:t xml:space="preserve"> R&amp;D and innovative activit</w:t>
      </w:r>
      <w:r w:rsidR="00F80606" w:rsidRPr="00004E23">
        <w:rPr>
          <w:rFonts w:cs="Arial"/>
        </w:rPr>
        <w:t>ies</w:t>
      </w:r>
      <w:r w:rsidR="0051427A">
        <w:rPr>
          <w:rFonts w:cs="Arial"/>
        </w:rPr>
        <w:t xml:space="preserve">.  </w:t>
      </w:r>
      <w:r w:rsidR="00CE39AC" w:rsidRPr="00004E23">
        <w:rPr>
          <w:rFonts w:cs="Arial"/>
        </w:rPr>
        <w:t xml:space="preserve">In discussions with ITI, it was mentioned that few Egyptian ICT firms, about </w:t>
      </w:r>
      <w:r w:rsidR="009B6869">
        <w:rPr>
          <w:rFonts w:cs="Arial"/>
        </w:rPr>
        <w:t>five</w:t>
      </w:r>
      <w:r w:rsidR="001D4976" w:rsidRPr="00004E23">
        <w:rPr>
          <w:rFonts w:cs="Arial"/>
        </w:rPr>
        <w:t xml:space="preserve"> percent</w:t>
      </w:r>
      <w:r w:rsidR="00CE39AC" w:rsidRPr="00004E23">
        <w:rPr>
          <w:rFonts w:cs="Arial"/>
        </w:rPr>
        <w:t>, actually produce R&amp;D-based innovation</w:t>
      </w:r>
      <w:r w:rsidR="00C406A3" w:rsidRPr="00004E23">
        <w:rPr>
          <w:rFonts w:cs="Arial"/>
        </w:rPr>
        <w:t>s</w:t>
      </w:r>
      <w:r w:rsidR="0051427A">
        <w:rPr>
          <w:rFonts w:cs="Arial"/>
        </w:rPr>
        <w:t xml:space="preserve">.  </w:t>
      </w:r>
      <w:r w:rsidR="00CE39AC" w:rsidRPr="00004E23">
        <w:rPr>
          <w:rFonts w:cs="Arial"/>
        </w:rPr>
        <w:t xml:space="preserve"> </w:t>
      </w:r>
    </w:p>
    <w:p w:rsidR="00C4644F" w:rsidRPr="00004E23" w:rsidRDefault="00C4644F" w:rsidP="004A5417">
      <w:pPr>
        <w:spacing w:after="0" w:line="240" w:lineRule="auto"/>
        <w:rPr>
          <w:rFonts w:cs="Arial"/>
        </w:rPr>
      </w:pPr>
    </w:p>
    <w:p w:rsidR="00C10BB1" w:rsidRDefault="001B0902" w:rsidP="004A5417">
      <w:pPr>
        <w:spacing w:after="0" w:line="240" w:lineRule="auto"/>
        <w:rPr>
          <w:rFonts w:cs="Arial"/>
        </w:rPr>
      </w:pPr>
      <w:r w:rsidRPr="00004E23">
        <w:rPr>
          <w:rFonts w:cs="Arial"/>
        </w:rPr>
        <w:t>A</w:t>
      </w:r>
      <w:r w:rsidR="002536DF" w:rsidRPr="00004E23">
        <w:rPr>
          <w:rFonts w:cs="Arial"/>
        </w:rPr>
        <w:t>mong the close to</w:t>
      </w:r>
      <w:r w:rsidR="00C10BB1" w:rsidRPr="00004E23">
        <w:rPr>
          <w:rFonts w:cs="Arial"/>
        </w:rPr>
        <w:t xml:space="preserve"> 400 software companies</w:t>
      </w:r>
      <w:r w:rsidR="002536DF" w:rsidRPr="00004E23">
        <w:rPr>
          <w:rFonts w:cs="Arial"/>
        </w:rPr>
        <w:t>,</w:t>
      </w:r>
      <w:r w:rsidRPr="00004E23">
        <w:rPr>
          <w:rFonts w:cs="Arial"/>
        </w:rPr>
        <w:t xml:space="preserve"> for instance,</w:t>
      </w:r>
      <w:r w:rsidR="002536DF" w:rsidRPr="00004E23">
        <w:rPr>
          <w:rFonts w:cs="Arial"/>
        </w:rPr>
        <w:t xml:space="preserve"> the focus is on the </w:t>
      </w:r>
      <w:r w:rsidR="00C10BB1" w:rsidRPr="00004E23">
        <w:rPr>
          <w:rFonts w:cs="Arial"/>
        </w:rPr>
        <w:t>production of custom-</w:t>
      </w:r>
      <w:r w:rsidR="0026526C" w:rsidRPr="00004E23">
        <w:rPr>
          <w:rFonts w:cs="Arial"/>
        </w:rPr>
        <w:t xml:space="preserve">developed software for another end-user, </w:t>
      </w:r>
      <w:r w:rsidR="00C10BB1" w:rsidRPr="00004E23">
        <w:rPr>
          <w:rFonts w:cs="Arial"/>
        </w:rPr>
        <w:t xml:space="preserve">as a service input to the finalization of a physical or </w:t>
      </w:r>
      <w:r w:rsidR="00D830C4">
        <w:rPr>
          <w:rFonts w:cs="Arial"/>
        </w:rPr>
        <w:t xml:space="preserve">an </w:t>
      </w:r>
      <w:r w:rsidR="00C10BB1" w:rsidRPr="00004E23">
        <w:rPr>
          <w:rFonts w:cs="Arial"/>
        </w:rPr>
        <w:t>intangible end product</w:t>
      </w:r>
      <w:r w:rsidR="0051427A">
        <w:rPr>
          <w:rFonts w:cs="Arial"/>
        </w:rPr>
        <w:t xml:space="preserve">.  </w:t>
      </w:r>
      <w:r w:rsidR="0026526C" w:rsidRPr="00004E23">
        <w:rPr>
          <w:rFonts w:cs="Arial"/>
        </w:rPr>
        <w:t>Many of the related activities are more in the area of traditional processes, testing, configuration and other more basic activities rather than true software innovation</w:t>
      </w:r>
      <w:r w:rsidR="0051427A">
        <w:rPr>
          <w:rFonts w:cs="Arial"/>
        </w:rPr>
        <w:t xml:space="preserve">.  </w:t>
      </w:r>
      <w:r w:rsidR="00C10BB1" w:rsidRPr="00004E23">
        <w:rPr>
          <w:rFonts w:cs="Arial"/>
        </w:rPr>
        <w:t>The software programming and skills level in Egypt is constantly improving, but as judged by CMII certifications provided by the Software Institute</w:t>
      </w:r>
      <w:r w:rsidR="003B08A6" w:rsidRPr="00004E23">
        <w:rPr>
          <w:rFonts w:cs="Arial"/>
        </w:rPr>
        <w:t>,</w:t>
      </w:r>
      <w:r w:rsidR="00C10BB1" w:rsidRPr="00004E23">
        <w:rPr>
          <w:rFonts w:cs="Arial"/>
        </w:rPr>
        <w:t xml:space="preserve"> </w:t>
      </w:r>
      <w:r w:rsidR="003B08A6" w:rsidRPr="00004E23">
        <w:rPr>
          <w:rFonts w:cs="Arial"/>
        </w:rPr>
        <w:t>most</w:t>
      </w:r>
      <w:r w:rsidR="00C10BB1" w:rsidRPr="00004E23">
        <w:rPr>
          <w:rFonts w:cs="Arial"/>
        </w:rPr>
        <w:t xml:space="preserve"> </w:t>
      </w:r>
      <w:r w:rsidR="003B08A6" w:rsidRPr="00004E23">
        <w:rPr>
          <w:rFonts w:cs="Arial"/>
        </w:rPr>
        <w:t xml:space="preserve">Egyptian </w:t>
      </w:r>
      <w:r w:rsidR="00C10BB1" w:rsidRPr="00004E23">
        <w:rPr>
          <w:rFonts w:cs="Arial"/>
        </w:rPr>
        <w:t xml:space="preserve">companies and </w:t>
      </w:r>
      <w:r w:rsidR="003B08A6" w:rsidRPr="00004E23">
        <w:rPr>
          <w:rFonts w:cs="Arial"/>
        </w:rPr>
        <w:t>software developers</w:t>
      </w:r>
      <w:r w:rsidR="00C10BB1" w:rsidRPr="00004E23">
        <w:rPr>
          <w:rFonts w:cs="Arial"/>
        </w:rPr>
        <w:t xml:space="preserve"> </w:t>
      </w:r>
      <w:r w:rsidR="003B08A6" w:rsidRPr="00004E23">
        <w:rPr>
          <w:rFonts w:cs="Arial"/>
        </w:rPr>
        <w:t xml:space="preserve">have </w:t>
      </w:r>
      <w:r w:rsidR="00B624B0" w:rsidRPr="00004E23">
        <w:rPr>
          <w:rFonts w:cs="Arial"/>
        </w:rPr>
        <w:t>medium-level</w:t>
      </w:r>
      <w:r w:rsidR="003B08A6" w:rsidRPr="00004E23">
        <w:rPr>
          <w:rFonts w:cs="Arial"/>
        </w:rPr>
        <w:t xml:space="preserve"> software programming </w:t>
      </w:r>
      <w:r w:rsidR="00B624B0" w:rsidRPr="00004E23">
        <w:rPr>
          <w:rFonts w:cs="Arial"/>
        </w:rPr>
        <w:t>skills (CMMI level 3, but not beyond).</w:t>
      </w:r>
      <w:r w:rsidR="00C10BB1" w:rsidRPr="00004E23">
        <w:rPr>
          <w:rStyle w:val="FootnoteReference"/>
          <w:rFonts w:cs="Arial"/>
        </w:rPr>
        <w:footnoteReference w:id="21"/>
      </w:r>
      <w:r w:rsidR="00C10BB1" w:rsidRPr="00004E23">
        <w:rPr>
          <w:rFonts w:cs="Arial"/>
        </w:rPr>
        <w:t xml:space="preserve"> </w:t>
      </w:r>
    </w:p>
    <w:p w:rsidR="00C4644F" w:rsidRPr="00004E23" w:rsidRDefault="00C4644F" w:rsidP="004A5417">
      <w:pPr>
        <w:spacing w:after="0" w:line="240" w:lineRule="auto"/>
        <w:rPr>
          <w:rFonts w:cs="Arial"/>
        </w:rPr>
      </w:pPr>
    </w:p>
    <w:p w:rsidR="00485202" w:rsidRDefault="00B624B0" w:rsidP="004A5417">
      <w:pPr>
        <w:spacing w:after="0" w:line="240" w:lineRule="auto"/>
        <w:rPr>
          <w:rFonts w:cs="Arial"/>
        </w:rPr>
      </w:pPr>
      <w:r w:rsidRPr="00004E23">
        <w:rPr>
          <w:rFonts w:cs="Arial"/>
        </w:rPr>
        <w:t>Also, a</w:t>
      </w:r>
      <w:r w:rsidR="00C10BB1" w:rsidRPr="00004E23">
        <w:rPr>
          <w:rFonts w:cs="Arial"/>
        </w:rPr>
        <w:t xml:space="preserve">ccording to available academic sources, the open source software sector is </w:t>
      </w:r>
      <w:r w:rsidR="001D6501" w:rsidRPr="00004E23">
        <w:rPr>
          <w:rFonts w:cs="Arial"/>
        </w:rPr>
        <w:t>nascent at best</w:t>
      </w:r>
      <w:r w:rsidR="002330EF" w:rsidRPr="00004E23">
        <w:rPr>
          <w:rFonts w:cs="Arial"/>
        </w:rPr>
        <w:t xml:space="preserve">, </w:t>
      </w:r>
      <w:r w:rsidR="00DB38CB" w:rsidRPr="00004E23">
        <w:rPr>
          <w:rFonts w:cs="Arial"/>
        </w:rPr>
        <w:t>but with important</w:t>
      </w:r>
      <w:r w:rsidR="002330EF" w:rsidRPr="00004E23">
        <w:rPr>
          <w:rFonts w:cs="Arial"/>
        </w:rPr>
        <w:t xml:space="preserve"> potential for further development</w:t>
      </w:r>
      <w:r w:rsidR="00C10BB1" w:rsidRPr="00004E23">
        <w:rPr>
          <w:rFonts w:cs="Arial"/>
        </w:rPr>
        <w:t>.</w:t>
      </w:r>
      <w:r w:rsidR="00C10BB1" w:rsidRPr="00004E23">
        <w:rPr>
          <w:rStyle w:val="FootnoteReference"/>
          <w:rFonts w:cs="Arial"/>
        </w:rPr>
        <w:footnoteReference w:id="22"/>
      </w:r>
      <w:r w:rsidR="00C10BB1" w:rsidRPr="00004E23">
        <w:rPr>
          <w:rFonts w:cs="Arial"/>
        </w:rPr>
        <w:t xml:space="preserve"> </w:t>
      </w:r>
      <w:r w:rsidR="00DB38CB" w:rsidRPr="00004E23">
        <w:rPr>
          <w:rFonts w:cs="Arial"/>
        </w:rPr>
        <w:t xml:space="preserve">Accordingly, an Egyptian strategy to support open source software was recently adopted (see Box </w:t>
      </w:r>
      <w:r w:rsidR="0013789E" w:rsidRPr="00004E23">
        <w:rPr>
          <w:rFonts w:cs="Arial"/>
        </w:rPr>
        <w:t>1</w:t>
      </w:r>
      <w:r w:rsidR="00DB38CB" w:rsidRPr="00004E23">
        <w:rPr>
          <w:rFonts w:cs="Arial"/>
        </w:rPr>
        <w:t>)</w:t>
      </w:r>
      <w:r w:rsidR="0051427A">
        <w:rPr>
          <w:rFonts w:cs="Arial"/>
        </w:rPr>
        <w:t xml:space="preserve">.  </w:t>
      </w:r>
    </w:p>
    <w:p w:rsidR="00C4644F" w:rsidRPr="00004E23" w:rsidRDefault="00C4644F" w:rsidP="004A5417">
      <w:pPr>
        <w:spacing w:after="0" w:line="240" w:lineRule="auto"/>
        <w:rPr>
          <w:rFonts w:cs="Arial"/>
        </w:rPr>
      </w:pPr>
    </w:p>
    <w:p w:rsidR="00C10BB1" w:rsidRDefault="00B624B0" w:rsidP="004A5417">
      <w:pPr>
        <w:spacing w:after="0" w:line="240" w:lineRule="auto"/>
        <w:rPr>
          <w:rFonts w:cs="Arial"/>
        </w:rPr>
      </w:pPr>
      <w:r w:rsidRPr="00004E23">
        <w:rPr>
          <w:rFonts w:cs="Arial"/>
        </w:rPr>
        <w:t xml:space="preserve">Domestic software spending does not yet seem a driver of software innovation and entrepreneurship as Egypt ranks low in the region in terms of software spending, including in the Global Innovation Index (GII), see Table </w:t>
      </w:r>
      <w:r w:rsidR="004A68E9" w:rsidRPr="00004E23">
        <w:rPr>
          <w:rFonts w:cs="Arial"/>
        </w:rPr>
        <w:t>4</w:t>
      </w:r>
      <w:r w:rsidRPr="00004E23">
        <w:rPr>
          <w:rFonts w:cs="Arial"/>
        </w:rPr>
        <w:t>.</w:t>
      </w:r>
    </w:p>
    <w:p w:rsidR="008701CD" w:rsidRDefault="008701CD" w:rsidP="004A5417">
      <w:pPr>
        <w:spacing w:after="0" w:line="240" w:lineRule="auto"/>
        <w:rPr>
          <w:rFonts w:cs="Arial"/>
        </w:rPr>
      </w:pPr>
    </w:p>
    <w:p w:rsidR="008701CD" w:rsidRDefault="008701CD" w:rsidP="008701CD">
      <w:pPr>
        <w:spacing w:after="0" w:line="240" w:lineRule="auto"/>
        <w:rPr>
          <w:rFonts w:cs="Arial"/>
        </w:rPr>
      </w:pPr>
      <w:r>
        <w:rPr>
          <w:rFonts w:cs="Arial"/>
        </w:rPr>
        <w:t>In fact</w:t>
      </w:r>
      <w:r w:rsidRPr="00004E23">
        <w:rPr>
          <w:rFonts w:cs="Arial"/>
        </w:rPr>
        <w:t>, the R&amp;D capacity of Egypt was indeed often not considered or considered of low importance in the investment decision by MNEs in the UNCTAD ICT Policy Review for Egypt (see Figure 5)</w:t>
      </w:r>
      <w:r>
        <w:rPr>
          <w:rFonts w:cs="Arial"/>
        </w:rPr>
        <w:t xml:space="preserve">.  </w:t>
      </w:r>
      <w:r w:rsidRPr="00004E23">
        <w:rPr>
          <w:rFonts w:cs="Arial"/>
        </w:rPr>
        <w:t>The majority of the MNE subsidiaries in the ICT sector of Egypt are concerned with marketing, sales, and potentially development activities or the adaptation of existing products to the local market</w:t>
      </w:r>
      <w:r>
        <w:rPr>
          <w:rFonts w:cs="Arial"/>
        </w:rPr>
        <w:t xml:space="preserve"> or other Arab-speaking countries.  </w:t>
      </w:r>
    </w:p>
    <w:p w:rsidR="008701CD" w:rsidRDefault="008701CD" w:rsidP="004A5417">
      <w:pPr>
        <w:spacing w:after="0" w:line="240" w:lineRule="auto"/>
        <w:rPr>
          <w:rFonts w:cs="Arial"/>
        </w:rPr>
      </w:pPr>
    </w:p>
    <w:p w:rsidR="00C4644F" w:rsidRPr="00004E23" w:rsidRDefault="00C4644F" w:rsidP="004A5417">
      <w:pPr>
        <w:spacing w:after="0" w:line="240" w:lineRule="auto"/>
        <w:rPr>
          <w:rFonts w:cs="Arial"/>
        </w:rPr>
      </w:pPr>
    </w:p>
    <w:p w:rsidR="00C4644F" w:rsidRDefault="00C4644F">
      <w:pPr>
        <w:rPr>
          <w:rFonts w:cs="Arial"/>
          <w:b/>
          <w:bCs/>
          <w:color w:val="000000" w:themeColor="text1"/>
        </w:rPr>
      </w:pPr>
      <w:bookmarkStart w:id="26" w:name="_Toc378864124"/>
      <w:r>
        <w:br w:type="page"/>
      </w:r>
    </w:p>
    <w:p w:rsidR="00C10BB1" w:rsidRDefault="00C10BB1" w:rsidP="004A5417">
      <w:pPr>
        <w:pStyle w:val="Caption"/>
        <w:keepNext/>
        <w:spacing w:after="0"/>
        <w:ind w:left="432"/>
        <w:jc w:val="left"/>
        <w:rPr>
          <w:sz w:val="22"/>
          <w:szCs w:val="22"/>
        </w:rPr>
      </w:pPr>
      <w:r w:rsidRPr="00004E23">
        <w:rPr>
          <w:sz w:val="22"/>
          <w:szCs w:val="22"/>
        </w:rPr>
        <w:lastRenderedPageBreak/>
        <w:t xml:space="preserve">Table </w:t>
      </w:r>
      <w:r w:rsidR="004A68E9" w:rsidRPr="00004E23">
        <w:rPr>
          <w:sz w:val="22"/>
          <w:szCs w:val="22"/>
        </w:rPr>
        <w:t>4</w:t>
      </w:r>
      <w:r w:rsidRPr="00004E23">
        <w:rPr>
          <w:sz w:val="22"/>
          <w:szCs w:val="22"/>
        </w:rPr>
        <w:t xml:space="preserve">: </w:t>
      </w:r>
      <w:r w:rsidR="00876A32">
        <w:rPr>
          <w:sz w:val="22"/>
          <w:szCs w:val="22"/>
        </w:rPr>
        <w:t xml:space="preserve"> </w:t>
      </w:r>
      <w:r w:rsidRPr="00004E23">
        <w:rPr>
          <w:sz w:val="22"/>
          <w:szCs w:val="22"/>
        </w:rPr>
        <w:t xml:space="preserve">Egypt’s rank and scores in </w:t>
      </w:r>
      <w:r w:rsidR="001B0902" w:rsidRPr="00004E23">
        <w:rPr>
          <w:sz w:val="22"/>
          <w:szCs w:val="22"/>
        </w:rPr>
        <w:t>computer and software spending (</w:t>
      </w:r>
      <w:r w:rsidRPr="00004E23">
        <w:rPr>
          <w:sz w:val="22"/>
          <w:szCs w:val="22"/>
        </w:rPr>
        <w:t>2013)</w:t>
      </w:r>
      <w:bookmarkEnd w:id="26"/>
    </w:p>
    <w:p w:rsidR="00C4644F" w:rsidRPr="00C4644F" w:rsidRDefault="00C4644F" w:rsidP="00C4644F"/>
    <w:tbl>
      <w:tblPr>
        <w:tblStyle w:val="HelleSchattierung-Akzent11"/>
        <w:tblW w:w="1534" w:type="pct"/>
        <w:jc w:val="center"/>
        <w:tblLook w:val="04A0" w:firstRow="1" w:lastRow="0" w:firstColumn="1" w:lastColumn="0" w:noHBand="0" w:noVBand="1"/>
      </w:tblPr>
      <w:tblGrid>
        <w:gridCol w:w="730"/>
        <w:gridCol w:w="1278"/>
        <w:gridCol w:w="828"/>
      </w:tblGrid>
      <w:tr w:rsidR="00C10BB1" w:rsidRPr="00004E23" w:rsidTr="00F10C57">
        <w:trPr>
          <w:cnfStyle w:val="100000000000" w:firstRow="1" w:lastRow="0" w:firstColumn="0" w:lastColumn="0" w:oddVBand="0" w:evenVBand="0" w:oddHBand="0"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5000" w:type="pct"/>
            <w:gridSpan w:val="3"/>
          </w:tcPr>
          <w:p w:rsidR="00C10BB1" w:rsidRPr="00004E23" w:rsidRDefault="004A68E9" w:rsidP="004A5417">
            <w:pPr>
              <w:jc w:val="center"/>
              <w:rPr>
                <w:rFonts w:eastAsia="Times New Roman" w:cs="Arial"/>
                <w:color w:val="000000"/>
              </w:rPr>
            </w:pPr>
            <w:r w:rsidRPr="00004E23">
              <w:rPr>
                <w:rFonts w:eastAsia="Times New Roman" w:cs="Arial"/>
                <w:color w:val="000000"/>
              </w:rPr>
              <w:t xml:space="preserve">Global Innovation Index: </w:t>
            </w:r>
            <w:r w:rsidR="00C10BB1" w:rsidRPr="00004E23">
              <w:rPr>
                <w:rFonts w:eastAsia="Times New Roman" w:cs="Arial"/>
                <w:color w:val="000000"/>
              </w:rPr>
              <w:t xml:space="preserve">Computer and Software Spending </w:t>
            </w:r>
          </w:p>
        </w:tc>
      </w:tr>
      <w:tr w:rsidR="00C10BB1" w:rsidRPr="00004E23" w:rsidTr="00F10C57">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072" w:type="pct"/>
            <w:tcBorders>
              <w:left w:val="single" w:sz="4" w:space="0" w:color="auto"/>
            </w:tcBorders>
          </w:tcPr>
          <w:p w:rsidR="00C10BB1" w:rsidRPr="00004E23" w:rsidRDefault="00C10BB1" w:rsidP="004A5417">
            <w:pPr>
              <w:rPr>
                <w:rFonts w:eastAsia="Times New Roman" w:cs="Arial"/>
                <w:b w:val="0"/>
                <w:color w:val="000000"/>
              </w:rPr>
            </w:pPr>
            <w:r w:rsidRPr="00004E23">
              <w:rPr>
                <w:rFonts w:eastAsia="Times New Roman" w:cs="Arial"/>
                <w:b w:val="0"/>
                <w:color w:val="000000"/>
              </w:rPr>
              <w:t>Rank</w:t>
            </w:r>
          </w:p>
        </w:tc>
        <w:tc>
          <w:tcPr>
            <w:tcW w:w="2763" w:type="pct"/>
          </w:tcPr>
          <w:p w:rsidR="00C10BB1" w:rsidRPr="00004E23" w:rsidRDefault="00C10BB1" w:rsidP="004A5417">
            <w:pPr>
              <w:cnfStyle w:val="000000100000" w:firstRow="0" w:lastRow="0" w:firstColumn="0" w:lastColumn="0" w:oddVBand="0" w:evenVBand="0" w:oddHBand="1" w:evenHBand="0" w:firstRowFirstColumn="0" w:firstRowLastColumn="0" w:lastRowFirstColumn="0" w:lastRowLastColumn="0"/>
              <w:rPr>
                <w:rFonts w:eastAsia="Times New Roman" w:cs="Arial"/>
                <w:b/>
                <w:color w:val="000000"/>
              </w:rPr>
            </w:pPr>
            <w:r w:rsidRPr="00004E23">
              <w:rPr>
                <w:rFonts w:eastAsia="Times New Roman" w:cs="Arial"/>
                <w:b/>
                <w:color w:val="000000"/>
              </w:rPr>
              <w:t xml:space="preserve">Country </w:t>
            </w:r>
          </w:p>
        </w:tc>
        <w:tc>
          <w:tcPr>
            <w:tcW w:w="1165" w:type="pct"/>
          </w:tcPr>
          <w:p w:rsidR="00C10BB1" w:rsidRPr="00004E23" w:rsidRDefault="00C10BB1" w:rsidP="004A5417">
            <w:pPr>
              <w:cnfStyle w:val="000000100000" w:firstRow="0" w:lastRow="0" w:firstColumn="0" w:lastColumn="0" w:oddVBand="0" w:evenVBand="0" w:oddHBand="1" w:evenHBand="0" w:firstRowFirstColumn="0" w:firstRowLastColumn="0" w:lastRowFirstColumn="0" w:lastRowLastColumn="0"/>
              <w:rPr>
                <w:rFonts w:eastAsia="Times New Roman" w:cs="Arial"/>
                <w:b/>
                <w:color w:val="000000"/>
              </w:rPr>
            </w:pPr>
            <w:r w:rsidRPr="00004E23">
              <w:rPr>
                <w:rFonts w:eastAsia="Times New Roman" w:cs="Arial"/>
                <w:b/>
                <w:color w:val="000000"/>
              </w:rPr>
              <w:t>Score</w:t>
            </w:r>
          </w:p>
        </w:tc>
      </w:tr>
      <w:tr w:rsidR="00C10BB1" w:rsidRPr="00004E23" w:rsidTr="00F10C57">
        <w:trPr>
          <w:trHeight w:val="300"/>
          <w:jc w:val="center"/>
        </w:trPr>
        <w:tc>
          <w:tcPr>
            <w:cnfStyle w:val="001000000000" w:firstRow="0" w:lastRow="0" w:firstColumn="1" w:lastColumn="0" w:oddVBand="0" w:evenVBand="0" w:oddHBand="0" w:evenHBand="0" w:firstRowFirstColumn="0" w:firstRowLastColumn="0" w:lastRowFirstColumn="0" w:lastRowLastColumn="0"/>
            <w:tcW w:w="1072" w:type="pct"/>
            <w:tcBorders>
              <w:left w:val="single" w:sz="4" w:space="0" w:color="auto"/>
            </w:tcBorders>
            <w:vAlign w:val="bottom"/>
          </w:tcPr>
          <w:p w:rsidR="00C10BB1" w:rsidRPr="00004E23" w:rsidRDefault="00C10BB1" w:rsidP="004A5417">
            <w:pPr>
              <w:rPr>
                <w:rFonts w:eastAsia="Times New Roman" w:cs="Arial"/>
                <w:color w:val="000000"/>
              </w:rPr>
            </w:pPr>
            <w:r w:rsidRPr="00004E23">
              <w:rPr>
                <w:rFonts w:cs="Arial"/>
                <w:color w:val="000000"/>
              </w:rPr>
              <w:t>7</w:t>
            </w:r>
          </w:p>
        </w:tc>
        <w:tc>
          <w:tcPr>
            <w:tcW w:w="2763" w:type="pct"/>
            <w:vAlign w:val="bottom"/>
          </w:tcPr>
          <w:p w:rsidR="00C10BB1" w:rsidRPr="00004E23" w:rsidRDefault="00C10BB1" w:rsidP="004A5417">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004E23">
              <w:rPr>
                <w:rFonts w:cs="Arial"/>
                <w:color w:val="000000"/>
              </w:rPr>
              <w:t>Turkey</w:t>
            </w:r>
          </w:p>
        </w:tc>
        <w:tc>
          <w:tcPr>
            <w:tcW w:w="1165" w:type="pct"/>
            <w:vAlign w:val="bottom"/>
          </w:tcPr>
          <w:p w:rsidR="00C10BB1" w:rsidRPr="00004E23" w:rsidRDefault="00C10BB1" w:rsidP="004A5417">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004E23">
              <w:rPr>
                <w:rFonts w:cs="Arial"/>
                <w:color w:val="000000"/>
              </w:rPr>
              <w:t>62.4</w:t>
            </w:r>
          </w:p>
        </w:tc>
      </w:tr>
      <w:tr w:rsidR="00C10BB1" w:rsidRPr="00004E23" w:rsidTr="00F10C5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2" w:type="pct"/>
            <w:tcBorders>
              <w:left w:val="single" w:sz="4" w:space="0" w:color="auto"/>
            </w:tcBorders>
            <w:vAlign w:val="bottom"/>
          </w:tcPr>
          <w:p w:rsidR="00C10BB1" w:rsidRPr="00004E23" w:rsidRDefault="00C10BB1" w:rsidP="004A5417">
            <w:pPr>
              <w:rPr>
                <w:rFonts w:eastAsia="Times New Roman" w:cs="Arial"/>
                <w:color w:val="000000"/>
              </w:rPr>
            </w:pPr>
            <w:r w:rsidRPr="00004E23">
              <w:rPr>
                <w:rFonts w:cs="Arial"/>
                <w:color w:val="000000"/>
              </w:rPr>
              <w:t>22</w:t>
            </w:r>
          </w:p>
        </w:tc>
        <w:tc>
          <w:tcPr>
            <w:tcW w:w="2763" w:type="pct"/>
            <w:vAlign w:val="bottom"/>
          </w:tcPr>
          <w:p w:rsidR="00C10BB1" w:rsidRPr="00004E23" w:rsidRDefault="00C10BB1" w:rsidP="004A5417">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004E23">
              <w:rPr>
                <w:rFonts w:cs="Arial"/>
                <w:color w:val="000000"/>
              </w:rPr>
              <w:t>Bahrain</w:t>
            </w:r>
          </w:p>
        </w:tc>
        <w:tc>
          <w:tcPr>
            <w:tcW w:w="1165" w:type="pct"/>
            <w:vAlign w:val="bottom"/>
          </w:tcPr>
          <w:p w:rsidR="00C10BB1" w:rsidRPr="00004E23" w:rsidRDefault="00C10BB1" w:rsidP="004A5417">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004E23">
              <w:rPr>
                <w:rFonts w:cs="Arial"/>
                <w:color w:val="000000"/>
              </w:rPr>
              <w:t>29.5</w:t>
            </w:r>
          </w:p>
        </w:tc>
      </w:tr>
      <w:tr w:rsidR="00C10BB1" w:rsidRPr="00004E23" w:rsidTr="00F10C57">
        <w:trPr>
          <w:trHeight w:val="300"/>
          <w:jc w:val="center"/>
        </w:trPr>
        <w:tc>
          <w:tcPr>
            <w:cnfStyle w:val="001000000000" w:firstRow="0" w:lastRow="0" w:firstColumn="1" w:lastColumn="0" w:oddVBand="0" w:evenVBand="0" w:oddHBand="0" w:evenHBand="0" w:firstRowFirstColumn="0" w:firstRowLastColumn="0" w:lastRowFirstColumn="0" w:lastRowLastColumn="0"/>
            <w:tcW w:w="1072" w:type="pct"/>
            <w:tcBorders>
              <w:left w:val="single" w:sz="4" w:space="0" w:color="auto"/>
            </w:tcBorders>
            <w:vAlign w:val="bottom"/>
          </w:tcPr>
          <w:p w:rsidR="00C10BB1" w:rsidRPr="00004E23" w:rsidRDefault="00C10BB1" w:rsidP="004A5417">
            <w:pPr>
              <w:rPr>
                <w:rFonts w:eastAsia="Times New Roman" w:cs="Arial"/>
                <w:color w:val="000000"/>
              </w:rPr>
            </w:pPr>
            <w:r w:rsidRPr="00004E23">
              <w:rPr>
                <w:rFonts w:cs="Arial"/>
                <w:color w:val="000000"/>
              </w:rPr>
              <w:t>23</w:t>
            </w:r>
          </w:p>
        </w:tc>
        <w:tc>
          <w:tcPr>
            <w:tcW w:w="2763" w:type="pct"/>
            <w:vAlign w:val="bottom"/>
          </w:tcPr>
          <w:p w:rsidR="00C10BB1" w:rsidRPr="00004E23" w:rsidRDefault="00C10BB1" w:rsidP="004A5417">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004E23">
              <w:rPr>
                <w:rFonts w:cs="Arial"/>
                <w:color w:val="000000"/>
              </w:rPr>
              <w:t>Kuwait</w:t>
            </w:r>
          </w:p>
        </w:tc>
        <w:tc>
          <w:tcPr>
            <w:tcW w:w="1165" w:type="pct"/>
            <w:vAlign w:val="bottom"/>
          </w:tcPr>
          <w:p w:rsidR="00C10BB1" w:rsidRPr="00004E23" w:rsidRDefault="00C10BB1" w:rsidP="004A5417">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004E23">
              <w:rPr>
                <w:rFonts w:cs="Arial"/>
                <w:color w:val="000000"/>
              </w:rPr>
              <w:t>26.3</w:t>
            </w:r>
          </w:p>
        </w:tc>
      </w:tr>
      <w:tr w:rsidR="00C10BB1" w:rsidRPr="00004E23" w:rsidTr="00F10C5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2" w:type="pct"/>
            <w:tcBorders>
              <w:left w:val="single" w:sz="4" w:space="0" w:color="auto"/>
            </w:tcBorders>
            <w:vAlign w:val="bottom"/>
          </w:tcPr>
          <w:p w:rsidR="00C10BB1" w:rsidRPr="00004E23" w:rsidRDefault="00C10BB1" w:rsidP="004A5417">
            <w:pPr>
              <w:rPr>
                <w:rFonts w:eastAsia="Times New Roman" w:cs="Arial"/>
                <w:color w:val="000000"/>
              </w:rPr>
            </w:pPr>
            <w:r w:rsidRPr="00004E23">
              <w:rPr>
                <w:rFonts w:cs="Arial"/>
                <w:color w:val="000000"/>
              </w:rPr>
              <w:t>32</w:t>
            </w:r>
          </w:p>
        </w:tc>
        <w:tc>
          <w:tcPr>
            <w:tcW w:w="2763" w:type="pct"/>
            <w:vAlign w:val="bottom"/>
          </w:tcPr>
          <w:p w:rsidR="00C10BB1" w:rsidRPr="00004E23" w:rsidRDefault="00C10BB1" w:rsidP="004A5417">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004E23">
              <w:rPr>
                <w:rFonts w:cs="Arial"/>
                <w:color w:val="000000"/>
              </w:rPr>
              <w:t>Jordan</w:t>
            </w:r>
          </w:p>
        </w:tc>
        <w:tc>
          <w:tcPr>
            <w:tcW w:w="1165" w:type="pct"/>
            <w:vAlign w:val="bottom"/>
          </w:tcPr>
          <w:p w:rsidR="00C10BB1" w:rsidRPr="00004E23" w:rsidRDefault="00C10BB1" w:rsidP="004A5417">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004E23">
              <w:rPr>
                <w:rFonts w:cs="Arial"/>
                <w:color w:val="000000"/>
              </w:rPr>
              <w:t>18.3</w:t>
            </w:r>
          </w:p>
        </w:tc>
      </w:tr>
      <w:tr w:rsidR="00C10BB1" w:rsidRPr="00004E23" w:rsidTr="00F10C57">
        <w:trPr>
          <w:trHeight w:val="300"/>
          <w:jc w:val="center"/>
        </w:trPr>
        <w:tc>
          <w:tcPr>
            <w:cnfStyle w:val="001000000000" w:firstRow="0" w:lastRow="0" w:firstColumn="1" w:lastColumn="0" w:oddVBand="0" w:evenVBand="0" w:oddHBand="0" w:evenHBand="0" w:firstRowFirstColumn="0" w:firstRowLastColumn="0" w:lastRowFirstColumn="0" w:lastRowLastColumn="0"/>
            <w:tcW w:w="1072" w:type="pct"/>
            <w:tcBorders>
              <w:left w:val="single" w:sz="4" w:space="0" w:color="auto"/>
            </w:tcBorders>
            <w:vAlign w:val="bottom"/>
          </w:tcPr>
          <w:p w:rsidR="00C10BB1" w:rsidRPr="00004E23" w:rsidRDefault="00C10BB1" w:rsidP="004A5417">
            <w:pPr>
              <w:rPr>
                <w:rFonts w:eastAsia="Times New Roman" w:cs="Arial"/>
                <w:color w:val="000000"/>
              </w:rPr>
            </w:pPr>
            <w:r w:rsidRPr="00004E23">
              <w:rPr>
                <w:rFonts w:cs="Arial"/>
                <w:color w:val="000000"/>
              </w:rPr>
              <w:t>38</w:t>
            </w:r>
          </w:p>
        </w:tc>
        <w:tc>
          <w:tcPr>
            <w:tcW w:w="2763" w:type="pct"/>
            <w:vAlign w:val="bottom"/>
          </w:tcPr>
          <w:p w:rsidR="00C10BB1" w:rsidRPr="00004E23" w:rsidRDefault="00C10BB1" w:rsidP="004A5417">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004E23">
              <w:rPr>
                <w:rFonts w:cs="Arial"/>
                <w:color w:val="000000"/>
              </w:rPr>
              <w:t>Israel</w:t>
            </w:r>
          </w:p>
        </w:tc>
        <w:tc>
          <w:tcPr>
            <w:tcW w:w="1165" w:type="pct"/>
            <w:vAlign w:val="bottom"/>
          </w:tcPr>
          <w:p w:rsidR="00C10BB1" w:rsidRPr="00004E23" w:rsidRDefault="00C10BB1" w:rsidP="004A5417">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004E23">
              <w:rPr>
                <w:rFonts w:cs="Arial"/>
                <w:color w:val="000000"/>
              </w:rPr>
              <w:t>16.7</w:t>
            </w:r>
          </w:p>
        </w:tc>
      </w:tr>
      <w:tr w:rsidR="00C10BB1" w:rsidRPr="00004E23" w:rsidTr="00F10C5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2" w:type="pct"/>
            <w:tcBorders>
              <w:left w:val="single" w:sz="4" w:space="0" w:color="auto"/>
            </w:tcBorders>
            <w:vAlign w:val="bottom"/>
          </w:tcPr>
          <w:p w:rsidR="00C10BB1" w:rsidRPr="00004E23" w:rsidRDefault="00C10BB1" w:rsidP="004A5417">
            <w:pPr>
              <w:rPr>
                <w:rFonts w:eastAsia="Times New Roman" w:cs="Arial"/>
                <w:color w:val="000000"/>
              </w:rPr>
            </w:pPr>
            <w:r w:rsidRPr="00004E23">
              <w:rPr>
                <w:rFonts w:cs="Arial"/>
                <w:color w:val="000000"/>
              </w:rPr>
              <w:t>47</w:t>
            </w:r>
          </w:p>
        </w:tc>
        <w:tc>
          <w:tcPr>
            <w:tcW w:w="2763" w:type="pct"/>
            <w:vAlign w:val="bottom"/>
          </w:tcPr>
          <w:p w:rsidR="00C10BB1" w:rsidRPr="00004E23" w:rsidRDefault="00C10BB1" w:rsidP="004A5417">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004E23">
              <w:rPr>
                <w:rFonts w:cs="Arial"/>
                <w:color w:val="000000"/>
              </w:rPr>
              <w:t>Saudi Arabia</w:t>
            </w:r>
          </w:p>
        </w:tc>
        <w:tc>
          <w:tcPr>
            <w:tcW w:w="1165" w:type="pct"/>
            <w:vAlign w:val="bottom"/>
          </w:tcPr>
          <w:p w:rsidR="00C10BB1" w:rsidRPr="00004E23" w:rsidRDefault="00C10BB1" w:rsidP="004A5417">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004E23">
              <w:rPr>
                <w:rFonts w:cs="Arial"/>
                <w:color w:val="000000"/>
              </w:rPr>
              <w:t>14.6</w:t>
            </w:r>
          </w:p>
        </w:tc>
      </w:tr>
      <w:tr w:rsidR="00C10BB1" w:rsidRPr="00004E23" w:rsidTr="00F10C57">
        <w:trPr>
          <w:trHeight w:val="300"/>
          <w:jc w:val="center"/>
        </w:trPr>
        <w:tc>
          <w:tcPr>
            <w:cnfStyle w:val="001000000000" w:firstRow="0" w:lastRow="0" w:firstColumn="1" w:lastColumn="0" w:oddVBand="0" w:evenVBand="0" w:oddHBand="0" w:evenHBand="0" w:firstRowFirstColumn="0" w:firstRowLastColumn="0" w:lastRowFirstColumn="0" w:lastRowLastColumn="0"/>
            <w:tcW w:w="1072" w:type="pct"/>
            <w:tcBorders>
              <w:left w:val="single" w:sz="4" w:space="0" w:color="auto"/>
            </w:tcBorders>
            <w:vAlign w:val="bottom"/>
          </w:tcPr>
          <w:p w:rsidR="00C10BB1" w:rsidRPr="00004E23" w:rsidRDefault="00C10BB1" w:rsidP="004A5417">
            <w:pPr>
              <w:rPr>
                <w:rFonts w:eastAsia="Times New Roman" w:cs="Arial"/>
                <w:color w:val="000000"/>
              </w:rPr>
            </w:pPr>
            <w:r w:rsidRPr="00004E23">
              <w:rPr>
                <w:rFonts w:cs="Arial"/>
                <w:color w:val="000000"/>
              </w:rPr>
              <w:t>50</w:t>
            </w:r>
          </w:p>
        </w:tc>
        <w:tc>
          <w:tcPr>
            <w:tcW w:w="2763" w:type="pct"/>
            <w:vAlign w:val="bottom"/>
          </w:tcPr>
          <w:p w:rsidR="00C10BB1" w:rsidRPr="00004E23" w:rsidRDefault="00C10BB1" w:rsidP="004A5417">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004E23">
              <w:rPr>
                <w:rFonts w:cs="Arial"/>
                <w:color w:val="000000"/>
              </w:rPr>
              <w:t>Tunisia</w:t>
            </w:r>
          </w:p>
        </w:tc>
        <w:tc>
          <w:tcPr>
            <w:tcW w:w="1165" w:type="pct"/>
            <w:vAlign w:val="bottom"/>
          </w:tcPr>
          <w:p w:rsidR="00C10BB1" w:rsidRPr="00004E23" w:rsidRDefault="00C10BB1" w:rsidP="004A5417">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004E23">
              <w:rPr>
                <w:rFonts w:cs="Arial"/>
                <w:color w:val="000000"/>
              </w:rPr>
              <w:t>13.2</w:t>
            </w:r>
          </w:p>
        </w:tc>
      </w:tr>
      <w:tr w:rsidR="00C10BB1" w:rsidRPr="00004E23" w:rsidTr="00F10C5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2" w:type="pct"/>
            <w:tcBorders>
              <w:left w:val="single" w:sz="4" w:space="0" w:color="auto"/>
            </w:tcBorders>
            <w:vAlign w:val="bottom"/>
          </w:tcPr>
          <w:p w:rsidR="00C10BB1" w:rsidRPr="00004E23" w:rsidRDefault="00C10BB1" w:rsidP="004A5417">
            <w:pPr>
              <w:rPr>
                <w:rFonts w:eastAsia="Times New Roman" w:cs="Arial"/>
                <w:b w:val="0"/>
                <w:color w:val="000000"/>
              </w:rPr>
            </w:pPr>
            <w:r w:rsidRPr="00004E23">
              <w:rPr>
                <w:rFonts w:cs="Arial"/>
                <w:color w:val="000000"/>
              </w:rPr>
              <w:t>54</w:t>
            </w:r>
          </w:p>
        </w:tc>
        <w:tc>
          <w:tcPr>
            <w:tcW w:w="2763" w:type="pct"/>
            <w:vAlign w:val="bottom"/>
          </w:tcPr>
          <w:p w:rsidR="00C10BB1" w:rsidRPr="00004E23" w:rsidRDefault="00C10BB1" w:rsidP="004A5417">
            <w:pPr>
              <w:cnfStyle w:val="000000100000" w:firstRow="0" w:lastRow="0" w:firstColumn="0" w:lastColumn="0" w:oddVBand="0" w:evenVBand="0" w:oddHBand="1" w:evenHBand="0" w:firstRowFirstColumn="0" w:firstRowLastColumn="0" w:lastRowFirstColumn="0" w:lastRowLastColumn="0"/>
              <w:rPr>
                <w:rFonts w:eastAsia="Times New Roman" w:cs="Arial"/>
                <w:b/>
                <w:color w:val="000000"/>
              </w:rPr>
            </w:pPr>
            <w:r w:rsidRPr="00004E23">
              <w:rPr>
                <w:rFonts w:cs="Arial"/>
                <w:color w:val="000000"/>
              </w:rPr>
              <w:t>Morocco</w:t>
            </w:r>
          </w:p>
        </w:tc>
        <w:tc>
          <w:tcPr>
            <w:tcW w:w="1165" w:type="pct"/>
            <w:vAlign w:val="bottom"/>
          </w:tcPr>
          <w:p w:rsidR="00C10BB1" w:rsidRPr="00004E23" w:rsidRDefault="00C10BB1" w:rsidP="004A5417">
            <w:pPr>
              <w:cnfStyle w:val="000000100000" w:firstRow="0" w:lastRow="0" w:firstColumn="0" w:lastColumn="0" w:oddVBand="0" w:evenVBand="0" w:oddHBand="1" w:evenHBand="0" w:firstRowFirstColumn="0" w:firstRowLastColumn="0" w:lastRowFirstColumn="0" w:lastRowLastColumn="0"/>
              <w:rPr>
                <w:rFonts w:eastAsia="Times New Roman" w:cs="Arial"/>
                <w:b/>
                <w:color w:val="000000"/>
              </w:rPr>
            </w:pPr>
            <w:r w:rsidRPr="00004E23">
              <w:rPr>
                <w:rFonts w:cs="Arial"/>
                <w:color w:val="000000"/>
              </w:rPr>
              <w:t>12</w:t>
            </w:r>
          </w:p>
        </w:tc>
      </w:tr>
      <w:tr w:rsidR="00C10BB1" w:rsidRPr="00004E23" w:rsidTr="00F10C57">
        <w:trPr>
          <w:trHeight w:val="300"/>
          <w:jc w:val="center"/>
        </w:trPr>
        <w:tc>
          <w:tcPr>
            <w:cnfStyle w:val="001000000000" w:firstRow="0" w:lastRow="0" w:firstColumn="1" w:lastColumn="0" w:oddVBand="0" w:evenVBand="0" w:oddHBand="0" w:evenHBand="0" w:firstRowFirstColumn="0" w:firstRowLastColumn="0" w:lastRowFirstColumn="0" w:lastRowLastColumn="0"/>
            <w:tcW w:w="1072" w:type="pct"/>
            <w:tcBorders>
              <w:left w:val="single" w:sz="4" w:space="0" w:color="auto"/>
            </w:tcBorders>
            <w:vAlign w:val="bottom"/>
          </w:tcPr>
          <w:p w:rsidR="00C10BB1" w:rsidRPr="00004E23" w:rsidRDefault="00C10BB1" w:rsidP="004A5417">
            <w:pPr>
              <w:rPr>
                <w:rFonts w:eastAsia="Times New Roman" w:cs="Arial"/>
                <w:color w:val="000000"/>
              </w:rPr>
            </w:pPr>
            <w:r w:rsidRPr="00004E23">
              <w:rPr>
                <w:rFonts w:cs="Arial"/>
                <w:color w:val="000000"/>
              </w:rPr>
              <w:t>61</w:t>
            </w:r>
          </w:p>
        </w:tc>
        <w:tc>
          <w:tcPr>
            <w:tcW w:w="2763" w:type="pct"/>
            <w:vAlign w:val="bottom"/>
          </w:tcPr>
          <w:p w:rsidR="00C10BB1" w:rsidRPr="00004E23" w:rsidRDefault="00C10BB1" w:rsidP="004A5417">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004E23">
              <w:rPr>
                <w:rFonts w:cs="Arial"/>
                <w:color w:val="000000"/>
              </w:rPr>
              <w:t>United Arab Emirates</w:t>
            </w:r>
          </w:p>
        </w:tc>
        <w:tc>
          <w:tcPr>
            <w:tcW w:w="1165" w:type="pct"/>
            <w:vAlign w:val="bottom"/>
          </w:tcPr>
          <w:p w:rsidR="00C10BB1" w:rsidRPr="00004E23" w:rsidRDefault="00C10BB1" w:rsidP="004A5417">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004E23">
              <w:rPr>
                <w:rFonts w:cs="Arial"/>
                <w:color w:val="000000"/>
              </w:rPr>
              <w:t>10.5</w:t>
            </w:r>
          </w:p>
        </w:tc>
      </w:tr>
      <w:tr w:rsidR="00C10BB1" w:rsidRPr="00004E23" w:rsidTr="00F10C5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72" w:type="pct"/>
            <w:tcBorders>
              <w:left w:val="single" w:sz="4" w:space="0" w:color="auto"/>
            </w:tcBorders>
            <w:vAlign w:val="bottom"/>
          </w:tcPr>
          <w:p w:rsidR="00C10BB1" w:rsidRPr="00004E23" w:rsidRDefault="00C10BB1" w:rsidP="004A5417">
            <w:pPr>
              <w:rPr>
                <w:rFonts w:eastAsia="Times New Roman" w:cs="Arial"/>
                <w:color w:val="000000"/>
              </w:rPr>
            </w:pPr>
            <w:r w:rsidRPr="00004E23">
              <w:rPr>
                <w:rFonts w:cs="Arial"/>
                <w:color w:val="000000"/>
              </w:rPr>
              <w:t>62</w:t>
            </w:r>
          </w:p>
        </w:tc>
        <w:tc>
          <w:tcPr>
            <w:tcW w:w="2763" w:type="pct"/>
            <w:vAlign w:val="bottom"/>
          </w:tcPr>
          <w:p w:rsidR="00C10BB1" w:rsidRPr="00004E23" w:rsidRDefault="00C10BB1" w:rsidP="004A5417">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004E23">
              <w:rPr>
                <w:rFonts w:cs="Arial"/>
                <w:color w:val="000000"/>
              </w:rPr>
              <w:t>Qatar</w:t>
            </w:r>
          </w:p>
        </w:tc>
        <w:tc>
          <w:tcPr>
            <w:tcW w:w="1165" w:type="pct"/>
            <w:vAlign w:val="bottom"/>
          </w:tcPr>
          <w:p w:rsidR="00C10BB1" w:rsidRPr="00004E23" w:rsidRDefault="00C10BB1" w:rsidP="004A5417">
            <w:pPr>
              <w:cnfStyle w:val="000000100000" w:firstRow="0" w:lastRow="0" w:firstColumn="0" w:lastColumn="0" w:oddVBand="0" w:evenVBand="0" w:oddHBand="1" w:evenHBand="0" w:firstRowFirstColumn="0" w:firstRowLastColumn="0" w:lastRowFirstColumn="0" w:lastRowLastColumn="0"/>
              <w:rPr>
                <w:rFonts w:eastAsia="Times New Roman" w:cs="Arial"/>
                <w:color w:val="000000"/>
              </w:rPr>
            </w:pPr>
            <w:r w:rsidRPr="00004E23">
              <w:rPr>
                <w:rFonts w:cs="Arial"/>
                <w:color w:val="000000"/>
              </w:rPr>
              <w:t>9.9</w:t>
            </w:r>
          </w:p>
        </w:tc>
      </w:tr>
      <w:tr w:rsidR="00C10BB1" w:rsidRPr="00004E23" w:rsidTr="00F10C57">
        <w:trPr>
          <w:trHeight w:val="300"/>
          <w:jc w:val="center"/>
        </w:trPr>
        <w:tc>
          <w:tcPr>
            <w:cnfStyle w:val="001000000000" w:firstRow="0" w:lastRow="0" w:firstColumn="1" w:lastColumn="0" w:oddVBand="0" w:evenVBand="0" w:oddHBand="0" w:evenHBand="0" w:firstRowFirstColumn="0" w:firstRowLastColumn="0" w:lastRowFirstColumn="0" w:lastRowLastColumn="0"/>
            <w:tcW w:w="1072" w:type="pct"/>
            <w:tcBorders>
              <w:left w:val="single" w:sz="4" w:space="0" w:color="auto"/>
            </w:tcBorders>
            <w:vAlign w:val="bottom"/>
          </w:tcPr>
          <w:p w:rsidR="00C10BB1" w:rsidRPr="00004E23" w:rsidRDefault="00C10BB1" w:rsidP="004A5417">
            <w:pPr>
              <w:rPr>
                <w:rFonts w:eastAsia="Times New Roman" w:cs="Arial"/>
                <w:color w:val="000000"/>
              </w:rPr>
            </w:pPr>
            <w:r w:rsidRPr="00004E23">
              <w:rPr>
                <w:rFonts w:cs="Arial"/>
                <w:color w:val="000000"/>
              </w:rPr>
              <w:t>67</w:t>
            </w:r>
          </w:p>
        </w:tc>
        <w:tc>
          <w:tcPr>
            <w:tcW w:w="2763" w:type="pct"/>
            <w:vAlign w:val="bottom"/>
          </w:tcPr>
          <w:p w:rsidR="00C10BB1" w:rsidRPr="00004E23" w:rsidRDefault="00C10BB1" w:rsidP="004A5417">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004E23">
              <w:rPr>
                <w:rFonts w:cs="Arial"/>
                <w:b/>
                <w:color w:val="000000"/>
              </w:rPr>
              <w:t>Egypt</w:t>
            </w:r>
          </w:p>
        </w:tc>
        <w:tc>
          <w:tcPr>
            <w:tcW w:w="1165" w:type="pct"/>
            <w:vAlign w:val="bottom"/>
          </w:tcPr>
          <w:p w:rsidR="00C10BB1" w:rsidRPr="00004E23" w:rsidRDefault="00C10BB1" w:rsidP="004A5417">
            <w:pP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004E23">
              <w:rPr>
                <w:rFonts w:cs="Arial"/>
                <w:color w:val="000000"/>
              </w:rPr>
              <w:t>8.1</w:t>
            </w:r>
          </w:p>
        </w:tc>
      </w:tr>
    </w:tbl>
    <w:p w:rsidR="00DA08A8" w:rsidRPr="00C4644F" w:rsidRDefault="00C10BB1" w:rsidP="00C4644F">
      <w:pPr>
        <w:pStyle w:val="Caption"/>
        <w:spacing w:after="0"/>
        <w:ind w:left="567"/>
        <w:jc w:val="left"/>
        <w:rPr>
          <w:b w:val="0"/>
          <w:sz w:val="20"/>
          <w:szCs w:val="20"/>
        </w:rPr>
      </w:pPr>
      <w:r w:rsidRPr="00C4644F">
        <w:rPr>
          <w:b w:val="0"/>
          <w:sz w:val="20"/>
          <w:szCs w:val="20"/>
        </w:rPr>
        <w:t xml:space="preserve">Source: </w:t>
      </w:r>
      <w:r w:rsidR="00876A32">
        <w:rPr>
          <w:b w:val="0"/>
          <w:sz w:val="20"/>
          <w:szCs w:val="20"/>
        </w:rPr>
        <w:t xml:space="preserve"> </w:t>
      </w:r>
      <w:r w:rsidR="004A68E9" w:rsidRPr="00C4644F">
        <w:rPr>
          <w:b w:val="0"/>
          <w:sz w:val="20"/>
          <w:szCs w:val="20"/>
        </w:rPr>
        <w:t xml:space="preserve">Authors’ calculations based on </w:t>
      </w:r>
      <w:r w:rsidRPr="00C4644F">
        <w:rPr>
          <w:b w:val="0"/>
          <w:sz w:val="20"/>
          <w:szCs w:val="20"/>
        </w:rPr>
        <w:t>Global Innovation Index</w:t>
      </w:r>
      <w:r w:rsidR="004A68E9" w:rsidRPr="00C4644F">
        <w:rPr>
          <w:b w:val="0"/>
          <w:sz w:val="20"/>
          <w:szCs w:val="20"/>
        </w:rPr>
        <w:t xml:space="preserve"> 2013 values taken from </w:t>
      </w:r>
      <w:r w:rsidR="00372645" w:rsidRPr="00C4644F">
        <w:rPr>
          <w:b w:val="0"/>
          <w:sz w:val="20"/>
          <w:szCs w:val="20"/>
        </w:rPr>
        <w:t>IHS Global Insight ICT Database</w:t>
      </w:r>
    </w:p>
    <w:p w:rsidR="00C4644F" w:rsidRDefault="00C4644F" w:rsidP="004A5417">
      <w:pPr>
        <w:spacing w:after="0" w:line="240" w:lineRule="auto"/>
        <w:rPr>
          <w:rFonts w:cs="Arial"/>
        </w:rPr>
      </w:pPr>
    </w:p>
    <w:p w:rsidR="00C4644F" w:rsidRPr="00004E23" w:rsidRDefault="00C4644F" w:rsidP="004A5417">
      <w:pPr>
        <w:spacing w:after="0" w:line="240" w:lineRule="auto"/>
        <w:rPr>
          <w:rFonts w:cs="Arial"/>
        </w:rPr>
      </w:pPr>
    </w:p>
    <w:p w:rsidR="00D858F3" w:rsidRDefault="004E2F42" w:rsidP="004A5417">
      <w:pPr>
        <w:spacing w:after="0" w:line="240" w:lineRule="auto"/>
        <w:rPr>
          <w:rFonts w:cs="Arial"/>
        </w:rPr>
      </w:pPr>
      <w:r w:rsidRPr="00004E23">
        <w:rPr>
          <w:rFonts w:cs="Arial"/>
        </w:rPr>
        <w:t>Yet, demonstrating the shift of the Egyptian ICT sector in recent years and the success of existing policies, this work also highlights activities of MNE subsidiaries which were more innovative in nature and pursing increasingly research- and potentially IP-intensive projects</w:t>
      </w:r>
      <w:r w:rsidR="0051427A">
        <w:rPr>
          <w:rFonts w:cs="Arial"/>
        </w:rPr>
        <w:t xml:space="preserve">.  </w:t>
      </w:r>
      <w:r w:rsidR="00F66046" w:rsidRPr="00004E23">
        <w:rPr>
          <w:rFonts w:cs="Arial"/>
        </w:rPr>
        <w:t xml:space="preserve">Firms such as </w:t>
      </w:r>
      <w:proofErr w:type="spellStart"/>
      <w:r w:rsidR="00F66046" w:rsidRPr="00004E23">
        <w:rPr>
          <w:rFonts w:cs="Arial"/>
        </w:rPr>
        <w:t>Valeo</w:t>
      </w:r>
      <w:proofErr w:type="spellEnd"/>
      <w:r w:rsidR="00895549" w:rsidRPr="00004E23">
        <w:rPr>
          <w:rFonts w:cs="Arial"/>
        </w:rPr>
        <w:t>, for instance,</w:t>
      </w:r>
      <w:r w:rsidR="00F66046" w:rsidRPr="00004E23">
        <w:rPr>
          <w:rFonts w:cs="Arial"/>
        </w:rPr>
        <w:t xml:space="preserve"> operate in Egypt while producing software for products which are later integrated in cars by auto manufacturers</w:t>
      </w:r>
      <w:r w:rsidR="00671D9E" w:rsidRPr="00004E23">
        <w:rPr>
          <w:rFonts w:cs="Arial"/>
        </w:rPr>
        <w:t xml:space="preserve"> (see Box </w:t>
      </w:r>
      <w:r w:rsidR="00EB72A3" w:rsidRPr="00004E23">
        <w:rPr>
          <w:rFonts w:cs="Arial"/>
        </w:rPr>
        <w:t>2</w:t>
      </w:r>
      <w:r w:rsidR="00671D9E" w:rsidRPr="00004E23">
        <w:rPr>
          <w:rFonts w:cs="Arial"/>
        </w:rPr>
        <w:t>)</w:t>
      </w:r>
      <w:r w:rsidR="0051427A">
        <w:rPr>
          <w:rFonts w:cs="Arial"/>
        </w:rPr>
        <w:t xml:space="preserve">.  </w:t>
      </w:r>
      <w:r w:rsidR="00F66046" w:rsidRPr="00004E23">
        <w:rPr>
          <w:rFonts w:cs="Arial"/>
        </w:rPr>
        <w:t>Other firms are said to use Egyptian software skills to translate and adapt existing software packages from English or other languages into Arabic, including interfaces</w:t>
      </w:r>
      <w:r w:rsidR="0051427A">
        <w:rPr>
          <w:rFonts w:cs="Arial"/>
        </w:rPr>
        <w:t xml:space="preserve">.  </w:t>
      </w:r>
      <w:r w:rsidR="00F66046" w:rsidRPr="00004E23">
        <w:rPr>
          <w:rFonts w:cs="Arial"/>
        </w:rPr>
        <w:t>This involves simple translation activities but can also be an asset in more advanced project</w:t>
      </w:r>
      <w:r w:rsidR="0051427A">
        <w:rPr>
          <w:rFonts w:cs="Arial"/>
        </w:rPr>
        <w:t xml:space="preserve">.  </w:t>
      </w:r>
      <w:r w:rsidR="00F66046" w:rsidRPr="00004E23">
        <w:rPr>
          <w:rFonts w:cs="Arial"/>
        </w:rPr>
        <w:t xml:space="preserve">Microsoft for instance, is hosting a project on Natural Language Processing (NLP) for Arabic – a software programming tool enabling developers around the world to build </w:t>
      </w:r>
      <w:r w:rsidR="00B37DBB" w:rsidRPr="00004E23">
        <w:rPr>
          <w:rFonts w:cs="Arial"/>
        </w:rPr>
        <w:t>applications</w:t>
      </w:r>
      <w:r w:rsidR="00F66046" w:rsidRPr="00004E23">
        <w:rPr>
          <w:rFonts w:cs="Arial"/>
        </w:rPr>
        <w:t xml:space="preserve"> - in its R&amp;D Center in Egypt.</w:t>
      </w:r>
      <w:r w:rsidR="00F66046" w:rsidRPr="00004E23">
        <w:rPr>
          <w:rStyle w:val="FootnoteReference"/>
          <w:rFonts w:cs="Arial"/>
        </w:rPr>
        <w:footnoteReference w:id="23"/>
      </w:r>
      <w:r w:rsidR="00F66046" w:rsidRPr="00004E23">
        <w:rPr>
          <w:rFonts w:cs="Arial"/>
        </w:rPr>
        <w:t xml:space="preserve"> Other software initiatives at Microsoft R&amp;D Cairo </w:t>
      </w:r>
      <w:r w:rsidR="00895549" w:rsidRPr="00004E23">
        <w:rPr>
          <w:rFonts w:cs="Arial"/>
        </w:rPr>
        <w:t>aim to simplify</w:t>
      </w:r>
      <w:r w:rsidR="00F66046" w:rsidRPr="00004E23">
        <w:rPr>
          <w:rFonts w:cs="Arial"/>
        </w:rPr>
        <w:t xml:space="preserve"> </w:t>
      </w:r>
      <w:r w:rsidR="00B37DBB" w:rsidRPr="00004E23">
        <w:rPr>
          <w:rFonts w:cs="Arial"/>
        </w:rPr>
        <w:t>the Internet</w:t>
      </w:r>
      <w:r w:rsidR="00F66046" w:rsidRPr="00004E23">
        <w:rPr>
          <w:rFonts w:cs="Arial"/>
        </w:rPr>
        <w:t xml:space="preserve"> use </w:t>
      </w:r>
      <w:r w:rsidR="00B37DBB" w:rsidRPr="00004E23">
        <w:rPr>
          <w:rFonts w:cs="Arial"/>
        </w:rPr>
        <w:t xml:space="preserve">in Arabic, </w:t>
      </w:r>
      <w:r w:rsidR="001769B2" w:rsidRPr="00F27094">
        <w:rPr>
          <w:rFonts w:cs="Arial"/>
          <w:i/>
        </w:rPr>
        <w:t>e.g.</w:t>
      </w:r>
      <w:r w:rsidR="0051427A">
        <w:rPr>
          <w:rFonts w:cs="Arial"/>
        </w:rPr>
        <w:t xml:space="preserve"> </w:t>
      </w:r>
      <w:r w:rsidR="00B37DBB" w:rsidRPr="00004E23">
        <w:rPr>
          <w:rFonts w:cs="Arial"/>
        </w:rPr>
        <w:t xml:space="preserve">to facilitate </w:t>
      </w:r>
      <w:r w:rsidR="00F66046" w:rsidRPr="00004E23">
        <w:rPr>
          <w:rFonts w:cs="Arial"/>
        </w:rPr>
        <w:t xml:space="preserve">typing </w:t>
      </w:r>
      <w:r w:rsidR="00B37DBB" w:rsidRPr="00004E23">
        <w:rPr>
          <w:rFonts w:cs="Arial"/>
        </w:rPr>
        <w:t xml:space="preserve">on an English keyboard via a </w:t>
      </w:r>
      <w:r w:rsidR="00F66046" w:rsidRPr="00004E23">
        <w:rPr>
          <w:rFonts w:cs="Arial"/>
        </w:rPr>
        <w:t>tool that automatically completes words in Arabic.</w:t>
      </w:r>
      <w:r w:rsidR="00236C97" w:rsidRPr="00004E23">
        <w:rPr>
          <w:rFonts w:cs="Arial"/>
        </w:rPr>
        <w:t xml:space="preserve"> </w:t>
      </w:r>
    </w:p>
    <w:p w:rsidR="00C4644F" w:rsidRPr="00004E23" w:rsidRDefault="00C4644F" w:rsidP="004A5417">
      <w:pPr>
        <w:spacing w:after="0" w:line="240" w:lineRule="auto"/>
        <w:rPr>
          <w:rFonts w:cs="Arial"/>
        </w:rPr>
      </w:pPr>
    </w:p>
    <w:p w:rsidR="00C4644F" w:rsidRDefault="00C4644F">
      <w:pPr>
        <w:rPr>
          <w:rFonts w:cs="Arial"/>
          <w:b/>
        </w:rPr>
      </w:pPr>
      <w:r>
        <w:rPr>
          <w:rFonts w:cs="Arial"/>
          <w:b/>
        </w:rPr>
        <w:br w:type="page"/>
      </w:r>
    </w:p>
    <w:p w:rsidR="00D858F3" w:rsidRDefault="00D858F3" w:rsidP="004A5417">
      <w:pPr>
        <w:spacing w:after="0" w:line="240" w:lineRule="auto"/>
        <w:rPr>
          <w:rFonts w:cs="Arial"/>
          <w:b/>
        </w:rPr>
      </w:pPr>
      <w:r w:rsidRPr="00004E23">
        <w:rPr>
          <w:rFonts w:cs="Arial"/>
          <w:b/>
        </w:rPr>
        <w:lastRenderedPageBreak/>
        <w:t xml:space="preserve">Box </w:t>
      </w:r>
      <w:r w:rsidR="00EB72A3" w:rsidRPr="00004E23">
        <w:rPr>
          <w:rFonts w:cs="Arial"/>
          <w:b/>
        </w:rPr>
        <w:t>2</w:t>
      </w:r>
      <w:r w:rsidRPr="00004E23">
        <w:rPr>
          <w:rFonts w:cs="Arial"/>
          <w:b/>
        </w:rPr>
        <w:t>:</w:t>
      </w:r>
      <w:r w:rsidR="00876A32">
        <w:rPr>
          <w:rFonts w:cs="Arial"/>
          <w:b/>
        </w:rPr>
        <w:t xml:space="preserve"> </w:t>
      </w:r>
      <w:r w:rsidRPr="00004E23">
        <w:rPr>
          <w:rFonts w:cs="Arial"/>
          <w:b/>
        </w:rPr>
        <w:t xml:space="preserve"> FDI example </w:t>
      </w:r>
      <w:r w:rsidR="00B83C71" w:rsidRPr="00004E23">
        <w:rPr>
          <w:rFonts w:cs="Arial"/>
          <w:b/>
        </w:rPr>
        <w:t>–</w:t>
      </w:r>
      <w:r w:rsidRPr="00004E23">
        <w:rPr>
          <w:rFonts w:cs="Arial"/>
          <w:b/>
        </w:rPr>
        <w:t xml:space="preserve"> </w:t>
      </w:r>
      <w:proofErr w:type="spellStart"/>
      <w:r w:rsidRPr="00004E23">
        <w:rPr>
          <w:rFonts w:cs="Arial"/>
          <w:b/>
        </w:rPr>
        <w:t>Valeo</w:t>
      </w:r>
      <w:proofErr w:type="spellEnd"/>
      <w:r w:rsidR="00B83C71" w:rsidRPr="00004E23">
        <w:rPr>
          <w:rFonts w:cs="Arial"/>
          <w:b/>
        </w:rPr>
        <w:t xml:space="preserve"> </w:t>
      </w:r>
    </w:p>
    <w:p w:rsidR="00C4644F" w:rsidRPr="00004E23" w:rsidRDefault="00C4644F" w:rsidP="004A5417">
      <w:pPr>
        <w:spacing w:after="0" w:line="240" w:lineRule="auto"/>
        <w:rPr>
          <w:rFonts w:cs="Arial"/>
          <w:b/>
        </w:rPr>
      </w:pPr>
    </w:p>
    <w:p w:rsidR="00D858F3" w:rsidRDefault="00D858F3"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roofErr w:type="spellStart"/>
      <w:r w:rsidRPr="00004E23">
        <w:rPr>
          <w:rFonts w:cs="Arial"/>
        </w:rPr>
        <w:t>Valeo</w:t>
      </w:r>
      <w:proofErr w:type="spellEnd"/>
      <w:r w:rsidRPr="00004E23">
        <w:rPr>
          <w:rFonts w:cs="Arial"/>
        </w:rPr>
        <w:t xml:space="preserve"> is a multinational supplier</w:t>
      </w:r>
      <w:r w:rsidR="00B83E11" w:rsidRPr="00004E23">
        <w:rPr>
          <w:rFonts w:cs="Arial"/>
        </w:rPr>
        <w:t xml:space="preserve"> to the automotive sector</w:t>
      </w:r>
      <w:r w:rsidR="0051427A">
        <w:rPr>
          <w:rFonts w:cs="Arial"/>
        </w:rPr>
        <w:t xml:space="preserve">.  </w:t>
      </w:r>
      <w:r w:rsidRPr="00004E23">
        <w:rPr>
          <w:rFonts w:cs="Arial"/>
        </w:rPr>
        <w:t xml:space="preserve">Relying </w:t>
      </w:r>
      <w:r w:rsidR="00732AF0">
        <w:rPr>
          <w:rFonts w:cs="Arial"/>
        </w:rPr>
        <w:t>on</w:t>
      </w:r>
      <w:r w:rsidRPr="00004E23">
        <w:rPr>
          <w:rFonts w:cs="Arial"/>
        </w:rPr>
        <w:t xml:space="preserve"> the available pool of talented, technologically skilled, and multilingual university graduates of Egypt, </w:t>
      </w:r>
      <w:proofErr w:type="spellStart"/>
      <w:r w:rsidRPr="00004E23">
        <w:rPr>
          <w:rFonts w:cs="Arial"/>
        </w:rPr>
        <w:t>Valeo</w:t>
      </w:r>
      <w:proofErr w:type="spellEnd"/>
      <w:r w:rsidRPr="00004E23">
        <w:rPr>
          <w:rFonts w:cs="Arial"/>
        </w:rPr>
        <w:t xml:space="preserve"> employed 440 newly graduated Egyptian engineers in 2012, up from 260 in 2010</w:t>
      </w:r>
      <w:r w:rsidR="0051427A">
        <w:rPr>
          <w:rFonts w:cs="Arial"/>
        </w:rPr>
        <w:t xml:space="preserve">.  </w:t>
      </w:r>
      <w:r w:rsidRPr="00004E23">
        <w:rPr>
          <w:rFonts w:cs="Arial"/>
        </w:rPr>
        <w:t xml:space="preserve">The young and qualified labor </w:t>
      </w:r>
      <w:r w:rsidR="006C679D" w:rsidRPr="00004E23">
        <w:rPr>
          <w:rFonts w:cs="Arial"/>
        </w:rPr>
        <w:t>force</w:t>
      </w:r>
      <w:r w:rsidRPr="00004E23">
        <w:rPr>
          <w:rFonts w:cs="Arial"/>
        </w:rPr>
        <w:t xml:space="preserve">, the fact that there is less competition for these talents on the Egyptian market and the comparatively low wages for software </w:t>
      </w:r>
      <w:r w:rsidR="00800D04" w:rsidRPr="00004E23">
        <w:rPr>
          <w:rFonts w:cs="Arial"/>
        </w:rPr>
        <w:t>programmers</w:t>
      </w:r>
      <w:r w:rsidRPr="00004E23">
        <w:rPr>
          <w:rFonts w:cs="Arial"/>
        </w:rPr>
        <w:t xml:space="preserve"> – even when compared to China and India – are attractive to </w:t>
      </w:r>
      <w:proofErr w:type="spellStart"/>
      <w:r w:rsidRPr="00004E23">
        <w:rPr>
          <w:rFonts w:cs="Arial"/>
        </w:rPr>
        <w:t>Valeo</w:t>
      </w:r>
      <w:proofErr w:type="spellEnd"/>
      <w:r w:rsidR="0051427A">
        <w:rPr>
          <w:rFonts w:cs="Arial"/>
        </w:rPr>
        <w:t xml:space="preserve">.  </w:t>
      </w:r>
    </w:p>
    <w:p w:rsidR="00C4644F" w:rsidRPr="00004E23" w:rsidRDefault="00C4644F"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374131" w:rsidRDefault="006C679D"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In meetings</w:t>
      </w:r>
      <w:r w:rsidR="00D858F3" w:rsidRPr="00004E23">
        <w:rPr>
          <w:rFonts w:cs="Arial"/>
        </w:rPr>
        <w:t xml:space="preserve"> it was emphasized that the Egyptian subsidiary of </w:t>
      </w:r>
      <w:proofErr w:type="spellStart"/>
      <w:r w:rsidR="00D858F3" w:rsidRPr="00004E23">
        <w:rPr>
          <w:rFonts w:cs="Arial"/>
        </w:rPr>
        <w:t>Valeo</w:t>
      </w:r>
      <w:proofErr w:type="spellEnd"/>
      <w:r w:rsidR="00D858F3" w:rsidRPr="00004E23">
        <w:rPr>
          <w:rFonts w:cs="Arial"/>
        </w:rPr>
        <w:t xml:space="preserve"> has become a main branch for R&amp;D and innovation in automotive software with no activity in the area of hardware or mechanical design</w:t>
      </w:r>
      <w:r w:rsidR="0051427A">
        <w:rPr>
          <w:rFonts w:cs="Arial"/>
        </w:rPr>
        <w:t xml:space="preserve">.  </w:t>
      </w:r>
      <w:r w:rsidR="00D858F3" w:rsidRPr="00004E23">
        <w:rPr>
          <w:rFonts w:cs="Arial"/>
        </w:rPr>
        <w:t xml:space="preserve">The focus is on </w:t>
      </w:r>
      <w:r w:rsidR="00B83E11" w:rsidRPr="00004E23">
        <w:rPr>
          <w:rFonts w:cs="Arial"/>
        </w:rPr>
        <w:t xml:space="preserve">the </w:t>
      </w:r>
      <w:r w:rsidR="00D858F3" w:rsidRPr="00004E23">
        <w:rPr>
          <w:rFonts w:cs="Arial"/>
        </w:rPr>
        <w:t>development of software rather than pure research, or any commercial or marketing activities</w:t>
      </w:r>
      <w:r w:rsidR="0051427A">
        <w:rPr>
          <w:rFonts w:cs="Arial"/>
        </w:rPr>
        <w:t xml:space="preserve">.  </w:t>
      </w:r>
      <w:r w:rsidR="00374131" w:rsidRPr="00004E23">
        <w:rPr>
          <w:rFonts w:cs="Arial"/>
        </w:rPr>
        <w:t xml:space="preserve">Once the software has reached a certain degree of maturity, it is integrated with hardware in other countries such as France, the </w:t>
      </w:r>
      <w:r w:rsidR="007E799E" w:rsidRPr="00004E23">
        <w:rPr>
          <w:rFonts w:cs="Arial"/>
        </w:rPr>
        <w:t>United States of America (</w:t>
      </w:r>
      <w:r w:rsidR="00374131" w:rsidRPr="00004E23">
        <w:rPr>
          <w:rFonts w:cs="Arial"/>
        </w:rPr>
        <w:t>US</w:t>
      </w:r>
      <w:r w:rsidR="007E799E" w:rsidRPr="00004E23">
        <w:rPr>
          <w:rFonts w:cs="Arial"/>
        </w:rPr>
        <w:t>)</w:t>
      </w:r>
      <w:r w:rsidR="00374131" w:rsidRPr="00004E23">
        <w:rPr>
          <w:rFonts w:cs="Arial"/>
        </w:rPr>
        <w:t xml:space="preserve"> or India</w:t>
      </w:r>
      <w:r w:rsidR="0051427A">
        <w:rPr>
          <w:rFonts w:cs="Arial"/>
        </w:rPr>
        <w:t xml:space="preserve">.  </w:t>
      </w:r>
    </w:p>
    <w:p w:rsidR="00C4644F" w:rsidRPr="00004E23" w:rsidRDefault="00C4644F"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D858F3" w:rsidRDefault="00D858F3"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 xml:space="preserve">In particular, the company’s R&amp;D activities are focused on new fields such as </w:t>
      </w:r>
      <w:r w:rsidR="006C679D" w:rsidRPr="00004E23">
        <w:rPr>
          <w:rFonts w:cs="Arial"/>
        </w:rPr>
        <w:t>software for hybrid c</w:t>
      </w:r>
      <w:r w:rsidRPr="00004E23">
        <w:rPr>
          <w:rFonts w:cs="Arial"/>
        </w:rPr>
        <w:t xml:space="preserve">ars, </w:t>
      </w:r>
      <w:r w:rsidR="00B83E11" w:rsidRPr="00004E23">
        <w:rPr>
          <w:rFonts w:cs="Arial"/>
        </w:rPr>
        <w:t xml:space="preserve">piloting </w:t>
      </w:r>
      <w:r w:rsidRPr="00004E23">
        <w:rPr>
          <w:rFonts w:cs="Arial"/>
        </w:rPr>
        <w:t xml:space="preserve">cameras inside cars and </w:t>
      </w:r>
      <w:r w:rsidR="00B83E11" w:rsidRPr="00004E23">
        <w:rPr>
          <w:rFonts w:cs="Arial"/>
        </w:rPr>
        <w:t>remote satellite applications</w:t>
      </w:r>
      <w:r w:rsidRPr="00004E23">
        <w:rPr>
          <w:rFonts w:cs="Arial"/>
        </w:rPr>
        <w:t xml:space="preserve">. </w:t>
      </w:r>
    </w:p>
    <w:p w:rsidR="00C4644F" w:rsidRPr="00004E23" w:rsidRDefault="00C4644F"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D858F3" w:rsidRDefault="00D858F3"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 xml:space="preserve">While </w:t>
      </w:r>
      <w:proofErr w:type="spellStart"/>
      <w:r w:rsidRPr="00004E23">
        <w:rPr>
          <w:rFonts w:cs="Arial"/>
        </w:rPr>
        <w:t>Valeo</w:t>
      </w:r>
      <w:proofErr w:type="spellEnd"/>
      <w:r w:rsidRPr="00004E23">
        <w:rPr>
          <w:rFonts w:cs="Arial"/>
        </w:rPr>
        <w:t xml:space="preserve"> files 600 patents every year, and while development takes place in the Cairo subsidiary of </w:t>
      </w:r>
      <w:proofErr w:type="spellStart"/>
      <w:r w:rsidRPr="00004E23">
        <w:rPr>
          <w:rFonts w:cs="Arial"/>
        </w:rPr>
        <w:t>Valeo</w:t>
      </w:r>
      <w:proofErr w:type="spellEnd"/>
      <w:r w:rsidRPr="00004E23">
        <w:rPr>
          <w:rFonts w:cs="Arial"/>
        </w:rPr>
        <w:t xml:space="preserve">, no patents are filed by </w:t>
      </w:r>
      <w:proofErr w:type="spellStart"/>
      <w:r w:rsidRPr="00004E23">
        <w:rPr>
          <w:rFonts w:cs="Arial"/>
        </w:rPr>
        <w:t>Valeo’s</w:t>
      </w:r>
      <w:proofErr w:type="spellEnd"/>
      <w:r w:rsidRPr="00004E23">
        <w:rPr>
          <w:rFonts w:cs="Arial"/>
        </w:rPr>
        <w:t xml:space="preserve"> Egyptian subsidiary</w:t>
      </w:r>
      <w:r w:rsidR="0051427A">
        <w:rPr>
          <w:rFonts w:cs="Arial"/>
        </w:rPr>
        <w:t xml:space="preserve">.  </w:t>
      </w:r>
      <w:r w:rsidRPr="00004E23">
        <w:rPr>
          <w:rFonts w:cs="Arial"/>
        </w:rPr>
        <w:t xml:space="preserve">If new inventions are generated in Cairo, patents are filed </w:t>
      </w:r>
      <w:r w:rsidR="00B83E11" w:rsidRPr="00004E23">
        <w:rPr>
          <w:rFonts w:cs="Arial"/>
        </w:rPr>
        <w:t xml:space="preserve">by </w:t>
      </w:r>
      <w:proofErr w:type="spellStart"/>
      <w:r w:rsidR="00B83E11" w:rsidRPr="00004E23">
        <w:rPr>
          <w:rFonts w:cs="Arial"/>
        </w:rPr>
        <w:t>Valeo’s</w:t>
      </w:r>
      <w:proofErr w:type="spellEnd"/>
      <w:r w:rsidRPr="00004E23">
        <w:rPr>
          <w:rFonts w:cs="Arial"/>
        </w:rPr>
        <w:t xml:space="preserve"> business entit</w:t>
      </w:r>
      <w:r w:rsidR="00B83E11" w:rsidRPr="00004E23">
        <w:rPr>
          <w:rFonts w:cs="Arial"/>
        </w:rPr>
        <w:t>ies</w:t>
      </w:r>
      <w:r w:rsidRPr="00004E23">
        <w:rPr>
          <w:rFonts w:cs="Arial"/>
        </w:rPr>
        <w:t xml:space="preserve"> outside of Egypt that requested the R&amp;D</w:t>
      </w:r>
      <w:r w:rsidR="0051427A">
        <w:rPr>
          <w:rFonts w:cs="Arial"/>
        </w:rPr>
        <w:t xml:space="preserve">.  </w:t>
      </w:r>
      <w:r w:rsidRPr="00004E23">
        <w:rPr>
          <w:rFonts w:cs="Arial"/>
        </w:rPr>
        <w:t xml:space="preserve"> </w:t>
      </w:r>
    </w:p>
    <w:p w:rsidR="00C4644F" w:rsidRPr="00004E23" w:rsidRDefault="00C4644F"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D858F3" w:rsidRDefault="00D858F3"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roofErr w:type="spellStart"/>
      <w:r w:rsidRPr="00004E23">
        <w:rPr>
          <w:rFonts w:cs="Arial"/>
        </w:rPr>
        <w:t>Valeo</w:t>
      </w:r>
      <w:proofErr w:type="spellEnd"/>
      <w:r w:rsidRPr="00004E23">
        <w:rPr>
          <w:rFonts w:cs="Arial"/>
        </w:rPr>
        <w:t xml:space="preserve"> employees gain useful skills within the enterprise</w:t>
      </w:r>
      <w:r w:rsidR="0051427A">
        <w:rPr>
          <w:rFonts w:cs="Arial"/>
        </w:rPr>
        <w:t xml:space="preserve">.  </w:t>
      </w:r>
      <w:r w:rsidRPr="00004E23">
        <w:rPr>
          <w:rFonts w:cs="Arial"/>
        </w:rPr>
        <w:t xml:space="preserve">Some make a career </w:t>
      </w:r>
      <w:r w:rsidR="00D05C66" w:rsidRPr="00004E23">
        <w:rPr>
          <w:rFonts w:cs="Arial"/>
        </w:rPr>
        <w:t>in</w:t>
      </w:r>
      <w:r w:rsidRPr="00004E23">
        <w:rPr>
          <w:rFonts w:cs="Arial"/>
        </w:rPr>
        <w:t xml:space="preserve"> the company often also rotating to</w:t>
      </w:r>
      <w:r w:rsidR="00D05C66" w:rsidRPr="00004E23">
        <w:rPr>
          <w:rFonts w:cs="Arial"/>
        </w:rPr>
        <w:t xml:space="preserve"> its</w:t>
      </w:r>
      <w:r w:rsidRPr="00004E23">
        <w:rPr>
          <w:rFonts w:cs="Arial"/>
        </w:rPr>
        <w:t xml:space="preserve"> other non-Egyptian locations</w:t>
      </w:r>
      <w:r w:rsidR="0051427A">
        <w:rPr>
          <w:rFonts w:cs="Arial"/>
        </w:rPr>
        <w:t xml:space="preserve">.  </w:t>
      </w:r>
      <w:r w:rsidRPr="00004E23">
        <w:rPr>
          <w:rFonts w:cs="Arial"/>
        </w:rPr>
        <w:t xml:space="preserve">Indeed, young graduates and software </w:t>
      </w:r>
      <w:r w:rsidR="00D05C66" w:rsidRPr="00004E23">
        <w:rPr>
          <w:rFonts w:cs="Arial"/>
        </w:rPr>
        <w:t>programmers</w:t>
      </w:r>
      <w:r w:rsidR="00732AF0">
        <w:rPr>
          <w:rFonts w:cs="Arial"/>
        </w:rPr>
        <w:t xml:space="preserve"> see it as an essential boost to their </w:t>
      </w:r>
      <w:r w:rsidR="007906E7">
        <w:rPr>
          <w:rFonts w:cs="Arial"/>
        </w:rPr>
        <w:t xml:space="preserve">professional development </w:t>
      </w:r>
      <w:r w:rsidR="00D05C66" w:rsidRPr="00004E23">
        <w:rPr>
          <w:rFonts w:cs="Arial"/>
        </w:rPr>
        <w:t>when the</w:t>
      </w:r>
      <w:r w:rsidR="007906E7">
        <w:rPr>
          <w:rFonts w:cs="Arial"/>
        </w:rPr>
        <w:t>y</w:t>
      </w:r>
      <w:r w:rsidR="00D05C66" w:rsidRPr="00004E23">
        <w:rPr>
          <w:rFonts w:cs="Arial"/>
        </w:rPr>
        <w:t xml:space="preserve"> can </w:t>
      </w:r>
      <w:r w:rsidR="007906E7">
        <w:rPr>
          <w:rFonts w:cs="Arial"/>
        </w:rPr>
        <w:t>work</w:t>
      </w:r>
      <w:r w:rsidRPr="00004E23">
        <w:rPr>
          <w:rFonts w:cs="Arial"/>
        </w:rPr>
        <w:t xml:space="preserve"> abroad</w:t>
      </w:r>
      <w:r w:rsidR="0051427A">
        <w:rPr>
          <w:rFonts w:cs="Arial"/>
        </w:rPr>
        <w:t xml:space="preserve">.  </w:t>
      </w:r>
      <w:r w:rsidRPr="00004E23">
        <w:rPr>
          <w:rFonts w:cs="Arial"/>
        </w:rPr>
        <w:t>Some employees are later hired by competitors or car manufacturers</w:t>
      </w:r>
      <w:r w:rsidR="0051427A">
        <w:rPr>
          <w:rFonts w:cs="Arial"/>
        </w:rPr>
        <w:t xml:space="preserve">.  </w:t>
      </w:r>
      <w:r w:rsidRPr="00004E23">
        <w:rPr>
          <w:rFonts w:cs="Arial"/>
        </w:rPr>
        <w:t xml:space="preserve">Based on our interviews, only few </w:t>
      </w:r>
      <w:proofErr w:type="spellStart"/>
      <w:r w:rsidRPr="00004E23">
        <w:rPr>
          <w:rFonts w:cs="Arial"/>
        </w:rPr>
        <w:t>Valeo</w:t>
      </w:r>
      <w:proofErr w:type="spellEnd"/>
      <w:r w:rsidRPr="00004E23">
        <w:rPr>
          <w:rFonts w:cs="Arial"/>
        </w:rPr>
        <w:t xml:space="preserve"> software </w:t>
      </w:r>
      <w:r w:rsidR="005025ED" w:rsidRPr="00004E23">
        <w:rPr>
          <w:rFonts w:cs="Arial"/>
        </w:rPr>
        <w:t>programmers</w:t>
      </w:r>
      <w:r w:rsidRPr="00004E23">
        <w:rPr>
          <w:rFonts w:cs="Arial"/>
        </w:rPr>
        <w:t xml:space="preserve"> have left </w:t>
      </w:r>
      <w:proofErr w:type="spellStart"/>
      <w:r w:rsidRPr="00004E23">
        <w:rPr>
          <w:rFonts w:cs="Arial"/>
        </w:rPr>
        <w:t>Valeo</w:t>
      </w:r>
      <w:proofErr w:type="spellEnd"/>
      <w:r w:rsidRPr="00004E23">
        <w:rPr>
          <w:rFonts w:cs="Arial"/>
        </w:rPr>
        <w:t xml:space="preserve"> to create successful own business</w:t>
      </w:r>
      <w:r w:rsidR="005025ED" w:rsidRPr="00004E23">
        <w:rPr>
          <w:rFonts w:cs="Arial"/>
        </w:rPr>
        <w:t>es</w:t>
      </w:r>
      <w:r w:rsidRPr="00004E23">
        <w:rPr>
          <w:rFonts w:cs="Arial"/>
        </w:rPr>
        <w:t xml:space="preserve"> in</w:t>
      </w:r>
      <w:r w:rsidR="005025ED" w:rsidRPr="00004E23">
        <w:rPr>
          <w:rFonts w:cs="Arial"/>
        </w:rPr>
        <w:t xml:space="preserve"> Egypt</w:t>
      </w:r>
      <w:r w:rsidR="0051427A">
        <w:rPr>
          <w:rFonts w:cs="Arial"/>
        </w:rPr>
        <w:t xml:space="preserve">.  </w:t>
      </w:r>
    </w:p>
    <w:p w:rsidR="00C4644F" w:rsidRPr="00004E23" w:rsidRDefault="00C4644F"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D858F3" w:rsidRDefault="005025ED"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 xml:space="preserve">To further its domestic research, </w:t>
      </w:r>
      <w:proofErr w:type="spellStart"/>
      <w:r w:rsidRPr="00004E23">
        <w:rPr>
          <w:rFonts w:cs="Arial"/>
        </w:rPr>
        <w:t>Valeo</w:t>
      </w:r>
      <w:proofErr w:type="spellEnd"/>
      <w:r w:rsidR="00D858F3" w:rsidRPr="00004E23">
        <w:rPr>
          <w:rFonts w:cs="Arial"/>
        </w:rPr>
        <w:t xml:space="preserve"> is starting to cooperate with universities, and the Egyptian educati</w:t>
      </w:r>
      <w:r w:rsidRPr="00004E23">
        <w:rPr>
          <w:rFonts w:cs="Arial"/>
        </w:rPr>
        <w:t xml:space="preserve">onal system for joint projects, </w:t>
      </w:r>
      <w:proofErr w:type="spellStart"/>
      <w:r w:rsidRPr="00004E23">
        <w:rPr>
          <w:rFonts w:cs="Arial"/>
        </w:rPr>
        <w:t>Valeo</w:t>
      </w:r>
      <w:proofErr w:type="spellEnd"/>
      <w:r w:rsidRPr="00004E23">
        <w:rPr>
          <w:rFonts w:cs="Arial"/>
        </w:rPr>
        <w:t xml:space="preserve"> </w:t>
      </w:r>
      <w:r w:rsidR="00D858F3" w:rsidRPr="00004E23">
        <w:rPr>
          <w:rFonts w:cs="Arial"/>
        </w:rPr>
        <w:t>collaborates closely with TIEC and ITIDA training programs.</w:t>
      </w:r>
    </w:p>
    <w:p w:rsidR="00C4644F" w:rsidRPr="00004E23" w:rsidRDefault="00C4644F"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D858F3" w:rsidRDefault="007E2D5F"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sz w:val="20"/>
          <w:szCs w:val="20"/>
        </w:rPr>
      </w:pPr>
      <w:r w:rsidRPr="00C4644F">
        <w:rPr>
          <w:rFonts w:cs="Arial"/>
          <w:sz w:val="20"/>
          <w:szCs w:val="20"/>
        </w:rPr>
        <w:t>Source</w:t>
      </w:r>
      <w:r w:rsidR="004A669E" w:rsidRPr="00C4644F">
        <w:rPr>
          <w:rFonts w:cs="Arial"/>
          <w:sz w:val="20"/>
          <w:szCs w:val="20"/>
        </w:rPr>
        <w:t xml:space="preserve">: Interview with </w:t>
      </w:r>
      <w:proofErr w:type="spellStart"/>
      <w:r w:rsidR="004A669E" w:rsidRPr="00C4644F">
        <w:rPr>
          <w:rFonts w:cs="Arial"/>
          <w:sz w:val="20"/>
          <w:szCs w:val="20"/>
        </w:rPr>
        <w:t>Wael</w:t>
      </w:r>
      <w:proofErr w:type="spellEnd"/>
      <w:r w:rsidR="004A669E" w:rsidRPr="00C4644F">
        <w:rPr>
          <w:rFonts w:cs="Arial"/>
          <w:sz w:val="20"/>
          <w:szCs w:val="20"/>
        </w:rPr>
        <w:t xml:space="preserve"> </w:t>
      </w:r>
      <w:proofErr w:type="spellStart"/>
      <w:r w:rsidR="004A669E" w:rsidRPr="00C4644F">
        <w:rPr>
          <w:rFonts w:cs="Arial"/>
          <w:sz w:val="20"/>
          <w:szCs w:val="20"/>
        </w:rPr>
        <w:t>Abouelmaaty</w:t>
      </w:r>
      <w:proofErr w:type="spellEnd"/>
      <w:r w:rsidR="004A669E" w:rsidRPr="00C4644F">
        <w:rPr>
          <w:rFonts w:cs="Arial"/>
          <w:sz w:val="20"/>
          <w:szCs w:val="20"/>
        </w:rPr>
        <w:t xml:space="preserve">, General Manager, </w:t>
      </w:r>
      <w:proofErr w:type="spellStart"/>
      <w:r w:rsidR="004A669E" w:rsidRPr="00C4644F">
        <w:rPr>
          <w:rFonts w:cs="Arial"/>
          <w:sz w:val="20"/>
          <w:szCs w:val="20"/>
        </w:rPr>
        <w:t>Valeo</w:t>
      </w:r>
      <w:proofErr w:type="spellEnd"/>
      <w:r w:rsidR="004A669E" w:rsidRPr="00C4644F">
        <w:rPr>
          <w:rFonts w:cs="Arial"/>
          <w:sz w:val="20"/>
          <w:szCs w:val="20"/>
        </w:rPr>
        <w:t>.</w:t>
      </w:r>
    </w:p>
    <w:p w:rsidR="00C4644F" w:rsidRPr="00C4644F" w:rsidRDefault="00C4644F"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sz w:val="20"/>
          <w:szCs w:val="20"/>
        </w:rPr>
      </w:pPr>
    </w:p>
    <w:p w:rsidR="00C4644F" w:rsidRDefault="00C4644F" w:rsidP="004A5417">
      <w:pPr>
        <w:spacing w:after="0" w:line="240" w:lineRule="auto"/>
        <w:rPr>
          <w:rFonts w:cs="Arial"/>
        </w:rPr>
      </w:pPr>
    </w:p>
    <w:p w:rsidR="00B37FF2" w:rsidRPr="00004E23" w:rsidRDefault="00BA2CD1" w:rsidP="004A5417">
      <w:pPr>
        <w:spacing w:after="0" w:line="240" w:lineRule="auto"/>
        <w:rPr>
          <w:rFonts w:cs="Arial"/>
        </w:rPr>
      </w:pPr>
      <w:r w:rsidRPr="00004E23">
        <w:rPr>
          <w:rFonts w:cs="Arial"/>
        </w:rPr>
        <w:t>Egypt’s latest ICT strategy (201</w:t>
      </w:r>
      <w:r w:rsidR="00B44820">
        <w:rPr>
          <w:rFonts w:cs="Arial"/>
        </w:rPr>
        <w:t>3</w:t>
      </w:r>
      <w:r w:rsidRPr="00004E23">
        <w:rPr>
          <w:rFonts w:cs="Arial"/>
        </w:rPr>
        <w:t>-2017) emphasizes the need to move to ICT innovation</w:t>
      </w:r>
      <w:r w:rsidR="00747722" w:rsidRPr="00004E23">
        <w:rPr>
          <w:rFonts w:cs="Arial"/>
        </w:rPr>
        <w:t>, entrepreneurship and advanced ICT skills</w:t>
      </w:r>
      <w:r w:rsidR="0051427A">
        <w:rPr>
          <w:rFonts w:cs="Arial"/>
        </w:rPr>
        <w:t xml:space="preserve">.  </w:t>
      </w:r>
      <w:r w:rsidRPr="00004E23">
        <w:rPr>
          <w:rFonts w:cs="Arial"/>
        </w:rPr>
        <w:t xml:space="preserve">This shall be facilitated by two increasingly parallel and mutually reinforcing streams, that of attracting further foreign investment to boost innovation and entrepreneurship in the ICT sector but also that of establishing </w:t>
      </w:r>
      <w:r w:rsidR="00055746" w:rsidRPr="00004E23">
        <w:rPr>
          <w:rFonts w:cs="Arial"/>
        </w:rPr>
        <w:t>fostering domestic, innovative</w:t>
      </w:r>
      <w:r w:rsidRPr="00004E23">
        <w:rPr>
          <w:rFonts w:cs="Arial"/>
        </w:rPr>
        <w:t xml:space="preserve"> ICT companies</w:t>
      </w:r>
      <w:r w:rsidR="0051427A">
        <w:rPr>
          <w:rFonts w:cs="Arial"/>
        </w:rPr>
        <w:t xml:space="preserve">.  </w:t>
      </w:r>
      <w:bookmarkStart w:id="27" w:name="_Toc378865301"/>
      <w:r w:rsidR="00CD56E4" w:rsidRPr="00004E23">
        <w:rPr>
          <w:rFonts w:cs="Arial"/>
        </w:rPr>
        <w:t>Creating the requisite innovation system linkages at home and abroad are core to this concern, as are the collaboration and spillovers between MNEs and local actors</w:t>
      </w:r>
      <w:r w:rsidR="0051427A">
        <w:rPr>
          <w:rFonts w:cs="Arial"/>
        </w:rPr>
        <w:t xml:space="preserve">.  </w:t>
      </w:r>
      <w:r w:rsidR="00D01769" w:rsidRPr="00004E23">
        <w:rPr>
          <w:rFonts w:cs="Arial"/>
        </w:rPr>
        <w:t>Related to the theme of this study, t</w:t>
      </w:r>
      <w:r w:rsidR="006F3004" w:rsidRPr="00004E23">
        <w:rPr>
          <w:rFonts w:cs="Arial"/>
        </w:rPr>
        <w:t>he new ICT s</w:t>
      </w:r>
      <w:r w:rsidR="00BE66F1" w:rsidRPr="00004E23">
        <w:rPr>
          <w:rFonts w:cs="Arial"/>
        </w:rPr>
        <w:t xml:space="preserve">trategy </w:t>
      </w:r>
      <w:r w:rsidR="00D01769" w:rsidRPr="00004E23">
        <w:rPr>
          <w:rFonts w:cs="Arial"/>
        </w:rPr>
        <w:t xml:space="preserve">also </w:t>
      </w:r>
      <w:r w:rsidR="00BE66F1" w:rsidRPr="00004E23">
        <w:rPr>
          <w:rFonts w:cs="Arial"/>
        </w:rPr>
        <w:t xml:space="preserve">spells out that </w:t>
      </w:r>
      <w:r w:rsidR="007C7D11" w:rsidRPr="00004E23">
        <w:rPr>
          <w:rFonts w:cs="Arial"/>
        </w:rPr>
        <w:t>the Egyptian ICT sector</w:t>
      </w:r>
      <w:r w:rsidR="00CD56E4" w:rsidRPr="00004E23">
        <w:rPr>
          <w:rFonts w:cs="Arial"/>
        </w:rPr>
        <w:t xml:space="preserve"> </w:t>
      </w:r>
      <w:r w:rsidR="007C7D11" w:rsidRPr="00004E23">
        <w:rPr>
          <w:rFonts w:cs="Arial"/>
        </w:rPr>
        <w:t>is to increase</w:t>
      </w:r>
      <w:r w:rsidR="00CD56E4" w:rsidRPr="00004E23">
        <w:rPr>
          <w:rFonts w:cs="Arial"/>
        </w:rPr>
        <w:t xml:space="preserve"> the </w:t>
      </w:r>
      <w:r w:rsidR="00765748" w:rsidRPr="00004E23">
        <w:rPr>
          <w:rFonts w:cs="Arial"/>
        </w:rPr>
        <w:t>IP</w:t>
      </w:r>
      <w:r w:rsidR="00CD56E4" w:rsidRPr="00004E23">
        <w:rPr>
          <w:rFonts w:cs="Arial"/>
        </w:rPr>
        <w:t xml:space="preserve"> revenue</w:t>
      </w:r>
      <w:r w:rsidR="00765748" w:rsidRPr="00004E23">
        <w:rPr>
          <w:rFonts w:cs="Arial"/>
        </w:rPr>
        <w:t xml:space="preserve"> it generates</w:t>
      </w:r>
      <w:r w:rsidR="0051427A">
        <w:rPr>
          <w:rFonts w:cs="Arial"/>
        </w:rPr>
        <w:t xml:space="preserve">.  </w:t>
      </w:r>
      <w:r w:rsidR="007C7D11" w:rsidRPr="00004E23">
        <w:rPr>
          <w:rFonts w:cs="Arial"/>
        </w:rPr>
        <w:t>The next sections deal with the role of IP in the ICT sector.</w:t>
      </w:r>
      <w:r w:rsidR="00B37FF2" w:rsidRPr="00004E23">
        <w:rPr>
          <w:rFonts w:cs="Arial"/>
        </w:rPr>
        <w:br w:type="page"/>
      </w:r>
    </w:p>
    <w:p w:rsidR="00D01A27" w:rsidRDefault="009046D2" w:rsidP="00F06BBF">
      <w:pPr>
        <w:pStyle w:val="Heading1"/>
      </w:pPr>
      <w:bookmarkStart w:id="28" w:name="_Toc381274338"/>
      <w:r>
        <w:lastRenderedPageBreak/>
        <w:t xml:space="preserve">Part 2) </w:t>
      </w:r>
      <w:r w:rsidR="003A6B06" w:rsidRPr="00004E23">
        <w:t xml:space="preserve">The role of IP </w:t>
      </w:r>
      <w:bookmarkEnd w:id="27"/>
      <w:r w:rsidR="003E56D4" w:rsidRPr="00004E23">
        <w:t>in the ICT S</w:t>
      </w:r>
      <w:r w:rsidR="003A6B06" w:rsidRPr="00004E23">
        <w:t>ector</w:t>
      </w:r>
      <w:bookmarkEnd w:id="28"/>
      <w:r w:rsidR="00130958" w:rsidRPr="00004E23">
        <w:t xml:space="preserve"> </w:t>
      </w:r>
    </w:p>
    <w:p w:rsidR="00614721" w:rsidRDefault="00614721" w:rsidP="004A5417">
      <w:pPr>
        <w:spacing w:after="0" w:line="240" w:lineRule="auto"/>
        <w:rPr>
          <w:rFonts w:cs="Arial"/>
        </w:rPr>
      </w:pPr>
    </w:p>
    <w:p w:rsidR="00955382" w:rsidRDefault="008D0388" w:rsidP="004A5417">
      <w:pPr>
        <w:spacing w:after="0" w:line="240" w:lineRule="auto"/>
        <w:rPr>
          <w:rFonts w:cs="Arial"/>
        </w:rPr>
      </w:pPr>
      <w:r w:rsidRPr="00004E23">
        <w:rPr>
          <w:rFonts w:cs="Arial"/>
        </w:rPr>
        <w:t xml:space="preserve">Before analyzing the role of IP in the Egyptian ICT market, </w:t>
      </w:r>
      <w:r w:rsidR="0062277B" w:rsidRPr="00004E23">
        <w:rPr>
          <w:rFonts w:cs="Arial"/>
        </w:rPr>
        <w:t>this section first assesses</w:t>
      </w:r>
      <w:r w:rsidR="00955382" w:rsidRPr="00004E23">
        <w:rPr>
          <w:rFonts w:cs="Arial"/>
        </w:rPr>
        <w:t xml:space="preserve"> the general and more ICT-specific role of IP</w:t>
      </w:r>
      <w:r w:rsidR="0051427A">
        <w:rPr>
          <w:rFonts w:cs="Arial"/>
        </w:rPr>
        <w:t xml:space="preserve">.  </w:t>
      </w:r>
    </w:p>
    <w:p w:rsidR="00614721" w:rsidRPr="00004E23" w:rsidRDefault="00614721" w:rsidP="004A5417">
      <w:pPr>
        <w:spacing w:after="0" w:line="240" w:lineRule="auto"/>
        <w:rPr>
          <w:rFonts w:cs="Arial"/>
        </w:rPr>
      </w:pPr>
    </w:p>
    <w:p w:rsidR="00EC08E5" w:rsidRDefault="00A64AB5" w:rsidP="004A5417">
      <w:pPr>
        <w:spacing w:after="0" w:line="240" w:lineRule="auto"/>
        <w:rPr>
          <w:rFonts w:cs="Arial"/>
        </w:rPr>
      </w:pPr>
      <w:r w:rsidRPr="00004E23">
        <w:rPr>
          <w:rFonts w:cs="Arial"/>
        </w:rPr>
        <w:t>To begin with</w:t>
      </w:r>
      <w:r w:rsidR="00955382" w:rsidRPr="00004E23">
        <w:rPr>
          <w:rFonts w:cs="Arial"/>
        </w:rPr>
        <w:t>, a</w:t>
      </w:r>
      <w:r w:rsidR="00881D82" w:rsidRPr="00004E23">
        <w:rPr>
          <w:rFonts w:cs="Arial"/>
        </w:rPr>
        <w:t xml:space="preserve"> f</w:t>
      </w:r>
      <w:r w:rsidR="00470373" w:rsidRPr="00004E23">
        <w:rPr>
          <w:rFonts w:cs="Arial"/>
        </w:rPr>
        <w:t>unctioning and actively used IP</w:t>
      </w:r>
      <w:r w:rsidR="00881D82" w:rsidRPr="00004E23">
        <w:rPr>
          <w:rFonts w:cs="Arial"/>
        </w:rPr>
        <w:t xml:space="preserve"> system</w:t>
      </w:r>
      <w:r w:rsidR="004C5F92" w:rsidRPr="00004E23">
        <w:rPr>
          <w:rFonts w:cs="Arial"/>
        </w:rPr>
        <w:t xml:space="preserve"> </w:t>
      </w:r>
      <w:r w:rsidR="00881D82" w:rsidRPr="00004E23">
        <w:rPr>
          <w:rFonts w:cs="Arial"/>
        </w:rPr>
        <w:t>is</w:t>
      </w:r>
      <w:r w:rsidR="004C5F92" w:rsidRPr="00004E23">
        <w:rPr>
          <w:rFonts w:cs="Arial"/>
        </w:rPr>
        <w:t xml:space="preserve"> </w:t>
      </w:r>
      <w:r w:rsidR="00F63610" w:rsidRPr="00004E23">
        <w:rPr>
          <w:rFonts w:cs="Arial"/>
        </w:rPr>
        <w:t>one of the</w:t>
      </w:r>
      <w:r w:rsidR="004C5F92" w:rsidRPr="00004E23">
        <w:rPr>
          <w:rFonts w:cs="Arial"/>
        </w:rPr>
        <w:t xml:space="preserve"> </w:t>
      </w:r>
      <w:r w:rsidR="0062277B" w:rsidRPr="00004E23">
        <w:rPr>
          <w:rFonts w:cs="Arial"/>
        </w:rPr>
        <w:t>ingredients</w:t>
      </w:r>
      <w:r w:rsidR="004C5F92" w:rsidRPr="00004E23">
        <w:rPr>
          <w:rFonts w:cs="Arial"/>
        </w:rPr>
        <w:t xml:space="preserve"> </w:t>
      </w:r>
      <w:r w:rsidR="00F63610" w:rsidRPr="00004E23">
        <w:rPr>
          <w:rFonts w:cs="Arial"/>
        </w:rPr>
        <w:t>to a</w:t>
      </w:r>
      <w:r w:rsidR="00C83A75" w:rsidRPr="00004E23">
        <w:rPr>
          <w:rFonts w:cs="Arial"/>
        </w:rPr>
        <w:t>n</w:t>
      </w:r>
      <w:r w:rsidR="00EE7C73" w:rsidRPr="00004E23">
        <w:rPr>
          <w:rFonts w:cs="Arial"/>
        </w:rPr>
        <w:t xml:space="preserve"> environment </w:t>
      </w:r>
      <w:r w:rsidR="00C83A75" w:rsidRPr="00004E23">
        <w:rPr>
          <w:rFonts w:cs="Arial"/>
        </w:rPr>
        <w:t>fostering</w:t>
      </w:r>
      <w:r w:rsidR="00EE7C73" w:rsidRPr="00004E23">
        <w:rPr>
          <w:rFonts w:cs="Arial"/>
        </w:rPr>
        <w:t xml:space="preserve"> </w:t>
      </w:r>
      <w:r w:rsidR="006D6147" w:rsidRPr="00004E23">
        <w:rPr>
          <w:rFonts w:cs="Arial"/>
        </w:rPr>
        <w:t>R&amp;D</w:t>
      </w:r>
      <w:r w:rsidR="00EE7C73" w:rsidRPr="00004E23">
        <w:rPr>
          <w:rFonts w:cs="Arial"/>
        </w:rPr>
        <w:t xml:space="preserve"> and i</w:t>
      </w:r>
      <w:r w:rsidR="0059581E" w:rsidRPr="00004E23">
        <w:rPr>
          <w:rFonts w:cs="Arial"/>
        </w:rPr>
        <w:t>nnovation</w:t>
      </w:r>
      <w:r w:rsidR="0051427A">
        <w:rPr>
          <w:rFonts w:cs="Arial"/>
        </w:rPr>
        <w:t xml:space="preserve">.  </w:t>
      </w:r>
      <w:r w:rsidR="00F10C57" w:rsidRPr="00004E23">
        <w:rPr>
          <w:rFonts w:cs="Arial"/>
        </w:rPr>
        <w:t>IPR</w:t>
      </w:r>
      <w:r w:rsidR="000C494C" w:rsidRPr="00004E23">
        <w:rPr>
          <w:rFonts w:cs="Arial"/>
        </w:rPr>
        <w:t>s</w:t>
      </w:r>
      <w:r w:rsidR="00955382" w:rsidRPr="00004E23">
        <w:rPr>
          <w:rFonts w:cs="Arial"/>
        </w:rPr>
        <w:t xml:space="preserve"> enable individuals and organizations to obtain exclusive rights to their </w:t>
      </w:r>
      <w:r w:rsidR="000C494C" w:rsidRPr="00004E23">
        <w:rPr>
          <w:rFonts w:cs="Arial"/>
        </w:rPr>
        <w:t>inventions</w:t>
      </w:r>
      <w:r w:rsidRPr="00004E23">
        <w:rPr>
          <w:rFonts w:cs="Arial"/>
        </w:rPr>
        <w:t xml:space="preserve">; an IP system hence provides </w:t>
      </w:r>
      <w:r w:rsidR="0035122B" w:rsidRPr="00004E23">
        <w:rPr>
          <w:rFonts w:cs="Arial"/>
        </w:rPr>
        <w:t xml:space="preserve">incentives </w:t>
      </w:r>
      <w:r w:rsidR="000C494C" w:rsidRPr="00004E23">
        <w:rPr>
          <w:rFonts w:cs="Arial"/>
        </w:rPr>
        <w:t xml:space="preserve">stimulating </w:t>
      </w:r>
      <w:r w:rsidR="0035122B" w:rsidRPr="00004E23">
        <w:rPr>
          <w:rFonts w:cs="Arial"/>
        </w:rPr>
        <w:t>creative and inno</w:t>
      </w:r>
      <w:r w:rsidR="000C494C" w:rsidRPr="00004E23">
        <w:rPr>
          <w:rFonts w:cs="Arial"/>
        </w:rPr>
        <w:t>vative activity</w:t>
      </w:r>
      <w:r w:rsidR="0035122B" w:rsidRPr="00004E23">
        <w:rPr>
          <w:rFonts w:cs="Arial"/>
        </w:rPr>
        <w:t>.</w:t>
      </w:r>
    </w:p>
    <w:p w:rsidR="00614721" w:rsidRPr="00004E23" w:rsidRDefault="00614721" w:rsidP="004A5417">
      <w:pPr>
        <w:spacing w:after="0" w:line="240" w:lineRule="auto"/>
        <w:rPr>
          <w:rFonts w:cs="Arial"/>
        </w:rPr>
      </w:pPr>
    </w:p>
    <w:p w:rsidR="00D12A8F" w:rsidRDefault="003E0AFF" w:rsidP="004A5417">
      <w:pPr>
        <w:spacing w:after="0" w:line="240" w:lineRule="auto"/>
        <w:rPr>
          <w:rFonts w:cs="Arial"/>
        </w:rPr>
      </w:pPr>
      <w:r w:rsidRPr="00004E23">
        <w:rPr>
          <w:rFonts w:cs="Arial"/>
        </w:rPr>
        <w:t xml:space="preserve">In addition to </w:t>
      </w:r>
      <w:r w:rsidR="000C494C" w:rsidRPr="00004E23">
        <w:rPr>
          <w:rFonts w:cs="Arial"/>
        </w:rPr>
        <w:t>this incentive effect</w:t>
      </w:r>
      <w:r w:rsidRPr="00004E23">
        <w:rPr>
          <w:rFonts w:cs="Arial"/>
        </w:rPr>
        <w:t>, t</w:t>
      </w:r>
      <w:r w:rsidR="004C5F92" w:rsidRPr="00004E23">
        <w:rPr>
          <w:rFonts w:cs="Arial"/>
        </w:rPr>
        <w:t>he following benefits</w:t>
      </w:r>
      <w:r w:rsidR="00B07E0A" w:rsidRPr="00004E23">
        <w:rPr>
          <w:rFonts w:cs="Arial"/>
        </w:rPr>
        <w:t xml:space="preserve"> </w:t>
      </w:r>
      <w:r w:rsidR="00A64AB5" w:rsidRPr="00004E23">
        <w:rPr>
          <w:rFonts w:cs="Arial"/>
        </w:rPr>
        <w:t>may</w:t>
      </w:r>
      <w:r w:rsidR="000C494C" w:rsidRPr="00004E23">
        <w:rPr>
          <w:rFonts w:cs="Arial"/>
        </w:rPr>
        <w:t xml:space="preserve"> </w:t>
      </w:r>
      <w:r w:rsidRPr="00004E23">
        <w:rPr>
          <w:rFonts w:cs="Arial"/>
        </w:rPr>
        <w:t>emerge from</w:t>
      </w:r>
      <w:r w:rsidR="00B07E0A" w:rsidRPr="00004E23">
        <w:rPr>
          <w:rFonts w:cs="Arial"/>
        </w:rPr>
        <w:t xml:space="preserve"> a</w:t>
      </w:r>
      <w:r w:rsidR="00A64AB5" w:rsidRPr="00004E23">
        <w:rPr>
          <w:rFonts w:cs="Arial"/>
        </w:rPr>
        <w:t>n</w:t>
      </w:r>
      <w:r w:rsidR="00350E84" w:rsidRPr="00004E23">
        <w:rPr>
          <w:rFonts w:cs="Arial"/>
        </w:rPr>
        <w:t xml:space="preserve"> IP system</w:t>
      </w:r>
      <w:r w:rsidR="009322B7" w:rsidRPr="00004E23">
        <w:rPr>
          <w:rFonts w:cs="Arial"/>
        </w:rPr>
        <w:t xml:space="preserve">: </w:t>
      </w:r>
    </w:p>
    <w:p w:rsidR="00614721" w:rsidRPr="00004E23" w:rsidRDefault="00614721" w:rsidP="004A5417">
      <w:pPr>
        <w:spacing w:after="0" w:line="240" w:lineRule="auto"/>
        <w:rPr>
          <w:rFonts w:cs="Arial"/>
        </w:rPr>
      </w:pPr>
    </w:p>
    <w:p w:rsidR="001247FB" w:rsidRPr="0070560C" w:rsidRDefault="0035122B" w:rsidP="00C823AA">
      <w:pPr>
        <w:pStyle w:val="ListParagraph"/>
        <w:numPr>
          <w:ilvl w:val="0"/>
          <w:numId w:val="40"/>
        </w:numPr>
        <w:spacing w:after="0" w:line="240" w:lineRule="auto"/>
        <w:jc w:val="left"/>
        <w:rPr>
          <w:rFonts w:cs="Arial"/>
          <w:sz w:val="22"/>
        </w:rPr>
      </w:pPr>
      <w:r w:rsidRPr="0070560C">
        <w:rPr>
          <w:rFonts w:cs="Arial"/>
          <w:b/>
          <w:sz w:val="22"/>
        </w:rPr>
        <w:t>Disclosure of information:</w:t>
      </w:r>
      <w:r w:rsidRPr="0070560C">
        <w:rPr>
          <w:rFonts w:cs="Arial"/>
          <w:sz w:val="22"/>
        </w:rPr>
        <w:t xml:space="preserve"> </w:t>
      </w:r>
      <w:r w:rsidR="00B2497A" w:rsidRPr="0070560C">
        <w:rPr>
          <w:rFonts w:cs="Arial"/>
          <w:sz w:val="22"/>
        </w:rPr>
        <w:t>The IP system promotes timely disclosure of new technological knowledge</w:t>
      </w:r>
      <w:r w:rsidR="0051427A" w:rsidRPr="0070560C">
        <w:rPr>
          <w:rFonts w:cs="Arial"/>
          <w:sz w:val="22"/>
        </w:rPr>
        <w:t xml:space="preserve">.  </w:t>
      </w:r>
      <w:r w:rsidR="00B2497A" w:rsidRPr="0070560C">
        <w:rPr>
          <w:rFonts w:cs="Arial"/>
          <w:sz w:val="22"/>
        </w:rPr>
        <w:t xml:space="preserve">Thus it </w:t>
      </w:r>
      <w:r w:rsidR="001247FB" w:rsidRPr="0070560C">
        <w:rPr>
          <w:rFonts w:cs="Arial"/>
          <w:sz w:val="22"/>
        </w:rPr>
        <w:t xml:space="preserve">plays an important role in the process of cumulative innovation, whereby researchers build on existing knowledge to develop new technologies or products. </w:t>
      </w:r>
      <w:r w:rsidR="0070560C" w:rsidRPr="0070560C">
        <w:rPr>
          <w:rFonts w:cs="Arial"/>
          <w:sz w:val="22"/>
        </w:rPr>
        <w:br/>
      </w:r>
    </w:p>
    <w:p w:rsidR="0035122B" w:rsidRPr="0070560C" w:rsidRDefault="0035122B" w:rsidP="00C823AA">
      <w:pPr>
        <w:pStyle w:val="ListParagraph"/>
        <w:numPr>
          <w:ilvl w:val="0"/>
          <w:numId w:val="40"/>
        </w:numPr>
        <w:spacing w:after="0" w:line="240" w:lineRule="auto"/>
        <w:jc w:val="left"/>
        <w:rPr>
          <w:rFonts w:cs="Arial"/>
          <w:sz w:val="22"/>
        </w:rPr>
      </w:pPr>
      <w:r w:rsidRPr="0070560C">
        <w:rPr>
          <w:rFonts w:cs="Arial"/>
          <w:b/>
          <w:sz w:val="22"/>
        </w:rPr>
        <w:t>Facilitator of specialization:</w:t>
      </w:r>
      <w:r w:rsidR="007906E7">
        <w:rPr>
          <w:rFonts w:cs="Arial"/>
          <w:sz w:val="22"/>
        </w:rPr>
        <w:t xml:space="preserve"> T</w:t>
      </w:r>
      <w:r w:rsidRPr="0070560C">
        <w:rPr>
          <w:rFonts w:cs="Arial"/>
          <w:sz w:val="22"/>
        </w:rPr>
        <w:t>he IP system can facilitate specialization in different stages of the innovation process</w:t>
      </w:r>
      <w:r w:rsidR="0051427A" w:rsidRPr="0070560C">
        <w:rPr>
          <w:rFonts w:cs="Arial"/>
          <w:sz w:val="22"/>
        </w:rPr>
        <w:t xml:space="preserve">.  </w:t>
      </w:r>
      <w:r w:rsidRPr="0070560C">
        <w:rPr>
          <w:rFonts w:cs="Arial"/>
          <w:sz w:val="22"/>
        </w:rPr>
        <w:t>Specialization allows firms to maximize an inherent advantage, ultimately enhancing the economy-wide productivity of the innovation process</w:t>
      </w:r>
      <w:r w:rsidR="0051427A" w:rsidRPr="0070560C">
        <w:rPr>
          <w:rFonts w:cs="Arial"/>
          <w:sz w:val="22"/>
        </w:rPr>
        <w:t xml:space="preserve">.  </w:t>
      </w:r>
      <w:r w:rsidR="0070560C" w:rsidRPr="0070560C">
        <w:rPr>
          <w:rFonts w:cs="Arial"/>
          <w:sz w:val="22"/>
        </w:rPr>
        <w:br/>
      </w:r>
    </w:p>
    <w:p w:rsidR="006E60DD" w:rsidRPr="0070560C" w:rsidRDefault="0035122B" w:rsidP="00C823AA">
      <w:pPr>
        <w:pStyle w:val="ListParagraph"/>
        <w:numPr>
          <w:ilvl w:val="0"/>
          <w:numId w:val="40"/>
        </w:numPr>
        <w:spacing w:after="0" w:line="240" w:lineRule="auto"/>
        <w:jc w:val="left"/>
        <w:rPr>
          <w:rFonts w:cs="Arial"/>
          <w:sz w:val="22"/>
        </w:rPr>
      </w:pPr>
      <w:r w:rsidRPr="0070560C">
        <w:rPr>
          <w:rFonts w:cs="Arial"/>
          <w:b/>
          <w:sz w:val="22"/>
        </w:rPr>
        <w:t>Enabler of collaboration:</w:t>
      </w:r>
      <w:r w:rsidRPr="0070560C">
        <w:rPr>
          <w:rFonts w:cs="Arial"/>
          <w:sz w:val="22"/>
        </w:rPr>
        <w:t xml:space="preserve"> </w:t>
      </w:r>
      <w:r w:rsidR="00F14F02" w:rsidRPr="0070560C">
        <w:rPr>
          <w:rFonts w:cs="Arial"/>
          <w:sz w:val="22"/>
        </w:rPr>
        <w:t xml:space="preserve">IP </w:t>
      </w:r>
      <w:r w:rsidR="00470373" w:rsidRPr="0070560C">
        <w:rPr>
          <w:rFonts w:cs="Arial"/>
          <w:sz w:val="22"/>
        </w:rPr>
        <w:t>can be</w:t>
      </w:r>
      <w:r w:rsidR="00F14F02" w:rsidRPr="0070560C">
        <w:rPr>
          <w:rFonts w:cs="Arial"/>
          <w:sz w:val="22"/>
        </w:rPr>
        <w:t xml:space="preserve"> a tool</w:t>
      </w:r>
      <w:r w:rsidR="006E60DD" w:rsidRPr="0070560C">
        <w:rPr>
          <w:rFonts w:cs="Arial"/>
          <w:sz w:val="22"/>
        </w:rPr>
        <w:t xml:space="preserve"> for collaboration</w:t>
      </w:r>
      <w:r w:rsidR="00F14F02" w:rsidRPr="0070560C">
        <w:rPr>
          <w:rFonts w:cs="Arial"/>
          <w:sz w:val="22"/>
        </w:rPr>
        <w:t xml:space="preserve"> as</w:t>
      </w:r>
      <w:r w:rsidR="006E60DD" w:rsidRPr="0070560C">
        <w:rPr>
          <w:rFonts w:cs="Arial"/>
          <w:sz w:val="22"/>
        </w:rPr>
        <w:t xml:space="preserve"> IP rights convey important information that can facilitate the drawing up of contracts and reduce the uncertainty of contracting parties as to the commercial value of the licensed assets.</w:t>
      </w:r>
      <w:r w:rsidR="0070560C" w:rsidRPr="0070560C">
        <w:rPr>
          <w:rFonts w:cs="Arial"/>
          <w:sz w:val="22"/>
        </w:rPr>
        <w:br/>
      </w:r>
    </w:p>
    <w:p w:rsidR="00460450" w:rsidRPr="0070560C" w:rsidRDefault="003E0AFF" w:rsidP="00C823AA">
      <w:pPr>
        <w:pStyle w:val="ListParagraph"/>
        <w:numPr>
          <w:ilvl w:val="0"/>
          <w:numId w:val="40"/>
        </w:numPr>
        <w:spacing w:after="0" w:line="240" w:lineRule="auto"/>
        <w:jc w:val="left"/>
        <w:rPr>
          <w:rFonts w:cs="Arial"/>
          <w:sz w:val="22"/>
        </w:rPr>
      </w:pPr>
      <w:r w:rsidRPr="0070560C">
        <w:rPr>
          <w:rFonts w:cs="Arial"/>
          <w:b/>
          <w:sz w:val="22"/>
        </w:rPr>
        <w:t>Access to finance and spurring entrepreneurship:</w:t>
      </w:r>
      <w:r w:rsidRPr="0070560C">
        <w:rPr>
          <w:rFonts w:cs="Arial"/>
          <w:sz w:val="22"/>
        </w:rPr>
        <w:t xml:space="preserve"> </w:t>
      </w:r>
      <w:r w:rsidR="00F14F02" w:rsidRPr="0070560C">
        <w:rPr>
          <w:rFonts w:cs="Arial"/>
          <w:sz w:val="22"/>
        </w:rPr>
        <w:t>IP</w:t>
      </w:r>
      <w:r w:rsidR="001B1BB4" w:rsidRPr="0070560C">
        <w:rPr>
          <w:rFonts w:cs="Arial"/>
          <w:sz w:val="22"/>
        </w:rPr>
        <w:t xml:space="preserve"> can improve the functioning of financial markets in mobilizing resources for risky innovation</w:t>
      </w:r>
      <w:r w:rsidR="009322B7" w:rsidRPr="0070560C">
        <w:rPr>
          <w:rFonts w:cs="Arial"/>
          <w:sz w:val="22"/>
        </w:rPr>
        <w:t xml:space="preserve"> and hence </w:t>
      </w:r>
      <w:r w:rsidR="00E27D56" w:rsidRPr="0070560C">
        <w:rPr>
          <w:rFonts w:cs="Arial"/>
          <w:sz w:val="22"/>
        </w:rPr>
        <w:t>foster</w:t>
      </w:r>
      <w:r w:rsidR="009322B7" w:rsidRPr="0070560C">
        <w:rPr>
          <w:rFonts w:cs="Arial"/>
          <w:sz w:val="22"/>
        </w:rPr>
        <w:t xml:space="preserve"> start-ups.</w:t>
      </w:r>
      <w:r w:rsidR="00F14F02" w:rsidRPr="0070560C">
        <w:rPr>
          <w:rStyle w:val="FootnoteReference"/>
          <w:rFonts w:cs="Arial"/>
          <w:sz w:val="22"/>
        </w:rPr>
        <w:footnoteReference w:id="24"/>
      </w:r>
      <w:r w:rsidR="009322B7" w:rsidRPr="0070560C">
        <w:rPr>
          <w:rFonts w:cs="Arial"/>
          <w:sz w:val="22"/>
        </w:rPr>
        <w:t xml:space="preserve"> </w:t>
      </w:r>
      <w:r w:rsidR="0070560C" w:rsidRPr="0070560C">
        <w:rPr>
          <w:rFonts w:cs="Arial"/>
          <w:sz w:val="22"/>
        </w:rPr>
        <w:br/>
      </w:r>
    </w:p>
    <w:p w:rsidR="0041447B" w:rsidRDefault="00410F3F" w:rsidP="004A5417">
      <w:pPr>
        <w:spacing w:after="0" w:line="240" w:lineRule="auto"/>
        <w:rPr>
          <w:rFonts w:cs="Arial"/>
        </w:rPr>
      </w:pPr>
      <w:r w:rsidRPr="007906E7">
        <w:rPr>
          <w:rFonts w:cs="Arial"/>
        </w:rPr>
        <w:t xml:space="preserve">Depending on its use, the granting of exclusive IP rights </w:t>
      </w:r>
      <w:r w:rsidR="003168EF" w:rsidRPr="007906E7">
        <w:rPr>
          <w:rFonts w:cs="Arial"/>
        </w:rPr>
        <w:t>might however also</w:t>
      </w:r>
      <w:r w:rsidRPr="007906E7">
        <w:rPr>
          <w:rFonts w:cs="Arial"/>
        </w:rPr>
        <w:t xml:space="preserve"> </w:t>
      </w:r>
      <w:r w:rsidR="003168EF" w:rsidRPr="007906E7">
        <w:rPr>
          <w:rFonts w:cs="Arial"/>
        </w:rPr>
        <w:t>pose</w:t>
      </w:r>
      <w:r w:rsidR="00FE434C" w:rsidRPr="007906E7">
        <w:rPr>
          <w:rFonts w:cs="Arial"/>
        </w:rPr>
        <w:t xml:space="preserve"> a number of challenges</w:t>
      </w:r>
      <w:r w:rsidR="0051427A" w:rsidRPr="007906E7">
        <w:rPr>
          <w:rFonts w:cs="Arial"/>
        </w:rPr>
        <w:t xml:space="preserve">.  </w:t>
      </w:r>
      <w:r w:rsidR="00FE434C" w:rsidRPr="00004E23">
        <w:rPr>
          <w:rFonts w:cs="Arial"/>
        </w:rPr>
        <w:t>E</w:t>
      </w:r>
      <w:r w:rsidR="00470373" w:rsidRPr="00004E23">
        <w:rPr>
          <w:rFonts w:cs="Arial"/>
        </w:rPr>
        <w:t>xclusive IP rights</w:t>
      </w:r>
      <w:r w:rsidR="00E27D56" w:rsidRPr="00004E23">
        <w:rPr>
          <w:rFonts w:cs="Arial"/>
        </w:rPr>
        <w:t xml:space="preserve"> created can be used to block</w:t>
      </w:r>
      <w:r w:rsidRPr="00004E23">
        <w:rPr>
          <w:rFonts w:cs="Arial"/>
        </w:rPr>
        <w:t xml:space="preserve"> potential entrants, and pose a b</w:t>
      </w:r>
      <w:r w:rsidR="003168EF" w:rsidRPr="00004E23">
        <w:rPr>
          <w:rFonts w:cs="Arial"/>
        </w:rPr>
        <w:t>arrier for follow-on innovators</w:t>
      </w:r>
      <w:r w:rsidR="0051427A">
        <w:rPr>
          <w:rFonts w:cs="Arial"/>
        </w:rPr>
        <w:t xml:space="preserve">.  </w:t>
      </w:r>
      <w:r w:rsidRPr="00004E23">
        <w:rPr>
          <w:rFonts w:cs="Arial"/>
        </w:rPr>
        <w:t xml:space="preserve">Right holders </w:t>
      </w:r>
      <w:r w:rsidR="00E27D56" w:rsidRPr="00004E23">
        <w:rPr>
          <w:rFonts w:cs="Arial"/>
        </w:rPr>
        <w:t xml:space="preserve">might </w:t>
      </w:r>
      <w:r w:rsidRPr="00004E23">
        <w:rPr>
          <w:rFonts w:cs="Arial"/>
        </w:rPr>
        <w:t>refuse to license their technologies or may demand royalties that render the innovati</w:t>
      </w:r>
      <w:r w:rsidR="00E27D56" w:rsidRPr="00004E23">
        <w:rPr>
          <w:rFonts w:cs="Arial"/>
        </w:rPr>
        <w:t>on unprofitable – leading to a</w:t>
      </w:r>
      <w:r w:rsidRPr="00004E23">
        <w:rPr>
          <w:rFonts w:cs="Arial"/>
        </w:rPr>
        <w:t xml:space="preserve"> so-called </w:t>
      </w:r>
      <w:r w:rsidRPr="00004E23">
        <w:rPr>
          <w:rFonts w:cs="Arial"/>
          <w:i/>
        </w:rPr>
        <w:t>holdup</w:t>
      </w:r>
      <w:r w:rsidRPr="00004E23">
        <w:rPr>
          <w:rFonts w:cs="Arial"/>
        </w:rPr>
        <w:t xml:space="preserve"> </w:t>
      </w:r>
      <w:r w:rsidRPr="00004E23">
        <w:rPr>
          <w:rFonts w:cs="Arial"/>
          <w:i/>
        </w:rPr>
        <w:t>problem</w:t>
      </w:r>
      <w:r w:rsidR="0051427A">
        <w:rPr>
          <w:rFonts w:cs="Arial"/>
        </w:rPr>
        <w:t xml:space="preserve">.  </w:t>
      </w:r>
    </w:p>
    <w:p w:rsidR="00614721" w:rsidRPr="00004E23" w:rsidRDefault="00614721" w:rsidP="004A5417">
      <w:pPr>
        <w:spacing w:after="0" w:line="240" w:lineRule="auto"/>
        <w:rPr>
          <w:rFonts w:cs="Arial"/>
        </w:rPr>
      </w:pPr>
    </w:p>
    <w:p w:rsidR="00470373" w:rsidRDefault="00410F3F" w:rsidP="004A5417">
      <w:pPr>
        <w:spacing w:after="0" w:line="240" w:lineRule="auto"/>
        <w:rPr>
          <w:rFonts w:cs="Arial"/>
        </w:rPr>
      </w:pPr>
      <w:r w:rsidRPr="00004E23">
        <w:rPr>
          <w:rFonts w:cs="Arial"/>
        </w:rPr>
        <w:t xml:space="preserve">Even where </w:t>
      </w:r>
      <w:r w:rsidR="00470373" w:rsidRPr="00004E23">
        <w:rPr>
          <w:rFonts w:cs="Arial"/>
        </w:rPr>
        <w:t>right</w:t>
      </w:r>
      <w:r w:rsidRPr="00004E23">
        <w:rPr>
          <w:rFonts w:cs="Arial"/>
        </w:rPr>
        <w:t xml:space="preserve"> holders are willing to license technologies, </w:t>
      </w:r>
      <w:r w:rsidR="00A3277D" w:rsidRPr="00004E23">
        <w:rPr>
          <w:rFonts w:cs="Arial"/>
        </w:rPr>
        <w:t xml:space="preserve">securing </w:t>
      </w:r>
      <w:r w:rsidRPr="00004E23">
        <w:rPr>
          <w:rFonts w:cs="Arial"/>
        </w:rPr>
        <w:t xml:space="preserve">IP rights </w:t>
      </w:r>
      <w:r w:rsidR="00A3277D" w:rsidRPr="00004E23">
        <w:rPr>
          <w:rFonts w:cs="Arial"/>
        </w:rPr>
        <w:t xml:space="preserve">to implement a follow-on innovation </w:t>
      </w:r>
      <w:r w:rsidRPr="00004E23">
        <w:rPr>
          <w:rFonts w:cs="Arial"/>
        </w:rPr>
        <w:t xml:space="preserve">might </w:t>
      </w:r>
      <w:r w:rsidR="00A3277D" w:rsidRPr="00004E23">
        <w:rPr>
          <w:rFonts w:cs="Arial"/>
        </w:rPr>
        <w:t>entail prohibitive</w:t>
      </w:r>
      <w:r w:rsidRPr="00004E23">
        <w:rPr>
          <w:rFonts w:cs="Arial"/>
        </w:rPr>
        <w:t xml:space="preserve"> coordination </w:t>
      </w:r>
      <w:r w:rsidR="00A3277D" w:rsidRPr="00004E23">
        <w:rPr>
          <w:rFonts w:cs="Arial"/>
        </w:rPr>
        <w:t>and negotiation costs slowing technological progress</w:t>
      </w:r>
      <w:r w:rsidR="0051427A">
        <w:rPr>
          <w:rFonts w:cs="Arial"/>
        </w:rPr>
        <w:t xml:space="preserve">.  </w:t>
      </w:r>
      <w:r w:rsidRPr="00004E23">
        <w:rPr>
          <w:rFonts w:cs="Arial"/>
        </w:rPr>
        <w:t xml:space="preserve">This problem is particularly acute in cases where the commercialization of an invention requires use of third-party proprietary technology and </w:t>
      </w:r>
      <w:r w:rsidR="00470373" w:rsidRPr="00004E23">
        <w:rPr>
          <w:rFonts w:cs="Arial"/>
        </w:rPr>
        <w:t xml:space="preserve">where </w:t>
      </w:r>
      <w:r w:rsidRPr="00004E23">
        <w:rPr>
          <w:rFonts w:cs="Arial"/>
        </w:rPr>
        <w:t xml:space="preserve">access to various overlapping set of patent rights from multiple </w:t>
      </w:r>
      <w:r w:rsidR="00BE39E1" w:rsidRPr="00004E23">
        <w:rPr>
          <w:rFonts w:cs="Arial"/>
        </w:rPr>
        <w:t>patentees</w:t>
      </w:r>
      <w:r w:rsidRPr="00004E23">
        <w:rPr>
          <w:rFonts w:cs="Arial"/>
        </w:rPr>
        <w:t xml:space="preserve"> and hence so-called patent thickets</w:t>
      </w:r>
      <w:r w:rsidR="00470373" w:rsidRPr="00004E23">
        <w:rPr>
          <w:rFonts w:cs="Arial"/>
        </w:rPr>
        <w:t xml:space="preserve"> is required</w:t>
      </w:r>
      <w:r w:rsidR="0051427A">
        <w:rPr>
          <w:rFonts w:cs="Arial"/>
        </w:rPr>
        <w:t xml:space="preserve">.  </w:t>
      </w:r>
      <w:r w:rsidRPr="00004E23">
        <w:rPr>
          <w:rFonts w:cs="Arial"/>
        </w:rPr>
        <w:t xml:space="preserve"> </w:t>
      </w:r>
    </w:p>
    <w:p w:rsidR="00614721" w:rsidRPr="00004E23" w:rsidRDefault="00614721" w:rsidP="004A5417">
      <w:pPr>
        <w:spacing w:after="0" w:line="240" w:lineRule="auto"/>
        <w:rPr>
          <w:rFonts w:cs="Arial"/>
        </w:rPr>
      </w:pPr>
    </w:p>
    <w:p w:rsidR="00720E11" w:rsidRDefault="00720E11" w:rsidP="004A5417">
      <w:pPr>
        <w:spacing w:after="0" w:line="240" w:lineRule="auto"/>
        <w:rPr>
          <w:rFonts w:cs="Arial"/>
        </w:rPr>
      </w:pPr>
      <w:r w:rsidRPr="00004E23">
        <w:rPr>
          <w:rFonts w:cs="Arial"/>
        </w:rPr>
        <w:t xml:space="preserve">Another area of emerging concern </w:t>
      </w:r>
      <w:r w:rsidR="0041447B" w:rsidRPr="00004E23">
        <w:rPr>
          <w:rFonts w:cs="Arial"/>
        </w:rPr>
        <w:t xml:space="preserve">also particularly relevant to the ICT sector </w:t>
      </w:r>
      <w:r w:rsidRPr="00004E23">
        <w:rPr>
          <w:rFonts w:cs="Arial"/>
        </w:rPr>
        <w:t>relates to the activities of so-called non-practicing entities (NPEs).</w:t>
      </w:r>
      <w:r w:rsidRPr="00004E23">
        <w:rPr>
          <w:rStyle w:val="FootnoteReference"/>
          <w:rFonts w:cs="Arial"/>
        </w:rPr>
        <w:footnoteReference w:id="25"/>
      </w:r>
      <w:r w:rsidRPr="00004E23">
        <w:rPr>
          <w:rFonts w:cs="Arial"/>
        </w:rPr>
        <w:t xml:space="preserve"> These entities are either individuals or firms that build up portfolios of patent rights, but do not seek to develop or commercialize any products based on technologies they own</w:t>
      </w:r>
      <w:r w:rsidR="0051427A">
        <w:rPr>
          <w:rFonts w:cs="Arial"/>
        </w:rPr>
        <w:t xml:space="preserve">.  </w:t>
      </w:r>
      <w:r w:rsidRPr="00004E23">
        <w:rPr>
          <w:rFonts w:cs="Arial"/>
        </w:rPr>
        <w:t>Instead, they monitor markets for potentially infringing products and then enforce their patent rights by approaching firms to negotiate licenses or by initiating litigation.</w:t>
      </w:r>
    </w:p>
    <w:p w:rsidR="00614721" w:rsidRDefault="00614721">
      <w:pPr>
        <w:rPr>
          <w:rFonts w:cs="Arial"/>
        </w:rPr>
      </w:pPr>
      <w:r>
        <w:rPr>
          <w:rFonts w:cs="Arial"/>
        </w:rPr>
        <w:br w:type="page"/>
      </w:r>
    </w:p>
    <w:p w:rsidR="00B321A1" w:rsidRDefault="00FE434C" w:rsidP="004A5417">
      <w:pPr>
        <w:spacing w:after="0" w:line="240" w:lineRule="auto"/>
        <w:rPr>
          <w:rFonts w:cs="Arial"/>
        </w:rPr>
      </w:pPr>
      <w:r w:rsidRPr="00004E23">
        <w:rPr>
          <w:rFonts w:cs="Arial"/>
        </w:rPr>
        <w:lastRenderedPageBreak/>
        <w:t>As a result</w:t>
      </w:r>
      <w:r w:rsidR="00B321A1" w:rsidRPr="00004E23">
        <w:rPr>
          <w:rFonts w:cs="Arial"/>
        </w:rPr>
        <w:t>, patents are increasingly used for strategic purposes</w:t>
      </w:r>
      <w:r w:rsidRPr="00004E23">
        <w:rPr>
          <w:rFonts w:cs="Arial"/>
        </w:rPr>
        <w:t xml:space="preserve"> by firms</w:t>
      </w:r>
      <w:r w:rsidR="0051427A">
        <w:rPr>
          <w:rFonts w:cs="Arial"/>
        </w:rPr>
        <w:t xml:space="preserve">.  </w:t>
      </w:r>
      <w:r w:rsidR="00B321A1" w:rsidRPr="00004E23">
        <w:rPr>
          <w:rFonts w:cs="Arial"/>
        </w:rPr>
        <w:t>One motivation for such portfolios is to ensure a firm’s freedom to operate in its innovation space</w:t>
      </w:r>
      <w:r w:rsidR="0051427A">
        <w:rPr>
          <w:rFonts w:cs="Arial"/>
        </w:rPr>
        <w:t xml:space="preserve">.  </w:t>
      </w:r>
      <w:r w:rsidR="00207CB2" w:rsidRPr="00004E23">
        <w:rPr>
          <w:rFonts w:cs="Arial"/>
        </w:rPr>
        <w:t>In addition, a</w:t>
      </w:r>
      <w:r w:rsidR="00B321A1" w:rsidRPr="00004E23">
        <w:rPr>
          <w:rFonts w:cs="Arial"/>
        </w:rPr>
        <w:t xml:space="preserve"> firm owning many patents in a crowded technology space is in a better position to negotiate favorable cross-licensing arrangements</w:t>
      </w:r>
      <w:r w:rsidR="0051427A">
        <w:rPr>
          <w:rFonts w:cs="Arial"/>
        </w:rPr>
        <w:t xml:space="preserve">.  </w:t>
      </w:r>
      <w:r w:rsidR="00FA651A" w:rsidRPr="00004E23">
        <w:rPr>
          <w:rFonts w:cs="Arial"/>
        </w:rPr>
        <w:t xml:space="preserve">It can also more easily preempt litigation by threatening to countersue competitors. </w:t>
      </w:r>
    </w:p>
    <w:p w:rsidR="00614721" w:rsidRPr="00004E23" w:rsidRDefault="00614721" w:rsidP="004A5417">
      <w:pPr>
        <w:spacing w:after="0" w:line="240" w:lineRule="auto"/>
        <w:rPr>
          <w:rFonts w:cs="Arial"/>
        </w:rPr>
      </w:pPr>
    </w:p>
    <w:p w:rsidR="002E20EF" w:rsidRDefault="00C075C7" w:rsidP="004A5417">
      <w:pPr>
        <w:spacing w:after="0" w:line="240" w:lineRule="auto"/>
        <w:rPr>
          <w:rFonts w:cs="Arial"/>
        </w:rPr>
      </w:pPr>
      <w:r w:rsidRPr="00004E23">
        <w:rPr>
          <w:rFonts w:cs="Arial"/>
        </w:rPr>
        <w:t xml:space="preserve">The above </w:t>
      </w:r>
      <w:r w:rsidR="00B321A1" w:rsidRPr="00004E23">
        <w:rPr>
          <w:rFonts w:cs="Arial"/>
        </w:rPr>
        <w:t>benefits and risks</w:t>
      </w:r>
      <w:r w:rsidR="00FC781E" w:rsidRPr="00004E23">
        <w:rPr>
          <w:rFonts w:cs="Arial"/>
        </w:rPr>
        <w:t xml:space="preserve"> of an IP system</w:t>
      </w:r>
      <w:r w:rsidR="00B321A1" w:rsidRPr="00004E23">
        <w:rPr>
          <w:rFonts w:cs="Arial"/>
        </w:rPr>
        <w:t xml:space="preserve"> are particularly </w:t>
      </w:r>
      <w:r w:rsidR="00652330" w:rsidRPr="00004E23">
        <w:rPr>
          <w:rFonts w:cs="Arial"/>
        </w:rPr>
        <w:t xml:space="preserve">relevant and </w:t>
      </w:r>
      <w:r w:rsidR="00B321A1" w:rsidRPr="00004E23">
        <w:rPr>
          <w:rFonts w:cs="Arial"/>
        </w:rPr>
        <w:t xml:space="preserve">pronounced in </w:t>
      </w:r>
      <w:r w:rsidR="00652330" w:rsidRPr="00004E23">
        <w:rPr>
          <w:rFonts w:cs="Arial"/>
        </w:rPr>
        <w:t>the case of the</w:t>
      </w:r>
      <w:r w:rsidR="00B321A1" w:rsidRPr="00004E23">
        <w:rPr>
          <w:rFonts w:cs="Arial"/>
        </w:rPr>
        <w:t xml:space="preserve"> </w:t>
      </w:r>
      <w:r w:rsidR="00DF39E6" w:rsidRPr="00004E23">
        <w:rPr>
          <w:rFonts w:cs="Arial"/>
        </w:rPr>
        <w:t>ICT sector</w:t>
      </w:r>
      <w:r w:rsidR="0051427A">
        <w:rPr>
          <w:rFonts w:cs="Arial"/>
        </w:rPr>
        <w:t xml:space="preserve">.  </w:t>
      </w:r>
      <w:r w:rsidR="0088387C" w:rsidRPr="00004E23">
        <w:rPr>
          <w:rFonts w:cs="Arial"/>
        </w:rPr>
        <w:t xml:space="preserve">Indeed, in the past two </w:t>
      </w:r>
      <w:r w:rsidR="00CC348E" w:rsidRPr="00004E23">
        <w:rPr>
          <w:rFonts w:cs="Arial"/>
        </w:rPr>
        <w:t xml:space="preserve">decades the areas of digital communication, computer technology, </w:t>
      </w:r>
      <w:r w:rsidR="00681C2B" w:rsidRPr="00004E23">
        <w:rPr>
          <w:rFonts w:cs="Arial"/>
        </w:rPr>
        <w:t>semiconductors</w:t>
      </w:r>
      <w:r w:rsidR="00CC348E" w:rsidRPr="00004E23">
        <w:rPr>
          <w:rFonts w:cs="Arial"/>
        </w:rPr>
        <w:t xml:space="preserve">, and related areas such as medical technologies have experienced the fastest growth in patenting </w:t>
      </w:r>
      <w:r w:rsidR="00640232" w:rsidRPr="00004E23">
        <w:rPr>
          <w:rFonts w:cs="Arial"/>
        </w:rPr>
        <w:t>on a global level</w:t>
      </w:r>
      <w:r w:rsidR="00CC348E" w:rsidRPr="00004E23">
        <w:rPr>
          <w:rFonts w:cs="Arial"/>
        </w:rPr>
        <w:t>.</w:t>
      </w:r>
      <w:r w:rsidR="00747724" w:rsidRPr="00004E23">
        <w:rPr>
          <w:rStyle w:val="FootnoteReference"/>
          <w:rFonts w:cs="Arial"/>
        </w:rPr>
        <w:footnoteReference w:id="26"/>
      </w:r>
      <w:r w:rsidR="00AE23B6" w:rsidRPr="00004E23">
        <w:rPr>
          <w:rFonts w:cs="Arial"/>
        </w:rPr>
        <w:t xml:space="preserve"> </w:t>
      </w:r>
      <w:r w:rsidR="00640232" w:rsidRPr="00004E23">
        <w:rPr>
          <w:rFonts w:cs="Arial"/>
        </w:rPr>
        <w:t>T</w:t>
      </w:r>
      <w:r w:rsidR="002E20EF" w:rsidRPr="00004E23">
        <w:rPr>
          <w:rFonts w:cs="Arial"/>
        </w:rPr>
        <w:t xml:space="preserve">he most advanced ICT firms </w:t>
      </w:r>
      <w:r w:rsidR="00ED2C08" w:rsidRPr="00004E23">
        <w:rPr>
          <w:rFonts w:cs="Arial"/>
        </w:rPr>
        <w:t>– increasingly including those in middle-income economies - nowadays</w:t>
      </w:r>
      <w:r w:rsidR="00640232" w:rsidRPr="00004E23">
        <w:rPr>
          <w:rFonts w:cs="Arial"/>
        </w:rPr>
        <w:t xml:space="preserve"> hold </w:t>
      </w:r>
      <w:r w:rsidR="002E20EF" w:rsidRPr="00004E23">
        <w:rPr>
          <w:rFonts w:cs="Arial"/>
        </w:rPr>
        <w:t>significant IP portfolios</w:t>
      </w:r>
      <w:r w:rsidR="0051427A">
        <w:rPr>
          <w:rFonts w:cs="Arial"/>
        </w:rPr>
        <w:t xml:space="preserve">.  </w:t>
      </w:r>
    </w:p>
    <w:p w:rsidR="00614721" w:rsidRPr="00004E23" w:rsidRDefault="00614721" w:rsidP="004A5417">
      <w:pPr>
        <w:spacing w:after="0" w:line="240" w:lineRule="auto"/>
        <w:rPr>
          <w:rFonts w:cs="Arial"/>
        </w:rPr>
      </w:pPr>
    </w:p>
    <w:p w:rsidR="00BF2727" w:rsidRDefault="004A6ACB" w:rsidP="004A5417">
      <w:pPr>
        <w:spacing w:after="0" w:line="240" w:lineRule="auto"/>
        <w:rPr>
          <w:rFonts w:cs="Arial"/>
        </w:rPr>
      </w:pPr>
      <w:r w:rsidRPr="00004E23">
        <w:rPr>
          <w:rFonts w:cs="Arial"/>
        </w:rPr>
        <w:t xml:space="preserve">Strong growth in ICT sector patenting is first and foremost a </w:t>
      </w:r>
      <w:r w:rsidR="00DC077B" w:rsidRPr="00004E23">
        <w:rPr>
          <w:rFonts w:cs="Arial"/>
        </w:rPr>
        <w:t xml:space="preserve">result of high R&amp;D expenditures, significant venture capital investments </w:t>
      </w:r>
      <w:r w:rsidRPr="00004E23">
        <w:rPr>
          <w:rFonts w:cs="Arial"/>
        </w:rPr>
        <w:t>and the innovative nature of the ICT sector.</w:t>
      </w:r>
      <w:r w:rsidRPr="00004E23">
        <w:rPr>
          <w:rStyle w:val="FootnoteReference"/>
          <w:rFonts w:cs="Arial"/>
        </w:rPr>
        <w:footnoteReference w:id="27"/>
      </w:r>
      <w:r w:rsidRPr="00004E23">
        <w:rPr>
          <w:rFonts w:cs="Arial"/>
        </w:rPr>
        <w:t xml:space="preserve"> </w:t>
      </w:r>
      <w:r w:rsidR="00ED2C08" w:rsidRPr="00004E23">
        <w:rPr>
          <w:rFonts w:cs="Arial"/>
        </w:rPr>
        <w:t xml:space="preserve">Beyond a general rise in patenting intensity in the ICT sector, </w:t>
      </w:r>
      <w:r w:rsidR="0002197A" w:rsidRPr="00004E23">
        <w:rPr>
          <w:rFonts w:cs="Arial"/>
        </w:rPr>
        <w:t xml:space="preserve">the patenting surge in the ICT industry </w:t>
      </w:r>
      <w:r w:rsidRPr="00004E23">
        <w:rPr>
          <w:rFonts w:cs="Arial"/>
        </w:rPr>
        <w:t xml:space="preserve"> also reflects the trend towards </w:t>
      </w:r>
      <w:r w:rsidR="00DC077B" w:rsidRPr="00004E23">
        <w:rPr>
          <w:rFonts w:cs="Arial"/>
        </w:rPr>
        <w:t>the rise of new</w:t>
      </w:r>
      <w:r w:rsidR="00ED2C08" w:rsidRPr="00004E23">
        <w:rPr>
          <w:rFonts w:cs="Arial"/>
        </w:rPr>
        <w:t xml:space="preserve"> ICT sub-sectors and </w:t>
      </w:r>
      <w:r w:rsidRPr="00004E23">
        <w:rPr>
          <w:rFonts w:cs="Arial"/>
        </w:rPr>
        <w:t xml:space="preserve">the rise of </w:t>
      </w:r>
      <w:r w:rsidR="002E20EF" w:rsidRPr="00004E23">
        <w:rPr>
          <w:rFonts w:cs="Arial"/>
        </w:rPr>
        <w:t xml:space="preserve">new forms of patenting, </w:t>
      </w:r>
      <w:r w:rsidR="001769B2" w:rsidRPr="00F27094">
        <w:rPr>
          <w:rFonts w:cs="Arial"/>
          <w:i/>
        </w:rPr>
        <w:t>e.g</w:t>
      </w:r>
      <w:r w:rsidR="0051427A" w:rsidRPr="00F27094">
        <w:rPr>
          <w:rFonts w:cs="Arial"/>
          <w:i/>
        </w:rPr>
        <w:t>.</w:t>
      </w:r>
      <w:r w:rsidR="0051427A">
        <w:rPr>
          <w:rFonts w:cs="Arial"/>
          <w:i/>
        </w:rPr>
        <w:t xml:space="preserve"> </w:t>
      </w:r>
      <w:r w:rsidRPr="00004E23">
        <w:rPr>
          <w:rFonts w:cs="Arial"/>
        </w:rPr>
        <w:t>of software or business me</w:t>
      </w:r>
      <w:r w:rsidR="002E20EF" w:rsidRPr="00004E23">
        <w:rPr>
          <w:rFonts w:cs="Arial"/>
        </w:rPr>
        <w:t>thods in certain countries</w:t>
      </w:r>
      <w:r w:rsidRPr="00004E23">
        <w:rPr>
          <w:rFonts w:cs="Arial"/>
        </w:rPr>
        <w:t xml:space="preserve">. </w:t>
      </w:r>
      <w:r w:rsidR="0068230C">
        <w:rPr>
          <w:rFonts w:cs="Arial"/>
        </w:rPr>
        <w:t>Moreover, t</w:t>
      </w:r>
      <w:r w:rsidR="00FD75A6" w:rsidRPr="00004E23">
        <w:rPr>
          <w:rFonts w:cs="Arial"/>
        </w:rPr>
        <w:t>he ICT sector has also played a leading role in university-industry research projects, post-R&amp;D alliances, product innovation and other innovation-driven collaborations in which IP plays a critical role</w:t>
      </w:r>
      <w:r w:rsidR="0051427A">
        <w:rPr>
          <w:rFonts w:cs="Arial"/>
        </w:rPr>
        <w:t xml:space="preserve">.  </w:t>
      </w:r>
      <w:r w:rsidRPr="00004E23">
        <w:rPr>
          <w:rFonts w:cs="Arial"/>
        </w:rPr>
        <w:t xml:space="preserve">Additional drivers </w:t>
      </w:r>
      <w:r w:rsidR="0002197A" w:rsidRPr="00004E23">
        <w:rPr>
          <w:rFonts w:cs="Arial"/>
        </w:rPr>
        <w:t xml:space="preserve">of the patenting surge in the ICT sector </w:t>
      </w:r>
      <w:r w:rsidRPr="00004E23">
        <w:rPr>
          <w:rFonts w:cs="Arial"/>
        </w:rPr>
        <w:t xml:space="preserve">are strategies to take out </w:t>
      </w:r>
      <w:r w:rsidR="00097FF8" w:rsidRPr="00004E23">
        <w:rPr>
          <w:rFonts w:cs="Arial"/>
        </w:rPr>
        <w:t>patent thickets</w:t>
      </w:r>
      <w:r w:rsidRPr="00004E23">
        <w:rPr>
          <w:rFonts w:cs="Arial"/>
        </w:rPr>
        <w:t>; inte</w:t>
      </w:r>
      <w:r w:rsidR="00097FF8" w:rsidRPr="00004E23">
        <w:rPr>
          <w:rFonts w:cs="Arial"/>
        </w:rPr>
        <w:t xml:space="preserve">rest in licensing technologies, </w:t>
      </w:r>
      <w:r w:rsidRPr="00004E23">
        <w:rPr>
          <w:rFonts w:cs="Arial"/>
        </w:rPr>
        <w:t>including by firms specializing in patenting</w:t>
      </w:r>
      <w:r w:rsidR="00097FF8" w:rsidRPr="00004E23">
        <w:rPr>
          <w:rFonts w:cs="Arial"/>
        </w:rPr>
        <w:t xml:space="preserve"> such as NPEs</w:t>
      </w:r>
      <w:r w:rsidRPr="00004E23">
        <w:rPr>
          <w:rFonts w:cs="Arial"/>
        </w:rPr>
        <w:t xml:space="preserve">; the desire to ward off patent disputes; and the </w:t>
      </w:r>
      <w:r w:rsidR="0002197A" w:rsidRPr="00004E23">
        <w:rPr>
          <w:rFonts w:cs="Arial"/>
        </w:rPr>
        <w:t xml:space="preserve">interest in </w:t>
      </w:r>
      <w:r w:rsidRPr="00004E23">
        <w:rPr>
          <w:rFonts w:cs="Arial"/>
        </w:rPr>
        <w:t>building of a domestic technology base to avoid paying royalties</w:t>
      </w:r>
      <w:r w:rsidR="0002197A" w:rsidRPr="00004E23">
        <w:rPr>
          <w:rFonts w:cs="Arial"/>
        </w:rPr>
        <w:t xml:space="preserve"> and license fees to other firm</w:t>
      </w:r>
      <w:r w:rsidRPr="00004E23">
        <w:rPr>
          <w:rFonts w:cs="Arial"/>
        </w:rPr>
        <w:t>.</w:t>
      </w:r>
      <w:r w:rsidR="003453FB" w:rsidRPr="00004E23">
        <w:rPr>
          <w:rFonts w:cs="Arial"/>
        </w:rPr>
        <w:t xml:space="preserve"> </w:t>
      </w:r>
    </w:p>
    <w:p w:rsidR="00614721" w:rsidRPr="00004E23" w:rsidRDefault="00614721" w:rsidP="004A5417">
      <w:pPr>
        <w:spacing w:after="0" w:line="240" w:lineRule="auto"/>
        <w:rPr>
          <w:rFonts w:cs="Arial"/>
        </w:rPr>
      </w:pPr>
    </w:p>
    <w:p w:rsidR="004A6ACB" w:rsidRDefault="00097FF8" w:rsidP="004A5417">
      <w:pPr>
        <w:spacing w:after="0" w:line="240" w:lineRule="auto"/>
        <w:rPr>
          <w:rFonts w:cs="Arial"/>
        </w:rPr>
      </w:pPr>
      <w:r w:rsidRPr="00004E23">
        <w:rPr>
          <w:rFonts w:cs="Arial"/>
        </w:rPr>
        <w:t xml:space="preserve">Firms in the ICT industry </w:t>
      </w:r>
      <w:r w:rsidR="00BF2727" w:rsidRPr="00004E23">
        <w:rPr>
          <w:rFonts w:cs="Arial"/>
        </w:rPr>
        <w:t xml:space="preserve">facing this surge in IP-intensity are </w:t>
      </w:r>
      <w:r w:rsidRPr="00004E23">
        <w:rPr>
          <w:rFonts w:cs="Arial"/>
        </w:rPr>
        <w:t>increasingly</w:t>
      </w:r>
      <w:r w:rsidR="005640A2" w:rsidRPr="00004E23">
        <w:rPr>
          <w:rFonts w:cs="Arial"/>
        </w:rPr>
        <w:t xml:space="preserve"> engaged in strategies involving, for examp</w:t>
      </w:r>
      <w:r w:rsidR="00207CB2" w:rsidRPr="00004E23">
        <w:rPr>
          <w:rFonts w:cs="Arial"/>
        </w:rPr>
        <w:t xml:space="preserve">le, technology cross-licensing including to competitors, the creation of patent pools, </w:t>
      </w:r>
      <w:r w:rsidR="001769B2" w:rsidRPr="00F27094">
        <w:rPr>
          <w:rFonts w:cs="Arial"/>
          <w:i/>
        </w:rPr>
        <w:t>e.g.</w:t>
      </w:r>
      <w:r w:rsidR="0051427A">
        <w:rPr>
          <w:rFonts w:cs="Arial"/>
        </w:rPr>
        <w:t xml:space="preserve"> </w:t>
      </w:r>
      <w:r w:rsidR="00207CB2" w:rsidRPr="00004E23">
        <w:rPr>
          <w:rFonts w:cs="Arial"/>
        </w:rPr>
        <w:t>the MPEG-2 patent pool</w:t>
      </w:r>
      <w:r w:rsidR="005640A2" w:rsidRPr="00004E23">
        <w:rPr>
          <w:rFonts w:cs="Arial"/>
        </w:rPr>
        <w:t xml:space="preserve">, patent clearinghouses, </w:t>
      </w:r>
      <w:r w:rsidRPr="00004E23">
        <w:rPr>
          <w:rFonts w:cs="Arial"/>
        </w:rPr>
        <w:t>and others</w:t>
      </w:r>
      <w:r w:rsidR="00BF2727" w:rsidRPr="00004E23">
        <w:rPr>
          <w:rFonts w:cs="Arial"/>
        </w:rPr>
        <w:t>, to overcome scattered IP rights</w:t>
      </w:r>
      <w:r w:rsidR="005640A2" w:rsidRPr="00004E23">
        <w:rPr>
          <w:rFonts w:cs="Arial"/>
        </w:rPr>
        <w:t xml:space="preserve">. </w:t>
      </w:r>
      <w:r w:rsidR="0051427A">
        <w:rPr>
          <w:rFonts w:cs="Arial"/>
        </w:rPr>
        <w:t xml:space="preserve"> </w:t>
      </w:r>
      <w:r w:rsidR="005640A2" w:rsidRPr="00004E23">
        <w:rPr>
          <w:rFonts w:cs="Arial"/>
        </w:rPr>
        <w:t>These commercial exchanges of IP allow for combining patented technologies from various sources into new products, for potentially avoiding patent</w:t>
      </w:r>
      <w:r w:rsidR="00FD75A6" w:rsidRPr="00004E23">
        <w:rPr>
          <w:rFonts w:cs="Arial"/>
        </w:rPr>
        <w:t xml:space="preserve"> </w:t>
      </w:r>
      <w:r w:rsidR="005640A2" w:rsidRPr="00004E23">
        <w:rPr>
          <w:rFonts w:cs="Arial"/>
        </w:rPr>
        <w:t xml:space="preserve">disputes, and for facilitating product innovation at lower costs. </w:t>
      </w:r>
    </w:p>
    <w:p w:rsidR="00614721" w:rsidRPr="00004E23" w:rsidRDefault="00614721" w:rsidP="004A5417">
      <w:pPr>
        <w:spacing w:after="0" w:line="240" w:lineRule="auto"/>
        <w:rPr>
          <w:rFonts w:cs="Arial"/>
        </w:rPr>
      </w:pPr>
    </w:p>
    <w:p w:rsidR="007E4C9A" w:rsidRDefault="002A5BA8" w:rsidP="004A5417">
      <w:pPr>
        <w:spacing w:after="0" w:line="240" w:lineRule="auto"/>
        <w:rPr>
          <w:rFonts w:cs="Arial"/>
        </w:rPr>
      </w:pPr>
      <w:r w:rsidRPr="00004E23">
        <w:rPr>
          <w:rFonts w:cs="Arial"/>
          <w:b/>
        </w:rPr>
        <w:t xml:space="preserve">ICT hardware: </w:t>
      </w:r>
      <w:r w:rsidR="007F09F3" w:rsidRPr="00004E23">
        <w:rPr>
          <w:rFonts w:cs="Arial"/>
        </w:rPr>
        <w:t xml:space="preserve">The strong and increasing use and relevance of IP </w:t>
      </w:r>
      <w:r w:rsidR="0018782B" w:rsidRPr="00004E23">
        <w:rPr>
          <w:rFonts w:cs="Arial"/>
        </w:rPr>
        <w:t xml:space="preserve">is particularly true in the area of </w:t>
      </w:r>
      <w:r w:rsidR="00681C2B" w:rsidRPr="00004E23">
        <w:rPr>
          <w:rFonts w:cs="Arial"/>
        </w:rPr>
        <w:t xml:space="preserve">telecommunications equipment and </w:t>
      </w:r>
      <w:r w:rsidR="00207CB2" w:rsidRPr="00004E23">
        <w:rPr>
          <w:rFonts w:cs="Arial"/>
        </w:rPr>
        <w:t>ICT hardware</w:t>
      </w:r>
      <w:r w:rsidR="0051427A">
        <w:rPr>
          <w:rFonts w:cs="Arial"/>
        </w:rPr>
        <w:t xml:space="preserve">.  </w:t>
      </w:r>
      <w:r w:rsidR="00681C2B" w:rsidRPr="00004E23">
        <w:rPr>
          <w:rFonts w:cs="Arial"/>
        </w:rPr>
        <w:t xml:space="preserve">Firms in the telecommunications equipment </w:t>
      </w:r>
      <w:r w:rsidR="000F632A" w:rsidRPr="00004E23">
        <w:rPr>
          <w:rFonts w:cs="Arial"/>
        </w:rPr>
        <w:t xml:space="preserve">or the ICT hardware </w:t>
      </w:r>
      <w:r w:rsidR="00681C2B" w:rsidRPr="00004E23">
        <w:rPr>
          <w:rFonts w:cs="Arial"/>
        </w:rPr>
        <w:t xml:space="preserve">sector regularly top the list of </w:t>
      </w:r>
      <w:r w:rsidR="000F632A" w:rsidRPr="00004E23">
        <w:rPr>
          <w:rFonts w:cs="Arial"/>
        </w:rPr>
        <w:t xml:space="preserve">most </w:t>
      </w:r>
      <w:r w:rsidR="00720E11" w:rsidRPr="00004E23">
        <w:rPr>
          <w:rFonts w:cs="Arial"/>
        </w:rPr>
        <w:t>important</w:t>
      </w:r>
      <w:r w:rsidR="00681C2B" w:rsidRPr="00004E23">
        <w:rPr>
          <w:rFonts w:cs="Arial"/>
        </w:rPr>
        <w:t xml:space="preserve"> </w:t>
      </w:r>
      <w:r w:rsidR="000F632A" w:rsidRPr="00004E23">
        <w:rPr>
          <w:rFonts w:cs="Arial"/>
        </w:rPr>
        <w:t>patent</w:t>
      </w:r>
      <w:r w:rsidR="00681C2B" w:rsidRPr="00004E23">
        <w:rPr>
          <w:rFonts w:cs="Arial"/>
        </w:rPr>
        <w:t xml:space="preserve"> filers </w:t>
      </w:r>
      <w:r w:rsidR="00207CB2" w:rsidRPr="00004E23">
        <w:rPr>
          <w:rFonts w:cs="Arial"/>
        </w:rPr>
        <w:t>in most high-income</w:t>
      </w:r>
      <w:r w:rsidR="001E52D9" w:rsidRPr="00004E23">
        <w:rPr>
          <w:rFonts w:cs="Arial"/>
        </w:rPr>
        <w:t xml:space="preserve"> </w:t>
      </w:r>
      <w:r w:rsidR="00207CB2" w:rsidRPr="00004E23">
        <w:rPr>
          <w:rFonts w:cs="Arial"/>
        </w:rPr>
        <w:t>economies</w:t>
      </w:r>
      <w:r w:rsidR="0051427A">
        <w:rPr>
          <w:rFonts w:cs="Arial"/>
        </w:rPr>
        <w:t xml:space="preserve">.  </w:t>
      </w:r>
      <w:r w:rsidR="001E52D9" w:rsidRPr="00004E23">
        <w:rPr>
          <w:rFonts w:cs="Arial"/>
        </w:rPr>
        <w:t xml:space="preserve">Examples are </w:t>
      </w:r>
      <w:r w:rsidR="00DB250A" w:rsidRPr="00004E23">
        <w:rPr>
          <w:rFonts w:cs="Arial"/>
        </w:rPr>
        <w:t xml:space="preserve">Fujitsu, </w:t>
      </w:r>
      <w:r w:rsidR="001E52D9" w:rsidRPr="00004E23">
        <w:rPr>
          <w:rFonts w:cs="Arial"/>
        </w:rPr>
        <w:t xml:space="preserve">Huawei, </w:t>
      </w:r>
      <w:r w:rsidR="000F632A" w:rsidRPr="00004E23">
        <w:rPr>
          <w:rFonts w:cs="Arial"/>
        </w:rPr>
        <w:t xml:space="preserve">IBM, </w:t>
      </w:r>
      <w:r w:rsidR="00F955FF" w:rsidRPr="00004E23">
        <w:rPr>
          <w:rFonts w:cs="Arial"/>
        </w:rPr>
        <w:t xml:space="preserve">LG Electronics, </w:t>
      </w:r>
      <w:r w:rsidR="00DB250A" w:rsidRPr="00004E23">
        <w:rPr>
          <w:rFonts w:cs="Arial"/>
        </w:rPr>
        <w:t xml:space="preserve">NEC, Nokia, Qualcomm, </w:t>
      </w:r>
      <w:r w:rsidR="000F632A" w:rsidRPr="00004E23">
        <w:rPr>
          <w:rFonts w:cs="Arial"/>
        </w:rPr>
        <w:t>Sa</w:t>
      </w:r>
      <w:r w:rsidR="00F955FF" w:rsidRPr="00004E23">
        <w:rPr>
          <w:rFonts w:cs="Arial"/>
        </w:rPr>
        <w:t>msung</w:t>
      </w:r>
      <w:r w:rsidR="000F632A" w:rsidRPr="00004E23">
        <w:rPr>
          <w:rFonts w:cs="Arial"/>
        </w:rPr>
        <w:t xml:space="preserve">, </w:t>
      </w:r>
      <w:r w:rsidR="00DB250A" w:rsidRPr="00004E23">
        <w:rPr>
          <w:rFonts w:cs="Arial"/>
        </w:rPr>
        <w:t>Sharp,</w:t>
      </w:r>
      <w:r w:rsidR="000F632A" w:rsidRPr="00004E23">
        <w:rPr>
          <w:rFonts w:cs="Arial"/>
        </w:rPr>
        <w:t xml:space="preserve"> </w:t>
      </w:r>
      <w:r w:rsidR="00B21050" w:rsidRPr="00004E23">
        <w:rPr>
          <w:rFonts w:cs="Arial"/>
        </w:rPr>
        <w:t xml:space="preserve">Sony, </w:t>
      </w:r>
      <w:r w:rsidR="00DB250A" w:rsidRPr="00004E23">
        <w:rPr>
          <w:rFonts w:cs="Arial"/>
        </w:rPr>
        <w:t xml:space="preserve">Toshiba, and </w:t>
      </w:r>
      <w:r w:rsidR="001E52D9" w:rsidRPr="00004E23">
        <w:rPr>
          <w:rFonts w:cs="Arial"/>
        </w:rPr>
        <w:t>ZTE</w:t>
      </w:r>
      <w:r w:rsidR="00DB250A" w:rsidRPr="00004E23">
        <w:rPr>
          <w:rFonts w:cs="Arial"/>
        </w:rPr>
        <w:t>,</w:t>
      </w:r>
      <w:r w:rsidR="001E52D9" w:rsidRPr="00004E23">
        <w:rPr>
          <w:rFonts w:cs="Arial"/>
        </w:rPr>
        <w:t xml:space="preserve"> </w:t>
      </w:r>
      <w:r w:rsidR="00E83C83" w:rsidRPr="00004E23">
        <w:rPr>
          <w:rFonts w:cs="Arial"/>
        </w:rPr>
        <w:t>to name just a few</w:t>
      </w:r>
      <w:r w:rsidR="0051427A">
        <w:rPr>
          <w:rFonts w:cs="Arial"/>
        </w:rPr>
        <w:t xml:space="preserve">.  </w:t>
      </w:r>
    </w:p>
    <w:p w:rsidR="00614721" w:rsidRPr="00004E23" w:rsidRDefault="00614721" w:rsidP="004A5417">
      <w:pPr>
        <w:spacing w:after="0" w:line="240" w:lineRule="auto"/>
        <w:rPr>
          <w:rFonts w:cs="Arial"/>
        </w:rPr>
      </w:pPr>
    </w:p>
    <w:p w:rsidR="00B41080" w:rsidRDefault="00773458" w:rsidP="004A5417">
      <w:pPr>
        <w:spacing w:after="0" w:line="240" w:lineRule="auto"/>
        <w:rPr>
          <w:rFonts w:cs="Arial"/>
        </w:rPr>
      </w:pPr>
      <w:r w:rsidRPr="00004E23">
        <w:rPr>
          <w:rFonts w:cs="Arial"/>
        </w:rPr>
        <w:t>As alluded to earlier, t</w:t>
      </w:r>
      <w:r w:rsidR="00FF736A" w:rsidRPr="00004E23">
        <w:rPr>
          <w:rFonts w:cs="Arial"/>
        </w:rPr>
        <w:t>he</w:t>
      </w:r>
      <w:r w:rsidR="00B41080" w:rsidRPr="00004E23">
        <w:rPr>
          <w:rFonts w:cs="Arial"/>
        </w:rPr>
        <w:t xml:space="preserve"> </w:t>
      </w:r>
      <w:r w:rsidR="00FF736A" w:rsidRPr="00004E23">
        <w:rPr>
          <w:rFonts w:cs="Arial"/>
        </w:rPr>
        <w:t xml:space="preserve">telecommunications and </w:t>
      </w:r>
      <w:r w:rsidR="00B41080" w:rsidRPr="00004E23">
        <w:rPr>
          <w:rFonts w:cs="Arial"/>
        </w:rPr>
        <w:t xml:space="preserve">ICT </w:t>
      </w:r>
      <w:r w:rsidR="00FF736A" w:rsidRPr="00004E23">
        <w:rPr>
          <w:rFonts w:cs="Arial"/>
        </w:rPr>
        <w:t xml:space="preserve">hardware </w:t>
      </w:r>
      <w:r w:rsidR="00B41080" w:rsidRPr="00004E23">
        <w:rPr>
          <w:rFonts w:cs="Arial"/>
        </w:rPr>
        <w:t xml:space="preserve">sector </w:t>
      </w:r>
      <w:r w:rsidR="00FF736A" w:rsidRPr="00004E23">
        <w:rPr>
          <w:rFonts w:cs="Arial"/>
        </w:rPr>
        <w:t>are</w:t>
      </w:r>
      <w:r w:rsidR="00B41080" w:rsidRPr="00004E23">
        <w:rPr>
          <w:rFonts w:cs="Arial"/>
        </w:rPr>
        <w:t xml:space="preserve"> characterized by complex patent</w:t>
      </w:r>
      <w:r w:rsidRPr="00004E23">
        <w:rPr>
          <w:rFonts w:cs="Arial"/>
        </w:rPr>
        <w:t xml:space="preserve"> landscapes with </w:t>
      </w:r>
      <w:r w:rsidR="00D449C5" w:rsidRPr="00004E23">
        <w:rPr>
          <w:rFonts w:cs="Arial"/>
        </w:rPr>
        <w:t>widespread patent ownership</w:t>
      </w:r>
      <w:r w:rsidR="0051427A">
        <w:rPr>
          <w:rFonts w:cs="Arial"/>
        </w:rPr>
        <w:t xml:space="preserve">.  </w:t>
      </w:r>
    </w:p>
    <w:p w:rsidR="00614721" w:rsidRPr="00004E23" w:rsidRDefault="00614721" w:rsidP="004A5417">
      <w:pPr>
        <w:spacing w:after="0" w:line="240" w:lineRule="auto"/>
        <w:rPr>
          <w:rFonts w:cs="Arial"/>
        </w:rPr>
      </w:pPr>
    </w:p>
    <w:p w:rsidR="00A568CE" w:rsidRDefault="00C22037" w:rsidP="004A5417">
      <w:pPr>
        <w:spacing w:after="0" w:line="240" w:lineRule="auto"/>
        <w:rPr>
          <w:rFonts w:cs="Arial"/>
        </w:rPr>
      </w:pPr>
      <w:r w:rsidRPr="00004E23">
        <w:rPr>
          <w:rFonts w:cs="Arial"/>
        </w:rPr>
        <w:t>Moreover, there is a h</w:t>
      </w:r>
      <w:r w:rsidR="00130958" w:rsidRPr="00004E23">
        <w:rPr>
          <w:rFonts w:cs="Arial"/>
        </w:rPr>
        <w:t>igh demand for interoperability in the ICT sector</w:t>
      </w:r>
      <w:r w:rsidR="00637F0E" w:rsidRPr="00004E23">
        <w:rPr>
          <w:rFonts w:cs="Arial"/>
        </w:rPr>
        <w:t xml:space="preserve"> </w:t>
      </w:r>
      <w:r w:rsidR="0025120B" w:rsidRPr="00004E23">
        <w:rPr>
          <w:rFonts w:cs="Arial"/>
        </w:rPr>
        <w:t>requiring flexible and cooperative approaches with reference to existing IP rights</w:t>
      </w:r>
      <w:r w:rsidR="0051427A">
        <w:rPr>
          <w:rFonts w:cs="Arial"/>
        </w:rPr>
        <w:t xml:space="preserve">.  </w:t>
      </w:r>
      <w:r w:rsidR="00130958" w:rsidRPr="00004E23">
        <w:rPr>
          <w:rFonts w:cs="Arial"/>
        </w:rPr>
        <w:t>In order to ensure the compatibility of different techno</w:t>
      </w:r>
      <w:r w:rsidR="00BD646C" w:rsidRPr="00004E23">
        <w:rPr>
          <w:rFonts w:cs="Arial"/>
        </w:rPr>
        <w:t>logies, standards are developed which often rest on existing patented technologies, so-called “standard essential”-patents.</w:t>
      </w:r>
      <w:r w:rsidR="00BD646C" w:rsidRPr="00004E23">
        <w:rPr>
          <w:rStyle w:val="FootnoteReference"/>
          <w:rFonts w:cs="Arial"/>
        </w:rPr>
        <w:footnoteReference w:id="28"/>
      </w:r>
      <w:r w:rsidR="00BD646C" w:rsidRPr="00004E23">
        <w:rPr>
          <w:rFonts w:cs="Arial"/>
        </w:rPr>
        <w:t xml:space="preserve"> </w:t>
      </w:r>
    </w:p>
    <w:p w:rsidR="00614721" w:rsidRPr="00004E23" w:rsidRDefault="00614721" w:rsidP="004A5417">
      <w:pPr>
        <w:spacing w:after="0" w:line="240" w:lineRule="auto"/>
        <w:rPr>
          <w:rFonts w:cs="Arial"/>
        </w:rPr>
      </w:pPr>
    </w:p>
    <w:p w:rsidR="003350B3" w:rsidRPr="00004E23" w:rsidRDefault="0046286F" w:rsidP="004A5417">
      <w:pPr>
        <w:spacing w:after="0" w:line="240" w:lineRule="auto"/>
        <w:rPr>
          <w:rFonts w:cs="Arial"/>
        </w:rPr>
      </w:pPr>
      <w:r w:rsidRPr="00004E23">
        <w:rPr>
          <w:rFonts w:cs="Arial"/>
        </w:rPr>
        <w:t xml:space="preserve">Patent lawsuits </w:t>
      </w:r>
      <w:r w:rsidR="00773458" w:rsidRPr="00004E23">
        <w:rPr>
          <w:rFonts w:cs="Arial"/>
        </w:rPr>
        <w:t xml:space="preserve">among </w:t>
      </w:r>
      <w:r w:rsidR="002D6323" w:rsidRPr="00004E23">
        <w:rPr>
          <w:rFonts w:cs="Arial"/>
        </w:rPr>
        <w:t xml:space="preserve">ICT hardware firms are frequent, entailing </w:t>
      </w:r>
      <w:r w:rsidR="00D23167" w:rsidRPr="00004E23">
        <w:rPr>
          <w:rFonts w:cs="Arial"/>
        </w:rPr>
        <w:t>significant costs</w:t>
      </w:r>
      <w:r w:rsidR="0051427A">
        <w:rPr>
          <w:rFonts w:cs="Arial"/>
        </w:rPr>
        <w:t xml:space="preserve">.  </w:t>
      </w:r>
      <w:r w:rsidR="002001F0" w:rsidRPr="00004E23">
        <w:rPr>
          <w:rFonts w:cs="Arial"/>
        </w:rPr>
        <w:t xml:space="preserve">Even </w:t>
      </w:r>
      <w:r w:rsidR="00B23F77" w:rsidRPr="00004E23">
        <w:rPr>
          <w:rFonts w:cs="Arial"/>
        </w:rPr>
        <w:t xml:space="preserve">ICT service </w:t>
      </w:r>
      <w:r w:rsidR="002001F0" w:rsidRPr="00004E23">
        <w:rPr>
          <w:rFonts w:cs="Arial"/>
        </w:rPr>
        <w:t xml:space="preserve">firms such as Google who did not used to file for IP rights, have purchased large patent portfolios for ICT </w:t>
      </w:r>
      <w:r w:rsidR="00B23F77" w:rsidRPr="00004E23">
        <w:rPr>
          <w:rFonts w:cs="Arial"/>
        </w:rPr>
        <w:t xml:space="preserve">hardware </w:t>
      </w:r>
      <w:r w:rsidR="002001F0" w:rsidRPr="00004E23">
        <w:rPr>
          <w:rFonts w:cs="Arial"/>
        </w:rPr>
        <w:t>technologies for strategic reasons.</w:t>
      </w:r>
    </w:p>
    <w:p w:rsidR="007263AF" w:rsidRDefault="00D5109A" w:rsidP="004A5417">
      <w:pPr>
        <w:spacing w:after="0" w:line="240" w:lineRule="auto"/>
        <w:rPr>
          <w:rFonts w:cs="Arial"/>
        </w:rPr>
      </w:pPr>
      <w:r w:rsidRPr="00004E23">
        <w:rPr>
          <w:rFonts w:cs="Arial"/>
          <w:b/>
        </w:rPr>
        <w:lastRenderedPageBreak/>
        <w:t>S</w:t>
      </w:r>
      <w:r w:rsidR="002A5BA8" w:rsidRPr="00004E23">
        <w:rPr>
          <w:rFonts w:cs="Arial"/>
          <w:b/>
        </w:rPr>
        <w:t xml:space="preserve">oftware: </w:t>
      </w:r>
      <w:r w:rsidR="003350B3" w:rsidRPr="00004E23">
        <w:rPr>
          <w:rFonts w:cs="Arial"/>
        </w:rPr>
        <w:t xml:space="preserve">There is also compelling evidence that </w:t>
      </w:r>
      <w:r w:rsidR="004E2F42" w:rsidRPr="00004E23">
        <w:rPr>
          <w:rFonts w:cs="Arial"/>
        </w:rPr>
        <w:t xml:space="preserve">the </w:t>
      </w:r>
      <w:r w:rsidR="003350B3" w:rsidRPr="00004E23">
        <w:rPr>
          <w:rFonts w:cs="Arial"/>
        </w:rPr>
        <w:t xml:space="preserve">IT innovation process is increasingly software-intensive, be it in the IT hardware, IT services or other </w:t>
      </w:r>
      <w:r w:rsidR="00E26804" w:rsidRPr="00004E23">
        <w:rPr>
          <w:rFonts w:cs="Arial"/>
        </w:rPr>
        <w:t>non-IT</w:t>
      </w:r>
      <w:r w:rsidR="003350B3" w:rsidRPr="00004E23">
        <w:rPr>
          <w:rFonts w:cs="Arial"/>
        </w:rPr>
        <w:t xml:space="preserve"> products</w:t>
      </w:r>
      <w:r w:rsidR="00E26804" w:rsidRPr="00004E23">
        <w:rPr>
          <w:rFonts w:cs="Arial"/>
        </w:rPr>
        <w:t xml:space="preserve"> or services in which software is increasingly “embedded”</w:t>
      </w:r>
      <w:r w:rsidR="003350B3" w:rsidRPr="00004E23">
        <w:rPr>
          <w:rFonts w:cs="Arial"/>
        </w:rPr>
        <w:t>.</w:t>
      </w:r>
      <w:r w:rsidR="003350B3" w:rsidRPr="00004E23">
        <w:rPr>
          <w:rStyle w:val="FootnoteReference"/>
          <w:rFonts w:cs="Arial"/>
        </w:rPr>
        <w:footnoteReference w:id="29"/>
      </w:r>
      <w:r w:rsidR="00B23F77" w:rsidRPr="00004E23">
        <w:rPr>
          <w:rFonts w:cs="Arial"/>
        </w:rPr>
        <w:t xml:space="preserve"> </w:t>
      </w:r>
    </w:p>
    <w:p w:rsidR="00614721" w:rsidRPr="00004E23" w:rsidRDefault="00614721" w:rsidP="004A5417">
      <w:pPr>
        <w:spacing w:after="0" w:line="240" w:lineRule="auto"/>
        <w:rPr>
          <w:rFonts w:cs="Arial"/>
        </w:rPr>
      </w:pPr>
    </w:p>
    <w:p w:rsidR="00A737CC" w:rsidRDefault="004F0AC9" w:rsidP="004A5417">
      <w:pPr>
        <w:spacing w:after="0" w:line="240" w:lineRule="auto"/>
        <w:rPr>
          <w:rFonts w:cs="Arial"/>
        </w:rPr>
      </w:pPr>
      <w:r w:rsidRPr="00004E23">
        <w:rPr>
          <w:rFonts w:cs="Arial"/>
        </w:rPr>
        <w:t>In terms of software innovation models, a co-existence of proprietary and Open Source Software (OSS) has come to the fore over the last decades.</w:t>
      </w:r>
      <w:r w:rsidR="00A737CC" w:rsidRPr="00004E23">
        <w:rPr>
          <w:rStyle w:val="FootnoteReference"/>
          <w:rFonts w:cs="Arial"/>
        </w:rPr>
        <w:footnoteReference w:id="30"/>
      </w:r>
      <w:r w:rsidR="00F42A16" w:rsidRPr="00004E23">
        <w:rPr>
          <w:rFonts w:cs="Arial"/>
        </w:rPr>
        <w:t xml:space="preserve"> </w:t>
      </w:r>
      <w:r w:rsidR="008551E1">
        <w:rPr>
          <w:rFonts w:cs="Arial"/>
        </w:rPr>
        <w:t>Both these models have significantly contributed to innovation in the software sector.</w:t>
      </w:r>
    </w:p>
    <w:p w:rsidR="00614721" w:rsidRPr="00004E23" w:rsidRDefault="00614721" w:rsidP="004A5417">
      <w:pPr>
        <w:spacing w:after="0" w:line="240" w:lineRule="auto"/>
        <w:rPr>
          <w:rFonts w:cs="Arial"/>
        </w:rPr>
      </w:pPr>
    </w:p>
    <w:p w:rsidR="00A21425" w:rsidRDefault="00B763BE" w:rsidP="004A5417">
      <w:pPr>
        <w:spacing w:after="0" w:line="240" w:lineRule="auto"/>
        <w:rPr>
          <w:rFonts w:cs="Arial"/>
        </w:rPr>
      </w:pPr>
      <w:r w:rsidRPr="00004E23">
        <w:rPr>
          <w:rFonts w:cs="Arial"/>
        </w:rPr>
        <w:t xml:space="preserve">In terms of the proprietary model, </w:t>
      </w:r>
      <w:r w:rsidR="008F06BF" w:rsidRPr="00004E23">
        <w:rPr>
          <w:rFonts w:cs="Arial"/>
        </w:rPr>
        <w:t xml:space="preserve">copyright protection is generally afforded to software innovators, as is some form of patent protection for software-implemented inventions.  </w:t>
      </w:r>
      <w:r w:rsidR="00090182" w:rsidRPr="00004E23">
        <w:rPr>
          <w:rFonts w:cs="Arial"/>
        </w:rPr>
        <w:t xml:space="preserve">Software firms also rely on secrecy, technical measures and the protection of know-how, their brand and trademark or trade secrets. </w:t>
      </w:r>
    </w:p>
    <w:p w:rsidR="00614721" w:rsidRPr="00004E23" w:rsidRDefault="00614721" w:rsidP="004A5417">
      <w:pPr>
        <w:spacing w:after="0" w:line="240" w:lineRule="auto"/>
        <w:rPr>
          <w:rFonts w:cs="Arial"/>
        </w:rPr>
      </w:pPr>
    </w:p>
    <w:p w:rsidR="00722FE3" w:rsidRDefault="001B6ED6" w:rsidP="004A5417">
      <w:pPr>
        <w:spacing w:after="0" w:line="240" w:lineRule="auto"/>
        <w:rPr>
          <w:rFonts w:cs="Arial"/>
        </w:rPr>
      </w:pPr>
      <w:r w:rsidRPr="00004E23">
        <w:rPr>
          <w:rFonts w:cs="Arial"/>
        </w:rPr>
        <w:t>In countries such as the US where software is part of patentable subject matter, the growth in software patent filings has been significant</w:t>
      </w:r>
      <w:r w:rsidR="0051427A">
        <w:rPr>
          <w:rFonts w:cs="Arial"/>
        </w:rPr>
        <w:t>.</w:t>
      </w:r>
      <w:r w:rsidR="009542CD">
        <w:rPr>
          <w:rStyle w:val="FootnoteReference"/>
          <w:rFonts w:cs="Arial"/>
        </w:rPr>
        <w:footnoteReference w:id="31"/>
      </w:r>
      <w:r w:rsidR="0051427A">
        <w:rPr>
          <w:rFonts w:cs="Arial"/>
        </w:rPr>
        <w:t xml:space="preserve">  </w:t>
      </w:r>
      <w:r w:rsidR="008272D8" w:rsidRPr="00004E23">
        <w:rPr>
          <w:rFonts w:cs="Arial"/>
        </w:rPr>
        <w:t xml:space="preserve">Increasingly, </w:t>
      </w:r>
      <w:r w:rsidR="00A21425" w:rsidRPr="00004E23">
        <w:rPr>
          <w:rFonts w:cs="Arial"/>
        </w:rPr>
        <w:t>also</w:t>
      </w:r>
      <w:r w:rsidR="008272D8" w:rsidRPr="00004E23">
        <w:rPr>
          <w:rFonts w:cs="Arial"/>
        </w:rPr>
        <w:t xml:space="preserve">, </w:t>
      </w:r>
      <w:r w:rsidR="0003445E" w:rsidRPr="00004E23">
        <w:rPr>
          <w:rFonts w:cs="Arial"/>
        </w:rPr>
        <w:t>software-related firms</w:t>
      </w:r>
      <w:r w:rsidR="00431EF6" w:rsidRPr="00004E23">
        <w:rPr>
          <w:rFonts w:cs="Arial"/>
        </w:rPr>
        <w:t xml:space="preserve"> </w:t>
      </w:r>
      <w:r w:rsidR="00A21425" w:rsidRPr="00004E23">
        <w:rPr>
          <w:rFonts w:cs="Arial"/>
        </w:rPr>
        <w:t xml:space="preserve">– mostly in </w:t>
      </w:r>
      <w:r w:rsidR="00E75D77" w:rsidRPr="00004E23">
        <w:rPr>
          <w:rFonts w:cs="Arial"/>
        </w:rPr>
        <w:t xml:space="preserve">high-income </w:t>
      </w:r>
      <w:r w:rsidR="00A21425" w:rsidRPr="00004E23">
        <w:rPr>
          <w:rFonts w:cs="Arial"/>
        </w:rPr>
        <w:t>economies -</w:t>
      </w:r>
      <w:r w:rsidR="00E75D77" w:rsidRPr="00004E23">
        <w:rPr>
          <w:rFonts w:cs="Arial"/>
        </w:rPr>
        <w:t xml:space="preserve"> </w:t>
      </w:r>
      <w:r w:rsidR="0003445E" w:rsidRPr="00004E23">
        <w:rPr>
          <w:rFonts w:cs="Arial"/>
        </w:rPr>
        <w:t xml:space="preserve">have become </w:t>
      </w:r>
      <w:r w:rsidR="00431EF6" w:rsidRPr="00004E23">
        <w:rPr>
          <w:rFonts w:cs="Arial"/>
        </w:rPr>
        <w:t xml:space="preserve">more </w:t>
      </w:r>
      <w:r w:rsidR="008272D8" w:rsidRPr="00004E23">
        <w:rPr>
          <w:rFonts w:cs="Arial"/>
        </w:rPr>
        <w:t xml:space="preserve">frequent users of </w:t>
      </w:r>
      <w:r w:rsidR="00A6563A" w:rsidRPr="00004E23">
        <w:rPr>
          <w:rFonts w:cs="Arial"/>
        </w:rPr>
        <w:t>patents</w:t>
      </w:r>
      <w:r w:rsidR="0051427A">
        <w:rPr>
          <w:rFonts w:cs="Arial"/>
        </w:rPr>
        <w:t xml:space="preserve">.  </w:t>
      </w:r>
      <w:r w:rsidR="00D86BED" w:rsidRPr="00004E23">
        <w:rPr>
          <w:rFonts w:cs="Arial"/>
        </w:rPr>
        <w:t>Classic software firms</w:t>
      </w:r>
      <w:r w:rsidR="008272D8" w:rsidRPr="00004E23">
        <w:rPr>
          <w:rFonts w:cs="Arial"/>
        </w:rPr>
        <w:t xml:space="preserve"> such as Microsoft are today some of th</w:t>
      </w:r>
      <w:r w:rsidR="00D86BED" w:rsidRPr="00004E23">
        <w:rPr>
          <w:rFonts w:cs="Arial"/>
        </w:rPr>
        <w:t>e most important patent filers</w:t>
      </w:r>
      <w:r w:rsidR="0051427A">
        <w:rPr>
          <w:rFonts w:cs="Arial"/>
        </w:rPr>
        <w:t xml:space="preserve">.  </w:t>
      </w:r>
      <w:r w:rsidR="00D86BED" w:rsidRPr="00004E23">
        <w:rPr>
          <w:rFonts w:cs="Arial"/>
        </w:rPr>
        <w:t>Firms active in the ICT hardware sector also increasingly file</w:t>
      </w:r>
      <w:r w:rsidR="001317AD" w:rsidRPr="00004E23">
        <w:rPr>
          <w:rFonts w:cs="Arial"/>
        </w:rPr>
        <w:t xml:space="preserve"> for software IP protection as </w:t>
      </w:r>
      <w:r w:rsidR="005E6E8A" w:rsidRPr="00004E23">
        <w:rPr>
          <w:rFonts w:cs="Arial"/>
        </w:rPr>
        <w:t>software is “embedded” in tangible products.</w:t>
      </w:r>
    </w:p>
    <w:p w:rsidR="00614721" w:rsidRPr="00004E23" w:rsidRDefault="00614721" w:rsidP="004A5417">
      <w:pPr>
        <w:spacing w:after="0" w:line="240" w:lineRule="auto"/>
        <w:rPr>
          <w:rFonts w:cs="Arial"/>
        </w:rPr>
      </w:pPr>
    </w:p>
    <w:p w:rsidR="00972081" w:rsidRDefault="0056569E" w:rsidP="004A5417">
      <w:pPr>
        <w:spacing w:after="0" w:line="240" w:lineRule="auto"/>
        <w:rPr>
          <w:rFonts w:cs="Arial"/>
        </w:rPr>
      </w:pPr>
      <w:r w:rsidRPr="00004E23">
        <w:rPr>
          <w:rFonts w:cs="Arial"/>
        </w:rPr>
        <w:t>Interestingly, a</w:t>
      </w:r>
      <w:r w:rsidR="008F06BF" w:rsidRPr="00004E23">
        <w:rPr>
          <w:rFonts w:cs="Arial"/>
        </w:rPr>
        <w:t xml:space="preserve"> large share of </w:t>
      </w:r>
      <w:r w:rsidR="00E44BF7" w:rsidRPr="00004E23">
        <w:rPr>
          <w:rFonts w:cs="Arial"/>
        </w:rPr>
        <w:t>software-relat</w:t>
      </w:r>
      <w:r w:rsidR="008F06BF" w:rsidRPr="00004E23">
        <w:rPr>
          <w:rFonts w:cs="Arial"/>
        </w:rPr>
        <w:t xml:space="preserve">ed patent applications </w:t>
      </w:r>
      <w:r w:rsidR="00395B05" w:rsidRPr="00004E23">
        <w:rPr>
          <w:rFonts w:cs="Arial"/>
        </w:rPr>
        <w:t>is</w:t>
      </w:r>
      <w:r w:rsidR="008F06BF" w:rsidRPr="00004E23">
        <w:rPr>
          <w:rFonts w:cs="Arial"/>
        </w:rPr>
        <w:t xml:space="preserve"> made </w:t>
      </w:r>
      <w:r w:rsidR="00E44BF7" w:rsidRPr="00004E23">
        <w:rPr>
          <w:rFonts w:cs="Arial"/>
        </w:rPr>
        <w:t>by firms whose primary business activity is not software development</w:t>
      </w:r>
      <w:r w:rsidR="0051427A">
        <w:rPr>
          <w:rFonts w:cs="Arial"/>
        </w:rPr>
        <w:t xml:space="preserve">.  </w:t>
      </w:r>
      <w:r w:rsidR="001317AD" w:rsidRPr="00004E23">
        <w:rPr>
          <w:rFonts w:cs="Arial"/>
        </w:rPr>
        <w:t>A</w:t>
      </w:r>
      <w:r w:rsidR="002A5D27" w:rsidRPr="00004E23">
        <w:rPr>
          <w:rFonts w:cs="Arial"/>
        </w:rPr>
        <w:t xml:space="preserve"> </w:t>
      </w:r>
      <w:r w:rsidR="001317AD" w:rsidRPr="00004E23">
        <w:rPr>
          <w:rFonts w:cs="Arial"/>
        </w:rPr>
        <w:t>significant</w:t>
      </w:r>
      <w:r w:rsidR="002A5D27" w:rsidRPr="00004E23">
        <w:rPr>
          <w:rFonts w:cs="Arial"/>
        </w:rPr>
        <w:t xml:space="preserve"> </w:t>
      </w:r>
      <w:r w:rsidR="002414BA" w:rsidRPr="00004E23">
        <w:rPr>
          <w:rFonts w:cs="Arial"/>
        </w:rPr>
        <w:t>share</w:t>
      </w:r>
      <w:r w:rsidR="002A5D27" w:rsidRPr="00004E23">
        <w:rPr>
          <w:rFonts w:cs="Arial"/>
        </w:rPr>
        <w:t xml:space="preserve"> </w:t>
      </w:r>
      <w:r w:rsidR="00431EF6" w:rsidRPr="00004E23">
        <w:rPr>
          <w:rFonts w:cs="Arial"/>
        </w:rPr>
        <w:t xml:space="preserve">of the software patents </w:t>
      </w:r>
      <w:r w:rsidR="00B17ED3" w:rsidRPr="00004E23">
        <w:rPr>
          <w:rFonts w:cs="Arial"/>
        </w:rPr>
        <w:t xml:space="preserve">stock </w:t>
      </w:r>
      <w:r w:rsidR="00431EF6" w:rsidRPr="00004E23">
        <w:rPr>
          <w:rFonts w:cs="Arial"/>
        </w:rPr>
        <w:t>has been fi</w:t>
      </w:r>
      <w:r w:rsidRPr="00004E23">
        <w:rPr>
          <w:rFonts w:cs="Arial"/>
        </w:rPr>
        <w:t xml:space="preserve">led by </w:t>
      </w:r>
      <w:r w:rsidR="00B17ED3" w:rsidRPr="00004E23">
        <w:rPr>
          <w:rFonts w:cs="Arial"/>
        </w:rPr>
        <w:t>companies</w:t>
      </w:r>
      <w:r w:rsidRPr="00004E23">
        <w:rPr>
          <w:rFonts w:cs="Arial"/>
        </w:rPr>
        <w:t xml:space="preserve"> in the ICT hardware</w:t>
      </w:r>
      <w:r w:rsidR="00431EF6" w:rsidRPr="00004E23">
        <w:rPr>
          <w:rFonts w:cs="Arial"/>
        </w:rPr>
        <w:t xml:space="preserve"> sector, or broader electrical </w:t>
      </w:r>
      <w:r w:rsidRPr="00004E23">
        <w:rPr>
          <w:rFonts w:cs="Arial"/>
        </w:rPr>
        <w:t>engineering</w:t>
      </w:r>
      <w:r w:rsidR="00431EF6" w:rsidRPr="00004E23">
        <w:rPr>
          <w:rFonts w:cs="Arial"/>
        </w:rPr>
        <w:t xml:space="preserve"> or manufacturing firms</w:t>
      </w:r>
      <w:r w:rsidR="0051427A">
        <w:rPr>
          <w:rFonts w:cs="Arial"/>
        </w:rPr>
        <w:t xml:space="preserve">.  </w:t>
      </w:r>
      <w:r w:rsidR="00AD5FAA" w:rsidRPr="00004E23">
        <w:rPr>
          <w:rFonts w:cs="Arial"/>
        </w:rPr>
        <w:t>Yet, i</w:t>
      </w:r>
      <w:r w:rsidRPr="00004E23">
        <w:rPr>
          <w:rFonts w:cs="Arial"/>
        </w:rPr>
        <w:t>n addition, o</w:t>
      </w:r>
      <w:r w:rsidR="00914516" w:rsidRPr="00004E23">
        <w:rPr>
          <w:rFonts w:cs="Arial"/>
        </w:rPr>
        <w:t xml:space="preserve">ther </w:t>
      </w:r>
      <w:r w:rsidRPr="00004E23">
        <w:rPr>
          <w:rFonts w:cs="Arial"/>
        </w:rPr>
        <w:t>non-ICT firms</w:t>
      </w:r>
      <w:r w:rsidR="00914516" w:rsidRPr="00004E23">
        <w:rPr>
          <w:rFonts w:cs="Arial"/>
        </w:rPr>
        <w:t xml:space="preserve"> such as banks in financial software, automotive equipment manu</w:t>
      </w:r>
      <w:r w:rsidR="00852705" w:rsidRPr="00004E23">
        <w:rPr>
          <w:rFonts w:cs="Arial"/>
        </w:rPr>
        <w:t>facturers for embedded systems</w:t>
      </w:r>
      <w:r w:rsidRPr="00004E23">
        <w:rPr>
          <w:rFonts w:cs="Arial"/>
        </w:rPr>
        <w:t xml:space="preserve"> and others are investing in software innovation and often seeking patent protection</w:t>
      </w:r>
      <w:r w:rsidR="00852705" w:rsidRPr="00004E23">
        <w:rPr>
          <w:rFonts w:cs="Arial"/>
        </w:rPr>
        <w:t>.</w:t>
      </w:r>
    </w:p>
    <w:p w:rsidR="00614721" w:rsidRPr="00004E23" w:rsidRDefault="00614721" w:rsidP="004A5417">
      <w:pPr>
        <w:spacing w:after="0" w:line="240" w:lineRule="auto"/>
        <w:rPr>
          <w:rFonts w:cs="Arial"/>
        </w:rPr>
      </w:pPr>
    </w:p>
    <w:p w:rsidR="00AD5FAA" w:rsidRDefault="005E6E8A" w:rsidP="004A5417">
      <w:pPr>
        <w:spacing w:after="0" w:line="240" w:lineRule="auto"/>
        <w:rPr>
          <w:rFonts w:cs="Arial"/>
        </w:rPr>
      </w:pPr>
      <w:r w:rsidRPr="00004E23">
        <w:rPr>
          <w:rFonts w:cs="Arial"/>
        </w:rPr>
        <w:t xml:space="preserve">As a result, the stock of software-related patents has been growing.  The share of software-related patents </w:t>
      </w:r>
      <w:r w:rsidR="00B17ED3" w:rsidRPr="00004E23">
        <w:rPr>
          <w:rFonts w:cs="Arial"/>
        </w:rPr>
        <w:t>has increased as a share of</w:t>
      </w:r>
      <w:r w:rsidRPr="00004E23">
        <w:rPr>
          <w:rFonts w:cs="Arial"/>
        </w:rPr>
        <w:t xml:space="preserve"> ICT patents </w:t>
      </w:r>
      <w:r w:rsidR="00B17ED3" w:rsidRPr="00004E23">
        <w:rPr>
          <w:rFonts w:cs="Arial"/>
        </w:rPr>
        <w:t>and of</w:t>
      </w:r>
      <w:r w:rsidRPr="00004E23">
        <w:rPr>
          <w:rFonts w:cs="Arial"/>
        </w:rPr>
        <w:t xml:space="preserve"> total patents</w:t>
      </w:r>
      <w:r w:rsidR="00AD5FAA" w:rsidRPr="00004E23">
        <w:rPr>
          <w:rFonts w:cs="Arial"/>
        </w:rPr>
        <w:t>.</w:t>
      </w:r>
    </w:p>
    <w:p w:rsidR="00614721" w:rsidRPr="00004E23" w:rsidRDefault="00614721" w:rsidP="004A5417">
      <w:pPr>
        <w:spacing w:after="0" w:line="240" w:lineRule="auto"/>
        <w:rPr>
          <w:rFonts w:cs="Arial"/>
        </w:rPr>
      </w:pPr>
    </w:p>
    <w:p w:rsidR="00E82F18" w:rsidRDefault="00BB04EF" w:rsidP="004A5417">
      <w:pPr>
        <w:spacing w:after="0" w:line="240" w:lineRule="auto"/>
        <w:rPr>
          <w:rFonts w:cs="Arial"/>
        </w:rPr>
      </w:pPr>
      <w:r w:rsidRPr="00004E23">
        <w:rPr>
          <w:rFonts w:cs="Arial"/>
        </w:rPr>
        <w:t>The need to acce</w:t>
      </w:r>
      <w:r w:rsidR="001D04CE" w:rsidRPr="00004E23">
        <w:rPr>
          <w:rFonts w:cs="Arial"/>
        </w:rPr>
        <w:t>s</w:t>
      </w:r>
      <w:r w:rsidRPr="00004E23">
        <w:rPr>
          <w:rFonts w:cs="Arial"/>
        </w:rPr>
        <w:t>s prior knowledge, the i</w:t>
      </w:r>
      <w:r w:rsidR="00EB0820" w:rsidRPr="00004E23">
        <w:rPr>
          <w:rFonts w:cs="Arial"/>
        </w:rPr>
        <w:t xml:space="preserve">ssues of overlapping rights, </w:t>
      </w:r>
      <w:r w:rsidRPr="00004E23">
        <w:rPr>
          <w:rFonts w:cs="Arial"/>
        </w:rPr>
        <w:t xml:space="preserve">the </w:t>
      </w:r>
      <w:r w:rsidR="00EB0820" w:rsidRPr="00004E23">
        <w:rPr>
          <w:rFonts w:cs="Arial"/>
        </w:rPr>
        <w:t>requirements of interoperability</w:t>
      </w:r>
      <w:r w:rsidR="002D6323" w:rsidRPr="00004E23">
        <w:rPr>
          <w:rFonts w:cs="Arial"/>
        </w:rPr>
        <w:t xml:space="preserve">, patent portfolio races, patent thickets and associated litigation </w:t>
      </w:r>
      <w:r w:rsidR="00AD5FAA" w:rsidRPr="00004E23">
        <w:rPr>
          <w:rFonts w:cs="Arial"/>
        </w:rPr>
        <w:t>are particularly prominent in the area of software as well</w:t>
      </w:r>
      <w:r w:rsidR="008A2941" w:rsidRPr="00004E23">
        <w:rPr>
          <w:rFonts w:cs="Arial"/>
        </w:rPr>
        <w:t>.</w:t>
      </w:r>
      <w:r w:rsidR="008A2941" w:rsidRPr="00004E23">
        <w:rPr>
          <w:rStyle w:val="FootnoteReference"/>
          <w:rFonts w:cs="Arial"/>
        </w:rPr>
        <w:footnoteReference w:id="32"/>
      </w:r>
    </w:p>
    <w:p w:rsidR="00614721" w:rsidRPr="00004E23" w:rsidRDefault="00614721" w:rsidP="004A5417">
      <w:pPr>
        <w:spacing w:after="0" w:line="240" w:lineRule="auto"/>
        <w:rPr>
          <w:rFonts w:cs="Arial"/>
          <w:i/>
        </w:rPr>
      </w:pPr>
    </w:p>
    <w:p w:rsidR="0070560C" w:rsidRDefault="0070560C">
      <w:pPr>
        <w:rPr>
          <w:rFonts w:cs="Arial"/>
        </w:rPr>
      </w:pPr>
      <w:r>
        <w:rPr>
          <w:rFonts w:cs="Arial"/>
        </w:rPr>
        <w:br w:type="page"/>
      </w:r>
    </w:p>
    <w:p w:rsidR="00E96B95" w:rsidRDefault="00326828" w:rsidP="004A5417">
      <w:pPr>
        <w:spacing w:after="0" w:line="240" w:lineRule="auto"/>
        <w:rPr>
          <w:rFonts w:cs="Arial"/>
        </w:rPr>
      </w:pPr>
      <w:r w:rsidRPr="00004E23">
        <w:rPr>
          <w:rFonts w:cs="Arial"/>
        </w:rPr>
        <w:lastRenderedPageBreak/>
        <w:t>Whet</w:t>
      </w:r>
      <w:r w:rsidR="000276F5" w:rsidRPr="00004E23">
        <w:rPr>
          <w:rFonts w:cs="Arial"/>
        </w:rPr>
        <w:t>her in the area of ICT hardware</w:t>
      </w:r>
      <w:r w:rsidR="001D04CE" w:rsidRPr="00004E23">
        <w:rPr>
          <w:rFonts w:cs="Arial"/>
        </w:rPr>
        <w:t xml:space="preserve"> or software, n</w:t>
      </w:r>
      <w:r w:rsidR="002F6789" w:rsidRPr="00004E23">
        <w:rPr>
          <w:rFonts w:cs="Arial"/>
        </w:rPr>
        <w:t xml:space="preserve">avigating the complex IP landscape in the ICT sector is complex and challenging, in particular for new entrants.  A limited number of </w:t>
      </w:r>
      <w:r w:rsidR="00852705" w:rsidRPr="00004E23">
        <w:rPr>
          <w:rFonts w:cs="Arial"/>
        </w:rPr>
        <w:t>MNEs</w:t>
      </w:r>
      <w:r w:rsidR="002F6789" w:rsidRPr="00004E23">
        <w:rPr>
          <w:rFonts w:cs="Arial"/>
        </w:rPr>
        <w:t xml:space="preserve"> own large IP portfolios, and have many years of experience in IP filing strategies and associated litigation.  Smaller enterprises </w:t>
      </w:r>
      <w:r w:rsidR="00AE7722" w:rsidRPr="00004E23">
        <w:rPr>
          <w:rFonts w:cs="Arial"/>
        </w:rPr>
        <w:t xml:space="preserve">or new firms from low- and middle-income economies </w:t>
      </w:r>
      <w:r w:rsidR="002F6789" w:rsidRPr="00004E23">
        <w:rPr>
          <w:rFonts w:cs="Arial"/>
        </w:rPr>
        <w:t>with little financial resources and only few employees might find it hard to penetrate this complex web of overlapping technologies and IP right</w:t>
      </w:r>
      <w:r w:rsidR="00AE7722" w:rsidRPr="00004E23">
        <w:rPr>
          <w:rFonts w:cs="Arial"/>
        </w:rPr>
        <w:t>s</w:t>
      </w:r>
      <w:r w:rsidR="0051427A">
        <w:rPr>
          <w:rFonts w:cs="Arial"/>
        </w:rPr>
        <w:t xml:space="preserve">.  </w:t>
      </w:r>
      <w:r w:rsidR="00E96B95" w:rsidRPr="00004E23">
        <w:rPr>
          <w:rFonts w:cs="Arial"/>
        </w:rPr>
        <w:t xml:space="preserve">The costs of patent clearance work, both financially and in terms of time, are seen as disincentives to innovate </w:t>
      </w:r>
      <w:r w:rsidR="000F1F4C" w:rsidRPr="00004E23">
        <w:rPr>
          <w:rFonts w:cs="Arial"/>
        </w:rPr>
        <w:t>and could be</w:t>
      </w:r>
      <w:r w:rsidR="00E96B95" w:rsidRPr="00004E23">
        <w:rPr>
          <w:rFonts w:cs="Arial"/>
        </w:rPr>
        <w:t xml:space="preserve"> detrimental to competition</w:t>
      </w:r>
      <w:r w:rsidR="00E940AB" w:rsidRPr="00004E23">
        <w:rPr>
          <w:rFonts w:cs="Arial"/>
        </w:rPr>
        <w:t xml:space="preserve"> and market entry</w:t>
      </w:r>
      <w:r w:rsidR="00E96B95" w:rsidRPr="00004E23">
        <w:rPr>
          <w:rFonts w:cs="Arial"/>
        </w:rPr>
        <w:t>.</w:t>
      </w:r>
      <w:r w:rsidR="00E96B95" w:rsidRPr="00004E23">
        <w:rPr>
          <w:rStyle w:val="FootnoteReference"/>
          <w:rFonts w:cs="Arial"/>
        </w:rPr>
        <w:footnoteReference w:id="33"/>
      </w:r>
    </w:p>
    <w:p w:rsidR="0070560C" w:rsidRPr="00004E23" w:rsidRDefault="0070560C" w:rsidP="004A5417">
      <w:pPr>
        <w:spacing w:after="0" w:line="240" w:lineRule="auto"/>
        <w:rPr>
          <w:rFonts w:cs="Arial"/>
        </w:rPr>
      </w:pPr>
    </w:p>
    <w:p w:rsidR="00205DD0" w:rsidRDefault="002414BA" w:rsidP="004A5417">
      <w:pPr>
        <w:spacing w:after="0" w:line="240" w:lineRule="auto"/>
        <w:rPr>
          <w:rFonts w:cs="Arial"/>
        </w:rPr>
      </w:pPr>
      <w:r w:rsidRPr="00004E23">
        <w:rPr>
          <w:rFonts w:cs="Arial"/>
        </w:rPr>
        <w:t>That said,</w:t>
      </w:r>
      <w:r w:rsidR="002F6789" w:rsidRPr="00004E23">
        <w:rPr>
          <w:rFonts w:cs="Arial"/>
        </w:rPr>
        <w:t xml:space="preserve"> </w:t>
      </w:r>
      <w:r w:rsidR="00B47D6A" w:rsidRPr="00004E23">
        <w:rPr>
          <w:rFonts w:cs="Arial"/>
        </w:rPr>
        <w:t>IP has a positive role to play in the context of new and smaller market entrants</w:t>
      </w:r>
      <w:r w:rsidR="0051427A">
        <w:rPr>
          <w:rFonts w:cs="Arial"/>
        </w:rPr>
        <w:t xml:space="preserve">.  </w:t>
      </w:r>
      <w:r w:rsidR="00B47D6A" w:rsidRPr="00004E23">
        <w:rPr>
          <w:rFonts w:cs="Arial"/>
        </w:rPr>
        <w:t>In the ICT se</w:t>
      </w:r>
      <w:r w:rsidR="00857660" w:rsidRPr="00004E23">
        <w:rPr>
          <w:rFonts w:cs="Arial"/>
        </w:rPr>
        <w:t>c</w:t>
      </w:r>
      <w:r w:rsidR="00B47D6A" w:rsidRPr="00004E23">
        <w:rPr>
          <w:rFonts w:cs="Arial"/>
        </w:rPr>
        <w:t xml:space="preserve">tor </w:t>
      </w:r>
      <w:r w:rsidR="003E06A8">
        <w:rPr>
          <w:rFonts w:cs="Arial"/>
        </w:rPr>
        <w:t xml:space="preserve">the </w:t>
      </w:r>
      <w:r w:rsidR="00B47D6A" w:rsidRPr="00004E23">
        <w:rPr>
          <w:rFonts w:cs="Arial"/>
        </w:rPr>
        <w:t xml:space="preserve">latter </w:t>
      </w:r>
      <w:r w:rsidR="002F6789" w:rsidRPr="00004E23">
        <w:rPr>
          <w:rFonts w:cs="Arial"/>
        </w:rPr>
        <w:t>are often particularly research-intensive and innovative</w:t>
      </w:r>
      <w:r w:rsidR="0051427A">
        <w:rPr>
          <w:rFonts w:cs="Arial"/>
        </w:rPr>
        <w:t xml:space="preserve">.  </w:t>
      </w:r>
      <w:r w:rsidR="002F6789" w:rsidRPr="00004E23">
        <w:rPr>
          <w:rFonts w:cs="Arial"/>
        </w:rPr>
        <w:t>The ownership of IP might confer them bargaining and market power in the face of large MNE</w:t>
      </w:r>
      <w:r w:rsidR="00B47D6A" w:rsidRPr="00004E23">
        <w:rPr>
          <w:rFonts w:cs="Arial"/>
        </w:rPr>
        <w:t>s</w:t>
      </w:r>
      <w:r w:rsidR="002F6789" w:rsidRPr="00004E23">
        <w:rPr>
          <w:rFonts w:cs="Arial"/>
        </w:rPr>
        <w:t xml:space="preserve"> which</w:t>
      </w:r>
      <w:r w:rsidR="00B47D6A" w:rsidRPr="00004E23">
        <w:rPr>
          <w:rFonts w:cs="Arial"/>
        </w:rPr>
        <w:t xml:space="preserve"> they would otherwise not have</w:t>
      </w:r>
      <w:r w:rsidR="0051427A">
        <w:rPr>
          <w:rFonts w:cs="Arial"/>
        </w:rPr>
        <w:t xml:space="preserve">.  </w:t>
      </w:r>
      <w:r w:rsidR="00B47D6A" w:rsidRPr="00004E23">
        <w:rPr>
          <w:rFonts w:cs="Arial"/>
        </w:rPr>
        <w:t>S</w:t>
      </w:r>
      <w:r w:rsidR="001C598F" w:rsidRPr="00004E23">
        <w:rPr>
          <w:rFonts w:cs="Arial"/>
        </w:rPr>
        <w:t xml:space="preserve">oftware-related patents, for instance, </w:t>
      </w:r>
      <w:r w:rsidR="00852705" w:rsidRPr="00004E23">
        <w:rPr>
          <w:rFonts w:cs="Arial"/>
        </w:rPr>
        <w:t xml:space="preserve">are </w:t>
      </w:r>
      <w:r w:rsidR="001C598F" w:rsidRPr="00004E23">
        <w:rPr>
          <w:rFonts w:cs="Arial"/>
        </w:rPr>
        <w:t xml:space="preserve">known be </w:t>
      </w:r>
      <w:r w:rsidR="00852705" w:rsidRPr="00004E23">
        <w:rPr>
          <w:rFonts w:cs="Arial"/>
        </w:rPr>
        <w:t xml:space="preserve">useful for new entrants </w:t>
      </w:r>
      <w:r w:rsidR="001C598F" w:rsidRPr="00004E23">
        <w:rPr>
          <w:rFonts w:cs="Arial"/>
        </w:rPr>
        <w:t>to</w:t>
      </w:r>
      <w:r w:rsidR="00852705" w:rsidRPr="00004E23">
        <w:rPr>
          <w:rFonts w:cs="Arial"/>
        </w:rPr>
        <w:t xml:space="preserve"> signal their expertise to third parties, </w:t>
      </w:r>
      <w:r w:rsidR="001C598F" w:rsidRPr="00004E23">
        <w:rPr>
          <w:rFonts w:cs="Arial"/>
        </w:rPr>
        <w:t xml:space="preserve">to </w:t>
      </w:r>
      <w:r w:rsidR="00852705" w:rsidRPr="00004E23">
        <w:rPr>
          <w:rFonts w:cs="Arial"/>
        </w:rPr>
        <w:t>negotiate cross-licensing arrangements,</w:t>
      </w:r>
      <w:r w:rsidR="001C598F" w:rsidRPr="00004E23">
        <w:rPr>
          <w:rFonts w:cs="Arial"/>
        </w:rPr>
        <w:t xml:space="preserve"> to</w:t>
      </w:r>
      <w:r w:rsidR="00852705" w:rsidRPr="00004E23">
        <w:rPr>
          <w:rFonts w:cs="Arial"/>
        </w:rPr>
        <w:t xml:space="preserve"> increase their value to potential buyers and </w:t>
      </w:r>
      <w:r w:rsidR="001C598F" w:rsidRPr="00004E23">
        <w:rPr>
          <w:rFonts w:cs="Arial"/>
        </w:rPr>
        <w:t xml:space="preserve">to </w:t>
      </w:r>
      <w:r w:rsidR="00852705" w:rsidRPr="00004E23">
        <w:rPr>
          <w:rFonts w:cs="Arial"/>
        </w:rPr>
        <w:t>convert tacit knowledge into a verifiable and transferable form.</w:t>
      </w:r>
      <w:r w:rsidR="00852705" w:rsidRPr="00004E23">
        <w:rPr>
          <w:rStyle w:val="FootnoteReference"/>
          <w:rFonts w:cs="Arial"/>
        </w:rPr>
        <w:footnoteReference w:id="34"/>
      </w:r>
      <w:r w:rsidR="00857660" w:rsidRPr="00004E23">
        <w:rPr>
          <w:rFonts w:cs="Arial"/>
        </w:rPr>
        <w:t xml:space="preserve"> This positive effect emanating from IP could work well for firms in countries with an emerging ICT sector as well. </w:t>
      </w:r>
    </w:p>
    <w:p w:rsidR="0070560C" w:rsidRPr="00004E23" w:rsidRDefault="0070560C" w:rsidP="004A5417">
      <w:pPr>
        <w:spacing w:after="0" w:line="240" w:lineRule="auto"/>
        <w:rPr>
          <w:rFonts w:cs="Arial"/>
        </w:rPr>
      </w:pPr>
    </w:p>
    <w:p w:rsidR="00382268" w:rsidRDefault="00382268" w:rsidP="004A5417">
      <w:pPr>
        <w:spacing w:after="0" w:line="240" w:lineRule="auto"/>
        <w:rPr>
          <w:rFonts w:cs="Arial"/>
        </w:rPr>
      </w:pPr>
      <w:r w:rsidRPr="00004E23">
        <w:rPr>
          <w:rFonts w:cs="Arial"/>
        </w:rPr>
        <w:t>At the same time, non-proprietary software models in which the source code is made freely available for use, adaptation and further development have flourished</w:t>
      </w:r>
      <w:r w:rsidR="0051427A">
        <w:rPr>
          <w:rFonts w:cs="Arial"/>
        </w:rPr>
        <w:t xml:space="preserve">.  </w:t>
      </w:r>
    </w:p>
    <w:p w:rsidR="0070560C" w:rsidRPr="00004E23" w:rsidRDefault="0070560C" w:rsidP="004A5417">
      <w:pPr>
        <w:spacing w:after="0" w:line="240" w:lineRule="auto"/>
        <w:rPr>
          <w:rFonts w:cs="Arial"/>
        </w:rPr>
      </w:pPr>
    </w:p>
    <w:p w:rsidR="00485202" w:rsidRDefault="00B763BE" w:rsidP="004A5417">
      <w:pPr>
        <w:spacing w:after="0" w:line="240" w:lineRule="auto"/>
        <w:rPr>
          <w:rFonts w:cs="Arial"/>
        </w:rPr>
      </w:pPr>
      <w:r w:rsidRPr="00004E23">
        <w:rPr>
          <w:rFonts w:cs="Arial"/>
        </w:rPr>
        <w:t>Finding an unambiguous answer to which model works best in terms of spurring software innovation has been challenging and arguments in favor of each approach have been put forward.</w:t>
      </w:r>
      <w:r w:rsidRPr="00004E23">
        <w:rPr>
          <w:rStyle w:val="FootnoteReference"/>
          <w:rFonts w:cs="Arial"/>
        </w:rPr>
        <w:footnoteReference w:id="35"/>
      </w:r>
      <w:r w:rsidRPr="00004E23">
        <w:rPr>
          <w:rFonts w:cs="Arial"/>
        </w:rPr>
        <w:t xml:space="preserve"> A thorough debate on the relative costs and benefits of these two software innovation models and their interactions is indeed beyond the scope of this study</w:t>
      </w:r>
      <w:r w:rsidR="0051427A">
        <w:rPr>
          <w:rFonts w:cs="Arial"/>
        </w:rPr>
        <w:t xml:space="preserve">.  </w:t>
      </w:r>
      <w:r w:rsidR="00C636EE" w:rsidRPr="00004E23">
        <w:rPr>
          <w:rFonts w:cs="Arial"/>
        </w:rPr>
        <w:t>The role of OSS for the development the software sector of lo</w:t>
      </w:r>
      <w:r w:rsidR="005162E9" w:rsidRPr="00004E23">
        <w:rPr>
          <w:rFonts w:cs="Arial"/>
        </w:rPr>
        <w:t xml:space="preserve">w- and middle-income economies has to be considered in any comprehensive </w:t>
      </w:r>
      <w:r w:rsidR="002719DE" w:rsidRPr="00004E23">
        <w:rPr>
          <w:rFonts w:cs="Arial"/>
        </w:rPr>
        <w:t>policy</w:t>
      </w:r>
      <w:r w:rsidR="005162E9" w:rsidRPr="00004E23">
        <w:rPr>
          <w:rFonts w:cs="Arial"/>
        </w:rPr>
        <w:t xml:space="preserve"> geared to stimulate entrepreneurship and innovation in the ICT software s</w:t>
      </w:r>
      <w:r w:rsidR="002719DE" w:rsidRPr="00004E23">
        <w:rPr>
          <w:rFonts w:cs="Arial"/>
        </w:rPr>
        <w:t>e</w:t>
      </w:r>
      <w:r w:rsidR="005162E9" w:rsidRPr="00004E23">
        <w:rPr>
          <w:rFonts w:cs="Arial"/>
        </w:rPr>
        <w:t xml:space="preserve">ctor. </w:t>
      </w:r>
    </w:p>
    <w:p w:rsidR="0070560C" w:rsidRPr="00004E23" w:rsidRDefault="0070560C" w:rsidP="004A5417">
      <w:pPr>
        <w:spacing w:after="0" w:line="240" w:lineRule="auto"/>
        <w:rPr>
          <w:rFonts w:cs="Arial"/>
        </w:rPr>
      </w:pPr>
    </w:p>
    <w:p w:rsidR="00323F33" w:rsidRDefault="001260ED" w:rsidP="004A5417">
      <w:pPr>
        <w:spacing w:after="0" w:line="240" w:lineRule="auto"/>
        <w:rPr>
          <w:rFonts w:cs="Arial"/>
        </w:rPr>
      </w:pPr>
      <w:r w:rsidRPr="00004E23">
        <w:rPr>
          <w:rFonts w:cs="Arial"/>
          <w:b/>
        </w:rPr>
        <w:t>ICT and BPO services:</w:t>
      </w:r>
      <w:r w:rsidRPr="00004E23">
        <w:rPr>
          <w:rFonts w:cs="Arial"/>
        </w:rPr>
        <w:t xml:space="preserve"> When it comes to ICT </w:t>
      </w:r>
      <w:r w:rsidR="00323F33" w:rsidRPr="00004E23">
        <w:rPr>
          <w:rFonts w:cs="Arial"/>
        </w:rPr>
        <w:t xml:space="preserve">and BPO </w:t>
      </w:r>
      <w:r w:rsidRPr="00004E23">
        <w:rPr>
          <w:rFonts w:cs="Arial"/>
        </w:rPr>
        <w:t>services</w:t>
      </w:r>
      <w:r w:rsidR="00323F33" w:rsidRPr="00004E23">
        <w:rPr>
          <w:rFonts w:cs="Arial"/>
        </w:rPr>
        <w:t xml:space="preserve"> as </w:t>
      </w:r>
      <w:r w:rsidR="00BA6057" w:rsidRPr="00004E23">
        <w:rPr>
          <w:rFonts w:cs="Arial"/>
        </w:rPr>
        <w:t>developed in</w:t>
      </w:r>
      <w:r w:rsidR="00323F33" w:rsidRPr="00004E23">
        <w:rPr>
          <w:rFonts w:cs="Arial"/>
        </w:rPr>
        <w:t xml:space="preserve"> Egypt, </w:t>
      </w:r>
      <w:r w:rsidRPr="00004E23">
        <w:rPr>
          <w:rFonts w:cs="Arial"/>
        </w:rPr>
        <w:t xml:space="preserve">the role and uptake of IP has not been </w:t>
      </w:r>
      <w:r w:rsidR="007707BD" w:rsidRPr="00004E23">
        <w:rPr>
          <w:rFonts w:cs="Arial"/>
        </w:rPr>
        <w:t>analyzed</w:t>
      </w:r>
      <w:r w:rsidR="00857660" w:rsidRPr="00004E23">
        <w:rPr>
          <w:rFonts w:cs="Arial"/>
        </w:rPr>
        <w:t xml:space="preserve"> much</w:t>
      </w:r>
      <w:r w:rsidRPr="00004E23">
        <w:rPr>
          <w:rFonts w:cs="Arial"/>
        </w:rPr>
        <w:t xml:space="preserve">. </w:t>
      </w:r>
    </w:p>
    <w:p w:rsidR="0070560C" w:rsidRPr="00004E23" w:rsidRDefault="0070560C" w:rsidP="004A5417">
      <w:pPr>
        <w:spacing w:after="0" w:line="240" w:lineRule="auto"/>
        <w:rPr>
          <w:rFonts w:cs="Arial"/>
        </w:rPr>
      </w:pPr>
    </w:p>
    <w:p w:rsidR="00F3138B" w:rsidRDefault="001260ED" w:rsidP="004A5417">
      <w:pPr>
        <w:spacing w:after="0" w:line="240" w:lineRule="auto"/>
        <w:rPr>
          <w:rFonts w:cs="Arial"/>
        </w:rPr>
      </w:pPr>
      <w:r w:rsidRPr="00004E23">
        <w:rPr>
          <w:rFonts w:cs="Arial"/>
        </w:rPr>
        <w:t xml:space="preserve">At the outset, it appears as if </w:t>
      </w:r>
      <w:r w:rsidR="00BA6057" w:rsidRPr="00004E23">
        <w:rPr>
          <w:rFonts w:cs="Arial"/>
        </w:rPr>
        <w:t>these</w:t>
      </w:r>
      <w:r w:rsidRPr="00004E23">
        <w:rPr>
          <w:rFonts w:cs="Arial"/>
        </w:rPr>
        <w:t xml:space="preserve"> </w:t>
      </w:r>
      <w:r w:rsidR="00BA6057" w:rsidRPr="00004E23">
        <w:rPr>
          <w:rFonts w:cs="Arial"/>
        </w:rPr>
        <w:t>ICT-related</w:t>
      </w:r>
      <w:r w:rsidR="00323F33" w:rsidRPr="00004E23">
        <w:rPr>
          <w:rFonts w:cs="Arial"/>
        </w:rPr>
        <w:t xml:space="preserve"> </w:t>
      </w:r>
      <w:r w:rsidR="001C598F" w:rsidRPr="00004E23">
        <w:rPr>
          <w:rFonts w:cs="Arial"/>
        </w:rPr>
        <w:t>activit</w:t>
      </w:r>
      <w:r w:rsidR="00BA6057" w:rsidRPr="00004E23">
        <w:rPr>
          <w:rFonts w:cs="Arial"/>
        </w:rPr>
        <w:t>ies</w:t>
      </w:r>
      <w:r w:rsidRPr="00004E23">
        <w:rPr>
          <w:rFonts w:cs="Arial"/>
        </w:rPr>
        <w:t xml:space="preserve"> </w:t>
      </w:r>
      <w:r w:rsidR="00BA6057" w:rsidRPr="00004E23">
        <w:rPr>
          <w:rFonts w:cs="Arial"/>
        </w:rPr>
        <w:t>are</w:t>
      </w:r>
      <w:r w:rsidRPr="00004E23">
        <w:rPr>
          <w:rFonts w:cs="Arial"/>
        </w:rPr>
        <w:t xml:space="preserve"> less prone to the formal use of patents</w:t>
      </w:r>
      <w:r w:rsidR="0051427A">
        <w:rPr>
          <w:rFonts w:cs="Arial"/>
        </w:rPr>
        <w:t xml:space="preserve">.  </w:t>
      </w:r>
      <w:r w:rsidR="00323F33" w:rsidRPr="00004E23">
        <w:rPr>
          <w:rFonts w:cs="Arial"/>
        </w:rPr>
        <w:t xml:space="preserve">In the past, </w:t>
      </w:r>
      <w:r w:rsidR="00BA6057" w:rsidRPr="00004E23">
        <w:rPr>
          <w:rFonts w:cs="Arial"/>
        </w:rPr>
        <w:t>the</w:t>
      </w:r>
      <w:r w:rsidR="007225E3" w:rsidRPr="00004E23">
        <w:rPr>
          <w:rFonts w:cs="Arial"/>
        </w:rPr>
        <w:t xml:space="preserve"> major operators </w:t>
      </w:r>
      <w:r w:rsidR="00BA6057" w:rsidRPr="00004E23">
        <w:rPr>
          <w:rFonts w:cs="Arial"/>
        </w:rPr>
        <w:t xml:space="preserve">in this commercial field </w:t>
      </w:r>
      <w:r w:rsidR="007225E3" w:rsidRPr="00004E23">
        <w:rPr>
          <w:rFonts w:cs="Arial"/>
        </w:rPr>
        <w:t xml:space="preserve">were not known to be large </w:t>
      </w:r>
      <w:r w:rsidR="009C3833" w:rsidRPr="00004E23">
        <w:rPr>
          <w:rFonts w:cs="Arial"/>
        </w:rPr>
        <w:t>patent</w:t>
      </w:r>
      <w:r w:rsidR="007225E3" w:rsidRPr="00004E23">
        <w:rPr>
          <w:rFonts w:cs="Arial"/>
        </w:rPr>
        <w:t xml:space="preserve"> filers</w:t>
      </w:r>
      <w:r w:rsidR="0051427A">
        <w:rPr>
          <w:rFonts w:cs="Arial"/>
        </w:rPr>
        <w:t xml:space="preserve">.  </w:t>
      </w:r>
      <w:r w:rsidR="009C3833" w:rsidRPr="00004E23">
        <w:rPr>
          <w:rFonts w:cs="Arial"/>
        </w:rPr>
        <w:t>Either the services at hand d</w:t>
      </w:r>
      <w:r w:rsidR="008018F4" w:rsidRPr="00004E23">
        <w:rPr>
          <w:rFonts w:cs="Arial"/>
        </w:rPr>
        <w:t>o not entai</w:t>
      </w:r>
      <w:r w:rsidR="00323F33" w:rsidRPr="00004E23">
        <w:rPr>
          <w:rFonts w:cs="Arial"/>
        </w:rPr>
        <w:t xml:space="preserve">l innovation protectable by </w:t>
      </w:r>
      <w:r w:rsidR="00F400E8" w:rsidRPr="00004E23">
        <w:rPr>
          <w:rFonts w:cs="Arial"/>
        </w:rPr>
        <w:t>patents</w:t>
      </w:r>
      <w:r w:rsidR="00323F33" w:rsidRPr="00004E23">
        <w:rPr>
          <w:rFonts w:cs="Arial"/>
        </w:rPr>
        <w:t>, such as in the case of call centers or simple data-entry work</w:t>
      </w:r>
      <w:r w:rsidR="0051427A">
        <w:rPr>
          <w:rFonts w:cs="Arial"/>
        </w:rPr>
        <w:t xml:space="preserve">.  </w:t>
      </w:r>
      <w:r w:rsidR="00323F33" w:rsidRPr="00004E23">
        <w:rPr>
          <w:rFonts w:cs="Arial"/>
        </w:rPr>
        <w:t xml:space="preserve">Alternatively, </w:t>
      </w:r>
      <w:r w:rsidR="008018F4" w:rsidRPr="00004E23">
        <w:rPr>
          <w:rFonts w:cs="Arial"/>
        </w:rPr>
        <w:t xml:space="preserve">the work is conducted as </w:t>
      </w:r>
      <w:r w:rsidR="007225E3" w:rsidRPr="00004E23">
        <w:rPr>
          <w:rFonts w:cs="Arial"/>
        </w:rPr>
        <w:t>service provision</w:t>
      </w:r>
      <w:r w:rsidR="009C3833" w:rsidRPr="00004E23">
        <w:rPr>
          <w:rFonts w:cs="Arial"/>
        </w:rPr>
        <w:t xml:space="preserve"> – </w:t>
      </w:r>
      <w:r w:rsidR="009C3833" w:rsidRPr="0051427A">
        <w:rPr>
          <w:rFonts w:cs="Arial"/>
        </w:rPr>
        <w:t>i.e.</w:t>
      </w:r>
      <w:r w:rsidR="009C3833" w:rsidRPr="00004E23">
        <w:rPr>
          <w:rFonts w:cs="Arial"/>
          <w:i/>
        </w:rPr>
        <w:t xml:space="preserve"> </w:t>
      </w:r>
      <w:r w:rsidR="0063746B" w:rsidRPr="00004E23">
        <w:rPr>
          <w:rFonts w:cs="Arial"/>
        </w:rPr>
        <w:t>“</w:t>
      </w:r>
      <w:r w:rsidR="007225E3" w:rsidRPr="00004E23">
        <w:rPr>
          <w:rFonts w:cs="Arial"/>
        </w:rPr>
        <w:t>work for hire</w:t>
      </w:r>
      <w:r w:rsidR="009C3833" w:rsidRPr="00004E23">
        <w:rPr>
          <w:rFonts w:cs="Arial"/>
        </w:rPr>
        <w:t xml:space="preserve">” </w:t>
      </w:r>
      <w:r w:rsidR="0051427A" w:rsidRPr="00004E23">
        <w:rPr>
          <w:rFonts w:cs="Arial"/>
        </w:rPr>
        <w:t>–</w:t>
      </w:r>
      <w:r w:rsidR="005137CE" w:rsidRPr="00004E23">
        <w:rPr>
          <w:rFonts w:cs="Arial"/>
        </w:rPr>
        <w:t xml:space="preserve"> within a business outsourcing relationship</w:t>
      </w:r>
      <w:r w:rsidR="0063746B" w:rsidRPr="00004E23">
        <w:rPr>
          <w:rFonts w:cs="Arial"/>
        </w:rPr>
        <w:t xml:space="preserve"> in which case </w:t>
      </w:r>
      <w:r w:rsidR="00F3138B" w:rsidRPr="00004E23">
        <w:rPr>
          <w:rFonts w:cs="Arial"/>
        </w:rPr>
        <w:t xml:space="preserve">the </w:t>
      </w:r>
      <w:r w:rsidR="009C3833" w:rsidRPr="00004E23">
        <w:rPr>
          <w:rFonts w:cs="Arial"/>
        </w:rPr>
        <w:t>IP</w:t>
      </w:r>
      <w:r w:rsidR="008018F4" w:rsidRPr="00004E23">
        <w:rPr>
          <w:rFonts w:cs="Arial"/>
        </w:rPr>
        <w:t xml:space="preserve"> </w:t>
      </w:r>
      <w:r w:rsidR="007225E3" w:rsidRPr="00004E23">
        <w:rPr>
          <w:rFonts w:cs="Arial"/>
        </w:rPr>
        <w:t>belongs</w:t>
      </w:r>
      <w:r w:rsidR="008018F4" w:rsidRPr="00004E23">
        <w:rPr>
          <w:rFonts w:cs="Arial"/>
        </w:rPr>
        <w:t xml:space="preserve"> </w:t>
      </w:r>
      <w:r w:rsidR="00F3138B" w:rsidRPr="00004E23">
        <w:rPr>
          <w:rFonts w:cs="Arial"/>
        </w:rPr>
        <w:t xml:space="preserve">to the client firm and </w:t>
      </w:r>
      <w:r w:rsidR="0063746B" w:rsidRPr="00004E23">
        <w:rPr>
          <w:rFonts w:cs="Arial"/>
        </w:rPr>
        <w:t xml:space="preserve">not to the ICT and BPO </w:t>
      </w:r>
      <w:r w:rsidR="0052140C" w:rsidRPr="00004E23">
        <w:rPr>
          <w:rFonts w:cs="Arial"/>
        </w:rPr>
        <w:t>service provider</w:t>
      </w:r>
      <w:r w:rsidR="0063746B" w:rsidRPr="00004E23">
        <w:rPr>
          <w:rFonts w:cs="Arial"/>
        </w:rPr>
        <w:t xml:space="preserve"> itself.</w:t>
      </w:r>
      <w:r w:rsidR="007225E3" w:rsidRPr="00004E23">
        <w:rPr>
          <w:rStyle w:val="FootnoteReference"/>
          <w:rFonts w:cs="Arial"/>
        </w:rPr>
        <w:footnoteReference w:id="36"/>
      </w:r>
    </w:p>
    <w:p w:rsidR="0070560C" w:rsidRPr="00004E23" w:rsidRDefault="0070560C" w:rsidP="004A5417">
      <w:pPr>
        <w:spacing w:after="0" w:line="240" w:lineRule="auto"/>
        <w:rPr>
          <w:rFonts w:cs="Arial"/>
        </w:rPr>
      </w:pPr>
    </w:p>
    <w:p w:rsidR="001C6005" w:rsidRDefault="002B33BD" w:rsidP="004A5417">
      <w:pPr>
        <w:spacing w:after="0" w:line="240" w:lineRule="auto"/>
        <w:rPr>
          <w:rFonts w:cs="Arial"/>
        </w:rPr>
      </w:pPr>
      <w:r w:rsidRPr="00004E23">
        <w:rPr>
          <w:rFonts w:cs="Arial"/>
        </w:rPr>
        <w:t xml:space="preserve">Indeed IP is not mentioned much in the context of the rise of </w:t>
      </w:r>
      <w:r w:rsidR="009C4907">
        <w:rPr>
          <w:rFonts w:cs="Arial"/>
        </w:rPr>
        <w:t xml:space="preserve">known </w:t>
      </w:r>
      <w:r w:rsidRPr="00004E23">
        <w:rPr>
          <w:rFonts w:cs="Arial"/>
        </w:rPr>
        <w:t>ICT outsourcing providers</w:t>
      </w:r>
      <w:r w:rsidR="009C4907">
        <w:rPr>
          <w:rFonts w:cs="Arial"/>
        </w:rPr>
        <w:t xml:space="preserve"> worldwide</w:t>
      </w:r>
      <w:r w:rsidR="0051427A">
        <w:rPr>
          <w:rFonts w:cs="Arial"/>
        </w:rPr>
        <w:t xml:space="preserve">.  </w:t>
      </w:r>
      <w:r w:rsidR="0044135B" w:rsidRPr="00004E23">
        <w:rPr>
          <w:rFonts w:cs="Arial"/>
        </w:rPr>
        <w:t>Several papers study the rise of Indian ICT services and software industry</w:t>
      </w:r>
      <w:r w:rsidRPr="00004E23">
        <w:rPr>
          <w:rFonts w:cs="Arial"/>
        </w:rPr>
        <w:t xml:space="preserve">, arguably the leading providers </w:t>
      </w:r>
      <w:r w:rsidR="009C3833" w:rsidRPr="00004E23">
        <w:rPr>
          <w:rFonts w:cs="Arial"/>
        </w:rPr>
        <w:t>operating out of</w:t>
      </w:r>
      <w:r w:rsidRPr="00004E23">
        <w:rPr>
          <w:rFonts w:cs="Arial"/>
        </w:rPr>
        <w:t xml:space="preserve"> a </w:t>
      </w:r>
      <w:r w:rsidR="009C3833" w:rsidRPr="00004E23">
        <w:rPr>
          <w:rFonts w:cs="Arial"/>
        </w:rPr>
        <w:t xml:space="preserve">low- or </w:t>
      </w:r>
      <w:r w:rsidRPr="00004E23">
        <w:rPr>
          <w:rFonts w:cs="Arial"/>
        </w:rPr>
        <w:t>middle-income economy</w:t>
      </w:r>
      <w:r w:rsidR="0044135B" w:rsidRPr="00004E23">
        <w:rPr>
          <w:rFonts w:cs="Arial"/>
        </w:rPr>
        <w:t>.</w:t>
      </w:r>
      <w:r w:rsidR="0044135B" w:rsidRPr="00004E23">
        <w:rPr>
          <w:rStyle w:val="FootnoteReference"/>
          <w:rFonts w:cs="Arial"/>
        </w:rPr>
        <w:footnoteReference w:id="37"/>
      </w:r>
      <w:r w:rsidR="0044135B" w:rsidRPr="00004E23">
        <w:rPr>
          <w:rFonts w:cs="Arial"/>
        </w:rPr>
        <w:t xml:space="preserve">  </w:t>
      </w:r>
      <w:r w:rsidR="004B7FA9" w:rsidRPr="00004E23">
        <w:rPr>
          <w:rFonts w:cs="Arial"/>
        </w:rPr>
        <w:t xml:space="preserve">IP </w:t>
      </w:r>
      <w:r w:rsidR="000F16D5" w:rsidRPr="00004E23">
        <w:rPr>
          <w:rFonts w:cs="Arial"/>
        </w:rPr>
        <w:t xml:space="preserve">is </w:t>
      </w:r>
      <w:r w:rsidR="004B7FA9" w:rsidRPr="00004E23">
        <w:rPr>
          <w:rFonts w:cs="Arial"/>
        </w:rPr>
        <w:t>hardly mentioned</w:t>
      </w:r>
      <w:r w:rsidR="009C4907">
        <w:rPr>
          <w:rFonts w:cs="Arial"/>
        </w:rPr>
        <w:t>,</w:t>
      </w:r>
      <w:r w:rsidR="00157750" w:rsidRPr="00004E23">
        <w:rPr>
          <w:rFonts w:cs="Arial"/>
        </w:rPr>
        <w:t xml:space="preserve"> however, when the Indian success in this economic activity is explained</w:t>
      </w:r>
      <w:r w:rsidR="004B7FA9" w:rsidRPr="00004E23">
        <w:rPr>
          <w:rFonts w:cs="Arial"/>
        </w:rPr>
        <w:t>.</w:t>
      </w:r>
      <w:r w:rsidR="005E365E" w:rsidRPr="00004E23">
        <w:rPr>
          <w:rStyle w:val="FootnoteReference"/>
          <w:rFonts w:cs="Arial"/>
        </w:rPr>
        <w:footnoteReference w:id="38"/>
      </w:r>
      <w:r w:rsidR="004B7FA9" w:rsidRPr="00004E23">
        <w:rPr>
          <w:rFonts w:cs="Arial"/>
        </w:rPr>
        <w:t xml:space="preserve"> </w:t>
      </w:r>
      <w:r w:rsidR="00465BCA" w:rsidRPr="00004E23">
        <w:rPr>
          <w:rFonts w:cs="Arial"/>
        </w:rPr>
        <w:t>To the contrary</w:t>
      </w:r>
      <w:r w:rsidR="000F16D5" w:rsidRPr="00004E23">
        <w:rPr>
          <w:rFonts w:cs="Arial"/>
        </w:rPr>
        <w:t>,</w:t>
      </w:r>
      <w:r w:rsidR="00465BCA" w:rsidRPr="00004E23">
        <w:rPr>
          <w:rFonts w:cs="Arial"/>
        </w:rPr>
        <w:t xml:space="preserve"> the existing </w:t>
      </w:r>
      <w:r w:rsidR="009E3654" w:rsidRPr="00004E23">
        <w:rPr>
          <w:rFonts w:cs="Arial"/>
        </w:rPr>
        <w:t xml:space="preserve">literature on India’s rise in this area </w:t>
      </w:r>
      <w:r w:rsidR="00465BCA" w:rsidRPr="00004E23">
        <w:rPr>
          <w:rFonts w:cs="Arial"/>
        </w:rPr>
        <w:t>underline</w:t>
      </w:r>
      <w:r w:rsidR="009E3654" w:rsidRPr="00004E23">
        <w:rPr>
          <w:rFonts w:cs="Arial"/>
        </w:rPr>
        <w:t>s</w:t>
      </w:r>
      <w:r w:rsidR="00465BCA" w:rsidRPr="00004E23">
        <w:rPr>
          <w:rFonts w:cs="Arial"/>
        </w:rPr>
        <w:t xml:space="preserve"> the fact that </w:t>
      </w:r>
      <w:r w:rsidR="003D16BB" w:rsidRPr="00004E23">
        <w:rPr>
          <w:rFonts w:cs="Arial"/>
        </w:rPr>
        <w:t xml:space="preserve">poor </w:t>
      </w:r>
      <w:r w:rsidR="005640A2" w:rsidRPr="00004E23">
        <w:rPr>
          <w:rFonts w:cs="Arial"/>
        </w:rPr>
        <w:t>IP</w:t>
      </w:r>
      <w:r w:rsidR="00465BCA" w:rsidRPr="00004E23">
        <w:rPr>
          <w:rFonts w:cs="Arial"/>
        </w:rPr>
        <w:t xml:space="preserve"> </w:t>
      </w:r>
      <w:r w:rsidR="003D16BB" w:rsidRPr="00004E23">
        <w:rPr>
          <w:rFonts w:cs="Arial"/>
        </w:rPr>
        <w:t xml:space="preserve">protection and enforcement </w:t>
      </w:r>
      <w:r w:rsidR="004246CD" w:rsidRPr="00004E23">
        <w:rPr>
          <w:rFonts w:cs="Arial"/>
        </w:rPr>
        <w:t xml:space="preserve">– and the absence of software patents in particular - </w:t>
      </w:r>
      <w:r w:rsidR="003D16BB" w:rsidRPr="00004E23">
        <w:rPr>
          <w:rFonts w:cs="Arial"/>
        </w:rPr>
        <w:t xml:space="preserve">may </w:t>
      </w:r>
      <w:r w:rsidR="00465BCA" w:rsidRPr="00004E23">
        <w:rPr>
          <w:rFonts w:cs="Arial"/>
        </w:rPr>
        <w:t xml:space="preserve">have </w:t>
      </w:r>
      <w:r w:rsidR="003D16BB" w:rsidRPr="00004E23">
        <w:rPr>
          <w:rFonts w:cs="Arial"/>
        </w:rPr>
        <w:t>exert</w:t>
      </w:r>
      <w:r w:rsidR="00465BCA" w:rsidRPr="00004E23">
        <w:rPr>
          <w:rFonts w:cs="Arial"/>
        </w:rPr>
        <w:t xml:space="preserve">ed </w:t>
      </w:r>
      <w:r w:rsidR="003D16BB" w:rsidRPr="00004E23">
        <w:rPr>
          <w:rFonts w:cs="Arial"/>
        </w:rPr>
        <w:t xml:space="preserve">significant influence </w:t>
      </w:r>
      <w:r w:rsidR="00465BCA" w:rsidRPr="00004E23">
        <w:rPr>
          <w:rFonts w:cs="Arial"/>
        </w:rPr>
        <w:t>on the</w:t>
      </w:r>
      <w:r w:rsidR="003D16BB" w:rsidRPr="00004E23">
        <w:rPr>
          <w:rFonts w:cs="Arial"/>
        </w:rPr>
        <w:t xml:space="preserve"> busin</w:t>
      </w:r>
      <w:r w:rsidR="00465BCA" w:rsidRPr="00004E23">
        <w:rPr>
          <w:rFonts w:cs="Arial"/>
        </w:rPr>
        <w:t xml:space="preserve">ess models chosen by Indian </w:t>
      </w:r>
      <w:r w:rsidR="004246CD" w:rsidRPr="00004E23">
        <w:rPr>
          <w:rFonts w:cs="Arial"/>
        </w:rPr>
        <w:t>t</w:t>
      </w:r>
      <w:r w:rsidR="00465BCA" w:rsidRPr="00004E23">
        <w:rPr>
          <w:rFonts w:cs="Arial"/>
        </w:rPr>
        <w:t xml:space="preserve">echnology </w:t>
      </w:r>
      <w:r w:rsidR="003D16BB" w:rsidRPr="00004E23">
        <w:rPr>
          <w:rFonts w:cs="Arial"/>
        </w:rPr>
        <w:t>entrepreneurs</w:t>
      </w:r>
      <w:r w:rsidR="00465BCA" w:rsidRPr="00004E23">
        <w:rPr>
          <w:rFonts w:cs="Arial"/>
        </w:rPr>
        <w:t xml:space="preserve">, </w:t>
      </w:r>
      <w:r w:rsidR="0066776D" w:rsidRPr="00004E23">
        <w:rPr>
          <w:rFonts w:cs="Arial"/>
        </w:rPr>
        <w:t>thus</w:t>
      </w:r>
      <w:r w:rsidR="00465BCA" w:rsidRPr="00004E23">
        <w:rPr>
          <w:rFonts w:cs="Arial"/>
        </w:rPr>
        <w:t xml:space="preserve"> </w:t>
      </w:r>
      <w:r w:rsidR="000F16D5" w:rsidRPr="00004E23">
        <w:rPr>
          <w:rFonts w:cs="Arial"/>
        </w:rPr>
        <w:t xml:space="preserve">leading </w:t>
      </w:r>
      <w:r w:rsidR="003477A7" w:rsidRPr="00004E23">
        <w:rPr>
          <w:rFonts w:cs="Arial"/>
        </w:rPr>
        <w:t xml:space="preserve">them </w:t>
      </w:r>
      <w:r w:rsidR="000F16D5" w:rsidRPr="00004E23">
        <w:rPr>
          <w:rFonts w:cs="Arial"/>
        </w:rPr>
        <w:t xml:space="preserve">to </w:t>
      </w:r>
      <w:r w:rsidR="00465BCA" w:rsidRPr="00004E23">
        <w:rPr>
          <w:rFonts w:cs="Arial"/>
        </w:rPr>
        <w:t xml:space="preserve">focus on ICT </w:t>
      </w:r>
      <w:r w:rsidR="000F16D5" w:rsidRPr="00004E23">
        <w:rPr>
          <w:rFonts w:cs="Arial"/>
        </w:rPr>
        <w:t xml:space="preserve">and BPO </w:t>
      </w:r>
      <w:r w:rsidR="00465BCA" w:rsidRPr="00004E23">
        <w:rPr>
          <w:rFonts w:cs="Arial"/>
        </w:rPr>
        <w:t xml:space="preserve">services rather than </w:t>
      </w:r>
      <w:r w:rsidR="00465BCA" w:rsidRPr="00004E23">
        <w:rPr>
          <w:rFonts w:cs="Arial"/>
        </w:rPr>
        <w:lastRenderedPageBreak/>
        <w:t>patentable software</w:t>
      </w:r>
      <w:r w:rsidR="000F16D5" w:rsidRPr="00004E23">
        <w:rPr>
          <w:rFonts w:cs="Arial"/>
        </w:rPr>
        <w:t xml:space="preserve"> or ICT hardware</w:t>
      </w:r>
      <w:r w:rsidR="00465BCA" w:rsidRPr="00004E23">
        <w:rPr>
          <w:rFonts w:cs="Arial"/>
        </w:rPr>
        <w:t>.</w:t>
      </w:r>
      <w:r w:rsidR="004246CD" w:rsidRPr="00004E23">
        <w:rPr>
          <w:rStyle w:val="FootnoteReference"/>
          <w:rFonts w:cs="Arial"/>
        </w:rPr>
        <w:footnoteReference w:id="39"/>
      </w:r>
      <w:r w:rsidR="001C6005" w:rsidRPr="00004E23">
        <w:rPr>
          <w:rFonts w:cs="Arial"/>
        </w:rPr>
        <w:t xml:space="preserve"> </w:t>
      </w:r>
      <w:r w:rsidR="00295C88" w:rsidRPr="00004E23">
        <w:rPr>
          <w:rFonts w:cs="Arial"/>
        </w:rPr>
        <w:t>In addition, t</w:t>
      </w:r>
      <w:r w:rsidR="001C6005" w:rsidRPr="00004E23">
        <w:rPr>
          <w:rFonts w:cs="Arial"/>
        </w:rPr>
        <w:t>his literature suggest</w:t>
      </w:r>
      <w:r w:rsidR="00295C88" w:rsidRPr="00004E23">
        <w:rPr>
          <w:rFonts w:cs="Arial"/>
        </w:rPr>
        <w:t>s</w:t>
      </w:r>
      <w:r w:rsidR="001C6005" w:rsidRPr="00004E23">
        <w:rPr>
          <w:rFonts w:cs="Arial"/>
        </w:rPr>
        <w:t xml:space="preserve"> that the lack of experience in design and marketing of Indian ICT firms has been </w:t>
      </w:r>
      <w:r w:rsidR="00C62ACC" w:rsidRPr="00004E23">
        <w:rPr>
          <w:rFonts w:cs="Arial"/>
        </w:rPr>
        <w:t>at least as important, if not more</w:t>
      </w:r>
      <w:r w:rsidR="00676EC6">
        <w:rPr>
          <w:rFonts w:cs="Arial"/>
        </w:rPr>
        <w:t>,</w:t>
      </w:r>
      <w:r w:rsidR="00295C88" w:rsidRPr="00004E23">
        <w:rPr>
          <w:rFonts w:cs="Arial"/>
        </w:rPr>
        <w:t xml:space="preserve"> than lacking IP rights</w:t>
      </w:r>
      <w:r w:rsidR="00C62ACC" w:rsidRPr="00004E23">
        <w:rPr>
          <w:rFonts w:cs="Arial"/>
        </w:rPr>
        <w:t xml:space="preserve">, </w:t>
      </w:r>
      <w:r w:rsidR="001C6005" w:rsidRPr="00004E23">
        <w:rPr>
          <w:rFonts w:cs="Arial"/>
        </w:rPr>
        <w:t xml:space="preserve">in leading Indian software firms to </w:t>
      </w:r>
      <w:r w:rsidR="00295C88" w:rsidRPr="00004E23">
        <w:rPr>
          <w:rFonts w:cs="Arial"/>
        </w:rPr>
        <w:t xml:space="preserve">the </w:t>
      </w:r>
      <w:r w:rsidR="001C6005" w:rsidRPr="00004E23">
        <w:rPr>
          <w:rFonts w:cs="Arial"/>
        </w:rPr>
        <w:t xml:space="preserve">outsourcing business rather than </w:t>
      </w:r>
      <w:r w:rsidR="00295C88" w:rsidRPr="00004E23">
        <w:rPr>
          <w:rFonts w:cs="Arial"/>
        </w:rPr>
        <w:t xml:space="preserve">to conducting </w:t>
      </w:r>
      <w:r w:rsidR="001C6005" w:rsidRPr="00004E23">
        <w:rPr>
          <w:rFonts w:cs="Arial"/>
        </w:rPr>
        <w:t>original development</w:t>
      </w:r>
      <w:r w:rsidR="003477A7" w:rsidRPr="00004E23">
        <w:rPr>
          <w:rFonts w:cs="Arial"/>
        </w:rPr>
        <w:t xml:space="preserve"> work</w:t>
      </w:r>
      <w:r w:rsidR="001C6005" w:rsidRPr="00004E23">
        <w:rPr>
          <w:rFonts w:cs="Arial"/>
        </w:rPr>
        <w:t>.</w:t>
      </w:r>
      <w:r w:rsidR="001C6005" w:rsidRPr="00004E23">
        <w:rPr>
          <w:rStyle w:val="FootnoteReference"/>
          <w:rFonts w:cs="Arial"/>
        </w:rPr>
        <w:footnoteReference w:id="40"/>
      </w:r>
    </w:p>
    <w:p w:rsidR="0070560C" w:rsidRPr="00004E23" w:rsidRDefault="0070560C" w:rsidP="004A5417">
      <w:pPr>
        <w:spacing w:after="0" w:line="240" w:lineRule="auto"/>
        <w:rPr>
          <w:rFonts w:cs="Arial"/>
        </w:rPr>
      </w:pPr>
    </w:p>
    <w:p w:rsidR="004706B8" w:rsidRDefault="00161107" w:rsidP="004A5417">
      <w:pPr>
        <w:spacing w:after="0" w:line="240" w:lineRule="auto"/>
        <w:rPr>
          <w:rFonts w:cs="Arial"/>
        </w:rPr>
      </w:pPr>
      <w:r w:rsidRPr="00004E23">
        <w:rPr>
          <w:rFonts w:cs="Arial"/>
        </w:rPr>
        <w:t xml:space="preserve">That said, a fresher look at the most prominent Indian ICT and BPO service providers shows that </w:t>
      </w:r>
      <w:r w:rsidR="009C4907">
        <w:rPr>
          <w:rFonts w:cs="Arial"/>
        </w:rPr>
        <w:t xml:space="preserve">more recently </w:t>
      </w:r>
      <w:r w:rsidRPr="00004E23">
        <w:rPr>
          <w:rFonts w:cs="Arial"/>
        </w:rPr>
        <w:t>they have significantly scaled up their IP filing activity with patenting by Indian BPO firms such as Infosys, Tata Consultancy Services and WIPRO increasing considerably in the past few years</w:t>
      </w:r>
      <w:r w:rsidR="001260ED" w:rsidRPr="00004E23">
        <w:rPr>
          <w:rFonts w:cs="Arial"/>
        </w:rPr>
        <w:t>.</w:t>
      </w:r>
      <w:r w:rsidR="006C400A" w:rsidRPr="00004E23">
        <w:rPr>
          <w:rStyle w:val="FootnoteReference"/>
          <w:rFonts w:cs="Arial"/>
        </w:rPr>
        <w:footnoteReference w:id="41"/>
      </w:r>
      <w:r w:rsidR="001260ED" w:rsidRPr="00004E23">
        <w:rPr>
          <w:rFonts w:cs="Arial"/>
        </w:rPr>
        <w:t xml:space="preserve"> </w:t>
      </w:r>
    </w:p>
    <w:p w:rsidR="0070560C" w:rsidRPr="00004E23" w:rsidRDefault="0070560C" w:rsidP="004A5417">
      <w:pPr>
        <w:spacing w:after="0" w:line="240" w:lineRule="auto"/>
        <w:rPr>
          <w:rFonts w:cs="Arial"/>
        </w:rPr>
      </w:pPr>
    </w:p>
    <w:p w:rsidR="003C58FB" w:rsidRDefault="007F0757" w:rsidP="004A5417">
      <w:pPr>
        <w:spacing w:after="0" w:line="240" w:lineRule="auto"/>
        <w:rPr>
          <w:rFonts w:cs="Arial"/>
        </w:rPr>
      </w:pPr>
      <w:r w:rsidRPr="00004E23">
        <w:rPr>
          <w:rFonts w:cs="Arial"/>
        </w:rPr>
        <w:t>Definitely</w:t>
      </w:r>
      <w:r w:rsidR="001260ED" w:rsidRPr="00004E23">
        <w:rPr>
          <w:rFonts w:cs="Arial"/>
        </w:rPr>
        <w:t xml:space="preserve"> the </w:t>
      </w:r>
      <w:r w:rsidR="005F3AA6" w:rsidRPr="00004E23">
        <w:rPr>
          <w:rFonts w:cs="Arial"/>
        </w:rPr>
        <w:t>current</w:t>
      </w:r>
      <w:r w:rsidR="006C400A" w:rsidRPr="00004E23">
        <w:rPr>
          <w:rFonts w:cs="Arial"/>
        </w:rPr>
        <w:t xml:space="preserve"> </w:t>
      </w:r>
      <w:r w:rsidR="004424E0" w:rsidRPr="00004E23">
        <w:rPr>
          <w:rFonts w:cs="Arial"/>
        </w:rPr>
        <w:t xml:space="preserve">2013 </w:t>
      </w:r>
      <w:r w:rsidR="001260ED" w:rsidRPr="00004E23">
        <w:rPr>
          <w:rFonts w:cs="Arial"/>
        </w:rPr>
        <w:t>annual reports</w:t>
      </w:r>
      <w:r w:rsidR="0010403B" w:rsidRPr="00004E23">
        <w:rPr>
          <w:rFonts w:cs="Arial"/>
        </w:rPr>
        <w:t xml:space="preserve"> </w:t>
      </w:r>
      <w:r w:rsidR="006C400A" w:rsidRPr="00004E23">
        <w:rPr>
          <w:rFonts w:cs="Arial"/>
        </w:rPr>
        <w:t xml:space="preserve">of Indian ICT and BPO service </w:t>
      </w:r>
      <w:r w:rsidR="0010403B" w:rsidRPr="00004E23">
        <w:rPr>
          <w:rFonts w:cs="Arial"/>
        </w:rPr>
        <w:t>provide</w:t>
      </w:r>
      <w:r w:rsidR="006C400A" w:rsidRPr="00004E23">
        <w:rPr>
          <w:rFonts w:cs="Arial"/>
        </w:rPr>
        <w:t xml:space="preserve">rs </w:t>
      </w:r>
      <w:r w:rsidR="00D87305" w:rsidRPr="00004E23">
        <w:rPr>
          <w:rFonts w:cs="Arial"/>
        </w:rPr>
        <w:t>reveal</w:t>
      </w:r>
      <w:r w:rsidR="00FC4DE3" w:rsidRPr="00004E23">
        <w:rPr>
          <w:rFonts w:cs="Arial"/>
        </w:rPr>
        <w:t xml:space="preserve"> </w:t>
      </w:r>
      <w:r w:rsidR="005F3AA6" w:rsidRPr="00004E23">
        <w:rPr>
          <w:rFonts w:cs="Arial"/>
        </w:rPr>
        <w:t>a stronger</w:t>
      </w:r>
      <w:r w:rsidR="001260ED" w:rsidRPr="00004E23">
        <w:rPr>
          <w:rFonts w:cs="Arial"/>
        </w:rPr>
        <w:t xml:space="preserve"> </w:t>
      </w:r>
      <w:r w:rsidR="00542739" w:rsidRPr="00004E23">
        <w:rPr>
          <w:rFonts w:cs="Arial"/>
        </w:rPr>
        <w:t xml:space="preserve">patent </w:t>
      </w:r>
      <w:r w:rsidR="001260ED" w:rsidRPr="00004E23">
        <w:rPr>
          <w:rFonts w:cs="Arial"/>
        </w:rPr>
        <w:t xml:space="preserve">filing </w:t>
      </w:r>
      <w:r w:rsidR="0056369E" w:rsidRPr="00004E23">
        <w:rPr>
          <w:rFonts w:cs="Arial"/>
        </w:rPr>
        <w:t>activity</w:t>
      </w:r>
      <w:r w:rsidR="007E799E" w:rsidRPr="00004E23">
        <w:rPr>
          <w:rFonts w:cs="Arial"/>
        </w:rPr>
        <w:t>, mostly in India and the US</w:t>
      </w:r>
      <w:r w:rsidR="004424E0" w:rsidRPr="00004E23">
        <w:rPr>
          <w:rFonts w:cs="Arial"/>
        </w:rPr>
        <w:t>.</w:t>
      </w:r>
      <w:r w:rsidR="001260ED" w:rsidRPr="00004E23">
        <w:rPr>
          <w:rFonts w:cs="Arial"/>
        </w:rPr>
        <w:t xml:space="preserve"> </w:t>
      </w:r>
    </w:p>
    <w:p w:rsidR="0070560C" w:rsidRPr="00004E23" w:rsidRDefault="0070560C" w:rsidP="004A5417">
      <w:pPr>
        <w:spacing w:after="0" w:line="240" w:lineRule="auto"/>
        <w:rPr>
          <w:rFonts w:cs="Arial"/>
        </w:rPr>
      </w:pPr>
    </w:p>
    <w:p w:rsidR="00867D8D" w:rsidRPr="0070560C" w:rsidRDefault="003C58FB" w:rsidP="00C823AA">
      <w:pPr>
        <w:pStyle w:val="ListParagraph"/>
        <w:numPr>
          <w:ilvl w:val="0"/>
          <w:numId w:val="41"/>
        </w:numPr>
        <w:spacing w:after="0" w:line="240" w:lineRule="auto"/>
        <w:jc w:val="left"/>
        <w:rPr>
          <w:rFonts w:cs="Arial"/>
          <w:sz w:val="22"/>
        </w:rPr>
      </w:pPr>
      <w:r w:rsidRPr="0070560C">
        <w:rPr>
          <w:rFonts w:cs="Arial"/>
          <w:sz w:val="22"/>
        </w:rPr>
        <w:t>Infosys states that it creates IP leveraging technologies in the areas of cloud computing, analytics, mobility and social media.</w:t>
      </w:r>
      <w:r w:rsidR="00A60044" w:rsidRPr="0070560C">
        <w:rPr>
          <w:rFonts w:cs="Arial"/>
          <w:sz w:val="22"/>
        </w:rPr>
        <w:t xml:space="preserve"> </w:t>
      </w:r>
      <w:r w:rsidR="0070560C" w:rsidRPr="0070560C">
        <w:rPr>
          <w:rFonts w:cs="Arial"/>
          <w:sz w:val="22"/>
        </w:rPr>
        <w:br/>
      </w:r>
    </w:p>
    <w:p w:rsidR="00867D8D" w:rsidRPr="0070560C" w:rsidRDefault="00FC4DE3" w:rsidP="00C823AA">
      <w:pPr>
        <w:pStyle w:val="ListParagraph"/>
        <w:numPr>
          <w:ilvl w:val="0"/>
          <w:numId w:val="41"/>
        </w:numPr>
        <w:spacing w:after="0" w:line="240" w:lineRule="auto"/>
        <w:jc w:val="left"/>
        <w:rPr>
          <w:rFonts w:cs="Arial"/>
          <w:sz w:val="22"/>
        </w:rPr>
      </w:pPr>
      <w:r w:rsidRPr="0070560C">
        <w:rPr>
          <w:rFonts w:cs="Arial"/>
          <w:sz w:val="22"/>
        </w:rPr>
        <w:t>TCS f</w:t>
      </w:r>
      <w:r w:rsidR="00542739" w:rsidRPr="0070560C">
        <w:rPr>
          <w:rFonts w:cs="Arial"/>
          <w:sz w:val="22"/>
        </w:rPr>
        <w:t xml:space="preserve">iles patents resulting from research in </w:t>
      </w:r>
      <w:r w:rsidR="0010403B" w:rsidRPr="0070560C">
        <w:rPr>
          <w:rFonts w:cs="Arial"/>
          <w:sz w:val="22"/>
        </w:rPr>
        <w:t>three areas, notable software engineering, software s</w:t>
      </w:r>
      <w:r w:rsidR="001260ED" w:rsidRPr="0070560C">
        <w:rPr>
          <w:rFonts w:cs="Arial"/>
          <w:sz w:val="22"/>
        </w:rPr>
        <w:t xml:space="preserve">ystems and </w:t>
      </w:r>
      <w:r w:rsidR="0010403B" w:rsidRPr="0070560C">
        <w:rPr>
          <w:rFonts w:cs="Arial"/>
          <w:sz w:val="22"/>
        </w:rPr>
        <w:t>software a</w:t>
      </w:r>
      <w:r w:rsidR="001260ED" w:rsidRPr="0070560C">
        <w:rPr>
          <w:rFonts w:cs="Arial"/>
          <w:sz w:val="22"/>
        </w:rPr>
        <w:t>pplications</w:t>
      </w:r>
      <w:r w:rsidR="0051427A" w:rsidRPr="0070560C">
        <w:rPr>
          <w:rFonts w:cs="Arial"/>
          <w:sz w:val="22"/>
        </w:rPr>
        <w:t xml:space="preserve">.  </w:t>
      </w:r>
      <w:r w:rsidR="005F5786" w:rsidRPr="0070560C">
        <w:rPr>
          <w:rFonts w:cs="Arial"/>
          <w:sz w:val="22"/>
        </w:rPr>
        <w:t xml:space="preserve">The focus is on innovation in application design and development, software assurance, application support and maintenance, performance testing and monitoring, test data management and enterprise data management. </w:t>
      </w:r>
      <w:r w:rsidR="0070560C">
        <w:rPr>
          <w:rFonts w:cs="Arial"/>
          <w:sz w:val="22"/>
        </w:rPr>
        <w:br/>
      </w:r>
    </w:p>
    <w:p w:rsidR="005F3AA6" w:rsidRPr="0070560C" w:rsidRDefault="00D87305" w:rsidP="00C823AA">
      <w:pPr>
        <w:pStyle w:val="ListParagraph"/>
        <w:numPr>
          <w:ilvl w:val="0"/>
          <w:numId w:val="41"/>
        </w:numPr>
        <w:spacing w:after="0" w:line="240" w:lineRule="auto"/>
        <w:jc w:val="left"/>
        <w:rPr>
          <w:rFonts w:cs="Arial"/>
          <w:sz w:val="22"/>
        </w:rPr>
      </w:pPr>
      <w:r w:rsidRPr="0070560C">
        <w:rPr>
          <w:rFonts w:cs="Arial"/>
          <w:sz w:val="22"/>
        </w:rPr>
        <w:t xml:space="preserve">WIPRO </w:t>
      </w:r>
      <w:r w:rsidR="005F5786" w:rsidRPr="0070560C">
        <w:rPr>
          <w:rFonts w:cs="Arial"/>
          <w:sz w:val="22"/>
        </w:rPr>
        <w:t xml:space="preserve">in turn </w:t>
      </w:r>
      <w:r w:rsidRPr="0070560C">
        <w:rPr>
          <w:rFonts w:cs="Arial"/>
          <w:sz w:val="22"/>
        </w:rPr>
        <w:t xml:space="preserve">highlights its patent in the area of workflow management, software testing </w:t>
      </w:r>
      <w:r w:rsidR="004706B8" w:rsidRPr="0070560C">
        <w:rPr>
          <w:rFonts w:cs="Arial"/>
          <w:sz w:val="22"/>
        </w:rPr>
        <w:t>systems, authentication and interception of data, circuit</w:t>
      </w:r>
      <w:r w:rsidRPr="0070560C">
        <w:rPr>
          <w:rFonts w:cs="Arial"/>
          <w:sz w:val="22"/>
        </w:rPr>
        <w:t xml:space="preserve"> characterization and others.</w:t>
      </w:r>
      <w:r w:rsidR="00711795">
        <w:rPr>
          <w:rStyle w:val="FootnoteReference"/>
          <w:rFonts w:cs="Arial"/>
        </w:rPr>
        <w:footnoteReference w:id="42"/>
      </w:r>
      <w:r w:rsidRPr="0070560C">
        <w:rPr>
          <w:rFonts w:cs="Arial"/>
          <w:sz w:val="22"/>
        </w:rPr>
        <w:t xml:space="preserve"> </w:t>
      </w:r>
      <w:r w:rsidR="0070560C">
        <w:rPr>
          <w:rFonts w:cs="Arial"/>
          <w:sz w:val="22"/>
        </w:rPr>
        <w:br/>
      </w:r>
    </w:p>
    <w:p w:rsidR="00F400E8" w:rsidRDefault="005F5786" w:rsidP="004A5417">
      <w:pPr>
        <w:spacing w:after="0" w:line="240" w:lineRule="auto"/>
        <w:rPr>
          <w:rFonts w:cs="Arial"/>
        </w:rPr>
      </w:pPr>
      <w:r w:rsidRPr="00004E23">
        <w:rPr>
          <w:rFonts w:cs="Arial"/>
        </w:rPr>
        <w:t xml:space="preserve">In addition </w:t>
      </w:r>
      <w:r w:rsidR="00A60044" w:rsidRPr="00004E23">
        <w:rPr>
          <w:rFonts w:cs="Arial"/>
        </w:rPr>
        <w:t>all three</w:t>
      </w:r>
      <w:r w:rsidRPr="00004E23">
        <w:rPr>
          <w:rFonts w:cs="Arial"/>
        </w:rPr>
        <w:t xml:space="preserve"> firms mention future research and potentially areas of patenting in new fields such as robotic surveillance, machine learning applications, </w:t>
      </w:r>
      <w:r w:rsidR="002F20E8" w:rsidRPr="00004E23">
        <w:rPr>
          <w:rFonts w:cs="Arial"/>
        </w:rPr>
        <w:t xml:space="preserve">and other </w:t>
      </w:r>
      <w:r w:rsidR="00A60044" w:rsidRPr="00004E23">
        <w:rPr>
          <w:rFonts w:cs="Arial"/>
        </w:rPr>
        <w:t>new</w:t>
      </w:r>
      <w:r w:rsidR="002F20E8" w:rsidRPr="00004E23">
        <w:rPr>
          <w:rFonts w:cs="Arial"/>
        </w:rPr>
        <w:t xml:space="preserve"> technologies. </w:t>
      </w:r>
    </w:p>
    <w:p w:rsidR="0070560C" w:rsidRPr="00004E23" w:rsidRDefault="0070560C" w:rsidP="004A5417">
      <w:pPr>
        <w:spacing w:after="0" w:line="240" w:lineRule="auto"/>
        <w:rPr>
          <w:rFonts w:cs="Arial"/>
        </w:rPr>
      </w:pPr>
    </w:p>
    <w:p w:rsidR="002719DE" w:rsidRDefault="002719DE" w:rsidP="004A5417">
      <w:pPr>
        <w:spacing w:after="0" w:line="240" w:lineRule="auto"/>
        <w:rPr>
          <w:rFonts w:cs="Arial"/>
        </w:rPr>
      </w:pPr>
      <w:r w:rsidRPr="00004E23">
        <w:rPr>
          <w:rFonts w:cs="Arial"/>
        </w:rPr>
        <w:t xml:space="preserve">The exact </w:t>
      </w:r>
      <w:r w:rsidR="00F67F17" w:rsidRPr="00004E23">
        <w:rPr>
          <w:rFonts w:cs="Arial"/>
        </w:rPr>
        <w:t xml:space="preserve">economic </w:t>
      </w:r>
      <w:r w:rsidRPr="00004E23">
        <w:rPr>
          <w:rFonts w:cs="Arial"/>
        </w:rPr>
        <w:t xml:space="preserve">impact of these new patenting strategies of Indian </w:t>
      </w:r>
      <w:r w:rsidR="00F67F17" w:rsidRPr="00004E23">
        <w:rPr>
          <w:rFonts w:cs="Arial"/>
        </w:rPr>
        <w:t xml:space="preserve">ICT and BPO service providers will need more study however. </w:t>
      </w:r>
      <w:r w:rsidR="00022B9B">
        <w:rPr>
          <w:rFonts w:cs="Arial"/>
        </w:rPr>
        <w:t xml:space="preserve">It is also fair to say that Egypt does not so far have ICT service and BPO providers with similar capabilities. </w:t>
      </w:r>
    </w:p>
    <w:p w:rsidR="0070560C" w:rsidRPr="00004E23" w:rsidRDefault="0070560C" w:rsidP="004A5417">
      <w:pPr>
        <w:spacing w:after="0" w:line="240" w:lineRule="auto"/>
        <w:rPr>
          <w:rFonts w:cs="Arial"/>
        </w:rPr>
      </w:pPr>
    </w:p>
    <w:p w:rsidR="00F400E8" w:rsidRPr="00004E23" w:rsidRDefault="00F400E8" w:rsidP="004A5417">
      <w:pPr>
        <w:spacing w:after="0" w:line="240" w:lineRule="auto"/>
        <w:rPr>
          <w:rFonts w:cs="Arial"/>
        </w:rPr>
      </w:pPr>
      <w:r w:rsidRPr="00004E23">
        <w:rPr>
          <w:rFonts w:cs="Arial"/>
        </w:rPr>
        <w:t xml:space="preserve">Finally, the role of other IP forms outside of patents, and in particular the role of </w:t>
      </w:r>
      <w:r w:rsidR="00867D8D" w:rsidRPr="00004E23">
        <w:rPr>
          <w:rFonts w:cs="Arial"/>
        </w:rPr>
        <w:t xml:space="preserve">trade secrets, </w:t>
      </w:r>
      <w:r w:rsidRPr="00004E23">
        <w:rPr>
          <w:rFonts w:cs="Arial"/>
        </w:rPr>
        <w:t>strong brands and trademarks are undeniable in the ICT services and BPO field as well</w:t>
      </w:r>
      <w:r w:rsidR="00867D8D" w:rsidRPr="00004E23">
        <w:rPr>
          <w:rFonts w:cs="Arial"/>
        </w:rPr>
        <w:t xml:space="preserve"> but are not well </w:t>
      </w:r>
      <w:r w:rsidR="00AE1AEA" w:rsidRPr="00004E23">
        <w:rPr>
          <w:rFonts w:cs="Arial"/>
        </w:rPr>
        <w:t>analyzed</w:t>
      </w:r>
      <w:r w:rsidRPr="00004E23">
        <w:rPr>
          <w:rFonts w:cs="Arial"/>
        </w:rPr>
        <w:t>.</w:t>
      </w:r>
      <w:r w:rsidR="004424E0" w:rsidRPr="00004E23">
        <w:rPr>
          <w:rFonts w:cs="Arial"/>
        </w:rPr>
        <w:t xml:space="preserve"> </w:t>
      </w:r>
    </w:p>
    <w:p w:rsidR="005E365E" w:rsidRPr="00004E23" w:rsidRDefault="005E365E" w:rsidP="004A5417">
      <w:pPr>
        <w:spacing w:after="0" w:line="240" w:lineRule="auto"/>
        <w:rPr>
          <w:rFonts w:cs="Arial"/>
        </w:rPr>
      </w:pPr>
      <w:r w:rsidRPr="00004E23">
        <w:rPr>
          <w:rFonts w:cs="Arial"/>
        </w:rPr>
        <w:br w:type="page"/>
      </w:r>
    </w:p>
    <w:p w:rsidR="00D137A2" w:rsidRPr="00004E23" w:rsidRDefault="009046D2" w:rsidP="00F06BBF">
      <w:pPr>
        <w:pStyle w:val="Heading1"/>
      </w:pPr>
      <w:bookmarkStart w:id="29" w:name="_Toc378865307"/>
      <w:bookmarkStart w:id="30" w:name="_Toc381274339"/>
      <w:r>
        <w:lastRenderedPageBreak/>
        <w:t xml:space="preserve">Part 3) </w:t>
      </w:r>
      <w:r w:rsidR="00130958" w:rsidRPr="00004E23">
        <w:t xml:space="preserve">The </w:t>
      </w:r>
      <w:r w:rsidR="00942B21" w:rsidRPr="00004E23">
        <w:t>uptake</w:t>
      </w:r>
      <w:r w:rsidR="00130958" w:rsidRPr="00004E23">
        <w:t xml:space="preserve"> of IP </w:t>
      </w:r>
      <w:r w:rsidR="00F7632F" w:rsidRPr="00004E23">
        <w:t>by</w:t>
      </w:r>
      <w:r w:rsidR="00130958" w:rsidRPr="00004E23">
        <w:t xml:space="preserve"> the Egyptian ICT Industry</w:t>
      </w:r>
      <w:bookmarkEnd w:id="29"/>
      <w:bookmarkEnd w:id="30"/>
    </w:p>
    <w:p w:rsidR="001C26C8" w:rsidRPr="00004E23" w:rsidRDefault="001C26C8" w:rsidP="004A5417">
      <w:pPr>
        <w:spacing w:after="0" w:line="240" w:lineRule="auto"/>
        <w:rPr>
          <w:rFonts w:cs="Arial"/>
        </w:rPr>
      </w:pPr>
    </w:p>
    <w:p w:rsidR="00DD6D58" w:rsidRDefault="001C26C8" w:rsidP="004A5417">
      <w:pPr>
        <w:spacing w:after="0" w:line="240" w:lineRule="auto"/>
        <w:rPr>
          <w:rFonts w:cs="Arial"/>
        </w:rPr>
      </w:pPr>
      <w:r w:rsidRPr="00004E23">
        <w:rPr>
          <w:rFonts w:cs="Arial"/>
        </w:rPr>
        <w:t>Egypt has a well-developed institutional IP environment.</w:t>
      </w:r>
      <w:r w:rsidR="00523FC7" w:rsidRPr="00004E23">
        <w:rPr>
          <w:rStyle w:val="FootnoteReference"/>
          <w:rFonts w:cs="Arial"/>
        </w:rPr>
        <w:footnoteReference w:id="43"/>
      </w:r>
      <w:r w:rsidRPr="00004E23">
        <w:rPr>
          <w:rFonts w:cs="Arial"/>
        </w:rPr>
        <w:t xml:space="preserve"> </w:t>
      </w:r>
      <w:r w:rsidR="007049A0" w:rsidRPr="00004E23">
        <w:rPr>
          <w:rFonts w:cs="Arial"/>
        </w:rPr>
        <w:t xml:space="preserve">Table </w:t>
      </w:r>
      <w:r w:rsidR="00395B05" w:rsidRPr="00004E23">
        <w:rPr>
          <w:rFonts w:cs="Arial"/>
        </w:rPr>
        <w:t>5</w:t>
      </w:r>
      <w:r w:rsidR="007049A0" w:rsidRPr="00004E23">
        <w:rPr>
          <w:rFonts w:cs="Arial"/>
        </w:rPr>
        <w:t xml:space="preserve"> provides an overview of the </w:t>
      </w:r>
      <w:r w:rsidR="00F7632F" w:rsidRPr="00004E23">
        <w:rPr>
          <w:rFonts w:cs="Arial"/>
        </w:rPr>
        <w:t xml:space="preserve">different Egyptian </w:t>
      </w:r>
      <w:r w:rsidR="007049A0" w:rsidRPr="00004E23">
        <w:rPr>
          <w:rFonts w:cs="Arial"/>
        </w:rPr>
        <w:t>IP</w:t>
      </w:r>
      <w:r w:rsidR="00F7632F" w:rsidRPr="00004E23">
        <w:rPr>
          <w:rFonts w:cs="Arial"/>
        </w:rPr>
        <w:t xml:space="preserve">-related </w:t>
      </w:r>
      <w:r w:rsidR="007049A0" w:rsidRPr="00004E23">
        <w:rPr>
          <w:rFonts w:cs="Arial"/>
        </w:rPr>
        <w:t>institutions</w:t>
      </w:r>
      <w:r w:rsidR="0051427A">
        <w:rPr>
          <w:rFonts w:cs="Arial"/>
        </w:rPr>
        <w:t xml:space="preserve">.  </w:t>
      </w:r>
      <w:r w:rsidR="00C055BD" w:rsidRPr="00004E23">
        <w:rPr>
          <w:rFonts w:cs="Arial"/>
        </w:rPr>
        <w:t xml:space="preserve">They </w:t>
      </w:r>
      <w:r w:rsidR="00185DFC" w:rsidRPr="00004E23">
        <w:rPr>
          <w:rFonts w:cs="Arial"/>
        </w:rPr>
        <w:t>include</w:t>
      </w:r>
      <w:r w:rsidR="00C055BD" w:rsidRPr="00004E23">
        <w:rPr>
          <w:rFonts w:cs="Arial"/>
        </w:rPr>
        <w:t xml:space="preserve"> the three official IP office</w:t>
      </w:r>
      <w:r w:rsidR="00F7632F" w:rsidRPr="00004E23">
        <w:rPr>
          <w:rFonts w:cs="Arial"/>
        </w:rPr>
        <w:t>s</w:t>
      </w:r>
      <w:r w:rsidR="00C055BD" w:rsidRPr="00004E23">
        <w:rPr>
          <w:rFonts w:cs="Arial"/>
        </w:rPr>
        <w:t xml:space="preserve"> reporting to different ministries, </w:t>
      </w:r>
      <w:r w:rsidR="001769B2" w:rsidRPr="0051427A">
        <w:rPr>
          <w:rFonts w:cs="Arial"/>
        </w:rPr>
        <w:t>i.e.</w:t>
      </w:r>
      <w:r w:rsidR="00C055BD" w:rsidRPr="00004E23">
        <w:rPr>
          <w:rFonts w:cs="Arial"/>
        </w:rPr>
        <w:t xml:space="preserve"> the National Patent Office, </w:t>
      </w:r>
      <w:r w:rsidR="00185DFC" w:rsidRPr="00004E23">
        <w:rPr>
          <w:rFonts w:cs="Arial"/>
        </w:rPr>
        <w:t xml:space="preserve">the </w:t>
      </w:r>
      <w:r w:rsidR="00C055BD" w:rsidRPr="00004E23">
        <w:rPr>
          <w:rFonts w:cs="Arial"/>
        </w:rPr>
        <w:t>Trademarks and Industrial Designs Office and the Permanent Office f</w:t>
      </w:r>
      <w:r w:rsidR="00185DFC" w:rsidRPr="00004E23">
        <w:rPr>
          <w:rFonts w:cs="Arial"/>
        </w:rPr>
        <w:t xml:space="preserve">or the Protection of Copyright. In addition, they include </w:t>
      </w:r>
      <w:r w:rsidR="00C055BD" w:rsidRPr="00004E23">
        <w:rPr>
          <w:rFonts w:cs="Arial"/>
        </w:rPr>
        <w:t>ITIDA</w:t>
      </w:r>
      <w:r w:rsidR="00110FD9" w:rsidRPr="00004E23">
        <w:rPr>
          <w:rFonts w:cs="Arial"/>
        </w:rPr>
        <w:t>’s IP</w:t>
      </w:r>
      <w:r w:rsidR="00C055BD" w:rsidRPr="00004E23">
        <w:rPr>
          <w:rFonts w:cs="Arial"/>
        </w:rPr>
        <w:t xml:space="preserve"> Office </w:t>
      </w:r>
      <w:r w:rsidR="00110FD9" w:rsidRPr="00004E23">
        <w:rPr>
          <w:rFonts w:cs="Arial"/>
        </w:rPr>
        <w:t xml:space="preserve">(see Table 1) </w:t>
      </w:r>
      <w:r w:rsidR="00C055BD" w:rsidRPr="00004E23">
        <w:rPr>
          <w:rFonts w:cs="Arial"/>
        </w:rPr>
        <w:t>and the Egyptian Center of IP and Information Technology (ECIPIT)</w:t>
      </w:r>
      <w:r w:rsidR="0051427A">
        <w:rPr>
          <w:rFonts w:cs="Arial"/>
        </w:rPr>
        <w:t xml:space="preserve">.  </w:t>
      </w:r>
      <w:r w:rsidR="00DD4B91" w:rsidRPr="00004E23">
        <w:rPr>
          <w:rFonts w:cs="Arial"/>
        </w:rPr>
        <w:t xml:space="preserve">Finally, </w:t>
      </w:r>
      <w:r w:rsidR="00E758A7" w:rsidRPr="00004E23">
        <w:rPr>
          <w:rFonts w:cs="Arial"/>
        </w:rPr>
        <w:t xml:space="preserve">the IP Coordination Committee </w:t>
      </w:r>
      <w:r w:rsidR="00DD4B91" w:rsidRPr="00004E23">
        <w:rPr>
          <w:rFonts w:cs="Arial"/>
        </w:rPr>
        <w:t xml:space="preserve">in Egypt coordinates the activities of various Ministries in the field of IP, with a particular focus on international affairs such as activities of WIPO or </w:t>
      </w:r>
      <w:r w:rsidR="00110FD9" w:rsidRPr="00004E23">
        <w:rPr>
          <w:rFonts w:cs="Arial"/>
        </w:rPr>
        <w:t>the WTO</w:t>
      </w:r>
      <w:r w:rsidR="00DD4B91" w:rsidRPr="00004E23">
        <w:rPr>
          <w:rFonts w:cs="Arial"/>
        </w:rPr>
        <w:t>.</w:t>
      </w:r>
    </w:p>
    <w:p w:rsidR="0070560C" w:rsidRPr="00004E23" w:rsidRDefault="0070560C" w:rsidP="004A5417">
      <w:pPr>
        <w:spacing w:after="0" w:line="240" w:lineRule="auto"/>
        <w:rPr>
          <w:rFonts w:cs="Arial"/>
        </w:rPr>
      </w:pPr>
    </w:p>
    <w:p w:rsidR="00C777E4" w:rsidRDefault="00C777E4" w:rsidP="004A5417">
      <w:pPr>
        <w:keepNext/>
        <w:spacing w:after="0" w:line="240" w:lineRule="auto"/>
        <w:ind w:left="357"/>
        <w:rPr>
          <w:rFonts w:cs="Arial"/>
          <w:b/>
          <w:bCs/>
          <w:color w:val="000000" w:themeColor="text1"/>
        </w:rPr>
      </w:pPr>
      <w:bookmarkStart w:id="31" w:name="_Toc378864126"/>
      <w:r w:rsidRPr="00004E23">
        <w:rPr>
          <w:rFonts w:cs="Arial"/>
          <w:b/>
          <w:bCs/>
          <w:color w:val="000000" w:themeColor="text1"/>
        </w:rPr>
        <w:t xml:space="preserve">Table </w:t>
      </w:r>
      <w:r w:rsidR="00395B05" w:rsidRPr="00004E23">
        <w:rPr>
          <w:rFonts w:cs="Arial"/>
          <w:b/>
          <w:bCs/>
          <w:color w:val="000000" w:themeColor="text1"/>
        </w:rPr>
        <w:t>5</w:t>
      </w:r>
      <w:r w:rsidRPr="00004E23">
        <w:rPr>
          <w:rFonts w:cs="Arial"/>
          <w:b/>
          <w:bCs/>
          <w:color w:val="000000" w:themeColor="text1"/>
        </w:rPr>
        <w:t>: IP Institutions</w:t>
      </w:r>
      <w:bookmarkEnd w:id="31"/>
    </w:p>
    <w:p w:rsidR="0070560C" w:rsidRPr="009C4907" w:rsidRDefault="0070560C" w:rsidP="004A5417">
      <w:pPr>
        <w:keepNext/>
        <w:spacing w:after="0" w:line="240" w:lineRule="auto"/>
        <w:ind w:left="357"/>
        <w:rPr>
          <w:rFonts w:cs="Arial"/>
          <w:b/>
          <w:bCs/>
          <w:color w:val="000000" w:themeColor="text1"/>
          <w:sz w:val="10"/>
        </w:rPr>
      </w:pPr>
    </w:p>
    <w:tbl>
      <w:tblPr>
        <w:tblStyle w:val="TableGrid"/>
        <w:tblW w:w="0" w:type="auto"/>
        <w:tblLook w:val="04A0" w:firstRow="1" w:lastRow="0" w:firstColumn="1" w:lastColumn="0" w:noHBand="0" w:noVBand="1"/>
      </w:tblPr>
      <w:tblGrid>
        <w:gridCol w:w="1951"/>
        <w:gridCol w:w="2410"/>
        <w:gridCol w:w="4882"/>
      </w:tblGrid>
      <w:tr w:rsidR="00C777E4" w:rsidRPr="00004E23" w:rsidTr="0081033A">
        <w:tc>
          <w:tcPr>
            <w:tcW w:w="1951" w:type="dxa"/>
          </w:tcPr>
          <w:p w:rsidR="00C777E4" w:rsidRPr="00004E23" w:rsidRDefault="00914C18" w:rsidP="004A5417">
            <w:pPr>
              <w:jc w:val="center"/>
              <w:rPr>
                <w:rFonts w:cs="Arial"/>
                <w:b/>
              </w:rPr>
            </w:pPr>
            <w:r w:rsidRPr="00004E23">
              <w:rPr>
                <w:rFonts w:cs="Arial"/>
                <w:b/>
              </w:rPr>
              <w:t xml:space="preserve">Name of </w:t>
            </w:r>
            <w:r w:rsidR="00C777E4" w:rsidRPr="00004E23">
              <w:rPr>
                <w:rFonts w:cs="Arial"/>
                <w:b/>
              </w:rPr>
              <w:t xml:space="preserve">IP </w:t>
            </w:r>
            <w:r w:rsidRPr="00004E23">
              <w:rPr>
                <w:rFonts w:cs="Arial"/>
                <w:b/>
              </w:rPr>
              <w:t>Institution</w:t>
            </w:r>
          </w:p>
        </w:tc>
        <w:tc>
          <w:tcPr>
            <w:tcW w:w="2410" w:type="dxa"/>
          </w:tcPr>
          <w:p w:rsidR="00C777E4" w:rsidRPr="00004E23" w:rsidRDefault="00C777E4" w:rsidP="004A5417">
            <w:pPr>
              <w:jc w:val="center"/>
              <w:rPr>
                <w:rFonts w:cs="Arial"/>
                <w:b/>
              </w:rPr>
            </w:pPr>
            <w:r w:rsidRPr="00004E23">
              <w:rPr>
                <w:rFonts w:cs="Arial"/>
                <w:b/>
              </w:rPr>
              <w:t>Ministry</w:t>
            </w:r>
          </w:p>
        </w:tc>
        <w:tc>
          <w:tcPr>
            <w:tcW w:w="4882" w:type="dxa"/>
          </w:tcPr>
          <w:p w:rsidR="00C777E4" w:rsidRPr="00004E23" w:rsidRDefault="00C777E4" w:rsidP="004A5417">
            <w:pPr>
              <w:jc w:val="center"/>
              <w:rPr>
                <w:rFonts w:cs="Arial"/>
                <w:b/>
              </w:rPr>
            </w:pPr>
            <w:r w:rsidRPr="00004E23">
              <w:rPr>
                <w:rFonts w:cs="Arial"/>
                <w:b/>
              </w:rPr>
              <w:t>Tasks</w:t>
            </w:r>
          </w:p>
        </w:tc>
      </w:tr>
      <w:tr w:rsidR="00C777E4" w:rsidRPr="00004E23" w:rsidTr="0081033A">
        <w:tc>
          <w:tcPr>
            <w:tcW w:w="1951" w:type="dxa"/>
          </w:tcPr>
          <w:p w:rsidR="00C777E4" w:rsidRPr="00004E23" w:rsidRDefault="00C777E4" w:rsidP="004A5417">
            <w:pPr>
              <w:rPr>
                <w:rFonts w:eastAsia="Times New Roman" w:cs="Arial"/>
                <w:b/>
                <w:color w:val="000000"/>
                <w:lang w:eastAsia="de-DE"/>
              </w:rPr>
            </w:pPr>
            <w:r w:rsidRPr="00004E23">
              <w:rPr>
                <w:rFonts w:eastAsia="Times New Roman" w:cs="Arial"/>
                <w:b/>
                <w:color w:val="000000"/>
                <w:lang w:eastAsia="de-DE"/>
              </w:rPr>
              <w:t>National Patent Office</w:t>
            </w:r>
          </w:p>
          <w:p w:rsidR="00C777E4" w:rsidRPr="00004E23" w:rsidRDefault="00C777E4" w:rsidP="004A5417">
            <w:pPr>
              <w:rPr>
                <w:rFonts w:eastAsia="Times New Roman" w:cs="Arial"/>
                <w:b/>
                <w:color w:val="000000"/>
                <w:lang w:eastAsia="de-DE"/>
              </w:rPr>
            </w:pPr>
          </w:p>
          <w:p w:rsidR="00C777E4" w:rsidRPr="00004E23" w:rsidRDefault="00C777E4" w:rsidP="004A5417">
            <w:pPr>
              <w:rPr>
                <w:rFonts w:cs="Arial"/>
                <w:b/>
              </w:rPr>
            </w:pPr>
          </w:p>
        </w:tc>
        <w:tc>
          <w:tcPr>
            <w:tcW w:w="2410" w:type="dxa"/>
          </w:tcPr>
          <w:p w:rsidR="00C777E4" w:rsidRPr="00004E23" w:rsidRDefault="00C777E4" w:rsidP="004A5417">
            <w:pPr>
              <w:rPr>
                <w:rFonts w:eastAsia="Times New Roman" w:cs="Arial"/>
                <w:color w:val="000000"/>
                <w:lang w:eastAsia="de-DE"/>
              </w:rPr>
            </w:pPr>
            <w:r w:rsidRPr="00004E23">
              <w:rPr>
                <w:rFonts w:eastAsia="Times New Roman" w:cs="Arial"/>
                <w:color w:val="000000"/>
                <w:lang w:eastAsia="de-DE"/>
              </w:rPr>
              <w:t xml:space="preserve">Academy of Scientific Research and Technology (ASRT) </w:t>
            </w:r>
          </w:p>
          <w:p w:rsidR="00C777E4" w:rsidRPr="00004E23" w:rsidRDefault="00C777E4" w:rsidP="004A5417">
            <w:pPr>
              <w:rPr>
                <w:rFonts w:eastAsia="Times New Roman" w:cs="Arial"/>
                <w:color w:val="000000"/>
                <w:lang w:eastAsia="de-DE"/>
              </w:rPr>
            </w:pPr>
            <w:r w:rsidRPr="00004E23">
              <w:rPr>
                <w:rFonts w:eastAsia="Times New Roman" w:cs="Arial"/>
                <w:color w:val="000000"/>
                <w:lang w:eastAsia="de-DE"/>
              </w:rPr>
              <w:t>Ministry of Scientific Research</w:t>
            </w:r>
          </w:p>
        </w:tc>
        <w:tc>
          <w:tcPr>
            <w:tcW w:w="4882" w:type="dxa"/>
          </w:tcPr>
          <w:p w:rsidR="00C777E4" w:rsidRPr="00004E23" w:rsidRDefault="00A16565" w:rsidP="004A5417">
            <w:pPr>
              <w:rPr>
                <w:rFonts w:cs="Arial"/>
              </w:rPr>
            </w:pPr>
            <w:r w:rsidRPr="00004E23">
              <w:rPr>
                <w:rFonts w:eastAsia="Times New Roman" w:cs="Arial"/>
                <w:color w:val="000000"/>
                <w:lang w:eastAsia="de-DE"/>
              </w:rPr>
              <w:t xml:space="preserve"> - R</w:t>
            </w:r>
            <w:r w:rsidR="00C777E4" w:rsidRPr="00004E23">
              <w:rPr>
                <w:rFonts w:eastAsia="Times New Roman" w:cs="Arial"/>
                <w:color w:val="000000"/>
                <w:lang w:eastAsia="de-DE"/>
              </w:rPr>
              <w:t>egister patent application</w:t>
            </w:r>
            <w:r w:rsidRPr="00004E23">
              <w:rPr>
                <w:rFonts w:eastAsia="Times New Roman" w:cs="Arial"/>
                <w:color w:val="000000"/>
                <w:lang w:eastAsia="de-DE"/>
              </w:rPr>
              <w:t>s</w:t>
            </w:r>
            <w:r w:rsidR="00C777E4" w:rsidRPr="00004E23">
              <w:rPr>
                <w:rFonts w:eastAsia="Times New Roman" w:cs="Arial"/>
                <w:color w:val="000000"/>
                <w:lang w:eastAsia="de-DE"/>
              </w:rPr>
              <w:t xml:space="preserve"> for </w:t>
            </w:r>
            <w:r w:rsidRPr="00004E23">
              <w:rPr>
                <w:rFonts w:eastAsia="Times New Roman" w:cs="Arial"/>
                <w:color w:val="000000"/>
                <w:lang w:eastAsia="de-DE"/>
              </w:rPr>
              <w:t>local &amp; foreign inventions</w:t>
            </w:r>
            <w:r w:rsidRPr="00004E23">
              <w:rPr>
                <w:rFonts w:eastAsia="Times New Roman" w:cs="Arial"/>
                <w:color w:val="000000"/>
                <w:lang w:eastAsia="de-DE"/>
              </w:rPr>
              <w:br/>
              <w:t xml:space="preserve"> - G</w:t>
            </w:r>
            <w:r w:rsidR="00C777E4" w:rsidRPr="00004E23">
              <w:rPr>
                <w:rFonts w:eastAsia="Times New Roman" w:cs="Arial"/>
                <w:color w:val="000000"/>
                <w:lang w:eastAsia="de-DE"/>
              </w:rPr>
              <w:t xml:space="preserve">rant and issue patents </w:t>
            </w:r>
            <w:r w:rsidR="00C777E4" w:rsidRPr="00004E23">
              <w:rPr>
                <w:rFonts w:eastAsia="Times New Roman" w:cs="Arial"/>
                <w:color w:val="000000"/>
                <w:lang w:eastAsia="de-DE"/>
              </w:rPr>
              <w:br/>
              <w:t xml:space="preserve"> - </w:t>
            </w:r>
            <w:r w:rsidRPr="00004E23">
              <w:rPr>
                <w:rFonts w:eastAsia="Times New Roman" w:cs="Arial"/>
                <w:color w:val="000000"/>
                <w:lang w:eastAsia="de-DE"/>
              </w:rPr>
              <w:t>Provide</w:t>
            </w:r>
            <w:r w:rsidR="00C777E4" w:rsidRPr="00004E23">
              <w:rPr>
                <w:rFonts w:eastAsia="Times New Roman" w:cs="Arial"/>
                <w:color w:val="000000"/>
                <w:lang w:eastAsia="de-DE"/>
              </w:rPr>
              <w:t xml:space="preserve"> technological information from patents </w:t>
            </w:r>
          </w:p>
        </w:tc>
      </w:tr>
      <w:tr w:rsidR="00C777E4" w:rsidRPr="00004E23" w:rsidTr="0081033A">
        <w:tc>
          <w:tcPr>
            <w:tcW w:w="1951" w:type="dxa"/>
          </w:tcPr>
          <w:p w:rsidR="00C777E4" w:rsidRPr="00004E23" w:rsidRDefault="00C777E4" w:rsidP="004A5417">
            <w:pPr>
              <w:rPr>
                <w:rFonts w:cs="Arial"/>
                <w:b/>
              </w:rPr>
            </w:pPr>
            <w:r w:rsidRPr="00004E23">
              <w:rPr>
                <w:rFonts w:cs="Arial"/>
                <w:b/>
              </w:rPr>
              <w:t xml:space="preserve">Trademarks and Industrial Designs Office </w:t>
            </w:r>
          </w:p>
        </w:tc>
        <w:tc>
          <w:tcPr>
            <w:tcW w:w="2410" w:type="dxa"/>
          </w:tcPr>
          <w:p w:rsidR="00C777E4" w:rsidRPr="00004E23" w:rsidRDefault="00C777E4" w:rsidP="004A5417">
            <w:pPr>
              <w:rPr>
                <w:rFonts w:cs="Arial"/>
              </w:rPr>
            </w:pPr>
            <w:r w:rsidRPr="00004E23">
              <w:rPr>
                <w:rFonts w:cs="Arial"/>
              </w:rPr>
              <w:t>Ministry of Trade and Industry</w:t>
            </w:r>
          </w:p>
        </w:tc>
        <w:tc>
          <w:tcPr>
            <w:tcW w:w="4882" w:type="dxa"/>
          </w:tcPr>
          <w:p w:rsidR="009D5964" w:rsidRPr="00004E23" w:rsidRDefault="009D5964" w:rsidP="004A5417">
            <w:pPr>
              <w:rPr>
                <w:rFonts w:cs="Arial"/>
              </w:rPr>
            </w:pPr>
            <w:r w:rsidRPr="00004E23">
              <w:rPr>
                <w:rFonts w:cs="Arial"/>
              </w:rPr>
              <w:t xml:space="preserve">- Register </w:t>
            </w:r>
            <w:r w:rsidR="00A16565" w:rsidRPr="00004E23">
              <w:rPr>
                <w:rFonts w:cs="Arial"/>
              </w:rPr>
              <w:t>trademark</w:t>
            </w:r>
            <w:r w:rsidRPr="00004E23">
              <w:rPr>
                <w:rFonts w:cs="Arial"/>
              </w:rPr>
              <w:t xml:space="preserve"> application</w:t>
            </w:r>
            <w:r w:rsidR="00A16565" w:rsidRPr="00004E23">
              <w:rPr>
                <w:rFonts w:cs="Arial"/>
              </w:rPr>
              <w:t>s</w:t>
            </w:r>
            <w:r w:rsidRPr="00004E23">
              <w:rPr>
                <w:rFonts w:cs="Arial"/>
              </w:rPr>
              <w:t xml:space="preserve"> for local &amp; foreign </w:t>
            </w:r>
            <w:r w:rsidR="00A16565" w:rsidRPr="00004E23">
              <w:rPr>
                <w:rFonts w:cs="Arial"/>
              </w:rPr>
              <w:t>applicants</w:t>
            </w:r>
          </w:p>
          <w:p w:rsidR="00C777E4" w:rsidRPr="00004E23" w:rsidRDefault="009D5964" w:rsidP="004A5417">
            <w:pPr>
              <w:rPr>
                <w:rFonts w:cs="Arial"/>
              </w:rPr>
            </w:pPr>
            <w:r w:rsidRPr="00004E23">
              <w:rPr>
                <w:rFonts w:cs="Arial"/>
              </w:rPr>
              <w:t xml:space="preserve">- Grant and issue </w:t>
            </w:r>
            <w:r w:rsidR="00A16565" w:rsidRPr="00004E23">
              <w:rPr>
                <w:rFonts w:cs="Arial"/>
              </w:rPr>
              <w:t>trademarks registrations</w:t>
            </w:r>
            <w:r w:rsidRPr="00004E23">
              <w:rPr>
                <w:rFonts w:cs="Arial"/>
              </w:rPr>
              <w:t xml:space="preserve"> </w:t>
            </w:r>
          </w:p>
        </w:tc>
      </w:tr>
      <w:tr w:rsidR="00C777E4" w:rsidRPr="00004E23" w:rsidTr="0081033A">
        <w:tc>
          <w:tcPr>
            <w:tcW w:w="1951" w:type="dxa"/>
          </w:tcPr>
          <w:p w:rsidR="00C777E4" w:rsidRPr="00004E23" w:rsidRDefault="00C777E4" w:rsidP="004A5417">
            <w:pPr>
              <w:rPr>
                <w:rFonts w:cs="Arial"/>
                <w:b/>
              </w:rPr>
            </w:pPr>
            <w:r w:rsidRPr="00004E23">
              <w:rPr>
                <w:rFonts w:cs="Arial"/>
                <w:b/>
              </w:rPr>
              <w:t>Permanent Office for the Protection of Copyright</w:t>
            </w:r>
          </w:p>
        </w:tc>
        <w:tc>
          <w:tcPr>
            <w:tcW w:w="2410" w:type="dxa"/>
          </w:tcPr>
          <w:p w:rsidR="00C777E4" w:rsidRPr="00004E23" w:rsidRDefault="00C777E4" w:rsidP="004A5417">
            <w:pPr>
              <w:rPr>
                <w:rFonts w:cs="Arial"/>
              </w:rPr>
            </w:pPr>
            <w:r w:rsidRPr="00004E23">
              <w:rPr>
                <w:rFonts w:cs="Arial"/>
              </w:rPr>
              <w:t>Ministry of Culture</w:t>
            </w:r>
          </w:p>
        </w:tc>
        <w:tc>
          <w:tcPr>
            <w:tcW w:w="4882" w:type="dxa"/>
          </w:tcPr>
          <w:p w:rsidR="00C777E4" w:rsidRPr="00004E23" w:rsidRDefault="009D5964" w:rsidP="004A5417">
            <w:pPr>
              <w:ind w:left="360"/>
              <w:rPr>
                <w:rFonts w:cs="Arial"/>
              </w:rPr>
            </w:pPr>
            <w:r w:rsidRPr="00004E23">
              <w:rPr>
                <w:rFonts w:cs="Arial"/>
              </w:rPr>
              <w:t xml:space="preserve">- </w:t>
            </w:r>
            <w:r w:rsidR="00456747" w:rsidRPr="00004E23">
              <w:rPr>
                <w:rFonts w:cs="Arial"/>
              </w:rPr>
              <w:t>Oversee</w:t>
            </w:r>
            <w:r w:rsidRPr="00004E23">
              <w:rPr>
                <w:rFonts w:cs="Arial"/>
              </w:rPr>
              <w:t xml:space="preserve"> the development and implementation of copyright</w:t>
            </w:r>
          </w:p>
        </w:tc>
      </w:tr>
      <w:tr w:rsidR="00C777E4" w:rsidRPr="00004E23" w:rsidTr="0081033A">
        <w:tc>
          <w:tcPr>
            <w:tcW w:w="1951" w:type="dxa"/>
          </w:tcPr>
          <w:p w:rsidR="00C777E4" w:rsidRPr="00004E23" w:rsidRDefault="00C777E4" w:rsidP="004A5417">
            <w:pPr>
              <w:rPr>
                <w:rFonts w:cs="Arial"/>
                <w:b/>
              </w:rPr>
            </w:pPr>
            <w:r w:rsidRPr="00004E23">
              <w:rPr>
                <w:rFonts w:cs="Arial"/>
                <w:b/>
              </w:rPr>
              <w:t>IP Coordination Committee</w:t>
            </w:r>
          </w:p>
        </w:tc>
        <w:tc>
          <w:tcPr>
            <w:tcW w:w="2410" w:type="dxa"/>
          </w:tcPr>
          <w:p w:rsidR="00C777E4" w:rsidRPr="00004E23" w:rsidRDefault="00457E2F" w:rsidP="004A5417">
            <w:pPr>
              <w:rPr>
                <w:rFonts w:cs="Arial"/>
              </w:rPr>
            </w:pPr>
            <w:r w:rsidRPr="00004E23">
              <w:rPr>
                <w:rFonts w:cs="Arial"/>
              </w:rPr>
              <w:t>Led by</w:t>
            </w:r>
            <w:r w:rsidR="00C777E4" w:rsidRPr="00004E23">
              <w:rPr>
                <w:rFonts w:cs="Arial"/>
              </w:rPr>
              <w:t xml:space="preserve"> the Ministry of Foreign Affairs</w:t>
            </w:r>
            <w:r w:rsidRPr="00004E23">
              <w:rPr>
                <w:rFonts w:cs="Arial"/>
              </w:rPr>
              <w:t xml:space="preserve"> and involving diff</w:t>
            </w:r>
            <w:r w:rsidR="00110FD9" w:rsidRPr="00004E23">
              <w:rPr>
                <w:rFonts w:cs="Arial"/>
              </w:rPr>
              <w:t>erent Ministries and IP Offices</w:t>
            </w:r>
          </w:p>
        </w:tc>
        <w:tc>
          <w:tcPr>
            <w:tcW w:w="4882" w:type="dxa"/>
          </w:tcPr>
          <w:p w:rsidR="00C777E4" w:rsidRPr="00004E23" w:rsidRDefault="00456747" w:rsidP="004A5417">
            <w:pPr>
              <w:rPr>
                <w:rFonts w:cs="Arial"/>
              </w:rPr>
            </w:pPr>
            <w:r w:rsidRPr="00004E23">
              <w:rPr>
                <w:rFonts w:cs="Arial"/>
              </w:rPr>
              <w:t>- C</w:t>
            </w:r>
            <w:r w:rsidR="00C777E4" w:rsidRPr="00004E23">
              <w:rPr>
                <w:rFonts w:cs="Arial"/>
              </w:rPr>
              <w:t>oordinat</w:t>
            </w:r>
            <w:r w:rsidRPr="00004E23">
              <w:rPr>
                <w:rFonts w:cs="Arial"/>
              </w:rPr>
              <w:t>e</w:t>
            </w:r>
            <w:r w:rsidR="00C777E4" w:rsidRPr="00004E23">
              <w:rPr>
                <w:rFonts w:cs="Arial"/>
              </w:rPr>
              <w:t xml:space="preserve"> various IP matters across ministries, with a particular view on international matters including at WIPO</w:t>
            </w:r>
          </w:p>
        </w:tc>
      </w:tr>
      <w:tr w:rsidR="00C777E4" w:rsidRPr="00004E23" w:rsidTr="0081033A">
        <w:tc>
          <w:tcPr>
            <w:tcW w:w="1951" w:type="dxa"/>
          </w:tcPr>
          <w:p w:rsidR="00C777E4" w:rsidRPr="00004E23" w:rsidRDefault="00C777E4" w:rsidP="004A5417">
            <w:pPr>
              <w:rPr>
                <w:rFonts w:cs="Arial"/>
                <w:b/>
              </w:rPr>
            </w:pPr>
            <w:r w:rsidRPr="00004E23">
              <w:rPr>
                <w:rFonts w:cs="Arial"/>
                <w:b/>
              </w:rPr>
              <w:t xml:space="preserve">ITIDA </w:t>
            </w:r>
            <w:r w:rsidR="00110FD9" w:rsidRPr="00004E23">
              <w:rPr>
                <w:rFonts w:cs="Arial"/>
                <w:b/>
              </w:rPr>
              <w:t>IP</w:t>
            </w:r>
            <w:r w:rsidRPr="00004E23">
              <w:rPr>
                <w:rFonts w:cs="Arial"/>
                <w:b/>
              </w:rPr>
              <w:t xml:space="preserve"> Office</w:t>
            </w:r>
          </w:p>
        </w:tc>
        <w:tc>
          <w:tcPr>
            <w:tcW w:w="2410" w:type="dxa"/>
          </w:tcPr>
          <w:p w:rsidR="00C777E4" w:rsidRPr="00004E23" w:rsidRDefault="00824960" w:rsidP="004A5417">
            <w:pPr>
              <w:rPr>
                <w:rFonts w:cs="Arial"/>
              </w:rPr>
            </w:pPr>
            <w:r w:rsidRPr="00004E23">
              <w:rPr>
                <w:rFonts w:cs="Arial"/>
              </w:rPr>
              <w:t>MCIT</w:t>
            </w:r>
          </w:p>
        </w:tc>
        <w:tc>
          <w:tcPr>
            <w:tcW w:w="4882" w:type="dxa"/>
          </w:tcPr>
          <w:p w:rsidR="00C777E4" w:rsidRPr="00004E23" w:rsidRDefault="00E02268" w:rsidP="004A5417">
            <w:pPr>
              <w:rPr>
                <w:rFonts w:cs="Arial"/>
              </w:rPr>
            </w:pPr>
            <w:r w:rsidRPr="00004E23">
              <w:rPr>
                <w:rFonts w:cs="Arial"/>
              </w:rPr>
              <w:t>-</w:t>
            </w:r>
            <w:r w:rsidR="00456747" w:rsidRPr="00004E23">
              <w:rPr>
                <w:rFonts w:cs="Arial"/>
              </w:rPr>
              <w:t xml:space="preserve"> Register</w:t>
            </w:r>
            <w:r w:rsidR="00C777E4" w:rsidRPr="00004E23">
              <w:rPr>
                <w:rFonts w:cs="Arial"/>
              </w:rPr>
              <w:t xml:space="preserve"> software </w:t>
            </w:r>
            <w:r w:rsidR="00456747" w:rsidRPr="00004E23">
              <w:rPr>
                <w:rFonts w:cs="Arial"/>
              </w:rPr>
              <w:t>inventions</w:t>
            </w:r>
            <w:r w:rsidR="00C777E4" w:rsidRPr="00004E23">
              <w:rPr>
                <w:rFonts w:cs="Arial"/>
              </w:rPr>
              <w:t xml:space="preserve"> </w:t>
            </w:r>
          </w:p>
          <w:p w:rsidR="00C777E4" w:rsidRPr="00004E23" w:rsidRDefault="00D41F94" w:rsidP="004A5417">
            <w:pPr>
              <w:rPr>
                <w:rFonts w:cs="Arial"/>
              </w:rPr>
            </w:pPr>
            <w:r w:rsidRPr="00004E23">
              <w:rPr>
                <w:rFonts w:cs="Arial"/>
              </w:rPr>
              <w:t>-</w:t>
            </w:r>
            <w:r w:rsidR="00C777E4" w:rsidRPr="00004E23">
              <w:rPr>
                <w:rFonts w:cs="Arial"/>
              </w:rPr>
              <w:t xml:space="preserve"> </w:t>
            </w:r>
            <w:r w:rsidR="00456747" w:rsidRPr="00004E23">
              <w:rPr>
                <w:rFonts w:cs="Arial"/>
              </w:rPr>
              <w:t>R</w:t>
            </w:r>
            <w:r w:rsidR="00C777E4" w:rsidRPr="00004E23">
              <w:rPr>
                <w:rFonts w:cs="Arial"/>
              </w:rPr>
              <w:t xml:space="preserve">aise awareness of </w:t>
            </w:r>
            <w:r w:rsidRPr="00004E23">
              <w:rPr>
                <w:rFonts w:cs="Arial"/>
              </w:rPr>
              <w:t>IPR</w:t>
            </w:r>
            <w:r w:rsidR="00C777E4" w:rsidRPr="00004E23">
              <w:rPr>
                <w:rFonts w:cs="Arial"/>
              </w:rPr>
              <w:t xml:space="preserve"> </w:t>
            </w:r>
            <w:r w:rsidR="00E02268" w:rsidRPr="00004E23">
              <w:rPr>
                <w:rFonts w:cs="Arial"/>
              </w:rPr>
              <w:t>and offers training of IPR officials</w:t>
            </w:r>
          </w:p>
          <w:p w:rsidR="000C7A54" w:rsidRPr="00004E23" w:rsidRDefault="00D41F94" w:rsidP="004A5417">
            <w:pPr>
              <w:rPr>
                <w:rFonts w:cs="Arial"/>
              </w:rPr>
            </w:pPr>
            <w:r w:rsidRPr="00004E23">
              <w:rPr>
                <w:rFonts w:cs="Arial"/>
              </w:rPr>
              <w:t>-</w:t>
            </w:r>
            <w:r w:rsidR="00E02268" w:rsidRPr="00004E23">
              <w:rPr>
                <w:rFonts w:cs="Arial"/>
              </w:rPr>
              <w:t xml:space="preserve"> </w:t>
            </w:r>
            <w:r w:rsidR="00456747" w:rsidRPr="00004E23">
              <w:rPr>
                <w:rFonts w:cs="Arial"/>
              </w:rPr>
              <w:t>R</w:t>
            </w:r>
            <w:r w:rsidR="00C777E4" w:rsidRPr="00004E23">
              <w:rPr>
                <w:rFonts w:cs="Arial"/>
              </w:rPr>
              <w:t>aise awareness of the negative con</w:t>
            </w:r>
            <w:r w:rsidR="000C7A54" w:rsidRPr="00004E23">
              <w:rPr>
                <w:rFonts w:cs="Arial"/>
              </w:rPr>
              <w:t>sequences of piracy and hacking</w:t>
            </w:r>
          </w:p>
          <w:p w:rsidR="00C777E4" w:rsidRPr="00004E23" w:rsidRDefault="00456747" w:rsidP="004A5417">
            <w:pPr>
              <w:rPr>
                <w:rFonts w:cs="Arial"/>
              </w:rPr>
            </w:pPr>
            <w:r w:rsidRPr="00004E23">
              <w:rPr>
                <w:rFonts w:cs="Arial"/>
              </w:rPr>
              <w:t>- Conduct</w:t>
            </w:r>
            <w:r w:rsidR="00C777E4" w:rsidRPr="00004E23">
              <w:rPr>
                <w:rFonts w:cs="Arial"/>
              </w:rPr>
              <w:t xml:space="preserve"> seminars, workshops, and training sessions </w:t>
            </w:r>
          </w:p>
        </w:tc>
      </w:tr>
      <w:tr w:rsidR="00C777E4" w:rsidRPr="00004E23" w:rsidTr="0081033A">
        <w:tc>
          <w:tcPr>
            <w:tcW w:w="1951" w:type="dxa"/>
          </w:tcPr>
          <w:p w:rsidR="00C777E4" w:rsidRPr="00004E23" w:rsidRDefault="00C777E4" w:rsidP="004A5417">
            <w:pPr>
              <w:rPr>
                <w:rFonts w:cs="Arial"/>
                <w:b/>
              </w:rPr>
            </w:pPr>
            <w:r w:rsidRPr="00004E23">
              <w:rPr>
                <w:rFonts w:cs="Arial"/>
                <w:b/>
              </w:rPr>
              <w:t xml:space="preserve">Egyptian Center of </w:t>
            </w:r>
            <w:r w:rsidR="00C055BD" w:rsidRPr="00004E23">
              <w:rPr>
                <w:rFonts w:cs="Arial"/>
                <w:b/>
              </w:rPr>
              <w:t>IP and</w:t>
            </w:r>
            <w:r w:rsidRPr="00004E23">
              <w:rPr>
                <w:rFonts w:cs="Arial"/>
                <w:b/>
              </w:rPr>
              <w:t xml:space="preserve"> Information Technology (ECIPIT)</w:t>
            </w:r>
          </w:p>
        </w:tc>
        <w:tc>
          <w:tcPr>
            <w:tcW w:w="2410" w:type="dxa"/>
          </w:tcPr>
          <w:p w:rsidR="00C777E4" w:rsidRPr="00004E23" w:rsidRDefault="00C777E4" w:rsidP="004A5417">
            <w:pPr>
              <w:rPr>
                <w:rFonts w:cs="Arial"/>
              </w:rPr>
            </w:pPr>
            <w:r w:rsidRPr="00004E23">
              <w:rPr>
                <w:rFonts w:cs="Arial"/>
              </w:rPr>
              <w:t>independent non-profit organization</w:t>
            </w:r>
          </w:p>
        </w:tc>
        <w:tc>
          <w:tcPr>
            <w:tcW w:w="4882" w:type="dxa"/>
          </w:tcPr>
          <w:p w:rsidR="00C777E4" w:rsidRPr="00004E23" w:rsidRDefault="00C777E4" w:rsidP="004A5417">
            <w:pPr>
              <w:rPr>
                <w:rFonts w:cs="Arial"/>
              </w:rPr>
            </w:pPr>
            <w:r w:rsidRPr="00004E23">
              <w:rPr>
                <w:rFonts w:cs="Arial"/>
              </w:rPr>
              <w:t xml:space="preserve">- Spread and develop awareness of IP </w:t>
            </w:r>
          </w:p>
          <w:p w:rsidR="002F418B" w:rsidRPr="00004E23" w:rsidRDefault="00C777E4" w:rsidP="004A5417">
            <w:pPr>
              <w:rPr>
                <w:rFonts w:cs="Arial"/>
                <w:color w:val="000000" w:themeColor="text1"/>
              </w:rPr>
            </w:pPr>
            <w:r w:rsidRPr="00004E23">
              <w:rPr>
                <w:rFonts w:cs="Arial"/>
              </w:rPr>
              <w:t xml:space="preserve">- </w:t>
            </w:r>
            <w:r w:rsidRPr="00004E23">
              <w:rPr>
                <w:rFonts w:cs="Arial"/>
                <w:color w:val="000000" w:themeColor="text1"/>
              </w:rPr>
              <w:t xml:space="preserve">Offers </w:t>
            </w:r>
            <w:r w:rsidR="002F418B" w:rsidRPr="00004E23">
              <w:rPr>
                <w:rFonts w:cs="Arial"/>
                <w:color w:val="000000" w:themeColor="text1"/>
              </w:rPr>
              <w:t>IPR training</w:t>
            </w:r>
          </w:p>
          <w:p w:rsidR="00C777E4" w:rsidRPr="00004E23" w:rsidRDefault="00C777E4" w:rsidP="004A5417">
            <w:pPr>
              <w:rPr>
                <w:rFonts w:cs="Arial"/>
              </w:rPr>
            </w:pPr>
            <w:r w:rsidRPr="00004E23">
              <w:rPr>
                <w:rFonts w:cs="Arial"/>
                <w:color w:val="000000" w:themeColor="text1"/>
              </w:rPr>
              <w:t>- Acts as an official commissioner for ITIDA to register software and databases</w:t>
            </w:r>
          </w:p>
        </w:tc>
      </w:tr>
    </w:tbl>
    <w:p w:rsidR="006D43A2" w:rsidRPr="0070560C" w:rsidRDefault="00772B8B" w:rsidP="004A5417">
      <w:pPr>
        <w:spacing w:after="0" w:line="240" w:lineRule="auto"/>
        <w:rPr>
          <w:rFonts w:cs="Arial"/>
          <w:bCs/>
          <w:color w:val="000000" w:themeColor="text1"/>
          <w:sz w:val="20"/>
          <w:szCs w:val="20"/>
        </w:rPr>
      </w:pPr>
      <w:bookmarkStart w:id="32" w:name="_Ref374535864"/>
      <w:r w:rsidRPr="0070560C">
        <w:rPr>
          <w:rFonts w:cs="Arial"/>
          <w:bCs/>
          <w:color w:val="000000" w:themeColor="text1"/>
          <w:sz w:val="20"/>
          <w:szCs w:val="20"/>
        </w:rPr>
        <w:t xml:space="preserve">Source: </w:t>
      </w:r>
      <w:r w:rsidR="00FA3977">
        <w:rPr>
          <w:rFonts w:cs="Arial"/>
          <w:bCs/>
          <w:color w:val="000000" w:themeColor="text1"/>
          <w:sz w:val="20"/>
          <w:szCs w:val="20"/>
        </w:rPr>
        <w:t xml:space="preserve"> </w:t>
      </w:r>
      <w:r w:rsidRPr="0070560C">
        <w:rPr>
          <w:rFonts w:cs="Arial"/>
          <w:bCs/>
          <w:color w:val="000000" w:themeColor="text1"/>
          <w:sz w:val="20"/>
          <w:szCs w:val="20"/>
        </w:rPr>
        <w:t>Interviews, visits, and publicly available information</w:t>
      </w:r>
      <w:bookmarkEnd w:id="32"/>
      <w:r w:rsidR="0051427A" w:rsidRPr="0070560C">
        <w:rPr>
          <w:rFonts w:cs="Arial"/>
          <w:bCs/>
          <w:color w:val="000000" w:themeColor="text1"/>
          <w:sz w:val="20"/>
          <w:szCs w:val="20"/>
        </w:rPr>
        <w:t xml:space="preserve">.  </w:t>
      </w:r>
      <w:proofErr w:type="gramStart"/>
      <w:r w:rsidRPr="0070560C">
        <w:rPr>
          <w:rFonts w:cs="Arial"/>
          <w:bCs/>
          <w:color w:val="000000" w:themeColor="text1"/>
          <w:sz w:val="20"/>
          <w:szCs w:val="20"/>
        </w:rPr>
        <w:t xml:space="preserve">WIPO Egypt country profile, </w:t>
      </w:r>
      <w:r w:rsidR="00110FD9" w:rsidRPr="0070560C">
        <w:rPr>
          <w:rFonts w:cs="Arial"/>
          <w:bCs/>
          <w:color w:val="000000" w:themeColor="text1"/>
          <w:sz w:val="20"/>
          <w:szCs w:val="20"/>
        </w:rPr>
        <w:t xml:space="preserve">at </w:t>
      </w:r>
      <w:hyperlink r:id="rId18" w:history="1">
        <w:r w:rsidR="00110FD9" w:rsidRPr="0070560C">
          <w:rPr>
            <w:rStyle w:val="Hyperlink"/>
            <w:rFonts w:cs="Arial"/>
            <w:bCs/>
            <w:sz w:val="20"/>
            <w:szCs w:val="20"/>
          </w:rPr>
          <w:t>http://www.wipo.int/directory/en/details.jsp?country_code=EG</w:t>
        </w:r>
      </w:hyperlink>
      <w:r w:rsidR="00110FD9" w:rsidRPr="0070560C">
        <w:rPr>
          <w:rFonts w:cs="Arial"/>
          <w:bCs/>
          <w:color w:val="000000" w:themeColor="text1"/>
          <w:sz w:val="20"/>
          <w:szCs w:val="20"/>
        </w:rPr>
        <w:t>.</w:t>
      </w:r>
      <w:proofErr w:type="gramEnd"/>
      <w:r w:rsidR="00110FD9" w:rsidRPr="0070560C">
        <w:rPr>
          <w:rFonts w:cs="Arial"/>
          <w:bCs/>
          <w:color w:val="000000" w:themeColor="text1"/>
          <w:sz w:val="20"/>
          <w:szCs w:val="20"/>
        </w:rPr>
        <w:t xml:space="preserve"> </w:t>
      </w:r>
    </w:p>
    <w:p w:rsidR="0070560C" w:rsidRDefault="0070560C" w:rsidP="004A5417">
      <w:pPr>
        <w:spacing w:after="0" w:line="240" w:lineRule="auto"/>
        <w:rPr>
          <w:rFonts w:cs="Arial"/>
        </w:rPr>
      </w:pPr>
    </w:p>
    <w:p w:rsidR="007707BD" w:rsidRPr="00004E23" w:rsidRDefault="001C26C8" w:rsidP="004A5417">
      <w:pPr>
        <w:spacing w:after="0" w:line="240" w:lineRule="auto"/>
        <w:rPr>
          <w:rFonts w:cs="Arial"/>
        </w:rPr>
      </w:pPr>
      <w:r w:rsidRPr="00004E23">
        <w:rPr>
          <w:rFonts w:cs="Arial"/>
        </w:rPr>
        <w:t>In a nutshell, Egypt has made significant progress in enhancing the legal protection of IP and in putting national and international legislations into practice</w:t>
      </w:r>
      <w:r w:rsidR="0051427A">
        <w:rPr>
          <w:rFonts w:cs="Arial"/>
        </w:rPr>
        <w:t xml:space="preserve">.  </w:t>
      </w:r>
      <w:r w:rsidR="00590D0B" w:rsidRPr="00004E23">
        <w:rPr>
          <w:rFonts w:cs="Arial"/>
        </w:rPr>
        <w:t>T</w:t>
      </w:r>
      <w:r w:rsidR="007707BD" w:rsidRPr="00004E23">
        <w:rPr>
          <w:rFonts w:cs="Arial"/>
        </w:rPr>
        <w:t xml:space="preserve">he uptake of IP </w:t>
      </w:r>
      <w:r w:rsidR="00590D0B" w:rsidRPr="00004E23">
        <w:rPr>
          <w:rFonts w:cs="Arial"/>
        </w:rPr>
        <w:t xml:space="preserve">in Egypt however </w:t>
      </w:r>
      <w:r w:rsidR="007707BD" w:rsidRPr="00004E23">
        <w:rPr>
          <w:rFonts w:cs="Arial"/>
        </w:rPr>
        <w:t>remains rather minor</w:t>
      </w:r>
      <w:r w:rsidR="00590D0B" w:rsidRPr="00004E23">
        <w:rPr>
          <w:rFonts w:cs="Arial"/>
        </w:rPr>
        <w:t>, both in general and but also in particular in the ICT sector</w:t>
      </w:r>
      <w:r w:rsidR="007707BD" w:rsidRPr="00004E23">
        <w:rPr>
          <w:rFonts w:cs="Arial"/>
        </w:rPr>
        <w:t>.</w:t>
      </w:r>
    </w:p>
    <w:p w:rsidR="00EE4023" w:rsidRPr="00004E23" w:rsidRDefault="00EE4023" w:rsidP="004A5417">
      <w:pPr>
        <w:spacing w:after="0" w:line="240" w:lineRule="auto"/>
        <w:rPr>
          <w:rFonts w:cs="Arial"/>
        </w:rPr>
      </w:pPr>
    </w:p>
    <w:p w:rsidR="0070560C" w:rsidRDefault="0070560C">
      <w:pPr>
        <w:rPr>
          <w:rFonts w:cs="Arial"/>
        </w:rPr>
      </w:pPr>
      <w:r>
        <w:rPr>
          <w:rFonts w:cs="Arial"/>
        </w:rPr>
        <w:br w:type="page"/>
      </w:r>
    </w:p>
    <w:p w:rsidR="007707BD" w:rsidRDefault="007707BD" w:rsidP="004A5417">
      <w:pPr>
        <w:spacing w:after="0" w:line="240" w:lineRule="auto"/>
        <w:rPr>
          <w:rFonts w:cs="Arial"/>
        </w:rPr>
      </w:pPr>
      <w:r w:rsidRPr="00004E23">
        <w:rPr>
          <w:rFonts w:cs="Arial"/>
        </w:rPr>
        <w:lastRenderedPageBreak/>
        <w:t xml:space="preserve">On the basis of existing data, the high-level findings </w:t>
      </w:r>
      <w:r w:rsidR="003C6082" w:rsidRPr="00004E23">
        <w:rPr>
          <w:rFonts w:cs="Arial"/>
        </w:rPr>
        <w:t xml:space="preserve">of this exploration </w:t>
      </w:r>
      <w:r w:rsidRPr="00004E23">
        <w:rPr>
          <w:rFonts w:cs="Arial"/>
        </w:rPr>
        <w:t>are</w:t>
      </w:r>
      <w:r w:rsidR="0081033A" w:rsidRPr="00004E23">
        <w:rPr>
          <w:rFonts w:cs="Arial"/>
        </w:rPr>
        <w:t xml:space="preserve"> the following:</w:t>
      </w:r>
      <w:r w:rsidRPr="00004E23">
        <w:rPr>
          <w:rFonts w:cs="Arial"/>
        </w:rPr>
        <w:t xml:space="preserve"> </w:t>
      </w:r>
    </w:p>
    <w:p w:rsidR="0070560C" w:rsidRPr="00004E23" w:rsidRDefault="0070560C" w:rsidP="004A5417">
      <w:pPr>
        <w:spacing w:after="0" w:line="240" w:lineRule="auto"/>
        <w:rPr>
          <w:rFonts w:cs="Arial"/>
        </w:rPr>
      </w:pPr>
    </w:p>
    <w:p w:rsidR="007707BD" w:rsidRPr="0070560C" w:rsidRDefault="002963EE" w:rsidP="00C823AA">
      <w:pPr>
        <w:pStyle w:val="ListParagraph"/>
        <w:numPr>
          <w:ilvl w:val="0"/>
          <w:numId w:val="42"/>
        </w:numPr>
        <w:spacing w:after="0" w:line="240" w:lineRule="auto"/>
        <w:jc w:val="left"/>
        <w:rPr>
          <w:rFonts w:cs="Arial"/>
          <w:sz w:val="22"/>
        </w:rPr>
      </w:pPr>
      <w:r w:rsidRPr="0070560C">
        <w:rPr>
          <w:rFonts w:cs="Arial"/>
          <w:b/>
          <w:sz w:val="22"/>
        </w:rPr>
        <w:t>Patents:</w:t>
      </w:r>
      <w:r w:rsidRPr="0070560C">
        <w:rPr>
          <w:rFonts w:cs="Arial"/>
          <w:sz w:val="22"/>
        </w:rPr>
        <w:t xml:space="preserve"> </w:t>
      </w:r>
      <w:r w:rsidR="0081033A" w:rsidRPr="0070560C">
        <w:rPr>
          <w:rFonts w:cs="Arial"/>
          <w:sz w:val="22"/>
        </w:rPr>
        <w:t xml:space="preserve">First, </w:t>
      </w:r>
      <w:r w:rsidR="007707BD" w:rsidRPr="0070560C">
        <w:rPr>
          <w:rFonts w:cs="Arial"/>
          <w:sz w:val="22"/>
        </w:rPr>
        <w:t>Egyptian ICT firms, and in particular SMEs – which compose the majority of the ICT sector in Egypt –</w:t>
      </w:r>
      <w:r w:rsidR="0081033A" w:rsidRPr="0070560C">
        <w:rPr>
          <w:rFonts w:cs="Arial"/>
          <w:sz w:val="22"/>
        </w:rPr>
        <w:t xml:space="preserve"> </w:t>
      </w:r>
      <w:r w:rsidR="007707BD" w:rsidRPr="0070560C">
        <w:rPr>
          <w:rFonts w:cs="Arial"/>
          <w:sz w:val="22"/>
        </w:rPr>
        <w:t>do not file a significant number of patents</w:t>
      </w:r>
      <w:r w:rsidR="0051427A" w:rsidRPr="0070560C">
        <w:rPr>
          <w:rFonts w:cs="Arial"/>
          <w:sz w:val="22"/>
        </w:rPr>
        <w:t xml:space="preserve">.  </w:t>
      </w:r>
      <w:r w:rsidR="007707BD" w:rsidRPr="0070560C">
        <w:rPr>
          <w:rFonts w:cs="Arial"/>
          <w:sz w:val="22"/>
        </w:rPr>
        <w:t xml:space="preserve">In the cases that Egyptian inventors file for patent protection </w:t>
      </w:r>
      <w:r w:rsidR="0052140C" w:rsidRPr="0070560C">
        <w:rPr>
          <w:rFonts w:cs="Arial"/>
          <w:sz w:val="22"/>
        </w:rPr>
        <w:t xml:space="preserve">at home </w:t>
      </w:r>
      <w:r w:rsidR="007707BD" w:rsidRPr="0070560C">
        <w:rPr>
          <w:rFonts w:cs="Arial"/>
          <w:sz w:val="22"/>
        </w:rPr>
        <w:t xml:space="preserve">they do so at the national level </w:t>
      </w:r>
      <w:r w:rsidR="00231AF0" w:rsidRPr="0070560C">
        <w:rPr>
          <w:rFonts w:cs="Arial"/>
          <w:sz w:val="22"/>
        </w:rPr>
        <w:t>while not</w:t>
      </w:r>
      <w:r w:rsidR="007707BD" w:rsidRPr="0070560C">
        <w:rPr>
          <w:rFonts w:cs="Arial"/>
          <w:sz w:val="22"/>
        </w:rPr>
        <w:t xml:space="preserve"> protecting their invention abroad</w:t>
      </w:r>
      <w:r w:rsidR="0051427A" w:rsidRPr="0070560C">
        <w:rPr>
          <w:rFonts w:cs="Arial"/>
          <w:sz w:val="22"/>
        </w:rPr>
        <w:t xml:space="preserve">.  </w:t>
      </w:r>
      <w:r w:rsidR="00207EB7" w:rsidRPr="0070560C">
        <w:rPr>
          <w:rFonts w:cs="Arial"/>
          <w:sz w:val="22"/>
        </w:rPr>
        <w:t>Second, in Egypt, non-residents</w:t>
      </w:r>
      <w:r w:rsidR="007707BD" w:rsidRPr="0070560C">
        <w:rPr>
          <w:rFonts w:cs="Arial"/>
          <w:sz w:val="22"/>
        </w:rPr>
        <w:t xml:space="preserve"> and in particular MNEs file the majority of local ICT patents</w:t>
      </w:r>
      <w:r w:rsidR="0051427A" w:rsidRPr="0070560C">
        <w:rPr>
          <w:rFonts w:cs="Arial"/>
          <w:sz w:val="22"/>
        </w:rPr>
        <w:t xml:space="preserve">.  </w:t>
      </w:r>
      <w:r w:rsidR="007707BD" w:rsidRPr="0070560C">
        <w:rPr>
          <w:rFonts w:cs="Arial"/>
          <w:sz w:val="22"/>
        </w:rPr>
        <w:t>Few of these pa</w:t>
      </w:r>
      <w:r w:rsidR="00231AF0" w:rsidRPr="0070560C">
        <w:rPr>
          <w:rFonts w:cs="Arial"/>
          <w:sz w:val="22"/>
        </w:rPr>
        <w:t>tents are original inventions; r</w:t>
      </w:r>
      <w:r w:rsidR="007707BD" w:rsidRPr="0070560C">
        <w:rPr>
          <w:rFonts w:cs="Arial"/>
          <w:sz w:val="22"/>
        </w:rPr>
        <w:t xml:space="preserve">ather </w:t>
      </w:r>
      <w:r w:rsidR="00231AF0" w:rsidRPr="0070560C">
        <w:rPr>
          <w:rFonts w:cs="Arial"/>
          <w:sz w:val="22"/>
        </w:rPr>
        <w:t>these</w:t>
      </w:r>
      <w:r w:rsidR="007707BD" w:rsidRPr="0070560C">
        <w:rPr>
          <w:rFonts w:cs="Arial"/>
          <w:sz w:val="22"/>
        </w:rPr>
        <w:t xml:space="preserve"> are patents that foreign entities </w:t>
      </w:r>
      <w:r w:rsidR="00231AF0" w:rsidRPr="0070560C">
        <w:rPr>
          <w:rFonts w:cs="Arial"/>
          <w:sz w:val="22"/>
        </w:rPr>
        <w:t>have previously filed elsewhere</w:t>
      </w:r>
      <w:r w:rsidR="0051427A" w:rsidRPr="0070560C">
        <w:rPr>
          <w:rFonts w:cs="Arial"/>
          <w:sz w:val="22"/>
        </w:rPr>
        <w:t xml:space="preserve">.  </w:t>
      </w:r>
      <w:r w:rsidR="007707BD" w:rsidRPr="0070560C">
        <w:rPr>
          <w:rFonts w:cs="Arial"/>
          <w:sz w:val="22"/>
        </w:rPr>
        <w:t xml:space="preserve">Some </w:t>
      </w:r>
      <w:r w:rsidR="00231AF0" w:rsidRPr="0070560C">
        <w:rPr>
          <w:rFonts w:cs="Arial"/>
          <w:sz w:val="22"/>
        </w:rPr>
        <w:t xml:space="preserve">ICT-related </w:t>
      </w:r>
      <w:r w:rsidR="007707BD" w:rsidRPr="0070560C">
        <w:rPr>
          <w:rFonts w:cs="Arial"/>
          <w:sz w:val="22"/>
        </w:rPr>
        <w:t xml:space="preserve">MNEs do not use the Egyptian patent system at all. </w:t>
      </w:r>
      <w:r w:rsidR="0051427A" w:rsidRPr="0070560C">
        <w:rPr>
          <w:rFonts w:cs="Arial"/>
          <w:sz w:val="22"/>
        </w:rPr>
        <w:t xml:space="preserve"> </w:t>
      </w:r>
      <w:r w:rsidR="007707BD" w:rsidRPr="0070560C">
        <w:rPr>
          <w:rFonts w:cs="Arial"/>
          <w:sz w:val="22"/>
        </w:rPr>
        <w:t>Either the MNE subsidiaries are not engaged in any forma</w:t>
      </w:r>
      <w:r w:rsidR="00231AF0" w:rsidRPr="0070560C">
        <w:rPr>
          <w:rFonts w:cs="Arial"/>
          <w:sz w:val="22"/>
        </w:rPr>
        <w:t>l</w:t>
      </w:r>
      <w:r w:rsidR="007707BD" w:rsidRPr="0070560C">
        <w:rPr>
          <w:rFonts w:cs="Arial"/>
          <w:sz w:val="22"/>
        </w:rPr>
        <w:t xml:space="preserve"> R&amp;D yielding a potential patent, or when they are the patent often get</w:t>
      </w:r>
      <w:r w:rsidR="0052140C" w:rsidRPr="0070560C">
        <w:rPr>
          <w:rFonts w:cs="Arial"/>
          <w:sz w:val="22"/>
        </w:rPr>
        <w:t>s</w:t>
      </w:r>
      <w:r w:rsidR="007707BD" w:rsidRPr="0070560C">
        <w:rPr>
          <w:rFonts w:cs="Arial"/>
          <w:sz w:val="22"/>
        </w:rPr>
        <w:t xml:space="preserve"> filed abroad – either at headquarters or </w:t>
      </w:r>
      <w:r w:rsidR="00043647" w:rsidRPr="0070560C">
        <w:rPr>
          <w:rFonts w:cs="Arial"/>
          <w:sz w:val="22"/>
        </w:rPr>
        <w:t>in another jurisdiction</w:t>
      </w:r>
      <w:r w:rsidR="007707BD" w:rsidRPr="0070560C">
        <w:rPr>
          <w:rFonts w:cs="Arial"/>
          <w:sz w:val="22"/>
        </w:rPr>
        <w:t xml:space="preserve">. </w:t>
      </w:r>
      <w:r w:rsidR="0051427A" w:rsidRPr="0070560C">
        <w:rPr>
          <w:rFonts w:cs="Arial"/>
          <w:sz w:val="22"/>
        </w:rPr>
        <w:t xml:space="preserve"> </w:t>
      </w:r>
      <w:r w:rsidR="007707BD" w:rsidRPr="0070560C">
        <w:rPr>
          <w:rFonts w:cs="Arial"/>
          <w:sz w:val="22"/>
        </w:rPr>
        <w:t>Third, inven</w:t>
      </w:r>
      <w:r w:rsidR="00043647" w:rsidRPr="0070560C">
        <w:rPr>
          <w:rFonts w:cs="Arial"/>
          <w:sz w:val="22"/>
        </w:rPr>
        <w:t>tors with Egyptian nationality or</w:t>
      </w:r>
      <w:r w:rsidR="007707BD" w:rsidRPr="0070560C">
        <w:rPr>
          <w:rFonts w:cs="Arial"/>
          <w:sz w:val="22"/>
        </w:rPr>
        <w:t xml:space="preserve"> </w:t>
      </w:r>
      <w:r w:rsidR="00043647" w:rsidRPr="0070560C">
        <w:rPr>
          <w:rFonts w:cs="Arial"/>
          <w:sz w:val="22"/>
        </w:rPr>
        <w:t>residence</w:t>
      </w:r>
      <w:r w:rsidR="007707BD" w:rsidRPr="0070560C">
        <w:rPr>
          <w:rFonts w:cs="Arial"/>
          <w:sz w:val="22"/>
        </w:rPr>
        <w:t xml:space="preserve"> appear in patent filings abroad – for instance at the USPTO</w:t>
      </w:r>
      <w:r w:rsidR="00043647" w:rsidRPr="0070560C">
        <w:rPr>
          <w:rFonts w:cs="Arial"/>
          <w:sz w:val="22"/>
        </w:rPr>
        <w:t xml:space="preserve"> – while not filing in Egypt</w:t>
      </w:r>
      <w:r w:rsidR="007707BD" w:rsidRPr="0070560C">
        <w:rPr>
          <w:rFonts w:cs="Arial"/>
          <w:sz w:val="22"/>
        </w:rPr>
        <w:t>.</w:t>
      </w:r>
      <w:r w:rsidR="0070560C">
        <w:rPr>
          <w:rFonts w:cs="Arial"/>
          <w:sz w:val="22"/>
        </w:rPr>
        <w:br/>
      </w:r>
    </w:p>
    <w:p w:rsidR="007707BD" w:rsidRPr="0070560C" w:rsidRDefault="002963EE" w:rsidP="00C823AA">
      <w:pPr>
        <w:pStyle w:val="ListParagraph"/>
        <w:numPr>
          <w:ilvl w:val="0"/>
          <w:numId w:val="42"/>
        </w:numPr>
        <w:spacing w:after="0" w:line="240" w:lineRule="auto"/>
        <w:jc w:val="left"/>
        <w:rPr>
          <w:rFonts w:cs="Arial"/>
          <w:sz w:val="22"/>
        </w:rPr>
      </w:pPr>
      <w:r w:rsidRPr="0070560C">
        <w:rPr>
          <w:rFonts w:cs="Arial"/>
          <w:b/>
          <w:sz w:val="22"/>
        </w:rPr>
        <w:t>Utility models:</w:t>
      </w:r>
      <w:r w:rsidRPr="0070560C">
        <w:rPr>
          <w:rFonts w:cs="Arial"/>
          <w:sz w:val="22"/>
        </w:rPr>
        <w:t xml:space="preserve"> Whi</w:t>
      </w:r>
      <w:r w:rsidR="007707BD" w:rsidRPr="0070560C">
        <w:rPr>
          <w:rFonts w:cs="Arial"/>
          <w:sz w:val="22"/>
        </w:rPr>
        <w:t xml:space="preserve">le Egypt has a utility model system, </w:t>
      </w:r>
      <w:r w:rsidR="0011023F" w:rsidRPr="0070560C">
        <w:rPr>
          <w:rFonts w:cs="Arial"/>
          <w:sz w:val="22"/>
        </w:rPr>
        <w:t>data is not available on its current uptake in the context of this study</w:t>
      </w:r>
      <w:r w:rsidR="0051427A" w:rsidRPr="0070560C">
        <w:rPr>
          <w:rFonts w:cs="Arial"/>
          <w:sz w:val="22"/>
        </w:rPr>
        <w:t xml:space="preserve">.  </w:t>
      </w:r>
      <w:r w:rsidR="0011023F" w:rsidRPr="0070560C">
        <w:rPr>
          <w:rFonts w:cs="Arial"/>
          <w:sz w:val="22"/>
        </w:rPr>
        <w:t>Anecdotal evidence points to a low or absent use of the utility model system by Egyptian ICT firms or by Egyptian subsidiaries of ICT MNEs.</w:t>
      </w:r>
      <w:r w:rsidR="0070560C">
        <w:rPr>
          <w:rFonts w:cs="Arial"/>
          <w:sz w:val="22"/>
        </w:rPr>
        <w:br/>
      </w:r>
    </w:p>
    <w:p w:rsidR="00A74EEE" w:rsidRPr="0070560C" w:rsidRDefault="002963EE" w:rsidP="00C823AA">
      <w:pPr>
        <w:pStyle w:val="ListParagraph"/>
        <w:numPr>
          <w:ilvl w:val="0"/>
          <w:numId w:val="42"/>
        </w:numPr>
        <w:spacing w:after="0" w:line="240" w:lineRule="auto"/>
        <w:jc w:val="left"/>
        <w:rPr>
          <w:rFonts w:cs="Arial"/>
          <w:sz w:val="22"/>
        </w:rPr>
      </w:pPr>
      <w:r w:rsidRPr="0070560C">
        <w:rPr>
          <w:rFonts w:cs="Arial"/>
          <w:b/>
          <w:sz w:val="22"/>
        </w:rPr>
        <w:t>Trademarks:</w:t>
      </w:r>
      <w:r w:rsidRPr="0070560C">
        <w:rPr>
          <w:rFonts w:cs="Arial"/>
          <w:sz w:val="22"/>
        </w:rPr>
        <w:t xml:space="preserve"> </w:t>
      </w:r>
      <w:r w:rsidR="0011023F" w:rsidRPr="0070560C">
        <w:rPr>
          <w:rFonts w:cs="Arial"/>
          <w:sz w:val="22"/>
        </w:rPr>
        <w:t>The Egyptian</w:t>
      </w:r>
      <w:r w:rsidR="007707BD" w:rsidRPr="0070560C">
        <w:rPr>
          <w:rFonts w:cs="Arial"/>
          <w:sz w:val="22"/>
        </w:rPr>
        <w:t xml:space="preserve"> ICT sector does not seem to be a heavy user of trademarks</w:t>
      </w:r>
      <w:r w:rsidR="0051427A" w:rsidRPr="0070560C">
        <w:rPr>
          <w:rFonts w:cs="Arial"/>
          <w:sz w:val="22"/>
        </w:rPr>
        <w:t xml:space="preserve">.  </w:t>
      </w:r>
      <w:r w:rsidR="007707BD" w:rsidRPr="0070560C">
        <w:rPr>
          <w:rFonts w:cs="Arial"/>
          <w:sz w:val="22"/>
        </w:rPr>
        <w:t xml:space="preserve">Again, few registrations come from local Egyptian trademark holders, as opposed to </w:t>
      </w:r>
      <w:r w:rsidR="00887ED6" w:rsidRPr="0070560C">
        <w:rPr>
          <w:rFonts w:cs="Arial"/>
          <w:sz w:val="22"/>
        </w:rPr>
        <w:t>the many foreign trademark holders</w:t>
      </w:r>
      <w:r w:rsidR="007707BD" w:rsidRPr="0070560C">
        <w:rPr>
          <w:rFonts w:cs="Arial"/>
          <w:sz w:val="22"/>
        </w:rPr>
        <w:t xml:space="preserve"> which essentially seek protection for their international brand name on Egyptian soil</w:t>
      </w:r>
      <w:r w:rsidR="0051427A" w:rsidRPr="0070560C">
        <w:rPr>
          <w:rFonts w:cs="Arial"/>
          <w:sz w:val="22"/>
        </w:rPr>
        <w:t xml:space="preserve">.  </w:t>
      </w:r>
      <w:r w:rsidR="007707BD" w:rsidRPr="0070560C">
        <w:rPr>
          <w:rFonts w:cs="Arial"/>
          <w:sz w:val="22"/>
        </w:rPr>
        <w:t>When it comes to trademarks, the number of ICT-related trademarks is low in absolute terms and as share of all trademark applications</w:t>
      </w:r>
      <w:r w:rsidR="0051427A" w:rsidRPr="0070560C">
        <w:rPr>
          <w:rFonts w:cs="Arial"/>
          <w:sz w:val="22"/>
        </w:rPr>
        <w:t xml:space="preserve">.  </w:t>
      </w:r>
      <w:r w:rsidR="008B37BB" w:rsidRPr="0070560C">
        <w:rPr>
          <w:rFonts w:cs="Arial"/>
          <w:sz w:val="22"/>
        </w:rPr>
        <w:t>Also the uptake of trademarks in the ICT sector seems to stagnate</w:t>
      </w:r>
      <w:r w:rsidR="0051427A" w:rsidRPr="0070560C">
        <w:rPr>
          <w:rFonts w:cs="Arial"/>
          <w:sz w:val="22"/>
        </w:rPr>
        <w:t xml:space="preserve">.  </w:t>
      </w:r>
      <w:r w:rsidR="008B37BB" w:rsidRPr="0070560C">
        <w:rPr>
          <w:rFonts w:cs="Arial"/>
          <w:sz w:val="22"/>
        </w:rPr>
        <w:t>F</w:t>
      </w:r>
      <w:r w:rsidR="007707BD" w:rsidRPr="0070560C">
        <w:rPr>
          <w:rFonts w:cs="Arial"/>
          <w:sz w:val="22"/>
        </w:rPr>
        <w:t xml:space="preserve">ew of the existing trademark registrations come from Egyptian </w:t>
      </w:r>
      <w:r w:rsidR="00207EB7" w:rsidRPr="0070560C">
        <w:rPr>
          <w:rFonts w:cs="Arial"/>
          <w:sz w:val="22"/>
        </w:rPr>
        <w:t>residents</w:t>
      </w:r>
      <w:r w:rsidR="00A74EEE" w:rsidRPr="0070560C">
        <w:rPr>
          <w:rFonts w:cs="Arial"/>
          <w:sz w:val="22"/>
        </w:rPr>
        <w:t xml:space="preserve">. </w:t>
      </w:r>
      <w:r w:rsidR="0070560C">
        <w:rPr>
          <w:rFonts w:cs="Arial"/>
          <w:sz w:val="22"/>
        </w:rPr>
        <w:br/>
      </w:r>
    </w:p>
    <w:p w:rsidR="003C5C75" w:rsidRPr="0070560C" w:rsidRDefault="003C5C75" w:rsidP="00C823AA">
      <w:pPr>
        <w:pStyle w:val="ListParagraph"/>
        <w:numPr>
          <w:ilvl w:val="0"/>
          <w:numId w:val="42"/>
        </w:numPr>
        <w:spacing w:after="0" w:line="240" w:lineRule="auto"/>
        <w:jc w:val="left"/>
        <w:rPr>
          <w:rFonts w:cs="Arial"/>
          <w:sz w:val="22"/>
        </w:rPr>
      </w:pPr>
      <w:r w:rsidRPr="0070560C">
        <w:rPr>
          <w:rFonts w:cs="Arial"/>
          <w:b/>
          <w:sz w:val="22"/>
        </w:rPr>
        <w:t>Royalty and license fee payments and receipts:</w:t>
      </w:r>
      <w:r w:rsidRPr="0070560C">
        <w:rPr>
          <w:rFonts w:cs="Arial"/>
          <w:sz w:val="22"/>
        </w:rPr>
        <w:t xml:space="preserve"> </w:t>
      </w:r>
      <w:r w:rsidR="00902606" w:rsidRPr="0070560C">
        <w:rPr>
          <w:rFonts w:cs="Arial"/>
          <w:sz w:val="22"/>
        </w:rPr>
        <w:t>Unpredictably</w:t>
      </w:r>
      <w:r w:rsidRPr="0070560C">
        <w:rPr>
          <w:rFonts w:cs="Arial"/>
          <w:sz w:val="22"/>
        </w:rPr>
        <w:t>, the available data point to Egypt as an increasingly dynamic trader in IP – both as importer as well as exporter</w:t>
      </w:r>
      <w:r w:rsidR="0051427A" w:rsidRPr="0070560C">
        <w:rPr>
          <w:rFonts w:cs="Arial"/>
          <w:sz w:val="22"/>
        </w:rPr>
        <w:t xml:space="preserve">.  </w:t>
      </w:r>
      <w:r w:rsidRPr="0070560C">
        <w:rPr>
          <w:rFonts w:cs="Arial"/>
          <w:sz w:val="22"/>
        </w:rPr>
        <w:t>The drivers of this uptake need more stu</w:t>
      </w:r>
      <w:r w:rsidR="00902606" w:rsidRPr="0070560C">
        <w:rPr>
          <w:rFonts w:cs="Arial"/>
          <w:sz w:val="22"/>
        </w:rPr>
        <w:t>dy</w:t>
      </w:r>
      <w:r w:rsidRPr="0070560C">
        <w:rPr>
          <w:rFonts w:cs="Arial"/>
          <w:sz w:val="22"/>
        </w:rPr>
        <w:t xml:space="preserve">.  </w:t>
      </w:r>
      <w:r w:rsidR="0070560C">
        <w:rPr>
          <w:rFonts w:cs="Arial"/>
          <w:sz w:val="22"/>
        </w:rPr>
        <w:br/>
      </w:r>
    </w:p>
    <w:p w:rsidR="00E562F7" w:rsidRPr="00004E23" w:rsidRDefault="005732C7" w:rsidP="004A5417">
      <w:pPr>
        <w:spacing w:after="0" w:line="240" w:lineRule="auto"/>
        <w:rPr>
          <w:rFonts w:cs="Arial"/>
        </w:rPr>
      </w:pPr>
      <w:r w:rsidRPr="00004E23">
        <w:rPr>
          <w:rFonts w:cs="Arial"/>
        </w:rPr>
        <w:t>This statistical analysi</w:t>
      </w:r>
      <w:r w:rsidR="00CC74BF" w:rsidRPr="00004E23">
        <w:rPr>
          <w:rFonts w:cs="Arial"/>
        </w:rPr>
        <w:t xml:space="preserve">s is complemented by the following findings based on the mission, interviews and the workshop conducted: </w:t>
      </w:r>
      <w:r w:rsidR="0070560C">
        <w:rPr>
          <w:rFonts w:cs="Arial"/>
        </w:rPr>
        <w:br/>
      </w:r>
    </w:p>
    <w:p w:rsidR="00A74EEE" w:rsidRDefault="00A74EEE" w:rsidP="004A5417">
      <w:pPr>
        <w:spacing w:after="0" w:line="240" w:lineRule="auto"/>
        <w:rPr>
          <w:rFonts w:cs="Arial"/>
        </w:rPr>
      </w:pPr>
      <w:r w:rsidRPr="00004E23">
        <w:rPr>
          <w:rFonts w:cs="Arial"/>
        </w:rPr>
        <w:t xml:space="preserve">Among the apparently most innovative Egyptian ICT firms, the level of awareness on IP </w:t>
      </w:r>
      <w:r w:rsidR="00902606" w:rsidRPr="00004E23">
        <w:rPr>
          <w:rFonts w:cs="Arial"/>
        </w:rPr>
        <w:t xml:space="preserve">and its economic utility is low, and </w:t>
      </w:r>
      <w:r w:rsidRPr="00004E23">
        <w:rPr>
          <w:rFonts w:cs="Arial"/>
        </w:rPr>
        <w:t xml:space="preserve">the </w:t>
      </w:r>
      <w:r w:rsidR="00902606" w:rsidRPr="00004E23">
        <w:rPr>
          <w:rFonts w:cs="Arial"/>
        </w:rPr>
        <w:t xml:space="preserve">related </w:t>
      </w:r>
      <w:r w:rsidRPr="00004E23">
        <w:rPr>
          <w:rFonts w:cs="Arial"/>
        </w:rPr>
        <w:t xml:space="preserve">uncertainty </w:t>
      </w:r>
      <w:r w:rsidR="00902606" w:rsidRPr="00004E23">
        <w:rPr>
          <w:rFonts w:cs="Arial"/>
        </w:rPr>
        <w:t>is</w:t>
      </w:r>
      <w:r w:rsidRPr="00004E23">
        <w:rPr>
          <w:rFonts w:cs="Arial"/>
        </w:rPr>
        <w:t xml:space="preserve"> high</w:t>
      </w:r>
      <w:r w:rsidR="0051427A">
        <w:rPr>
          <w:rFonts w:cs="Arial"/>
        </w:rPr>
        <w:t xml:space="preserve">.  </w:t>
      </w:r>
      <w:r w:rsidRPr="00004E23">
        <w:rPr>
          <w:rFonts w:cs="Arial"/>
        </w:rPr>
        <w:t>IP issues are perceived as complex and legal</w:t>
      </w:r>
      <w:r w:rsidR="0051427A">
        <w:rPr>
          <w:rFonts w:cs="Arial"/>
        </w:rPr>
        <w:t xml:space="preserve">.  </w:t>
      </w:r>
      <w:r w:rsidR="00551636" w:rsidRPr="00004E23">
        <w:rPr>
          <w:rFonts w:cs="Arial"/>
        </w:rPr>
        <w:t>D</w:t>
      </w:r>
      <w:r w:rsidRPr="00004E23">
        <w:rPr>
          <w:rFonts w:cs="Arial"/>
        </w:rPr>
        <w:t>espite the low IP uptake, entrepreneurs are afraid of having ideas stolen</w:t>
      </w:r>
      <w:r w:rsidR="0051427A">
        <w:rPr>
          <w:rFonts w:cs="Arial"/>
        </w:rPr>
        <w:t xml:space="preserve">.  </w:t>
      </w:r>
      <w:r w:rsidRPr="00004E23">
        <w:rPr>
          <w:rFonts w:cs="Arial"/>
        </w:rPr>
        <w:t>Indeed potentially IP-relevant innovations seem not well protected in initial entrepreneurship phases and in particular during national and international innovation competitions</w:t>
      </w:r>
      <w:r w:rsidR="008E4F7A" w:rsidRPr="00004E23">
        <w:rPr>
          <w:rFonts w:cs="Arial"/>
        </w:rPr>
        <w:t xml:space="preserve"> and exhibitions</w:t>
      </w:r>
      <w:r w:rsidRPr="00004E23">
        <w:rPr>
          <w:rFonts w:cs="Arial"/>
        </w:rPr>
        <w:t>, and before IP protection is secured</w:t>
      </w:r>
      <w:r w:rsidR="0051427A">
        <w:rPr>
          <w:rFonts w:cs="Arial"/>
        </w:rPr>
        <w:t xml:space="preserve">.  </w:t>
      </w:r>
      <w:r w:rsidR="00551636" w:rsidRPr="00004E23">
        <w:rPr>
          <w:rFonts w:cs="Arial"/>
        </w:rPr>
        <w:t>Frequently the lack of knowledge, internal and external skills, time and monetary resources are cited as obstacles to accessing IP.</w:t>
      </w:r>
    </w:p>
    <w:p w:rsidR="0070560C" w:rsidRPr="00004E23" w:rsidRDefault="0070560C" w:rsidP="004A5417">
      <w:pPr>
        <w:spacing w:after="0" w:line="240" w:lineRule="auto"/>
        <w:rPr>
          <w:rFonts w:cs="Arial"/>
        </w:rPr>
      </w:pPr>
    </w:p>
    <w:p w:rsidR="00A74EEE" w:rsidRDefault="00A74EEE" w:rsidP="004A5417">
      <w:pPr>
        <w:spacing w:after="0" w:line="240" w:lineRule="auto"/>
        <w:rPr>
          <w:rFonts w:cs="Arial"/>
        </w:rPr>
      </w:pPr>
      <w:r w:rsidRPr="00004E23">
        <w:rPr>
          <w:rFonts w:cs="Arial"/>
        </w:rPr>
        <w:t xml:space="preserve">Interviews with one prominent Egyptian </w:t>
      </w:r>
      <w:r w:rsidR="006346C5" w:rsidRPr="00004E23">
        <w:rPr>
          <w:rFonts w:cs="Arial"/>
        </w:rPr>
        <w:t xml:space="preserve">ICT </w:t>
      </w:r>
      <w:r w:rsidR="00551636" w:rsidRPr="00004E23">
        <w:rPr>
          <w:rFonts w:cs="Arial"/>
        </w:rPr>
        <w:t>start-up company confirm</w:t>
      </w:r>
      <w:r w:rsidRPr="00004E23">
        <w:rPr>
          <w:rFonts w:cs="Arial"/>
        </w:rPr>
        <w:t xml:space="preserve"> a general unease with IP matters and their potential relevance to their business project</w:t>
      </w:r>
      <w:r w:rsidR="006346C5" w:rsidRPr="00004E23">
        <w:rPr>
          <w:rFonts w:cs="Arial"/>
        </w:rPr>
        <w:t xml:space="preserve"> (see Box </w:t>
      </w:r>
      <w:r w:rsidR="00EB72A3" w:rsidRPr="00004E23">
        <w:rPr>
          <w:rFonts w:cs="Arial"/>
        </w:rPr>
        <w:t>3</w:t>
      </w:r>
      <w:r w:rsidR="006346C5" w:rsidRPr="00004E23">
        <w:rPr>
          <w:rFonts w:cs="Arial"/>
        </w:rPr>
        <w:t>)</w:t>
      </w:r>
      <w:r w:rsidRPr="00004E23">
        <w:rPr>
          <w:rFonts w:cs="Arial"/>
        </w:rPr>
        <w:t xml:space="preserve">. </w:t>
      </w:r>
    </w:p>
    <w:p w:rsidR="0070560C" w:rsidRPr="00004E23" w:rsidRDefault="0070560C" w:rsidP="004A5417">
      <w:pPr>
        <w:spacing w:after="0" w:line="240" w:lineRule="auto"/>
        <w:rPr>
          <w:rFonts w:cs="Arial"/>
        </w:rPr>
      </w:pPr>
    </w:p>
    <w:p w:rsidR="0070560C" w:rsidRDefault="0070560C">
      <w:pPr>
        <w:rPr>
          <w:rFonts w:cs="Arial"/>
          <w:b/>
        </w:rPr>
      </w:pPr>
      <w:r>
        <w:rPr>
          <w:rFonts w:cs="Arial"/>
          <w:b/>
        </w:rPr>
        <w:br w:type="page"/>
      </w:r>
    </w:p>
    <w:p w:rsidR="004A669E" w:rsidRDefault="004A669E" w:rsidP="00ED7AE3">
      <w:pPr>
        <w:spacing w:after="0" w:line="240" w:lineRule="auto"/>
        <w:rPr>
          <w:rFonts w:cs="Arial"/>
          <w:b/>
        </w:rPr>
      </w:pPr>
      <w:r w:rsidRPr="00004E23">
        <w:rPr>
          <w:rFonts w:cs="Arial"/>
          <w:b/>
        </w:rPr>
        <w:lastRenderedPageBreak/>
        <w:t xml:space="preserve">Box </w:t>
      </w:r>
      <w:r w:rsidR="00EB72A3" w:rsidRPr="00004E23">
        <w:rPr>
          <w:rFonts w:cs="Arial"/>
          <w:b/>
        </w:rPr>
        <w:t>3</w:t>
      </w:r>
      <w:r w:rsidRPr="00004E23">
        <w:rPr>
          <w:rFonts w:cs="Arial"/>
          <w:b/>
        </w:rPr>
        <w:t>: Bey2ollak</w:t>
      </w:r>
      <w:r w:rsidR="005468E2" w:rsidRPr="00004E23">
        <w:rPr>
          <w:rFonts w:cs="Arial"/>
          <w:b/>
        </w:rPr>
        <w:t>, an Egyptian ICT start-up and IP</w:t>
      </w:r>
    </w:p>
    <w:p w:rsidR="0070560C" w:rsidRPr="00004E23" w:rsidRDefault="0070560C" w:rsidP="004A5417">
      <w:pPr>
        <w:spacing w:after="0" w:line="240" w:lineRule="auto"/>
        <w:rPr>
          <w:rFonts w:cs="Arial"/>
          <w:b/>
        </w:rPr>
      </w:pPr>
    </w:p>
    <w:p w:rsidR="004A669E" w:rsidRDefault="004A669E"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 xml:space="preserve">Bey2ollak is an Egyptian start-up from Cairo that has developed an application </w:t>
      </w:r>
      <w:r w:rsidR="009C4907">
        <w:rPr>
          <w:rFonts w:cs="Arial"/>
        </w:rPr>
        <w:t>providing</w:t>
      </w:r>
      <w:r w:rsidRPr="00004E23">
        <w:rPr>
          <w:rFonts w:cs="Arial"/>
        </w:rPr>
        <w:t xml:space="preserve"> information on traffic jams in Cairo and Alexandria</w:t>
      </w:r>
      <w:r w:rsidR="0051427A">
        <w:rPr>
          <w:rFonts w:cs="Arial"/>
        </w:rPr>
        <w:t>.</w:t>
      </w:r>
      <w:r w:rsidR="00ED7AE3">
        <w:rPr>
          <w:rStyle w:val="FootnoteReference"/>
          <w:rFonts w:cs="Arial"/>
          <w:b/>
        </w:rPr>
        <w:footnoteReference w:id="44"/>
      </w:r>
      <w:r w:rsidR="0051427A">
        <w:rPr>
          <w:rFonts w:cs="Arial"/>
        </w:rPr>
        <w:t xml:space="preserve">  </w:t>
      </w:r>
      <w:r w:rsidRPr="00004E23">
        <w:rPr>
          <w:rFonts w:cs="Arial"/>
        </w:rPr>
        <w:t>Bey2ollak</w:t>
      </w:r>
      <w:r w:rsidR="00D83184" w:rsidRPr="00004E23">
        <w:rPr>
          <w:rFonts w:cs="Arial"/>
        </w:rPr>
        <w:t xml:space="preserve">’s crowd sourcing </w:t>
      </w:r>
      <w:r w:rsidR="00DF17A7" w:rsidRPr="00004E23">
        <w:rPr>
          <w:rFonts w:cs="Arial"/>
        </w:rPr>
        <w:t xml:space="preserve">application </w:t>
      </w:r>
      <w:r w:rsidR="00D83184" w:rsidRPr="00004E23">
        <w:rPr>
          <w:rFonts w:cs="Arial"/>
        </w:rPr>
        <w:t>draws on a</w:t>
      </w:r>
      <w:r w:rsidRPr="00004E23">
        <w:rPr>
          <w:rFonts w:cs="Arial"/>
        </w:rPr>
        <w:t xml:space="preserve"> user community that reports traffic developments on </w:t>
      </w:r>
      <w:r w:rsidR="00D83184" w:rsidRPr="00004E23">
        <w:rPr>
          <w:rFonts w:cs="Arial"/>
        </w:rPr>
        <w:t>Egyptian</w:t>
      </w:r>
      <w:r w:rsidRPr="00004E23">
        <w:rPr>
          <w:rFonts w:cs="Arial"/>
        </w:rPr>
        <w:t xml:space="preserve"> streets. </w:t>
      </w:r>
      <w:r w:rsidR="0051427A">
        <w:rPr>
          <w:rFonts w:cs="Arial"/>
        </w:rPr>
        <w:t xml:space="preserve"> </w:t>
      </w:r>
      <w:r w:rsidRPr="00004E23">
        <w:rPr>
          <w:rFonts w:cs="Arial"/>
        </w:rPr>
        <w:t xml:space="preserve">The user of the application can adjust her/his travel according to </w:t>
      </w:r>
      <w:r w:rsidR="008D5144">
        <w:rPr>
          <w:rFonts w:cs="Arial"/>
        </w:rPr>
        <w:t>reported</w:t>
      </w:r>
      <w:r w:rsidRPr="00004E23">
        <w:rPr>
          <w:rFonts w:cs="Arial"/>
        </w:rPr>
        <w:t xml:space="preserve"> traffic bottlenecks. </w:t>
      </w:r>
    </w:p>
    <w:p w:rsidR="0070560C" w:rsidRPr="00004E23" w:rsidRDefault="0070560C"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4A669E" w:rsidRDefault="004A669E"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 xml:space="preserve">Bey2ollak was co-founded by a team </w:t>
      </w:r>
      <w:r w:rsidR="008D5144">
        <w:rPr>
          <w:rFonts w:cs="Arial"/>
        </w:rPr>
        <w:t>of five students in 2010 and had</w:t>
      </w:r>
      <w:r w:rsidRPr="00004E23">
        <w:rPr>
          <w:rFonts w:cs="Arial"/>
        </w:rPr>
        <w:t xml:space="preserve"> attracted over </w:t>
      </w:r>
      <w:r w:rsidR="00DF17A7" w:rsidRPr="00004E23">
        <w:rPr>
          <w:rFonts w:cs="Arial"/>
        </w:rPr>
        <w:t>1,000,000</w:t>
      </w:r>
      <w:r w:rsidRPr="00004E23">
        <w:rPr>
          <w:rFonts w:cs="Arial"/>
        </w:rPr>
        <w:t xml:space="preserve"> users</w:t>
      </w:r>
      <w:r w:rsidR="0041698B" w:rsidRPr="00004E23">
        <w:rPr>
          <w:rFonts w:cs="Arial"/>
        </w:rPr>
        <w:t xml:space="preserve"> </w:t>
      </w:r>
      <w:r w:rsidR="008D5144">
        <w:rPr>
          <w:rFonts w:cs="Arial"/>
        </w:rPr>
        <w:t>by</w:t>
      </w:r>
      <w:r w:rsidR="0041698B" w:rsidRPr="00004E23">
        <w:rPr>
          <w:rFonts w:cs="Arial"/>
        </w:rPr>
        <w:t xml:space="preserve"> 2012</w:t>
      </w:r>
      <w:r w:rsidR="0051427A">
        <w:rPr>
          <w:rFonts w:cs="Arial"/>
        </w:rPr>
        <w:t xml:space="preserve">.  </w:t>
      </w:r>
      <w:r w:rsidRPr="00004E23">
        <w:rPr>
          <w:rFonts w:cs="Arial"/>
        </w:rPr>
        <w:t xml:space="preserve">First revenue streams were generated in 2012, mainly with advertising </w:t>
      </w:r>
      <w:r w:rsidR="003B42B9" w:rsidRPr="00004E23">
        <w:rPr>
          <w:rFonts w:cs="Arial"/>
        </w:rPr>
        <w:t>and s</w:t>
      </w:r>
      <w:r w:rsidR="008D5144">
        <w:rPr>
          <w:rFonts w:cs="Arial"/>
        </w:rPr>
        <w:t>elling value-a</w:t>
      </w:r>
      <w:r w:rsidR="003B42B9" w:rsidRPr="00004E23">
        <w:rPr>
          <w:rFonts w:cs="Arial"/>
        </w:rPr>
        <w:t xml:space="preserve">dded </w:t>
      </w:r>
      <w:r w:rsidR="008D5144">
        <w:rPr>
          <w:rFonts w:cs="Arial"/>
        </w:rPr>
        <w:t>s</w:t>
      </w:r>
      <w:r w:rsidR="003B42B9" w:rsidRPr="00004E23">
        <w:rPr>
          <w:rFonts w:cs="Arial"/>
        </w:rPr>
        <w:t>ervices in partnership with Vodafone</w:t>
      </w:r>
      <w:r w:rsidR="0051427A">
        <w:rPr>
          <w:rFonts w:cs="Arial"/>
        </w:rPr>
        <w:t xml:space="preserve">.  </w:t>
      </w:r>
    </w:p>
    <w:p w:rsidR="0070560C" w:rsidRPr="00004E23" w:rsidRDefault="0070560C"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4A669E" w:rsidRDefault="008D5144"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Pr>
          <w:rFonts w:cs="Arial"/>
        </w:rPr>
        <w:t>Bey2ollak took part in the TIEC</w:t>
      </w:r>
      <w:r w:rsidR="004A669E" w:rsidRPr="00004E23">
        <w:rPr>
          <w:rFonts w:cs="Arial"/>
        </w:rPr>
        <w:t xml:space="preserve"> Technology Incubation Program (TIP) that provides </w:t>
      </w:r>
      <w:r w:rsidR="0041698B" w:rsidRPr="00004E23">
        <w:rPr>
          <w:rFonts w:cs="Arial"/>
        </w:rPr>
        <w:t>facilities</w:t>
      </w:r>
      <w:r w:rsidR="004A669E" w:rsidRPr="00004E23">
        <w:rPr>
          <w:rFonts w:cs="Arial"/>
        </w:rPr>
        <w:t xml:space="preserve">, equipment, mentorship and consultancy services to </w:t>
      </w:r>
      <w:r>
        <w:rPr>
          <w:rFonts w:cs="Arial"/>
        </w:rPr>
        <w:t>incubate</w:t>
      </w:r>
      <w:r w:rsidR="004A669E" w:rsidRPr="00004E23">
        <w:rPr>
          <w:rFonts w:cs="Arial"/>
        </w:rPr>
        <w:t xml:space="preserve"> start-up</w:t>
      </w:r>
      <w:r>
        <w:rPr>
          <w:rFonts w:cs="Arial"/>
        </w:rPr>
        <w:t>s</w:t>
      </w:r>
      <w:r w:rsidR="0051427A">
        <w:rPr>
          <w:rFonts w:cs="Arial"/>
        </w:rPr>
        <w:t xml:space="preserve">.  </w:t>
      </w:r>
      <w:r w:rsidR="004A669E" w:rsidRPr="00004E23">
        <w:rPr>
          <w:rFonts w:cs="Arial"/>
        </w:rPr>
        <w:t>Bey2ollak has also received the Google c</w:t>
      </w:r>
      <w:r w:rsidR="003B42B9" w:rsidRPr="00004E23">
        <w:rPr>
          <w:rFonts w:cs="Arial"/>
        </w:rPr>
        <w:t>ompetition prize of USD 200,000</w:t>
      </w:r>
      <w:r w:rsidR="0051427A">
        <w:rPr>
          <w:rFonts w:cs="Arial"/>
        </w:rPr>
        <w:t xml:space="preserve">. </w:t>
      </w:r>
      <w:r>
        <w:rPr>
          <w:rFonts w:cs="Arial"/>
        </w:rPr>
        <w:t>It is</w:t>
      </w:r>
      <w:r w:rsidR="004A4CFB" w:rsidRPr="00004E23">
        <w:rPr>
          <w:rFonts w:cs="Arial"/>
        </w:rPr>
        <w:t xml:space="preserve"> </w:t>
      </w:r>
      <w:proofErr w:type="spellStart"/>
      <w:r w:rsidR="004A4CFB" w:rsidRPr="00004E23">
        <w:rPr>
          <w:rFonts w:cs="Arial"/>
        </w:rPr>
        <w:t>is</w:t>
      </w:r>
      <w:proofErr w:type="spellEnd"/>
      <w:r w:rsidR="004A4CFB" w:rsidRPr="00004E23">
        <w:rPr>
          <w:rFonts w:cs="Arial"/>
        </w:rPr>
        <w:t xml:space="preserve"> currently working towards expanding to foreign markets.</w:t>
      </w:r>
    </w:p>
    <w:p w:rsidR="0070560C" w:rsidRPr="00004E23" w:rsidRDefault="0070560C"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2734C7" w:rsidRDefault="004A669E"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 xml:space="preserve">From the very beginning </w:t>
      </w:r>
      <w:r w:rsidR="008D5144">
        <w:rPr>
          <w:rFonts w:cs="Arial"/>
        </w:rPr>
        <w:t xml:space="preserve">Bey2ollak’s </w:t>
      </w:r>
      <w:r w:rsidRPr="00004E23">
        <w:rPr>
          <w:rFonts w:cs="Arial"/>
        </w:rPr>
        <w:t xml:space="preserve">founders registered </w:t>
      </w:r>
      <w:r w:rsidR="008D5144">
        <w:rPr>
          <w:rFonts w:cs="Arial"/>
        </w:rPr>
        <w:t>their</w:t>
      </w:r>
      <w:r w:rsidRPr="00004E23">
        <w:rPr>
          <w:rFonts w:cs="Arial"/>
        </w:rPr>
        <w:t xml:space="preserve"> trademark at the Egyptian Trademarks and Industrial Designs Office</w:t>
      </w:r>
      <w:r w:rsidR="0051427A">
        <w:rPr>
          <w:rFonts w:cs="Arial"/>
        </w:rPr>
        <w:t xml:space="preserve">.  </w:t>
      </w:r>
      <w:r w:rsidRPr="00004E23">
        <w:rPr>
          <w:rFonts w:cs="Arial"/>
        </w:rPr>
        <w:t>The underlying software has however not been registered at the ITIDA IP office</w:t>
      </w:r>
      <w:r w:rsidR="0051427A">
        <w:rPr>
          <w:rFonts w:cs="Arial"/>
        </w:rPr>
        <w:t xml:space="preserve">.  </w:t>
      </w:r>
      <w:r w:rsidRPr="00004E23">
        <w:rPr>
          <w:rFonts w:cs="Arial"/>
        </w:rPr>
        <w:t>In general, the developer team of Bey2ollak feels uncertain about the applicability of IP to their products, and has called for improved access to</w:t>
      </w:r>
      <w:r w:rsidR="0041698B" w:rsidRPr="00004E23">
        <w:rPr>
          <w:rFonts w:cs="Arial"/>
        </w:rPr>
        <w:t xml:space="preserve"> IP</w:t>
      </w:r>
      <w:r w:rsidRPr="00004E23">
        <w:rPr>
          <w:rFonts w:cs="Arial"/>
        </w:rPr>
        <w:t xml:space="preserve"> training</w:t>
      </w:r>
      <w:r w:rsidR="0051427A">
        <w:rPr>
          <w:rFonts w:cs="Arial"/>
        </w:rPr>
        <w:t xml:space="preserve">.  </w:t>
      </w:r>
      <w:r w:rsidR="002734C7" w:rsidRPr="00004E23">
        <w:rPr>
          <w:rFonts w:cs="Arial"/>
        </w:rPr>
        <w:t xml:space="preserve">In terms of IP and the protection of their intangible assets, the Bey2ollak founders do not feel secure and competent enough in how to use IPRs in their favor. </w:t>
      </w:r>
    </w:p>
    <w:p w:rsidR="0070560C" w:rsidRPr="00004E23" w:rsidRDefault="0070560C"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7E2D5F" w:rsidRPr="0070560C" w:rsidRDefault="007E2D5F"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sz w:val="20"/>
          <w:szCs w:val="20"/>
        </w:rPr>
      </w:pPr>
      <w:r w:rsidRPr="0070560C">
        <w:rPr>
          <w:rFonts w:cs="Arial"/>
          <w:sz w:val="20"/>
          <w:szCs w:val="20"/>
        </w:rPr>
        <w:t xml:space="preserve">Source: Interview with Eng. Mohamed </w:t>
      </w:r>
      <w:proofErr w:type="spellStart"/>
      <w:r w:rsidRPr="0070560C">
        <w:rPr>
          <w:rFonts w:cs="Arial"/>
          <w:sz w:val="20"/>
          <w:szCs w:val="20"/>
        </w:rPr>
        <w:t>Rafee</w:t>
      </w:r>
      <w:proofErr w:type="spellEnd"/>
      <w:r w:rsidRPr="0070560C">
        <w:rPr>
          <w:rFonts w:cs="Arial"/>
          <w:sz w:val="20"/>
          <w:szCs w:val="20"/>
        </w:rPr>
        <w:t xml:space="preserve"> Founder and Business Developer of By2olak.</w:t>
      </w:r>
    </w:p>
    <w:p w:rsidR="0070560C" w:rsidRPr="00004E23" w:rsidRDefault="0070560C"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70560C" w:rsidRDefault="0070560C" w:rsidP="004A5417">
      <w:pPr>
        <w:spacing w:after="0" w:line="240" w:lineRule="auto"/>
        <w:rPr>
          <w:rFonts w:cs="Arial"/>
        </w:rPr>
      </w:pPr>
    </w:p>
    <w:p w:rsidR="00A74EEE" w:rsidRDefault="00207EB7" w:rsidP="004A5417">
      <w:pPr>
        <w:spacing w:after="0" w:line="240" w:lineRule="auto"/>
        <w:rPr>
          <w:rFonts w:cs="Arial"/>
        </w:rPr>
      </w:pPr>
      <w:r w:rsidRPr="00004E23">
        <w:rPr>
          <w:rFonts w:cs="Arial"/>
        </w:rPr>
        <w:t>The</w:t>
      </w:r>
      <w:r w:rsidR="008E57C2" w:rsidRPr="00004E23">
        <w:rPr>
          <w:rFonts w:cs="Arial"/>
        </w:rPr>
        <w:t>se</w:t>
      </w:r>
      <w:r w:rsidRPr="00004E23">
        <w:rPr>
          <w:rFonts w:cs="Arial"/>
        </w:rPr>
        <w:t xml:space="preserve"> existing </w:t>
      </w:r>
      <w:r w:rsidR="008E57C2" w:rsidRPr="00004E23">
        <w:rPr>
          <w:rFonts w:cs="Arial"/>
        </w:rPr>
        <w:t>findings of</w:t>
      </w:r>
      <w:r w:rsidRPr="00004E23">
        <w:rPr>
          <w:rFonts w:cs="Arial"/>
        </w:rPr>
        <w:t xml:space="preserve"> low IP uptake and awareness</w:t>
      </w:r>
      <w:r w:rsidR="008E57C2" w:rsidRPr="00004E23">
        <w:rPr>
          <w:rFonts w:cs="Arial"/>
        </w:rPr>
        <w:t xml:space="preserve"> </w:t>
      </w:r>
      <w:r w:rsidR="006346C5" w:rsidRPr="00004E23">
        <w:rPr>
          <w:rFonts w:cs="Arial"/>
        </w:rPr>
        <w:t>are corroborated by an ITIDA survey conducted for WIPO in 2013.</w:t>
      </w:r>
      <w:r w:rsidR="00015CE3">
        <w:rPr>
          <w:rStyle w:val="FootnoteReference"/>
          <w:rFonts w:cs="Arial"/>
        </w:rPr>
        <w:footnoteReference w:id="45"/>
      </w:r>
      <w:r w:rsidR="006346C5" w:rsidRPr="00004E23">
        <w:rPr>
          <w:rFonts w:cs="Arial"/>
        </w:rPr>
        <w:t xml:space="preserve">  In this survey, 95</w:t>
      </w:r>
      <w:r w:rsidR="001D4976" w:rsidRPr="00004E23">
        <w:rPr>
          <w:rFonts w:cs="Arial"/>
        </w:rPr>
        <w:t xml:space="preserve"> percent</w:t>
      </w:r>
      <w:r w:rsidR="006346C5" w:rsidRPr="00004E23">
        <w:rPr>
          <w:rFonts w:cs="Arial"/>
        </w:rPr>
        <w:t xml:space="preserve"> of the participating SMEs in the ICT sec</w:t>
      </w:r>
      <w:r w:rsidR="008E57C2" w:rsidRPr="00004E23">
        <w:rPr>
          <w:rFonts w:cs="Arial"/>
        </w:rPr>
        <w:t>tor claim that they produced IP</w:t>
      </w:r>
      <w:r w:rsidR="006346C5" w:rsidRPr="00004E23">
        <w:rPr>
          <w:rFonts w:cs="Arial"/>
        </w:rPr>
        <w:t xml:space="preserve"> assets that should be protected</w:t>
      </w:r>
      <w:r w:rsidR="0051427A">
        <w:rPr>
          <w:rFonts w:cs="Arial"/>
        </w:rPr>
        <w:t xml:space="preserve">.  </w:t>
      </w:r>
      <w:r w:rsidR="006346C5" w:rsidRPr="00004E23">
        <w:rPr>
          <w:rFonts w:cs="Arial"/>
        </w:rPr>
        <w:t xml:space="preserve">Among these companies about </w:t>
      </w:r>
      <w:r w:rsidR="00551636" w:rsidRPr="00004E23">
        <w:rPr>
          <w:rFonts w:cs="Arial"/>
        </w:rPr>
        <w:t>49</w:t>
      </w:r>
      <w:r w:rsidR="001D4976" w:rsidRPr="00004E23">
        <w:rPr>
          <w:rFonts w:cs="Arial"/>
        </w:rPr>
        <w:t xml:space="preserve"> percent</w:t>
      </w:r>
      <w:r w:rsidR="006346C5" w:rsidRPr="00004E23">
        <w:rPr>
          <w:rFonts w:cs="Arial"/>
        </w:rPr>
        <w:t xml:space="preserve"> claim to spend more than 5</w:t>
      </w:r>
      <w:r w:rsidR="001D4976" w:rsidRPr="00004E23">
        <w:rPr>
          <w:rFonts w:cs="Arial"/>
        </w:rPr>
        <w:t xml:space="preserve"> percent</w:t>
      </w:r>
      <w:r w:rsidR="006346C5" w:rsidRPr="00004E23">
        <w:rPr>
          <w:rFonts w:cs="Arial"/>
        </w:rPr>
        <w:t xml:space="preserve"> of their revenues on R&amp;D.  However, according to this survey only 25</w:t>
      </w:r>
      <w:r w:rsidR="001D4976" w:rsidRPr="00004E23">
        <w:rPr>
          <w:rFonts w:cs="Arial"/>
        </w:rPr>
        <w:t xml:space="preserve"> percent</w:t>
      </w:r>
      <w:r w:rsidR="008E57C2" w:rsidRPr="00004E23">
        <w:rPr>
          <w:rFonts w:cs="Arial"/>
        </w:rPr>
        <w:t xml:space="preserve"> actually did legally p</w:t>
      </w:r>
      <w:r w:rsidR="006346C5" w:rsidRPr="00004E23">
        <w:rPr>
          <w:rFonts w:cs="Arial"/>
        </w:rPr>
        <w:t xml:space="preserve">rotect their IP </w:t>
      </w:r>
      <w:r w:rsidR="008E57C2" w:rsidRPr="00004E23">
        <w:rPr>
          <w:rFonts w:cs="Arial"/>
        </w:rPr>
        <w:t>by proactive steps</w:t>
      </w:r>
      <w:r w:rsidR="0051427A">
        <w:rPr>
          <w:rFonts w:cs="Arial"/>
        </w:rPr>
        <w:t xml:space="preserve">.  </w:t>
      </w:r>
      <w:r w:rsidR="006346C5" w:rsidRPr="00004E23">
        <w:rPr>
          <w:rFonts w:cs="Arial"/>
        </w:rPr>
        <w:t>Th</w:t>
      </w:r>
      <w:r w:rsidR="008E57C2" w:rsidRPr="00004E23">
        <w:rPr>
          <w:rFonts w:cs="Arial"/>
        </w:rPr>
        <w:t xml:space="preserve">e majority of responding firms, namely </w:t>
      </w:r>
      <w:r w:rsidR="006346C5" w:rsidRPr="00004E23">
        <w:rPr>
          <w:rFonts w:cs="Arial"/>
        </w:rPr>
        <w:t>82</w:t>
      </w:r>
      <w:r w:rsidR="001D4976" w:rsidRPr="00004E23">
        <w:rPr>
          <w:rFonts w:cs="Arial"/>
        </w:rPr>
        <w:t xml:space="preserve"> percent</w:t>
      </w:r>
      <w:r w:rsidR="008E57C2" w:rsidRPr="00004E23">
        <w:rPr>
          <w:rFonts w:cs="Arial"/>
        </w:rPr>
        <w:t>,</w:t>
      </w:r>
      <w:r w:rsidR="006346C5" w:rsidRPr="00004E23">
        <w:rPr>
          <w:rFonts w:cs="Arial"/>
        </w:rPr>
        <w:t xml:space="preserve"> claim little or no knowledge of IP</w:t>
      </w:r>
      <w:r w:rsidR="0051427A">
        <w:rPr>
          <w:rFonts w:cs="Arial"/>
        </w:rPr>
        <w:t xml:space="preserve">.  </w:t>
      </w:r>
      <w:r w:rsidR="00A74EEE" w:rsidRPr="00004E23">
        <w:rPr>
          <w:rFonts w:cs="Arial"/>
        </w:rPr>
        <w:t xml:space="preserve">The largest bottleneck </w:t>
      </w:r>
      <w:r w:rsidR="00AE25A1" w:rsidRPr="00004E23">
        <w:rPr>
          <w:rFonts w:cs="Arial"/>
        </w:rPr>
        <w:t>besides awareness and knowledge mentioned</w:t>
      </w:r>
      <w:r w:rsidR="00A74EEE" w:rsidRPr="00004E23">
        <w:rPr>
          <w:rFonts w:cs="Arial"/>
        </w:rPr>
        <w:t xml:space="preserve"> was the cost of legal IP protection, with 57</w:t>
      </w:r>
      <w:r w:rsidR="001D4976" w:rsidRPr="00004E23">
        <w:rPr>
          <w:rFonts w:cs="Arial"/>
        </w:rPr>
        <w:t xml:space="preserve"> percent</w:t>
      </w:r>
      <w:r w:rsidR="00A74EEE" w:rsidRPr="00004E23">
        <w:rPr>
          <w:rFonts w:cs="Arial"/>
        </w:rPr>
        <w:t xml:space="preserve"> of Egyptian ICT SMEs stating that they were not able to afford the legal costs of IP protection.  Simplifying the IP legal procedures, launching specialized training programs to develop human calibers in the field of IP, and building awareness seem the greatest priorities</w:t>
      </w:r>
      <w:r w:rsidR="0051427A">
        <w:rPr>
          <w:rFonts w:cs="Arial"/>
        </w:rPr>
        <w:t xml:space="preserve">.  </w:t>
      </w:r>
      <w:r w:rsidR="00AE25A1" w:rsidRPr="00004E23">
        <w:rPr>
          <w:rFonts w:cs="Arial"/>
        </w:rPr>
        <w:t xml:space="preserve">In addition, there is a strong perceived lack of institutional mechanisms by which </w:t>
      </w:r>
      <w:r w:rsidR="002B008F" w:rsidRPr="00004E23">
        <w:rPr>
          <w:rFonts w:cs="Arial"/>
        </w:rPr>
        <w:t>Egyptian</w:t>
      </w:r>
      <w:r w:rsidR="00AE25A1" w:rsidRPr="00004E23">
        <w:rPr>
          <w:rFonts w:cs="Arial"/>
        </w:rPr>
        <w:t xml:space="preserve"> ICT firms can get their inventions to market, </w:t>
      </w:r>
      <w:r w:rsidR="001769B2" w:rsidRPr="0051427A">
        <w:rPr>
          <w:rFonts w:cs="Arial"/>
        </w:rPr>
        <w:t>i.e.</w:t>
      </w:r>
      <w:r w:rsidR="00AE25A1" w:rsidRPr="00004E23">
        <w:rPr>
          <w:rFonts w:cs="Arial"/>
        </w:rPr>
        <w:t xml:space="preserve"> to commercialize them.</w:t>
      </w:r>
    </w:p>
    <w:p w:rsidR="0070560C" w:rsidRPr="00004E23" w:rsidRDefault="0070560C" w:rsidP="004A5417">
      <w:pPr>
        <w:spacing w:after="0" w:line="240" w:lineRule="auto"/>
        <w:rPr>
          <w:rFonts w:cs="Arial"/>
        </w:rPr>
      </w:pPr>
    </w:p>
    <w:p w:rsidR="00EE4023" w:rsidRPr="00004E23" w:rsidRDefault="00C777E4" w:rsidP="004A5417">
      <w:pPr>
        <w:spacing w:after="0" w:line="240" w:lineRule="auto"/>
        <w:rPr>
          <w:rFonts w:cs="Arial"/>
        </w:rPr>
      </w:pPr>
      <w:r w:rsidRPr="00004E23">
        <w:rPr>
          <w:rFonts w:cs="Arial"/>
        </w:rPr>
        <w:t xml:space="preserve">To better assess the </w:t>
      </w:r>
      <w:r w:rsidR="00A34E85" w:rsidRPr="00004E23">
        <w:rPr>
          <w:rFonts w:cs="Arial"/>
        </w:rPr>
        <w:t>uptake of IP in Egypt</w:t>
      </w:r>
      <w:r w:rsidRPr="00004E23">
        <w:rPr>
          <w:rFonts w:cs="Arial"/>
        </w:rPr>
        <w:t xml:space="preserve">, the next sections present available </w:t>
      </w:r>
      <w:r w:rsidR="00A34E85" w:rsidRPr="00004E23">
        <w:rPr>
          <w:rFonts w:cs="Arial"/>
        </w:rPr>
        <w:t xml:space="preserve">IP </w:t>
      </w:r>
      <w:r w:rsidRPr="00004E23">
        <w:rPr>
          <w:rFonts w:cs="Arial"/>
        </w:rPr>
        <w:t>data.</w:t>
      </w:r>
      <w:r w:rsidR="00695911" w:rsidRPr="00004E23">
        <w:rPr>
          <w:rFonts w:cs="Arial"/>
        </w:rPr>
        <w:t xml:space="preserve"> </w:t>
      </w:r>
    </w:p>
    <w:p w:rsidR="0070560C" w:rsidRDefault="0070560C">
      <w:pPr>
        <w:rPr>
          <w:rFonts w:eastAsiaTheme="majorEastAsia" w:cstheme="majorBidi"/>
          <w:b/>
          <w:bCs/>
          <w:color w:val="000000" w:themeColor="text1"/>
        </w:rPr>
      </w:pPr>
      <w:bookmarkStart w:id="33" w:name="_Toc381274340"/>
      <w:r>
        <w:br w:type="page"/>
      </w:r>
    </w:p>
    <w:p w:rsidR="00694266" w:rsidRDefault="009B2A40" w:rsidP="00AD1DBF">
      <w:pPr>
        <w:pStyle w:val="Heading2"/>
      </w:pPr>
      <w:r>
        <w:lastRenderedPageBreak/>
        <w:t xml:space="preserve">3.1 </w:t>
      </w:r>
      <w:r w:rsidR="00694266" w:rsidRPr="00004E23">
        <w:t>Patent</w:t>
      </w:r>
      <w:r w:rsidR="0024373F" w:rsidRPr="00004E23">
        <w:t>s</w:t>
      </w:r>
      <w:r w:rsidR="00B4071B" w:rsidRPr="00004E23">
        <w:t xml:space="preserve"> </w:t>
      </w:r>
      <w:bookmarkEnd w:id="33"/>
      <w:r>
        <w:t>in Egypt</w:t>
      </w:r>
    </w:p>
    <w:p w:rsidR="0070560C" w:rsidRPr="0070560C" w:rsidRDefault="0070560C" w:rsidP="004A5417">
      <w:pPr>
        <w:spacing w:after="0" w:line="240" w:lineRule="auto"/>
        <w:rPr>
          <w:rFonts w:cs="Arial"/>
          <w:b/>
          <w:sz w:val="12"/>
          <w:szCs w:val="12"/>
        </w:rPr>
      </w:pPr>
    </w:p>
    <w:p w:rsidR="00A14C7F" w:rsidRDefault="008C39FA" w:rsidP="004A5417">
      <w:pPr>
        <w:spacing w:after="0" w:line="240" w:lineRule="auto"/>
        <w:rPr>
          <w:rFonts w:cs="Arial"/>
          <w:b/>
        </w:rPr>
      </w:pPr>
      <w:r w:rsidRPr="00004E23">
        <w:rPr>
          <w:rFonts w:cs="Arial"/>
          <w:b/>
        </w:rPr>
        <w:t>Patent upta</w:t>
      </w:r>
      <w:r w:rsidR="00A14C7F" w:rsidRPr="00004E23">
        <w:rPr>
          <w:rFonts w:cs="Arial"/>
          <w:b/>
        </w:rPr>
        <w:t>ke in Egypt across all sectors</w:t>
      </w:r>
    </w:p>
    <w:p w:rsidR="0070560C" w:rsidRPr="0070560C" w:rsidRDefault="0070560C" w:rsidP="004A5417">
      <w:pPr>
        <w:spacing w:after="0" w:line="240" w:lineRule="auto"/>
        <w:rPr>
          <w:rFonts w:cs="Arial"/>
          <w:b/>
          <w:sz w:val="16"/>
          <w:szCs w:val="16"/>
        </w:rPr>
      </w:pPr>
    </w:p>
    <w:p w:rsidR="00575A11" w:rsidRDefault="007A09B3" w:rsidP="004A5417">
      <w:pPr>
        <w:spacing w:after="0" w:line="240" w:lineRule="auto"/>
        <w:rPr>
          <w:rFonts w:cs="Arial"/>
        </w:rPr>
      </w:pPr>
      <w:r w:rsidRPr="00004E23">
        <w:rPr>
          <w:rFonts w:cs="Arial"/>
        </w:rPr>
        <w:t xml:space="preserve">In Egypt, </w:t>
      </w:r>
      <w:r w:rsidR="00E05F1C" w:rsidRPr="00004E23">
        <w:rPr>
          <w:rFonts w:cs="Arial"/>
        </w:rPr>
        <w:t>national patent filings have been growing between</w:t>
      </w:r>
      <w:r w:rsidR="00575A11" w:rsidRPr="00004E23">
        <w:rPr>
          <w:rFonts w:cs="Arial"/>
        </w:rPr>
        <w:t xml:space="preserve"> 1998 and 2012, albeit </w:t>
      </w:r>
      <w:r w:rsidR="00C13F17" w:rsidRPr="00004E23">
        <w:rPr>
          <w:rFonts w:cs="Arial"/>
        </w:rPr>
        <w:t xml:space="preserve">at a </w:t>
      </w:r>
      <w:r w:rsidR="00575A11" w:rsidRPr="00004E23">
        <w:rPr>
          <w:rFonts w:cs="Arial"/>
        </w:rPr>
        <w:t xml:space="preserve">slower </w:t>
      </w:r>
      <w:r w:rsidR="00C13F17" w:rsidRPr="00004E23">
        <w:rPr>
          <w:rFonts w:cs="Arial"/>
        </w:rPr>
        <w:t xml:space="preserve">pace </w:t>
      </w:r>
      <w:r w:rsidR="00575A11" w:rsidRPr="00004E23">
        <w:rPr>
          <w:rFonts w:cs="Arial"/>
        </w:rPr>
        <w:t>than economic growth</w:t>
      </w:r>
      <w:r w:rsidR="005468E2" w:rsidRPr="00004E23">
        <w:rPr>
          <w:rFonts w:cs="Arial"/>
        </w:rPr>
        <w:t xml:space="preserve"> (see Figure 7)</w:t>
      </w:r>
      <w:r w:rsidR="00575A11" w:rsidRPr="00004E23">
        <w:rPr>
          <w:rFonts w:cs="Arial"/>
        </w:rPr>
        <w:t>.</w:t>
      </w:r>
      <w:r w:rsidRPr="00004E23">
        <w:rPr>
          <w:rStyle w:val="FootnoteReference"/>
          <w:rFonts w:cs="Arial"/>
        </w:rPr>
        <w:footnoteReference w:id="46"/>
      </w:r>
      <w:r w:rsidR="00575A11" w:rsidRPr="00004E23">
        <w:rPr>
          <w:rFonts w:cs="Arial"/>
        </w:rPr>
        <w:t xml:space="preserve"> Non-resident patent filings make up for the large majority of patent </w:t>
      </w:r>
      <w:r w:rsidR="00903DF4" w:rsidRPr="00004E23">
        <w:rPr>
          <w:rFonts w:cs="Arial"/>
        </w:rPr>
        <w:t>filings</w:t>
      </w:r>
      <w:r w:rsidR="00575A11" w:rsidRPr="00004E23">
        <w:rPr>
          <w:rFonts w:cs="Arial"/>
        </w:rPr>
        <w:t xml:space="preserve"> at the Egyptian national patent office.</w:t>
      </w:r>
      <w:r w:rsidR="00B7063A" w:rsidRPr="00004E23">
        <w:rPr>
          <w:rStyle w:val="FootnoteReference"/>
          <w:rFonts w:cs="Arial"/>
        </w:rPr>
        <w:footnoteReference w:id="47"/>
      </w:r>
      <w:r w:rsidR="00130958" w:rsidRPr="00004E23">
        <w:rPr>
          <w:rFonts w:cs="Arial"/>
        </w:rPr>
        <w:t xml:space="preserve"> </w:t>
      </w:r>
      <w:r w:rsidR="007D3693">
        <w:rPr>
          <w:rFonts w:cs="Arial"/>
        </w:rPr>
        <w:t>I</w:t>
      </w:r>
      <w:r w:rsidR="00BB18AF" w:rsidRPr="00004E23">
        <w:rPr>
          <w:rFonts w:cs="Arial"/>
        </w:rPr>
        <w:t>n 2012 more than 1</w:t>
      </w:r>
      <w:r w:rsidR="009450F8" w:rsidRPr="00004E23">
        <w:rPr>
          <w:rFonts w:cs="Arial"/>
        </w:rPr>
        <w:t>,</w:t>
      </w:r>
      <w:r w:rsidR="00BB18AF" w:rsidRPr="00004E23">
        <w:rPr>
          <w:rFonts w:cs="Arial"/>
        </w:rPr>
        <w:t xml:space="preserve">500 patents </w:t>
      </w:r>
      <w:r w:rsidR="004344E2" w:rsidRPr="00004E23">
        <w:rPr>
          <w:rFonts w:cs="Arial"/>
        </w:rPr>
        <w:t>and about 70</w:t>
      </w:r>
      <w:r w:rsidR="001D4976" w:rsidRPr="00004E23">
        <w:rPr>
          <w:rFonts w:cs="Arial"/>
        </w:rPr>
        <w:t xml:space="preserve"> percent</w:t>
      </w:r>
      <w:r w:rsidR="004344E2" w:rsidRPr="00004E23">
        <w:rPr>
          <w:rFonts w:cs="Arial"/>
        </w:rPr>
        <w:t xml:space="preserve"> </w:t>
      </w:r>
      <w:r w:rsidR="00A34E85" w:rsidRPr="00004E23">
        <w:rPr>
          <w:rFonts w:cs="Arial"/>
        </w:rPr>
        <w:t>of all patents were filed by non-residents</w:t>
      </w:r>
      <w:r w:rsidR="0051427A">
        <w:rPr>
          <w:rFonts w:cs="Arial"/>
        </w:rPr>
        <w:t xml:space="preserve">.  </w:t>
      </w:r>
      <w:r w:rsidR="00F86A47" w:rsidRPr="00004E23">
        <w:rPr>
          <w:rFonts w:cs="Arial"/>
        </w:rPr>
        <w:t xml:space="preserve">When comparing to 1994 this </w:t>
      </w:r>
      <w:r w:rsidR="004344E2" w:rsidRPr="00004E23">
        <w:rPr>
          <w:rFonts w:cs="Arial"/>
        </w:rPr>
        <w:t>share of non-resident patent filings</w:t>
      </w:r>
      <w:r w:rsidR="00F86A47" w:rsidRPr="00004E23">
        <w:rPr>
          <w:rFonts w:cs="Arial"/>
        </w:rPr>
        <w:t xml:space="preserve"> has remained unchanged</w:t>
      </w:r>
      <w:r w:rsidR="0051427A">
        <w:rPr>
          <w:rFonts w:cs="Arial"/>
        </w:rPr>
        <w:t xml:space="preserve">.  </w:t>
      </w:r>
      <w:r w:rsidR="00F86A47" w:rsidRPr="00004E23">
        <w:rPr>
          <w:rFonts w:cs="Arial"/>
        </w:rPr>
        <w:t>In 2012, 87 patents have been filed abroad by Egyptian residents, a</w:t>
      </w:r>
      <w:r w:rsidR="00EC45EF" w:rsidRPr="00004E23">
        <w:rPr>
          <w:rFonts w:cs="Arial"/>
        </w:rPr>
        <w:t>n</w:t>
      </w:r>
      <w:r w:rsidR="00F86A47" w:rsidRPr="00004E23">
        <w:rPr>
          <w:rFonts w:cs="Arial"/>
        </w:rPr>
        <w:t xml:space="preserve"> increase since 1994. </w:t>
      </w:r>
    </w:p>
    <w:p w:rsidR="0070560C" w:rsidRPr="0070560C" w:rsidRDefault="0070560C" w:rsidP="004A5417">
      <w:pPr>
        <w:spacing w:after="0" w:line="240" w:lineRule="auto"/>
        <w:rPr>
          <w:rFonts w:cs="Arial"/>
          <w:sz w:val="16"/>
          <w:szCs w:val="16"/>
        </w:rPr>
      </w:pPr>
    </w:p>
    <w:p w:rsidR="00103917" w:rsidRPr="0070560C" w:rsidRDefault="005468E2" w:rsidP="004A5417">
      <w:pPr>
        <w:spacing w:after="0" w:line="240" w:lineRule="auto"/>
        <w:jc w:val="center"/>
        <w:rPr>
          <w:rFonts w:cs="Arial"/>
          <w:sz w:val="20"/>
          <w:szCs w:val="20"/>
        </w:rPr>
      </w:pPr>
      <w:r w:rsidRPr="00004E23">
        <w:rPr>
          <w:rFonts w:cs="Arial"/>
          <w:b/>
        </w:rPr>
        <w:t>Figure 7</w:t>
      </w:r>
      <w:r w:rsidR="00575A11" w:rsidRPr="00004E23">
        <w:rPr>
          <w:rFonts w:cs="Arial"/>
          <w:b/>
        </w:rPr>
        <w:t xml:space="preserve">: </w:t>
      </w:r>
      <w:r w:rsidR="00FA3977">
        <w:rPr>
          <w:rFonts w:cs="Arial"/>
          <w:b/>
        </w:rPr>
        <w:t xml:space="preserve"> </w:t>
      </w:r>
      <w:r w:rsidR="0032527A" w:rsidRPr="00004E23">
        <w:rPr>
          <w:rFonts w:cs="Arial"/>
          <w:b/>
        </w:rPr>
        <w:t xml:space="preserve">Patent applications at the Egyptian IP Office and </w:t>
      </w:r>
      <w:r w:rsidR="002E467F" w:rsidRPr="00004E23">
        <w:rPr>
          <w:rFonts w:cs="Arial"/>
          <w:b/>
        </w:rPr>
        <w:t>GDP (1998-2012</w:t>
      </w:r>
      <w:proofErr w:type="gramStart"/>
      <w:r w:rsidR="002E467F" w:rsidRPr="00004E23">
        <w:rPr>
          <w:rFonts w:cs="Arial"/>
          <w:b/>
        </w:rPr>
        <w:t>)</w:t>
      </w:r>
      <w:proofErr w:type="gramEnd"/>
      <w:r w:rsidR="00DA181B" w:rsidRPr="00004E23">
        <w:rPr>
          <w:rFonts w:cs="Arial"/>
          <w:b/>
        </w:rPr>
        <w:br/>
      </w:r>
      <w:r w:rsidR="00103917" w:rsidRPr="0070560C">
        <w:rPr>
          <w:rFonts w:cs="Arial"/>
          <w:sz w:val="20"/>
          <w:szCs w:val="20"/>
        </w:rPr>
        <w:t>top</w:t>
      </w:r>
      <w:r w:rsidR="0048408A" w:rsidRPr="0070560C">
        <w:rPr>
          <w:rFonts w:cs="Arial"/>
          <w:sz w:val="20"/>
          <w:szCs w:val="20"/>
        </w:rPr>
        <w:t>: growth rate of pat</w:t>
      </w:r>
      <w:r w:rsidR="00103917" w:rsidRPr="0070560C">
        <w:rPr>
          <w:rFonts w:cs="Arial"/>
          <w:sz w:val="20"/>
          <w:szCs w:val="20"/>
        </w:rPr>
        <w:t>ent filings versus GDP, 1=1998</w:t>
      </w:r>
    </w:p>
    <w:p w:rsidR="00E0004B" w:rsidRPr="0070560C" w:rsidRDefault="00103917" w:rsidP="004A5417">
      <w:pPr>
        <w:spacing w:after="0" w:line="240" w:lineRule="auto"/>
        <w:jc w:val="center"/>
        <w:rPr>
          <w:rFonts w:cs="Arial"/>
          <w:sz w:val="20"/>
          <w:szCs w:val="20"/>
        </w:rPr>
      </w:pPr>
      <w:r w:rsidRPr="0070560C">
        <w:rPr>
          <w:rFonts w:cs="Arial"/>
          <w:sz w:val="20"/>
          <w:szCs w:val="20"/>
        </w:rPr>
        <w:t>bottom</w:t>
      </w:r>
      <w:r w:rsidR="0048408A" w:rsidRPr="0070560C">
        <w:rPr>
          <w:rFonts w:cs="Arial"/>
          <w:sz w:val="20"/>
          <w:szCs w:val="20"/>
        </w:rPr>
        <w:t>: number of patent applications by residents</w:t>
      </w:r>
      <w:r w:rsidRPr="0070560C">
        <w:rPr>
          <w:rFonts w:cs="Arial"/>
          <w:sz w:val="20"/>
          <w:szCs w:val="20"/>
        </w:rPr>
        <w:t xml:space="preserve"> versus non-residents</w:t>
      </w:r>
      <w:r w:rsidR="007D3693">
        <w:rPr>
          <w:rFonts w:cs="Arial"/>
          <w:sz w:val="20"/>
          <w:szCs w:val="20"/>
        </w:rPr>
        <w:t xml:space="preserve">, and </w:t>
      </w:r>
      <w:r w:rsidR="007D3693">
        <w:rPr>
          <w:rFonts w:cs="Arial"/>
          <w:sz w:val="20"/>
          <w:szCs w:val="20"/>
        </w:rPr>
        <w:br/>
        <w:t>patent applications abroad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6"/>
        <w:gridCol w:w="1707"/>
      </w:tblGrid>
      <w:tr w:rsidR="00E0004B" w:rsidRPr="00004E23" w:rsidTr="00EC45EF">
        <w:tc>
          <w:tcPr>
            <w:tcW w:w="4621" w:type="dxa"/>
          </w:tcPr>
          <w:p w:rsidR="00E0004B" w:rsidRPr="00004E23" w:rsidRDefault="00E0004B" w:rsidP="004A5417">
            <w:pPr>
              <w:ind w:left="1440"/>
              <w:rPr>
                <w:rFonts w:cs="Arial"/>
              </w:rPr>
            </w:pPr>
            <w:r w:rsidRPr="00004E23">
              <w:rPr>
                <w:rFonts w:cs="Arial"/>
                <w:noProof/>
              </w:rPr>
              <w:drawing>
                <wp:inline distT="0" distB="0" distL="0" distR="0" wp14:anchorId="716C8D8E" wp14:editId="6C7F7313">
                  <wp:extent cx="3732696" cy="2799105"/>
                  <wp:effectExtent l="0" t="0"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32696" cy="2799105"/>
                          </a:xfrm>
                          <a:prstGeom prst="rect">
                            <a:avLst/>
                          </a:prstGeom>
                          <a:noFill/>
                        </pic:spPr>
                      </pic:pic>
                    </a:graphicData>
                  </a:graphic>
                </wp:inline>
              </w:drawing>
            </w:r>
          </w:p>
        </w:tc>
        <w:tc>
          <w:tcPr>
            <w:tcW w:w="4622" w:type="dxa"/>
          </w:tcPr>
          <w:p w:rsidR="00E0004B" w:rsidRPr="00004E23" w:rsidRDefault="00E0004B" w:rsidP="004A5417">
            <w:pPr>
              <w:rPr>
                <w:rFonts w:cs="Arial"/>
              </w:rPr>
            </w:pPr>
          </w:p>
          <w:p w:rsidR="00EC45EF" w:rsidRPr="00004E23" w:rsidRDefault="00EC45EF" w:rsidP="004A5417">
            <w:pPr>
              <w:rPr>
                <w:rFonts w:cs="Arial"/>
              </w:rPr>
            </w:pPr>
          </w:p>
          <w:p w:rsidR="00EC45EF" w:rsidRPr="00004E23" w:rsidRDefault="00EC45EF" w:rsidP="004A5417">
            <w:pPr>
              <w:rPr>
                <w:rFonts w:cs="Arial"/>
              </w:rPr>
            </w:pPr>
          </w:p>
        </w:tc>
      </w:tr>
    </w:tbl>
    <w:p w:rsidR="00EC45EF" w:rsidRPr="00004E23" w:rsidRDefault="00EC45EF" w:rsidP="004A5417">
      <w:pPr>
        <w:spacing w:after="0" w:line="240" w:lineRule="auto"/>
        <w:ind w:left="1440"/>
        <w:rPr>
          <w:rFonts w:cs="Arial"/>
        </w:rPr>
      </w:pPr>
      <w:r w:rsidRPr="00004E23">
        <w:rPr>
          <w:rFonts w:cs="Arial"/>
          <w:noProof/>
        </w:rPr>
        <w:drawing>
          <wp:inline distT="0" distB="0" distL="0" distR="0" wp14:anchorId="706E8EB8" wp14:editId="5C661B8F">
            <wp:extent cx="3609008" cy="27084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0965" cy="2709940"/>
                    </a:xfrm>
                    <a:prstGeom prst="rect">
                      <a:avLst/>
                    </a:prstGeom>
                    <a:noFill/>
                  </pic:spPr>
                </pic:pic>
              </a:graphicData>
            </a:graphic>
          </wp:inline>
        </w:drawing>
      </w:r>
    </w:p>
    <w:p w:rsidR="00753B92" w:rsidRPr="0070560C" w:rsidRDefault="00F86A47" w:rsidP="004A5417">
      <w:pPr>
        <w:spacing w:after="0" w:line="240" w:lineRule="auto"/>
        <w:ind w:left="720"/>
        <w:rPr>
          <w:rFonts w:cs="Arial"/>
          <w:sz w:val="20"/>
          <w:szCs w:val="20"/>
        </w:rPr>
      </w:pPr>
      <w:r w:rsidRPr="0070560C">
        <w:rPr>
          <w:rFonts w:cs="Arial"/>
          <w:sz w:val="20"/>
          <w:szCs w:val="20"/>
        </w:rPr>
        <w:t xml:space="preserve">Source: </w:t>
      </w:r>
      <w:r w:rsidR="00FA3977">
        <w:rPr>
          <w:rFonts w:cs="Arial"/>
          <w:sz w:val="20"/>
          <w:szCs w:val="20"/>
        </w:rPr>
        <w:t xml:space="preserve"> </w:t>
      </w:r>
      <w:r w:rsidRPr="0070560C">
        <w:rPr>
          <w:rFonts w:cs="Arial"/>
          <w:sz w:val="20"/>
          <w:szCs w:val="20"/>
        </w:rPr>
        <w:t>WIPO IP Statistics Database</w:t>
      </w:r>
      <w:r w:rsidR="002E467F" w:rsidRPr="0070560C">
        <w:rPr>
          <w:rFonts w:cs="Arial"/>
          <w:sz w:val="20"/>
          <w:szCs w:val="20"/>
        </w:rPr>
        <w:t>.</w:t>
      </w:r>
      <w:r w:rsidR="00D87E96" w:rsidRPr="0070560C">
        <w:rPr>
          <w:rFonts w:cs="Arial"/>
          <w:sz w:val="20"/>
          <w:szCs w:val="20"/>
        </w:rPr>
        <w:t xml:space="preserve"> Note that for the upper figure no trademark or industrial design data is available for Egypt via WIPO’s annual statistical survey.</w:t>
      </w:r>
    </w:p>
    <w:p w:rsidR="00D87E96" w:rsidRPr="00004E23" w:rsidRDefault="00D87E96" w:rsidP="004A5417">
      <w:pPr>
        <w:spacing w:after="0" w:line="240" w:lineRule="auto"/>
        <w:ind w:left="720"/>
        <w:rPr>
          <w:rFonts w:cs="Arial"/>
        </w:rPr>
      </w:pPr>
    </w:p>
    <w:p w:rsidR="00A57AD5" w:rsidRDefault="00025238" w:rsidP="004A5417">
      <w:pPr>
        <w:spacing w:after="0" w:line="240" w:lineRule="auto"/>
        <w:rPr>
          <w:rFonts w:cs="Arial"/>
        </w:rPr>
      </w:pPr>
      <w:r w:rsidRPr="00004E23">
        <w:rPr>
          <w:rFonts w:cs="Arial"/>
        </w:rPr>
        <w:t>Scaled by GDP and relying on the values in the latest edition of the Global Innovation Index</w:t>
      </w:r>
      <w:r w:rsidR="00E87CDA" w:rsidRPr="00004E23">
        <w:rPr>
          <w:rFonts w:cs="Arial"/>
        </w:rPr>
        <w:t xml:space="preserve"> 2013</w:t>
      </w:r>
      <w:r w:rsidR="00A5185A" w:rsidRPr="00004E23">
        <w:rPr>
          <w:rFonts w:cs="Arial"/>
        </w:rPr>
        <w:t xml:space="preserve"> (GII)</w:t>
      </w:r>
      <w:r w:rsidR="00A57AD5" w:rsidRPr="00004E23">
        <w:rPr>
          <w:rFonts w:cs="Arial"/>
        </w:rPr>
        <w:t xml:space="preserve">, Egypt </w:t>
      </w:r>
      <w:r w:rsidR="00E87CDA" w:rsidRPr="00004E23">
        <w:rPr>
          <w:rFonts w:cs="Arial"/>
        </w:rPr>
        <w:t xml:space="preserve">shows a medium performance </w:t>
      </w:r>
      <w:r w:rsidR="009450F8" w:rsidRPr="00004E23">
        <w:rPr>
          <w:rFonts w:cs="Arial"/>
        </w:rPr>
        <w:t xml:space="preserve">in terms of national </w:t>
      </w:r>
      <w:r w:rsidR="005D5AF0" w:rsidRPr="00004E23">
        <w:rPr>
          <w:rFonts w:cs="Arial"/>
        </w:rPr>
        <w:t xml:space="preserve">office patent applications by </w:t>
      </w:r>
      <w:r w:rsidR="00EC45EF" w:rsidRPr="00004E23">
        <w:rPr>
          <w:rFonts w:cs="Arial"/>
        </w:rPr>
        <w:t>its</w:t>
      </w:r>
      <w:r w:rsidR="00667A61" w:rsidRPr="00004E23">
        <w:rPr>
          <w:rFonts w:cs="Arial"/>
        </w:rPr>
        <w:t xml:space="preserve"> </w:t>
      </w:r>
      <w:r w:rsidR="005D5AF0" w:rsidRPr="00004E23">
        <w:rPr>
          <w:rFonts w:cs="Arial"/>
        </w:rPr>
        <w:t xml:space="preserve">residents </w:t>
      </w:r>
      <w:r w:rsidR="00E87CDA" w:rsidRPr="00004E23">
        <w:rPr>
          <w:rFonts w:cs="Arial"/>
        </w:rPr>
        <w:t>as compared to neighboring countries</w:t>
      </w:r>
      <w:r w:rsidR="00832B60" w:rsidRPr="00004E23">
        <w:rPr>
          <w:rFonts w:cs="Arial"/>
        </w:rPr>
        <w:t xml:space="preserve"> (see Figure 8)</w:t>
      </w:r>
      <w:r w:rsidR="00A57AD5" w:rsidRPr="00004E23">
        <w:rPr>
          <w:rFonts w:cs="Arial"/>
        </w:rPr>
        <w:t>.</w:t>
      </w:r>
      <w:r w:rsidR="00A5185A" w:rsidRPr="00004E23">
        <w:rPr>
          <w:rStyle w:val="FootnoteReference"/>
          <w:rFonts w:cs="Arial"/>
        </w:rPr>
        <w:footnoteReference w:id="48"/>
      </w:r>
    </w:p>
    <w:p w:rsidR="0070560C" w:rsidRPr="00004E23" w:rsidRDefault="0070560C" w:rsidP="004A5417">
      <w:pPr>
        <w:spacing w:after="0" w:line="240" w:lineRule="auto"/>
        <w:rPr>
          <w:rFonts w:cs="Arial"/>
        </w:rPr>
      </w:pPr>
    </w:p>
    <w:p w:rsidR="00A57AD5" w:rsidRPr="00004E23" w:rsidRDefault="00A57AD5" w:rsidP="004A5417">
      <w:pPr>
        <w:pStyle w:val="Caption"/>
        <w:keepNext/>
        <w:spacing w:after="0"/>
        <w:rPr>
          <w:sz w:val="22"/>
          <w:szCs w:val="22"/>
        </w:rPr>
      </w:pPr>
      <w:bookmarkStart w:id="34" w:name="_Toc378864093"/>
      <w:r w:rsidRPr="00004E23">
        <w:rPr>
          <w:sz w:val="22"/>
          <w:szCs w:val="22"/>
        </w:rPr>
        <w:t xml:space="preserve">Figure </w:t>
      </w:r>
      <w:r w:rsidR="00832B60" w:rsidRPr="00004E23">
        <w:rPr>
          <w:sz w:val="22"/>
          <w:szCs w:val="22"/>
        </w:rPr>
        <w:t>8</w:t>
      </w:r>
      <w:r w:rsidRPr="00004E23">
        <w:rPr>
          <w:sz w:val="22"/>
          <w:szCs w:val="22"/>
        </w:rPr>
        <w:t>:</w:t>
      </w:r>
      <w:r w:rsidR="00FA3977">
        <w:rPr>
          <w:sz w:val="22"/>
          <w:szCs w:val="22"/>
        </w:rPr>
        <w:t xml:space="preserve"> </w:t>
      </w:r>
      <w:r w:rsidRPr="00004E23">
        <w:rPr>
          <w:sz w:val="22"/>
          <w:szCs w:val="22"/>
        </w:rPr>
        <w:t xml:space="preserve"> </w:t>
      </w:r>
      <w:r w:rsidR="00103917" w:rsidRPr="00004E23">
        <w:rPr>
          <w:sz w:val="22"/>
          <w:szCs w:val="22"/>
        </w:rPr>
        <w:t>R</w:t>
      </w:r>
      <w:r w:rsidR="00EF76AA" w:rsidRPr="00004E23">
        <w:rPr>
          <w:sz w:val="22"/>
          <w:szCs w:val="22"/>
        </w:rPr>
        <w:t xml:space="preserve">esident </w:t>
      </w:r>
      <w:r w:rsidRPr="00004E23">
        <w:rPr>
          <w:sz w:val="22"/>
          <w:szCs w:val="22"/>
        </w:rPr>
        <w:t>patent applications</w:t>
      </w:r>
      <w:r w:rsidR="00103917" w:rsidRPr="00004E23">
        <w:rPr>
          <w:sz w:val="22"/>
          <w:szCs w:val="22"/>
        </w:rPr>
        <w:t xml:space="preserve"> at the Egyptian IP Office</w:t>
      </w:r>
      <w:r w:rsidRPr="00004E23">
        <w:rPr>
          <w:sz w:val="22"/>
          <w:szCs w:val="22"/>
        </w:rPr>
        <w:t xml:space="preserve"> compared to other countries in the region</w:t>
      </w:r>
      <w:r w:rsidR="002E467F" w:rsidRPr="00004E23">
        <w:rPr>
          <w:sz w:val="22"/>
          <w:szCs w:val="22"/>
        </w:rPr>
        <w:t xml:space="preserve"> (</w:t>
      </w:r>
      <w:r w:rsidR="005D5AF0" w:rsidRPr="00004E23">
        <w:rPr>
          <w:sz w:val="22"/>
          <w:szCs w:val="22"/>
        </w:rPr>
        <w:t>2011</w:t>
      </w:r>
      <w:r w:rsidR="002E467F" w:rsidRPr="00004E23">
        <w:rPr>
          <w:sz w:val="22"/>
          <w:szCs w:val="22"/>
        </w:rPr>
        <w:t>)</w:t>
      </w:r>
      <w:r w:rsidRPr="00004E23">
        <w:rPr>
          <w:sz w:val="22"/>
          <w:szCs w:val="22"/>
        </w:rPr>
        <w:t xml:space="preserve"> </w:t>
      </w:r>
      <w:r w:rsidRPr="00004E23">
        <w:rPr>
          <w:b w:val="0"/>
          <w:sz w:val="22"/>
          <w:szCs w:val="22"/>
        </w:rPr>
        <w:t>(</w:t>
      </w:r>
      <w:r w:rsidR="00726870" w:rsidRPr="00004E23">
        <w:rPr>
          <w:b w:val="0"/>
          <w:sz w:val="22"/>
          <w:szCs w:val="22"/>
        </w:rPr>
        <w:t xml:space="preserve">values indicate the </w:t>
      </w:r>
      <w:r w:rsidR="005D5AF0" w:rsidRPr="00004E23">
        <w:rPr>
          <w:b w:val="0"/>
          <w:sz w:val="22"/>
          <w:szCs w:val="22"/>
        </w:rPr>
        <w:t xml:space="preserve">number of national office patent applications of residents </w:t>
      </w:r>
      <w:r w:rsidRPr="00004E23">
        <w:rPr>
          <w:b w:val="0"/>
          <w:sz w:val="22"/>
          <w:szCs w:val="22"/>
        </w:rPr>
        <w:t>per billion PPP USD GDP)</w:t>
      </w:r>
      <w:bookmarkEnd w:id="34"/>
    </w:p>
    <w:p w:rsidR="00A57AD5" w:rsidRPr="00004E23" w:rsidRDefault="00A57AD5" w:rsidP="004A5417">
      <w:pPr>
        <w:keepNext/>
        <w:spacing w:after="0" w:line="240" w:lineRule="auto"/>
        <w:jc w:val="center"/>
        <w:rPr>
          <w:rFonts w:cs="Arial"/>
        </w:rPr>
      </w:pPr>
      <w:r w:rsidRPr="00004E23">
        <w:rPr>
          <w:rFonts w:cs="Arial"/>
          <w:noProof/>
        </w:rPr>
        <w:drawing>
          <wp:inline distT="0" distB="0" distL="0" distR="0" wp14:anchorId="543C1A62" wp14:editId="20CD0ED9">
            <wp:extent cx="5614504" cy="2080592"/>
            <wp:effectExtent l="0" t="0" r="24765" b="15240"/>
            <wp:docPr id="10" name="Diagram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B356C" w:rsidRPr="0070560C" w:rsidRDefault="009B356C" w:rsidP="004A5417">
      <w:pPr>
        <w:spacing w:after="0" w:line="240" w:lineRule="auto"/>
        <w:rPr>
          <w:rFonts w:cs="Arial"/>
          <w:bCs/>
          <w:color w:val="000000" w:themeColor="text1"/>
          <w:sz w:val="20"/>
          <w:szCs w:val="20"/>
        </w:rPr>
      </w:pPr>
      <w:r w:rsidRPr="0070560C">
        <w:rPr>
          <w:rFonts w:cs="Arial"/>
          <w:bCs/>
          <w:color w:val="000000" w:themeColor="text1"/>
          <w:sz w:val="20"/>
          <w:szCs w:val="20"/>
        </w:rPr>
        <w:t xml:space="preserve">Source: Global Innovation Index </w:t>
      </w:r>
      <w:r w:rsidR="00453964">
        <w:rPr>
          <w:rFonts w:cs="Arial"/>
          <w:bCs/>
          <w:color w:val="000000" w:themeColor="text1"/>
          <w:sz w:val="20"/>
          <w:szCs w:val="20"/>
        </w:rPr>
        <w:t xml:space="preserve">(GII) </w:t>
      </w:r>
      <w:r w:rsidRPr="0070560C">
        <w:rPr>
          <w:rFonts w:cs="Arial"/>
          <w:bCs/>
          <w:color w:val="000000" w:themeColor="text1"/>
          <w:sz w:val="20"/>
          <w:szCs w:val="20"/>
        </w:rPr>
        <w:t xml:space="preserve">2013 based on WIPO </w:t>
      </w:r>
      <w:r w:rsidR="00C33385">
        <w:rPr>
          <w:rFonts w:cs="Arial"/>
          <w:bCs/>
          <w:color w:val="000000" w:themeColor="text1"/>
          <w:sz w:val="20"/>
          <w:szCs w:val="20"/>
        </w:rPr>
        <w:t xml:space="preserve">IP </w:t>
      </w:r>
      <w:r w:rsidRPr="0070560C">
        <w:rPr>
          <w:rFonts w:cs="Arial"/>
          <w:bCs/>
          <w:color w:val="000000" w:themeColor="text1"/>
          <w:sz w:val="20"/>
          <w:szCs w:val="20"/>
        </w:rPr>
        <w:t xml:space="preserve">Statistics Database and </w:t>
      </w:r>
      <w:r w:rsidR="00215126" w:rsidRPr="0070560C">
        <w:rPr>
          <w:rFonts w:cs="Arial"/>
          <w:bCs/>
          <w:color w:val="000000" w:themeColor="text1"/>
          <w:sz w:val="20"/>
          <w:szCs w:val="20"/>
        </w:rPr>
        <w:t>International Monetary Fund (IMF) World Economic Outlook 2012 database</w:t>
      </w:r>
      <w:r w:rsidR="00F86512">
        <w:rPr>
          <w:rFonts w:cs="Arial"/>
          <w:bCs/>
          <w:color w:val="000000" w:themeColor="text1"/>
          <w:sz w:val="20"/>
          <w:szCs w:val="20"/>
        </w:rPr>
        <w:t xml:space="preserve"> for GDP</w:t>
      </w:r>
      <w:r w:rsidRPr="0070560C">
        <w:rPr>
          <w:rFonts w:cs="Arial"/>
          <w:bCs/>
          <w:color w:val="000000" w:themeColor="text1"/>
          <w:sz w:val="20"/>
          <w:szCs w:val="20"/>
        </w:rPr>
        <w:t>.</w:t>
      </w:r>
    </w:p>
    <w:p w:rsidR="0070560C" w:rsidRDefault="0070560C" w:rsidP="004A5417">
      <w:pPr>
        <w:spacing w:after="0" w:line="240" w:lineRule="auto"/>
        <w:rPr>
          <w:rFonts w:cs="Arial"/>
        </w:rPr>
      </w:pPr>
    </w:p>
    <w:p w:rsidR="00472216" w:rsidRDefault="00472216" w:rsidP="004A5417">
      <w:pPr>
        <w:spacing w:after="0" w:line="240" w:lineRule="auto"/>
        <w:rPr>
          <w:rFonts w:cs="Arial"/>
        </w:rPr>
      </w:pPr>
      <w:r w:rsidRPr="00004E23">
        <w:rPr>
          <w:rFonts w:cs="Arial"/>
        </w:rPr>
        <w:t xml:space="preserve">Another indicator for Egypt’s competitive position in </w:t>
      </w:r>
      <w:r w:rsidR="00667A61" w:rsidRPr="00004E23">
        <w:rPr>
          <w:rFonts w:cs="Arial"/>
        </w:rPr>
        <w:t>technology innovation and the uptake of IP</w:t>
      </w:r>
      <w:r w:rsidRPr="00004E23">
        <w:rPr>
          <w:rFonts w:cs="Arial"/>
        </w:rPr>
        <w:t xml:space="preserve"> is </w:t>
      </w:r>
      <w:r w:rsidR="005403ED" w:rsidRPr="00004E23">
        <w:rPr>
          <w:rFonts w:cs="Arial"/>
        </w:rPr>
        <w:t xml:space="preserve">the </w:t>
      </w:r>
      <w:r w:rsidRPr="00004E23">
        <w:rPr>
          <w:rFonts w:cs="Arial"/>
        </w:rPr>
        <w:t xml:space="preserve">number of </w:t>
      </w:r>
      <w:r w:rsidR="005403ED" w:rsidRPr="00004E23">
        <w:rPr>
          <w:rFonts w:cs="Arial"/>
        </w:rPr>
        <w:t>its applications via WIPO’s Patent Cooperation Treaty (</w:t>
      </w:r>
      <w:r w:rsidRPr="00004E23">
        <w:rPr>
          <w:rFonts w:cs="Arial"/>
        </w:rPr>
        <w:t>PCT</w:t>
      </w:r>
      <w:r w:rsidR="005403ED" w:rsidRPr="00004E23">
        <w:rPr>
          <w:rFonts w:cs="Arial"/>
        </w:rPr>
        <w:t>)</w:t>
      </w:r>
      <w:r w:rsidR="00832B60" w:rsidRPr="00004E23">
        <w:rPr>
          <w:rFonts w:cs="Arial"/>
        </w:rPr>
        <w:t xml:space="preserve"> (see Figure</w:t>
      </w:r>
      <w:r w:rsidR="00FA3977">
        <w:rPr>
          <w:rFonts w:cs="Arial"/>
        </w:rPr>
        <w:t> </w:t>
      </w:r>
      <w:r w:rsidR="00832B60" w:rsidRPr="00004E23">
        <w:rPr>
          <w:rFonts w:cs="Arial"/>
        </w:rPr>
        <w:t>9)</w:t>
      </w:r>
      <w:r w:rsidR="0051427A">
        <w:rPr>
          <w:rFonts w:cs="Arial"/>
        </w:rPr>
        <w:t xml:space="preserve">.  </w:t>
      </w:r>
      <w:r w:rsidRPr="00004E23">
        <w:rPr>
          <w:rFonts w:cs="Arial"/>
        </w:rPr>
        <w:t>In 2012, Egypt</w:t>
      </w:r>
      <w:r w:rsidR="002C4A36" w:rsidRPr="00004E23">
        <w:rPr>
          <w:rFonts w:cs="Arial"/>
        </w:rPr>
        <w:t>ian residents</w:t>
      </w:r>
      <w:r w:rsidRPr="00004E23">
        <w:rPr>
          <w:rFonts w:cs="Arial"/>
        </w:rPr>
        <w:t xml:space="preserve"> filed 41 PCT a</w:t>
      </w:r>
      <w:r w:rsidR="009055B6" w:rsidRPr="00004E23">
        <w:rPr>
          <w:rFonts w:cs="Arial"/>
        </w:rPr>
        <w:t>pplications, up from 8 in 1998</w:t>
      </w:r>
      <w:r w:rsidR="0051427A">
        <w:rPr>
          <w:rFonts w:cs="Arial"/>
        </w:rPr>
        <w:t xml:space="preserve">.  </w:t>
      </w:r>
      <w:r w:rsidR="009055B6" w:rsidRPr="00004E23">
        <w:rPr>
          <w:rFonts w:cs="Arial"/>
        </w:rPr>
        <w:t xml:space="preserve">Some </w:t>
      </w:r>
      <w:r w:rsidR="005403ED" w:rsidRPr="00004E23">
        <w:rPr>
          <w:rFonts w:cs="Arial"/>
        </w:rPr>
        <w:t>entities qualified as</w:t>
      </w:r>
      <w:r w:rsidR="009055B6" w:rsidRPr="00004E23">
        <w:rPr>
          <w:rFonts w:cs="Arial"/>
        </w:rPr>
        <w:t xml:space="preserve"> residents are foreign subsidiaries or foreign-owned universities</w:t>
      </w:r>
      <w:r w:rsidR="00F86512">
        <w:rPr>
          <w:rFonts w:cs="Arial"/>
        </w:rPr>
        <w:t>,</w:t>
      </w:r>
      <w:r w:rsidR="002C4A36" w:rsidRPr="00004E23">
        <w:rPr>
          <w:rFonts w:cs="Arial"/>
        </w:rPr>
        <w:t xml:space="preserve"> however, </w:t>
      </w:r>
      <w:r w:rsidRPr="00004E23">
        <w:rPr>
          <w:rFonts w:cs="Arial"/>
        </w:rPr>
        <w:t>with top applicants in 2012 being th</w:t>
      </w:r>
      <w:r w:rsidR="00F86512">
        <w:rPr>
          <w:rFonts w:cs="Arial"/>
        </w:rPr>
        <w:t xml:space="preserve">e American University in Cairo and </w:t>
      </w:r>
      <w:r w:rsidR="007664FE" w:rsidRPr="00004E23">
        <w:rPr>
          <w:rFonts w:cs="Arial"/>
        </w:rPr>
        <w:t>Engineering</w:t>
      </w:r>
      <w:r w:rsidRPr="00004E23">
        <w:rPr>
          <w:rFonts w:cs="Arial"/>
        </w:rPr>
        <w:t xml:space="preserve"> for </w:t>
      </w:r>
      <w:r w:rsidR="007664FE" w:rsidRPr="00004E23">
        <w:rPr>
          <w:rFonts w:cs="Arial"/>
        </w:rPr>
        <w:t>Industry</w:t>
      </w:r>
      <w:r w:rsidR="00CE662A" w:rsidRPr="00004E23">
        <w:rPr>
          <w:rFonts w:cs="Arial"/>
        </w:rPr>
        <w:t xml:space="preserve">, a </w:t>
      </w:r>
      <w:r w:rsidR="009055B6" w:rsidRPr="00004E23">
        <w:rPr>
          <w:rFonts w:cs="Arial"/>
        </w:rPr>
        <w:t xml:space="preserve">subsidiary of </w:t>
      </w:r>
      <w:r w:rsidR="00675E7B" w:rsidRPr="00004E23">
        <w:rPr>
          <w:rFonts w:cs="Arial"/>
        </w:rPr>
        <w:t xml:space="preserve">a </w:t>
      </w:r>
      <w:r w:rsidR="009055B6" w:rsidRPr="00004E23">
        <w:rPr>
          <w:rFonts w:cs="Arial"/>
        </w:rPr>
        <w:t>US company</w:t>
      </w:r>
      <w:r w:rsidR="009055B6" w:rsidRPr="00004E23">
        <w:rPr>
          <w:rStyle w:val="FootnoteReference"/>
          <w:rFonts w:cs="Arial"/>
        </w:rPr>
        <w:footnoteReference w:id="49"/>
      </w:r>
      <w:r w:rsidR="00F86512">
        <w:rPr>
          <w:rFonts w:cs="Arial"/>
        </w:rPr>
        <w:t>. Among the top PCT filers,</w:t>
      </w:r>
      <w:r w:rsidRPr="00004E23">
        <w:rPr>
          <w:rFonts w:cs="Arial"/>
        </w:rPr>
        <w:t xml:space="preserve"> Si-Ware Systems, </w:t>
      </w:r>
      <w:proofErr w:type="spellStart"/>
      <w:r w:rsidRPr="00004E23">
        <w:rPr>
          <w:rFonts w:cs="Arial"/>
        </w:rPr>
        <w:t>InC</w:t>
      </w:r>
      <w:proofErr w:type="spellEnd"/>
      <w:r w:rsidR="00CE662A" w:rsidRPr="00004E23">
        <w:rPr>
          <w:rFonts w:cs="Arial"/>
        </w:rPr>
        <w:t xml:space="preserve">, </w:t>
      </w:r>
      <w:r w:rsidR="00F86512">
        <w:rPr>
          <w:rFonts w:cs="Arial"/>
        </w:rPr>
        <w:t xml:space="preserve">features as </w:t>
      </w:r>
      <w:r w:rsidR="00CE662A" w:rsidRPr="00004E23">
        <w:rPr>
          <w:rFonts w:cs="Arial"/>
        </w:rPr>
        <w:t xml:space="preserve">an </w:t>
      </w:r>
      <w:r w:rsidR="004E0E8A" w:rsidRPr="00004E23">
        <w:rPr>
          <w:rFonts w:cs="Arial"/>
        </w:rPr>
        <w:t xml:space="preserve">independent </w:t>
      </w:r>
      <w:r w:rsidR="00675E7B" w:rsidRPr="00004E23">
        <w:rPr>
          <w:rFonts w:cs="Arial"/>
        </w:rPr>
        <w:t xml:space="preserve">Egyptian </w:t>
      </w:r>
      <w:r w:rsidR="004E0E8A" w:rsidRPr="00004E23">
        <w:rPr>
          <w:rFonts w:cs="Arial"/>
        </w:rPr>
        <w:t>fabless semiconductor company</w:t>
      </w:r>
      <w:r w:rsidR="00F86512">
        <w:rPr>
          <w:rFonts w:cs="Arial"/>
        </w:rPr>
        <w:t>.</w:t>
      </w:r>
      <w:r w:rsidR="009055B6" w:rsidRPr="00004E23">
        <w:rPr>
          <w:rStyle w:val="FootnoteReference"/>
          <w:rFonts w:cs="Arial"/>
        </w:rPr>
        <w:footnoteReference w:id="50"/>
      </w:r>
      <w:r w:rsidR="00F86512">
        <w:rPr>
          <w:rFonts w:cs="Arial"/>
        </w:rPr>
        <w:t xml:space="preserve"> E</w:t>
      </w:r>
      <w:r w:rsidRPr="00004E23">
        <w:rPr>
          <w:rFonts w:cs="Arial"/>
        </w:rPr>
        <w:t xml:space="preserve">ach </w:t>
      </w:r>
      <w:r w:rsidR="00F86512">
        <w:rPr>
          <w:rFonts w:cs="Arial"/>
        </w:rPr>
        <w:t>of these top applicants only has one</w:t>
      </w:r>
      <w:r w:rsidRPr="00004E23">
        <w:rPr>
          <w:rFonts w:cs="Arial"/>
        </w:rPr>
        <w:t xml:space="preserve"> PCT application</w:t>
      </w:r>
      <w:r w:rsidR="00675E7B" w:rsidRPr="00004E23">
        <w:rPr>
          <w:rFonts w:cs="Arial"/>
        </w:rPr>
        <w:t xml:space="preserve"> in 2012</w:t>
      </w:r>
      <w:r w:rsidR="00F86512">
        <w:rPr>
          <w:rFonts w:cs="Arial"/>
        </w:rPr>
        <w:t xml:space="preserve"> however</w:t>
      </w:r>
      <w:r w:rsidR="004E0E8A" w:rsidRPr="00004E23">
        <w:rPr>
          <w:rFonts w:cs="Arial"/>
        </w:rPr>
        <w:t xml:space="preserve">. </w:t>
      </w:r>
    </w:p>
    <w:p w:rsidR="0070560C" w:rsidRPr="00004E23" w:rsidRDefault="0070560C" w:rsidP="004A5417">
      <w:pPr>
        <w:spacing w:after="0" w:line="240" w:lineRule="auto"/>
        <w:rPr>
          <w:rFonts w:cs="Arial"/>
        </w:rPr>
      </w:pPr>
    </w:p>
    <w:p w:rsidR="0070560C" w:rsidRDefault="0070560C">
      <w:pPr>
        <w:rPr>
          <w:rFonts w:cs="Arial"/>
          <w:b/>
        </w:rPr>
      </w:pPr>
      <w:r>
        <w:rPr>
          <w:rFonts w:cs="Arial"/>
          <w:b/>
        </w:rPr>
        <w:br w:type="page"/>
      </w:r>
    </w:p>
    <w:p w:rsidR="00D655B0" w:rsidRPr="00004E23" w:rsidRDefault="00735F09" w:rsidP="004A5417">
      <w:pPr>
        <w:spacing w:after="0" w:line="240" w:lineRule="auto"/>
        <w:rPr>
          <w:rFonts w:cs="Arial"/>
        </w:rPr>
      </w:pPr>
      <w:r w:rsidRPr="00004E23">
        <w:rPr>
          <w:rFonts w:cs="Arial"/>
          <w:b/>
        </w:rPr>
        <w:lastRenderedPageBreak/>
        <w:t xml:space="preserve">Figure </w:t>
      </w:r>
      <w:r w:rsidR="00832B60" w:rsidRPr="00004E23">
        <w:rPr>
          <w:rFonts w:cs="Arial"/>
          <w:b/>
        </w:rPr>
        <w:t>9</w:t>
      </w:r>
      <w:r w:rsidRPr="00004E23">
        <w:rPr>
          <w:rFonts w:cs="Arial"/>
          <w:b/>
        </w:rPr>
        <w:t>:</w:t>
      </w:r>
      <w:r w:rsidR="00FA3977">
        <w:rPr>
          <w:rFonts w:cs="Arial"/>
          <w:b/>
        </w:rPr>
        <w:t xml:space="preserve"> </w:t>
      </w:r>
      <w:r w:rsidRPr="00004E23">
        <w:rPr>
          <w:rFonts w:cs="Arial"/>
          <w:b/>
        </w:rPr>
        <w:t xml:space="preserve"> </w:t>
      </w:r>
      <w:r w:rsidR="003A37F2" w:rsidRPr="00004E23">
        <w:rPr>
          <w:rFonts w:cs="Arial"/>
          <w:b/>
        </w:rPr>
        <w:t>Inter</w:t>
      </w:r>
      <w:r w:rsidR="00675E7B" w:rsidRPr="00004E23">
        <w:rPr>
          <w:rFonts w:cs="Arial"/>
          <w:b/>
        </w:rPr>
        <w:t xml:space="preserve">national </w:t>
      </w:r>
      <w:r w:rsidR="00AD4BB2">
        <w:rPr>
          <w:rFonts w:cs="Arial"/>
          <w:b/>
        </w:rPr>
        <w:t>a</w:t>
      </w:r>
      <w:r w:rsidR="00675E7B" w:rsidRPr="00004E23">
        <w:rPr>
          <w:rFonts w:cs="Arial"/>
          <w:b/>
        </w:rPr>
        <w:t>pplications via WIPO-a</w:t>
      </w:r>
      <w:r w:rsidR="003A37F2" w:rsidRPr="00004E23">
        <w:rPr>
          <w:rFonts w:cs="Arial"/>
          <w:b/>
        </w:rPr>
        <w:t xml:space="preserve">dministered Treaties </w:t>
      </w:r>
      <w:r w:rsidR="00D655B0" w:rsidRPr="00004E23">
        <w:rPr>
          <w:rFonts w:cs="Arial"/>
          <w:b/>
        </w:rPr>
        <w:t xml:space="preserve">at the Egyptian </w:t>
      </w:r>
      <w:r w:rsidR="00675E7B" w:rsidRPr="00004E23">
        <w:rPr>
          <w:rFonts w:cs="Arial"/>
          <w:b/>
        </w:rPr>
        <w:t>IP</w:t>
      </w:r>
      <w:r w:rsidR="00D655B0" w:rsidRPr="00004E23">
        <w:rPr>
          <w:rFonts w:cs="Arial"/>
          <w:b/>
        </w:rPr>
        <w:t xml:space="preserve"> Office</w:t>
      </w:r>
      <w:r w:rsidR="000C06B2" w:rsidRPr="00004E23">
        <w:rPr>
          <w:rFonts w:cs="Arial"/>
          <w:b/>
        </w:rPr>
        <w:t xml:space="preserve"> (1998-2012), </w:t>
      </w:r>
      <w:r w:rsidR="000C06B2" w:rsidRPr="00004E23">
        <w:rPr>
          <w:rFonts w:cs="Arial"/>
        </w:rPr>
        <w:t>in number of applications</w:t>
      </w:r>
    </w:p>
    <w:p w:rsidR="004F7E1B" w:rsidRPr="00004E23" w:rsidRDefault="004F7E1B" w:rsidP="004A5417">
      <w:pPr>
        <w:spacing w:after="0" w:line="240" w:lineRule="auto"/>
        <w:jc w:val="center"/>
        <w:rPr>
          <w:rFonts w:cs="Arial"/>
        </w:rPr>
      </w:pPr>
      <w:r w:rsidRPr="00004E23">
        <w:rPr>
          <w:rFonts w:cs="Arial"/>
          <w:noProof/>
          <w:color w:val="3B3B3B"/>
        </w:rPr>
        <w:drawing>
          <wp:inline distT="0" distB="0" distL="0" distR="0" wp14:anchorId="75BF6E39" wp14:editId="4BF48747">
            <wp:extent cx="3985428" cy="2990850"/>
            <wp:effectExtent l="0" t="0" r="0" b="0"/>
            <wp:docPr id="20" name="Picture 20" descr="http://www.wipo.int/ipstats/en/statistics/country_profile/countries/graphs/eg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wipo.int/ipstats/en/statistics/country_profile/countries/graphs/eg50.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87800" cy="2992630"/>
                    </a:xfrm>
                    <a:prstGeom prst="rect">
                      <a:avLst/>
                    </a:prstGeom>
                    <a:noFill/>
                    <a:ln>
                      <a:noFill/>
                    </a:ln>
                  </pic:spPr>
                </pic:pic>
              </a:graphicData>
            </a:graphic>
          </wp:inline>
        </w:drawing>
      </w:r>
    </w:p>
    <w:p w:rsidR="00DA181B" w:rsidRPr="0070560C" w:rsidRDefault="00DA181B" w:rsidP="004A5417">
      <w:pPr>
        <w:spacing w:after="0" w:line="240" w:lineRule="auto"/>
        <w:ind w:left="720"/>
        <w:rPr>
          <w:rFonts w:cs="Arial"/>
          <w:sz w:val="20"/>
          <w:szCs w:val="20"/>
        </w:rPr>
      </w:pPr>
      <w:r w:rsidRPr="0070560C">
        <w:rPr>
          <w:rFonts w:cs="Arial"/>
          <w:sz w:val="20"/>
          <w:szCs w:val="20"/>
        </w:rPr>
        <w:t xml:space="preserve">Source: </w:t>
      </w:r>
      <w:r w:rsidR="00FA3977">
        <w:rPr>
          <w:rFonts w:cs="Arial"/>
          <w:sz w:val="20"/>
          <w:szCs w:val="20"/>
        </w:rPr>
        <w:t xml:space="preserve"> </w:t>
      </w:r>
      <w:r w:rsidRPr="0070560C">
        <w:rPr>
          <w:rFonts w:cs="Arial"/>
          <w:sz w:val="20"/>
          <w:szCs w:val="20"/>
        </w:rPr>
        <w:t>WIPO IP Statistics Database</w:t>
      </w:r>
      <w:r w:rsidR="000023BE" w:rsidRPr="0070560C">
        <w:rPr>
          <w:rFonts w:cs="Arial"/>
          <w:sz w:val="20"/>
          <w:szCs w:val="20"/>
        </w:rPr>
        <w:t>.</w:t>
      </w:r>
    </w:p>
    <w:p w:rsidR="0070560C" w:rsidRDefault="0070560C" w:rsidP="004A5417">
      <w:pPr>
        <w:spacing w:after="0" w:line="240" w:lineRule="auto"/>
        <w:rPr>
          <w:rFonts w:cs="Arial"/>
        </w:rPr>
      </w:pPr>
    </w:p>
    <w:p w:rsidR="00A57AD5" w:rsidRDefault="000C06B2" w:rsidP="004A5417">
      <w:pPr>
        <w:spacing w:after="0" w:line="240" w:lineRule="auto"/>
        <w:rPr>
          <w:rFonts w:cs="Arial"/>
        </w:rPr>
      </w:pPr>
      <w:r w:rsidRPr="00004E23">
        <w:rPr>
          <w:rFonts w:cs="Arial"/>
        </w:rPr>
        <w:t>Relative to GDP, o</w:t>
      </w:r>
      <w:r w:rsidR="00F202DA" w:rsidRPr="00004E23">
        <w:rPr>
          <w:rFonts w:cs="Arial"/>
        </w:rPr>
        <w:t xml:space="preserve">ther offices in the region </w:t>
      </w:r>
      <w:r w:rsidRPr="00004E23">
        <w:rPr>
          <w:rFonts w:cs="Arial"/>
        </w:rPr>
        <w:t>receive more</w:t>
      </w:r>
      <w:r w:rsidR="00F202DA" w:rsidRPr="00004E23">
        <w:rPr>
          <w:rFonts w:cs="Arial"/>
        </w:rPr>
        <w:t xml:space="preserve"> PCT applications </w:t>
      </w:r>
      <w:r w:rsidR="00A57AD5" w:rsidRPr="00004E23">
        <w:rPr>
          <w:rFonts w:cs="Arial"/>
        </w:rPr>
        <w:t>(</w:t>
      </w:r>
      <w:r w:rsidR="00F202DA" w:rsidRPr="00004E23">
        <w:rPr>
          <w:rFonts w:cs="Arial"/>
        </w:rPr>
        <w:t>see F</w:t>
      </w:r>
      <w:r w:rsidR="00A57AD5" w:rsidRPr="00004E23">
        <w:rPr>
          <w:rFonts w:cs="Arial"/>
        </w:rPr>
        <w:t xml:space="preserve">igure </w:t>
      </w:r>
      <w:r w:rsidR="00832B60" w:rsidRPr="00004E23">
        <w:rPr>
          <w:rFonts w:cs="Arial"/>
        </w:rPr>
        <w:t>10</w:t>
      </w:r>
      <w:r w:rsidR="00A57AD5" w:rsidRPr="00004E23">
        <w:rPr>
          <w:rFonts w:cs="Arial"/>
        </w:rPr>
        <w:t xml:space="preserve">). </w:t>
      </w:r>
    </w:p>
    <w:p w:rsidR="00D10885" w:rsidRPr="00004E23" w:rsidRDefault="00D10885" w:rsidP="004A5417">
      <w:pPr>
        <w:spacing w:after="0" w:line="240" w:lineRule="auto"/>
        <w:rPr>
          <w:rFonts w:cs="Arial"/>
        </w:rPr>
      </w:pPr>
    </w:p>
    <w:p w:rsidR="00A57AD5" w:rsidRPr="00004E23" w:rsidRDefault="00A57AD5" w:rsidP="004A5417">
      <w:pPr>
        <w:pStyle w:val="Caption"/>
        <w:keepNext/>
        <w:spacing w:after="0"/>
        <w:rPr>
          <w:sz w:val="22"/>
          <w:szCs w:val="22"/>
        </w:rPr>
      </w:pPr>
      <w:bookmarkStart w:id="35" w:name="_Toc378864094"/>
      <w:r w:rsidRPr="00004E23">
        <w:rPr>
          <w:sz w:val="22"/>
          <w:szCs w:val="22"/>
        </w:rPr>
        <w:t>Figure</w:t>
      </w:r>
      <w:r w:rsidR="00832B60" w:rsidRPr="00004E23">
        <w:rPr>
          <w:sz w:val="22"/>
          <w:szCs w:val="22"/>
        </w:rPr>
        <w:t xml:space="preserve"> 10</w:t>
      </w:r>
      <w:r w:rsidRPr="00004E23">
        <w:rPr>
          <w:sz w:val="22"/>
          <w:szCs w:val="22"/>
        </w:rPr>
        <w:t xml:space="preserve">: </w:t>
      </w:r>
      <w:r w:rsidR="00FA3977">
        <w:rPr>
          <w:sz w:val="22"/>
          <w:szCs w:val="22"/>
        </w:rPr>
        <w:t xml:space="preserve"> </w:t>
      </w:r>
      <w:r w:rsidRPr="00004E23">
        <w:rPr>
          <w:sz w:val="22"/>
          <w:szCs w:val="22"/>
        </w:rPr>
        <w:t xml:space="preserve">Egypt’s </w:t>
      </w:r>
      <w:r w:rsidR="00726870" w:rsidRPr="00004E23">
        <w:rPr>
          <w:sz w:val="22"/>
          <w:szCs w:val="22"/>
        </w:rPr>
        <w:t xml:space="preserve">resident applications via </w:t>
      </w:r>
      <w:r w:rsidR="000023BE" w:rsidRPr="00004E23">
        <w:rPr>
          <w:sz w:val="22"/>
          <w:szCs w:val="22"/>
        </w:rPr>
        <w:t>the PCT</w:t>
      </w:r>
      <w:r w:rsidR="00020850" w:rsidRPr="00004E23">
        <w:rPr>
          <w:sz w:val="22"/>
          <w:szCs w:val="22"/>
        </w:rPr>
        <w:t xml:space="preserve"> </w:t>
      </w:r>
      <w:r w:rsidRPr="00004E23">
        <w:rPr>
          <w:sz w:val="22"/>
          <w:szCs w:val="22"/>
        </w:rPr>
        <w:t>compared to other countries in the region</w:t>
      </w:r>
      <w:r w:rsidR="000023BE" w:rsidRPr="00004E23">
        <w:rPr>
          <w:sz w:val="22"/>
          <w:szCs w:val="22"/>
        </w:rPr>
        <w:t xml:space="preserve"> (</w:t>
      </w:r>
      <w:r w:rsidR="00726870" w:rsidRPr="00004E23">
        <w:rPr>
          <w:sz w:val="22"/>
          <w:szCs w:val="22"/>
        </w:rPr>
        <w:t>2012</w:t>
      </w:r>
      <w:proofErr w:type="gramStart"/>
      <w:r w:rsidR="000023BE" w:rsidRPr="00004E23">
        <w:rPr>
          <w:sz w:val="22"/>
          <w:szCs w:val="22"/>
        </w:rPr>
        <w:t>)</w:t>
      </w:r>
      <w:proofErr w:type="gramEnd"/>
      <w:r w:rsidR="00020850" w:rsidRPr="00004E23">
        <w:rPr>
          <w:sz w:val="22"/>
          <w:szCs w:val="22"/>
        </w:rPr>
        <w:br/>
      </w:r>
      <w:r w:rsidR="00726870" w:rsidRPr="00004E23">
        <w:rPr>
          <w:b w:val="0"/>
          <w:sz w:val="22"/>
          <w:szCs w:val="22"/>
        </w:rPr>
        <w:t>values indicate the number of PCT resident applications</w:t>
      </w:r>
      <w:r w:rsidRPr="00004E23">
        <w:rPr>
          <w:b w:val="0"/>
          <w:sz w:val="22"/>
          <w:szCs w:val="22"/>
        </w:rPr>
        <w:t xml:space="preserve"> per billion PPP USD GDP</w:t>
      </w:r>
      <w:bookmarkEnd w:id="35"/>
    </w:p>
    <w:p w:rsidR="00A57AD5" w:rsidRPr="00004E23" w:rsidRDefault="00F202DA" w:rsidP="004A5417">
      <w:pPr>
        <w:spacing w:after="0" w:line="240" w:lineRule="auto"/>
        <w:rPr>
          <w:rFonts w:cs="Arial"/>
        </w:rPr>
      </w:pPr>
      <w:r w:rsidRPr="00004E23">
        <w:rPr>
          <w:rFonts w:cs="Arial"/>
          <w:noProof/>
        </w:rPr>
        <w:drawing>
          <wp:inline distT="0" distB="0" distL="0" distR="0" wp14:anchorId="7EF69152" wp14:editId="5431F185">
            <wp:extent cx="5632450" cy="2241550"/>
            <wp:effectExtent l="0" t="0" r="0" b="0"/>
            <wp:docPr id="1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57AD5" w:rsidRPr="0070560C" w:rsidRDefault="00A57AD5" w:rsidP="004A5417">
      <w:pPr>
        <w:pStyle w:val="Caption"/>
        <w:spacing w:after="0"/>
        <w:jc w:val="left"/>
        <w:rPr>
          <w:b w:val="0"/>
          <w:sz w:val="20"/>
          <w:szCs w:val="20"/>
        </w:rPr>
      </w:pPr>
      <w:r w:rsidRPr="0070560C">
        <w:rPr>
          <w:b w:val="0"/>
          <w:sz w:val="20"/>
          <w:szCs w:val="20"/>
        </w:rPr>
        <w:t xml:space="preserve">Source: </w:t>
      </w:r>
      <w:r w:rsidR="00FA3977">
        <w:rPr>
          <w:b w:val="0"/>
          <w:sz w:val="20"/>
          <w:szCs w:val="20"/>
        </w:rPr>
        <w:t xml:space="preserve"> </w:t>
      </w:r>
      <w:r w:rsidR="00453964">
        <w:rPr>
          <w:b w:val="0"/>
          <w:sz w:val="20"/>
          <w:szCs w:val="20"/>
        </w:rPr>
        <w:t>GII</w:t>
      </w:r>
      <w:r w:rsidRPr="0070560C">
        <w:rPr>
          <w:b w:val="0"/>
          <w:sz w:val="20"/>
          <w:szCs w:val="20"/>
        </w:rPr>
        <w:t xml:space="preserve"> 2013</w:t>
      </w:r>
      <w:r w:rsidR="00BA5689" w:rsidRPr="0070560C">
        <w:rPr>
          <w:b w:val="0"/>
          <w:sz w:val="20"/>
          <w:szCs w:val="20"/>
        </w:rPr>
        <w:t xml:space="preserve"> based on WIPO </w:t>
      </w:r>
      <w:r w:rsidR="00C33385">
        <w:rPr>
          <w:b w:val="0"/>
          <w:sz w:val="20"/>
          <w:szCs w:val="20"/>
        </w:rPr>
        <w:t xml:space="preserve">IP </w:t>
      </w:r>
      <w:r w:rsidR="00BA5689" w:rsidRPr="0070560C">
        <w:rPr>
          <w:b w:val="0"/>
          <w:sz w:val="20"/>
          <w:szCs w:val="20"/>
        </w:rPr>
        <w:t>Stat</w:t>
      </w:r>
      <w:r w:rsidR="009B356C" w:rsidRPr="0070560C">
        <w:rPr>
          <w:b w:val="0"/>
          <w:sz w:val="20"/>
          <w:szCs w:val="20"/>
        </w:rPr>
        <w:t xml:space="preserve">istics Database and </w:t>
      </w:r>
      <w:r w:rsidR="00AE1056" w:rsidRPr="0070560C">
        <w:rPr>
          <w:b w:val="0"/>
          <w:sz w:val="20"/>
          <w:szCs w:val="20"/>
        </w:rPr>
        <w:t xml:space="preserve">IMF </w:t>
      </w:r>
      <w:r w:rsidR="00215126" w:rsidRPr="0070560C">
        <w:rPr>
          <w:b w:val="0"/>
          <w:sz w:val="20"/>
          <w:szCs w:val="20"/>
        </w:rPr>
        <w:t>World Economic Outlook 2012 database</w:t>
      </w:r>
      <w:r w:rsidR="009B356C" w:rsidRPr="0070560C">
        <w:rPr>
          <w:b w:val="0"/>
          <w:sz w:val="20"/>
          <w:szCs w:val="20"/>
        </w:rPr>
        <w:t xml:space="preserve"> for GDP.</w:t>
      </w:r>
    </w:p>
    <w:p w:rsidR="0070560C" w:rsidRDefault="0070560C" w:rsidP="004A5417">
      <w:pPr>
        <w:spacing w:after="0" w:line="240" w:lineRule="auto"/>
        <w:rPr>
          <w:rFonts w:cs="Arial"/>
        </w:rPr>
      </w:pPr>
    </w:p>
    <w:p w:rsidR="00A57AD5" w:rsidRPr="00004E23" w:rsidRDefault="00A57AD5" w:rsidP="004A5417">
      <w:pPr>
        <w:spacing w:after="0" w:line="240" w:lineRule="auto"/>
        <w:rPr>
          <w:rFonts w:cs="Arial"/>
        </w:rPr>
      </w:pPr>
      <w:r w:rsidRPr="00004E23">
        <w:rPr>
          <w:rFonts w:cs="Arial"/>
        </w:rPr>
        <w:t xml:space="preserve">The </w:t>
      </w:r>
      <w:r w:rsidR="00020850" w:rsidRPr="00004E23">
        <w:rPr>
          <w:rFonts w:cs="Arial"/>
        </w:rPr>
        <w:t>GII</w:t>
      </w:r>
      <w:r w:rsidRPr="00004E23">
        <w:rPr>
          <w:rFonts w:cs="Arial"/>
        </w:rPr>
        <w:t xml:space="preserve"> also provides information about the share of PCT patents that were filed with </w:t>
      </w:r>
      <w:r w:rsidR="00832B60" w:rsidRPr="00004E23">
        <w:rPr>
          <w:rFonts w:cs="Arial"/>
        </w:rPr>
        <w:t>at least one foreign inventor (see F</w:t>
      </w:r>
      <w:r w:rsidRPr="00004E23">
        <w:rPr>
          <w:rFonts w:cs="Arial"/>
        </w:rPr>
        <w:t xml:space="preserve">igure </w:t>
      </w:r>
      <w:r w:rsidR="00832B60" w:rsidRPr="00004E23">
        <w:rPr>
          <w:rFonts w:cs="Arial"/>
        </w:rPr>
        <w:t>11</w:t>
      </w:r>
      <w:r w:rsidRPr="00004E23">
        <w:rPr>
          <w:rFonts w:cs="Arial"/>
        </w:rPr>
        <w:t xml:space="preserve">). </w:t>
      </w:r>
      <w:r w:rsidR="0051427A">
        <w:rPr>
          <w:rFonts w:cs="Arial"/>
        </w:rPr>
        <w:t xml:space="preserve"> </w:t>
      </w:r>
      <w:r w:rsidRPr="00004E23">
        <w:rPr>
          <w:rFonts w:cs="Arial"/>
        </w:rPr>
        <w:t xml:space="preserve">Many countries in the Middle East or North Africa seem to have at least one foreign inventor involved in </w:t>
      </w:r>
      <w:r w:rsidR="000023BE" w:rsidRPr="00004E23">
        <w:rPr>
          <w:rFonts w:cs="Arial"/>
        </w:rPr>
        <w:t>all of their patent filings</w:t>
      </w:r>
      <w:r w:rsidR="0051427A">
        <w:rPr>
          <w:rFonts w:cs="Arial"/>
        </w:rPr>
        <w:t xml:space="preserve">.  </w:t>
      </w:r>
      <w:r w:rsidRPr="00004E23">
        <w:rPr>
          <w:rFonts w:cs="Arial"/>
        </w:rPr>
        <w:t>Egypt in comparison has a low</w:t>
      </w:r>
      <w:r w:rsidR="000023BE" w:rsidRPr="00004E23">
        <w:rPr>
          <w:rFonts w:cs="Arial"/>
        </w:rPr>
        <w:t>er</w:t>
      </w:r>
      <w:r w:rsidRPr="00004E23">
        <w:rPr>
          <w:rFonts w:cs="Arial"/>
        </w:rPr>
        <w:t xml:space="preserve"> share of patents where foreign investors were involved</w:t>
      </w:r>
      <w:r w:rsidR="000023BE" w:rsidRPr="00004E23">
        <w:rPr>
          <w:rFonts w:cs="Arial"/>
        </w:rPr>
        <w:t>, about 20</w:t>
      </w:r>
      <w:r w:rsidR="00FA3977">
        <w:rPr>
          <w:rFonts w:cs="Arial"/>
        </w:rPr>
        <w:t> </w:t>
      </w:r>
      <w:r w:rsidR="000023BE" w:rsidRPr="00004E23">
        <w:rPr>
          <w:rFonts w:cs="Arial"/>
        </w:rPr>
        <w:t>percent</w:t>
      </w:r>
      <w:r w:rsidRPr="00004E23">
        <w:rPr>
          <w:rFonts w:cs="Arial"/>
        </w:rPr>
        <w:t xml:space="preserve">. </w:t>
      </w:r>
    </w:p>
    <w:p w:rsidR="00A57AD5" w:rsidRPr="00004E23" w:rsidRDefault="00A57AD5" w:rsidP="004A5417">
      <w:pPr>
        <w:pStyle w:val="Caption"/>
        <w:keepNext/>
        <w:spacing w:after="0"/>
        <w:rPr>
          <w:sz w:val="22"/>
          <w:szCs w:val="22"/>
        </w:rPr>
      </w:pPr>
      <w:bookmarkStart w:id="36" w:name="_Toc378864097"/>
      <w:r w:rsidRPr="00004E23">
        <w:rPr>
          <w:sz w:val="22"/>
          <w:szCs w:val="22"/>
        </w:rPr>
        <w:lastRenderedPageBreak/>
        <w:t>Figure</w:t>
      </w:r>
      <w:r w:rsidR="00020850" w:rsidRPr="00004E23">
        <w:rPr>
          <w:sz w:val="22"/>
          <w:szCs w:val="22"/>
        </w:rPr>
        <w:t xml:space="preserve"> </w:t>
      </w:r>
      <w:r w:rsidR="00832B60" w:rsidRPr="00004E23">
        <w:rPr>
          <w:sz w:val="22"/>
          <w:szCs w:val="22"/>
        </w:rPr>
        <w:t>11</w:t>
      </w:r>
      <w:r w:rsidRPr="00004E23">
        <w:rPr>
          <w:sz w:val="22"/>
          <w:szCs w:val="22"/>
        </w:rPr>
        <w:t xml:space="preserve">: </w:t>
      </w:r>
      <w:r w:rsidR="00FA3977">
        <w:rPr>
          <w:sz w:val="22"/>
          <w:szCs w:val="22"/>
        </w:rPr>
        <w:t xml:space="preserve"> </w:t>
      </w:r>
      <w:r w:rsidRPr="00004E23">
        <w:rPr>
          <w:sz w:val="22"/>
          <w:szCs w:val="22"/>
        </w:rPr>
        <w:t>Egypt’s share of PCT patent applications with at least one foreign inventor, compared to</w:t>
      </w:r>
      <w:r w:rsidR="00142D05" w:rsidRPr="00004E23">
        <w:rPr>
          <w:sz w:val="22"/>
          <w:szCs w:val="22"/>
        </w:rPr>
        <w:t xml:space="preserve"> other countries in the region (</w:t>
      </w:r>
      <w:r w:rsidRPr="00004E23">
        <w:rPr>
          <w:sz w:val="22"/>
          <w:szCs w:val="22"/>
        </w:rPr>
        <w:t>2011</w:t>
      </w:r>
      <w:bookmarkEnd w:id="36"/>
      <w:r w:rsidR="00142D05" w:rsidRPr="00004E23">
        <w:rPr>
          <w:sz w:val="22"/>
          <w:szCs w:val="22"/>
        </w:rPr>
        <w:t>)</w:t>
      </w:r>
      <w:r w:rsidR="00215126" w:rsidRPr="00004E23">
        <w:rPr>
          <w:sz w:val="22"/>
          <w:szCs w:val="22"/>
        </w:rPr>
        <w:t xml:space="preserve">, </w:t>
      </w:r>
      <w:r w:rsidR="00215126" w:rsidRPr="00004E23">
        <w:rPr>
          <w:b w:val="0"/>
          <w:sz w:val="22"/>
          <w:szCs w:val="22"/>
        </w:rPr>
        <w:t>in percent of total PCT applications</w:t>
      </w:r>
    </w:p>
    <w:p w:rsidR="00A57AD5" w:rsidRPr="00004E23" w:rsidRDefault="00A57AD5" w:rsidP="004A5417">
      <w:pPr>
        <w:keepNext/>
        <w:spacing w:after="0" w:line="240" w:lineRule="auto"/>
        <w:jc w:val="center"/>
        <w:rPr>
          <w:rFonts w:cs="Arial"/>
        </w:rPr>
      </w:pPr>
      <w:r w:rsidRPr="00004E23">
        <w:rPr>
          <w:rFonts w:cs="Arial"/>
          <w:noProof/>
        </w:rPr>
        <w:drawing>
          <wp:inline distT="0" distB="0" distL="0" distR="0" wp14:anchorId="1B0B6963" wp14:editId="1FD6CE4A">
            <wp:extent cx="4584700" cy="2692400"/>
            <wp:effectExtent l="0" t="0" r="6350" b="0"/>
            <wp:docPr id="12" name="Diagram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E1056" w:rsidRPr="0070560C" w:rsidRDefault="009B356C" w:rsidP="004A5417">
      <w:pPr>
        <w:spacing w:after="0" w:line="240" w:lineRule="auto"/>
        <w:rPr>
          <w:rFonts w:cs="Arial"/>
          <w:bCs/>
          <w:color w:val="000000" w:themeColor="text1"/>
          <w:sz w:val="20"/>
          <w:szCs w:val="20"/>
        </w:rPr>
      </w:pPr>
      <w:r w:rsidRPr="0070560C">
        <w:rPr>
          <w:rFonts w:cs="Arial"/>
          <w:bCs/>
          <w:color w:val="000000" w:themeColor="text1"/>
          <w:sz w:val="20"/>
          <w:szCs w:val="20"/>
        </w:rPr>
        <w:t xml:space="preserve">Source: </w:t>
      </w:r>
      <w:r w:rsidR="00453964">
        <w:rPr>
          <w:rFonts w:cs="Arial"/>
          <w:bCs/>
          <w:color w:val="000000" w:themeColor="text1"/>
          <w:sz w:val="20"/>
          <w:szCs w:val="20"/>
        </w:rPr>
        <w:t>GII</w:t>
      </w:r>
      <w:r w:rsidRPr="0070560C">
        <w:rPr>
          <w:rFonts w:cs="Arial"/>
          <w:bCs/>
          <w:color w:val="000000" w:themeColor="text1"/>
          <w:sz w:val="20"/>
          <w:szCs w:val="20"/>
        </w:rPr>
        <w:t xml:space="preserve"> 2013 based on </w:t>
      </w:r>
      <w:r w:rsidR="00C33385">
        <w:rPr>
          <w:rFonts w:cs="Arial"/>
          <w:bCs/>
          <w:color w:val="000000" w:themeColor="text1"/>
          <w:sz w:val="20"/>
          <w:szCs w:val="20"/>
        </w:rPr>
        <w:t xml:space="preserve">the </w:t>
      </w:r>
      <w:r w:rsidRPr="0070560C">
        <w:rPr>
          <w:rFonts w:cs="Arial"/>
          <w:bCs/>
          <w:color w:val="000000" w:themeColor="text1"/>
          <w:sz w:val="20"/>
          <w:szCs w:val="20"/>
        </w:rPr>
        <w:t xml:space="preserve">WIPO </w:t>
      </w:r>
      <w:r w:rsidR="00C33385">
        <w:rPr>
          <w:rFonts w:cs="Arial"/>
          <w:bCs/>
          <w:color w:val="000000" w:themeColor="text1"/>
          <w:sz w:val="20"/>
          <w:szCs w:val="20"/>
        </w:rPr>
        <w:t xml:space="preserve">IP </w:t>
      </w:r>
      <w:r w:rsidRPr="0070560C">
        <w:rPr>
          <w:rFonts w:cs="Arial"/>
          <w:bCs/>
          <w:color w:val="000000" w:themeColor="text1"/>
          <w:sz w:val="20"/>
          <w:szCs w:val="20"/>
        </w:rPr>
        <w:t>Statistics Database.</w:t>
      </w:r>
    </w:p>
    <w:p w:rsidR="00142D05" w:rsidRPr="00004E23" w:rsidRDefault="00142D05" w:rsidP="004A5417">
      <w:pPr>
        <w:spacing w:after="0" w:line="240" w:lineRule="auto"/>
        <w:rPr>
          <w:rFonts w:cs="Arial"/>
          <w:bCs/>
          <w:color w:val="000000" w:themeColor="text1"/>
        </w:rPr>
      </w:pPr>
    </w:p>
    <w:p w:rsidR="00A14C7F" w:rsidRDefault="00CF20C0" w:rsidP="004A5417">
      <w:pPr>
        <w:spacing w:after="0" w:line="240" w:lineRule="auto"/>
        <w:rPr>
          <w:rFonts w:cs="Arial"/>
          <w:b/>
        </w:rPr>
      </w:pPr>
      <w:r w:rsidRPr="00004E23">
        <w:rPr>
          <w:rFonts w:cs="Arial"/>
          <w:b/>
        </w:rPr>
        <w:t>Patent uptake in Egypt’s ICT sector</w:t>
      </w:r>
    </w:p>
    <w:p w:rsidR="0070560C" w:rsidRPr="00004E23" w:rsidRDefault="0070560C" w:rsidP="004A5417">
      <w:pPr>
        <w:spacing w:after="0" w:line="240" w:lineRule="auto"/>
        <w:rPr>
          <w:rFonts w:cs="Arial"/>
          <w:b/>
        </w:rPr>
      </w:pPr>
    </w:p>
    <w:p w:rsidR="00C26C61" w:rsidRPr="00004E23" w:rsidRDefault="00CF20C0" w:rsidP="004A5417">
      <w:pPr>
        <w:spacing w:after="0" w:line="240" w:lineRule="auto"/>
        <w:rPr>
          <w:rFonts w:cs="Arial"/>
        </w:rPr>
      </w:pPr>
      <w:r w:rsidRPr="00004E23">
        <w:rPr>
          <w:rFonts w:cs="Arial"/>
        </w:rPr>
        <w:t>Patents are classified by field of technology and not</w:t>
      </w:r>
      <w:r w:rsidR="00AE1056" w:rsidRPr="00004E23">
        <w:rPr>
          <w:rFonts w:cs="Arial"/>
        </w:rPr>
        <w:t xml:space="preserve"> by the industry</w:t>
      </w:r>
      <w:r w:rsidRPr="00004E23">
        <w:rPr>
          <w:rFonts w:cs="Arial"/>
        </w:rPr>
        <w:t xml:space="preserve"> sector filing the patent</w:t>
      </w:r>
      <w:r w:rsidR="0051427A">
        <w:rPr>
          <w:rFonts w:cs="Arial"/>
        </w:rPr>
        <w:t xml:space="preserve">.  </w:t>
      </w:r>
    </w:p>
    <w:p w:rsidR="00694266" w:rsidRDefault="00C26C61" w:rsidP="004A5417">
      <w:pPr>
        <w:spacing w:after="0" w:line="240" w:lineRule="auto"/>
        <w:rPr>
          <w:rFonts w:cs="Arial"/>
        </w:rPr>
      </w:pPr>
      <w:r w:rsidRPr="00004E23">
        <w:rPr>
          <w:rFonts w:cs="Arial"/>
        </w:rPr>
        <w:t>The WIPO IPC-technology concordance table can be used however to convert IPC symbols into corresponding fields of technology.</w:t>
      </w:r>
      <w:r w:rsidR="00A42DC4" w:rsidRPr="00004E23">
        <w:rPr>
          <w:rStyle w:val="FootnoteReference"/>
          <w:rFonts w:cs="Arial"/>
        </w:rPr>
        <w:footnoteReference w:id="51"/>
      </w:r>
      <w:r w:rsidRPr="00004E23">
        <w:rPr>
          <w:rFonts w:cs="Arial"/>
        </w:rPr>
        <w:t xml:space="preserve"> According to this methodology, </w:t>
      </w:r>
      <w:r w:rsidR="00AE1056" w:rsidRPr="00004E23">
        <w:rPr>
          <w:rFonts w:cs="Arial"/>
        </w:rPr>
        <w:t xml:space="preserve">the following </w:t>
      </w:r>
      <w:r w:rsidR="00C04653" w:rsidRPr="00004E23">
        <w:rPr>
          <w:rFonts w:cs="Arial"/>
        </w:rPr>
        <w:t>sectors</w:t>
      </w:r>
      <w:r w:rsidR="00AE1056" w:rsidRPr="00004E23">
        <w:rPr>
          <w:rFonts w:cs="Arial"/>
        </w:rPr>
        <w:t xml:space="preserve"> make up for the largest share of patents</w:t>
      </w:r>
      <w:r w:rsidR="00C04653" w:rsidRPr="00004E23">
        <w:rPr>
          <w:rFonts w:cs="Arial"/>
        </w:rPr>
        <w:t xml:space="preserve"> at the Egyptian </w:t>
      </w:r>
      <w:r w:rsidR="00142D05" w:rsidRPr="00004E23">
        <w:rPr>
          <w:rFonts w:cs="Arial"/>
        </w:rPr>
        <w:t>IP</w:t>
      </w:r>
      <w:r w:rsidR="00C04653" w:rsidRPr="00004E23">
        <w:rPr>
          <w:rFonts w:cs="Arial"/>
        </w:rPr>
        <w:t xml:space="preserve"> office</w:t>
      </w:r>
      <w:r w:rsidR="00AE1056" w:rsidRPr="00004E23">
        <w:rPr>
          <w:rFonts w:cs="Arial"/>
        </w:rPr>
        <w:t xml:space="preserve">: </w:t>
      </w:r>
      <w:r w:rsidR="00EE175D" w:rsidRPr="00004E23">
        <w:rPr>
          <w:rFonts w:cs="Arial"/>
        </w:rPr>
        <w:t>pharmaceuticals</w:t>
      </w:r>
      <w:r w:rsidR="00AB53B0" w:rsidRPr="00004E23">
        <w:rPr>
          <w:rFonts w:cs="Arial"/>
        </w:rPr>
        <w:t xml:space="preserve"> (10.6</w:t>
      </w:r>
      <w:r w:rsidR="001D4976" w:rsidRPr="00004E23">
        <w:rPr>
          <w:rFonts w:cs="Arial"/>
        </w:rPr>
        <w:t xml:space="preserve"> percent</w:t>
      </w:r>
      <w:r w:rsidR="00FF383E" w:rsidRPr="00004E23">
        <w:rPr>
          <w:rFonts w:cs="Arial"/>
        </w:rPr>
        <w:t>)</w:t>
      </w:r>
      <w:r w:rsidR="00EE175D" w:rsidRPr="00004E23">
        <w:rPr>
          <w:rFonts w:cs="Arial"/>
        </w:rPr>
        <w:t>, medical technology</w:t>
      </w:r>
      <w:r w:rsidR="00AB53B0" w:rsidRPr="00004E23">
        <w:rPr>
          <w:rFonts w:cs="Arial"/>
        </w:rPr>
        <w:t xml:space="preserve"> (10.6</w:t>
      </w:r>
      <w:r w:rsidR="001D4976" w:rsidRPr="00004E23">
        <w:rPr>
          <w:rFonts w:cs="Arial"/>
        </w:rPr>
        <w:t xml:space="preserve"> percent</w:t>
      </w:r>
      <w:r w:rsidR="00FF383E" w:rsidRPr="00004E23">
        <w:rPr>
          <w:rFonts w:cs="Arial"/>
        </w:rPr>
        <w:t>)</w:t>
      </w:r>
      <w:r w:rsidR="00EE175D" w:rsidRPr="00004E23">
        <w:rPr>
          <w:rFonts w:cs="Arial"/>
        </w:rPr>
        <w:t xml:space="preserve">, computer technology </w:t>
      </w:r>
      <w:r w:rsidR="00AB53B0" w:rsidRPr="00004E23">
        <w:rPr>
          <w:rFonts w:cs="Arial"/>
        </w:rPr>
        <w:t>(6.5</w:t>
      </w:r>
      <w:r w:rsidR="00FF383E" w:rsidRPr="00004E23">
        <w:rPr>
          <w:rFonts w:cs="Arial"/>
        </w:rPr>
        <w:t>) a</w:t>
      </w:r>
      <w:r w:rsidR="00284B9E" w:rsidRPr="00004E23">
        <w:rPr>
          <w:rFonts w:cs="Arial"/>
        </w:rPr>
        <w:t xml:space="preserve">nd </w:t>
      </w:r>
      <w:r w:rsidR="00142D05" w:rsidRPr="00004E23">
        <w:rPr>
          <w:rFonts w:cs="Arial"/>
        </w:rPr>
        <w:t>t</w:t>
      </w:r>
      <w:r w:rsidR="00284B9E" w:rsidRPr="00004E23">
        <w:rPr>
          <w:rFonts w:cs="Arial"/>
        </w:rPr>
        <w:t>ransport (5.2</w:t>
      </w:r>
      <w:r w:rsidR="001D4976" w:rsidRPr="00004E23">
        <w:rPr>
          <w:rFonts w:cs="Arial"/>
        </w:rPr>
        <w:t xml:space="preserve"> percent</w:t>
      </w:r>
      <w:r w:rsidR="00284B9E" w:rsidRPr="00004E23">
        <w:rPr>
          <w:rFonts w:cs="Arial"/>
        </w:rPr>
        <w:t>)</w:t>
      </w:r>
      <w:r w:rsidR="00EE175D" w:rsidRPr="00004E23">
        <w:rPr>
          <w:rFonts w:cs="Arial"/>
        </w:rPr>
        <w:t xml:space="preserve">. </w:t>
      </w:r>
    </w:p>
    <w:p w:rsidR="0070560C" w:rsidRPr="00004E23" w:rsidRDefault="0070560C" w:rsidP="004A5417">
      <w:pPr>
        <w:spacing w:after="0" w:line="240" w:lineRule="auto"/>
        <w:rPr>
          <w:rFonts w:cs="Arial"/>
        </w:rPr>
      </w:pPr>
    </w:p>
    <w:p w:rsidR="009B3C8F" w:rsidRDefault="0053337F" w:rsidP="004A5417">
      <w:pPr>
        <w:spacing w:after="0" w:line="240" w:lineRule="auto"/>
        <w:rPr>
          <w:rFonts w:cs="Arial"/>
        </w:rPr>
      </w:pPr>
      <w:r w:rsidRPr="00004E23">
        <w:rPr>
          <w:rFonts w:cs="Arial"/>
        </w:rPr>
        <w:t xml:space="preserve">Using the </w:t>
      </w:r>
      <w:r w:rsidR="00A42DC4" w:rsidRPr="00004E23">
        <w:rPr>
          <w:rFonts w:cs="Arial"/>
        </w:rPr>
        <w:t>above</w:t>
      </w:r>
      <w:r w:rsidRPr="00004E23">
        <w:rPr>
          <w:rFonts w:cs="Arial"/>
        </w:rPr>
        <w:t xml:space="preserve"> concordance table</w:t>
      </w:r>
      <w:r w:rsidR="004D3E51" w:rsidRPr="00004E23">
        <w:rPr>
          <w:rFonts w:cs="Arial"/>
        </w:rPr>
        <w:t>, t</w:t>
      </w:r>
      <w:r w:rsidR="00010186" w:rsidRPr="00004E23">
        <w:rPr>
          <w:rFonts w:cs="Arial"/>
        </w:rPr>
        <w:t xml:space="preserve">he classes </w:t>
      </w:r>
      <w:r w:rsidR="004D3E51" w:rsidRPr="00004E23">
        <w:rPr>
          <w:rFonts w:cs="Arial"/>
        </w:rPr>
        <w:t xml:space="preserve">“Electrical Engineering” and – depending on </w:t>
      </w:r>
      <w:r w:rsidR="009B3C8F" w:rsidRPr="00004E23">
        <w:rPr>
          <w:rFonts w:cs="Arial"/>
        </w:rPr>
        <w:t xml:space="preserve">the ICT sector definition </w:t>
      </w:r>
      <w:r w:rsidR="004D3E51" w:rsidRPr="00004E23">
        <w:rPr>
          <w:rFonts w:cs="Arial"/>
        </w:rPr>
        <w:t>“</w:t>
      </w:r>
      <w:r w:rsidR="00010186" w:rsidRPr="00004E23">
        <w:rPr>
          <w:rFonts w:cs="Arial"/>
        </w:rPr>
        <w:t>Instruments</w:t>
      </w:r>
      <w:r w:rsidR="004D3E51" w:rsidRPr="00004E23">
        <w:rPr>
          <w:rFonts w:cs="Arial"/>
        </w:rPr>
        <w:t>”</w:t>
      </w:r>
      <w:r w:rsidR="00010186" w:rsidRPr="00004E23">
        <w:rPr>
          <w:rFonts w:cs="Arial"/>
        </w:rPr>
        <w:t xml:space="preserve"> </w:t>
      </w:r>
      <w:r w:rsidR="00E62415" w:rsidRPr="00004E23">
        <w:rPr>
          <w:rFonts w:cs="Arial"/>
        </w:rPr>
        <w:t xml:space="preserve">can be related to ICT (see Box </w:t>
      </w:r>
      <w:r w:rsidR="00EB72A3" w:rsidRPr="00004E23">
        <w:rPr>
          <w:rFonts w:cs="Arial"/>
        </w:rPr>
        <w:t>4</w:t>
      </w:r>
      <w:r w:rsidR="00E62415" w:rsidRPr="00004E23">
        <w:rPr>
          <w:rFonts w:cs="Arial"/>
        </w:rPr>
        <w:t xml:space="preserve"> for the components of these classes)</w:t>
      </w:r>
      <w:r w:rsidR="004459E7" w:rsidRPr="00004E23">
        <w:rPr>
          <w:rFonts w:cs="Arial"/>
        </w:rPr>
        <w:t>.</w:t>
      </w:r>
      <w:r w:rsidR="004459E7" w:rsidRPr="00004E23">
        <w:rPr>
          <w:rStyle w:val="FootnoteReference"/>
          <w:rFonts w:cs="Arial"/>
        </w:rPr>
        <w:footnoteReference w:id="52"/>
      </w:r>
      <w:r w:rsidR="00CC30A9" w:rsidRPr="00004E23">
        <w:rPr>
          <w:rFonts w:cs="Arial"/>
        </w:rPr>
        <w:t xml:space="preserve"> For each of these two classes between 200-300 patents </w:t>
      </w:r>
      <w:r w:rsidR="00142D05" w:rsidRPr="00004E23">
        <w:rPr>
          <w:rFonts w:cs="Arial"/>
        </w:rPr>
        <w:t xml:space="preserve">have been filed </w:t>
      </w:r>
      <w:r w:rsidR="00CC30A9" w:rsidRPr="00004E23">
        <w:rPr>
          <w:rFonts w:cs="Arial"/>
        </w:rPr>
        <w:t xml:space="preserve">between </w:t>
      </w:r>
      <w:r w:rsidR="00AC59A0" w:rsidRPr="00004E23">
        <w:rPr>
          <w:rFonts w:cs="Arial"/>
        </w:rPr>
        <w:t>2000 and 2008</w:t>
      </w:r>
      <w:r w:rsidR="00CC30A9" w:rsidRPr="00004E23">
        <w:rPr>
          <w:rFonts w:cs="Arial"/>
        </w:rPr>
        <w:t>, and thus 21</w:t>
      </w:r>
      <w:r w:rsidR="001D4976" w:rsidRPr="00004E23">
        <w:rPr>
          <w:rFonts w:cs="Arial"/>
        </w:rPr>
        <w:t xml:space="preserve"> percent</w:t>
      </w:r>
      <w:r w:rsidR="00CC30A9" w:rsidRPr="00004E23">
        <w:rPr>
          <w:rFonts w:cs="Arial"/>
        </w:rPr>
        <w:t xml:space="preserve"> of total applications</w:t>
      </w:r>
      <w:r w:rsidR="0051427A">
        <w:rPr>
          <w:rFonts w:cs="Arial"/>
        </w:rPr>
        <w:t xml:space="preserve">.  </w:t>
      </w:r>
      <w:r w:rsidR="00486B8E" w:rsidRPr="00004E23">
        <w:rPr>
          <w:rFonts w:cs="Arial"/>
        </w:rPr>
        <w:t xml:space="preserve">Patents filed in </w:t>
      </w:r>
      <w:r w:rsidR="00CC30A9" w:rsidRPr="00004E23">
        <w:rPr>
          <w:rFonts w:cs="Arial"/>
        </w:rPr>
        <w:t xml:space="preserve">chemistry, mechanical or other industries </w:t>
      </w:r>
      <w:r w:rsidR="00486B8E" w:rsidRPr="00004E23">
        <w:rPr>
          <w:rFonts w:cs="Arial"/>
        </w:rPr>
        <w:t>are far more numerous</w:t>
      </w:r>
      <w:r w:rsidR="00644720" w:rsidRPr="00004E23">
        <w:rPr>
          <w:rFonts w:cs="Arial"/>
        </w:rPr>
        <w:t xml:space="preserve"> (see Figure </w:t>
      </w:r>
      <w:r w:rsidR="00995911" w:rsidRPr="00004E23">
        <w:rPr>
          <w:rFonts w:cs="Arial"/>
        </w:rPr>
        <w:t>12</w:t>
      </w:r>
      <w:r w:rsidR="00644720" w:rsidRPr="00004E23">
        <w:rPr>
          <w:rFonts w:cs="Arial"/>
        </w:rPr>
        <w:t>)</w:t>
      </w:r>
      <w:r w:rsidR="00CC30A9" w:rsidRPr="00004E23">
        <w:rPr>
          <w:rFonts w:cs="Arial"/>
        </w:rPr>
        <w:t xml:space="preserve">. </w:t>
      </w:r>
    </w:p>
    <w:p w:rsidR="0070560C" w:rsidRPr="00004E23" w:rsidRDefault="0070560C" w:rsidP="004A5417">
      <w:pPr>
        <w:spacing w:after="0" w:line="240" w:lineRule="auto"/>
        <w:rPr>
          <w:rFonts w:cs="Arial"/>
        </w:rPr>
      </w:pPr>
    </w:p>
    <w:p w:rsidR="0070560C" w:rsidRDefault="0070560C">
      <w:pPr>
        <w:rPr>
          <w:rFonts w:cs="Arial"/>
          <w:b/>
        </w:rPr>
      </w:pPr>
      <w:r>
        <w:rPr>
          <w:rFonts w:cs="Arial"/>
          <w:b/>
        </w:rPr>
        <w:br w:type="page"/>
      </w:r>
    </w:p>
    <w:p w:rsidR="00C8728A" w:rsidRDefault="00C8728A" w:rsidP="004A5417">
      <w:pPr>
        <w:spacing w:after="0" w:line="240" w:lineRule="auto"/>
        <w:rPr>
          <w:rFonts w:cs="Arial"/>
          <w:b/>
        </w:rPr>
      </w:pPr>
      <w:r w:rsidRPr="00004E23">
        <w:rPr>
          <w:rFonts w:cs="Arial"/>
          <w:b/>
        </w:rPr>
        <w:lastRenderedPageBreak/>
        <w:t xml:space="preserve">Box </w:t>
      </w:r>
      <w:r w:rsidR="00EB72A3" w:rsidRPr="00004E23">
        <w:rPr>
          <w:rFonts w:cs="Arial"/>
          <w:b/>
        </w:rPr>
        <w:t>4</w:t>
      </w:r>
      <w:r w:rsidRPr="00004E23">
        <w:rPr>
          <w:rFonts w:cs="Arial"/>
          <w:b/>
        </w:rPr>
        <w:t>:</w:t>
      </w:r>
      <w:r w:rsidR="00FA3977">
        <w:rPr>
          <w:rFonts w:cs="Arial"/>
          <w:b/>
        </w:rPr>
        <w:t xml:space="preserve"> </w:t>
      </w:r>
      <w:r w:rsidRPr="00004E23">
        <w:rPr>
          <w:rFonts w:cs="Arial"/>
          <w:b/>
        </w:rPr>
        <w:t xml:space="preserve"> </w:t>
      </w:r>
      <w:r w:rsidR="00082DF2" w:rsidRPr="00004E23">
        <w:rPr>
          <w:rFonts w:cs="Arial"/>
          <w:b/>
        </w:rPr>
        <w:t xml:space="preserve">ICT-related sectors in the </w:t>
      </w:r>
      <w:r w:rsidR="001A6805" w:rsidRPr="00004E23">
        <w:rPr>
          <w:rFonts w:cs="Arial"/>
          <w:b/>
        </w:rPr>
        <w:t>WIPO technology concordance</w:t>
      </w:r>
      <w:r w:rsidR="00082DF2" w:rsidRPr="00004E23">
        <w:rPr>
          <w:rFonts w:cs="Arial"/>
          <w:b/>
        </w:rPr>
        <w:t xml:space="preserve"> table</w:t>
      </w:r>
    </w:p>
    <w:p w:rsidR="0070560C" w:rsidRPr="00004E23" w:rsidRDefault="0070560C" w:rsidP="004A5417">
      <w:pPr>
        <w:spacing w:after="0" w:line="240" w:lineRule="auto"/>
        <w:rPr>
          <w:rFonts w:cs="Arial"/>
          <w:b/>
        </w:rPr>
      </w:pPr>
    </w:p>
    <w:p w:rsidR="00E62415" w:rsidRPr="00004E23" w:rsidRDefault="00C8728A" w:rsidP="004A5417">
      <w:pPr>
        <w:pBdr>
          <w:top w:val="single" w:sz="4" w:space="1" w:color="auto"/>
          <w:left w:val="single" w:sz="4" w:space="1" w:color="auto"/>
          <w:bottom w:val="single" w:sz="4" w:space="1" w:color="auto"/>
          <w:right w:val="single" w:sz="4" w:space="1" w:color="auto"/>
        </w:pBdr>
        <w:shd w:val="clear" w:color="auto" w:fill="F2F2F2" w:themeFill="background1" w:themeFillShade="F2"/>
        <w:spacing w:after="0" w:line="240" w:lineRule="auto"/>
        <w:rPr>
          <w:rFonts w:cs="Arial"/>
        </w:rPr>
      </w:pPr>
      <w:r w:rsidRPr="00004E23">
        <w:rPr>
          <w:rFonts w:cs="Arial"/>
        </w:rPr>
        <w:t xml:space="preserve">Area, field </w:t>
      </w:r>
    </w:p>
    <w:tbl>
      <w:tblPr>
        <w:tblStyle w:val="TableGrid"/>
        <w:tblW w:w="0" w:type="auto"/>
        <w:tblLook w:val="04A0" w:firstRow="1" w:lastRow="0" w:firstColumn="1" w:lastColumn="0" w:noHBand="0" w:noVBand="1"/>
      </w:tblPr>
      <w:tblGrid>
        <w:gridCol w:w="4621"/>
        <w:gridCol w:w="4622"/>
      </w:tblGrid>
      <w:tr w:rsidR="00E62415" w:rsidRPr="00004E23" w:rsidTr="00E62415">
        <w:tc>
          <w:tcPr>
            <w:tcW w:w="4621" w:type="dxa"/>
          </w:tcPr>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b/>
              </w:rPr>
            </w:pPr>
            <w:r w:rsidRPr="00004E23">
              <w:rPr>
                <w:rFonts w:cs="Arial"/>
                <w:b/>
              </w:rPr>
              <w:t>I    Electrical engineering</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r w:rsidRPr="00004E23">
              <w:rPr>
                <w:rFonts w:cs="Arial"/>
              </w:rPr>
              <w:t>1   Electrical machinery, apparatus, energy</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r w:rsidRPr="00004E23">
              <w:rPr>
                <w:rFonts w:cs="Arial"/>
              </w:rPr>
              <w:t>2   Audio-visual technology</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r w:rsidRPr="00004E23">
              <w:rPr>
                <w:rFonts w:cs="Arial"/>
              </w:rPr>
              <w:t>3   Telecommunications</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r w:rsidRPr="00004E23">
              <w:rPr>
                <w:rFonts w:cs="Arial"/>
              </w:rPr>
              <w:t xml:space="preserve">4   Digital communication </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r w:rsidRPr="00004E23">
              <w:rPr>
                <w:rFonts w:cs="Arial"/>
              </w:rPr>
              <w:t>5   Basic communication processes</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r w:rsidRPr="00004E23">
              <w:rPr>
                <w:rFonts w:cs="Arial"/>
              </w:rPr>
              <w:t xml:space="preserve">6   Computer technology </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r w:rsidRPr="00004E23">
              <w:rPr>
                <w:rFonts w:cs="Arial"/>
              </w:rPr>
              <w:t>7   IT methods for management</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r w:rsidRPr="00004E23">
              <w:rPr>
                <w:rFonts w:cs="Arial"/>
              </w:rPr>
              <w:t>8   Semiconductors</w:t>
            </w:r>
          </w:p>
        </w:tc>
        <w:tc>
          <w:tcPr>
            <w:tcW w:w="4622" w:type="dxa"/>
          </w:tcPr>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b/>
              </w:rPr>
            </w:pPr>
            <w:r w:rsidRPr="00004E23">
              <w:rPr>
                <w:rFonts w:cs="Arial"/>
                <w:b/>
              </w:rPr>
              <w:t>II   Instruments</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r w:rsidRPr="00004E23">
              <w:rPr>
                <w:rFonts w:cs="Arial"/>
              </w:rPr>
              <w:t xml:space="preserve">9   Optics                                </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r w:rsidRPr="00004E23">
              <w:rPr>
                <w:rFonts w:cs="Arial"/>
              </w:rPr>
              <w:t xml:space="preserve">10 Measurement </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r w:rsidRPr="00004E23">
              <w:rPr>
                <w:rFonts w:cs="Arial"/>
              </w:rPr>
              <w:t>11  Analysis of biological materials</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r w:rsidRPr="00004E23">
              <w:rPr>
                <w:rFonts w:cs="Arial"/>
              </w:rPr>
              <w:t xml:space="preserve">12  Control                               </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r w:rsidRPr="00004E23">
              <w:rPr>
                <w:rFonts w:cs="Arial"/>
              </w:rPr>
              <w:t xml:space="preserve">13  Medical technology </w:t>
            </w: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p>
          <w:p w:rsidR="00E62415" w:rsidRPr="00004E23" w:rsidRDefault="00E62415" w:rsidP="004A5417">
            <w:pPr>
              <w:pBdr>
                <w:top w:val="single" w:sz="4" w:space="1" w:color="auto"/>
                <w:left w:val="single" w:sz="4" w:space="1" w:color="auto"/>
                <w:bottom w:val="single" w:sz="4" w:space="1" w:color="auto"/>
                <w:right w:val="single" w:sz="4" w:space="1" w:color="auto"/>
              </w:pBdr>
              <w:shd w:val="clear" w:color="auto" w:fill="F2F2F2" w:themeFill="background1" w:themeFillShade="F2"/>
              <w:rPr>
                <w:rFonts w:cs="Arial"/>
              </w:rPr>
            </w:pPr>
          </w:p>
        </w:tc>
      </w:tr>
    </w:tbl>
    <w:p w:rsidR="0070560C" w:rsidRDefault="0070560C" w:rsidP="004A5417">
      <w:pPr>
        <w:spacing w:after="0" w:line="240" w:lineRule="auto"/>
        <w:rPr>
          <w:rFonts w:cs="Arial"/>
          <w:sz w:val="20"/>
          <w:szCs w:val="20"/>
        </w:rPr>
      </w:pPr>
    </w:p>
    <w:p w:rsidR="00B82737" w:rsidRPr="0070560C" w:rsidRDefault="009B3C8F" w:rsidP="004A5417">
      <w:pPr>
        <w:spacing w:after="0" w:line="240" w:lineRule="auto"/>
        <w:rPr>
          <w:rStyle w:val="Hyperlink"/>
          <w:rFonts w:cs="Arial"/>
          <w:sz w:val="20"/>
          <w:szCs w:val="20"/>
        </w:rPr>
      </w:pPr>
      <w:r w:rsidRPr="0070560C">
        <w:rPr>
          <w:rFonts w:cs="Arial"/>
          <w:sz w:val="20"/>
          <w:szCs w:val="20"/>
        </w:rPr>
        <w:t xml:space="preserve">Source: </w:t>
      </w:r>
      <w:r w:rsidR="00FA3977">
        <w:rPr>
          <w:rFonts w:cs="Arial"/>
          <w:sz w:val="20"/>
          <w:szCs w:val="20"/>
        </w:rPr>
        <w:t xml:space="preserve"> </w:t>
      </w:r>
      <w:r w:rsidRPr="0070560C">
        <w:rPr>
          <w:rFonts w:cs="Arial"/>
          <w:sz w:val="20"/>
          <w:szCs w:val="20"/>
        </w:rPr>
        <w:t xml:space="preserve">WIPO, </w:t>
      </w:r>
      <w:r w:rsidR="001A6805" w:rsidRPr="0070560C">
        <w:rPr>
          <w:rFonts w:cs="Arial"/>
          <w:sz w:val="20"/>
          <w:szCs w:val="20"/>
        </w:rPr>
        <w:t xml:space="preserve">see </w:t>
      </w:r>
      <w:hyperlink r:id="rId25" w:history="1">
        <w:r w:rsidRPr="0070560C">
          <w:rPr>
            <w:rStyle w:val="Hyperlink"/>
            <w:rFonts w:cs="Arial"/>
            <w:sz w:val="20"/>
            <w:szCs w:val="20"/>
          </w:rPr>
          <w:t>http://www.wipo.int/ipstats/en/statistics/technology_concordance.html</w:t>
        </w:r>
      </w:hyperlink>
      <w:r w:rsidRPr="0070560C">
        <w:rPr>
          <w:rStyle w:val="Hyperlink"/>
          <w:rFonts w:cs="Arial"/>
          <w:sz w:val="20"/>
          <w:szCs w:val="20"/>
        </w:rPr>
        <w:t xml:space="preserve">. </w:t>
      </w:r>
    </w:p>
    <w:p w:rsidR="0070560C" w:rsidRPr="00004E23" w:rsidRDefault="0070560C" w:rsidP="004A5417">
      <w:pPr>
        <w:spacing w:after="0" w:line="240" w:lineRule="auto"/>
        <w:rPr>
          <w:rFonts w:cs="Arial"/>
        </w:rPr>
      </w:pPr>
    </w:p>
    <w:p w:rsidR="00242881" w:rsidRPr="00004E23" w:rsidRDefault="00242881" w:rsidP="004A5417">
      <w:pPr>
        <w:pStyle w:val="Caption"/>
        <w:keepNext/>
        <w:spacing w:after="0"/>
        <w:rPr>
          <w:sz w:val="22"/>
          <w:szCs w:val="22"/>
        </w:rPr>
      </w:pPr>
      <w:bookmarkStart w:id="37" w:name="_Toc378864100"/>
      <w:r w:rsidRPr="00004E23">
        <w:rPr>
          <w:sz w:val="22"/>
          <w:szCs w:val="22"/>
        </w:rPr>
        <w:t xml:space="preserve">Figure </w:t>
      </w:r>
      <w:r w:rsidR="00995911" w:rsidRPr="00004E23">
        <w:rPr>
          <w:sz w:val="22"/>
          <w:szCs w:val="22"/>
        </w:rPr>
        <w:t>12</w:t>
      </w:r>
      <w:r w:rsidRPr="00004E23">
        <w:rPr>
          <w:sz w:val="22"/>
          <w:szCs w:val="22"/>
        </w:rPr>
        <w:t xml:space="preserve">: </w:t>
      </w:r>
      <w:r w:rsidR="00FA3977">
        <w:rPr>
          <w:sz w:val="22"/>
          <w:szCs w:val="22"/>
        </w:rPr>
        <w:t xml:space="preserve"> </w:t>
      </w:r>
      <w:r w:rsidR="00082DF2" w:rsidRPr="00004E23">
        <w:rPr>
          <w:sz w:val="22"/>
          <w:szCs w:val="22"/>
        </w:rPr>
        <w:t>Patent a</w:t>
      </w:r>
      <w:r w:rsidRPr="00004E23">
        <w:rPr>
          <w:sz w:val="22"/>
          <w:szCs w:val="22"/>
        </w:rPr>
        <w:t xml:space="preserve">pplications </w:t>
      </w:r>
      <w:r w:rsidR="00644720" w:rsidRPr="00004E23">
        <w:rPr>
          <w:sz w:val="22"/>
          <w:szCs w:val="22"/>
        </w:rPr>
        <w:t>at the Egyptian patent office, by major classes</w:t>
      </w:r>
      <w:bookmarkEnd w:id="37"/>
      <w:r w:rsidR="00644720" w:rsidRPr="00004E23">
        <w:rPr>
          <w:sz w:val="22"/>
          <w:szCs w:val="22"/>
        </w:rPr>
        <w:t>, in number of total patent applications</w:t>
      </w:r>
      <w:r w:rsidR="00014582" w:rsidRPr="00004E23">
        <w:rPr>
          <w:sz w:val="22"/>
          <w:szCs w:val="22"/>
        </w:rPr>
        <w:t>, 2000-2008</w:t>
      </w:r>
    </w:p>
    <w:p w:rsidR="00242881" w:rsidRPr="00004E23" w:rsidRDefault="00242881" w:rsidP="004A5417">
      <w:pPr>
        <w:keepNext/>
        <w:spacing w:after="0" w:line="240" w:lineRule="auto"/>
        <w:jc w:val="center"/>
        <w:rPr>
          <w:rFonts w:cs="Arial"/>
        </w:rPr>
      </w:pPr>
      <w:r w:rsidRPr="00004E23">
        <w:rPr>
          <w:rFonts w:cs="Arial"/>
          <w:noProof/>
        </w:rPr>
        <w:drawing>
          <wp:inline distT="0" distB="0" distL="0" distR="0" wp14:anchorId="0EB49FC3" wp14:editId="4261BC21">
            <wp:extent cx="4722192" cy="1722782"/>
            <wp:effectExtent l="0" t="0" r="2540" b="0"/>
            <wp:docPr id="32"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42881" w:rsidRPr="0070560C" w:rsidRDefault="00242881" w:rsidP="004A5417">
      <w:pPr>
        <w:pStyle w:val="Caption"/>
        <w:spacing w:after="0"/>
        <w:rPr>
          <w:b w:val="0"/>
          <w:sz w:val="20"/>
          <w:szCs w:val="20"/>
        </w:rPr>
      </w:pPr>
      <w:r w:rsidRPr="0070560C">
        <w:rPr>
          <w:b w:val="0"/>
          <w:sz w:val="20"/>
          <w:szCs w:val="20"/>
        </w:rPr>
        <w:t>Source:</w:t>
      </w:r>
      <w:r w:rsidR="00FA3977">
        <w:rPr>
          <w:b w:val="0"/>
          <w:sz w:val="20"/>
          <w:szCs w:val="20"/>
        </w:rPr>
        <w:t xml:space="preserve"> </w:t>
      </w:r>
      <w:r w:rsidRPr="0070560C">
        <w:rPr>
          <w:b w:val="0"/>
          <w:sz w:val="20"/>
          <w:szCs w:val="20"/>
        </w:rPr>
        <w:t xml:space="preserve"> </w:t>
      </w:r>
      <w:r w:rsidR="003A78EB" w:rsidRPr="0070560C">
        <w:rPr>
          <w:b w:val="0"/>
          <w:sz w:val="20"/>
          <w:szCs w:val="20"/>
        </w:rPr>
        <w:t xml:space="preserve">Authors’ calculations based on </w:t>
      </w:r>
      <w:proofErr w:type="spellStart"/>
      <w:r w:rsidR="00C33385">
        <w:rPr>
          <w:b w:val="0"/>
          <w:sz w:val="20"/>
          <w:szCs w:val="20"/>
        </w:rPr>
        <w:t>Pat</w:t>
      </w:r>
      <w:r w:rsidR="00C055BD" w:rsidRPr="0070560C">
        <w:rPr>
          <w:b w:val="0"/>
          <w:sz w:val="20"/>
          <w:szCs w:val="20"/>
        </w:rPr>
        <w:t>Stat</w:t>
      </w:r>
      <w:proofErr w:type="spellEnd"/>
      <w:r w:rsidRPr="0070560C">
        <w:rPr>
          <w:b w:val="0"/>
          <w:sz w:val="20"/>
          <w:szCs w:val="20"/>
        </w:rPr>
        <w:t>, 2012.</w:t>
      </w:r>
    </w:p>
    <w:p w:rsidR="0070560C" w:rsidRDefault="0070560C" w:rsidP="004A5417">
      <w:pPr>
        <w:spacing w:after="0" w:line="240" w:lineRule="auto"/>
        <w:rPr>
          <w:rFonts w:cs="Arial"/>
        </w:rPr>
      </w:pPr>
    </w:p>
    <w:p w:rsidR="005327FA" w:rsidRPr="00004E23" w:rsidRDefault="00014582" w:rsidP="004A5417">
      <w:pPr>
        <w:spacing w:after="0" w:line="240" w:lineRule="auto"/>
        <w:rPr>
          <w:rFonts w:cs="Arial"/>
        </w:rPr>
      </w:pPr>
      <w:r w:rsidRPr="00004E23">
        <w:rPr>
          <w:rFonts w:cs="Arial"/>
        </w:rPr>
        <w:t xml:space="preserve">ICT-related </w:t>
      </w:r>
      <w:r w:rsidR="00242881" w:rsidRPr="00004E23">
        <w:rPr>
          <w:rFonts w:cs="Arial"/>
        </w:rPr>
        <w:t>patent applications</w:t>
      </w:r>
      <w:r w:rsidRPr="00004E23">
        <w:rPr>
          <w:rFonts w:cs="Arial"/>
        </w:rPr>
        <w:t xml:space="preserve"> in Egypt –</w:t>
      </w:r>
      <w:r w:rsidR="00082DF2" w:rsidRPr="00004E23">
        <w:rPr>
          <w:rFonts w:cs="Arial"/>
        </w:rPr>
        <w:t xml:space="preserve"> </w:t>
      </w:r>
      <w:r w:rsidRPr="00004E23">
        <w:rPr>
          <w:rFonts w:cs="Arial"/>
        </w:rPr>
        <w:t xml:space="preserve">as defined here - </w:t>
      </w:r>
      <w:r w:rsidR="00242881" w:rsidRPr="00004E23">
        <w:rPr>
          <w:rFonts w:cs="Arial"/>
        </w:rPr>
        <w:t>show no constant upward or downward trend</w:t>
      </w:r>
      <w:r w:rsidRPr="00004E23">
        <w:rPr>
          <w:rFonts w:cs="Arial"/>
        </w:rPr>
        <w:t xml:space="preserve"> (see Figure </w:t>
      </w:r>
      <w:r w:rsidR="00995911" w:rsidRPr="00004E23">
        <w:rPr>
          <w:rFonts w:cs="Arial"/>
        </w:rPr>
        <w:t>13</w:t>
      </w:r>
      <w:r w:rsidRPr="00004E23">
        <w:rPr>
          <w:rFonts w:cs="Arial"/>
        </w:rPr>
        <w:t>)</w:t>
      </w:r>
      <w:r w:rsidR="0051427A">
        <w:rPr>
          <w:rFonts w:cs="Arial"/>
        </w:rPr>
        <w:t xml:space="preserve">.  </w:t>
      </w:r>
      <w:r w:rsidR="00242881" w:rsidRPr="00004E23">
        <w:rPr>
          <w:rFonts w:cs="Arial"/>
        </w:rPr>
        <w:t>While the number of patents decreased until 2003, it increased again until 2005-2006, to</w:t>
      </w:r>
      <w:r w:rsidR="00082DF2" w:rsidRPr="00004E23">
        <w:rPr>
          <w:rFonts w:cs="Arial"/>
        </w:rPr>
        <w:t xml:space="preserve"> then decrease again</w:t>
      </w:r>
      <w:r w:rsidR="0051427A">
        <w:rPr>
          <w:rFonts w:cs="Arial"/>
        </w:rPr>
        <w:t xml:space="preserve">.  </w:t>
      </w:r>
      <w:r w:rsidR="00082DF2" w:rsidRPr="00004E23">
        <w:rPr>
          <w:rFonts w:cs="Arial"/>
        </w:rPr>
        <w:t>D</w:t>
      </w:r>
      <w:r w:rsidR="00242881" w:rsidRPr="00004E23">
        <w:rPr>
          <w:rFonts w:cs="Arial"/>
        </w:rPr>
        <w:t xml:space="preserve">ecreases of patent applications </w:t>
      </w:r>
      <w:r w:rsidR="00805960" w:rsidRPr="00004E23">
        <w:rPr>
          <w:rFonts w:cs="Arial"/>
        </w:rPr>
        <w:t>after 2008 are related to truncation effects in the data and pot</w:t>
      </w:r>
      <w:r w:rsidR="00082DF2" w:rsidRPr="00004E23">
        <w:rPr>
          <w:rFonts w:cs="Arial"/>
        </w:rPr>
        <w:t>entially to the economic crisis</w:t>
      </w:r>
      <w:r w:rsidR="00242881" w:rsidRPr="00004E23">
        <w:rPr>
          <w:rFonts w:cs="Arial"/>
        </w:rPr>
        <w:t xml:space="preserve">. </w:t>
      </w:r>
    </w:p>
    <w:p w:rsidR="00AC59A0" w:rsidRPr="00004E23" w:rsidRDefault="00AC59A0" w:rsidP="004A5417">
      <w:pPr>
        <w:spacing w:after="0" w:line="240" w:lineRule="auto"/>
        <w:rPr>
          <w:rFonts w:cs="Arial"/>
        </w:rPr>
      </w:pPr>
    </w:p>
    <w:p w:rsidR="00242881" w:rsidRPr="00004E23" w:rsidRDefault="00242881" w:rsidP="004A5417">
      <w:pPr>
        <w:pStyle w:val="NoSpacing"/>
        <w:jc w:val="center"/>
        <w:rPr>
          <w:rFonts w:ascii="Arial" w:hAnsi="Arial" w:cs="Arial"/>
          <w:b/>
          <w:sz w:val="22"/>
        </w:rPr>
      </w:pPr>
      <w:bookmarkStart w:id="38" w:name="_Toc378864101"/>
      <w:r w:rsidRPr="00004E23">
        <w:rPr>
          <w:rFonts w:ascii="Arial" w:hAnsi="Arial" w:cs="Arial"/>
          <w:b/>
          <w:sz w:val="22"/>
        </w:rPr>
        <w:t>Figure</w:t>
      </w:r>
      <w:r w:rsidR="00014582" w:rsidRPr="00004E23">
        <w:rPr>
          <w:rFonts w:ascii="Arial" w:hAnsi="Arial" w:cs="Arial"/>
          <w:b/>
          <w:sz w:val="22"/>
        </w:rPr>
        <w:t xml:space="preserve"> </w:t>
      </w:r>
      <w:r w:rsidR="00995911" w:rsidRPr="00004E23">
        <w:rPr>
          <w:rFonts w:ascii="Arial" w:hAnsi="Arial" w:cs="Arial"/>
          <w:b/>
          <w:sz w:val="22"/>
        </w:rPr>
        <w:t>13</w:t>
      </w:r>
      <w:r w:rsidRPr="00004E23">
        <w:rPr>
          <w:rFonts w:ascii="Arial" w:hAnsi="Arial" w:cs="Arial"/>
          <w:b/>
          <w:sz w:val="22"/>
        </w:rPr>
        <w:t>:</w:t>
      </w:r>
      <w:r w:rsidR="00FA3977">
        <w:rPr>
          <w:rFonts w:ascii="Arial" w:hAnsi="Arial" w:cs="Arial"/>
          <w:b/>
          <w:sz w:val="22"/>
        </w:rPr>
        <w:t xml:space="preserve"> </w:t>
      </w:r>
      <w:r w:rsidRPr="00004E23">
        <w:rPr>
          <w:rFonts w:ascii="Arial" w:hAnsi="Arial" w:cs="Arial"/>
          <w:b/>
          <w:sz w:val="22"/>
        </w:rPr>
        <w:t xml:space="preserve"> Patent applications at the Egyptian national office</w:t>
      </w:r>
      <w:r w:rsidR="005327FA" w:rsidRPr="00004E23">
        <w:rPr>
          <w:rFonts w:ascii="Arial" w:hAnsi="Arial" w:cs="Arial"/>
          <w:b/>
          <w:sz w:val="22"/>
        </w:rPr>
        <w:t>, by major classes (</w:t>
      </w:r>
      <w:r w:rsidRPr="00004E23">
        <w:rPr>
          <w:rFonts w:ascii="Arial" w:hAnsi="Arial" w:cs="Arial"/>
          <w:b/>
          <w:sz w:val="22"/>
        </w:rPr>
        <w:t>2000-2008</w:t>
      </w:r>
      <w:bookmarkEnd w:id="38"/>
      <w:r w:rsidR="005327FA" w:rsidRPr="00004E23">
        <w:rPr>
          <w:rFonts w:ascii="Arial" w:hAnsi="Arial" w:cs="Arial"/>
          <w:b/>
          <w:sz w:val="22"/>
        </w:rPr>
        <w:t xml:space="preserve">), </w:t>
      </w:r>
      <w:r w:rsidR="005327FA" w:rsidRPr="00004E23">
        <w:rPr>
          <w:rFonts w:ascii="Arial" w:hAnsi="Arial" w:cs="Arial"/>
          <w:sz w:val="22"/>
        </w:rPr>
        <w:t>in number of patent applications</w:t>
      </w:r>
    </w:p>
    <w:p w:rsidR="00242881" w:rsidRPr="00004E23" w:rsidRDefault="00242881" w:rsidP="004A5417">
      <w:pPr>
        <w:keepNext/>
        <w:spacing w:after="0" w:line="240" w:lineRule="auto"/>
        <w:jc w:val="center"/>
        <w:rPr>
          <w:rFonts w:cs="Arial"/>
        </w:rPr>
      </w:pPr>
      <w:r w:rsidRPr="00004E23">
        <w:rPr>
          <w:rFonts w:cs="Arial"/>
          <w:noProof/>
        </w:rPr>
        <w:drawing>
          <wp:inline distT="0" distB="0" distL="0" distR="0" wp14:anchorId="3A7B11FC" wp14:editId="1E6DBBC7">
            <wp:extent cx="5009322" cy="1877392"/>
            <wp:effectExtent l="0" t="0" r="1270" b="0"/>
            <wp:docPr id="37"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50885" w:rsidRPr="0070560C" w:rsidRDefault="00242881" w:rsidP="004A5417">
      <w:pPr>
        <w:pStyle w:val="Caption"/>
        <w:spacing w:after="0"/>
        <w:jc w:val="left"/>
        <w:rPr>
          <w:b w:val="0"/>
          <w:sz w:val="20"/>
          <w:szCs w:val="20"/>
        </w:rPr>
      </w:pPr>
      <w:r w:rsidRPr="0070560C">
        <w:rPr>
          <w:b w:val="0"/>
          <w:sz w:val="20"/>
          <w:szCs w:val="20"/>
        </w:rPr>
        <w:t>Source:</w:t>
      </w:r>
      <w:r w:rsidR="00FA3977">
        <w:rPr>
          <w:b w:val="0"/>
          <w:sz w:val="20"/>
          <w:szCs w:val="20"/>
        </w:rPr>
        <w:t xml:space="preserve"> </w:t>
      </w:r>
      <w:r w:rsidRPr="0070560C">
        <w:rPr>
          <w:b w:val="0"/>
          <w:sz w:val="20"/>
          <w:szCs w:val="20"/>
        </w:rPr>
        <w:t xml:space="preserve"> </w:t>
      </w:r>
      <w:r w:rsidR="003A78EB" w:rsidRPr="0070560C">
        <w:rPr>
          <w:b w:val="0"/>
          <w:sz w:val="20"/>
          <w:szCs w:val="20"/>
        </w:rPr>
        <w:t xml:space="preserve">Authors’ calculations based on </w:t>
      </w:r>
      <w:proofErr w:type="spellStart"/>
      <w:r w:rsidRPr="0070560C">
        <w:rPr>
          <w:b w:val="0"/>
          <w:sz w:val="20"/>
          <w:szCs w:val="20"/>
        </w:rPr>
        <w:t>PatStat</w:t>
      </w:r>
      <w:proofErr w:type="spellEnd"/>
      <w:r w:rsidRPr="0070560C">
        <w:rPr>
          <w:b w:val="0"/>
          <w:sz w:val="20"/>
          <w:szCs w:val="20"/>
        </w:rPr>
        <w:t>, 2012.</w:t>
      </w:r>
    </w:p>
    <w:p w:rsidR="0070560C" w:rsidRPr="00676EC6" w:rsidRDefault="0070560C" w:rsidP="004A5417">
      <w:pPr>
        <w:spacing w:after="0" w:line="240" w:lineRule="auto"/>
        <w:rPr>
          <w:rFonts w:cs="Arial"/>
          <w:sz w:val="8"/>
        </w:rPr>
      </w:pPr>
    </w:p>
    <w:p w:rsidR="00060677" w:rsidRDefault="00060677" w:rsidP="004A5417">
      <w:pPr>
        <w:spacing w:after="0" w:line="240" w:lineRule="auto"/>
        <w:rPr>
          <w:rFonts w:cs="Arial"/>
        </w:rPr>
      </w:pPr>
      <w:r w:rsidRPr="00004E23">
        <w:rPr>
          <w:rFonts w:cs="Arial"/>
        </w:rPr>
        <w:t>Note: Considering lags in patenting, decreasing registrations towards the end of the period are influenced by truncation of the data.</w:t>
      </w:r>
    </w:p>
    <w:p w:rsidR="0070560C" w:rsidRDefault="0070560C" w:rsidP="004A5417">
      <w:pPr>
        <w:spacing w:after="0" w:line="240" w:lineRule="auto"/>
        <w:rPr>
          <w:rFonts w:cs="Arial"/>
        </w:rPr>
      </w:pPr>
    </w:p>
    <w:p w:rsidR="00676EC6" w:rsidRPr="00004E23" w:rsidRDefault="00676EC6" w:rsidP="004A5417">
      <w:pPr>
        <w:spacing w:after="0" w:line="240" w:lineRule="auto"/>
        <w:rPr>
          <w:rFonts w:cs="Arial"/>
        </w:rPr>
      </w:pPr>
    </w:p>
    <w:p w:rsidR="00D50885" w:rsidRDefault="00D50885" w:rsidP="004A5417">
      <w:pPr>
        <w:spacing w:after="0" w:line="240" w:lineRule="auto"/>
        <w:rPr>
          <w:rFonts w:cs="Arial"/>
        </w:rPr>
      </w:pPr>
      <w:r w:rsidRPr="00004E23">
        <w:rPr>
          <w:rFonts w:cs="Arial"/>
        </w:rPr>
        <w:lastRenderedPageBreak/>
        <w:t xml:space="preserve">If one studies these technology classes in more details for 2012, the low number of yearly </w:t>
      </w:r>
      <w:r w:rsidR="007722FD" w:rsidRPr="00004E23">
        <w:rPr>
          <w:rFonts w:cs="Arial"/>
        </w:rPr>
        <w:t>patent publications in th</w:t>
      </w:r>
      <w:r w:rsidR="008B706D" w:rsidRPr="00004E23">
        <w:rPr>
          <w:rFonts w:cs="Arial"/>
        </w:rPr>
        <w:t>e</w:t>
      </w:r>
      <w:r w:rsidR="007722FD" w:rsidRPr="00004E23">
        <w:rPr>
          <w:rFonts w:cs="Arial"/>
        </w:rPr>
        <w:t>s</w:t>
      </w:r>
      <w:r w:rsidR="008B706D" w:rsidRPr="00004E23">
        <w:rPr>
          <w:rFonts w:cs="Arial"/>
        </w:rPr>
        <w:t>e</w:t>
      </w:r>
      <w:r w:rsidR="007722FD" w:rsidRPr="00004E23">
        <w:rPr>
          <w:rFonts w:cs="Arial"/>
        </w:rPr>
        <w:t xml:space="preserve"> categories is </w:t>
      </w:r>
      <w:r w:rsidR="00D10885">
        <w:rPr>
          <w:rFonts w:cs="Arial"/>
        </w:rPr>
        <w:t>evident</w:t>
      </w:r>
      <w:r w:rsidR="007722FD" w:rsidRPr="00004E23">
        <w:rPr>
          <w:rFonts w:cs="Arial"/>
        </w:rPr>
        <w:t>, as well as the low share of resident to non-resident filings</w:t>
      </w:r>
      <w:r w:rsidR="0051427A">
        <w:rPr>
          <w:rFonts w:cs="Arial"/>
        </w:rPr>
        <w:t xml:space="preserve">.  </w:t>
      </w:r>
      <w:r w:rsidR="00846A5B" w:rsidRPr="00004E23">
        <w:rPr>
          <w:rFonts w:cs="Arial"/>
        </w:rPr>
        <w:t xml:space="preserve">The majority of </w:t>
      </w:r>
      <w:r w:rsidR="00247BF0" w:rsidRPr="00004E23">
        <w:rPr>
          <w:rFonts w:cs="Arial"/>
        </w:rPr>
        <w:t xml:space="preserve">ICT </w:t>
      </w:r>
      <w:r w:rsidR="00846A5B" w:rsidRPr="00004E23">
        <w:rPr>
          <w:rFonts w:cs="Arial"/>
        </w:rPr>
        <w:t xml:space="preserve">patents filed by Egyptian residents in the time period 2009-2012 </w:t>
      </w:r>
      <w:r w:rsidR="003B032B" w:rsidRPr="00004E23">
        <w:rPr>
          <w:rFonts w:cs="Arial"/>
        </w:rPr>
        <w:t xml:space="preserve">and in the narrower definition of “Electrical engineering” </w:t>
      </w:r>
      <w:r w:rsidR="00846A5B" w:rsidRPr="00004E23">
        <w:rPr>
          <w:rFonts w:cs="Arial"/>
        </w:rPr>
        <w:t xml:space="preserve">is in </w:t>
      </w:r>
      <w:r w:rsidR="00205835">
        <w:rPr>
          <w:rFonts w:cs="Arial"/>
        </w:rPr>
        <w:t xml:space="preserve">the sub-categories of </w:t>
      </w:r>
      <w:r w:rsidR="003B032B" w:rsidRPr="00004E23">
        <w:rPr>
          <w:rFonts w:cs="Arial"/>
        </w:rPr>
        <w:t>“</w:t>
      </w:r>
      <w:r w:rsidR="00247BF0" w:rsidRPr="00004E23">
        <w:rPr>
          <w:rFonts w:cs="Arial"/>
        </w:rPr>
        <w:t>Electrical machinery, apparatus, energy</w:t>
      </w:r>
      <w:r w:rsidR="003B032B" w:rsidRPr="00004E23">
        <w:rPr>
          <w:rFonts w:cs="Arial"/>
        </w:rPr>
        <w:t>”</w:t>
      </w:r>
      <w:r w:rsidR="00247BF0" w:rsidRPr="00004E23">
        <w:rPr>
          <w:rFonts w:cs="Arial"/>
        </w:rPr>
        <w:t xml:space="preserve">, </w:t>
      </w:r>
      <w:r w:rsidR="003B032B" w:rsidRPr="00004E23">
        <w:rPr>
          <w:rFonts w:cs="Arial"/>
        </w:rPr>
        <w:t>“</w:t>
      </w:r>
      <w:r w:rsidR="00247BF0" w:rsidRPr="00004E23">
        <w:rPr>
          <w:rFonts w:cs="Arial"/>
        </w:rPr>
        <w:t>Computer technology</w:t>
      </w:r>
      <w:r w:rsidR="003B032B" w:rsidRPr="00004E23">
        <w:rPr>
          <w:rFonts w:cs="Arial"/>
        </w:rPr>
        <w:t>”</w:t>
      </w:r>
      <w:r w:rsidR="00247BF0" w:rsidRPr="00004E23">
        <w:rPr>
          <w:rFonts w:cs="Arial"/>
        </w:rPr>
        <w:t xml:space="preserve"> and </w:t>
      </w:r>
      <w:r w:rsidR="003B032B" w:rsidRPr="00004E23">
        <w:rPr>
          <w:rFonts w:cs="Arial"/>
        </w:rPr>
        <w:t>“</w:t>
      </w:r>
      <w:r w:rsidR="00247BF0" w:rsidRPr="00004E23">
        <w:rPr>
          <w:rFonts w:cs="Arial"/>
        </w:rPr>
        <w:t>Telecommunications</w:t>
      </w:r>
      <w:r w:rsidR="003B032B" w:rsidRPr="00004E23">
        <w:rPr>
          <w:rFonts w:cs="Arial"/>
        </w:rPr>
        <w:t>”</w:t>
      </w:r>
      <w:r w:rsidR="00247BF0" w:rsidRPr="00004E23">
        <w:rPr>
          <w:rFonts w:cs="Arial"/>
        </w:rPr>
        <w:t xml:space="preserve"> (in the order of importance)</w:t>
      </w:r>
      <w:r w:rsidR="0051427A">
        <w:rPr>
          <w:rFonts w:cs="Arial"/>
        </w:rPr>
        <w:t xml:space="preserve">.  </w:t>
      </w:r>
      <w:r w:rsidR="007416B2" w:rsidRPr="00004E23">
        <w:rPr>
          <w:rFonts w:cs="Arial"/>
          <w:color w:val="000000" w:themeColor="text1"/>
        </w:rPr>
        <w:t xml:space="preserve">Box </w:t>
      </w:r>
      <w:r w:rsidR="00EB72A3" w:rsidRPr="00004E23">
        <w:rPr>
          <w:rFonts w:cs="Arial"/>
          <w:color w:val="000000" w:themeColor="text1"/>
        </w:rPr>
        <w:t xml:space="preserve">5 </w:t>
      </w:r>
      <w:r w:rsidR="007416B2" w:rsidRPr="00004E23">
        <w:rPr>
          <w:rFonts w:cs="Arial"/>
          <w:color w:val="000000" w:themeColor="text1"/>
        </w:rPr>
        <w:t xml:space="preserve">provides </w:t>
      </w:r>
      <w:r w:rsidR="007416B2" w:rsidRPr="00004E23">
        <w:rPr>
          <w:rFonts w:cs="Arial"/>
        </w:rPr>
        <w:t xml:space="preserve">information on if and how software appears in </w:t>
      </w:r>
      <w:r w:rsidR="00891C8B" w:rsidRPr="00004E23">
        <w:rPr>
          <w:rFonts w:cs="Arial"/>
        </w:rPr>
        <w:t xml:space="preserve">Egyptian IP </w:t>
      </w:r>
      <w:r w:rsidR="007416B2" w:rsidRPr="00004E23">
        <w:rPr>
          <w:rFonts w:cs="Arial"/>
        </w:rPr>
        <w:t>statistics.</w:t>
      </w:r>
    </w:p>
    <w:p w:rsidR="0070560C" w:rsidRPr="00004E23" w:rsidRDefault="0070560C" w:rsidP="004A5417">
      <w:pPr>
        <w:spacing w:after="0" w:line="240" w:lineRule="auto"/>
        <w:rPr>
          <w:rFonts w:cs="Arial"/>
        </w:rPr>
      </w:pPr>
    </w:p>
    <w:p w:rsidR="00D50885" w:rsidRDefault="00995911" w:rsidP="004A5417">
      <w:pPr>
        <w:spacing w:after="0" w:line="240" w:lineRule="auto"/>
        <w:rPr>
          <w:rFonts w:cs="Arial"/>
          <w:b/>
        </w:rPr>
      </w:pPr>
      <w:r w:rsidRPr="00004E23">
        <w:rPr>
          <w:rFonts w:cs="Arial"/>
          <w:b/>
        </w:rPr>
        <w:t>Table 6:</w:t>
      </w:r>
      <w:r w:rsidR="00D50885" w:rsidRPr="00004E23">
        <w:rPr>
          <w:rFonts w:cs="Arial"/>
          <w:b/>
        </w:rPr>
        <w:t xml:space="preserve"> </w:t>
      </w:r>
      <w:r w:rsidR="00FA3977">
        <w:rPr>
          <w:rFonts w:cs="Arial"/>
          <w:b/>
        </w:rPr>
        <w:t xml:space="preserve"> </w:t>
      </w:r>
      <w:r w:rsidR="00D50885" w:rsidRPr="00004E23">
        <w:rPr>
          <w:rFonts w:cs="Arial"/>
          <w:b/>
        </w:rPr>
        <w:t>Pate</w:t>
      </w:r>
      <w:r w:rsidR="00283F90" w:rsidRPr="00004E23">
        <w:rPr>
          <w:rFonts w:cs="Arial"/>
          <w:b/>
        </w:rPr>
        <w:t>nt publications by technology, r</w:t>
      </w:r>
      <w:r w:rsidR="00D50885" w:rsidRPr="00004E23">
        <w:rPr>
          <w:rFonts w:cs="Arial"/>
          <w:b/>
        </w:rPr>
        <w:t xml:space="preserve">esident &amp; non-resident count </w:t>
      </w:r>
      <w:r w:rsidR="00891C8B" w:rsidRPr="00004E23">
        <w:rPr>
          <w:rFonts w:cs="Arial"/>
          <w:b/>
        </w:rPr>
        <w:t>for the Egyptian patent office</w:t>
      </w:r>
      <w:r w:rsidR="00283F90" w:rsidRPr="00004E23">
        <w:rPr>
          <w:rFonts w:cs="Arial"/>
          <w:b/>
        </w:rPr>
        <w:t xml:space="preserve"> (</w:t>
      </w:r>
      <w:r w:rsidR="00D50885" w:rsidRPr="00004E23">
        <w:rPr>
          <w:rFonts w:cs="Arial"/>
          <w:b/>
        </w:rPr>
        <w:t>2012</w:t>
      </w:r>
      <w:r w:rsidR="00283F90" w:rsidRPr="00004E23">
        <w:rPr>
          <w:rFonts w:cs="Arial"/>
          <w:b/>
        </w:rPr>
        <w:t>)</w:t>
      </w:r>
    </w:p>
    <w:p w:rsidR="0070560C" w:rsidRPr="00004E23" w:rsidRDefault="0070560C" w:rsidP="004A5417">
      <w:pPr>
        <w:spacing w:after="0" w:line="240" w:lineRule="auto"/>
        <w:rPr>
          <w:rFonts w:cs="Arial"/>
          <w:b/>
        </w:rPr>
      </w:pPr>
    </w:p>
    <w:tbl>
      <w:tblPr>
        <w:tblStyle w:val="Tabellenraster1"/>
        <w:tblW w:w="0" w:type="auto"/>
        <w:jc w:val="center"/>
        <w:tblLook w:val="04A0" w:firstRow="1" w:lastRow="0" w:firstColumn="1" w:lastColumn="0" w:noHBand="0" w:noVBand="1"/>
      </w:tblPr>
      <w:tblGrid>
        <w:gridCol w:w="4018"/>
        <w:gridCol w:w="1562"/>
        <w:gridCol w:w="1950"/>
      </w:tblGrid>
      <w:tr w:rsidR="00D50885" w:rsidRPr="00004E23" w:rsidTr="0067199B">
        <w:trPr>
          <w:trHeight w:val="367"/>
          <w:jc w:val="center"/>
        </w:trPr>
        <w:tc>
          <w:tcPr>
            <w:tcW w:w="0" w:type="auto"/>
            <w:noWrap/>
            <w:hideMark/>
          </w:tcPr>
          <w:p w:rsidR="00D50885" w:rsidRPr="0070560C" w:rsidRDefault="00D50885" w:rsidP="004A5417">
            <w:pPr>
              <w:jc w:val="center"/>
              <w:rPr>
                <w:rFonts w:cs="Arial"/>
                <w:b/>
                <w:bCs/>
              </w:rPr>
            </w:pPr>
            <w:r w:rsidRPr="0070560C">
              <w:rPr>
                <w:rFonts w:cs="Arial"/>
                <w:b/>
                <w:bCs/>
              </w:rPr>
              <w:t> </w:t>
            </w:r>
          </w:p>
        </w:tc>
        <w:tc>
          <w:tcPr>
            <w:tcW w:w="0" w:type="auto"/>
            <w:noWrap/>
            <w:hideMark/>
          </w:tcPr>
          <w:p w:rsidR="00D50885" w:rsidRPr="0070560C" w:rsidRDefault="00D50885" w:rsidP="004A5417">
            <w:pPr>
              <w:jc w:val="right"/>
              <w:rPr>
                <w:rFonts w:cs="Arial"/>
                <w:b/>
                <w:bCs/>
              </w:rPr>
            </w:pPr>
            <w:r w:rsidRPr="0070560C">
              <w:rPr>
                <w:rFonts w:cs="Arial"/>
                <w:b/>
                <w:bCs/>
              </w:rPr>
              <w:t>Resident 2012</w:t>
            </w:r>
          </w:p>
        </w:tc>
        <w:tc>
          <w:tcPr>
            <w:tcW w:w="0" w:type="auto"/>
            <w:noWrap/>
            <w:hideMark/>
          </w:tcPr>
          <w:p w:rsidR="00D50885" w:rsidRPr="0070560C" w:rsidRDefault="00D50885" w:rsidP="004A5417">
            <w:pPr>
              <w:jc w:val="right"/>
              <w:rPr>
                <w:rFonts w:cs="Arial"/>
                <w:b/>
                <w:bCs/>
              </w:rPr>
            </w:pPr>
            <w:r w:rsidRPr="0070560C">
              <w:rPr>
                <w:rFonts w:cs="Arial"/>
                <w:b/>
                <w:bCs/>
              </w:rPr>
              <w:t>Non-resident 2012</w:t>
            </w:r>
          </w:p>
        </w:tc>
      </w:tr>
      <w:tr w:rsidR="0067199B" w:rsidRPr="00004E23" w:rsidTr="007B0814">
        <w:trPr>
          <w:jc w:val="center"/>
        </w:trPr>
        <w:tc>
          <w:tcPr>
            <w:tcW w:w="0" w:type="auto"/>
          </w:tcPr>
          <w:p w:rsidR="0067199B" w:rsidRPr="0070560C" w:rsidRDefault="0067199B" w:rsidP="004A5417">
            <w:pPr>
              <w:rPr>
                <w:rFonts w:cs="Arial"/>
                <w:b/>
              </w:rPr>
            </w:pPr>
            <w:r w:rsidRPr="0070560C">
              <w:rPr>
                <w:rFonts w:cs="Arial"/>
                <w:b/>
              </w:rPr>
              <w:t>Electrical engineering</w:t>
            </w:r>
          </w:p>
        </w:tc>
        <w:tc>
          <w:tcPr>
            <w:tcW w:w="0" w:type="auto"/>
          </w:tcPr>
          <w:p w:rsidR="0067199B" w:rsidRPr="0070560C" w:rsidRDefault="0067199B" w:rsidP="004A5417">
            <w:pPr>
              <w:jc w:val="right"/>
              <w:rPr>
                <w:rFonts w:cs="Arial"/>
              </w:rPr>
            </w:pPr>
          </w:p>
        </w:tc>
        <w:tc>
          <w:tcPr>
            <w:tcW w:w="0" w:type="auto"/>
          </w:tcPr>
          <w:p w:rsidR="0067199B" w:rsidRPr="0070560C" w:rsidRDefault="0067199B" w:rsidP="004A5417">
            <w:pPr>
              <w:jc w:val="right"/>
              <w:rPr>
                <w:rFonts w:cs="Arial"/>
              </w:rPr>
            </w:pPr>
          </w:p>
        </w:tc>
      </w:tr>
      <w:tr w:rsidR="00D50885" w:rsidRPr="00004E23" w:rsidTr="007B0814">
        <w:trPr>
          <w:jc w:val="center"/>
        </w:trPr>
        <w:tc>
          <w:tcPr>
            <w:tcW w:w="0" w:type="auto"/>
            <w:hideMark/>
          </w:tcPr>
          <w:p w:rsidR="00D50885" w:rsidRPr="0070560C" w:rsidRDefault="00D50885" w:rsidP="004A5417">
            <w:pPr>
              <w:rPr>
                <w:rFonts w:cs="Arial"/>
              </w:rPr>
            </w:pPr>
            <w:r w:rsidRPr="0070560C">
              <w:rPr>
                <w:rFonts w:cs="Arial"/>
              </w:rPr>
              <w:t>1 - Electrical machinery, apparatus, energy</w:t>
            </w:r>
          </w:p>
        </w:tc>
        <w:tc>
          <w:tcPr>
            <w:tcW w:w="0" w:type="auto"/>
            <w:hideMark/>
          </w:tcPr>
          <w:p w:rsidR="00D50885" w:rsidRPr="0070560C" w:rsidRDefault="00D50885" w:rsidP="004A5417">
            <w:pPr>
              <w:jc w:val="right"/>
              <w:rPr>
                <w:rFonts w:cs="Arial"/>
              </w:rPr>
            </w:pPr>
            <w:r w:rsidRPr="0070560C">
              <w:rPr>
                <w:rFonts w:cs="Arial"/>
              </w:rPr>
              <w:t>5</w:t>
            </w:r>
          </w:p>
        </w:tc>
        <w:tc>
          <w:tcPr>
            <w:tcW w:w="0" w:type="auto"/>
            <w:hideMark/>
          </w:tcPr>
          <w:p w:rsidR="00D50885" w:rsidRPr="0070560C" w:rsidRDefault="00D50885" w:rsidP="004A5417">
            <w:pPr>
              <w:jc w:val="right"/>
              <w:rPr>
                <w:rFonts w:cs="Arial"/>
              </w:rPr>
            </w:pPr>
            <w:r w:rsidRPr="0070560C">
              <w:rPr>
                <w:rFonts w:cs="Arial"/>
              </w:rPr>
              <w:t>21</w:t>
            </w:r>
          </w:p>
        </w:tc>
      </w:tr>
      <w:tr w:rsidR="00D50885" w:rsidRPr="00004E23" w:rsidTr="007B0814">
        <w:trPr>
          <w:jc w:val="center"/>
        </w:trPr>
        <w:tc>
          <w:tcPr>
            <w:tcW w:w="0" w:type="auto"/>
            <w:hideMark/>
          </w:tcPr>
          <w:p w:rsidR="00D50885" w:rsidRPr="0070560C" w:rsidRDefault="00D50885" w:rsidP="004A5417">
            <w:pPr>
              <w:rPr>
                <w:rFonts w:cs="Arial"/>
              </w:rPr>
            </w:pPr>
            <w:r w:rsidRPr="0070560C">
              <w:rPr>
                <w:rFonts w:cs="Arial"/>
              </w:rPr>
              <w:t>2 - Audio-visual technology</w:t>
            </w:r>
          </w:p>
        </w:tc>
        <w:tc>
          <w:tcPr>
            <w:tcW w:w="0" w:type="auto"/>
            <w:hideMark/>
          </w:tcPr>
          <w:p w:rsidR="00D50885" w:rsidRPr="0070560C" w:rsidRDefault="00D50885" w:rsidP="004A5417">
            <w:pPr>
              <w:jc w:val="right"/>
              <w:rPr>
                <w:rFonts w:cs="Arial"/>
              </w:rPr>
            </w:pPr>
            <w:r w:rsidRPr="0070560C">
              <w:rPr>
                <w:rFonts w:cs="Arial"/>
              </w:rPr>
              <w:t>1</w:t>
            </w:r>
          </w:p>
        </w:tc>
        <w:tc>
          <w:tcPr>
            <w:tcW w:w="0" w:type="auto"/>
            <w:hideMark/>
          </w:tcPr>
          <w:p w:rsidR="00D50885" w:rsidRPr="0070560C" w:rsidRDefault="00D50885" w:rsidP="004A5417">
            <w:pPr>
              <w:jc w:val="right"/>
              <w:rPr>
                <w:rFonts w:cs="Arial"/>
              </w:rPr>
            </w:pPr>
            <w:r w:rsidRPr="0070560C">
              <w:rPr>
                <w:rFonts w:cs="Arial"/>
              </w:rPr>
              <w:t>3</w:t>
            </w:r>
          </w:p>
        </w:tc>
      </w:tr>
      <w:tr w:rsidR="00D50885" w:rsidRPr="00004E23" w:rsidTr="007B0814">
        <w:trPr>
          <w:jc w:val="center"/>
        </w:trPr>
        <w:tc>
          <w:tcPr>
            <w:tcW w:w="0" w:type="auto"/>
            <w:hideMark/>
          </w:tcPr>
          <w:p w:rsidR="00D50885" w:rsidRPr="0070560C" w:rsidRDefault="00D50885" w:rsidP="004A5417">
            <w:pPr>
              <w:rPr>
                <w:rFonts w:cs="Arial"/>
              </w:rPr>
            </w:pPr>
            <w:r w:rsidRPr="0070560C">
              <w:rPr>
                <w:rFonts w:cs="Arial"/>
              </w:rPr>
              <w:t>3 - Telecommunications</w:t>
            </w:r>
          </w:p>
        </w:tc>
        <w:tc>
          <w:tcPr>
            <w:tcW w:w="0" w:type="auto"/>
            <w:hideMark/>
          </w:tcPr>
          <w:p w:rsidR="00D50885" w:rsidRPr="0070560C" w:rsidRDefault="00D50885" w:rsidP="004A5417">
            <w:pPr>
              <w:rPr>
                <w:rFonts w:cs="Arial"/>
              </w:rPr>
            </w:pPr>
            <w:r w:rsidRPr="0070560C">
              <w:rPr>
                <w:rFonts w:cs="Arial"/>
              </w:rPr>
              <w:t> </w:t>
            </w:r>
          </w:p>
        </w:tc>
        <w:tc>
          <w:tcPr>
            <w:tcW w:w="0" w:type="auto"/>
            <w:hideMark/>
          </w:tcPr>
          <w:p w:rsidR="00D50885" w:rsidRPr="0070560C" w:rsidRDefault="00D50885" w:rsidP="004A5417">
            <w:pPr>
              <w:jc w:val="right"/>
              <w:rPr>
                <w:rFonts w:cs="Arial"/>
              </w:rPr>
            </w:pPr>
            <w:r w:rsidRPr="0070560C">
              <w:rPr>
                <w:rFonts w:cs="Arial"/>
              </w:rPr>
              <w:t>5</w:t>
            </w:r>
          </w:p>
        </w:tc>
      </w:tr>
      <w:tr w:rsidR="00D50885" w:rsidRPr="00004E23" w:rsidTr="007B0814">
        <w:trPr>
          <w:jc w:val="center"/>
        </w:trPr>
        <w:tc>
          <w:tcPr>
            <w:tcW w:w="0" w:type="auto"/>
            <w:hideMark/>
          </w:tcPr>
          <w:p w:rsidR="00D50885" w:rsidRPr="0070560C" w:rsidRDefault="00D50885" w:rsidP="004A5417">
            <w:pPr>
              <w:rPr>
                <w:rFonts w:cs="Arial"/>
              </w:rPr>
            </w:pPr>
            <w:r w:rsidRPr="0070560C">
              <w:rPr>
                <w:rFonts w:cs="Arial"/>
              </w:rPr>
              <w:t>4 - Digital communication</w:t>
            </w:r>
          </w:p>
        </w:tc>
        <w:tc>
          <w:tcPr>
            <w:tcW w:w="0" w:type="auto"/>
            <w:hideMark/>
          </w:tcPr>
          <w:p w:rsidR="00D50885" w:rsidRPr="0070560C" w:rsidRDefault="00D50885" w:rsidP="004A5417">
            <w:pPr>
              <w:rPr>
                <w:rFonts w:cs="Arial"/>
              </w:rPr>
            </w:pPr>
            <w:r w:rsidRPr="0070560C">
              <w:rPr>
                <w:rFonts w:cs="Arial"/>
              </w:rPr>
              <w:t> </w:t>
            </w:r>
          </w:p>
        </w:tc>
        <w:tc>
          <w:tcPr>
            <w:tcW w:w="0" w:type="auto"/>
            <w:hideMark/>
          </w:tcPr>
          <w:p w:rsidR="00D50885" w:rsidRPr="0070560C" w:rsidRDefault="00D50885" w:rsidP="004A5417">
            <w:pPr>
              <w:rPr>
                <w:rFonts w:cs="Arial"/>
              </w:rPr>
            </w:pPr>
            <w:r w:rsidRPr="0070560C">
              <w:rPr>
                <w:rFonts w:cs="Arial"/>
              </w:rPr>
              <w:t> </w:t>
            </w:r>
          </w:p>
        </w:tc>
      </w:tr>
      <w:tr w:rsidR="00D50885" w:rsidRPr="00004E23" w:rsidTr="007B0814">
        <w:trPr>
          <w:jc w:val="center"/>
        </w:trPr>
        <w:tc>
          <w:tcPr>
            <w:tcW w:w="0" w:type="auto"/>
            <w:hideMark/>
          </w:tcPr>
          <w:p w:rsidR="00D50885" w:rsidRPr="0070560C" w:rsidRDefault="00D50885" w:rsidP="004A5417">
            <w:pPr>
              <w:rPr>
                <w:rFonts w:cs="Arial"/>
              </w:rPr>
            </w:pPr>
            <w:r w:rsidRPr="0070560C">
              <w:rPr>
                <w:rFonts w:cs="Arial"/>
              </w:rPr>
              <w:t>5 - Basic communication processes</w:t>
            </w:r>
          </w:p>
        </w:tc>
        <w:tc>
          <w:tcPr>
            <w:tcW w:w="0" w:type="auto"/>
            <w:hideMark/>
          </w:tcPr>
          <w:p w:rsidR="00D50885" w:rsidRPr="0070560C" w:rsidRDefault="00D50885" w:rsidP="004A5417">
            <w:pPr>
              <w:rPr>
                <w:rFonts w:cs="Arial"/>
              </w:rPr>
            </w:pPr>
            <w:r w:rsidRPr="0070560C">
              <w:rPr>
                <w:rFonts w:cs="Arial"/>
              </w:rPr>
              <w:t> </w:t>
            </w:r>
          </w:p>
        </w:tc>
        <w:tc>
          <w:tcPr>
            <w:tcW w:w="0" w:type="auto"/>
            <w:hideMark/>
          </w:tcPr>
          <w:p w:rsidR="00D50885" w:rsidRPr="0070560C" w:rsidRDefault="00D50885" w:rsidP="004A5417">
            <w:pPr>
              <w:rPr>
                <w:rFonts w:cs="Arial"/>
              </w:rPr>
            </w:pPr>
            <w:r w:rsidRPr="0070560C">
              <w:rPr>
                <w:rFonts w:cs="Arial"/>
              </w:rPr>
              <w:t> </w:t>
            </w:r>
          </w:p>
        </w:tc>
      </w:tr>
      <w:tr w:rsidR="00D50885" w:rsidRPr="00004E23" w:rsidTr="007B0814">
        <w:trPr>
          <w:jc w:val="center"/>
        </w:trPr>
        <w:tc>
          <w:tcPr>
            <w:tcW w:w="0" w:type="auto"/>
            <w:hideMark/>
          </w:tcPr>
          <w:p w:rsidR="00D50885" w:rsidRPr="0070560C" w:rsidRDefault="00D50885" w:rsidP="004A5417">
            <w:pPr>
              <w:rPr>
                <w:rFonts w:cs="Arial"/>
              </w:rPr>
            </w:pPr>
            <w:r w:rsidRPr="0070560C">
              <w:rPr>
                <w:rFonts w:cs="Arial"/>
              </w:rPr>
              <w:t>6 - Computer technology</w:t>
            </w:r>
          </w:p>
        </w:tc>
        <w:tc>
          <w:tcPr>
            <w:tcW w:w="0" w:type="auto"/>
            <w:hideMark/>
          </w:tcPr>
          <w:p w:rsidR="00D50885" w:rsidRPr="0070560C" w:rsidRDefault="00D50885" w:rsidP="004A5417">
            <w:pPr>
              <w:jc w:val="right"/>
              <w:rPr>
                <w:rFonts w:cs="Arial"/>
              </w:rPr>
            </w:pPr>
            <w:r w:rsidRPr="0070560C">
              <w:rPr>
                <w:rFonts w:cs="Arial"/>
              </w:rPr>
              <w:t>5</w:t>
            </w:r>
          </w:p>
        </w:tc>
        <w:tc>
          <w:tcPr>
            <w:tcW w:w="0" w:type="auto"/>
            <w:hideMark/>
          </w:tcPr>
          <w:p w:rsidR="00D50885" w:rsidRPr="0070560C" w:rsidRDefault="00D50885" w:rsidP="004A5417">
            <w:pPr>
              <w:jc w:val="right"/>
              <w:rPr>
                <w:rFonts w:cs="Arial"/>
              </w:rPr>
            </w:pPr>
            <w:r w:rsidRPr="0070560C">
              <w:rPr>
                <w:rFonts w:cs="Arial"/>
              </w:rPr>
              <w:t>4</w:t>
            </w:r>
          </w:p>
        </w:tc>
      </w:tr>
      <w:tr w:rsidR="00D50885" w:rsidRPr="00004E23" w:rsidTr="007B0814">
        <w:trPr>
          <w:jc w:val="center"/>
        </w:trPr>
        <w:tc>
          <w:tcPr>
            <w:tcW w:w="0" w:type="auto"/>
            <w:hideMark/>
          </w:tcPr>
          <w:p w:rsidR="00D50885" w:rsidRPr="0070560C" w:rsidRDefault="00D50885" w:rsidP="004A5417">
            <w:pPr>
              <w:rPr>
                <w:rFonts w:cs="Arial"/>
              </w:rPr>
            </w:pPr>
            <w:r w:rsidRPr="0070560C">
              <w:rPr>
                <w:rFonts w:cs="Arial"/>
              </w:rPr>
              <w:t>7 - IT methods for management</w:t>
            </w:r>
          </w:p>
        </w:tc>
        <w:tc>
          <w:tcPr>
            <w:tcW w:w="0" w:type="auto"/>
            <w:hideMark/>
          </w:tcPr>
          <w:p w:rsidR="00D50885" w:rsidRPr="0070560C" w:rsidRDefault="00D50885" w:rsidP="004A5417">
            <w:pPr>
              <w:jc w:val="right"/>
              <w:rPr>
                <w:rFonts w:cs="Arial"/>
              </w:rPr>
            </w:pPr>
            <w:r w:rsidRPr="0070560C">
              <w:rPr>
                <w:rFonts w:cs="Arial"/>
              </w:rPr>
              <w:t>2</w:t>
            </w:r>
          </w:p>
        </w:tc>
        <w:tc>
          <w:tcPr>
            <w:tcW w:w="0" w:type="auto"/>
            <w:hideMark/>
          </w:tcPr>
          <w:p w:rsidR="00D50885" w:rsidRPr="0070560C" w:rsidRDefault="00D50885" w:rsidP="004A5417">
            <w:pPr>
              <w:jc w:val="right"/>
              <w:rPr>
                <w:rFonts w:cs="Arial"/>
              </w:rPr>
            </w:pPr>
            <w:r w:rsidRPr="0070560C">
              <w:rPr>
                <w:rFonts w:cs="Arial"/>
              </w:rPr>
              <w:t>3</w:t>
            </w:r>
          </w:p>
        </w:tc>
      </w:tr>
      <w:tr w:rsidR="00D50885" w:rsidRPr="00004E23" w:rsidTr="007B0814">
        <w:trPr>
          <w:jc w:val="center"/>
        </w:trPr>
        <w:tc>
          <w:tcPr>
            <w:tcW w:w="0" w:type="auto"/>
            <w:hideMark/>
          </w:tcPr>
          <w:p w:rsidR="00D50885" w:rsidRPr="0070560C" w:rsidRDefault="00D50885" w:rsidP="004A5417">
            <w:pPr>
              <w:rPr>
                <w:rFonts w:cs="Arial"/>
              </w:rPr>
            </w:pPr>
            <w:r w:rsidRPr="0070560C">
              <w:rPr>
                <w:rFonts w:cs="Arial"/>
              </w:rPr>
              <w:t>8 - Semiconductors</w:t>
            </w:r>
          </w:p>
        </w:tc>
        <w:tc>
          <w:tcPr>
            <w:tcW w:w="0" w:type="auto"/>
            <w:hideMark/>
          </w:tcPr>
          <w:p w:rsidR="00D50885" w:rsidRPr="0070560C" w:rsidRDefault="00D50885" w:rsidP="004A5417">
            <w:pPr>
              <w:jc w:val="right"/>
              <w:rPr>
                <w:rFonts w:cs="Arial"/>
              </w:rPr>
            </w:pPr>
            <w:r w:rsidRPr="0070560C">
              <w:rPr>
                <w:rFonts w:cs="Arial"/>
              </w:rPr>
              <w:t>1</w:t>
            </w:r>
          </w:p>
        </w:tc>
        <w:tc>
          <w:tcPr>
            <w:tcW w:w="0" w:type="auto"/>
            <w:hideMark/>
          </w:tcPr>
          <w:p w:rsidR="00D50885" w:rsidRPr="0070560C" w:rsidRDefault="00D50885" w:rsidP="004A5417">
            <w:pPr>
              <w:jc w:val="right"/>
              <w:rPr>
                <w:rFonts w:cs="Arial"/>
              </w:rPr>
            </w:pPr>
            <w:r w:rsidRPr="0070560C">
              <w:rPr>
                <w:rFonts w:cs="Arial"/>
              </w:rPr>
              <w:t>3</w:t>
            </w:r>
          </w:p>
        </w:tc>
      </w:tr>
      <w:tr w:rsidR="0067199B" w:rsidRPr="00004E23" w:rsidTr="007B0814">
        <w:trPr>
          <w:jc w:val="center"/>
        </w:trPr>
        <w:tc>
          <w:tcPr>
            <w:tcW w:w="0" w:type="auto"/>
          </w:tcPr>
          <w:p w:rsidR="0067199B" w:rsidRPr="0070560C" w:rsidRDefault="0067199B" w:rsidP="004A5417">
            <w:pPr>
              <w:rPr>
                <w:rFonts w:cs="Arial"/>
                <w:b/>
              </w:rPr>
            </w:pPr>
            <w:r w:rsidRPr="0070560C">
              <w:rPr>
                <w:rFonts w:cs="Arial"/>
                <w:b/>
              </w:rPr>
              <w:t>Instruments</w:t>
            </w:r>
          </w:p>
        </w:tc>
        <w:tc>
          <w:tcPr>
            <w:tcW w:w="0" w:type="auto"/>
          </w:tcPr>
          <w:p w:rsidR="0067199B" w:rsidRPr="0070560C" w:rsidRDefault="0067199B" w:rsidP="004A5417">
            <w:pPr>
              <w:rPr>
                <w:rFonts w:cs="Arial"/>
              </w:rPr>
            </w:pPr>
          </w:p>
        </w:tc>
        <w:tc>
          <w:tcPr>
            <w:tcW w:w="0" w:type="auto"/>
          </w:tcPr>
          <w:p w:rsidR="0067199B" w:rsidRPr="0070560C" w:rsidRDefault="0067199B" w:rsidP="004A5417">
            <w:pPr>
              <w:jc w:val="right"/>
              <w:rPr>
                <w:rFonts w:cs="Arial"/>
              </w:rPr>
            </w:pPr>
          </w:p>
        </w:tc>
      </w:tr>
      <w:tr w:rsidR="00D50885" w:rsidRPr="00004E23" w:rsidTr="007B0814">
        <w:trPr>
          <w:jc w:val="center"/>
        </w:trPr>
        <w:tc>
          <w:tcPr>
            <w:tcW w:w="0" w:type="auto"/>
            <w:hideMark/>
          </w:tcPr>
          <w:p w:rsidR="00D50885" w:rsidRPr="0070560C" w:rsidRDefault="00D50885" w:rsidP="004A5417">
            <w:pPr>
              <w:rPr>
                <w:rFonts w:cs="Arial"/>
              </w:rPr>
            </w:pPr>
            <w:r w:rsidRPr="0070560C">
              <w:rPr>
                <w:rFonts w:cs="Arial"/>
              </w:rPr>
              <w:t>9 - Optics</w:t>
            </w:r>
          </w:p>
        </w:tc>
        <w:tc>
          <w:tcPr>
            <w:tcW w:w="0" w:type="auto"/>
            <w:hideMark/>
          </w:tcPr>
          <w:p w:rsidR="00D50885" w:rsidRPr="0070560C" w:rsidRDefault="00D50885" w:rsidP="004A5417">
            <w:pPr>
              <w:rPr>
                <w:rFonts w:cs="Arial"/>
              </w:rPr>
            </w:pPr>
            <w:r w:rsidRPr="0070560C">
              <w:rPr>
                <w:rFonts w:cs="Arial"/>
              </w:rPr>
              <w:t> </w:t>
            </w:r>
          </w:p>
        </w:tc>
        <w:tc>
          <w:tcPr>
            <w:tcW w:w="0" w:type="auto"/>
            <w:hideMark/>
          </w:tcPr>
          <w:p w:rsidR="00D50885" w:rsidRPr="0070560C" w:rsidRDefault="00D50885" w:rsidP="004A5417">
            <w:pPr>
              <w:jc w:val="right"/>
              <w:rPr>
                <w:rFonts w:cs="Arial"/>
              </w:rPr>
            </w:pPr>
            <w:r w:rsidRPr="0070560C">
              <w:rPr>
                <w:rFonts w:cs="Arial"/>
              </w:rPr>
              <w:t>1</w:t>
            </w:r>
          </w:p>
        </w:tc>
      </w:tr>
      <w:tr w:rsidR="00D50885" w:rsidRPr="00004E23" w:rsidTr="007B0814">
        <w:trPr>
          <w:jc w:val="center"/>
        </w:trPr>
        <w:tc>
          <w:tcPr>
            <w:tcW w:w="0" w:type="auto"/>
            <w:hideMark/>
          </w:tcPr>
          <w:p w:rsidR="00D50885" w:rsidRPr="0070560C" w:rsidRDefault="00D50885" w:rsidP="004A5417">
            <w:pPr>
              <w:rPr>
                <w:rFonts w:cs="Arial"/>
              </w:rPr>
            </w:pPr>
            <w:r w:rsidRPr="0070560C">
              <w:rPr>
                <w:rFonts w:cs="Arial"/>
              </w:rPr>
              <w:t>10 - Measurement</w:t>
            </w:r>
          </w:p>
        </w:tc>
        <w:tc>
          <w:tcPr>
            <w:tcW w:w="0" w:type="auto"/>
            <w:hideMark/>
          </w:tcPr>
          <w:p w:rsidR="00D50885" w:rsidRPr="0070560C" w:rsidRDefault="00D50885" w:rsidP="004A5417">
            <w:pPr>
              <w:jc w:val="right"/>
              <w:rPr>
                <w:rFonts w:cs="Arial"/>
              </w:rPr>
            </w:pPr>
            <w:r w:rsidRPr="0070560C">
              <w:rPr>
                <w:rFonts w:cs="Arial"/>
              </w:rPr>
              <w:t>2</w:t>
            </w:r>
          </w:p>
        </w:tc>
        <w:tc>
          <w:tcPr>
            <w:tcW w:w="0" w:type="auto"/>
            <w:hideMark/>
          </w:tcPr>
          <w:p w:rsidR="00D50885" w:rsidRPr="0070560C" w:rsidRDefault="00D50885" w:rsidP="004A5417">
            <w:pPr>
              <w:jc w:val="right"/>
              <w:rPr>
                <w:rFonts w:cs="Arial"/>
              </w:rPr>
            </w:pPr>
            <w:r w:rsidRPr="0070560C">
              <w:rPr>
                <w:rFonts w:cs="Arial"/>
              </w:rPr>
              <w:t>10</w:t>
            </w:r>
          </w:p>
        </w:tc>
      </w:tr>
      <w:tr w:rsidR="00D50885" w:rsidRPr="00004E23" w:rsidTr="007B0814">
        <w:trPr>
          <w:jc w:val="center"/>
        </w:trPr>
        <w:tc>
          <w:tcPr>
            <w:tcW w:w="0" w:type="auto"/>
            <w:hideMark/>
          </w:tcPr>
          <w:p w:rsidR="00D50885" w:rsidRPr="0070560C" w:rsidRDefault="00D50885" w:rsidP="004A5417">
            <w:pPr>
              <w:rPr>
                <w:rFonts w:cs="Arial"/>
              </w:rPr>
            </w:pPr>
            <w:r w:rsidRPr="0070560C">
              <w:rPr>
                <w:rFonts w:cs="Arial"/>
              </w:rPr>
              <w:t>11 - Analysis of biological materials</w:t>
            </w:r>
          </w:p>
        </w:tc>
        <w:tc>
          <w:tcPr>
            <w:tcW w:w="0" w:type="auto"/>
            <w:hideMark/>
          </w:tcPr>
          <w:p w:rsidR="00D50885" w:rsidRPr="0070560C" w:rsidRDefault="00D50885" w:rsidP="004A5417">
            <w:pPr>
              <w:jc w:val="right"/>
              <w:rPr>
                <w:rFonts w:cs="Arial"/>
              </w:rPr>
            </w:pPr>
            <w:r w:rsidRPr="0070560C">
              <w:rPr>
                <w:rFonts w:cs="Arial"/>
              </w:rPr>
              <w:t>1</w:t>
            </w:r>
          </w:p>
        </w:tc>
        <w:tc>
          <w:tcPr>
            <w:tcW w:w="0" w:type="auto"/>
            <w:hideMark/>
          </w:tcPr>
          <w:p w:rsidR="00D50885" w:rsidRPr="0070560C" w:rsidRDefault="00D50885" w:rsidP="004A5417">
            <w:pPr>
              <w:rPr>
                <w:rFonts w:cs="Arial"/>
              </w:rPr>
            </w:pPr>
            <w:r w:rsidRPr="0070560C">
              <w:rPr>
                <w:rFonts w:cs="Arial"/>
              </w:rPr>
              <w:t> </w:t>
            </w:r>
          </w:p>
        </w:tc>
      </w:tr>
      <w:tr w:rsidR="00D50885" w:rsidRPr="00004E23" w:rsidTr="007B0814">
        <w:trPr>
          <w:jc w:val="center"/>
        </w:trPr>
        <w:tc>
          <w:tcPr>
            <w:tcW w:w="0" w:type="auto"/>
            <w:hideMark/>
          </w:tcPr>
          <w:p w:rsidR="00D50885" w:rsidRPr="0070560C" w:rsidRDefault="00D50885" w:rsidP="004A5417">
            <w:pPr>
              <w:rPr>
                <w:rFonts w:cs="Arial"/>
              </w:rPr>
            </w:pPr>
            <w:r w:rsidRPr="0070560C">
              <w:rPr>
                <w:rFonts w:cs="Arial"/>
              </w:rPr>
              <w:t>12 - Control</w:t>
            </w:r>
          </w:p>
        </w:tc>
        <w:tc>
          <w:tcPr>
            <w:tcW w:w="0" w:type="auto"/>
            <w:hideMark/>
          </w:tcPr>
          <w:p w:rsidR="00D50885" w:rsidRPr="0070560C" w:rsidRDefault="00D50885" w:rsidP="004A5417">
            <w:pPr>
              <w:jc w:val="right"/>
              <w:rPr>
                <w:rFonts w:cs="Arial"/>
              </w:rPr>
            </w:pPr>
            <w:r w:rsidRPr="0070560C">
              <w:rPr>
                <w:rFonts w:cs="Arial"/>
              </w:rPr>
              <w:t>2</w:t>
            </w:r>
          </w:p>
        </w:tc>
        <w:tc>
          <w:tcPr>
            <w:tcW w:w="0" w:type="auto"/>
            <w:hideMark/>
          </w:tcPr>
          <w:p w:rsidR="00D50885" w:rsidRPr="0070560C" w:rsidRDefault="00D50885" w:rsidP="004A5417">
            <w:pPr>
              <w:jc w:val="right"/>
              <w:rPr>
                <w:rFonts w:cs="Arial"/>
              </w:rPr>
            </w:pPr>
            <w:r w:rsidRPr="0070560C">
              <w:rPr>
                <w:rFonts w:cs="Arial"/>
              </w:rPr>
              <w:t>3</w:t>
            </w:r>
          </w:p>
        </w:tc>
      </w:tr>
      <w:tr w:rsidR="00D50885" w:rsidRPr="00004E23" w:rsidTr="007B0814">
        <w:trPr>
          <w:jc w:val="center"/>
        </w:trPr>
        <w:tc>
          <w:tcPr>
            <w:tcW w:w="0" w:type="auto"/>
            <w:hideMark/>
          </w:tcPr>
          <w:p w:rsidR="00D50885" w:rsidRPr="0070560C" w:rsidRDefault="00D50885" w:rsidP="004A5417">
            <w:pPr>
              <w:rPr>
                <w:rFonts w:cs="Arial"/>
              </w:rPr>
            </w:pPr>
            <w:r w:rsidRPr="0070560C">
              <w:rPr>
                <w:rFonts w:cs="Arial"/>
              </w:rPr>
              <w:t>13 - Medical technology</w:t>
            </w:r>
          </w:p>
        </w:tc>
        <w:tc>
          <w:tcPr>
            <w:tcW w:w="0" w:type="auto"/>
            <w:hideMark/>
          </w:tcPr>
          <w:p w:rsidR="00D50885" w:rsidRPr="0070560C" w:rsidRDefault="00D50885" w:rsidP="004A5417">
            <w:pPr>
              <w:jc w:val="right"/>
              <w:rPr>
                <w:rFonts w:cs="Arial"/>
              </w:rPr>
            </w:pPr>
            <w:r w:rsidRPr="0070560C">
              <w:rPr>
                <w:rFonts w:cs="Arial"/>
              </w:rPr>
              <w:t>3</w:t>
            </w:r>
          </w:p>
        </w:tc>
        <w:tc>
          <w:tcPr>
            <w:tcW w:w="0" w:type="auto"/>
            <w:hideMark/>
          </w:tcPr>
          <w:p w:rsidR="00D50885" w:rsidRPr="0070560C" w:rsidRDefault="00D50885" w:rsidP="004A5417">
            <w:pPr>
              <w:jc w:val="right"/>
              <w:rPr>
                <w:rFonts w:cs="Arial"/>
              </w:rPr>
            </w:pPr>
            <w:r w:rsidRPr="0070560C">
              <w:rPr>
                <w:rFonts w:cs="Arial"/>
              </w:rPr>
              <w:t>21</w:t>
            </w:r>
          </w:p>
        </w:tc>
      </w:tr>
    </w:tbl>
    <w:p w:rsidR="0070560C" w:rsidRDefault="0070560C" w:rsidP="004A5417">
      <w:pPr>
        <w:spacing w:after="0" w:line="240" w:lineRule="auto"/>
        <w:rPr>
          <w:rFonts w:cs="Arial"/>
          <w:bCs/>
          <w:color w:val="000000" w:themeColor="text1"/>
        </w:rPr>
      </w:pPr>
    </w:p>
    <w:p w:rsidR="0087370E" w:rsidRPr="0070560C" w:rsidRDefault="0087370E" w:rsidP="004A5417">
      <w:pPr>
        <w:spacing w:after="0" w:line="240" w:lineRule="auto"/>
        <w:rPr>
          <w:rFonts w:cs="Arial"/>
          <w:bCs/>
          <w:color w:val="000000" w:themeColor="text1"/>
          <w:sz w:val="20"/>
          <w:szCs w:val="20"/>
        </w:rPr>
      </w:pPr>
      <w:r w:rsidRPr="0070560C">
        <w:rPr>
          <w:rFonts w:cs="Arial"/>
          <w:bCs/>
          <w:color w:val="000000" w:themeColor="text1"/>
          <w:sz w:val="20"/>
          <w:szCs w:val="20"/>
        </w:rPr>
        <w:t xml:space="preserve">Source: </w:t>
      </w:r>
      <w:r w:rsidR="00FA3977">
        <w:rPr>
          <w:rFonts w:cs="Arial"/>
          <w:bCs/>
          <w:color w:val="000000" w:themeColor="text1"/>
          <w:sz w:val="20"/>
          <w:szCs w:val="20"/>
        </w:rPr>
        <w:t xml:space="preserve"> </w:t>
      </w:r>
      <w:r w:rsidRPr="0070560C">
        <w:rPr>
          <w:rFonts w:cs="Arial"/>
          <w:bCs/>
          <w:color w:val="000000" w:themeColor="text1"/>
          <w:sz w:val="20"/>
          <w:szCs w:val="20"/>
        </w:rPr>
        <w:t>Authors’ calculations based on WIPO’s IP Statistics Database.</w:t>
      </w:r>
    </w:p>
    <w:p w:rsidR="00AC59A0" w:rsidRPr="00004E23" w:rsidRDefault="00AC59A0" w:rsidP="004A5417">
      <w:pPr>
        <w:spacing w:after="0" w:line="240" w:lineRule="auto"/>
        <w:rPr>
          <w:rFonts w:cs="Arial"/>
          <w:bCs/>
          <w:color w:val="000000" w:themeColor="text1"/>
        </w:rPr>
      </w:pPr>
    </w:p>
    <w:p w:rsidR="00AC59A0" w:rsidRPr="00004E23" w:rsidRDefault="00AC59A0" w:rsidP="004A5417">
      <w:pPr>
        <w:spacing w:after="0" w:line="240" w:lineRule="auto"/>
        <w:rPr>
          <w:rFonts w:cs="Arial"/>
          <w:bCs/>
          <w:color w:val="000000" w:themeColor="text1"/>
        </w:rPr>
      </w:pPr>
    </w:p>
    <w:p w:rsidR="008B706D" w:rsidRDefault="008B706D" w:rsidP="004A5417">
      <w:pPr>
        <w:spacing w:after="0" w:line="240" w:lineRule="auto"/>
        <w:rPr>
          <w:rFonts w:cs="Arial"/>
        </w:rPr>
      </w:pPr>
      <w:r w:rsidRPr="00004E23">
        <w:rPr>
          <w:rFonts w:cs="Arial"/>
          <w:b/>
        </w:rPr>
        <w:t xml:space="preserve">Table </w:t>
      </w:r>
      <w:r w:rsidR="00995911" w:rsidRPr="00004E23">
        <w:rPr>
          <w:rFonts w:cs="Arial"/>
          <w:b/>
        </w:rPr>
        <w:t>7:</w:t>
      </w:r>
      <w:r w:rsidR="00FA3977">
        <w:rPr>
          <w:rFonts w:cs="Arial"/>
          <w:b/>
        </w:rPr>
        <w:t xml:space="preserve"> </w:t>
      </w:r>
      <w:r w:rsidRPr="00004E23">
        <w:rPr>
          <w:rFonts w:cs="Arial"/>
          <w:b/>
        </w:rPr>
        <w:t xml:space="preserve"> Patent publications by technology, Resident &amp; non-r</w:t>
      </w:r>
      <w:r w:rsidR="00283F90" w:rsidRPr="00004E23">
        <w:rPr>
          <w:rFonts w:cs="Arial"/>
          <w:b/>
        </w:rPr>
        <w:t>esident count by filing office (</w:t>
      </w:r>
      <w:r w:rsidR="00E773D3" w:rsidRPr="00004E23">
        <w:rPr>
          <w:rFonts w:cs="Arial"/>
          <w:b/>
        </w:rPr>
        <w:t>2009-2012</w:t>
      </w:r>
      <w:r w:rsidR="00283F90" w:rsidRPr="00004E23">
        <w:rPr>
          <w:rFonts w:cs="Arial"/>
          <w:b/>
        </w:rPr>
        <w:t>)</w:t>
      </w:r>
      <w:r w:rsidR="00E773D3" w:rsidRPr="00004E23">
        <w:rPr>
          <w:rFonts w:cs="Arial"/>
          <w:b/>
        </w:rPr>
        <w:t xml:space="preserve">, </w:t>
      </w:r>
      <w:r w:rsidR="00283F90" w:rsidRPr="00004E23">
        <w:rPr>
          <w:rFonts w:cs="Arial"/>
        </w:rPr>
        <w:t xml:space="preserve">in </w:t>
      </w:r>
      <w:r w:rsidR="00E773D3" w:rsidRPr="00004E23">
        <w:rPr>
          <w:rFonts w:cs="Arial"/>
        </w:rPr>
        <w:t>absolute numbers and share of resident in total ICT</w:t>
      </w:r>
    </w:p>
    <w:p w:rsidR="0070560C" w:rsidRPr="00205835" w:rsidRDefault="0070560C" w:rsidP="004A5417">
      <w:pPr>
        <w:spacing w:after="0" w:line="240" w:lineRule="auto"/>
        <w:rPr>
          <w:rFonts w:cs="Arial"/>
          <w:sz w:val="14"/>
        </w:rPr>
      </w:pPr>
    </w:p>
    <w:tbl>
      <w:tblPr>
        <w:tblStyle w:val="LightList"/>
        <w:tblW w:w="9243" w:type="dxa"/>
        <w:jc w:val="center"/>
        <w:tblLook w:val="04A0" w:firstRow="1" w:lastRow="0" w:firstColumn="1" w:lastColumn="0" w:noHBand="0" w:noVBand="1"/>
      </w:tblPr>
      <w:tblGrid>
        <w:gridCol w:w="3645"/>
        <w:gridCol w:w="1325"/>
        <w:gridCol w:w="1969"/>
        <w:gridCol w:w="2304"/>
      </w:tblGrid>
      <w:tr w:rsidR="008B706D" w:rsidRPr="00004E23" w:rsidTr="0087370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color w:val="auto"/>
                <w:sz w:val="20"/>
                <w:szCs w:val="20"/>
              </w:rPr>
            </w:pPr>
          </w:p>
        </w:tc>
        <w:tc>
          <w:tcPr>
            <w:tcW w:w="0" w:type="auto"/>
            <w:noWrap/>
            <w:hideMark/>
          </w:tcPr>
          <w:p w:rsidR="008B706D" w:rsidRPr="0070560C" w:rsidRDefault="008B706D" w:rsidP="004A5417">
            <w:pPr>
              <w:jc w:val="center"/>
              <w:cnfStyle w:val="100000000000" w:firstRow="1" w:lastRow="0" w:firstColumn="0" w:lastColumn="0" w:oddVBand="0" w:evenVBand="0" w:oddHBand="0" w:evenHBand="0" w:firstRowFirstColumn="0" w:firstRowLastColumn="0" w:lastRowFirstColumn="0" w:lastRowLastColumn="0"/>
              <w:rPr>
                <w:rFonts w:cs="Arial"/>
                <w:bCs w:val="0"/>
                <w:color w:val="auto"/>
                <w:sz w:val="20"/>
                <w:szCs w:val="20"/>
              </w:rPr>
            </w:pPr>
            <w:r w:rsidRPr="0070560C">
              <w:rPr>
                <w:rFonts w:cs="Arial"/>
                <w:bCs w:val="0"/>
                <w:color w:val="auto"/>
                <w:sz w:val="20"/>
                <w:szCs w:val="20"/>
              </w:rPr>
              <w:t>total 2009-2012</w:t>
            </w:r>
          </w:p>
        </w:tc>
        <w:tc>
          <w:tcPr>
            <w:tcW w:w="0" w:type="auto"/>
            <w:noWrap/>
            <w:hideMark/>
          </w:tcPr>
          <w:p w:rsidR="008B706D" w:rsidRPr="0070560C" w:rsidRDefault="008B706D" w:rsidP="004A5417">
            <w:pPr>
              <w:jc w:val="center"/>
              <w:cnfStyle w:val="100000000000" w:firstRow="1" w:lastRow="0" w:firstColumn="0" w:lastColumn="0" w:oddVBand="0" w:evenVBand="0" w:oddHBand="0" w:evenHBand="0" w:firstRowFirstColumn="0" w:firstRowLastColumn="0" w:lastRowFirstColumn="0" w:lastRowLastColumn="0"/>
              <w:rPr>
                <w:rFonts w:cs="Arial"/>
                <w:bCs w:val="0"/>
                <w:color w:val="auto"/>
                <w:sz w:val="20"/>
                <w:szCs w:val="20"/>
              </w:rPr>
            </w:pPr>
            <w:r w:rsidRPr="0070560C">
              <w:rPr>
                <w:rFonts w:cs="Arial"/>
                <w:bCs w:val="0"/>
                <w:color w:val="auto"/>
                <w:sz w:val="20"/>
                <w:szCs w:val="20"/>
              </w:rPr>
              <w:t>total resident 2009-2012</w:t>
            </w:r>
          </w:p>
        </w:tc>
        <w:tc>
          <w:tcPr>
            <w:tcW w:w="0" w:type="auto"/>
            <w:noWrap/>
            <w:hideMark/>
          </w:tcPr>
          <w:p w:rsidR="008B706D" w:rsidRPr="0070560C" w:rsidRDefault="008B706D" w:rsidP="004A5417">
            <w:pPr>
              <w:jc w:val="center"/>
              <w:cnfStyle w:val="100000000000" w:firstRow="1" w:lastRow="0" w:firstColumn="0" w:lastColumn="0" w:oddVBand="0" w:evenVBand="0" w:oddHBand="0" w:evenHBand="0" w:firstRowFirstColumn="0" w:firstRowLastColumn="0" w:lastRowFirstColumn="0" w:lastRowLastColumn="0"/>
              <w:rPr>
                <w:rFonts w:cs="Arial"/>
                <w:bCs w:val="0"/>
                <w:color w:val="auto"/>
                <w:sz w:val="20"/>
                <w:szCs w:val="20"/>
              </w:rPr>
            </w:pPr>
            <w:r w:rsidRPr="0070560C">
              <w:rPr>
                <w:rFonts w:cs="Arial"/>
                <w:bCs w:val="0"/>
                <w:color w:val="auto"/>
                <w:sz w:val="20"/>
                <w:szCs w:val="20"/>
              </w:rPr>
              <w:t>share of resident in total ICT</w:t>
            </w:r>
          </w:p>
        </w:tc>
      </w:tr>
      <w:tr w:rsidR="008B706D" w:rsidRPr="00004E23" w:rsidTr="008737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r w:rsidRPr="0070560C">
              <w:rPr>
                <w:rFonts w:cs="Arial"/>
                <w:b w:val="0"/>
                <w:bCs w:val="0"/>
                <w:sz w:val="20"/>
                <w:szCs w:val="20"/>
              </w:rPr>
              <w:t>1 - Electrical machinery, apparatus, energy</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79</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13</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16.5</w:t>
            </w:r>
            <w:r w:rsidR="001D4976" w:rsidRPr="0070560C">
              <w:rPr>
                <w:rFonts w:cs="Arial"/>
                <w:sz w:val="20"/>
                <w:szCs w:val="20"/>
              </w:rPr>
              <w:t xml:space="preserve"> percent</w:t>
            </w:r>
          </w:p>
        </w:tc>
      </w:tr>
      <w:tr w:rsidR="008B706D" w:rsidRPr="00004E23" w:rsidTr="0087370E">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r w:rsidRPr="0070560C">
              <w:rPr>
                <w:rFonts w:cs="Arial"/>
                <w:b w:val="0"/>
                <w:bCs w:val="0"/>
                <w:sz w:val="20"/>
                <w:szCs w:val="20"/>
              </w:rPr>
              <w:t>2 - Audio-visual technology</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14</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3</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21.4</w:t>
            </w:r>
            <w:r w:rsidR="001D4976" w:rsidRPr="0070560C">
              <w:rPr>
                <w:rFonts w:cs="Arial"/>
                <w:sz w:val="20"/>
                <w:szCs w:val="20"/>
              </w:rPr>
              <w:t xml:space="preserve"> percent</w:t>
            </w:r>
          </w:p>
        </w:tc>
      </w:tr>
      <w:tr w:rsidR="008B706D" w:rsidRPr="00004E23" w:rsidTr="008737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r w:rsidRPr="0070560C">
              <w:rPr>
                <w:rFonts w:cs="Arial"/>
                <w:b w:val="0"/>
                <w:bCs w:val="0"/>
                <w:sz w:val="20"/>
                <w:szCs w:val="20"/>
              </w:rPr>
              <w:t>3 - Telecommunications</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20</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6</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30.0</w:t>
            </w:r>
            <w:r w:rsidR="001D4976" w:rsidRPr="0070560C">
              <w:rPr>
                <w:rFonts w:cs="Arial"/>
                <w:sz w:val="20"/>
                <w:szCs w:val="20"/>
              </w:rPr>
              <w:t xml:space="preserve"> percent</w:t>
            </w:r>
          </w:p>
        </w:tc>
      </w:tr>
      <w:tr w:rsidR="008B706D" w:rsidRPr="00004E23" w:rsidTr="0087370E">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r w:rsidRPr="0070560C">
              <w:rPr>
                <w:rFonts w:cs="Arial"/>
                <w:b w:val="0"/>
                <w:bCs w:val="0"/>
                <w:sz w:val="20"/>
                <w:szCs w:val="20"/>
              </w:rPr>
              <w:t>4 - Digital communication</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15</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2</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13.3</w:t>
            </w:r>
            <w:r w:rsidR="001D4976" w:rsidRPr="0070560C">
              <w:rPr>
                <w:rFonts w:cs="Arial"/>
                <w:sz w:val="20"/>
                <w:szCs w:val="20"/>
              </w:rPr>
              <w:t xml:space="preserve"> percent</w:t>
            </w:r>
          </w:p>
        </w:tc>
      </w:tr>
      <w:tr w:rsidR="008B706D" w:rsidRPr="00004E23" w:rsidTr="008737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r w:rsidRPr="0070560C">
              <w:rPr>
                <w:rFonts w:cs="Arial"/>
                <w:b w:val="0"/>
                <w:bCs w:val="0"/>
                <w:sz w:val="20"/>
                <w:szCs w:val="20"/>
              </w:rPr>
              <w:t>5 - Basic communication processes</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3</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1</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33.3</w:t>
            </w:r>
            <w:r w:rsidR="001D4976" w:rsidRPr="0070560C">
              <w:rPr>
                <w:rFonts w:cs="Arial"/>
                <w:sz w:val="20"/>
                <w:szCs w:val="20"/>
              </w:rPr>
              <w:t xml:space="preserve"> percent</w:t>
            </w:r>
          </w:p>
        </w:tc>
      </w:tr>
      <w:tr w:rsidR="008B706D" w:rsidRPr="00004E23" w:rsidTr="0087370E">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r w:rsidRPr="0070560C">
              <w:rPr>
                <w:rFonts w:cs="Arial"/>
                <w:b w:val="0"/>
                <w:bCs w:val="0"/>
                <w:sz w:val="20"/>
                <w:szCs w:val="20"/>
              </w:rPr>
              <w:t>6 - Computer technology</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25</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9</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36.0</w:t>
            </w:r>
            <w:r w:rsidR="001D4976" w:rsidRPr="0070560C">
              <w:rPr>
                <w:rFonts w:cs="Arial"/>
                <w:sz w:val="20"/>
                <w:szCs w:val="20"/>
              </w:rPr>
              <w:t xml:space="preserve"> percent</w:t>
            </w:r>
          </w:p>
        </w:tc>
      </w:tr>
      <w:tr w:rsidR="008B706D" w:rsidRPr="00004E23" w:rsidTr="008737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r w:rsidRPr="0070560C">
              <w:rPr>
                <w:rFonts w:cs="Arial"/>
                <w:b w:val="0"/>
                <w:bCs w:val="0"/>
                <w:sz w:val="20"/>
                <w:szCs w:val="20"/>
              </w:rPr>
              <w:t>7 - IT methods for management</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13</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5</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38.5</w:t>
            </w:r>
            <w:r w:rsidR="001D4976" w:rsidRPr="0070560C">
              <w:rPr>
                <w:rFonts w:cs="Arial"/>
                <w:sz w:val="20"/>
                <w:szCs w:val="20"/>
              </w:rPr>
              <w:t xml:space="preserve"> percent</w:t>
            </w:r>
          </w:p>
        </w:tc>
      </w:tr>
      <w:tr w:rsidR="008B706D" w:rsidRPr="00004E23" w:rsidTr="0087370E">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r w:rsidRPr="0070560C">
              <w:rPr>
                <w:rFonts w:cs="Arial"/>
                <w:b w:val="0"/>
                <w:bCs w:val="0"/>
                <w:sz w:val="20"/>
                <w:szCs w:val="20"/>
              </w:rPr>
              <w:t>8 - Semiconductors</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7</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1</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14.3</w:t>
            </w:r>
            <w:r w:rsidR="001D4976" w:rsidRPr="0070560C">
              <w:rPr>
                <w:rFonts w:cs="Arial"/>
                <w:sz w:val="20"/>
                <w:szCs w:val="20"/>
              </w:rPr>
              <w:t xml:space="preserve"> percent</w:t>
            </w:r>
          </w:p>
        </w:tc>
      </w:tr>
      <w:tr w:rsidR="008B706D" w:rsidRPr="00004E23" w:rsidTr="008737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Cs w:val="0"/>
                <w:sz w:val="20"/>
                <w:szCs w:val="20"/>
              </w:rPr>
            </w:pPr>
            <w:r w:rsidRPr="0070560C">
              <w:rPr>
                <w:rFonts w:cs="Arial"/>
                <w:bCs w:val="0"/>
                <w:sz w:val="20"/>
                <w:szCs w:val="20"/>
              </w:rPr>
              <w:t>Total ICT</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0560C">
              <w:rPr>
                <w:rFonts w:cs="Arial"/>
                <w:b/>
                <w:bCs/>
                <w:sz w:val="20"/>
                <w:szCs w:val="20"/>
              </w:rPr>
              <w:t>176</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0560C">
              <w:rPr>
                <w:rFonts w:cs="Arial"/>
                <w:b/>
                <w:bCs/>
                <w:sz w:val="20"/>
                <w:szCs w:val="20"/>
              </w:rPr>
              <w:t>40</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0560C">
              <w:rPr>
                <w:rFonts w:cs="Arial"/>
                <w:b/>
                <w:bCs/>
                <w:sz w:val="20"/>
                <w:szCs w:val="20"/>
              </w:rPr>
              <w:t>22.7</w:t>
            </w:r>
            <w:r w:rsidR="001D4976" w:rsidRPr="0070560C">
              <w:rPr>
                <w:rFonts w:cs="Arial"/>
                <w:b/>
                <w:bCs/>
                <w:sz w:val="20"/>
                <w:szCs w:val="20"/>
              </w:rPr>
              <w:t xml:space="preserve"> percent</w:t>
            </w:r>
          </w:p>
        </w:tc>
      </w:tr>
      <w:tr w:rsidR="008B706D" w:rsidRPr="00004E23" w:rsidTr="0087370E">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8B706D" w:rsidRPr="00004E23" w:rsidTr="008737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r w:rsidRPr="0070560C">
              <w:rPr>
                <w:rFonts w:cs="Arial"/>
                <w:b w:val="0"/>
                <w:bCs w:val="0"/>
                <w:sz w:val="20"/>
                <w:szCs w:val="20"/>
              </w:rPr>
              <w:t>9 - Optics</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5</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0</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0.0</w:t>
            </w:r>
            <w:r w:rsidR="001D4976" w:rsidRPr="0070560C">
              <w:rPr>
                <w:rFonts w:cs="Arial"/>
                <w:sz w:val="20"/>
                <w:szCs w:val="20"/>
              </w:rPr>
              <w:t xml:space="preserve"> percent</w:t>
            </w:r>
          </w:p>
        </w:tc>
      </w:tr>
      <w:tr w:rsidR="008B706D" w:rsidRPr="00004E23" w:rsidTr="0087370E">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r w:rsidRPr="0070560C">
              <w:rPr>
                <w:rFonts w:cs="Arial"/>
                <w:b w:val="0"/>
                <w:bCs w:val="0"/>
                <w:sz w:val="20"/>
                <w:szCs w:val="20"/>
              </w:rPr>
              <w:t>10 - Measurement</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60</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10</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16.7</w:t>
            </w:r>
            <w:r w:rsidR="001D4976" w:rsidRPr="0070560C">
              <w:rPr>
                <w:rFonts w:cs="Arial"/>
                <w:sz w:val="20"/>
                <w:szCs w:val="20"/>
              </w:rPr>
              <w:t xml:space="preserve"> percent</w:t>
            </w:r>
          </w:p>
        </w:tc>
      </w:tr>
      <w:tr w:rsidR="008B706D" w:rsidRPr="00004E23" w:rsidTr="008737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r w:rsidRPr="0070560C">
              <w:rPr>
                <w:rFonts w:cs="Arial"/>
                <w:b w:val="0"/>
                <w:bCs w:val="0"/>
                <w:sz w:val="20"/>
                <w:szCs w:val="20"/>
              </w:rPr>
              <w:t>11 - Analysis of biological materials</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5</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3</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60.0</w:t>
            </w:r>
            <w:r w:rsidR="001D4976" w:rsidRPr="0070560C">
              <w:rPr>
                <w:rFonts w:cs="Arial"/>
                <w:sz w:val="20"/>
                <w:szCs w:val="20"/>
              </w:rPr>
              <w:t xml:space="preserve"> percent</w:t>
            </w:r>
          </w:p>
        </w:tc>
      </w:tr>
      <w:tr w:rsidR="008B706D" w:rsidRPr="00004E23" w:rsidTr="0087370E">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r w:rsidRPr="0070560C">
              <w:rPr>
                <w:rFonts w:cs="Arial"/>
                <w:b w:val="0"/>
                <w:bCs w:val="0"/>
                <w:sz w:val="20"/>
                <w:szCs w:val="20"/>
              </w:rPr>
              <w:t>12 - Control</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14</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10</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0560C">
              <w:rPr>
                <w:rFonts w:cs="Arial"/>
                <w:sz w:val="20"/>
                <w:szCs w:val="20"/>
              </w:rPr>
              <w:t>71.4</w:t>
            </w:r>
            <w:r w:rsidR="001D4976" w:rsidRPr="0070560C">
              <w:rPr>
                <w:rFonts w:cs="Arial"/>
                <w:sz w:val="20"/>
                <w:szCs w:val="20"/>
              </w:rPr>
              <w:t xml:space="preserve"> percent</w:t>
            </w:r>
          </w:p>
        </w:tc>
      </w:tr>
      <w:tr w:rsidR="008B706D" w:rsidRPr="00004E23" w:rsidTr="0087370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 w:val="0"/>
                <w:bCs w:val="0"/>
                <w:sz w:val="20"/>
                <w:szCs w:val="20"/>
              </w:rPr>
            </w:pPr>
            <w:r w:rsidRPr="0070560C">
              <w:rPr>
                <w:rFonts w:cs="Arial"/>
                <w:b w:val="0"/>
                <w:bCs w:val="0"/>
                <w:sz w:val="20"/>
                <w:szCs w:val="20"/>
              </w:rPr>
              <w:t>13 - Medical technology</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95</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30</w:t>
            </w:r>
          </w:p>
        </w:tc>
        <w:tc>
          <w:tcPr>
            <w:tcW w:w="0" w:type="auto"/>
            <w:noWrap/>
            <w:hideMark/>
          </w:tcPr>
          <w:p w:rsidR="008B706D" w:rsidRPr="0070560C" w:rsidRDefault="008B706D" w:rsidP="004A5417">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0560C">
              <w:rPr>
                <w:rFonts w:cs="Arial"/>
                <w:sz w:val="20"/>
                <w:szCs w:val="20"/>
              </w:rPr>
              <w:t>31.6</w:t>
            </w:r>
            <w:r w:rsidR="001D4976" w:rsidRPr="0070560C">
              <w:rPr>
                <w:rFonts w:cs="Arial"/>
                <w:sz w:val="20"/>
                <w:szCs w:val="20"/>
              </w:rPr>
              <w:t xml:space="preserve"> percent</w:t>
            </w:r>
          </w:p>
        </w:tc>
      </w:tr>
      <w:tr w:rsidR="008B706D" w:rsidRPr="00004E23" w:rsidTr="0087370E">
        <w:trPr>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8B706D" w:rsidRPr="0070560C" w:rsidRDefault="008B706D" w:rsidP="004A5417">
            <w:pPr>
              <w:rPr>
                <w:rFonts w:cs="Arial"/>
                <w:bCs w:val="0"/>
                <w:sz w:val="20"/>
                <w:szCs w:val="20"/>
              </w:rPr>
            </w:pPr>
            <w:r w:rsidRPr="0070560C">
              <w:rPr>
                <w:rFonts w:cs="Arial"/>
                <w:bCs w:val="0"/>
                <w:sz w:val="20"/>
                <w:szCs w:val="20"/>
              </w:rPr>
              <w:t>Total Electrical engineering Plus Measurement</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70560C">
              <w:rPr>
                <w:rFonts w:cs="Arial"/>
                <w:b/>
                <w:bCs/>
                <w:sz w:val="20"/>
                <w:szCs w:val="20"/>
              </w:rPr>
              <w:t>355</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70560C">
              <w:rPr>
                <w:rFonts w:cs="Arial"/>
                <w:b/>
                <w:bCs/>
                <w:sz w:val="20"/>
                <w:szCs w:val="20"/>
              </w:rPr>
              <w:t>93</w:t>
            </w:r>
          </w:p>
        </w:tc>
        <w:tc>
          <w:tcPr>
            <w:tcW w:w="0" w:type="auto"/>
            <w:noWrap/>
            <w:hideMark/>
          </w:tcPr>
          <w:p w:rsidR="008B706D" w:rsidRPr="0070560C" w:rsidRDefault="008B706D" w:rsidP="004A5417">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70560C">
              <w:rPr>
                <w:rFonts w:cs="Arial"/>
                <w:b/>
                <w:bCs/>
                <w:sz w:val="20"/>
                <w:szCs w:val="20"/>
              </w:rPr>
              <w:t>26.2</w:t>
            </w:r>
            <w:r w:rsidR="001D4976" w:rsidRPr="0070560C">
              <w:rPr>
                <w:rFonts w:cs="Arial"/>
                <w:b/>
                <w:bCs/>
                <w:sz w:val="20"/>
                <w:szCs w:val="20"/>
              </w:rPr>
              <w:t xml:space="preserve"> percent</w:t>
            </w:r>
          </w:p>
        </w:tc>
      </w:tr>
    </w:tbl>
    <w:p w:rsidR="0070560C" w:rsidRPr="00205835" w:rsidRDefault="0070560C" w:rsidP="004A5417">
      <w:pPr>
        <w:spacing w:after="0" w:line="240" w:lineRule="auto"/>
        <w:rPr>
          <w:rFonts w:cs="Arial"/>
          <w:sz w:val="16"/>
          <w:szCs w:val="20"/>
        </w:rPr>
      </w:pPr>
    </w:p>
    <w:p w:rsidR="00D50885" w:rsidRPr="0070560C" w:rsidRDefault="0087370E" w:rsidP="004A5417">
      <w:pPr>
        <w:spacing w:after="0" w:line="240" w:lineRule="auto"/>
        <w:rPr>
          <w:rFonts w:cs="Arial"/>
          <w:sz w:val="20"/>
          <w:szCs w:val="20"/>
        </w:rPr>
      </w:pPr>
      <w:r w:rsidRPr="0070560C">
        <w:rPr>
          <w:rFonts w:cs="Arial"/>
          <w:sz w:val="20"/>
          <w:szCs w:val="20"/>
        </w:rPr>
        <w:t>Source:</w:t>
      </w:r>
      <w:r w:rsidR="00FA3977">
        <w:rPr>
          <w:rFonts w:cs="Arial"/>
          <w:sz w:val="20"/>
          <w:szCs w:val="20"/>
        </w:rPr>
        <w:t xml:space="preserve"> </w:t>
      </w:r>
      <w:r w:rsidRPr="0070560C">
        <w:rPr>
          <w:rFonts w:cs="Arial"/>
          <w:sz w:val="20"/>
          <w:szCs w:val="20"/>
        </w:rPr>
        <w:t xml:space="preserve"> Authors’ calculations based on WIPO’s IP Statistics Database.</w:t>
      </w:r>
    </w:p>
    <w:p w:rsidR="007416B2" w:rsidRDefault="008B49C0" w:rsidP="004A5417">
      <w:pPr>
        <w:spacing w:after="0" w:line="240" w:lineRule="auto"/>
        <w:rPr>
          <w:rFonts w:cs="Arial"/>
          <w:b/>
        </w:rPr>
      </w:pPr>
      <w:r w:rsidRPr="00004E23">
        <w:rPr>
          <w:rFonts w:cs="Arial"/>
          <w:b/>
        </w:rPr>
        <w:t xml:space="preserve">Box </w:t>
      </w:r>
      <w:r w:rsidR="00EB72A3" w:rsidRPr="00004E23">
        <w:rPr>
          <w:rFonts w:cs="Arial"/>
          <w:b/>
        </w:rPr>
        <w:t>5</w:t>
      </w:r>
      <w:r w:rsidR="00235263" w:rsidRPr="00004E23">
        <w:rPr>
          <w:rFonts w:cs="Arial"/>
          <w:b/>
        </w:rPr>
        <w:t>:</w:t>
      </w:r>
      <w:r w:rsidR="007416B2" w:rsidRPr="00004E23">
        <w:rPr>
          <w:rFonts w:cs="Arial"/>
          <w:b/>
        </w:rPr>
        <w:t xml:space="preserve"> </w:t>
      </w:r>
      <w:r w:rsidR="00FA3977">
        <w:rPr>
          <w:rFonts w:cs="Arial"/>
          <w:b/>
        </w:rPr>
        <w:t xml:space="preserve"> </w:t>
      </w:r>
      <w:r w:rsidR="00ED3F8D" w:rsidRPr="00004E23">
        <w:rPr>
          <w:rFonts w:cs="Arial"/>
          <w:b/>
        </w:rPr>
        <w:t>Egyptian s</w:t>
      </w:r>
      <w:r w:rsidR="007416B2" w:rsidRPr="00004E23">
        <w:rPr>
          <w:rFonts w:cs="Arial"/>
          <w:b/>
        </w:rPr>
        <w:t xml:space="preserve">oftware </w:t>
      </w:r>
      <w:r w:rsidR="00235263" w:rsidRPr="00004E23">
        <w:rPr>
          <w:rFonts w:cs="Arial"/>
          <w:b/>
        </w:rPr>
        <w:t xml:space="preserve">inventions </w:t>
      </w:r>
      <w:r w:rsidR="00ED3F8D" w:rsidRPr="00004E23">
        <w:rPr>
          <w:rFonts w:cs="Arial"/>
          <w:b/>
        </w:rPr>
        <w:t>and where to find them in IP statistics</w:t>
      </w:r>
    </w:p>
    <w:p w:rsidR="0070560C" w:rsidRPr="00004E23" w:rsidRDefault="0070560C" w:rsidP="004A5417">
      <w:pPr>
        <w:spacing w:after="0" w:line="240" w:lineRule="auto"/>
        <w:rPr>
          <w:rFonts w:cs="Arial"/>
          <w:b/>
        </w:rPr>
      </w:pPr>
    </w:p>
    <w:p w:rsidR="003F1D6E" w:rsidRDefault="003F1D6E"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Accord</w:t>
      </w:r>
      <w:r w:rsidR="00ED3F8D" w:rsidRPr="00004E23">
        <w:rPr>
          <w:rFonts w:cs="Arial"/>
        </w:rPr>
        <w:t xml:space="preserve">ing to the </w:t>
      </w:r>
      <w:r w:rsidR="00205835">
        <w:rPr>
          <w:rFonts w:cs="Arial"/>
        </w:rPr>
        <w:t>SECC</w:t>
      </w:r>
      <w:r w:rsidRPr="00004E23">
        <w:rPr>
          <w:rFonts w:cs="Arial"/>
        </w:rPr>
        <w:t>, Egypt has about 400 software companies</w:t>
      </w:r>
      <w:r w:rsidR="0051427A">
        <w:rPr>
          <w:rFonts w:cs="Arial"/>
        </w:rPr>
        <w:t xml:space="preserve">.  </w:t>
      </w:r>
      <w:r w:rsidR="00ED3F8D" w:rsidRPr="00004E23">
        <w:rPr>
          <w:rFonts w:cs="Arial"/>
        </w:rPr>
        <w:t>Addressing the question h</w:t>
      </w:r>
      <w:r w:rsidR="007416B2" w:rsidRPr="00004E23">
        <w:rPr>
          <w:rFonts w:cs="Arial"/>
        </w:rPr>
        <w:t>ow many of the</w:t>
      </w:r>
      <w:r w:rsidR="00ED3F8D" w:rsidRPr="00004E23">
        <w:rPr>
          <w:rFonts w:cs="Arial"/>
        </w:rPr>
        <w:t>se firms file for</w:t>
      </w:r>
      <w:r w:rsidR="007416B2" w:rsidRPr="00004E23">
        <w:rPr>
          <w:rFonts w:cs="Arial"/>
        </w:rPr>
        <w:t xml:space="preserve"> patents </w:t>
      </w:r>
      <w:r w:rsidR="00ED3F8D" w:rsidRPr="00004E23">
        <w:rPr>
          <w:rFonts w:cs="Arial"/>
        </w:rPr>
        <w:t>relating to software is thorny.</w:t>
      </w:r>
    </w:p>
    <w:p w:rsidR="0070560C" w:rsidRPr="00004E23" w:rsidRDefault="0070560C"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534E81" w:rsidRDefault="00205835"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Pr>
          <w:rFonts w:cs="Arial"/>
        </w:rPr>
        <w:t>S</w:t>
      </w:r>
      <w:r w:rsidR="007416B2" w:rsidRPr="00004E23">
        <w:rPr>
          <w:rFonts w:cs="Arial"/>
        </w:rPr>
        <w:t xml:space="preserve">oftware </w:t>
      </w:r>
      <w:r w:rsidR="00F47D34" w:rsidRPr="00004E23">
        <w:rPr>
          <w:rFonts w:cs="Arial"/>
        </w:rPr>
        <w:t>does not fall under the subject matter of patent protection</w:t>
      </w:r>
      <w:r w:rsidR="007936DA" w:rsidRPr="00004E23">
        <w:rPr>
          <w:rFonts w:cs="Arial"/>
        </w:rPr>
        <w:t xml:space="preserve"> in Egypt</w:t>
      </w:r>
      <w:r w:rsidR="0051427A">
        <w:rPr>
          <w:rFonts w:cs="Arial"/>
        </w:rPr>
        <w:t xml:space="preserve">.  </w:t>
      </w:r>
      <w:r>
        <w:rPr>
          <w:rFonts w:cs="Arial"/>
        </w:rPr>
        <w:t>Similar to</w:t>
      </w:r>
      <w:r w:rsidR="007416B2" w:rsidRPr="00004E23">
        <w:rPr>
          <w:rFonts w:cs="Arial"/>
        </w:rPr>
        <w:t xml:space="preserve"> many other countries computer software is </w:t>
      </w:r>
      <w:r w:rsidR="0007464D" w:rsidRPr="00004E23">
        <w:rPr>
          <w:rFonts w:cs="Arial"/>
        </w:rPr>
        <w:t>rather</w:t>
      </w:r>
      <w:r w:rsidR="007416B2" w:rsidRPr="00004E23">
        <w:rPr>
          <w:rFonts w:cs="Arial"/>
        </w:rPr>
        <w:t xml:space="preserve"> protected under </w:t>
      </w:r>
      <w:r w:rsidR="0007464D" w:rsidRPr="00004E23">
        <w:rPr>
          <w:rFonts w:cs="Arial"/>
        </w:rPr>
        <w:t xml:space="preserve">Egyptian </w:t>
      </w:r>
      <w:r w:rsidR="007416B2" w:rsidRPr="00004E23">
        <w:rPr>
          <w:rFonts w:cs="Arial"/>
        </w:rPr>
        <w:t>copyright law</w:t>
      </w:r>
      <w:r w:rsidR="0051427A">
        <w:rPr>
          <w:rFonts w:cs="Arial"/>
        </w:rPr>
        <w:t xml:space="preserve">.  </w:t>
      </w:r>
      <w:r w:rsidR="0007464D" w:rsidRPr="00004E23">
        <w:rPr>
          <w:rFonts w:cs="Arial"/>
        </w:rPr>
        <w:t>In this light, and independently from other official IP institutions, t</w:t>
      </w:r>
      <w:r w:rsidR="007416B2" w:rsidRPr="00004E23">
        <w:rPr>
          <w:rFonts w:cs="Arial"/>
        </w:rPr>
        <w:t xml:space="preserve">he MCIT has established a particular entity </w:t>
      </w:r>
      <w:r w:rsidR="00103B78">
        <w:rPr>
          <w:rFonts w:cs="Arial"/>
        </w:rPr>
        <w:t xml:space="preserve">within ITIDA </w:t>
      </w:r>
      <w:r w:rsidR="007416B2" w:rsidRPr="00004E23">
        <w:rPr>
          <w:rFonts w:cs="Arial"/>
        </w:rPr>
        <w:t xml:space="preserve">to </w:t>
      </w:r>
      <w:r w:rsidR="0007464D" w:rsidRPr="00004E23">
        <w:rPr>
          <w:rFonts w:cs="Arial"/>
        </w:rPr>
        <w:t>allow for</w:t>
      </w:r>
      <w:r w:rsidR="00620C12" w:rsidRPr="00004E23">
        <w:rPr>
          <w:rFonts w:cs="Arial"/>
        </w:rPr>
        <w:t xml:space="preserve"> the registration of software</w:t>
      </w:r>
      <w:r w:rsidR="00C47206" w:rsidRPr="00004E23">
        <w:rPr>
          <w:rFonts w:cs="Arial"/>
        </w:rPr>
        <w:t xml:space="preserve"> </w:t>
      </w:r>
      <w:r w:rsidR="007416B2" w:rsidRPr="00004E23">
        <w:rPr>
          <w:rFonts w:cs="Arial"/>
        </w:rPr>
        <w:t xml:space="preserve">(see </w:t>
      </w:r>
      <w:r w:rsidR="00695911" w:rsidRPr="00004E23">
        <w:rPr>
          <w:rFonts w:cs="Arial"/>
        </w:rPr>
        <w:t>Table</w:t>
      </w:r>
      <w:r w:rsidR="007416B2" w:rsidRPr="00004E23">
        <w:rPr>
          <w:rFonts w:cs="Arial"/>
        </w:rPr>
        <w:t xml:space="preserve"> </w:t>
      </w:r>
      <w:r w:rsidR="00C47206" w:rsidRPr="00004E23">
        <w:rPr>
          <w:rFonts w:cs="Arial"/>
        </w:rPr>
        <w:t>1</w:t>
      </w:r>
      <w:r w:rsidR="007416B2" w:rsidRPr="00004E23">
        <w:rPr>
          <w:rFonts w:cs="Arial"/>
        </w:rPr>
        <w:t>)</w:t>
      </w:r>
      <w:r w:rsidR="0051427A">
        <w:rPr>
          <w:rFonts w:cs="Arial"/>
        </w:rPr>
        <w:t xml:space="preserve">.  </w:t>
      </w:r>
      <w:r w:rsidR="007416B2" w:rsidRPr="00004E23">
        <w:rPr>
          <w:rFonts w:cs="Arial"/>
        </w:rPr>
        <w:t xml:space="preserve">While the registration of software at the </w:t>
      </w:r>
      <w:r w:rsidR="00C47206" w:rsidRPr="00004E23">
        <w:rPr>
          <w:rFonts w:cs="Arial"/>
        </w:rPr>
        <w:t>ITIDA IP</w:t>
      </w:r>
      <w:r w:rsidR="007416B2" w:rsidRPr="00004E23">
        <w:rPr>
          <w:rFonts w:cs="Arial"/>
        </w:rPr>
        <w:t xml:space="preserve"> </w:t>
      </w:r>
      <w:r w:rsidR="00103B78">
        <w:rPr>
          <w:rFonts w:cs="Arial"/>
        </w:rPr>
        <w:t>O</w:t>
      </w:r>
      <w:r w:rsidR="007416B2" w:rsidRPr="00004E23">
        <w:rPr>
          <w:rFonts w:cs="Arial"/>
        </w:rPr>
        <w:t>ffice is not mandatory</w:t>
      </w:r>
      <w:r w:rsidR="00620C12" w:rsidRPr="00004E23">
        <w:rPr>
          <w:rFonts w:cs="Arial"/>
        </w:rPr>
        <w:t xml:space="preserve">, </w:t>
      </w:r>
      <w:r w:rsidR="00103B78">
        <w:rPr>
          <w:rFonts w:cs="Arial"/>
        </w:rPr>
        <w:t xml:space="preserve">this entity </w:t>
      </w:r>
      <w:r w:rsidR="00534E81" w:rsidRPr="00004E23">
        <w:rPr>
          <w:rFonts w:cs="Arial"/>
        </w:rPr>
        <w:t>suggests</w:t>
      </w:r>
      <w:r w:rsidR="00C47206" w:rsidRPr="00004E23">
        <w:rPr>
          <w:rFonts w:cs="Arial"/>
        </w:rPr>
        <w:t xml:space="preserve"> that registration is positive for</w:t>
      </w:r>
      <w:r w:rsidR="007416B2" w:rsidRPr="00004E23">
        <w:rPr>
          <w:rFonts w:cs="Arial"/>
        </w:rPr>
        <w:t xml:space="preserve"> a successful enforcement of rights</w:t>
      </w:r>
      <w:r w:rsidR="00C47206" w:rsidRPr="00004E23">
        <w:rPr>
          <w:rFonts w:cs="Arial"/>
        </w:rPr>
        <w:t xml:space="preserve"> as </w:t>
      </w:r>
      <w:r w:rsidR="007416B2" w:rsidRPr="00004E23">
        <w:rPr>
          <w:rFonts w:cs="Arial"/>
        </w:rPr>
        <w:t>registration is a good mean to d</w:t>
      </w:r>
      <w:r w:rsidR="00534E81" w:rsidRPr="00004E23">
        <w:rPr>
          <w:rFonts w:cs="Arial"/>
        </w:rPr>
        <w:t>ocument the date of authorship</w:t>
      </w:r>
      <w:r w:rsidR="0051427A">
        <w:rPr>
          <w:rFonts w:cs="Arial"/>
        </w:rPr>
        <w:t xml:space="preserve">.  </w:t>
      </w:r>
      <w:r w:rsidR="00534E81" w:rsidRPr="00004E23">
        <w:rPr>
          <w:rFonts w:cs="Arial"/>
        </w:rPr>
        <w:t xml:space="preserve">The latter is an </w:t>
      </w:r>
      <w:r w:rsidR="007416B2" w:rsidRPr="00004E23">
        <w:rPr>
          <w:rFonts w:cs="Arial"/>
        </w:rPr>
        <w:t xml:space="preserve">advantage </w:t>
      </w:r>
      <w:r w:rsidR="00C1471E">
        <w:rPr>
          <w:rFonts w:cs="Arial"/>
        </w:rPr>
        <w:t>in the case</w:t>
      </w:r>
      <w:r w:rsidR="007416B2" w:rsidRPr="00004E23">
        <w:rPr>
          <w:rFonts w:cs="Arial"/>
        </w:rPr>
        <w:t xml:space="preserve"> </w:t>
      </w:r>
      <w:r w:rsidR="00103B78">
        <w:rPr>
          <w:rFonts w:cs="Arial"/>
        </w:rPr>
        <w:t xml:space="preserve">of </w:t>
      </w:r>
      <w:r w:rsidR="00C1471E">
        <w:rPr>
          <w:rFonts w:cs="Arial"/>
        </w:rPr>
        <w:t>a legal dispute and when</w:t>
      </w:r>
      <w:r w:rsidR="007416B2" w:rsidRPr="00004E23">
        <w:rPr>
          <w:rFonts w:cs="Arial"/>
        </w:rPr>
        <w:t xml:space="preserve"> the first composer of software has to be identified</w:t>
      </w:r>
      <w:r w:rsidR="0051427A">
        <w:rPr>
          <w:rFonts w:cs="Arial"/>
        </w:rPr>
        <w:t xml:space="preserve">.  </w:t>
      </w:r>
      <w:r w:rsidR="00620C12" w:rsidRPr="00004E23">
        <w:rPr>
          <w:rFonts w:cs="Arial"/>
        </w:rPr>
        <w:t>According to its own statistics, the</w:t>
      </w:r>
      <w:r w:rsidR="007416B2" w:rsidRPr="00004E23">
        <w:rPr>
          <w:rFonts w:cs="Arial"/>
        </w:rPr>
        <w:t xml:space="preserve"> ITIDA IP </w:t>
      </w:r>
      <w:r w:rsidR="00C1471E">
        <w:rPr>
          <w:rFonts w:cs="Arial"/>
        </w:rPr>
        <w:t>O</w:t>
      </w:r>
      <w:r w:rsidR="007416B2" w:rsidRPr="00004E23">
        <w:rPr>
          <w:rFonts w:cs="Arial"/>
        </w:rPr>
        <w:t xml:space="preserve">ffice has registered </w:t>
      </w:r>
      <w:r w:rsidR="000B5B6A" w:rsidRPr="00004E23">
        <w:rPr>
          <w:rFonts w:cs="Arial"/>
        </w:rPr>
        <w:t>233</w:t>
      </w:r>
      <w:r w:rsidR="007416B2" w:rsidRPr="00004E23">
        <w:rPr>
          <w:rFonts w:cs="Arial"/>
        </w:rPr>
        <w:t xml:space="preserve"> </w:t>
      </w:r>
      <w:r w:rsidR="000B5B6A" w:rsidRPr="00004E23">
        <w:rPr>
          <w:rFonts w:cs="Arial"/>
        </w:rPr>
        <w:t xml:space="preserve">applications for </w:t>
      </w:r>
      <w:r w:rsidR="005F0FE3" w:rsidRPr="00004E23">
        <w:rPr>
          <w:rFonts w:cs="Arial"/>
        </w:rPr>
        <w:t>software inventi</w:t>
      </w:r>
      <w:r w:rsidR="008B49C0" w:rsidRPr="00004E23">
        <w:rPr>
          <w:rFonts w:cs="Arial"/>
        </w:rPr>
        <w:t>ons</w:t>
      </w:r>
      <w:r w:rsidR="007416B2" w:rsidRPr="00004E23">
        <w:rPr>
          <w:rFonts w:cs="Arial"/>
        </w:rPr>
        <w:t xml:space="preserve">, issued 322 licenses for enterprises and issued 200 licenses for copying, selling and trading as of 2012. </w:t>
      </w:r>
      <w:r w:rsidR="008B49C0" w:rsidRPr="00004E23">
        <w:rPr>
          <w:rFonts w:cs="Arial"/>
        </w:rPr>
        <w:t xml:space="preserve"> </w:t>
      </w:r>
    </w:p>
    <w:p w:rsidR="0070560C" w:rsidRPr="00004E23" w:rsidRDefault="0070560C"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7416B2" w:rsidRDefault="00534E81"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color w:val="000000" w:themeColor="text1"/>
        </w:rPr>
      </w:pPr>
      <w:r w:rsidRPr="00004E23">
        <w:rPr>
          <w:rFonts w:cs="Arial"/>
          <w:color w:val="000000" w:themeColor="text1"/>
        </w:rPr>
        <w:t xml:space="preserve">Also, tables 6 and 7 shows that a </w:t>
      </w:r>
      <w:r w:rsidR="00C1471E">
        <w:rPr>
          <w:rFonts w:cs="Arial"/>
          <w:color w:val="000000" w:themeColor="text1"/>
        </w:rPr>
        <w:t xml:space="preserve">small </w:t>
      </w:r>
      <w:r w:rsidRPr="00004E23">
        <w:rPr>
          <w:rFonts w:cs="Arial"/>
          <w:color w:val="000000" w:themeColor="text1"/>
        </w:rPr>
        <w:t>number of IT methods for management are filed by Egyptian residents and non-residents, a technology field sometimes used as a proxy for software-related inventions</w:t>
      </w:r>
      <w:r w:rsidR="00C1471E">
        <w:rPr>
          <w:rFonts w:cs="Arial"/>
          <w:color w:val="000000" w:themeColor="text1"/>
        </w:rPr>
        <w:t xml:space="preserve"> covered by patents</w:t>
      </w:r>
      <w:r w:rsidRPr="00004E23">
        <w:rPr>
          <w:rFonts w:cs="Arial"/>
          <w:color w:val="000000" w:themeColor="text1"/>
        </w:rPr>
        <w:t>.</w:t>
      </w:r>
    </w:p>
    <w:p w:rsidR="0070560C" w:rsidRPr="00004E23" w:rsidRDefault="0070560C"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p>
    <w:p w:rsidR="0070560C" w:rsidRDefault="0070560C" w:rsidP="004A5417">
      <w:pPr>
        <w:spacing w:after="0" w:line="240" w:lineRule="auto"/>
        <w:rPr>
          <w:rFonts w:cs="Arial"/>
        </w:rPr>
      </w:pPr>
    </w:p>
    <w:p w:rsidR="00242881" w:rsidRPr="00004E23" w:rsidRDefault="00242881" w:rsidP="004A5417">
      <w:pPr>
        <w:spacing w:after="0" w:line="240" w:lineRule="auto"/>
        <w:rPr>
          <w:rFonts w:cs="Arial"/>
        </w:rPr>
      </w:pPr>
      <w:r w:rsidRPr="00004E23">
        <w:rPr>
          <w:rFonts w:cs="Arial"/>
        </w:rPr>
        <w:t xml:space="preserve">When looking at the patent applications at the Egyptian National Patent Office of the last years, </w:t>
      </w:r>
      <w:r w:rsidR="00AD707C" w:rsidRPr="00004E23">
        <w:rPr>
          <w:rFonts w:cs="Arial"/>
        </w:rPr>
        <w:t>about one fifth</w:t>
      </w:r>
      <w:r w:rsidRPr="00004E23">
        <w:rPr>
          <w:rFonts w:cs="Arial"/>
        </w:rPr>
        <w:t xml:space="preserve"> of the ICT (Electrical Engineering or Instruments) patents were PCT applications (</w:t>
      </w:r>
      <w:r w:rsidR="008B49C0" w:rsidRPr="00004E23">
        <w:rPr>
          <w:rFonts w:cs="Arial"/>
        </w:rPr>
        <w:t>see F</w:t>
      </w:r>
      <w:r w:rsidRPr="00004E23">
        <w:rPr>
          <w:rFonts w:cs="Arial"/>
        </w:rPr>
        <w:t xml:space="preserve">igure </w:t>
      </w:r>
      <w:r w:rsidR="008B49C0" w:rsidRPr="00004E23">
        <w:rPr>
          <w:rFonts w:cs="Arial"/>
        </w:rPr>
        <w:t>14</w:t>
      </w:r>
      <w:r w:rsidRPr="00004E23">
        <w:rPr>
          <w:rFonts w:cs="Arial"/>
        </w:rPr>
        <w:t>).</w:t>
      </w:r>
    </w:p>
    <w:p w:rsidR="00563EC1" w:rsidRPr="00004E23" w:rsidRDefault="00563EC1" w:rsidP="004A5417">
      <w:pPr>
        <w:spacing w:after="0" w:line="240" w:lineRule="auto"/>
        <w:rPr>
          <w:rFonts w:cs="Arial"/>
        </w:rPr>
      </w:pPr>
    </w:p>
    <w:p w:rsidR="00242881" w:rsidRPr="00004E23" w:rsidRDefault="00242881" w:rsidP="004A5417">
      <w:pPr>
        <w:pStyle w:val="NoSpacing"/>
        <w:jc w:val="center"/>
        <w:rPr>
          <w:rFonts w:ascii="Arial" w:hAnsi="Arial" w:cs="Arial"/>
          <w:b/>
          <w:sz w:val="22"/>
        </w:rPr>
      </w:pPr>
      <w:bookmarkStart w:id="39" w:name="_Toc378864102"/>
      <w:r w:rsidRPr="00004E23">
        <w:rPr>
          <w:rFonts w:ascii="Arial" w:hAnsi="Arial" w:cs="Arial"/>
          <w:b/>
          <w:sz w:val="22"/>
        </w:rPr>
        <w:t xml:space="preserve">Figure </w:t>
      </w:r>
      <w:r w:rsidR="008B49C0" w:rsidRPr="00004E23">
        <w:rPr>
          <w:rFonts w:ascii="Arial" w:hAnsi="Arial" w:cs="Arial"/>
          <w:b/>
          <w:sz w:val="22"/>
        </w:rPr>
        <w:t>14</w:t>
      </w:r>
      <w:r w:rsidRPr="00004E23">
        <w:rPr>
          <w:rFonts w:ascii="Arial" w:hAnsi="Arial" w:cs="Arial"/>
          <w:b/>
          <w:sz w:val="22"/>
        </w:rPr>
        <w:t>:</w:t>
      </w:r>
      <w:r w:rsidR="00FA3977">
        <w:rPr>
          <w:rFonts w:ascii="Arial" w:hAnsi="Arial" w:cs="Arial"/>
          <w:b/>
          <w:sz w:val="22"/>
        </w:rPr>
        <w:t xml:space="preserve"> </w:t>
      </w:r>
      <w:r w:rsidRPr="00004E23">
        <w:rPr>
          <w:rFonts w:ascii="Arial" w:hAnsi="Arial" w:cs="Arial"/>
          <w:b/>
          <w:sz w:val="22"/>
        </w:rPr>
        <w:t xml:space="preserve"> Share </w:t>
      </w:r>
      <w:r w:rsidR="0029091B" w:rsidRPr="00004E23">
        <w:rPr>
          <w:rFonts w:ascii="Arial" w:hAnsi="Arial" w:cs="Arial"/>
          <w:b/>
          <w:sz w:val="22"/>
        </w:rPr>
        <w:t xml:space="preserve">of </w:t>
      </w:r>
      <w:r w:rsidRPr="00004E23">
        <w:rPr>
          <w:rFonts w:ascii="Arial" w:hAnsi="Arial" w:cs="Arial"/>
          <w:b/>
          <w:sz w:val="22"/>
        </w:rPr>
        <w:t xml:space="preserve">ICT </w:t>
      </w:r>
      <w:r w:rsidR="00812F8F" w:rsidRPr="00004E23">
        <w:rPr>
          <w:rFonts w:ascii="Arial" w:hAnsi="Arial" w:cs="Arial"/>
          <w:b/>
          <w:sz w:val="22"/>
        </w:rPr>
        <w:t>patent filed via PCT as opposed to a national application</w:t>
      </w:r>
      <w:r w:rsidRPr="00004E23">
        <w:rPr>
          <w:rFonts w:ascii="Arial" w:hAnsi="Arial" w:cs="Arial"/>
          <w:b/>
          <w:sz w:val="22"/>
        </w:rPr>
        <w:t xml:space="preserve"> (2000-2008)</w:t>
      </w:r>
      <w:bookmarkEnd w:id="39"/>
      <w:r w:rsidR="00534E81" w:rsidRPr="00004E23">
        <w:rPr>
          <w:rFonts w:ascii="Arial" w:hAnsi="Arial" w:cs="Arial"/>
          <w:b/>
          <w:sz w:val="22"/>
        </w:rPr>
        <w:t xml:space="preserve">, </w:t>
      </w:r>
      <w:r w:rsidR="00534E81" w:rsidRPr="00C1471E">
        <w:rPr>
          <w:rFonts w:ascii="Arial" w:hAnsi="Arial" w:cs="Arial"/>
          <w:sz w:val="22"/>
        </w:rPr>
        <w:t>as share of total ICT patents filed</w:t>
      </w:r>
    </w:p>
    <w:p w:rsidR="00242881" w:rsidRPr="00004E23" w:rsidRDefault="00242881" w:rsidP="004A5417">
      <w:pPr>
        <w:keepNext/>
        <w:spacing w:after="0" w:line="240" w:lineRule="auto"/>
        <w:jc w:val="center"/>
        <w:rPr>
          <w:rFonts w:cs="Arial"/>
        </w:rPr>
      </w:pPr>
      <w:r w:rsidRPr="00004E23">
        <w:rPr>
          <w:rFonts w:cs="Arial"/>
          <w:noProof/>
        </w:rPr>
        <w:drawing>
          <wp:inline distT="0" distB="0" distL="0" distR="0" wp14:anchorId="72C982DA" wp14:editId="37ADE2ED">
            <wp:extent cx="4470400" cy="1797879"/>
            <wp:effectExtent l="0" t="0" r="0" b="0"/>
            <wp:docPr id="38" name="Diagram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42881" w:rsidRPr="0070560C" w:rsidRDefault="0087370E" w:rsidP="004A5417">
      <w:pPr>
        <w:spacing w:after="0" w:line="240" w:lineRule="auto"/>
        <w:ind w:left="1440"/>
        <w:rPr>
          <w:rFonts w:cs="Arial"/>
          <w:bCs/>
          <w:color w:val="000000" w:themeColor="text1"/>
          <w:sz w:val="20"/>
          <w:szCs w:val="20"/>
        </w:rPr>
      </w:pPr>
      <w:r w:rsidRPr="0070560C">
        <w:rPr>
          <w:rFonts w:cs="Arial"/>
          <w:bCs/>
          <w:color w:val="000000" w:themeColor="text1"/>
          <w:sz w:val="20"/>
          <w:szCs w:val="20"/>
        </w:rPr>
        <w:t>Source:</w:t>
      </w:r>
      <w:r w:rsidR="00FA3977">
        <w:rPr>
          <w:rFonts w:cs="Arial"/>
          <w:bCs/>
          <w:color w:val="000000" w:themeColor="text1"/>
          <w:sz w:val="20"/>
          <w:szCs w:val="20"/>
        </w:rPr>
        <w:t xml:space="preserve"> </w:t>
      </w:r>
      <w:r w:rsidRPr="0070560C">
        <w:rPr>
          <w:rFonts w:cs="Arial"/>
          <w:bCs/>
          <w:color w:val="000000" w:themeColor="text1"/>
          <w:sz w:val="20"/>
          <w:szCs w:val="20"/>
        </w:rPr>
        <w:t xml:space="preserve"> Authors’ calculations based on </w:t>
      </w:r>
      <w:proofErr w:type="spellStart"/>
      <w:r w:rsidRPr="0070560C">
        <w:rPr>
          <w:rFonts w:cs="Arial"/>
          <w:bCs/>
          <w:color w:val="000000" w:themeColor="text1"/>
          <w:sz w:val="20"/>
          <w:szCs w:val="20"/>
        </w:rPr>
        <w:t>PatStat</w:t>
      </w:r>
      <w:proofErr w:type="spellEnd"/>
      <w:r w:rsidRPr="0070560C">
        <w:rPr>
          <w:rFonts w:cs="Arial"/>
          <w:bCs/>
          <w:color w:val="000000" w:themeColor="text1"/>
          <w:sz w:val="20"/>
          <w:szCs w:val="20"/>
        </w:rPr>
        <w:t>, 2012.</w:t>
      </w:r>
    </w:p>
    <w:p w:rsidR="0070560C" w:rsidRPr="00004E23" w:rsidRDefault="0070560C" w:rsidP="004A5417">
      <w:pPr>
        <w:spacing w:after="0" w:line="240" w:lineRule="auto"/>
        <w:ind w:left="1440"/>
        <w:rPr>
          <w:rFonts w:cs="Arial"/>
        </w:rPr>
      </w:pPr>
    </w:p>
    <w:p w:rsidR="000948B6" w:rsidRDefault="00242881" w:rsidP="004A5417">
      <w:pPr>
        <w:spacing w:after="0" w:line="240" w:lineRule="auto"/>
        <w:rPr>
          <w:rFonts w:cs="Arial"/>
        </w:rPr>
      </w:pPr>
      <w:r w:rsidRPr="00004E23">
        <w:rPr>
          <w:rFonts w:cs="Arial"/>
        </w:rPr>
        <w:t>Another method to analyze the origin of a patent application is to identify the patent authority of a patent’s priority patent</w:t>
      </w:r>
      <w:r w:rsidR="0051427A">
        <w:rPr>
          <w:rFonts w:cs="Arial"/>
        </w:rPr>
        <w:t xml:space="preserve">.  </w:t>
      </w:r>
      <w:r w:rsidRPr="00004E23">
        <w:rPr>
          <w:rFonts w:cs="Arial"/>
        </w:rPr>
        <w:t xml:space="preserve">A patent that is registered at the Egyptian </w:t>
      </w:r>
      <w:r w:rsidR="00B87B32" w:rsidRPr="00004E23">
        <w:rPr>
          <w:rFonts w:cs="Arial"/>
        </w:rPr>
        <w:t>IP</w:t>
      </w:r>
      <w:r w:rsidRPr="00004E23">
        <w:rPr>
          <w:rFonts w:cs="Arial"/>
        </w:rPr>
        <w:t xml:space="preserve"> office may belong to a patent family where the first filed patent, the priority patent, may have been registered at a foreign </w:t>
      </w:r>
      <w:r w:rsidR="00B87B32" w:rsidRPr="00004E23">
        <w:rPr>
          <w:rFonts w:cs="Arial"/>
        </w:rPr>
        <w:t xml:space="preserve">IP </w:t>
      </w:r>
      <w:r w:rsidRPr="00004E23">
        <w:rPr>
          <w:rFonts w:cs="Arial"/>
        </w:rPr>
        <w:t>office before.</w:t>
      </w:r>
      <w:r w:rsidR="00782C11" w:rsidRPr="00004E23">
        <w:rPr>
          <w:rStyle w:val="FootnoteReference"/>
          <w:rFonts w:cs="Arial"/>
        </w:rPr>
        <w:footnoteReference w:id="53"/>
      </w:r>
      <w:r w:rsidRPr="00004E23">
        <w:rPr>
          <w:rFonts w:cs="Arial"/>
        </w:rPr>
        <w:t xml:space="preserve"> </w:t>
      </w:r>
    </w:p>
    <w:p w:rsidR="0070560C" w:rsidRPr="00004E23" w:rsidRDefault="0070560C" w:rsidP="004A5417">
      <w:pPr>
        <w:spacing w:after="0" w:line="240" w:lineRule="auto"/>
        <w:rPr>
          <w:rFonts w:cs="Arial"/>
        </w:rPr>
      </w:pPr>
    </w:p>
    <w:p w:rsidR="002A4FDA" w:rsidRDefault="000724CA" w:rsidP="004A5417">
      <w:pPr>
        <w:spacing w:after="0" w:line="240" w:lineRule="auto"/>
        <w:rPr>
          <w:rFonts w:cs="Arial"/>
        </w:rPr>
      </w:pPr>
      <w:r w:rsidRPr="00004E23">
        <w:rPr>
          <w:rFonts w:cs="Arial"/>
        </w:rPr>
        <w:t>For the following extractions another proxy for ICT-related patents is used, namely the IPC codes G for Physics and H for Electricity</w:t>
      </w:r>
      <w:r w:rsidR="00874924" w:rsidRPr="00004E23">
        <w:rPr>
          <w:rFonts w:cs="Arial"/>
        </w:rPr>
        <w:t xml:space="preserve"> (see Box </w:t>
      </w:r>
      <w:r w:rsidR="00EB72A3" w:rsidRPr="00004E23">
        <w:rPr>
          <w:rFonts w:cs="Arial"/>
        </w:rPr>
        <w:t>6</w:t>
      </w:r>
      <w:r w:rsidR="00214872" w:rsidRPr="00004E23">
        <w:rPr>
          <w:rFonts w:cs="Arial"/>
        </w:rPr>
        <w:t xml:space="preserve"> </w:t>
      </w:r>
      <w:r w:rsidR="00874924" w:rsidRPr="00004E23">
        <w:rPr>
          <w:rFonts w:cs="Arial"/>
        </w:rPr>
        <w:t>for all IPC categories</w:t>
      </w:r>
      <w:r w:rsidR="00214872" w:rsidRPr="00004E23">
        <w:rPr>
          <w:rFonts w:cs="Arial"/>
        </w:rPr>
        <w:t xml:space="preserve"> and the ICT selection</w:t>
      </w:r>
      <w:r w:rsidR="00874924" w:rsidRPr="00004E23">
        <w:rPr>
          <w:rFonts w:cs="Arial"/>
        </w:rPr>
        <w:t>)</w:t>
      </w:r>
      <w:r w:rsidR="0051427A">
        <w:rPr>
          <w:rFonts w:cs="Arial"/>
        </w:rPr>
        <w:t xml:space="preserve">.  </w:t>
      </w:r>
      <w:r w:rsidR="002A4FDA" w:rsidRPr="00004E23">
        <w:rPr>
          <w:rFonts w:cs="Arial"/>
        </w:rPr>
        <w:t>This mapping is less precise than the previously selected technologica</w:t>
      </w:r>
      <w:r w:rsidR="00782C11" w:rsidRPr="00004E23">
        <w:rPr>
          <w:rFonts w:cs="Arial"/>
        </w:rPr>
        <w:t>l concordances</w:t>
      </w:r>
      <w:r w:rsidR="0051427A">
        <w:rPr>
          <w:rFonts w:cs="Arial"/>
        </w:rPr>
        <w:t xml:space="preserve">.  </w:t>
      </w:r>
      <w:r w:rsidR="00782C11" w:rsidRPr="00004E23">
        <w:rPr>
          <w:rFonts w:cs="Arial"/>
        </w:rPr>
        <w:t>The</w:t>
      </w:r>
      <w:r w:rsidR="002A4FDA" w:rsidRPr="00004E23">
        <w:rPr>
          <w:rFonts w:cs="Arial"/>
        </w:rPr>
        <w:t xml:space="preserve"> results </w:t>
      </w:r>
      <w:r w:rsidR="00782C11" w:rsidRPr="00004E23">
        <w:rPr>
          <w:rFonts w:cs="Arial"/>
        </w:rPr>
        <w:t xml:space="preserve">thus </w:t>
      </w:r>
      <w:r w:rsidR="002A4FDA" w:rsidRPr="00004E23">
        <w:rPr>
          <w:rFonts w:cs="Arial"/>
        </w:rPr>
        <w:t xml:space="preserve">capture areas beyond the ICT sector alone. </w:t>
      </w:r>
    </w:p>
    <w:p w:rsidR="0070560C" w:rsidRDefault="0070560C" w:rsidP="004A5417">
      <w:pPr>
        <w:spacing w:after="0" w:line="240" w:lineRule="auto"/>
        <w:rPr>
          <w:rFonts w:cs="Arial"/>
        </w:rPr>
      </w:pPr>
    </w:p>
    <w:p w:rsidR="00C1471E" w:rsidRDefault="00C1471E" w:rsidP="004A5417">
      <w:pPr>
        <w:spacing w:after="0" w:line="240" w:lineRule="auto"/>
        <w:rPr>
          <w:rFonts w:cs="Arial"/>
        </w:rPr>
      </w:pPr>
    </w:p>
    <w:p w:rsidR="00C1471E" w:rsidRPr="00004E23" w:rsidRDefault="00C1471E" w:rsidP="004A5417">
      <w:pPr>
        <w:spacing w:after="0" w:line="240" w:lineRule="auto"/>
        <w:rPr>
          <w:rFonts w:cs="Arial"/>
        </w:rPr>
      </w:pPr>
    </w:p>
    <w:p w:rsidR="003F4F1E" w:rsidRDefault="003F4F1E" w:rsidP="004A5417">
      <w:pPr>
        <w:spacing w:after="0" w:line="240" w:lineRule="auto"/>
        <w:rPr>
          <w:rFonts w:cs="Arial"/>
          <w:b/>
        </w:rPr>
      </w:pPr>
    </w:p>
    <w:p w:rsidR="00214872" w:rsidRDefault="00214872" w:rsidP="004A5417">
      <w:pPr>
        <w:spacing w:after="0" w:line="240" w:lineRule="auto"/>
        <w:rPr>
          <w:rFonts w:cs="Arial"/>
          <w:b/>
        </w:rPr>
      </w:pPr>
      <w:r w:rsidRPr="00004E23">
        <w:rPr>
          <w:rFonts w:cs="Arial"/>
          <w:b/>
        </w:rPr>
        <w:lastRenderedPageBreak/>
        <w:t xml:space="preserve">Box </w:t>
      </w:r>
      <w:r w:rsidR="00EB72A3" w:rsidRPr="00004E23">
        <w:rPr>
          <w:rFonts w:cs="Arial"/>
          <w:b/>
        </w:rPr>
        <w:t>6</w:t>
      </w:r>
      <w:r w:rsidRPr="00004E23">
        <w:rPr>
          <w:rFonts w:cs="Arial"/>
          <w:b/>
        </w:rPr>
        <w:t>:</w:t>
      </w:r>
      <w:r w:rsidR="00FA3977">
        <w:rPr>
          <w:rFonts w:cs="Arial"/>
          <w:b/>
        </w:rPr>
        <w:t xml:space="preserve"> </w:t>
      </w:r>
      <w:r w:rsidRPr="00004E23">
        <w:rPr>
          <w:rFonts w:cs="Arial"/>
          <w:b/>
        </w:rPr>
        <w:t xml:space="preserve"> </w:t>
      </w:r>
      <w:r w:rsidR="0051302D" w:rsidRPr="00004E23">
        <w:rPr>
          <w:rFonts w:cs="Arial"/>
          <w:b/>
        </w:rPr>
        <w:t xml:space="preserve">Identifying the ICT sector in the </w:t>
      </w:r>
      <w:r w:rsidRPr="00004E23">
        <w:rPr>
          <w:rFonts w:cs="Arial"/>
          <w:b/>
        </w:rPr>
        <w:t xml:space="preserve">International Patent Classification </w:t>
      </w:r>
    </w:p>
    <w:p w:rsidR="0070560C" w:rsidRPr="00C1471E" w:rsidRDefault="0070560C" w:rsidP="004A5417">
      <w:pPr>
        <w:spacing w:after="0" w:line="240" w:lineRule="auto"/>
        <w:rPr>
          <w:rFonts w:cs="Arial"/>
          <w:b/>
          <w:sz w:val="10"/>
        </w:rPr>
      </w:pPr>
    </w:p>
    <w:p w:rsidR="002A4FDA" w:rsidRPr="00004E23" w:rsidRDefault="002A4FDA"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 xml:space="preserve">A </w:t>
      </w:r>
      <w:r w:rsidR="00CF0B6D" w:rsidRPr="00004E23">
        <w:rPr>
          <w:rFonts w:cs="Arial"/>
        </w:rPr>
        <w:t>Human necessities</w:t>
      </w:r>
    </w:p>
    <w:p w:rsidR="00CF0B6D" w:rsidRPr="00004E23" w:rsidRDefault="002A4FDA"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 xml:space="preserve">B </w:t>
      </w:r>
      <w:r w:rsidR="00CF0B6D" w:rsidRPr="00004E23">
        <w:rPr>
          <w:rFonts w:cs="Arial"/>
        </w:rPr>
        <w:t>Performing operations and Transporting</w:t>
      </w:r>
    </w:p>
    <w:p w:rsidR="00CF0B6D" w:rsidRPr="00004E23" w:rsidRDefault="002A4FDA"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 xml:space="preserve">C </w:t>
      </w:r>
      <w:r w:rsidR="0051302D" w:rsidRPr="00004E23">
        <w:rPr>
          <w:rFonts w:cs="Arial"/>
        </w:rPr>
        <w:t>Chemistry and</w:t>
      </w:r>
      <w:r w:rsidR="00CF0B6D" w:rsidRPr="00004E23">
        <w:rPr>
          <w:rFonts w:cs="Arial"/>
        </w:rPr>
        <w:t xml:space="preserve"> Metallurgy</w:t>
      </w:r>
    </w:p>
    <w:p w:rsidR="002A4FDA" w:rsidRPr="00004E23" w:rsidRDefault="002A4FDA"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 xml:space="preserve">D </w:t>
      </w:r>
      <w:r w:rsidR="00CF0B6D" w:rsidRPr="00004E23">
        <w:rPr>
          <w:rFonts w:cs="Arial"/>
        </w:rPr>
        <w:t>Textiles and Paper</w:t>
      </w:r>
    </w:p>
    <w:p w:rsidR="002A4FDA" w:rsidRPr="00004E23" w:rsidRDefault="002A4FDA"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 xml:space="preserve">E </w:t>
      </w:r>
      <w:r w:rsidR="00CF0B6D" w:rsidRPr="00004E23">
        <w:rPr>
          <w:rFonts w:cs="Arial"/>
        </w:rPr>
        <w:t>Fixed constructions</w:t>
      </w:r>
    </w:p>
    <w:p w:rsidR="002A4FDA" w:rsidRPr="00004E23" w:rsidRDefault="002A4FDA"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rPr>
      </w:pPr>
      <w:r w:rsidRPr="00004E23">
        <w:rPr>
          <w:rFonts w:cs="Arial"/>
        </w:rPr>
        <w:t xml:space="preserve">F </w:t>
      </w:r>
      <w:r w:rsidR="003124CE" w:rsidRPr="00004E23">
        <w:rPr>
          <w:rFonts w:cs="Arial"/>
        </w:rPr>
        <w:t>Mechanical</w:t>
      </w:r>
      <w:r w:rsidR="00CF0B6D" w:rsidRPr="00004E23">
        <w:rPr>
          <w:rFonts w:cs="Arial"/>
        </w:rPr>
        <w:t xml:space="preserve"> engineering, Lighting, H</w:t>
      </w:r>
      <w:r w:rsidR="003124CE" w:rsidRPr="00004E23">
        <w:rPr>
          <w:rFonts w:cs="Arial"/>
        </w:rPr>
        <w:t xml:space="preserve">eating, </w:t>
      </w:r>
      <w:r w:rsidR="00CF0B6D" w:rsidRPr="00004E23">
        <w:rPr>
          <w:rFonts w:cs="Arial"/>
        </w:rPr>
        <w:t>Weapons</w:t>
      </w:r>
      <w:r w:rsidR="003124CE" w:rsidRPr="00004E23">
        <w:rPr>
          <w:rFonts w:cs="Arial"/>
        </w:rPr>
        <w:t xml:space="preserve">, and Blasting </w:t>
      </w:r>
    </w:p>
    <w:p w:rsidR="002A4FDA" w:rsidRPr="00004E23" w:rsidRDefault="002A4FDA"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b/>
        </w:rPr>
      </w:pPr>
      <w:r w:rsidRPr="00004E23">
        <w:rPr>
          <w:rFonts w:cs="Arial"/>
          <w:b/>
        </w:rPr>
        <w:t xml:space="preserve">G </w:t>
      </w:r>
      <w:r w:rsidR="003124CE" w:rsidRPr="00004E23">
        <w:rPr>
          <w:rFonts w:cs="Arial"/>
          <w:b/>
        </w:rPr>
        <w:t>Physics</w:t>
      </w:r>
    </w:p>
    <w:p w:rsidR="002A4FDA" w:rsidRPr="00004E23" w:rsidRDefault="002A4FDA"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b/>
        </w:rPr>
      </w:pPr>
      <w:r w:rsidRPr="00004E23">
        <w:rPr>
          <w:rFonts w:cs="Arial"/>
          <w:b/>
        </w:rPr>
        <w:t xml:space="preserve">H </w:t>
      </w:r>
      <w:r w:rsidR="003124CE" w:rsidRPr="00004E23">
        <w:rPr>
          <w:rFonts w:cs="Arial"/>
          <w:b/>
        </w:rPr>
        <w:t>Electricity</w:t>
      </w:r>
    </w:p>
    <w:p w:rsidR="003124CE" w:rsidRPr="00C1471E" w:rsidRDefault="003124CE"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b/>
          <w:sz w:val="10"/>
        </w:rPr>
      </w:pPr>
    </w:p>
    <w:p w:rsidR="002A4FDA" w:rsidRPr="0070560C" w:rsidRDefault="002A4FDA" w:rsidP="004A541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cs="Arial"/>
          <w:sz w:val="20"/>
          <w:szCs w:val="20"/>
        </w:rPr>
      </w:pPr>
      <w:r w:rsidRPr="0070560C">
        <w:rPr>
          <w:rFonts w:cs="Arial"/>
          <w:sz w:val="20"/>
          <w:szCs w:val="20"/>
        </w:rPr>
        <w:t xml:space="preserve">Source: </w:t>
      </w:r>
      <w:r w:rsidR="003124CE" w:rsidRPr="0070560C">
        <w:rPr>
          <w:rFonts w:cs="Arial"/>
          <w:sz w:val="20"/>
          <w:szCs w:val="20"/>
        </w:rPr>
        <w:t xml:space="preserve">International Patent Classification Categories </w:t>
      </w:r>
      <w:r w:rsidR="00874924" w:rsidRPr="0070560C">
        <w:rPr>
          <w:rFonts w:cs="Arial"/>
          <w:sz w:val="20"/>
          <w:szCs w:val="20"/>
        </w:rPr>
        <w:t>(Version 2013)</w:t>
      </w:r>
    </w:p>
    <w:p w:rsidR="00563EC1" w:rsidRPr="00004E23" w:rsidRDefault="00563EC1" w:rsidP="004A5417">
      <w:pPr>
        <w:spacing w:after="0" w:line="240" w:lineRule="auto"/>
        <w:rPr>
          <w:rFonts w:cs="Arial"/>
        </w:rPr>
      </w:pPr>
    </w:p>
    <w:p w:rsidR="005332F2" w:rsidRDefault="00242881" w:rsidP="004A5417">
      <w:pPr>
        <w:spacing w:after="0" w:line="240" w:lineRule="auto"/>
        <w:rPr>
          <w:rFonts w:cs="Arial"/>
          <w:color w:val="000000" w:themeColor="text1"/>
        </w:rPr>
      </w:pPr>
      <w:r w:rsidRPr="00004E23">
        <w:rPr>
          <w:rFonts w:cs="Arial"/>
        </w:rPr>
        <w:t xml:space="preserve">Figure </w:t>
      </w:r>
      <w:r w:rsidR="00FB09CE" w:rsidRPr="00004E23">
        <w:rPr>
          <w:rFonts w:cs="Arial"/>
        </w:rPr>
        <w:t>15</w:t>
      </w:r>
      <w:r w:rsidR="000724CA" w:rsidRPr="00004E23">
        <w:rPr>
          <w:rFonts w:cs="Arial"/>
        </w:rPr>
        <w:t xml:space="preserve"> shows that – following this </w:t>
      </w:r>
      <w:r w:rsidR="002A4FDA" w:rsidRPr="00004E23">
        <w:rPr>
          <w:rFonts w:cs="Arial"/>
        </w:rPr>
        <w:t>broad</w:t>
      </w:r>
      <w:r w:rsidR="00874924" w:rsidRPr="00004E23">
        <w:rPr>
          <w:rFonts w:cs="Arial"/>
        </w:rPr>
        <w:t>er</w:t>
      </w:r>
      <w:r w:rsidR="002A4FDA" w:rsidRPr="00004E23">
        <w:rPr>
          <w:rFonts w:cs="Arial"/>
        </w:rPr>
        <w:t xml:space="preserve"> </w:t>
      </w:r>
      <w:r w:rsidR="000724CA" w:rsidRPr="00004E23">
        <w:rPr>
          <w:rFonts w:cs="Arial"/>
        </w:rPr>
        <w:t xml:space="preserve">definition - ICT-related </w:t>
      </w:r>
      <w:r w:rsidRPr="00004E23">
        <w:rPr>
          <w:rFonts w:cs="Arial"/>
        </w:rPr>
        <w:t xml:space="preserve">patents at the Egyptian patent office were filed in the </w:t>
      </w:r>
      <w:r w:rsidR="007E799E" w:rsidRPr="00004E23">
        <w:rPr>
          <w:rFonts w:cs="Arial"/>
        </w:rPr>
        <w:t>US</w:t>
      </w:r>
      <w:r w:rsidR="00874924" w:rsidRPr="00004E23">
        <w:rPr>
          <w:rFonts w:cs="Arial"/>
        </w:rPr>
        <w:t xml:space="preserve"> </w:t>
      </w:r>
      <w:r w:rsidR="00B74119">
        <w:rPr>
          <w:rFonts w:cs="Arial"/>
        </w:rPr>
        <w:t xml:space="preserve">first in </w:t>
      </w:r>
      <w:r w:rsidR="00B74119" w:rsidRPr="00004E23">
        <w:rPr>
          <w:rFonts w:cs="Arial"/>
        </w:rPr>
        <w:t>95 cases</w:t>
      </w:r>
      <w:r w:rsidRPr="00004E23">
        <w:rPr>
          <w:rFonts w:cs="Arial"/>
        </w:rPr>
        <w:t xml:space="preserve"> and in 22 cases at the European Patent Office </w:t>
      </w:r>
      <w:r w:rsidR="00874924" w:rsidRPr="00004E23">
        <w:rPr>
          <w:rFonts w:cs="Arial"/>
        </w:rPr>
        <w:t>(EPO)</w:t>
      </w:r>
      <w:r w:rsidR="0051427A">
        <w:rPr>
          <w:rFonts w:cs="Arial"/>
        </w:rPr>
        <w:t xml:space="preserve">.  </w:t>
      </w:r>
      <w:r w:rsidRPr="00004E23">
        <w:rPr>
          <w:rFonts w:cs="Arial"/>
        </w:rPr>
        <w:t>Only 28 patents re</w:t>
      </w:r>
      <w:r w:rsidR="005332F2" w:rsidRPr="00004E23">
        <w:rPr>
          <w:rFonts w:cs="Arial"/>
        </w:rPr>
        <w:t>gistered at the national IP office</w:t>
      </w:r>
      <w:r w:rsidRPr="00004E23">
        <w:rPr>
          <w:rFonts w:cs="Arial"/>
        </w:rPr>
        <w:t xml:space="preserve"> were also priority patents at the Egyptian authority</w:t>
      </w:r>
      <w:r w:rsidR="0051427A">
        <w:rPr>
          <w:rFonts w:cs="Arial"/>
        </w:rPr>
        <w:t xml:space="preserve">.  </w:t>
      </w:r>
      <w:r w:rsidRPr="00004E23">
        <w:rPr>
          <w:rFonts w:cs="Arial"/>
        </w:rPr>
        <w:t xml:space="preserve">However, due to data constraints for many patents </w:t>
      </w:r>
      <w:r w:rsidR="00E94825" w:rsidRPr="00004E23">
        <w:rPr>
          <w:rFonts w:cs="Arial"/>
        </w:rPr>
        <w:t xml:space="preserve">the </w:t>
      </w:r>
      <w:r w:rsidRPr="00004E23">
        <w:rPr>
          <w:rFonts w:cs="Arial"/>
        </w:rPr>
        <w:t>priority autho</w:t>
      </w:r>
      <w:r w:rsidR="00E94825" w:rsidRPr="00004E23">
        <w:rPr>
          <w:rFonts w:cs="Arial"/>
        </w:rPr>
        <w:t xml:space="preserve">rities could not be identified which is reflected in the sizeable “not available, </w:t>
      </w:r>
      <w:proofErr w:type="spellStart"/>
      <w:r w:rsidR="00E94825" w:rsidRPr="00004E23">
        <w:rPr>
          <w:rFonts w:cs="Arial"/>
        </w:rPr>
        <w:t>n.a</w:t>
      </w:r>
      <w:proofErr w:type="spellEnd"/>
      <w:r w:rsidR="00E94825" w:rsidRPr="00004E23">
        <w:rPr>
          <w:rFonts w:cs="Arial"/>
        </w:rPr>
        <w:t xml:space="preserve">.”-category in </w:t>
      </w:r>
      <w:r w:rsidR="00E94825" w:rsidRPr="00004E23">
        <w:rPr>
          <w:rFonts w:cs="Arial"/>
          <w:color w:val="000000" w:themeColor="text1"/>
        </w:rPr>
        <w:t xml:space="preserve">Figure </w:t>
      </w:r>
      <w:r w:rsidR="005332F2" w:rsidRPr="00004E23">
        <w:rPr>
          <w:rFonts w:cs="Arial"/>
          <w:color w:val="000000" w:themeColor="text1"/>
        </w:rPr>
        <w:t>15</w:t>
      </w:r>
      <w:r w:rsidRPr="00004E23">
        <w:rPr>
          <w:rFonts w:cs="Arial"/>
          <w:color w:val="000000" w:themeColor="text1"/>
        </w:rPr>
        <w:t xml:space="preserve">. </w:t>
      </w:r>
    </w:p>
    <w:p w:rsidR="0070560C" w:rsidRPr="00004E23" w:rsidRDefault="0070560C" w:rsidP="004A5417">
      <w:pPr>
        <w:spacing w:after="0" w:line="240" w:lineRule="auto"/>
        <w:rPr>
          <w:rFonts w:cs="Arial"/>
          <w:color w:val="000000" w:themeColor="text1"/>
        </w:rPr>
      </w:pPr>
    </w:p>
    <w:p w:rsidR="00242881" w:rsidRPr="00004E23" w:rsidRDefault="00242881" w:rsidP="004A5417">
      <w:pPr>
        <w:pStyle w:val="Caption"/>
        <w:keepNext/>
        <w:spacing w:after="0"/>
        <w:rPr>
          <w:sz w:val="22"/>
          <w:szCs w:val="22"/>
        </w:rPr>
      </w:pPr>
      <w:bookmarkStart w:id="40" w:name="_Toc378864104"/>
      <w:r w:rsidRPr="00004E23">
        <w:rPr>
          <w:sz w:val="22"/>
          <w:szCs w:val="22"/>
        </w:rPr>
        <w:t xml:space="preserve">Figure </w:t>
      </w:r>
      <w:r w:rsidR="00FB09CE" w:rsidRPr="00004E23">
        <w:rPr>
          <w:sz w:val="22"/>
          <w:szCs w:val="22"/>
        </w:rPr>
        <w:t>15</w:t>
      </w:r>
      <w:r w:rsidRPr="00004E23">
        <w:rPr>
          <w:sz w:val="22"/>
          <w:szCs w:val="22"/>
        </w:rPr>
        <w:t xml:space="preserve">: </w:t>
      </w:r>
      <w:r w:rsidR="00FA3977">
        <w:rPr>
          <w:sz w:val="22"/>
          <w:szCs w:val="22"/>
        </w:rPr>
        <w:t xml:space="preserve"> </w:t>
      </w:r>
      <w:r w:rsidRPr="00004E23">
        <w:rPr>
          <w:sz w:val="22"/>
          <w:szCs w:val="22"/>
        </w:rPr>
        <w:t>Authority of priority application of IPC patent file</w:t>
      </w:r>
      <w:r w:rsidR="00BE13DB" w:rsidRPr="00004E23">
        <w:rPr>
          <w:sz w:val="22"/>
          <w:szCs w:val="22"/>
        </w:rPr>
        <w:t xml:space="preserve">d at the Egyptian IP </w:t>
      </w:r>
      <w:r w:rsidRPr="00004E23">
        <w:rPr>
          <w:sz w:val="22"/>
          <w:szCs w:val="22"/>
        </w:rPr>
        <w:t>office (1990-2011)</w:t>
      </w:r>
      <w:bookmarkEnd w:id="40"/>
      <w:r w:rsidR="0061530E" w:rsidRPr="00004E23">
        <w:rPr>
          <w:sz w:val="22"/>
          <w:szCs w:val="22"/>
        </w:rPr>
        <w:t>,</w:t>
      </w:r>
      <w:r w:rsidR="00730D46" w:rsidRPr="00004E23">
        <w:rPr>
          <w:sz w:val="22"/>
          <w:szCs w:val="22"/>
        </w:rPr>
        <w:t xml:space="preserve"> </w:t>
      </w:r>
      <w:r w:rsidR="0061530E" w:rsidRPr="00004E23">
        <w:rPr>
          <w:sz w:val="22"/>
          <w:szCs w:val="22"/>
        </w:rPr>
        <w:t>IPC codes G for Physics and H for Electricity</w:t>
      </w:r>
    </w:p>
    <w:p w:rsidR="00242881" w:rsidRPr="00004E23" w:rsidRDefault="00242881" w:rsidP="004A5417">
      <w:pPr>
        <w:keepNext/>
        <w:spacing w:after="0" w:line="240" w:lineRule="auto"/>
        <w:jc w:val="center"/>
        <w:rPr>
          <w:rFonts w:cs="Arial"/>
        </w:rPr>
      </w:pPr>
      <w:r w:rsidRPr="0070560C">
        <w:rPr>
          <w:rFonts w:cs="Arial"/>
          <w:noProof/>
          <w:sz w:val="20"/>
          <w:szCs w:val="20"/>
        </w:rPr>
        <w:drawing>
          <wp:inline distT="0" distB="0" distL="0" distR="0" wp14:anchorId="5AEFC582" wp14:editId="3B78FD38">
            <wp:extent cx="4686300" cy="2317750"/>
            <wp:effectExtent l="0" t="0" r="0" b="0"/>
            <wp:docPr id="48" name="Diagram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A4CA2" w:rsidRDefault="000A4CA2" w:rsidP="004A5417">
      <w:pPr>
        <w:pStyle w:val="Caption"/>
        <w:spacing w:after="0"/>
        <w:rPr>
          <w:b w:val="0"/>
          <w:sz w:val="20"/>
          <w:szCs w:val="20"/>
        </w:rPr>
      </w:pPr>
    </w:p>
    <w:p w:rsidR="00302D67" w:rsidRPr="000A4CA2" w:rsidRDefault="00302D67" w:rsidP="004A5417">
      <w:pPr>
        <w:pStyle w:val="Caption"/>
        <w:spacing w:after="0"/>
        <w:rPr>
          <w:b w:val="0"/>
          <w:sz w:val="20"/>
          <w:szCs w:val="20"/>
        </w:rPr>
      </w:pPr>
      <w:r w:rsidRPr="000A4CA2">
        <w:rPr>
          <w:b w:val="0"/>
          <w:sz w:val="20"/>
          <w:szCs w:val="20"/>
        </w:rPr>
        <w:t>Source:</w:t>
      </w:r>
      <w:r w:rsidR="00FA3977">
        <w:rPr>
          <w:b w:val="0"/>
          <w:sz w:val="20"/>
          <w:szCs w:val="20"/>
        </w:rPr>
        <w:t xml:space="preserve"> </w:t>
      </w:r>
      <w:r w:rsidRPr="000A4CA2">
        <w:rPr>
          <w:b w:val="0"/>
          <w:sz w:val="20"/>
          <w:szCs w:val="20"/>
        </w:rPr>
        <w:t xml:space="preserve"> Authors’ calculations based on </w:t>
      </w:r>
      <w:proofErr w:type="spellStart"/>
      <w:r w:rsidRPr="000A4CA2">
        <w:rPr>
          <w:b w:val="0"/>
          <w:sz w:val="20"/>
          <w:szCs w:val="20"/>
        </w:rPr>
        <w:t>PatStat</w:t>
      </w:r>
      <w:proofErr w:type="spellEnd"/>
      <w:r w:rsidRPr="000A4CA2">
        <w:rPr>
          <w:b w:val="0"/>
          <w:sz w:val="20"/>
          <w:szCs w:val="20"/>
        </w:rPr>
        <w:t>, 2012.</w:t>
      </w:r>
    </w:p>
    <w:p w:rsidR="000A4CA2" w:rsidRDefault="000A4CA2" w:rsidP="004A5417">
      <w:pPr>
        <w:spacing w:after="0" w:line="240" w:lineRule="auto"/>
        <w:rPr>
          <w:rFonts w:cs="Arial"/>
        </w:rPr>
      </w:pPr>
    </w:p>
    <w:p w:rsidR="005332F2" w:rsidRPr="00004E23" w:rsidRDefault="005332F2" w:rsidP="004A5417">
      <w:pPr>
        <w:spacing w:after="0" w:line="240" w:lineRule="auto"/>
        <w:rPr>
          <w:rFonts w:cs="Arial"/>
        </w:rPr>
      </w:pPr>
      <w:r w:rsidRPr="00004E23">
        <w:rPr>
          <w:rFonts w:cs="Arial"/>
        </w:rPr>
        <w:t>When it comes to ICT MNEs operating in the Egypt, the interviews confirmed that few are actually engaged in research, and that the majority do not file patents in Egypt but via their headquarters</w:t>
      </w:r>
      <w:r w:rsidR="00B74119">
        <w:rPr>
          <w:rFonts w:cs="Arial"/>
        </w:rPr>
        <w:t xml:space="preserve"> in other countries</w:t>
      </w:r>
      <w:r w:rsidRPr="00004E23">
        <w:rPr>
          <w:rFonts w:cs="Arial"/>
        </w:rPr>
        <w:t xml:space="preserve"> (see Part 1). </w:t>
      </w:r>
    </w:p>
    <w:p w:rsidR="00BE13DB" w:rsidRPr="00004E23" w:rsidRDefault="00BE13DB" w:rsidP="004A5417">
      <w:pPr>
        <w:spacing w:after="0" w:line="240" w:lineRule="auto"/>
        <w:rPr>
          <w:rFonts w:cs="Arial"/>
        </w:rPr>
      </w:pPr>
    </w:p>
    <w:p w:rsidR="00BE13DB" w:rsidRDefault="00242881" w:rsidP="004A5417">
      <w:pPr>
        <w:spacing w:after="0" w:line="240" w:lineRule="auto"/>
        <w:rPr>
          <w:rFonts w:cs="Arial"/>
        </w:rPr>
      </w:pPr>
      <w:r w:rsidRPr="00004E23">
        <w:rPr>
          <w:rFonts w:cs="Arial"/>
        </w:rPr>
        <w:t xml:space="preserve">To better account for the innovation activities of Egyptian firms, all worldwide patent applications </w:t>
      </w:r>
      <w:r w:rsidR="00D17890" w:rsidRPr="00004E23">
        <w:rPr>
          <w:rFonts w:cs="Arial"/>
        </w:rPr>
        <w:t>with</w:t>
      </w:r>
      <w:r w:rsidRPr="00004E23">
        <w:rPr>
          <w:rFonts w:cs="Arial"/>
        </w:rPr>
        <w:t xml:space="preserve"> Egyptian assignees</w:t>
      </w:r>
      <w:r w:rsidR="00D17890" w:rsidRPr="00004E23">
        <w:rPr>
          <w:rFonts w:cs="Arial"/>
        </w:rPr>
        <w:t xml:space="preserve"> are collected</w:t>
      </w:r>
      <w:r w:rsidR="0051427A">
        <w:rPr>
          <w:rFonts w:cs="Arial"/>
        </w:rPr>
        <w:t xml:space="preserve">.  </w:t>
      </w:r>
      <w:r w:rsidRPr="00004E23">
        <w:rPr>
          <w:rFonts w:cs="Arial"/>
        </w:rPr>
        <w:t xml:space="preserve">Again </w:t>
      </w:r>
      <w:r w:rsidR="00D17890" w:rsidRPr="00004E23">
        <w:rPr>
          <w:rFonts w:cs="Arial"/>
        </w:rPr>
        <w:t>the analysis</w:t>
      </w:r>
      <w:r w:rsidRPr="00004E23">
        <w:rPr>
          <w:rFonts w:cs="Arial"/>
        </w:rPr>
        <w:t xml:space="preserve"> differentiate</w:t>
      </w:r>
      <w:r w:rsidR="00D17890" w:rsidRPr="00004E23">
        <w:rPr>
          <w:rFonts w:cs="Arial"/>
        </w:rPr>
        <w:t>s</w:t>
      </w:r>
      <w:r w:rsidRPr="00004E23">
        <w:rPr>
          <w:rFonts w:cs="Arial"/>
        </w:rPr>
        <w:t xml:space="preserve"> between IPC classes</w:t>
      </w:r>
      <w:r w:rsidR="007E0F16" w:rsidRPr="00004E23">
        <w:rPr>
          <w:rFonts w:cs="Arial"/>
        </w:rPr>
        <w:t xml:space="preserve"> using the broader classes</w:t>
      </w:r>
      <w:r w:rsidRPr="00004E23">
        <w:rPr>
          <w:rFonts w:cs="Arial"/>
        </w:rPr>
        <w:t xml:space="preserve"> G and H</w:t>
      </w:r>
      <w:r w:rsidR="00D17890" w:rsidRPr="00004E23">
        <w:rPr>
          <w:rFonts w:cs="Arial"/>
        </w:rPr>
        <w:t>, while comparing</w:t>
      </w:r>
      <w:r w:rsidRPr="00004E23">
        <w:rPr>
          <w:rFonts w:cs="Arial"/>
        </w:rPr>
        <w:t xml:space="preserve"> developments in these classes </w:t>
      </w:r>
      <w:r w:rsidR="00D17890" w:rsidRPr="00004E23">
        <w:rPr>
          <w:rFonts w:cs="Arial"/>
        </w:rPr>
        <w:t>to total</w:t>
      </w:r>
      <w:r w:rsidRPr="00004E23">
        <w:rPr>
          <w:rFonts w:cs="Arial"/>
        </w:rPr>
        <w:t xml:space="preserve"> patent applications. </w:t>
      </w:r>
    </w:p>
    <w:p w:rsidR="000A4CA2" w:rsidRPr="00004E23" w:rsidRDefault="000A4CA2" w:rsidP="004A5417">
      <w:pPr>
        <w:spacing w:after="0" w:line="240" w:lineRule="auto"/>
        <w:rPr>
          <w:rFonts w:cs="Arial"/>
        </w:rPr>
      </w:pPr>
    </w:p>
    <w:p w:rsidR="00242881" w:rsidRPr="00004E23" w:rsidRDefault="00242881" w:rsidP="004A5417">
      <w:pPr>
        <w:spacing w:after="0" w:line="240" w:lineRule="auto"/>
        <w:rPr>
          <w:rFonts w:cs="Arial"/>
        </w:rPr>
      </w:pPr>
      <w:r w:rsidRPr="00004E23">
        <w:rPr>
          <w:rFonts w:cs="Arial"/>
        </w:rPr>
        <w:t xml:space="preserve">Figure </w:t>
      </w:r>
      <w:r w:rsidR="00FB09CE" w:rsidRPr="00004E23">
        <w:rPr>
          <w:rFonts w:cs="Arial"/>
        </w:rPr>
        <w:t>16</w:t>
      </w:r>
      <w:r w:rsidRPr="00004E23">
        <w:rPr>
          <w:rFonts w:cs="Arial"/>
        </w:rPr>
        <w:t xml:space="preserve"> shows that worldwide patent applications by all Egyptian firms irrespective of sector have constantly been increasing from eight patent</w:t>
      </w:r>
      <w:r w:rsidR="005E39F9" w:rsidRPr="00004E23">
        <w:rPr>
          <w:rFonts w:cs="Arial"/>
        </w:rPr>
        <w:t>s</w:t>
      </w:r>
      <w:r w:rsidRPr="00004E23">
        <w:rPr>
          <w:rFonts w:cs="Arial"/>
        </w:rPr>
        <w:t xml:space="preserve"> file</w:t>
      </w:r>
      <w:r w:rsidR="001271ED" w:rsidRPr="00004E23">
        <w:rPr>
          <w:rFonts w:cs="Arial"/>
        </w:rPr>
        <w:t>d</w:t>
      </w:r>
      <w:r w:rsidRPr="00004E23">
        <w:rPr>
          <w:rFonts w:cs="Arial"/>
        </w:rPr>
        <w:t xml:space="preserve"> in 1990 to 164 patent</w:t>
      </w:r>
      <w:r w:rsidR="005E39F9" w:rsidRPr="00004E23">
        <w:rPr>
          <w:rFonts w:cs="Arial"/>
        </w:rPr>
        <w:t>s</w:t>
      </w:r>
      <w:r w:rsidRPr="00004E23">
        <w:rPr>
          <w:rFonts w:cs="Arial"/>
        </w:rPr>
        <w:t xml:space="preserve"> file</w:t>
      </w:r>
      <w:r w:rsidR="001271ED" w:rsidRPr="00004E23">
        <w:rPr>
          <w:rFonts w:cs="Arial"/>
        </w:rPr>
        <w:t>d</w:t>
      </w:r>
      <w:r w:rsidRPr="00004E23">
        <w:rPr>
          <w:rFonts w:cs="Arial"/>
        </w:rPr>
        <w:t xml:space="preserve"> in 2012</w:t>
      </w:r>
      <w:r w:rsidR="0051427A">
        <w:rPr>
          <w:rFonts w:cs="Arial"/>
        </w:rPr>
        <w:t xml:space="preserve">.  </w:t>
      </w:r>
      <w:r w:rsidRPr="00004E23">
        <w:rPr>
          <w:rFonts w:cs="Arial"/>
        </w:rPr>
        <w:t>Patent applications in the field of ICT only emerged in the years of the early 2000s with five applications in 2000</w:t>
      </w:r>
      <w:r w:rsidR="001271ED" w:rsidRPr="00004E23">
        <w:rPr>
          <w:rFonts w:cs="Arial"/>
        </w:rPr>
        <w:t>, increasing to</w:t>
      </w:r>
      <w:r w:rsidRPr="00004E23">
        <w:rPr>
          <w:rFonts w:cs="Arial"/>
        </w:rPr>
        <w:t xml:space="preserve"> 54 applications in 2012</w:t>
      </w:r>
      <w:r w:rsidR="0051427A">
        <w:rPr>
          <w:rFonts w:cs="Arial"/>
        </w:rPr>
        <w:t xml:space="preserve">.  </w:t>
      </w:r>
      <w:proofErr w:type="gramStart"/>
      <w:r w:rsidRPr="00004E23">
        <w:rPr>
          <w:rFonts w:cs="Arial"/>
        </w:rPr>
        <w:t xml:space="preserve">While </w:t>
      </w:r>
      <w:r w:rsidR="001271ED" w:rsidRPr="00004E23">
        <w:rPr>
          <w:rFonts w:cs="Arial"/>
        </w:rPr>
        <w:t>total</w:t>
      </w:r>
      <w:r w:rsidR="00BE13DB" w:rsidRPr="00004E23">
        <w:rPr>
          <w:rFonts w:cs="Arial"/>
        </w:rPr>
        <w:t xml:space="preserve"> patent applications increased, except in the year 2008</w:t>
      </w:r>
      <w:r w:rsidRPr="00004E23">
        <w:rPr>
          <w:rFonts w:cs="Arial"/>
        </w:rPr>
        <w:t>, ICT patent applications were stable and with almost no growth between 2006 (26 G and H applications) and 2010 (29 G and H</w:t>
      </w:r>
      <w:r w:rsidR="00FA3977">
        <w:rPr>
          <w:rFonts w:cs="Arial"/>
        </w:rPr>
        <w:t> </w:t>
      </w:r>
      <w:r w:rsidRPr="00004E23">
        <w:rPr>
          <w:rFonts w:cs="Arial"/>
        </w:rPr>
        <w:t xml:space="preserve">applications), and </w:t>
      </w:r>
      <w:r w:rsidR="005E39F9" w:rsidRPr="00004E23">
        <w:rPr>
          <w:rFonts w:cs="Arial"/>
        </w:rPr>
        <w:t>more recent</w:t>
      </w:r>
      <w:r w:rsidRPr="00004E23">
        <w:rPr>
          <w:rFonts w:cs="Arial"/>
        </w:rPr>
        <w:t xml:space="preserve"> increase</w:t>
      </w:r>
      <w:r w:rsidR="005E39F9" w:rsidRPr="00004E23">
        <w:rPr>
          <w:rFonts w:cs="Arial"/>
        </w:rPr>
        <w:t>s</w:t>
      </w:r>
      <w:r w:rsidRPr="00004E23">
        <w:rPr>
          <w:rFonts w:cs="Arial"/>
        </w:rPr>
        <w:t xml:space="preserve"> again in 2011 (40 G and H applications)</w:t>
      </w:r>
      <w:r w:rsidR="00585AA8" w:rsidRPr="00004E23">
        <w:rPr>
          <w:rFonts w:cs="Arial"/>
        </w:rPr>
        <w:t xml:space="preserve"> (see </w:t>
      </w:r>
      <w:r w:rsidR="00585AA8" w:rsidRPr="00004E23">
        <w:rPr>
          <w:rFonts w:cs="Arial"/>
        </w:rPr>
        <w:lastRenderedPageBreak/>
        <w:t xml:space="preserve">Figure </w:t>
      </w:r>
      <w:r w:rsidR="00BE13DB" w:rsidRPr="00004E23">
        <w:rPr>
          <w:rFonts w:cs="Arial"/>
        </w:rPr>
        <w:t>16</w:t>
      </w:r>
      <w:r w:rsidR="00585AA8" w:rsidRPr="00004E23">
        <w:rPr>
          <w:rFonts w:cs="Arial"/>
        </w:rPr>
        <w:t>)</w:t>
      </w:r>
      <w:r w:rsidR="0051427A">
        <w:rPr>
          <w:rFonts w:cs="Arial"/>
        </w:rPr>
        <w:t>.</w:t>
      </w:r>
      <w:proofErr w:type="gramEnd"/>
      <w:r w:rsidR="0051427A">
        <w:rPr>
          <w:rFonts w:cs="Arial"/>
        </w:rPr>
        <w:t xml:space="preserve">  </w:t>
      </w:r>
      <w:r w:rsidRPr="00004E23">
        <w:rPr>
          <w:rFonts w:cs="Arial"/>
        </w:rPr>
        <w:t xml:space="preserve">The share of ICT patents related to the overall patent filings by Egyptian firms thus decreased from </w:t>
      </w:r>
      <w:r w:rsidR="005E39F9" w:rsidRPr="00004E23">
        <w:rPr>
          <w:rFonts w:cs="Arial"/>
        </w:rPr>
        <w:t>about</w:t>
      </w:r>
      <w:r w:rsidR="001271ED" w:rsidRPr="00004E23">
        <w:rPr>
          <w:rFonts w:cs="Arial"/>
        </w:rPr>
        <w:t xml:space="preserve"> 3</w:t>
      </w:r>
      <w:r w:rsidR="005E39F9" w:rsidRPr="00004E23">
        <w:rPr>
          <w:rFonts w:cs="Arial"/>
        </w:rPr>
        <w:t>5</w:t>
      </w:r>
      <w:r w:rsidR="001D4976" w:rsidRPr="00004E23">
        <w:rPr>
          <w:rFonts w:cs="Arial"/>
        </w:rPr>
        <w:t xml:space="preserve"> percent</w:t>
      </w:r>
      <w:r w:rsidRPr="00004E23">
        <w:rPr>
          <w:rFonts w:cs="Arial"/>
        </w:rPr>
        <w:t xml:space="preserve"> before the turn of</w:t>
      </w:r>
      <w:r w:rsidR="001271ED" w:rsidRPr="00004E23">
        <w:rPr>
          <w:rFonts w:cs="Arial"/>
        </w:rPr>
        <w:t xml:space="preserve"> t</w:t>
      </w:r>
      <w:r w:rsidR="005E39F9" w:rsidRPr="00004E23">
        <w:rPr>
          <w:rFonts w:cs="Arial"/>
        </w:rPr>
        <w:t>he century to an average of 28</w:t>
      </w:r>
      <w:r w:rsidR="001D4976" w:rsidRPr="00004E23">
        <w:rPr>
          <w:rFonts w:cs="Arial"/>
        </w:rPr>
        <w:t xml:space="preserve"> percent</w:t>
      </w:r>
      <w:r w:rsidRPr="00004E23">
        <w:rPr>
          <w:rFonts w:cs="Arial"/>
        </w:rPr>
        <w:t xml:space="preserve"> </w:t>
      </w:r>
      <w:r w:rsidR="005E39F9" w:rsidRPr="00004E23">
        <w:rPr>
          <w:rFonts w:cs="Arial"/>
        </w:rPr>
        <w:t xml:space="preserve">between 2000 and </w:t>
      </w:r>
      <w:r w:rsidRPr="00004E23">
        <w:rPr>
          <w:rFonts w:cs="Arial"/>
        </w:rPr>
        <w:t>2012.</w:t>
      </w:r>
    </w:p>
    <w:p w:rsidR="001271ED" w:rsidRPr="00004E23" w:rsidRDefault="001271ED" w:rsidP="004A5417">
      <w:pPr>
        <w:spacing w:after="0" w:line="240" w:lineRule="auto"/>
        <w:rPr>
          <w:rFonts w:cs="Arial"/>
        </w:rPr>
      </w:pPr>
    </w:p>
    <w:p w:rsidR="00242881" w:rsidRPr="00004E23" w:rsidRDefault="00242881" w:rsidP="004A5417">
      <w:pPr>
        <w:pStyle w:val="Caption"/>
        <w:keepNext/>
        <w:spacing w:after="0"/>
        <w:rPr>
          <w:sz w:val="22"/>
          <w:szCs w:val="22"/>
        </w:rPr>
      </w:pPr>
      <w:bookmarkStart w:id="41" w:name="_Toc378864105"/>
      <w:r w:rsidRPr="00004E23">
        <w:rPr>
          <w:color w:val="auto"/>
          <w:sz w:val="22"/>
          <w:szCs w:val="22"/>
        </w:rPr>
        <w:t>Figure</w:t>
      </w:r>
      <w:r w:rsidR="00585AA8" w:rsidRPr="00004E23">
        <w:rPr>
          <w:color w:val="auto"/>
          <w:sz w:val="22"/>
          <w:szCs w:val="22"/>
        </w:rPr>
        <w:t xml:space="preserve"> </w:t>
      </w:r>
      <w:r w:rsidR="00FB09CE" w:rsidRPr="00004E23">
        <w:rPr>
          <w:color w:val="auto"/>
          <w:sz w:val="22"/>
          <w:szCs w:val="22"/>
        </w:rPr>
        <w:t>16</w:t>
      </w:r>
      <w:r w:rsidRPr="00004E23">
        <w:rPr>
          <w:color w:val="auto"/>
          <w:sz w:val="22"/>
          <w:szCs w:val="22"/>
        </w:rPr>
        <w:t xml:space="preserve">: Worldwide </w:t>
      </w:r>
      <w:r w:rsidR="00D9199E" w:rsidRPr="00004E23">
        <w:rPr>
          <w:sz w:val="22"/>
          <w:szCs w:val="22"/>
        </w:rPr>
        <w:t xml:space="preserve">patent filings </w:t>
      </w:r>
      <w:r w:rsidRPr="00004E23">
        <w:rPr>
          <w:sz w:val="22"/>
          <w:szCs w:val="22"/>
        </w:rPr>
        <w:t>of Egyptian assignees as to total patents (all IPCs) and ICT over time (199</w:t>
      </w:r>
      <w:r w:rsidR="00D9199E" w:rsidRPr="00004E23">
        <w:rPr>
          <w:sz w:val="22"/>
          <w:szCs w:val="22"/>
        </w:rPr>
        <w:t>0</w:t>
      </w:r>
      <w:r w:rsidRPr="00004E23">
        <w:rPr>
          <w:sz w:val="22"/>
          <w:szCs w:val="22"/>
        </w:rPr>
        <w:t>-2012)</w:t>
      </w:r>
      <w:bookmarkEnd w:id="41"/>
      <w:r w:rsidR="00D9199E" w:rsidRPr="00004E23">
        <w:rPr>
          <w:sz w:val="22"/>
          <w:szCs w:val="22"/>
        </w:rPr>
        <w:t>,</w:t>
      </w:r>
      <w:r w:rsidR="006A2EB8" w:rsidRPr="00004E23">
        <w:rPr>
          <w:sz w:val="22"/>
          <w:szCs w:val="22"/>
        </w:rPr>
        <w:t xml:space="preserve"> </w:t>
      </w:r>
      <w:r w:rsidR="00FA06DD" w:rsidRPr="00B74119">
        <w:rPr>
          <w:b w:val="0"/>
          <w:sz w:val="22"/>
          <w:szCs w:val="22"/>
        </w:rPr>
        <w:t>IPC codes G for Physics and H for Electricity</w:t>
      </w:r>
    </w:p>
    <w:p w:rsidR="00242881" w:rsidRPr="00004E23" w:rsidRDefault="00242881" w:rsidP="004A5417">
      <w:pPr>
        <w:keepNext/>
        <w:spacing w:after="0" w:line="240" w:lineRule="auto"/>
        <w:rPr>
          <w:rFonts w:cs="Arial"/>
        </w:rPr>
      </w:pPr>
      <w:r w:rsidRPr="00004E23">
        <w:rPr>
          <w:rFonts w:cs="Arial"/>
          <w:noProof/>
        </w:rPr>
        <w:drawing>
          <wp:inline distT="0" distB="0" distL="0" distR="0" wp14:anchorId="2B9723E3" wp14:editId="60488D6F">
            <wp:extent cx="5972810" cy="2118915"/>
            <wp:effectExtent l="19050" t="0" r="8890" b="0"/>
            <wp:docPr id="51"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srcRect/>
                    <a:stretch>
                      <a:fillRect/>
                    </a:stretch>
                  </pic:blipFill>
                  <pic:spPr bwMode="auto">
                    <a:xfrm>
                      <a:off x="0" y="0"/>
                      <a:ext cx="5972810" cy="2118915"/>
                    </a:xfrm>
                    <a:prstGeom prst="rect">
                      <a:avLst/>
                    </a:prstGeom>
                    <a:noFill/>
                    <a:ln w="9525">
                      <a:noFill/>
                      <a:miter lim="800000"/>
                      <a:headEnd/>
                      <a:tailEnd/>
                    </a:ln>
                  </pic:spPr>
                </pic:pic>
              </a:graphicData>
            </a:graphic>
          </wp:inline>
        </w:drawing>
      </w:r>
    </w:p>
    <w:p w:rsidR="00242881" w:rsidRPr="00B74119" w:rsidRDefault="00242881" w:rsidP="004A5417">
      <w:pPr>
        <w:pStyle w:val="Caption"/>
        <w:spacing w:after="0"/>
        <w:jc w:val="left"/>
        <w:rPr>
          <w:b w:val="0"/>
          <w:sz w:val="20"/>
          <w:szCs w:val="20"/>
        </w:rPr>
      </w:pPr>
      <w:r w:rsidRPr="00B74119">
        <w:rPr>
          <w:b w:val="0"/>
          <w:sz w:val="20"/>
          <w:szCs w:val="20"/>
        </w:rPr>
        <w:t>Source:</w:t>
      </w:r>
      <w:r w:rsidR="00570645">
        <w:rPr>
          <w:b w:val="0"/>
          <w:sz w:val="20"/>
          <w:szCs w:val="20"/>
        </w:rPr>
        <w:t xml:space="preserve"> </w:t>
      </w:r>
      <w:r w:rsidRPr="00B74119">
        <w:rPr>
          <w:b w:val="0"/>
          <w:sz w:val="20"/>
          <w:szCs w:val="20"/>
        </w:rPr>
        <w:t xml:space="preserve"> </w:t>
      </w:r>
      <w:r w:rsidR="006A2EB8" w:rsidRPr="00B74119">
        <w:rPr>
          <w:b w:val="0"/>
          <w:sz w:val="20"/>
          <w:szCs w:val="20"/>
        </w:rPr>
        <w:t xml:space="preserve">Authors’ calculations based on </w:t>
      </w:r>
      <w:r w:rsidRPr="00B74119">
        <w:rPr>
          <w:b w:val="0"/>
          <w:sz w:val="20"/>
          <w:szCs w:val="20"/>
        </w:rPr>
        <w:t xml:space="preserve">EPO </w:t>
      </w:r>
      <w:proofErr w:type="spellStart"/>
      <w:r w:rsidRPr="00B74119">
        <w:rPr>
          <w:b w:val="0"/>
          <w:sz w:val="20"/>
          <w:szCs w:val="20"/>
        </w:rPr>
        <w:t>Espacenet</w:t>
      </w:r>
      <w:proofErr w:type="spellEnd"/>
      <w:r w:rsidRPr="00B74119">
        <w:rPr>
          <w:b w:val="0"/>
          <w:sz w:val="20"/>
          <w:szCs w:val="20"/>
        </w:rPr>
        <w:t xml:space="preserve"> 2012.</w:t>
      </w:r>
    </w:p>
    <w:p w:rsidR="000A4CA2" w:rsidRPr="00B74119" w:rsidRDefault="000A4CA2" w:rsidP="004A5417">
      <w:pPr>
        <w:spacing w:after="0" w:line="240" w:lineRule="auto"/>
        <w:rPr>
          <w:rFonts w:cs="Arial"/>
          <w:sz w:val="12"/>
          <w:szCs w:val="20"/>
        </w:rPr>
      </w:pPr>
    </w:p>
    <w:p w:rsidR="00060677" w:rsidRPr="00B74119" w:rsidRDefault="00060677" w:rsidP="004A5417">
      <w:pPr>
        <w:spacing w:after="0" w:line="240" w:lineRule="auto"/>
        <w:rPr>
          <w:rFonts w:cs="Arial"/>
          <w:sz w:val="20"/>
          <w:szCs w:val="20"/>
        </w:rPr>
      </w:pPr>
      <w:r w:rsidRPr="00B74119">
        <w:rPr>
          <w:rFonts w:cs="Arial"/>
          <w:sz w:val="20"/>
          <w:szCs w:val="20"/>
        </w:rPr>
        <w:t xml:space="preserve">Note: </w:t>
      </w:r>
      <w:r w:rsidR="00570645">
        <w:rPr>
          <w:rFonts w:cs="Arial"/>
          <w:sz w:val="20"/>
          <w:szCs w:val="20"/>
        </w:rPr>
        <w:t xml:space="preserve"> </w:t>
      </w:r>
      <w:r w:rsidRPr="00B74119">
        <w:rPr>
          <w:rFonts w:cs="Arial"/>
          <w:sz w:val="20"/>
          <w:szCs w:val="20"/>
        </w:rPr>
        <w:t>Considering lags in patenting, decreasing registrations towards the end of the period are influenced by truncation of the data.</w:t>
      </w:r>
    </w:p>
    <w:p w:rsidR="000A4CA2" w:rsidRPr="00004E23" w:rsidRDefault="000A4CA2" w:rsidP="004A5417">
      <w:pPr>
        <w:spacing w:after="0" w:line="240" w:lineRule="auto"/>
        <w:rPr>
          <w:rFonts w:cs="Arial"/>
        </w:rPr>
      </w:pPr>
    </w:p>
    <w:p w:rsidR="00242881" w:rsidRDefault="00242881" w:rsidP="004A5417">
      <w:pPr>
        <w:spacing w:after="0" w:line="240" w:lineRule="auto"/>
        <w:rPr>
          <w:rFonts w:cs="Arial"/>
        </w:rPr>
      </w:pPr>
      <w:r w:rsidRPr="00004E23">
        <w:rPr>
          <w:rFonts w:cs="Arial"/>
        </w:rPr>
        <w:t>Furthermore all patents filed by Egyptian assignees per patent office</w:t>
      </w:r>
      <w:r w:rsidR="00585AA8" w:rsidRPr="00004E23">
        <w:rPr>
          <w:rFonts w:cs="Arial"/>
        </w:rPr>
        <w:t xml:space="preserve"> are analyzed to document in which countries Egyptian inventors </w:t>
      </w:r>
      <w:r w:rsidR="00304BFC" w:rsidRPr="00004E23">
        <w:rPr>
          <w:rFonts w:cs="Arial"/>
        </w:rPr>
        <w:t>file for patents</w:t>
      </w:r>
      <w:r w:rsidR="0051427A">
        <w:rPr>
          <w:rFonts w:cs="Arial"/>
        </w:rPr>
        <w:t xml:space="preserve">.  </w:t>
      </w:r>
      <w:r w:rsidRPr="00004E23">
        <w:rPr>
          <w:rFonts w:cs="Arial"/>
          <w:color w:val="000000" w:themeColor="text1"/>
        </w:rPr>
        <w:t xml:space="preserve">Figure </w:t>
      </w:r>
      <w:r w:rsidR="00FB09CE" w:rsidRPr="00004E23">
        <w:rPr>
          <w:rFonts w:cs="Arial"/>
          <w:color w:val="000000" w:themeColor="text1"/>
        </w:rPr>
        <w:t>17</w:t>
      </w:r>
      <w:r w:rsidRPr="00004E23">
        <w:rPr>
          <w:rFonts w:cs="Arial"/>
          <w:color w:val="000000" w:themeColor="text1"/>
        </w:rPr>
        <w:t xml:space="preserve"> shows </w:t>
      </w:r>
      <w:r w:rsidRPr="00004E23">
        <w:rPr>
          <w:rFonts w:cs="Arial"/>
        </w:rPr>
        <w:t>that most patent</w:t>
      </w:r>
      <w:r w:rsidR="00131822" w:rsidRPr="00004E23">
        <w:rPr>
          <w:rFonts w:cs="Arial"/>
        </w:rPr>
        <w:t>s</w:t>
      </w:r>
      <w:r w:rsidRPr="00004E23">
        <w:rPr>
          <w:rFonts w:cs="Arial"/>
        </w:rPr>
        <w:t xml:space="preserve"> of Egyptian assignees are filed in the US (125 patents) or in Europe (45 patents)</w:t>
      </w:r>
      <w:r w:rsidR="0051427A">
        <w:rPr>
          <w:rFonts w:cs="Arial"/>
        </w:rPr>
        <w:t xml:space="preserve">.  </w:t>
      </w:r>
      <w:r w:rsidRPr="00004E23">
        <w:rPr>
          <w:rFonts w:cs="Arial"/>
        </w:rPr>
        <w:t>The Egyptian office has only 36 patent</w:t>
      </w:r>
      <w:r w:rsidR="00131822" w:rsidRPr="00004E23">
        <w:rPr>
          <w:rFonts w:cs="Arial"/>
        </w:rPr>
        <w:t>s</w:t>
      </w:r>
      <w:r w:rsidRPr="00004E23">
        <w:rPr>
          <w:rFonts w:cs="Arial"/>
        </w:rPr>
        <w:t xml:space="preserve"> which accounts for </w:t>
      </w:r>
      <w:r w:rsidR="00131822" w:rsidRPr="00004E23">
        <w:rPr>
          <w:rFonts w:cs="Arial"/>
        </w:rPr>
        <w:t>only</w:t>
      </w:r>
      <w:r w:rsidRPr="00004E23">
        <w:rPr>
          <w:rFonts w:cs="Arial"/>
        </w:rPr>
        <w:t xml:space="preserve"> 10</w:t>
      </w:r>
      <w:r w:rsidR="001D4976" w:rsidRPr="00004E23">
        <w:rPr>
          <w:rFonts w:cs="Arial"/>
        </w:rPr>
        <w:t xml:space="preserve"> percent</w:t>
      </w:r>
      <w:r w:rsidR="00563EC1" w:rsidRPr="00004E23">
        <w:rPr>
          <w:rFonts w:cs="Arial"/>
        </w:rPr>
        <w:t xml:space="preserve"> of patents by Egyptian origin</w:t>
      </w:r>
      <w:r w:rsidRPr="00004E23">
        <w:rPr>
          <w:rFonts w:cs="Arial"/>
        </w:rPr>
        <w:t xml:space="preserve">. </w:t>
      </w:r>
    </w:p>
    <w:p w:rsidR="000A4CA2" w:rsidRPr="00004E23" w:rsidRDefault="000A4CA2" w:rsidP="004A5417">
      <w:pPr>
        <w:spacing w:after="0" w:line="240" w:lineRule="auto"/>
        <w:rPr>
          <w:rFonts w:cs="Arial"/>
        </w:rPr>
      </w:pPr>
    </w:p>
    <w:p w:rsidR="00242881" w:rsidRPr="00004E23" w:rsidRDefault="00242881" w:rsidP="004A5417">
      <w:pPr>
        <w:pStyle w:val="Caption"/>
        <w:keepNext/>
        <w:spacing w:after="0"/>
        <w:rPr>
          <w:sz w:val="22"/>
          <w:szCs w:val="22"/>
        </w:rPr>
      </w:pPr>
      <w:bookmarkStart w:id="42" w:name="_Toc378864106"/>
      <w:r w:rsidRPr="00004E23">
        <w:rPr>
          <w:sz w:val="22"/>
          <w:szCs w:val="22"/>
        </w:rPr>
        <w:t xml:space="preserve">Figure </w:t>
      </w:r>
      <w:r w:rsidR="00FB09CE" w:rsidRPr="00004E23">
        <w:rPr>
          <w:sz w:val="22"/>
          <w:szCs w:val="22"/>
        </w:rPr>
        <w:t>17</w:t>
      </w:r>
      <w:r w:rsidRPr="00004E23">
        <w:rPr>
          <w:sz w:val="22"/>
          <w:szCs w:val="22"/>
        </w:rPr>
        <w:t xml:space="preserve">: </w:t>
      </w:r>
      <w:r w:rsidR="00570645">
        <w:rPr>
          <w:sz w:val="22"/>
          <w:szCs w:val="22"/>
        </w:rPr>
        <w:t xml:space="preserve"> </w:t>
      </w:r>
      <w:r w:rsidRPr="00004E23">
        <w:rPr>
          <w:sz w:val="22"/>
          <w:szCs w:val="22"/>
        </w:rPr>
        <w:t>Patent</w:t>
      </w:r>
      <w:r w:rsidR="00D9199E" w:rsidRPr="00004E23">
        <w:rPr>
          <w:sz w:val="22"/>
          <w:szCs w:val="22"/>
        </w:rPr>
        <w:t>s</w:t>
      </w:r>
      <w:r w:rsidRPr="00004E23">
        <w:rPr>
          <w:sz w:val="22"/>
          <w:szCs w:val="22"/>
        </w:rPr>
        <w:t xml:space="preserve"> file</w:t>
      </w:r>
      <w:r w:rsidR="00D9199E" w:rsidRPr="00004E23">
        <w:rPr>
          <w:sz w:val="22"/>
          <w:szCs w:val="22"/>
        </w:rPr>
        <w:t>d</w:t>
      </w:r>
      <w:r w:rsidRPr="00004E23">
        <w:rPr>
          <w:sz w:val="22"/>
          <w:szCs w:val="22"/>
        </w:rPr>
        <w:t xml:space="preserve"> of Egyptian assignees </w:t>
      </w:r>
      <w:r w:rsidR="00D9199E" w:rsidRPr="00004E23">
        <w:rPr>
          <w:sz w:val="22"/>
          <w:szCs w:val="22"/>
        </w:rPr>
        <w:t>by IP Office</w:t>
      </w:r>
      <w:r w:rsidRPr="00004E23">
        <w:rPr>
          <w:sz w:val="22"/>
          <w:szCs w:val="22"/>
        </w:rPr>
        <w:t xml:space="preserve"> (1991-2010)</w:t>
      </w:r>
      <w:bookmarkEnd w:id="42"/>
    </w:p>
    <w:p w:rsidR="007D6309" w:rsidRPr="00004E23" w:rsidRDefault="007D6309" w:rsidP="004A5417">
      <w:pPr>
        <w:spacing w:after="0" w:line="240" w:lineRule="auto"/>
        <w:rPr>
          <w:rFonts w:cs="Arial"/>
        </w:rPr>
      </w:pPr>
      <w:r w:rsidRPr="00004E23">
        <w:rPr>
          <w:rFonts w:cs="Arial"/>
          <w:noProof/>
        </w:rPr>
        <w:drawing>
          <wp:inline distT="0" distB="0" distL="0" distR="0" wp14:anchorId="5A66D096" wp14:editId="355CEE99">
            <wp:extent cx="5507567" cy="2438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42881" w:rsidRDefault="00242881" w:rsidP="004A5417">
      <w:pPr>
        <w:pStyle w:val="Caption"/>
        <w:spacing w:after="0"/>
        <w:jc w:val="left"/>
        <w:rPr>
          <w:b w:val="0"/>
          <w:sz w:val="20"/>
          <w:szCs w:val="20"/>
        </w:rPr>
      </w:pPr>
      <w:r w:rsidRPr="000A4CA2">
        <w:rPr>
          <w:b w:val="0"/>
          <w:sz w:val="20"/>
          <w:szCs w:val="20"/>
        </w:rPr>
        <w:t>Source:</w:t>
      </w:r>
      <w:r w:rsidR="00570645">
        <w:rPr>
          <w:b w:val="0"/>
          <w:sz w:val="20"/>
          <w:szCs w:val="20"/>
        </w:rPr>
        <w:t xml:space="preserve"> </w:t>
      </w:r>
      <w:r w:rsidRPr="000A4CA2">
        <w:rPr>
          <w:b w:val="0"/>
          <w:sz w:val="20"/>
          <w:szCs w:val="20"/>
        </w:rPr>
        <w:t xml:space="preserve"> </w:t>
      </w:r>
      <w:r w:rsidR="006A2EB8" w:rsidRPr="000A4CA2">
        <w:rPr>
          <w:b w:val="0"/>
          <w:sz w:val="20"/>
          <w:szCs w:val="20"/>
        </w:rPr>
        <w:t xml:space="preserve">Authors’ calculations based on </w:t>
      </w:r>
      <w:proofErr w:type="spellStart"/>
      <w:r w:rsidRPr="000A4CA2">
        <w:rPr>
          <w:b w:val="0"/>
          <w:sz w:val="20"/>
          <w:szCs w:val="20"/>
        </w:rPr>
        <w:t>Patstat</w:t>
      </w:r>
      <w:proofErr w:type="spellEnd"/>
      <w:r w:rsidRPr="000A4CA2">
        <w:rPr>
          <w:b w:val="0"/>
          <w:sz w:val="20"/>
          <w:szCs w:val="20"/>
        </w:rPr>
        <w:t xml:space="preserve"> 2012.</w:t>
      </w:r>
      <w:r w:rsidR="00B2615B" w:rsidRPr="000A4CA2">
        <w:rPr>
          <w:b w:val="0"/>
          <w:sz w:val="20"/>
          <w:szCs w:val="20"/>
        </w:rPr>
        <w:t xml:space="preserve"> </w:t>
      </w:r>
    </w:p>
    <w:p w:rsidR="003251C1" w:rsidRPr="003251C1" w:rsidRDefault="003251C1" w:rsidP="003251C1"/>
    <w:p w:rsidR="00242881" w:rsidRDefault="00242881" w:rsidP="004A5417">
      <w:pPr>
        <w:spacing w:after="0" w:line="240" w:lineRule="auto"/>
        <w:rPr>
          <w:rFonts w:cs="Arial"/>
        </w:rPr>
      </w:pPr>
      <w:r w:rsidRPr="00004E23">
        <w:rPr>
          <w:rFonts w:cs="Arial"/>
        </w:rPr>
        <w:t xml:space="preserve">When </w:t>
      </w:r>
      <w:r w:rsidR="00304BFC" w:rsidRPr="00004E23">
        <w:rPr>
          <w:rFonts w:cs="Arial"/>
        </w:rPr>
        <w:t>looking at</w:t>
      </w:r>
      <w:r w:rsidRPr="00004E23">
        <w:rPr>
          <w:rFonts w:cs="Arial"/>
        </w:rPr>
        <w:t xml:space="preserve"> patent</w:t>
      </w:r>
      <w:r w:rsidR="00304BFC" w:rsidRPr="00004E23">
        <w:rPr>
          <w:rFonts w:cs="Arial"/>
        </w:rPr>
        <w:t>s filed by</w:t>
      </w:r>
      <w:r w:rsidR="00B2615B" w:rsidRPr="00004E23">
        <w:rPr>
          <w:rFonts w:cs="Arial"/>
        </w:rPr>
        <w:t xml:space="preserve"> Egyptian assignees over time, </w:t>
      </w:r>
      <w:r w:rsidR="00041827" w:rsidRPr="00004E23">
        <w:rPr>
          <w:rFonts w:cs="Arial"/>
        </w:rPr>
        <w:t>more and more patents are filed at the Egyptian office</w:t>
      </w:r>
      <w:r w:rsidRPr="00004E23">
        <w:rPr>
          <w:rFonts w:cs="Arial"/>
        </w:rPr>
        <w:t xml:space="preserve"> since </w:t>
      </w:r>
      <w:r w:rsidR="00041827" w:rsidRPr="00004E23">
        <w:rPr>
          <w:rFonts w:cs="Arial"/>
        </w:rPr>
        <w:t xml:space="preserve">the </w:t>
      </w:r>
      <w:r w:rsidRPr="00004E23">
        <w:rPr>
          <w:rFonts w:cs="Arial"/>
        </w:rPr>
        <w:t>early 2000</w:t>
      </w:r>
      <w:r w:rsidR="00041827" w:rsidRPr="00004E23">
        <w:rPr>
          <w:rFonts w:cs="Arial"/>
        </w:rPr>
        <w:t>s</w:t>
      </w:r>
      <w:r w:rsidR="00937E70" w:rsidRPr="00004E23">
        <w:rPr>
          <w:rFonts w:cs="Arial"/>
        </w:rPr>
        <w:t xml:space="preserve"> (see Figure 18)</w:t>
      </w:r>
      <w:r w:rsidR="0051427A">
        <w:rPr>
          <w:rFonts w:cs="Arial"/>
        </w:rPr>
        <w:t xml:space="preserve">.  </w:t>
      </w:r>
      <w:r w:rsidR="00041827" w:rsidRPr="00004E23">
        <w:rPr>
          <w:rFonts w:cs="Arial"/>
        </w:rPr>
        <w:t>Indeed, i</w:t>
      </w:r>
      <w:r w:rsidRPr="00004E23">
        <w:rPr>
          <w:rFonts w:cs="Arial"/>
        </w:rPr>
        <w:t>n 2003 Egyptian assignees filed more</w:t>
      </w:r>
      <w:r w:rsidR="00041827" w:rsidRPr="00004E23">
        <w:rPr>
          <w:rFonts w:cs="Arial"/>
        </w:rPr>
        <w:t xml:space="preserve"> patents at the local office tha</w:t>
      </w:r>
      <w:r w:rsidRPr="00004E23">
        <w:rPr>
          <w:rFonts w:cs="Arial"/>
        </w:rPr>
        <w:t>n abroad</w:t>
      </w:r>
      <w:r w:rsidR="0051427A">
        <w:rPr>
          <w:rFonts w:cs="Arial"/>
        </w:rPr>
        <w:t xml:space="preserve">.  </w:t>
      </w:r>
      <w:r w:rsidRPr="00004E23">
        <w:rPr>
          <w:rFonts w:cs="Arial"/>
        </w:rPr>
        <w:t xml:space="preserve">However, </w:t>
      </w:r>
      <w:r w:rsidR="00C94E95" w:rsidRPr="00004E23">
        <w:rPr>
          <w:rFonts w:cs="Arial"/>
        </w:rPr>
        <w:t>the highest share of patents filed by Egyptian ass</w:t>
      </w:r>
      <w:r w:rsidR="007E799E" w:rsidRPr="00004E23">
        <w:rPr>
          <w:rFonts w:cs="Arial"/>
        </w:rPr>
        <w:t xml:space="preserve">ignees </w:t>
      </w:r>
      <w:r w:rsidR="00B2615B" w:rsidRPr="00004E23">
        <w:rPr>
          <w:rFonts w:cs="Arial"/>
        </w:rPr>
        <w:t>is found</w:t>
      </w:r>
      <w:r w:rsidR="007E799E" w:rsidRPr="00004E23">
        <w:rPr>
          <w:rFonts w:cs="Arial"/>
        </w:rPr>
        <w:t xml:space="preserve"> in the US</w:t>
      </w:r>
      <w:r w:rsidRPr="00004E23">
        <w:rPr>
          <w:rFonts w:cs="Arial"/>
        </w:rPr>
        <w:t xml:space="preserve">. </w:t>
      </w:r>
    </w:p>
    <w:p w:rsidR="00A65ED5" w:rsidRPr="00004E23" w:rsidRDefault="00A65ED5" w:rsidP="004A5417">
      <w:pPr>
        <w:spacing w:after="0" w:line="240" w:lineRule="auto"/>
        <w:rPr>
          <w:rFonts w:cs="Arial"/>
        </w:rPr>
      </w:pPr>
    </w:p>
    <w:p w:rsidR="00242881" w:rsidRPr="00004E23" w:rsidRDefault="00242881" w:rsidP="004A5417">
      <w:pPr>
        <w:pStyle w:val="Caption"/>
        <w:keepNext/>
        <w:spacing w:after="0"/>
        <w:rPr>
          <w:color w:val="auto"/>
          <w:sz w:val="22"/>
          <w:szCs w:val="22"/>
        </w:rPr>
      </w:pPr>
      <w:bookmarkStart w:id="43" w:name="_Toc378864107"/>
      <w:r w:rsidRPr="00004E23">
        <w:rPr>
          <w:color w:val="auto"/>
          <w:sz w:val="22"/>
          <w:szCs w:val="22"/>
        </w:rPr>
        <w:lastRenderedPageBreak/>
        <w:t xml:space="preserve">Figure </w:t>
      </w:r>
      <w:r w:rsidR="00FB09CE" w:rsidRPr="00004E23">
        <w:rPr>
          <w:color w:val="auto"/>
          <w:sz w:val="22"/>
          <w:szCs w:val="22"/>
        </w:rPr>
        <w:t>18</w:t>
      </w:r>
      <w:r w:rsidRPr="00004E23">
        <w:rPr>
          <w:color w:val="auto"/>
          <w:sz w:val="22"/>
          <w:szCs w:val="22"/>
        </w:rPr>
        <w:t>:</w:t>
      </w:r>
      <w:r w:rsidR="00B4635D">
        <w:rPr>
          <w:color w:val="auto"/>
          <w:sz w:val="22"/>
          <w:szCs w:val="22"/>
        </w:rPr>
        <w:t xml:space="preserve"> </w:t>
      </w:r>
      <w:r w:rsidRPr="00004E23">
        <w:rPr>
          <w:color w:val="auto"/>
          <w:sz w:val="22"/>
          <w:szCs w:val="22"/>
        </w:rPr>
        <w:t xml:space="preserve"> Patent</w:t>
      </w:r>
      <w:r w:rsidR="00AA5F8F" w:rsidRPr="00004E23">
        <w:rPr>
          <w:color w:val="auto"/>
          <w:sz w:val="22"/>
          <w:szCs w:val="22"/>
        </w:rPr>
        <w:t>s filed by</w:t>
      </w:r>
      <w:r w:rsidRPr="00004E23">
        <w:rPr>
          <w:color w:val="auto"/>
          <w:sz w:val="22"/>
          <w:szCs w:val="22"/>
        </w:rPr>
        <w:t xml:space="preserve"> Egyptian assignees at the </w:t>
      </w:r>
      <w:r w:rsidR="007E799E" w:rsidRPr="00004E23">
        <w:rPr>
          <w:color w:val="auto"/>
          <w:sz w:val="22"/>
          <w:szCs w:val="22"/>
        </w:rPr>
        <w:t>IP offices of the US</w:t>
      </w:r>
      <w:r w:rsidR="00AA5F8F" w:rsidRPr="00004E23">
        <w:rPr>
          <w:color w:val="auto"/>
          <w:sz w:val="22"/>
          <w:szCs w:val="22"/>
        </w:rPr>
        <w:t>, Europe and Egypt</w:t>
      </w:r>
      <w:bookmarkEnd w:id="43"/>
      <w:r w:rsidR="00AA5F8F" w:rsidRPr="00004E23">
        <w:rPr>
          <w:color w:val="auto"/>
          <w:sz w:val="22"/>
          <w:szCs w:val="22"/>
        </w:rPr>
        <w:t>, 1991-2010</w:t>
      </w:r>
    </w:p>
    <w:p w:rsidR="00242881" w:rsidRPr="00004E23" w:rsidRDefault="00FD06E4" w:rsidP="004A5417">
      <w:pPr>
        <w:keepNext/>
        <w:spacing w:after="0" w:line="240" w:lineRule="auto"/>
        <w:jc w:val="center"/>
        <w:rPr>
          <w:rFonts w:cs="Arial"/>
        </w:rPr>
      </w:pPr>
      <w:r w:rsidRPr="00004E23">
        <w:rPr>
          <w:rFonts w:cs="Arial"/>
          <w:noProof/>
        </w:rPr>
        <w:drawing>
          <wp:inline distT="0" distB="0" distL="0" distR="0" wp14:anchorId="493A30D5" wp14:editId="58703FA2">
            <wp:extent cx="4876800" cy="26289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42881" w:rsidRPr="00004E23" w:rsidRDefault="00242881" w:rsidP="000E55FF">
      <w:pPr>
        <w:pStyle w:val="Caption"/>
        <w:spacing w:after="0"/>
        <w:jc w:val="left"/>
        <w:rPr>
          <w:b w:val="0"/>
          <w:sz w:val="22"/>
          <w:szCs w:val="22"/>
        </w:rPr>
      </w:pPr>
      <w:r w:rsidRPr="00004E23">
        <w:rPr>
          <w:b w:val="0"/>
          <w:sz w:val="22"/>
          <w:szCs w:val="22"/>
        </w:rPr>
        <w:t xml:space="preserve">Source: </w:t>
      </w:r>
      <w:r w:rsidR="00B4635D">
        <w:rPr>
          <w:b w:val="0"/>
          <w:sz w:val="22"/>
          <w:szCs w:val="22"/>
        </w:rPr>
        <w:t xml:space="preserve"> </w:t>
      </w:r>
      <w:r w:rsidR="00AA5F8F" w:rsidRPr="00004E23">
        <w:rPr>
          <w:b w:val="0"/>
          <w:sz w:val="22"/>
          <w:szCs w:val="22"/>
        </w:rPr>
        <w:t xml:space="preserve">Authors’ calculations </w:t>
      </w:r>
      <w:proofErr w:type="spellStart"/>
      <w:r w:rsidRPr="00004E23">
        <w:rPr>
          <w:b w:val="0"/>
          <w:sz w:val="22"/>
          <w:szCs w:val="22"/>
        </w:rPr>
        <w:t>Patstat</w:t>
      </w:r>
      <w:proofErr w:type="spellEnd"/>
      <w:r w:rsidRPr="00004E23">
        <w:rPr>
          <w:b w:val="0"/>
          <w:sz w:val="22"/>
          <w:szCs w:val="22"/>
        </w:rPr>
        <w:t xml:space="preserve"> 2012.</w:t>
      </w:r>
    </w:p>
    <w:p w:rsidR="00060677" w:rsidRPr="00004E23" w:rsidRDefault="00B2615B" w:rsidP="000E55FF">
      <w:pPr>
        <w:spacing w:after="0" w:line="240" w:lineRule="auto"/>
        <w:rPr>
          <w:rFonts w:cs="Arial"/>
        </w:rPr>
      </w:pPr>
      <w:r w:rsidRPr="00004E23">
        <w:rPr>
          <w:rFonts w:cs="Arial"/>
        </w:rPr>
        <w:t>Note:</w:t>
      </w:r>
      <w:r w:rsidR="00B4635D">
        <w:rPr>
          <w:rFonts w:cs="Arial"/>
        </w:rPr>
        <w:t xml:space="preserve"> </w:t>
      </w:r>
      <w:r w:rsidRPr="00004E23">
        <w:rPr>
          <w:rFonts w:cs="Arial"/>
        </w:rPr>
        <w:t xml:space="preserve"> EP stands for European Patent Office and EG for the Egyptian IP Office</w:t>
      </w:r>
      <w:r w:rsidR="0051427A">
        <w:rPr>
          <w:rFonts w:cs="Arial"/>
        </w:rPr>
        <w:t xml:space="preserve">.  </w:t>
      </w:r>
      <w:r w:rsidR="00E35E3E" w:rsidRPr="00004E23">
        <w:rPr>
          <w:rFonts w:cs="Arial"/>
        </w:rPr>
        <w:t>D</w:t>
      </w:r>
      <w:r w:rsidR="00060677" w:rsidRPr="00004E23">
        <w:rPr>
          <w:rFonts w:cs="Arial"/>
        </w:rPr>
        <w:t xml:space="preserve">ecreasing registrations towards the end of the period are influenced by truncation of the data. </w:t>
      </w:r>
    </w:p>
    <w:p w:rsidR="00563EC1" w:rsidRPr="00004E23" w:rsidRDefault="00563EC1" w:rsidP="004A5417">
      <w:pPr>
        <w:spacing w:after="0" w:line="240" w:lineRule="auto"/>
        <w:ind w:left="1440"/>
        <w:rPr>
          <w:rFonts w:cs="Arial"/>
        </w:rPr>
      </w:pPr>
    </w:p>
    <w:p w:rsidR="000777CF" w:rsidRDefault="00E7732F" w:rsidP="00AD1DBF">
      <w:pPr>
        <w:pStyle w:val="Heading2"/>
        <w:numPr>
          <w:ilvl w:val="1"/>
          <w:numId w:val="31"/>
        </w:numPr>
      </w:pPr>
      <w:bookmarkStart w:id="44" w:name="_Toc381274341"/>
      <w:r w:rsidRPr="00004E23">
        <w:t>Utility m</w:t>
      </w:r>
      <w:r w:rsidR="00FA06DD" w:rsidRPr="00004E23">
        <w:t>odels</w:t>
      </w:r>
      <w:bookmarkEnd w:id="44"/>
      <w:r w:rsidR="009B2A40">
        <w:t xml:space="preserve"> in Egypt</w:t>
      </w:r>
    </w:p>
    <w:p w:rsidR="00A65ED5" w:rsidRDefault="00A65ED5" w:rsidP="004A5417">
      <w:pPr>
        <w:spacing w:after="0" w:line="240" w:lineRule="auto"/>
        <w:rPr>
          <w:rFonts w:cs="Arial"/>
        </w:rPr>
      </w:pPr>
    </w:p>
    <w:p w:rsidR="00DF0255" w:rsidRDefault="00052E91" w:rsidP="004A5417">
      <w:pPr>
        <w:spacing w:after="0" w:line="240" w:lineRule="auto"/>
        <w:rPr>
          <w:rFonts w:cs="Arial"/>
        </w:rPr>
      </w:pPr>
      <w:r w:rsidRPr="00004E23">
        <w:rPr>
          <w:rFonts w:cs="Arial"/>
        </w:rPr>
        <w:t xml:space="preserve">A number of academic and policy publications have highlighted the role of utility model </w:t>
      </w:r>
      <w:r w:rsidR="000E55FF">
        <w:rPr>
          <w:rFonts w:cs="Arial"/>
        </w:rPr>
        <w:t xml:space="preserve">(UM) </w:t>
      </w:r>
      <w:r w:rsidRPr="00004E23">
        <w:rPr>
          <w:rFonts w:cs="Arial"/>
        </w:rPr>
        <w:t xml:space="preserve">system for low- and middle-income economies </w:t>
      </w:r>
      <w:r w:rsidR="00DF0255" w:rsidRPr="00004E23">
        <w:rPr>
          <w:rFonts w:cs="Arial"/>
        </w:rPr>
        <w:t>as they evolve from basic to more mature technology centers.</w:t>
      </w:r>
      <w:r w:rsidR="00DF0255" w:rsidRPr="00004E23">
        <w:rPr>
          <w:rStyle w:val="FootnoteReference"/>
          <w:rFonts w:cs="Arial"/>
        </w:rPr>
        <w:footnoteReference w:id="54"/>
      </w:r>
      <w:r w:rsidR="00DF0255" w:rsidRPr="00004E23">
        <w:rPr>
          <w:rFonts w:cs="Arial"/>
        </w:rPr>
        <w:t xml:space="preserve"> </w:t>
      </w:r>
    </w:p>
    <w:p w:rsidR="00A65ED5" w:rsidRPr="00004E23" w:rsidRDefault="00A65ED5" w:rsidP="004A5417">
      <w:pPr>
        <w:spacing w:after="0" w:line="240" w:lineRule="auto"/>
        <w:rPr>
          <w:rFonts w:cs="Arial"/>
        </w:rPr>
      </w:pPr>
    </w:p>
    <w:p w:rsidR="0056783B" w:rsidRDefault="008A56CC" w:rsidP="004A5417">
      <w:pPr>
        <w:spacing w:after="0" w:line="240" w:lineRule="auto"/>
        <w:rPr>
          <w:rFonts w:cs="Arial"/>
        </w:rPr>
      </w:pPr>
      <w:r w:rsidRPr="00004E23">
        <w:rPr>
          <w:rFonts w:cs="Arial"/>
        </w:rPr>
        <w:t>Under the Egyptian IPR Law</w:t>
      </w:r>
      <w:r w:rsidR="00E35E3E" w:rsidRPr="00004E23">
        <w:rPr>
          <w:rFonts w:cs="Arial"/>
        </w:rPr>
        <w:t xml:space="preserve"> and its Article 29</w:t>
      </w:r>
      <w:r w:rsidRPr="00004E23">
        <w:rPr>
          <w:rFonts w:cs="Arial"/>
        </w:rPr>
        <w:t xml:space="preserve">, </w:t>
      </w:r>
      <w:r w:rsidR="000E55FF">
        <w:rPr>
          <w:rFonts w:cs="Arial"/>
        </w:rPr>
        <w:t>UM</w:t>
      </w:r>
      <w:r w:rsidRPr="00004E23">
        <w:rPr>
          <w:rFonts w:cs="Arial"/>
        </w:rPr>
        <w:t xml:space="preserve"> patents shall be available for “any new technical addition in the structure or composition of devices, tools, equipment or their components, or products, processes or means of manufacturing the above, and the like that is current use”</w:t>
      </w:r>
      <w:r w:rsidR="0051427A">
        <w:rPr>
          <w:rFonts w:cs="Arial"/>
        </w:rPr>
        <w:t xml:space="preserve">.  </w:t>
      </w:r>
      <w:r w:rsidRPr="00004E23">
        <w:rPr>
          <w:rFonts w:cs="Arial"/>
        </w:rPr>
        <w:t xml:space="preserve">The law provides a non-renewable term of </w:t>
      </w:r>
      <w:r w:rsidR="000E55FF">
        <w:rPr>
          <w:rFonts w:cs="Arial"/>
        </w:rPr>
        <w:t>UM</w:t>
      </w:r>
      <w:r w:rsidRPr="00004E23">
        <w:rPr>
          <w:rFonts w:cs="Arial"/>
        </w:rPr>
        <w:t xml:space="preserve"> protection of seven years from the filing date.</w:t>
      </w:r>
    </w:p>
    <w:p w:rsidR="00A65ED5" w:rsidRPr="00004E23" w:rsidRDefault="00A65ED5" w:rsidP="004A5417">
      <w:pPr>
        <w:spacing w:after="0" w:line="240" w:lineRule="auto"/>
        <w:rPr>
          <w:rFonts w:cs="Arial"/>
        </w:rPr>
      </w:pPr>
    </w:p>
    <w:p w:rsidR="000777CF" w:rsidRDefault="00421376" w:rsidP="004A5417">
      <w:pPr>
        <w:spacing w:after="0" w:line="240" w:lineRule="auto"/>
        <w:rPr>
          <w:rFonts w:cs="Arial"/>
        </w:rPr>
      </w:pPr>
      <w:r w:rsidRPr="00004E23">
        <w:rPr>
          <w:rFonts w:cs="Arial"/>
        </w:rPr>
        <w:t xml:space="preserve">Yet little to no information is available as to the uptake of the UM </w:t>
      </w:r>
      <w:r w:rsidR="00B44F64" w:rsidRPr="00004E23">
        <w:rPr>
          <w:rFonts w:cs="Arial"/>
        </w:rPr>
        <w:t>in Egypt in general or by the</w:t>
      </w:r>
      <w:r w:rsidRPr="00004E23">
        <w:rPr>
          <w:rFonts w:cs="Arial"/>
        </w:rPr>
        <w:t xml:space="preserve"> Egyptian ICT sector</w:t>
      </w:r>
      <w:r w:rsidR="00B44F64" w:rsidRPr="00004E23">
        <w:rPr>
          <w:rFonts w:cs="Arial"/>
        </w:rPr>
        <w:t xml:space="preserve"> in particular</w:t>
      </w:r>
      <w:r w:rsidRPr="00004E23">
        <w:rPr>
          <w:rFonts w:cs="Arial"/>
        </w:rPr>
        <w:t>.</w:t>
      </w:r>
      <w:r w:rsidR="00B44F64" w:rsidRPr="00004E23">
        <w:rPr>
          <w:rStyle w:val="FootnoteReference"/>
          <w:rFonts w:cs="Arial"/>
        </w:rPr>
        <w:footnoteReference w:id="55"/>
      </w:r>
      <w:r w:rsidRPr="00004E23">
        <w:rPr>
          <w:rFonts w:cs="Arial"/>
        </w:rPr>
        <w:t xml:space="preserve"> </w:t>
      </w:r>
    </w:p>
    <w:p w:rsidR="00A65ED5" w:rsidRPr="00004E23" w:rsidRDefault="00A65ED5" w:rsidP="004A5417">
      <w:pPr>
        <w:spacing w:after="0" w:line="240" w:lineRule="auto"/>
        <w:rPr>
          <w:rFonts w:cs="Arial"/>
        </w:rPr>
      </w:pPr>
    </w:p>
    <w:p w:rsidR="000777CF" w:rsidRPr="00004E23" w:rsidRDefault="00286318" w:rsidP="00AD1DBF">
      <w:pPr>
        <w:pStyle w:val="Heading2"/>
        <w:numPr>
          <w:ilvl w:val="1"/>
          <w:numId w:val="31"/>
        </w:numPr>
        <w:rPr>
          <w:rFonts w:eastAsia="Times New Roman"/>
        </w:rPr>
      </w:pPr>
      <w:bookmarkStart w:id="45" w:name="_Toc381274342"/>
      <w:r w:rsidRPr="00004E23">
        <w:rPr>
          <w:rFonts w:eastAsia="Times New Roman"/>
        </w:rPr>
        <w:t>Trademark</w:t>
      </w:r>
      <w:bookmarkEnd w:id="45"/>
      <w:r w:rsidR="00E7732F" w:rsidRPr="00004E23">
        <w:rPr>
          <w:rFonts w:eastAsia="Times New Roman"/>
        </w:rPr>
        <w:t>s</w:t>
      </w:r>
      <w:r w:rsidR="009B2A40">
        <w:rPr>
          <w:rFonts w:eastAsia="Times New Roman"/>
        </w:rPr>
        <w:t xml:space="preserve"> in Egypt</w:t>
      </w:r>
    </w:p>
    <w:p w:rsidR="00A65ED5" w:rsidRDefault="00A65ED5" w:rsidP="004A5417">
      <w:pPr>
        <w:spacing w:after="0" w:line="240" w:lineRule="auto"/>
        <w:rPr>
          <w:rFonts w:cs="Arial"/>
        </w:rPr>
      </w:pPr>
    </w:p>
    <w:p w:rsidR="00AF3619" w:rsidRDefault="00441E93" w:rsidP="004A5417">
      <w:pPr>
        <w:spacing w:after="0" w:line="240" w:lineRule="auto"/>
        <w:rPr>
          <w:rFonts w:cs="Arial"/>
        </w:rPr>
      </w:pPr>
      <w:r w:rsidRPr="00004E23">
        <w:rPr>
          <w:rFonts w:cs="Arial"/>
        </w:rPr>
        <w:t xml:space="preserve">Egypt does not report its trademark </w:t>
      </w:r>
      <w:r w:rsidR="00AF3619" w:rsidRPr="00004E23">
        <w:rPr>
          <w:rFonts w:cs="Arial"/>
        </w:rPr>
        <w:t>statistics to WIPO</w:t>
      </w:r>
      <w:r w:rsidR="00934923" w:rsidRPr="00004E23">
        <w:rPr>
          <w:rFonts w:cs="Arial"/>
        </w:rPr>
        <w:t xml:space="preserve"> via </w:t>
      </w:r>
      <w:r w:rsidR="00A41BF6" w:rsidRPr="00004E23">
        <w:rPr>
          <w:rFonts w:cs="Arial"/>
        </w:rPr>
        <w:t xml:space="preserve">its </w:t>
      </w:r>
      <w:r w:rsidR="00934923" w:rsidRPr="00004E23">
        <w:rPr>
          <w:rFonts w:cs="Arial"/>
        </w:rPr>
        <w:t>Annual IP Statistics Survey</w:t>
      </w:r>
      <w:r w:rsidR="0051427A">
        <w:rPr>
          <w:rFonts w:cs="Arial"/>
        </w:rPr>
        <w:t xml:space="preserve">.  </w:t>
      </w:r>
      <w:r w:rsidR="00A41BF6" w:rsidRPr="00004E23">
        <w:rPr>
          <w:rFonts w:cs="Arial"/>
        </w:rPr>
        <w:t>Consequently</w:t>
      </w:r>
      <w:r w:rsidR="00934923" w:rsidRPr="00004E23">
        <w:rPr>
          <w:rFonts w:cs="Arial"/>
        </w:rPr>
        <w:t>, t</w:t>
      </w:r>
      <w:r w:rsidR="00645485" w:rsidRPr="00004E23">
        <w:rPr>
          <w:rFonts w:cs="Arial"/>
        </w:rPr>
        <w:t xml:space="preserve">he WIPO IP Statistics Database only yields the number of </w:t>
      </w:r>
      <w:r w:rsidR="00A574C2" w:rsidRPr="00004E23">
        <w:rPr>
          <w:rFonts w:cs="Arial"/>
        </w:rPr>
        <w:t xml:space="preserve">non-resident trademark registrations in Egypt which has been growing between 1998 and 2012, </w:t>
      </w:r>
      <w:r w:rsidR="00BF6E08" w:rsidRPr="00004E23">
        <w:rPr>
          <w:rFonts w:cs="Arial"/>
        </w:rPr>
        <w:t>from more than 2,800</w:t>
      </w:r>
      <w:r w:rsidR="00A41BF6" w:rsidRPr="00004E23">
        <w:rPr>
          <w:rFonts w:cs="Arial"/>
        </w:rPr>
        <w:t xml:space="preserve"> to</w:t>
      </w:r>
      <w:r w:rsidR="00A574C2" w:rsidRPr="00004E23">
        <w:rPr>
          <w:rFonts w:cs="Arial"/>
        </w:rPr>
        <w:t xml:space="preserve"> more than 4</w:t>
      </w:r>
      <w:r w:rsidR="00BF6E08" w:rsidRPr="00004E23">
        <w:rPr>
          <w:rFonts w:cs="Arial"/>
        </w:rPr>
        <w:t>,</w:t>
      </w:r>
      <w:r w:rsidR="00A574C2" w:rsidRPr="00004E23">
        <w:rPr>
          <w:rFonts w:cs="Arial"/>
        </w:rPr>
        <w:t>100 annual registrations.</w:t>
      </w:r>
    </w:p>
    <w:p w:rsidR="00A65ED5" w:rsidRPr="00004E23" w:rsidRDefault="00A65ED5" w:rsidP="004A5417">
      <w:pPr>
        <w:spacing w:after="0" w:line="240" w:lineRule="auto"/>
        <w:rPr>
          <w:rFonts w:cs="Arial"/>
        </w:rPr>
      </w:pPr>
    </w:p>
    <w:p w:rsidR="009047FC" w:rsidRDefault="00934923" w:rsidP="004A5417">
      <w:pPr>
        <w:spacing w:after="0" w:line="240" w:lineRule="auto"/>
        <w:rPr>
          <w:rFonts w:cs="Arial"/>
        </w:rPr>
      </w:pPr>
      <w:r w:rsidRPr="00004E23">
        <w:rPr>
          <w:rFonts w:cs="Arial"/>
        </w:rPr>
        <w:t xml:space="preserve">The full </w:t>
      </w:r>
      <w:r w:rsidR="009047FC" w:rsidRPr="00004E23">
        <w:rPr>
          <w:rFonts w:cs="Arial"/>
        </w:rPr>
        <w:t xml:space="preserve">data collections of the Egyptian national trademark registry </w:t>
      </w:r>
      <w:r w:rsidRPr="00004E23">
        <w:rPr>
          <w:rFonts w:cs="Arial"/>
        </w:rPr>
        <w:t xml:space="preserve">is however available via WIPO’s </w:t>
      </w:r>
      <w:r w:rsidR="009F50FC" w:rsidRPr="00004E23">
        <w:rPr>
          <w:rFonts w:cs="Arial"/>
        </w:rPr>
        <w:t xml:space="preserve">Global </w:t>
      </w:r>
      <w:r w:rsidRPr="00004E23">
        <w:rPr>
          <w:rFonts w:cs="Arial"/>
        </w:rPr>
        <w:t xml:space="preserve">Brands Database since </w:t>
      </w:r>
      <w:r w:rsidR="009047FC" w:rsidRPr="00004E23">
        <w:rPr>
          <w:rFonts w:cs="Arial"/>
        </w:rPr>
        <w:t>2013</w:t>
      </w:r>
      <w:r w:rsidRPr="00004E23">
        <w:rPr>
          <w:rFonts w:cs="Arial"/>
        </w:rPr>
        <w:t>.</w:t>
      </w:r>
      <w:r w:rsidR="00E11489" w:rsidRPr="00004E23">
        <w:rPr>
          <w:rStyle w:val="FootnoteReference"/>
          <w:rFonts w:cs="Arial"/>
        </w:rPr>
        <w:footnoteReference w:id="56"/>
      </w:r>
      <w:r w:rsidRPr="00004E23">
        <w:rPr>
          <w:rFonts w:cs="Arial"/>
        </w:rPr>
        <w:t xml:space="preserve"> </w:t>
      </w:r>
      <w:r w:rsidR="009047FC" w:rsidRPr="00004E23">
        <w:rPr>
          <w:rFonts w:cs="Arial"/>
        </w:rPr>
        <w:t xml:space="preserve">It </w:t>
      </w:r>
      <w:r w:rsidR="007A61C4" w:rsidRPr="00004E23">
        <w:rPr>
          <w:rFonts w:cs="Arial"/>
        </w:rPr>
        <w:t>allows searching for trademarks</w:t>
      </w:r>
      <w:r w:rsidR="00AF3619" w:rsidRPr="00004E23">
        <w:rPr>
          <w:rFonts w:cs="Arial"/>
        </w:rPr>
        <w:t xml:space="preserve"> as to office of registration and as to Nice industry class.</w:t>
      </w:r>
      <w:r w:rsidR="00A41BF6" w:rsidRPr="00004E23">
        <w:rPr>
          <w:rStyle w:val="FootnoteReference"/>
          <w:rFonts w:cs="Arial"/>
        </w:rPr>
        <w:footnoteReference w:id="57"/>
      </w:r>
      <w:r w:rsidR="00AF3619" w:rsidRPr="00004E23">
        <w:rPr>
          <w:rFonts w:cs="Arial"/>
        </w:rPr>
        <w:t xml:space="preserve"> </w:t>
      </w:r>
    </w:p>
    <w:p w:rsidR="00A65ED5" w:rsidRPr="00004E23" w:rsidRDefault="00A65ED5" w:rsidP="004A5417">
      <w:pPr>
        <w:spacing w:after="0" w:line="240" w:lineRule="auto"/>
        <w:rPr>
          <w:rFonts w:cs="Arial"/>
        </w:rPr>
      </w:pPr>
    </w:p>
    <w:p w:rsidR="00B45B1E" w:rsidRDefault="00AF3619" w:rsidP="004A5417">
      <w:pPr>
        <w:spacing w:after="0" w:line="240" w:lineRule="auto"/>
        <w:rPr>
          <w:rFonts w:cs="Arial"/>
        </w:rPr>
      </w:pPr>
      <w:r w:rsidRPr="00004E23">
        <w:rPr>
          <w:rFonts w:cs="Arial"/>
        </w:rPr>
        <w:t xml:space="preserve">Figure </w:t>
      </w:r>
      <w:r w:rsidR="00937E70" w:rsidRPr="00004E23">
        <w:rPr>
          <w:rFonts w:cs="Arial"/>
        </w:rPr>
        <w:t>19</w:t>
      </w:r>
      <w:r w:rsidRPr="00004E23">
        <w:rPr>
          <w:rFonts w:cs="Arial"/>
        </w:rPr>
        <w:t xml:space="preserve"> shows that </w:t>
      </w:r>
      <w:r w:rsidR="005802E2" w:rsidRPr="00004E23">
        <w:rPr>
          <w:rFonts w:cs="Arial"/>
        </w:rPr>
        <w:t>all</w:t>
      </w:r>
      <w:r w:rsidR="00554576" w:rsidRPr="00004E23">
        <w:rPr>
          <w:rFonts w:cs="Arial"/>
        </w:rPr>
        <w:t xml:space="preserve"> </w:t>
      </w:r>
      <w:r w:rsidRPr="00004E23">
        <w:rPr>
          <w:rFonts w:cs="Arial"/>
        </w:rPr>
        <w:t xml:space="preserve">trademark registrations in Egypt have </w:t>
      </w:r>
      <w:r w:rsidR="000D1AF9" w:rsidRPr="00004E23">
        <w:rPr>
          <w:rFonts w:cs="Arial"/>
        </w:rPr>
        <w:t>doubled</w:t>
      </w:r>
      <w:r w:rsidRPr="00004E23">
        <w:rPr>
          <w:rFonts w:cs="Arial"/>
        </w:rPr>
        <w:t xml:space="preserve"> from 2006 to 2007 to 7</w:t>
      </w:r>
      <w:r w:rsidR="00057AB0" w:rsidRPr="00004E23">
        <w:rPr>
          <w:rFonts w:cs="Arial"/>
        </w:rPr>
        <w:t>,</w:t>
      </w:r>
      <w:r w:rsidRPr="00004E23">
        <w:rPr>
          <w:rFonts w:cs="Arial"/>
        </w:rPr>
        <w:t>000 registrations per year</w:t>
      </w:r>
      <w:r w:rsidR="0051427A">
        <w:rPr>
          <w:rFonts w:cs="Arial"/>
        </w:rPr>
        <w:t xml:space="preserve">.  </w:t>
      </w:r>
      <w:r w:rsidRPr="00004E23">
        <w:rPr>
          <w:rFonts w:cs="Arial"/>
        </w:rPr>
        <w:t>After that registrations oscillate between 6</w:t>
      </w:r>
      <w:r w:rsidR="00057AB0" w:rsidRPr="00004E23">
        <w:rPr>
          <w:rFonts w:cs="Arial"/>
        </w:rPr>
        <w:t>,</w:t>
      </w:r>
      <w:r w:rsidRPr="00004E23">
        <w:rPr>
          <w:rFonts w:cs="Arial"/>
        </w:rPr>
        <w:t>000-7</w:t>
      </w:r>
      <w:r w:rsidR="00057AB0" w:rsidRPr="00004E23">
        <w:rPr>
          <w:rFonts w:cs="Arial"/>
        </w:rPr>
        <w:t>,</w:t>
      </w:r>
      <w:r w:rsidRPr="00004E23">
        <w:rPr>
          <w:rFonts w:cs="Arial"/>
        </w:rPr>
        <w:t xml:space="preserve">000 </w:t>
      </w:r>
      <w:r w:rsidR="000D1AF9" w:rsidRPr="00004E23">
        <w:rPr>
          <w:rFonts w:cs="Arial"/>
        </w:rPr>
        <w:t>annual</w:t>
      </w:r>
      <w:r w:rsidRPr="00004E23">
        <w:rPr>
          <w:rFonts w:cs="Arial"/>
        </w:rPr>
        <w:t xml:space="preserve"> registrations</w:t>
      </w:r>
      <w:r w:rsidR="0051427A">
        <w:rPr>
          <w:rFonts w:cs="Arial"/>
        </w:rPr>
        <w:t xml:space="preserve">.  </w:t>
      </w:r>
      <w:r w:rsidR="004C5812" w:rsidRPr="00004E23">
        <w:rPr>
          <w:rFonts w:cs="Arial"/>
        </w:rPr>
        <w:t>Again the d</w:t>
      </w:r>
      <w:r w:rsidRPr="00004E23">
        <w:rPr>
          <w:rFonts w:cs="Arial"/>
        </w:rPr>
        <w:t xml:space="preserve">ecreasing registrations as to 2012 </w:t>
      </w:r>
      <w:r w:rsidR="00713DEC" w:rsidRPr="00004E23">
        <w:rPr>
          <w:rFonts w:cs="Arial"/>
        </w:rPr>
        <w:t>can be explained with the fact that registrations lags lead to a truncation of the data</w:t>
      </w:r>
      <w:r w:rsidR="0051427A">
        <w:rPr>
          <w:rFonts w:cs="Arial"/>
        </w:rPr>
        <w:t xml:space="preserve">.  </w:t>
      </w:r>
    </w:p>
    <w:p w:rsidR="00A65ED5" w:rsidRPr="00004E23" w:rsidRDefault="00A65ED5" w:rsidP="004A5417">
      <w:pPr>
        <w:spacing w:after="0" w:line="240" w:lineRule="auto"/>
        <w:rPr>
          <w:rFonts w:cs="Arial"/>
        </w:rPr>
      </w:pPr>
    </w:p>
    <w:p w:rsidR="00AF3619" w:rsidRDefault="005802E2" w:rsidP="004A5417">
      <w:pPr>
        <w:spacing w:after="0" w:line="240" w:lineRule="auto"/>
        <w:rPr>
          <w:rFonts w:cs="Arial"/>
        </w:rPr>
      </w:pPr>
      <w:r w:rsidRPr="00004E23">
        <w:rPr>
          <w:rFonts w:cs="Arial"/>
        </w:rPr>
        <w:t xml:space="preserve">Out of the 45 Nice classes, “38 Telecommunications” as well as class “42 Hardware and Software” can be related to the ICT sector.  </w:t>
      </w:r>
      <w:r w:rsidR="00AF3619" w:rsidRPr="00004E23">
        <w:rPr>
          <w:rFonts w:cs="Arial"/>
        </w:rPr>
        <w:t xml:space="preserve">Egypt has more </w:t>
      </w:r>
      <w:r w:rsidR="004C5812" w:rsidRPr="00004E23">
        <w:rPr>
          <w:rFonts w:cs="Arial"/>
        </w:rPr>
        <w:t xml:space="preserve">trademark </w:t>
      </w:r>
      <w:r w:rsidR="00AF3619" w:rsidRPr="00004E23">
        <w:rPr>
          <w:rFonts w:cs="Arial"/>
        </w:rPr>
        <w:t xml:space="preserve">registrations in </w:t>
      </w:r>
      <w:r w:rsidR="007A61C4" w:rsidRPr="00004E23">
        <w:rPr>
          <w:rFonts w:cs="Arial"/>
        </w:rPr>
        <w:t xml:space="preserve">“42 Hardware and Software” </w:t>
      </w:r>
      <w:r w:rsidR="00AF3619" w:rsidRPr="00004E23">
        <w:rPr>
          <w:rFonts w:cs="Arial"/>
        </w:rPr>
        <w:t xml:space="preserve">compared to </w:t>
      </w:r>
      <w:r w:rsidR="007A61C4" w:rsidRPr="00004E23">
        <w:rPr>
          <w:rFonts w:cs="Arial"/>
        </w:rPr>
        <w:t>“38 Telecommunications”</w:t>
      </w:r>
      <w:r w:rsidR="0051427A">
        <w:rPr>
          <w:rFonts w:cs="Arial"/>
        </w:rPr>
        <w:t xml:space="preserve">.  </w:t>
      </w:r>
      <w:r w:rsidR="00B45B1E" w:rsidRPr="00004E23">
        <w:rPr>
          <w:rFonts w:cs="Arial"/>
        </w:rPr>
        <w:t xml:space="preserve">A </w:t>
      </w:r>
      <w:r w:rsidR="00AF3619" w:rsidRPr="00004E23">
        <w:rPr>
          <w:rFonts w:cs="Arial"/>
        </w:rPr>
        <w:t>str</w:t>
      </w:r>
      <w:r w:rsidR="00B45B1E" w:rsidRPr="00004E23">
        <w:rPr>
          <w:rFonts w:cs="Arial"/>
        </w:rPr>
        <w:t xml:space="preserve">ong increase in 2007 up to 247 </w:t>
      </w:r>
      <w:r w:rsidR="00BD61EC" w:rsidRPr="00004E23">
        <w:rPr>
          <w:rFonts w:cs="Arial"/>
        </w:rPr>
        <w:t xml:space="preserve">registrations </w:t>
      </w:r>
      <w:r w:rsidR="00B45B1E" w:rsidRPr="00004E23">
        <w:rPr>
          <w:rFonts w:cs="Arial"/>
        </w:rPr>
        <w:t xml:space="preserve">is occurring for the </w:t>
      </w:r>
      <w:r w:rsidR="00AF3619" w:rsidRPr="00004E23">
        <w:rPr>
          <w:rFonts w:cs="Arial"/>
        </w:rPr>
        <w:t xml:space="preserve">hardware </w:t>
      </w:r>
      <w:r w:rsidR="00B45B1E" w:rsidRPr="00004E23">
        <w:rPr>
          <w:rFonts w:cs="Arial"/>
        </w:rPr>
        <w:t>and software segment</w:t>
      </w:r>
      <w:r w:rsidR="00AF3619" w:rsidRPr="00004E23">
        <w:rPr>
          <w:rFonts w:cs="Arial"/>
        </w:rPr>
        <w:t xml:space="preserve"> and </w:t>
      </w:r>
      <w:r w:rsidR="00BD61EC" w:rsidRPr="00004E23">
        <w:rPr>
          <w:rFonts w:cs="Arial"/>
        </w:rPr>
        <w:t xml:space="preserve">an increase to </w:t>
      </w:r>
      <w:r w:rsidR="00AF3619" w:rsidRPr="00004E23">
        <w:rPr>
          <w:rFonts w:cs="Arial"/>
        </w:rPr>
        <w:t xml:space="preserve">143 </w:t>
      </w:r>
      <w:r w:rsidR="00BD61EC" w:rsidRPr="00004E23">
        <w:rPr>
          <w:rFonts w:cs="Arial"/>
        </w:rPr>
        <w:t>registrations in telecommunications</w:t>
      </w:r>
      <w:r w:rsidR="0051427A">
        <w:rPr>
          <w:rFonts w:cs="Arial"/>
        </w:rPr>
        <w:t xml:space="preserve">.  </w:t>
      </w:r>
      <w:r w:rsidR="00AF3619" w:rsidRPr="00004E23">
        <w:rPr>
          <w:rFonts w:cs="Arial"/>
        </w:rPr>
        <w:t xml:space="preserve">While registrations decrease in the hardware and software </w:t>
      </w:r>
      <w:r w:rsidR="00BD61EC" w:rsidRPr="00004E23">
        <w:rPr>
          <w:rFonts w:cs="Arial"/>
        </w:rPr>
        <w:t>classes</w:t>
      </w:r>
      <w:r w:rsidR="00AF3619" w:rsidRPr="00004E23">
        <w:rPr>
          <w:rFonts w:cs="Arial"/>
        </w:rPr>
        <w:t xml:space="preserve">, registrations </w:t>
      </w:r>
      <w:r w:rsidR="00BD61EC" w:rsidRPr="00004E23">
        <w:rPr>
          <w:rFonts w:cs="Arial"/>
        </w:rPr>
        <w:t xml:space="preserve">in the telecommunications class </w:t>
      </w:r>
      <w:r w:rsidR="00AF3619" w:rsidRPr="00004E23">
        <w:rPr>
          <w:rFonts w:cs="Arial"/>
        </w:rPr>
        <w:t>increase from 2009 on</w:t>
      </w:r>
      <w:r w:rsidR="00060677" w:rsidRPr="00004E23">
        <w:rPr>
          <w:rFonts w:cs="Arial"/>
        </w:rPr>
        <w:t>wards to be almost on par with trademarks</w:t>
      </w:r>
      <w:r w:rsidR="00AF3619" w:rsidRPr="00004E23">
        <w:rPr>
          <w:rFonts w:cs="Arial"/>
        </w:rPr>
        <w:t xml:space="preserve"> registrations </w:t>
      </w:r>
      <w:r w:rsidR="00060677" w:rsidRPr="00004E23">
        <w:rPr>
          <w:rFonts w:cs="Arial"/>
        </w:rPr>
        <w:t>in the</w:t>
      </w:r>
      <w:r w:rsidR="00AF3619" w:rsidRPr="00004E23">
        <w:rPr>
          <w:rFonts w:cs="Arial"/>
        </w:rPr>
        <w:t xml:space="preserve"> hardware and software </w:t>
      </w:r>
      <w:r w:rsidR="00060677" w:rsidRPr="00004E23">
        <w:rPr>
          <w:rFonts w:cs="Arial"/>
        </w:rPr>
        <w:t>classes</w:t>
      </w:r>
      <w:r w:rsidR="00AF3619" w:rsidRPr="00004E23">
        <w:rPr>
          <w:rFonts w:cs="Arial"/>
        </w:rPr>
        <w:t>.</w:t>
      </w:r>
    </w:p>
    <w:p w:rsidR="00A65ED5" w:rsidRPr="00004E23" w:rsidRDefault="00A65ED5" w:rsidP="004A5417">
      <w:pPr>
        <w:spacing w:after="0" w:line="240" w:lineRule="auto"/>
        <w:rPr>
          <w:rFonts w:cs="Arial"/>
        </w:rPr>
      </w:pPr>
    </w:p>
    <w:p w:rsidR="00AF3619" w:rsidRPr="00004E23" w:rsidRDefault="00AF3619" w:rsidP="004A5417">
      <w:pPr>
        <w:pStyle w:val="Caption"/>
        <w:keepNext/>
        <w:spacing w:after="0"/>
        <w:rPr>
          <w:sz w:val="22"/>
          <w:szCs w:val="22"/>
        </w:rPr>
      </w:pPr>
      <w:bookmarkStart w:id="46" w:name="_Toc378864108"/>
      <w:r w:rsidRPr="00004E23">
        <w:rPr>
          <w:sz w:val="22"/>
          <w:szCs w:val="22"/>
        </w:rPr>
        <w:t>Figure</w:t>
      </w:r>
      <w:r w:rsidR="00060677" w:rsidRPr="00004E23">
        <w:rPr>
          <w:sz w:val="22"/>
          <w:szCs w:val="22"/>
        </w:rPr>
        <w:t xml:space="preserve"> </w:t>
      </w:r>
      <w:r w:rsidR="00937E70" w:rsidRPr="00004E23">
        <w:rPr>
          <w:sz w:val="22"/>
          <w:szCs w:val="22"/>
        </w:rPr>
        <w:t>19</w:t>
      </w:r>
      <w:r w:rsidRPr="00004E23">
        <w:rPr>
          <w:sz w:val="22"/>
          <w:szCs w:val="22"/>
        </w:rPr>
        <w:t xml:space="preserve">: </w:t>
      </w:r>
      <w:r w:rsidR="00B4635D">
        <w:rPr>
          <w:sz w:val="22"/>
          <w:szCs w:val="22"/>
        </w:rPr>
        <w:t xml:space="preserve"> </w:t>
      </w:r>
      <w:r w:rsidRPr="00004E23">
        <w:rPr>
          <w:sz w:val="22"/>
          <w:szCs w:val="22"/>
        </w:rPr>
        <w:t xml:space="preserve">Trademark registrations at the Egyptian office </w:t>
      </w:r>
      <w:r w:rsidR="00E71F6A" w:rsidRPr="00004E23">
        <w:rPr>
          <w:sz w:val="22"/>
          <w:szCs w:val="22"/>
        </w:rPr>
        <w:t xml:space="preserve">in </w:t>
      </w:r>
      <w:r w:rsidRPr="00004E23">
        <w:rPr>
          <w:sz w:val="22"/>
          <w:szCs w:val="22"/>
        </w:rPr>
        <w:t>Nice</w:t>
      </w:r>
      <w:bookmarkEnd w:id="46"/>
      <w:r w:rsidRPr="00004E23">
        <w:rPr>
          <w:sz w:val="22"/>
          <w:szCs w:val="22"/>
        </w:rPr>
        <w:t xml:space="preserve"> </w:t>
      </w:r>
    </w:p>
    <w:p w:rsidR="00AF3619" w:rsidRPr="00004E23" w:rsidRDefault="00E71F6A" w:rsidP="004A5417">
      <w:pPr>
        <w:pStyle w:val="Caption"/>
        <w:keepNext/>
        <w:spacing w:after="0"/>
        <w:rPr>
          <w:sz w:val="22"/>
          <w:szCs w:val="22"/>
        </w:rPr>
      </w:pPr>
      <w:r w:rsidRPr="00004E23">
        <w:rPr>
          <w:sz w:val="22"/>
          <w:szCs w:val="22"/>
        </w:rPr>
        <w:t>“T</w:t>
      </w:r>
      <w:r w:rsidR="00AF3619" w:rsidRPr="00004E23">
        <w:rPr>
          <w:sz w:val="22"/>
          <w:szCs w:val="22"/>
        </w:rPr>
        <w:t>elecommunications</w:t>
      </w:r>
      <w:r w:rsidRPr="00004E23">
        <w:rPr>
          <w:sz w:val="22"/>
          <w:szCs w:val="22"/>
        </w:rPr>
        <w:t>”</w:t>
      </w:r>
      <w:r w:rsidR="00AF3619" w:rsidRPr="00004E23">
        <w:rPr>
          <w:sz w:val="22"/>
          <w:szCs w:val="22"/>
        </w:rPr>
        <w:t xml:space="preserve"> and </w:t>
      </w:r>
      <w:r w:rsidRPr="00004E23">
        <w:rPr>
          <w:sz w:val="22"/>
          <w:szCs w:val="22"/>
        </w:rPr>
        <w:t>“H</w:t>
      </w:r>
      <w:r w:rsidR="00AF3619" w:rsidRPr="00004E23">
        <w:rPr>
          <w:sz w:val="22"/>
          <w:szCs w:val="22"/>
        </w:rPr>
        <w:t>ardware and software</w:t>
      </w:r>
      <w:r w:rsidRPr="00004E23">
        <w:rPr>
          <w:sz w:val="22"/>
          <w:szCs w:val="22"/>
        </w:rPr>
        <w:t>”</w:t>
      </w:r>
      <w:r w:rsidR="00AF3619" w:rsidRPr="00004E23">
        <w:rPr>
          <w:sz w:val="22"/>
          <w:szCs w:val="22"/>
        </w:rPr>
        <w:t xml:space="preserve"> (2006-2012)</w:t>
      </w:r>
    </w:p>
    <w:p w:rsidR="00AF3619" w:rsidRPr="00004E23" w:rsidRDefault="00AF3619" w:rsidP="004A5417">
      <w:pPr>
        <w:keepNext/>
        <w:spacing w:after="0" w:line="240" w:lineRule="auto"/>
        <w:jc w:val="center"/>
        <w:rPr>
          <w:rFonts w:cs="Arial"/>
        </w:rPr>
      </w:pPr>
      <w:r w:rsidRPr="00004E23">
        <w:rPr>
          <w:rFonts w:cs="Arial"/>
          <w:noProof/>
        </w:rPr>
        <w:drawing>
          <wp:inline distT="0" distB="0" distL="0" distR="0" wp14:anchorId="2340A3DC" wp14:editId="01DAFF40">
            <wp:extent cx="4089400" cy="2662195"/>
            <wp:effectExtent l="0" t="0" r="0" b="0"/>
            <wp:docPr id="56"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srcRect/>
                    <a:stretch>
                      <a:fillRect/>
                    </a:stretch>
                  </pic:blipFill>
                  <pic:spPr bwMode="auto">
                    <a:xfrm>
                      <a:off x="0" y="0"/>
                      <a:ext cx="4095516" cy="2666177"/>
                    </a:xfrm>
                    <a:prstGeom prst="rect">
                      <a:avLst/>
                    </a:prstGeom>
                    <a:noFill/>
                    <a:ln w="9525">
                      <a:noFill/>
                      <a:miter lim="800000"/>
                      <a:headEnd/>
                      <a:tailEnd/>
                    </a:ln>
                  </pic:spPr>
                </pic:pic>
              </a:graphicData>
            </a:graphic>
          </wp:inline>
        </w:drawing>
      </w:r>
      <w:r w:rsidRPr="00004E23">
        <w:rPr>
          <w:rFonts w:cs="Arial"/>
        </w:rPr>
        <w:t xml:space="preserve"> </w:t>
      </w:r>
    </w:p>
    <w:p w:rsidR="00AF3619" w:rsidRPr="009B09FC" w:rsidRDefault="00AF3619" w:rsidP="004A5417">
      <w:pPr>
        <w:pStyle w:val="Caption"/>
        <w:spacing w:after="0"/>
        <w:jc w:val="left"/>
        <w:rPr>
          <w:b w:val="0"/>
          <w:sz w:val="18"/>
          <w:szCs w:val="20"/>
        </w:rPr>
      </w:pPr>
      <w:r w:rsidRPr="009B09FC">
        <w:rPr>
          <w:b w:val="0"/>
          <w:sz w:val="18"/>
          <w:szCs w:val="20"/>
        </w:rPr>
        <w:t>Source:</w:t>
      </w:r>
      <w:r w:rsidR="00B4635D">
        <w:rPr>
          <w:b w:val="0"/>
          <w:sz w:val="18"/>
          <w:szCs w:val="20"/>
        </w:rPr>
        <w:t xml:space="preserve"> </w:t>
      </w:r>
      <w:r w:rsidRPr="009B09FC">
        <w:rPr>
          <w:b w:val="0"/>
          <w:sz w:val="18"/>
          <w:szCs w:val="20"/>
        </w:rPr>
        <w:t xml:space="preserve"> </w:t>
      </w:r>
      <w:r w:rsidR="009F50FC" w:rsidRPr="009B09FC">
        <w:rPr>
          <w:b w:val="0"/>
          <w:sz w:val="18"/>
          <w:szCs w:val="20"/>
        </w:rPr>
        <w:t xml:space="preserve">Authors’ calculations based on </w:t>
      </w:r>
      <w:r w:rsidR="007E626A" w:rsidRPr="009B09FC">
        <w:rPr>
          <w:b w:val="0"/>
          <w:sz w:val="18"/>
          <w:szCs w:val="20"/>
        </w:rPr>
        <w:t xml:space="preserve">WIPO’s Global Brands Database </w:t>
      </w:r>
      <w:r w:rsidRPr="009B09FC">
        <w:rPr>
          <w:b w:val="0"/>
          <w:sz w:val="18"/>
          <w:szCs w:val="20"/>
        </w:rPr>
        <w:t>2013.</w:t>
      </w:r>
    </w:p>
    <w:p w:rsidR="00AF3619" w:rsidRPr="009B09FC" w:rsidRDefault="00713DEC" w:rsidP="004A5417">
      <w:pPr>
        <w:spacing w:after="0" w:line="240" w:lineRule="auto"/>
        <w:rPr>
          <w:rFonts w:cs="Arial"/>
          <w:sz w:val="18"/>
          <w:szCs w:val="20"/>
        </w:rPr>
      </w:pPr>
      <w:r w:rsidRPr="009B09FC">
        <w:rPr>
          <w:rFonts w:cs="Arial"/>
          <w:sz w:val="18"/>
          <w:szCs w:val="20"/>
        </w:rPr>
        <w:t>Note: Considering a registration lag of one year, decreasing registrations as to 2012</w:t>
      </w:r>
      <w:r w:rsidR="00060677" w:rsidRPr="009B09FC">
        <w:rPr>
          <w:rFonts w:cs="Arial"/>
          <w:sz w:val="18"/>
          <w:szCs w:val="20"/>
        </w:rPr>
        <w:t xml:space="preserve"> are subject to truncation.</w:t>
      </w:r>
    </w:p>
    <w:p w:rsidR="00563EC1" w:rsidRPr="00004E23" w:rsidRDefault="00563EC1" w:rsidP="004A5417">
      <w:pPr>
        <w:spacing w:after="0" w:line="240" w:lineRule="auto"/>
        <w:rPr>
          <w:rFonts w:cs="Arial"/>
        </w:rPr>
      </w:pPr>
    </w:p>
    <w:p w:rsidR="00AF3619" w:rsidRPr="00004E23" w:rsidRDefault="00AF3619" w:rsidP="004A5417">
      <w:pPr>
        <w:spacing w:after="0" w:line="240" w:lineRule="auto"/>
        <w:rPr>
          <w:rFonts w:cs="Arial"/>
        </w:rPr>
      </w:pPr>
      <w:r w:rsidRPr="00004E23">
        <w:rPr>
          <w:rFonts w:cs="Arial"/>
        </w:rPr>
        <w:t>To better estimate how the ICT sector has developed in terms of trademark registrations the share of registrations for both classes</w:t>
      </w:r>
      <w:r w:rsidR="0061347E" w:rsidRPr="00004E23">
        <w:rPr>
          <w:rFonts w:cs="Arial"/>
        </w:rPr>
        <w:t xml:space="preserve"> as share of total trademarks is calculated</w:t>
      </w:r>
      <w:r w:rsidR="0051427A">
        <w:rPr>
          <w:rFonts w:cs="Arial"/>
        </w:rPr>
        <w:t xml:space="preserve">.  </w:t>
      </w:r>
      <w:r w:rsidRPr="00004E23">
        <w:rPr>
          <w:rFonts w:cs="Arial"/>
        </w:rPr>
        <w:t xml:space="preserve">Figure </w:t>
      </w:r>
      <w:r w:rsidR="00937E70" w:rsidRPr="00004E23">
        <w:rPr>
          <w:rFonts w:cs="Arial"/>
        </w:rPr>
        <w:t>20</w:t>
      </w:r>
      <w:r w:rsidRPr="00004E23">
        <w:rPr>
          <w:rFonts w:cs="Arial"/>
        </w:rPr>
        <w:t xml:space="preserve"> shows tha</w:t>
      </w:r>
      <w:r w:rsidR="0061347E" w:rsidRPr="00004E23">
        <w:rPr>
          <w:rFonts w:cs="Arial"/>
        </w:rPr>
        <w:t>t around 2-4</w:t>
      </w:r>
      <w:r w:rsidR="001D4976" w:rsidRPr="00004E23">
        <w:rPr>
          <w:rFonts w:cs="Arial"/>
        </w:rPr>
        <w:t xml:space="preserve"> percent</w:t>
      </w:r>
      <w:r w:rsidRPr="00004E23">
        <w:rPr>
          <w:rFonts w:cs="Arial"/>
        </w:rPr>
        <w:t xml:space="preserve"> of all trademarks registered at the Egyptian office can be </w:t>
      </w:r>
      <w:r w:rsidR="0061347E" w:rsidRPr="00004E23">
        <w:rPr>
          <w:rFonts w:cs="Arial"/>
        </w:rPr>
        <w:t>assigned</w:t>
      </w:r>
      <w:r w:rsidRPr="00004E23">
        <w:rPr>
          <w:rFonts w:cs="Arial"/>
        </w:rPr>
        <w:t xml:space="preserve"> to the ICT sector</w:t>
      </w:r>
      <w:r w:rsidR="00554576" w:rsidRPr="00004E23">
        <w:rPr>
          <w:rFonts w:cs="Arial"/>
        </w:rPr>
        <w:t xml:space="preserve"> by the methodology in use</w:t>
      </w:r>
      <w:r w:rsidRPr="00004E23">
        <w:rPr>
          <w:rFonts w:cs="Arial"/>
        </w:rPr>
        <w:t xml:space="preserve">. </w:t>
      </w:r>
    </w:p>
    <w:p w:rsidR="00AF3619" w:rsidRPr="00004E23" w:rsidRDefault="00AF3619" w:rsidP="004A5417">
      <w:pPr>
        <w:pStyle w:val="Caption"/>
        <w:keepNext/>
        <w:spacing w:after="0"/>
        <w:rPr>
          <w:color w:val="auto"/>
          <w:sz w:val="22"/>
          <w:szCs w:val="22"/>
        </w:rPr>
      </w:pPr>
      <w:bookmarkStart w:id="47" w:name="_Toc378864109"/>
      <w:r w:rsidRPr="00004E23">
        <w:rPr>
          <w:color w:val="auto"/>
          <w:sz w:val="22"/>
          <w:szCs w:val="22"/>
        </w:rPr>
        <w:lastRenderedPageBreak/>
        <w:t>Figure</w:t>
      </w:r>
      <w:r w:rsidR="004C7755" w:rsidRPr="00004E23">
        <w:rPr>
          <w:color w:val="auto"/>
          <w:sz w:val="22"/>
          <w:szCs w:val="22"/>
        </w:rPr>
        <w:t xml:space="preserve"> </w:t>
      </w:r>
      <w:r w:rsidR="00937E70" w:rsidRPr="00004E23">
        <w:rPr>
          <w:color w:val="auto"/>
          <w:sz w:val="22"/>
          <w:szCs w:val="22"/>
        </w:rPr>
        <w:t>20</w:t>
      </w:r>
      <w:r w:rsidRPr="00004E23">
        <w:rPr>
          <w:color w:val="auto"/>
          <w:sz w:val="22"/>
          <w:szCs w:val="22"/>
        </w:rPr>
        <w:t xml:space="preserve">: </w:t>
      </w:r>
      <w:r w:rsidR="00C72545">
        <w:rPr>
          <w:color w:val="auto"/>
          <w:sz w:val="22"/>
          <w:szCs w:val="22"/>
        </w:rPr>
        <w:t xml:space="preserve"> </w:t>
      </w:r>
      <w:r w:rsidR="00856E58" w:rsidRPr="00004E23">
        <w:rPr>
          <w:color w:val="auto"/>
          <w:sz w:val="22"/>
          <w:szCs w:val="22"/>
        </w:rPr>
        <w:t xml:space="preserve">Share of ICT </w:t>
      </w:r>
      <w:r w:rsidRPr="00004E23">
        <w:rPr>
          <w:color w:val="auto"/>
          <w:sz w:val="22"/>
          <w:szCs w:val="22"/>
        </w:rPr>
        <w:t xml:space="preserve">trademark registrations </w:t>
      </w:r>
      <w:r w:rsidR="00856E58" w:rsidRPr="00004E23">
        <w:rPr>
          <w:color w:val="auto"/>
          <w:sz w:val="22"/>
          <w:szCs w:val="22"/>
        </w:rPr>
        <w:t xml:space="preserve">in total trademark registrations </w:t>
      </w:r>
      <w:r w:rsidRPr="00004E23">
        <w:rPr>
          <w:color w:val="auto"/>
          <w:sz w:val="22"/>
          <w:szCs w:val="22"/>
        </w:rPr>
        <w:t xml:space="preserve">at the Egyptian </w:t>
      </w:r>
      <w:r w:rsidR="00856E58" w:rsidRPr="00004E23">
        <w:rPr>
          <w:color w:val="auto"/>
          <w:sz w:val="22"/>
          <w:szCs w:val="22"/>
        </w:rPr>
        <w:t xml:space="preserve">IP </w:t>
      </w:r>
      <w:r w:rsidRPr="00004E23">
        <w:rPr>
          <w:color w:val="auto"/>
          <w:sz w:val="22"/>
          <w:szCs w:val="22"/>
        </w:rPr>
        <w:t xml:space="preserve">office </w:t>
      </w:r>
      <w:bookmarkEnd w:id="47"/>
      <w:r w:rsidRPr="00004E23">
        <w:rPr>
          <w:color w:val="auto"/>
          <w:sz w:val="22"/>
          <w:szCs w:val="22"/>
        </w:rPr>
        <w:t>(2006-2012)</w:t>
      </w:r>
    </w:p>
    <w:p w:rsidR="00AF3619" w:rsidRPr="00004E23" w:rsidRDefault="00AF3619" w:rsidP="004A5417">
      <w:pPr>
        <w:keepNext/>
        <w:spacing w:after="0" w:line="240" w:lineRule="auto"/>
        <w:jc w:val="center"/>
        <w:rPr>
          <w:rFonts w:cs="Arial"/>
        </w:rPr>
      </w:pPr>
      <w:r w:rsidRPr="00004E23">
        <w:rPr>
          <w:rFonts w:cs="Arial"/>
          <w:noProof/>
        </w:rPr>
        <w:drawing>
          <wp:inline distT="0" distB="0" distL="0" distR="0" wp14:anchorId="497EE2F0" wp14:editId="23D4DCDF">
            <wp:extent cx="3918226" cy="2478157"/>
            <wp:effectExtent l="0" t="0" r="0" b="0"/>
            <wp:docPr id="57" name="Diagramm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57FE0" w:rsidRPr="00004E23" w:rsidRDefault="00AF3619" w:rsidP="004A5417">
      <w:pPr>
        <w:pStyle w:val="Caption"/>
        <w:spacing w:after="0"/>
        <w:rPr>
          <w:b w:val="0"/>
          <w:sz w:val="22"/>
          <w:szCs w:val="22"/>
        </w:rPr>
      </w:pPr>
      <w:r w:rsidRPr="00752788">
        <w:rPr>
          <w:b w:val="0"/>
          <w:sz w:val="20"/>
          <w:szCs w:val="20"/>
        </w:rPr>
        <w:t xml:space="preserve">Source: </w:t>
      </w:r>
      <w:r w:rsidR="00C72545">
        <w:rPr>
          <w:b w:val="0"/>
          <w:sz w:val="20"/>
          <w:szCs w:val="20"/>
        </w:rPr>
        <w:t xml:space="preserve"> </w:t>
      </w:r>
      <w:r w:rsidR="007E626A" w:rsidRPr="00752788">
        <w:rPr>
          <w:b w:val="0"/>
          <w:sz w:val="20"/>
          <w:szCs w:val="20"/>
        </w:rPr>
        <w:t>Authors’ calculations based on WIPO’s Global Brands Database 2013</w:t>
      </w:r>
      <w:r w:rsidRPr="00004E23">
        <w:rPr>
          <w:b w:val="0"/>
          <w:sz w:val="22"/>
          <w:szCs w:val="22"/>
        </w:rPr>
        <w:t>.</w:t>
      </w:r>
    </w:p>
    <w:p w:rsidR="008812B2" w:rsidRPr="00004E23" w:rsidRDefault="008812B2" w:rsidP="004A5417">
      <w:pPr>
        <w:spacing w:after="0" w:line="240" w:lineRule="auto"/>
        <w:rPr>
          <w:rFonts w:cs="Arial"/>
        </w:rPr>
      </w:pPr>
    </w:p>
    <w:p w:rsidR="003E3B97" w:rsidRDefault="0073424E" w:rsidP="004A5417">
      <w:pPr>
        <w:spacing w:after="0" w:line="240" w:lineRule="auto"/>
        <w:rPr>
          <w:rFonts w:cs="Arial"/>
        </w:rPr>
      </w:pPr>
      <w:r w:rsidRPr="00004E23">
        <w:rPr>
          <w:rFonts w:cs="Arial"/>
        </w:rPr>
        <w:t xml:space="preserve">One can also use the data provided </w:t>
      </w:r>
      <w:r w:rsidR="00057FE0" w:rsidRPr="00004E23">
        <w:rPr>
          <w:rFonts w:cs="Arial"/>
        </w:rPr>
        <w:t>for</w:t>
      </w:r>
      <w:r w:rsidRPr="00004E23">
        <w:rPr>
          <w:rFonts w:cs="Arial"/>
        </w:rPr>
        <w:t xml:space="preserve"> </w:t>
      </w:r>
      <w:r w:rsidR="00926556" w:rsidRPr="00004E23">
        <w:rPr>
          <w:rFonts w:cs="Arial"/>
        </w:rPr>
        <w:t xml:space="preserve">international registrations via </w:t>
      </w:r>
      <w:r w:rsidRPr="00004E23">
        <w:rPr>
          <w:rFonts w:cs="Arial"/>
        </w:rPr>
        <w:t xml:space="preserve">WIPO’s </w:t>
      </w:r>
      <w:r w:rsidR="00926556" w:rsidRPr="00004E23">
        <w:rPr>
          <w:rFonts w:cs="Arial"/>
        </w:rPr>
        <w:t>Madrid System</w:t>
      </w:r>
      <w:r w:rsidR="00057FE0" w:rsidRPr="00004E23">
        <w:rPr>
          <w:rFonts w:cs="Arial"/>
        </w:rPr>
        <w:t xml:space="preserve"> to assess trademark activity in or out of Egypt</w:t>
      </w:r>
      <w:r w:rsidR="00926556" w:rsidRPr="00004E23">
        <w:rPr>
          <w:rFonts w:cs="Arial"/>
        </w:rPr>
        <w:t>.</w:t>
      </w:r>
      <w:r w:rsidR="00926556" w:rsidRPr="00004E23">
        <w:rPr>
          <w:rStyle w:val="FootnoteReference"/>
          <w:rFonts w:cs="Arial"/>
        </w:rPr>
        <w:footnoteReference w:id="58"/>
      </w:r>
      <w:r w:rsidR="00926556" w:rsidRPr="00004E23">
        <w:rPr>
          <w:rFonts w:cs="Arial"/>
        </w:rPr>
        <w:t xml:space="preserve"> </w:t>
      </w:r>
      <w:r w:rsidR="003E3B97" w:rsidRPr="00004E23">
        <w:rPr>
          <w:rFonts w:cs="Arial"/>
        </w:rPr>
        <w:t xml:space="preserve">Figure </w:t>
      </w:r>
      <w:r w:rsidR="00D520F8" w:rsidRPr="00004E23">
        <w:rPr>
          <w:rFonts w:cs="Arial"/>
        </w:rPr>
        <w:t>21</w:t>
      </w:r>
      <w:r w:rsidR="003E3B97" w:rsidRPr="00004E23">
        <w:rPr>
          <w:rFonts w:cs="Arial"/>
        </w:rPr>
        <w:t xml:space="preserve"> shows that the international registration of trademarks under the Madrid system </w:t>
      </w:r>
      <w:r w:rsidR="00057FE0" w:rsidRPr="00004E23">
        <w:rPr>
          <w:rFonts w:cs="Arial"/>
        </w:rPr>
        <w:t>at the Egyptian office</w:t>
      </w:r>
      <w:r w:rsidR="006E1417" w:rsidRPr="00004E23">
        <w:rPr>
          <w:rFonts w:cs="Arial"/>
        </w:rPr>
        <w:t xml:space="preserve"> </w:t>
      </w:r>
      <w:r w:rsidR="003E3B97" w:rsidRPr="00004E23">
        <w:rPr>
          <w:rFonts w:cs="Arial"/>
        </w:rPr>
        <w:t>has been increasing since 2000</w:t>
      </w:r>
      <w:r w:rsidR="0051427A">
        <w:rPr>
          <w:rFonts w:cs="Arial"/>
        </w:rPr>
        <w:t xml:space="preserve">.  </w:t>
      </w:r>
      <w:r w:rsidR="003E3B97" w:rsidRPr="00004E23">
        <w:rPr>
          <w:rFonts w:cs="Arial"/>
        </w:rPr>
        <w:t xml:space="preserve">However, the total number of registrations with a high of 41 registrations in 2010 is </w:t>
      </w:r>
      <w:r w:rsidR="00A010E0" w:rsidRPr="00004E23">
        <w:rPr>
          <w:rFonts w:cs="Arial"/>
        </w:rPr>
        <w:t>modest</w:t>
      </w:r>
      <w:r w:rsidR="0051427A">
        <w:rPr>
          <w:rFonts w:cs="Arial"/>
        </w:rPr>
        <w:t xml:space="preserve">.  </w:t>
      </w:r>
      <w:r w:rsidR="003E3B97" w:rsidRPr="00004E23">
        <w:rPr>
          <w:rFonts w:cs="Arial"/>
        </w:rPr>
        <w:t>Again the decrease of registrations in the last two years may be subject to truncation effects of the grant lag.</w:t>
      </w:r>
      <w:r w:rsidR="003E3B97" w:rsidRPr="00004E23">
        <w:rPr>
          <w:rStyle w:val="FootnoteReference"/>
          <w:rFonts w:cs="Arial"/>
        </w:rPr>
        <w:footnoteReference w:id="59"/>
      </w:r>
      <w:r w:rsidR="00057FE0" w:rsidRPr="00004E23">
        <w:rPr>
          <w:rFonts w:cs="Arial"/>
        </w:rPr>
        <w:t xml:space="preserve"> </w:t>
      </w:r>
    </w:p>
    <w:p w:rsidR="00752788" w:rsidRPr="00004E23" w:rsidRDefault="00752788" w:rsidP="004A5417">
      <w:pPr>
        <w:spacing w:after="0" w:line="240" w:lineRule="auto"/>
        <w:rPr>
          <w:rFonts w:cs="Arial"/>
        </w:rPr>
      </w:pPr>
    </w:p>
    <w:p w:rsidR="003E3B97" w:rsidRPr="00004E23" w:rsidRDefault="003E3B97" w:rsidP="004A5417">
      <w:pPr>
        <w:pStyle w:val="Caption"/>
        <w:keepNext/>
        <w:spacing w:after="0"/>
        <w:rPr>
          <w:sz w:val="22"/>
          <w:szCs w:val="22"/>
        </w:rPr>
      </w:pPr>
      <w:bookmarkStart w:id="48" w:name="_Toc378864110"/>
      <w:r w:rsidRPr="00004E23">
        <w:rPr>
          <w:sz w:val="22"/>
          <w:szCs w:val="22"/>
        </w:rPr>
        <w:t xml:space="preserve">Figure </w:t>
      </w:r>
      <w:r w:rsidR="00D520F8" w:rsidRPr="00004E23">
        <w:rPr>
          <w:sz w:val="22"/>
          <w:szCs w:val="22"/>
        </w:rPr>
        <w:t>21</w:t>
      </w:r>
      <w:r w:rsidRPr="00004E23">
        <w:rPr>
          <w:sz w:val="22"/>
          <w:szCs w:val="22"/>
        </w:rPr>
        <w:t>:</w:t>
      </w:r>
      <w:r w:rsidR="00856E58" w:rsidRPr="00004E23">
        <w:rPr>
          <w:sz w:val="22"/>
          <w:szCs w:val="22"/>
        </w:rPr>
        <w:t xml:space="preserve"> </w:t>
      </w:r>
      <w:r w:rsidR="00C72545">
        <w:rPr>
          <w:sz w:val="22"/>
          <w:szCs w:val="22"/>
        </w:rPr>
        <w:t xml:space="preserve"> </w:t>
      </w:r>
      <w:r w:rsidR="00856E58" w:rsidRPr="00004E23">
        <w:rPr>
          <w:sz w:val="22"/>
          <w:szCs w:val="22"/>
        </w:rPr>
        <w:t>Trade</w:t>
      </w:r>
      <w:r w:rsidRPr="00004E23">
        <w:rPr>
          <w:sz w:val="22"/>
          <w:szCs w:val="22"/>
        </w:rPr>
        <w:t xml:space="preserve">mark registrations at the Egyptian </w:t>
      </w:r>
      <w:r w:rsidR="00814842" w:rsidRPr="00004E23">
        <w:rPr>
          <w:sz w:val="22"/>
          <w:szCs w:val="22"/>
        </w:rPr>
        <w:t xml:space="preserve">IP </w:t>
      </w:r>
      <w:r w:rsidRPr="00004E23">
        <w:rPr>
          <w:sz w:val="22"/>
          <w:szCs w:val="22"/>
        </w:rPr>
        <w:t>office under the</w:t>
      </w:r>
      <w:bookmarkEnd w:id="48"/>
      <w:r w:rsidRPr="00004E23">
        <w:rPr>
          <w:sz w:val="22"/>
          <w:szCs w:val="22"/>
        </w:rPr>
        <w:t xml:space="preserve"> </w:t>
      </w:r>
    </w:p>
    <w:p w:rsidR="003E3B97" w:rsidRPr="00004E23" w:rsidRDefault="003E3B97" w:rsidP="004A5417">
      <w:pPr>
        <w:pStyle w:val="Caption"/>
        <w:keepNext/>
        <w:spacing w:after="0"/>
        <w:rPr>
          <w:sz w:val="22"/>
          <w:szCs w:val="22"/>
        </w:rPr>
      </w:pPr>
      <w:r w:rsidRPr="00004E23">
        <w:rPr>
          <w:sz w:val="22"/>
          <w:szCs w:val="22"/>
        </w:rPr>
        <w:t>Madrid system (1991-2010)</w:t>
      </w:r>
    </w:p>
    <w:p w:rsidR="003E3B97" w:rsidRPr="00004E23" w:rsidRDefault="003E3B97" w:rsidP="004A5417">
      <w:pPr>
        <w:keepNext/>
        <w:spacing w:after="0" w:line="240" w:lineRule="auto"/>
        <w:jc w:val="center"/>
        <w:rPr>
          <w:rFonts w:cs="Arial"/>
        </w:rPr>
      </w:pPr>
      <w:r w:rsidRPr="00004E23">
        <w:rPr>
          <w:rFonts w:cs="Arial"/>
          <w:noProof/>
        </w:rPr>
        <w:drawing>
          <wp:inline distT="0" distB="0" distL="0" distR="0" wp14:anchorId="382A0CA9" wp14:editId="40348B55">
            <wp:extent cx="4598504" cy="2252869"/>
            <wp:effectExtent l="0" t="0" r="0" b="0"/>
            <wp:docPr id="35" name="Diagramm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E3B97" w:rsidRPr="003251C1" w:rsidRDefault="003E3B97" w:rsidP="004A5417">
      <w:pPr>
        <w:pStyle w:val="Caption"/>
        <w:spacing w:after="0"/>
        <w:rPr>
          <w:b w:val="0"/>
          <w:sz w:val="20"/>
          <w:szCs w:val="22"/>
        </w:rPr>
      </w:pPr>
      <w:r w:rsidRPr="003251C1">
        <w:rPr>
          <w:b w:val="0"/>
          <w:sz w:val="20"/>
          <w:szCs w:val="22"/>
        </w:rPr>
        <w:t>Source:</w:t>
      </w:r>
      <w:r w:rsidR="00C72545">
        <w:rPr>
          <w:b w:val="0"/>
          <w:sz w:val="20"/>
          <w:szCs w:val="22"/>
        </w:rPr>
        <w:t xml:space="preserve"> </w:t>
      </w:r>
      <w:r w:rsidRPr="003251C1">
        <w:rPr>
          <w:b w:val="0"/>
          <w:sz w:val="20"/>
          <w:szCs w:val="22"/>
        </w:rPr>
        <w:t xml:space="preserve"> </w:t>
      </w:r>
      <w:r w:rsidR="00317271" w:rsidRPr="003251C1">
        <w:rPr>
          <w:b w:val="0"/>
          <w:sz w:val="20"/>
          <w:szCs w:val="22"/>
        </w:rPr>
        <w:t xml:space="preserve">Authors’ calculations based on </w:t>
      </w:r>
      <w:r w:rsidRPr="003251C1">
        <w:rPr>
          <w:b w:val="0"/>
          <w:sz w:val="20"/>
          <w:szCs w:val="22"/>
        </w:rPr>
        <w:t>WIPO-ROMARIN 2013.</w:t>
      </w:r>
    </w:p>
    <w:p w:rsidR="00752788" w:rsidRDefault="00752788" w:rsidP="004A5417">
      <w:pPr>
        <w:spacing w:after="0" w:line="240" w:lineRule="auto"/>
        <w:rPr>
          <w:rFonts w:cs="Arial"/>
        </w:rPr>
      </w:pPr>
      <w:bookmarkStart w:id="49" w:name="_Toc378865313"/>
    </w:p>
    <w:p w:rsidR="009B09FC" w:rsidRDefault="009B09FC" w:rsidP="004A5417">
      <w:pPr>
        <w:spacing w:after="0" w:line="240" w:lineRule="auto"/>
        <w:rPr>
          <w:rFonts w:cs="Arial"/>
        </w:rPr>
      </w:pPr>
    </w:p>
    <w:p w:rsidR="00926556" w:rsidRDefault="00926556" w:rsidP="004A5417">
      <w:pPr>
        <w:spacing w:after="0" w:line="240" w:lineRule="auto"/>
        <w:rPr>
          <w:rFonts w:cs="Arial"/>
        </w:rPr>
      </w:pPr>
      <w:r w:rsidRPr="00004E23">
        <w:rPr>
          <w:rFonts w:cs="Arial"/>
        </w:rPr>
        <w:lastRenderedPageBreak/>
        <w:t xml:space="preserve">Egypt </w:t>
      </w:r>
      <w:r w:rsidR="00814842" w:rsidRPr="00004E23">
        <w:rPr>
          <w:rFonts w:cs="Arial"/>
        </w:rPr>
        <w:t xml:space="preserve">also </w:t>
      </w:r>
      <w:r w:rsidRPr="00004E23">
        <w:rPr>
          <w:rFonts w:cs="Arial"/>
        </w:rPr>
        <w:t xml:space="preserve">has </w:t>
      </w:r>
      <w:r w:rsidR="00A010E0" w:rsidRPr="00004E23">
        <w:rPr>
          <w:rFonts w:cs="Arial"/>
        </w:rPr>
        <w:t>few</w:t>
      </w:r>
      <w:r w:rsidRPr="00004E23">
        <w:rPr>
          <w:rFonts w:cs="Arial"/>
        </w:rPr>
        <w:t xml:space="preserve"> internationally </w:t>
      </w:r>
      <w:r w:rsidR="007F592D">
        <w:rPr>
          <w:rFonts w:cs="Arial"/>
        </w:rPr>
        <w:t xml:space="preserve">filed </w:t>
      </w:r>
      <w:r w:rsidR="00A010E0" w:rsidRPr="00004E23">
        <w:rPr>
          <w:rFonts w:cs="Arial"/>
        </w:rPr>
        <w:t>trademark registrations</w:t>
      </w:r>
      <w:r w:rsidRPr="00004E23">
        <w:rPr>
          <w:rFonts w:cs="Arial"/>
        </w:rPr>
        <w:t xml:space="preserve"> </w:t>
      </w:r>
      <w:r w:rsidR="00814842" w:rsidRPr="00004E23">
        <w:rPr>
          <w:rFonts w:cs="Arial"/>
        </w:rPr>
        <w:t xml:space="preserve">relative to GDP and when </w:t>
      </w:r>
      <w:r w:rsidRPr="00004E23">
        <w:rPr>
          <w:rFonts w:cs="Arial"/>
        </w:rPr>
        <w:t xml:space="preserve">compared to </w:t>
      </w:r>
      <w:r w:rsidR="0001416D" w:rsidRPr="00004E23">
        <w:rPr>
          <w:rFonts w:cs="Arial"/>
        </w:rPr>
        <w:t>other countries in the region (F</w:t>
      </w:r>
      <w:r w:rsidRPr="00004E23">
        <w:rPr>
          <w:rFonts w:cs="Arial"/>
        </w:rPr>
        <w:t xml:space="preserve">igure </w:t>
      </w:r>
      <w:r w:rsidR="00D520F8" w:rsidRPr="00004E23">
        <w:rPr>
          <w:rFonts w:cs="Arial"/>
        </w:rPr>
        <w:t>22</w:t>
      </w:r>
      <w:r w:rsidRPr="00004E23">
        <w:rPr>
          <w:rFonts w:cs="Arial"/>
        </w:rPr>
        <w:t xml:space="preserve">). </w:t>
      </w:r>
    </w:p>
    <w:p w:rsidR="009B09FC" w:rsidRPr="00004E23" w:rsidRDefault="009B09FC" w:rsidP="004A5417">
      <w:pPr>
        <w:spacing w:after="0" w:line="240" w:lineRule="auto"/>
        <w:rPr>
          <w:rFonts w:cs="Arial"/>
        </w:rPr>
      </w:pPr>
    </w:p>
    <w:p w:rsidR="00926556" w:rsidRPr="00004E23" w:rsidRDefault="00926556" w:rsidP="004A5417">
      <w:pPr>
        <w:pStyle w:val="Caption"/>
        <w:keepNext/>
        <w:spacing w:after="0"/>
        <w:rPr>
          <w:sz w:val="22"/>
          <w:szCs w:val="22"/>
        </w:rPr>
      </w:pPr>
      <w:bookmarkStart w:id="50" w:name="_Toc378864095"/>
      <w:r w:rsidRPr="00004E23">
        <w:rPr>
          <w:color w:val="auto"/>
          <w:sz w:val="22"/>
          <w:szCs w:val="22"/>
        </w:rPr>
        <w:t xml:space="preserve">Figure </w:t>
      </w:r>
      <w:r w:rsidR="00D520F8" w:rsidRPr="00004E23">
        <w:rPr>
          <w:color w:val="auto"/>
          <w:sz w:val="22"/>
          <w:szCs w:val="22"/>
        </w:rPr>
        <w:t>22</w:t>
      </w:r>
      <w:r w:rsidRPr="00004E23">
        <w:rPr>
          <w:color w:val="auto"/>
          <w:sz w:val="22"/>
          <w:szCs w:val="22"/>
        </w:rPr>
        <w:t xml:space="preserve">: </w:t>
      </w:r>
      <w:r w:rsidR="00C72545">
        <w:rPr>
          <w:color w:val="auto"/>
          <w:sz w:val="22"/>
          <w:szCs w:val="22"/>
        </w:rPr>
        <w:t xml:space="preserve"> </w:t>
      </w:r>
      <w:r w:rsidRPr="00004E23">
        <w:rPr>
          <w:color w:val="auto"/>
          <w:sz w:val="22"/>
          <w:szCs w:val="22"/>
        </w:rPr>
        <w:t>Egypt’s number of Madrid agreement trademar</w:t>
      </w:r>
      <w:r w:rsidRPr="00004E23">
        <w:rPr>
          <w:sz w:val="22"/>
          <w:szCs w:val="22"/>
        </w:rPr>
        <w:t>k registrations, compared to</w:t>
      </w:r>
      <w:r w:rsidR="00637A13" w:rsidRPr="00004E23">
        <w:rPr>
          <w:sz w:val="22"/>
          <w:szCs w:val="22"/>
        </w:rPr>
        <w:t xml:space="preserve"> other countries in the region, </w:t>
      </w:r>
      <w:r w:rsidRPr="00004E23">
        <w:rPr>
          <w:sz w:val="22"/>
          <w:szCs w:val="22"/>
        </w:rPr>
        <w:t xml:space="preserve">2012, </w:t>
      </w:r>
      <w:r w:rsidR="00637A13" w:rsidRPr="00004E23">
        <w:rPr>
          <w:sz w:val="22"/>
          <w:szCs w:val="22"/>
        </w:rPr>
        <w:t xml:space="preserve">value of registrations </w:t>
      </w:r>
      <w:r w:rsidRPr="00004E23">
        <w:rPr>
          <w:sz w:val="22"/>
          <w:szCs w:val="22"/>
        </w:rPr>
        <w:t>per billion PPP USD GDP</w:t>
      </w:r>
      <w:bookmarkEnd w:id="50"/>
    </w:p>
    <w:p w:rsidR="00926556" w:rsidRPr="00004E23" w:rsidRDefault="00926556" w:rsidP="004A5417">
      <w:pPr>
        <w:keepNext/>
        <w:spacing w:after="0" w:line="240" w:lineRule="auto"/>
        <w:jc w:val="center"/>
        <w:rPr>
          <w:rFonts w:cs="Arial"/>
        </w:rPr>
      </w:pPr>
      <w:r w:rsidRPr="00004E23">
        <w:rPr>
          <w:rFonts w:cs="Arial"/>
          <w:noProof/>
        </w:rPr>
        <w:drawing>
          <wp:inline distT="0" distB="0" distL="0" distR="0" wp14:anchorId="101E017C" wp14:editId="6A2BBBD9">
            <wp:extent cx="5906053" cy="2403061"/>
            <wp:effectExtent l="0" t="0" r="0" b="0"/>
            <wp:docPr id="58"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926556" w:rsidRDefault="00C055BD" w:rsidP="004A5417">
      <w:pPr>
        <w:pStyle w:val="Caption"/>
        <w:spacing w:after="0"/>
        <w:rPr>
          <w:b w:val="0"/>
          <w:sz w:val="20"/>
          <w:szCs w:val="20"/>
        </w:rPr>
      </w:pPr>
      <w:r w:rsidRPr="00752788">
        <w:rPr>
          <w:b w:val="0"/>
          <w:sz w:val="20"/>
          <w:szCs w:val="20"/>
        </w:rPr>
        <w:t xml:space="preserve">Source: </w:t>
      </w:r>
      <w:r w:rsidR="003048E8" w:rsidRPr="00752788">
        <w:rPr>
          <w:b w:val="0"/>
          <w:sz w:val="20"/>
          <w:szCs w:val="20"/>
        </w:rPr>
        <w:t xml:space="preserve">Authors’ calculations based </w:t>
      </w:r>
      <w:r w:rsidRPr="00752788">
        <w:rPr>
          <w:b w:val="0"/>
          <w:sz w:val="20"/>
          <w:szCs w:val="20"/>
        </w:rPr>
        <w:t xml:space="preserve">WIPO </w:t>
      </w:r>
      <w:r w:rsidR="009B09FC">
        <w:rPr>
          <w:b w:val="0"/>
          <w:sz w:val="20"/>
          <w:szCs w:val="20"/>
        </w:rPr>
        <w:t xml:space="preserve">IP </w:t>
      </w:r>
      <w:r w:rsidRPr="00752788">
        <w:rPr>
          <w:b w:val="0"/>
          <w:sz w:val="20"/>
          <w:szCs w:val="20"/>
        </w:rPr>
        <w:t xml:space="preserve">Statistics Database; compiled in the </w:t>
      </w:r>
      <w:r w:rsidR="00E62D95">
        <w:rPr>
          <w:b w:val="0"/>
          <w:sz w:val="20"/>
          <w:szCs w:val="20"/>
        </w:rPr>
        <w:t>GII</w:t>
      </w:r>
      <w:r w:rsidRPr="00752788">
        <w:rPr>
          <w:b w:val="0"/>
          <w:sz w:val="20"/>
          <w:szCs w:val="20"/>
        </w:rPr>
        <w:t xml:space="preserve"> 2013.</w:t>
      </w:r>
    </w:p>
    <w:p w:rsidR="00711795" w:rsidRPr="00711795" w:rsidRDefault="00711795" w:rsidP="00711795">
      <w:pPr>
        <w:spacing w:after="0" w:line="240" w:lineRule="auto"/>
        <w:ind w:left="450"/>
      </w:pPr>
      <w:r w:rsidRPr="006503F9">
        <w:rPr>
          <w:sz w:val="20"/>
          <w:szCs w:val="20"/>
        </w:rPr>
        <w:t>Note: The value one on the y-axis stands for one trademark registration per one billion PPP USD GDP (PPP = purchasing power parities).</w:t>
      </w:r>
    </w:p>
    <w:p w:rsidR="00752788" w:rsidRPr="003251C1" w:rsidRDefault="00752788" w:rsidP="00752788">
      <w:pPr>
        <w:rPr>
          <w:sz w:val="12"/>
        </w:rPr>
      </w:pPr>
    </w:p>
    <w:bookmarkEnd w:id="49"/>
    <w:p w:rsidR="00D568B4" w:rsidRDefault="00D568B4" w:rsidP="004A5417">
      <w:pPr>
        <w:spacing w:after="0" w:line="240" w:lineRule="auto"/>
        <w:rPr>
          <w:rFonts w:cs="Arial"/>
        </w:rPr>
      </w:pPr>
      <w:r w:rsidRPr="00004E23">
        <w:rPr>
          <w:rFonts w:cs="Arial"/>
        </w:rPr>
        <w:t xml:space="preserve">Figure </w:t>
      </w:r>
      <w:r w:rsidR="00D520F8" w:rsidRPr="00004E23">
        <w:rPr>
          <w:rFonts w:cs="Arial"/>
        </w:rPr>
        <w:t>23</w:t>
      </w:r>
      <w:r w:rsidRPr="00004E23">
        <w:rPr>
          <w:rFonts w:cs="Arial"/>
        </w:rPr>
        <w:t xml:space="preserve"> shows that most </w:t>
      </w:r>
      <w:r w:rsidR="00347EF1" w:rsidRPr="00004E23">
        <w:rPr>
          <w:rFonts w:cs="Arial"/>
        </w:rPr>
        <w:t xml:space="preserve">Egyptian </w:t>
      </w:r>
      <w:r w:rsidRPr="00004E23">
        <w:rPr>
          <w:rFonts w:cs="Arial"/>
        </w:rPr>
        <w:t xml:space="preserve">trademarks </w:t>
      </w:r>
      <w:r w:rsidR="00347EF1" w:rsidRPr="00004E23">
        <w:rPr>
          <w:rFonts w:cs="Arial"/>
        </w:rPr>
        <w:t xml:space="preserve">under the Madrid system </w:t>
      </w:r>
      <w:r w:rsidRPr="00004E23">
        <w:rPr>
          <w:rFonts w:cs="Arial"/>
        </w:rPr>
        <w:t>are filed for tobacco, pharmaceutical products or groceries</w:t>
      </w:r>
      <w:r w:rsidR="0051427A">
        <w:rPr>
          <w:rFonts w:cs="Arial"/>
        </w:rPr>
        <w:t xml:space="preserve">.  </w:t>
      </w:r>
      <w:r w:rsidRPr="00004E23">
        <w:rPr>
          <w:rFonts w:cs="Arial"/>
        </w:rPr>
        <w:t>Since the early nineties only 7 trademarks can be connected to Hardware and Software and only 5 can be connected to Telecommunications</w:t>
      </w:r>
      <w:r w:rsidR="0051427A">
        <w:rPr>
          <w:rFonts w:cs="Arial"/>
        </w:rPr>
        <w:t xml:space="preserve">.  </w:t>
      </w:r>
      <w:r w:rsidRPr="00004E23">
        <w:rPr>
          <w:rFonts w:cs="Arial"/>
        </w:rPr>
        <w:t xml:space="preserve">In addition, the number of trademark registrations on </w:t>
      </w:r>
      <w:r w:rsidR="00E62D95">
        <w:rPr>
          <w:rFonts w:cs="Arial"/>
        </w:rPr>
        <w:t xml:space="preserve">the </w:t>
      </w:r>
      <w:r w:rsidRPr="00004E23">
        <w:rPr>
          <w:rFonts w:cs="Arial"/>
        </w:rPr>
        <w:t xml:space="preserve">national level has stagnated </w:t>
      </w:r>
      <w:r w:rsidR="00860B81" w:rsidRPr="00004E23">
        <w:rPr>
          <w:rFonts w:cs="Arial"/>
        </w:rPr>
        <w:t>over the past years, while t</w:t>
      </w:r>
      <w:r w:rsidRPr="00004E23">
        <w:rPr>
          <w:rFonts w:cs="Arial"/>
        </w:rPr>
        <w:t>he number of registrations under the Madr</w:t>
      </w:r>
      <w:r w:rsidR="00632C77" w:rsidRPr="00004E23">
        <w:rPr>
          <w:rFonts w:cs="Arial"/>
        </w:rPr>
        <w:t>id system has only rise</w:t>
      </w:r>
      <w:r w:rsidRPr="00004E23">
        <w:rPr>
          <w:rFonts w:cs="Arial"/>
        </w:rPr>
        <w:t>n</w:t>
      </w:r>
      <w:r w:rsidR="00347EF1" w:rsidRPr="00004E23">
        <w:rPr>
          <w:rFonts w:cs="Arial"/>
        </w:rPr>
        <w:t xml:space="preserve"> slightly</w:t>
      </w:r>
      <w:r w:rsidRPr="00004E23">
        <w:rPr>
          <w:rFonts w:cs="Arial"/>
        </w:rPr>
        <w:t>.</w:t>
      </w:r>
    </w:p>
    <w:p w:rsidR="00752788" w:rsidRPr="00004E23" w:rsidRDefault="00752788" w:rsidP="004A5417">
      <w:pPr>
        <w:spacing w:after="0" w:line="240" w:lineRule="auto"/>
        <w:rPr>
          <w:rFonts w:cs="Arial"/>
        </w:rPr>
      </w:pPr>
    </w:p>
    <w:p w:rsidR="00D568B4" w:rsidRPr="00004E23" w:rsidRDefault="00D568B4" w:rsidP="004A5417">
      <w:pPr>
        <w:pStyle w:val="Caption"/>
        <w:keepNext/>
        <w:spacing w:after="0"/>
        <w:rPr>
          <w:sz w:val="22"/>
          <w:szCs w:val="22"/>
        </w:rPr>
      </w:pPr>
      <w:bookmarkStart w:id="51" w:name="_Toc378864111"/>
      <w:r w:rsidRPr="00004E23">
        <w:rPr>
          <w:color w:val="auto"/>
          <w:sz w:val="22"/>
          <w:szCs w:val="22"/>
        </w:rPr>
        <w:t xml:space="preserve">Figure </w:t>
      </w:r>
      <w:r w:rsidR="00D520F8" w:rsidRPr="00004E23">
        <w:rPr>
          <w:color w:val="auto"/>
          <w:sz w:val="22"/>
          <w:szCs w:val="22"/>
        </w:rPr>
        <w:t>23</w:t>
      </w:r>
      <w:r w:rsidR="00632C77" w:rsidRPr="00004E23">
        <w:rPr>
          <w:color w:val="auto"/>
          <w:sz w:val="22"/>
          <w:szCs w:val="22"/>
        </w:rPr>
        <w:t xml:space="preserve">: </w:t>
      </w:r>
      <w:r w:rsidR="00C72545">
        <w:rPr>
          <w:color w:val="auto"/>
          <w:sz w:val="22"/>
          <w:szCs w:val="22"/>
        </w:rPr>
        <w:t xml:space="preserve"> </w:t>
      </w:r>
      <w:r w:rsidR="00632C77" w:rsidRPr="00004E23">
        <w:rPr>
          <w:color w:val="auto"/>
          <w:sz w:val="22"/>
          <w:szCs w:val="22"/>
        </w:rPr>
        <w:t>Trade</w:t>
      </w:r>
      <w:r w:rsidRPr="00004E23">
        <w:rPr>
          <w:color w:val="auto"/>
          <w:sz w:val="22"/>
          <w:szCs w:val="22"/>
        </w:rPr>
        <w:t xml:space="preserve">mark </w:t>
      </w:r>
      <w:r w:rsidRPr="00004E23">
        <w:rPr>
          <w:sz w:val="22"/>
          <w:szCs w:val="22"/>
        </w:rPr>
        <w:t xml:space="preserve">registrations at the Egyptian office under the Madrid system </w:t>
      </w:r>
      <w:r w:rsidR="00632C77" w:rsidRPr="00004E23">
        <w:rPr>
          <w:sz w:val="22"/>
          <w:szCs w:val="22"/>
        </w:rPr>
        <w:t xml:space="preserve">by </w:t>
      </w:r>
      <w:proofErr w:type="gramStart"/>
      <w:r w:rsidRPr="00004E23">
        <w:rPr>
          <w:sz w:val="22"/>
          <w:szCs w:val="22"/>
        </w:rPr>
        <w:t>Nice</w:t>
      </w:r>
      <w:proofErr w:type="gramEnd"/>
      <w:r w:rsidRPr="00004E23">
        <w:rPr>
          <w:sz w:val="22"/>
          <w:szCs w:val="22"/>
        </w:rPr>
        <w:t xml:space="preserve"> industry classification (1991-2010)</w:t>
      </w:r>
      <w:bookmarkEnd w:id="51"/>
    </w:p>
    <w:p w:rsidR="00D568B4" w:rsidRPr="00004E23" w:rsidRDefault="00D568B4" w:rsidP="004A5417">
      <w:pPr>
        <w:keepNext/>
        <w:spacing w:after="0" w:line="240" w:lineRule="auto"/>
        <w:jc w:val="center"/>
        <w:rPr>
          <w:rFonts w:cs="Arial"/>
        </w:rPr>
      </w:pPr>
      <w:r w:rsidRPr="00004E23">
        <w:rPr>
          <w:rFonts w:cs="Arial"/>
          <w:noProof/>
        </w:rPr>
        <w:drawing>
          <wp:inline distT="0" distB="0" distL="0" distR="0" wp14:anchorId="6B378F72" wp14:editId="4D870B03">
            <wp:extent cx="5972810" cy="2553335"/>
            <wp:effectExtent l="0" t="0" r="0" b="0"/>
            <wp:docPr id="1" name="Diagramm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568B4" w:rsidRPr="00752788" w:rsidRDefault="00D568B4" w:rsidP="004A5417">
      <w:pPr>
        <w:pStyle w:val="Caption"/>
        <w:spacing w:after="0"/>
        <w:rPr>
          <w:b w:val="0"/>
          <w:sz w:val="20"/>
          <w:szCs w:val="20"/>
        </w:rPr>
      </w:pPr>
      <w:r w:rsidRPr="00752788">
        <w:rPr>
          <w:b w:val="0"/>
          <w:sz w:val="20"/>
          <w:szCs w:val="20"/>
        </w:rPr>
        <w:t xml:space="preserve">Source: </w:t>
      </w:r>
      <w:r w:rsidR="00C72545">
        <w:rPr>
          <w:b w:val="0"/>
          <w:sz w:val="20"/>
          <w:szCs w:val="20"/>
        </w:rPr>
        <w:t xml:space="preserve"> </w:t>
      </w:r>
      <w:r w:rsidR="003048E8" w:rsidRPr="00752788">
        <w:rPr>
          <w:b w:val="0"/>
          <w:sz w:val="20"/>
          <w:szCs w:val="20"/>
        </w:rPr>
        <w:t xml:space="preserve">Authors’ calculations based on </w:t>
      </w:r>
      <w:r w:rsidRPr="00752788">
        <w:rPr>
          <w:b w:val="0"/>
          <w:sz w:val="20"/>
          <w:szCs w:val="20"/>
        </w:rPr>
        <w:t>WIPO-ROMARIN 2013.</w:t>
      </w:r>
    </w:p>
    <w:p w:rsidR="00752788" w:rsidRDefault="00752788" w:rsidP="004A5417">
      <w:pPr>
        <w:spacing w:after="0" w:line="240" w:lineRule="auto"/>
        <w:rPr>
          <w:rFonts w:cs="Arial"/>
        </w:rPr>
      </w:pPr>
    </w:p>
    <w:p w:rsidR="00E62D95" w:rsidRDefault="00E62D95" w:rsidP="004A5417">
      <w:pPr>
        <w:spacing w:after="0" w:line="240" w:lineRule="auto"/>
        <w:rPr>
          <w:rFonts w:cs="Arial"/>
        </w:rPr>
      </w:pPr>
    </w:p>
    <w:p w:rsidR="003251C1" w:rsidRDefault="003251C1" w:rsidP="004A5417">
      <w:pPr>
        <w:spacing w:after="0" w:line="240" w:lineRule="auto"/>
        <w:rPr>
          <w:rFonts w:cs="Arial"/>
        </w:rPr>
      </w:pPr>
    </w:p>
    <w:p w:rsidR="003E3B97" w:rsidRDefault="0073643D" w:rsidP="004A5417">
      <w:pPr>
        <w:spacing w:after="0" w:line="240" w:lineRule="auto"/>
        <w:rPr>
          <w:rFonts w:cs="Arial"/>
        </w:rPr>
      </w:pPr>
      <w:r w:rsidRPr="00004E23">
        <w:rPr>
          <w:rFonts w:cs="Arial"/>
        </w:rPr>
        <w:lastRenderedPageBreak/>
        <w:t>One can also</w:t>
      </w:r>
      <w:r w:rsidR="003E3B97" w:rsidRPr="00004E23">
        <w:rPr>
          <w:rFonts w:cs="Arial"/>
        </w:rPr>
        <w:t xml:space="preserve"> restrict the analysis of Egyptian enterprises to trademarks registered at the United States Patent and Trademark Office (USPTO).</w:t>
      </w:r>
      <w:r w:rsidRPr="00004E23">
        <w:rPr>
          <w:rStyle w:val="FootnoteReference"/>
          <w:rFonts w:cs="Arial"/>
        </w:rPr>
        <w:footnoteReference w:id="60"/>
      </w:r>
      <w:r w:rsidR="003E3B97" w:rsidRPr="00004E23">
        <w:rPr>
          <w:rFonts w:cs="Arial"/>
        </w:rPr>
        <w:t xml:space="preserve"> </w:t>
      </w:r>
      <w:r w:rsidR="00D31237" w:rsidRPr="00004E23">
        <w:rPr>
          <w:rFonts w:cs="Arial"/>
        </w:rPr>
        <w:t>T</w:t>
      </w:r>
      <w:r w:rsidR="003E3B97" w:rsidRPr="00004E23">
        <w:rPr>
          <w:rFonts w:cs="Arial"/>
        </w:rPr>
        <w:t xml:space="preserve">rademark registrations of Egyptian firms </w:t>
      </w:r>
      <w:r w:rsidR="00D31237" w:rsidRPr="00004E23">
        <w:rPr>
          <w:rFonts w:cs="Arial"/>
        </w:rPr>
        <w:t>in the US are volatile</w:t>
      </w:r>
      <w:r w:rsidR="00465ACF" w:rsidRPr="00004E23">
        <w:rPr>
          <w:rFonts w:cs="Arial"/>
        </w:rPr>
        <w:t xml:space="preserve">, small but </w:t>
      </w:r>
      <w:r w:rsidR="00D31237" w:rsidRPr="00004E23">
        <w:rPr>
          <w:rFonts w:cs="Arial"/>
        </w:rPr>
        <w:t xml:space="preserve">increasing. </w:t>
      </w:r>
      <w:r w:rsidR="003E3B97" w:rsidRPr="00004E23">
        <w:rPr>
          <w:rFonts w:cs="Arial"/>
        </w:rPr>
        <w:t xml:space="preserve"> Trademarks for ICT</w:t>
      </w:r>
      <w:r w:rsidR="00E62D95">
        <w:rPr>
          <w:rFonts w:cs="Arial"/>
        </w:rPr>
        <w:t xml:space="preserve"> products or firms</w:t>
      </w:r>
      <w:r w:rsidR="003E3B97" w:rsidRPr="00004E23">
        <w:rPr>
          <w:rFonts w:cs="Arial"/>
        </w:rPr>
        <w:t xml:space="preserve"> </w:t>
      </w:r>
      <w:r w:rsidR="00E62D95">
        <w:rPr>
          <w:rFonts w:cs="Arial"/>
        </w:rPr>
        <w:t xml:space="preserve">- </w:t>
      </w:r>
      <w:r w:rsidR="008C02F1" w:rsidRPr="00004E23">
        <w:rPr>
          <w:rFonts w:cs="Arial"/>
        </w:rPr>
        <w:t xml:space="preserve">as defined here </w:t>
      </w:r>
      <w:r w:rsidR="00E62D95">
        <w:rPr>
          <w:rFonts w:cs="Arial"/>
        </w:rPr>
        <w:t xml:space="preserve">- </w:t>
      </w:r>
      <w:r w:rsidR="00D31237" w:rsidRPr="00004E23">
        <w:rPr>
          <w:rFonts w:cs="Arial"/>
        </w:rPr>
        <w:t xml:space="preserve">however </w:t>
      </w:r>
      <w:r w:rsidR="008C02F1" w:rsidRPr="00004E23">
        <w:rPr>
          <w:rFonts w:cs="Arial"/>
        </w:rPr>
        <w:t>are scarce</w:t>
      </w:r>
      <w:r w:rsidR="0051427A">
        <w:rPr>
          <w:rFonts w:cs="Arial"/>
        </w:rPr>
        <w:t xml:space="preserve">.  </w:t>
      </w:r>
      <w:r w:rsidR="008C02F1" w:rsidRPr="00004E23">
        <w:rPr>
          <w:rFonts w:cs="Arial"/>
        </w:rPr>
        <w:t>While t</w:t>
      </w:r>
      <w:r w:rsidR="003E3B97" w:rsidRPr="00004E23">
        <w:rPr>
          <w:rFonts w:cs="Arial"/>
        </w:rPr>
        <w:t xml:space="preserve">rademarks of Egyptian </w:t>
      </w:r>
      <w:r w:rsidR="008C02F1" w:rsidRPr="00004E23">
        <w:rPr>
          <w:rFonts w:cs="Arial"/>
        </w:rPr>
        <w:t>residents</w:t>
      </w:r>
      <w:r w:rsidR="003E3B97" w:rsidRPr="00004E23">
        <w:rPr>
          <w:rFonts w:cs="Arial"/>
        </w:rPr>
        <w:t xml:space="preserve"> in communication are almost non-existent; trademarks registrations for electric machinery seem to be more frequent in the 2000s but do not follow a </w:t>
      </w:r>
      <w:r w:rsidR="007F592D">
        <w:rPr>
          <w:rFonts w:cs="Arial"/>
        </w:rPr>
        <w:t>clear upward or downward</w:t>
      </w:r>
      <w:r w:rsidR="00752788">
        <w:rPr>
          <w:rFonts w:cs="Arial"/>
        </w:rPr>
        <w:t xml:space="preserve"> trend.</w:t>
      </w:r>
    </w:p>
    <w:p w:rsidR="00752788" w:rsidRPr="00004E23" w:rsidRDefault="00752788" w:rsidP="004A5417">
      <w:pPr>
        <w:spacing w:after="0" w:line="240" w:lineRule="auto"/>
        <w:rPr>
          <w:rFonts w:cs="Arial"/>
        </w:rPr>
      </w:pPr>
    </w:p>
    <w:p w:rsidR="003E3B97" w:rsidRPr="00004E23" w:rsidRDefault="003E3B97" w:rsidP="004A5417">
      <w:pPr>
        <w:pStyle w:val="Caption"/>
        <w:keepNext/>
        <w:spacing w:after="0"/>
        <w:rPr>
          <w:color w:val="auto"/>
          <w:sz w:val="22"/>
          <w:szCs w:val="22"/>
        </w:rPr>
      </w:pPr>
      <w:bookmarkStart w:id="52" w:name="_Toc378864112"/>
      <w:r w:rsidRPr="00004E23">
        <w:rPr>
          <w:color w:val="auto"/>
          <w:sz w:val="22"/>
          <w:szCs w:val="22"/>
        </w:rPr>
        <w:t xml:space="preserve">Figure </w:t>
      </w:r>
      <w:r w:rsidR="00D520F8" w:rsidRPr="00004E23">
        <w:rPr>
          <w:color w:val="auto"/>
          <w:sz w:val="22"/>
          <w:szCs w:val="22"/>
        </w:rPr>
        <w:t>24</w:t>
      </w:r>
      <w:r w:rsidRPr="00004E23">
        <w:rPr>
          <w:color w:val="auto"/>
          <w:sz w:val="22"/>
          <w:szCs w:val="22"/>
        </w:rPr>
        <w:t xml:space="preserve">: </w:t>
      </w:r>
      <w:r w:rsidR="00C72545">
        <w:rPr>
          <w:color w:val="auto"/>
          <w:sz w:val="22"/>
          <w:szCs w:val="22"/>
        </w:rPr>
        <w:t xml:space="preserve"> </w:t>
      </w:r>
      <w:r w:rsidRPr="00004E23">
        <w:rPr>
          <w:color w:val="auto"/>
          <w:sz w:val="22"/>
          <w:szCs w:val="22"/>
        </w:rPr>
        <w:t>Registered USPTO trademarks by Egyptian firms, total and by</w:t>
      </w:r>
      <w:bookmarkEnd w:id="52"/>
      <w:r w:rsidRPr="00004E23">
        <w:rPr>
          <w:color w:val="auto"/>
          <w:sz w:val="22"/>
          <w:szCs w:val="22"/>
        </w:rPr>
        <w:t xml:space="preserve"> </w:t>
      </w:r>
    </w:p>
    <w:p w:rsidR="003E3B97" w:rsidRPr="00004E23" w:rsidRDefault="003E3B97" w:rsidP="004A5417">
      <w:pPr>
        <w:pStyle w:val="Caption"/>
        <w:keepNext/>
        <w:spacing w:after="0"/>
        <w:rPr>
          <w:color w:val="auto"/>
          <w:sz w:val="22"/>
          <w:szCs w:val="22"/>
        </w:rPr>
      </w:pPr>
      <w:r w:rsidRPr="00004E23">
        <w:rPr>
          <w:color w:val="auto"/>
          <w:sz w:val="22"/>
          <w:szCs w:val="22"/>
        </w:rPr>
        <w:t>industry (1990-2012)</w:t>
      </w:r>
    </w:p>
    <w:p w:rsidR="003E3B97" w:rsidRPr="00004E23" w:rsidRDefault="003E3B97" w:rsidP="004A5417">
      <w:pPr>
        <w:keepNext/>
        <w:spacing w:after="0" w:line="240" w:lineRule="auto"/>
        <w:jc w:val="center"/>
        <w:rPr>
          <w:rFonts w:cs="Arial"/>
        </w:rPr>
      </w:pPr>
      <w:r w:rsidRPr="00004E23">
        <w:rPr>
          <w:rFonts w:cs="Arial"/>
          <w:noProof/>
        </w:rPr>
        <w:drawing>
          <wp:inline distT="0" distB="0" distL="0" distR="0" wp14:anchorId="50BE6302" wp14:editId="32E9134D">
            <wp:extent cx="5266994" cy="2243001"/>
            <wp:effectExtent l="0" t="0" r="0" b="0"/>
            <wp:docPr id="40"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srcRect/>
                    <a:stretch>
                      <a:fillRect/>
                    </a:stretch>
                  </pic:blipFill>
                  <pic:spPr bwMode="auto">
                    <a:xfrm>
                      <a:off x="0" y="0"/>
                      <a:ext cx="5267398" cy="2243173"/>
                    </a:xfrm>
                    <a:prstGeom prst="rect">
                      <a:avLst/>
                    </a:prstGeom>
                    <a:noFill/>
                    <a:ln w="9525">
                      <a:noFill/>
                      <a:miter lim="800000"/>
                      <a:headEnd/>
                      <a:tailEnd/>
                    </a:ln>
                  </pic:spPr>
                </pic:pic>
              </a:graphicData>
            </a:graphic>
          </wp:inline>
        </w:drawing>
      </w:r>
      <w:r w:rsidRPr="00004E23">
        <w:rPr>
          <w:rFonts w:cs="Arial"/>
        </w:rPr>
        <w:t xml:space="preserve"> </w:t>
      </w:r>
    </w:p>
    <w:p w:rsidR="00753B92" w:rsidRPr="00752788" w:rsidRDefault="003E3B97" w:rsidP="004A5417">
      <w:pPr>
        <w:pStyle w:val="Caption"/>
        <w:spacing w:after="0"/>
        <w:rPr>
          <w:b w:val="0"/>
          <w:sz w:val="20"/>
          <w:szCs w:val="20"/>
        </w:rPr>
      </w:pPr>
      <w:r w:rsidRPr="00752788">
        <w:rPr>
          <w:b w:val="0"/>
          <w:sz w:val="20"/>
          <w:szCs w:val="20"/>
        </w:rPr>
        <w:t xml:space="preserve">Source: </w:t>
      </w:r>
      <w:r w:rsidR="00C72545">
        <w:rPr>
          <w:b w:val="0"/>
          <w:sz w:val="20"/>
          <w:szCs w:val="20"/>
        </w:rPr>
        <w:t xml:space="preserve"> </w:t>
      </w:r>
      <w:r w:rsidR="003E55FC" w:rsidRPr="00752788">
        <w:rPr>
          <w:b w:val="0"/>
          <w:sz w:val="20"/>
          <w:szCs w:val="20"/>
        </w:rPr>
        <w:t xml:space="preserve">Authors’ calculations based on the </w:t>
      </w:r>
      <w:r w:rsidRPr="00752788">
        <w:rPr>
          <w:b w:val="0"/>
          <w:sz w:val="20"/>
          <w:szCs w:val="20"/>
        </w:rPr>
        <w:t>Trademark Electronic Search System (TESS) USPTO 2012.</w:t>
      </w:r>
      <w:bookmarkStart w:id="53" w:name="_Toc378865310"/>
    </w:p>
    <w:p w:rsidR="00E95049" w:rsidRPr="00004E23" w:rsidRDefault="00E95049" w:rsidP="00752788">
      <w:pPr>
        <w:spacing w:after="0" w:line="240" w:lineRule="auto"/>
        <w:rPr>
          <w:rFonts w:cs="Arial"/>
        </w:rPr>
      </w:pPr>
    </w:p>
    <w:p w:rsidR="00B859CE" w:rsidRPr="00004E23" w:rsidRDefault="0084277E" w:rsidP="00C72545">
      <w:pPr>
        <w:pStyle w:val="Heading2"/>
        <w:ind w:left="1440"/>
      </w:pPr>
      <w:bookmarkStart w:id="54" w:name="_Toc378865314"/>
      <w:bookmarkStart w:id="55" w:name="_Toc381274343"/>
      <w:bookmarkEnd w:id="53"/>
      <w:r w:rsidRPr="00004E23">
        <w:t xml:space="preserve">3.5 </w:t>
      </w:r>
      <w:r w:rsidR="00E7732F" w:rsidRPr="00004E23">
        <w:t>Trade in IP</w:t>
      </w:r>
      <w:r w:rsidR="009B2A40">
        <w:t xml:space="preserve"> in Egypt</w:t>
      </w:r>
      <w:r w:rsidR="00E7732F" w:rsidRPr="00004E23">
        <w:t>:</w:t>
      </w:r>
      <w:r w:rsidR="00C015E0">
        <w:t xml:space="preserve"> </w:t>
      </w:r>
      <w:r w:rsidR="00E7732F" w:rsidRPr="00004E23">
        <w:t xml:space="preserve"> Royalty and l</w:t>
      </w:r>
      <w:r w:rsidR="00B859CE" w:rsidRPr="00004E23">
        <w:t xml:space="preserve">icense </w:t>
      </w:r>
      <w:r w:rsidR="00E7732F" w:rsidRPr="00004E23">
        <w:t>payments and receipts</w:t>
      </w:r>
      <w:r w:rsidR="00B859CE" w:rsidRPr="00004E23">
        <w:t xml:space="preserve"> </w:t>
      </w:r>
      <w:bookmarkEnd w:id="54"/>
      <w:bookmarkEnd w:id="55"/>
    </w:p>
    <w:p w:rsidR="00752788" w:rsidRDefault="00752788" w:rsidP="00752788">
      <w:pPr>
        <w:spacing w:after="0" w:line="240" w:lineRule="auto"/>
        <w:rPr>
          <w:rFonts w:cs="Arial"/>
        </w:rPr>
      </w:pPr>
    </w:p>
    <w:p w:rsidR="00057615" w:rsidRDefault="00057615" w:rsidP="00752788">
      <w:pPr>
        <w:spacing w:after="0" w:line="240" w:lineRule="auto"/>
        <w:rPr>
          <w:rFonts w:cs="Arial"/>
        </w:rPr>
      </w:pPr>
      <w:r w:rsidRPr="00004E23">
        <w:rPr>
          <w:rFonts w:cs="Arial"/>
        </w:rPr>
        <w:t xml:space="preserve">The most widely </w:t>
      </w:r>
      <w:r w:rsidR="00E27194" w:rsidRPr="00004E23">
        <w:rPr>
          <w:rFonts w:cs="Arial"/>
        </w:rPr>
        <w:t>used statistics</w:t>
      </w:r>
      <w:r w:rsidRPr="00004E23">
        <w:rPr>
          <w:rFonts w:cs="Arial"/>
        </w:rPr>
        <w:t xml:space="preserve"> </w:t>
      </w:r>
      <w:r w:rsidR="00E27194" w:rsidRPr="00004E23">
        <w:rPr>
          <w:rFonts w:cs="Arial"/>
        </w:rPr>
        <w:t>to measure</w:t>
      </w:r>
      <w:r w:rsidRPr="00004E23">
        <w:rPr>
          <w:rFonts w:cs="Arial"/>
        </w:rPr>
        <w:t xml:space="preserve"> disembodied technology trade </w:t>
      </w:r>
      <w:r w:rsidR="00E27194" w:rsidRPr="00004E23">
        <w:rPr>
          <w:rFonts w:cs="Arial"/>
        </w:rPr>
        <w:t xml:space="preserve">relates to </w:t>
      </w:r>
      <w:r w:rsidR="00D30742" w:rsidRPr="00004E23">
        <w:rPr>
          <w:rFonts w:cs="Arial"/>
        </w:rPr>
        <w:t xml:space="preserve">cross-border </w:t>
      </w:r>
      <w:r w:rsidRPr="00004E23">
        <w:rPr>
          <w:rFonts w:cs="Arial"/>
        </w:rPr>
        <w:t>payment of roy</w:t>
      </w:r>
      <w:r w:rsidR="000E1465" w:rsidRPr="00004E23">
        <w:rPr>
          <w:rFonts w:cs="Arial"/>
        </w:rPr>
        <w:t>alties and license fees (RLF).</w:t>
      </w:r>
    </w:p>
    <w:p w:rsidR="00752788" w:rsidRPr="00004E23" w:rsidRDefault="00752788" w:rsidP="00752788">
      <w:pPr>
        <w:spacing w:after="0" w:line="240" w:lineRule="auto"/>
        <w:rPr>
          <w:rFonts w:cs="Arial"/>
        </w:rPr>
      </w:pPr>
    </w:p>
    <w:p w:rsidR="00E6505C" w:rsidRDefault="00057615" w:rsidP="00752788">
      <w:pPr>
        <w:spacing w:after="0" w:line="240" w:lineRule="auto"/>
        <w:rPr>
          <w:rFonts w:cs="Arial"/>
        </w:rPr>
      </w:pPr>
      <w:r w:rsidRPr="00004E23">
        <w:rPr>
          <w:rFonts w:cs="Arial"/>
        </w:rPr>
        <w:t>The use of RLF data as an approximate measure of the international trade in knowledge is not without problems</w:t>
      </w:r>
      <w:r w:rsidR="0051427A">
        <w:rPr>
          <w:rFonts w:cs="Arial"/>
        </w:rPr>
        <w:t xml:space="preserve">.  </w:t>
      </w:r>
      <w:r w:rsidRPr="00004E23">
        <w:rPr>
          <w:rFonts w:cs="Arial"/>
        </w:rPr>
        <w:t xml:space="preserve">One key issue is how to isolate disembodied technology trade from transfer pricing issues (see Box 1.7 in the </w:t>
      </w:r>
      <w:r w:rsidR="000E1465" w:rsidRPr="00004E23">
        <w:rPr>
          <w:rFonts w:cs="Arial"/>
        </w:rPr>
        <w:t xml:space="preserve">World </w:t>
      </w:r>
      <w:r w:rsidR="00E62D95">
        <w:rPr>
          <w:rFonts w:cs="Arial"/>
        </w:rPr>
        <w:t>Intellectual Property</w:t>
      </w:r>
      <w:r w:rsidR="000E1465" w:rsidRPr="00004E23">
        <w:rPr>
          <w:rFonts w:cs="Arial"/>
        </w:rPr>
        <w:t xml:space="preserve"> Report 2011</w:t>
      </w:r>
      <w:r w:rsidRPr="00004E23">
        <w:rPr>
          <w:rFonts w:cs="Arial"/>
        </w:rPr>
        <w:t>).</w:t>
      </w:r>
      <w:r w:rsidR="000E1465" w:rsidRPr="00004E23">
        <w:rPr>
          <w:rStyle w:val="FootnoteReference"/>
          <w:rFonts w:cs="Arial"/>
        </w:rPr>
        <w:footnoteReference w:id="61"/>
      </w:r>
      <w:r w:rsidRPr="00004E23">
        <w:rPr>
          <w:rFonts w:cs="Arial"/>
        </w:rPr>
        <w:t xml:space="preserve"> </w:t>
      </w:r>
      <w:r w:rsidR="00752788">
        <w:rPr>
          <w:rFonts w:cs="Arial"/>
        </w:rPr>
        <w:t xml:space="preserve"> </w:t>
      </w:r>
      <w:r w:rsidR="007C2D0E" w:rsidRPr="00004E23">
        <w:rPr>
          <w:rFonts w:cs="Arial"/>
        </w:rPr>
        <w:t xml:space="preserve">In addition, it is hardly possible to clearly associate the existing RLF flows to the ICT sector or </w:t>
      </w:r>
      <w:r w:rsidR="00465ACF" w:rsidRPr="00004E23">
        <w:rPr>
          <w:rFonts w:cs="Arial"/>
        </w:rPr>
        <w:t>to a particular form of IP</w:t>
      </w:r>
      <w:r w:rsidR="0051427A">
        <w:rPr>
          <w:rFonts w:cs="Arial"/>
        </w:rPr>
        <w:t xml:space="preserve">.  </w:t>
      </w:r>
      <w:r w:rsidRPr="00004E23">
        <w:rPr>
          <w:rFonts w:cs="Arial"/>
        </w:rPr>
        <w:t>Nonetheless, RLF data are the most pertinent proxy for assessing the international trade in disembodied knowledge</w:t>
      </w:r>
      <w:r w:rsidR="00752788">
        <w:rPr>
          <w:rFonts w:cs="Arial"/>
        </w:rPr>
        <w:t>.</w:t>
      </w:r>
    </w:p>
    <w:p w:rsidR="00752788" w:rsidRPr="00004E23" w:rsidRDefault="00752788" w:rsidP="00752788">
      <w:pPr>
        <w:spacing w:after="0" w:line="240" w:lineRule="auto"/>
        <w:rPr>
          <w:rFonts w:cs="Arial"/>
        </w:rPr>
      </w:pPr>
    </w:p>
    <w:p w:rsidR="00E6505C" w:rsidRDefault="007C2D0E" w:rsidP="00752788">
      <w:pPr>
        <w:spacing w:after="0" w:line="240" w:lineRule="auto"/>
        <w:rPr>
          <w:rFonts w:cs="Arial"/>
        </w:rPr>
      </w:pPr>
      <w:r w:rsidRPr="00004E23">
        <w:rPr>
          <w:rFonts w:cs="Arial"/>
        </w:rPr>
        <w:t>Unexpectedly, t</w:t>
      </w:r>
      <w:r w:rsidR="00E6505C" w:rsidRPr="00004E23">
        <w:rPr>
          <w:rFonts w:cs="Arial"/>
        </w:rPr>
        <w:t xml:space="preserve">he available </w:t>
      </w:r>
      <w:r w:rsidR="00057615" w:rsidRPr="00004E23">
        <w:rPr>
          <w:rFonts w:cs="Arial"/>
        </w:rPr>
        <w:t>RLF data point</w:t>
      </w:r>
      <w:r w:rsidR="00E6505C" w:rsidRPr="00004E23">
        <w:rPr>
          <w:rFonts w:cs="Arial"/>
        </w:rPr>
        <w:t xml:space="preserve"> to </w:t>
      </w:r>
      <w:r w:rsidR="00C42AB6" w:rsidRPr="00004E23">
        <w:rPr>
          <w:rFonts w:cs="Arial"/>
        </w:rPr>
        <w:t>Egypt as an</w:t>
      </w:r>
      <w:r w:rsidR="00E6505C" w:rsidRPr="00004E23">
        <w:rPr>
          <w:rFonts w:cs="Arial"/>
        </w:rPr>
        <w:t xml:space="preserve"> increasingly dynamic trade</w:t>
      </w:r>
      <w:r w:rsidR="00C42AB6" w:rsidRPr="00004E23">
        <w:rPr>
          <w:rFonts w:cs="Arial"/>
        </w:rPr>
        <w:t>r</w:t>
      </w:r>
      <w:r w:rsidR="00E62D95">
        <w:rPr>
          <w:rFonts w:cs="Arial"/>
        </w:rPr>
        <w:t xml:space="preserve"> in IP, </w:t>
      </w:r>
      <w:r w:rsidR="00E6505C" w:rsidRPr="00004E23">
        <w:rPr>
          <w:rFonts w:cs="Arial"/>
        </w:rPr>
        <w:t>both as importer as well as exporter</w:t>
      </w:r>
      <w:r w:rsidR="0051427A">
        <w:rPr>
          <w:rFonts w:cs="Arial"/>
        </w:rPr>
        <w:t xml:space="preserve">.  </w:t>
      </w:r>
      <w:r w:rsidR="00C42AB6" w:rsidRPr="00004E23">
        <w:rPr>
          <w:rFonts w:cs="Arial"/>
        </w:rPr>
        <w:t xml:space="preserve">The drivers of this uptake – also </w:t>
      </w:r>
      <w:r w:rsidR="009E6F82" w:rsidRPr="00004E23">
        <w:rPr>
          <w:rFonts w:cs="Arial"/>
        </w:rPr>
        <w:t>in the context of</w:t>
      </w:r>
      <w:r w:rsidR="00C42AB6" w:rsidRPr="00004E23">
        <w:rPr>
          <w:rFonts w:cs="Arial"/>
        </w:rPr>
        <w:t xml:space="preserve"> low patent filings at home – need more study, also to ensure that statistical issues do not put into question the validity of these data.</w:t>
      </w:r>
    </w:p>
    <w:p w:rsidR="00752788" w:rsidRPr="00004E23" w:rsidRDefault="00752788" w:rsidP="00752788">
      <w:pPr>
        <w:spacing w:after="0" w:line="240" w:lineRule="auto"/>
        <w:rPr>
          <w:rFonts w:cs="Arial"/>
        </w:rPr>
      </w:pPr>
    </w:p>
    <w:p w:rsidR="00E62287" w:rsidRDefault="00B859CE" w:rsidP="00E62D95">
      <w:pPr>
        <w:spacing w:after="0" w:line="240" w:lineRule="auto"/>
        <w:rPr>
          <w:rFonts w:cs="Arial"/>
        </w:rPr>
      </w:pPr>
      <w:r w:rsidRPr="00004E23">
        <w:rPr>
          <w:rFonts w:cs="Arial"/>
        </w:rPr>
        <w:t xml:space="preserve">Figure </w:t>
      </w:r>
      <w:r w:rsidR="00D520F8" w:rsidRPr="00004E23">
        <w:rPr>
          <w:rFonts w:cs="Arial"/>
        </w:rPr>
        <w:t>25</w:t>
      </w:r>
      <w:r w:rsidRPr="00004E23">
        <w:rPr>
          <w:rFonts w:cs="Arial"/>
        </w:rPr>
        <w:t xml:space="preserve"> compares the amount of </w:t>
      </w:r>
      <w:r w:rsidR="009E6F82" w:rsidRPr="00004E23">
        <w:rPr>
          <w:rFonts w:cs="Arial"/>
        </w:rPr>
        <w:t>RLF</w:t>
      </w:r>
      <w:r w:rsidR="007B0814" w:rsidRPr="00004E23">
        <w:rPr>
          <w:rFonts w:cs="Arial"/>
        </w:rPr>
        <w:t xml:space="preserve"> </w:t>
      </w:r>
      <w:r w:rsidRPr="00004E23">
        <w:rPr>
          <w:rFonts w:cs="Arial"/>
        </w:rPr>
        <w:t xml:space="preserve">receipts and payments </w:t>
      </w:r>
      <w:r w:rsidR="007B0814" w:rsidRPr="00004E23">
        <w:rPr>
          <w:rFonts w:cs="Arial"/>
        </w:rPr>
        <w:t>in Egypt</w:t>
      </w:r>
      <w:r w:rsidRPr="00004E23">
        <w:rPr>
          <w:rFonts w:cs="Arial"/>
        </w:rPr>
        <w:t xml:space="preserve"> between 1994 and 2007</w:t>
      </w:r>
      <w:r w:rsidR="0051427A">
        <w:rPr>
          <w:rFonts w:cs="Arial"/>
        </w:rPr>
        <w:t xml:space="preserve">.  </w:t>
      </w:r>
      <w:r w:rsidR="003E3634" w:rsidRPr="00004E23">
        <w:rPr>
          <w:rFonts w:cs="Arial"/>
        </w:rPr>
        <w:t xml:space="preserve">While Egypt has a </w:t>
      </w:r>
      <w:r w:rsidR="00D30742" w:rsidRPr="00004E23">
        <w:rPr>
          <w:rFonts w:cs="Arial"/>
        </w:rPr>
        <w:t xml:space="preserve">net </w:t>
      </w:r>
      <w:r w:rsidR="003E3634" w:rsidRPr="00004E23">
        <w:rPr>
          <w:rFonts w:cs="Arial"/>
        </w:rPr>
        <w:t>deficit in international IP</w:t>
      </w:r>
      <w:r w:rsidR="00D30742" w:rsidRPr="00004E23">
        <w:rPr>
          <w:rFonts w:cs="Arial"/>
        </w:rPr>
        <w:t>-related</w:t>
      </w:r>
      <w:r w:rsidR="003E3634" w:rsidRPr="00004E23">
        <w:rPr>
          <w:rFonts w:cs="Arial"/>
        </w:rPr>
        <w:t xml:space="preserve"> payments, </w:t>
      </w:r>
      <w:r w:rsidR="007B0814" w:rsidRPr="00004E23">
        <w:rPr>
          <w:rFonts w:cs="Arial"/>
        </w:rPr>
        <w:t xml:space="preserve">Egypt’s </w:t>
      </w:r>
      <w:r w:rsidR="00D30742" w:rsidRPr="00004E23">
        <w:rPr>
          <w:rFonts w:cs="Arial"/>
        </w:rPr>
        <w:t>RLF receipts</w:t>
      </w:r>
      <w:r w:rsidRPr="00004E23">
        <w:rPr>
          <w:rFonts w:cs="Arial"/>
        </w:rPr>
        <w:t xml:space="preserve"> </w:t>
      </w:r>
      <w:r w:rsidR="009E6F82" w:rsidRPr="00004E23">
        <w:rPr>
          <w:rFonts w:cs="Arial"/>
        </w:rPr>
        <w:t>are increasing</w:t>
      </w:r>
      <w:r w:rsidRPr="00004E23">
        <w:rPr>
          <w:rFonts w:cs="Arial"/>
        </w:rPr>
        <w:t>, while spending decreased until 2004 and</w:t>
      </w:r>
      <w:r w:rsidR="00E62287">
        <w:rPr>
          <w:rFonts w:cs="Arial"/>
        </w:rPr>
        <w:t xml:space="preserve"> then slightly increased again.</w:t>
      </w:r>
      <w:r w:rsidR="00E62287">
        <w:rPr>
          <w:rFonts w:cs="Arial"/>
        </w:rPr>
        <w:br w:type="page"/>
      </w:r>
    </w:p>
    <w:p w:rsidR="00E62287" w:rsidRPr="00004E23" w:rsidRDefault="00E62287" w:rsidP="00752788">
      <w:pPr>
        <w:spacing w:after="0" w:line="240" w:lineRule="auto"/>
        <w:rPr>
          <w:rFonts w:cs="Arial"/>
        </w:rPr>
      </w:pPr>
    </w:p>
    <w:p w:rsidR="00B859CE" w:rsidRDefault="00B859CE" w:rsidP="00574F13">
      <w:pPr>
        <w:pStyle w:val="Caption"/>
        <w:keepNext/>
        <w:spacing w:after="0"/>
        <w:rPr>
          <w:b w:val="0"/>
          <w:sz w:val="22"/>
          <w:szCs w:val="22"/>
        </w:rPr>
      </w:pPr>
      <w:bookmarkStart w:id="56" w:name="_Toc378864113"/>
      <w:r w:rsidRPr="00004E23">
        <w:rPr>
          <w:sz w:val="22"/>
          <w:szCs w:val="22"/>
        </w:rPr>
        <w:t xml:space="preserve">Figure </w:t>
      </w:r>
      <w:r w:rsidR="00D520F8" w:rsidRPr="00004E23">
        <w:rPr>
          <w:sz w:val="22"/>
          <w:szCs w:val="22"/>
        </w:rPr>
        <w:t>25</w:t>
      </w:r>
      <w:r w:rsidRPr="00004E23">
        <w:rPr>
          <w:sz w:val="22"/>
          <w:szCs w:val="22"/>
        </w:rPr>
        <w:t>:</w:t>
      </w:r>
      <w:r w:rsidR="00D12565">
        <w:rPr>
          <w:sz w:val="22"/>
          <w:szCs w:val="22"/>
        </w:rPr>
        <w:t xml:space="preserve"> </w:t>
      </w:r>
      <w:r w:rsidRPr="00004E23">
        <w:rPr>
          <w:sz w:val="22"/>
          <w:szCs w:val="22"/>
        </w:rPr>
        <w:t xml:space="preserve"> </w:t>
      </w:r>
      <w:r w:rsidR="00D30742" w:rsidRPr="00004E23">
        <w:rPr>
          <w:sz w:val="22"/>
          <w:szCs w:val="22"/>
        </w:rPr>
        <w:t xml:space="preserve">Egyptian </w:t>
      </w:r>
      <w:r w:rsidRPr="00004E23">
        <w:rPr>
          <w:sz w:val="22"/>
          <w:szCs w:val="22"/>
        </w:rPr>
        <w:t xml:space="preserve">royalties and licensing fees </w:t>
      </w:r>
      <w:r w:rsidR="00BF2A2B" w:rsidRPr="00004E23">
        <w:rPr>
          <w:sz w:val="22"/>
          <w:szCs w:val="22"/>
        </w:rPr>
        <w:t xml:space="preserve">payments and receipts </w:t>
      </w:r>
      <w:r w:rsidRPr="00004E23">
        <w:rPr>
          <w:sz w:val="22"/>
          <w:szCs w:val="22"/>
        </w:rPr>
        <w:t>(1994-2007)</w:t>
      </w:r>
      <w:bookmarkEnd w:id="56"/>
      <w:r w:rsidR="00BF2A2B" w:rsidRPr="00004E23">
        <w:rPr>
          <w:sz w:val="22"/>
          <w:szCs w:val="22"/>
        </w:rPr>
        <w:t xml:space="preserve">, </w:t>
      </w:r>
      <w:r w:rsidR="00AC35F2" w:rsidRPr="00004E23">
        <w:rPr>
          <w:sz w:val="22"/>
          <w:szCs w:val="22"/>
        </w:rPr>
        <w:t xml:space="preserve">all sectors, </w:t>
      </w:r>
      <w:r w:rsidR="00BF2A2B" w:rsidRPr="00D91599">
        <w:rPr>
          <w:b w:val="0"/>
          <w:sz w:val="22"/>
          <w:szCs w:val="22"/>
        </w:rPr>
        <w:t xml:space="preserve">in </w:t>
      </w:r>
      <w:r w:rsidR="00AC35F2" w:rsidRPr="00D91599">
        <w:rPr>
          <w:b w:val="0"/>
          <w:sz w:val="22"/>
          <w:szCs w:val="22"/>
        </w:rPr>
        <w:t xml:space="preserve">USD </w:t>
      </w:r>
      <w:r w:rsidR="00BF2A2B" w:rsidRPr="00D91599">
        <w:rPr>
          <w:b w:val="0"/>
          <w:sz w:val="22"/>
          <w:szCs w:val="22"/>
        </w:rPr>
        <w:t>million</w:t>
      </w:r>
    </w:p>
    <w:p w:rsidR="00B859CE" w:rsidRPr="00004E23" w:rsidRDefault="00B859CE" w:rsidP="004A5417">
      <w:pPr>
        <w:spacing w:after="0" w:line="240" w:lineRule="auto"/>
        <w:rPr>
          <w:rFonts w:cs="Arial"/>
        </w:rPr>
      </w:pPr>
      <w:r w:rsidRPr="00004E23">
        <w:rPr>
          <w:rFonts w:cs="Arial"/>
          <w:noProof/>
        </w:rPr>
        <w:drawing>
          <wp:inline distT="0" distB="0" distL="0" distR="0" wp14:anchorId="59D9D56B" wp14:editId="14DD474F">
            <wp:extent cx="5972810" cy="2170738"/>
            <wp:effectExtent l="0" t="0" r="0" b="0"/>
            <wp:docPr id="3"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srcRect/>
                    <a:stretch>
                      <a:fillRect/>
                    </a:stretch>
                  </pic:blipFill>
                  <pic:spPr bwMode="auto">
                    <a:xfrm>
                      <a:off x="0" y="0"/>
                      <a:ext cx="5972810" cy="2170738"/>
                    </a:xfrm>
                    <a:prstGeom prst="rect">
                      <a:avLst/>
                    </a:prstGeom>
                    <a:noFill/>
                    <a:ln w="9525">
                      <a:noFill/>
                      <a:miter lim="800000"/>
                      <a:headEnd/>
                      <a:tailEnd/>
                    </a:ln>
                  </pic:spPr>
                </pic:pic>
              </a:graphicData>
            </a:graphic>
          </wp:inline>
        </w:drawing>
      </w:r>
    </w:p>
    <w:p w:rsidR="00B859CE" w:rsidRPr="00E62287" w:rsidRDefault="00B859CE" w:rsidP="00574F13">
      <w:pPr>
        <w:pStyle w:val="Caption"/>
        <w:spacing w:after="0"/>
        <w:rPr>
          <w:b w:val="0"/>
          <w:sz w:val="20"/>
          <w:szCs w:val="20"/>
        </w:rPr>
      </w:pPr>
      <w:r w:rsidRPr="00E62287">
        <w:rPr>
          <w:b w:val="0"/>
          <w:sz w:val="20"/>
          <w:szCs w:val="20"/>
        </w:rPr>
        <w:t>Source:</w:t>
      </w:r>
      <w:r w:rsidR="00D12565">
        <w:rPr>
          <w:b w:val="0"/>
          <w:sz w:val="20"/>
          <w:szCs w:val="20"/>
        </w:rPr>
        <w:t xml:space="preserve"> </w:t>
      </w:r>
      <w:r w:rsidRPr="00E62287">
        <w:rPr>
          <w:b w:val="0"/>
          <w:sz w:val="20"/>
          <w:szCs w:val="20"/>
        </w:rPr>
        <w:t xml:space="preserve"> </w:t>
      </w:r>
      <w:r w:rsidR="00BF2A2B" w:rsidRPr="00E62287">
        <w:rPr>
          <w:b w:val="0"/>
          <w:sz w:val="20"/>
          <w:szCs w:val="20"/>
        </w:rPr>
        <w:t xml:space="preserve">Authors’ calculations based on </w:t>
      </w:r>
      <w:r w:rsidR="00E62D95">
        <w:rPr>
          <w:b w:val="0"/>
          <w:sz w:val="20"/>
          <w:szCs w:val="20"/>
        </w:rPr>
        <w:t>IMF</w:t>
      </w:r>
      <w:r w:rsidRPr="00E62287">
        <w:rPr>
          <w:b w:val="0"/>
          <w:sz w:val="20"/>
          <w:szCs w:val="20"/>
        </w:rPr>
        <w:t xml:space="preserve"> Balance of Payments 2012.</w:t>
      </w:r>
    </w:p>
    <w:p w:rsidR="00E62287" w:rsidRPr="00E62287" w:rsidRDefault="00E62287" w:rsidP="00574F13">
      <w:pPr>
        <w:spacing w:after="0" w:line="240" w:lineRule="auto"/>
      </w:pPr>
    </w:p>
    <w:p w:rsidR="0040384E" w:rsidRDefault="0040384E" w:rsidP="00574F13">
      <w:pPr>
        <w:spacing w:after="0" w:line="240" w:lineRule="auto"/>
        <w:rPr>
          <w:rFonts w:cs="Arial"/>
        </w:rPr>
      </w:pPr>
      <w:r w:rsidRPr="00004E23">
        <w:rPr>
          <w:rFonts w:cs="Arial"/>
        </w:rPr>
        <w:t xml:space="preserve">Compared to other countries in </w:t>
      </w:r>
      <w:r w:rsidR="00BF2A2B" w:rsidRPr="00004E23">
        <w:rPr>
          <w:rFonts w:cs="Arial"/>
        </w:rPr>
        <w:t>the region</w:t>
      </w:r>
      <w:r w:rsidRPr="00004E23">
        <w:rPr>
          <w:rFonts w:cs="Arial"/>
        </w:rPr>
        <w:t xml:space="preserve">, Egypt </w:t>
      </w:r>
      <w:r w:rsidR="00E6505C" w:rsidRPr="00004E23">
        <w:rPr>
          <w:rFonts w:cs="Arial"/>
        </w:rPr>
        <w:t xml:space="preserve">has a relatively high share of RLF receipts and payments as share of total services trade </w:t>
      </w:r>
      <w:r w:rsidR="00D520F8" w:rsidRPr="00004E23">
        <w:rPr>
          <w:rFonts w:cs="Arial"/>
        </w:rPr>
        <w:t>(see F</w:t>
      </w:r>
      <w:r w:rsidRPr="00004E23">
        <w:rPr>
          <w:rFonts w:cs="Arial"/>
        </w:rPr>
        <w:t xml:space="preserve">igure </w:t>
      </w:r>
      <w:r w:rsidR="00D520F8" w:rsidRPr="00004E23">
        <w:rPr>
          <w:rFonts w:cs="Arial"/>
        </w:rPr>
        <w:t>26</w:t>
      </w:r>
      <w:r w:rsidRPr="00004E23">
        <w:rPr>
          <w:rFonts w:cs="Arial"/>
        </w:rPr>
        <w:t>)</w:t>
      </w:r>
      <w:r w:rsidR="0051427A">
        <w:rPr>
          <w:rFonts w:cs="Arial"/>
        </w:rPr>
        <w:t xml:space="preserve">.  </w:t>
      </w:r>
      <w:r w:rsidR="00553102" w:rsidRPr="00004E23">
        <w:rPr>
          <w:rFonts w:cs="Arial"/>
        </w:rPr>
        <w:t xml:space="preserve">The RLF receipts are </w:t>
      </w:r>
      <w:r w:rsidR="00BF2A2B" w:rsidRPr="00004E23">
        <w:rPr>
          <w:rFonts w:cs="Arial"/>
        </w:rPr>
        <w:t xml:space="preserve">actually </w:t>
      </w:r>
      <w:r w:rsidR="008C44B9" w:rsidRPr="00004E23">
        <w:rPr>
          <w:rFonts w:cs="Arial"/>
        </w:rPr>
        <w:t>considered a key strength</w:t>
      </w:r>
      <w:r w:rsidR="00553102" w:rsidRPr="00004E23">
        <w:rPr>
          <w:rFonts w:cs="Arial"/>
        </w:rPr>
        <w:t xml:space="preserve"> within the Egyptian GII country profile.</w:t>
      </w:r>
    </w:p>
    <w:p w:rsidR="00574F13" w:rsidRPr="00004E23" w:rsidRDefault="00574F13" w:rsidP="004A5417">
      <w:pPr>
        <w:spacing w:after="0" w:line="240" w:lineRule="auto"/>
        <w:rPr>
          <w:rFonts w:cs="Arial"/>
        </w:rPr>
      </w:pPr>
    </w:p>
    <w:p w:rsidR="0040384E" w:rsidRPr="00004E23" w:rsidRDefault="0040384E" w:rsidP="004A5417">
      <w:pPr>
        <w:pStyle w:val="Caption"/>
        <w:keepNext/>
        <w:spacing w:after="0"/>
        <w:rPr>
          <w:sz w:val="22"/>
          <w:szCs w:val="22"/>
        </w:rPr>
      </w:pPr>
      <w:bookmarkStart w:id="57" w:name="_Toc378864099"/>
      <w:r w:rsidRPr="00004E23">
        <w:rPr>
          <w:sz w:val="22"/>
          <w:szCs w:val="22"/>
        </w:rPr>
        <w:t xml:space="preserve">Figure </w:t>
      </w:r>
      <w:r w:rsidR="00D520F8" w:rsidRPr="00004E23">
        <w:rPr>
          <w:sz w:val="22"/>
          <w:szCs w:val="22"/>
        </w:rPr>
        <w:t>26</w:t>
      </w:r>
      <w:r w:rsidRPr="00004E23">
        <w:rPr>
          <w:sz w:val="22"/>
          <w:szCs w:val="22"/>
        </w:rPr>
        <w:t>:</w:t>
      </w:r>
      <w:r w:rsidR="00D12565">
        <w:rPr>
          <w:sz w:val="22"/>
          <w:szCs w:val="22"/>
        </w:rPr>
        <w:t xml:space="preserve"> </w:t>
      </w:r>
      <w:r w:rsidRPr="00004E23">
        <w:rPr>
          <w:sz w:val="22"/>
          <w:szCs w:val="22"/>
        </w:rPr>
        <w:t xml:space="preserve"> Egypt’s </w:t>
      </w:r>
      <w:r w:rsidR="00AC35F2" w:rsidRPr="00004E23">
        <w:rPr>
          <w:sz w:val="22"/>
          <w:szCs w:val="22"/>
        </w:rPr>
        <w:t>RLF payments and receipts</w:t>
      </w:r>
      <w:r w:rsidRPr="00004E23">
        <w:rPr>
          <w:sz w:val="22"/>
          <w:szCs w:val="22"/>
        </w:rPr>
        <w:t xml:space="preserve"> compared to other countries in the region (2011</w:t>
      </w:r>
      <w:r w:rsidR="00AC35F2" w:rsidRPr="00004E23">
        <w:rPr>
          <w:sz w:val="22"/>
          <w:szCs w:val="22"/>
        </w:rPr>
        <w:t>)</w:t>
      </w:r>
      <w:r w:rsidRPr="00004E23">
        <w:rPr>
          <w:sz w:val="22"/>
          <w:szCs w:val="22"/>
        </w:rPr>
        <w:t xml:space="preserve">, </w:t>
      </w:r>
      <w:r w:rsidR="00AC35F2" w:rsidRPr="00574F13">
        <w:rPr>
          <w:sz w:val="22"/>
          <w:szCs w:val="22"/>
        </w:rPr>
        <w:t>in</w:t>
      </w:r>
      <w:r w:rsidR="001D4976" w:rsidRPr="00574F13">
        <w:rPr>
          <w:sz w:val="22"/>
          <w:szCs w:val="22"/>
        </w:rPr>
        <w:t xml:space="preserve"> percent</w:t>
      </w:r>
      <w:r w:rsidRPr="00574F13">
        <w:rPr>
          <w:sz w:val="22"/>
          <w:szCs w:val="22"/>
        </w:rPr>
        <w:t xml:space="preserve"> of total service </w:t>
      </w:r>
      <w:bookmarkEnd w:id="57"/>
      <w:r w:rsidR="00AC35F2" w:rsidRPr="00574F13">
        <w:rPr>
          <w:sz w:val="22"/>
          <w:szCs w:val="22"/>
        </w:rPr>
        <w:t>imports and exports</w:t>
      </w:r>
    </w:p>
    <w:p w:rsidR="0040384E" w:rsidRPr="00004E23" w:rsidRDefault="0040384E" w:rsidP="004A5417">
      <w:pPr>
        <w:keepNext/>
        <w:spacing w:after="0" w:line="240" w:lineRule="auto"/>
        <w:jc w:val="center"/>
        <w:rPr>
          <w:rFonts w:cs="Arial"/>
        </w:rPr>
      </w:pPr>
      <w:r w:rsidRPr="00004E23">
        <w:rPr>
          <w:rFonts w:cs="Arial"/>
          <w:noProof/>
        </w:rPr>
        <w:drawing>
          <wp:inline distT="0" distB="0" distL="0" distR="0" wp14:anchorId="08056896" wp14:editId="5289EF86">
            <wp:extent cx="5969479" cy="2406770"/>
            <wp:effectExtent l="0" t="0" r="0" b="0"/>
            <wp:docPr id="16"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0384E" w:rsidRPr="00574F13" w:rsidRDefault="0040384E" w:rsidP="004A5417">
      <w:pPr>
        <w:pStyle w:val="Caption"/>
        <w:spacing w:after="0"/>
        <w:rPr>
          <w:b w:val="0"/>
          <w:sz w:val="20"/>
          <w:szCs w:val="20"/>
        </w:rPr>
      </w:pPr>
      <w:r w:rsidRPr="00574F13">
        <w:rPr>
          <w:b w:val="0"/>
          <w:sz w:val="20"/>
          <w:szCs w:val="20"/>
        </w:rPr>
        <w:t>Source:</w:t>
      </w:r>
      <w:r w:rsidR="00D12565">
        <w:rPr>
          <w:b w:val="0"/>
          <w:sz w:val="20"/>
          <w:szCs w:val="20"/>
        </w:rPr>
        <w:t xml:space="preserve"> </w:t>
      </w:r>
      <w:r w:rsidRPr="00574F13">
        <w:rPr>
          <w:b w:val="0"/>
          <w:sz w:val="20"/>
          <w:szCs w:val="20"/>
        </w:rPr>
        <w:t xml:space="preserve"> </w:t>
      </w:r>
      <w:r w:rsidR="00BF2A2B" w:rsidRPr="00574F13">
        <w:rPr>
          <w:b w:val="0"/>
          <w:sz w:val="20"/>
          <w:szCs w:val="20"/>
        </w:rPr>
        <w:t xml:space="preserve">Authors’ calculation based on data in the </w:t>
      </w:r>
      <w:r w:rsidR="00E62D95">
        <w:rPr>
          <w:b w:val="0"/>
          <w:sz w:val="20"/>
          <w:szCs w:val="20"/>
        </w:rPr>
        <w:t>GII</w:t>
      </w:r>
      <w:r w:rsidRPr="00574F13">
        <w:rPr>
          <w:b w:val="0"/>
          <w:sz w:val="20"/>
          <w:szCs w:val="20"/>
        </w:rPr>
        <w:t xml:space="preserve"> 2013</w:t>
      </w:r>
      <w:r w:rsidR="00BF2A2B" w:rsidRPr="00574F13">
        <w:rPr>
          <w:b w:val="0"/>
          <w:sz w:val="20"/>
          <w:szCs w:val="20"/>
        </w:rPr>
        <w:t xml:space="preserve"> taken from </w:t>
      </w:r>
      <w:r w:rsidR="0039088F" w:rsidRPr="00574F13">
        <w:rPr>
          <w:b w:val="0"/>
          <w:sz w:val="20"/>
          <w:szCs w:val="20"/>
        </w:rPr>
        <w:t>the IMF.</w:t>
      </w:r>
    </w:p>
    <w:p w:rsidR="00574F13" w:rsidRDefault="00574F13" w:rsidP="00574F13">
      <w:pPr>
        <w:spacing w:after="0" w:line="240" w:lineRule="auto"/>
        <w:rPr>
          <w:rFonts w:cs="Arial"/>
        </w:rPr>
      </w:pPr>
    </w:p>
    <w:p w:rsidR="002972DA" w:rsidRDefault="0039088F" w:rsidP="00574F13">
      <w:pPr>
        <w:spacing w:after="0" w:line="240" w:lineRule="auto"/>
        <w:rPr>
          <w:rFonts w:cs="Arial"/>
        </w:rPr>
      </w:pPr>
      <w:r w:rsidRPr="00004E23">
        <w:rPr>
          <w:rFonts w:cs="Arial"/>
        </w:rPr>
        <w:t>All in all, understanding the drivers of RLF receipts and payments in Egypt, and relating them to the ICT s</w:t>
      </w:r>
      <w:r w:rsidR="00E071E5" w:rsidRPr="00004E23">
        <w:rPr>
          <w:rFonts w:cs="Arial"/>
        </w:rPr>
        <w:t>ector needs more study however.</w:t>
      </w:r>
    </w:p>
    <w:p w:rsidR="00574F13" w:rsidRDefault="00574F13">
      <w:pPr>
        <w:rPr>
          <w:rFonts w:cs="Arial"/>
        </w:rPr>
      </w:pPr>
      <w:r>
        <w:rPr>
          <w:rFonts w:cs="Arial"/>
        </w:rPr>
        <w:br w:type="page"/>
      </w:r>
    </w:p>
    <w:p w:rsidR="00574F13" w:rsidRPr="00A64F9A" w:rsidRDefault="00574F13" w:rsidP="004A5417">
      <w:pPr>
        <w:spacing w:after="0" w:line="240" w:lineRule="auto"/>
        <w:rPr>
          <w:rFonts w:cs="Arial"/>
          <w:sz w:val="12"/>
        </w:rPr>
      </w:pPr>
    </w:p>
    <w:p w:rsidR="00130958" w:rsidRDefault="009046D2" w:rsidP="00F06BBF">
      <w:pPr>
        <w:pStyle w:val="Heading1"/>
      </w:pPr>
      <w:bookmarkStart w:id="58" w:name="_Toc381274344"/>
      <w:r>
        <w:t xml:space="preserve">Part 4) </w:t>
      </w:r>
      <w:r w:rsidR="002F6298" w:rsidRPr="00004E23">
        <w:t>Summary and s</w:t>
      </w:r>
      <w:r w:rsidR="00226679" w:rsidRPr="00004E23">
        <w:t>uggestions for policy and future r</w:t>
      </w:r>
      <w:r w:rsidR="000C53B3" w:rsidRPr="00004E23">
        <w:t>esearch</w:t>
      </w:r>
      <w:bookmarkEnd w:id="58"/>
      <w:r w:rsidR="00A93160" w:rsidRPr="00004E23">
        <w:t xml:space="preserve"> </w:t>
      </w:r>
    </w:p>
    <w:p w:rsidR="009046D2" w:rsidRDefault="009046D2" w:rsidP="00F77A0E">
      <w:pPr>
        <w:spacing w:after="0" w:line="240" w:lineRule="auto"/>
      </w:pPr>
    </w:p>
    <w:p w:rsidR="00130958" w:rsidRDefault="00130958" w:rsidP="00F77A0E">
      <w:pPr>
        <w:spacing w:after="0" w:line="240" w:lineRule="auto"/>
        <w:rPr>
          <w:rFonts w:cs="Arial"/>
        </w:rPr>
      </w:pPr>
      <w:r w:rsidRPr="00004E23">
        <w:rPr>
          <w:rFonts w:cs="Arial"/>
        </w:rPr>
        <w:t>Egypt</w:t>
      </w:r>
      <w:r w:rsidR="00344219" w:rsidRPr="00004E23">
        <w:rPr>
          <w:rFonts w:cs="Arial"/>
        </w:rPr>
        <w:t>’s</w:t>
      </w:r>
      <w:r w:rsidRPr="00004E23">
        <w:rPr>
          <w:rFonts w:cs="Arial"/>
        </w:rPr>
        <w:t xml:space="preserve"> policies aimed at supplying competitive ICT skills and in shaping specialized high-tech clusters </w:t>
      </w:r>
      <w:r w:rsidR="002F6298" w:rsidRPr="00004E23">
        <w:rPr>
          <w:rFonts w:cs="Arial"/>
        </w:rPr>
        <w:t>attracting</w:t>
      </w:r>
      <w:r w:rsidRPr="00004E23">
        <w:rPr>
          <w:rFonts w:cs="Arial"/>
        </w:rPr>
        <w:t xml:space="preserve"> foreign firms </w:t>
      </w:r>
      <w:r w:rsidR="00344219" w:rsidRPr="00004E23">
        <w:rPr>
          <w:rFonts w:cs="Arial"/>
        </w:rPr>
        <w:t>are</w:t>
      </w:r>
      <w:r w:rsidRPr="00004E23">
        <w:rPr>
          <w:rFonts w:cs="Arial"/>
        </w:rPr>
        <w:t xml:space="preserve"> successful. </w:t>
      </w:r>
    </w:p>
    <w:p w:rsidR="00F77A0E" w:rsidRPr="00004E23" w:rsidRDefault="00F77A0E" w:rsidP="00F77A0E">
      <w:pPr>
        <w:spacing w:after="0" w:line="240" w:lineRule="auto"/>
        <w:rPr>
          <w:rFonts w:cs="Arial"/>
        </w:rPr>
      </w:pPr>
    </w:p>
    <w:p w:rsidR="00662ED0" w:rsidRDefault="00130958" w:rsidP="00F77A0E">
      <w:pPr>
        <w:spacing w:after="0" w:line="240" w:lineRule="auto"/>
        <w:rPr>
          <w:rFonts w:cs="Arial"/>
        </w:rPr>
      </w:pPr>
      <w:r w:rsidRPr="00004E23">
        <w:rPr>
          <w:rFonts w:cs="Arial"/>
        </w:rPr>
        <w:t xml:space="preserve">There is consensus </w:t>
      </w:r>
      <w:r w:rsidR="002F6298" w:rsidRPr="00004E23">
        <w:rPr>
          <w:rFonts w:cs="Arial"/>
        </w:rPr>
        <w:t xml:space="preserve">however that </w:t>
      </w:r>
      <w:r w:rsidRPr="00004E23">
        <w:rPr>
          <w:rFonts w:cs="Arial"/>
        </w:rPr>
        <w:t xml:space="preserve">domestic innovation and entrepreneurship </w:t>
      </w:r>
      <w:r w:rsidR="002F6298" w:rsidRPr="00004E23">
        <w:rPr>
          <w:rFonts w:cs="Arial"/>
        </w:rPr>
        <w:t>need to be taken to the next level</w:t>
      </w:r>
      <w:r w:rsidR="0051427A">
        <w:rPr>
          <w:rFonts w:cs="Arial"/>
        </w:rPr>
        <w:t xml:space="preserve">.  </w:t>
      </w:r>
      <w:r w:rsidR="002F6298" w:rsidRPr="00004E23">
        <w:rPr>
          <w:rFonts w:cs="Arial"/>
        </w:rPr>
        <w:t>E</w:t>
      </w:r>
      <w:r w:rsidRPr="00004E23">
        <w:rPr>
          <w:rFonts w:cs="Arial"/>
        </w:rPr>
        <w:t xml:space="preserve">ncouraging more advanced capacity in ICT services and software firms and creating local </w:t>
      </w:r>
      <w:r w:rsidR="00662ED0" w:rsidRPr="00004E23">
        <w:rPr>
          <w:rFonts w:cs="Arial"/>
        </w:rPr>
        <w:t xml:space="preserve">innovative </w:t>
      </w:r>
      <w:r w:rsidRPr="00004E23">
        <w:rPr>
          <w:rFonts w:cs="Arial"/>
        </w:rPr>
        <w:t xml:space="preserve">firms </w:t>
      </w:r>
      <w:r w:rsidR="00662ED0" w:rsidRPr="00004E23">
        <w:rPr>
          <w:rFonts w:cs="Arial"/>
        </w:rPr>
        <w:t>is now a priority</w:t>
      </w:r>
      <w:r w:rsidRPr="00004E23">
        <w:rPr>
          <w:rFonts w:cs="Arial"/>
        </w:rPr>
        <w:t xml:space="preserve">. </w:t>
      </w:r>
    </w:p>
    <w:p w:rsidR="00F77A0E" w:rsidRPr="00004E23" w:rsidRDefault="00F77A0E" w:rsidP="00F77A0E">
      <w:pPr>
        <w:spacing w:after="0" w:line="240" w:lineRule="auto"/>
        <w:rPr>
          <w:rFonts w:cs="Arial"/>
        </w:rPr>
      </w:pPr>
    </w:p>
    <w:p w:rsidR="00135428" w:rsidRDefault="00662ED0" w:rsidP="00F77A0E">
      <w:pPr>
        <w:spacing w:after="0" w:line="240" w:lineRule="auto"/>
        <w:rPr>
          <w:rFonts w:cs="Arial"/>
        </w:rPr>
      </w:pPr>
      <w:r w:rsidRPr="00004E23">
        <w:rPr>
          <w:rFonts w:cs="Arial"/>
        </w:rPr>
        <w:t xml:space="preserve">For this to happen, </w:t>
      </w:r>
      <w:r w:rsidR="00130958" w:rsidRPr="00004E23">
        <w:rPr>
          <w:rFonts w:cs="Arial"/>
        </w:rPr>
        <w:t xml:space="preserve">a functioning ICT innovation ecosystem with more R&amp;D and better linkages between universities, local firms and </w:t>
      </w:r>
      <w:r w:rsidR="007D7AAD" w:rsidRPr="00004E23">
        <w:rPr>
          <w:rFonts w:cs="Arial"/>
        </w:rPr>
        <w:t>MNEs need</w:t>
      </w:r>
      <w:r w:rsidR="001E52DB" w:rsidRPr="00004E23">
        <w:rPr>
          <w:rFonts w:cs="Arial"/>
        </w:rPr>
        <w:t>s</w:t>
      </w:r>
      <w:r w:rsidR="00130958" w:rsidRPr="00004E23">
        <w:rPr>
          <w:rFonts w:cs="Arial"/>
        </w:rPr>
        <w:t xml:space="preserve"> to be in place</w:t>
      </w:r>
      <w:r w:rsidR="0051427A">
        <w:rPr>
          <w:rFonts w:cs="Arial"/>
        </w:rPr>
        <w:t xml:space="preserve">.  </w:t>
      </w:r>
      <w:r w:rsidR="00130958" w:rsidRPr="00004E23">
        <w:rPr>
          <w:rFonts w:cs="Arial"/>
        </w:rPr>
        <w:t xml:space="preserve">Identifying how local firms can thrive from their own innovations and benefit more from their interactions with MNEs and associated spillovers is </w:t>
      </w:r>
      <w:r w:rsidR="00A64F9A">
        <w:rPr>
          <w:rFonts w:cs="Arial"/>
        </w:rPr>
        <w:t>a priority</w:t>
      </w:r>
      <w:r w:rsidR="005A3D9E">
        <w:rPr>
          <w:rFonts w:cs="Arial"/>
        </w:rPr>
        <w:t xml:space="preserve">. </w:t>
      </w:r>
      <w:r w:rsidR="001F1F7B" w:rsidRPr="00004E23">
        <w:rPr>
          <w:rFonts w:cs="Arial"/>
        </w:rPr>
        <w:t xml:space="preserve">Retaining some of the skilled ICT personnel within the country and ensuring that some of these skills are dedicated to local ICT innovation and entrepreneurship, and fostering the mobility of the ICT-skilled workforce between universities, multinational and domestic firms is </w:t>
      </w:r>
      <w:r w:rsidR="00A64F9A">
        <w:rPr>
          <w:rFonts w:cs="Arial"/>
        </w:rPr>
        <w:t xml:space="preserve">also </w:t>
      </w:r>
      <w:r w:rsidR="001F1F7B" w:rsidRPr="00004E23">
        <w:rPr>
          <w:rFonts w:cs="Arial"/>
        </w:rPr>
        <w:t>of essence</w:t>
      </w:r>
      <w:r w:rsidR="00135428" w:rsidRPr="00004E23">
        <w:rPr>
          <w:rFonts w:cs="Arial"/>
        </w:rPr>
        <w:t>.</w:t>
      </w:r>
      <w:r w:rsidR="00D01769" w:rsidRPr="00004E23">
        <w:rPr>
          <w:rFonts w:cs="Arial"/>
        </w:rPr>
        <w:t xml:space="preserve"> </w:t>
      </w:r>
    </w:p>
    <w:p w:rsidR="00F77A0E" w:rsidRPr="00004E23" w:rsidRDefault="00F77A0E" w:rsidP="00F77A0E">
      <w:pPr>
        <w:spacing w:after="0" w:line="240" w:lineRule="auto"/>
        <w:rPr>
          <w:rFonts w:cs="Arial"/>
        </w:rPr>
      </w:pPr>
    </w:p>
    <w:p w:rsidR="00D01769" w:rsidRPr="00004E23" w:rsidRDefault="00D01769" w:rsidP="00F77A0E">
      <w:pPr>
        <w:spacing w:after="0" w:line="240" w:lineRule="auto"/>
        <w:rPr>
          <w:rFonts w:cs="Arial"/>
        </w:rPr>
      </w:pPr>
      <w:r w:rsidRPr="00004E23">
        <w:rPr>
          <w:rFonts w:cs="Arial"/>
        </w:rPr>
        <w:t>These supply-side approaches need to be complemented with demand-</w:t>
      </w:r>
      <w:r w:rsidR="002F5C8E" w:rsidRPr="00004E23">
        <w:rPr>
          <w:rFonts w:cs="Arial"/>
        </w:rPr>
        <w:t>side</w:t>
      </w:r>
      <w:r w:rsidRPr="00004E23">
        <w:rPr>
          <w:rFonts w:cs="Arial"/>
        </w:rPr>
        <w:t xml:space="preserve"> policies such as the increase of domestic </w:t>
      </w:r>
      <w:r w:rsidR="002F5C8E" w:rsidRPr="00004E23">
        <w:rPr>
          <w:rFonts w:cs="Arial"/>
        </w:rPr>
        <w:t xml:space="preserve">access and </w:t>
      </w:r>
      <w:r w:rsidRPr="00004E23">
        <w:rPr>
          <w:rFonts w:cs="Arial"/>
        </w:rPr>
        <w:t xml:space="preserve">demand </w:t>
      </w:r>
      <w:r w:rsidR="00E57815" w:rsidRPr="00004E23">
        <w:rPr>
          <w:rFonts w:cs="Arial"/>
        </w:rPr>
        <w:t>for</w:t>
      </w:r>
      <w:r w:rsidR="002F5C8E" w:rsidRPr="00004E23">
        <w:rPr>
          <w:rFonts w:cs="Arial"/>
        </w:rPr>
        <w:t xml:space="preserve"> innovative </w:t>
      </w:r>
      <w:r w:rsidR="00E57815" w:rsidRPr="00004E23">
        <w:rPr>
          <w:rFonts w:cs="Arial"/>
        </w:rPr>
        <w:t xml:space="preserve">ICT </w:t>
      </w:r>
      <w:r w:rsidR="002F5C8E" w:rsidRPr="00004E23">
        <w:rPr>
          <w:rFonts w:cs="Arial"/>
        </w:rPr>
        <w:t>products</w:t>
      </w:r>
      <w:r w:rsidR="00E57815" w:rsidRPr="00004E23">
        <w:rPr>
          <w:rFonts w:cs="Arial"/>
        </w:rPr>
        <w:t xml:space="preserve"> as indicated earlier and as described in the </w:t>
      </w:r>
      <w:r w:rsidR="00E57815" w:rsidRPr="00004E23">
        <w:rPr>
          <w:rFonts w:cs="Arial"/>
          <w:i/>
        </w:rPr>
        <w:t>UNCTAD ICT Policy Review of Egypt in 2011</w:t>
      </w:r>
      <w:r w:rsidRPr="00004E23">
        <w:rPr>
          <w:rFonts w:cs="Arial"/>
        </w:rPr>
        <w:t>.</w:t>
      </w:r>
      <w:r w:rsidR="00736C09" w:rsidRPr="00004E23">
        <w:rPr>
          <w:rStyle w:val="FootnoteReference"/>
          <w:rFonts w:cs="Arial"/>
        </w:rPr>
        <w:footnoteReference w:id="62"/>
      </w:r>
      <w:r w:rsidR="00F77A0E">
        <w:rPr>
          <w:rFonts w:cs="Arial"/>
        </w:rPr>
        <w:t xml:space="preserve"> </w:t>
      </w:r>
      <w:r w:rsidR="00736C09" w:rsidRPr="00004E23">
        <w:rPr>
          <w:rFonts w:cs="Arial"/>
        </w:rPr>
        <w:t xml:space="preserve"> Rightly so, the National ICT Strategy for 2013-2017 focuses not only on the ICT supply side, but also on promoting ICT use and utilizing ICTs as tools to find solutions to issues of concern to the community.</w:t>
      </w:r>
      <w:r w:rsidR="00736C09" w:rsidRPr="00004E23">
        <w:rPr>
          <w:rStyle w:val="FootnoteReference"/>
          <w:rFonts w:cs="Arial"/>
        </w:rPr>
        <w:footnoteReference w:id="63"/>
      </w:r>
      <w:r w:rsidR="00F3179A" w:rsidRPr="00004E23">
        <w:rPr>
          <w:rFonts w:cs="Arial"/>
        </w:rPr>
        <w:t xml:space="preserve"> </w:t>
      </w:r>
      <w:r w:rsidR="00F77A0E">
        <w:rPr>
          <w:rFonts w:cs="Arial"/>
        </w:rPr>
        <w:t xml:space="preserve"> </w:t>
      </w:r>
      <w:r w:rsidR="00F3179A" w:rsidRPr="00004E23">
        <w:rPr>
          <w:rFonts w:cs="Arial"/>
        </w:rPr>
        <w:t>Public procurement can evidently play an important role in this field as well.</w:t>
      </w:r>
    </w:p>
    <w:p w:rsidR="00130958" w:rsidRDefault="00844AC7" w:rsidP="00F77A0E">
      <w:pPr>
        <w:spacing w:after="0" w:line="240" w:lineRule="auto"/>
        <w:rPr>
          <w:rFonts w:cs="Arial"/>
        </w:rPr>
      </w:pPr>
      <w:r w:rsidRPr="00004E23">
        <w:rPr>
          <w:rFonts w:cs="Arial"/>
        </w:rPr>
        <w:t xml:space="preserve">It is beyond the scope of this study to propose detailed recommendations aimed at </w:t>
      </w:r>
      <w:r w:rsidR="00F3179A" w:rsidRPr="00004E23">
        <w:rPr>
          <w:rFonts w:cs="Arial"/>
        </w:rPr>
        <w:t>improving</w:t>
      </w:r>
      <w:r w:rsidRPr="00004E23">
        <w:rPr>
          <w:rFonts w:cs="Arial"/>
        </w:rPr>
        <w:t xml:space="preserve"> the overall Egyptian ICT innovation system</w:t>
      </w:r>
      <w:r w:rsidR="0051427A">
        <w:rPr>
          <w:rFonts w:cs="Arial"/>
        </w:rPr>
        <w:t xml:space="preserve">.  </w:t>
      </w:r>
      <w:r w:rsidR="00982D37" w:rsidRPr="00004E23">
        <w:rPr>
          <w:rFonts w:cs="Arial"/>
        </w:rPr>
        <w:t>Still,</w:t>
      </w:r>
      <w:r w:rsidR="00130958" w:rsidRPr="00004E23">
        <w:rPr>
          <w:rFonts w:cs="Arial"/>
        </w:rPr>
        <w:t xml:space="preserve"> the following </w:t>
      </w:r>
      <w:r w:rsidR="00982D37" w:rsidRPr="00004E23">
        <w:rPr>
          <w:rFonts w:cs="Arial"/>
        </w:rPr>
        <w:t>tentative observations and recommendations</w:t>
      </w:r>
      <w:r w:rsidR="00130958" w:rsidRPr="00004E23">
        <w:rPr>
          <w:rFonts w:cs="Arial"/>
        </w:rPr>
        <w:t xml:space="preserve"> </w:t>
      </w:r>
      <w:r w:rsidR="00982D37" w:rsidRPr="00004E23">
        <w:rPr>
          <w:rFonts w:cs="Arial"/>
        </w:rPr>
        <w:t xml:space="preserve">are </w:t>
      </w:r>
      <w:r w:rsidR="00F3179A" w:rsidRPr="00004E23">
        <w:rPr>
          <w:rFonts w:cs="Arial"/>
        </w:rPr>
        <w:t>proposed</w:t>
      </w:r>
      <w:r w:rsidR="00982D37" w:rsidRPr="00004E23">
        <w:rPr>
          <w:rFonts w:cs="Arial"/>
        </w:rPr>
        <w:t xml:space="preserve"> concerning the</w:t>
      </w:r>
      <w:r w:rsidR="00E57815" w:rsidRPr="00004E23">
        <w:rPr>
          <w:rFonts w:cs="Arial"/>
        </w:rPr>
        <w:t xml:space="preserve"> use, relevance </w:t>
      </w:r>
      <w:r w:rsidR="00130958" w:rsidRPr="00004E23">
        <w:rPr>
          <w:rFonts w:cs="Arial"/>
        </w:rPr>
        <w:t xml:space="preserve">and protection of IP in the </w:t>
      </w:r>
      <w:r w:rsidR="00982D37" w:rsidRPr="00004E23">
        <w:rPr>
          <w:rFonts w:cs="Arial"/>
        </w:rPr>
        <w:t>Egyptian</w:t>
      </w:r>
      <w:r w:rsidR="00130958" w:rsidRPr="00004E23">
        <w:rPr>
          <w:rFonts w:cs="Arial"/>
        </w:rPr>
        <w:t xml:space="preserve"> contex</w:t>
      </w:r>
      <w:r w:rsidR="00982D37" w:rsidRPr="00004E23">
        <w:rPr>
          <w:rFonts w:cs="Arial"/>
        </w:rPr>
        <w:t>t.</w:t>
      </w:r>
      <w:r w:rsidR="00130958" w:rsidRPr="00004E23">
        <w:rPr>
          <w:rFonts w:cs="Arial"/>
        </w:rPr>
        <w:t xml:space="preserve"> </w:t>
      </w:r>
    </w:p>
    <w:p w:rsidR="00F77A0E" w:rsidRPr="00004E23" w:rsidRDefault="00F77A0E" w:rsidP="004A5417">
      <w:pPr>
        <w:spacing w:after="0" w:line="240" w:lineRule="auto"/>
        <w:rPr>
          <w:rFonts w:cs="Arial"/>
        </w:rPr>
      </w:pPr>
    </w:p>
    <w:p w:rsidR="00226679" w:rsidRDefault="00226679" w:rsidP="00AD1DBF">
      <w:pPr>
        <w:pStyle w:val="Heading2"/>
        <w:numPr>
          <w:ilvl w:val="1"/>
          <w:numId w:val="46"/>
        </w:numPr>
      </w:pPr>
      <w:r w:rsidRPr="00004E23">
        <w:t>Summary of the status quo</w:t>
      </w:r>
    </w:p>
    <w:p w:rsidR="00F77A0E" w:rsidRPr="00A64F9A" w:rsidRDefault="00F77A0E" w:rsidP="00F77A0E">
      <w:pPr>
        <w:spacing w:after="0" w:line="240" w:lineRule="auto"/>
        <w:rPr>
          <w:sz w:val="14"/>
        </w:rPr>
      </w:pPr>
    </w:p>
    <w:p w:rsidR="00226679" w:rsidRDefault="00226679" w:rsidP="00F77A0E">
      <w:pPr>
        <w:spacing w:after="0" w:line="240" w:lineRule="auto"/>
        <w:rPr>
          <w:rFonts w:cs="Arial"/>
        </w:rPr>
      </w:pPr>
      <w:r w:rsidRPr="00004E23">
        <w:rPr>
          <w:rFonts w:cs="Arial"/>
        </w:rPr>
        <w:t>In summary, while Egypt has already made significant progress in enhancing the legal protection of IP, the uptake of IP in general, and among Egyptian ICT firms in particular, remains rather insignificant</w:t>
      </w:r>
      <w:r w:rsidR="0051427A">
        <w:rPr>
          <w:rFonts w:cs="Arial"/>
        </w:rPr>
        <w:t xml:space="preserve">.  </w:t>
      </w:r>
      <w:r w:rsidRPr="00004E23">
        <w:rPr>
          <w:rFonts w:cs="Arial"/>
        </w:rPr>
        <w:t>First, Egyptian ICT firms, and in particular SMEs – which compose the majority of the ICT sector in Egypt –</w:t>
      </w:r>
      <w:r w:rsidR="00F21E72" w:rsidRPr="00004E23">
        <w:rPr>
          <w:rFonts w:cs="Arial"/>
        </w:rPr>
        <w:t xml:space="preserve"> </w:t>
      </w:r>
      <w:r w:rsidRPr="00004E23">
        <w:rPr>
          <w:rFonts w:cs="Arial"/>
        </w:rPr>
        <w:t>do not file a significant number of patents</w:t>
      </w:r>
      <w:r w:rsidR="0051427A">
        <w:rPr>
          <w:rFonts w:cs="Arial"/>
        </w:rPr>
        <w:t xml:space="preserve">.  </w:t>
      </w:r>
      <w:r w:rsidRPr="00004E23">
        <w:rPr>
          <w:rFonts w:cs="Arial"/>
        </w:rPr>
        <w:t>Second, in Egypt, non-residents, and in particular MNEs file the majority of local ICT patents</w:t>
      </w:r>
      <w:r w:rsidR="0051427A">
        <w:rPr>
          <w:rFonts w:cs="Arial"/>
        </w:rPr>
        <w:t xml:space="preserve">.  </w:t>
      </w:r>
      <w:r w:rsidRPr="00004E23">
        <w:rPr>
          <w:rFonts w:cs="Arial"/>
        </w:rPr>
        <w:t>Few of these patents are original inventions</w:t>
      </w:r>
      <w:r w:rsidR="0051427A">
        <w:rPr>
          <w:rFonts w:cs="Arial"/>
        </w:rPr>
        <w:t xml:space="preserve">.  </w:t>
      </w:r>
      <w:r w:rsidRPr="00004E23">
        <w:rPr>
          <w:rFonts w:cs="Arial"/>
        </w:rPr>
        <w:t>Third, while Egypt has a utility model system, it does not seem to attract many filings by local ICT firms</w:t>
      </w:r>
      <w:r w:rsidR="0051427A">
        <w:rPr>
          <w:rFonts w:cs="Arial"/>
        </w:rPr>
        <w:t xml:space="preserve">.  </w:t>
      </w:r>
      <w:r w:rsidRPr="00004E23">
        <w:rPr>
          <w:rFonts w:cs="Arial"/>
        </w:rPr>
        <w:t xml:space="preserve">Fourth, the domestic ICT sector is not an active user of trademarks. </w:t>
      </w:r>
    </w:p>
    <w:p w:rsidR="00F77A0E" w:rsidRPr="00004E23" w:rsidRDefault="00F77A0E" w:rsidP="00F77A0E">
      <w:pPr>
        <w:spacing w:after="0" w:line="240" w:lineRule="auto"/>
        <w:rPr>
          <w:rFonts w:cs="Arial"/>
        </w:rPr>
      </w:pPr>
    </w:p>
    <w:p w:rsidR="00226679" w:rsidRDefault="00226679" w:rsidP="00F77A0E">
      <w:pPr>
        <w:spacing w:after="0" w:line="240" w:lineRule="auto"/>
        <w:rPr>
          <w:rFonts w:cs="Arial"/>
        </w:rPr>
      </w:pPr>
      <w:r w:rsidRPr="00004E23">
        <w:rPr>
          <w:rFonts w:cs="Arial"/>
        </w:rPr>
        <w:t>Among the apparently most innovative Egyptian ICT firms, the level of awareness on IP and its economic utility is low and the uncertainty as to IP are high</w:t>
      </w:r>
      <w:r w:rsidR="0051427A">
        <w:rPr>
          <w:rFonts w:cs="Arial"/>
        </w:rPr>
        <w:t xml:space="preserve">.  </w:t>
      </w:r>
      <w:r w:rsidRPr="00004E23">
        <w:rPr>
          <w:rFonts w:cs="Arial"/>
        </w:rPr>
        <w:t>Frequently the lack of knowledge, internal and external skills, time and monetary resources are cited as obstacles to accessing IP</w:t>
      </w:r>
      <w:r w:rsidR="0051427A">
        <w:rPr>
          <w:rFonts w:cs="Arial"/>
        </w:rPr>
        <w:t xml:space="preserve">.  </w:t>
      </w:r>
      <w:r w:rsidRPr="00004E23">
        <w:rPr>
          <w:rFonts w:cs="Arial"/>
        </w:rPr>
        <w:t>In addition, there is a strong perceived lack of strategies by which domestic ICT firms can get their inventions and IP to market</w:t>
      </w:r>
      <w:r w:rsidR="0051427A">
        <w:rPr>
          <w:rFonts w:cs="Arial"/>
        </w:rPr>
        <w:t xml:space="preserve">.  </w:t>
      </w:r>
      <w:r w:rsidRPr="00004E23">
        <w:rPr>
          <w:rFonts w:cs="Arial"/>
        </w:rPr>
        <w:t xml:space="preserve">Experience is also lacking concerning the role and actual importance of IP in financing innovation. </w:t>
      </w:r>
    </w:p>
    <w:p w:rsidR="00F77A0E" w:rsidRPr="00004E23" w:rsidRDefault="00F77A0E" w:rsidP="00F77A0E">
      <w:pPr>
        <w:spacing w:after="0" w:line="240" w:lineRule="auto"/>
        <w:rPr>
          <w:rFonts w:cs="Arial"/>
        </w:rPr>
      </w:pPr>
    </w:p>
    <w:p w:rsidR="00226679" w:rsidRDefault="00226679" w:rsidP="00F77A0E">
      <w:pPr>
        <w:spacing w:after="0" w:line="240" w:lineRule="auto"/>
        <w:rPr>
          <w:rFonts w:cs="Arial"/>
        </w:rPr>
      </w:pPr>
      <w:r w:rsidRPr="00004E23">
        <w:rPr>
          <w:rFonts w:cs="Arial"/>
        </w:rPr>
        <w:t>Finally, students, young entrepreneurs and Egyptian ICT firms also expressed significant uncertainty as to the role of IP in their co</w:t>
      </w:r>
      <w:r w:rsidR="00DB1405" w:rsidRPr="00004E23">
        <w:rPr>
          <w:rFonts w:cs="Arial"/>
        </w:rPr>
        <w:t>-</w:t>
      </w:r>
      <w:r w:rsidRPr="00004E23">
        <w:rPr>
          <w:rFonts w:cs="Arial"/>
        </w:rPr>
        <w:t>operations or joint projects, either in the course of their education or in projects, or in the case of internships or joint projects with multinational enterprises</w:t>
      </w:r>
      <w:r w:rsidR="0051427A">
        <w:rPr>
          <w:rFonts w:cs="Arial"/>
        </w:rPr>
        <w:t xml:space="preserve">.  </w:t>
      </w:r>
      <w:r w:rsidRPr="00004E23">
        <w:rPr>
          <w:rFonts w:cs="Arial"/>
        </w:rPr>
        <w:t xml:space="preserve">In general, there is a sense that some potentially IP-protectable matter or know-how diffuses to the public domain or to foreign firms, rather than </w:t>
      </w:r>
      <w:r w:rsidR="00F21E72" w:rsidRPr="00004E23">
        <w:rPr>
          <w:rFonts w:cs="Arial"/>
        </w:rPr>
        <w:t>triggering innovation in</w:t>
      </w:r>
      <w:r w:rsidRPr="00004E23">
        <w:rPr>
          <w:rFonts w:cs="Arial"/>
        </w:rPr>
        <w:t xml:space="preserve"> domestic </w:t>
      </w:r>
      <w:r w:rsidR="00F21E72" w:rsidRPr="00004E23">
        <w:rPr>
          <w:rFonts w:cs="Arial"/>
        </w:rPr>
        <w:t>firms</w:t>
      </w:r>
      <w:r w:rsidRPr="00004E23">
        <w:rPr>
          <w:rFonts w:cs="Arial"/>
        </w:rPr>
        <w:t xml:space="preserve">.  </w:t>
      </w:r>
    </w:p>
    <w:p w:rsidR="00107E11" w:rsidRDefault="00107E11" w:rsidP="00AD1DBF">
      <w:pPr>
        <w:pStyle w:val="Heading2"/>
        <w:numPr>
          <w:ilvl w:val="1"/>
          <w:numId w:val="46"/>
        </w:numPr>
      </w:pPr>
      <w:r w:rsidRPr="00004E23">
        <w:lastRenderedPageBreak/>
        <w:t>Tentative policy suggestions:</w:t>
      </w:r>
      <w:r w:rsidR="00D12565">
        <w:t xml:space="preserve"> </w:t>
      </w:r>
      <w:r w:rsidRPr="00004E23">
        <w:t xml:space="preserve"> ICT innovation and IP in Egypt</w:t>
      </w:r>
    </w:p>
    <w:p w:rsidR="00AD1DBF" w:rsidRPr="003251C1" w:rsidRDefault="00AD1DBF" w:rsidP="00AD1DBF">
      <w:pPr>
        <w:rPr>
          <w:sz w:val="2"/>
        </w:rPr>
      </w:pPr>
    </w:p>
    <w:p w:rsidR="00395157" w:rsidRDefault="00395157" w:rsidP="00395157">
      <w:pPr>
        <w:spacing w:after="0" w:line="240" w:lineRule="auto"/>
        <w:rPr>
          <w:rFonts w:cs="Arial"/>
        </w:rPr>
      </w:pPr>
      <w:r>
        <w:rPr>
          <w:rFonts w:cs="Arial"/>
        </w:rPr>
        <w:t>This study is first to explore the uptake of IP in the Egyptian ICT sector. Clearly, many questions remain open. Still, based on these insights, some tentative policy suggestions are formulated here for the consideration of Egyptian policymakers. These can be an input to more detailed proposals elaborated in the future at the national level.</w:t>
      </w:r>
    </w:p>
    <w:p w:rsidR="00395157" w:rsidRDefault="00395157" w:rsidP="00395157">
      <w:pPr>
        <w:spacing w:after="0" w:line="240" w:lineRule="auto"/>
        <w:rPr>
          <w:rFonts w:cs="Arial"/>
        </w:rPr>
      </w:pPr>
    </w:p>
    <w:p w:rsidR="00395157" w:rsidRPr="00004E23" w:rsidRDefault="00395157" w:rsidP="00395157">
      <w:pPr>
        <w:spacing w:after="0" w:line="240" w:lineRule="auto"/>
        <w:rPr>
          <w:rFonts w:cs="Arial"/>
        </w:rPr>
      </w:pPr>
      <w:r>
        <w:rPr>
          <w:rFonts w:cs="Arial"/>
        </w:rPr>
        <w:t>Specifically, w</w:t>
      </w:r>
      <w:r w:rsidRPr="00004E23">
        <w:rPr>
          <w:rFonts w:cs="Arial"/>
        </w:rPr>
        <w:t xml:space="preserve">hile Egyptian ICT policies and the corresponding institutions are sophisticated, in the area of entrepreneurship and IP a need for further fine-tuning and coordination has been identified which can be grouped into </w:t>
      </w:r>
      <w:r>
        <w:rPr>
          <w:rFonts w:cs="Arial"/>
        </w:rPr>
        <w:t xml:space="preserve">three broad tenets: </w:t>
      </w:r>
    </w:p>
    <w:p w:rsidR="00395157" w:rsidRPr="003251C1" w:rsidRDefault="00395157" w:rsidP="00395157">
      <w:pPr>
        <w:spacing w:after="0" w:line="240" w:lineRule="auto"/>
        <w:contextualSpacing/>
        <w:rPr>
          <w:rFonts w:cs="Arial"/>
          <w:sz w:val="20"/>
        </w:rPr>
      </w:pPr>
    </w:p>
    <w:p w:rsidR="00395157" w:rsidRPr="00A852CD" w:rsidRDefault="00395157" w:rsidP="00395157">
      <w:pPr>
        <w:spacing w:after="0" w:line="240" w:lineRule="auto"/>
        <w:rPr>
          <w:rFonts w:cs="Arial"/>
        </w:rPr>
      </w:pPr>
      <w:r w:rsidRPr="00632A44">
        <w:rPr>
          <w:rFonts w:cs="Arial"/>
          <w:b/>
        </w:rPr>
        <w:t>1.</w:t>
      </w:r>
      <w:r w:rsidRPr="00632A44">
        <w:rPr>
          <w:rFonts w:cs="Arial"/>
          <w:b/>
        </w:rPr>
        <w:tab/>
        <w:t>Undertaking a strategic policy shift towards domestic ICT innovation and entrepreneurship while ensuring improved coordination and evaluation of existing ICT supply-side policies:</w:t>
      </w:r>
      <w:r w:rsidRPr="00A852CD">
        <w:rPr>
          <w:rFonts w:cs="Arial"/>
        </w:rPr>
        <w:t xml:space="preserve"> MCIT and its affiliates as well as relevant business associations focus on improving ICT supply-side capacities and attracting FDI. As also proposed in the new ICT Innovation Strategy, a shift towards policies promoting domestic innovation and entrepreneurship should now be operated in tandem with policies that ensure that Egypt stays an attractive investment location for foreign ICT-related enterprises. Developing a culture and reputation of research, innovation and IP is a critical component of this strategy. Importantly, policies aiming to promote ICT innovation and human capital, such as the fostering of ICT skills, the organization of awards and prizes, or activities facilitating the international exposure of ICT entrepreneurs need to be more carefully coordinated between existing policy bodies and MCIT-steered programs, avoiding duplication. Furthermore, existing ICT supply-side polices and the nascent entrepreneurship and ICT-related innovation programs need to be evaluated for impact.</w:t>
      </w:r>
    </w:p>
    <w:p w:rsidR="00395157" w:rsidRPr="00A852CD" w:rsidRDefault="00395157" w:rsidP="00395157">
      <w:pPr>
        <w:spacing w:after="0" w:line="240" w:lineRule="auto"/>
        <w:rPr>
          <w:rFonts w:cs="Arial"/>
        </w:rPr>
      </w:pPr>
    </w:p>
    <w:p w:rsidR="00395157" w:rsidRPr="00A852CD" w:rsidRDefault="00395157" w:rsidP="00395157">
      <w:pPr>
        <w:spacing w:after="0" w:line="240" w:lineRule="auto"/>
        <w:rPr>
          <w:rFonts w:cs="Arial"/>
        </w:rPr>
      </w:pPr>
      <w:r w:rsidRPr="00632A44">
        <w:rPr>
          <w:rFonts w:cs="Arial"/>
          <w:b/>
        </w:rPr>
        <w:t>2.</w:t>
      </w:r>
      <w:r w:rsidRPr="00632A44">
        <w:rPr>
          <w:rFonts w:cs="Arial"/>
          <w:b/>
        </w:rPr>
        <w:tab/>
        <w:t>Mainstreaming of practical training on IPR into coherent ICT entrepreneurship programs:</w:t>
      </w:r>
      <w:r w:rsidRPr="00A852CD">
        <w:rPr>
          <w:rFonts w:cs="Arial"/>
        </w:rPr>
        <w:t xml:space="preserve"> While the existing ICT support programs are generally of high quality, IP does not feature prominently within them. </w:t>
      </w:r>
      <w:r>
        <w:rPr>
          <w:rFonts w:cs="Arial"/>
        </w:rPr>
        <w:t>In some cases t</w:t>
      </w:r>
      <w:r w:rsidRPr="00A852CD">
        <w:rPr>
          <w:rFonts w:cs="Arial"/>
        </w:rPr>
        <w:t xml:space="preserve">he lack of an IP component </w:t>
      </w:r>
      <w:r>
        <w:rPr>
          <w:rFonts w:cs="Arial"/>
        </w:rPr>
        <w:t>can</w:t>
      </w:r>
      <w:r w:rsidRPr="00A852CD">
        <w:rPr>
          <w:rFonts w:cs="Arial"/>
        </w:rPr>
        <w:t xml:space="preserve"> actually </w:t>
      </w:r>
      <w:r>
        <w:rPr>
          <w:rFonts w:cs="Arial"/>
        </w:rPr>
        <w:t xml:space="preserve">be </w:t>
      </w:r>
      <w:r w:rsidRPr="00A852CD">
        <w:rPr>
          <w:rFonts w:cs="Arial"/>
        </w:rPr>
        <w:t xml:space="preserve">harmful, as it diminishes the inventor’s chances that he or she can actually appropriate and develop the invention further. </w:t>
      </w:r>
    </w:p>
    <w:p w:rsidR="00395157" w:rsidRPr="003251C1" w:rsidRDefault="00395157" w:rsidP="00395157">
      <w:pPr>
        <w:spacing w:after="0" w:line="240" w:lineRule="auto"/>
        <w:rPr>
          <w:rFonts w:cs="Arial"/>
          <w:sz w:val="18"/>
        </w:rPr>
      </w:pPr>
    </w:p>
    <w:p w:rsidR="00395157" w:rsidRPr="00A852CD" w:rsidRDefault="00395157" w:rsidP="00395157">
      <w:pPr>
        <w:spacing w:after="0" w:line="240" w:lineRule="auto"/>
        <w:rPr>
          <w:rFonts w:cs="Arial"/>
        </w:rPr>
      </w:pPr>
      <w:r w:rsidRPr="00A852CD">
        <w:rPr>
          <w:rFonts w:cs="Arial"/>
        </w:rPr>
        <w:t xml:space="preserve">In line with the evolving needs of the Egyptian ICT sector, each ICT policy program relating to skills formation, innovation or ICT entrepreneurship could be complemented with a fitting IP component. IP should also be at the heart of policies fostering research collaborations and joint research projects with universities, MNEs or other actors. Applying particular care in protecting IP in early phases of entrepreneurship, and protecting inventors from losing their IP rights should be a priority. Importantly, building the case and awareness of IP has to start early with students, in universities, and at research centers. </w:t>
      </w:r>
    </w:p>
    <w:p w:rsidR="00395157" w:rsidRPr="00A852CD" w:rsidRDefault="00395157" w:rsidP="00395157">
      <w:pPr>
        <w:spacing w:after="0" w:line="240" w:lineRule="auto"/>
        <w:rPr>
          <w:rFonts w:cs="Arial"/>
        </w:rPr>
      </w:pPr>
    </w:p>
    <w:p w:rsidR="00395157" w:rsidRPr="00A852CD" w:rsidRDefault="00395157" w:rsidP="00395157">
      <w:pPr>
        <w:spacing w:after="0" w:line="240" w:lineRule="auto"/>
        <w:rPr>
          <w:rFonts w:cs="Arial"/>
        </w:rPr>
      </w:pPr>
      <w:r w:rsidRPr="00A852CD">
        <w:rPr>
          <w:rFonts w:cs="Arial"/>
        </w:rPr>
        <w:t xml:space="preserve">Specifically, fostering the awareness about the use and economic utility of IP among Egyptian ICT firms will require training, awareness programs and workshops provided mainly through the Technology and Innovation Entrepreneurship Center (TIEC). Beyond awareness alone, IP-related knowledge and skills need to be present both within ICT policy actors as well as in the legal profession to advise domestic inventors as to the optimal use of IP. </w:t>
      </w:r>
    </w:p>
    <w:p w:rsidR="00395157" w:rsidRPr="003251C1" w:rsidRDefault="00395157" w:rsidP="00395157">
      <w:pPr>
        <w:spacing w:after="0" w:line="240" w:lineRule="auto"/>
        <w:rPr>
          <w:rFonts w:cs="Arial"/>
          <w:sz w:val="18"/>
        </w:rPr>
      </w:pPr>
    </w:p>
    <w:p w:rsidR="00395157" w:rsidRPr="00A852CD" w:rsidRDefault="00395157" w:rsidP="00395157">
      <w:pPr>
        <w:spacing w:after="0" w:line="240" w:lineRule="auto"/>
        <w:rPr>
          <w:rFonts w:cs="Arial"/>
        </w:rPr>
      </w:pPr>
      <w:r w:rsidRPr="00A852CD">
        <w:rPr>
          <w:rFonts w:cs="Arial"/>
        </w:rPr>
        <w:t>Training and advice to entrepreneurs or domestic firms on filing for IP at home or abroad, but also potentially offering assistance for IP filings could be envisaged. The training should not only focus on the basic IPR elements and the techn</w:t>
      </w:r>
      <w:r>
        <w:rPr>
          <w:rFonts w:cs="Arial"/>
        </w:rPr>
        <w:t xml:space="preserve">icalities of filing IP. Rather </w:t>
      </w:r>
      <w:r w:rsidRPr="00A852CD">
        <w:rPr>
          <w:rFonts w:cs="Arial"/>
        </w:rPr>
        <w:t>the training should also focus on maximizing the effective use and impact of IP on the business level. This entail</w:t>
      </w:r>
      <w:r>
        <w:rPr>
          <w:rFonts w:cs="Arial"/>
        </w:rPr>
        <w:t xml:space="preserve">s capacity-building in the area of </w:t>
      </w:r>
      <w:r w:rsidRPr="00A852CD">
        <w:rPr>
          <w:rFonts w:cs="Arial"/>
        </w:rPr>
        <w:t>how to combine R&amp;D project and IP management efforts, how to determine the value of IP assets, how to develop I</w:t>
      </w:r>
      <w:r>
        <w:rPr>
          <w:rFonts w:cs="Arial"/>
        </w:rPr>
        <w:t xml:space="preserve">P-related products and services, how to </w:t>
      </w:r>
      <w:r w:rsidRPr="00A852CD">
        <w:rPr>
          <w:rFonts w:cs="Arial"/>
        </w:rPr>
        <w:t>improve the companies’ reputation</w:t>
      </w:r>
      <w:r>
        <w:rPr>
          <w:rFonts w:cs="Arial"/>
        </w:rPr>
        <w:t xml:space="preserve"> via IP</w:t>
      </w:r>
      <w:r w:rsidRPr="00A852CD">
        <w:rPr>
          <w:rFonts w:cs="Arial"/>
        </w:rPr>
        <w:t xml:space="preserve">, and what complementary assets </w:t>
      </w:r>
      <w:r>
        <w:rPr>
          <w:rFonts w:cs="Arial"/>
        </w:rPr>
        <w:t xml:space="preserve">to IP </w:t>
      </w:r>
      <w:r w:rsidRPr="00A852CD">
        <w:rPr>
          <w:rFonts w:cs="Arial"/>
        </w:rPr>
        <w:t xml:space="preserve">are required. The following more advanced topics will also require consideration: using IP as collateral for finance and know-how as it relates to </w:t>
      </w:r>
      <w:r w:rsidR="00D12565">
        <w:rPr>
          <w:rFonts w:cs="Arial"/>
        </w:rPr>
        <w:br/>
      </w:r>
      <w:r w:rsidRPr="00A852CD">
        <w:rPr>
          <w:rFonts w:cs="Arial"/>
        </w:rPr>
        <w:lastRenderedPageBreak/>
        <w:t xml:space="preserve">IP-based transactions, </w:t>
      </w:r>
      <w:r w:rsidRPr="00721BA3">
        <w:rPr>
          <w:rFonts w:cs="Arial"/>
          <w:i/>
        </w:rPr>
        <w:t>e.g.</w:t>
      </w:r>
      <w:r w:rsidRPr="00A852CD">
        <w:rPr>
          <w:rFonts w:cs="Arial"/>
        </w:rPr>
        <w:t xml:space="preserve"> buying or selling IP, licensing in and out, the cross-licensing of IP, and use and contributions to patent pools. Finally, training for cases of IP infringement and litigation is also important</w:t>
      </w:r>
      <w:r>
        <w:rPr>
          <w:rFonts w:cs="Arial"/>
        </w:rPr>
        <w:t>, as</w:t>
      </w:r>
      <w:r w:rsidRPr="00A852CD">
        <w:rPr>
          <w:rFonts w:cs="Arial"/>
        </w:rPr>
        <w:t xml:space="preserve"> is the promotion of the required skills in the legal profession. </w:t>
      </w:r>
    </w:p>
    <w:p w:rsidR="00395157" w:rsidRPr="003251C1" w:rsidRDefault="00395157" w:rsidP="00395157">
      <w:pPr>
        <w:spacing w:after="0" w:line="240" w:lineRule="auto"/>
        <w:rPr>
          <w:rFonts w:cs="Arial"/>
          <w:sz w:val="18"/>
        </w:rPr>
      </w:pPr>
    </w:p>
    <w:p w:rsidR="00395157" w:rsidRPr="00A852CD" w:rsidRDefault="00395157" w:rsidP="00395157">
      <w:pPr>
        <w:spacing w:after="0" w:line="240" w:lineRule="auto"/>
        <w:rPr>
          <w:rFonts w:cs="Arial"/>
        </w:rPr>
      </w:pPr>
      <w:r w:rsidRPr="00A852CD">
        <w:rPr>
          <w:rFonts w:cs="Arial"/>
        </w:rPr>
        <w:t>On the side of academics, IP should become more central in existing curricula and in the training of professors at technical faculties. Protecting IP emanating from graduation projects of students and academics at large</w:t>
      </w:r>
      <w:r>
        <w:rPr>
          <w:rFonts w:cs="Arial"/>
        </w:rPr>
        <w:t xml:space="preserve"> is of the essence, potentially also by introducing </w:t>
      </w:r>
      <w:r w:rsidRPr="00A852CD">
        <w:rPr>
          <w:rFonts w:cs="Arial"/>
        </w:rPr>
        <w:t>mandatory IPR courses for students at engineering and computer science faculties.</w:t>
      </w:r>
    </w:p>
    <w:p w:rsidR="00395157" w:rsidRPr="003251C1" w:rsidRDefault="00395157" w:rsidP="00395157">
      <w:pPr>
        <w:spacing w:after="0" w:line="240" w:lineRule="auto"/>
        <w:rPr>
          <w:rFonts w:cs="Arial"/>
          <w:sz w:val="18"/>
        </w:rPr>
      </w:pPr>
    </w:p>
    <w:p w:rsidR="00395157" w:rsidRPr="00A852CD" w:rsidRDefault="00395157" w:rsidP="00395157">
      <w:pPr>
        <w:spacing w:after="0" w:line="240" w:lineRule="auto"/>
        <w:rPr>
          <w:rFonts w:cs="Arial"/>
        </w:rPr>
      </w:pPr>
      <w:r w:rsidRPr="00A852CD">
        <w:rPr>
          <w:rFonts w:cs="Arial"/>
        </w:rPr>
        <w:t xml:space="preserve">The focus in promoting IP in the ICT sector should not be on patents alone but also on utility models, trademarks, industrial design </w:t>
      </w:r>
      <w:r>
        <w:rPr>
          <w:rFonts w:cs="Arial"/>
        </w:rPr>
        <w:t xml:space="preserve">filings </w:t>
      </w:r>
      <w:r w:rsidRPr="00A852CD">
        <w:rPr>
          <w:rFonts w:cs="Arial"/>
        </w:rPr>
        <w:t>and trade secrets. Indeed, this study finds that the use of utility models and trademarks is particularly low in the ICT sector, but potentially promising as an important first step to IP protection is in the face of incremental innovation.</w:t>
      </w:r>
    </w:p>
    <w:p w:rsidR="00395157" w:rsidRPr="003251C1" w:rsidRDefault="00395157" w:rsidP="00395157">
      <w:pPr>
        <w:spacing w:after="0" w:line="240" w:lineRule="auto"/>
        <w:rPr>
          <w:rFonts w:cs="Arial"/>
          <w:sz w:val="18"/>
        </w:rPr>
      </w:pPr>
    </w:p>
    <w:p w:rsidR="00395157" w:rsidRPr="00A852CD" w:rsidRDefault="00395157" w:rsidP="00395157">
      <w:pPr>
        <w:spacing w:after="0" w:line="240" w:lineRule="auto"/>
        <w:rPr>
          <w:rFonts w:cs="Arial"/>
        </w:rPr>
      </w:pPr>
      <w:r w:rsidRPr="00A852CD">
        <w:rPr>
          <w:rFonts w:cs="Arial"/>
        </w:rPr>
        <w:t>More specifically, the use of IP in the case of ICT services and software is particularly complex and not always well-understood. In Egypt, as in many other countries, there are various possibilities of IP protection for such ICT products such as patents, copyrights</w:t>
      </w:r>
      <w:r w:rsidRPr="00775F82">
        <w:t xml:space="preserve"> </w:t>
      </w:r>
      <w:r>
        <w:t xml:space="preserve">and the related </w:t>
      </w:r>
      <w:r w:rsidRPr="00775F82">
        <w:rPr>
          <w:rFonts w:cs="Arial"/>
        </w:rPr>
        <w:t>ITIDA software registration process</w:t>
      </w:r>
      <w:r w:rsidRPr="00A852CD">
        <w:rPr>
          <w:rFonts w:cs="Arial"/>
        </w:rPr>
        <w:t xml:space="preserve">, trademarks, and </w:t>
      </w:r>
      <w:r>
        <w:rPr>
          <w:rFonts w:cs="Arial"/>
        </w:rPr>
        <w:t>others</w:t>
      </w:r>
      <w:r w:rsidRPr="00A852CD">
        <w:rPr>
          <w:rFonts w:cs="Arial"/>
        </w:rPr>
        <w:t xml:space="preserve">. The relative merits and demerits of these schemes and the legal certainty they provide </w:t>
      </w:r>
      <w:r>
        <w:rPr>
          <w:rFonts w:cs="Arial"/>
        </w:rPr>
        <w:t>should be assessed more clearly</w:t>
      </w:r>
      <w:r w:rsidRPr="00A852CD">
        <w:rPr>
          <w:rFonts w:cs="Arial"/>
        </w:rPr>
        <w:t>. Furthermore, the particular case of software and the interactions between proprietary and non-proprietary software innovation models need particular attention, in particular also considering the various impacts for the creation of Egyptian business ventures. Fostering the awareness about related open source business ventures, the required legal and business skills, and designing support measures within the context of IP-related policies is a priority.</w:t>
      </w:r>
    </w:p>
    <w:p w:rsidR="00395157" w:rsidRPr="00A852CD" w:rsidRDefault="00395157" w:rsidP="00395157">
      <w:pPr>
        <w:spacing w:after="0" w:line="240" w:lineRule="auto"/>
        <w:rPr>
          <w:rFonts w:cs="Arial"/>
        </w:rPr>
      </w:pPr>
    </w:p>
    <w:p w:rsidR="00395157" w:rsidRPr="00A852CD" w:rsidRDefault="00395157" w:rsidP="00395157">
      <w:pPr>
        <w:spacing w:after="0" w:line="240" w:lineRule="auto"/>
        <w:rPr>
          <w:rFonts w:cs="Arial"/>
        </w:rPr>
      </w:pPr>
      <w:r w:rsidRPr="00A852CD">
        <w:rPr>
          <w:rFonts w:cs="Arial"/>
        </w:rPr>
        <w:t>In sum, IP-related programs and institutional support measures should be designed after a realistic assessment of the diverse roles IP can or cannot play in the specific case of the ICT and BPO services, the software and other ICT products produced in Egypt. Over focusing on IP-related programs and support measures where little potential for actual IP filings exists would not constitute progress.</w:t>
      </w:r>
    </w:p>
    <w:p w:rsidR="00395157" w:rsidRDefault="00395157" w:rsidP="00395157">
      <w:pPr>
        <w:spacing w:after="0" w:line="240" w:lineRule="auto"/>
        <w:rPr>
          <w:rFonts w:cs="Arial"/>
        </w:rPr>
      </w:pPr>
    </w:p>
    <w:p w:rsidR="00395157" w:rsidRPr="00A852CD" w:rsidRDefault="00395157" w:rsidP="00395157">
      <w:pPr>
        <w:spacing w:after="0" w:line="240" w:lineRule="auto"/>
        <w:rPr>
          <w:rFonts w:cs="Arial"/>
        </w:rPr>
      </w:pPr>
      <w:r w:rsidRPr="00632A44">
        <w:rPr>
          <w:rFonts w:cs="Arial"/>
          <w:b/>
        </w:rPr>
        <w:t>3.</w:t>
      </w:r>
      <w:r w:rsidRPr="00632A44">
        <w:rPr>
          <w:rFonts w:cs="Arial"/>
          <w:b/>
        </w:rPr>
        <w:tab/>
        <w:t>Putting existing IP institutions to use for ICT firms and innovation:</w:t>
      </w:r>
      <w:r w:rsidRPr="00A852CD">
        <w:rPr>
          <w:rFonts w:cs="Arial"/>
        </w:rPr>
        <w:t xml:space="preserve"> IP policies should not be discussed in isolation but rather as part of a broader range of policies. Egyptian ICT policy actors and the formal Egyptian IP institutions</w:t>
      </w:r>
      <w:r>
        <w:rPr>
          <w:rFonts w:cs="Arial"/>
        </w:rPr>
        <w:t xml:space="preserve"> could work more closely</w:t>
      </w:r>
      <w:r w:rsidRPr="00A852CD">
        <w:rPr>
          <w:rFonts w:cs="Arial"/>
        </w:rPr>
        <w:t xml:space="preserve">. The awareness and accessibility of </w:t>
      </w:r>
      <w:r>
        <w:rPr>
          <w:rFonts w:cs="Arial"/>
        </w:rPr>
        <w:t xml:space="preserve">services of </w:t>
      </w:r>
      <w:r w:rsidRPr="00A852CD">
        <w:rPr>
          <w:rFonts w:cs="Arial"/>
        </w:rPr>
        <w:t>IP institutions seems low both for potential innovators as well as those that design ICT policies.  Little formal contact seems to exist between local inventors, technology clusters, technical universities and IP institutions. IP institutions - outside of the ITIDA IP Office concerned solely with software registrations - are not physically present in ICT high-tech clusters or at universities. The coordination of ICT policies with IP policies and its actors might need attention. Informa</w:t>
      </w:r>
      <w:r>
        <w:rPr>
          <w:rFonts w:cs="Arial"/>
        </w:rPr>
        <w:t>tion about all the different IP</w:t>
      </w:r>
      <w:r w:rsidRPr="00A852CD">
        <w:rPr>
          <w:rFonts w:cs="Arial"/>
        </w:rPr>
        <w:t xml:space="preserve"> institutions and how they can help must be spread, especially among startups and SMEs. The presence of IP institutions in ICT clusters, </w:t>
      </w:r>
      <w:r w:rsidRPr="00F27094">
        <w:rPr>
          <w:rFonts w:cs="Arial"/>
          <w:i/>
        </w:rPr>
        <w:t>e.g.</w:t>
      </w:r>
      <w:r w:rsidRPr="00A852CD">
        <w:rPr>
          <w:rFonts w:cs="Arial"/>
        </w:rPr>
        <w:t xml:space="preserve"> in the Smart Village, could be increased. </w:t>
      </w:r>
    </w:p>
    <w:p w:rsidR="00395157" w:rsidRPr="000D5D0E" w:rsidRDefault="00395157" w:rsidP="00395157">
      <w:pPr>
        <w:spacing w:after="0" w:line="240" w:lineRule="auto"/>
        <w:rPr>
          <w:rFonts w:cs="Arial"/>
          <w:sz w:val="18"/>
        </w:rPr>
      </w:pPr>
    </w:p>
    <w:p w:rsidR="00395157" w:rsidRPr="00A852CD" w:rsidRDefault="00395157" w:rsidP="00395157">
      <w:pPr>
        <w:spacing w:after="0" w:line="240" w:lineRule="auto"/>
        <w:rPr>
          <w:rFonts w:cs="Arial"/>
        </w:rPr>
      </w:pPr>
      <w:r w:rsidRPr="00A852CD">
        <w:rPr>
          <w:rFonts w:cs="Arial"/>
        </w:rPr>
        <w:t xml:space="preserve">Reviewing the services and help offered by the traditional IP institutions in the context of the ICT sector would be desirable, in particular </w:t>
      </w:r>
      <w:r>
        <w:rPr>
          <w:rFonts w:cs="Arial"/>
        </w:rPr>
        <w:t xml:space="preserve">also the efficiency of </w:t>
      </w:r>
      <w:r w:rsidRPr="00A852CD">
        <w:rPr>
          <w:rFonts w:cs="Arial"/>
        </w:rPr>
        <w:t xml:space="preserve">trademark </w:t>
      </w:r>
      <w:r>
        <w:rPr>
          <w:rFonts w:cs="Arial"/>
        </w:rPr>
        <w:t>registrations</w:t>
      </w:r>
      <w:r w:rsidRPr="00A852CD">
        <w:rPr>
          <w:rFonts w:cs="Arial"/>
        </w:rPr>
        <w:t>. Providing relevant advice as to the filing of IP rights a</w:t>
      </w:r>
      <w:r>
        <w:rPr>
          <w:rFonts w:cs="Arial"/>
        </w:rPr>
        <w:t xml:space="preserve">nd the protection of IP abroad, </w:t>
      </w:r>
      <w:r w:rsidRPr="00A852CD">
        <w:rPr>
          <w:rFonts w:cs="Arial"/>
        </w:rPr>
        <w:t xml:space="preserve">including </w:t>
      </w:r>
      <w:r>
        <w:rPr>
          <w:rFonts w:cs="Arial"/>
        </w:rPr>
        <w:t xml:space="preserve">potentially </w:t>
      </w:r>
      <w:r w:rsidRPr="00A852CD">
        <w:rPr>
          <w:rFonts w:cs="Arial"/>
        </w:rPr>
        <w:t xml:space="preserve">the </w:t>
      </w:r>
      <w:r>
        <w:rPr>
          <w:rFonts w:cs="Arial"/>
        </w:rPr>
        <w:t>use of the PCT or Madrid System,</w:t>
      </w:r>
      <w:r w:rsidRPr="00A852CD">
        <w:rPr>
          <w:rFonts w:cs="Arial"/>
        </w:rPr>
        <w:t xml:space="preserve"> </w:t>
      </w:r>
      <w:r>
        <w:rPr>
          <w:rFonts w:cs="Arial"/>
        </w:rPr>
        <w:t>is</w:t>
      </w:r>
      <w:r w:rsidRPr="00A852CD">
        <w:rPr>
          <w:rFonts w:cs="Arial"/>
        </w:rPr>
        <w:t xml:space="preserve"> the priorit</w:t>
      </w:r>
      <w:r>
        <w:rPr>
          <w:rFonts w:cs="Arial"/>
        </w:rPr>
        <w:t xml:space="preserve">y. </w:t>
      </w:r>
      <w:r w:rsidRPr="00A852CD">
        <w:rPr>
          <w:rFonts w:cs="Arial"/>
        </w:rPr>
        <w:t>Capacity building for judges, prosecutors, customs and police officers also is of significant importance.</w:t>
      </w:r>
    </w:p>
    <w:p w:rsidR="00395157" w:rsidRDefault="00395157" w:rsidP="00395157">
      <w:pPr>
        <w:spacing w:after="0" w:line="240" w:lineRule="auto"/>
        <w:rPr>
          <w:rFonts w:cs="Arial"/>
          <w:sz w:val="18"/>
        </w:rPr>
      </w:pPr>
    </w:p>
    <w:p w:rsidR="00395157" w:rsidRDefault="00395157" w:rsidP="00395157">
      <w:pPr>
        <w:spacing w:after="0" w:line="240" w:lineRule="auto"/>
        <w:rPr>
          <w:rFonts w:cs="Arial"/>
        </w:rPr>
      </w:pPr>
      <w:r w:rsidRPr="00A852CD">
        <w:rPr>
          <w:rFonts w:cs="Arial"/>
        </w:rPr>
        <w:t xml:space="preserve">In the context of all four policy objectives, the rather unique Egyptian National IP Coordination Committee </w:t>
      </w:r>
      <w:r>
        <w:rPr>
          <w:rFonts w:cs="Arial"/>
        </w:rPr>
        <w:t>has proven</w:t>
      </w:r>
      <w:r w:rsidRPr="00A852CD">
        <w:rPr>
          <w:rFonts w:cs="Arial"/>
        </w:rPr>
        <w:t xml:space="preserve"> to be an important coordination vehicle.  </w:t>
      </w:r>
      <w:r>
        <w:rPr>
          <w:rFonts w:cs="Arial"/>
        </w:rPr>
        <w:t>However, t</w:t>
      </w:r>
      <w:r w:rsidRPr="00A852CD">
        <w:rPr>
          <w:rFonts w:cs="Arial"/>
        </w:rPr>
        <w:t>he body currently seems more geared towards the inter-ministerial coord</w:t>
      </w:r>
      <w:r>
        <w:rPr>
          <w:rFonts w:cs="Arial"/>
        </w:rPr>
        <w:t xml:space="preserve">ination of external IP </w:t>
      </w:r>
      <w:r>
        <w:rPr>
          <w:rFonts w:cs="Arial"/>
        </w:rPr>
        <w:lastRenderedPageBreak/>
        <w:t>matters. In the future, it</w:t>
      </w:r>
      <w:r w:rsidRPr="00A852CD">
        <w:rPr>
          <w:rFonts w:cs="Arial"/>
        </w:rPr>
        <w:t xml:space="preserve"> could well play an important role in above policy coordination matters at the cross-roads of IP and </w:t>
      </w:r>
      <w:proofErr w:type="spellStart"/>
      <w:r w:rsidRPr="00A852CD">
        <w:rPr>
          <w:rFonts w:cs="Arial"/>
        </w:rPr>
        <w:t>sectoral</w:t>
      </w:r>
      <w:proofErr w:type="spellEnd"/>
      <w:r w:rsidRPr="00A852CD">
        <w:rPr>
          <w:rFonts w:cs="Arial"/>
        </w:rPr>
        <w:t xml:space="preserve"> innovation policies as well.</w:t>
      </w:r>
    </w:p>
    <w:p w:rsidR="00395157" w:rsidRPr="00004E23" w:rsidRDefault="00395157" w:rsidP="00395157">
      <w:pPr>
        <w:spacing w:after="0" w:line="240" w:lineRule="auto"/>
        <w:rPr>
          <w:rFonts w:cs="Arial"/>
        </w:rPr>
      </w:pPr>
    </w:p>
    <w:p w:rsidR="00395157" w:rsidRPr="00004E23" w:rsidRDefault="00395157" w:rsidP="00395157">
      <w:pPr>
        <w:keepNext/>
        <w:keepLines/>
        <w:spacing w:after="0" w:line="240" w:lineRule="auto"/>
        <w:contextualSpacing/>
        <w:rPr>
          <w:rFonts w:eastAsiaTheme="majorEastAsia" w:cs="Arial"/>
          <w:b/>
          <w:bCs/>
          <w:color w:val="000000" w:themeColor="text1"/>
        </w:rPr>
      </w:pPr>
      <w:r w:rsidRPr="00004E23">
        <w:rPr>
          <w:rFonts w:eastAsiaTheme="majorEastAsia" w:cs="Arial"/>
          <w:b/>
          <w:bCs/>
          <w:color w:val="000000" w:themeColor="text1"/>
        </w:rPr>
        <w:t>Areas for future research:</w:t>
      </w:r>
      <w:r w:rsidR="00D12565">
        <w:rPr>
          <w:rFonts w:eastAsiaTheme="majorEastAsia" w:cs="Arial"/>
          <w:b/>
          <w:bCs/>
          <w:color w:val="000000" w:themeColor="text1"/>
        </w:rPr>
        <w:t xml:space="preserve"> </w:t>
      </w:r>
      <w:r w:rsidRPr="00004E23">
        <w:rPr>
          <w:rFonts w:eastAsiaTheme="majorEastAsia" w:cs="Arial"/>
          <w:b/>
          <w:bCs/>
          <w:color w:val="000000" w:themeColor="text1"/>
        </w:rPr>
        <w:t xml:space="preserve"> ICT and IP in Egypt and beyond</w:t>
      </w:r>
    </w:p>
    <w:p w:rsidR="00395157" w:rsidRPr="00004E23" w:rsidRDefault="00395157" w:rsidP="00395157">
      <w:pPr>
        <w:spacing w:after="0" w:line="240" w:lineRule="auto"/>
        <w:rPr>
          <w:rFonts w:cs="Arial"/>
        </w:rPr>
      </w:pPr>
    </w:p>
    <w:p w:rsidR="00395157" w:rsidRPr="00004E23" w:rsidRDefault="00395157" w:rsidP="00395157">
      <w:pPr>
        <w:spacing w:after="0" w:line="240" w:lineRule="auto"/>
        <w:rPr>
          <w:rFonts w:cs="Arial"/>
        </w:rPr>
      </w:pPr>
      <w:r w:rsidRPr="00004E23">
        <w:rPr>
          <w:rFonts w:cs="Arial"/>
        </w:rPr>
        <w:t xml:space="preserve">In addition to above tentative policy suggestions, this study has identified the need for more work in the following fields. </w:t>
      </w:r>
    </w:p>
    <w:p w:rsidR="00395157" w:rsidRPr="00004E23" w:rsidRDefault="00395157" w:rsidP="00395157">
      <w:pPr>
        <w:spacing w:after="0" w:line="240" w:lineRule="auto"/>
        <w:rPr>
          <w:rFonts w:cs="Arial"/>
        </w:rPr>
      </w:pPr>
    </w:p>
    <w:p w:rsidR="00395157" w:rsidRPr="00004E23" w:rsidRDefault="00395157" w:rsidP="00395157">
      <w:pPr>
        <w:spacing w:after="0" w:line="240" w:lineRule="auto"/>
        <w:rPr>
          <w:rFonts w:cs="Arial"/>
        </w:rPr>
      </w:pPr>
      <w:r w:rsidRPr="00004E23">
        <w:rPr>
          <w:rFonts w:cs="Arial"/>
        </w:rPr>
        <w:t xml:space="preserve">First, a number of general questions emerge which evolve around the role of IP in determining a developing country’s potential in the global ICT value chain. </w:t>
      </w:r>
    </w:p>
    <w:p w:rsidR="00395157" w:rsidRPr="00004E23" w:rsidRDefault="00395157" w:rsidP="0074487C">
      <w:pPr>
        <w:pStyle w:val="ListParagraph"/>
        <w:numPr>
          <w:ilvl w:val="0"/>
          <w:numId w:val="50"/>
        </w:numPr>
        <w:spacing w:after="0" w:line="240" w:lineRule="auto"/>
        <w:jc w:val="left"/>
        <w:rPr>
          <w:rFonts w:cs="Arial"/>
          <w:sz w:val="22"/>
        </w:rPr>
      </w:pPr>
      <w:r w:rsidRPr="00004E23">
        <w:rPr>
          <w:rFonts w:cs="Arial"/>
          <w:sz w:val="22"/>
        </w:rPr>
        <w:t>What is the role of IP in appropriating innovation in ICT and BPO services sector, and in the case of customized software often embedded in other products or systems?</w:t>
      </w:r>
      <w:r w:rsidRPr="00004E23">
        <w:rPr>
          <w:rFonts w:cs="Arial"/>
          <w:sz w:val="22"/>
        </w:rPr>
        <w:br/>
      </w:r>
    </w:p>
    <w:p w:rsidR="00395157" w:rsidRPr="00004E23" w:rsidRDefault="00395157" w:rsidP="0074487C">
      <w:pPr>
        <w:pStyle w:val="ListParagraph"/>
        <w:numPr>
          <w:ilvl w:val="0"/>
          <w:numId w:val="50"/>
        </w:numPr>
        <w:spacing w:after="0" w:line="240" w:lineRule="auto"/>
        <w:jc w:val="left"/>
        <w:rPr>
          <w:rFonts w:cs="Arial"/>
          <w:sz w:val="22"/>
        </w:rPr>
      </w:pPr>
      <w:r w:rsidRPr="00004E23">
        <w:rPr>
          <w:rFonts w:cs="Arial"/>
          <w:sz w:val="22"/>
        </w:rPr>
        <w:t xml:space="preserve">What is the role of IP in fostering the rise of a strong domestic ICT and BPO services in low- and middle-income economies? </w:t>
      </w:r>
      <w:r w:rsidRPr="00004E23">
        <w:rPr>
          <w:rFonts w:cs="Arial"/>
          <w:sz w:val="22"/>
        </w:rPr>
        <w:br/>
      </w:r>
    </w:p>
    <w:p w:rsidR="00395157" w:rsidRPr="00004E23" w:rsidRDefault="00395157" w:rsidP="0074487C">
      <w:pPr>
        <w:pStyle w:val="ListParagraph"/>
        <w:numPr>
          <w:ilvl w:val="0"/>
          <w:numId w:val="50"/>
        </w:numPr>
        <w:spacing w:after="0" w:line="240" w:lineRule="auto"/>
        <w:jc w:val="left"/>
        <w:rPr>
          <w:rFonts w:cs="Arial"/>
          <w:sz w:val="22"/>
        </w:rPr>
      </w:pPr>
      <w:r w:rsidRPr="00004E23">
        <w:rPr>
          <w:rFonts w:cs="Arial"/>
          <w:sz w:val="22"/>
        </w:rPr>
        <w:t xml:space="preserve">How open are today’s ICT service and software markets for new market entrants from developed and developing countries alike, and in the face of proprietary software models, standards and issues of required interoperability? How do the large existing IP portfolios </w:t>
      </w:r>
      <w:r>
        <w:rPr>
          <w:rFonts w:cs="Arial"/>
          <w:sz w:val="22"/>
        </w:rPr>
        <w:t xml:space="preserve">in high-income economies </w:t>
      </w:r>
      <w:r w:rsidRPr="00004E23">
        <w:rPr>
          <w:rFonts w:cs="Arial"/>
          <w:sz w:val="22"/>
        </w:rPr>
        <w:t>and patent thickets of incumbents influence the development of ICT service and software innovation and entrepreneurship in low- and middle-income economies? What is the role for non-proprietary open source software</w:t>
      </w:r>
      <w:r>
        <w:rPr>
          <w:rFonts w:cs="Arial"/>
          <w:sz w:val="22"/>
        </w:rPr>
        <w:t>-based business</w:t>
      </w:r>
      <w:r w:rsidRPr="00004E23">
        <w:rPr>
          <w:rFonts w:cs="Arial"/>
          <w:sz w:val="22"/>
        </w:rPr>
        <w:t xml:space="preserve"> models in these innovation eco</w:t>
      </w:r>
      <w:r>
        <w:rPr>
          <w:rFonts w:cs="Arial"/>
          <w:sz w:val="22"/>
        </w:rPr>
        <w:t>-s</w:t>
      </w:r>
      <w:r w:rsidRPr="00004E23">
        <w:rPr>
          <w:rFonts w:cs="Arial"/>
          <w:sz w:val="22"/>
        </w:rPr>
        <w:t>ystems?</w:t>
      </w:r>
      <w:r w:rsidRPr="00004E23">
        <w:rPr>
          <w:rFonts w:cs="Arial"/>
          <w:sz w:val="22"/>
        </w:rPr>
        <w:br/>
      </w:r>
    </w:p>
    <w:p w:rsidR="00395157" w:rsidRPr="00E61FCA" w:rsidRDefault="00395157" w:rsidP="0074487C">
      <w:pPr>
        <w:pStyle w:val="ListParagraph"/>
        <w:numPr>
          <w:ilvl w:val="0"/>
          <w:numId w:val="50"/>
        </w:numPr>
        <w:spacing w:after="0" w:line="240" w:lineRule="auto"/>
        <w:jc w:val="left"/>
        <w:rPr>
          <w:rFonts w:cs="Arial"/>
          <w:sz w:val="18"/>
        </w:rPr>
      </w:pPr>
      <w:r w:rsidRPr="00004E23">
        <w:rPr>
          <w:rFonts w:cs="Arial"/>
          <w:sz w:val="22"/>
        </w:rPr>
        <w:t>If access to IP is indeed a bottleneck for new ICT market entrants, which domestic policy approaches could be envisaged to establish a common level-playing field? Would the constitution of local patent pools or of joint licensing consortia be feasible and helpful?</w:t>
      </w:r>
      <w:r w:rsidRPr="00004E23">
        <w:rPr>
          <w:rFonts w:cs="Arial"/>
          <w:sz w:val="22"/>
        </w:rPr>
        <w:br/>
      </w:r>
    </w:p>
    <w:p w:rsidR="00395157" w:rsidRPr="00E61FCA" w:rsidRDefault="00395157" w:rsidP="0074487C">
      <w:pPr>
        <w:pStyle w:val="ListParagraph"/>
        <w:numPr>
          <w:ilvl w:val="0"/>
          <w:numId w:val="50"/>
        </w:numPr>
        <w:spacing w:after="0" w:line="240" w:lineRule="auto"/>
        <w:jc w:val="left"/>
        <w:rPr>
          <w:rFonts w:cs="Arial"/>
          <w:sz w:val="18"/>
        </w:rPr>
      </w:pPr>
      <w:r w:rsidRPr="00004E23">
        <w:rPr>
          <w:rFonts w:cs="Arial"/>
          <w:sz w:val="22"/>
        </w:rPr>
        <w:t xml:space="preserve">How to maximize the positive spillovers from the local activities of ICT-related MNEs interested in tapping into local ICT skills and having access to a large domestic market? What in particular is the role of IP in structuring relationships between the domestic science system, domestic ICT firms and MNEs, and in the quest to maximize positive spillovers? </w:t>
      </w:r>
      <w:r w:rsidRPr="00004E23">
        <w:rPr>
          <w:rFonts w:cs="Arial"/>
          <w:sz w:val="22"/>
        </w:rPr>
        <w:br/>
      </w:r>
    </w:p>
    <w:p w:rsidR="00395157" w:rsidRPr="00004E23" w:rsidRDefault="00395157" w:rsidP="0074487C">
      <w:pPr>
        <w:pStyle w:val="ListParagraph"/>
        <w:numPr>
          <w:ilvl w:val="0"/>
          <w:numId w:val="50"/>
        </w:numPr>
        <w:spacing w:after="0" w:line="240" w:lineRule="auto"/>
        <w:jc w:val="left"/>
        <w:rPr>
          <w:rFonts w:cs="Arial"/>
          <w:sz w:val="22"/>
        </w:rPr>
      </w:pPr>
      <w:r w:rsidRPr="00004E23">
        <w:rPr>
          <w:rFonts w:cs="Arial"/>
          <w:sz w:val="22"/>
        </w:rPr>
        <w:t>What lessons can be drawn from India or other countries with leading ICT service and BPO providers in regard of the five aforementioned points?</w:t>
      </w:r>
    </w:p>
    <w:p w:rsidR="00395157" w:rsidRPr="00E61FCA" w:rsidRDefault="00395157" w:rsidP="00395157">
      <w:pPr>
        <w:spacing w:after="0" w:line="240" w:lineRule="auto"/>
        <w:contextualSpacing/>
        <w:rPr>
          <w:rFonts w:cs="Arial"/>
          <w:sz w:val="12"/>
        </w:rPr>
      </w:pPr>
    </w:p>
    <w:p w:rsidR="00395157" w:rsidRPr="00004E23" w:rsidRDefault="00395157" w:rsidP="00395157">
      <w:pPr>
        <w:spacing w:after="0" w:line="240" w:lineRule="auto"/>
        <w:rPr>
          <w:rFonts w:cs="Arial"/>
        </w:rPr>
      </w:pPr>
      <w:r w:rsidRPr="00004E23">
        <w:rPr>
          <w:rFonts w:cs="Arial"/>
        </w:rPr>
        <w:t>Second, the following more Egypt-specific questions emerge:</w:t>
      </w:r>
    </w:p>
    <w:p w:rsidR="00395157" w:rsidRDefault="00395157" w:rsidP="0074487C">
      <w:pPr>
        <w:pStyle w:val="ListParagraph"/>
        <w:numPr>
          <w:ilvl w:val="0"/>
          <w:numId w:val="51"/>
        </w:numPr>
        <w:spacing w:after="0" w:line="240" w:lineRule="auto"/>
        <w:jc w:val="left"/>
        <w:rPr>
          <w:rFonts w:cs="Arial"/>
          <w:sz w:val="22"/>
        </w:rPr>
      </w:pPr>
      <w:r w:rsidRPr="00004E23">
        <w:rPr>
          <w:rFonts w:cs="Arial"/>
          <w:sz w:val="22"/>
        </w:rPr>
        <w:t xml:space="preserve">What is the nature of the Egyptian ICT sector and its current or potential activities in the field of innovation? More detailed work along these lines is required to better assess the true sectorial innovation potential and the role of IP therein. </w:t>
      </w:r>
    </w:p>
    <w:p w:rsidR="00D12565" w:rsidRPr="00004E23" w:rsidRDefault="00D12565" w:rsidP="00D12565">
      <w:pPr>
        <w:pStyle w:val="ListParagraph"/>
        <w:numPr>
          <w:ilvl w:val="0"/>
          <w:numId w:val="0"/>
        </w:numPr>
        <w:spacing w:after="0" w:line="240" w:lineRule="auto"/>
        <w:ind w:left="360"/>
        <w:jc w:val="left"/>
        <w:rPr>
          <w:rFonts w:cs="Arial"/>
          <w:sz w:val="22"/>
        </w:rPr>
      </w:pPr>
    </w:p>
    <w:p w:rsidR="00395157" w:rsidRPr="0037539D" w:rsidRDefault="00395157" w:rsidP="0074487C">
      <w:pPr>
        <w:pStyle w:val="ListParagraph"/>
        <w:numPr>
          <w:ilvl w:val="0"/>
          <w:numId w:val="51"/>
        </w:numPr>
        <w:spacing w:after="0" w:line="240" w:lineRule="auto"/>
        <w:jc w:val="left"/>
        <w:rPr>
          <w:rFonts w:cs="Arial"/>
          <w:sz w:val="22"/>
        </w:rPr>
      </w:pPr>
      <w:r w:rsidRPr="00004E23">
        <w:rPr>
          <w:rFonts w:cs="Arial"/>
          <w:sz w:val="22"/>
        </w:rPr>
        <w:t xml:space="preserve">The </w:t>
      </w:r>
      <w:r w:rsidRPr="0037539D">
        <w:rPr>
          <w:rFonts w:cs="Arial"/>
          <w:sz w:val="22"/>
        </w:rPr>
        <w:t xml:space="preserve">true characteristics of the Egyptian ICT innovation system need more precise study. </w:t>
      </w:r>
    </w:p>
    <w:p w:rsidR="00395157" w:rsidRPr="0037539D" w:rsidRDefault="00395157" w:rsidP="0074487C">
      <w:pPr>
        <w:pStyle w:val="ListParagraph"/>
        <w:numPr>
          <w:ilvl w:val="0"/>
          <w:numId w:val="52"/>
        </w:numPr>
        <w:spacing w:after="0" w:line="240" w:lineRule="auto"/>
        <w:jc w:val="left"/>
        <w:rPr>
          <w:rFonts w:cs="Arial"/>
          <w:sz w:val="22"/>
        </w:rPr>
      </w:pPr>
      <w:r w:rsidRPr="0037539D">
        <w:rPr>
          <w:rFonts w:cs="Arial"/>
          <w:sz w:val="22"/>
        </w:rPr>
        <w:t xml:space="preserve">What is the true extent of university and industry collaboration with respect to innovative activities, </w:t>
      </w:r>
      <w:r w:rsidRPr="00F27094">
        <w:rPr>
          <w:rFonts w:cs="Arial"/>
          <w:i/>
          <w:sz w:val="22"/>
        </w:rPr>
        <w:t>e.g.</w:t>
      </w:r>
      <w:r w:rsidRPr="0037539D">
        <w:rPr>
          <w:rFonts w:cs="Arial"/>
          <w:i/>
          <w:sz w:val="22"/>
        </w:rPr>
        <w:t xml:space="preserve"> </w:t>
      </w:r>
      <w:r w:rsidRPr="0037539D">
        <w:rPr>
          <w:rFonts w:cs="Arial"/>
          <w:sz w:val="22"/>
        </w:rPr>
        <w:t>contract research, joint studies, and others? How does the current orientation of university ICT research and its legal IP environment support the goal of domestic ICT innovation and entrepreneurship?</w:t>
      </w:r>
      <w:r w:rsidRPr="0037539D">
        <w:rPr>
          <w:rFonts w:cs="Arial"/>
          <w:sz w:val="22"/>
        </w:rPr>
        <w:br/>
      </w:r>
    </w:p>
    <w:p w:rsidR="00395157" w:rsidRPr="0037539D" w:rsidRDefault="00395157" w:rsidP="0074487C">
      <w:pPr>
        <w:pStyle w:val="ListParagraph"/>
        <w:numPr>
          <w:ilvl w:val="0"/>
          <w:numId w:val="52"/>
        </w:numPr>
        <w:spacing w:after="0" w:line="240" w:lineRule="auto"/>
        <w:jc w:val="left"/>
        <w:rPr>
          <w:rFonts w:cs="Arial"/>
          <w:sz w:val="22"/>
        </w:rPr>
      </w:pPr>
      <w:r w:rsidRPr="0037539D">
        <w:rPr>
          <w:rFonts w:cs="Arial"/>
          <w:sz w:val="22"/>
        </w:rPr>
        <w:t xml:space="preserve">What are interactions and true impacts in terms of learning and technology transfer between the local innovation system and foreign ICT MNEs? </w:t>
      </w:r>
      <w:r w:rsidRPr="0037539D">
        <w:rPr>
          <w:rFonts w:cs="Arial"/>
          <w:sz w:val="22"/>
        </w:rPr>
        <w:br/>
      </w:r>
    </w:p>
    <w:p w:rsidR="00395157" w:rsidRPr="0037539D" w:rsidRDefault="00395157" w:rsidP="0074487C">
      <w:pPr>
        <w:pStyle w:val="ListParagraph"/>
        <w:numPr>
          <w:ilvl w:val="0"/>
          <w:numId w:val="52"/>
        </w:numPr>
        <w:spacing w:after="0" w:line="240" w:lineRule="auto"/>
        <w:jc w:val="left"/>
        <w:rPr>
          <w:rFonts w:cs="Arial"/>
          <w:sz w:val="22"/>
        </w:rPr>
      </w:pPr>
      <w:r w:rsidRPr="0037539D">
        <w:rPr>
          <w:rFonts w:cs="Arial"/>
          <w:sz w:val="22"/>
        </w:rPr>
        <w:t>More generally, what is the mobility of skilled personnel and inventors in the Egyptian ICT sector and how does it contribute to innovation?</w:t>
      </w:r>
    </w:p>
    <w:p w:rsidR="00395157" w:rsidRPr="000D5D0E" w:rsidRDefault="00395157" w:rsidP="00395157">
      <w:pPr>
        <w:spacing w:after="0" w:line="240" w:lineRule="auto"/>
        <w:contextualSpacing/>
        <w:rPr>
          <w:rFonts w:cs="Arial"/>
          <w:sz w:val="8"/>
        </w:rPr>
      </w:pPr>
    </w:p>
    <w:p w:rsidR="00AD1DBF" w:rsidRPr="0037539D" w:rsidRDefault="00395157" w:rsidP="00AD1DBF">
      <w:pPr>
        <w:spacing w:after="0" w:line="240" w:lineRule="auto"/>
        <w:rPr>
          <w:rFonts w:cs="Arial"/>
        </w:rPr>
      </w:pPr>
      <w:r w:rsidRPr="00004E23">
        <w:rPr>
          <w:rFonts w:cs="Arial"/>
        </w:rPr>
        <w:t xml:space="preserve">Acquiring better knowledge </w:t>
      </w:r>
      <w:r>
        <w:rPr>
          <w:rFonts w:cs="Arial"/>
        </w:rPr>
        <w:t>on these points</w:t>
      </w:r>
      <w:r w:rsidRPr="00004E23">
        <w:rPr>
          <w:rFonts w:cs="Arial"/>
        </w:rPr>
        <w:t xml:space="preserve"> </w:t>
      </w:r>
      <w:r>
        <w:rPr>
          <w:rFonts w:cs="Arial"/>
        </w:rPr>
        <w:t>is</w:t>
      </w:r>
      <w:r w:rsidRPr="00004E23">
        <w:rPr>
          <w:rFonts w:cs="Arial"/>
        </w:rPr>
        <w:t xml:space="preserve"> a</w:t>
      </w:r>
      <w:r>
        <w:rPr>
          <w:rFonts w:cs="Arial"/>
        </w:rPr>
        <w:t>n</w:t>
      </w:r>
      <w:r w:rsidRPr="00004E23">
        <w:rPr>
          <w:rFonts w:cs="Arial"/>
        </w:rPr>
        <w:t xml:space="preserve"> essential step to assessing </w:t>
      </w:r>
      <w:r>
        <w:rPr>
          <w:rFonts w:cs="Arial"/>
        </w:rPr>
        <w:t xml:space="preserve">the </w:t>
      </w:r>
      <w:r w:rsidRPr="00004E23">
        <w:rPr>
          <w:rFonts w:cs="Arial"/>
        </w:rPr>
        <w:t>potential economic impact of an increased and more sophisticated IP use in the Egyptian ICT sector.</w:t>
      </w:r>
      <w:r w:rsidR="00AD1DBF">
        <w:br w:type="page"/>
      </w:r>
    </w:p>
    <w:p w:rsidR="00130958" w:rsidRPr="00D12565" w:rsidRDefault="00D12565" w:rsidP="00484237">
      <w:pPr>
        <w:pStyle w:val="Heading1"/>
        <w:keepLines w:val="0"/>
        <w:tabs>
          <w:tab w:val="clear" w:pos="426"/>
        </w:tabs>
        <w:spacing w:before="240" w:after="60"/>
        <w:contextualSpacing w:val="0"/>
        <w:rPr>
          <w:rFonts w:cs="Arial"/>
          <w:caps/>
          <w:color w:val="auto"/>
          <w:kern w:val="32"/>
          <w:szCs w:val="32"/>
          <w:lang w:val="fr-CH"/>
        </w:rPr>
      </w:pPr>
      <w:bookmarkStart w:id="59" w:name="_Toc381274349"/>
      <w:r w:rsidRPr="00D12565">
        <w:rPr>
          <w:rFonts w:cs="Arial"/>
          <w:caps/>
          <w:color w:val="auto"/>
          <w:kern w:val="32"/>
          <w:szCs w:val="32"/>
          <w:lang w:val="fr-CH"/>
        </w:rPr>
        <w:lastRenderedPageBreak/>
        <w:t>APPENDI</w:t>
      </w:r>
      <w:r w:rsidR="00130958" w:rsidRPr="00D12565">
        <w:rPr>
          <w:rFonts w:cs="Arial"/>
          <w:caps/>
          <w:color w:val="auto"/>
          <w:kern w:val="32"/>
          <w:szCs w:val="32"/>
          <w:lang w:val="fr-CH"/>
        </w:rPr>
        <w:t>x</w:t>
      </w:r>
      <w:bookmarkEnd w:id="59"/>
    </w:p>
    <w:p w:rsidR="00D34F5A" w:rsidRPr="00D12565" w:rsidRDefault="00D34F5A" w:rsidP="00AD1DBF">
      <w:pPr>
        <w:pStyle w:val="Heading2"/>
        <w:rPr>
          <w:rFonts w:eastAsia="SimSun"/>
          <w:lang w:val="fr-CH" w:eastAsia="zh-CN"/>
        </w:rPr>
      </w:pPr>
      <w:bookmarkStart w:id="60" w:name="_Toc381274350"/>
      <w:r w:rsidRPr="00D12565">
        <w:rPr>
          <w:rFonts w:eastAsia="SimSun"/>
          <w:lang w:val="fr-CH" w:eastAsia="zh-CN"/>
        </w:rPr>
        <w:t>A</w:t>
      </w:r>
      <w:r w:rsidR="00D12565">
        <w:rPr>
          <w:rFonts w:eastAsia="SimSun"/>
          <w:lang w:val="fr-CH" w:eastAsia="zh-CN"/>
        </w:rPr>
        <w:t>PPENDIX</w:t>
      </w:r>
      <w:r w:rsidRPr="00D12565">
        <w:rPr>
          <w:rFonts w:eastAsia="SimSun"/>
          <w:lang w:val="fr-CH" w:eastAsia="zh-CN"/>
        </w:rPr>
        <w:t xml:space="preserve"> 1</w:t>
      </w:r>
      <w:proofErr w:type="gramStart"/>
      <w:r w:rsidRPr="00D12565">
        <w:rPr>
          <w:rFonts w:eastAsia="SimSun"/>
          <w:lang w:val="fr-CH" w:eastAsia="zh-CN"/>
        </w:rPr>
        <w:t>:</w:t>
      </w:r>
      <w:r w:rsidR="00D12565" w:rsidRPr="00D12565">
        <w:rPr>
          <w:rFonts w:eastAsia="SimSun"/>
          <w:lang w:val="fr-CH" w:eastAsia="zh-CN"/>
        </w:rPr>
        <w:t xml:space="preserve"> </w:t>
      </w:r>
      <w:r w:rsidRPr="00D12565">
        <w:rPr>
          <w:rFonts w:eastAsia="SimSun"/>
          <w:lang w:val="fr-CH" w:eastAsia="zh-CN"/>
        </w:rPr>
        <w:t xml:space="preserve"> Model</w:t>
      </w:r>
      <w:proofErr w:type="gramEnd"/>
      <w:r w:rsidRPr="00D12565">
        <w:rPr>
          <w:rFonts w:eastAsia="SimSun"/>
          <w:lang w:val="fr-CH" w:eastAsia="zh-CN"/>
        </w:rPr>
        <w:t xml:space="preserve"> questionnaire on IP and Innovation</w:t>
      </w:r>
    </w:p>
    <w:p w:rsidR="004573F1" w:rsidRPr="00D12565" w:rsidRDefault="004573F1" w:rsidP="004573F1">
      <w:pPr>
        <w:rPr>
          <w:lang w:val="fr-CH"/>
        </w:rPr>
      </w:pPr>
    </w:p>
    <w:p w:rsidR="00D34F5A" w:rsidRPr="00004E23" w:rsidRDefault="00D34F5A" w:rsidP="004A5417">
      <w:pPr>
        <w:shd w:val="clear" w:color="auto" w:fill="0F243E"/>
        <w:spacing w:after="0" w:line="240" w:lineRule="auto"/>
        <w:jc w:val="center"/>
        <w:rPr>
          <w:rFonts w:eastAsia="Times New Roman" w:cs="Arial"/>
          <w:b/>
          <w:bCs/>
          <w:lang w:eastAsia="ko-KR"/>
        </w:rPr>
      </w:pPr>
      <w:r w:rsidRPr="00004E23">
        <w:rPr>
          <w:rFonts w:eastAsia="Times New Roman" w:cs="Arial"/>
          <w:b/>
          <w:bCs/>
          <w:lang w:eastAsia="ko-KR"/>
        </w:rPr>
        <w:t xml:space="preserve">QUESTIONNAIRE ON IP FOR THE ICT SECTOR IN EGYPT </w:t>
      </w:r>
    </w:p>
    <w:p w:rsidR="00D34F5A" w:rsidRPr="00004E23" w:rsidRDefault="00D5628F" w:rsidP="004A5417">
      <w:pPr>
        <w:spacing w:after="0" w:line="240" w:lineRule="auto"/>
        <w:jc w:val="center"/>
        <w:rPr>
          <w:rFonts w:eastAsia="Times New Roman" w:cs="Arial"/>
          <w:b/>
          <w:bCs/>
          <w:lang w:eastAsia="ko-KR"/>
        </w:rPr>
      </w:pPr>
      <w:r>
        <w:rPr>
          <w:rFonts w:eastAsia="Times New Roman" w:cs="Arial"/>
          <w:b/>
          <w:bCs/>
          <w:lang w:eastAsia="ko-KR"/>
        </w:rPr>
        <w:pict>
          <v:rect id="_x0000_i1025" style="width:0;height:1.5pt" o:hralign="center" o:hrstd="t" o:hr="t" fillcolor="#a0a0a0" stroked="f"/>
        </w:pict>
      </w:r>
    </w:p>
    <w:p w:rsidR="00D34F5A" w:rsidRDefault="00D34F5A" w:rsidP="004A5417">
      <w:pPr>
        <w:spacing w:after="0" w:line="240" w:lineRule="auto"/>
        <w:rPr>
          <w:rFonts w:eastAsia="Times New Roman" w:cs="Arial"/>
          <w:lang w:eastAsia="ko-KR"/>
        </w:rPr>
      </w:pPr>
      <w:r w:rsidRPr="00004E23">
        <w:rPr>
          <w:rFonts w:eastAsia="Times New Roman" w:cs="Arial"/>
          <w:lang w:eastAsia="ko-KR"/>
        </w:rPr>
        <w:t xml:space="preserve">Thank you in advance for responding to this questionnaire.  </w:t>
      </w:r>
    </w:p>
    <w:p w:rsidR="00484237" w:rsidRPr="00004E23" w:rsidRDefault="00484237" w:rsidP="004A5417">
      <w:pPr>
        <w:spacing w:after="0" w:line="240" w:lineRule="auto"/>
        <w:rPr>
          <w:rFonts w:eastAsia="Times New Roman" w:cs="Arial"/>
          <w:lang w:eastAsia="ko-KR"/>
        </w:rPr>
      </w:pPr>
    </w:p>
    <w:p w:rsidR="00D34F5A" w:rsidRPr="00484237" w:rsidRDefault="00D34F5A" w:rsidP="00484237">
      <w:pPr>
        <w:spacing w:line="240" w:lineRule="auto"/>
        <w:jc w:val="center"/>
        <w:rPr>
          <w:rFonts w:eastAsia="Calibri" w:cs="Arial"/>
          <w:b/>
          <w:sz w:val="24"/>
          <w:szCs w:val="24"/>
          <w:lang w:eastAsia="zh-CN"/>
        </w:rPr>
      </w:pPr>
      <w:bookmarkStart w:id="61" w:name="_Toc378865321"/>
      <w:r w:rsidRPr="00484237">
        <w:rPr>
          <w:rFonts w:eastAsia="Calibri" w:cs="Arial"/>
          <w:b/>
          <w:sz w:val="24"/>
          <w:szCs w:val="24"/>
          <w:lang w:eastAsia="zh-CN"/>
        </w:rPr>
        <w:t xml:space="preserve">PART I: </w:t>
      </w:r>
      <w:r w:rsidR="00484237" w:rsidRPr="00484237">
        <w:rPr>
          <w:rFonts w:eastAsia="Calibri" w:cs="Arial"/>
          <w:b/>
          <w:sz w:val="24"/>
          <w:szCs w:val="24"/>
          <w:lang w:eastAsia="zh-CN"/>
        </w:rPr>
        <w:t xml:space="preserve"> </w:t>
      </w:r>
      <w:r w:rsidRPr="00484237">
        <w:rPr>
          <w:rFonts w:eastAsia="Calibri" w:cs="Arial"/>
          <w:b/>
          <w:sz w:val="24"/>
          <w:szCs w:val="24"/>
          <w:lang w:eastAsia="zh-CN"/>
        </w:rPr>
        <w:t>PROFILE OF THE ENTERPRISE</w:t>
      </w:r>
      <w:bookmarkEnd w:id="61"/>
    </w:p>
    <w:p w:rsidR="00484237" w:rsidRPr="00004E23" w:rsidRDefault="00484237" w:rsidP="004A5417">
      <w:pPr>
        <w:spacing w:after="0" w:line="240" w:lineRule="auto"/>
        <w:rPr>
          <w:rFonts w:cs="Arial"/>
          <w:lang w:eastAsia="ko-K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86"/>
        <w:gridCol w:w="920"/>
        <w:gridCol w:w="5537"/>
      </w:tblGrid>
      <w:tr w:rsidR="00D34F5A" w:rsidRPr="00004E23" w:rsidTr="00D34F5A">
        <w:tc>
          <w:tcPr>
            <w:tcW w:w="3828" w:type="dxa"/>
            <w:gridSpan w:val="2"/>
            <w:shd w:val="clear" w:color="auto" w:fill="F2F2F2"/>
          </w:tcPr>
          <w:p w:rsidR="00D34F5A" w:rsidRPr="00004E23" w:rsidRDefault="00D34F5A" w:rsidP="00C823AA">
            <w:pPr>
              <w:numPr>
                <w:ilvl w:val="0"/>
                <w:numId w:val="3"/>
              </w:numPr>
              <w:spacing w:after="0" w:line="240" w:lineRule="auto"/>
              <w:ind w:firstLine="0"/>
              <w:rPr>
                <w:rFonts w:eastAsia="Times New Roman" w:cs="Arial"/>
                <w:b/>
                <w:bCs/>
                <w:lang w:eastAsia="ko-KR"/>
              </w:rPr>
            </w:pPr>
            <w:r w:rsidRPr="00004E23">
              <w:rPr>
                <w:rFonts w:eastAsia="Times New Roman" w:cs="Arial"/>
                <w:b/>
                <w:bCs/>
                <w:lang w:eastAsia="ko-KR"/>
              </w:rPr>
              <w:t xml:space="preserve">Name of the enterprise: </w:t>
            </w:r>
          </w:p>
        </w:tc>
        <w:tc>
          <w:tcPr>
            <w:tcW w:w="5748" w:type="dxa"/>
            <w:shd w:val="clear" w:color="auto" w:fill="F2F2F2"/>
          </w:tcPr>
          <w:p w:rsidR="00D34F5A" w:rsidRPr="00004E23" w:rsidRDefault="00D34F5A" w:rsidP="004A5417">
            <w:pPr>
              <w:spacing w:after="0" w:line="240" w:lineRule="auto"/>
              <w:rPr>
                <w:rFonts w:eastAsia="Times New Roman" w:cs="Arial"/>
                <w:b/>
                <w:bCs/>
                <w:lang w:eastAsia="ko-KR"/>
              </w:rPr>
            </w:pPr>
          </w:p>
        </w:tc>
      </w:tr>
      <w:tr w:rsidR="00D34F5A" w:rsidRPr="00004E23" w:rsidTr="00D34F5A">
        <w:tc>
          <w:tcPr>
            <w:tcW w:w="3828" w:type="dxa"/>
            <w:gridSpan w:val="2"/>
          </w:tcPr>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Name of the Company:</w:t>
            </w:r>
          </w:p>
        </w:tc>
        <w:tc>
          <w:tcPr>
            <w:tcW w:w="574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lang w:eastAsia="ko-KR"/>
              </w:rPr>
              <w:t>Postal Address:</w:t>
            </w:r>
          </w:p>
        </w:tc>
      </w:tr>
      <w:tr w:rsidR="00D34F5A" w:rsidRPr="00004E23" w:rsidTr="00D34F5A">
        <w:tc>
          <w:tcPr>
            <w:tcW w:w="3828" w:type="dxa"/>
            <w:gridSpan w:val="2"/>
          </w:tcPr>
          <w:p w:rsidR="00D34F5A" w:rsidRPr="00004E23" w:rsidRDefault="00D34F5A" w:rsidP="004A5417">
            <w:pPr>
              <w:spacing w:after="0" w:line="240" w:lineRule="auto"/>
              <w:rPr>
                <w:rFonts w:eastAsia="Times New Roman" w:cs="Arial"/>
                <w:b/>
                <w:bCs/>
                <w:lang w:eastAsia="ko-KR"/>
              </w:rPr>
            </w:pPr>
            <w:r w:rsidRPr="00004E23">
              <w:rPr>
                <w:rFonts w:eastAsia="Times New Roman" w:cs="Arial"/>
                <w:lang w:eastAsia="ko-KR"/>
              </w:rPr>
              <w:t>Phone</w:t>
            </w:r>
            <w:r w:rsidR="0044305C">
              <w:rPr>
                <w:rFonts w:eastAsia="Times New Roman" w:cs="Arial"/>
                <w:lang w:eastAsia="ko-KR"/>
              </w:rPr>
              <w:t>:</w:t>
            </w:r>
          </w:p>
        </w:tc>
        <w:tc>
          <w:tcPr>
            <w:tcW w:w="574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lang w:eastAsia="ko-KR"/>
              </w:rPr>
              <w:t>E-Mail:</w:t>
            </w:r>
          </w:p>
        </w:tc>
      </w:tr>
      <w:tr w:rsidR="00D34F5A" w:rsidRPr="00004E23" w:rsidTr="00D34F5A">
        <w:tc>
          <w:tcPr>
            <w:tcW w:w="3828" w:type="dxa"/>
            <w:gridSpan w:val="2"/>
          </w:tcPr>
          <w:p w:rsidR="00D34F5A" w:rsidRPr="00004E23" w:rsidRDefault="00D34F5A" w:rsidP="004A5417">
            <w:pPr>
              <w:spacing w:after="0" w:line="240" w:lineRule="auto"/>
              <w:rPr>
                <w:rFonts w:eastAsia="Times New Roman" w:cs="Arial"/>
                <w:b/>
                <w:bCs/>
                <w:lang w:eastAsia="ko-KR"/>
              </w:rPr>
            </w:pPr>
            <w:r w:rsidRPr="00004E23">
              <w:rPr>
                <w:rFonts w:eastAsia="Times New Roman" w:cs="Arial"/>
                <w:lang w:eastAsia="ko-KR"/>
              </w:rPr>
              <w:t>Website: </w:t>
            </w:r>
          </w:p>
        </w:tc>
        <w:tc>
          <w:tcPr>
            <w:tcW w:w="574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lang w:eastAsia="ko-KR"/>
              </w:rPr>
              <w:t xml:space="preserve">Year of establishment of the enterprise: </w:t>
            </w:r>
          </w:p>
        </w:tc>
      </w:tr>
      <w:tr w:rsidR="00D34F5A" w:rsidRPr="00004E23" w:rsidTr="00D34F5A">
        <w:tc>
          <w:tcPr>
            <w:tcW w:w="3828" w:type="dxa"/>
            <w:gridSpan w:val="2"/>
            <w:shd w:val="clear" w:color="auto" w:fill="F2F2F2"/>
          </w:tcPr>
          <w:p w:rsidR="00D34F5A" w:rsidRPr="00004E23" w:rsidRDefault="00D34F5A" w:rsidP="00C823AA">
            <w:pPr>
              <w:numPr>
                <w:ilvl w:val="1"/>
                <w:numId w:val="17"/>
              </w:numPr>
              <w:spacing w:after="0" w:line="240" w:lineRule="auto"/>
              <w:ind w:firstLine="0"/>
              <w:rPr>
                <w:rFonts w:eastAsia="Times New Roman" w:cs="Arial"/>
                <w:b/>
                <w:bCs/>
                <w:lang w:eastAsia="ko-KR"/>
              </w:rPr>
            </w:pPr>
            <w:r w:rsidRPr="00004E23">
              <w:rPr>
                <w:rFonts w:eastAsia="Times New Roman" w:cs="Arial"/>
                <w:b/>
                <w:bCs/>
                <w:lang w:eastAsia="ko-KR"/>
              </w:rPr>
              <w:t xml:space="preserve">Name of the authorized person   </w:t>
            </w:r>
          </w:p>
        </w:tc>
        <w:tc>
          <w:tcPr>
            <w:tcW w:w="5748" w:type="dxa"/>
            <w:shd w:val="clear" w:color="auto" w:fill="F2F2F2"/>
          </w:tcPr>
          <w:p w:rsidR="00D34F5A" w:rsidRPr="00004E23" w:rsidRDefault="00D34F5A" w:rsidP="004A5417">
            <w:pPr>
              <w:spacing w:after="0" w:line="240" w:lineRule="auto"/>
              <w:rPr>
                <w:rFonts w:eastAsia="Times New Roman" w:cs="Arial"/>
                <w:b/>
                <w:bCs/>
                <w:lang w:eastAsia="ko-KR"/>
              </w:rPr>
            </w:pPr>
          </w:p>
        </w:tc>
      </w:tr>
      <w:tr w:rsidR="00D34F5A" w:rsidRPr="00004E23" w:rsidTr="00D34F5A">
        <w:tc>
          <w:tcPr>
            <w:tcW w:w="3828" w:type="dxa"/>
            <w:gridSpan w:val="2"/>
          </w:tcPr>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Name:</w:t>
            </w:r>
          </w:p>
        </w:tc>
        <w:tc>
          <w:tcPr>
            <w:tcW w:w="5748" w:type="dxa"/>
          </w:tcPr>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Position/ Title:</w:t>
            </w:r>
          </w:p>
        </w:tc>
      </w:tr>
      <w:tr w:rsidR="00D34F5A" w:rsidRPr="00004E23" w:rsidTr="00D34F5A">
        <w:tc>
          <w:tcPr>
            <w:tcW w:w="3828" w:type="dxa"/>
            <w:gridSpan w:val="2"/>
          </w:tcPr>
          <w:p w:rsidR="00D34F5A" w:rsidRPr="00004E23" w:rsidRDefault="00D34F5A" w:rsidP="004A5417">
            <w:pPr>
              <w:spacing w:after="0" w:line="240" w:lineRule="auto"/>
              <w:rPr>
                <w:rFonts w:eastAsia="Times New Roman" w:cs="Arial"/>
                <w:b/>
                <w:bCs/>
                <w:lang w:eastAsia="ko-KR"/>
              </w:rPr>
            </w:pPr>
            <w:r w:rsidRPr="00004E23">
              <w:rPr>
                <w:rFonts w:eastAsia="Times New Roman" w:cs="Arial"/>
                <w:lang w:eastAsia="ko-KR"/>
              </w:rPr>
              <w:t>Mobile:</w:t>
            </w:r>
          </w:p>
        </w:tc>
        <w:tc>
          <w:tcPr>
            <w:tcW w:w="574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lang w:eastAsia="ko-KR"/>
              </w:rPr>
              <w:t>E-Mail:</w:t>
            </w:r>
          </w:p>
        </w:tc>
      </w:tr>
      <w:tr w:rsidR="00D34F5A" w:rsidRPr="00004E23" w:rsidTr="00D34F5A">
        <w:tc>
          <w:tcPr>
            <w:tcW w:w="3828" w:type="dxa"/>
            <w:gridSpan w:val="2"/>
          </w:tcPr>
          <w:p w:rsidR="00D34F5A" w:rsidRPr="00004E23" w:rsidRDefault="00D34F5A" w:rsidP="004A5417">
            <w:pPr>
              <w:spacing w:after="0" w:line="240" w:lineRule="auto"/>
              <w:rPr>
                <w:rFonts w:eastAsia="Times New Roman" w:cs="Arial"/>
                <w:b/>
                <w:bCs/>
                <w:lang w:eastAsia="ko-KR"/>
              </w:rPr>
            </w:pPr>
            <w:r w:rsidRPr="00004E23">
              <w:rPr>
                <w:rFonts w:eastAsia="Times New Roman" w:cs="Arial"/>
                <w:lang w:eastAsia="ko-KR"/>
              </w:rPr>
              <w:t>Phone1:</w:t>
            </w:r>
          </w:p>
        </w:tc>
        <w:tc>
          <w:tcPr>
            <w:tcW w:w="574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lang w:eastAsia="ko-KR"/>
              </w:rPr>
              <w:t>Phone2:</w:t>
            </w:r>
          </w:p>
        </w:tc>
      </w:tr>
      <w:tr w:rsidR="00D34F5A" w:rsidRPr="00004E23" w:rsidTr="00D34F5A">
        <w:trPr>
          <w:trHeight w:val="426"/>
        </w:trPr>
        <w:tc>
          <w:tcPr>
            <w:tcW w:w="9576" w:type="dxa"/>
            <w:gridSpan w:val="3"/>
          </w:tcPr>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Other (please specify) ………………………………………………………………………………………….</w:t>
            </w:r>
          </w:p>
        </w:tc>
      </w:tr>
      <w:tr w:rsidR="00D34F5A" w:rsidRPr="00004E23" w:rsidTr="00D3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62"/>
        </w:trPr>
        <w:tc>
          <w:tcPr>
            <w:tcW w:w="9576" w:type="dxa"/>
            <w:gridSpan w:val="3"/>
            <w:shd w:val="clear" w:color="auto" w:fill="F2F2F2"/>
          </w:tcPr>
          <w:p w:rsidR="00D34F5A" w:rsidRPr="00004E23" w:rsidRDefault="00D34F5A" w:rsidP="00C823AA">
            <w:pPr>
              <w:numPr>
                <w:ilvl w:val="1"/>
                <w:numId w:val="17"/>
              </w:numPr>
              <w:spacing w:after="0" w:line="240" w:lineRule="auto"/>
              <w:ind w:firstLine="0"/>
              <w:rPr>
                <w:rFonts w:eastAsia="Times New Roman" w:cs="Arial"/>
                <w:b/>
                <w:bCs/>
                <w:lang w:eastAsia="ko-KR"/>
              </w:rPr>
            </w:pPr>
            <w:r w:rsidRPr="00004E23">
              <w:rPr>
                <w:rFonts w:eastAsia="Times New Roman" w:cs="Arial"/>
                <w:b/>
                <w:bCs/>
                <w:lang w:eastAsia="ko-KR"/>
              </w:rPr>
              <w:t>General company facts:</w:t>
            </w:r>
          </w:p>
        </w:tc>
      </w:tr>
      <w:tr w:rsidR="00D34F5A" w:rsidRPr="00004E23" w:rsidTr="00D3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62"/>
        </w:trPr>
        <w:tc>
          <w:tcPr>
            <w:tcW w:w="9576" w:type="dxa"/>
            <w:gridSpan w:val="3"/>
            <w:shd w:val="clear" w:color="auto" w:fill="F2F2F2"/>
          </w:tcPr>
          <w:p w:rsidR="00D34F5A" w:rsidRPr="00004E23" w:rsidRDefault="00D34F5A" w:rsidP="00C823AA">
            <w:pPr>
              <w:numPr>
                <w:ilvl w:val="0"/>
                <w:numId w:val="27"/>
              </w:numPr>
              <w:spacing w:after="0" w:line="240" w:lineRule="auto"/>
              <w:ind w:firstLine="0"/>
              <w:rPr>
                <w:rFonts w:eastAsia="Times New Roman" w:cs="Arial"/>
                <w:b/>
                <w:bCs/>
                <w:lang w:eastAsia="ko-KR"/>
              </w:rPr>
            </w:pPr>
            <w:r w:rsidRPr="00004E23">
              <w:rPr>
                <w:rFonts w:eastAsia="Times New Roman" w:cs="Arial"/>
                <w:b/>
                <w:bCs/>
                <w:lang w:eastAsia="ko-KR"/>
              </w:rPr>
              <w:t>Enterpriserevenue</w:t>
            </w:r>
            <w:r w:rsidRPr="00004E23">
              <w:rPr>
                <w:rFonts w:eastAsia="Times New Roman" w:cs="Arial"/>
                <w:bCs/>
                <w:lang w:eastAsia="ko-KR"/>
              </w:rPr>
              <w:t>2012:</w:t>
            </w:r>
            <w:r w:rsidRPr="00004E23">
              <w:rPr>
                <w:rFonts w:eastAsia="Times New Roman" w:cs="Arial"/>
                <w:bCs/>
                <w:i/>
                <w:lang w:eastAsia="ko-KR"/>
              </w:rPr>
              <w:t xml:space="preserve">_______EGP   </w:t>
            </w:r>
            <w:r w:rsidRPr="00004E23">
              <w:rPr>
                <w:rFonts w:eastAsia="Times New Roman" w:cs="Arial"/>
                <w:bCs/>
                <w:lang w:eastAsia="ko-KR"/>
              </w:rPr>
              <w:t>2011:</w:t>
            </w:r>
            <w:r w:rsidRPr="00004E23">
              <w:rPr>
                <w:rFonts w:eastAsia="Times New Roman" w:cs="Arial"/>
                <w:bCs/>
                <w:i/>
                <w:lang w:eastAsia="ko-KR"/>
              </w:rPr>
              <w:t xml:space="preserve">_______EGP   </w:t>
            </w:r>
            <w:r w:rsidRPr="00004E23">
              <w:rPr>
                <w:rFonts w:eastAsia="Times New Roman" w:cs="Arial"/>
                <w:bCs/>
                <w:lang w:eastAsia="ko-KR"/>
              </w:rPr>
              <w:t>2010:</w:t>
            </w:r>
            <w:r w:rsidRPr="00004E23">
              <w:rPr>
                <w:rFonts w:eastAsia="Times New Roman" w:cs="Arial"/>
                <w:bCs/>
                <w:i/>
                <w:lang w:eastAsia="ko-KR"/>
              </w:rPr>
              <w:t xml:space="preserve">_______EGP   </w:t>
            </w:r>
          </w:p>
        </w:tc>
      </w:tr>
      <w:tr w:rsidR="00D34F5A" w:rsidRPr="00004E23" w:rsidTr="00D3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62"/>
        </w:trPr>
        <w:tc>
          <w:tcPr>
            <w:tcW w:w="9576" w:type="dxa"/>
            <w:gridSpan w:val="3"/>
            <w:shd w:val="clear" w:color="auto" w:fill="F2F2F2"/>
          </w:tcPr>
          <w:p w:rsidR="00D34F5A" w:rsidRPr="00004E23" w:rsidRDefault="00D34F5A" w:rsidP="00C823AA">
            <w:pPr>
              <w:numPr>
                <w:ilvl w:val="0"/>
                <w:numId w:val="27"/>
              </w:numPr>
              <w:spacing w:after="0" w:line="240" w:lineRule="auto"/>
              <w:ind w:firstLine="0"/>
              <w:rPr>
                <w:rFonts w:eastAsia="Times New Roman" w:cs="Arial"/>
                <w:b/>
                <w:bCs/>
                <w:lang w:eastAsia="ko-KR"/>
              </w:rPr>
            </w:pPr>
            <w:r w:rsidRPr="00004E23">
              <w:rPr>
                <w:rFonts w:eastAsia="Times New Roman" w:cs="Arial"/>
                <w:b/>
                <w:bCs/>
                <w:lang w:eastAsia="ko-KR"/>
              </w:rPr>
              <w:t xml:space="preserve">Number of employees  </w:t>
            </w:r>
            <w:r w:rsidRPr="00004E23">
              <w:rPr>
                <w:rFonts w:eastAsia="Times New Roman" w:cs="Arial"/>
                <w:bCs/>
                <w:lang w:eastAsia="ko-KR"/>
              </w:rPr>
              <w:t>2012:_______  2011:_________2010:_______</w:t>
            </w:r>
          </w:p>
        </w:tc>
      </w:tr>
      <w:tr w:rsidR="00D34F5A" w:rsidRPr="00004E23" w:rsidTr="00D3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6"/>
        </w:trPr>
        <w:tc>
          <w:tcPr>
            <w:tcW w:w="9576" w:type="dxa"/>
            <w:gridSpan w:val="3"/>
            <w:shd w:val="clear" w:color="auto" w:fill="F2F2F2"/>
          </w:tcPr>
          <w:p w:rsidR="00D34F5A" w:rsidRPr="00004E23" w:rsidRDefault="00D34F5A" w:rsidP="00C823AA">
            <w:pPr>
              <w:numPr>
                <w:ilvl w:val="0"/>
                <w:numId w:val="27"/>
              </w:numPr>
              <w:spacing w:after="0" w:line="240" w:lineRule="auto"/>
              <w:ind w:firstLine="0"/>
              <w:rPr>
                <w:rFonts w:eastAsia="Times New Roman" w:cs="Arial"/>
                <w:b/>
                <w:bCs/>
                <w:lang w:eastAsia="ko-KR"/>
              </w:rPr>
            </w:pPr>
            <w:r w:rsidRPr="00004E23">
              <w:rPr>
                <w:rFonts w:eastAsia="Times New Roman" w:cs="Arial"/>
                <w:b/>
                <w:bCs/>
                <w:lang w:eastAsia="ko-KR"/>
              </w:rPr>
              <w:t xml:space="preserve">Number of scientists and engineers employed </w:t>
            </w:r>
            <w:r w:rsidRPr="00004E23">
              <w:rPr>
                <w:rFonts w:eastAsia="Times New Roman" w:cs="Arial"/>
                <w:bCs/>
                <w:lang w:eastAsia="ko-KR"/>
              </w:rPr>
              <w:t>2012:_______  2011:_________2010:_______</w:t>
            </w:r>
          </w:p>
        </w:tc>
      </w:tr>
      <w:tr w:rsidR="00D34F5A" w:rsidRPr="00004E23" w:rsidTr="00D3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19"/>
        </w:trPr>
        <w:tc>
          <w:tcPr>
            <w:tcW w:w="9576" w:type="dxa"/>
            <w:gridSpan w:val="3"/>
            <w:shd w:val="clear" w:color="auto" w:fill="F2F2F2"/>
          </w:tcPr>
          <w:p w:rsidR="00D34F5A" w:rsidRPr="00004E23" w:rsidRDefault="00D34F5A" w:rsidP="00C823AA">
            <w:pPr>
              <w:numPr>
                <w:ilvl w:val="0"/>
                <w:numId w:val="27"/>
              </w:numPr>
              <w:spacing w:after="0" w:line="240" w:lineRule="auto"/>
              <w:ind w:firstLine="0"/>
              <w:rPr>
                <w:rFonts w:eastAsia="Times New Roman" w:cs="Arial"/>
                <w:b/>
                <w:bCs/>
                <w:lang w:eastAsia="ko-KR"/>
              </w:rPr>
            </w:pPr>
            <w:r w:rsidRPr="00004E23">
              <w:rPr>
                <w:rFonts w:eastAsia="Times New Roman" w:cs="Arial"/>
                <w:b/>
                <w:bCs/>
                <w:lang w:eastAsia="ko-KR"/>
              </w:rPr>
              <w:t xml:space="preserve">R&amp;D expenditures </w:t>
            </w:r>
            <w:r w:rsidRPr="00004E23">
              <w:rPr>
                <w:rFonts w:eastAsia="Times New Roman" w:cs="Arial"/>
                <w:bCs/>
                <w:lang w:eastAsia="ko-KR"/>
              </w:rPr>
              <w:t>2012:</w:t>
            </w:r>
            <w:r w:rsidRPr="00004E23">
              <w:rPr>
                <w:rFonts w:eastAsia="Times New Roman" w:cs="Arial"/>
                <w:bCs/>
                <w:i/>
                <w:lang w:eastAsia="ko-KR"/>
              </w:rPr>
              <w:t xml:space="preserve"> ______EGP</w:t>
            </w:r>
            <w:r w:rsidRPr="00004E23">
              <w:rPr>
                <w:rFonts w:eastAsia="Times New Roman" w:cs="Arial"/>
                <w:bCs/>
                <w:lang w:eastAsia="ko-KR"/>
              </w:rPr>
              <w:t>2011:</w:t>
            </w:r>
            <w:r w:rsidRPr="00004E23">
              <w:rPr>
                <w:rFonts w:eastAsia="Times New Roman" w:cs="Arial"/>
                <w:bCs/>
                <w:i/>
                <w:lang w:eastAsia="ko-KR"/>
              </w:rPr>
              <w:t xml:space="preserve"> ______EGP</w:t>
            </w:r>
            <w:r w:rsidRPr="00004E23">
              <w:rPr>
                <w:rFonts w:eastAsia="Times New Roman" w:cs="Arial"/>
                <w:bCs/>
                <w:lang w:eastAsia="ko-KR"/>
              </w:rPr>
              <w:t>2010:</w:t>
            </w:r>
            <w:r w:rsidRPr="00004E23">
              <w:rPr>
                <w:rFonts w:eastAsia="Times New Roman" w:cs="Arial"/>
                <w:bCs/>
                <w:i/>
                <w:lang w:eastAsia="ko-KR"/>
              </w:rPr>
              <w:t xml:space="preserve"> ______EGP</w:t>
            </w:r>
          </w:p>
        </w:tc>
      </w:tr>
      <w:tr w:rsidR="00D34F5A" w:rsidRPr="00004E23" w:rsidTr="00D3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20"/>
        </w:trPr>
        <w:tc>
          <w:tcPr>
            <w:tcW w:w="9576" w:type="dxa"/>
            <w:gridSpan w:val="3"/>
            <w:shd w:val="clear" w:color="auto" w:fill="F2F2F2"/>
          </w:tcPr>
          <w:p w:rsidR="00D34F5A" w:rsidRPr="00004E23" w:rsidRDefault="00D34F5A" w:rsidP="004A5417">
            <w:pPr>
              <w:spacing w:after="0" w:line="240" w:lineRule="auto"/>
              <w:rPr>
                <w:rFonts w:eastAsia="Times New Roman" w:cs="Arial"/>
                <w:b/>
                <w:bCs/>
                <w:lang w:eastAsia="ko-KR"/>
              </w:rPr>
            </w:pPr>
            <w:r w:rsidRPr="00004E23">
              <w:rPr>
                <w:rFonts w:eastAsia="Times New Roman" w:cs="Arial"/>
                <w:bCs/>
                <w:lang w:eastAsia="ko-KR"/>
              </w:rPr>
              <w:t xml:space="preserve">d.     </w:t>
            </w:r>
            <w:r w:rsidRPr="00004E23">
              <w:rPr>
                <w:rFonts w:eastAsia="Times New Roman" w:cs="Arial"/>
                <w:b/>
                <w:bCs/>
                <w:lang w:eastAsia="ko-KR"/>
              </w:rPr>
              <w:t>Please estimate the amount of your enterprise’s expenditures in 2012 for innovation activities A. to D</w:t>
            </w:r>
          </w:p>
          <w:p w:rsidR="00D34F5A" w:rsidRPr="00004E23" w:rsidRDefault="00D34F5A" w:rsidP="004A5417">
            <w:pPr>
              <w:autoSpaceDE w:val="0"/>
              <w:autoSpaceDN w:val="0"/>
              <w:adjustRightInd w:val="0"/>
              <w:spacing w:after="0" w:line="240" w:lineRule="auto"/>
              <w:rPr>
                <w:rFonts w:eastAsia="Times New Roman" w:cs="Arial"/>
                <w:bCs/>
                <w:i/>
                <w:lang w:eastAsia="ko-KR"/>
              </w:rPr>
            </w:pPr>
            <w:r w:rsidRPr="00004E23">
              <w:rPr>
                <w:rFonts w:eastAsia="Times New Roman" w:cs="Arial"/>
                <w:b/>
                <w:bCs/>
                <w:lang w:eastAsia="ko-KR"/>
              </w:rPr>
              <w:t>A.</w:t>
            </w:r>
            <w:r w:rsidR="00D54976" w:rsidRPr="00004E23">
              <w:rPr>
                <w:rFonts w:eastAsia="Times New Roman" w:cs="Arial"/>
                <w:b/>
                <w:bCs/>
                <w:lang w:eastAsia="ko-KR"/>
              </w:rPr>
              <w:t xml:space="preserve"> </w:t>
            </w:r>
            <w:r w:rsidRPr="00004E23">
              <w:rPr>
                <w:rFonts w:eastAsia="Times New Roman" w:cs="Arial"/>
                <w:bCs/>
                <w:lang w:eastAsia="ko-KR"/>
              </w:rPr>
              <w:t xml:space="preserve">Internal R&amp;D within the </w:t>
            </w:r>
            <w:proofErr w:type="spellStart"/>
            <w:r w:rsidRPr="00004E23">
              <w:rPr>
                <w:rFonts w:eastAsia="Times New Roman" w:cs="Arial"/>
                <w:bCs/>
                <w:lang w:eastAsia="ko-KR"/>
              </w:rPr>
              <w:t>company</w:t>
            </w:r>
            <w:r w:rsidRPr="00004E23">
              <w:rPr>
                <w:rFonts w:eastAsia="Times New Roman" w:cs="Arial"/>
                <w:bCs/>
                <w:i/>
                <w:lang w:eastAsia="ko-KR"/>
              </w:rPr>
              <w:t>______EGP</w:t>
            </w:r>
            <w:proofErr w:type="spellEnd"/>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
                <w:bCs/>
                <w:lang w:eastAsia="ko-KR"/>
              </w:rPr>
              <w:t>B.</w:t>
            </w:r>
            <w:r w:rsidRPr="00004E23">
              <w:rPr>
                <w:rFonts w:eastAsia="Times New Roman" w:cs="Arial"/>
                <w:bCs/>
                <w:lang w:eastAsia="ko-KR"/>
              </w:rPr>
              <w:t xml:space="preserve"> External R&amp;D (R&amp;D contracted out to third parties</w:t>
            </w:r>
            <w:r w:rsidRPr="00004E23">
              <w:rPr>
                <w:rFonts w:eastAsia="Times New Roman" w:cs="Arial"/>
                <w:bCs/>
                <w:i/>
                <w:lang w:eastAsia="ko-KR"/>
              </w:rPr>
              <w:t>)______EGP</w:t>
            </w:r>
          </w:p>
          <w:p w:rsidR="00D34F5A" w:rsidRPr="00004E23" w:rsidRDefault="00D34F5A" w:rsidP="004A5417">
            <w:pPr>
              <w:autoSpaceDE w:val="0"/>
              <w:autoSpaceDN w:val="0"/>
              <w:adjustRightInd w:val="0"/>
              <w:spacing w:after="0" w:line="240" w:lineRule="auto"/>
              <w:rPr>
                <w:rFonts w:eastAsia="Times New Roman" w:cs="Arial"/>
                <w:bCs/>
                <w:i/>
                <w:lang w:eastAsia="ko-KR"/>
              </w:rPr>
            </w:pPr>
            <w:r w:rsidRPr="00004E23">
              <w:rPr>
                <w:rFonts w:eastAsia="Times New Roman" w:cs="Arial"/>
                <w:b/>
                <w:bCs/>
                <w:lang w:eastAsia="ko-KR"/>
              </w:rPr>
              <w:t>C.</w:t>
            </w:r>
            <w:r w:rsidR="00D54976" w:rsidRPr="00004E23">
              <w:rPr>
                <w:rFonts w:eastAsia="Times New Roman" w:cs="Arial"/>
                <w:b/>
                <w:bCs/>
                <w:lang w:eastAsia="ko-KR"/>
              </w:rPr>
              <w:t xml:space="preserve"> </w:t>
            </w:r>
            <w:r w:rsidRPr="00004E23">
              <w:rPr>
                <w:rFonts w:eastAsia="Times New Roman" w:cs="Arial"/>
                <w:bCs/>
                <w:lang w:eastAsia="ko-KR"/>
              </w:rPr>
              <w:t>Acquisition of machinery/</w:t>
            </w:r>
            <w:proofErr w:type="spellStart"/>
            <w:r w:rsidRPr="00004E23">
              <w:rPr>
                <w:rFonts w:eastAsia="Times New Roman" w:cs="Arial"/>
                <w:bCs/>
                <w:lang w:eastAsia="ko-KR"/>
              </w:rPr>
              <w:t>software</w:t>
            </w:r>
            <w:r w:rsidRPr="00004E23">
              <w:rPr>
                <w:rFonts w:eastAsia="Times New Roman" w:cs="Arial"/>
                <w:bCs/>
                <w:i/>
                <w:lang w:eastAsia="ko-KR"/>
              </w:rPr>
              <w:t>_____EGP</w:t>
            </w:r>
            <w:proofErr w:type="spellEnd"/>
          </w:p>
          <w:p w:rsidR="00D34F5A" w:rsidRPr="00004E23" w:rsidRDefault="00D34F5A" w:rsidP="004A5417">
            <w:pPr>
              <w:autoSpaceDE w:val="0"/>
              <w:autoSpaceDN w:val="0"/>
              <w:adjustRightInd w:val="0"/>
              <w:spacing w:after="0" w:line="240" w:lineRule="auto"/>
              <w:rPr>
                <w:rFonts w:eastAsia="Times New Roman" w:cs="Arial"/>
                <w:bCs/>
                <w:i/>
                <w:lang w:eastAsia="ko-KR"/>
              </w:rPr>
            </w:pPr>
            <w:r w:rsidRPr="00004E23">
              <w:rPr>
                <w:rFonts w:eastAsia="Times New Roman" w:cs="Arial"/>
                <w:b/>
                <w:bCs/>
                <w:lang w:eastAsia="ko-KR"/>
              </w:rPr>
              <w:t>D.</w:t>
            </w:r>
            <w:r w:rsidRPr="00004E23">
              <w:rPr>
                <w:rFonts w:eastAsia="Times New Roman" w:cs="Arial"/>
                <w:bCs/>
                <w:lang w:eastAsia="ko-KR"/>
              </w:rPr>
              <w:t xml:space="preserve"> Acquisition of other external knowledge (licensing in technology, know-how, etc.)</w:t>
            </w:r>
            <w:r w:rsidRPr="00004E23">
              <w:rPr>
                <w:rFonts w:eastAsia="Times New Roman" w:cs="Arial"/>
                <w:bCs/>
                <w:i/>
                <w:lang w:eastAsia="ko-KR"/>
              </w:rPr>
              <w:t>______EGP</w:t>
            </w:r>
          </w:p>
          <w:p w:rsidR="00D34F5A" w:rsidRPr="00004E23" w:rsidRDefault="00D34F5A" w:rsidP="004A5417">
            <w:pPr>
              <w:autoSpaceDE w:val="0"/>
              <w:autoSpaceDN w:val="0"/>
              <w:adjustRightInd w:val="0"/>
              <w:spacing w:after="0" w:line="240" w:lineRule="auto"/>
              <w:rPr>
                <w:rFonts w:eastAsia="Times New Roman" w:cs="Arial"/>
                <w:bCs/>
                <w:lang w:eastAsia="ko-KR"/>
              </w:rPr>
            </w:pPr>
          </w:p>
        </w:tc>
      </w:tr>
      <w:tr w:rsidR="00D34F5A" w:rsidRPr="00004E23" w:rsidTr="00D3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755"/>
        </w:trPr>
        <w:tc>
          <w:tcPr>
            <w:tcW w:w="2950" w:type="dxa"/>
            <w:tcBorders>
              <w:right w:val="nil"/>
            </w:tcBorders>
            <w:shd w:val="clear" w:color="auto" w:fill="F2F2F2"/>
          </w:tcPr>
          <w:p w:rsidR="00D34F5A" w:rsidRPr="00004E23" w:rsidRDefault="00D34F5A" w:rsidP="00C823AA">
            <w:pPr>
              <w:numPr>
                <w:ilvl w:val="0"/>
                <w:numId w:val="17"/>
              </w:numPr>
              <w:spacing w:after="0" w:line="240" w:lineRule="auto"/>
              <w:ind w:firstLine="0"/>
              <w:rPr>
                <w:rFonts w:eastAsia="Times New Roman" w:cs="Arial"/>
                <w:b/>
                <w:bCs/>
                <w:lang w:eastAsia="ko-KR"/>
              </w:rPr>
            </w:pPr>
            <w:r w:rsidRPr="00004E23">
              <w:rPr>
                <w:rFonts w:eastAsia="Times New Roman" w:cs="Arial"/>
                <w:b/>
                <w:bCs/>
                <w:lang w:eastAsia="ko-KR"/>
              </w:rPr>
              <w:t>Is your enterprise part of an enterprise group?</w:t>
            </w:r>
          </w:p>
        </w:tc>
        <w:tc>
          <w:tcPr>
            <w:tcW w:w="6626" w:type="dxa"/>
            <w:gridSpan w:val="2"/>
            <w:shd w:val="clear" w:color="auto" w:fill="F2F2F2"/>
          </w:tcPr>
          <w:p w:rsidR="00D34F5A" w:rsidRPr="00004E23" w:rsidRDefault="00D34F5A" w:rsidP="004A5417">
            <w:pPr>
              <w:spacing w:after="0" w:line="240" w:lineRule="auto"/>
              <w:rPr>
                <w:rFonts w:eastAsia="Times New Roman" w:cs="Arial"/>
                <w:lang w:eastAsia="ko-KR"/>
              </w:rPr>
            </w:pPr>
          </w:p>
        </w:tc>
      </w:tr>
      <w:tr w:rsidR="00D34F5A" w:rsidRPr="00004E23" w:rsidTr="00D3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30"/>
        </w:trPr>
        <w:tc>
          <w:tcPr>
            <w:tcW w:w="2950" w:type="dxa"/>
            <w:tcBorders>
              <w:right w:val="nil"/>
            </w:tcBorders>
            <w:vAlign w:val="center"/>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      </w:t>
            </w:r>
          </w:p>
        </w:tc>
        <w:tc>
          <w:tcPr>
            <w:tcW w:w="6626" w:type="dxa"/>
            <w:gridSpan w:val="2"/>
            <w:vAlign w:val="center"/>
          </w:tcPr>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 xml:space="preserve">If </w:t>
            </w:r>
            <w:r w:rsidRPr="00004E23">
              <w:rPr>
                <w:rFonts w:eastAsia="Times New Roman" w:cs="Arial"/>
                <w:b/>
                <w:lang w:eastAsia="ko-KR"/>
              </w:rPr>
              <w:t>YES</w:t>
            </w:r>
            <w:r w:rsidRPr="00004E23">
              <w:rPr>
                <w:rFonts w:eastAsia="Times New Roman" w:cs="Arial"/>
                <w:lang w:eastAsia="ko-KR"/>
              </w:rPr>
              <w:t>, Country of Location of Head Office ……………………………..</w:t>
            </w:r>
          </w:p>
        </w:tc>
      </w:tr>
      <w:tr w:rsidR="00D34F5A" w:rsidRPr="00004E23" w:rsidTr="00D3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206"/>
        </w:trPr>
        <w:tc>
          <w:tcPr>
            <w:tcW w:w="2950" w:type="dxa"/>
            <w:tcBorders>
              <w:right w:val="nil"/>
            </w:tcBorders>
            <w:shd w:val="clear" w:color="auto" w:fill="F2F2F2"/>
          </w:tcPr>
          <w:p w:rsidR="00D34F5A" w:rsidRPr="00004E23" w:rsidRDefault="00D34F5A" w:rsidP="00C823AA">
            <w:pPr>
              <w:numPr>
                <w:ilvl w:val="0"/>
                <w:numId w:val="17"/>
              </w:numPr>
              <w:spacing w:after="0" w:line="240" w:lineRule="auto"/>
              <w:ind w:firstLine="0"/>
              <w:rPr>
                <w:rFonts w:eastAsia="Times New Roman" w:cs="Arial"/>
                <w:b/>
                <w:bCs/>
                <w:lang w:eastAsia="ko-KR"/>
              </w:rPr>
            </w:pPr>
            <w:r w:rsidRPr="00004E23">
              <w:rPr>
                <w:rFonts w:eastAsia="Times New Roman" w:cs="Arial"/>
                <w:b/>
                <w:bCs/>
                <w:lang w:eastAsia="ko-KR"/>
              </w:rPr>
              <w:lastRenderedPageBreak/>
              <w:t xml:space="preserve">Please list goods produced and/or service provided by your enterprise by decreasing importance on total sales. Please also indicate the proportion (in </w:t>
            </w:r>
            <w:r w:rsidR="001D4976" w:rsidRPr="00004E23">
              <w:rPr>
                <w:rFonts w:eastAsia="Times New Roman" w:cs="Arial"/>
                <w:b/>
                <w:bCs/>
                <w:lang w:eastAsia="ko-KR"/>
              </w:rPr>
              <w:t xml:space="preserve"> percent</w:t>
            </w:r>
            <w:r w:rsidRPr="00004E23">
              <w:rPr>
                <w:rFonts w:eastAsia="Times New Roman" w:cs="Arial"/>
                <w:b/>
                <w:bCs/>
                <w:lang w:eastAsia="ko-KR"/>
              </w:rPr>
              <w:t>) over total revenues.</w:t>
            </w:r>
          </w:p>
        </w:tc>
        <w:tc>
          <w:tcPr>
            <w:tcW w:w="6626" w:type="dxa"/>
            <w:gridSpan w:val="2"/>
            <w:shd w:val="clear" w:color="auto" w:fill="F2F2F2"/>
          </w:tcPr>
          <w:p w:rsidR="00D34F5A" w:rsidRPr="00004E23" w:rsidRDefault="00D34F5A" w:rsidP="004A5417">
            <w:pPr>
              <w:spacing w:after="0" w:line="240" w:lineRule="auto"/>
              <w:ind w:left="345"/>
              <w:rPr>
                <w:rFonts w:eastAsia="Times New Roman" w:cs="Arial"/>
                <w:lang w:eastAsia="ko-KR"/>
              </w:rPr>
            </w:pPr>
          </w:p>
          <w:p w:rsidR="00D34F5A" w:rsidRPr="00004E23" w:rsidRDefault="00D34F5A" w:rsidP="00C823AA">
            <w:pPr>
              <w:numPr>
                <w:ilvl w:val="0"/>
                <w:numId w:val="4"/>
              </w:numPr>
              <w:spacing w:after="0" w:line="240" w:lineRule="auto"/>
              <w:ind w:left="345" w:firstLine="0"/>
              <w:rPr>
                <w:rFonts w:eastAsia="Times New Roman" w:cs="Arial"/>
                <w:lang w:eastAsia="ko-KR"/>
              </w:rPr>
            </w:pPr>
            <w:r w:rsidRPr="00004E23">
              <w:rPr>
                <w:rFonts w:eastAsia="Times New Roman" w:cs="Arial"/>
                <w:lang w:eastAsia="ko-KR"/>
              </w:rPr>
              <w:t>………………………………………………………………….</w:t>
            </w:r>
            <w:r w:rsidRPr="00004E23">
              <w:rPr>
                <w:rFonts w:eastAsia="Times New Roman" w:cs="Arial"/>
                <w:lang w:eastAsia="ko-KR"/>
              </w:rPr>
              <w:tab/>
            </w:r>
            <w:r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D34F5A" w:rsidP="00C823AA">
            <w:pPr>
              <w:numPr>
                <w:ilvl w:val="0"/>
                <w:numId w:val="4"/>
              </w:numPr>
              <w:spacing w:after="0" w:line="240" w:lineRule="auto"/>
              <w:ind w:left="345" w:firstLine="0"/>
              <w:rPr>
                <w:rFonts w:eastAsia="Times New Roman" w:cs="Arial"/>
                <w:lang w:eastAsia="ko-KR"/>
              </w:rPr>
            </w:pPr>
            <w:r w:rsidRPr="00004E23">
              <w:rPr>
                <w:rFonts w:eastAsia="Times New Roman" w:cs="Arial"/>
                <w:lang w:eastAsia="ko-KR"/>
              </w:rPr>
              <w:t>………………………………………………………………….</w:t>
            </w:r>
            <w:r w:rsidRPr="00004E23">
              <w:rPr>
                <w:rFonts w:eastAsia="Times New Roman" w:cs="Arial"/>
                <w:lang w:eastAsia="ko-KR"/>
              </w:rPr>
              <w:tab/>
            </w:r>
            <w:r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D34F5A" w:rsidP="00C823AA">
            <w:pPr>
              <w:numPr>
                <w:ilvl w:val="0"/>
                <w:numId w:val="4"/>
              </w:numPr>
              <w:spacing w:after="0" w:line="240" w:lineRule="auto"/>
              <w:ind w:left="345" w:firstLine="0"/>
              <w:rPr>
                <w:rFonts w:eastAsia="Times New Roman" w:cs="Arial"/>
                <w:lang w:eastAsia="ko-KR"/>
              </w:rPr>
            </w:pPr>
            <w:r w:rsidRPr="00004E23">
              <w:rPr>
                <w:rFonts w:eastAsia="Times New Roman" w:cs="Arial"/>
                <w:lang w:eastAsia="ko-KR"/>
              </w:rPr>
              <w:t>………………………………………………………………….</w:t>
            </w:r>
            <w:r w:rsidRPr="00004E23">
              <w:rPr>
                <w:rFonts w:eastAsia="Times New Roman" w:cs="Arial"/>
                <w:lang w:eastAsia="ko-KR"/>
              </w:rPr>
              <w:tab/>
            </w:r>
            <w:r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D34F5A" w:rsidP="00C823AA">
            <w:pPr>
              <w:numPr>
                <w:ilvl w:val="0"/>
                <w:numId w:val="4"/>
              </w:numPr>
              <w:spacing w:after="0" w:line="240" w:lineRule="auto"/>
              <w:ind w:left="345" w:firstLine="0"/>
              <w:rPr>
                <w:rFonts w:eastAsia="Times New Roman" w:cs="Arial"/>
                <w:lang w:eastAsia="ko-KR"/>
              </w:rPr>
            </w:pPr>
            <w:r w:rsidRPr="00004E23">
              <w:rPr>
                <w:rFonts w:eastAsia="Times New Roman" w:cs="Arial"/>
                <w:lang w:eastAsia="ko-KR"/>
              </w:rPr>
              <w:t>………………………………………………………………….</w:t>
            </w:r>
            <w:r w:rsidRPr="00004E23">
              <w:rPr>
                <w:rFonts w:eastAsia="Times New Roman" w:cs="Arial"/>
                <w:lang w:eastAsia="ko-KR"/>
              </w:rPr>
              <w:tab/>
            </w:r>
            <w:r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D34F5A" w:rsidP="00C823AA">
            <w:pPr>
              <w:numPr>
                <w:ilvl w:val="0"/>
                <w:numId w:val="4"/>
              </w:numPr>
              <w:spacing w:after="0" w:line="240" w:lineRule="auto"/>
              <w:ind w:left="345" w:firstLine="0"/>
              <w:rPr>
                <w:rFonts w:eastAsia="Times New Roman" w:cs="Arial"/>
                <w:lang w:eastAsia="ko-KR"/>
              </w:rPr>
            </w:pPr>
            <w:r w:rsidRPr="00004E23">
              <w:rPr>
                <w:rFonts w:eastAsia="Times New Roman" w:cs="Arial"/>
                <w:lang w:eastAsia="ko-KR"/>
              </w:rPr>
              <w:t>………………………………………………………………….</w:t>
            </w:r>
            <w:r w:rsidRPr="00004E23">
              <w:rPr>
                <w:rFonts w:eastAsia="Times New Roman" w:cs="Arial"/>
                <w:lang w:eastAsia="ko-KR"/>
              </w:rPr>
              <w:tab/>
            </w:r>
            <w:r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tc>
      </w:tr>
      <w:tr w:rsidR="00D34F5A" w:rsidRPr="00004E23" w:rsidTr="00D3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001"/>
        </w:trPr>
        <w:tc>
          <w:tcPr>
            <w:tcW w:w="2950" w:type="dxa"/>
            <w:tcBorders>
              <w:right w:val="nil"/>
            </w:tcBorders>
            <w:shd w:val="clear" w:color="auto" w:fill="F2F2F2"/>
          </w:tcPr>
          <w:p w:rsidR="00D34F5A" w:rsidRPr="00004E23" w:rsidRDefault="00D34F5A" w:rsidP="00C823AA">
            <w:pPr>
              <w:numPr>
                <w:ilvl w:val="0"/>
                <w:numId w:val="17"/>
              </w:numPr>
              <w:spacing w:after="0" w:line="240" w:lineRule="auto"/>
              <w:ind w:firstLine="0"/>
              <w:rPr>
                <w:rFonts w:eastAsia="Times New Roman" w:cs="Arial"/>
                <w:b/>
                <w:bCs/>
                <w:lang w:eastAsia="ko-KR"/>
              </w:rPr>
            </w:pPr>
            <w:r w:rsidRPr="00004E23">
              <w:rPr>
                <w:rFonts w:eastAsia="Times New Roman" w:cs="Arial"/>
                <w:b/>
                <w:bCs/>
                <w:lang w:eastAsia="ko-KR"/>
              </w:rPr>
              <w:t xml:space="preserve">Please indicate in which categories you would identify your products. Please also indicate – if possible – the proportion (in </w:t>
            </w:r>
            <w:r w:rsidR="001D4976" w:rsidRPr="00004E23">
              <w:rPr>
                <w:rFonts w:eastAsia="Times New Roman" w:cs="Arial"/>
                <w:b/>
                <w:bCs/>
                <w:lang w:eastAsia="ko-KR"/>
              </w:rPr>
              <w:t xml:space="preserve"> percent</w:t>
            </w:r>
            <w:r w:rsidRPr="00004E23">
              <w:rPr>
                <w:rFonts w:eastAsia="Times New Roman" w:cs="Arial"/>
                <w:b/>
                <w:bCs/>
                <w:lang w:eastAsia="ko-KR"/>
              </w:rPr>
              <w:t>) over total turnover. (Tick all that apply)</w:t>
            </w:r>
          </w:p>
        </w:tc>
        <w:tc>
          <w:tcPr>
            <w:tcW w:w="6626" w:type="dxa"/>
            <w:gridSpan w:val="2"/>
            <w:shd w:val="clear" w:color="auto" w:fill="F2F2F2"/>
          </w:tcPr>
          <w:p w:rsidR="00D34F5A" w:rsidRPr="00004E23" w:rsidRDefault="00813B87" w:rsidP="004A5417">
            <w:pPr>
              <w:spacing w:after="0" w:line="240" w:lineRule="auto"/>
              <w:ind w:left="345"/>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[1] International Applications/Products Services </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[2] Local Applications/Products Services </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[3] Solutions and System Integration</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[4] Business and Knowledge Process Outsourcing Services</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[5] Modeling, Design and Engineering Services </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[6] Hosted Services</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[7] Content</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[8] Software Products Development </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[9] Contact Services</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u w:val="single"/>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[10 ] Software products (Sales and Distribution)</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u w:val="single"/>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[11 ] Hardware (Sales and Distribution)</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u w:val="single"/>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[12 ] Assembly Manufacturing</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u w:val="single"/>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[13 ] Telecommunications</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u w:val="single"/>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[14 ] Security</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u w:val="single"/>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[15 ] Consulting</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u w:val="single"/>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[16 ] Regional and Global Centers</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813B87" w:rsidP="004A5417">
            <w:pPr>
              <w:spacing w:after="0" w:line="240" w:lineRule="auto"/>
              <w:ind w:left="345"/>
              <w:rPr>
                <w:rFonts w:eastAsia="Times New Roman" w:cs="Arial"/>
                <w:u w:val="single"/>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 [17 ] Training Services</w:t>
            </w:r>
            <w:r w:rsidR="00D34F5A" w:rsidRPr="00004E23">
              <w:rPr>
                <w:rFonts w:eastAsia="Times New Roman" w:cs="Arial"/>
                <w:u w:val="single"/>
                <w:lang w:eastAsia="ko-KR"/>
              </w:rPr>
              <w:t xml:space="preserve">           </w:t>
            </w:r>
            <w:r w:rsidR="001D4976" w:rsidRPr="00004E23">
              <w:rPr>
                <w:rFonts w:eastAsia="Times New Roman" w:cs="Arial"/>
                <w:u w:val="single"/>
                <w:lang w:eastAsia="ko-KR"/>
              </w:rPr>
              <w:t xml:space="preserve"> percent</w:t>
            </w:r>
          </w:p>
          <w:p w:rsidR="00D34F5A" w:rsidRPr="00004E23" w:rsidRDefault="00D34F5A" w:rsidP="004A5417">
            <w:pPr>
              <w:spacing w:after="0" w:line="240" w:lineRule="auto"/>
              <w:ind w:left="345"/>
              <w:rPr>
                <w:rFonts w:eastAsia="Times New Roman" w:cs="Arial"/>
                <w:lang w:eastAsia="ko-KR"/>
              </w:rPr>
            </w:pPr>
          </w:p>
        </w:tc>
      </w:tr>
    </w:tbl>
    <w:p w:rsidR="00FE06B0" w:rsidRDefault="00FE06B0" w:rsidP="004A5417">
      <w:pPr>
        <w:spacing w:after="0" w:line="240" w:lineRule="auto"/>
        <w:rPr>
          <w:rFonts w:cs="Arial"/>
          <w:lang w:eastAsia="ko-KR"/>
        </w:rPr>
      </w:pPr>
      <w:bookmarkStart w:id="62" w:name="_Toc378865322"/>
    </w:p>
    <w:p w:rsidR="00484237" w:rsidRPr="00004E23" w:rsidRDefault="00484237" w:rsidP="004A5417">
      <w:pPr>
        <w:spacing w:after="0" w:line="240" w:lineRule="auto"/>
        <w:rPr>
          <w:rFonts w:cs="Arial"/>
          <w:lang w:eastAsia="ko-KR"/>
        </w:rPr>
      </w:pPr>
    </w:p>
    <w:p w:rsidR="00D34F5A" w:rsidRDefault="00D34F5A" w:rsidP="004A5417">
      <w:pPr>
        <w:spacing w:after="0" w:line="240" w:lineRule="auto"/>
        <w:rPr>
          <w:rFonts w:cs="Arial"/>
          <w:b/>
          <w:lang w:eastAsia="ko-KR"/>
        </w:rPr>
      </w:pPr>
      <w:r w:rsidRPr="00004E23">
        <w:rPr>
          <w:rFonts w:cs="Arial"/>
          <w:b/>
          <w:lang w:eastAsia="ko-KR"/>
        </w:rPr>
        <w:t>Innovation Activities</w:t>
      </w:r>
      <w:bookmarkEnd w:id="62"/>
    </w:p>
    <w:p w:rsidR="004573F1" w:rsidRPr="00004E23" w:rsidRDefault="004573F1" w:rsidP="004A5417">
      <w:pPr>
        <w:spacing w:after="0" w:line="240" w:lineRule="auto"/>
        <w:rPr>
          <w:rFonts w:cs="Arial"/>
          <w:b/>
          <w:lang w:eastAsia="ko-KR"/>
        </w:rPr>
      </w:pPr>
    </w:p>
    <w:p w:rsidR="00D34F5A" w:rsidRPr="00004E23" w:rsidRDefault="00D34F5A" w:rsidP="00C823AA">
      <w:pPr>
        <w:numPr>
          <w:ilvl w:val="0"/>
          <w:numId w:val="5"/>
        </w:numPr>
        <w:shd w:val="clear" w:color="auto" w:fill="244061"/>
        <w:spacing w:after="0" w:line="240" w:lineRule="auto"/>
        <w:ind w:firstLine="0"/>
        <w:rPr>
          <w:rFonts w:eastAsia="Times New Roman" w:cs="Arial"/>
          <w:b/>
          <w:bCs/>
          <w:lang w:eastAsia="ko-KR"/>
        </w:rPr>
      </w:pPr>
      <w:r w:rsidRPr="00004E23">
        <w:rPr>
          <w:rFonts w:eastAsia="Times New Roman" w:cs="Arial"/>
          <w:b/>
          <w:bCs/>
          <w:lang w:eastAsia="ko-KR"/>
        </w:rPr>
        <w:t>PRODUCT INNOVATION</w:t>
      </w:r>
    </w:p>
    <w:p w:rsidR="00D34F5A" w:rsidRPr="00004E23" w:rsidRDefault="00D34F5A" w:rsidP="004573F1">
      <w:pPr>
        <w:autoSpaceDE w:val="0"/>
        <w:autoSpaceDN w:val="0"/>
        <w:adjustRightInd w:val="0"/>
        <w:spacing w:after="0" w:line="240" w:lineRule="auto"/>
        <w:rPr>
          <w:rFonts w:eastAsia="Times New Roman" w:cs="Arial"/>
          <w:b/>
          <w:bCs/>
          <w:color w:val="000000"/>
          <w:lang w:eastAsia="zh-CN"/>
        </w:rPr>
      </w:pPr>
    </w:p>
    <w:p w:rsidR="00D34F5A" w:rsidRPr="00004E23" w:rsidRDefault="00D34F5A" w:rsidP="004573F1">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Product innovation describes a product (incl. services) whose components or basic characteristics (technical features, components, integrated software, applications, user friendliness, availability) are either new or significantly improved.</w:t>
      </w:r>
    </w:p>
    <w:p w:rsidR="00D34F5A" w:rsidRPr="00004E23" w:rsidRDefault="00D34F5A" w:rsidP="004573F1">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The innovation must be new to your enterprise, but it does not need to be new to your sector or market. </w:t>
      </w:r>
      <w:r w:rsidR="004573F1">
        <w:rPr>
          <w:rFonts w:eastAsia="Times New Roman" w:cs="Arial"/>
          <w:bCs/>
          <w:lang w:eastAsia="ko-KR"/>
        </w:rPr>
        <w:t xml:space="preserve"> </w:t>
      </w:r>
      <w:r w:rsidRPr="00004E23">
        <w:rPr>
          <w:rFonts w:eastAsia="Times New Roman" w:cs="Arial"/>
          <w:bCs/>
          <w:lang w:eastAsia="ko-KR"/>
        </w:rPr>
        <w:t>The sole significant factor is your evaluation of it. It does not matter if the innovation was developed by your enterprise alone or in collaboration with other enterprises. Purely</w:t>
      </w:r>
      <w:r w:rsidR="00FE06B0" w:rsidRPr="00004E23">
        <w:rPr>
          <w:rFonts w:eastAsia="Times New Roman" w:cs="Arial"/>
          <w:bCs/>
          <w:lang w:eastAsia="ko-KR"/>
        </w:rPr>
        <w:t xml:space="preserve"> </w:t>
      </w:r>
      <w:r w:rsidRPr="00004E23">
        <w:rPr>
          <w:rFonts w:eastAsia="Times New Roman" w:cs="Arial"/>
          <w:bCs/>
          <w:lang w:eastAsia="ko-KR"/>
        </w:rPr>
        <w:t>visual</w:t>
      </w:r>
      <w:r w:rsidR="00FE06B0" w:rsidRPr="00004E23">
        <w:rPr>
          <w:rFonts w:eastAsia="Times New Roman" w:cs="Arial"/>
          <w:bCs/>
          <w:lang w:eastAsia="ko-KR"/>
        </w:rPr>
        <w:t xml:space="preserve"> </w:t>
      </w:r>
      <w:r w:rsidRPr="00004E23">
        <w:rPr>
          <w:rFonts w:eastAsia="Times New Roman" w:cs="Arial"/>
          <w:bCs/>
          <w:lang w:eastAsia="ko-KR"/>
        </w:rPr>
        <w:t>modifications of products (</w:t>
      </w:r>
      <w:r w:rsidR="001769B2" w:rsidRPr="00004E23">
        <w:rPr>
          <w:rFonts w:eastAsia="Times New Roman" w:cs="Arial"/>
          <w:bCs/>
          <w:i/>
          <w:lang w:eastAsia="ko-KR"/>
        </w:rPr>
        <w:t>e.g.</w:t>
      </w:r>
      <w:r w:rsidRPr="00004E23">
        <w:rPr>
          <w:rFonts w:eastAsia="Times New Roman" w:cs="Arial"/>
          <w:bCs/>
          <w:lang w:eastAsia="ko-KR"/>
        </w:rPr>
        <w:t xml:space="preserve"> coloring, styling) are not regarded as product innovations. </w:t>
      </w:r>
      <w:r w:rsidR="004573F1">
        <w:rPr>
          <w:rFonts w:eastAsia="Times New Roman" w:cs="Arial"/>
          <w:bCs/>
          <w:lang w:eastAsia="ko-KR"/>
        </w:rPr>
        <w:t xml:space="preserve"> </w:t>
      </w:r>
      <w:r w:rsidRPr="00004E23">
        <w:rPr>
          <w:rFonts w:eastAsia="Times New Roman" w:cs="Arial"/>
          <w:bCs/>
          <w:lang w:eastAsia="ko-KR"/>
        </w:rPr>
        <w:t>Selling alone of innovations that have been developed and produced entirely by other enterprises, also does not count as product innovation in this sense.</w:t>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C823AA">
      <w:pPr>
        <w:numPr>
          <w:ilvl w:val="0"/>
          <w:numId w:val="18"/>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 xml:space="preserve">During the years 2010 to 2012, did your enterprise introduce new or significantly improved products/services? </w:t>
      </w:r>
    </w:p>
    <w:p w:rsidR="00D34F5A" w:rsidRPr="00004E23" w:rsidRDefault="00D34F5A" w:rsidP="004A5417">
      <w:pPr>
        <w:autoSpaceDE w:val="0"/>
        <w:autoSpaceDN w:val="0"/>
        <w:adjustRightInd w:val="0"/>
        <w:spacing w:after="0" w:line="240" w:lineRule="auto"/>
        <w:rPr>
          <w:rFonts w:eastAsia="Times New Roman" w:cs="Arial"/>
          <w:color w:val="000000"/>
          <w:lang w:eastAsia="zh-CN"/>
        </w:rPr>
      </w:pP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Yes </w:t>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t>No</w:t>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color w:val="000000"/>
          <w:lang w:eastAsia="zh-CN"/>
        </w:rPr>
      </w:pPr>
    </w:p>
    <w:p w:rsidR="00D34F5A" w:rsidRPr="00004E23" w:rsidRDefault="00D34F5A" w:rsidP="00C823AA">
      <w:pPr>
        <w:numPr>
          <w:ilvl w:val="0"/>
          <w:numId w:val="18"/>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lastRenderedPageBreak/>
        <w:t xml:space="preserve">If yes, do these product innovations relate to (multiple responses possible) </w:t>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bCs/>
          <w:lang w:eastAsia="ko-KR"/>
        </w:rPr>
      </w:pPr>
      <w:r w:rsidRPr="00004E23">
        <w:rPr>
          <w:rFonts w:eastAsia="Times New Roman" w:cs="Arial"/>
          <w:bCs/>
          <w:lang w:eastAsia="ko-KR"/>
        </w:rPr>
        <w:t>goods (= physical products)</w:t>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bCs/>
          <w:lang w:eastAsia="ko-KR"/>
        </w:rPr>
      </w:pPr>
      <w:r w:rsidRPr="00004E23">
        <w:rPr>
          <w:rFonts w:eastAsia="Times New Roman" w:cs="Arial"/>
          <w:bCs/>
          <w:lang w:eastAsia="ko-KR"/>
        </w:rPr>
        <w:t>software</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color w:val="000000"/>
          <w:lang w:eastAsia="zh-CN"/>
        </w:rPr>
      </w:pPr>
      <w:r w:rsidRPr="00004E23">
        <w:rPr>
          <w:rFonts w:eastAsia="Times New Roman" w:cs="Arial"/>
          <w:bCs/>
          <w:lang w:eastAsia="ko-KR"/>
        </w:rPr>
        <w:t>services</w:t>
      </w:r>
      <w:r w:rsidRPr="00004E23">
        <w:rPr>
          <w:rFonts w:eastAsia="Times New Roman" w:cs="Arial"/>
          <w:b/>
          <w:bCs/>
          <w:lang w:eastAsia="ko-KR"/>
        </w:rPr>
        <w:tab/>
      </w:r>
      <w:r w:rsidRPr="00004E23">
        <w:rPr>
          <w:rFonts w:eastAsia="Times New Roman" w:cs="Arial"/>
          <w:b/>
          <w:bCs/>
          <w:lang w:eastAsia="ko-KR"/>
        </w:rPr>
        <w:tab/>
      </w:r>
      <w:r w:rsidRPr="00004E23">
        <w:rPr>
          <w:rFonts w:eastAsia="Times New Roman" w:cs="Arial"/>
          <w:b/>
          <w:bCs/>
          <w:lang w:eastAsia="ko-KR"/>
        </w:rPr>
        <w:tab/>
      </w:r>
      <w:r w:rsidRPr="00004E23">
        <w:rPr>
          <w:rFonts w:eastAsia="Times New Roman" w:cs="Arial"/>
          <w:b/>
          <w:bCs/>
          <w:lang w:eastAsia="ko-KR"/>
        </w:rPr>
        <w:tab/>
      </w:r>
      <w:r w:rsidR="00813B87" w:rsidRPr="00004E23">
        <w:rPr>
          <w:rFonts w:eastAsia="Times New Roman" w:cs="Arial"/>
          <w:color w:val="000000"/>
          <w:lang w:eastAsia="zh-CN"/>
        </w:rPr>
        <w:fldChar w:fldCharType="begin">
          <w:ffData>
            <w:name w:val="Check45"/>
            <w:enabled/>
            <w:calcOnExit w:val="0"/>
            <w:checkBox>
              <w:sizeAuto/>
              <w:default w:val="0"/>
            </w:checkBox>
          </w:ffData>
        </w:fldChar>
      </w:r>
      <w:r w:rsidRPr="00004E23">
        <w:rPr>
          <w:rFonts w:eastAsia="Times New Roman" w:cs="Arial"/>
          <w:color w:val="000000"/>
          <w:lang w:eastAsia="zh-CN"/>
        </w:rPr>
        <w:instrText xml:space="preserve"> FORMCHECKBOX </w:instrText>
      </w:r>
      <w:r w:rsidR="00D5628F">
        <w:rPr>
          <w:rFonts w:eastAsia="Times New Roman" w:cs="Arial"/>
          <w:color w:val="000000"/>
          <w:lang w:eastAsia="zh-CN"/>
        </w:rPr>
      </w:r>
      <w:r w:rsidR="00D5628F">
        <w:rPr>
          <w:rFonts w:eastAsia="Times New Roman" w:cs="Arial"/>
          <w:color w:val="000000"/>
          <w:lang w:eastAsia="zh-CN"/>
        </w:rPr>
        <w:fldChar w:fldCharType="separate"/>
      </w:r>
      <w:r w:rsidR="00813B87" w:rsidRPr="00004E23">
        <w:rPr>
          <w:rFonts w:eastAsia="Times New Roman" w:cs="Arial"/>
          <w:color w:val="000000"/>
          <w:lang w:eastAsia="zh-CN"/>
        </w:rPr>
        <w:fldChar w:fldCharType="end"/>
      </w:r>
    </w:p>
    <w:p w:rsidR="00D34F5A" w:rsidRPr="00004E23" w:rsidRDefault="00D34F5A" w:rsidP="004A5417">
      <w:pPr>
        <w:autoSpaceDE w:val="0"/>
        <w:autoSpaceDN w:val="0"/>
        <w:adjustRightInd w:val="0"/>
        <w:spacing w:after="0" w:line="240" w:lineRule="auto"/>
        <w:ind w:left="720"/>
        <w:rPr>
          <w:rFonts w:eastAsia="Times New Roman" w:cs="Arial"/>
          <w:color w:val="000000"/>
          <w:lang w:eastAsia="zh-CN"/>
        </w:rPr>
      </w:pPr>
    </w:p>
    <w:p w:rsidR="00D34F5A" w:rsidRPr="00004E23" w:rsidRDefault="00D34F5A" w:rsidP="00C823AA">
      <w:pPr>
        <w:numPr>
          <w:ilvl w:val="0"/>
          <w:numId w:val="18"/>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 xml:space="preserve">Who developed the product innovation(s)? </w:t>
      </w:r>
    </w:p>
    <w:p w:rsidR="00D34F5A" w:rsidRPr="00004E23" w:rsidRDefault="00D34F5A" w:rsidP="004A5417">
      <w:pPr>
        <w:autoSpaceDE w:val="0"/>
        <w:autoSpaceDN w:val="0"/>
        <w:adjustRightInd w:val="0"/>
        <w:spacing w:after="0" w:line="240" w:lineRule="auto"/>
        <w:rPr>
          <w:rFonts w:eastAsia="Times New Roman" w:cs="Arial"/>
          <w:color w:val="000000"/>
          <w:lang w:eastAsia="zh-CN"/>
        </w:rPr>
      </w:pP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bCs/>
          <w:lang w:eastAsia="ko-KR"/>
        </w:rPr>
      </w:pPr>
      <w:r w:rsidRPr="00004E23">
        <w:rPr>
          <w:rFonts w:eastAsia="Times New Roman" w:cs="Arial"/>
          <w:bCs/>
          <w:lang w:eastAsia="ko-KR"/>
        </w:rPr>
        <w:t xml:space="preserve">Primarily your enterprise or enterprise group </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bCs/>
          <w:lang w:eastAsia="ko-KR"/>
        </w:rPr>
      </w:pPr>
      <w:r w:rsidRPr="00004E23">
        <w:rPr>
          <w:rFonts w:eastAsia="Times New Roman" w:cs="Arial"/>
          <w:bCs/>
          <w:lang w:eastAsia="ko-KR"/>
        </w:rPr>
        <w:t>Primarily your enterprise in cooperation with other local</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or foreign </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enterprises/institutions</w:t>
      </w:r>
      <w:r w:rsidRPr="00004E23">
        <w:rPr>
          <w:rFonts w:eastAsia="Times New Roman" w:cs="Arial"/>
          <w:bCs/>
          <w:lang w:eastAsia="ko-KR"/>
        </w:rPr>
        <w:tab/>
      </w: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b/>
          <w:bCs/>
          <w:color w:val="000000"/>
          <w:lang w:eastAsia="zh-CN"/>
        </w:rPr>
      </w:pPr>
      <w:r w:rsidRPr="00004E23">
        <w:rPr>
          <w:rFonts w:eastAsia="Times New Roman" w:cs="Arial"/>
          <w:bCs/>
          <w:lang w:eastAsia="ko-KR"/>
        </w:rPr>
        <w:t>Primarily other local</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or foreign </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enterprises/institutions</w:t>
      </w:r>
    </w:p>
    <w:p w:rsidR="00D34F5A" w:rsidRPr="00004E23" w:rsidRDefault="00D34F5A" w:rsidP="004A5417">
      <w:pPr>
        <w:autoSpaceDE w:val="0"/>
        <w:autoSpaceDN w:val="0"/>
        <w:adjustRightInd w:val="0"/>
        <w:spacing w:after="0" w:line="240" w:lineRule="auto"/>
        <w:rPr>
          <w:rFonts w:eastAsia="Times New Roman" w:cs="Arial"/>
          <w:bCs/>
          <w:lang w:eastAsia="ko-KR"/>
        </w:rPr>
      </w:pPr>
    </w:p>
    <w:p w:rsidR="00D34F5A" w:rsidRPr="00004E23" w:rsidRDefault="00D34F5A" w:rsidP="00C823AA">
      <w:pPr>
        <w:numPr>
          <w:ilvl w:val="0"/>
          <w:numId w:val="18"/>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How does your enterprise’s turnover (incl. exports) break down among the following types of products in 2012?</w:t>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bCs/>
          <w:lang w:eastAsia="ko-KR"/>
        </w:rPr>
      </w:pPr>
      <w:r w:rsidRPr="00004E23">
        <w:rPr>
          <w:rFonts w:eastAsia="Times New Roman" w:cs="Arial"/>
          <w:bCs/>
          <w:lang w:eastAsia="ko-KR"/>
        </w:rPr>
        <w:t>Newly introduced or significantly improved products/services during 2010-2012 in local market.........(</w:t>
      </w:r>
      <w:proofErr w:type="spellStart"/>
      <w:r w:rsidRPr="00004E23">
        <w:rPr>
          <w:rFonts w:eastAsia="Times New Roman" w:cs="Arial"/>
          <w:bCs/>
          <w:lang w:eastAsia="ko-KR"/>
        </w:rPr>
        <w:t>approx</w:t>
      </w:r>
      <w:proofErr w:type="spellEnd"/>
      <w:r w:rsidRPr="00004E23">
        <w:rPr>
          <w:rFonts w:eastAsia="Times New Roman" w:cs="Arial"/>
          <w:bCs/>
          <w:lang w:eastAsia="ko-KR"/>
        </w:rPr>
        <w:t xml:space="preserve"> </w:t>
      </w:r>
      <w:r w:rsidR="001D4976" w:rsidRPr="00004E23">
        <w:rPr>
          <w:rFonts w:eastAsia="Times New Roman" w:cs="Arial"/>
          <w:bCs/>
          <w:lang w:eastAsia="ko-KR"/>
        </w:rPr>
        <w:t xml:space="preserve"> percent</w:t>
      </w:r>
      <w:r w:rsidRPr="00004E23">
        <w:rPr>
          <w:rFonts w:eastAsia="Times New Roman" w:cs="Arial"/>
          <w:bCs/>
          <w:lang w:eastAsia="ko-KR"/>
        </w:rPr>
        <w:t>)</w:t>
      </w: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bCs/>
          <w:lang w:eastAsia="ko-KR"/>
        </w:rPr>
      </w:pPr>
      <w:r w:rsidRPr="00004E23">
        <w:rPr>
          <w:rFonts w:eastAsia="Times New Roman" w:cs="Arial"/>
          <w:bCs/>
          <w:lang w:eastAsia="ko-KR"/>
        </w:rPr>
        <w:t xml:space="preserve">Unchanged or slightly changed products/services (also include products/services developed and produced entirely by other enterprises) .........approx. </w:t>
      </w:r>
      <w:r w:rsidR="001D4976" w:rsidRPr="00004E23">
        <w:rPr>
          <w:rFonts w:eastAsia="Times New Roman" w:cs="Arial"/>
          <w:bCs/>
          <w:lang w:eastAsia="ko-KR"/>
        </w:rPr>
        <w:t xml:space="preserve"> percent</w:t>
      </w:r>
    </w:p>
    <w:p w:rsidR="00D34F5A" w:rsidRPr="00004E23" w:rsidRDefault="00D34F5A" w:rsidP="004A5417">
      <w:pPr>
        <w:autoSpaceDE w:val="0"/>
        <w:autoSpaceDN w:val="0"/>
        <w:adjustRightInd w:val="0"/>
        <w:spacing w:after="0" w:line="240" w:lineRule="auto"/>
        <w:rPr>
          <w:rFonts w:eastAsia="Times New Roman" w:cs="Arial"/>
          <w:b/>
          <w:bCs/>
          <w:color w:val="000000"/>
          <w:lang w:eastAsia="zh-CN"/>
        </w:rPr>
      </w:pPr>
    </w:p>
    <w:p w:rsidR="00D34F5A" w:rsidRPr="00004E23" w:rsidRDefault="00D34F5A" w:rsidP="00C823AA">
      <w:pPr>
        <w:numPr>
          <w:ilvl w:val="0"/>
          <w:numId w:val="18"/>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 xml:space="preserve">Were any of the product innovations introduced during 2010 to 2012 new to the national market, </w:t>
      </w:r>
      <w:r w:rsidR="001769B2" w:rsidRPr="00004E23">
        <w:rPr>
          <w:rFonts w:eastAsia="Times New Roman" w:cs="Arial"/>
          <w:b/>
          <w:bCs/>
          <w:i/>
          <w:lang w:eastAsia="ko-KR"/>
        </w:rPr>
        <w:t>i.e.</w:t>
      </w:r>
      <w:r w:rsidRPr="00004E23">
        <w:rPr>
          <w:rFonts w:eastAsia="Times New Roman" w:cs="Arial"/>
          <w:b/>
          <w:bCs/>
          <w:lang w:eastAsia="ko-KR"/>
        </w:rPr>
        <w:t xml:space="preserve"> your enterprise was the first one to market these products/services?</w:t>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bCs/>
          <w:lang w:eastAsia="ko-KR"/>
        </w:rPr>
      </w:pPr>
      <w:r w:rsidRPr="00004E23">
        <w:rPr>
          <w:rFonts w:eastAsia="Times New Roman" w:cs="Arial"/>
          <w:bCs/>
          <w:lang w:eastAsia="ko-KR"/>
        </w:rPr>
        <w:t xml:space="preserve">Yes  </w:t>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r w:rsidRPr="00004E23">
        <w:rPr>
          <w:rFonts w:eastAsia="Times New Roman" w:cs="Arial"/>
          <w:bCs/>
          <w:lang w:eastAsia="ko-KR"/>
        </w:rPr>
        <w:tab/>
      </w: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bCs/>
          <w:lang w:eastAsia="ko-KR"/>
        </w:rPr>
      </w:pPr>
      <w:r w:rsidRPr="00004E23">
        <w:rPr>
          <w:rFonts w:eastAsia="Times New Roman" w:cs="Arial"/>
          <w:bCs/>
          <w:lang w:eastAsia="ko-KR"/>
        </w:rPr>
        <w:t xml:space="preserve">What was the share of sales of these innovations in 2012? …....ca. </w:t>
      </w:r>
      <w:r w:rsidR="001D4976" w:rsidRPr="00004E23">
        <w:rPr>
          <w:rFonts w:eastAsia="Times New Roman" w:cs="Arial"/>
          <w:bCs/>
          <w:lang w:eastAsia="ko-KR"/>
        </w:rPr>
        <w:t xml:space="preserve"> percent</w:t>
      </w:r>
      <w:r w:rsidRPr="00004E23">
        <w:rPr>
          <w:rFonts w:eastAsia="Times New Roman" w:cs="Arial"/>
          <w:bCs/>
          <w:lang w:eastAsia="ko-KR"/>
        </w:rPr>
        <w:t xml:space="preserve"> </w:t>
      </w: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bCs/>
          <w:lang w:eastAsia="ko-KR"/>
        </w:rPr>
      </w:pPr>
      <w:r w:rsidRPr="00004E23">
        <w:rPr>
          <w:rFonts w:eastAsia="Times New Roman" w:cs="Arial"/>
          <w:bCs/>
          <w:lang w:eastAsia="ko-KR"/>
        </w:rPr>
        <w:t xml:space="preserve">No        </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Default="00D34F5A" w:rsidP="004A5417">
      <w:pPr>
        <w:spacing w:after="0" w:line="240" w:lineRule="auto"/>
        <w:rPr>
          <w:rFonts w:eastAsia="Times New Roman" w:cs="Arial"/>
          <w:b/>
          <w:bCs/>
          <w:lang w:eastAsia="ko-KR"/>
        </w:rPr>
      </w:pPr>
    </w:p>
    <w:p w:rsidR="00484237" w:rsidRPr="00004E23" w:rsidRDefault="00484237" w:rsidP="004A5417">
      <w:pPr>
        <w:spacing w:after="0" w:line="240" w:lineRule="auto"/>
        <w:rPr>
          <w:rFonts w:eastAsia="Times New Roman" w:cs="Arial"/>
          <w:b/>
          <w:bCs/>
          <w:lang w:eastAsia="ko-KR"/>
        </w:rPr>
      </w:pPr>
    </w:p>
    <w:p w:rsidR="00D34F5A" w:rsidRPr="00004E23" w:rsidRDefault="00D34F5A" w:rsidP="00C823AA">
      <w:pPr>
        <w:numPr>
          <w:ilvl w:val="0"/>
          <w:numId w:val="5"/>
        </w:numPr>
        <w:shd w:val="clear" w:color="auto" w:fill="244061"/>
        <w:spacing w:after="0" w:line="240" w:lineRule="auto"/>
        <w:ind w:firstLine="0"/>
        <w:rPr>
          <w:rFonts w:eastAsia="Times New Roman" w:cs="Arial"/>
          <w:b/>
          <w:bCs/>
          <w:lang w:eastAsia="ko-KR"/>
        </w:rPr>
      </w:pPr>
      <w:r w:rsidRPr="00004E23">
        <w:rPr>
          <w:rFonts w:eastAsia="Times New Roman" w:cs="Arial"/>
          <w:b/>
          <w:bCs/>
          <w:lang w:eastAsia="ko-KR"/>
        </w:rPr>
        <w:t>PROCESS INNOVATION</w:t>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A process innovation is the implementation of a new or significantly improved manufacturing/production process, distribution method, or support activity for goods or services.</w:t>
      </w:r>
      <w:r w:rsidR="004573F1">
        <w:rPr>
          <w:rFonts w:eastAsia="Times New Roman" w:cs="Arial"/>
          <w:bCs/>
          <w:lang w:eastAsia="ko-KR"/>
        </w:rPr>
        <w:t xml:space="preserve"> </w:t>
      </w:r>
      <w:r w:rsidRPr="00004E23">
        <w:rPr>
          <w:rFonts w:eastAsia="Times New Roman" w:cs="Arial"/>
          <w:bCs/>
          <w:lang w:eastAsia="ko-KR"/>
        </w:rPr>
        <w:t xml:space="preserve"> It should have a noticeable impact on the level of productivity, the quality of your product/service or the cost of production/distribution. </w:t>
      </w:r>
      <w:r w:rsidR="004573F1">
        <w:rPr>
          <w:rFonts w:eastAsia="Times New Roman" w:cs="Arial"/>
          <w:bCs/>
          <w:lang w:eastAsia="ko-KR"/>
        </w:rPr>
        <w:t xml:space="preserve"> </w:t>
      </w:r>
      <w:r w:rsidRPr="00004E23">
        <w:rPr>
          <w:rFonts w:eastAsia="Times New Roman" w:cs="Arial"/>
          <w:bCs/>
          <w:lang w:eastAsia="ko-KR"/>
        </w:rPr>
        <w:t>Newly introduced procedures that enabled the introduction of product innovations, also count as process innovations.</w:t>
      </w:r>
      <w:r w:rsidR="004573F1">
        <w:rPr>
          <w:rFonts w:eastAsia="Times New Roman" w:cs="Arial"/>
          <w:bCs/>
          <w:lang w:eastAsia="ko-KR"/>
        </w:rPr>
        <w:t xml:space="preserve">  </w:t>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The innovation must be new to your enterprise, but your enterprise does not need to be the first to introduce it.</w:t>
      </w:r>
      <w:r w:rsidR="004573F1">
        <w:rPr>
          <w:rFonts w:eastAsia="Times New Roman" w:cs="Arial"/>
          <w:bCs/>
          <w:lang w:eastAsia="ko-KR"/>
        </w:rPr>
        <w:t xml:space="preserve"> </w:t>
      </w:r>
      <w:r w:rsidRPr="00004E23">
        <w:rPr>
          <w:rFonts w:eastAsia="Times New Roman" w:cs="Arial"/>
          <w:bCs/>
          <w:lang w:eastAsia="ko-KR"/>
        </w:rPr>
        <w:t xml:space="preserve"> The significant factor is your enterprise’s evaluation of it. It does not matter if the innovation was developed by your enterprise alone or in collaboration with other enterprises. </w:t>
      </w:r>
      <w:r w:rsidR="004573F1">
        <w:rPr>
          <w:rFonts w:eastAsia="Times New Roman" w:cs="Arial"/>
          <w:bCs/>
          <w:lang w:eastAsia="ko-KR"/>
        </w:rPr>
        <w:t xml:space="preserve"> </w:t>
      </w:r>
      <w:r w:rsidRPr="00004E23">
        <w:rPr>
          <w:rFonts w:eastAsia="Times New Roman" w:cs="Arial"/>
          <w:bCs/>
          <w:lang w:eastAsia="ko-KR"/>
        </w:rPr>
        <w:t>Purely organizational changes such as the introduction of new management practices are not process innovations.</w:t>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C823AA">
      <w:pPr>
        <w:numPr>
          <w:ilvl w:val="0"/>
          <w:numId w:val="19"/>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During the years 2010 to 2012, did your enterprise introduce new or significantly improved internal processes (incl. processes for service performance and product delivery)?</w:t>
      </w:r>
    </w:p>
    <w:p w:rsidR="00D34F5A" w:rsidRPr="00004E23" w:rsidRDefault="00D34F5A" w:rsidP="004A5417">
      <w:pPr>
        <w:autoSpaceDE w:val="0"/>
        <w:autoSpaceDN w:val="0"/>
        <w:adjustRightInd w:val="0"/>
        <w:spacing w:after="0" w:line="240" w:lineRule="auto"/>
        <w:rPr>
          <w:rFonts w:eastAsia="Times New Roman" w:cs="Arial"/>
          <w:color w:val="000000"/>
          <w:lang w:eastAsia="zh-CN"/>
        </w:rPr>
      </w:pP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Yes </w:t>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t>No</w:t>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color w:val="000000"/>
          <w:lang w:eastAsia="zh-CN"/>
        </w:rPr>
      </w:pPr>
    </w:p>
    <w:p w:rsidR="00D34F5A" w:rsidRPr="00004E23" w:rsidRDefault="00D34F5A" w:rsidP="00C823AA">
      <w:pPr>
        <w:numPr>
          <w:ilvl w:val="0"/>
          <w:numId w:val="19"/>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 xml:space="preserve">If yes, do these process innovations relate to (multiple responses possible) </w:t>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bCs/>
          <w:lang w:eastAsia="ko-KR"/>
        </w:rPr>
      </w:pPr>
      <w:r w:rsidRPr="00004E23">
        <w:rPr>
          <w:rFonts w:eastAsia="Times New Roman" w:cs="Arial"/>
          <w:bCs/>
          <w:lang w:eastAsia="ko-KR"/>
        </w:rPr>
        <w:lastRenderedPageBreak/>
        <w:t>a manufacturing process physical goods</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bCs/>
          <w:lang w:eastAsia="ko-KR"/>
        </w:rPr>
      </w:pPr>
      <w:r w:rsidRPr="00004E23">
        <w:rPr>
          <w:rFonts w:eastAsia="Times New Roman" w:cs="Arial"/>
          <w:bCs/>
          <w:lang w:eastAsia="ko-KR"/>
        </w:rPr>
        <w:t>a developing process for software</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bCs/>
          <w:lang w:eastAsia="ko-KR"/>
        </w:rPr>
      </w:pPr>
      <w:r w:rsidRPr="00004E23">
        <w:rPr>
          <w:rFonts w:eastAsia="Times New Roman" w:cs="Arial"/>
          <w:bCs/>
          <w:lang w:eastAsia="ko-KR"/>
        </w:rPr>
        <w:t>a procedure for service delivery</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color w:val="000000"/>
          <w:lang w:eastAsia="zh-CN"/>
        </w:rPr>
      </w:pPr>
      <w:r w:rsidRPr="00004E23">
        <w:rPr>
          <w:rFonts w:eastAsia="Times New Roman" w:cs="Arial"/>
          <w:bCs/>
          <w:lang w:eastAsia="ko-KR"/>
        </w:rPr>
        <w:t>logistics procedures, delivery/distribution methods</w:t>
      </w:r>
      <w:r w:rsidRPr="00004E23">
        <w:rPr>
          <w:rFonts w:eastAsia="Times New Roman" w:cs="Arial"/>
          <w:b/>
          <w:bCs/>
          <w:lang w:eastAsia="ko-KR"/>
        </w:rPr>
        <w:tab/>
      </w:r>
      <w:r w:rsidRPr="00004E23">
        <w:rPr>
          <w:rFonts w:eastAsia="Times New Roman" w:cs="Arial"/>
          <w:b/>
          <w:bCs/>
          <w:lang w:eastAsia="ko-KR"/>
        </w:rPr>
        <w:tab/>
      </w:r>
      <w:r w:rsidRPr="00004E23">
        <w:rPr>
          <w:rFonts w:eastAsia="Times New Roman" w:cs="Arial"/>
          <w:b/>
          <w:bCs/>
          <w:lang w:eastAsia="ko-KR"/>
        </w:rPr>
        <w:tab/>
      </w:r>
      <w:r w:rsidRPr="00004E23">
        <w:rPr>
          <w:rFonts w:eastAsia="Times New Roman" w:cs="Arial"/>
          <w:b/>
          <w:bCs/>
          <w:lang w:eastAsia="ko-KR"/>
        </w:rPr>
        <w:tab/>
      </w:r>
      <w:r w:rsidRPr="00004E23">
        <w:rPr>
          <w:rFonts w:eastAsia="Times New Roman" w:cs="Arial"/>
          <w:b/>
          <w:bCs/>
          <w:lang w:eastAsia="ko-KR"/>
        </w:rPr>
        <w:tab/>
      </w:r>
      <w:r w:rsidR="00813B87" w:rsidRPr="00004E23">
        <w:rPr>
          <w:rFonts w:eastAsia="Times New Roman" w:cs="Arial"/>
          <w:color w:val="000000"/>
          <w:lang w:eastAsia="zh-CN"/>
        </w:rPr>
        <w:fldChar w:fldCharType="begin">
          <w:ffData>
            <w:name w:val="Check45"/>
            <w:enabled/>
            <w:calcOnExit w:val="0"/>
            <w:checkBox>
              <w:sizeAuto/>
              <w:default w:val="0"/>
            </w:checkBox>
          </w:ffData>
        </w:fldChar>
      </w:r>
      <w:r w:rsidRPr="00004E23">
        <w:rPr>
          <w:rFonts w:eastAsia="Times New Roman" w:cs="Arial"/>
          <w:color w:val="000000"/>
          <w:lang w:eastAsia="zh-CN"/>
        </w:rPr>
        <w:instrText xml:space="preserve"> FORMCHECKBOX </w:instrText>
      </w:r>
      <w:r w:rsidR="00D5628F">
        <w:rPr>
          <w:rFonts w:eastAsia="Times New Roman" w:cs="Arial"/>
          <w:color w:val="000000"/>
          <w:lang w:eastAsia="zh-CN"/>
        </w:rPr>
      </w:r>
      <w:r w:rsidR="00D5628F">
        <w:rPr>
          <w:rFonts w:eastAsia="Times New Roman" w:cs="Arial"/>
          <w:color w:val="000000"/>
          <w:lang w:eastAsia="zh-CN"/>
        </w:rPr>
        <w:fldChar w:fldCharType="separate"/>
      </w:r>
      <w:r w:rsidR="00813B87" w:rsidRPr="00004E23">
        <w:rPr>
          <w:rFonts w:eastAsia="Times New Roman" w:cs="Arial"/>
          <w:color w:val="000000"/>
          <w:lang w:eastAsia="zh-CN"/>
        </w:rPr>
        <w:fldChar w:fldCharType="end"/>
      </w:r>
    </w:p>
    <w:p w:rsidR="00D34F5A" w:rsidRPr="00004E23" w:rsidRDefault="00D34F5A" w:rsidP="00C823AA">
      <w:pPr>
        <w:numPr>
          <w:ilvl w:val="0"/>
          <w:numId w:val="15"/>
        </w:numPr>
        <w:autoSpaceDE w:val="0"/>
        <w:autoSpaceDN w:val="0"/>
        <w:adjustRightInd w:val="0"/>
        <w:spacing w:after="0" w:line="240" w:lineRule="auto"/>
        <w:ind w:firstLine="0"/>
        <w:rPr>
          <w:rFonts w:eastAsia="Times New Roman" w:cs="Arial"/>
          <w:color w:val="000000"/>
          <w:lang w:eastAsia="zh-CN"/>
        </w:rPr>
      </w:pPr>
      <w:r w:rsidRPr="00004E23">
        <w:rPr>
          <w:rFonts w:eastAsia="Times New Roman" w:cs="Arial"/>
          <w:bCs/>
          <w:lang w:eastAsia="ko-KR"/>
        </w:rPr>
        <w:t>supporting activities for your processes (</w:t>
      </w:r>
      <w:r w:rsidR="001769B2" w:rsidRPr="00004E23">
        <w:rPr>
          <w:rFonts w:eastAsia="Times New Roman" w:cs="Arial"/>
          <w:bCs/>
          <w:i/>
          <w:lang w:eastAsia="ko-KR"/>
        </w:rPr>
        <w:t>e.g.</w:t>
      </w:r>
      <w:r w:rsidRPr="00004E23">
        <w:rPr>
          <w:rFonts w:eastAsia="Times New Roman" w:cs="Arial"/>
          <w:bCs/>
          <w:lang w:eastAsia="ko-KR"/>
        </w:rPr>
        <w:t xml:space="preserve"> maintenance, accounting)</w:t>
      </w:r>
      <w:r w:rsidRPr="00004E23">
        <w:rPr>
          <w:rFonts w:eastAsia="Times New Roman" w:cs="Arial"/>
          <w:b/>
          <w:bCs/>
          <w:lang w:eastAsia="ko-KR"/>
        </w:rPr>
        <w:tab/>
      </w:r>
      <w:r w:rsidRPr="00004E23">
        <w:rPr>
          <w:rFonts w:eastAsia="Times New Roman" w:cs="Arial"/>
          <w:b/>
          <w:bCs/>
          <w:lang w:eastAsia="ko-KR"/>
        </w:rPr>
        <w:tab/>
      </w:r>
      <w:r w:rsidRPr="00004E23">
        <w:rPr>
          <w:rFonts w:eastAsia="Times New Roman" w:cs="Arial"/>
          <w:b/>
          <w:bCs/>
          <w:lang w:eastAsia="ko-KR"/>
        </w:rPr>
        <w:tab/>
      </w:r>
      <w:r w:rsidR="00813B87" w:rsidRPr="00004E23">
        <w:rPr>
          <w:rFonts w:eastAsia="Times New Roman" w:cs="Arial"/>
          <w:color w:val="000000"/>
          <w:lang w:eastAsia="zh-CN"/>
        </w:rPr>
        <w:fldChar w:fldCharType="begin">
          <w:ffData>
            <w:name w:val="Check45"/>
            <w:enabled/>
            <w:calcOnExit w:val="0"/>
            <w:checkBox>
              <w:sizeAuto/>
              <w:default w:val="0"/>
            </w:checkBox>
          </w:ffData>
        </w:fldChar>
      </w:r>
      <w:r w:rsidRPr="00004E23">
        <w:rPr>
          <w:rFonts w:eastAsia="Times New Roman" w:cs="Arial"/>
          <w:color w:val="000000"/>
          <w:lang w:eastAsia="zh-CN"/>
        </w:rPr>
        <w:instrText xml:space="preserve"> FORMCHECKBOX </w:instrText>
      </w:r>
      <w:r w:rsidR="00D5628F">
        <w:rPr>
          <w:rFonts w:eastAsia="Times New Roman" w:cs="Arial"/>
          <w:color w:val="000000"/>
          <w:lang w:eastAsia="zh-CN"/>
        </w:rPr>
      </w:r>
      <w:r w:rsidR="00D5628F">
        <w:rPr>
          <w:rFonts w:eastAsia="Times New Roman" w:cs="Arial"/>
          <w:color w:val="000000"/>
          <w:lang w:eastAsia="zh-CN"/>
        </w:rPr>
        <w:fldChar w:fldCharType="separate"/>
      </w:r>
      <w:r w:rsidR="00813B87" w:rsidRPr="00004E23">
        <w:rPr>
          <w:rFonts w:eastAsia="Times New Roman" w:cs="Arial"/>
          <w:color w:val="000000"/>
          <w:lang w:eastAsia="zh-CN"/>
        </w:rPr>
        <w:fldChar w:fldCharType="end"/>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C823AA">
      <w:pPr>
        <w:numPr>
          <w:ilvl w:val="0"/>
          <w:numId w:val="19"/>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Did the process innovations introduced by your enterprise during 2010-2012 reduce the average cost (per unit/operation)?</w:t>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Yes  </w:t>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What was the reduction in average unit cost due to process innovations in 2012? __</w:t>
      </w:r>
      <w:r w:rsidR="001D4976" w:rsidRPr="00004E23">
        <w:rPr>
          <w:rFonts w:eastAsia="Times New Roman" w:cs="Arial"/>
          <w:bCs/>
          <w:lang w:eastAsia="ko-KR"/>
        </w:rPr>
        <w:t xml:space="preserve"> percent</w:t>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No    </w:t>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C823AA">
      <w:pPr>
        <w:numPr>
          <w:ilvl w:val="0"/>
          <w:numId w:val="19"/>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 xml:space="preserve">Were any of your process innovations introduced between 2010 and 2012 new to your national market, </w:t>
      </w:r>
      <w:r w:rsidR="001769B2" w:rsidRPr="00004E23">
        <w:rPr>
          <w:rFonts w:eastAsia="Times New Roman" w:cs="Arial"/>
          <w:b/>
          <w:bCs/>
          <w:i/>
          <w:lang w:eastAsia="ko-KR"/>
        </w:rPr>
        <w:t>i.e.</w:t>
      </w:r>
      <w:r w:rsidRPr="00004E23">
        <w:rPr>
          <w:rFonts w:eastAsia="Times New Roman" w:cs="Arial"/>
          <w:b/>
          <w:bCs/>
          <w:lang w:eastAsia="ko-KR"/>
        </w:rPr>
        <w:t xml:space="preserve"> no other enterprise in your market</w:t>
      </w:r>
      <w:r w:rsidR="00D54976" w:rsidRPr="00004E23">
        <w:rPr>
          <w:rFonts w:eastAsia="Times New Roman" w:cs="Arial"/>
          <w:b/>
          <w:bCs/>
          <w:lang w:eastAsia="ko-KR"/>
        </w:rPr>
        <w:t xml:space="preserve"> </w:t>
      </w:r>
      <w:r w:rsidRPr="00004E23">
        <w:rPr>
          <w:rFonts w:eastAsia="Times New Roman" w:cs="Arial"/>
          <w:b/>
          <w:bCs/>
          <w:lang w:eastAsia="ko-KR"/>
        </w:rPr>
        <w:t>has applied these process innovations yet (that is your enterprise is the first innovator)?</w:t>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4A5417">
      <w:pPr>
        <w:autoSpaceDE w:val="0"/>
        <w:autoSpaceDN w:val="0"/>
        <w:adjustRightInd w:val="0"/>
        <w:spacing w:after="0" w:line="240" w:lineRule="auto"/>
        <w:ind w:left="360"/>
        <w:rPr>
          <w:rFonts w:eastAsia="Times New Roman" w:cs="Arial"/>
          <w:bCs/>
          <w:lang w:eastAsia="ko-KR"/>
        </w:rPr>
      </w:pPr>
      <w:r w:rsidRPr="00004E23">
        <w:rPr>
          <w:rFonts w:eastAsia="Times New Roman" w:cs="Arial"/>
          <w:bCs/>
          <w:lang w:eastAsia="ko-KR"/>
        </w:rPr>
        <w:t xml:space="preserve">Yes </w:t>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ind w:left="360"/>
        <w:rPr>
          <w:rFonts w:eastAsia="Times New Roman" w:cs="Arial"/>
          <w:bCs/>
          <w:lang w:eastAsia="ko-KR"/>
        </w:rPr>
      </w:pPr>
      <w:r w:rsidRPr="00004E23">
        <w:rPr>
          <w:rFonts w:eastAsia="Times New Roman" w:cs="Arial"/>
          <w:bCs/>
          <w:lang w:eastAsia="ko-KR"/>
        </w:rPr>
        <w:t xml:space="preserve">No </w:t>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ind w:left="360"/>
        <w:rPr>
          <w:rFonts w:eastAsia="Times New Roman" w:cs="Arial"/>
          <w:bCs/>
          <w:lang w:eastAsia="ko-KR"/>
        </w:rPr>
      </w:pPr>
      <w:r w:rsidRPr="00004E23">
        <w:rPr>
          <w:rFonts w:eastAsia="Times New Roman" w:cs="Arial"/>
          <w:bCs/>
          <w:lang w:eastAsia="ko-KR"/>
        </w:rPr>
        <w:t xml:space="preserve">Not known </w:t>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Default="00D34F5A" w:rsidP="004A5417">
      <w:pPr>
        <w:spacing w:after="0" w:line="240" w:lineRule="auto"/>
        <w:rPr>
          <w:rFonts w:eastAsia="Times New Roman" w:cs="Arial"/>
          <w:b/>
          <w:bCs/>
          <w:lang w:eastAsia="ko-KR"/>
        </w:rPr>
      </w:pPr>
    </w:p>
    <w:p w:rsidR="00484237" w:rsidRPr="00004E23" w:rsidRDefault="00484237" w:rsidP="004A5417">
      <w:pPr>
        <w:spacing w:after="0" w:line="240" w:lineRule="auto"/>
        <w:rPr>
          <w:rFonts w:eastAsia="Times New Roman" w:cs="Arial"/>
          <w:b/>
          <w:bCs/>
          <w:lang w:eastAsia="ko-KR"/>
        </w:rPr>
      </w:pPr>
    </w:p>
    <w:p w:rsidR="00D34F5A" w:rsidRPr="00004E23" w:rsidRDefault="00D34F5A" w:rsidP="00C823AA">
      <w:pPr>
        <w:numPr>
          <w:ilvl w:val="0"/>
          <w:numId w:val="5"/>
        </w:numPr>
        <w:shd w:val="clear" w:color="auto" w:fill="244061"/>
        <w:spacing w:after="0" w:line="240" w:lineRule="auto"/>
        <w:ind w:firstLine="0"/>
        <w:rPr>
          <w:rFonts w:eastAsia="Times New Roman" w:cs="Arial"/>
          <w:b/>
          <w:bCs/>
          <w:lang w:eastAsia="ko-KR"/>
        </w:rPr>
      </w:pPr>
      <w:r w:rsidRPr="00004E23">
        <w:rPr>
          <w:rFonts w:eastAsia="Times New Roman" w:cs="Arial"/>
          <w:b/>
          <w:bCs/>
          <w:lang w:eastAsia="ko-KR"/>
        </w:rPr>
        <w:t>CO-OPERATION EFFECTS</w:t>
      </w:r>
    </w:p>
    <w:p w:rsidR="00D34F5A" w:rsidRPr="00004E23" w:rsidRDefault="00D34F5A" w:rsidP="004A5417">
      <w:pPr>
        <w:autoSpaceDE w:val="0"/>
        <w:autoSpaceDN w:val="0"/>
        <w:adjustRightInd w:val="0"/>
        <w:spacing w:after="0" w:line="240" w:lineRule="auto"/>
        <w:rPr>
          <w:rFonts w:eastAsia="Times New Roman" w:cs="Arial"/>
          <w:bCs/>
          <w:lang w:eastAsia="ko-KR"/>
        </w:rPr>
      </w:pP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We define innovation and research cooperation as active participation in joint innovation or research projects with other enterprises and/or with non-commercial organizations such as universities or research institutes. </w:t>
      </w:r>
    </w:p>
    <w:p w:rsidR="00D34F5A" w:rsidRPr="00004E23" w:rsidRDefault="00D34F5A" w:rsidP="004A5417">
      <w:pPr>
        <w:autoSpaceDE w:val="0"/>
        <w:autoSpaceDN w:val="0"/>
        <w:adjustRightInd w:val="0"/>
        <w:spacing w:after="0" w:line="240" w:lineRule="auto"/>
        <w:rPr>
          <w:rFonts w:eastAsia="Times New Roman" w:cs="Arial"/>
          <w:bCs/>
          <w:lang w:eastAsia="ko-KR"/>
        </w:rPr>
      </w:pPr>
    </w:p>
    <w:p w:rsidR="00D34F5A" w:rsidRPr="00004E23" w:rsidRDefault="00D34F5A" w:rsidP="00C823AA">
      <w:pPr>
        <w:numPr>
          <w:ilvl w:val="0"/>
          <w:numId w:val="20"/>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Did your enterprise co-operate on any of your innovation activities with other enterprises or institutions?</w:t>
      </w:r>
    </w:p>
    <w:p w:rsidR="00D34F5A" w:rsidRPr="00004E23" w:rsidRDefault="00D34F5A" w:rsidP="004A5417">
      <w:pPr>
        <w:autoSpaceDE w:val="0"/>
        <w:autoSpaceDN w:val="0"/>
        <w:adjustRightInd w:val="0"/>
        <w:spacing w:after="0" w:line="240" w:lineRule="auto"/>
        <w:rPr>
          <w:rFonts w:eastAsia="Times New Roman" w:cs="Arial"/>
          <w:color w:val="000000"/>
          <w:lang w:eastAsia="zh-CN"/>
        </w:rPr>
      </w:pP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Yes </w:t>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t>No</w:t>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color w:val="000000"/>
          <w:lang w:eastAsia="zh-CN"/>
        </w:rPr>
      </w:pPr>
    </w:p>
    <w:p w:rsidR="00D34F5A" w:rsidRPr="00004E23" w:rsidRDefault="00D34F5A" w:rsidP="004A5417">
      <w:pPr>
        <w:spacing w:after="0" w:line="240" w:lineRule="auto"/>
        <w:rPr>
          <w:rFonts w:eastAsia="Times New Roman" w:cs="Arial"/>
          <w:b/>
          <w:bCs/>
          <w:lang w:eastAsia="ko-KR"/>
        </w:rPr>
      </w:pPr>
    </w:p>
    <w:p w:rsidR="00D34F5A" w:rsidRPr="00004E23" w:rsidRDefault="00D34F5A" w:rsidP="00C823AA">
      <w:pPr>
        <w:numPr>
          <w:ilvl w:val="0"/>
          <w:numId w:val="20"/>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If yes, please indicate the type of innovation co-operation and partner’s country of origin and to which extent the cooperation was successful (1= highly successful, 4=failure)</w:t>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(Tick all that apply)</w:t>
      </w:r>
    </w:p>
    <w:p w:rsidR="00D34F5A" w:rsidRPr="00004E23" w:rsidRDefault="00D34F5A" w:rsidP="004A5417">
      <w:pPr>
        <w:autoSpaceDE w:val="0"/>
        <w:autoSpaceDN w:val="0"/>
        <w:adjustRightInd w:val="0"/>
        <w:spacing w:after="0" w:line="240" w:lineRule="auto"/>
        <w:rPr>
          <w:rFonts w:eastAsia="Times New Roman" w:cs="Arial"/>
          <w:bCs/>
          <w:lang w:eastAsia="ko-KR"/>
        </w:rPr>
      </w:pP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t>Local (Egyptian)    Foreign    Success</w:t>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Other enterprises within your enterprise group </w:t>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r w:rsidR="004F0BEB" w:rsidRPr="00004E23">
        <w:rPr>
          <w:rFonts w:eastAsia="Times New Roman" w:cs="Arial"/>
          <w:bCs/>
          <w:lang w:eastAsia="ko-KR"/>
        </w:rPr>
        <w:t xml:space="preserve">       </w:t>
      </w:r>
      <w:r w:rsidRPr="00004E23">
        <w:rPr>
          <w:rFonts w:eastAsia="Times New Roman" w:cs="Arial"/>
          <w:bCs/>
          <w:lang w:eastAsia="ko-KR"/>
        </w:rPr>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Clients or costumers</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004F0BEB" w:rsidRPr="00004E23">
        <w:rPr>
          <w:rFonts w:eastAsia="Times New Roman" w:cs="Arial"/>
          <w:bCs/>
          <w:lang w:eastAsia="ko-KR"/>
        </w:rPr>
        <w:tab/>
        <w:t xml:space="preserve">        </w:t>
      </w:r>
      <w:r w:rsidRPr="00004E23">
        <w:rPr>
          <w:rFonts w:eastAsia="Times New Roman" w:cs="Arial"/>
          <w:bCs/>
          <w:lang w:eastAsia="ko-KR"/>
        </w:rPr>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Suppliers of equipment, components, or software</w:t>
      </w:r>
      <w:r w:rsidRPr="00004E23">
        <w:rPr>
          <w:rFonts w:eastAsia="Times New Roman" w:cs="Arial"/>
          <w:bCs/>
          <w:lang w:eastAsia="ko-KR"/>
        </w:rPr>
        <w:tab/>
      </w:r>
      <w:r w:rsidR="004F0BEB"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 xml:space="preserve">        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Competitors or other enterprises in your sector</w:t>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 xml:space="preserve">        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lastRenderedPageBreak/>
        <w:t>Consultants, commercial labs, or private R&amp;D institutes</w:t>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 xml:space="preserve">        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Universities or other higher education institutions</w:t>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 xml:space="preserve">        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Government research institutes</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 xml:space="preserve">        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p>
    <w:p w:rsidR="00D34F5A" w:rsidRPr="00004E23" w:rsidRDefault="00D34F5A" w:rsidP="004A5417">
      <w:pPr>
        <w:autoSpaceDE w:val="0"/>
        <w:autoSpaceDN w:val="0"/>
        <w:adjustRightInd w:val="0"/>
        <w:spacing w:after="0" w:line="240" w:lineRule="auto"/>
        <w:rPr>
          <w:rFonts w:eastAsia="Times New Roman" w:cs="Arial"/>
          <w:bCs/>
          <w:lang w:eastAsia="ko-KR"/>
        </w:rPr>
      </w:pPr>
    </w:p>
    <w:p w:rsidR="00D34F5A" w:rsidRPr="00004E23" w:rsidRDefault="00D34F5A" w:rsidP="00C823AA">
      <w:pPr>
        <w:numPr>
          <w:ilvl w:val="0"/>
          <w:numId w:val="20"/>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How important were each of the following objectives for your cooperation activities?</w:t>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(Relevance of the objective, 1= high relevance, 4 no relevance)</w:t>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Increase range of goods or services </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Replace outdated products or processes </w:t>
      </w:r>
      <w:r w:rsidRPr="00004E23">
        <w:rPr>
          <w:rFonts w:eastAsia="Times New Roman" w:cs="Arial"/>
          <w:bCs/>
          <w:lang w:eastAsia="ko-KR"/>
        </w:rPr>
        <w:tab/>
      </w:r>
      <w:r w:rsidRPr="00004E23">
        <w:rPr>
          <w:rFonts w:eastAsia="Times New Roman" w:cs="Arial"/>
          <w:bCs/>
          <w:lang w:eastAsia="ko-KR"/>
        </w:rPr>
        <w:tab/>
      </w:r>
      <w:r w:rsidR="004F0BEB" w:rsidRPr="00004E23">
        <w:rPr>
          <w:rFonts w:eastAsia="Times New Roman" w:cs="Arial"/>
          <w:bCs/>
          <w:lang w:eastAsia="ko-KR"/>
        </w:rPr>
        <w:tab/>
      </w:r>
      <w:r w:rsidRPr="00004E23">
        <w:rPr>
          <w:rFonts w:eastAsia="Times New Roman" w:cs="Arial"/>
          <w:bCs/>
          <w:lang w:eastAsia="ko-KR"/>
        </w:rPr>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Enter new markets </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Increase market share </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Improve quality of goods and services</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Improve flexibility for producing goods or services </w:t>
      </w:r>
      <w:r w:rsidRPr="00004E23">
        <w:rPr>
          <w:rFonts w:eastAsia="Times New Roman" w:cs="Arial"/>
          <w:bCs/>
          <w:lang w:eastAsia="ko-KR"/>
        </w:rPr>
        <w:tab/>
      </w:r>
      <w:r w:rsidR="004F0BEB" w:rsidRPr="00004E23">
        <w:rPr>
          <w:rFonts w:eastAsia="Times New Roman" w:cs="Arial"/>
          <w:bCs/>
          <w:lang w:eastAsia="ko-KR"/>
        </w:rPr>
        <w:tab/>
      </w:r>
      <w:r w:rsidRPr="00004E23">
        <w:rPr>
          <w:rFonts w:eastAsia="Times New Roman" w:cs="Arial"/>
          <w:bCs/>
          <w:lang w:eastAsia="ko-KR"/>
        </w:rPr>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Increase capacity for producing goods and services</w:t>
      </w:r>
      <w:r w:rsidRPr="00004E23">
        <w:rPr>
          <w:rFonts w:eastAsia="Times New Roman" w:cs="Arial"/>
          <w:bCs/>
          <w:lang w:eastAsia="ko-KR"/>
        </w:rPr>
        <w:tab/>
      </w:r>
      <w:r w:rsidR="004F0BEB" w:rsidRPr="00004E23">
        <w:rPr>
          <w:rFonts w:eastAsia="Times New Roman" w:cs="Arial"/>
          <w:bCs/>
          <w:lang w:eastAsia="ko-KR"/>
        </w:rPr>
        <w:tab/>
      </w:r>
      <w:r w:rsidRPr="00004E23">
        <w:rPr>
          <w:rFonts w:eastAsia="Times New Roman" w:cs="Arial"/>
          <w:bCs/>
          <w:lang w:eastAsia="ko-KR"/>
        </w:rPr>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Decrease labor costs per unit output</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Decrease material or energy cost per unit/operation </w:t>
      </w:r>
      <w:r w:rsidRPr="00004E23">
        <w:rPr>
          <w:rFonts w:eastAsia="Times New Roman" w:cs="Arial"/>
          <w:bCs/>
          <w:lang w:eastAsia="ko-KR"/>
        </w:rPr>
        <w:tab/>
      </w:r>
      <w:r w:rsidR="004F0BEB" w:rsidRPr="00004E23">
        <w:rPr>
          <w:rFonts w:eastAsia="Times New Roman" w:cs="Arial"/>
          <w:bCs/>
          <w:lang w:eastAsia="ko-KR"/>
        </w:rPr>
        <w:tab/>
      </w:r>
      <w:r w:rsidRPr="00004E23">
        <w:rPr>
          <w:rFonts w:eastAsia="Times New Roman" w:cs="Arial"/>
          <w:bCs/>
          <w:lang w:eastAsia="ko-KR"/>
        </w:rPr>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Reduction in environmental damage</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Improvement of health and safety </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004F0BEB" w:rsidRPr="00004E23">
        <w:rPr>
          <w:rFonts w:eastAsia="Times New Roman" w:cs="Arial"/>
          <w:bCs/>
          <w:lang w:eastAsia="ko-KR"/>
        </w:rPr>
        <w:tab/>
      </w:r>
      <w:r w:rsidRPr="00004E23">
        <w:rPr>
          <w:rFonts w:eastAsia="Times New Roman" w:cs="Arial"/>
          <w:bCs/>
          <w:lang w:eastAsia="ko-KR"/>
        </w:rPr>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Compliance with laws and regulations </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Compliance with norms and standards </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C823AA">
      <w:pPr>
        <w:numPr>
          <w:ilvl w:val="0"/>
          <w:numId w:val="20"/>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Please indicate reasons hampering collaboration or influencing negatively the results.</w:t>
      </w:r>
    </w:p>
    <w:p w:rsidR="00D34F5A" w:rsidRPr="00004E23" w:rsidRDefault="00D34F5A" w:rsidP="004A5417">
      <w:pPr>
        <w:spacing w:after="0" w:line="240" w:lineRule="auto"/>
        <w:rPr>
          <w:rFonts w:eastAsia="Times New Roman" w:cs="Arial"/>
          <w:lang w:eastAsia="ko-KR"/>
        </w:rPr>
      </w:pPr>
    </w:p>
    <w:p w:rsidR="00D34F5A" w:rsidRPr="00004E23" w:rsidRDefault="00813B87" w:rsidP="004A5417">
      <w:pPr>
        <w:spacing w:after="0" w:line="240" w:lineRule="auto"/>
        <w:rPr>
          <w:rFonts w:eastAsia="Times New Roman" w:cs="Arial"/>
          <w:bCs/>
          <w:lang w:eastAsia="ko-KR"/>
        </w:rPr>
      </w:pPr>
      <w:r w:rsidRPr="00004E23">
        <w:rPr>
          <w:rFonts w:eastAsia="Times New Roman" w:cs="Arial"/>
          <w:bCs/>
          <w:lang w:eastAsia="ko-KR"/>
        </w:rPr>
        <w:fldChar w:fldCharType="begin">
          <w:ffData>
            <w:name w:val="Check45"/>
            <w:enabled/>
            <w:calcOnExit w:val="0"/>
            <w:checkBox>
              <w:sizeAuto/>
              <w:default w:val="0"/>
            </w:checkBox>
          </w:ffData>
        </w:fldChar>
      </w:r>
      <w:r w:rsidR="00D34F5A"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Pr="00004E23">
        <w:rPr>
          <w:rFonts w:eastAsia="Times New Roman" w:cs="Arial"/>
          <w:bCs/>
          <w:lang w:eastAsia="ko-KR"/>
        </w:rPr>
        <w:fldChar w:fldCharType="end"/>
      </w:r>
      <w:r w:rsidR="00D34F5A" w:rsidRPr="00004E23">
        <w:rPr>
          <w:rFonts w:eastAsia="Times New Roman" w:cs="Arial"/>
          <w:bCs/>
          <w:lang w:eastAsia="ko-KR"/>
        </w:rPr>
        <w:t>Lack of appropriate partners nearby</w:t>
      </w:r>
    </w:p>
    <w:p w:rsidR="00D34F5A" w:rsidRPr="00004E23" w:rsidRDefault="00813B87" w:rsidP="004A5417">
      <w:pPr>
        <w:spacing w:after="0" w:line="240" w:lineRule="auto"/>
        <w:rPr>
          <w:rFonts w:cs="Arial"/>
          <w:lang w:eastAsia="ko-KR"/>
        </w:rPr>
      </w:pPr>
      <w:r w:rsidRPr="00004E23">
        <w:rPr>
          <w:rFonts w:cs="Arial"/>
          <w:lang w:eastAsia="ko-KR"/>
        </w:rPr>
        <w:fldChar w:fldCharType="begin">
          <w:ffData>
            <w:name w:val="Check45"/>
            <w:enabled/>
            <w:calcOnExit w:val="0"/>
            <w:checkBox>
              <w:sizeAuto/>
              <w:default w:val="0"/>
            </w:checkBox>
          </w:ffData>
        </w:fldChar>
      </w:r>
      <w:r w:rsidR="00D34F5A" w:rsidRPr="00004E23">
        <w:rPr>
          <w:rFonts w:cs="Arial"/>
          <w:lang w:eastAsia="ko-KR"/>
        </w:rPr>
        <w:instrText xml:space="preserve"> FORMCHECKBOX </w:instrText>
      </w:r>
      <w:r w:rsidR="00D5628F">
        <w:rPr>
          <w:rFonts w:cs="Arial"/>
          <w:lang w:eastAsia="ko-KR"/>
        </w:rPr>
      </w:r>
      <w:r w:rsidR="00D5628F">
        <w:rPr>
          <w:rFonts w:cs="Arial"/>
          <w:lang w:eastAsia="ko-KR"/>
        </w:rPr>
        <w:fldChar w:fldCharType="separate"/>
      </w:r>
      <w:bookmarkStart w:id="63" w:name="_Toc378865323"/>
      <w:r w:rsidRPr="00004E23">
        <w:rPr>
          <w:rFonts w:cs="Arial"/>
          <w:lang w:eastAsia="ko-KR"/>
        </w:rPr>
        <w:fldChar w:fldCharType="end"/>
      </w:r>
      <w:r w:rsidR="00D34F5A" w:rsidRPr="00004E23">
        <w:rPr>
          <w:rFonts w:cs="Arial"/>
          <w:lang w:eastAsia="ko-KR"/>
        </w:rPr>
        <w:t>Insufficient information of partners</w:t>
      </w:r>
      <w:bookmarkEnd w:id="63"/>
    </w:p>
    <w:p w:rsidR="00D34F5A" w:rsidRPr="00004E23" w:rsidRDefault="00813B87" w:rsidP="004A5417">
      <w:pPr>
        <w:spacing w:after="0" w:line="240" w:lineRule="auto"/>
        <w:rPr>
          <w:rFonts w:eastAsia="Times New Roman" w:cs="Arial"/>
          <w:bCs/>
          <w:lang w:eastAsia="ko-KR"/>
        </w:rPr>
      </w:pPr>
      <w:r w:rsidRPr="00004E23">
        <w:rPr>
          <w:rFonts w:eastAsia="Times New Roman" w:cs="Arial"/>
          <w:bCs/>
          <w:lang w:eastAsia="ko-KR"/>
        </w:rPr>
        <w:fldChar w:fldCharType="begin">
          <w:ffData>
            <w:name w:val="Check45"/>
            <w:enabled/>
            <w:calcOnExit w:val="0"/>
            <w:checkBox>
              <w:sizeAuto/>
              <w:default w:val="0"/>
            </w:checkBox>
          </w:ffData>
        </w:fldChar>
      </w:r>
      <w:r w:rsidR="00D34F5A"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Pr="00004E23">
        <w:rPr>
          <w:rFonts w:eastAsia="Times New Roman" w:cs="Arial"/>
          <w:bCs/>
          <w:lang w:eastAsia="ko-KR"/>
        </w:rPr>
        <w:fldChar w:fldCharType="end"/>
      </w:r>
      <w:r w:rsidR="00D34F5A" w:rsidRPr="00004E23">
        <w:rPr>
          <w:rFonts w:eastAsia="Times New Roman" w:cs="Arial"/>
          <w:bCs/>
          <w:lang w:eastAsia="ko-KR"/>
        </w:rPr>
        <w:t>Technological gap with (potential) partner was too high</w:t>
      </w:r>
    </w:p>
    <w:p w:rsidR="00D34F5A" w:rsidRPr="00004E23" w:rsidRDefault="00813B87" w:rsidP="004A5417">
      <w:pPr>
        <w:spacing w:after="0" w:line="240" w:lineRule="auto"/>
        <w:rPr>
          <w:rFonts w:eastAsia="Times New Roman" w:cs="Arial"/>
          <w:bCs/>
          <w:lang w:eastAsia="ko-KR"/>
        </w:rPr>
      </w:pPr>
      <w:r w:rsidRPr="00004E23">
        <w:rPr>
          <w:rFonts w:eastAsia="Times New Roman" w:cs="Arial"/>
          <w:bCs/>
          <w:lang w:eastAsia="ko-KR"/>
        </w:rPr>
        <w:fldChar w:fldCharType="begin">
          <w:ffData>
            <w:name w:val="Check45"/>
            <w:enabled/>
            <w:calcOnExit w:val="0"/>
            <w:checkBox>
              <w:sizeAuto/>
              <w:default w:val="0"/>
            </w:checkBox>
          </w:ffData>
        </w:fldChar>
      </w:r>
      <w:r w:rsidR="00D34F5A"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Pr="00004E23">
        <w:rPr>
          <w:rFonts w:eastAsia="Times New Roman" w:cs="Arial"/>
          <w:bCs/>
          <w:lang w:eastAsia="ko-KR"/>
        </w:rPr>
        <w:fldChar w:fldCharType="end"/>
      </w:r>
      <w:r w:rsidR="00D34F5A" w:rsidRPr="00004E23">
        <w:rPr>
          <w:rFonts w:eastAsia="Times New Roman" w:cs="Arial"/>
          <w:bCs/>
          <w:lang w:eastAsia="ko-KR"/>
        </w:rPr>
        <w:t>Fear of imitation by partner</w:t>
      </w:r>
    </w:p>
    <w:p w:rsidR="00D34F5A" w:rsidRPr="00004E23" w:rsidRDefault="00813B87" w:rsidP="004A5417">
      <w:pPr>
        <w:spacing w:after="0" w:line="240" w:lineRule="auto"/>
        <w:rPr>
          <w:rFonts w:eastAsia="Times New Roman" w:cs="Arial"/>
          <w:bCs/>
          <w:lang w:eastAsia="ko-KR"/>
        </w:rPr>
      </w:pPr>
      <w:r w:rsidRPr="00004E23">
        <w:rPr>
          <w:rFonts w:eastAsia="Times New Roman" w:cs="Arial"/>
          <w:bCs/>
          <w:lang w:eastAsia="ko-KR"/>
        </w:rPr>
        <w:fldChar w:fldCharType="begin">
          <w:ffData>
            <w:name w:val="Check45"/>
            <w:enabled/>
            <w:calcOnExit w:val="0"/>
            <w:checkBox>
              <w:sizeAuto/>
              <w:default w:val="0"/>
            </w:checkBox>
          </w:ffData>
        </w:fldChar>
      </w:r>
      <w:r w:rsidR="00D34F5A"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Pr="00004E23">
        <w:rPr>
          <w:rFonts w:eastAsia="Times New Roman" w:cs="Arial"/>
          <w:bCs/>
          <w:lang w:eastAsia="ko-KR"/>
        </w:rPr>
        <w:fldChar w:fldCharType="end"/>
      </w:r>
      <w:r w:rsidR="00D34F5A" w:rsidRPr="00004E23">
        <w:rPr>
          <w:rFonts w:eastAsia="Times New Roman" w:cs="Arial"/>
          <w:bCs/>
          <w:lang w:eastAsia="ko-KR"/>
        </w:rPr>
        <w:t>Negative experience from former collaborations</w:t>
      </w:r>
    </w:p>
    <w:p w:rsidR="00D34F5A" w:rsidRPr="00004E23" w:rsidRDefault="00813B87" w:rsidP="004A5417">
      <w:pPr>
        <w:spacing w:after="0" w:line="240" w:lineRule="auto"/>
        <w:rPr>
          <w:rFonts w:eastAsia="Times New Roman" w:cs="Arial"/>
          <w:bCs/>
          <w:lang w:eastAsia="ko-KR"/>
        </w:rPr>
      </w:pPr>
      <w:r w:rsidRPr="00004E23">
        <w:rPr>
          <w:rFonts w:eastAsia="Times New Roman" w:cs="Arial"/>
          <w:bCs/>
          <w:lang w:eastAsia="ko-KR"/>
        </w:rPr>
        <w:fldChar w:fldCharType="begin">
          <w:ffData>
            <w:name w:val="Check45"/>
            <w:enabled/>
            <w:calcOnExit w:val="0"/>
            <w:checkBox>
              <w:sizeAuto/>
              <w:default w:val="0"/>
            </w:checkBox>
          </w:ffData>
        </w:fldChar>
      </w:r>
      <w:r w:rsidR="00D34F5A"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Pr="00004E23">
        <w:rPr>
          <w:rFonts w:eastAsia="Times New Roman" w:cs="Arial"/>
          <w:bCs/>
          <w:lang w:eastAsia="ko-KR"/>
        </w:rPr>
        <w:fldChar w:fldCharType="end"/>
      </w:r>
      <w:r w:rsidR="00D34F5A" w:rsidRPr="00004E23">
        <w:rPr>
          <w:rFonts w:eastAsia="Times New Roman" w:cs="Arial"/>
          <w:bCs/>
          <w:lang w:eastAsia="ko-KR"/>
        </w:rPr>
        <w:t>No accurate projects that needed partners</w:t>
      </w:r>
    </w:p>
    <w:p w:rsidR="00D34F5A" w:rsidRPr="00004E23" w:rsidRDefault="00813B87" w:rsidP="004A5417">
      <w:pPr>
        <w:spacing w:after="0" w:line="240" w:lineRule="auto"/>
        <w:rPr>
          <w:rFonts w:eastAsia="Times New Roman" w:cs="Arial"/>
          <w:bCs/>
          <w:lang w:eastAsia="ko-KR"/>
        </w:rPr>
      </w:pPr>
      <w:r w:rsidRPr="00004E23">
        <w:rPr>
          <w:rFonts w:eastAsia="Times New Roman" w:cs="Arial"/>
          <w:bCs/>
          <w:lang w:eastAsia="ko-KR"/>
        </w:rPr>
        <w:fldChar w:fldCharType="begin">
          <w:ffData>
            <w:name w:val="Check45"/>
            <w:enabled/>
            <w:calcOnExit w:val="0"/>
            <w:checkBox>
              <w:sizeAuto/>
              <w:default w:val="0"/>
            </w:checkBox>
          </w:ffData>
        </w:fldChar>
      </w:r>
      <w:r w:rsidR="00D34F5A"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Pr="00004E23">
        <w:rPr>
          <w:rFonts w:eastAsia="Times New Roman" w:cs="Arial"/>
          <w:bCs/>
          <w:lang w:eastAsia="ko-KR"/>
        </w:rPr>
        <w:fldChar w:fldCharType="end"/>
      </w:r>
      <w:r w:rsidR="00D34F5A" w:rsidRPr="00004E23">
        <w:rPr>
          <w:rFonts w:eastAsia="Times New Roman" w:cs="Arial"/>
          <w:bCs/>
          <w:lang w:eastAsia="ko-KR"/>
        </w:rPr>
        <w:t>Uncertainty regarding IP</w:t>
      </w:r>
      <w:r w:rsidR="00D54976" w:rsidRPr="00004E23">
        <w:rPr>
          <w:rFonts w:eastAsia="Times New Roman" w:cs="Arial"/>
          <w:bCs/>
          <w:lang w:eastAsia="ko-KR"/>
        </w:rPr>
        <w:t xml:space="preserve"> </w:t>
      </w:r>
      <w:r w:rsidR="00D34F5A" w:rsidRPr="00004E23">
        <w:rPr>
          <w:rFonts w:eastAsia="Times New Roman" w:cs="Arial"/>
          <w:bCs/>
          <w:lang w:eastAsia="ko-KR"/>
        </w:rPr>
        <w:t>ownership resulting from collaboration</w:t>
      </w:r>
    </w:p>
    <w:p w:rsidR="00D34F5A" w:rsidRPr="00004E23" w:rsidRDefault="00813B87" w:rsidP="004A5417">
      <w:pPr>
        <w:spacing w:after="0" w:line="240" w:lineRule="auto"/>
        <w:rPr>
          <w:rFonts w:eastAsia="Times New Roman" w:cs="Arial"/>
          <w:bCs/>
          <w:lang w:eastAsia="ko-KR"/>
        </w:rPr>
      </w:pPr>
      <w:r w:rsidRPr="00004E23">
        <w:rPr>
          <w:rFonts w:eastAsia="Times New Roman" w:cs="Arial"/>
          <w:bCs/>
          <w:lang w:eastAsia="ko-KR"/>
        </w:rPr>
        <w:fldChar w:fldCharType="begin">
          <w:ffData>
            <w:name w:val="Check45"/>
            <w:enabled/>
            <w:calcOnExit w:val="0"/>
            <w:checkBox>
              <w:sizeAuto/>
              <w:default w:val="0"/>
            </w:checkBox>
          </w:ffData>
        </w:fldChar>
      </w:r>
      <w:r w:rsidR="00D34F5A"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Pr="00004E23">
        <w:rPr>
          <w:rFonts w:eastAsia="Times New Roman" w:cs="Arial"/>
          <w:bCs/>
          <w:lang w:eastAsia="ko-KR"/>
        </w:rPr>
        <w:fldChar w:fldCharType="end"/>
      </w:r>
      <w:r w:rsidR="00D34F5A" w:rsidRPr="00004E23">
        <w:rPr>
          <w:rFonts w:eastAsia="Times New Roman" w:cs="Arial"/>
          <w:bCs/>
          <w:lang w:eastAsia="ko-KR"/>
        </w:rPr>
        <w:t>Potential partner imposed license purchase for Intellectual Property</w:t>
      </w: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C823AA">
      <w:pPr>
        <w:numPr>
          <w:ilvl w:val="0"/>
          <w:numId w:val="20"/>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Has working with MNCs (Multinational Companies) led to new knowledge or learnings for your enterprise?</w:t>
      </w:r>
    </w:p>
    <w:p w:rsidR="00D34F5A" w:rsidRPr="00004E23" w:rsidRDefault="00D34F5A" w:rsidP="004A5417">
      <w:pPr>
        <w:spacing w:after="0" w:line="240" w:lineRule="auto"/>
        <w:rPr>
          <w:rFonts w:eastAsia="Times New Roman" w:cs="Arial"/>
          <w:bCs/>
          <w:lang w:eastAsia="ko-KR"/>
        </w:rPr>
      </w:pPr>
    </w:p>
    <w:p w:rsidR="00D34F5A" w:rsidRPr="00004E23" w:rsidRDefault="00D34F5A" w:rsidP="004A5417">
      <w:pPr>
        <w:spacing w:after="0" w:line="240" w:lineRule="auto"/>
        <w:rPr>
          <w:rFonts w:eastAsia="Times New Roman" w:cs="Arial"/>
          <w:bCs/>
          <w:lang w:eastAsia="ko-KR"/>
        </w:rPr>
      </w:pPr>
      <w:r w:rsidRPr="00004E23">
        <w:rPr>
          <w:rFonts w:eastAsia="Times New Roman" w:cs="Arial"/>
          <w:bCs/>
          <w:lang w:eastAsia="ko-KR"/>
        </w:rPr>
        <w:t xml:space="preserve">Yes </w:t>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No</w:t>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spacing w:after="0" w:line="240" w:lineRule="auto"/>
        <w:rPr>
          <w:rFonts w:eastAsia="Times New Roman" w:cs="Arial"/>
          <w:bCs/>
          <w:lang w:eastAsia="ko-KR"/>
        </w:rPr>
      </w:pPr>
    </w:p>
    <w:p w:rsidR="00D34F5A" w:rsidRPr="00004E23" w:rsidRDefault="00D34F5A" w:rsidP="004A5417">
      <w:pPr>
        <w:autoSpaceDE w:val="0"/>
        <w:autoSpaceDN w:val="0"/>
        <w:adjustRightInd w:val="0"/>
        <w:spacing w:after="0" w:line="240" w:lineRule="auto"/>
        <w:rPr>
          <w:rFonts w:eastAsia="Times New Roman" w:cs="Arial"/>
          <w:b/>
          <w:bCs/>
          <w:lang w:eastAsia="ko-KR"/>
        </w:rPr>
      </w:pPr>
    </w:p>
    <w:p w:rsidR="00D34F5A" w:rsidRPr="00004E23" w:rsidRDefault="00D34F5A" w:rsidP="00C823AA">
      <w:pPr>
        <w:numPr>
          <w:ilvl w:val="0"/>
          <w:numId w:val="20"/>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If yes, through which channels did these spillovers accrue?</w:t>
      </w:r>
    </w:p>
    <w:p w:rsidR="00D34F5A" w:rsidRPr="00004E23" w:rsidRDefault="00D34F5A" w:rsidP="004A5417">
      <w:pPr>
        <w:spacing w:after="0" w:line="240" w:lineRule="auto"/>
        <w:rPr>
          <w:rFonts w:eastAsia="Times New Roman" w:cs="Arial"/>
          <w:bCs/>
          <w:lang w:eastAsia="ko-KR"/>
        </w:rPr>
      </w:pPr>
      <w:r w:rsidRPr="00004E23">
        <w:rPr>
          <w:rFonts w:eastAsia="Times New Roman" w:cs="Arial"/>
          <w:bCs/>
          <w:lang w:eastAsia="ko-KR"/>
        </w:rPr>
        <w:t>Please specify by checking from the list below. (you may give multiple answers)</w:t>
      </w:r>
    </w:p>
    <w:p w:rsidR="00D34F5A" w:rsidRPr="00004E23" w:rsidRDefault="00D34F5A" w:rsidP="004A5417">
      <w:pPr>
        <w:spacing w:after="0" w:line="240" w:lineRule="auto"/>
        <w:rPr>
          <w:rFonts w:eastAsia="Times New Roman" w:cs="Arial"/>
          <w:bCs/>
          <w:lang w:eastAsia="ko-KR"/>
        </w:rPr>
      </w:pPr>
    </w:p>
    <w:p w:rsidR="00D34F5A" w:rsidRPr="00004E23" w:rsidRDefault="00D34F5A" w:rsidP="004A5417">
      <w:pPr>
        <w:spacing w:after="0" w:line="240" w:lineRule="auto"/>
        <w:rPr>
          <w:rFonts w:cs="Arial"/>
          <w:lang w:eastAsia="ko-KR"/>
        </w:rPr>
      </w:pPr>
      <w:bookmarkStart w:id="64" w:name="_Toc378865324"/>
      <w:r w:rsidRPr="00004E23">
        <w:rPr>
          <w:rFonts w:cs="Arial"/>
          <w:lang w:eastAsia="ko-KR"/>
        </w:rPr>
        <w:t xml:space="preserve">Demonstration effects (observe technologies and products of the MNCs) </w:t>
      </w:r>
      <w:r w:rsidRPr="00004E23">
        <w:rPr>
          <w:rFonts w:cs="Arial"/>
          <w:lang w:eastAsia="ko-KR"/>
        </w:rPr>
        <w:tab/>
      </w:r>
      <w:r w:rsidR="00813B87" w:rsidRPr="00004E23">
        <w:rPr>
          <w:rFonts w:cs="Arial"/>
          <w:lang w:eastAsia="ko-KR"/>
        </w:rPr>
        <w:fldChar w:fldCharType="begin">
          <w:ffData>
            <w:name w:val="Check45"/>
            <w:enabled/>
            <w:calcOnExit w:val="0"/>
            <w:checkBox>
              <w:sizeAuto/>
              <w:default w:val="0"/>
            </w:checkBox>
          </w:ffData>
        </w:fldChar>
      </w:r>
      <w:r w:rsidRPr="00004E23">
        <w:rPr>
          <w:rFonts w:cs="Arial"/>
          <w:lang w:eastAsia="ko-KR"/>
        </w:rPr>
        <w:instrText xml:space="preserve"> FORMCHECKBOX </w:instrText>
      </w:r>
      <w:r w:rsidR="00D5628F">
        <w:rPr>
          <w:rFonts w:cs="Arial"/>
          <w:lang w:eastAsia="ko-KR"/>
        </w:rPr>
      </w:r>
      <w:r w:rsidR="00D5628F">
        <w:rPr>
          <w:rFonts w:cs="Arial"/>
          <w:lang w:eastAsia="ko-KR"/>
        </w:rPr>
        <w:fldChar w:fldCharType="separate"/>
      </w:r>
      <w:r w:rsidR="00813B87" w:rsidRPr="00004E23">
        <w:rPr>
          <w:rFonts w:cs="Arial"/>
          <w:lang w:eastAsia="ko-KR"/>
        </w:rPr>
        <w:fldChar w:fldCharType="end"/>
      </w:r>
      <w:bookmarkEnd w:id="64"/>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Labor mobility (between MNCs and local companies) </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004F0BEB"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Linkages to suppliers</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Linkages to customers</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Linkages to competitors</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autoSpaceDE w:val="0"/>
        <w:autoSpaceDN w:val="0"/>
        <w:adjustRightInd w:val="0"/>
        <w:spacing w:after="0" w:line="240" w:lineRule="auto"/>
        <w:rPr>
          <w:rFonts w:eastAsia="Times New Roman" w:cs="Arial"/>
          <w:bCs/>
          <w:lang w:eastAsia="ko-KR"/>
        </w:rPr>
      </w:pPr>
    </w:p>
    <w:p w:rsidR="00D34F5A" w:rsidRPr="00004E23" w:rsidRDefault="00D34F5A" w:rsidP="004A5417">
      <w:pPr>
        <w:spacing w:after="0" w:line="240" w:lineRule="auto"/>
        <w:rPr>
          <w:rFonts w:cs="Arial"/>
          <w:color w:val="000000"/>
          <w:lang w:eastAsia="zh-CN"/>
        </w:rPr>
      </w:pPr>
      <w:bookmarkStart w:id="65" w:name="_Toc378865325"/>
      <w:r w:rsidRPr="00004E23">
        <w:rPr>
          <w:rFonts w:cs="Arial"/>
          <w:lang w:eastAsia="ko-KR"/>
        </w:rPr>
        <w:t>Please describe:</w:t>
      </w:r>
      <w:bookmarkEnd w:id="65"/>
      <w:r w:rsidRPr="00004E23">
        <w:rPr>
          <w:rFonts w:cs="Arial"/>
          <w:lang w:eastAsia="ko-KR"/>
        </w:rPr>
        <w:t xml:space="preserve"> </w:t>
      </w:r>
    </w:p>
    <w:p w:rsidR="00D34F5A" w:rsidRPr="00004E23" w:rsidRDefault="00D34F5A" w:rsidP="004A5417">
      <w:pPr>
        <w:spacing w:after="0" w:line="240" w:lineRule="auto"/>
        <w:rPr>
          <w:rFonts w:cs="Arial"/>
          <w:lang w:eastAsia="zh-CN"/>
        </w:rPr>
      </w:pPr>
    </w:p>
    <w:p w:rsidR="00D34F5A" w:rsidRPr="00004E23" w:rsidRDefault="00D34F5A" w:rsidP="00C823AA">
      <w:pPr>
        <w:numPr>
          <w:ilvl w:val="0"/>
          <w:numId w:val="20"/>
        </w:numPr>
        <w:autoSpaceDE w:val="0"/>
        <w:autoSpaceDN w:val="0"/>
        <w:adjustRightInd w:val="0"/>
        <w:spacing w:after="0" w:line="240" w:lineRule="auto"/>
        <w:ind w:firstLine="0"/>
        <w:rPr>
          <w:rFonts w:eastAsia="Times New Roman" w:cs="Arial"/>
          <w:b/>
          <w:bCs/>
          <w:lang w:eastAsia="ko-KR"/>
        </w:rPr>
      </w:pPr>
      <w:r w:rsidRPr="00004E23">
        <w:rPr>
          <w:rFonts w:eastAsia="Times New Roman" w:cs="Arial"/>
          <w:b/>
          <w:bCs/>
          <w:lang w:eastAsia="ko-KR"/>
        </w:rPr>
        <w:t>If any of the above apply, how was knowledge transfer realized?</w:t>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lastRenderedPageBreak/>
        <w:t>Please specify by checking from the list below (you may give multiple answers)</w:t>
      </w:r>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 xml:space="preserve">Mutual sharing of undisclosed information (not open to the public) on product innovations </w:t>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spacing w:after="0" w:line="240" w:lineRule="auto"/>
        <w:rPr>
          <w:rFonts w:cs="Arial"/>
          <w:lang w:eastAsia="ko-KR"/>
        </w:rPr>
      </w:pPr>
      <w:bookmarkStart w:id="66" w:name="_Toc378865326"/>
      <w:r w:rsidRPr="00004E23">
        <w:rPr>
          <w:rFonts w:cs="Arial"/>
          <w:lang w:eastAsia="ko-KR"/>
        </w:rPr>
        <w:t>Mutual sharing of undisclosed information (not open to the public) on process</w:t>
      </w:r>
      <w:r w:rsidR="004F0BEB" w:rsidRPr="00004E23">
        <w:rPr>
          <w:rFonts w:cs="Arial"/>
          <w:lang w:eastAsia="ko-KR"/>
        </w:rPr>
        <w:t xml:space="preserve"> </w:t>
      </w:r>
      <w:r w:rsidRPr="00004E23">
        <w:rPr>
          <w:rFonts w:cs="Arial"/>
          <w:lang w:eastAsia="ko-KR"/>
        </w:rPr>
        <w:t>innovations</w:t>
      </w:r>
      <w:r w:rsidRPr="00004E23">
        <w:rPr>
          <w:rFonts w:cs="Arial"/>
          <w:lang w:eastAsia="ko-KR"/>
        </w:rPr>
        <w:tab/>
      </w:r>
      <w:r w:rsidRPr="00004E23">
        <w:rPr>
          <w:rFonts w:cs="Arial"/>
          <w:lang w:eastAsia="ko-KR"/>
        </w:rPr>
        <w:tab/>
      </w:r>
      <w:r w:rsidR="00813B87" w:rsidRPr="00004E23">
        <w:rPr>
          <w:rFonts w:cs="Arial"/>
          <w:lang w:eastAsia="ko-KR"/>
        </w:rPr>
        <w:fldChar w:fldCharType="begin">
          <w:ffData>
            <w:name w:val="Check45"/>
            <w:enabled/>
            <w:calcOnExit w:val="0"/>
            <w:checkBox>
              <w:sizeAuto/>
              <w:default w:val="0"/>
            </w:checkBox>
          </w:ffData>
        </w:fldChar>
      </w:r>
      <w:r w:rsidRPr="00004E23">
        <w:rPr>
          <w:rFonts w:cs="Arial"/>
          <w:lang w:eastAsia="ko-KR"/>
        </w:rPr>
        <w:instrText xml:space="preserve"> FORMCHECKBOX </w:instrText>
      </w:r>
      <w:r w:rsidR="00D5628F">
        <w:rPr>
          <w:rFonts w:cs="Arial"/>
          <w:lang w:eastAsia="ko-KR"/>
        </w:rPr>
      </w:r>
      <w:r w:rsidR="00D5628F">
        <w:rPr>
          <w:rFonts w:cs="Arial"/>
          <w:lang w:eastAsia="ko-KR"/>
        </w:rPr>
        <w:fldChar w:fldCharType="separate"/>
      </w:r>
      <w:r w:rsidR="00813B87" w:rsidRPr="00004E23">
        <w:rPr>
          <w:rFonts w:cs="Arial"/>
          <w:lang w:eastAsia="ko-KR"/>
        </w:rPr>
        <w:fldChar w:fldCharType="end"/>
      </w:r>
      <w:bookmarkEnd w:id="66"/>
    </w:p>
    <w:p w:rsidR="00D34F5A" w:rsidRPr="00004E23" w:rsidRDefault="00D34F5A" w:rsidP="004A5417">
      <w:pPr>
        <w:spacing w:after="0" w:line="240" w:lineRule="auto"/>
        <w:rPr>
          <w:rFonts w:cs="Arial"/>
          <w:lang w:eastAsia="ko-KR"/>
        </w:rPr>
      </w:pPr>
      <w:bookmarkStart w:id="67" w:name="_Toc378865327"/>
      <w:r w:rsidRPr="00004E23">
        <w:rPr>
          <w:rFonts w:cs="Arial"/>
          <w:lang w:eastAsia="ko-KR"/>
        </w:rPr>
        <w:t>Formal training session (</w:t>
      </w:r>
      <w:r w:rsidR="001769B2" w:rsidRPr="00004E23">
        <w:rPr>
          <w:rFonts w:cs="Arial"/>
          <w:i/>
          <w:lang w:eastAsia="ko-KR"/>
        </w:rPr>
        <w:t>e.g.</w:t>
      </w:r>
      <w:r w:rsidRPr="00004E23">
        <w:rPr>
          <w:rFonts w:cs="Arial"/>
          <w:lang w:eastAsia="ko-KR"/>
        </w:rPr>
        <w:t xml:space="preserve"> training specific business skills to employees) </w:t>
      </w:r>
      <w:r w:rsidRPr="00004E23">
        <w:rPr>
          <w:rFonts w:cs="Arial"/>
          <w:lang w:eastAsia="ko-KR"/>
        </w:rPr>
        <w:tab/>
      </w:r>
      <w:r w:rsidRPr="00004E23">
        <w:rPr>
          <w:rFonts w:cs="Arial"/>
          <w:lang w:eastAsia="ko-KR"/>
        </w:rPr>
        <w:tab/>
      </w:r>
      <w:r w:rsidRPr="00004E23">
        <w:rPr>
          <w:rFonts w:cs="Arial"/>
          <w:lang w:eastAsia="ko-KR"/>
        </w:rPr>
        <w:tab/>
      </w:r>
      <w:r w:rsidR="00813B87" w:rsidRPr="00004E23">
        <w:rPr>
          <w:rFonts w:cs="Arial"/>
          <w:lang w:eastAsia="ko-KR"/>
        </w:rPr>
        <w:fldChar w:fldCharType="begin">
          <w:ffData>
            <w:name w:val="Check45"/>
            <w:enabled/>
            <w:calcOnExit w:val="0"/>
            <w:checkBox>
              <w:sizeAuto/>
              <w:default w:val="0"/>
            </w:checkBox>
          </w:ffData>
        </w:fldChar>
      </w:r>
      <w:r w:rsidRPr="00004E23">
        <w:rPr>
          <w:rFonts w:cs="Arial"/>
          <w:lang w:eastAsia="ko-KR"/>
        </w:rPr>
        <w:instrText xml:space="preserve"> FORMCHECKBOX </w:instrText>
      </w:r>
      <w:r w:rsidR="00D5628F">
        <w:rPr>
          <w:rFonts w:cs="Arial"/>
          <w:lang w:eastAsia="ko-KR"/>
        </w:rPr>
      </w:r>
      <w:r w:rsidR="00D5628F">
        <w:rPr>
          <w:rFonts w:cs="Arial"/>
          <w:lang w:eastAsia="ko-KR"/>
        </w:rPr>
        <w:fldChar w:fldCharType="separate"/>
      </w:r>
      <w:r w:rsidR="00813B87" w:rsidRPr="00004E23">
        <w:rPr>
          <w:rFonts w:cs="Arial"/>
          <w:lang w:eastAsia="ko-KR"/>
        </w:rPr>
        <w:fldChar w:fldCharType="end"/>
      </w:r>
      <w:bookmarkEnd w:id="67"/>
    </w:p>
    <w:p w:rsidR="00D34F5A" w:rsidRPr="00004E23" w:rsidRDefault="00D34F5A" w:rsidP="004A5417">
      <w:pPr>
        <w:autoSpaceDE w:val="0"/>
        <w:autoSpaceDN w:val="0"/>
        <w:adjustRightInd w:val="0"/>
        <w:spacing w:after="0" w:line="240" w:lineRule="auto"/>
        <w:rPr>
          <w:rFonts w:eastAsia="Times New Roman" w:cs="Arial"/>
          <w:bCs/>
          <w:lang w:eastAsia="ko-KR"/>
        </w:rPr>
      </w:pPr>
      <w:r w:rsidRPr="00004E23">
        <w:rPr>
          <w:rFonts w:eastAsia="Times New Roman" w:cs="Arial"/>
          <w:bCs/>
          <w:lang w:eastAsia="ko-KR"/>
        </w:rPr>
        <w:t>Informal exchange of knowledge and ideas (</w:t>
      </w:r>
      <w:r w:rsidR="001769B2" w:rsidRPr="00004E23">
        <w:rPr>
          <w:rFonts w:eastAsia="Times New Roman" w:cs="Arial"/>
          <w:bCs/>
          <w:i/>
          <w:lang w:eastAsia="ko-KR"/>
        </w:rPr>
        <w:t>e.g.</w:t>
      </w:r>
      <w:r w:rsidRPr="00004E23">
        <w:rPr>
          <w:rFonts w:eastAsia="Times New Roman" w:cs="Arial"/>
          <w:bCs/>
          <w:lang w:eastAsia="ko-KR"/>
        </w:rPr>
        <w:t xml:space="preserve"> in common research centers)</w:t>
      </w:r>
      <w:r w:rsidRPr="00004E23">
        <w:rPr>
          <w:rFonts w:eastAsia="Times New Roman" w:cs="Arial"/>
          <w:bCs/>
          <w:lang w:eastAsia="ko-KR"/>
        </w:rPr>
        <w:tab/>
      </w:r>
      <w:r w:rsidRPr="00004E23">
        <w:rPr>
          <w:rFonts w:eastAsia="Times New Roman" w:cs="Arial"/>
          <w:bCs/>
          <w:lang w:eastAsia="ko-KR"/>
        </w:rPr>
        <w:tab/>
      </w:r>
      <w:r w:rsidRPr="00004E23">
        <w:rPr>
          <w:rFonts w:eastAsia="Times New Roman" w:cs="Arial"/>
          <w:bCs/>
          <w:lang w:eastAsia="ko-KR"/>
        </w:rPr>
        <w:tab/>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p>
    <w:p w:rsidR="00D34F5A" w:rsidRPr="00004E23" w:rsidRDefault="00D34F5A" w:rsidP="004A5417">
      <w:pPr>
        <w:spacing w:after="0" w:line="240" w:lineRule="auto"/>
        <w:rPr>
          <w:rFonts w:eastAsia="Times New Roman" w:cs="Arial"/>
          <w:bCs/>
          <w:lang w:eastAsia="ko-KR"/>
        </w:rPr>
      </w:pPr>
    </w:p>
    <w:p w:rsidR="00D34F5A" w:rsidRPr="00484237" w:rsidRDefault="00D34F5A" w:rsidP="00484237">
      <w:pPr>
        <w:spacing w:line="240" w:lineRule="auto"/>
        <w:jc w:val="center"/>
        <w:rPr>
          <w:rFonts w:eastAsia="Calibri" w:cs="Arial"/>
          <w:b/>
          <w:sz w:val="24"/>
          <w:szCs w:val="24"/>
          <w:lang w:eastAsia="zh-CN"/>
        </w:rPr>
      </w:pPr>
      <w:r w:rsidRPr="00484237">
        <w:rPr>
          <w:rFonts w:eastAsia="Calibri" w:cs="Arial"/>
          <w:b/>
          <w:sz w:val="24"/>
          <w:szCs w:val="24"/>
          <w:lang w:eastAsia="zh-CN"/>
        </w:rPr>
        <w:t>PART II:  IPAND COMPETITVE STRATEGY</w:t>
      </w:r>
    </w:p>
    <w:p w:rsidR="00484237" w:rsidRPr="00004E23" w:rsidRDefault="00484237" w:rsidP="004A5417">
      <w:pPr>
        <w:spacing w:after="0" w:line="240" w:lineRule="auto"/>
        <w:rPr>
          <w:rFonts w:eastAsia="Times New Roman" w:cs="Arial"/>
          <w:b/>
          <w:bCs/>
          <w:lang w:eastAsia="ko-KR"/>
        </w:rPr>
      </w:pPr>
    </w:p>
    <w:p w:rsidR="00D34F5A" w:rsidRPr="00004E23" w:rsidRDefault="00D34F5A" w:rsidP="00C823AA">
      <w:pPr>
        <w:numPr>
          <w:ilvl w:val="0"/>
          <w:numId w:val="5"/>
        </w:numPr>
        <w:shd w:val="clear" w:color="auto" w:fill="244061"/>
        <w:spacing w:after="0" w:line="240" w:lineRule="auto"/>
        <w:ind w:firstLine="0"/>
        <w:rPr>
          <w:rFonts w:eastAsia="Times New Roman" w:cs="Arial"/>
          <w:b/>
          <w:bCs/>
          <w:lang w:eastAsia="ko-KR"/>
        </w:rPr>
      </w:pPr>
      <w:r w:rsidRPr="00004E23">
        <w:rPr>
          <w:rFonts w:eastAsia="Times New Roman" w:cs="Arial"/>
          <w:b/>
          <w:bCs/>
          <w:lang w:eastAsia="ko-KR"/>
        </w:rPr>
        <w:t>IP ASSETS</w:t>
      </w:r>
    </w:p>
    <w:p w:rsidR="00D34F5A" w:rsidRPr="00004E23" w:rsidRDefault="00D34F5A" w:rsidP="004A5417">
      <w:pPr>
        <w:spacing w:after="0" w:line="240" w:lineRule="auto"/>
        <w:rPr>
          <w:rFonts w:eastAsia="Times New Roman" w:cs="Arial"/>
          <w:lang w:eastAsia="ko-K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6"/>
        <w:gridCol w:w="1559"/>
        <w:gridCol w:w="1276"/>
        <w:gridCol w:w="1530"/>
      </w:tblGrid>
      <w:tr w:rsidR="00D34F5A" w:rsidRPr="00004E23" w:rsidTr="00D34F5A">
        <w:trPr>
          <w:trHeight w:val="773"/>
        </w:trPr>
        <w:tc>
          <w:tcPr>
            <w:tcW w:w="3936" w:type="dxa"/>
          </w:tcPr>
          <w:p w:rsidR="00D34F5A" w:rsidRPr="00004E23" w:rsidRDefault="00D34F5A" w:rsidP="00C823AA">
            <w:pPr>
              <w:numPr>
                <w:ilvl w:val="4"/>
                <w:numId w:val="13"/>
              </w:numPr>
              <w:spacing w:after="0" w:line="240" w:lineRule="auto"/>
              <w:ind w:left="1134" w:firstLine="0"/>
              <w:rPr>
                <w:rFonts w:eastAsia="Times New Roman" w:cs="Arial"/>
                <w:b/>
                <w:bCs/>
                <w:lang w:eastAsia="es-GT"/>
              </w:rPr>
            </w:pPr>
            <w:r w:rsidRPr="00004E23">
              <w:rPr>
                <w:rFonts w:eastAsia="Times New Roman" w:cs="Arial"/>
                <w:b/>
                <w:bCs/>
                <w:lang w:eastAsia="ko-KR"/>
              </w:rPr>
              <w:t>Does your business have a written policy that regulates the creation, acquisition, protection and exploitation of your IP?</w:t>
            </w:r>
          </w:p>
        </w:tc>
        <w:tc>
          <w:tcPr>
            <w:tcW w:w="1559"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276"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1530"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rPr>
          <w:trHeight w:val="773"/>
        </w:trPr>
        <w:tc>
          <w:tcPr>
            <w:tcW w:w="3936" w:type="dxa"/>
            <w:shd w:val="clear" w:color="auto" w:fill="FFFFFF"/>
          </w:tcPr>
          <w:p w:rsidR="00D34F5A" w:rsidRPr="00004E23" w:rsidRDefault="00D34F5A" w:rsidP="00C823AA">
            <w:pPr>
              <w:numPr>
                <w:ilvl w:val="4"/>
                <w:numId w:val="13"/>
              </w:numPr>
              <w:spacing w:after="0" w:line="240" w:lineRule="auto"/>
              <w:ind w:left="1134" w:firstLine="0"/>
              <w:rPr>
                <w:rFonts w:eastAsia="Times New Roman" w:cs="Arial"/>
                <w:b/>
                <w:bCs/>
                <w:lang w:eastAsia="es-GT"/>
              </w:rPr>
            </w:pPr>
            <w:r w:rsidRPr="00004E23">
              <w:rPr>
                <w:rFonts w:eastAsia="Times New Roman" w:cs="Arial"/>
                <w:b/>
                <w:bCs/>
                <w:lang w:eastAsia="ko-KR"/>
              </w:rPr>
              <w:t>Does your enterprise consider IP as an integral part of its business strategy</w:t>
            </w:r>
          </w:p>
        </w:tc>
        <w:tc>
          <w:tcPr>
            <w:tcW w:w="1559" w:type="dxa"/>
            <w:shd w:val="clear" w:color="auto" w:fill="FFFFFF"/>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276" w:type="dxa"/>
            <w:shd w:val="clear" w:color="auto" w:fill="FFFFFF"/>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1530" w:type="dxa"/>
            <w:shd w:val="clear" w:color="auto" w:fill="FFFFFF"/>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rPr>
          <w:trHeight w:val="773"/>
        </w:trPr>
        <w:tc>
          <w:tcPr>
            <w:tcW w:w="3936" w:type="dxa"/>
          </w:tcPr>
          <w:p w:rsidR="00D34F5A" w:rsidRPr="00004E23" w:rsidRDefault="00D34F5A" w:rsidP="00C823AA">
            <w:pPr>
              <w:numPr>
                <w:ilvl w:val="4"/>
                <w:numId w:val="13"/>
              </w:numPr>
              <w:spacing w:after="0" w:line="240" w:lineRule="auto"/>
              <w:ind w:left="1134" w:firstLine="0"/>
              <w:rPr>
                <w:rFonts w:eastAsia="Times New Roman" w:cs="Arial"/>
                <w:b/>
                <w:bCs/>
                <w:lang w:eastAsia="ko-KR"/>
              </w:rPr>
            </w:pPr>
            <w:r w:rsidRPr="00004E23">
              <w:rPr>
                <w:rFonts w:eastAsia="Times New Roman" w:cs="Arial"/>
                <w:b/>
                <w:bCs/>
                <w:lang w:eastAsia="ko-KR"/>
              </w:rPr>
              <w:t>Does anyone have the overall responsibility for protecting and managing the IP assets of your business?</w:t>
            </w:r>
          </w:p>
        </w:tc>
        <w:tc>
          <w:tcPr>
            <w:tcW w:w="1559"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276"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1530"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bl>
    <w:p w:rsidR="00D34F5A" w:rsidRPr="00004E23" w:rsidRDefault="00D34F5A" w:rsidP="004A5417">
      <w:pPr>
        <w:spacing w:after="0" w:line="240" w:lineRule="auto"/>
        <w:rPr>
          <w:rFonts w:eastAsia="Times New Roman" w:cs="Arial"/>
          <w:lang w:eastAsia="ko-K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4"/>
        <w:gridCol w:w="1388"/>
        <w:gridCol w:w="1298"/>
        <w:gridCol w:w="3643"/>
      </w:tblGrid>
      <w:tr w:rsidR="00D34F5A" w:rsidRPr="00004E23" w:rsidTr="00D34F5A">
        <w:tc>
          <w:tcPr>
            <w:tcW w:w="9546" w:type="dxa"/>
            <w:gridSpan w:val="4"/>
          </w:tcPr>
          <w:p w:rsidR="00D34F5A" w:rsidRPr="00004E23" w:rsidRDefault="00D34F5A" w:rsidP="00C823AA">
            <w:pPr>
              <w:numPr>
                <w:ilvl w:val="0"/>
                <w:numId w:val="30"/>
              </w:numPr>
              <w:spacing w:after="0" w:line="240" w:lineRule="auto"/>
              <w:ind w:firstLine="0"/>
              <w:rPr>
                <w:rFonts w:eastAsia="Times New Roman" w:cs="Arial"/>
                <w:b/>
                <w:bCs/>
                <w:lang w:eastAsia="ko-KR"/>
              </w:rPr>
            </w:pPr>
            <w:r w:rsidRPr="00004E23">
              <w:rPr>
                <w:rFonts w:eastAsia="Times New Roman" w:cs="Arial"/>
                <w:b/>
                <w:bCs/>
                <w:lang w:eastAsia="ko-KR"/>
              </w:rPr>
              <w:t xml:space="preserve">Please indicate the importance of the following tangible and intangible assets for the </w:t>
            </w:r>
            <w:r w:rsidRPr="00004E23">
              <w:rPr>
                <w:rFonts w:eastAsia="Times New Roman" w:cs="Arial"/>
                <w:b/>
                <w:bCs/>
                <w:u w:val="single"/>
                <w:lang w:eastAsia="ko-KR"/>
              </w:rPr>
              <w:t xml:space="preserve">market success </w:t>
            </w:r>
            <w:r w:rsidRPr="00004E23">
              <w:rPr>
                <w:rFonts w:eastAsia="Times New Roman" w:cs="Arial"/>
                <w:b/>
                <w:bCs/>
                <w:lang w:eastAsia="ko-KR"/>
              </w:rPr>
              <w:t>of your enterprise:</w:t>
            </w:r>
            <w:r w:rsidRPr="00004E23">
              <w:rPr>
                <w:rFonts w:eastAsia="Times New Roman" w:cs="Arial"/>
                <w:bCs/>
                <w:lang w:eastAsia="ko-KR"/>
              </w:rPr>
              <w:t>(Importance of the objective, 1= high importance, 4= no importance, trend of the objective importance either increasing ↑ or decreasing↓)</w:t>
            </w:r>
          </w:p>
          <w:p w:rsidR="00D34F5A" w:rsidRPr="00004E23" w:rsidRDefault="00D34F5A" w:rsidP="004A5417">
            <w:pPr>
              <w:spacing w:after="0" w:line="240" w:lineRule="auto"/>
              <w:rPr>
                <w:rFonts w:eastAsia="Times New Roman" w:cs="Arial"/>
                <w:bCs/>
                <w:i/>
                <w:lang w:eastAsia="ko-KR"/>
              </w:rPr>
            </w:pPr>
            <w:r w:rsidRPr="00004E23">
              <w:rPr>
                <w:rFonts w:eastAsia="Times New Roman" w:cs="Arial"/>
                <w:bCs/>
                <w:i/>
                <w:lang w:eastAsia="ko-KR"/>
              </w:rPr>
              <w:t>importance of the following assets       trend of importance</w:t>
            </w:r>
          </w:p>
          <w:p w:rsidR="00D34F5A" w:rsidRPr="00004E23" w:rsidRDefault="00D34F5A" w:rsidP="00C823AA">
            <w:pPr>
              <w:numPr>
                <w:ilvl w:val="0"/>
                <w:numId w:val="29"/>
              </w:numPr>
              <w:spacing w:after="0" w:line="240" w:lineRule="auto"/>
              <w:ind w:left="709" w:firstLine="0"/>
              <w:rPr>
                <w:rFonts w:eastAsia="Times New Roman" w:cs="Arial"/>
                <w:b/>
                <w:bCs/>
                <w:lang w:eastAsia="ko-KR"/>
              </w:rPr>
            </w:pPr>
            <w:r w:rsidRPr="00004E23">
              <w:rPr>
                <w:rFonts w:eastAsia="Times New Roman" w:cs="Arial"/>
                <w:b/>
                <w:bCs/>
                <w:lang w:eastAsia="ko-KR"/>
              </w:rPr>
              <w:t>Tangible property (plant and equipment)</w:t>
            </w:r>
            <w:r w:rsidR="004F0BEB" w:rsidRPr="00004E23">
              <w:rPr>
                <w:rFonts w:eastAsia="Times New Roman" w:cs="Arial"/>
                <w:b/>
                <w:bCs/>
                <w:lang w:eastAsia="ko-KR"/>
              </w:rPr>
              <w:t xml:space="preserve">         </w:t>
            </w:r>
            <w:r w:rsidRPr="00004E23">
              <w:rPr>
                <w:rFonts w:eastAsia="Times New Roman" w:cs="Arial"/>
                <w:bCs/>
                <w:lang w:eastAsia="ko-KR"/>
              </w:rPr>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w:t>
            </w:r>
          </w:p>
          <w:p w:rsidR="00D34F5A" w:rsidRPr="00004E23" w:rsidRDefault="00D34F5A" w:rsidP="00C823AA">
            <w:pPr>
              <w:numPr>
                <w:ilvl w:val="0"/>
                <w:numId w:val="29"/>
              </w:numPr>
              <w:spacing w:after="0" w:line="240" w:lineRule="auto"/>
              <w:ind w:left="709" w:firstLine="0"/>
              <w:rPr>
                <w:rFonts w:eastAsia="Times New Roman" w:cs="Arial"/>
                <w:b/>
                <w:bCs/>
                <w:lang w:eastAsia="ko-KR"/>
              </w:rPr>
            </w:pPr>
            <w:r w:rsidRPr="00004E23">
              <w:rPr>
                <w:rFonts w:eastAsia="Times New Roman" w:cs="Arial"/>
                <w:b/>
                <w:bCs/>
                <w:lang w:eastAsia="ko-KR"/>
              </w:rPr>
              <w:t xml:space="preserve">Human capital (qualification of employees)     </w:t>
            </w:r>
            <w:r w:rsidRPr="00004E23">
              <w:rPr>
                <w:rFonts w:eastAsia="Times New Roman" w:cs="Arial"/>
                <w:bCs/>
                <w:lang w:eastAsia="ko-KR"/>
              </w:rPr>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w:t>
            </w:r>
          </w:p>
          <w:p w:rsidR="00D34F5A" w:rsidRPr="00004E23" w:rsidRDefault="00D34F5A" w:rsidP="00C823AA">
            <w:pPr>
              <w:numPr>
                <w:ilvl w:val="0"/>
                <w:numId w:val="29"/>
              </w:numPr>
              <w:spacing w:after="0" w:line="240" w:lineRule="auto"/>
              <w:ind w:left="709" w:firstLine="0"/>
              <w:rPr>
                <w:rFonts w:eastAsia="Times New Roman" w:cs="Arial"/>
                <w:b/>
                <w:bCs/>
                <w:lang w:eastAsia="ko-KR"/>
              </w:rPr>
            </w:pPr>
            <w:r w:rsidRPr="00004E23">
              <w:rPr>
                <w:rFonts w:eastAsia="Times New Roman" w:cs="Arial"/>
                <w:b/>
                <w:bCs/>
                <w:lang w:eastAsia="ko-KR"/>
              </w:rPr>
              <w:t xml:space="preserve">Organizational and structural strength            </w:t>
            </w:r>
            <w:r w:rsidRPr="00004E23">
              <w:rPr>
                <w:rFonts w:eastAsia="Times New Roman" w:cs="Arial"/>
                <w:bCs/>
                <w:lang w:eastAsia="ko-KR"/>
              </w:rPr>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w:t>
            </w:r>
          </w:p>
          <w:p w:rsidR="00D34F5A" w:rsidRPr="00004E23" w:rsidRDefault="00D34F5A" w:rsidP="00C823AA">
            <w:pPr>
              <w:numPr>
                <w:ilvl w:val="0"/>
                <w:numId w:val="29"/>
              </w:numPr>
              <w:spacing w:after="0" w:line="240" w:lineRule="auto"/>
              <w:ind w:left="709" w:firstLine="0"/>
              <w:rPr>
                <w:rFonts w:eastAsia="Times New Roman" w:cs="Arial"/>
                <w:b/>
                <w:bCs/>
                <w:lang w:eastAsia="ko-KR"/>
              </w:rPr>
            </w:pPr>
            <w:r w:rsidRPr="00004E23">
              <w:rPr>
                <w:rFonts w:eastAsia="Times New Roman" w:cs="Arial"/>
                <w:b/>
                <w:bCs/>
                <w:lang w:eastAsia="ko-KR"/>
              </w:rPr>
              <w:t xml:space="preserve">Relationships to </w:t>
            </w:r>
            <w:r w:rsidR="004F0BEB" w:rsidRPr="00004E23">
              <w:rPr>
                <w:rFonts w:eastAsia="Times New Roman" w:cs="Arial"/>
                <w:b/>
                <w:bCs/>
                <w:lang w:eastAsia="ko-KR"/>
              </w:rPr>
              <w:t xml:space="preserve">customers and  partners       </w:t>
            </w:r>
            <w:r w:rsidRPr="00004E23">
              <w:rPr>
                <w:rFonts w:eastAsia="Times New Roman" w:cs="Arial"/>
                <w:bCs/>
                <w:lang w:eastAsia="ko-KR"/>
              </w:rPr>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w:t>
            </w:r>
          </w:p>
          <w:p w:rsidR="00D34F5A" w:rsidRPr="00004E23" w:rsidRDefault="00D34F5A" w:rsidP="00C823AA">
            <w:pPr>
              <w:numPr>
                <w:ilvl w:val="0"/>
                <w:numId w:val="29"/>
              </w:numPr>
              <w:spacing w:after="0" w:line="240" w:lineRule="auto"/>
              <w:ind w:left="709" w:firstLine="0"/>
              <w:rPr>
                <w:rFonts w:eastAsia="Times New Roman" w:cs="Arial"/>
                <w:b/>
                <w:bCs/>
                <w:lang w:eastAsia="ko-KR"/>
              </w:rPr>
            </w:pPr>
            <w:r w:rsidRPr="00004E23">
              <w:rPr>
                <w:rFonts w:eastAsia="Times New Roman" w:cs="Arial"/>
                <w:b/>
                <w:bCs/>
                <w:lang w:eastAsia="ko-KR"/>
              </w:rPr>
              <w:t xml:space="preserve">IP                                          </w:t>
            </w:r>
            <w:r w:rsidR="004F0BEB" w:rsidRPr="00004E23">
              <w:rPr>
                <w:rFonts w:eastAsia="Times New Roman" w:cs="Arial"/>
                <w:b/>
                <w:bCs/>
                <w:lang w:eastAsia="ko-KR"/>
              </w:rPr>
              <w:t xml:space="preserve">                                 </w:t>
            </w:r>
            <w:r w:rsidRPr="00004E23">
              <w:rPr>
                <w:rFonts w:eastAsia="Times New Roman" w:cs="Arial"/>
                <w:bCs/>
                <w:lang w:eastAsia="ko-KR"/>
              </w:rPr>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ab/>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w:t>
            </w:r>
          </w:p>
          <w:p w:rsidR="00D34F5A" w:rsidRPr="00004E23" w:rsidRDefault="00D34F5A" w:rsidP="004A5417">
            <w:pPr>
              <w:spacing w:after="0" w:line="240" w:lineRule="auto"/>
              <w:ind w:left="1080"/>
              <w:rPr>
                <w:rFonts w:eastAsia="Times New Roman" w:cs="Arial"/>
                <w:b/>
                <w:bCs/>
                <w:lang w:eastAsia="ko-KR"/>
              </w:rPr>
            </w:pPr>
          </w:p>
        </w:tc>
      </w:tr>
      <w:tr w:rsidR="00D34F5A" w:rsidRPr="00004E23" w:rsidTr="00D34F5A">
        <w:tc>
          <w:tcPr>
            <w:tcW w:w="9546" w:type="dxa"/>
            <w:gridSpan w:val="4"/>
          </w:tcPr>
          <w:p w:rsidR="00D34F5A" w:rsidRPr="00004E23" w:rsidRDefault="00D34F5A" w:rsidP="00C823AA">
            <w:pPr>
              <w:numPr>
                <w:ilvl w:val="0"/>
                <w:numId w:val="30"/>
              </w:numPr>
              <w:spacing w:after="0" w:line="240" w:lineRule="auto"/>
              <w:ind w:firstLine="0"/>
              <w:rPr>
                <w:rFonts w:eastAsia="Times New Roman" w:cs="Arial"/>
                <w:b/>
                <w:bCs/>
                <w:lang w:eastAsia="ko-KR"/>
              </w:rPr>
            </w:pPr>
            <w:r w:rsidRPr="00004E23">
              <w:rPr>
                <w:rFonts w:eastAsia="Times New Roman" w:cs="Arial"/>
                <w:b/>
                <w:bCs/>
                <w:lang w:eastAsia="ko-KR"/>
              </w:rPr>
              <w:t>Please indicate the importance of IP</w:t>
            </w:r>
            <w:r w:rsidR="00D54976" w:rsidRPr="00004E23">
              <w:rPr>
                <w:rFonts w:eastAsia="Times New Roman" w:cs="Arial"/>
                <w:b/>
                <w:bCs/>
                <w:lang w:eastAsia="ko-KR"/>
              </w:rPr>
              <w:t xml:space="preserve"> </w:t>
            </w:r>
            <w:r w:rsidRPr="00004E23">
              <w:rPr>
                <w:rFonts w:eastAsia="Times New Roman" w:cs="Arial"/>
                <w:b/>
                <w:bCs/>
                <w:lang w:eastAsia="ko-KR"/>
              </w:rPr>
              <w:t xml:space="preserve">for the promotion of </w:t>
            </w:r>
            <w:r w:rsidRPr="00004E23">
              <w:rPr>
                <w:rFonts w:eastAsia="Times New Roman" w:cs="Arial"/>
                <w:b/>
                <w:bCs/>
                <w:u w:val="single"/>
                <w:lang w:eastAsia="ko-KR"/>
              </w:rPr>
              <w:t>revenue generation</w:t>
            </w:r>
            <w:r w:rsidRPr="00004E23">
              <w:rPr>
                <w:rFonts w:eastAsia="Times New Roman" w:cs="Arial"/>
                <w:b/>
                <w:bCs/>
                <w:lang w:eastAsia="ko-KR"/>
              </w:rPr>
              <w:t xml:space="preserve"> in your enterprise?</w:t>
            </w:r>
            <w:r w:rsidRPr="00004E23">
              <w:rPr>
                <w:rFonts w:eastAsia="Times New Roman" w:cs="Arial"/>
                <w:bCs/>
                <w:lang w:eastAsia="ko-KR"/>
              </w:rPr>
              <w:t>( Importance</w:t>
            </w:r>
            <w:r w:rsidR="00D54976" w:rsidRPr="00004E23">
              <w:rPr>
                <w:rFonts w:eastAsia="Times New Roman" w:cs="Arial"/>
                <w:bCs/>
                <w:lang w:eastAsia="ko-KR"/>
              </w:rPr>
              <w:t xml:space="preserve"> </w:t>
            </w:r>
            <w:r w:rsidRPr="00004E23">
              <w:rPr>
                <w:rFonts w:eastAsia="Times New Roman" w:cs="Arial"/>
                <w:bCs/>
                <w:lang w:eastAsia="ko-KR"/>
              </w:rPr>
              <w:t>of the objective, 1= high importance, 4 no importance, trend of the objective importance either increasing ↑ or decreasing↓)</w:t>
            </w:r>
          </w:p>
          <w:p w:rsidR="00D34F5A" w:rsidRPr="00004E23" w:rsidRDefault="00D34F5A" w:rsidP="004A5417">
            <w:pPr>
              <w:spacing w:after="0" w:line="240" w:lineRule="auto"/>
              <w:ind w:left="720"/>
              <w:rPr>
                <w:rFonts w:eastAsia="Times New Roman" w:cs="Arial"/>
                <w:b/>
                <w:bCs/>
                <w:lang w:eastAsia="ko-KR"/>
              </w:rPr>
            </w:pPr>
            <w:r w:rsidRPr="00004E23">
              <w:rPr>
                <w:rFonts w:eastAsia="Times New Roman" w:cs="Arial"/>
                <w:bCs/>
                <w:i/>
                <w:lang w:eastAsia="ko-KR"/>
              </w:rPr>
              <w:t xml:space="preserve">         importance of IP</w:t>
            </w:r>
            <w:r w:rsidR="00D54976" w:rsidRPr="00004E23">
              <w:rPr>
                <w:rFonts w:eastAsia="Times New Roman" w:cs="Arial"/>
                <w:bCs/>
                <w:i/>
                <w:lang w:eastAsia="ko-KR"/>
              </w:rPr>
              <w:t xml:space="preserve"> </w:t>
            </w:r>
            <w:r w:rsidRPr="00004E23">
              <w:rPr>
                <w:rFonts w:eastAsia="Times New Roman" w:cs="Arial"/>
                <w:bCs/>
                <w:i/>
                <w:lang w:eastAsia="ko-KR"/>
              </w:rPr>
              <w:t>for revenue generation                   trend of importance</w:t>
            </w:r>
          </w:p>
          <w:p w:rsidR="00D34F5A" w:rsidRPr="00004E23" w:rsidRDefault="00D34F5A" w:rsidP="004A5417">
            <w:pPr>
              <w:spacing w:after="0" w:line="240" w:lineRule="auto"/>
              <w:ind w:left="720"/>
              <w:rPr>
                <w:rFonts w:eastAsia="Times New Roman" w:cs="Arial"/>
                <w:bCs/>
                <w:lang w:eastAsia="ko-KR"/>
              </w:rPr>
            </w:pPr>
            <w:r w:rsidRPr="00004E23">
              <w:rPr>
                <w:rFonts w:eastAsia="Times New Roman" w:cs="Arial"/>
                <w:bCs/>
                <w:lang w:eastAsia="ko-KR"/>
              </w:rPr>
              <w:t>1</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2</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3</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4</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 xml:space="preserve">↑   </w:t>
            </w:r>
            <w:r w:rsidR="00813B87" w:rsidRPr="00004E23">
              <w:rPr>
                <w:rFonts w:eastAsia="Times New Roman" w:cs="Arial"/>
                <w:bCs/>
                <w:lang w:eastAsia="ko-KR"/>
              </w:rPr>
              <w:fldChar w:fldCharType="begin">
                <w:ffData>
                  <w:name w:val="Check45"/>
                  <w:enabled/>
                  <w:calcOnExit w:val="0"/>
                  <w:checkBox>
                    <w:sizeAuto/>
                    <w:default w:val="0"/>
                  </w:checkBox>
                </w:ffData>
              </w:fldChar>
            </w:r>
            <w:r w:rsidRPr="00004E23">
              <w:rPr>
                <w:rFonts w:eastAsia="Times New Roman" w:cs="Arial"/>
                <w:bCs/>
                <w:lang w:eastAsia="ko-KR"/>
              </w:rPr>
              <w:instrText xml:space="preserve"> FORMCHECKBOX </w:instrText>
            </w:r>
            <w:r w:rsidR="00D5628F">
              <w:rPr>
                <w:rFonts w:eastAsia="Times New Roman" w:cs="Arial"/>
                <w:bCs/>
                <w:lang w:eastAsia="ko-KR"/>
              </w:rPr>
            </w:r>
            <w:r w:rsidR="00D5628F">
              <w:rPr>
                <w:rFonts w:eastAsia="Times New Roman" w:cs="Arial"/>
                <w:bCs/>
                <w:lang w:eastAsia="ko-KR"/>
              </w:rPr>
              <w:fldChar w:fldCharType="separate"/>
            </w:r>
            <w:r w:rsidR="00813B87" w:rsidRPr="00004E23">
              <w:rPr>
                <w:rFonts w:eastAsia="Times New Roman" w:cs="Arial"/>
                <w:bCs/>
                <w:lang w:eastAsia="ko-KR"/>
              </w:rPr>
              <w:fldChar w:fldCharType="end"/>
            </w:r>
            <w:r w:rsidRPr="00004E23">
              <w:rPr>
                <w:rFonts w:eastAsia="Times New Roman" w:cs="Arial"/>
                <w:bCs/>
                <w:lang w:eastAsia="ko-KR"/>
              </w:rPr>
              <w:t>↓</w:t>
            </w:r>
          </w:p>
          <w:p w:rsidR="00D34F5A" w:rsidRPr="00004E23" w:rsidRDefault="00D34F5A" w:rsidP="004A5417">
            <w:pPr>
              <w:spacing w:after="0" w:line="240" w:lineRule="auto"/>
              <w:ind w:left="720"/>
              <w:rPr>
                <w:rFonts w:eastAsia="Times New Roman" w:cs="Arial"/>
                <w:b/>
                <w:bCs/>
                <w:lang w:eastAsia="ko-KR"/>
              </w:rPr>
            </w:pPr>
          </w:p>
        </w:tc>
      </w:tr>
      <w:tr w:rsidR="00D34F5A" w:rsidRPr="00004E23" w:rsidTr="00D34F5A">
        <w:tc>
          <w:tcPr>
            <w:tcW w:w="9546" w:type="dxa"/>
            <w:gridSpan w:val="4"/>
          </w:tcPr>
          <w:p w:rsidR="00D34F5A" w:rsidRPr="00004E23" w:rsidRDefault="00D34F5A" w:rsidP="00C823AA">
            <w:pPr>
              <w:numPr>
                <w:ilvl w:val="0"/>
                <w:numId w:val="30"/>
              </w:numPr>
              <w:spacing w:after="0" w:line="240" w:lineRule="auto"/>
              <w:ind w:firstLine="0"/>
              <w:rPr>
                <w:rFonts w:eastAsia="Times New Roman" w:cs="Arial"/>
                <w:b/>
                <w:bCs/>
                <w:lang w:eastAsia="ko-KR"/>
              </w:rPr>
            </w:pPr>
            <w:r w:rsidRPr="00004E23">
              <w:rPr>
                <w:rFonts w:eastAsia="Times New Roman" w:cs="Arial"/>
                <w:b/>
                <w:bCs/>
                <w:lang w:eastAsia="ko-KR"/>
              </w:rPr>
              <w:lastRenderedPageBreak/>
              <w:t xml:space="preserve">Do you rely on one or more of the following identifiers (listed below) to be recognized by the customer? If yes also indicate the marketing budget as </w:t>
            </w:r>
            <w:r w:rsidR="001D4976" w:rsidRPr="00004E23">
              <w:rPr>
                <w:rFonts w:eastAsia="Times New Roman" w:cs="Arial"/>
                <w:b/>
                <w:bCs/>
                <w:lang w:eastAsia="ko-KR"/>
              </w:rPr>
              <w:t xml:space="preserve"> percent</w:t>
            </w:r>
            <w:r w:rsidRPr="00004E23">
              <w:rPr>
                <w:rFonts w:eastAsia="Times New Roman" w:cs="Arial"/>
                <w:b/>
                <w:bCs/>
                <w:lang w:eastAsia="ko-KR"/>
              </w:rPr>
              <w:t xml:space="preserve"> of sales</w:t>
            </w:r>
          </w:p>
          <w:p w:rsidR="00D34F5A" w:rsidRPr="00004E23" w:rsidRDefault="00D34F5A" w:rsidP="004A5417">
            <w:pPr>
              <w:spacing w:after="0" w:line="240" w:lineRule="auto"/>
              <w:ind w:left="720"/>
              <w:rPr>
                <w:rFonts w:eastAsia="Times New Roman" w:cs="Arial"/>
                <w:b/>
                <w:bCs/>
                <w:lang w:eastAsia="ko-KR"/>
              </w:rPr>
            </w:pPr>
            <w:r w:rsidRPr="00004E23">
              <w:rPr>
                <w:rFonts w:eastAsia="Times New Roman" w:cs="Arial"/>
                <w:lang w:eastAsia="ko-KR"/>
              </w:rPr>
              <w:t>Please specify by checking from the list below. (you may give multiple answers)</w:t>
            </w:r>
          </w:p>
          <w:p w:rsidR="00D34F5A" w:rsidRPr="00004E23" w:rsidRDefault="00D34F5A" w:rsidP="004A5417">
            <w:pPr>
              <w:spacing w:after="0" w:line="240" w:lineRule="auto"/>
              <w:jc w:val="center"/>
              <w:rPr>
                <w:rFonts w:eastAsia="Times New Roman" w:cs="Arial"/>
                <w:lang w:eastAsia="ko-KR"/>
              </w:rPr>
            </w:pPr>
          </w:p>
        </w:tc>
      </w:tr>
      <w:tr w:rsidR="00D34F5A" w:rsidRPr="00004E23" w:rsidTr="00D34F5A">
        <w:tc>
          <w:tcPr>
            <w:tcW w:w="2978" w:type="dxa"/>
          </w:tcPr>
          <w:p w:rsidR="00D34F5A" w:rsidRPr="00004E23" w:rsidRDefault="00D34F5A" w:rsidP="004A5417">
            <w:pPr>
              <w:spacing w:after="0" w:line="240" w:lineRule="auto"/>
              <w:rPr>
                <w:rFonts w:eastAsia="Times New Roman" w:cs="Arial"/>
                <w:b/>
                <w:lang w:eastAsia="ko-KR"/>
              </w:rPr>
            </w:pPr>
            <w:r w:rsidRPr="00004E23">
              <w:rPr>
                <w:rFonts w:eastAsia="Times New Roman" w:cs="Arial"/>
                <w:b/>
                <w:lang w:eastAsia="ko-KR"/>
              </w:rPr>
              <w:t>Distinctive logo</w:t>
            </w:r>
          </w:p>
        </w:tc>
        <w:tc>
          <w:tcPr>
            <w:tcW w:w="143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4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3788"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c>
          <w:tcPr>
            <w:tcW w:w="297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b/>
                <w:bCs/>
                <w:lang w:eastAsia="ko-KR"/>
              </w:rPr>
              <w:t>Word</w:t>
            </w:r>
          </w:p>
        </w:tc>
        <w:tc>
          <w:tcPr>
            <w:tcW w:w="143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4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3788"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c>
          <w:tcPr>
            <w:tcW w:w="297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b/>
                <w:bCs/>
                <w:lang w:eastAsia="ko-KR"/>
              </w:rPr>
              <w:t>Letters</w:t>
            </w:r>
          </w:p>
        </w:tc>
        <w:tc>
          <w:tcPr>
            <w:tcW w:w="143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4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3788"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c>
          <w:tcPr>
            <w:tcW w:w="297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b/>
                <w:bCs/>
                <w:lang w:eastAsia="ko-KR"/>
              </w:rPr>
              <w:t>Numbers</w:t>
            </w:r>
          </w:p>
        </w:tc>
        <w:tc>
          <w:tcPr>
            <w:tcW w:w="143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4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3788"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c>
          <w:tcPr>
            <w:tcW w:w="297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b/>
                <w:lang w:eastAsia="ko-KR"/>
              </w:rPr>
              <w:t>Drawing</w:t>
            </w:r>
          </w:p>
        </w:tc>
        <w:tc>
          <w:tcPr>
            <w:tcW w:w="143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4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3788"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c>
          <w:tcPr>
            <w:tcW w:w="297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b/>
                <w:lang w:eastAsia="ko-KR"/>
              </w:rPr>
              <w:t>Picture</w:t>
            </w:r>
          </w:p>
        </w:tc>
        <w:tc>
          <w:tcPr>
            <w:tcW w:w="143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4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3788"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c>
          <w:tcPr>
            <w:tcW w:w="297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b/>
                <w:lang w:eastAsia="ko-KR"/>
              </w:rPr>
              <w:t>Shape</w:t>
            </w:r>
          </w:p>
        </w:tc>
        <w:tc>
          <w:tcPr>
            <w:tcW w:w="143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4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3788"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c>
          <w:tcPr>
            <w:tcW w:w="297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b/>
                <w:lang w:eastAsia="ko-KR"/>
              </w:rPr>
              <w:t>Part of your trade name</w:t>
            </w:r>
          </w:p>
        </w:tc>
        <w:tc>
          <w:tcPr>
            <w:tcW w:w="1435" w:type="dxa"/>
          </w:tcPr>
          <w:p w:rsidR="00D34F5A" w:rsidRPr="00004E23" w:rsidRDefault="00813B87" w:rsidP="004A5417">
            <w:pPr>
              <w:spacing w:after="0" w:line="240" w:lineRule="auto"/>
              <w:rPr>
                <w:rFonts w:eastAsia="Times New Roman" w:cs="Arial"/>
                <w:bCs/>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4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3788"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c>
          <w:tcPr>
            <w:tcW w:w="297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b/>
                <w:lang w:eastAsia="ko-KR"/>
              </w:rPr>
              <w:t>A catchy slogan</w:t>
            </w:r>
          </w:p>
        </w:tc>
        <w:tc>
          <w:tcPr>
            <w:tcW w:w="143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4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3788"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c>
          <w:tcPr>
            <w:tcW w:w="2978" w:type="dxa"/>
          </w:tcPr>
          <w:p w:rsidR="00D34F5A" w:rsidRPr="00004E23" w:rsidRDefault="00D34F5A" w:rsidP="004A5417">
            <w:pPr>
              <w:spacing w:after="0" w:line="240" w:lineRule="auto"/>
              <w:rPr>
                <w:rFonts w:eastAsia="Times New Roman" w:cs="Arial"/>
                <w:b/>
                <w:bCs/>
                <w:lang w:eastAsia="ko-KR"/>
              </w:rPr>
            </w:pPr>
            <w:r w:rsidRPr="00004E23">
              <w:rPr>
                <w:rFonts w:eastAsia="Times New Roman" w:cs="Arial"/>
                <w:b/>
                <w:lang w:eastAsia="ko-KR"/>
              </w:rPr>
              <w:t>A distinctive color or combination of colors</w:t>
            </w:r>
          </w:p>
        </w:tc>
        <w:tc>
          <w:tcPr>
            <w:tcW w:w="143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45"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3788" w:type="dxa"/>
          </w:tcPr>
          <w:p w:rsidR="00D34F5A" w:rsidRPr="00004E23" w:rsidRDefault="00813B87" w:rsidP="004A5417">
            <w:pPr>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56"/>
        </w:trPr>
        <w:tc>
          <w:tcPr>
            <w:tcW w:w="2978" w:type="dxa"/>
          </w:tcPr>
          <w:p w:rsidR="00D34F5A" w:rsidRPr="00004E23" w:rsidRDefault="00D34F5A" w:rsidP="00C823AA">
            <w:pPr>
              <w:numPr>
                <w:ilvl w:val="0"/>
                <w:numId w:val="30"/>
              </w:numPr>
              <w:spacing w:after="0" w:line="240" w:lineRule="auto"/>
              <w:ind w:firstLine="0"/>
              <w:rPr>
                <w:rFonts w:eastAsia="Times New Roman" w:cs="Arial"/>
                <w:b/>
                <w:bCs/>
                <w:lang w:eastAsia="ko-KR"/>
              </w:rPr>
            </w:pPr>
            <w:r w:rsidRPr="00004E23">
              <w:rPr>
                <w:rFonts w:eastAsia="Times New Roman" w:cs="Arial"/>
                <w:b/>
                <w:bCs/>
                <w:lang w:eastAsia="ko-KR"/>
              </w:rPr>
              <w:t xml:space="preserve">Does your business have confidential information that gives it a distinct competitive advantage? </w:t>
            </w:r>
          </w:p>
        </w:tc>
        <w:tc>
          <w:tcPr>
            <w:tcW w:w="1435"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45"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3788"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available</w:t>
            </w:r>
          </w:p>
        </w:tc>
      </w:tr>
      <w:tr w:rsidR="00D34F5A" w:rsidRPr="00004E23" w:rsidTr="00D34F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40"/>
        </w:trPr>
        <w:tc>
          <w:tcPr>
            <w:tcW w:w="9546" w:type="dxa"/>
            <w:gridSpan w:val="4"/>
          </w:tcPr>
          <w:p w:rsidR="00D34F5A" w:rsidRPr="00004E23" w:rsidRDefault="00D34F5A" w:rsidP="004A5417">
            <w:pPr>
              <w:widowControl w:val="0"/>
              <w:tabs>
                <w:tab w:val="left" w:pos="1455"/>
              </w:tabs>
              <w:adjustRightInd w:val="0"/>
              <w:spacing w:after="0" w:line="240" w:lineRule="auto"/>
              <w:ind w:left="1742"/>
              <w:textAlignment w:val="baseline"/>
              <w:rPr>
                <w:rFonts w:eastAsia="Times New Roman" w:cs="Arial"/>
                <w:lang w:eastAsia="ko-KR"/>
              </w:rPr>
            </w:pP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If yes, is it based on information contained in (if no please continue with next section:</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(please specify by checking from the list below you may give multiple answers)</w:t>
            </w:r>
          </w:p>
          <w:p w:rsidR="00D34F5A" w:rsidRPr="00004E23" w:rsidRDefault="00D34F5A" w:rsidP="004A5417">
            <w:pPr>
              <w:widowControl w:val="0"/>
              <w:tabs>
                <w:tab w:val="left" w:pos="1455"/>
              </w:tabs>
              <w:adjustRightInd w:val="0"/>
              <w:spacing w:after="0" w:line="240" w:lineRule="auto"/>
              <w:ind w:left="1742"/>
              <w:textAlignment w:val="baseline"/>
              <w:rPr>
                <w:rFonts w:eastAsia="Times New Roman" w:cs="Arial"/>
                <w:lang w:eastAsia="ko-KR"/>
              </w:rPr>
            </w:pPr>
          </w:p>
          <w:p w:rsidR="00D34F5A" w:rsidRPr="00004E23" w:rsidRDefault="00813B87" w:rsidP="00C823AA">
            <w:pPr>
              <w:widowControl w:val="0"/>
              <w:numPr>
                <w:ilvl w:val="3"/>
                <w:numId w:val="6"/>
              </w:numPr>
              <w:tabs>
                <w:tab w:val="clear" w:pos="1440"/>
                <w:tab w:val="left" w:pos="1455"/>
              </w:tabs>
              <w:adjustRightInd w:val="0"/>
              <w:spacing w:after="0" w:line="240" w:lineRule="auto"/>
              <w:ind w:left="1742" w:firstLine="0"/>
              <w:textAlignment w:val="baseline"/>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market research or competitive intelligence reports;</w:t>
            </w:r>
          </w:p>
          <w:p w:rsidR="00D34F5A" w:rsidRPr="00004E23" w:rsidRDefault="00813B87" w:rsidP="00C823AA">
            <w:pPr>
              <w:widowControl w:val="0"/>
              <w:numPr>
                <w:ilvl w:val="3"/>
                <w:numId w:val="6"/>
              </w:numPr>
              <w:tabs>
                <w:tab w:val="clear" w:pos="1440"/>
                <w:tab w:val="left" w:pos="1455"/>
              </w:tabs>
              <w:adjustRightInd w:val="0"/>
              <w:spacing w:after="0" w:line="240" w:lineRule="auto"/>
              <w:ind w:left="1742" w:firstLine="0"/>
              <w:textAlignment w:val="baseline"/>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business, marketing or advertising plans, advertising rates, new product names, designs or artwork for packaging, that are still confidential;</w:t>
            </w:r>
          </w:p>
          <w:p w:rsidR="00D34F5A" w:rsidRPr="00004E23" w:rsidRDefault="00813B87" w:rsidP="00C823AA">
            <w:pPr>
              <w:numPr>
                <w:ilvl w:val="3"/>
                <w:numId w:val="6"/>
              </w:numPr>
              <w:tabs>
                <w:tab w:val="clear" w:pos="1440"/>
                <w:tab w:val="left" w:pos="1455"/>
              </w:tabs>
              <w:autoSpaceDE w:val="0"/>
              <w:autoSpaceDN w:val="0"/>
              <w:adjustRightInd w:val="0"/>
              <w:spacing w:after="0" w:line="240" w:lineRule="auto"/>
              <w:ind w:left="1742"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agreements with employees,  consultants, suppliers, vendors, service providers, and partners in the distribution/marketing channels; </w:t>
            </w:r>
          </w:p>
          <w:p w:rsidR="00D34F5A" w:rsidRPr="00004E23" w:rsidRDefault="00813B87" w:rsidP="00C823AA">
            <w:pPr>
              <w:widowControl w:val="0"/>
              <w:numPr>
                <w:ilvl w:val="3"/>
                <w:numId w:val="6"/>
              </w:numPr>
              <w:tabs>
                <w:tab w:val="clear" w:pos="1440"/>
                <w:tab w:val="left" w:pos="1455"/>
              </w:tabs>
              <w:adjustRightInd w:val="0"/>
              <w:spacing w:after="0" w:line="240" w:lineRule="auto"/>
              <w:ind w:left="1742" w:firstLine="0"/>
              <w:textAlignment w:val="baseline"/>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prototypes, production techniques, technological know-how and proprietary recipes, compounds, formulas, algorithms, methods or processes; </w:t>
            </w:r>
          </w:p>
          <w:p w:rsidR="00D34F5A" w:rsidRPr="00004E23" w:rsidRDefault="00813B87" w:rsidP="00C823AA">
            <w:pPr>
              <w:widowControl w:val="0"/>
              <w:numPr>
                <w:ilvl w:val="3"/>
                <w:numId w:val="6"/>
              </w:numPr>
              <w:tabs>
                <w:tab w:val="clear" w:pos="1440"/>
                <w:tab w:val="left" w:pos="1455"/>
              </w:tabs>
              <w:adjustRightInd w:val="0"/>
              <w:spacing w:after="0" w:line="240" w:lineRule="auto"/>
              <w:ind w:left="1742" w:firstLine="0"/>
              <w:textAlignment w:val="baseline"/>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test data, R&amp;D information, invention disclosure reports; </w:t>
            </w:r>
          </w:p>
          <w:p w:rsidR="00D34F5A" w:rsidRPr="00004E23" w:rsidRDefault="00813B87" w:rsidP="00C823AA">
            <w:pPr>
              <w:widowControl w:val="0"/>
              <w:numPr>
                <w:ilvl w:val="3"/>
                <w:numId w:val="6"/>
              </w:numPr>
              <w:tabs>
                <w:tab w:val="clear" w:pos="1440"/>
                <w:tab w:val="left" w:pos="1455"/>
              </w:tabs>
              <w:adjustRightInd w:val="0"/>
              <w:spacing w:after="0" w:line="240" w:lineRule="auto"/>
              <w:ind w:left="1742" w:firstLine="0"/>
              <w:textAlignment w:val="baseline"/>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blue prints, technical drawings and engineering specifications; </w:t>
            </w:r>
          </w:p>
          <w:p w:rsidR="00D34F5A" w:rsidRPr="00004E23" w:rsidRDefault="00813B87" w:rsidP="00C823AA">
            <w:pPr>
              <w:widowControl w:val="0"/>
              <w:numPr>
                <w:ilvl w:val="3"/>
                <w:numId w:val="6"/>
              </w:numPr>
              <w:tabs>
                <w:tab w:val="clear" w:pos="1440"/>
                <w:tab w:val="left" w:pos="1455"/>
              </w:tabs>
              <w:adjustRightInd w:val="0"/>
              <w:spacing w:after="0" w:line="240" w:lineRule="auto"/>
              <w:ind w:left="1742" w:firstLine="0"/>
              <w:textAlignment w:val="baseline"/>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pending utility model/patent applications;</w:t>
            </w:r>
          </w:p>
          <w:p w:rsidR="00D34F5A" w:rsidRPr="00004E23" w:rsidRDefault="00813B87" w:rsidP="00C823AA">
            <w:pPr>
              <w:widowControl w:val="0"/>
              <w:numPr>
                <w:ilvl w:val="3"/>
                <w:numId w:val="6"/>
              </w:numPr>
              <w:tabs>
                <w:tab w:val="clear" w:pos="1440"/>
                <w:tab w:val="left" w:pos="1455"/>
              </w:tabs>
              <w:adjustRightInd w:val="0"/>
              <w:spacing w:after="0" w:line="240" w:lineRule="auto"/>
              <w:ind w:left="1742" w:firstLine="0"/>
              <w:textAlignment w:val="baseline"/>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non-published source code and object code of software;</w:t>
            </w:r>
          </w:p>
          <w:p w:rsidR="00D34F5A" w:rsidRPr="00004E23" w:rsidRDefault="00813B87" w:rsidP="00C823AA">
            <w:pPr>
              <w:widowControl w:val="0"/>
              <w:numPr>
                <w:ilvl w:val="3"/>
                <w:numId w:val="6"/>
              </w:numPr>
              <w:tabs>
                <w:tab w:val="clear" w:pos="1440"/>
                <w:tab w:val="left" w:pos="1455"/>
              </w:tabs>
              <w:adjustRightInd w:val="0"/>
              <w:spacing w:after="0" w:line="240" w:lineRule="auto"/>
              <w:ind w:left="1742" w:firstLine="0"/>
              <w:textAlignment w:val="baseline"/>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databases and electronic data compilations; </w:t>
            </w:r>
          </w:p>
          <w:p w:rsidR="00D34F5A" w:rsidRPr="00004E23" w:rsidRDefault="00813B87" w:rsidP="00C823AA">
            <w:pPr>
              <w:widowControl w:val="0"/>
              <w:numPr>
                <w:ilvl w:val="3"/>
                <w:numId w:val="6"/>
              </w:numPr>
              <w:tabs>
                <w:tab w:val="clear" w:pos="1440"/>
                <w:tab w:val="left" w:pos="1455"/>
              </w:tabs>
              <w:adjustRightInd w:val="0"/>
              <w:spacing w:after="0" w:line="240" w:lineRule="auto"/>
              <w:ind w:left="1742" w:firstLine="0"/>
              <w:textAlignment w:val="baseline"/>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business methods or business management routines</w:t>
            </w:r>
          </w:p>
          <w:p w:rsidR="00D34F5A" w:rsidRPr="00004E23" w:rsidRDefault="00813B87" w:rsidP="00C823AA">
            <w:pPr>
              <w:widowControl w:val="0"/>
              <w:numPr>
                <w:ilvl w:val="3"/>
                <w:numId w:val="6"/>
              </w:numPr>
              <w:tabs>
                <w:tab w:val="clear" w:pos="1440"/>
                <w:tab w:val="left" w:pos="1455"/>
              </w:tabs>
              <w:adjustRightInd w:val="0"/>
              <w:spacing w:after="0" w:line="240" w:lineRule="auto"/>
              <w:ind w:left="1742" w:firstLine="0"/>
              <w:textAlignment w:val="baseline"/>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cost/pricing information, financial and accounting information;</w:t>
            </w:r>
          </w:p>
          <w:p w:rsidR="00D34F5A" w:rsidRPr="00004E23" w:rsidRDefault="00813B87" w:rsidP="00C823AA">
            <w:pPr>
              <w:widowControl w:val="0"/>
              <w:numPr>
                <w:ilvl w:val="3"/>
                <w:numId w:val="6"/>
              </w:numPr>
              <w:tabs>
                <w:tab w:val="clear" w:pos="1440"/>
                <w:tab w:val="left" w:pos="1455"/>
              </w:tabs>
              <w:adjustRightInd w:val="0"/>
              <w:spacing w:after="0" w:line="240" w:lineRule="auto"/>
              <w:ind w:left="1742" w:firstLine="0"/>
              <w:textAlignment w:val="baseline"/>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recruiting/employee information, including salary structure, compensation packages, terms and conditions of employee’s contracts; </w:t>
            </w:r>
          </w:p>
          <w:p w:rsidR="00D34F5A" w:rsidRPr="00004E23" w:rsidRDefault="00813B87" w:rsidP="00C823AA">
            <w:pPr>
              <w:widowControl w:val="0"/>
              <w:numPr>
                <w:ilvl w:val="3"/>
                <w:numId w:val="6"/>
              </w:numPr>
              <w:tabs>
                <w:tab w:val="clear" w:pos="1440"/>
                <w:tab w:val="left" w:pos="1455"/>
              </w:tabs>
              <w:adjustRightInd w:val="0"/>
              <w:spacing w:after="0" w:line="240" w:lineRule="auto"/>
              <w:ind w:left="1742" w:firstLine="0"/>
              <w:textAlignment w:val="baseline"/>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investment strategies;</w:t>
            </w:r>
          </w:p>
          <w:p w:rsidR="00D34F5A" w:rsidRPr="00004E23" w:rsidRDefault="00813B87" w:rsidP="00C823AA">
            <w:pPr>
              <w:widowControl w:val="0"/>
              <w:numPr>
                <w:ilvl w:val="3"/>
                <w:numId w:val="6"/>
              </w:numPr>
              <w:tabs>
                <w:tab w:val="clear" w:pos="1440"/>
                <w:tab w:val="left" w:pos="1455"/>
              </w:tabs>
              <w:adjustRightInd w:val="0"/>
              <w:spacing w:after="0" w:line="240" w:lineRule="auto"/>
              <w:ind w:left="1742" w:firstLine="0"/>
              <w:textAlignment w:val="baseline"/>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risk management strategies.</w:t>
            </w:r>
          </w:p>
        </w:tc>
      </w:tr>
    </w:tbl>
    <w:p w:rsidR="00D34F5A" w:rsidRPr="00004E23" w:rsidRDefault="00D34F5A" w:rsidP="004A5417">
      <w:pPr>
        <w:spacing w:after="0" w:line="240" w:lineRule="auto"/>
        <w:rPr>
          <w:rFonts w:eastAsia="Times New Roman" w:cs="Arial"/>
          <w:lang w:eastAsia="ko-KR"/>
        </w:rPr>
      </w:pPr>
    </w:p>
    <w:p w:rsidR="00D34F5A" w:rsidRPr="00004E23" w:rsidRDefault="00D34F5A" w:rsidP="00C823AA">
      <w:pPr>
        <w:numPr>
          <w:ilvl w:val="0"/>
          <w:numId w:val="5"/>
        </w:numPr>
        <w:shd w:val="clear" w:color="auto" w:fill="244061"/>
        <w:spacing w:after="0" w:line="240" w:lineRule="auto"/>
        <w:ind w:firstLine="0"/>
        <w:rPr>
          <w:rFonts w:eastAsia="Times New Roman" w:cs="Arial"/>
          <w:b/>
          <w:bCs/>
          <w:lang w:eastAsia="ko-KR"/>
        </w:rPr>
      </w:pPr>
      <w:r w:rsidRPr="00004E23">
        <w:rPr>
          <w:rFonts w:eastAsia="Times New Roman" w:cs="Arial"/>
          <w:b/>
          <w:bCs/>
          <w:lang w:eastAsia="ko-KR"/>
        </w:rPr>
        <w:t>IP ASSETS– PROTECTION AND OWNERSHIP</w:t>
      </w:r>
    </w:p>
    <w:p w:rsidR="00D34F5A" w:rsidRPr="00004E23" w:rsidRDefault="00D34F5A" w:rsidP="004A5417">
      <w:pPr>
        <w:spacing w:after="0" w:line="240" w:lineRule="auto"/>
        <w:rPr>
          <w:rFonts w:eastAsia="Times New Roman" w:cs="Arial"/>
          <w:lang w:eastAsia="ko-KR"/>
        </w:rPr>
      </w:pPr>
    </w:p>
    <w:p w:rsidR="00D34F5A" w:rsidRPr="00004E23" w:rsidRDefault="00D34F5A" w:rsidP="004A5417">
      <w:pPr>
        <w:spacing w:after="0" w:line="240" w:lineRule="auto"/>
        <w:rPr>
          <w:rFonts w:eastAsia="Times New Roman" w:cs="Arial"/>
          <w:lang w:eastAsia="ko-K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08"/>
        <w:gridCol w:w="82"/>
        <w:gridCol w:w="1278"/>
        <w:gridCol w:w="115"/>
        <w:gridCol w:w="1362"/>
        <w:gridCol w:w="347"/>
        <w:gridCol w:w="1233"/>
        <w:gridCol w:w="152"/>
        <w:gridCol w:w="1566"/>
      </w:tblGrid>
      <w:tr w:rsidR="00D34F5A" w:rsidRPr="00004E23" w:rsidTr="00D34F5A">
        <w:trPr>
          <w:trHeight w:val="823"/>
        </w:trPr>
        <w:tc>
          <w:tcPr>
            <w:tcW w:w="3138" w:type="dxa"/>
            <w:gridSpan w:val="2"/>
          </w:tcPr>
          <w:p w:rsidR="00D34F5A" w:rsidRPr="00004E23" w:rsidRDefault="00D34F5A" w:rsidP="00C823AA">
            <w:pPr>
              <w:numPr>
                <w:ilvl w:val="0"/>
                <w:numId w:val="21"/>
              </w:numPr>
              <w:spacing w:after="0" w:line="240" w:lineRule="auto"/>
              <w:ind w:firstLine="0"/>
              <w:rPr>
                <w:rFonts w:eastAsia="Times New Roman" w:cs="Arial"/>
                <w:b/>
                <w:bCs/>
                <w:lang w:eastAsia="ko-KR"/>
              </w:rPr>
            </w:pPr>
            <w:r w:rsidRPr="00004E23">
              <w:rPr>
                <w:rFonts w:eastAsia="Times New Roman" w:cs="Arial"/>
                <w:b/>
                <w:bCs/>
                <w:lang w:eastAsia="ko-KR"/>
              </w:rPr>
              <w:t xml:space="preserve">Did you apply for the following IPRs? </w:t>
            </w:r>
          </w:p>
        </w:tc>
        <w:tc>
          <w:tcPr>
            <w:tcW w:w="1403"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40" w:type="dxa"/>
            <w:gridSpan w:val="2"/>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1760" w:type="dxa"/>
            <w:gridSpan w:val="2"/>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available</w:t>
            </w:r>
          </w:p>
        </w:tc>
        <w:tc>
          <w:tcPr>
            <w:tcW w:w="1935" w:type="dxa"/>
            <w:gridSpan w:val="2"/>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rPr>
          <w:trHeight w:val="710"/>
        </w:trPr>
        <w:tc>
          <w:tcPr>
            <w:tcW w:w="9576" w:type="dxa"/>
            <w:gridSpan w:val="9"/>
          </w:tcPr>
          <w:p w:rsidR="00D34F5A" w:rsidRPr="00004E23" w:rsidRDefault="00D34F5A" w:rsidP="004A5417">
            <w:pPr>
              <w:spacing w:after="0" w:line="240" w:lineRule="auto"/>
              <w:rPr>
                <w:rFonts w:eastAsia="Times New Roman" w:cs="Arial"/>
                <w:lang w:eastAsia="ko-KR"/>
              </w:rPr>
            </w:pPr>
          </w:p>
          <w:p w:rsidR="00D34F5A" w:rsidRPr="00004E23" w:rsidRDefault="00D34F5A" w:rsidP="004A5417">
            <w:pPr>
              <w:spacing w:after="0" w:line="240" w:lineRule="auto"/>
              <w:ind w:left="284"/>
              <w:rPr>
                <w:rFonts w:eastAsia="Times New Roman" w:cs="Arial"/>
                <w:lang w:eastAsia="ko-KR"/>
              </w:rPr>
            </w:pPr>
            <w:r w:rsidRPr="00004E23">
              <w:rPr>
                <w:rFonts w:eastAsia="Times New Roman" w:cs="Arial"/>
                <w:lang w:eastAsia="ko-KR"/>
              </w:rPr>
              <w:t xml:space="preserve">If the answer is </w:t>
            </w:r>
            <w:r w:rsidRPr="00004E23">
              <w:rPr>
                <w:rFonts w:eastAsia="Times New Roman" w:cs="Arial"/>
                <w:b/>
                <w:lang w:eastAsia="ko-KR"/>
              </w:rPr>
              <w:t>YES,</w:t>
            </w:r>
            <w:r w:rsidRPr="00004E23">
              <w:rPr>
                <w:rFonts w:eastAsia="Times New Roman" w:cs="Arial"/>
                <w:lang w:eastAsia="ko-KR"/>
              </w:rPr>
              <w:t xml:space="preserve"> please indicate the total numbers of IPRs that your company filed in Egypt (local) or internationally! Also please indicate IP budget, </w:t>
            </w:r>
            <w:r w:rsidR="001769B2" w:rsidRPr="00004E23">
              <w:rPr>
                <w:rFonts w:eastAsia="Times New Roman" w:cs="Arial"/>
                <w:i/>
                <w:lang w:eastAsia="ko-KR"/>
              </w:rPr>
              <w:t>i.e.</w:t>
            </w:r>
            <w:r w:rsidRPr="00004E23">
              <w:rPr>
                <w:rFonts w:eastAsia="Times New Roman" w:cs="Arial"/>
                <w:lang w:eastAsia="ko-KR"/>
              </w:rPr>
              <w:t xml:space="preserve"> cost for applying and enforcing IP; as </w:t>
            </w:r>
            <w:r w:rsidR="001D4976" w:rsidRPr="00004E23">
              <w:rPr>
                <w:rFonts w:eastAsia="Times New Roman" w:cs="Arial"/>
                <w:lang w:eastAsia="ko-KR"/>
              </w:rPr>
              <w:t xml:space="preserve"> percent</w:t>
            </w:r>
            <w:r w:rsidRPr="00004E23">
              <w:rPr>
                <w:rFonts w:eastAsia="Times New Roman" w:cs="Arial"/>
                <w:lang w:eastAsia="ko-KR"/>
              </w:rPr>
              <w:t xml:space="preserve"> of revenues!</w:t>
            </w:r>
          </w:p>
          <w:p w:rsidR="00D34F5A" w:rsidRPr="00004E23" w:rsidRDefault="00D34F5A" w:rsidP="004A5417">
            <w:pPr>
              <w:spacing w:after="0" w:line="240" w:lineRule="auto"/>
              <w:ind w:left="284"/>
              <w:rPr>
                <w:rFonts w:eastAsia="Times New Roman" w:cs="Arial"/>
                <w:lang w:eastAsia="ko-KR"/>
              </w:rPr>
            </w:pPr>
          </w:p>
          <w:p w:rsidR="00D34F5A" w:rsidRPr="00004E23" w:rsidRDefault="00D34F5A" w:rsidP="004A5417">
            <w:pPr>
              <w:spacing w:after="0" w:line="240" w:lineRule="auto"/>
              <w:ind w:left="284"/>
              <w:rPr>
                <w:rFonts w:eastAsia="Times New Roman" w:cs="Arial"/>
                <w:lang w:eastAsia="ko-KR"/>
              </w:rPr>
            </w:pPr>
            <w:r w:rsidRPr="00004E23">
              <w:rPr>
                <w:rFonts w:eastAsia="Times New Roman" w:cs="Arial"/>
                <w:lang w:eastAsia="ko-KR"/>
              </w:rPr>
              <w:t xml:space="preserve">If the answer is </w:t>
            </w:r>
            <w:r w:rsidRPr="00004E23">
              <w:rPr>
                <w:rFonts w:eastAsia="Times New Roman" w:cs="Arial"/>
                <w:b/>
                <w:lang w:eastAsia="ko-KR"/>
              </w:rPr>
              <w:t>NO</w:t>
            </w:r>
            <w:r w:rsidRPr="00004E23">
              <w:rPr>
                <w:rFonts w:eastAsia="Times New Roman" w:cs="Arial"/>
                <w:lang w:eastAsia="ko-KR"/>
              </w:rPr>
              <w:t xml:space="preserve">, directly continue with </w:t>
            </w:r>
            <w:r w:rsidRPr="00004E23">
              <w:rPr>
                <w:rFonts w:eastAsia="Times New Roman" w:cs="Arial"/>
                <w:b/>
                <w:lang w:eastAsia="ko-KR"/>
              </w:rPr>
              <w:t>question 2</w:t>
            </w:r>
            <w:r w:rsidRPr="00004E23">
              <w:rPr>
                <w:rFonts w:eastAsia="Times New Roman" w:cs="Arial"/>
                <w:lang w:eastAsia="ko-KR"/>
              </w:rPr>
              <w:t>!</w:t>
            </w:r>
          </w:p>
          <w:p w:rsidR="00D34F5A" w:rsidRPr="00004E23" w:rsidRDefault="00D34F5A" w:rsidP="004A5417">
            <w:pPr>
              <w:framePr w:hSpace="180" w:wrap="around" w:vAnchor="text" w:hAnchor="margin" w:y="198"/>
              <w:widowControl w:val="0"/>
              <w:adjustRightInd w:val="0"/>
              <w:spacing w:after="0" w:line="240" w:lineRule="auto"/>
              <w:textAlignment w:val="baseline"/>
              <w:rPr>
                <w:rFonts w:eastAsia="Times New Roman" w:cs="Arial"/>
                <w:lang w:eastAsia="ko-KR"/>
              </w:rPr>
            </w:pPr>
          </w:p>
        </w:tc>
      </w:tr>
      <w:tr w:rsidR="00D34F5A" w:rsidRPr="00004E23" w:rsidTr="00D34F5A">
        <w:trPr>
          <w:trHeight w:val="1340"/>
        </w:trPr>
        <w:tc>
          <w:tcPr>
            <w:tcW w:w="3117" w:type="dxa"/>
            <w:tcBorders>
              <w:right w:val="single" w:sz="4" w:space="0" w:color="auto"/>
            </w:tcBorders>
            <w:vAlign w:val="center"/>
          </w:tcPr>
          <w:p w:rsidR="00D34F5A" w:rsidRPr="00004E23" w:rsidRDefault="00D34F5A" w:rsidP="00C823AA">
            <w:pPr>
              <w:numPr>
                <w:ilvl w:val="0"/>
                <w:numId w:val="22"/>
              </w:numPr>
              <w:spacing w:after="0" w:line="240" w:lineRule="auto"/>
              <w:ind w:firstLine="0"/>
              <w:rPr>
                <w:rFonts w:eastAsia="Times New Roman" w:cs="Arial"/>
                <w:lang w:eastAsia="ko-KR"/>
              </w:rPr>
            </w:pPr>
            <w:r w:rsidRPr="00004E23">
              <w:rPr>
                <w:rFonts w:eastAsia="Times New Roman" w:cs="Arial"/>
                <w:lang w:eastAsia="ko-KR"/>
              </w:rPr>
              <w:t xml:space="preserve">Trademarks </w:t>
            </w:r>
            <w:r w:rsidRPr="00004E23">
              <w:rPr>
                <w:rFonts w:eastAsia="Times New Roman" w:cs="Arial"/>
                <w:bCs/>
                <w:lang w:eastAsia="ko-KR"/>
              </w:rPr>
              <w:t>____</w:t>
            </w:r>
            <w:r w:rsidR="001D4976" w:rsidRPr="00004E23">
              <w:rPr>
                <w:rFonts w:eastAsia="Times New Roman" w:cs="Arial"/>
                <w:bCs/>
                <w:lang w:eastAsia="ko-KR"/>
              </w:rPr>
              <w:t xml:space="preserve"> percent</w:t>
            </w:r>
          </w:p>
        </w:tc>
        <w:tc>
          <w:tcPr>
            <w:tcW w:w="1481" w:type="dxa"/>
            <w:gridSpan w:val="3"/>
            <w:tcBorders>
              <w:left w:val="single" w:sz="4" w:space="0" w:color="auto"/>
              <w:right w:val="single" w:sz="4" w:space="0" w:color="auto"/>
            </w:tcBorders>
            <w:vAlign w:val="center"/>
          </w:tcPr>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___Filed (local)</w:t>
            </w:r>
          </w:p>
        </w:tc>
        <w:tc>
          <w:tcPr>
            <w:tcW w:w="1566" w:type="dxa"/>
            <w:gridSpan w:val="2"/>
            <w:tcBorders>
              <w:left w:val="single" w:sz="4" w:space="0" w:color="auto"/>
              <w:right w:val="single" w:sz="4" w:space="0" w:color="auto"/>
            </w:tcBorders>
            <w:vAlign w:val="center"/>
          </w:tcPr>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___ Filed (international)</w:t>
            </w:r>
          </w:p>
        </w:tc>
        <w:tc>
          <w:tcPr>
            <w:tcW w:w="1651" w:type="dxa"/>
            <w:gridSpan w:val="2"/>
            <w:tcBorders>
              <w:left w:val="single" w:sz="4" w:space="0" w:color="auto"/>
              <w:right w:val="single" w:sz="4" w:space="0" w:color="auto"/>
            </w:tcBorders>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None</w:t>
            </w:r>
          </w:p>
        </w:tc>
        <w:tc>
          <w:tcPr>
            <w:tcW w:w="1761" w:type="dxa"/>
            <w:tcBorders>
              <w:left w:val="single" w:sz="4" w:space="0" w:color="auto"/>
            </w:tcBorders>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rPr>
          <w:trHeight w:val="1340"/>
        </w:trPr>
        <w:tc>
          <w:tcPr>
            <w:tcW w:w="3117" w:type="dxa"/>
            <w:tcBorders>
              <w:right w:val="single" w:sz="4" w:space="0" w:color="auto"/>
            </w:tcBorders>
            <w:vAlign w:val="center"/>
          </w:tcPr>
          <w:p w:rsidR="00D34F5A" w:rsidRPr="00004E23" w:rsidRDefault="00D34F5A" w:rsidP="00C823AA">
            <w:pPr>
              <w:numPr>
                <w:ilvl w:val="0"/>
                <w:numId w:val="22"/>
              </w:numPr>
              <w:spacing w:after="0" w:line="240" w:lineRule="auto"/>
              <w:ind w:firstLine="0"/>
              <w:rPr>
                <w:rFonts w:eastAsia="Times New Roman" w:cs="Arial"/>
                <w:lang w:eastAsia="ko-KR"/>
              </w:rPr>
            </w:pPr>
            <w:r w:rsidRPr="00004E23">
              <w:rPr>
                <w:rFonts w:eastAsia="Times New Roman" w:cs="Arial"/>
                <w:lang w:eastAsia="ko-KR"/>
              </w:rPr>
              <w:t>Patents</w:t>
            </w:r>
            <w:r w:rsidRPr="00004E23">
              <w:rPr>
                <w:rFonts w:eastAsia="Times New Roman" w:cs="Arial"/>
                <w:bCs/>
                <w:lang w:eastAsia="ko-KR"/>
              </w:rPr>
              <w:t>____</w:t>
            </w:r>
            <w:r w:rsidR="001D4976" w:rsidRPr="00004E23">
              <w:rPr>
                <w:rFonts w:eastAsia="Times New Roman" w:cs="Arial"/>
                <w:bCs/>
                <w:lang w:eastAsia="ko-KR"/>
              </w:rPr>
              <w:t xml:space="preserve"> percent</w:t>
            </w:r>
          </w:p>
        </w:tc>
        <w:tc>
          <w:tcPr>
            <w:tcW w:w="1481" w:type="dxa"/>
            <w:gridSpan w:val="3"/>
            <w:tcBorders>
              <w:left w:val="single" w:sz="4" w:space="0" w:color="auto"/>
              <w:right w:val="single" w:sz="4" w:space="0" w:color="auto"/>
            </w:tcBorders>
            <w:vAlign w:val="center"/>
          </w:tcPr>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___Filed (local)</w:t>
            </w:r>
          </w:p>
        </w:tc>
        <w:tc>
          <w:tcPr>
            <w:tcW w:w="1566" w:type="dxa"/>
            <w:gridSpan w:val="2"/>
            <w:tcBorders>
              <w:left w:val="single" w:sz="4" w:space="0" w:color="auto"/>
              <w:right w:val="single" w:sz="4" w:space="0" w:color="auto"/>
            </w:tcBorders>
            <w:vAlign w:val="center"/>
          </w:tcPr>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___ Filed (international)</w:t>
            </w:r>
          </w:p>
        </w:tc>
        <w:tc>
          <w:tcPr>
            <w:tcW w:w="1651" w:type="dxa"/>
            <w:gridSpan w:val="2"/>
            <w:tcBorders>
              <w:left w:val="single" w:sz="4" w:space="0" w:color="auto"/>
              <w:right w:val="single" w:sz="4" w:space="0" w:color="auto"/>
            </w:tcBorders>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None</w:t>
            </w:r>
          </w:p>
        </w:tc>
        <w:tc>
          <w:tcPr>
            <w:tcW w:w="1761" w:type="dxa"/>
            <w:tcBorders>
              <w:left w:val="single" w:sz="4" w:space="0" w:color="auto"/>
            </w:tcBorders>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rPr>
          <w:trHeight w:val="1340"/>
        </w:trPr>
        <w:tc>
          <w:tcPr>
            <w:tcW w:w="3117" w:type="dxa"/>
            <w:tcBorders>
              <w:right w:val="single" w:sz="4" w:space="0" w:color="auto"/>
            </w:tcBorders>
            <w:vAlign w:val="center"/>
          </w:tcPr>
          <w:p w:rsidR="00D34F5A" w:rsidRPr="00004E23" w:rsidRDefault="00D34F5A" w:rsidP="00C823AA">
            <w:pPr>
              <w:numPr>
                <w:ilvl w:val="0"/>
                <w:numId w:val="22"/>
              </w:numPr>
              <w:spacing w:after="0" w:line="240" w:lineRule="auto"/>
              <w:ind w:firstLine="0"/>
              <w:rPr>
                <w:rFonts w:eastAsia="Times New Roman" w:cs="Arial"/>
                <w:lang w:eastAsia="ko-KR"/>
              </w:rPr>
            </w:pPr>
            <w:r w:rsidRPr="00004E23">
              <w:rPr>
                <w:rFonts w:eastAsia="Times New Roman" w:cs="Arial"/>
                <w:lang w:eastAsia="ko-KR"/>
              </w:rPr>
              <w:t>Industrial Designs</w:t>
            </w:r>
            <w:r w:rsidRPr="00004E23">
              <w:rPr>
                <w:rFonts w:eastAsia="Times New Roman" w:cs="Arial"/>
                <w:bCs/>
                <w:lang w:eastAsia="ko-KR"/>
              </w:rPr>
              <w:t>____</w:t>
            </w:r>
            <w:r w:rsidR="001D4976" w:rsidRPr="00004E23">
              <w:rPr>
                <w:rFonts w:eastAsia="Times New Roman" w:cs="Arial"/>
                <w:bCs/>
                <w:lang w:eastAsia="ko-KR"/>
              </w:rPr>
              <w:t xml:space="preserve"> percent</w:t>
            </w:r>
          </w:p>
        </w:tc>
        <w:tc>
          <w:tcPr>
            <w:tcW w:w="1481" w:type="dxa"/>
            <w:gridSpan w:val="3"/>
            <w:tcBorders>
              <w:left w:val="single" w:sz="4" w:space="0" w:color="auto"/>
              <w:right w:val="single" w:sz="4" w:space="0" w:color="auto"/>
            </w:tcBorders>
            <w:vAlign w:val="center"/>
          </w:tcPr>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___Filed (local)</w:t>
            </w:r>
          </w:p>
        </w:tc>
        <w:tc>
          <w:tcPr>
            <w:tcW w:w="1566" w:type="dxa"/>
            <w:gridSpan w:val="2"/>
            <w:tcBorders>
              <w:left w:val="single" w:sz="4" w:space="0" w:color="auto"/>
              <w:right w:val="single" w:sz="4" w:space="0" w:color="auto"/>
            </w:tcBorders>
            <w:vAlign w:val="center"/>
          </w:tcPr>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___ Filed (international)</w:t>
            </w:r>
          </w:p>
        </w:tc>
        <w:tc>
          <w:tcPr>
            <w:tcW w:w="1651" w:type="dxa"/>
            <w:gridSpan w:val="2"/>
            <w:tcBorders>
              <w:left w:val="single" w:sz="4" w:space="0" w:color="auto"/>
              <w:right w:val="single" w:sz="4" w:space="0" w:color="auto"/>
            </w:tcBorders>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None</w:t>
            </w:r>
          </w:p>
        </w:tc>
        <w:tc>
          <w:tcPr>
            <w:tcW w:w="1761" w:type="dxa"/>
            <w:tcBorders>
              <w:left w:val="single" w:sz="4" w:space="0" w:color="auto"/>
            </w:tcBorders>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rPr>
          <w:trHeight w:val="1340"/>
        </w:trPr>
        <w:tc>
          <w:tcPr>
            <w:tcW w:w="3117" w:type="dxa"/>
            <w:tcBorders>
              <w:right w:val="single" w:sz="4" w:space="0" w:color="auto"/>
            </w:tcBorders>
            <w:vAlign w:val="center"/>
          </w:tcPr>
          <w:p w:rsidR="00D34F5A" w:rsidRPr="00004E23" w:rsidRDefault="00D34F5A" w:rsidP="00C823AA">
            <w:pPr>
              <w:numPr>
                <w:ilvl w:val="0"/>
                <w:numId w:val="22"/>
              </w:numPr>
              <w:spacing w:after="0" w:line="240" w:lineRule="auto"/>
              <w:ind w:firstLine="0"/>
              <w:rPr>
                <w:rFonts w:eastAsia="Times New Roman" w:cs="Arial"/>
                <w:b/>
                <w:bCs/>
                <w:lang w:eastAsia="ko-KR"/>
              </w:rPr>
            </w:pPr>
            <w:r w:rsidRPr="00004E23">
              <w:rPr>
                <w:rFonts w:eastAsia="Times New Roman" w:cs="Arial"/>
                <w:bCs/>
                <w:lang w:eastAsia="ko-KR"/>
              </w:rPr>
              <w:t>Utility Models____</w:t>
            </w:r>
            <w:r w:rsidR="001D4976" w:rsidRPr="00004E23">
              <w:rPr>
                <w:rFonts w:eastAsia="Times New Roman" w:cs="Arial"/>
                <w:bCs/>
                <w:lang w:eastAsia="ko-KR"/>
              </w:rPr>
              <w:t xml:space="preserve"> percent</w:t>
            </w:r>
          </w:p>
        </w:tc>
        <w:tc>
          <w:tcPr>
            <w:tcW w:w="1481" w:type="dxa"/>
            <w:gridSpan w:val="3"/>
            <w:tcBorders>
              <w:left w:val="single" w:sz="4" w:space="0" w:color="auto"/>
              <w:right w:val="single" w:sz="4" w:space="0" w:color="auto"/>
            </w:tcBorders>
            <w:vAlign w:val="center"/>
          </w:tcPr>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___Filed (local)</w:t>
            </w:r>
          </w:p>
        </w:tc>
        <w:tc>
          <w:tcPr>
            <w:tcW w:w="1566" w:type="dxa"/>
            <w:gridSpan w:val="2"/>
            <w:tcBorders>
              <w:left w:val="single" w:sz="4" w:space="0" w:color="auto"/>
              <w:right w:val="single" w:sz="4" w:space="0" w:color="auto"/>
            </w:tcBorders>
            <w:vAlign w:val="center"/>
          </w:tcPr>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___ Filed (international)</w:t>
            </w:r>
          </w:p>
        </w:tc>
        <w:tc>
          <w:tcPr>
            <w:tcW w:w="1651" w:type="dxa"/>
            <w:gridSpan w:val="2"/>
            <w:tcBorders>
              <w:left w:val="single" w:sz="4" w:space="0" w:color="auto"/>
              <w:right w:val="single" w:sz="4" w:space="0" w:color="auto"/>
            </w:tcBorders>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None</w:t>
            </w:r>
          </w:p>
        </w:tc>
        <w:tc>
          <w:tcPr>
            <w:tcW w:w="1761" w:type="dxa"/>
            <w:tcBorders>
              <w:left w:val="single" w:sz="4" w:space="0" w:color="auto"/>
            </w:tcBorders>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rPr>
          <w:trHeight w:val="1340"/>
        </w:trPr>
        <w:tc>
          <w:tcPr>
            <w:tcW w:w="3117" w:type="dxa"/>
            <w:tcBorders>
              <w:right w:val="single" w:sz="4" w:space="0" w:color="auto"/>
            </w:tcBorders>
            <w:vAlign w:val="center"/>
          </w:tcPr>
          <w:p w:rsidR="00D34F5A" w:rsidRPr="00004E23" w:rsidRDefault="00D34F5A" w:rsidP="00C823AA">
            <w:pPr>
              <w:numPr>
                <w:ilvl w:val="0"/>
                <w:numId w:val="22"/>
              </w:numPr>
              <w:spacing w:after="0" w:line="240" w:lineRule="auto"/>
              <w:ind w:firstLine="0"/>
              <w:rPr>
                <w:rFonts w:eastAsia="Times New Roman" w:cs="Arial"/>
                <w:bCs/>
                <w:lang w:eastAsia="ko-KR"/>
              </w:rPr>
            </w:pPr>
            <w:r w:rsidRPr="00004E23">
              <w:rPr>
                <w:rFonts w:eastAsia="Times New Roman" w:cs="Arial"/>
                <w:lang w:eastAsia="ko-KR"/>
              </w:rPr>
              <w:t>Registration of copyright (</w:t>
            </w:r>
            <w:r w:rsidR="001769B2" w:rsidRPr="00004E23">
              <w:rPr>
                <w:rFonts w:eastAsia="Times New Roman" w:cs="Arial"/>
                <w:i/>
                <w:lang w:eastAsia="ko-KR"/>
              </w:rPr>
              <w:t>e.g.</w:t>
            </w:r>
            <w:r w:rsidRPr="00004E23">
              <w:rPr>
                <w:rFonts w:eastAsia="Times New Roman" w:cs="Arial"/>
                <w:lang w:eastAsia="ko-KR"/>
              </w:rPr>
              <w:t xml:space="preserve"> via ITIDA software registration, notary)</w:t>
            </w:r>
          </w:p>
        </w:tc>
        <w:tc>
          <w:tcPr>
            <w:tcW w:w="3047" w:type="dxa"/>
            <w:gridSpan w:val="5"/>
            <w:tcBorders>
              <w:left w:val="single" w:sz="4" w:space="0" w:color="auto"/>
              <w:right w:val="single" w:sz="4" w:space="0" w:color="auto"/>
            </w:tcBorders>
            <w:vAlign w:val="center"/>
          </w:tcPr>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___Filed</w:t>
            </w:r>
          </w:p>
        </w:tc>
        <w:tc>
          <w:tcPr>
            <w:tcW w:w="1651" w:type="dxa"/>
            <w:gridSpan w:val="2"/>
            <w:tcBorders>
              <w:left w:val="single" w:sz="4" w:space="0" w:color="auto"/>
              <w:right w:val="single" w:sz="4" w:space="0" w:color="auto"/>
            </w:tcBorders>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None</w:t>
            </w:r>
          </w:p>
        </w:tc>
        <w:tc>
          <w:tcPr>
            <w:tcW w:w="1761" w:type="dxa"/>
            <w:tcBorders>
              <w:left w:val="single" w:sz="4" w:space="0" w:color="auto"/>
            </w:tcBorders>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rPr>
          <w:trHeight w:val="770"/>
        </w:trPr>
        <w:tc>
          <w:tcPr>
            <w:tcW w:w="9576" w:type="dxa"/>
            <w:gridSpan w:val="9"/>
            <w:shd w:val="clear" w:color="auto" w:fill="FFFFFF"/>
          </w:tcPr>
          <w:p w:rsidR="00D34F5A" w:rsidRPr="00004E23" w:rsidRDefault="00D34F5A" w:rsidP="00C823AA">
            <w:pPr>
              <w:numPr>
                <w:ilvl w:val="0"/>
                <w:numId w:val="21"/>
              </w:numPr>
              <w:spacing w:after="0" w:line="240" w:lineRule="auto"/>
              <w:ind w:firstLine="0"/>
              <w:rPr>
                <w:rFonts w:eastAsia="Times New Roman" w:cs="Arial"/>
                <w:b/>
                <w:bCs/>
                <w:lang w:eastAsia="ko-KR"/>
              </w:rPr>
            </w:pPr>
            <w:r w:rsidRPr="00004E23">
              <w:rPr>
                <w:rFonts w:eastAsia="Times New Roman" w:cs="Arial"/>
                <w:b/>
                <w:bCs/>
                <w:lang w:eastAsia="ko-KR"/>
              </w:rPr>
              <w:t>If you have not sought protection for your IP assets, which of the following is/are the key reason(s) for it:</w:t>
            </w:r>
          </w:p>
          <w:p w:rsidR="00D34F5A" w:rsidRPr="00004E23" w:rsidRDefault="00D34F5A" w:rsidP="004A5417">
            <w:pPr>
              <w:spacing w:after="0" w:line="240" w:lineRule="auto"/>
              <w:ind w:left="1080"/>
              <w:rPr>
                <w:rFonts w:eastAsia="Times New Roman" w:cs="Arial"/>
                <w:lang w:eastAsia="ko-KR"/>
              </w:rPr>
            </w:pPr>
          </w:p>
        </w:tc>
      </w:tr>
      <w:tr w:rsidR="00D34F5A" w:rsidRPr="00004E23" w:rsidTr="00D34F5A">
        <w:trPr>
          <w:trHeight w:val="1340"/>
        </w:trPr>
        <w:tc>
          <w:tcPr>
            <w:tcW w:w="9576" w:type="dxa"/>
            <w:gridSpan w:val="9"/>
          </w:tcPr>
          <w:p w:rsidR="00D34F5A" w:rsidRPr="00004E23" w:rsidRDefault="00D34F5A" w:rsidP="004A5417">
            <w:pPr>
              <w:tabs>
                <w:tab w:val="left" w:pos="570"/>
              </w:tabs>
              <w:spacing w:after="0" w:line="240" w:lineRule="auto"/>
              <w:rPr>
                <w:rFonts w:eastAsia="Times New Roman" w:cs="Arial"/>
                <w:b/>
                <w:lang w:eastAsia="ko-KR"/>
              </w:rPr>
            </w:pPr>
            <w:r w:rsidRPr="00004E23">
              <w:rPr>
                <w:rFonts w:eastAsia="Times New Roman" w:cs="Arial"/>
                <w:b/>
                <w:lang w:eastAsia="ko-KR"/>
              </w:rPr>
              <w:t>Issues relating to awareness and obstacles faced</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We do not have enough awareness on the value and relevance of IP to our activities</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Our enterprise has no funds for the filing or enforcement of IP rights</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We lack the skills to implement an IP strategy for our company</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 one has been given the responsibility to protect and/or manage IP assets in our business</w:t>
            </w:r>
          </w:p>
          <w:p w:rsidR="00D34F5A" w:rsidRPr="00004E23" w:rsidRDefault="00D34F5A" w:rsidP="004A5417">
            <w:pPr>
              <w:tabs>
                <w:tab w:val="left" w:pos="570"/>
              </w:tabs>
              <w:spacing w:after="0" w:line="240" w:lineRule="auto"/>
              <w:rPr>
                <w:rFonts w:eastAsia="Times New Roman" w:cs="Arial"/>
                <w:lang w:eastAsia="ko-KR"/>
              </w:rPr>
            </w:pPr>
          </w:p>
          <w:p w:rsidR="004F0BEB" w:rsidRPr="00004E23" w:rsidRDefault="004F0BEB" w:rsidP="004A5417">
            <w:pPr>
              <w:tabs>
                <w:tab w:val="left" w:pos="570"/>
              </w:tabs>
              <w:spacing w:after="0" w:line="240" w:lineRule="auto"/>
              <w:rPr>
                <w:rFonts w:eastAsia="Times New Roman" w:cs="Arial"/>
                <w:lang w:eastAsia="ko-KR"/>
              </w:rPr>
            </w:pPr>
          </w:p>
          <w:p w:rsidR="00D34F5A" w:rsidRPr="00004E23" w:rsidRDefault="00D34F5A" w:rsidP="004A5417">
            <w:pPr>
              <w:tabs>
                <w:tab w:val="left" w:pos="570"/>
              </w:tabs>
              <w:spacing w:after="0" w:line="240" w:lineRule="auto"/>
              <w:rPr>
                <w:rFonts w:eastAsia="Times New Roman" w:cs="Arial"/>
                <w:b/>
                <w:lang w:eastAsia="ko-KR"/>
              </w:rPr>
            </w:pPr>
            <w:r w:rsidRPr="00004E23">
              <w:rPr>
                <w:rFonts w:eastAsia="Times New Roman" w:cs="Arial"/>
                <w:b/>
                <w:lang w:eastAsia="ko-KR"/>
              </w:rPr>
              <w:t>Strategic and technical reasons</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IP is not relevant for the success of our business strategy or our type of business</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Secrecy as an alternative IP protection is preferred</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Other means to protect our ideas are preferred, please elaborate: </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Our innovations are not easily protected by formal IPRs (</w:t>
            </w:r>
            <w:r w:rsidR="001769B2" w:rsidRPr="00004E23">
              <w:rPr>
                <w:rFonts w:eastAsia="Times New Roman" w:cs="Arial"/>
                <w:i/>
                <w:lang w:eastAsia="ko-KR"/>
              </w:rPr>
              <w:t>e.g.</w:t>
            </w:r>
            <w:r w:rsidR="00D34F5A" w:rsidRPr="00004E23">
              <w:rPr>
                <w:rFonts w:eastAsia="Times New Roman" w:cs="Arial"/>
                <w:lang w:eastAsia="ko-KR"/>
              </w:rPr>
              <w:t xml:space="preserve"> in the case of patents our inventions are not advanced enough)</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Our software is not a patentable subject matter (or prior art documents)</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The extent to which a patent or another form of IP discloses information on our inventions is too high</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An IP registration is too time consuming </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lastRenderedPageBreak/>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An IP registration is too costly (</w:t>
            </w:r>
            <w:r w:rsidR="001769B2" w:rsidRPr="00004E23">
              <w:rPr>
                <w:rFonts w:eastAsia="Times New Roman" w:cs="Arial"/>
                <w:i/>
                <w:lang w:eastAsia="ko-KR"/>
              </w:rPr>
              <w:t>e.g.</w:t>
            </w:r>
            <w:r w:rsidR="00D34F5A" w:rsidRPr="00004E23">
              <w:rPr>
                <w:rFonts w:eastAsia="Times New Roman" w:cs="Arial"/>
                <w:lang w:eastAsia="ko-KR"/>
              </w:rPr>
              <w:t xml:space="preserve"> registration fees, fees for patent attorneys, etc.)</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Collaboration with domestic partners hinder us to register our IP</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Collaboration with MNC hinder us to register our IP</w:t>
            </w:r>
          </w:p>
          <w:p w:rsidR="00D34F5A" w:rsidRPr="00004E23" w:rsidRDefault="00813B87" w:rsidP="004A5417">
            <w:pPr>
              <w:tabs>
                <w:tab w:val="left" w:pos="570"/>
              </w:tabs>
              <w:spacing w:after="0" w:line="240" w:lineRule="auto"/>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Enforcement by the IP related institutions (IP office, IP courts, laws, etc.) is insufficient</w:t>
            </w:r>
          </w:p>
          <w:p w:rsidR="00D34F5A" w:rsidRPr="00004E23" w:rsidRDefault="00813B87" w:rsidP="004A5417">
            <w:pPr>
              <w:tabs>
                <w:tab w:val="left" w:pos="570"/>
              </w:tabs>
              <w:spacing w:after="0" w:line="240" w:lineRule="auto"/>
              <w:ind w:left="855"/>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Others; please specify_____________________________________________________________________________________</w:t>
            </w:r>
          </w:p>
        </w:tc>
      </w:tr>
      <w:tr w:rsidR="00D34F5A" w:rsidRPr="00004E23" w:rsidTr="00D34F5A">
        <w:trPr>
          <w:trHeight w:val="942"/>
        </w:trPr>
        <w:tc>
          <w:tcPr>
            <w:tcW w:w="9576" w:type="dxa"/>
            <w:gridSpan w:val="9"/>
            <w:shd w:val="clear" w:color="auto" w:fill="FFFFFF"/>
          </w:tcPr>
          <w:p w:rsidR="00D34F5A" w:rsidRPr="00004E23" w:rsidRDefault="00D34F5A" w:rsidP="00C823AA">
            <w:pPr>
              <w:numPr>
                <w:ilvl w:val="0"/>
                <w:numId w:val="21"/>
              </w:numPr>
              <w:spacing w:after="0" w:line="240" w:lineRule="auto"/>
              <w:ind w:firstLine="0"/>
              <w:rPr>
                <w:rFonts w:eastAsia="Times New Roman" w:cs="Arial"/>
                <w:b/>
                <w:bCs/>
                <w:lang w:eastAsia="ko-KR"/>
              </w:rPr>
            </w:pPr>
            <w:r w:rsidRPr="00004E23">
              <w:rPr>
                <w:rFonts w:eastAsia="Times New Roman" w:cs="Arial"/>
                <w:b/>
                <w:bCs/>
                <w:lang w:eastAsia="ko-KR"/>
              </w:rPr>
              <w:lastRenderedPageBreak/>
              <w:t>Alternatively to formal IP protection such as patents, utility models, trademarks etc., have you pursued any other strategies to protect your know-how and IP?</w:t>
            </w:r>
          </w:p>
          <w:p w:rsidR="00D34F5A" w:rsidRPr="00004E23" w:rsidRDefault="00D34F5A" w:rsidP="004A5417">
            <w:pPr>
              <w:spacing w:after="0" w:line="240" w:lineRule="auto"/>
              <w:ind w:left="1080"/>
              <w:rPr>
                <w:rFonts w:eastAsia="Times New Roman" w:cs="Arial"/>
                <w:b/>
                <w:bCs/>
                <w:lang w:eastAsia="ko-KR"/>
              </w:rPr>
            </w:pPr>
            <w:r w:rsidRPr="00004E23">
              <w:rPr>
                <w:rFonts w:eastAsia="Times New Roman" w:cs="Arial"/>
                <w:lang w:eastAsia="ko-KR"/>
              </w:rPr>
              <w:t>Please specify by checking from the list below. (you may give multiple answers)</w:t>
            </w:r>
          </w:p>
        </w:tc>
      </w:tr>
      <w:tr w:rsidR="00D34F5A" w:rsidRPr="00004E23" w:rsidTr="00D34F5A">
        <w:trPr>
          <w:trHeight w:val="1334"/>
        </w:trPr>
        <w:tc>
          <w:tcPr>
            <w:tcW w:w="9576" w:type="dxa"/>
            <w:gridSpan w:val="9"/>
          </w:tcPr>
          <w:p w:rsidR="00D34F5A" w:rsidRPr="00004E23" w:rsidRDefault="00813B87" w:rsidP="00C823AA">
            <w:pPr>
              <w:numPr>
                <w:ilvl w:val="0"/>
                <w:numId w:val="23"/>
              </w:numPr>
              <w:tabs>
                <w:tab w:val="left" w:pos="570"/>
              </w:tabs>
              <w:spacing w:after="0" w:line="240" w:lineRule="auto"/>
              <w:ind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Secrecy (incl. non-disclosure agreements)</w:t>
            </w:r>
          </w:p>
          <w:p w:rsidR="00D34F5A" w:rsidRPr="00004E23" w:rsidRDefault="00813B87" w:rsidP="00C823AA">
            <w:pPr>
              <w:numPr>
                <w:ilvl w:val="0"/>
                <w:numId w:val="23"/>
              </w:numPr>
              <w:tabs>
                <w:tab w:val="left" w:pos="570"/>
              </w:tabs>
              <w:spacing w:after="0" w:line="240" w:lineRule="auto"/>
              <w:ind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Technical solutions, incl. complexity of the product</w:t>
            </w:r>
          </w:p>
          <w:p w:rsidR="00D34F5A" w:rsidRPr="00004E23" w:rsidRDefault="00813B87" w:rsidP="00C823AA">
            <w:pPr>
              <w:numPr>
                <w:ilvl w:val="0"/>
                <w:numId w:val="23"/>
              </w:numPr>
              <w:tabs>
                <w:tab w:val="left" w:pos="570"/>
              </w:tabs>
              <w:spacing w:after="0" w:line="240" w:lineRule="auto"/>
              <w:ind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Use lead time on market, </w:t>
            </w:r>
            <w:r w:rsidR="001769B2" w:rsidRPr="00004E23">
              <w:rPr>
                <w:rFonts w:eastAsia="Times New Roman" w:cs="Arial"/>
                <w:i/>
                <w:lang w:eastAsia="ko-KR"/>
              </w:rPr>
              <w:t>i.e.</w:t>
            </w:r>
            <w:r w:rsidR="00D34F5A" w:rsidRPr="00004E23">
              <w:rPr>
                <w:rFonts w:eastAsia="Times New Roman" w:cs="Arial"/>
                <w:lang w:eastAsia="ko-KR"/>
              </w:rPr>
              <w:t xml:space="preserve"> being faster than the competitors</w:t>
            </w:r>
          </w:p>
        </w:tc>
      </w:tr>
    </w:tbl>
    <w:p w:rsidR="00D34F5A" w:rsidRPr="00004E23" w:rsidRDefault="00D34F5A" w:rsidP="004A5417">
      <w:pPr>
        <w:spacing w:after="0" w:line="240" w:lineRule="auto"/>
        <w:rPr>
          <w:rFonts w:eastAsia="Times New Roman" w:cs="Arial"/>
          <w:b/>
          <w:bCs/>
          <w:lang w:eastAsia="ko-KR"/>
        </w:rPr>
      </w:pPr>
    </w:p>
    <w:p w:rsidR="00D34F5A" w:rsidRPr="00004E23" w:rsidRDefault="00D34F5A" w:rsidP="00C823AA">
      <w:pPr>
        <w:numPr>
          <w:ilvl w:val="0"/>
          <w:numId w:val="5"/>
        </w:numPr>
        <w:shd w:val="clear" w:color="auto" w:fill="244061"/>
        <w:spacing w:after="0" w:line="240" w:lineRule="auto"/>
        <w:ind w:firstLine="0"/>
        <w:rPr>
          <w:rFonts w:eastAsia="Times New Roman" w:cs="Arial"/>
          <w:b/>
          <w:bCs/>
          <w:lang w:eastAsia="ko-KR"/>
        </w:rPr>
      </w:pPr>
      <w:r w:rsidRPr="00004E23">
        <w:rPr>
          <w:rFonts w:eastAsia="Times New Roman" w:cs="Arial"/>
          <w:b/>
          <w:bCs/>
          <w:lang w:eastAsia="ko-KR"/>
        </w:rPr>
        <w:t>IP ASSETS– Utilization</w:t>
      </w:r>
    </w:p>
    <w:p w:rsidR="00D34F5A" w:rsidRPr="00004E23" w:rsidRDefault="00D34F5A" w:rsidP="004A5417">
      <w:pPr>
        <w:spacing w:after="0" w:line="240" w:lineRule="auto"/>
        <w:rPr>
          <w:rFonts w:eastAsia="Times New Roman" w:cs="Arial"/>
          <w:lang w:eastAsia="ko-K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88"/>
        <w:gridCol w:w="625"/>
        <w:gridCol w:w="701"/>
        <w:gridCol w:w="1225"/>
        <w:gridCol w:w="967"/>
        <w:gridCol w:w="807"/>
        <w:gridCol w:w="553"/>
        <w:gridCol w:w="1377"/>
      </w:tblGrid>
      <w:tr w:rsidR="00D34F5A" w:rsidRPr="00004E23" w:rsidTr="00D34F5A">
        <w:trPr>
          <w:trHeight w:val="1340"/>
        </w:trPr>
        <w:tc>
          <w:tcPr>
            <w:tcW w:w="2988" w:type="dxa"/>
          </w:tcPr>
          <w:p w:rsidR="00D34F5A" w:rsidRPr="00004E23" w:rsidRDefault="00D34F5A" w:rsidP="00C823AA">
            <w:pPr>
              <w:numPr>
                <w:ilvl w:val="2"/>
                <w:numId w:val="14"/>
              </w:numPr>
              <w:spacing w:after="0" w:line="240" w:lineRule="auto"/>
              <w:ind w:left="1134" w:firstLine="0"/>
              <w:rPr>
                <w:rFonts w:eastAsia="Times New Roman" w:cs="Arial"/>
                <w:b/>
                <w:bCs/>
                <w:lang w:eastAsia="ko-KR"/>
              </w:rPr>
            </w:pPr>
            <w:r w:rsidRPr="00004E23">
              <w:rPr>
                <w:rFonts w:eastAsia="Times New Roman" w:cs="Arial"/>
                <w:b/>
                <w:bCs/>
                <w:lang w:eastAsia="ko-KR"/>
              </w:rPr>
              <w:t>Do you utilize your IP assets or would in case of actually not owning IP in other ways than protecting your technologies, products and services such as:</w:t>
            </w:r>
          </w:p>
        </w:tc>
        <w:tc>
          <w:tcPr>
            <w:tcW w:w="1440" w:type="dxa"/>
            <w:gridSpan w:val="2"/>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50"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1800" w:type="dxa"/>
            <w:gridSpan w:val="2"/>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available</w:t>
            </w:r>
          </w:p>
        </w:tc>
        <w:tc>
          <w:tcPr>
            <w:tcW w:w="1998" w:type="dxa"/>
            <w:gridSpan w:val="2"/>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rPr>
          <w:trHeight w:val="1340"/>
        </w:trPr>
        <w:tc>
          <w:tcPr>
            <w:tcW w:w="9576" w:type="dxa"/>
            <w:gridSpan w:val="8"/>
          </w:tcPr>
          <w:p w:rsidR="00D34F5A" w:rsidRPr="00004E23" w:rsidRDefault="00D34F5A" w:rsidP="004A5417">
            <w:pPr>
              <w:spacing w:after="0" w:line="240" w:lineRule="auto"/>
              <w:rPr>
                <w:rFonts w:eastAsia="Times New Roman" w:cs="Arial"/>
                <w:lang w:eastAsia="ko-KR"/>
              </w:rPr>
            </w:pP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 xml:space="preserve">If the answer is </w:t>
            </w:r>
            <w:r w:rsidRPr="00004E23">
              <w:rPr>
                <w:rFonts w:eastAsia="Times New Roman" w:cs="Arial"/>
                <w:b/>
                <w:lang w:eastAsia="ko-KR"/>
              </w:rPr>
              <w:t>YES</w:t>
            </w:r>
            <w:r w:rsidRPr="00004E23">
              <w:rPr>
                <w:rFonts w:eastAsia="Times New Roman" w:cs="Arial"/>
                <w:lang w:eastAsia="ko-KR"/>
              </w:rPr>
              <w:t>, please specify by checking from the list below. (you may give multiple answers)</w:t>
            </w:r>
          </w:p>
          <w:p w:rsidR="00D34F5A" w:rsidRPr="00004E23" w:rsidRDefault="00D34F5A" w:rsidP="004A5417">
            <w:pPr>
              <w:spacing w:after="0" w:line="240" w:lineRule="auto"/>
              <w:rPr>
                <w:rFonts w:eastAsia="Times New Roman" w:cs="Arial"/>
                <w:lang w:eastAsia="ko-KR"/>
              </w:rPr>
            </w:pP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 xml:space="preserve">If the answer is </w:t>
            </w:r>
            <w:r w:rsidRPr="00004E23">
              <w:rPr>
                <w:rFonts w:eastAsia="Times New Roman" w:cs="Arial"/>
                <w:b/>
                <w:lang w:eastAsia="ko-KR"/>
              </w:rPr>
              <w:t>NO</w:t>
            </w:r>
            <w:r w:rsidRPr="00004E23">
              <w:rPr>
                <w:rFonts w:eastAsia="Times New Roman" w:cs="Arial"/>
                <w:lang w:eastAsia="ko-KR"/>
              </w:rPr>
              <w:t xml:space="preserve">, please continue with the questions in </w:t>
            </w:r>
            <w:r w:rsidRPr="00004E23">
              <w:rPr>
                <w:rFonts w:eastAsia="Times New Roman" w:cs="Arial"/>
                <w:b/>
                <w:lang w:eastAsia="ko-KR"/>
              </w:rPr>
              <w:t>section G</w:t>
            </w:r>
          </w:p>
          <w:p w:rsidR="00D34F5A" w:rsidRPr="00004E23" w:rsidRDefault="00D34F5A" w:rsidP="004A5417">
            <w:pPr>
              <w:spacing w:after="0" w:line="240" w:lineRule="auto"/>
              <w:rPr>
                <w:rFonts w:eastAsia="Times New Roman" w:cs="Arial"/>
                <w:lang w:eastAsia="ko-KR"/>
              </w:rPr>
            </w:pPr>
          </w:p>
          <w:p w:rsidR="00D34F5A" w:rsidRPr="00004E23" w:rsidRDefault="00813B87" w:rsidP="00C823AA">
            <w:pPr>
              <w:numPr>
                <w:ilvl w:val="1"/>
                <w:numId w:val="8"/>
              </w:numPr>
              <w:spacing w:after="0" w:line="240" w:lineRule="auto"/>
              <w:ind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Selling the IP asset</w:t>
            </w:r>
          </w:p>
          <w:p w:rsidR="00D34F5A" w:rsidRPr="00004E23" w:rsidRDefault="00813B87" w:rsidP="00C823AA">
            <w:pPr>
              <w:numPr>
                <w:ilvl w:val="1"/>
                <w:numId w:val="8"/>
              </w:numPr>
              <w:tabs>
                <w:tab w:val="left" w:pos="1440"/>
              </w:tabs>
              <w:spacing w:after="0" w:line="240" w:lineRule="auto"/>
              <w:ind w:left="1800"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Giving others the right to use it while paying you an agreed sum </w:t>
            </w:r>
            <w:r w:rsidR="00D34F5A" w:rsidRPr="00004E23">
              <w:rPr>
                <w:rFonts w:eastAsia="Times New Roman" w:cs="Arial"/>
                <w:lang w:eastAsia="ko-KR"/>
              </w:rPr>
              <w:br/>
              <w:t>(</w:t>
            </w:r>
            <w:r w:rsidR="001769B2" w:rsidRPr="00004E23">
              <w:rPr>
                <w:rFonts w:eastAsia="Times New Roman" w:cs="Arial"/>
                <w:i/>
                <w:lang w:eastAsia="ko-KR"/>
              </w:rPr>
              <w:t>e.g.</w:t>
            </w:r>
            <w:r w:rsidR="00D34F5A" w:rsidRPr="00004E23">
              <w:rPr>
                <w:rFonts w:eastAsia="Times New Roman" w:cs="Arial"/>
                <w:lang w:eastAsia="ko-KR"/>
              </w:rPr>
              <w:t xml:space="preserve"> licensing technology, or franchising trademarks) </w:t>
            </w:r>
          </w:p>
          <w:p w:rsidR="00D34F5A" w:rsidRPr="00004E23" w:rsidRDefault="00813B87" w:rsidP="00C823AA">
            <w:pPr>
              <w:numPr>
                <w:ilvl w:val="1"/>
                <w:numId w:val="8"/>
              </w:numPr>
              <w:spacing w:after="0" w:line="240" w:lineRule="auto"/>
              <w:ind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Cross-licensing your IPRs </w:t>
            </w:r>
            <w:r w:rsidR="00D34F5A" w:rsidRPr="00004E23">
              <w:rPr>
                <w:rFonts w:eastAsia="Times New Roman" w:cs="Arial"/>
                <w:lang w:eastAsia="ko-KR"/>
              </w:rPr>
              <w:br/>
              <w:t>(</w:t>
            </w:r>
            <w:r w:rsidR="001769B2" w:rsidRPr="00004E23">
              <w:rPr>
                <w:rFonts w:eastAsia="Times New Roman" w:cs="Arial"/>
                <w:i/>
                <w:lang w:eastAsia="ko-KR"/>
              </w:rPr>
              <w:t>i.e.</w:t>
            </w:r>
            <w:r w:rsidR="00D34F5A" w:rsidRPr="00004E23">
              <w:rPr>
                <w:rFonts w:eastAsia="Times New Roman" w:cs="Arial"/>
                <w:lang w:eastAsia="ko-KR"/>
              </w:rPr>
              <w:t xml:space="preserve"> giving other enterprises the right to use your IP in return for using their IP)</w:t>
            </w:r>
          </w:p>
          <w:p w:rsidR="00D34F5A" w:rsidRPr="00004E23" w:rsidRDefault="00813B87" w:rsidP="00C823AA">
            <w:pPr>
              <w:numPr>
                <w:ilvl w:val="1"/>
                <w:numId w:val="8"/>
              </w:numPr>
              <w:spacing w:after="0" w:line="240" w:lineRule="auto"/>
              <w:ind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Using it as collateral for obtaining finance</w:t>
            </w:r>
          </w:p>
          <w:p w:rsidR="00D34F5A" w:rsidRPr="00004E23" w:rsidRDefault="00813B87" w:rsidP="00C823AA">
            <w:pPr>
              <w:numPr>
                <w:ilvl w:val="1"/>
                <w:numId w:val="8"/>
              </w:numPr>
              <w:spacing w:after="0" w:line="240" w:lineRule="auto"/>
              <w:ind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Increasing the market value of your enterprise</w:t>
            </w:r>
          </w:p>
          <w:p w:rsidR="00D34F5A" w:rsidRPr="00004E23" w:rsidRDefault="00813B87" w:rsidP="00C823AA">
            <w:pPr>
              <w:numPr>
                <w:ilvl w:val="1"/>
                <w:numId w:val="8"/>
              </w:numPr>
              <w:spacing w:after="0" w:line="240" w:lineRule="auto"/>
              <w:ind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Improve your enterprise’s image</w:t>
            </w:r>
          </w:p>
          <w:p w:rsidR="00D34F5A" w:rsidRPr="00004E23" w:rsidRDefault="00813B87" w:rsidP="00C823AA">
            <w:pPr>
              <w:numPr>
                <w:ilvl w:val="1"/>
                <w:numId w:val="8"/>
              </w:numPr>
              <w:spacing w:after="0" w:line="240" w:lineRule="auto"/>
              <w:ind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Offensive blocking (blocking competitors from entering the market)</w:t>
            </w:r>
          </w:p>
          <w:p w:rsidR="00D34F5A" w:rsidRPr="00004E23" w:rsidRDefault="00813B87" w:rsidP="00C823AA">
            <w:pPr>
              <w:numPr>
                <w:ilvl w:val="1"/>
                <w:numId w:val="8"/>
              </w:numPr>
              <w:spacing w:after="0" w:line="240" w:lineRule="auto"/>
              <w:ind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Defensive blocking (retaining freedom to operate in your technologies and markets)</w:t>
            </w:r>
          </w:p>
          <w:p w:rsidR="00D34F5A" w:rsidRPr="00004E23" w:rsidRDefault="00813B87" w:rsidP="00C823AA">
            <w:pPr>
              <w:numPr>
                <w:ilvl w:val="1"/>
                <w:numId w:val="8"/>
              </w:numPr>
              <w:spacing w:after="0" w:line="240" w:lineRule="auto"/>
              <w:ind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Motivation for employees (</w:t>
            </w:r>
            <w:r w:rsidR="001769B2" w:rsidRPr="00004E23">
              <w:rPr>
                <w:rFonts w:eastAsia="Times New Roman" w:cs="Arial"/>
                <w:i/>
                <w:lang w:eastAsia="ko-KR"/>
              </w:rPr>
              <w:t>e.g.</w:t>
            </w:r>
            <w:r w:rsidR="00D34F5A" w:rsidRPr="00004E23">
              <w:rPr>
                <w:rFonts w:eastAsia="Times New Roman" w:cs="Arial"/>
                <w:lang w:eastAsia="ko-KR"/>
              </w:rPr>
              <w:t xml:space="preserve"> receiving bonuses)</w:t>
            </w:r>
          </w:p>
          <w:p w:rsidR="00D34F5A" w:rsidRPr="00004E23" w:rsidRDefault="00813B87" w:rsidP="00C823AA">
            <w:pPr>
              <w:numPr>
                <w:ilvl w:val="1"/>
                <w:numId w:val="8"/>
              </w:numPr>
              <w:spacing w:after="0" w:line="240" w:lineRule="auto"/>
              <w:ind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Using IPRs as enterprise internal mechanism to allocate R&amp;D budgets</w:t>
            </w:r>
          </w:p>
          <w:p w:rsidR="00D34F5A" w:rsidRPr="00004E23" w:rsidRDefault="00813B87" w:rsidP="00C823AA">
            <w:pPr>
              <w:numPr>
                <w:ilvl w:val="1"/>
                <w:numId w:val="8"/>
              </w:numPr>
              <w:spacing w:after="0" w:line="240" w:lineRule="auto"/>
              <w:ind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Integrating  IPRs in standard setting activities in the industry</w:t>
            </w:r>
          </w:p>
          <w:p w:rsidR="00D34F5A" w:rsidRPr="00004E23" w:rsidRDefault="00813B87" w:rsidP="00C823AA">
            <w:pPr>
              <w:framePr w:hSpace="180" w:wrap="around" w:vAnchor="text" w:hAnchor="margin" w:y="198"/>
              <w:numPr>
                <w:ilvl w:val="1"/>
                <w:numId w:val="8"/>
              </w:numPr>
              <w:spacing w:after="0" w:line="240" w:lineRule="auto"/>
              <w:ind w:firstLine="0"/>
              <w:rPr>
                <w:rFonts w:eastAsia="Times New Roman" w:cs="Arial"/>
                <w:lang w:eastAsia="ko-KR"/>
              </w:rPr>
            </w:pPr>
            <w:r w:rsidRPr="00004E23">
              <w:rPr>
                <w:rFonts w:eastAsia="Times New Roman" w:cs="Arial"/>
                <w:lang w:eastAsia="ko-KR"/>
              </w:rPr>
              <w:lastRenderedPageBreak/>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Others; please specify ………………………………………………………………..</w:t>
            </w:r>
          </w:p>
          <w:p w:rsidR="00D34F5A" w:rsidRPr="00004E23" w:rsidRDefault="00D34F5A" w:rsidP="004A5417">
            <w:pPr>
              <w:framePr w:hSpace="180" w:wrap="around" w:vAnchor="text" w:hAnchor="margin" w:y="198"/>
              <w:spacing w:after="0" w:line="240" w:lineRule="auto"/>
              <w:rPr>
                <w:rFonts w:eastAsia="Times New Roman" w:cs="Arial"/>
                <w:lang w:eastAsia="ko-KR"/>
              </w:rPr>
            </w:pPr>
          </w:p>
        </w:tc>
      </w:tr>
      <w:tr w:rsidR="00D34F5A" w:rsidRPr="00004E23" w:rsidTr="00D34F5A">
        <w:trPr>
          <w:trHeight w:val="1513"/>
        </w:trPr>
        <w:tc>
          <w:tcPr>
            <w:tcW w:w="3652" w:type="dxa"/>
            <w:gridSpan w:val="2"/>
          </w:tcPr>
          <w:p w:rsidR="00D34F5A" w:rsidRPr="00004E23" w:rsidRDefault="00D34F5A" w:rsidP="00C823AA">
            <w:pPr>
              <w:numPr>
                <w:ilvl w:val="2"/>
                <w:numId w:val="14"/>
              </w:numPr>
              <w:spacing w:after="0" w:line="240" w:lineRule="auto"/>
              <w:ind w:left="1276" w:firstLine="0"/>
              <w:rPr>
                <w:rFonts w:eastAsia="Times New Roman" w:cs="Arial"/>
                <w:b/>
                <w:bCs/>
                <w:lang w:eastAsia="ko-KR"/>
              </w:rPr>
            </w:pPr>
            <w:r w:rsidRPr="00004E23">
              <w:rPr>
                <w:rFonts w:eastAsia="Times New Roman" w:cs="Arial"/>
                <w:b/>
                <w:bCs/>
                <w:lang w:eastAsia="ko-KR"/>
              </w:rPr>
              <w:lastRenderedPageBreak/>
              <w:t>If the answer of question (F-1) is YES, are you generating an income through selling, licensing, franchising and merchandising?</w:t>
            </w:r>
          </w:p>
        </w:tc>
        <w:tc>
          <w:tcPr>
            <w:tcW w:w="3119" w:type="dxa"/>
            <w:gridSpan w:val="3"/>
            <w:vAlign w:val="center"/>
          </w:tcPr>
          <w:p w:rsidR="00D34F5A" w:rsidRPr="00004E23" w:rsidRDefault="00D34F5A" w:rsidP="004A5417">
            <w:pPr>
              <w:spacing w:after="0" w:line="240" w:lineRule="auto"/>
              <w:jc w:val="center"/>
              <w:rPr>
                <w:rFonts w:eastAsia="Times New Roman" w:cs="Arial"/>
                <w:lang w:eastAsia="ko-KR"/>
              </w:rPr>
            </w:pPr>
          </w:p>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 ____</w:t>
            </w:r>
            <w:r w:rsidR="001D4976" w:rsidRPr="00004E23">
              <w:rPr>
                <w:rFonts w:eastAsia="Times New Roman" w:cs="Arial"/>
                <w:lang w:eastAsia="ko-KR"/>
              </w:rPr>
              <w:t xml:space="preserve"> percent</w:t>
            </w:r>
            <w:r w:rsidR="00D34F5A" w:rsidRPr="00004E23">
              <w:rPr>
                <w:rFonts w:eastAsia="Times New Roman" w:cs="Arial"/>
                <w:lang w:eastAsia="ko-KR"/>
              </w:rPr>
              <w:t xml:space="preserve"> of turnover</w:t>
            </w:r>
          </w:p>
        </w:tc>
        <w:tc>
          <w:tcPr>
            <w:tcW w:w="1417" w:type="dxa"/>
            <w:gridSpan w:val="2"/>
            <w:vAlign w:val="center"/>
          </w:tcPr>
          <w:p w:rsidR="00D34F5A" w:rsidRPr="00004E23" w:rsidRDefault="00D34F5A" w:rsidP="004A5417">
            <w:pPr>
              <w:spacing w:after="0" w:line="240" w:lineRule="auto"/>
              <w:rPr>
                <w:rFonts w:eastAsia="Times New Roman" w:cs="Arial"/>
                <w:lang w:eastAsia="ko-KR"/>
              </w:rPr>
            </w:pPr>
          </w:p>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available</w:t>
            </w:r>
          </w:p>
        </w:tc>
        <w:tc>
          <w:tcPr>
            <w:tcW w:w="1388" w:type="dxa"/>
            <w:vAlign w:val="center"/>
          </w:tcPr>
          <w:p w:rsidR="00D34F5A" w:rsidRPr="00004E23" w:rsidRDefault="00D34F5A" w:rsidP="004A5417">
            <w:pPr>
              <w:spacing w:after="0" w:line="240" w:lineRule="auto"/>
              <w:jc w:val="center"/>
              <w:rPr>
                <w:rFonts w:eastAsia="Times New Roman" w:cs="Arial"/>
                <w:lang w:eastAsia="ko-KR"/>
              </w:rPr>
            </w:pPr>
          </w:p>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bl>
    <w:p w:rsidR="00D34F5A" w:rsidRPr="00004E23" w:rsidRDefault="00D34F5A" w:rsidP="004A5417">
      <w:pPr>
        <w:spacing w:after="0" w:line="240" w:lineRule="auto"/>
        <w:rPr>
          <w:rFonts w:eastAsia="Times New Roman" w:cs="Arial"/>
          <w:b/>
          <w:bCs/>
          <w:lang w:eastAsia="ko-KR"/>
        </w:rPr>
      </w:pPr>
    </w:p>
    <w:p w:rsidR="00D34F5A" w:rsidRPr="00004E23" w:rsidRDefault="00D34F5A" w:rsidP="00C823AA">
      <w:pPr>
        <w:numPr>
          <w:ilvl w:val="0"/>
          <w:numId w:val="5"/>
        </w:numPr>
        <w:shd w:val="clear" w:color="auto" w:fill="244061"/>
        <w:spacing w:after="0" w:line="240" w:lineRule="auto"/>
        <w:ind w:firstLine="0"/>
        <w:rPr>
          <w:rFonts w:eastAsia="Times New Roman" w:cs="Arial"/>
          <w:b/>
          <w:bCs/>
          <w:lang w:eastAsia="ko-KR"/>
        </w:rPr>
      </w:pPr>
      <w:bookmarkStart w:id="68" w:name="_Toc378865330"/>
      <w:r w:rsidRPr="00004E23">
        <w:rPr>
          <w:rFonts w:eastAsia="Times New Roman" w:cs="Arial"/>
          <w:b/>
          <w:bCs/>
          <w:lang w:eastAsia="ko-KR"/>
        </w:rPr>
        <w:t>IP ASSETS– Entering new markets</w:t>
      </w:r>
    </w:p>
    <w:p w:rsidR="00D34F5A" w:rsidRPr="00004E23" w:rsidRDefault="00D34F5A" w:rsidP="004A5417">
      <w:pPr>
        <w:spacing w:after="0" w:line="240" w:lineRule="auto"/>
        <w:rPr>
          <w:rFonts w:cs="Arial"/>
          <w:lang w:eastAsia="ko-KR"/>
        </w:rPr>
      </w:pPr>
      <w:bookmarkStart w:id="69" w:name="P17_1547"/>
      <w:bookmarkEnd w:id="68"/>
      <w:bookmarkEnd w:id="6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29"/>
        <w:gridCol w:w="1622"/>
        <w:gridCol w:w="1884"/>
        <w:gridCol w:w="1208"/>
      </w:tblGrid>
      <w:tr w:rsidR="00D34F5A" w:rsidRPr="00004E23" w:rsidTr="00D34F5A">
        <w:trPr>
          <w:trHeight w:val="652"/>
        </w:trPr>
        <w:tc>
          <w:tcPr>
            <w:tcW w:w="9576" w:type="dxa"/>
            <w:gridSpan w:val="4"/>
          </w:tcPr>
          <w:p w:rsidR="00D34F5A" w:rsidRPr="00004E23" w:rsidRDefault="00D34F5A" w:rsidP="004A5417">
            <w:pPr>
              <w:spacing w:after="0" w:line="240" w:lineRule="auto"/>
              <w:jc w:val="center"/>
              <w:rPr>
                <w:rFonts w:eastAsia="Times New Roman" w:cs="Arial"/>
                <w:b/>
                <w:bCs/>
                <w:lang w:eastAsia="ko-KR"/>
              </w:rPr>
            </w:pPr>
          </w:p>
          <w:p w:rsidR="00D34F5A" w:rsidRPr="00004E23" w:rsidRDefault="00D34F5A" w:rsidP="00C823AA">
            <w:pPr>
              <w:numPr>
                <w:ilvl w:val="3"/>
                <w:numId w:val="8"/>
              </w:numPr>
              <w:spacing w:after="0" w:line="240" w:lineRule="auto"/>
              <w:ind w:left="1276" w:firstLine="0"/>
              <w:rPr>
                <w:rFonts w:eastAsia="Times New Roman" w:cs="Arial"/>
                <w:b/>
                <w:bCs/>
                <w:lang w:eastAsia="ko-KR"/>
              </w:rPr>
            </w:pPr>
            <w:r w:rsidRPr="00004E23">
              <w:rPr>
                <w:rFonts w:eastAsia="Times New Roman" w:cs="Arial"/>
                <w:b/>
                <w:bCs/>
                <w:lang w:eastAsia="ko-KR"/>
              </w:rPr>
              <w:t>Did IP rights of third parties ever hinder you from starting new projects, such as launching new products, new processes, etc.?</w:t>
            </w:r>
          </w:p>
          <w:p w:rsidR="00D34F5A" w:rsidRPr="00004E23" w:rsidRDefault="00D34F5A" w:rsidP="004A5417">
            <w:pPr>
              <w:spacing w:after="0" w:line="240" w:lineRule="auto"/>
              <w:ind w:left="1276"/>
              <w:rPr>
                <w:rFonts w:eastAsia="Times New Roman" w:cs="Arial"/>
                <w:b/>
                <w:bCs/>
                <w:lang w:eastAsia="ko-KR"/>
              </w:rPr>
            </w:pPr>
          </w:p>
          <w:p w:rsidR="00D34F5A" w:rsidRPr="00004E23" w:rsidRDefault="00813B87" w:rsidP="004A5417">
            <w:pPr>
              <w:spacing w:after="0" w:line="240" w:lineRule="auto"/>
              <w:ind w:left="1276"/>
              <w:rPr>
                <w:rFonts w:eastAsia="Times New Roman" w:cs="Arial"/>
                <w:b/>
                <w:bCs/>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 </w:t>
            </w: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p w:rsidR="00D34F5A" w:rsidRPr="00004E23" w:rsidRDefault="00D34F5A" w:rsidP="004A5417">
            <w:pPr>
              <w:spacing w:after="0" w:line="240" w:lineRule="auto"/>
              <w:rPr>
                <w:rFonts w:eastAsia="Times New Roman" w:cs="Arial"/>
                <w:lang w:eastAsia="ko-KR"/>
              </w:rPr>
            </w:pPr>
          </w:p>
        </w:tc>
      </w:tr>
      <w:tr w:rsidR="00D34F5A" w:rsidRPr="00004E23" w:rsidTr="00AB5A18">
        <w:trPr>
          <w:trHeight w:val="667"/>
        </w:trPr>
        <w:tc>
          <w:tcPr>
            <w:tcW w:w="9576" w:type="dxa"/>
            <w:gridSpan w:val="4"/>
          </w:tcPr>
          <w:p w:rsidR="00D34F5A" w:rsidRPr="00004E23" w:rsidRDefault="00D34F5A" w:rsidP="004A5417">
            <w:pPr>
              <w:spacing w:after="0" w:line="240" w:lineRule="auto"/>
              <w:rPr>
                <w:rFonts w:eastAsia="Times New Roman" w:cs="Arial"/>
                <w:bCs/>
                <w:lang w:eastAsia="ko-KR"/>
              </w:rPr>
            </w:pPr>
            <w:r w:rsidRPr="00004E23">
              <w:rPr>
                <w:rFonts w:eastAsia="Times New Roman" w:cs="Arial"/>
                <w:bCs/>
                <w:lang w:eastAsia="ko-KR"/>
              </w:rPr>
              <w:t xml:space="preserve">If </w:t>
            </w:r>
            <w:r w:rsidRPr="00004E23">
              <w:rPr>
                <w:rFonts w:eastAsia="Times New Roman" w:cs="Arial"/>
                <w:b/>
                <w:bCs/>
                <w:lang w:eastAsia="ko-KR"/>
              </w:rPr>
              <w:t>YES</w:t>
            </w:r>
            <w:r w:rsidRPr="00004E23">
              <w:rPr>
                <w:rFonts w:eastAsia="Times New Roman" w:cs="Arial"/>
                <w:bCs/>
                <w:lang w:eastAsia="ko-KR"/>
              </w:rPr>
              <w:t>, please specify if any of the following reactions: (You may give multiple answers)</w:t>
            </w:r>
          </w:p>
          <w:p w:rsidR="00D34F5A" w:rsidRPr="00004E23" w:rsidRDefault="00D34F5A" w:rsidP="004A5417">
            <w:pPr>
              <w:spacing w:after="0" w:line="240" w:lineRule="auto"/>
              <w:rPr>
                <w:rFonts w:eastAsia="Times New Roman" w:cs="Arial"/>
                <w:bCs/>
                <w:lang w:eastAsia="ko-KR"/>
              </w:rPr>
            </w:pPr>
            <w:r w:rsidRPr="00004E23">
              <w:rPr>
                <w:rFonts w:eastAsia="Times New Roman" w:cs="Arial"/>
                <w:bCs/>
                <w:lang w:eastAsia="ko-KR"/>
              </w:rPr>
              <w:t xml:space="preserve">If </w:t>
            </w:r>
            <w:r w:rsidRPr="00004E23">
              <w:rPr>
                <w:rFonts w:eastAsia="Times New Roman" w:cs="Arial"/>
                <w:b/>
                <w:bCs/>
                <w:lang w:eastAsia="ko-KR"/>
              </w:rPr>
              <w:t>NO</w:t>
            </w:r>
            <w:r w:rsidRPr="00004E23">
              <w:rPr>
                <w:rFonts w:eastAsia="Times New Roman" w:cs="Arial"/>
                <w:bCs/>
                <w:lang w:eastAsia="ko-KR"/>
              </w:rPr>
              <w:t xml:space="preserve">, please continue with </w:t>
            </w:r>
            <w:r w:rsidRPr="00004E23">
              <w:rPr>
                <w:rFonts w:eastAsia="Times New Roman" w:cs="Arial"/>
                <w:b/>
                <w:bCs/>
                <w:lang w:eastAsia="ko-KR"/>
              </w:rPr>
              <w:t>question 2</w:t>
            </w:r>
          </w:p>
          <w:p w:rsidR="00D34F5A" w:rsidRPr="00004E23" w:rsidRDefault="00D34F5A" w:rsidP="004A5417">
            <w:pPr>
              <w:spacing w:after="0" w:line="240" w:lineRule="auto"/>
              <w:rPr>
                <w:rFonts w:eastAsia="Times New Roman" w:cs="Arial"/>
                <w:lang w:eastAsia="ko-KR"/>
              </w:rPr>
            </w:pPr>
          </w:p>
          <w:p w:rsidR="00D34F5A" w:rsidRPr="00004E23" w:rsidRDefault="00813B87" w:rsidP="00C823AA">
            <w:pPr>
              <w:numPr>
                <w:ilvl w:val="0"/>
                <w:numId w:val="24"/>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Abandonment of new innovation project</w:t>
            </w:r>
          </w:p>
          <w:p w:rsidR="00D34F5A" w:rsidRPr="00004E23" w:rsidRDefault="00813B87" w:rsidP="00C823AA">
            <w:pPr>
              <w:numPr>
                <w:ilvl w:val="0"/>
                <w:numId w:val="24"/>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Abandonment of already started innovation project</w:t>
            </w:r>
          </w:p>
          <w:p w:rsidR="00D34F5A" w:rsidRPr="00004E23" w:rsidRDefault="00813B87" w:rsidP="00C823AA">
            <w:pPr>
              <w:numPr>
                <w:ilvl w:val="0"/>
                <w:numId w:val="24"/>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Invent around activities</w:t>
            </w:r>
          </w:p>
          <w:p w:rsidR="00D34F5A" w:rsidRPr="00004E23" w:rsidRDefault="00813B87" w:rsidP="00C823AA">
            <w:pPr>
              <w:numPr>
                <w:ilvl w:val="0"/>
                <w:numId w:val="24"/>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Realization of new innovation projects even though there was no access to necessary third party IPR</w:t>
            </w:r>
          </w:p>
          <w:p w:rsidR="00D34F5A" w:rsidRPr="00004E23" w:rsidRDefault="00813B87" w:rsidP="00C823AA">
            <w:pPr>
              <w:numPr>
                <w:ilvl w:val="0"/>
                <w:numId w:val="24"/>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Acquisition of relevant IPRs</w:t>
            </w:r>
          </w:p>
          <w:p w:rsidR="00D34F5A" w:rsidRPr="00004E23" w:rsidRDefault="00813B87" w:rsidP="00C823AA">
            <w:pPr>
              <w:numPr>
                <w:ilvl w:val="0"/>
                <w:numId w:val="24"/>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Exchange or cross licensing of relevant IPRs</w:t>
            </w:r>
          </w:p>
          <w:p w:rsidR="00D34F5A" w:rsidRPr="00004E23" w:rsidRDefault="00813B87" w:rsidP="00C823AA">
            <w:pPr>
              <w:numPr>
                <w:ilvl w:val="0"/>
                <w:numId w:val="24"/>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Taking legal action</w:t>
            </w:r>
          </w:p>
        </w:tc>
      </w:tr>
      <w:tr w:rsidR="00D34F5A" w:rsidRPr="00004E23" w:rsidTr="00D34F5A">
        <w:trPr>
          <w:trHeight w:val="2716"/>
        </w:trPr>
        <w:tc>
          <w:tcPr>
            <w:tcW w:w="9576" w:type="dxa"/>
            <w:gridSpan w:val="4"/>
          </w:tcPr>
          <w:p w:rsidR="00D34F5A" w:rsidRPr="00004E23" w:rsidRDefault="00D34F5A" w:rsidP="004A5417">
            <w:pPr>
              <w:spacing w:after="0" w:line="240" w:lineRule="auto"/>
              <w:jc w:val="center"/>
              <w:rPr>
                <w:rFonts w:eastAsia="Times New Roman" w:cs="Arial"/>
                <w:b/>
                <w:bCs/>
                <w:lang w:eastAsia="ko-KR"/>
              </w:rPr>
            </w:pPr>
          </w:p>
          <w:p w:rsidR="00D34F5A" w:rsidRPr="00004E23" w:rsidRDefault="00D34F5A" w:rsidP="00C823AA">
            <w:pPr>
              <w:numPr>
                <w:ilvl w:val="3"/>
                <w:numId w:val="8"/>
              </w:numPr>
              <w:spacing w:after="0" w:line="240" w:lineRule="auto"/>
              <w:ind w:left="1276" w:firstLine="0"/>
              <w:rPr>
                <w:rFonts w:eastAsia="Times New Roman" w:cs="Arial"/>
                <w:b/>
                <w:bCs/>
                <w:lang w:eastAsia="ko-KR"/>
              </w:rPr>
            </w:pPr>
            <w:r w:rsidRPr="00004E23">
              <w:rPr>
                <w:rFonts w:eastAsia="Times New Roman" w:cs="Arial"/>
                <w:b/>
                <w:bCs/>
                <w:lang w:eastAsia="ko-KR"/>
              </w:rPr>
              <w:t>If your company applied for IP protection in other countries, what are the reasons for the registration</w:t>
            </w:r>
            <w:r w:rsidRPr="00004E23">
              <w:rPr>
                <w:rFonts w:eastAsia="Times New Roman" w:cs="Arial"/>
                <w:bCs/>
                <w:lang w:eastAsia="ko-KR"/>
              </w:rPr>
              <w:t>(You may give multiple answers)</w:t>
            </w:r>
          </w:p>
          <w:p w:rsidR="00D34F5A" w:rsidRPr="00004E23" w:rsidRDefault="00D34F5A" w:rsidP="004A5417">
            <w:pPr>
              <w:spacing w:after="0" w:line="240" w:lineRule="auto"/>
              <w:rPr>
                <w:rFonts w:eastAsia="Times New Roman" w:cs="Arial"/>
                <w:lang w:eastAsia="ko-KR"/>
              </w:rPr>
            </w:pPr>
          </w:p>
          <w:p w:rsidR="00D34F5A" w:rsidRPr="00004E23" w:rsidRDefault="00813B87" w:rsidP="00C823AA">
            <w:pPr>
              <w:numPr>
                <w:ilvl w:val="0"/>
                <w:numId w:val="28"/>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exporting </w:t>
            </w:r>
          </w:p>
          <w:p w:rsidR="00D34F5A" w:rsidRPr="00004E23" w:rsidRDefault="00813B87" w:rsidP="00C823AA">
            <w:pPr>
              <w:numPr>
                <w:ilvl w:val="0"/>
                <w:numId w:val="28"/>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investing abroad (foreign affiliate)</w:t>
            </w:r>
          </w:p>
          <w:p w:rsidR="00D34F5A" w:rsidRPr="00004E23" w:rsidRDefault="00813B87" w:rsidP="00C823AA">
            <w:pPr>
              <w:numPr>
                <w:ilvl w:val="0"/>
                <w:numId w:val="28"/>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licensing abroad </w:t>
            </w:r>
          </w:p>
          <w:p w:rsidR="00D34F5A" w:rsidRPr="00004E23" w:rsidRDefault="00813B87" w:rsidP="00C823AA">
            <w:pPr>
              <w:numPr>
                <w:ilvl w:val="0"/>
                <w:numId w:val="28"/>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software is patentable subject matter in that country</w:t>
            </w:r>
          </w:p>
          <w:p w:rsidR="00D34F5A" w:rsidRPr="00004E23" w:rsidRDefault="00813B87" w:rsidP="00C823AA">
            <w:pPr>
              <w:numPr>
                <w:ilvl w:val="0"/>
                <w:numId w:val="28"/>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others, Please specify </w:t>
            </w:r>
          </w:p>
          <w:p w:rsidR="00D34F5A" w:rsidRPr="00004E23" w:rsidRDefault="00D34F5A" w:rsidP="004A5417">
            <w:pPr>
              <w:spacing w:after="0" w:line="240" w:lineRule="auto"/>
              <w:rPr>
                <w:rFonts w:eastAsia="Times New Roman" w:cs="Arial"/>
                <w:b/>
                <w:bCs/>
                <w:lang w:eastAsia="ko-KR"/>
              </w:rPr>
            </w:pPr>
          </w:p>
        </w:tc>
      </w:tr>
      <w:tr w:rsidR="00D34F5A" w:rsidRPr="00004E23" w:rsidTr="00D34F5A">
        <w:trPr>
          <w:trHeight w:val="1340"/>
        </w:trPr>
        <w:tc>
          <w:tcPr>
            <w:tcW w:w="4644" w:type="dxa"/>
          </w:tcPr>
          <w:p w:rsidR="00D34F5A" w:rsidRPr="00004E23" w:rsidRDefault="00D34F5A" w:rsidP="00C823AA">
            <w:pPr>
              <w:numPr>
                <w:ilvl w:val="3"/>
                <w:numId w:val="8"/>
              </w:numPr>
              <w:spacing w:after="0" w:line="240" w:lineRule="auto"/>
              <w:ind w:left="1276" w:firstLine="0"/>
              <w:rPr>
                <w:rFonts w:eastAsia="Times New Roman" w:cs="Arial"/>
                <w:b/>
                <w:bCs/>
                <w:lang w:eastAsia="ko-KR"/>
              </w:rPr>
            </w:pPr>
            <w:r w:rsidRPr="00004E23">
              <w:rPr>
                <w:rFonts w:eastAsia="Times New Roman" w:cs="Arial"/>
                <w:b/>
                <w:bCs/>
                <w:lang w:eastAsia="ko-KR"/>
              </w:rPr>
              <w:t>Do you know if your technologies or products infringe IPRs of other enterprises</w:t>
            </w:r>
            <w:r w:rsidR="004F0BEB" w:rsidRPr="00004E23">
              <w:rPr>
                <w:rFonts w:eastAsia="Times New Roman" w:cs="Arial"/>
                <w:b/>
                <w:bCs/>
                <w:lang w:eastAsia="ko-KR"/>
              </w:rPr>
              <w:t xml:space="preserve"> </w:t>
            </w:r>
            <w:r w:rsidRPr="00004E23">
              <w:rPr>
                <w:rFonts w:eastAsia="Times New Roman" w:cs="Arial"/>
                <w:b/>
                <w:bCs/>
                <w:lang w:eastAsia="ko-KR"/>
              </w:rPr>
              <w:t>(including IPRs in other countries)?</w:t>
            </w:r>
          </w:p>
        </w:tc>
        <w:tc>
          <w:tcPr>
            <w:tcW w:w="1701" w:type="dxa"/>
            <w:vAlign w:val="center"/>
          </w:tcPr>
          <w:p w:rsidR="00D34F5A" w:rsidRPr="00004E23" w:rsidRDefault="00D34F5A" w:rsidP="004A5417">
            <w:pPr>
              <w:spacing w:after="0" w:line="240" w:lineRule="auto"/>
              <w:jc w:val="center"/>
              <w:rPr>
                <w:rFonts w:eastAsia="Times New Roman" w:cs="Arial"/>
                <w:lang w:eastAsia="ko-KR"/>
              </w:rPr>
            </w:pPr>
          </w:p>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Yes, very often</w:t>
            </w:r>
            <w:r w:rsidR="00813B87" w:rsidRPr="00004E23">
              <w:rPr>
                <w:rFonts w:eastAsia="Times New Roman" w:cs="Arial"/>
                <w:lang w:eastAsia="ko-KR"/>
              </w:rPr>
              <w:fldChar w:fldCharType="begin">
                <w:ffData>
                  <w:name w:val="Check45"/>
                  <w:enabled/>
                  <w:calcOnExit w:val="0"/>
                  <w:checkBox>
                    <w:sizeAuto/>
                    <w:default w:val="0"/>
                  </w:checkBox>
                </w:ffData>
              </w:fldChar>
            </w:r>
            <w:r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00813B87" w:rsidRPr="00004E23">
              <w:rPr>
                <w:rFonts w:eastAsia="Times New Roman" w:cs="Arial"/>
                <w:lang w:eastAsia="ko-KR"/>
              </w:rPr>
              <w:fldChar w:fldCharType="end"/>
            </w:r>
          </w:p>
          <w:p w:rsidR="00D34F5A" w:rsidRPr="00004E23" w:rsidRDefault="00D34F5A" w:rsidP="004A5417">
            <w:pPr>
              <w:spacing w:after="0" w:line="240" w:lineRule="auto"/>
              <w:jc w:val="center"/>
              <w:rPr>
                <w:rFonts w:eastAsia="Times New Roman" w:cs="Arial"/>
                <w:lang w:eastAsia="ko-KR"/>
              </w:rPr>
            </w:pPr>
          </w:p>
        </w:tc>
        <w:tc>
          <w:tcPr>
            <w:tcW w:w="1985" w:type="dxa"/>
            <w:vAlign w:val="center"/>
          </w:tcPr>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Yes, but not often</w:t>
            </w:r>
            <w:r w:rsidR="00813B87" w:rsidRPr="00004E23">
              <w:rPr>
                <w:rFonts w:eastAsia="Times New Roman" w:cs="Arial"/>
                <w:lang w:eastAsia="ko-KR"/>
              </w:rPr>
              <w:fldChar w:fldCharType="begin">
                <w:ffData>
                  <w:name w:val="Check45"/>
                  <w:enabled/>
                  <w:calcOnExit w:val="0"/>
                  <w:checkBox>
                    <w:sizeAuto/>
                    <w:default w:val="0"/>
                  </w:checkBox>
                </w:ffData>
              </w:fldChar>
            </w:r>
            <w:r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00813B87" w:rsidRPr="00004E23">
              <w:rPr>
                <w:rFonts w:eastAsia="Times New Roman" w:cs="Arial"/>
                <w:lang w:eastAsia="ko-KR"/>
              </w:rPr>
              <w:fldChar w:fldCharType="end"/>
            </w:r>
          </w:p>
        </w:tc>
        <w:tc>
          <w:tcPr>
            <w:tcW w:w="1246" w:type="dxa"/>
            <w:vAlign w:val="center"/>
          </w:tcPr>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No, never</w:t>
            </w:r>
            <w:r w:rsidR="00813B87" w:rsidRPr="00004E23">
              <w:rPr>
                <w:rFonts w:eastAsia="Times New Roman" w:cs="Arial"/>
                <w:lang w:eastAsia="ko-KR"/>
              </w:rPr>
              <w:fldChar w:fldCharType="begin">
                <w:ffData>
                  <w:name w:val="Check45"/>
                  <w:enabled/>
                  <w:calcOnExit w:val="0"/>
                  <w:checkBox>
                    <w:sizeAuto/>
                    <w:default w:val="0"/>
                  </w:checkBox>
                </w:ffData>
              </w:fldChar>
            </w:r>
            <w:r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00813B87" w:rsidRPr="00004E23">
              <w:rPr>
                <w:rFonts w:eastAsia="Times New Roman" w:cs="Arial"/>
                <w:lang w:eastAsia="ko-KR"/>
              </w:rPr>
              <w:fldChar w:fldCharType="end"/>
            </w:r>
          </w:p>
        </w:tc>
      </w:tr>
      <w:tr w:rsidR="00D34F5A" w:rsidRPr="00004E23" w:rsidTr="00D34F5A">
        <w:trPr>
          <w:trHeight w:val="1340"/>
        </w:trPr>
        <w:tc>
          <w:tcPr>
            <w:tcW w:w="4644" w:type="dxa"/>
          </w:tcPr>
          <w:p w:rsidR="00D34F5A" w:rsidRPr="00004E23" w:rsidRDefault="00D34F5A" w:rsidP="00C823AA">
            <w:pPr>
              <w:numPr>
                <w:ilvl w:val="3"/>
                <w:numId w:val="8"/>
              </w:numPr>
              <w:spacing w:after="0" w:line="240" w:lineRule="auto"/>
              <w:ind w:left="1276" w:firstLine="0"/>
              <w:rPr>
                <w:rFonts w:eastAsia="Times New Roman" w:cs="Arial"/>
                <w:b/>
                <w:bCs/>
                <w:lang w:eastAsia="ko-KR"/>
              </w:rPr>
            </w:pPr>
            <w:r w:rsidRPr="00004E23">
              <w:rPr>
                <w:rFonts w:eastAsia="Times New Roman" w:cs="Arial"/>
                <w:b/>
                <w:bCs/>
                <w:lang w:eastAsia="ko-KR"/>
              </w:rPr>
              <w:t>Do you protect your IP before participating in competitions or in trade fairs/exhibitions in other countries?</w:t>
            </w:r>
          </w:p>
        </w:tc>
        <w:tc>
          <w:tcPr>
            <w:tcW w:w="1701" w:type="dxa"/>
            <w:vAlign w:val="center"/>
          </w:tcPr>
          <w:p w:rsidR="00D34F5A" w:rsidRPr="00004E23" w:rsidRDefault="00D34F5A" w:rsidP="004A5417">
            <w:pPr>
              <w:spacing w:after="0" w:line="240" w:lineRule="auto"/>
              <w:jc w:val="center"/>
              <w:rPr>
                <w:rFonts w:eastAsia="Times New Roman" w:cs="Arial"/>
                <w:lang w:eastAsia="ko-KR"/>
              </w:rPr>
            </w:pPr>
          </w:p>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Yes, very often</w:t>
            </w:r>
            <w:r w:rsidR="00813B87" w:rsidRPr="00004E23">
              <w:rPr>
                <w:rFonts w:eastAsia="Times New Roman" w:cs="Arial"/>
                <w:lang w:eastAsia="ko-KR"/>
              </w:rPr>
              <w:fldChar w:fldCharType="begin">
                <w:ffData>
                  <w:name w:val="Check45"/>
                  <w:enabled/>
                  <w:calcOnExit w:val="0"/>
                  <w:checkBox>
                    <w:sizeAuto/>
                    <w:default w:val="0"/>
                  </w:checkBox>
                </w:ffData>
              </w:fldChar>
            </w:r>
            <w:r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00813B87" w:rsidRPr="00004E23">
              <w:rPr>
                <w:rFonts w:eastAsia="Times New Roman" w:cs="Arial"/>
                <w:lang w:eastAsia="ko-KR"/>
              </w:rPr>
              <w:fldChar w:fldCharType="end"/>
            </w:r>
          </w:p>
          <w:p w:rsidR="00D34F5A" w:rsidRPr="00004E23" w:rsidRDefault="00D34F5A" w:rsidP="004A5417">
            <w:pPr>
              <w:spacing w:after="0" w:line="240" w:lineRule="auto"/>
              <w:jc w:val="center"/>
              <w:rPr>
                <w:rFonts w:eastAsia="Times New Roman" w:cs="Arial"/>
                <w:lang w:eastAsia="ko-KR"/>
              </w:rPr>
            </w:pPr>
          </w:p>
        </w:tc>
        <w:tc>
          <w:tcPr>
            <w:tcW w:w="1985" w:type="dxa"/>
            <w:vAlign w:val="center"/>
          </w:tcPr>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Yes, but not often</w:t>
            </w:r>
            <w:r w:rsidR="00813B87" w:rsidRPr="00004E23">
              <w:rPr>
                <w:rFonts w:eastAsia="Times New Roman" w:cs="Arial"/>
                <w:lang w:eastAsia="ko-KR"/>
              </w:rPr>
              <w:fldChar w:fldCharType="begin">
                <w:ffData>
                  <w:name w:val="Check45"/>
                  <w:enabled/>
                  <w:calcOnExit w:val="0"/>
                  <w:checkBox>
                    <w:sizeAuto/>
                    <w:default w:val="0"/>
                  </w:checkBox>
                </w:ffData>
              </w:fldChar>
            </w:r>
            <w:r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00813B87" w:rsidRPr="00004E23">
              <w:rPr>
                <w:rFonts w:eastAsia="Times New Roman" w:cs="Arial"/>
                <w:lang w:eastAsia="ko-KR"/>
              </w:rPr>
              <w:fldChar w:fldCharType="end"/>
            </w:r>
          </w:p>
        </w:tc>
        <w:tc>
          <w:tcPr>
            <w:tcW w:w="1246" w:type="dxa"/>
            <w:vAlign w:val="center"/>
          </w:tcPr>
          <w:p w:rsidR="00D34F5A" w:rsidRPr="00004E23" w:rsidRDefault="00D34F5A" w:rsidP="004A5417">
            <w:pPr>
              <w:spacing w:after="0" w:line="240" w:lineRule="auto"/>
              <w:jc w:val="center"/>
              <w:rPr>
                <w:rFonts w:eastAsia="Times New Roman" w:cs="Arial"/>
                <w:lang w:eastAsia="ko-KR"/>
              </w:rPr>
            </w:pPr>
            <w:r w:rsidRPr="00004E23">
              <w:rPr>
                <w:rFonts w:eastAsia="Times New Roman" w:cs="Arial"/>
                <w:lang w:eastAsia="ko-KR"/>
              </w:rPr>
              <w:t>No, never</w:t>
            </w:r>
            <w:r w:rsidR="00813B87" w:rsidRPr="00004E23">
              <w:rPr>
                <w:rFonts w:eastAsia="Times New Roman" w:cs="Arial"/>
                <w:lang w:eastAsia="ko-KR"/>
              </w:rPr>
              <w:fldChar w:fldCharType="begin">
                <w:ffData>
                  <w:name w:val="Check45"/>
                  <w:enabled/>
                  <w:calcOnExit w:val="0"/>
                  <w:checkBox>
                    <w:sizeAuto/>
                    <w:default w:val="0"/>
                  </w:checkBox>
                </w:ffData>
              </w:fldChar>
            </w:r>
            <w:r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00813B87" w:rsidRPr="00004E23">
              <w:rPr>
                <w:rFonts w:eastAsia="Times New Roman" w:cs="Arial"/>
                <w:lang w:eastAsia="ko-KR"/>
              </w:rPr>
              <w:fldChar w:fldCharType="end"/>
            </w:r>
          </w:p>
        </w:tc>
      </w:tr>
    </w:tbl>
    <w:p w:rsidR="004F0BEB" w:rsidRPr="00004E23" w:rsidRDefault="004F0BEB" w:rsidP="004A5417">
      <w:pPr>
        <w:shd w:val="clear" w:color="auto" w:fill="244061"/>
        <w:spacing w:after="0" w:line="240" w:lineRule="auto"/>
        <w:rPr>
          <w:rFonts w:eastAsia="Times New Roman" w:cs="Arial"/>
          <w:b/>
          <w:bCs/>
          <w:lang w:eastAsia="ko-KR"/>
        </w:rPr>
      </w:pPr>
      <w:bookmarkStart w:id="70" w:name="_Toc378865331"/>
    </w:p>
    <w:p w:rsidR="00D34F5A" w:rsidRPr="00004E23" w:rsidRDefault="00D34F5A" w:rsidP="004A5417">
      <w:pPr>
        <w:shd w:val="clear" w:color="auto" w:fill="244061"/>
        <w:spacing w:after="0" w:line="240" w:lineRule="auto"/>
        <w:rPr>
          <w:rFonts w:eastAsia="Times New Roman" w:cs="Arial"/>
          <w:b/>
          <w:bCs/>
          <w:lang w:eastAsia="ko-KR"/>
        </w:rPr>
      </w:pPr>
      <w:r w:rsidRPr="00004E23">
        <w:rPr>
          <w:rFonts w:eastAsia="Times New Roman" w:cs="Arial"/>
          <w:b/>
          <w:bCs/>
          <w:lang w:eastAsia="ko-KR"/>
        </w:rPr>
        <w:t>IP Enforcement</w:t>
      </w:r>
    </w:p>
    <w:bookmarkEnd w:id="70"/>
    <w:p w:rsidR="00D34F5A" w:rsidRPr="00004E23" w:rsidRDefault="00D34F5A" w:rsidP="004A5417">
      <w:pPr>
        <w:spacing w:after="0" w:line="240" w:lineRule="auto"/>
        <w:rPr>
          <w:rFonts w:cs="Arial"/>
          <w:lang w:eastAsia="ko-K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02"/>
        <w:gridCol w:w="850"/>
        <w:gridCol w:w="567"/>
        <w:gridCol w:w="851"/>
        <w:gridCol w:w="1007"/>
        <w:gridCol w:w="127"/>
        <w:gridCol w:w="992"/>
        <w:gridCol w:w="550"/>
        <w:gridCol w:w="726"/>
        <w:gridCol w:w="1104"/>
      </w:tblGrid>
      <w:tr w:rsidR="00D34F5A" w:rsidRPr="00004E23" w:rsidTr="00D34F5A">
        <w:trPr>
          <w:trHeight w:val="1171"/>
        </w:trPr>
        <w:tc>
          <w:tcPr>
            <w:tcW w:w="3652" w:type="dxa"/>
            <w:gridSpan w:val="2"/>
          </w:tcPr>
          <w:p w:rsidR="00D34F5A" w:rsidRPr="00004E23" w:rsidRDefault="00D34F5A" w:rsidP="00C823AA">
            <w:pPr>
              <w:numPr>
                <w:ilvl w:val="0"/>
                <w:numId w:val="25"/>
              </w:numPr>
              <w:spacing w:after="0" w:line="240" w:lineRule="auto"/>
              <w:ind w:firstLine="0"/>
              <w:rPr>
                <w:rFonts w:eastAsia="Times New Roman" w:cs="Arial"/>
                <w:b/>
                <w:bCs/>
                <w:lang w:eastAsia="ko-KR"/>
              </w:rPr>
            </w:pPr>
            <w:r w:rsidRPr="00004E23">
              <w:rPr>
                <w:rFonts w:eastAsia="Times New Roman" w:cs="Arial"/>
                <w:b/>
                <w:bCs/>
                <w:lang w:eastAsia="ko-KR"/>
              </w:rPr>
              <w:t>Does your business take measures to prevent copying or counterfeiting or piracy?</w:t>
            </w:r>
          </w:p>
          <w:p w:rsidR="00D34F5A" w:rsidRPr="00004E23" w:rsidRDefault="00D34F5A" w:rsidP="004A5417">
            <w:pPr>
              <w:spacing w:after="0" w:line="240" w:lineRule="auto"/>
              <w:rPr>
                <w:rFonts w:eastAsia="Times New Roman" w:cs="Arial"/>
                <w:b/>
                <w:bCs/>
                <w:lang w:eastAsia="ko-KR"/>
              </w:rPr>
            </w:pPr>
          </w:p>
        </w:tc>
        <w:tc>
          <w:tcPr>
            <w:tcW w:w="1418" w:type="dxa"/>
            <w:gridSpan w:val="2"/>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007"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1669" w:type="dxa"/>
            <w:gridSpan w:val="3"/>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available</w:t>
            </w:r>
          </w:p>
        </w:tc>
        <w:tc>
          <w:tcPr>
            <w:tcW w:w="1830" w:type="dxa"/>
            <w:gridSpan w:val="2"/>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rPr>
          <w:trHeight w:val="1186"/>
        </w:trPr>
        <w:tc>
          <w:tcPr>
            <w:tcW w:w="3652" w:type="dxa"/>
            <w:gridSpan w:val="2"/>
          </w:tcPr>
          <w:p w:rsidR="00D34F5A" w:rsidRPr="00004E23" w:rsidRDefault="00D34F5A" w:rsidP="004A5417">
            <w:pPr>
              <w:spacing w:after="0" w:line="240" w:lineRule="auto"/>
              <w:ind w:left="1080"/>
              <w:rPr>
                <w:rFonts w:eastAsia="Times New Roman" w:cs="Arial"/>
                <w:bCs/>
                <w:lang w:eastAsia="ko-KR"/>
              </w:rPr>
            </w:pPr>
            <w:r w:rsidRPr="00004E23">
              <w:rPr>
                <w:rFonts w:eastAsia="Times New Roman" w:cs="Arial"/>
              </w:rPr>
              <w:t xml:space="preserve">If </w:t>
            </w:r>
            <w:r w:rsidRPr="00004E23">
              <w:rPr>
                <w:rFonts w:eastAsia="Times New Roman" w:cs="Arial"/>
                <w:b/>
              </w:rPr>
              <w:t>YES</w:t>
            </w:r>
            <w:r w:rsidR="004F0BEB" w:rsidRPr="00004E23">
              <w:rPr>
                <w:rFonts w:eastAsia="Times New Roman" w:cs="Arial"/>
                <w:b/>
              </w:rPr>
              <w:t xml:space="preserve"> </w:t>
            </w:r>
            <w:r w:rsidRPr="00004E23">
              <w:rPr>
                <w:rFonts w:eastAsia="Times New Roman" w:cs="Arial"/>
              </w:rPr>
              <w:t>please specify?</w:t>
            </w:r>
          </w:p>
        </w:tc>
        <w:tc>
          <w:tcPr>
            <w:tcW w:w="2425" w:type="dxa"/>
            <w:gridSpan w:val="3"/>
            <w:vAlign w:val="center"/>
          </w:tcPr>
          <w:p w:rsidR="00D34F5A" w:rsidRPr="00004E23" w:rsidRDefault="00813B87" w:rsidP="004A5417">
            <w:pPr>
              <w:spacing w:after="0" w:line="240" w:lineRule="auto"/>
              <w:ind w:left="170"/>
              <w:rPr>
                <w:rFonts w:eastAsia="Times New Roman" w:cs="Arial"/>
                <w:b/>
                <w:bCs/>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Means/techniques which enable your goods to be distinguished from counterfeit goods</w:t>
            </w:r>
          </w:p>
        </w:tc>
        <w:tc>
          <w:tcPr>
            <w:tcW w:w="3499" w:type="dxa"/>
            <w:gridSpan w:val="5"/>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Means/techniques which make it difficult to counterfeit/pirate your goods</w:t>
            </w:r>
          </w:p>
        </w:tc>
      </w:tr>
      <w:tr w:rsidR="00D34F5A" w:rsidRPr="00004E23" w:rsidTr="00D34F5A">
        <w:trPr>
          <w:trHeight w:val="1340"/>
        </w:trPr>
        <w:tc>
          <w:tcPr>
            <w:tcW w:w="3652" w:type="dxa"/>
            <w:gridSpan w:val="2"/>
          </w:tcPr>
          <w:p w:rsidR="00D34F5A" w:rsidRPr="00004E23" w:rsidRDefault="00D34F5A" w:rsidP="00C823AA">
            <w:pPr>
              <w:numPr>
                <w:ilvl w:val="0"/>
                <w:numId w:val="25"/>
              </w:numPr>
              <w:spacing w:after="0" w:line="240" w:lineRule="auto"/>
              <w:ind w:firstLine="0"/>
              <w:rPr>
                <w:rFonts w:eastAsia="Times New Roman" w:cs="Arial"/>
                <w:b/>
                <w:bCs/>
                <w:lang w:eastAsia="ko-KR"/>
              </w:rPr>
            </w:pPr>
            <w:r w:rsidRPr="00004E23">
              <w:rPr>
                <w:rFonts w:eastAsia="Times New Roman" w:cs="Arial"/>
                <w:b/>
                <w:bCs/>
                <w:lang w:eastAsia="ko-KR"/>
              </w:rPr>
              <w:t>Does your business monitor the market to ensure that your IP assets are not been misused by others?</w:t>
            </w:r>
          </w:p>
        </w:tc>
        <w:tc>
          <w:tcPr>
            <w:tcW w:w="1418" w:type="dxa"/>
            <w:gridSpan w:val="2"/>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007"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1669" w:type="dxa"/>
            <w:gridSpan w:val="3"/>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available</w:t>
            </w:r>
          </w:p>
        </w:tc>
        <w:tc>
          <w:tcPr>
            <w:tcW w:w="1830" w:type="dxa"/>
            <w:gridSpan w:val="2"/>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rPr>
          <w:trHeight w:val="1340"/>
        </w:trPr>
        <w:tc>
          <w:tcPr>
            <w:tcW w:w="9576" w:type="dxa"/>
            <w:gridSpan w:val="10"/>
          </w:tcPr>
          <w:p w:rsidR="00D34F5A" w:rsidRPr="00004E23" w:rsidRDefault="00D34F5A" w:rsidP="004A5417">
            <w:pPr>
              <w:spacing w:after="0" w:line="240" w:lineRule="auto"/>
              <w:rPr>
                <w:rFonts w:eastAsia="Times New Roman" w:cs="Arial"/>
              </w:rPr>
            </w:pPr>
            <w:r w:rsidRPr="00004E23">
              <w:rPr>
                <w:rFonts w:eastAsia="Times New Roman" w:cs="Arial"/>
              </w:rPr>
              <w:t xml:space="preserve">If the answer is </w:t>
            </w:r>
            <w:r w:rsidRPr="00004E23">
              <w:rPr>
                <w:rFonts w:eastAsia="Times New Roman" w:cs="Arial"/>
                <w:b/>
              </w:rPr>
              <w:t>YES</w:t>
            </w:r>
            <w:r w:rsidRPr="00004E23">
              <w:rPr>
                <w:rFonts w:eastAsia="Times New Roman" w:cs="Arial"/>
              </w:rPr>
              <w:t>, What does your company do to detect such misuse (you may give multiple answers)</w:t>
            </w:r>
          </w:p>
          <w:p w:rsidR="00D34F5A" w:rsidRPr="00004E23" w:rsidRDefault="00D34F5A" w:rsidP="004A5417">
            <w:pPr>
              <w:spacing w:after="0" w:line="240" w:lineRule="auto"/>
              <w:ind w:left="1440"/>
              <w:rPr>
                <w:rFonts w:eastAsia="Times New Roman" w:cs="Arial"/>
                <w:lang w:eastAsia="ko-KR"/>
              </w:rPr>
            </w:pPr>
          </w:p>
          <w:p w:rsidR="00D34F5A" w:rsidRPr="00004E23" w:rsidRDefault="00813B87" w:rsidP="00C823AA">
            <w:pPr>
              <w:numPr>
                <w:ilvl w:val="1"/>
                <w:numId w:val="9"/>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Monitor trademarks in the market</w:t>
            </w:r>
          </w:p>
          <w:p w:rsidR="00D34F5A" w:rsidRPr="00004E23" w:rsidRDefault="00813B87" w:rsidP="00C823AA">
            <w:pPr>
              <w:numPr>
                <w:ilvl w:val="1"/>
                <w:numId w:val="9"/>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Monitor trademark filings by competitors</w:t>
            </w:r>
          </w:p>
          <w:p w:rsidR="00D34F5A" w:rsidRPr="00004E23" w:rsidRDefault="00813B87" w:rsidP="00C823AA">
            <w:pPr>
              <w:numPr>
                <w:ilvl w:val="1"/>
                <w:numId w:val="9"/>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Monitor designs used by competitors</w:t>
            </w:r>
          </w:p>
          <w:p w:rsidR="00D34F5A" w:rsidRPr="00004E23" w:rsidRDefault="00813B87" w:rsidP="00C823AA">
            <w:pPr>
              <w:numPr>
                <w:ilvl w:val="1"/>
                <w:numId w:val="9"/>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Monitor design applications filed by competitors</w:t>
            </w:r>
          </w:p>
          <w:p w:rsidR="00D34F5A" w:rsidRPr="00004E23" w:rsidRDefault="00813B87" w:rsidP="00C823AA">
            <w:pPr>
              <w:numPr>
                <w:ilvl w:val="1"/>
                <w:numId w:val="9"/>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Search trademark, patent and/or design databases?</w:t>
            </w:r>
          </w:p>
          <w:p w:rsidR="00D34F5A" w:rsidRPr="00004E23" w:rsidRDefault="00813B87" w:rsidP="00C823AA">
            <w:pPr>
              <w:numPr>
                <w:ilvl w:val="1"/>
                <w:numId w:val="9"/>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Monitor the Internet</w:t>
            </w:r>
          </w:p>
          <w:p w:rsidR="00D34F5A" w:rsidRPr="00004E23" w:rsidRDefault="00813B87" w:rsidP="00C823AA">
            <w:pPr>
              <w:numPr>
                <w:ilvl w:val="1"/>
                <w:numId w:val="9"/>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Monitor the relevant distribution channels</w:t>
            </w:r>
          </w:p>
          <w:p w:rsidR="00D34F5A" w:rsidRPr="00004E23" w:rsidRDefault="00813B87" w:rsidP="00C823AA">
            <w:pPr>
              <w:numPr>
                <w:ilvl w:val="1"/>
                <w:numId w:val="25"/>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Monitor the relevant retail outlets </w:t>
            </w:r>
          </w:p>
          <w:p w:rsidR="00D34F5A" w:rsidRPr="00004E23" w:rsidRDefault="00813B87" w:rsidP="00C823AA">
            <w:pPr>
              <w:numPr>
                <w:ilvl w:val="1"/>
                <w:numId w:val="25"/>
              </w:numPr>
              <w:spacing w:after="0" w:line="240" w:lineRule="auto"/>
              <w:ind w:firstLine="0"/>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Use the services of a consultant or expert service</w:t>
            </w:r>
          </w:p>
          <w:p w:rsidR="00D34F5A" w:rsidRPr="00004E23" w:rsidRDefault="00D34F5A" w:rsidP="004A5417">
            <w:pPr>
              <w:spacing w:after="0" w:line="240" w:lineRule="auto"/>
              <w:rPr>
                <w:rFonts w:eastAsia="Times New Roman" w:cs="Arial"/>
                <w:lang w:eastAsia="ko-KR"/>
              </w:rPr>
            </w:pPr>
          </w:p>
        </w:tc>
      </w:tr>
      <w:tr w:rsidR="00D34F5A" w:rsidRPr="00004E23" w:rsidTr="00D34F5A">
        <w:trPr>
          <w:trHeight w:val="917"/>
        </w:trPr>
        <w:tc>
          <w:tcPr>
            <w:tcW w:w="2802" w:type="dxa"/>
          </w:tcPr>
          <w:p w:rsidR="00D34F5A" w:rsidRPr="00004E23" w:rsidRDefault="00D34F5A" w:rsidP="00C823AA">
            <w:pPr>
              <w:numPr>
                <w:ilvl w:val="0"/>
                <w:numId w:val="25"/>
              </w:numPr>
              <w:spacing w:after="0" w:line="240" w:lineRule="auto"/>
              <w:ind w:firstLine="0"/>
              <w:rPr>
                <w:rFonts w:eastAsia="Times New Roman" w:cs="Arial"/>
                <w:b/>
                <w:bCs/>
                <w:lang w:eastAsia="ko-KR"/>
              </w:rPr>
            </w:pPr>
            <w:r w:rsidRPr="00004E23">
              <w:rPr>
                <w:rFonts w:eastAsia="Times New Roman" w:cs="Arial"/>
                <w:b/>
                <w:bCs/>
                <w:lang w:eastAsia="ko-KR"/>
              </w:rPr>
              <w:t>Was your IP misused by third enterprises in the following ways:</w:t>
            </w:r>
          </w:p>
        </w:tc>
        <w:tc>
          <w:tcPr>
            <w:tcW w:w="4394" w:type="dxa"/>
            <w:gridSpan w:val="6"/>
            <w:vAlign w:val="center"/>
          </w:tcPr>
          <w:p w:rsidR="00D34F5A" w:rsidRPr="00004E23" w:rsidRDefault="00D34F5A" w:rsidP="00C823AA">
            <w:pPr>
              <w:numPr>
                <w:ilvl w:val="0"/>
                <w:numId w:val="16"/>
              </w:numPr>
              <w:spacing w:after="0" w:line="240" w:lineRule="auto"/>
              <w:ind w:firstLine="0"/>
              <w:jc w:val="center"/>
              <w:rPr>
                <w:rFonts w:eastAsia="Times New Roman" w:cs="Arial"/>
                <w:lang w:eastAsia="ko-KR"/>
              </w:rPr>
            </w:pPr>
            <w:r w:rsidRPr="00004E23">
              <w:rPr>
                <w:rFonts w:eastAsia="Times New Roman" w:cs="Arial"/>
                <w:lang w:eastAsia="ko-KR"/>
              </w:rPr>
              <w:t>Please specify by checking from the list below. (you may give multiple answers)</w:t>
            </w:r>
          </w:p>
        </w:tc>
        <w:tc>
          <w:tcPr>
            <w:tcW w:w="2380" w:type="dxa"/>
            <w:gridSpan w:val="3"/>
            <w:vAlign w:val="center"/>
          </w:tcPr>
          <w:p w:rsidR="00D34F5A" w:rsidRPr="00004E23" w:rsidRDefault="00D34F5A" w:rsidP="00C823AA">
            <w:pPr>
              <w:numPr>
                <w:ilvl w:val="0"/>
                <w:numId w:val="16"/>
              </w:numPr>
              <w:spacing w:after="0" w:line="240" w:lineRule="auto"/>
              <w:ind w:firstLine="0"/>
              <w:rPr>
                <w:rFonts w:eastAsia="Times New Roman" w:cs="Arial"/>
                <w:lang w:eastAsia="ko-KR"/>
              </w:rPr>
            </w:pPr>
            <w:r w:rsidRPr="00004E23">
              <w:rPr>
                <w:rFonts w:eastAsia="Times New Roman" w:cs="Arial"/>
                <w:lang w:eastAsia="ko-KR"/>
              </w:rPr>
              <w:t>Was your IP legally protected (</w:t>
            </w:r>
            <w:r w:rsidR="001769B2" w:rsidRPr="00004E23">
              <w:rPr>
                <w:rFonts w:eastAsia="Times New Roman" w:cs="Arial"/>
                <w:i/>
                <w:lang w:eastAsia="ko-KR"/>
              </w:rPr>
              <w:t>e.g.</w:t>
            </w:r>
            <w:r w:rsidRPr="00004E23">
              <w:rPr>
                <w:rFonts w:eastAsia="Times New Roman" w:cs="Arial"/>
                <w:lang w:eastAsia="ko-KR"/>
              </w:rPr>
              <w:t xml:space="preserve"> by patents or trademarks, etc.)</w:t>
            </w:r>
          </w:p>
        </w:tc>
      </w:tr>
      <w:tr w:rsidR="00D34F5A" w:rsidRPr="00004E23" w:rsidTr="00D34F5A">
        <w:trPr>
          <w:trHeight w:val="917"/>
        </w:trPr>
        <w:tc>
          <w:tcPr>
            <w:tcW w:w="2802" w:type="dxa"/>
          </w:tcPr>
          <w:p w:rsidR="00D34F5A" w:rsidRPr="00004E23" w:rsidRDefault="00D34F5A" w:rsidP="00C823AA">
            <w:pPr>
              <w:numPr>
                <w:ilvl w:val="0"/>
                <w:numId w:val="26"/>
              </w:numPr>
              <w:spacing w:after="0" w:line="240" w:lineRule="auto"/>
              <w:ind w:firstLine="0"/>
              <w:rPr>
                <w:rFonts w:eastAsia="Times New Roman" w:cs="Arial"/>
                <w:bCs/>
                <w:lang w:eastAsia="ko-KR"/>
              </w:rPr>
            </w:pPr>
            <w:r w:rsidRPr="00004E23">
              <w:rPr>
                <w:rFonts w:eastAsia="Times New Roman" w:cs="Arial"/>
                <w:bCs/>
                <w:lang w:eastAsia="ko-KR"/>
              </w:rPr>
              <w:t>Use of inventions of your enterprise</w:t>
            </w:r>
          </w:p>
        </w:tc>
        <w:tc>
          <w:tcPr>
            <w:tcW w:w="1417" w:type="dxa"/>
            <w:gridSpan w:val="2"/>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Yes (local market)</w:t>
            </w:r>
          </w:p>
        </w:tc>
        <w:tc>
          <w:tcPr>
            <w:tcW w:w="1985" w:type="dxa"/>
            <w:gridSpan w:val="3"/>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Yes (international market)</w:t>
            </w:r>
          </w:p>
        </w:tc>
        <w:tc>
          <w:tcPr>
            <w:tcW w:w="992" w:type="dxa"/>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No</w:t>
            </w:r>
          </w:p>
        </w:tc>
        <w:tc>
          <w:tcPr>
            <w:tcW w:w="1276" w:type="dxa"/>
            <w:gridSpan w:val="2"/>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Yes</w:t>
            </w:r>
          </w:p>
        </w:tc>
        <w:tc>
          <w:tcPr>
            <w:tcW w:w="1104" w:type="dxa"/>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No</w:t>
            </w:r>
          </w:p>
        </w:tc>
      </w:tr>
      <w:tr w:rsidR="00D34F5A" w:rsidRPr="00004E23" w:rsidTr="00D34F5A">
        <w:trPr>
          <w:trHeight w:val="917"/>
        </w:trPr>
        <w:tc>
          <w:tcPr>
            <w:tcW w:w="2802" w:type="dxa"/>
          </w:tcPr>
          <w:p w:rsidR="00D34F5A" w:rsidRPr="00004E23" w:rsidRDefault="00D34F5A" w:rsidP="00C823AA">
            <w:pPr>
              <w:numPr>
                <w:ilvl w:val="0"/>
                <w:numId w:val="26"/>
              </w:numPr>
              <w:spacing w:after="0" w:line="240" w:lineRule="auto"/>
              <w:ind w:firstLine="0"/>
              <w:rPr>
                <w:rFonts w:eastAsia="Times New Roman" w:cs="Arial"/>
                <w:bCs/>
                <w:lang w:eastAsia="ko-KR"/>
              </w:rPr>
            </w:pPr>
            <w:r w:rsidRPr="00004E23">
              <w:rPr>
                <w:rFonts w:eastAsia="Times New Roman" w:cs="Arial"/>
                <w:bCs/>
                <w:lang w:eastAsia="ko-KR"/>
              </w:rPr>
              <w:t>Adoption of products or business models of your enterprise</w:t>
            </w:r>
          </w:p>
        </w:tc>
        <w:tc>
          <w:tcPr>
            <w:tcW w:w="1417" w:type="dxa"/>
            <w:gridSpan w:val="2"/>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Yes (local market)</w:t>
            </w:r>
          </w:p>
        </w:tc>
        <w:tc>
          <w:tcPr>
            <w:tcW w:w="1985" w:type="dxa"/>
            <w:gridSpan w:val="3"/>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Yes (international market)</w:t>
            </w:r>
          </w:p>
        </w:tc>
        <w:tc>
          <w:tcPr>
            <w:tcW w:w="992" w:type="dxa"/>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No</w:t>
            </w:r>
          </w:p>
        </w:tc>
        <w:tc>
          <w:tcPr>
            <w:tcW w:w="1276" w:type="dxa"/>
            <w:gridSpan w:val="2"/>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Yes</w:t>
            </w:r>
          </w:p>
        </w:tc>
        <w:tc>
          <w:tcPr>
            <w:tcW w:w="1104" w:type="dxa"/>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No</w:t>
            </w:r>
          </w:p>
        </w:tc>
      </w:tr>
      <w:tr w:rsidR="00D34F5A" w:rsidRPr="00004E23" w:rsidTr="00D34F5A">
        <w:trPr>
          <w:trHeight w:val="917"/>
        </w:trPr>
        <w:tc>
          <w:tcPr>
            <w:tcW w:w="2802" w:type="dxa"/>
          </w:tcPr>
          <w:p w:rsidR="00D34F5A" w:rsidRPr="00004E23" w:rsidRDefault="00D34F5A" w:rsidP="00C823AA">
            <w:pPr>
              <w:numPr>
                <w:ilvl w:val="0"/>
                <w:numId w:val="26"/>
              </w:numPr>
              <w:spacing w:after="0" w:line="240" w:lineRule="auto"/>
              <w:ind w:firstLine="0"/>
              <w:rPr>
                <w:rFonts w:eastAsia="Times New Roman" w:cs="Arial"/>
                <w:bCs/>
                <w:lang w:eastAsia="ko-KR"/>
              </w:rPr>
            </w:pPr>
            <w:r w:rsidRPr="00004E23">
              <w:rPr>
                <w:rFonts w:eastAsia="Times New Roman" w:cs="Arial"/>
                <w:bCs/>
                <w:lang w:eastAsia="ko-KR"/>
              </w:rPr>
              <w:t>Use of names or identifiers of your enterprise</w:t>
            </w:r>
          </w:p>
        </w:tc>
        <w:tc>
          <w:tcPr>
            <w:tcW w:w="1417" w:type="dxa"/>
            <w:gridSpan w:val="2"/>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Yes (local market)</w:t>
            </w:r>
          </w:p>
        </w:tc>
        <w:tc>
          <w:tcPr>
            <w:tcW w:w="1985" w:type="dxa"/>
            <w:gridSpan w:val="3"/>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Yes (international market)</w:t>
            </w:r>
          </w:p>
        </w:tc>
        <w:tc>
          <w:tcPr>
            <w:tcW w:w="992" w:type="dxa"/>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No</w:t>
            </w:r>
          </w:p>
        </w:tc>
        <w:tc>
          <w:tcPr>
            <w:tcW w:w="1276" w:type="dxa"/>
            <w:gridSpan w:val="2"/>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Yes</w:t>
            </w:r>
          </w:p>
        </w:tc>
        <w:tc>
          <w:tcPr>
            <w:tcW w:w="1104" w:type="dxa"/>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No</w:t>
            </w:r>
          </w:p>
        </w:tc>
      </w:tr>
      <w:tr w:rsidR="00D34F5A" w:rsidRPr="00004E23" w:rsidTr="00D34F5A">
        <w:trPr>
          <w:trHeight w:val="917"/>
        </w:trPr>
        <w:tc>
          <w:tcPr>
            <w:tcW w:w="2802" w:type="dxa"/>
          </w:tcPr>
          <w:p w:rsidR="00D34F5A" w:rsidRPr="00004E23" w:rsidRDefault="00D34F5A" w:rsidP="00C823AA">
            <w:pPr>
              <w:numPr>
                <w:ilvl w:val="0"/>
                <w:numId w:val="26"/>
              </w:numPr>
              <w:spacing w:after="0" w:line="240" w:lineRule="auto"/>
              <w:ind w:firstLine="0"/>
              <w:rPr>
                <w:rFonts w:eastAsia="Times New Roman" w:cs="Arial"/>
                <w:bCs/>
                <w:lang w:eastAsia="ko-KR"/>
              </w:rPr>
            </w:pPr>
            <w:r w:rsidRPr="00004E23">
              <w:rPr>
                <w:rFonts w:eastAsia="Times New Roman" w:cs="Arial"/>
                <w:bCs/>
                <w:lang w:eastAsia="ko-KR"/>
              </w:rPr>
              <w:lastRenderedPageBreak/>
              <w:t>Use of  designs of your enterprise</w:t>
            </w:r>
          </w:p>
        </w:tc>
        <w:tc>
          <w:tcPr>
            <w:tcW w:w="1417" w:type="dxa"/>
            <w:gridSpan w:val="2"/>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Yes (local market)</w:t>
            </w:r>
          </w:p>
        </w:tc>
        <w:tc>
          <w:tcPr>
            <w:tcW w:w="1985" w:type="dxa"/>
            <w:gridSpan w:val="3"/>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Yes (international market)</w:t>
            </w:r>
          </w:p>
        </w:tc>
        <w:tc>
          <w:tcPr>
            <w:tcW w:w="992" w:type="dxa"/>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No</w:t>
            </w:r>
          </w:p>
        </w:tc>
        <w:tc>
          <w:tcPr>
            <w:tcW w:w="1276" w:type="dxa"/>
            <w:gridSpan w:val="2"/>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Yes</w:t>
            </w:r>
          </w:p>
        </w:tc>
        <w:tc>
          <w:tcPr>
            <w:tcW w:w="1104" w:type="dxa"/>
            <w:vAlign w:val="center"/>
          </w:tcPr>
          <w:p w:rsidR="00D34F5A" w:rsidRPr="00004E23" w:rsidRDefault="00813B87" w:rsidP="004A5417">
            <w:pPr>
              <w:spacing w:after="0" w:line="240" w:lineRule="auto"/>
              <w:jc w:val="center"/>
              <w:rPr>
                <w:rFonts w:eastAsia="Times New Roman" w:cs="Arial"/>
              </w:rPr>
            </w:pPr>
            <w:r w:rsidRPr="00004E23">
              <w:rPr>
                <w:rFonts w:eastAsia="Times New Roman" w:cs="Arial"/>
              </w:rPr>
              <w:fldChar w:fldCharType="begin">
                <w:ffData>
                  <w:name w:val="Check45"/>
                  <w:enabled/>
                  <w:calcOnExit w:val="0"/>
                  <w:checkBox>
                    <w:sizeAuto/>
                    <w:default w:val="0"/>
                  </w:checkBox>
                </w:ffData>
              </w:fldChar>
            </w:r>
            <w:r w:rsidR="00D34F5A" w:rsidRPr="00004E23">
              <w:rPr>
                <w:rFonts w:eastAsia="Times New Roman" w:cs="Arial"/>
              </w:rPr>
              <w:instrText xml:space="preserve"> FORMCHECKBOX </w:instrText>
            </w:r>
            <w:r w:rsidR="00D5628F">
              <w:rPr>
                <w:rFonts w:eastAsia="Times New Roman" w:cs="Arial"/>
              </w:rPr>
            </w:r>
            <w:r w:rsidR="00D5628F">
              <w:rPr>
                <w:rFonts w:eastAsia="Times New Roman" w:cs="Arial"/>
              </w:rPr>
              <w:fldChar w:fldCharType="separate"/>
            </w:r>
            <w:r w:rsidRPr="00004E23">
              <w:rPr>
                <w:rFonts w:eastAsia="Times New Roman" w:cs="Arial"/>
              </w:rPr>
              <w:fldChar w:fldCharType="end"/>
            </w:r>
            <w:r w:rsidR="00D34F5A" w:rsidRPr="00004E23">
              <w:rPr>
                <w:rFonts w:eastAsia="Times New Roman" w:cs="Arial"/>
              </w:rPr>
              <w:t xml:space="preserve"> No</w:t>
            </w:r>
          </w:p>
        </w:tc>
      </w:tr>
      <w:tr w:rsidR="00D34F5A" w:rsidRPr="00004E23" w:rsidTr="00D34F5A">
        <w:trPr>
          <w:trHeight w:val="4210"/>
        </w:trPr>
        <w:tc>
          <w:tcPr>
            <w:tcW w:w="9576" w:type="dxa"/>
            <w:gridSpan w:val="10"/>
          </w:tcPr>
          <w:p w:rsidR="00D34F5A" w:rsidRPr="00004E23" w:rsidRDefault="00D34F5A" w:rsidP="004A5417">
            <w:pPr>
              <w:spacing w:after="0" w:line="240" w:lineRule="auto"/>
              <w:jc w:val="center"/>
              <w:rPr>
                <w:rFonts w:eastAsia="Times New Roman" w:cs="Arial"/>
                <w:b/>
                <w:bCs/>
                <w:lang w:eastAsia="ko-KR"/>
              </w:rPr>
            </w:pPr>
          </w:p>
          <w:p w:rsidR="00D34F5A" w:rsidRPr="00004E23" w:rsidRDefault="00D34F5A" w:rsidP="00C823AA">
            <w:pPr>
              <w:numPr>
                <w:ilvl w:val="0"/>
                <w:numId w:val="25"/>
              </w:numPr>
              <w:spacing w:after="0" w:line="240" w:lineRule="auto"/>
              <w:ind w:firstLine="0"/>
              <w:rPr>
                <w:rFonts w:eastAsia="Times New Roman" w:cs="Arial"/>
                <w:b/>
                <w:bCs/>
                <w:lang w:eastAsia="ko-KR"/>
              </w:rPr>
            </w:pPr>
            <w:r w:rsidRPr="00004E23">
              <w:rPr>
                <w:rFonts w:eastAsia="Times New Roman" w:cs="Arial"/>
                <w:b/>
                <w:bCs/>
                <w:lang w:eastAsia="ko-KR"/>
              </w:rPr>
              <w:t>If you find that your IP assets are being misused do you?</w:t>
            </w:r>
          </w:p>
          <w:p w:rsidR="00D34F5A" w:rsidRPr="00004E23" w:rsidRDefault="00D34F5A" w:rsidP="004A5417">
            <w:pPr>
              <w:spacing w:after="0" w:line="240" w:lineRule="auto"/>
              <w:rPr>
                <w:rFonts w:eastAsia="Times New Roman" w:cs="Arial"/>
                <w:bCs/>
                <w:lang w:eastAsia="ko-KR"/>
              </w:rPr>
            </w:pPr>
            <w:r w:rsidRPr="00004E23">
              <w:rPr>
                <w:rFonts w:eastAsia="Times New Roman" w:cs="Arial"/>
                <w:bCs/>
                <w:lang w:eastAsia="ko-KR"/>
              </w:rPr>
              <w:t>(You may give multiple answers)</w:t>
            </w:r>
          </w:p>
          <w:p w:rsidR="00D34F5A" w:rsidRPr="00004E23" w:rsidRDefault="00813B87" w:rsidP="00C823AA">
            <w:pPr>
              <w:numPr>
                <w:ilvl w:val="0"/>
                <w:numId w:val="10"/>
              </w:numPr>
              <w:spacing w:after="0" w:line="240" w:lineRule="auto"/>
              <w:ind w:left="1440"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Never ignore the misuse</w:t>
            </w:r>
          </w:p>
          <w:p w:rsidR="00D34F5A" w:rsidRPr="00004E23" w:rsidRDefault="00813B87" w:rsidP="00C823AA">
            <w:pPr>
              <w:numPr>
                <w:ilvl w:val="0"/>
                <w:numId w:val="10"/>
              </w:numPr>
              <w:spacing w:after="0" w:line="240" w:lineRule="auto"/>
              <w:ind w:left="1440"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Always ignore the misuse</w:t>
            </w:r>
          </w:p>
          <w:p w:rsidR="00D34F5A" w:rsidRPr="00004E23" w:rsidRDefault="00813B87" w:rsidP="00C823AA">
            <w:pPr>
              <w:numPr>
                <w:ilvl w:val="0"/>
                <w:numId w:val="10"/>
              </w:numPr>
              <w:spacing w:after="0" w:line="240" w:lineRule="auto"/>
              <w:ind w:left="1440"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Generally ignore the misuse</w:t>
            </w:r>
          </w:p>
          <w:p w:rsidR="00D34F5A" w:rsidRPr="00004E23" w:rsidRDefault="00813B87" w:rsidP="00C823AA">
            <w:pPr>
              <w:numPr>
                <w:ilvl w:val="0"/>
                <w:numId w:val="10"/>
              </w:numPr>
              <w:spacing w:after="0" w:line="240" w:lineRule="auto"/>
              <w:ind w:left="1440"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Discuss with the one who is misusing</w:t>
            </w:r>
          </w:p>
          <w:p w:rsidR="00D34F5A" w:rsidRPr="00004E23" w:rsidRDefault="00813B87" w:rsidP="00C823AA">
            <w:pPr>
              <w:numPr>
                <w:ilvl w:val="0"/>
                <w:numId w:val="10"/>
              </w:numPr>
              <w:spacing w:after="0" w:line="240" w:lineRule="auto"/>
              <w:ind w:left="1440"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Seek the help of an attorney or IP expert</w:t>
            </w:r>
          </w:p>
          <w:p w:rsidR="00D34F5A" w:rsidRPr="00004E23" w:rsidRDefault="00813B87" w:rsidP="00C823AA">
            <w:pPr>
              <w:numPr>
                <w:ilvl w:val="0"/>
                <w:numId w:val="10"/>
              </w:numPr>
              <w:spacing w:after="0" w:line="240" w:lineRule="auto"/>
              <w:ind w:left="1440"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Write cease and desist letters (injunctive relief)</w:t>
            </w:r>
          </w:p>
          <w:p w:rsidR="00D34F5A" w:rsidRPr="00004E23" w:rsidRDefault="00813B87" w:rsidP="00C823AA">
            <w:pPr>
              <w:numPr>
                <w:ilvl w:val="0"/>
                <w:numId w:val="10"/>
              </w:numPr>
              <w:spacing w:after="0" w:line="240" w:lineRule="auto"/>
              <w:ind w:left="1440"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Explore the possibility of mediation and/or arbitration before thinking of going to court</w:t>
            </w:r>
          </w:p>
          <w:p w:rsidR="00D34F5A" w:rsidRPr="00004E23" w:rsidRDefault="00813B87" w:rsidP="00C823AA">
            <w:pPr>
              <w:numPr>
                <w:ilvl w:val="0"/>
                <w:numId w:val="10"/>
              </w:numPr>
              <w:spacing w:after="0" w:line="240" w:lineRule="auto"/>
              <w:ind w:left="1440"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Straight away go to court</w:t>
            </w:r>
          </w:p>
          <w:p w:rsidR="00D34F5A" w:rsidRPr="00004E23" w:rsidRDefault="00813B87" w:rsidP="00C823AA">
            <w:pPr>
              <w:numPr>
                <w:ilvl w:val="0"/>
                <w:numId w:val="10"/>
              </w:numPr>
              <w:spacing w:after="0" w:line="240" w:lineRule="auto"/>
              <w:ind w:left="1440"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Never go to court</w:t>
            </w:r>
          </w:p>
          <w:p w:rsidR="00D34F5A" w:rsidRPr="00004E23" w:rsidRDefault="00813B87" w:rsidP="00C823AA">
            <w:pPr>
              <w:numPr>
                <w:ilvl w:val="0"/>
                <w:numId w:val="10"/>
              </w:numPr>
              <w:spacing w:after="0" w:line="240" w:lineRule="auto"/>
              <w:ind w:left="1440"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Seek the help of custom authorities to enforce your IP rights?</w:t>
            </w:r>
          </w:p>
          <w:p w:rsidR="00D34F5A" w:rsidRPr="00004E23" w:rsidRDefault="00813B87" w:rsidP="00C823AA">
            <w:pPr>
              <w:numPr>
                <w:ilvl w:val="0"/>
                <w:numId w:val="10"/>
              </w:numPr>
              <w:spacing w:after="0" w:line="240" w:lineRule="auto"/>
              <w:ind w:left="1440" w:firstLine="0"/>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Others; please specify………………………………………………………………………</w:t>
            </w:r>
          </w:p>
          <w:p w:rsidR="00D34F5A" w:rsidRPr="00004E23" w:rsidRDefault="00D34F5A" w:rsidP="004A5417">
            <w:pPr>
              <w:spacing w:after="0" w:line="240" w:lineRule="auto"/>
              <w:ind w:left="1440"/>
              <w:rPr>
                <w:rFonts w:eastAsia="Times New Roman" w:cs="Arial"/>
                <w:lang w:eastAsia="ko-KR"/>
              </w:rPr>
            </w:pPr>
          </w:p>
        </w:tc>
      </w:tr>
    </w:tbl>
    <w:p w:rsidR="00D34F5A" w:rsidRPr="00004E23" w:rsidRDefault="00D34F5A" w:rsidP="004A5417">
      <w:pPr>
        <w:spacing w:after="0" w:line="240" w:lineRule="auto"/>
        <w:rPr>
          <w:rFonts w:eastAsia="Times New Roman" w:cs="Arial"/>
          <w:lang w:eastAsia="ko-KR"/>
        </w:rPr>
      </w:pPr>
    </w:p>
    <w:p w:rsidR="00AB5A18" w:rsidRPr="00004E23" w:rsidRDefault="00AB5A18" w:rsidP="004A5417">
      <w:pPr>
        <w:spacing w:after="0" w:line="240" w:lineRule="auto"/>
        <w:rPr>
          <w:rFonts w:eastAsia="Times New Roman" w:cs="Arial"/>
          <w:lang w:eastAsia="ko-KR"/>
        </w:rPr>
      </w:pPr>
    </w:p>
    <w:p w:rsidR="00D34F5A" w:rsidRPr="00004E23" w:rsidRDefault="00D34F5A" w:rsidP="00C823AA">
      <w:pPr>
        <w:numPr>
          <w:ilvl w:val="0"/>
          <w:numId w:val="5"/>
        </w:numPr>
        <w:shd w:val="clear" w:color="auto" w:fill="244061"/>
        <w:spacing w:after="0" w:line="240" w:lineRule="auto"/>
        <w:ind w:firstLine="0"/>
        <w:rPr>
          <w:rFonts w:eastAsia="Times New Roman" w:cs="Arial"/>
          <w:b/>
          <w:bCs/>
          <w:lang w:eastAsia="ko-KR"/>
        </w:rPr>
      </w:pPr>
      <w:bookmarkStart w:id="71" w:name="_Toc378865332"/>
      <w:r w:rsidRPr="00004E23">
        <w:rPr>
          <w:rFonts w:eastAsia="Times New Roman" w:cs="Arial"/>
          <w:b/>
          <w:bCs/>
          <w:lang w:eastAsia="ko-KR"/>
        </w:rPr>
        <w:t>IP ASSETS– Raising Finance</w:t>
      </w:r>
    </w:p>
    <w:bookmarkEnd w:id="71"/>
    <w:p w:rsidR="00D34F5A" w:rsidRPr="00004E23" w:rsidRDefault="00D34F5A" w:rsidP="004A5417">
      <w:pPr>
        <w:spacing w:after="0" w:line="240" w:lineRule="auto"/>
        <w:rPr>
          <w:rFonts w:cs="Arial"/>
          <w:lang w:eastAsia="ko-K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03"/>
        <w:gridCol w:w="1085"/>
        <w:gridCol w:w="992"/>
        <w:gridCol w:w="1499"/>
        <w:gridCol w:w="1664"/>
      </w:tblGrid>
      <w:tr w:rsidR="00D34F5A" w:rsidRPr="00004E23" w:rsidTr="00D34F5A">
        <w:trPr>
          <w:trHeight w:val="1340"/>
        </w:trPr>
        <w:tc>
          <w:tcPr>
            <w:tcW w:w="3070" w:type="dxa"/>
          </w:tcPr>
          <w:p w:rsidR="00D34F5A" w:rsidRPr="00004E23" w:rsidRDefault="00D34F5A" w:rsidP="00C823AA">
            <w:pPr>
              <w:numPr>
                <w:ilvl w:val="2"/>
                <w:numId w:val="9"/>
              </w:numPr>
              <w:spacing w:after="0" w:line="240" w:lineRule="auto"/>
              <w:ind w:left="1134" w:firstLine="0"/>
              <w:rPr>
                <w:rFonts w:eastAsia="Times New Roman" w:cs="Arial"/>
                <w:b/>
                <w:bCs/>
                <w:lang w:eastAsia="ko-KR"/>
              </w:rPr>
            </w:pPr>
            <w:r w:rsidRPr="00004E23">
              <w:rPr>
                <w:rFonts w:eastAsia="Times New Roman" w:cs="Arial"/>
                <w:b/>
                <w:bCs/>
                <w:lang w:eastAsia="es-GT"/>
              </w:rPr>
              <w:t>Has your business ever relied on finance/investments from others to create/support/develop your business?</w:t>
            </w:r>
          </w:p>
        </w:tc>
        <w:tc>
          <w:tcPr>
            <w:tcW w:w="1419"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30"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1781"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available</w:t>
            </w:r>
          </w:p>
        </w:tc>
        <w:tc>
          <w:tcPr>
            <w:tcW w:w="1976"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rPr>
          <w:trHeight w:val="2330"/>
        </w:trPr>
        <w:tc>
          <w:tcPr>
            <w:tcW w:w="9576" w:type="dxa"/>
            <w:gridSpan w:val="5"/>
            <w:shd w:val="clear" w:color="auto" w:fill="FFFFFF"/>
          </w:tcPr>
          <w:p w:rsidR="00D34F5A" w:rsidRPr="00004E23" w:rsidRDefault="00D34F5A" w:rsidP="004A5417">
            <w:pPr>
              <w:spacing w:after="0" w:line="240" w:lineRule="auto"/>
              <w:rPr>
                <w:rFonts w:eastAsia="Times New Roman" w:cs="Arial"/>
                <w:b/>
                <w:bCs/>
                <w:lang w:eastAsia="es-GT"/>
              </w:rPr>
            </w:pPr>
          </w:p>
          <w:p w:rsidR="00D34F5A" w:rsidRPr="00004E23" w:rsidRDefault="00D34F5A" w:rsidP="004A5417">
            <w:pPr>
              <w:spacing w:after="0" w:line="240" w:lineRule="auto"/>
              <w:rPr>
                <w:rFonts w:eastAsia="Times New Roman" w:cs="Arial"/>
                <w:bCs/>
                <w:lang w:eastAsia="es-GT"/>
              </w:rPr>
            </w:pPr>
            <w:r w:rsidRPr="00004E23">
              <w:rPr>
                <w:rFonts w:eastAsia="Times New Roman" w:cs="Arial"/>
                <w:bCs/>
                <w:lang w:eastAsia="es-GT"/>
              </w:rPr>
              <w:t xml:space="preserve">If </w:t>
            </w:r>
            <w:r w:rsidRPr="00004E23">
              <w:rPr>
                <w:rFonts w:eastAsia="Times New Roman" w:cs="Arial"/>
                <w:b/>
                <w:bCs/>
                <w:lang w:eastAsia="es-GT"/>
              </w:rPr>
              <w:t>YES</w:t>
            </w:r>
            <w:r w:rsidRPr="00004E23">
              <w:rPr>
                <w:rFonts w:eastAsia="Times New Roman" w:cs="Arial"/>
                <w:bCs/>
                <w:lang w:eastAsia="es-GT"/>
              </w:rPr>
              <w:t>, What was the importance of IP assets in accessing finance/investment?</w:t>
            </w:r>
          </w:p>
          <w:p w:rsidR="00D34F5A" w:rsidRPr="00004E23" w:rsidRDefault="00813B87" w:rsidP="00C823AA">
            <w:pPr>
              <w:numPr>
                <w:ilvl w:val="1"/>
                <w:numId w:val="11"/>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Critical</w:t>
            </w:r>
          </w:p>
          <w:p w:rsidR="00D34F5A" w:rsidRPr="00004E23" w:rsidRDefault="00813B87" w:rsidP="00C823AA">
            <w:pPr>
              <w:numPr>
                <w:ilvl w:val="1"/>
                <w:numId w:val="11"/>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Very important</w:t>
            </w:r>
          </w:p>
          <w:p w:rsidR="00D34F5A" w:rsidRPr="00004E23" w:rsidRDefault="00813B87" w:rsidP="00C823AA">
            <w:pPr>
              <w:numPr>
                <w:ilvl w:val="1"/>
                <w:numId w:val="11"/>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Important </w:t>
            </w:r>
          </w:p>
          <w:p w:rsidR="00D34F5A" w:rsidRPr="00004E23" w:rsidRDefault="00813B87" w:rsidP="00C823AA">
            <w:pPr>
              <w:numPr>
                <w:ilvl w:val="1"/>
                <w:numId w:val="11"/>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Indirect relevance</w:t>
            </w:r>
          </w:p>
          <w:p w:rsidR="00D34F5A" w:rsidRPr="00004E23" w:rsidRDefault="00813B87" w:rsidP="00C823AA">
            <w:pPr>
              <w:numPr>
                <w:ilvl w:val="1"/>
                <w:numId w:val="11"/>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Irrelevant</w:t>
            </w:r>
          </w:p>
          <w:p w:rsidR="00D34F5A" w:rsidRPr="00004E23" w:rsidRDefault="00D34F5A" w:rsidP="004A5417">
            <w:pPr>
              <w:spacing w:after="0" w:line="240" w:lineRule="auto"/>
              <w:rPr>
                <w:rFonts w:eastAsia="Times New Roman" w:cs="Arial"/>
                <w:lang w:eastAsia="ko-KR"/>
              </w:rPr>
            </w:pPr>
          </w:p>
        </w:tc>
      </w:tr>
      <w:tr w:rsidR="00D34F5A" w:rsidRPr="00004E23" w:rsidTr="00D34F5A">
        <w:trPr>
          <w:trHeight w:val="1340"/>
        </w:trPr>
        <w:tc>
          <w:tcPr>
            <w:tcW w:w="3070" w:type="dxa"/>
          </w:tcPr>
          <w:p w:rsidR="00D34F5A" w:rsidRPr="00004E23" w:rsidRDefault="00D34F5A" w:rsidP="00C823AA">
            <w:pPr>
              <w:numPr>
                <w:ilvl w:val="2"/>
                <w:numId w:val="9"/>
              </w:numPr>
              <w:spacing w:after="0" w:line="240" w:lineRule="auto"/>
              <w:ind w:left="1134" w:firstLine="0"/>
              <w:rPr>
                <w:rFonts w:eastAsia="Times New Roman" w:cs="Arial"/>
                <w:b/>
                <w:bCs/>
                <w:lang w:eastAsia="es-GT"/>
              </w:rPr>
            </w:pPr>
            <w:r w:rsidRPr="00004E23">
              <w:rPr>
                <w:rFonts w:eastAsia="Times New Roman" w:cs="Arial"/>
                <w:b/>
                <w:bCs/>
                <w:lang w:eastAsia="es-GT"/>
              </w:rPr>
              <w:t>Did you rely on the IP assets of your Business to access finance/investment/funds from:</w:t>
            </w:r>
          </w:p>
        </w:tc>
        <w:tc>
          <w:tcPr>
            <w:tcW w:w="1419"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Yes</w:t>
            </w:r>
          </w:p>
        </w:tc>
        <w:tc>
          <w:tcPr>
            <w:tcW w:w="1330"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w:t>
            </w:r>
          </w:p>
        </w:tc>
        <w:tc>
          <w:tcPr>
            <w:tcW w:w="1781"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available</w:t>
            </w:r>
          </w:p>
        </w:tc>
        <w:tc>
          <w:tcPr>
            <w:tcW w:w="1976" w:type="dxa"/>
            <w:vAlign w:val="center"/>
          </w:tcPr>
          <w:p w:rsidR="00D34F5A" w:rsidRPr="00004E23" w:rsidRDefault="00813B87" w:rsidP="004A5417">
            <w:pPr>
              <w:spacing w:after="0" w:line="240" w:lineRule="auto"/>
              <w:jc w:val="center"/>
              <w:rPr>
                <w:rFonts w:eastAsia="Times New Roman" w:cs="Arial"/>
                <w:lang w:eastAsia="ko-KR"/>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 xml:space="preserve"> Not applicable</w:t>
            </w:r>
          </w:p>
        </w:tc>
      </w:tr>
      <w:tr w:rsidR="00D34F5A" w:rsidRPr="00004E23" w:rsidTr="00D34F5A">
        <w:trPr>
          <w:trHeight w:val="1340"/>
        </w:trPr>
        <w:tc>
          <w:tcPr>
            <w:tcW w:w="9576" w:type="dxa"/>
            <w:gridSpan w:val="5"/>
          </w:tcPr>
          <w:p w:rsidR="00D34F5A" w:rsidRPr="00004E23" w:rsidRDefault="00D34F5A" w:rsidP="004A5417">
            <w:pPr>
              <w:spacing w:after="0" w:line="240" w:lineRule="auto"/>
              <w:rPr>
                <w:rFonts w:eastAsia="Times New Roman" w:cs="Arial"/>
                <w:bCs/>
                <w:lang w:eastAsia="ko-KR"/>
              </w:rPr>
            </w:pPr>
            <w:r w:rsidRPr="00004E23">
              <w:rPr>
                <w:rFonts w:eastAsia="Times New Roman" w:cs="Arial"/>
                <w:bCs/>
                <w:lang w:eastAsia="ko-KR"/>
              </w:rPr>
              <w:t xml:space="preserve">If </w:t>
            </w:r>
            <w:r w:rsidRPr="00004E23">
              <w:rPr>
                <w:rFonts w:eastAsia="Times New Roman" w:cs="Arial"/>
                <w:b/>
                <w:bCs/>
                <w:lang w:eastAsia="ko-KR"/>
              </w:rPr>
              <w:t>YES</w:t>
            </w:r>
            <w:r w:rsidRPr="00004E23">
              <w:rPr>
                <w:rFonts w:eastAsia="Times New Roman" w:cs="Arial"/>
                <w:bCs/>
                <w:lang w:eastAsia="ko-KR"/>
              </w:rPr>
              <w:t>, please specify. (You may give multiple answers)</w:t>
            </w:r>
          </w:p>
          <w:p w:rsidR="00D34F5A" w:rsidRPr="00004E23" w:rsidRDefault="00813B87" w:rsidP="00C823AA">
            <w:pPr>
              <w:numPr>
                <w:ilvl w:val="1"/>
                <w:numId w:val="12"/>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Banks</w:t>
            </w:r>
          </w:p>
          <w:p w:rsidR="00D34F5A" w:rsidRPr="00004E23" w:rsidRDefault="00813B87" w:rsidP="00C823AA">
            <w:pPr>
              <w:numPr>
                <w:ilvl w:val="1"/>
                <w:numId w:val="12"/>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Private equity</w:t>
            </w:r>
          </w:p>
          <w:p w:rsidR="00D34F5A" w:rsidRPr="00004E23" w:rsidRDefault="00813B87" w:rsidP="00C823AA">
            <w:pPr>
              <w:numPr>
                <w:ilvl w:val="1"/>
                <w:numId w:val="12"/>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venture capital</w:t>
            </w:r>
          </w:p>
          <w:p w:rsidR="00D34F5A" w:rsidRPr="00004E23" w:rsidRDefault="00813B87" w:rsidP="00C823AA">
            <w:pPr>
              <w:numPr>
                <w:ilvl w:val="1"/>
                <w:numId w:val="12"/>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Stock market</w:t>
            </w:r>
          </w:p>
          <w:p w:rsidR="00D34F5A" w:rsidRPr="00004E23" w:rsidRDefault="00813B87" w:rsidP="00C823AA">
            <w:pPr>
              <w:numPr>
                <w:ilvl w:val="1"/>
                <w:numId w:val="12"/>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Government grants/subsidies</w:t>
            </w:r>
          </w:p>
          <w:p w:rsidR="00D34F5A" w:rsidRPr="00004E23" w:rsidRDefault="00813B87" w:rsidP="00C823AA">
            <w:pPr>
              <w:numPr>
                <w:ilvl w:val="1"/>
                <w:numId w:val="12"/>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ko-KR"/>
              </w:rPr>
              <w:t>Others; please specify</w:t>
            </w:r>
          </w:p>
          <w:p w:rsidR="00D34F5A" w:rsidRPr="00004E23" w:rsidRDefault="00D34F5A" w:rsidP="004A5417">
            <w:pPr>
              <w:spacing w:after="0" w:line="240" w:lineRule="auto"/>
              <w:rPr>
                <w:rFonts w:eastAsia="Times New Roman" w:cs="Arial"/>
                <w:lang w:eastAsia="ko-KR"/>
              </w:rPr>
            </w:pPr>
          </w:p>
        </w:tc>
      </w:tr>
      <w:tr w:rsidR="00D34F5A" w:rsidRPr="00004E23" w:rsidTr="00D34F5A">
        <w:trPr>
          <w:trHeight w:val="2673"/>
        </w:trPr>
        <w:tc>
          <w:tcPr>
            <w:tcW w:w="9576" w:type="dxa"/>
            <w:gridSpan w:val="5"/>
          </w:tcPr>
          <w:p w:rsidR="00D34F5A" w:rsidRPr="00004E23" w:rsidRDefault="00D34F5A" w:rsidP="004A5417">
            <w:pPr>
              <w:spacing w:after="0" w:line="240" w:lineRule="auto"/>
              <w:rPr>
                <w:rFonts w:eastAsia="Times New Roman" w:cs="Arial"/>
                <w:lang w:eastAsia="ko-KR"/>
              </w:rPr>
            </w:pPr>
            <w:r w:rsidRPr="00004E23">
              <w:rPr>
                <w:rFonts w:eastAsia="Times New Roman" w:cs="Arial"/>
                <w:bCs/>
                <w:lang w:eastAsia="es-GT"/>
              </w:rPr>
              <w:lastRenderedPageBreak/>
              <w:t xml:space="preserve">If </w:t>
            </w:r>
            <w:r w:rsidRPr="00004E23">
              <w:rPr>
                <w:rFonts w:eastAsia="Times New Roman" w:cs="Arial"/>
                <w:b/>
                <w:bCs/>
                <w:lang w:eastAsia="es-GT"/>
              </w:rPr>
              <w:t>NO</w:t>
            </w:r>
            <w:r w:rsidRPr="00004E23">
              <w:rPr>
                <w:rFonts w:eastAsia="Times New Roman" w:cs="Arial"/>
                <w:bCs/>
                <w:lang w:eastAsia="es-GT"/>
              </w:rPr>
              <w:t>, why?</w:t>
            </w:r>
            <w:r w:rsidRPr="00004E23">
              <w:rPr>
                <w:rFonts w:eastAsia="Times New Roman" w:cs="Arial"/>
                <w:lang w:eastAsia="ko-KR"/>
              </w:rPr>
              <w:t xml:space="preserve"> (</w:t>
            </w:r>
            <w:r w:rsidRPr="00004E23">
              <w:rPr>
                <w:rFonts w:eastAsia="Times New Roman" w:cs="Arial"/>
                <w:bCs/>
                <w:lang w:eastAsia="ko-KR"/>
              </w:rPr>
              <w:t>You may give multiple answers)</w:t>
            </w:r>
          </w:p>
          <w:p w:rsidR="00D34F5A" w:rsidRPr="00004E23" w:rsidRDefault="00D34F5A" w:rsidP="004A5417">
            <w:pPr>
              <w:spacing w:after="0" w:line="240" w:lineRule="auto"/>
              <w:rPr>
                <w:rFonts w:eastAsia="Times New Roman" w:cs="Arial"/>
                <w:lang w:eastAsia="es-GT"/>
              </w:rPr>
            </w:pPr>
          </w:p>
          <w:p w:rsidR="00D34F5A" w:rsidRPr="00004E23" w:rsidRDefault="00813B87" w:rsidP="00C823AA">
            <w:pPr>
              <w:numPr>
                <w:ilvl w:val="1"/>
                <w:numId w:val="13"/>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es-GT"/>
              </w:rPr>
              <w:t>Did not know it was possible to raise capital by using IP assets</w:t>
            </w:r>
          </w:p>
          <w:p w:rsidR="00D34F5A" w:rsidRPr="00004E23" w:rsidRDefault="00813B87" w:rsidP="00C823AA">
            <w:pPr>
              <w:numPr>
                <w:ilvl w:val="1"/>
                <w:numId w:val="13"/>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es-GT"/>
              </w:rPr>
              <w:t>Did not know how to value</w:t>
            </w:r>
            <w:r w:rsidR="004F0BEB" w:rsidRPr="00004E23">
              <w:rPr>
                <w:rFonts w:eastAsia="Times New Roman" w:cs="Arial"/>
                <w:lang w:eastAsia="es-GT"/>
              </w:rPr>
              <w:t xml:space="preserve"> </w:t>
            </w:r>
            <w:r w:rsidR="00D34F5A" w:rsidRPr="00004E23">
              <w:rPr>
                <w:rFonts w:eastAsia="Times New Roman" w:cs="Arial"/>
                <w:lang w:eastAsia="es-GT"/>
              </w:rPr>
              <w:t>IP assets</w:t>
            </w:r>
          </w:p>
          <w:p w:rsidR="00D34F5A" w:rsidRPr="00004E23" w:rsidRDefault="00813B87" w:rsidP="00C823AA">
            <w:pPr>
              <w:numPr>
                <w:ilvl w:val="1"/>
                <w:numId w:val="13"/>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es-GT"/>
              </w:rPr>
              <w:t>Your company is new, and doesn’t follow a systematic approach for IP valuation</w:t>
            </w:r>
          </w:p>
          <w:p w:rsidR="00D34F5A" w:rsidRPr="00004E23" w:rsidRDefault="00813B87" w:rsidP="00C823AA">
            <w:pPr>
              <w:numPr>
                <w:ilvl w:val="1"/>
                <w:numId w:val="13"/>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es-GT"/>
              </w:rPr>
              <w:t>Financial institutions not willing to consider IP assets as collateral</w:t>
            </w:r>
          </w:p>
          <w:p w:rsidR="00D34F5A" w:rsidRPr="00004E23" w:rsidRDefault="00813B87" w:rsidP="00C823AA">
            <w:pPr>
              <w:numPr>
                <w:ilvl w:val="1"/>
                <w:numId w:val="13"/>
              </w:numPr>
              <w:spacing w:after="0" w:line="240" w:lineRule="auto"/>
              <w:ind w:firstLine="0"/>
              <w:rPr>
                <w:rFonts w:eastAsia="Times New Roman" w:cs="Arial"/>
                <w:lang w:eastAsia="es-GT"/>
              </w:rPr>
            </w:pPr>
            <w:r w:rsidRPr="00004E23">
              <w:rPr>
                <w:rFonts w:eastAsia="Times New Roman" w:cs="Arial"/>
                <w:lang w:eastAsia="ko-KR"/>
              </w:rPr>
              <w:fldChar w:fldCharType="begin">
                <w:ffData>
                  <w:name w:val="Check45"/>
                  <w:enabled/>
                  <w:calcOnExit w:val="0"/>
                  <w:checkBox>
                    <w:sizeAuto/>
                    <w:default w:val="0"/>
                  </w:checkBox>
                </w:ffData>
              </w:fldChar>
            </w:r>
            <w:r w:rsidR="00D34F5A" w:rsidRPr="00004E23">
              <w:rPr>
                <w:rFonts w:eastAsia="Times New Roman" w:cs="Arial"/>
                <w:lang w:eastAsia="ko-KR"/>
              </w:rPr>
              <w:instrText xml:space="preserve"> FORMCHECKBOX </w:instrText>
            </w:r>
            <w:r w:rsidR="00D5628F">
              <w:rPr>
                <w:rFonts w:eastAsia="Times New Roman" w:cs="Arial"/>
                <w:lang w:eastAsia="ko-KR"/>
              </w:rPr>
            </w:r>
            <w:r w:rsidR="00D5628F">
              <w:rPr>
                <w:rFonts w:eastAsia="Times New Roman" w:cs="Arial"/>
                <w:lang w:eastAsia="ko-KR"/>
              </w:rPr>
              <w:fldChar w:fldCharType="separate"/>
            </w:r>
            <w:r w:rsidRPr="00004E23">
              <w:rPr>
                <w:rFonts w:eastAsia="Times New Roman" w:cs="Arial"/>
                <w:lang w:eastAsia="ko-KR"/>
              </w:rPr>
              <w:fldChar w:fldCharType="end"/>
            </w:r>
            <w:r w:rsidR="00D34F5A" w:rsidRPr="00004E23">
              <w:rPr>
                <w:rFonts w:eastAsia="Times New Roman" w:cs="Arial"/>
                <w:lang w:eastAsia="es-GT"/>
              </w:rPr>
              <w:t>Others; please specify …………………………………………………………………</w:t>
            </w:r>
          </w:p>
          <w:p w:rsidR="00D34F5A" w:rsidRPr="00004E23" w:rsidRDefault="00D34F5A" w:rsidP="004A5417">
            <w:pPr>
              <w:spacing w:after="0" w:line="240" w:lineRule="auto"/>
              <w:rPr>
                <w:rFonts w:eastAsia="Times New Roman" w:cs="Arial"/>
                <w:lang w:eastAsia="ko-KR"/>
              </w:rPr>
            </w:pPr>
          </w:p>
        </w:tc>
      </w:tr>
    </w:tbl>
    <w:p w:rsidR="00D34F5A" w:rsidRPr="00004E23" w:rsidRDefault="00D34F5A" w:rsidP="004A5417">
      <w:pPr>
        <w:spacing w:after="0" w:line="240" w:lineRule="auto"/>
        <w:rPr>
          <w:rFonts w:eastAsia="Times New Roman" w:cs="Arial"/>
          <w:lang w:eastAsia="ko-KR"/>
        </w:rPr>
      </w:pPr>
    </w:p>
    <w:p w:rsidR="00D34F5A" w:rsidRPr="00004E23" w:rsidRDefault="00D34F5A" w:rsidP="004A5417">
      <w:pPr>
        <w:spacing w:after="0" w:line="240" w:lineRule="auto"/>
        <w:rPr>
          <w:rFonts w:eastAsia="Times New Roman" w:cs="Arial"/>
          <w:lang w:eastAsia="ko-KR"/>
        </w:rPr>
      </w:pPr>
    </w:p>
    <w:p w:rsidR="00D34F5A" w:rsidRPr="00004E23" w:rsidRDefault="00D34F5A" w:rsidP="00C823AA">
      <w:pPr>
        <w:numPr>
          <w:ilvl w:val="0"/>
          <w:numId w:val="5"/>
        </w:numPr>
        <w:shd w:val="clear" w:color="auto" w:fill="244061"/>
        <w:spacing w:after="0" w:line="240" w:lineRule="auto"/>
        <w:ind w:firstLine="0"/>
        <w:rPr>
          <w:rFonts w:eastAsia="Times New Roman" w:cs="Arial"/>
          <w:b/>
          <w:bCs/>
          <w:lang w:eastAsia="ko-KR"/>
        </w:rPr>
      </w:pPr>
      <w:bookmarkStart w:id="72" w:name="_Toc378865333"/>
      <w:r w:rsidRPr="00004E23">
        <w:rPr>
          <w:rFonts w:eastAsia="Times New Roman" w:cs="Arial"/>
          <w:b/>
          <w:bCs/>
          <w:lang w:eastAsia="ko-KR"/>
        </w:rPr>
        <w:t>IP ASSETS– Policy initiatives</w:t>
      </w:r>
    </w:p>
    <w:bookmarkEnd w:id="72"/>
    <w:p w:rsidR="00D34F5A" w:rsidRPr="00004E23" w:rsidRDefault="00D34F5A" w:rsidP="004A5417">
      <w:pPr>
        <w:spacing w:after="0" w:line="240" w:lineRule="auto"/>
        <w:rPr>
          <w:rFonts w:eastAsia="Times New Roman" w:cs="Arial"/>
          <w:b/>
          <w:bCs/>
          <w:lang w:eastAsia="ko-KR"/>
        </w:rPr>
      </w:pP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1. How often has your enterprise made use of support services provided by the following institutions? (multiple answers possible)</w:t>
      </w:r>
    </w:p>
    <w:p w:rsidR="00D34F5A" w:rsidRPr="00004E23" w:rsidRDefault="00D34F5A" w:rsidP="004A5417">
      <w:pPr>
        <w:spacing w:after="0" w:line="240" w:lineRule="auto"/>
        <w:rPr>
          <w:rFonts w:eastAsia="Times New Roman" w:cs="Arial"/>
          <w:lang w:eastAsia="ko-KR"/>
        </w:rPr>
      </w:pP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Support of a national support agency or bank</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Support of a regional support agency or bank</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 xml:space="preserve">Attorneys, </w:t>
      </w:r>
      <w:r w:rsidR="001769B2" w:rsidRPr="00004E23">
        <w:rPr>
          <w:rFonts w:eastAsia="Times New Roman" w:cs="Arial"/>
          <w:i/>
          <w:lang w:eastAsia="ko-KR"/>
        </w:rPr>
        <w:t>e.g.</w:t>
      </w:r>
      <w:r w:rsidRPr="00004E23">
        <w:rPr>
          <w:rFonts w:eastAsia="Times New Roman" w:cs="Arial"/>
          <w:lang w:eastAsia="ko-KR"/>
        </w:rPr>
        <w:t xml:space="preserve"> specialized in patents, trademarks or copyrights</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National patent office</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 xml:space="preserve">International patent office, </w:t>
      </w:r>
      <w:r w:rsidR="001769B2" w:rsidRPr="00004E23">
        <w:rPr>
          <w:rFonts w:eastAsia="Times New Roman" w:cs="Arial"/>
          <w:i/>
          <w:lang w:eastAsia="ko-KR"/>
        </w:rPr>
        <w:t>e.g.</w:t>
      </w:r>
      <w:r w:rsidRPr="00004E23">
        <w:rPr>
          <w:rFonts w:eastAsia="Times New Roman" w:cs="Arial"/>
          <w:lang w:eastAsia="ko-KR"/>
        </w:rPr>
        <w:t xml:space="preserve"> WIPO or EPO</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Patent information centers</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Others:</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Please specify the programs or institutions:</w:t>
      </w:r>
    </w:p>
    <w:p w:rsidR="00D34F5A" w:rsidRPr="00004E23" w:rsidRDefault="00D34F5A" w:rsidP="004A5417">
      <w:pPr>
        <w:spacing w:after="0" w:line="240" w:lineRule="auto"/>
        <w:rPr>
          <w:rFonts w:eastAsia="Times New Roman" w:cs="Arial"/>
          <w:lang w:eastAsia="ko-KR"/>
        </w:rPr>
      </w:pP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2. In which phases of using IPRs did you make use of these services?</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(multiple answers possible)</w:t>
      </w:r>
    </w:p>
    <w:p w:rsidR="00D34F5A" w:rsidRPr="00004E23" w:rsidRDefault="00D34F5A" w:rsidP="004A5417">
      <w:pPr>
        <w:spacing w:after="0" w:line="240" w:lineRule="auto"/>
        <w:rPr>
          <w:rFonts w:eastAsia="Times New Roman" w:cs="Arial"/>
          <w:lang w:eastAsia="ko-KR"/>
        </w:rPr>
      </w:pP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To learn more about the value of IPR and how it can benefit me (awareness)</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To improve my technical IPR skills</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 xml:space="preserve">Search of IPRs or technologies, </w:t>
      </w:r>
      <w:r w:rsidR="001769B2" w:rsidRPr="00004E23">
        <w:rPr>
          <w:rFonts w:eastAsia="Times New Roman" w:cs="Arial"/>
          <w:i/>
          <w:lang w:eastAsia="ko-KR"/>
        </w:rPr>
        <w:t>e.g.</w:t>
      </w:r>
      <w:r w:rsidRPr="00004E23">
        <w:rPr>
          <w:rFonts w:eastAsia="Times New Roman" w:cs="Arial"/>
          <w:lang w:eastAsia="ko-KR"/>
        </w:rPr>
        <w:t xml:space="preserve"> to define prior art</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For the registration of IPRs</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 xml:space="preserve">For negotiations of existing IPRs, </w:t>
      </w:r>
      <w:r w:rsidR="001769B2" w:rsidRPr="00004E23">
        <w:rPr>
          <w:rFonts w:eastAsia="Times New Roman" w:cs="Arial"/>
          <w:i/>
          <w:lang w:eastAsia="ko-KR"/>
        </w:rPr>
        <w:t>e.g.</w:t>
      </w:r>
      <w:r w:rsidRPr="00004E23">
        <w:rPr>
          <w:rFonts w:eastAsia="Times New Roman" w:cs="Arial"/>
          <w:lang w:eastAsia="ko-KR"/>
        </w:rPr>
        <w:t xml:space="preserve"> buying or selling IPRs or licensing contracts</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For fighting against infringements of IPRs and product piracy</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In case of other problems related to IPRs, please specify:</w:t>
      </w:r>
    </w:p>
    <w:p w:rsidR="00D34F5A" w:rsidRPr="00004E23" w:rsidRDefault="00D34F5A" w:rsidP="004A5417">
      <w:pPr>
        <w:spacing w:after="0" w:line="240" w:lineRule="auto"/>
        <w:rPr>
          <w:rFonts w:eastAsia="Times New Roman" w:cs="Arial"/>
          <w:lang w:eastAsia="ko-KR"/>
        </w:rPr>
      </w:pP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3. Which barriers do you face related to using these public support services for IPR? (multiple answers possible)</w:t>
      </w:r>
    </w:p>
    <w:p w:rsidR="00D34F5A" w:rsidRPr="00004E23" w:rsidRDefault="00D34F5A" w:rsidP="004A5417">
      <w:pPr>
        <w:spacing w:after="0" w:line="240" w:lineRule="auto"/>
        <w:rPr>
          <w:rFonts w:eastAsia="Times New Roman" w:cs="Arial"/>
          <w:lang w:eastAsia="ko-KR"/>
        </w:rPr>
      </w:pP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No</w:t>
      </w:r>
      <w:r w:rsidR="00C710D5" w:rsidRPr="00004E23">
        <w:rPr>
          <w:rFonts w:eastAsia="Times New Roman" w:cs="Arial"/>
          <w:lang w:eastAsia="ko-KR"/>
        </w:rPr>
        <w:t xml:space="preserve"> adequate support program </w:t>
      </w:r>
      <w:r w:rsidRPr="00004E23">
        <w:rPr>
          <w:rFonts w:eastAsia="Times New Roman" w:cs="Arial"/>
          <w:lang w:eastAsia="ko-KR"/>
        </w:rPr>
        <w:t>/</w:t>
      </w:r>
      <w:r w:rsidR="00C710D5" w:rsidRPr="00004E23">
        <w:rPr>
          <w:rFonts w:eastAsia="Times New Roman" w:cs="Arial"/>
          <w:lang w:eastAsia="ko-KR"/>
        </w:rPr>
        <w:t xml:space="preserve"> </w:t>
      </w:r>
      <w:r w:rsidRPr="00004E23">
        <w:rPr>
          <w:rFonts w:eastAsia="Times New Roman" w:cs="Arial"/>
          <w:lang w:eastAsia="ko-KR"/>
        </w:rPr>
        <w:t>institution</w:t>
      </w:r>
      <w:r w:rsidR="00C710D5" w:rsidRPr="00004E23">
        <w:rPr>
          <w:rFonts w:eastAsia="Times New Roman" w:cs="Arial"/>
          <w:lang w:eastAsia="ko-KR"/>
        </w:rPr>
        <w:t xml:space="preserve"> </w:t>
      </w:r>
      <w:r w:rsidRPr="00004E23">
        <w:rPr>
          <w:rFonts w:eastAsia="Times New Roman" w:cs="Arial"/>
          <w:lang w:eastAsia="ko-KR"/>
        </w:rPr>
        <w:t>available</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 xml:space="preserve">Lack of </w:t>
      </w:r>
      <w:r w:rsidR="00C710D5" w:rsidRPr="00004E23">
        <w:rPr>
          <w:rFonts w:eastAsia="Times New Roman" w:cs="Arial"/>
          <w:lang w:eastAsia="ko-KR"/>
        </w:rPr>
        <w:t xml:space="preserve">quality of the support program </w:t>
      </w:r>
      <w:r w:rsidRPr="00004E23">
        <w:rPr>
          <w:rFonts w:eastAsia="Times New Roman" w:cs="Arial"/>
          <w:lang w:eastAsia="ko-KR"/>
        </w:rPr>
        <w:t>/</w:t>
      </w:r>
      <w:r w:rsidR="00C710D5" w:rsidRPr="00004E23">
        <w:rPr>
          <w:rFonts w:eastAsia="Times New Roman" w:cs="Arial"/>
          <w:lang w:eastAsia="ko-KR"/>
        </w:rPr>
        <w:t xml:space="preserve"> </w:t>
      </w:r>
      <w:r w:rsidRPr="00004E23">
        <w:rPr>
          <w:rFonts w:eastAsia="Times New Roman" w:cs="Arial"/>
          <w:lang w:eastAsia="ko-KR"/>
        </w:rPr>
        <w:t>institution</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Too little inf</w:t>
      </w:r>
      <w:r w:rsidR="00C710D5" w:rsidRPr="00004E23">
        <w:rPr>
          <w:rFonts w:eastAsia="Times New Roman" w:cs="Arial"/>
          <w:lang w:eastAsia="ko-KR"/>
        </w:rPr>
        <w:t xml:space="preserve">ormation about support program </w:t>
      </w:r>
      <w:r w:rsidRPr="00004E23">
        <w:rPr>
          <w:rFonts w:eastAsia="Times New Roman" w:cs="Arial"/>
          <w:lang w:eastAsia="ko-KR"/>
        </w:rPr>
        <w:t>/</w:t>
      </w:r>
      <w:r w:rsidR="00C710D5" w:rsidRPr="00004E23">
        <w:rPr>
          <w:rFonts w:eastAsia="Times New Roman" w:cs="Arial"/>
          <w:lang w:eastAsia="ko-KR"/>
        </w:rPr>
        <w:t xml:space="preserve"> </w:t>
      </w:r>
      <w:r w:rsidRPr="00004E23">
        <w:rPr>
          <w:rFonts w:eastAsia="Times New Roman" w:cs="Arial"/>
          <w:lang w:eastAsia="ko-KR"/>
        </w:rPr>
        <w:t>institution</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 xml:space="preserve">Too high administrative burden, </w:t>
      </w:r>
      <w:r w:rsidR="001769B2" w:rsidRPr="00004E23">
        <w:rPr>
          <w:rFonts w:eastAsia="Times New Roman" w:cs="Arial"/>
          <w:i/>
          <w:lang w:eastAsia="ko-KR"/>
        </w:rPr>
        <w:t>e.g.</w:t>
      </w:r>
      <w:r w:rsidRPr="00004E23">
        <w:rPr>
          <w:rFonts w:eastAsia="Times New Roman" w:cs="Arial"/>
          <w:lang w:eastAsia="ko-KR"/>
        </w:rPr>
        <w:t xml:space="preserve"> for applications</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Too little financial support</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Too little support related to specific problems</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T</w:t>
      </w:r>
      <w:r w:rsidR="00C710D5" w:rsidRPr="00004E23">
        <w:rPr>
          <w:rFonts w:eastAsia="Times New Roman" w:cs="Arial"/>
          <w:lang w:eastAsia="ko-KR"/>
        </w:rPr>
        <w:t xml:space="preserve">oo time consuming procedures, </w:t>
      </w:r>
      <w:r w:rsidR="00C710D5" w:rsidRPr="00004E23">
        <w:rPr>
          <w:rFonts w:eastAsia="Times New Roman" w:cs="Arial"/>
          <w:i/>
          <w:lang w:eastAsia="ko-KR"/>
        </w:rPr>
        <w:t>e.g.</w:t>
      </w:r>
      <w:r w:rsidR="00C710D5" w:rsidRPr="00004E23">
        <w:rPr>
          <w:rFonts w:eastAsia="Times New Roman" w:cs="Arial"/>
          <w:lang w:eastAsia="ko-KR"/>
        </w:rPr>
        <w:t xml:space="preserve"> between application and approval</w:t>
      </w:r>
      <w:r w:rsidRPr="00004E23">
        <w:rPr>
          <w:rFonts w:eastAsia="Times New Roman" w:cs="Arial"/>
          <w:lang w:eastAsia="ko-KR"/>
        </w:rPr>
        <w:t xml:space="preserve"> of support</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No necessity to use public support measures</w:t>
      </w: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Other barriers</w:t>
      </w:r>
    </w:p>
    <w:p w:rsidR="00D34F5A" w:rsidRPr="00004E23" w:rsidRDefault="00D34F5A" w:rsidP="004A5417">
      <w:pPr>
        <w:spacing w:after="0" w:line="240" w:lineRule="auto"/>
        <w:rPr>
          <w:rFonts w:eastAsia="Times New Roman" w:cs="Arial"/>
          <w:lang w:eastAsia="ko-KR"/>
        </w:rPr>
      </w:pPr>
    </w:p>
    <w:p w:rsidR="00D34F5A" w:rsidRPr="00004E23" w:rsidRDefault="00D34F5A" w:rsidP="004A5417">
      <w:pPr>
        <w:spacing w:after="0" w:line="240" w:lineRule="auto"/>
        <w:rPr>
          <w:rFonts w:eastAsia="Times New Roman" w:cs="Arial"/>
          <w:lang w:eastAsia="ko-KR"/>
        </w:rPr>
      </w:pPr>
      <w:r w:rsidRPr="00004E23">
        <w:rPr>
          <w:rFonts w:eastAsia="Times New Roman" w:cs="Arial"/>
          <w:lang w:eastAsia="ko-KR"/>
        </w:rPr>
        <w:t xml:space="preserve">4. Which kind of support related to IPRs would you expect from public programs/institutions? </w:t>
      </w:r>
    </w:p>
    <w:p w:rsidR="00D34F5A" w:rsidRPr="00004E23" w:rsidRDefault="00D34F5A" w:rsidP="004A5417">
      <w:pPr>
        <w:spacing w:after="0" w:line="240" w:lineRule="auto"/>
        <w:rPr>
          <w:rFonts w:eastAsia="Times New Roman" w:cs="Arial"/>
          <w:lang w:eastAsia="ko-KR"/>
        </w:rPr>
      </w:pPr>
    </w:p>
    <w:p w:rsidR="00D34F5A" w:rsidRPr="00004E23" w:rsidRDefault="00D34F5A" w:rsidP="004A5417">
      <w:pPr>
        <w:spacing w:after="0" w:line="240" w:lineRule="auto"/>
        <w:rPr>
          <w:rFonts w:eastAsia="Times New Roman" w:cs="Arial"/>
          <w:lang w:eastAsia="ko-KR"/>
        </w:rPr>
      </w:pPr>
    </w:p>
    <w:p w:rsidR="00D34F5A" w:rsidRPr="00004E23" w:rsidRDefault="00D34F5A" w:rsidP="004A5417">
      <w:pPr>
        <w:spacing w:after="0" w:line="240" w:lineRule="auto"/>
        <w:jc w:val="center"/>
        <w:rPr>
          <w:rFonts w:cs="Arial"/>
          <w:b/>
          <w:lang w:eastAsia="ko-KR"/>
        </w:rPr>
      </w:pPr>
      <w:bookmarkStart w:id="73" w:name="_Toc378865334"/>
      <w:r w:rsidRPr="00004E23">
        <w:rPr>
          <w:rFonts w:cs="Arial"/>
          <w:b/>
          <w:lang w:eastAsia="ko-KR"/>
        </w:rPr>
        <w:t>Thank you for responding to this questionnaire.</w:t>
      </w:r>
      <w:bookmarkEnd w:id="73"/>
    </w:p>
    <w:p w:rsidR="00D34F5A" w:rsidRPr="00004E23" w:rsidRDefault="00D34F5A" w:rsidP="004A5417">
      <w:pPr>
        <w:spacing w:after="0" w:line="240" w:lineRule="auto"/>
        <w:rPr>
          <w:rFonts w:cs="Arial"/>
        </w:rPr>
      </w:pPr>
    </w:p>
    <w:p w:rsidR="00130958" w:rsidRDefault="00D12565" w:rsidP="00AD1DBF">
      <w:pPr>
        <w:pStyle w:val="Heading2"/>
      </w:pPr>
      <w:r>
        <w:t>Appendix</w:t>
      </w:r>
      <w:r w:rsidR="007F6FFC" w:rsidRPr="00004E23">
        <w:t xml:space="preserve"> 2</w:t>
      </w:r>
      <w:r w:rsidR="00F5392D" w:rsidRPr="00004E23">
        <w:t xml:space="preserve">: </w:t>
      </w:r>
      <w:r w:rsidR="005B6342">
        <w:t xml:space="preserve"> </w:t>
      </w:r>
      <w:r w:rsidR="00130958" w:rsidRPr="00004E23">
        <w:t>Mission schedule</w:t>
      </w:r>
      <w:bookmarkEnd w:id="60"/>
    </w:p>
    <w:p w:rsidR="004573F1" w:rsidRPr="004573F1" w:rsidRDefault="004573F1" w:rsidP="004573F1"/>
    <w:p w:rsidR="00130958" w:rsidRPr="00004E23" w:rsidRDefault="00130958" w:rsidP="004A5417">
      <w:pPr>
        <w:spacing w:after="0" w:line="240" w:lineRule="auto"/>
        <w:ind w:left="746" w:right="180"/>
        <w:jc w:val="center"/>
        <w:rPr>
          <w:rFonts w:eastAsia="Calibri" w:cs="Arial"/>
          <w:b/>
          <w:bCs/>
          <w:color w:val="000080"/>
          <w:u w:val="single"/>
          <w:lang w:bidi="ar-EG"/>
        </w:rPr>
      </w:pPr>
      <w:r w:rsidRPr="00004E23">
        <w:rPr>
          <w:rFonts w:eastAsia="Calibri" w:cs="Arial"/>
          <w:b/>
          <w:bCs/>
          <w:color w:val="000080"/>
          <w:u w:val="single"/>
          <w:lang w:bidi="ar-EG"/>
        </w:rPr>
        <w:t>Schedule of WIPO Experts’ Visit 18-20 Feb 2013</w:t>
      </w:r>
    </w:p>
    <w:p w:rsidR="00130958" w:rsidRPr="00004E23" w:rsidRDefault="00130958" w:rsidP="004A5417">
      <w:pPr>
        <w:spacing w:after="0" w:line="240" w:lineRule="auto"/>
        <w:ind w:left="746" w:right="180"/>
        <w:jc w:val="center"/>
        <w:rPr>
          <w:rFonts w:eastAsia="Calibri" w:cs="Arial"/>
          <w:b/>
          <w:bCs/>
          <w:color w:val="000080"/>
          <w:u w:val="single"/>
          <w:lang w:bidi="ar-EG"/>
        </w:rPr>
      </w:pPr>
    </w:p>
    <w:p w:rsidR="00130958" w:rsidRPr="00004E23" w:rsidRDefault="00130958" w:rsidP="004A5417">
      <w:pPr>
        <w:bidi/>
        <w:spacing w:after="0" w:line="240" w:lineRule="auto"/>
        <w:ind w:left="746" w:right="180"/>
        <w:rPr>
          <w:rFonts w:eastAsia="Calibri" w:cs="Arial"/>
          <w:color w:val="000080"/>
          <w:lang w:bidi="ar-EG"/>
        </w:rPr>
      </w:pPr>
    </w:p>
    <w:tbl>
      <w:tblPr>
        <w:bidiVisual/>
        <w:tblW w:w="8496"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27"/>
        <w:gridCol w:w="1769"/>
      </w:tblGrid>
      <w:tr w:rsidR="00130958" w:rsidRPr="00004E23" w:rsidTr="000C0C0C">
        <w:trPr>
          <w:trHeight w:val="467"/>
        </w:trPr>
        <w:tc>
          <w:tcPr>
            <w:tcW w:w="8496" w:type="dxa"/>
            <w:gridSpan w:val="2"/>
          </w:tcPr>
          <w:p w:rsidR="00130958" w:rsidRPr="00004E23" w:rsidRDefault="00130958" w:rsidP="004A5417">
            <w:pPr>
              <w:spacing w:after="0" w:line="240" w:lineRule="auto"/>
              <w:ind w:left="386" w:right="180"/>
              <w:contextualSpacing/>
              <w:jc w:val="center"/>
              <w:rPr>
                <w:rFonts w:eastAsia="Calibri" w:cs="Arial"/>
                <w:b/>
                <w:bCs/>
                <w:color w:val="000000"/>
                <w:lang w:bidi="ar-EG"/>
              </w:rPr>
            </w:pPr>
            <w:r w:rsidRPr="00004E23">
              <w:rPr>
                <w:rFonts w:eastAsia="Calibri" w:cs="Arial"/>
                <w:b/>
                <w:bCs/>
                <w:color w:val="000000"/>
                <w:lang w:bidi="ar-EG"/>
              </w:rPr>
              <w:t>Day 1:  18</w:t>
            </w:r>
            <w:r w:rsidRPr="00004E23">
              <w:rPr>
                <w:rFonts w:eastAsia="Calibri" w:cs="Arial"/>
                <w:b/>
                <w:bCs/>
                <w:color w:val="000000"/>
                <w:vertAlign w:val="superscript"/>
                <w:lang w:bidi="ar-EG"/>
              </w:rPr>
              <w:t>th</w:t>
            </w:r>
            <w:r w:rsidRPr="00004E23">
              <w:rPr>
                <w:rFonts w:eastAsia="Calibri" w:cs="Arial"/>
                <w:b/>
                <w:bCs/>
                <w:color w:val="000000"/>
                <w:lang w:bidi="ar-EG"/>
              </w:rPr>
              <w:t xml:space="preserve"> Feb 2013</w:t>
            </w:r>
          </w:p>
        </w:tc>
      </w:tr>
      <w:tr w:rsidR="00130958" w:rsidRPr="00004E23" w:rsidTr="000C0C0C">
        <w:trPr>
          <w:trHeight w:val="413"/>
        </w:trPr>
        <w:tc>
          <w:tcPr>
            <w:tcW w:w="6727" w:type="dxa"/>
            <w:vAlign w:val="center"/>
          </w:tcPr>
          <w:p w:rsidR="00130958" w:rsidRPr="00004E23" w:rsidRDefault="00130958" w:rsidP="004A5417">
            <w:pPr>
              <w:spacing w:after="0" w:line="240" w:lineRule="auto"/>
              <w:ind w:right="180"/>
              <w:jc w:val="both"/>
              <w:rPr>
                <w:rFonts w:eastAsia="Calibri" w:cs="Arial"/>
                <w:color w:val="000000"/>
                <w:rtl/>
                <w:lang w:bidi="ar-EG"/>
              </w:rPr>
            </w:pPr>
            <w:r w:rsidRPr="00004E23">
              <w:rPr>
                <w:rFonts w:eastAsia="Calibri" w:cs="Arial"/>
                <w:color w:val="000000"/>
                <w:lang w:bidi="ar-EG"/>
              </w:rPr>
              <w:t xml:space="preserve">Meeting with Dr. </w:t>
            </w:r>
            <w:proofErr w:type="spellStart"/>
            <w:r w:rsidRPr="00004E23">
              <w:rPr>
                <w:rFonts w:eastAsia="Calibri" w:cs="Arial"/>
                <w:color w:val="000000"/>
                <w:lang w:bidi="ar-EG"/>
              </w:rPr>
              <w:t>Nagwa</w:t>
            </w:r>
            <w:proofErr w:type="spellEnd"/>
            <w:r w:rsidRPr="00004E23">
              <w:rPr>
                <w:rFonts w:eastAsia="Calibri" w:cs="Arial"/>
                <w:color w:val="000000"/>
                <w:lang w:bidi="ar-EG"/>
              </w:rPr>
              <w:t xml:space="preserve"> </w:t>
            </w:r>
            <w:proofErr w:type="spellStart"/>
            <w:r w:rsidRPr="00004E23">
              <w:rPr>
                <w:rFonts w:eastAsia="Calibri" w:cs="Arial"/>
                <w:color w:val="000000"/>
                <w:lang w:bidi="ar-EG"/>
              </w:rPr>
              <w:t>Elshinawy</w:t>
            </w:r>
            <w:proofErr w:type="spellEnd"/>
            <w:r w:rsidRPr="00004E23">
              <w:rPr>
                <w:rFonts w:eastAsia="Calibri" w:cs="Arial"/>
                <w:color w:val="000000"/>
                <w:lang w:bidi="ar-EG"/>
              </w:rPr>
              <w:t>, Director and the Information Center team at Ministry of Communications and Information Technology (</w:t>
            </w:r>
            <w:r w:rsidRPr="00004E23">
              <w:rPr>
                <w:rFonts w:eastAsia="Calibri" w:cs="Arial"/>
                <w:b/>
                <w:bCs/>
                <w:iCs/>
                <w:color w:val="000000"/>
                <w:lang w:bidi="ar-EG"/>
              </w:rPr>
              <w:t>MCIT)</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9:30</w:t>
            </w:r>
          </w:p>
        </w:tc>
      </w:tr>
      <w:tr w:rsidR="00130958" w:rsidRPr="00004E23" w:rsidTr="000C0C0C">
        <w:trPr>
          <w:trHeight w:val="395"/>
        </w:trPr>
        <w:tc>
          <w:tcPr>
            <w:tcW w:w="6727" w:type="dxa"/>
            <w:vAlign w:val="center"/>
          </w:tcPr>
          <w:p w:rsidR="00130958" w:rsidRPr="00004E23" w:rsidRDefault="00130958" w:rsidP="004A5417">
            <w:pPr>
              <w:bidi/>
              <w:spacing w:after="0" w:line="240" w:lineRule="auto"/>
              <w:jc w:val="right"/>
              <w:rPr>
                <w:rFonts w:eastAsia="Calibri" w:cs="Arial"/>
                <w:color w:val="000000"/>
                <w:lang w:bidi="ar-EG"/>
              </w:rPr>
            </w:pPr>
            <w:r w:rsidRPr="00004E23">
              <w:rPr>
                <w:rFonts w:eastAsia="Calibri" w:cs="Arial"/>
                <w:color w:val="000000"/>
                <w:lang w:bidi="ar-EG"/>
              </w:rPr>
              <w:t xml:space="preserve">Dr. </w:t>
            </w:r>
            <w:proofErr w:type="spellStart"/>
            <w:r w:rsidRPr="00004E23">
              <w:rPr>
                <w:rFonts w:eastAsia="Calibri" w:cs="Arial"/>
                <w:color w:val="000000"/>
                <w:lang w:bidi="ar-EG"/>
              </w:rPr>
              <w:t>Olfat</w:t>
            </w:r>
            <w:proofErr w:type="spellEnd"/>
            <w:r w:rsidRPr="00004E23">
              <w:rPr>
                <w:rFonts w:eastAsia="Calibri" w:cs="Arial"/>
                <w:color w:val="000000"/>
                <w:lang w:bidi="ar-EG"/>
              </w:rPr>
              <w:t xml:space="preserve"> Abdel-</w:t>
            </w:r>
            <w:proofErr w:type="spellStart"/>
            <w:r w:rsidRPr="00004E23">
              <w:rPr>
                <w:rFonts w:eastAsia="Calibri" w:cs="Arial"/>
                <w:color w:val="000000"/>
                <w:lang w:bidi="ar-EG"/>
              </w:rPr>
              <w:t>Monsef</w:t>
            </w:r>
            <w:proofErr w:type="spellEnd"/>
            <w:r w:rsidRPr="00004E23">
              <w:rPr>
                <w:rFonts w:eastAsia="Calibri" w:cs="Arial"/>
                <w:color w:val="000000"/>
                <w:lang w:bidi="ar-EG"/>
              </w:rPr>
              <w:t xml:space="preserve">, Advisor to the Executive President, Policies &amp; R&amp;D, </w:t>
            </w:r>
            <w:r w:rsidRPr="00004E23">
              <w:rPr>
                <w:rFonts w:eastAsia="Calibri" w:cs="Arial"/>
                <w:b/>
                <w:bCs/>
                <w:iCs/>
                <w:color w:val="000000"/>
                <w:lang w:bidi="ar-EG"/>
              </w:rPr>
              <w:t>National Telecom. Regulatory Authority</w:t>
            </w:r>
            <w:r w:rsidRPr="00004E23">
              <w:rPr>
                <w:rFonts w:eastAsia="Calibri" w:cs="Arial"/>
                <w:b/>
                <w:bCs/>
                <w:color w:val="000000"/>
                <w:lang w:bidi="ar-EG"/>
              </w:rPr>
              <w:t xml:space="preserve"> </w:t>
            </w:r>
            <w:r w:rsidR="00AB5A18" w:rsidRPr="00004E23">
              <w:rPr>
                <w:rFonts w:eastAsia="Calibri" w:cs="Arial"/>
                <w:color w:val="000000"/>
                <w:lang w:bidi="ar-EG"/>
              </w:rPr>
              <w:t>(NTRA)</w:t>
            </w:r>
          </w:p>
          <w:p w:rsidR="00130958" w:rsidRPr="00004E23" w:rsidRDefault="00130958" w:rsidP="004A5417">
            <w:pPr>
              <w:bidi/>
              <w:spacing w:after="0" w:line="240" w:lineRule="auto"/>
              <w:jc w:val="right"/>
              <w:rPr>
                <w:rFonts w:eastAsia="Calibri" w:cs="Arial"/>
                <w:color w:val="000000"/>
                <w:lang w:bidi="ar-EG"/>
              </w:rPr>
            </w:pPr>
            <w:r w:rsidRPr="00004E23">
              <w:rPr>
                <w:rFonts w:eastAsia="Calibri" w:cs="Arial"/>
                <w:color w:val="000000"/>
                <w:lang w:bidi="ar-EG"/>
              </w:rPr>
              <w:t xml:space="preserve">Dr. Sherif Hashem Meeting  and </w:t>
            </w:r>
            <w:proofErr w:type="spellStart"/>
            <w:r w:rsidRPr="00004E23">
              <w:rPr>
                <w:rFonts w:eastAsia="Calibri" w:cs="Arial"/>
                <w:color w:val="000000"/>
                <w:lang w:bidi="ar-EG"/>
              </w:rPr>
              <w:t>Wesam</w:t>
            </w:r>
            <w:proofErr w:type="spellEnd"/>
            <w:r w:rsidRPr="00004E23">
              <w:rPr>
                <w:rFonts w:eastAsia="Calibri" w:cs="Arial"/>
                <w:color w:val="000000"/>
                <w:lang w:bidi="ar-EG"/>
              </w:rPr>
              <w:t xml:space="preserve"> M. </w:t>
            </w:r>
            <w:proofErr w:type="spellStart"/>
            <w:r w:rsidRPr="00004E23">
              <w:rPr>
                <w:rFonts w:eastAsia="Calibri" w:cs="Arial"/>
                <w:color w:val="000000"/>
                <w:lang w:bidi="ar-EG"/>
              </w:rPr>
              <w:t>Sekik</w:t>
            </w:r>
            <w:proofErr w:type="spellEnd"/>
            <w:r w:rsidRPr="00004E23">
              <w:rPr>
                <w:rFonts w:eastAsia="Calibri" w:cs="Arial"/>
                <w:color w:val="000000"/>
                <w:lang w:bidi="ar-EG"/>
              </w:rPr>
              <w:t xml:space="preserve">, Regulatory Policies Director, </w:t>
            </w:r>
            <w:r w:rsidRPr="00004E23">
              <w:rPr>
                <w:rFonts w:eastAsia="Calibri" w:cs="Arial"/>
                <w:b/>
                <w:color w:val="000000"/>
                <w:lang w:bidi="ar-EG"/>
              </w:rPr>
              <w:t>NTRA</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11:00</w:t>
            </w:r>
          </w:p>
        </w:tc>
      </w:tr>
      <w:tr w:rsidR="00130958" w:rsidRPr="00004E23" w:rsidTr="000C0C0C">
        <w:trPr>
          <w:trHeight w:val="431"/>
        </w:trPr>
        <w:tc>
          <w:tcPr>
            <w:tcW w:w="6727" w:type="dxa"/>
            <w:vAlign w:val="center"/>
          </w:tcPr>
          <w:p w:rsidR="00130958" w:rsidRPr="00004E23" w:rsidRDefault="00130958" w:rsidP="004A5417">
            <w:pPr>
              <w:spacing w:after="0" w:line="240" w:lineRule="auto"/>
              <w:ind w:right="180"/>
              <w:jc w:val="both"/>
              <w:rPr>
                <w:rFonts w:eastAsia="Calibri" w:cs="Arial"/>
                <w:b/>
                <w:bCs/>
                <w:iCs/>
                <w:color w:val="000000"/>
                <w:lang w:bidi="ar-EG"/>
              </w:rPr>
            </w:pPr>
            <w:proofErr w:type="spellStart"/>
            <w:r w:rsidRPr="00004E23">
              <w:rPr>
                <w:rFonts w:eastAsia="Calibri" w:cs="Arial"/>
                <w:bCs/>
                <w:iCs/>
                <w:color w:val="000000"/>
                <w:lang w:bidi="ar-EG"/>
              </w:rPr>
              <w:t>Walid</w:t>
            </w:r>
            <w:proofErr w:type="spellEnd"/>
            <w:r w:rsidRPr="00004E23">
              <w:rPr>
                <w:rFonts w:eastAsia="Calibri" w:cs="Arial"/>
                <w:bCs/>
                <w:iCs/>
                <w:color w:val="000000"/>
                <w:lang w:bidi="ar-EG"/>
              </w:rPr>
              <w:t xml:space="preserve"> </w:t>
            </w:r>
            <w:proofErr w:type="spellStart"/>
            <w:r w:rsidRPr="00004E23">
              <w:rPr>
                <w:rFonts w:eastAsia="Calibri" w:cs="Arial"/>
                <w:bCs/>
                <w:iCs/>
                <w:color w:val="000000"/>
                <w:lang w:bidi="ar-EG"/>
              </w:rPr>
              <w:t>Abd</w:t>
            </w:r>
            <w:proofErr w:type="spellEnd"/>
            <w:r w:rsidRPr="00004E23">
              <w:rPr>
                <w:rFonts w:eastAsia="Calibri" w:cs="Arial"/>
                <w:bCs/>
                <w:iCs/>
                <w:color w:val="000000"/>
                <w:lang w:bidi="ar-EG"/>
              </w:rPr>
              <w:t xml:space="preserve"> El Kader, IPR Specialist, IP Office in</w:t>
            </w:r>
            <w:r w:rsidRPr="00004E23">
              <w:rPr>
                <w:rFonts w:eastAsia="Calibri" w:cs="Arial"/>
                <w:b/>
                <w:bCs/>
                <w:iCs/>
                <w:color w:val="000000"/>
                <w:lang w:bidi="ar-EG"/>
              </w:rPr>
              <w:t xml:space="preserve"> </w:t>
            </w:r>
            <w:r w:rsidR="00824960" w:rsidRPr="00004E23">
              <w:rPr>
                <w:rFonts w:eastAsia="Calibri" w:cs="Arial"/>
                <w:b/>
                <w:bCs/>
                <w:iCs/>
                <w:color w:val="000000"/>
                <w:lang w:bidi="ar-EG"/>
              </w:rPr>
              <w:t>MCIT</w:t>
            </w:r>
            <w:r w:rsidRPr="00004E23">
              <w:rPr>
                <w:rFonts w:eastAsia="Calibri" w:cs="Arial"/>
                <w:b/>
                <w:bCs/>
                <w:iCs/>
                <w:color w:val="000000"/>
                <w:lang w:bidi="ar-EG"/>
              </w:rPr>
              <w:t xml:space="preserve"> ITIDA, (</w:t>
            </w:r>
            <w:r w:rsidRPr="00004E23">
              <w:rPr>
                <w:rFonts w:eastAsia="Calibri" w:cs="Arial"/>
                <w:bCs/>
                <w:iCs/>
                <w:color w:val="000000"/>
                <w:lang w:bidi="ar-EG"/>
              </w:rPr>
              <w:t xml:space="preserve">Office of Mr. </w:t>
            </w:r>
            <w:proofErr w:type="spellStart"/>
            <w:r w:rsidRPr="00004E23">
              <w:rPr>
                <w:rFonts w:eastAsia="Calibri" w:cs="Arial"/>
                <w:bCs/>
                <w:iCs/>
                <w:color w:val="000000"/>
                <w:lang w:bidi="ar-EG"/>
              </w:rPr>
              <w:t>Hegazy</w:t>
            </w:r>
            <w:proofErr w:type="spellEnd"/>
            <w:r w:rsidRPr="00004E23">
              <w:rPr>
                <w:rFonts w:eastAsia="Calibri" w:cs="Arial"/>
                <w:bCs/>
                <w:iCs/>
                <w:color w:val="000000"/>
                <w:lang w:bidi="ar-EG"/>
              </w:rPr>
              <w:t xml:space="preserve"> responsible for software registrations</w:t>
            </w:r>
            <w:r w:rsidRPr="00004E23">
              <w:rPr>
                <w:rFonts w:eastAsia="Calibri" w:cs="Arial"/>
                <w:b/>
                <w:bCs/>
                <w:iCs/>
                <w:color w:val="000000"/>
                <w:lang w:bidi="ar-EG"/>
              </w:rPr>
              <w:t>)</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 xml:space="preserve">13:00 </w:t>
            </w:r>
          </w:p>
        </w:tc>
      </w:tr>
      <w:tr w:rsidR="00130958" w:rsidRPr="00004E23" w:rsidTr="000C0C0C">
        <w:trPr>
          <w:trHeight w:val="404"/>
        </w:trPr>
        <w:tc>
          <w:tcPr>
            <w:tcW w:w="6727" w:type="dxa"/>
            <w:vAlign w:val="center"/>
          </w:tcPr>
          <w:p w:rsidR="00130958" w:rsidRPr="00004E23" w:rsidRDefault="00130958" w:rsidP="004A5417">
            <w:pPr>
              <w:bidi/>
              <w:spacing w:after="0" w:line="240" w:lineRule="auto"/>
              <w:jc w:val="right"/>
              <w:rPr>
                <w:rFonts w:eastAsia="Calibri" w:cs="Arial"/>
                <w:color w:val="000000"/>
                <w:lang w:bidi="ar-EG"/>
              </w:rPr>
            </w:pP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 xml:space="preserve">Lunch </w:t>
            </w:r>
          </w:p>
        </w:tc>
      </w:tr>
      <w:tr w:rsidR="00130958" w:rsidRPr="00004E23" w:rsidTr="000C0C0C">
        <w:trPr>
          <w:trHeight w:val="377"/>
        </w:trPr>
        <w:tc>
          <w:tcPr>
            <w:tcW w:w="6727" w:type="dxa"/>
            <w:vAlign w:val="center"/>
          </w:tcPr>
          <w:p w:rsidR="00130958" w:rsidRPr="00004E23" w:rsidRDefault="00130958" w:rsidP="004A5417">
            <w:pPr>
              <w:bidi/>
              <w:spacing w:after="0" w:line="240" w:lineRule="auto"/>
              <w:jc w:val="right"/>
              <w:rPr>
                <w:rFonts w:eastAsia="Calibri" w:cs="Arial"/>
                <w:color w:val="000000"/>
                <w:lang w:bidi="ar-EG"/>
              </w:rPr>
            </w:pPr>
            <w:r w:rsidRPr="00004E23">
              <w:rPr>
                <w:rFonts w:eastAsia="Calibri" w:cs="Arial"/>
                <w:color w:val="000000"/>
                <w:lang w:bidi="ar-EG"/>
              </w:rPr>
              <w:t>Ambassador Mohamed Abu Bakr Fattah – Director, International</w:t>
            </w:r>
            <w:r w:rsidR="00AB5A18" w:rsidRPr="00004E23">
              <w:rPr>
                <w:rFonts w:eastAsia="Calibri" w:cs="Arial"/>
                <w:color w:val="000000"/>
                <w:lang w:bidi="ar-EG"/>
              </w:rPr>
              <w:t xml:space="preserve"> Specialized Agencies Affairs, </w:t>
            </w:r>
          </w:p>
          <w:p w:rsidR="00130958" w:rsidRPr="00004E23" w:rsidRDefault="00130958" w:rsidP="004A5417">
            <w:pPr>
              <w:bidi/>
              <w:spacing w:after="0" w:line="240" w:lineRule="auto"/>
              <w:jc w:val="right"/>
              <w:rPr>
                <w:rFonts w:eastAsia="Calibri" w:cs="Arial"/>
                <w:color w:val="000000"/>
                <w:lang w:bidi="ar-EG"/>
              </w:rPr>
            </w:pPr>
            <w:r w:rsidRPr="00004E23">
              <w:rPr>
                <w:rFonts w:eastAsia="Calibri" w:cs="Arial"/>
                <w:color w:val="000000"/>
                <w:lang w:bidi="ar-EG"/>
              </w:rPr>
              <w:t xml:space="preserve">Amr Ramadan, Deputy Assistant Minister for NAM, OIC&amp; </w:t>
            </w:r>
            <w:proofErr w:type="spellStart"/>
            <w:r w:rsidRPr="00004E23">
              <w:rPr>
                <w:rFonts w:eastAsia="Calibri" w:cs="Arial"/>
                <w:color w:val="000000"/>
                <w:lang w:bidi="ar-EG"/>
              </w:rPr>
              <w:t>Specialised</w:t>
            </w:r>
            <w:proofErr w:type="spellEnd"/>
            <w:r w:rsidRPr="00004E23">
              <w:rPr>
                <w:rFonts w:eastAsia="Calibri" w:cs="Arial"/>
                <w:color w:val="000000"/>
                <w:lang w:bidi="ar-EG"/>
              </w:rPr>
              <w:t xml:space="preserve"> Agencies, </w:t>
            </w:r>
            <w:r w:rsidRPr="00004E23">
              <w:rPr>
                <w:rFonts w:eastAsia="Calibri" w:cs="Arial"/>
                <w:b/>
                <w:bCs/>
                <w:iCs/>
                <w:color w:val="000000"/>
                <w:lang w:bidi="ar-EG"/>
              </w:rPr>
              <w:t xml:space="preserve">Ministry of Foreign Affairs </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15:30</w:t>
            </w:r>
          </w:p>
        </w:tc>
      </w:tr>
      <w:tr w:rsidR="00130958" w:rsidRPr="00004E23" w:rsidTr="000C0C0C">
        <w:trPr>
          <w:trHeight w:val="284"/>
        </w:trPr>
        <w:tc>
          <w:tcPr>
            <w:tcW w:w="6727" w:type="dxa"/>
            <w:vAlign w:val="center"/>
          </w:tcPr>
          <w:p w:rsidR="00130958" w:rsidRPr="00004E23" w:rsidRDefault="00130958" w:rsidP="004A5417">
            <w:pPr>
              <w:bidi/>
              <w:spacing w:after="0" w:line="240" w:lineRule="auto"/>
              <w:jc w:val="right"/>
              <w:rPr>
                <w:rFonts w:eastAsia="Calibri" w:cs="Arial"/>
                <w:color w:val="000000"/>
                <w:lang w:bidi="ar-EG"/>
              </w:rPr>
            </w:pPr>
            <w:r w:rsidRPr="00004E23">
              <w:rPr>
                <w:rFonts w:eastAsia="Calibri" w:cs="Arial"/>
                <w:color w:val="000000"/>
                <w:lang w:bidi="ar-EG"/>
              </w:rPr>
              <w:t xml:space="preserve">Meeting with H.E. </w:t>
            </w:r>
            <w:r w:rsidRPr="00004E23">
              <w:rPr>
                <w:rFonts w:eastAsia="Calibri" w:cs="Arial"/>
                <w:b/>
                <w:color w:val="000000"/>
                <w:lang w:bidi="ar-EG"/>
              </w:rPr>
              <w:t xml:space="preserve">Minister of Communication </w:t>
            </w:r>
            <w:proofErr w:type="spellStart"/>
            <w:r w:rsidRPr="00004E23">
              <w:rPr>
                <w:rFonts w:eastAsia="Calibri" w:cs="Arial"/>
                <w:color w:val="000000"/>
                <w:lang w:bidi="ar-EG"/>
              </w:rPr>
              <w:t>Atef</w:t>
            </w:r>
            <w:proofErr w:type="spellEnd"/>
            <w:r w:rsidRPr="00004E23">
              <w:rPr>
                <w:rFonts w:eastAsia="Calibri" w:cs="Arial"/>
                <w:color w:val="000000"/>
                <w:lang w:bidi="ar-EG"/>
              </w:rPr>
              <w:t xml:space="preserve"> </w:t>
            </w:r>
            <w:proofErr w:type="spellStart"/>
            <w:r w:rsidRPr="00004E23">
              <w:rPr>
                <w:rFonts w:eastAsia="Calibri" w:cs="Arial"/>
                <w:color w:val="000000"/>
                <w:lang w:bidi="ar-EG"/>
              </w:rPr>
              <w:t>Helmy</w:t>
            </w:r>
            <w:proofErr w:type="spellEnd"/>
            <w:r w:rsidRPr="00004E23">
              <w:rPr>
                <w:rFonts w:eastAsia="Calibri" w:cs="Arial"/>
                <w:color w:val="000000"/>
                <w:lang w:bidi="ar-EG"/>
              </w:rPr>
              <w:t xml:space="preserve"> – MCIT </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17:00</w:t>
            </w:r>
          </w:p>
        </w:tc>
      </w:tr>
      <w:tr w:rsidR="00130958" w:rsidRPr="00004E23" w:rsidTr="000C0C0C">
        <w:trPr>
          <w:trHeight w:val="377"/>
        </w:trPr>
        <w:tc>
          <w:tcPr>
            <w:tcW w:w="8496" w:type="dxa"/>
            <w:gridSpan w:val="2"/>
          </w:tcPr>
          <w:p w:rsidR="00130958" w:rsidRPr="00004E23" w:rsidRDefault="00130958" w:rsidP="004A5417">
            <w:pPr>
              <w:spacing w:after="0" w:line="240" w:lineRule="auto"/>
              <w:ind w:left="720" w:right="180"/>
              <w:contextualSpacing/>
              <w:jc w:val="center"/>
              <w:rPr>
                <w:rFonts w:eastAsia="Calibri" w:cs="Arial"/>
                <w:b/>
                <w:bCs/>
                <w:color w:val="000000"/>
                <w:lang w:bidi="ar-EG"/>
              </w:rPr>
            </w:pPr>
          </w:p>
          <w:p w:rsidR="00130958" w:rsidRPr="00004E23" w:rsidRDefault="00130958" w:rsidP="004A5417">
            <w:pPr>
              <w:spacing w:after="0" w:line="240" w:lineRule="auto"/>
              <w:ind w:left="720" w:right="180"/>
              <w:contextualSpacing/>
              <w:jc w:val="center"/>
              <w:rPr>
                <w:rFonts w:eastAsia="Calibri" w:cs="Arial"/>
                <w:b/>
                <w:bCs/>
                <w:color w:val="000000"/>
                <w:lang w:bidi="ar-EG"/>
              </w:rPr>
            </w:pPr>
            <w:r w:rsidRPr="00004E23">
              <w:rPr>
                <w:rFonts w:eastAsia="Calibri" w:cs="Arial"/>
                <w:b/>
                <w:bCs/>
                <w:color w:val="000000"/>
                <w:lang w:bidi="ar-EG"/>
              </w:rPr>
              <w:t>Day 2:  19</w:t>
            </w:r>
            <w:r w:rsidRPr="00004E23">
              <w:rPr>
                <w:rFonts w:eastAsia="Calibri" w:cs="Arial"/>
                <w:b/>
                <w:bCs/>
                <w:color w:val="000000"/>
                <w:vertAlign w:val="superscript"/>
                <w:lang w:bidi="ar-EG"/>
              </w:rPr>
              <w:t>th</w:t>
            </w:r>
            <w:r w:rsidRPr="00004E23">
              <w:rPr>
                <w:rFonts w:eastAsia="Calibri" w:cs="Arial"/>
                <w:b/>
                <w:bCs/>
                <w:color w:val="000000"/>
                <w:lang w:bidi="ar-EG"/>
              </w:rPr>
              <w:t xml:space="preserve"> Feb 2013</w:t>
            </w:r>
          </w:p>
        </w:tc>
      </w:tr>
      <w:tr w:rsidR="00130958" w:rsidRPr="00004E23" w:rsidTr="000C0C0C">
        <w:trPr>
          <w:trHeight w:val="449"/>
        </w:trPr>
        <w:tc>
          <w:tcPr>
            <w:tcW w:w="6727" w:type="dxa"/>
            <w:vAlign w:val="center"/>
          </w:tcPr>
          <w:p w:rsidR="00130958" w:rsidRPr="00004E23" w:rsidRDefault="00130958" w:rsidP="004A5417">
            <w:pPr>
              <w:spacing w:after="0" w:line="240" w:lineRule="auto"/>
              <w:ind w:right="180"/>
              <w:rPr>
                <w:rFonts w:eastAsia="Calibri" w:cs="Arial"/>
                <w:color w:val="000000"/>
                <w:rtl/>
                <w:lang w:bidi="ar-EG"/>
              </w:rPr>
            </w:pPr>
            <w:r w:rsidRPr="00004E23">
              <w:rPr>
                <w:rFonts w:eastAsia="Calibri" w:cs="Arial"/>
                <w:color w:val="000000"/>
                <w:lang w:bidi="ar-EG"/>
              </w:rPr>
              <w:t xml:space="preserve">Meeting with </w:t>
            </w:r>
            <w:r w:rsidRPr="00004E23">
              <w:rPr>
                <w:rFonts w:eastAsia="Calibri" w:cs="Arial"/>
                <w:b/>
                <w:color w:val="000000"/>
                <w:lang w:bidi="ar-EG"/>
              </w:rPr>
              <w:t>Technology Innovation and Entrepreneurship Center (TIEC)</w:t>
            </w:r>
            <w:r w:rsidRPr="00004E23">
              <w:rPr>
                <w:rFonts w:eastAsia="Calibri" w:cs="Arial"/>
                <w:color w:val="000000"/>
                <w:lang w:bidi="ar-EG"/>
              </w:rPr>
              <w:t xml:space="preserve">, Sally </w:t>
            </w:r>
            <w:proofErr w:type="spellStart"/>
            <w:r w:rsidRPr="00004E23">
              <w:rPr>
                <w:rFonts w:eastAsia="Calibri" w:cs="Arial"/>
                <w:color w:val="000000"/>
                <w:lang w:bidi="ar-EG"/>
              </w:rPr>
              <w:t>Metwally</w:t>
            </w:r>
            <w:proofErr w:type="spellEnd"/>
            <w:r w:rsidRPr="00004E23">
              <w:rPr>
                <w:rFonts w:eastAsia="Calibri" w:cs="Arial"/>
                <w:color w:val="000000"/>
                <w:lang w:bidi="ar-EG"/>
              </w:rPr>
              <w:t>, Vice President, Entrepreneurship and Innovation Support</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9:30</w:t>
            </w:r>
          </w:p>
        </w:tc>
      </w:tr>
      <w:tr w:rsidR="00130958" w:rsidRPr="00004E23" w:rsidTr="000C0C0C">
        <w:trPr>
          <w:trHeight w:val="440"/>
        </w:trPr>
        <w:tc>
          <w:tcPr>
            <w:tcW w:w="6727" w:type="dxa"/>
            <w:vAlign w:val="center"/>
          </w:tcPr>
          <w:p w:rsidR="00AB5A18" w:rsidRPr="00004E23" w:rsidRDefault="00130958" w:rsidP="004A5417">
            <w:pPr>
              <w:bidi/>
              <w:spacing w:after="0" w:line="240" w:lineRule="auto"/>
              <w:jc w:val="right"/>
              <w:rPr>
                <w:rFonts w:eastAsia="Calibri" w:cs="Arial"/>
                <w:b/>
                <w:bCs/>
                <w:iCs/>
                <w:color w:val="000000"/>
                <w:lang w:bidi="ar-EG"/>
              </w:rPr>
            </w:pPr>
            <w:r w:rsidRPr="00004E23">
              <w:rPr>
                <w:rFonts w:eastAsia="Calibri" w:cs="Arial"/>
                <w:color w:val="000000"/>
                <w:lang w:bidi="ar-EG"/>
              </w:rPr>
              <w:t xml:space="preserve">Meeting with the </w:t>
            </w:r>
            <w:r w:rsidR="00AB5A18" w:rsidRPr="00004E23">
              <w:rPr>
                <w:rFonts w:eastAsia="Calibri" w:cs="Arial"/>
                <w:b/>
                <w:bCs/>
                <w:iCs/>
                <w:color w:val="000000"/>
                <w:lang w:bidi="ar-EG"/>
              </w:rPr>
              <w:t xml:space="preserve">Adel E </w:t>
            </w:r>
            <w:proofErr w:type="spellStart"/>
            <w:r w:rsidR="00AB5A18" w:rsidRPr="00004E23">
              <w:rPr>
                <w:rFonts w:eastAsia="Calibri" w:cs="Arial"/>
                <w:b/>
                <w:bCs/>
                <w:iCs/>
                <w:color w:val="000000"/>
                <w:lang w:bidi="ar-EG"/>
              </w:rPr>
              <w:t>Ewida</w:t>
            </w:r>
            <w:proofErr w:type="spellEnd"/>
            <w:r w:rsidR="00AB5A18" w:rsidRPr="00004E23">
              <w:rPr>
                <w:rFonts w:eastAsia="Calibri" w:cs="Arial"/>
                <w:b/>
                <w:bCs/>
                <w:iCs/>
                <w:color w:val="000000"/>
                <w:lang w:bidi="ar-EG"/>
              </w:rPr>
              <w:t xml:space="preserve">, President </w:t>
            </w:r>
            <w:r w:rsidRPr="00004E23">
              <w:rPr>
                <w:rFonts w:eastAsia="Calibri" w:cs="Arial"/>
                <w:b/>
                <w:bCs/>
                <w:iCs/>
                <w:color w:val="000000"/>
                <w:lang w:bidi="ar-EG"/>
              </w:rPr>
              <w:t xml:space="preserve">National Patent </w:t>
            </w:r>
            <w:r w:rsidRPr="00004E23">
              <w:rPr>
                <w:rFonts w:eastAsia="Calibri" w:cs="Arial"/>
                <w:b/>
                <w:color w:val="000000"/>
                <w:lang w:bidi="ar-EG"/>
              </w:rPr>
              <w:t>office, Academy of Scientific Research and Technology</w:t>
            </w:r>
            <w:r w:rsidRPr="00004E23">
              <w:rPr>
                <w:rFonts w:eastAsia="Calibri" w:cs="Arial"/>
                <w:iCs/>
                <w:color w:val="000000"/>
                <w:lang w:bidi="ar-EG"/>
              </w:rPr>
              <w:t xml:space="preserve"> </w:t>
            </w:r>
            <w:r w:rsidRPr="00004E23">
              <w:rPr>
                <w:rFonts w:eastAsia="Calibri" w:cs="Arial"/>
                <w:color w:val="000000"/>
                <w:lang w:bidi="ar-EG"/>
              </w:rPr>
              <w:t>–</w:t>
            </w:r>
          </w:p>
          <w:p w:rsidR="00130958" w:rsidRPr="00004E23" w:rsidRDefault="00130958" w:rsidP="004A5417">
            <w:pPr>
              <w:bidi/>
              <w:spacing w:after="0" w:line="240" w:lineRule="auto"/>
              <w:jc w:val="right"/>
              <w:rPr>
                <w:rFonts w:eastAsia="Calibri" w:cs="Arial"/>
                <w:b/>
                <w:bCs/>
                <w:iCs/>
                <w:color w:val="000000"/>
                <w:lang w:bidi="ar-EG"/>
              </w:rPr>
            </w:pPr>
            <w:proofErr w:type="spellStart"/>
            <w:r w:rsidRPr="00004E23">
              <w:rPr>
                <w:rFonts w:eastAsia="Calibri" w:cs="Arial"/>
                <w:bCs/>
                <w:iCs/>
                <w:color w:val="000000"/>
                <w:lang w:bidi="ar-EG"/>
              </w:rPr>
              <w:t>Walid</w:t>
            </w:r>
            <w:proofErr w:type="spellEnd"/>
            <w:r w:rsidRPr="00004E23">
              <w:rPr>
                <w:rFonts w:eastAsia="Calibri" w:cs="Arial"/>
                <w:bCs/>
                <w:iCs/>
                <w:color w:val="000000"/>
                <w:lang w:bidi="ar-EG"/>
              </w:rPr>
              <w:t xml:space="preserve"> Nabil </w:t>
            </w:r>
            <w:proofErr w:type="spellStart"/>
            <w:r w:rsidRPr="00004E23">
              <w:rPr>
                <w:rFonts w:eastAsia="Calibri" w:cs="Arial"/>
                <w:bCs/>
                <w:iCs/>
                <w:color w:val="000000"/>
                <w:lang w:bidi="ar-EG"/>
              </w:rPr>
              <w:t>Taha</w:t>
            </w:r>
            <w:proofErr w:type="spellEnd"/>
            <w:r w:rsidRPr="00004E23">
              <w:rPr>
                <w:rFonts w:eastAsia="Calibri" w:cs="Arial"/>
                <w:bCs/>
                <w:iCs/>
                <w:color w:val="000000"/>
                <w:lang w:bidi="ar-EG"/>
              </w:rPr>
              <w:t xml:space="preserve">, General Department for Legislation, </w:t>
            </w:r>
            <w:r w:rsidRPr="00004E23">
              <w:rPr>
                <w:rFonts w:eastAsia="Calibri" w:cs="Arial"/>
                <w:b/>
                <w:bCs/>
                <w:iCs/>
                <w:color w:val="000000"/>
                <w:lang w:bidi="ar-EG"/>
              </w:rPr>
              <w:t>Ministry of Justice</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10:30</w:t>
            </w:r>
          </w:p>
        </w:tc>
      </w:tr>
      <w:tr w:rsidR="00130958" w:rsidRPr="00004E23" w:rsidTr="000C0C0C">
        <w:trPr>
          <w:trHeight w:val="413"/>
        </w:trPr>
        <w:tc>
          <w:tcPr>
            <w:tcW w:w="6727" w:type="dxa"/>
            <w:vAlign w:val="center"/>
          </w:tcPr>
          <w:p w:rsidR="00130958" w:rsidRPr="00004E23" w:rsidRDefault="00130958" w:rsidP="004A5417">
            <w:pPr>
              <w:spacing w:after="0" w:line="240" w:lineRule="auto"/>
              <w:ind w:right="180"/>
              <w:rPr>
                <w:rFonts w:eastAsia="Calibri" w:cs="Arial"/>
                <w:b/>
                <w:i/>
                <w:color w:val="000000"/>
                <w:lang w:bidi="ar-EG"/>
              </w:rPr>
            </w:pPr>
            <w:r w:rsidRPr="00004E23">
              <w:rPr>
                <w:rFonts w:eastAsia="Calibri" w:cs="Arial"/>
                <w:b/>
                <w:i/>
                <w:color w:val="000000"/>
                <w:lang w:bidi="ar-EG"/>
              </w:rPr>
              <w:t>Two-hour workshop on the role of IP in the ICT Industry with Questions and Answers with t</w:t>
            </w:r>
            <w:r w:rsidR="00AB5A18" w:rsidRPr="00004E23">
              <w:rPr>
                <w:rFonts w:eastAsia="Calibri" w:cs="Arial"/>
                <w:b/>
                <w:i/>
                <w:color w:val="000000"/>
                <w:lang w:bidi="ar-EG"/>
              </w:rPr>
              <w:t>he ICT Industry Representatives</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 xml:space="preserve">11:00 </w:t>
            </w:r>
          </w:p>
        </w:tc>
      </w:tr>
      <w:tr w:rsidR="00130958" w:rsidRPr="00004E23" w:rsidTr="000C0C0C">
        <w:trPr>
          <w:trHeight w:val="467"/>
        </w:trPr>
        <w:tc>
          <w:tcPr>
            <w:tcW w:w="6727" w:type="dxa"/>
            <w:vAlign w:val="center"/>
          </w:tcPr>
          <w:p w:rsidR="00130958" w:rsidRPr="00004E23" w:rsidRDefault="00130958" w:rsidP="004A5417">
            <w:pPr>
              <w:spacing w:after="0" w:line="240" w:lineRule="auto"/>
              <w:ind w:right="180"/>
              <w:rPr>
                <w:rFonts w:eastAsia="Calibri" w:cs="Arial"/>
                <w:color w:val="000000"/>
                <w:lang w:bidi="ar-EG"/>
              </w:rPr>
            </w:pPr>
            <w:r w:rsidRPr="00004E23">
              <w:rPr>
                <w:rFonts w:eastAsia="Calibri" w:cs="Arial"/>
                <w:b/>
                <w:color w:val="000000"/>
                <w:lang w:bidi="ar-EG"/>
              </w:rPr>
              <w:t xml:space="preserve">Eng. Mohamed </w:t>
            </w:r>
            <w:proofErr w:type="spellStart"/>
            <w:r w:rsidRPr="00004E23">
              <w:rPr>
                <w:rFonts w:eastAsia="Calibri" w:cs="Arial"/>
                <w:b/>
                <w:color w:val="000000"/>
                <w:lang w:bidi="ar-EG"/>
              </w:rPr>
              <w:t>Rafee</w:t>
            </w:r>
            <w:proofErr w:type="spellEnd"/>
            <w:r w:rsidRPr="00004E23">
              <w:rPr>
                <w:rFonts w:eastAsia="Calibri" w:cs="Arial"/>
                <w:color w:val="000000"/>
                <w:lang w:bidi="ar-EG"/>
              </w:rPr>
              <w:t xml:space="preserve"> Founder an</w:t>
            </w:r>
            <w:r w:rsidR="00AB5A18" w:rsidRPr="00004E23">
              <w:rPr>
                <w:rFonts w:eastAsia="Calibri" w:cs="Arial"/>
                <w:color w:val="000000"/>
                <w:lang w:bidi="ar-EG"/>
              </w:rPr>
              <w:t>d Business Developer of By2olak</w:t>
            </w:r>
          </w:p>
          <w:p w:rsidR="00130958" w:rsidRPr="00004E23" w:rsidRDefault="00130958" w:rsidP="004A5417">
            <w:pPr>
              <w:spacing w:after="0" w:line="240" w:lineRule="auto"/>
              <w:ind w:right="180"/>
              <w:rPr>
                <w:rFonts w:eastAsia="Calibri" w:cs="Arial"/>
                <w:color w:val="000000"/>
                <w:lang w:bidi="ar-EG"/>
              </w:rPr>
            </w:pPr>
            <w:r w:rsidRPr="00004E23">
              <w:rPr>
                <w:rFonts w:eastAsia="Calibri" w:cs="Arial"/>
                <w:color w:val="000000"/>
                <w:lang w:bidi="ar-EG"/>
              </w:rPr>
              <w:t xml:space="preserve">Lunch Break (Visit of the </w:t>
            </w:r>
            <w:r w:rsidRPr="00004E23">
              <w:rPr>
                <w:rFonts w:eastAsia="Calibri" w:cs="Arial"/>
                <w:b/>
                <w:color w:val="000000"/>
                <w:lang w:bidi="ar-EG"/>
              </w:rPr>
              <w:t>CULTNAT</w:t>
            </w:r>
            <w:r w:rsidRPr="00004E23">
              <w:rPr>
                <w:rFonts w:eastAsia="Calibri" w:cs="Arial"/>
                <w:color w:val="000000"/>
                <w:lang w:bidi="ar-EG"/>
              </w:rPr>
              <w:t xml:space="preserve">, Center for Documentation of Cultural and Natural Heritage, Dr. Yasser </w:t>
            </w:r>
            <w:proofErr w:type="spellStart"/>
            <w:r w:rsidRPr="00004E23">
              <w:rPr>
                <w:rFonts w:eastAsia="Calibri" w:cs="Arial"/>
                <w:color w:val="000000"/>
                <w:lang w:bidi="ar-EG"/>
              </w:rPr>
              <w:t>Elshayeb</w:t>
            </w:r>
            <w:proofErr w:type="spellEnd"/>
            <w:r w:rsidRPr="00004E23">
              <w:rPr>
                <w:rFonts w:eastAsia="Calibri" w:cs="Arial"/>
                <w:color w:val="000000"/>
                <w:lang w:bidi="ar-EG"/>
              </w:rPr>
              <w:t>, Director)</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lang w:bidi="ar-EG"/>
              </w:rPr>
            </w:pPr>
            <w:r w:rsidRPr="00004E23">
              <w:rPr>
                <w:rFonts w:eastAsia="Calibri" w:cs="Arial"/>
                <w:color w:val="000000"/>
                <w:lang w:bidi="ar-EG"/>
              </w:rPr>
              <w:t>13:00</w:t>
            </w:r>
          </w:p>
        </w:tc>
      </w:tr>
      <w:tr w:rsidR="00130958" w:rsidRPr="00004E23" w:rsidTr="000C0C0C">
        <w:trPr>
          <w:trHeight w:val="467"/>
        </w:trPr>
        <w:tc>
          <w:tcPr>
            <w:tcW w:w="6727" w:type="dxa"/>
            <w:vAlign w:val="center"/>
          </w:tcPr>
          <w:p w:rsidR="00130958" w:rsidRPr="00004E23" w:rsidRDefault="00130958" w:rsidP="004A5417">
            <w:pPr>
              <w:spacing w:after="0" w:line="240" w:lineRule="auto"/>
              <w:ind w:right="180"/>
              <w:rPr>
                <w:rFonts w:eastAsia="Calibri" w:cs="Arial"/>
                <w:color w:val="000000"/>
                <w:lang w:bidi="ar-EG"/>
              </w:rPr>
            </w:pPr>
            <w:r w:rsidRPr="00004E23">
              <w:rPr>
                <w:rFonts w:eastAsia="Calibri" w:cs="Arial"/>
                <w:b/>
                <w:bCs/>
                <w:iCs/>
                <w:color w:val="000000"/>
                <w:lang w:bidi="ar-EG"/>
              </w:rPr>
              <w:t>IT Incubators</w:t>
            </w:r>
            <w:r w:rsidRPr="00004E23">
              <w:rPr>
                <w:rFonts w:eastAsia="Calibri" w:cs="Arial"/>
                <w:color w:val="000000"/>
                <w:lang w:bidi="ar-EG"/>
              </w:rPr>
              <w:t xml:space="preserve"> </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14:00</w:t>
            </w:r>
          </w:p>
        </w:tc>
      </w:tr>
      <w:tr w:rsidR="00130958" w:rsidRPr="00004E23" w:rsidTr="000C0C0C">
        <w:trPr>
          <w:trHeight w:val="440"/>
        </w:trPr>
        <w:tc>
          <w:tcPr>
            <w:tcW w:w="6727" w:type="dxa"/>
            <w:vAlign w:val="center"/>
          </w:tcPr>
          <w:p w:rsidR="00130958" w:rsidRPr="00004E23" w:rsidRDefault="00130958" w:rsidP="004A5417">
            <w:pPr>
              <w:bidi/>
              <w:spacing w:after="0" w:line="240" w:lineRule="auto"/>
              <w:jc w:val="right"/>
              <w:rPr>
                <w:rFonts w:eastAsia="Calibri" w:cs="Arial"/>
                <w:color w:val="000000"/>
                <w:lang w:bidi="ar-EG"/>
              </w:rPr>
            </w:pPr>
            <w:proofErr w:type="spellStart"/>
            <w:r w:rsidRPr="00004E23">
              <w:rPr>
                <w:rFonts w:eastAsia="Calibri" w:cs="Arial"/>
                <w:bCs/>
                <w:iCs/>
                <w:color w:val="000000"/>
                <w:lang w:bidi="ar-EG"/>
              </w:rPr>
              <w:t>Wael</w:t>
            </w:r>
            <w:proofErr w:type="spellEnd"/>
            <w:r w:rsidRPr="00004E23">
              <w:rPr>
                <w:rFonts w:eastAsia="Calibri" w:cs="Arial"/>
                <w:bCs/>
                <w:iCs/>
                <w:color w:val="000000"/>
                <w:lang w:bidi="ar-EG"/>
              </w:rPr>
              <w:t xml:space="preserve"> </w:t>
            </w:r>
            <w:proofErr w:type="spellStart"/>
            <w:r w:rsidRPr="00004E23">
              <w:rPr>
                <w:rFonts w:eastAsia="Calibri" w:cs="Arial"/>
                <w:bCs/>
                <w:iCs/>
                <w:color w:val="000000"/>
                <w:lang w:bidi="ar-EG"/>
              </w:rPr>
              <w:t>Abouelmaaty</w:t>
            </w:r>
            <w:proofErr w:type="spellEnd"/>
            <w:r w:rsidRPr="00004E23">
              <w:rPr>
                <w:rFonts w:eastAsia="Calibri" w:cs="Arial"/>
                <w:bCs/>
                <w:iCs/>
                <w:color w:val="000000"/>
                <w:lang w:bidi="ar-EG"/>
              </w:rPr>
              <w:t xml:space="preserve">, General Manager, </w:t>
            </w:r>
            <w:proofErr w:type="spellStart"/>
            <w:r w:rsidRPr="00004E23">
              <w:rPr>
                <w:rFonts w:eastAsia="Calibri" w:cs="Arial"/>
                <w:b/>
                <w:bCs/>
                <w:iCs/>
                <w:color w:val="000000"/>
                <w:lang w:bidi="ar-EG"/>
              </w:rPr>
              <w:t>Valeo</w:t>
            </w:r>
            <w:proofErr w:type="spellEnd"/>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 xml:space="preserve">15:00 </w:t>
            </w:r>
          </w:p>
        </w:tc>
      </w:tr>
      <w:tr w:rsidR="00130958" w:rsidRPr="00004E23" w:rsidTr="000C0C0C">
        <w:trPr>
          <w:trHeight w:val="386"/>
        </w:trPr>
        <w:tc>
          <w:tcPr>
            <w:tcW w:w="8496" w:type="dxa"/>
            <w:gridSpan w:val="2"/>
          </w:tcPr>
          <w:p w:rsidR="00130958" w:rsidRPr="00004E23" w:rsidRDefault="00130958" w:rsidP="004A5417">
            <w:pPr>
              <w:spacing w:after="0" w:line="240" w:lineRule="auto"/>
              <w:ind w:left="386" w:right="180"/>
              <w:contextualSpacing/>
              <w:jc w:val="center"/>
              <w:rPr>
                <w:rFonts w:eastAsia="Calibri" w:cs="Arial"/>
                <w:b/>
                <w:bCs/>
                <w:color w:val="000000"/>
                <w:lang w:bidi="ar-EG"/>
              </w:rPr>
            </w:pPr>
          </w:p>
          <w:p w:rsidR="00130958" w:rsidRPr="00004E23" w:rsidRDefault="00130958" w:rsidP="004A5417">
            <w:pPr>
              <w:spacing w:after="0" w:line="240" w:lineRule="auto"/>
              <w:ind w:left="386" w:right="180"/>
              <w:contextualSpacing/>
              <w:jc w:val="center"/>
              <w:rPr>
                <w:rFonts w:eastAsia="Calibri" w:cs="Arial"/>
                <w:b/>
                <w:bCs/>
                <w:color w:val="000000"/>
                <w:rtl/>
                <w:lang w:bidi="ar-EG"/>
              </w:rPr>
            </w:pPr>
            <w:r w:rsidRPr="00004E23">
              <w:rPr>
                <w:rFonts w:eastAsia="Calibri" w:cs="Arial"/>
                <w:b/>
                <w:bCs/>
                <w:color w:val="000000"/>
                <w:lang w:bidi="ar-EG"/>
              </w:rPr>
              <w:t>Day 3:  20</w:t>
            </w:r>
            <w:r w:rsidRPr="00004E23">
              <w:rPr>
                <w:rFonts w:eastAsia="Calibri" w:cs="Arial"/>
                <w:b/>
                <w:bCs/>
                <w:color w:val="000000"/>
                <w:vertAlign w:val="superscript"/>
                <w:lang w:bidi="ar-EG"/>
              </w:rPr>
              <w:t>th</w:t>
            </w:r>
            <w:r w:rsidRPr="00004E23">
              <w:rPr>
                <w:rFonts w:eastAsia="Calibri" w:cs="Arial"/>
                <w:b/>
                <w:bCs/>
                <w:color w:val="000000"/>
                <w:lang w:bidi="ar-EG"/>
              </w:rPr>
              <w:t xml:space="preserve"> Feb 2013</w:t>
            </w:r>
          </w:p>
        </w:tc>
      </w:tr>
      <w:tr w:rsidR="00130958" w:rsidRPr="00004E23" w:rsidTr="000C0C0C">
        <w:trPr>
          <w:trHeight w:val="539"/>
        </w:trPr>
        <w:tc>
          <w:tcPr>
            <w:tcW w:w="6727" w:type="dxa"/>
            <w:vAlign w:val="center"/>
          </w:tcPr>
          <w:p w:rsidR="00130958" w:rsidRPr="00004E23" w:rsidRDefault="00130958" w:rsidP="004A5417">
            <w:pPr>
              <w:spacing w:after="0" w:line="240" w:lineRule="auto"/>
              <w:ind w:left="31" w:right="180"/>
              <w:contextualSpacing/>
              <w:rPr>
                <w:rFonts w:eastAsia="Calibri" w:cs="Arial"/>
                <w:color w:val="000000"/>
                <w:lang w:bidi="ar-EG"/>
              </w:rPr>
            </w:pPr>
            <w:r w:rsidRPr="00004E23">
              <w:rPr>
                <w:rFonts w:eastAsia="Calibri" w:cs="Arial"/>
                <w:b/>
                <w:bCs/>
                <w:iCs/>
                <w:color w:val="000000"/>
                <w:lang w:bidi="ar-EG"/>
              </w:rPr>
              <w:t xml:space="preserve">Faculty of Engineering – </w:t>
            </w:r>
            <w:proofErr w:type="spellStart"/>
            <w:r w:rsidRPr="00004E23">
              <w:rPr>
                <w:rFonts w:eastAsia="Calibri" w:cs="Arial"/>
                <w:color w:val="000000"/>
                <w:lang w:bidi="ar-EG"/>
              </w:rPr>
              <w:t>Ein</w:t>
            </w:r>
            <w:proofErr w:type="spellEnd"/>
            <w:r w:rsidRPr="00004E23">
              <w:rPr>
                <w:rFonts w:eastAsia="Calibri" w:cs="Arial"/>
                <w:color w:val="000000"/>
                <w:lang w:bidi="ar-EG"/>
              </w:rPr>
              <w:t xml:space="preserve"> Shams University</w:t>
            </w:r>
          </w:p>
          <w:p w:rsidR="00130958" w:rsidRPr="00004E23" w:rsidRDefault="00130958" w:rsidP="004A5417">
            <w:pPr>
              <w:spacing w:after="0" w:line="240" w:lineRule="auto"/>
              <w:ind w:left="31" w:right="180"/>
              <w:contextualSpacing/>
              <w:rPr>
                <w:rFonts w:eastAsia="Calibri" w:cs="Arial"/>
                <w:color w:val="000000"/>
                <w:rtl/>
                <w:lang w:bidi="ar-EG"/>
              </w:rPr>
            </w:pPr>
            <w:r w:rsidRPr="00004E23">
              <w:rPr>
                <w:rFonts w:eastAsia="Calibri" w:cs="Arial"/>
                <w:b/>
                <w:bCs/>
                <w:iCs/>
                <w:color w:val="000000"/>
                <w:lang w:bidi="ar-EG"/>
              </w:rPr>
              <w:t>Meeting with various faculty members, the Vice Dean and discussion with students on entrepreneurship and IP</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10:00</w:t>
            </w:r>
          </w:p>
        </w:tc>
      </w:tr>
      <w:tr w:rsidR="00130958" w:rsidRPr="00004E23" w:rsidTr="000C0C0C">
        <w:trPr>
          <w:trHeight w:val="530"/>
        </w:trPr>
        <w:tc>
          <w:tcPr>
            <w:tcW w:w="6727" w:type="dxa"/>
            <w:vAlign w:val="center"/>
          </w:tcPr>
          <w:p w:rsidR="00130958" w:rsidRPr="00004E23" w:rsidRDefault="00130958" w:rsidP="004A5417">
            <w:pPr>
              <w:spacing w:after="0" w:line="240" w:lineRule="auto"/>
              <w:ind w:left="31" w:right="180"/>
              <w:contextualSpacing/>
              <w:rPr>
                <w:rFonts w:eastAsia="Calibri" w:cs="Arial"/>
                <w:color w:val="000000"/>
                <w:rtl/>
                <w:lang w:bidi="ar-EG"/>
              </w:rPr>
            </w:pPr>
            <w:r w:rsidRPr="00004E23">
              <w:rPr>
                <w:rFonts w:eastAsia="Calibri" w:cs="Arial"/>
                <w:color w:val="000000"/>
                <w:lang w:bidi="ar-EG"/>
              </w:rPr>
              <w:t>Lunch Break</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13:00</w:t>
            </w:r>
          </w:p>
        </w:tc>
      </w:tr>
      <w:tr w:rsidR="00130958" w:rsidRPr="00004E23" w:rsidTr="000C0C0C">
        <w:trPr>
          <w:trHeight w:val="521"/>
        </w:trPr>
        <w:tc>
          <w:tcPr>
            <w:tcW w:w="6727" w:type="dxa"/>
            <w:vAlign w:val="center"/>
          </w:tcPr>
          <w:p w:rsidR="00130958" w:rsidRPr="00004E23" w:rsidRDefault="00130958" w:rsidP="004A5417">
            <w:pPr>
              <w:bidi/>
              <w:spacing w:after="0" w:line="240" w:lineRule="auto"/>
              <w:jc w:val="right"/>
              <w:rPr>
                <w:rFonts w:eastAsia="Calibri" w:cs="Arial"/>
                <w:b/>
                <w:bCs/>
                <w:iCs/>
                <w:color w:val="000000"/>
                <w:lang w:bidi="ar-EG"/>
              </w:rPr>
            </w:pPr>
            <w:r w:rsidRPr="00004E23">
              <w:rPr>
                <w:rFonts w:eastAsia="Calibri" w:cs="Arial"/>
                <w:bCs/>
                <w:iCs/>
                <w:color w:val="000000"/>
                <w:lang w:bidi="ar-EG"/>
              </w:rPr>
              <w:lastRenderedPageBreak/>
              <w:t>Mohamed Saied, Operations Manager</w:t>
            </w:r>
            <w:r w:rsidRPr="00004E23">
              <w:rPr>
                <w:rFonts w:eastAsia="Calibri" w:cs="Arial"/>
                <w:b/>
                <w:bCs/>
                <w:iCs/>
                <w:color w:val="000000"/>
                <w:lang w:bidi="ar-EG"/>
              </w:rPr>
              <w:t>, Information Technology Academia Collaboration (ITAC)</w:t>
            </w:r>
          </w:p>
          <w:p w:rsidR="00130958" w:rsidRPr="00004E23" w:rsidRDefault="00130958" w:rsidP="004A5417">
            <w:pPr>
              <w:spacing w:after="0" w:line="240" w:lineRule="auto"/>
              <w:ind w:right="180"/>
              <w:contextualSpacing/>
              <w:rPr>
                <w:rFonts w:eastAsia="Calibri" w:cs="Arial"/>
                <w:b/>
                <w:bCs/>
                <w:iCs/>
                <w:color w:val="000000"/>
                <w:rtl/>
                <w:lang w:bidi="ar-EG"/>
              </w:rPr>
            </w:pPr>
            <w:r w:rsidRPr="00004E23">
              <w:rPr>
                <w:rFonts w:eastAsia="Calibri" w:cs="Arial"/>
                <w:b/>
                <w:bCs/>
                <w:iCs/>
                <w:color w:val="000000"/>
                <w:lang w:bidi="ar-EG"/>
              </w:rPr>
              <w:t>Information Technology Industry Development Agency</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14:00</w:t>
            </w:r>
          </w:p>
        </w:tc>
      </w:tr>
      <w:tr w:rsidR="00130958" w:rsidRPr="00004E23" w:rsidTr="000C0C0C">
        <w:trPr>
          <w:trHeight w:val="629"/>
        </w:trPr>
        <w:tc>
          <w:tcPr>
            <w:tcW w:w="6727" w:type="dxa"/>
            <w:vAlign w:val="center"/>
          </w:tcPr>
          <w:p w:rsidR="00130958" w:rsidRPr="00004E23" w:rsidRDefault="00130958" w:rsidP="004A5417">
            <w:pPr>
              <w:spacing w:after="0" w:line="240" w:lineRule="auto"/>
              <w:ind w:left="31" w:right="180"/>
              <w:contextualSpacing/>
              <w:rPr>
                <w:rFonts w:eastAsia="Calibri" w:cs="Arial"/>
                <w:b/>
                <w:bCs/>
                <w:iCs/>
                <w:color w:val="000000"/>
                <w:rtl/>
                <w:lang w:bidi="ar-EG"/>
              </w:rPr>
            </w:pPr>
            <w:proofErr w:type="spellStart"/>
            <w:r w:rsidRPr="00004E23">
              <w:rPr>
                <w:rFonts w:eastAsia="Calibri" w:cs="Arial"/>
                <w:bCs/>
                <w:iCs/>
                <w:color w:val="000000"/>
                <w:lang w:bidi="ar-EG"/>
              </w:rPr>
              <w:t>Walaa</w:t>
            </w:r>
            <w:proofErr w:type="spellEnd"/>
            <w:r w:rsidRPr="00004E23">
              <w:rPr>
                <w:rFonts w:eastAsia="Calibri" w:cs="Arial"/>
                <w:bCs/>
                <w:iCs/>
                <w:color w:val="000000"/>
                <w:lang w:bidi="ar-EG"/>
              </w:rPr>
              <w:t xml:space="preserve"> El Din </w:t>
            </w:r>
            <w:proofErr w:type="spellStart"/>
            <w:r w:rsidRPr="00004E23">
              <w:rPr>
                <w:rFonts w:eastAsia="Calibri" w:cs="Arial"/>
                <w:bCs/>
                <w:iCs/>
                <w:color w:val="000000"/>
                <w:lang w:bidi="ar-EG"/>
              </w:rPr>
              <w:t>Mostafa</w:t>
            </w:r>
            <w:proofErr w:type="spellEnd"/>
            <w:r w:rsidRPr="00004E23">
              <w:rPr>
                <w:rFonts w:eastAsia="Calibri" w:cs="Arial"/>
                <w:bCs/>
                <w:iCs/>
                <w:color w:val="000000"/>
                <w:lang w:bidi="ar-EG"/>
              </w:rPr>
              <w:t xml:space="preserve"> </w:t>
            </w:r>
            <w:proofErr w:type="spellStart"/>
            <w:r w:rsidRPr="00004E23">
              <w:rPr>
                <w:rFonts w:eastAsia="Calibri" w:cs="Arial"/>
                <w:bCs/>
                <w:iCs/>
                <w:color w:val="000000"/>
                <w:lang w:bidi="ar-EG"/>
              </w:rPr>
              <w:t>Abd</w:t>
            </w:r>
            <w:proofErr w:type="spellEnd"/>
            <w:r w:rsidRPr="00004E23">
              <w:rPr>
                <w:rFonts w:eastAsia="Calibri" w:cs="Arial"/>
                <w:bCs/>
                <w:iCs/>
                <w:color w:val="000000"/>
                <w:lang w:bidi="ar-EG"/>
              </w:rPr>
              <w:t xml:space="preserve"> </w:t>
            </w:r>
            <w:proofErr w:type="spellStart"/>
            <w:r w:rsidRPr="00004E23">
              <w:rPr>
                <w:rFonts w:eastAsia="Calibri" w:cs="Arial"/>
                <w:bCs/>
                <w:iCs/>
                <w:color w:val="000000"/>
                <w:lang w:bidi="ar-EG"/>
              </w:rPr>
              <w:t>Alllah</w:t>
            </w:r>
            <w:proofErr w:type="spellEnd"/>
            <w:r w:rsidRPr="00004E23">
              <w:rPr>
                <w:rFonts w:eastAsia="Calibri" w:cs="Arial"/>
                <w:bCs/>
                <w:iCs/>
                <w:color w:val="000000"/>
                <w:lang w:bidi="ar-EG"/>
              </w:rPr>
              <w:t xml:space="preserve">, Legal Manager and </w:t>
            </w:r>
            <w:proofErr w:type="spellStart"/>
            <w:r w:rsidRPr="00004E23">
              <w:rPr>
                <w:rFonts w:eastAsia="Calibri" w:cs="Arial"/>
                <w:bCs/>
                <w:iCs/>
                <w:color w:val="000000"/>
                <w:lang w:bidi="ar-EG"/>
              </w:rPr>
              <w:t>Moataz</w:t>
            </w:r>
            <w:proofErr w:type="spellEnd"/>
            <w:r w:rsidRPr="00004E23">
              <w:rPr>
                <w:rFonts w:eastAsia="Calibri" w:cs="Arial"/>
                <w:bCs/>
                <w:iCs/>
                <w:color w:val="000000"/>
                <w:lang w:bidi="ar-EG"/>
              </w:rPr>
              <w:t xml:space="preserve"> El </w:t>
            </w:r>
            <w:proofErr w:type="spellStart"/>
            <w:r w:rsidRPr="00004E23">
              <w:rPr>
                <w:rFonts w:eastAsia="Calibri" w:cs="Arial"/>
                <w:bCs/>
                <w:iCs/>
                <w:color w:val="000000"/>
                <w:lang w:bidi="ar-EG"/>
              </w:rPr>
              <w:t>Shafie</w:t>
            </w:r>
            <w:proofErr w:type="spellEnd"/>
            <w:r w:rsidRPr="00004E23">
              <w:rPr>
                <w:rFonts w:eastAsia="Calibri" w:cs="Arial"/>
                <w:bCs/>
                <w:iCs/>
                <w:color w:val="000000"/>
                <w:lang w:bidi="ar-EG"/>
              </w:rPr>
              <w:t xml:space="preserve">, Head of Legal, </w:t>
            </w:r>
            <w:r w:rsidRPr="00004E23">
              <w:rPr>
                <w:rFonts w:eastAsia="Calibri" w:cs="Arial"/>
                <w:b/>
                <w:bCs/>
                <w:iCs/>
                <w:color w:val="000000"/>
                <w:lang w:bidi="ar-EG"/>
              </w:rPr>
              <w:t>Vodafone Egypt</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14:30</w:t>
            </w:r>
          </w:p>
        </w:tc>
      </w:tr>
      <w:tr w:rsidR="00130958" w:rsidRPr="00004E23" w:rsidTr="000C0C0C">
        <w:trPr>
          <w:trHeight w:val="629"/>
        </w:trPr>
        <w:tc>
          <w:tcPr>
            <w:tcW w:w="6727" w:type="dxa"/>
            <w:vAlign w:val="center"/>
          </w:tcPr>
          <w:p w:rsidR="00130958" w:rsidRPr="00004E23" w:rsidRDefault="00130958" w:rsidP="004A5417">
            <w:pPr>
              <w:spacing w:after="0" w:line="240" w:lineRule="auto"/>
              <w:ind w:left="31" w:right="180"/>
              <w:contextualSpacing/>
              <w:rPr>
                <w:rFonts w:eastAsia="Calibri" w:cs="Arial"/>
                <w:b/>
                <w:bCs/>
                <w:iCs/>
                <w:color w:val="000000"/>
                <w:rtl/>
                <w:lang w:bidi="ar-EG"/>
              </w:rPr>
            </w:pPr>
            <w:r w:rsidRPr="00004E23">
              <w:rPr>
                <w:rFonts w:eastAsia="Calibri" w:cs="Arial"/>
                <w:bCs/>
                <w:iCs/>
                <w:color w:val="000000"/>
                <w:lang w:bidi="ar-EG"/>
              </w:rPr>
              <w:t xml:space="preserve">Dr. </w:t>
            </w:r>
            <w:proofErr w:type="spellStart"/>
            <w:r w:rsidRPr="00004E23">
              <w:rPr>
                <w:rFonts w:eastAsia="Calibri" w:cs="Arial"/>
                <w:bCs/>
                <w:iCs/>
                <w:color w:val="000000"/>
                <w:lang w:bidi="ar-EG"/>
              </w:rPr>
              <w:t>Hossam</w:t>
            </w:r>
            <w:proofErr w:type="spellEnd"/>
            <w:r w:rsidRPr="00004E23">
              <w:rPr>
                <w:rFonts w:eastAsia="Calibri" w:cs="Arial"/>
                <w:bCs/>
                <w:iCs/>
                <w:color w:val="000000"/>
                <w:lang w:bidi="ar-EG"/>
              </w:rPr>
              <w:t xml:space="preserve"> Osman, Chairman,</w:t>
            </w:r>
            <w:r w:rsidRPr="00004E23">
              <w:rPr>
                <w:rFonts w:eastAsia="Calibri" w:cs="Arial"/>
                <w:b/>
                <w:bCs/>
                <w:iCs/>
                <w:color w:val="000000"/>
                <w:lang w:bidi="ar-EG"/>
              </w:rPr>
              <w:t xml:space="preserve"> Software Engineering Competence Center, </w:t>
            </w:r>
            <w:r w:rsidRPr="00004E23">
              <w:rPr>
                <w:rFonts w:eastAsia="Calibri" w:cs="Arial"/>
                <w:bCs/>
                <w:iCs/>
                <w:color w:val="000000"/>
                <w:lang w:bidi="ar-EG"/>
              </w:rPr>
              <w:t>and</w:t>
            </w:r>
            <w:r w:rsidRPr="00004E23">
              <w:rPr>
                <w:rFonts w:eastAsia="Calibri" w:cs="Arial"/>
                <w:b/>
                <w:bCs/>
                <w:iCs/>
                <w:color w:val="000000"/>
                <w:lang w:bidi="ar-EG"/>
              </w:rPr>
              <w:t xml:space="preserve"> </w:t>
            </w:r>
            <w:r w:rsidRPr="00004E23">
              <w:rPr>
                <w:rFonts w:eastAsia="Calibri" w:cs="Arial"/>
                <w:bCs/>
                <w:iCs/>
                <w:color w:val="000000"/>
                <w:lang w:bidi="ar-EG"/>
              </w:rPr>
              <w:t>Acting Manager</w:t>
            </w:r>
            <w:r w:rsidRPr="00004E23">
              <w:rPr>
                <w:rFonts w:eastAsia="Calibri" w:cs="Arial"/>
                <w:b/>
                <w:bCs/>
                <w:iCs/>
                <w:color w:val="000000"/>
                <w:lang w:bidi="ar-EG"/>
              </w:rPr>
              <w:t>, TIEC</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15:30</w:t>
            </w:r>
          </w:p>
        </w:tc>
      </w:tr>
      <w:tr w:rsidR="00130958" w:rsidRPr="00004E23" w:rsidTr="000C0C0C">
        <w:trPr>
          <w:trHeight w:val="536"/>
        </w:trPr>
        <w:tc>
          <w:tcPr>
            <w:tcW w:w="6727" w:type="dxa"/>
            <w:vAlign w:val="center"/>
          </w:tcPr>
          <w:p w:rsidR="00130958" w:rsidRPr="00004E23" w:rsidRDefault="00130958" w:rsidP="004A5417">
            <w:pPr>
              <w:spacing w:after="0" w:line="240" w:lineRule="auto"/>
              <w:ind w:left="31" w:right="180"/>
              <w:contextualSpacing/>
              <w:rPr>
                <w:rFonts w:eastAsia="Calibri" w:cs="Arial"/>
                <w:color w:val="000000"/>
                <w:lang w:bidi="ar-EG"/>
              </w:rPr>
            </w:pPr>
            <w:r w:rsidRPr="00004E23">
              <w:rPr>
                <w:rFonts w:eastAsia="Calibri" w:cs="Arial"/>
                <w:color w:val="000000"/>
                <w:lang w:bidi="ar-EG"/>
              </w:rPr>
              <w:t xml:space="preserve">Dr. </w:t>
            </w:r>
            <w:proofErr w:type="spellStart"/>
            <w:r w:rsidRPr="00004E23">
              <w:rPr>
                <w:rFonts w:eastAsia="Calibri" w:cs="Arial"/>
                <w:color w:val="000000"/>
                <w:lang w:bidi="ar-EG"/>
              </w:rPr>
              <w:t>Heba</w:t>
            </w:r>
            <w:proofErr w:type="spellEnd"/>
            <w:r w:rsidRPr="00004E23">
              <w:rPr>
                <w:rFonts w:eastAsia="Calibri" w:cs="Arial"/>
                <w:color w:val="000000"/>
                <w:lang w:bidi="ar-EG"/>
              </w:rPr>
              <w:t xml:space="preserve"> Saleh and Eng. </w:t>
            </w:r>
            <w:proofErr w:type="spellStart"/>
            <w:r w:rsidRPr="00004E23">
              <w:rPr>
                <w:rFonts w:eastAsia="Calibri" w:cs="Arial"/>
                <w:color w:val="000000"/>
                <w:lang w:bidi="ar-EG"/>
              </w:rPr>
              <w:t>Iman</w:t>
            </w:r>
            <w:proofErr w:type="spellEnd"/>
            <w:r w:rsidRPr="00004E23">
              <w:rPr>
                <w:rFonts w:eastAsia="Calibri" w:cs="Arial"/>
                <w:color w:val="000000"/>
                <w:lang w:bidi="ar-EG"/>
              </w:rPr>
              <w:t xml:space="preserve"> </w:t>
            </w:r>
            <w:proofErr w:type="spellStart"/>
            <w:r w:rsidRPr="00004E23">
              <w:rPr>
                <w:rFonts w:eastAsia="Calibri" w:cs="Arial"/>
                <w:color w:val="000000"/>
                <w:lang w:bidi="ar-EG"/>
              </w:rPr>
              <w:t>Raslan</w:t>
            </w:r>
            <w:proofErr w:type="spellEnd"/>
            <w:r w:rsidRPr="00004E23">
              <w:rPr>
                <w:rFonts w:eastAsia="Calibri" w:cs="Arial"/>
                <w:color w:val="000000"/>
                <w:lang w:bidi="ar-EG"/>
              </w:rPr>
              <w:t xml:space="preserve">, Deputy for Business Development, </w:t>
            </w:r>
            <w:r w:rsidRPr="00004E23">
              <w:rPr>
                <w:rFonts w:eastAsia="Calibri" w:cs="Arial"/>
                <w:b/>
                <w:color w:val="000000"/>
                <w:lang w:bidi="ar-EG"/>
              </w:rPr>
              <w:t>MCIT Information Technology Institute (ITI)</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lang w:bidi="ar-EG"/>
              </w:rPr>
            </w:pPr>
            <w:r w:rsidRPr="00004E23">
              <w:rPr>
                <w:rFonts w:eastAsia="Calibri" w:cs="Arial"/>
                <w:color w:val="000000"/>
                <w:lang w:bidi="ar-EG"/>
              </w:rPr>
              <w:t>16:30</w:t>
            </w:r>
          </w:p>
        </w:tc>
      </w:tr>
      <w:tr w:rsidR="00130958" w:rsidRPr="00004E23" w:rsidTr="000C0C0C">
        <w:trPr>
          <w:trHeight w:val="558"/>
        </w:trPr>
        <w:tc>
          <w:tcPr>
            <w:tcW w:w="6727" w:type="dxa"/>
            <w:vAlign w:val="center"/>
          </w:tcPr>
          <w:p w:rsidR="00130958" w:rsidRPr="00004E23" w:rsidRDefault="00130958" w:rsidP="004A5417">
            <w:pPr>
              <w:spacing w:after="0" w:line="240" w:lineRule="auto"/>
              <w:ind w:left="31" w:right="180"/>
              <w:contextualSpacing/>
              <w:rPr>
                <w:rFonts w:eastAsia="Calibri" w:cs="Arial"/>
                <w:color w:val="000000"/>
                <w:rtl/>
                <w:lang w:bidi="ar-EG"/>
              </w:rPr>
            </w:pPr>
            <w:r w:rsidRPr="00004E23">
              <w:rPr>
                <w:rFonts w:eastAsia="Calibri" w:cs="Arial"/>
                <w:color w:val="000000"/>
                <w:lang w:bidi="ar-EG"/>
              </w:rPr>
              <w:t>Concluding Meeting with the Team for Future Steps</w:t>
            </w:r>
          </w:p>
        </w:tc>
        <w:tc>
          <w:tcPr>
            <w:tcW w:w="1769" w:type="dxa"/>
            <w:vAlign w:val="center"/>
          </w:tcPr>
          <w:p w:rsidR="00130958" w:rsidRPr="00004E23" w:rsidRDefault="00130958" w:rsidP="004A5417">
            <w:pPr>
              <w:spacing w:after="0" w:line="240" w:lineRule="auto"/>
              <w:ind w:left="386" w:right="180"/>
              <w:contextualSpacing/>
              <w:jc w:val="center"/>
              <w:rPr>
                <w:rFonts w:eastAsia="Calibri" w:cs="Arial"/>
                <w:color w:val="000000"/>
                <w:rtl/>
                <w:lang w:bidi="ar-EG"/>
              </w:rPr>
            </w:pPr>
            <w:r w:rsidRPr="00004E23">
              <w:rPr>
                <w:rFonts w:eastAsia="Calibri" w:cs="Arial"/>
                <w:color w:val="000000"/>
                <w:lang w:bidi="ar-EG"/>
              </w:rPr>
              <w:t>18:00</w:t>
            </w:r>
          </w:p>
        </w:tc>
      </w:tr>
    </w:tbl>
    <w:p w:rsidR="00130958" w:rsidRPr="00004E23" w:rsidRDefault="00130958" w:rsidP="004A5417">
      <w:pPr>
        <w:bidi/>
        <w:spacing w:after="0" w:line="240" w:lineRule="auto"/>
        <w:jc w:val="both"/>
        <w:rPr>
          <w:rFonts w:eastAsia="Calibri" w:cs="Arial"/>
        </w:rPr>
      </w:pPr>
    </w:p>
    <w:p w:rsidR="00FE06B0" w:rsidRPr="00004E23" w:rsidRDefault="00FE06B0" w:rsidP="004A5417">
      <w:pPr>
        <w:spacing w:after="0" w:line="240" w:lineRule="auto"/>
        <w:rPr>
          <w:rFonts w:eastAsiaTheme="majorEastAsia" w:cs="Arial"/>
          <w:b/>
          <w:bCs/>
          <w:color w:val="000000" w:themeColor="text1"/>
        </w:rPr>
      </w:pPr>
      <w:bookmarkStart w:id="74" w:name="_Toc381274351"/>
      <w:r w:rsidRPr="00004E23">
        <w:rPr>
          <w:rFonts w:cs="Arial"/>
        </w:rPr>
        <w:br w:type="page"/>
      </w:r>
    </w:p>
    <w:p w:rsidR="00580C5F" w:rsidRDefault="00EC64E0" w:rsidP="00AD1DBF">
      <w:pPr>
        <w:pStyle w:val="Heading2"/>
      </w:pPr>
      <w:r>
        <w:lastRenderedPageBreak/>
        <w:t>Appendi</w:t>
      </w:r>
      <w:r w:rsidR="00580C5F" w:rsidRPr="00004E23">
        <w:t xml:space="preserve">x </w:t>
      </w:r>
      <w:r w:rsidR="007F6FFC" w:rsidRPr="00004E23">
        <w:t>3</w:t>
      </w:r>
      <w:r w:rsidR="00580C5F" w:rsidRPr="00004E23">
        <w:t>:</w:t>
      </w:r>
      <w:r w:rsidR="005B6342">
        <w:t xml:space="preserve"> </w:t>
      </w:r>
      <w:r w:rsidR="00580C5F" w:rsidRPr="00004E23">
        <w:t xml:space="preserve"> Egypt ICT industry fact sheet</w:t>
      </w:r>
      <w:bookmarkEnd w:id="74"/>
    </w:p>
    <w:p w:rsidR="004573F1" w:rsidRPr="004573F1" w:rsidRDefault="004573F1" w:rsidP="004573F1"/>
    <w:tbl>
      <w:tblPr>
        <w:tblStyle w:val="TableGrid1"/>
        <w:tblW w:w="0" w:type="auto"/>
        <w:tblLook w:val="04A0" w:firstRow="1" w:lastRow="0" w:firstColumn="1" w:lastColumn="0" w:noHBand="0" w:noVBand="1"/>
      </w:tblPr>
      <w:tblGrid>
        <w:gridCol w:w="3081"/>
        <w:gridCol w:w="3081"/>
        <w:gridCol w:w="3081"/>
      </w:tblGrid>
      <w:tr w:rsidR="00580C5F" w:rsidRPr="00004E23" w:rsidTr="00AB5A18">
        <w:tc>
          <w:tcPr>
            <w:tcW w:w="3081" w:type="dxa"/>
          </w:tcPr>
          <w:p w:rsidR="00580C5F" w:rsidRPr="00004E23" w:rsidRDefault="00580C5F" w:rsidP="004A5417">
            <w:pPr>
              <w:rPr>
                <w:rFonts w:cs="Arial"/>
              </w:rPr>
            </w:pPr>
            <w:r w:rsidRPr="00004E23">
              <w:rPr>
                <w:rFonts w:cs="Arial"/>
              </w:rPr>
              <w:t>Indicator</w:t>
            </w:r>
          </w:p>
        </w:tc>
        <w:tc>
          <w:tcPr>
            <w:tcW w:w="3081" w:type="dxa"/>
          </w:tcPr>
          <w:p w:rsidR="00580C5F" w:rsidRPr="00004E23" w:rsidRDefault="00580C5F" w:rsidP="004A5417">
            <w:pPr>
              <w:rPr>
                <w:rFonts w:cs="Arial"/>
              </w:rPr>
            </w:pPr>
            <w:r w:rsidRPr="00004E23">
              <w:rPr>
                <w:rFonts w:cs="Arial"/>
              </w:rPr>
              <w:t>Years</w:t>
            </w:r>
          </w:p>
        </w:tc>
        <w:tc>
          <w:tcPr>
            <w:tcW w:w="3081" w:type="dxa"/>
          </w:tcPr>
          <w:p w:rsidR="00580C5F" w:rsidRPr="00004E23" w:rsidRDefault="00580C5F" w:rsidP="004A5417">
            <w:pPr>
              <w:rPr>
                <w:rFonts w:cs="Arial"/>
              </w:rPr>
            </w:pPr>
          </w:p>
        </w:tc>
      </w:tr>
      <w:tr w:rsidR="00580C5F" w:rsidRPr="00004E23" w:rsidTr="00AB5A18">
        <w:tc>
          <w:tcPr>
            <w:tcW w:w="3081" w:type="dxa"/>
          </w:tcPr>
          <w:p w:rsidR="00580C5F" w:rsidRPr="00004E23" w:rsidRDefault="00580C5F" w:rsidP="004A5417">
            <w:pPr>
              <w:rPr>
                <w:rFonts w:cs="Arial"/>
              </w:rPr>
            </w:pPr>
          </w:p>
        </w:tc>
        <w:tc>
          <w:tcPr>
            <w:tcW w:w="3081" w:type="dxa"/>
          </w:tcPr>
          <w:p w:rsidR="00580C5F" w:rsidRPr="00004E23" w:rsidRDefault="00580C5F" w:rsidP="004A5417">
            <w:pPr>
              <w:rPr>
                <w:rFonts w:cs="Arial"/>
              </w:rPr>
            </w:pPr>
          </w:p>
        </w:tc>
        <w:tc>
          <w:tcPr>
            <w:tcW w:w="3081" w:type="dxa"/>
          </w:tcPr>
          <w:p w:rsidR="00580C5F" w:rsidRPr="00004E23" w:rsidRDefault="00580C5F" w:rsidP="004A5417">
            <w:pPr>
              <w:rPr>
                <w:rFonts w:cs="Arial"/>
              </w:rPr>
            </w:pPr>
          </w:p>
        </w:tc>
      </w:tr>
      <w:tr w:rsidR="00580C5F" w:rsidRPr="00004E23" w:rsidTr="00AB5A18">
        <w:tc>
          <w:tcPr>
            <w:tcW w:w="3081" w:type="dxa"/>
          </w:tcPr>
          <w:p w:rsidR="00580C5F" w:rsidRPr="00004E23" w:rsidRDefault="00580C5F" w:rsidP="004A5417">
            <w:pPr>
              <w:jc w:val="center"/>
              <w:rPr>
                <w:rFonts w:cs="Arial"/>
                <w:b/>
              </w:rPr>
            </w:pPr>
          </w:p>
        </w:tc>
        <w:tc>
          <w:tcPr>
            <w:tcW w:w="3081" w:type="dxa"/>
          </w:tcPr>
          <w:p w:rsidR="00580C5F" w:rsidRPr="00004E23" w:rsidRDefault="00580C5F" w:rsidP="004A5417">
            <w:pPr>
              <w:jc w:val="center"/>
              <w:rPr>
                <w:rFonts w:cs="Arial"/>
                <w:b/>
              </w:rPr>
            </w:pPr>
            <w:r w:rsidRPr="00004E23">
              <w:rPr>
                <w:rFonts w:cs="Arial"/>
                <w:b/>
              </w:rPr>
              <w:t>2011</w:t>
            </w:r>
          </w:p>
        </w:tc>
        <w:tc>
          <w:tcPr>
            <w:tcW w:w="3081" w:type="dxa"/>
          </w:tcPr>
          <w:p w:rsidR="00580C5F" w:rsidRPr="00004E23" w:rsidRDefault="00580C5F" w:rsidP="004A5417">
            <w:pPr>
              <w:jc w:val="center"/>
              <w:rPr>
                <w:rFonts w:cs="Arial"/>
                <w:b/>
              </w:rPr>
            </w:pPr>
            <w:r w:rsidRPr="00004E23">
              <w:rPr>
                <w:rFonts w:cs="Arial"/>
                <w:b/>
              </w:rPr>
              <w:t>2012</w:t>
            </w:r>
          </w:p>
        </w:tc>
      </w:tr>
      <w:tr w:rsidR="00580C5F" w:rsidRPr="00004E23" w:rsidTr="00AB5A18">
        <w:tc>
          <w:tcPr>
            <w:tcW w:w="3081" w:type="dxa"/>
          </w:tcPr>
          <w:p w:rsidR="00580C5F" w:rsidRPr="00004E23" w:rsidRDefault="00580C5F" w:rsidP="004A5417">
            <w:pPr>
              <w:rPr>
                <w:rFonts w:cs="Arial"/>
              </w:rPr>
            </w:pPr>
            <w:r w:rsidRPr="00004E23">
              <w:rPr>
                <w:rFonts w:cs="Arial"/>
              </w:rPr>
              <w:t>Number of ICT Companies</w:t>
            </w:r>
          </w:p>
        </w:tc>
        <w:tc>
          <w:tcPr>
            <w:tcW w:w="3081" w:type="dxa"/>
          </w:tcPr>
          <w:p w:rsidR="00580C5F" w:rsidRPr="00004E23" w:rsidRDefault="00580C5F" w:rsidP="004A5417">
            <w:pPr>
              <w:rPr>
                <w:rFonts w:cs="Arial"/>
              </w:rPr>
            </w:pPr>
            <w:r w:rsidRPr="00004E23">
              <w:rPr>
                <w:rFonts w:cs="Arial"/>
              </w:rPr>
              <w:t xml:space="preserve"> 4'428 </w:t>
            </w:r>
          </w:p>
        </w:tc>
        <w:tc>
          <w:tcPr>
            <w:tcW w:w="3081" w:type="dxa"/>
          </w:tcPr>
          <w:p w:rsidR="00580C5F" w:rsidRPr="00004E23" w:rsidRDefault="00580C5F" w:rsidP="004A5417">
            <w:pPr>
              <w:rPr>
                <w:rFonts w:cs="Arial"/>
              </w:rPr>
            </w:pPr>
            <w:r w:rsidRPr="00004E23">
              <w:rPr>
                <w:rFonts w:cs="Arial"/>
              </w:rPr>
              <w:t xml:space="preserve"> 5'083 </w:t>
            </w:r>
          </w:p>
        </w:tc>
      </w:tr>
      <w:tr w:rsidR="00580C5F" w:rsidRPr="00004E23" w:rsidTr="00AB5A18">
        <w:tc>
          <w:tcPr>
            <w:tcW w:w="3081" w:type="dxa"/>
          </w:tcPr>
          <w:p w:rsidR="00580C5F" w:rsidRPr="00004E23" w:rsidRDefault="00580C5F" w:rsidP="004A5417">
            <w:pPr>
              <w:rPr>
                <w:rFonts w:cs="Arial"/>
              </w:rPr>
            </w:pPr>
            <w:r w:rsidRPr="00004E23">
              <w:rPr>
                <w:rFonts w:cs="Arial"/>
              </w:rPr>
              <w:t>IT Share of companies</w:t>
            </w:r>
          </w:p>
        </w:tc>
        <w:tc>
          <w:tcPr>
            <w:tcW w:w="3081" w:type="dxa"/>
          </w:tcPr>
          <w:p w:rsidR="00580C5F" w:rsidRPr="00004E23" w:rsidRDefault="00580C5F" w:rsidP="004A5417">
            <w:pPr>
              <w:rPr>
                <w:rFonts w:cs="Arial"/>
              </w:rPr>
            </w:pPr>
            <w:r w:rsidRPr="00004E23">
              <w:rPr>
                <w:rFonts w:cs="Arial"/>
              </w:rPr>
              <w:t>78.1</w:t>
            </w:r>
            <w:r w:rsidR="001D4976" w:rsidRPr="00004E23">
              <w:rPr>
                <w:rFonts w:cs="Arial"/>
              </w:rPr>
              <w:t xml:space="preserve"> percent</w:t>
            </w:r>
          </w:p>
        </w:tc>
        <w:tc>
          <w:tcPr>
            <w:tcW w:w="3081" w:type="dxa"/>
          </w:tcPr>
          <w:p w:rsidR="00580C5F" w:rsidRPr="00004E23" w:rsidRDefault="00580C5F" w:rsidP="004A5417">
            <w:pPr>
              <w:rPr>
                <w:rFonts w:cs="Arial"/>
              </w:rPr>
            </w:pPr>
            <w:r w:rsidRPr="00004E23">
              <w:rPr>
                <w:rFonts w:cs="Arial"/>
              </w:rPr>
              <w:t>78.3</w:t>
            </w:r>
            <w:r w:rsidR="001D4976" w:rsidRPr="00004E23">
              <w:rPr>
                <w:rFonts w:cs="Arial"/>
              </w:rPr>
              <w:t xml:space="preserve"> percent</w:t>
            </w:r>
          </w:p>
        </w:tc>
      </w:tr>
      <w:tr w:rsidR="00580C5F" w:rsidRPr="00004E23" w:rsidTr="00AB5A18">
        <w:tc>
          <w:tcPr>
            <w:tcW w:w="3081" w:type="dxa"/>
          </w:tcPr>
          <w:p w:rsidR="00580C5F" w:rsidRPr="00004E23" w:rsidRDefault="00580C5F" w:rsidP="004A5417">
            <w:pPr>
              <w:rPr>
                <w:rFonts w:cs="Arial"/>
              </w:rPr>
            </w:pPr>
            <w:r w:rsidRPr="00004E23">
              <w:rPr>
                <w:rFonts w:cs="Arial"/>
              </w:rPr>
              <w:t>IT services Share of companies</w:t>
            </w:r>
          </w:p>
        </w:tc>
        <w:tc>
          <w:tcPr>
            <w:tcW w:w="3081" w:type="dxa"/>
          </w:tcPr>
          <w:p w:rsidR="00580C5F" w:rsidRPr="00004E23" w:rsidRDefault="00580C5F" w:rsidP="004A5417">
            <w:pPr>
              <w:rPr>
                <w:rFonts w:cs="Arial"/>
              </w:rPr>
            </w:pPr>
            <w:r w:rsidRPr="00004E23">
              <w:rPr>
                <w:rFonts w:cs="Arial"/>
              </w:rPr>
              <w:t>14.0</w:t>
            </w:r>
            <w:r w:rsidR="001D4976" w:rsidRPr="00004E23">
              <w:rPr>
                <w:rFonts w:cs="Arial"/>
              </w:rPr>
              <w:t xml:space="preserve"> percent</w:t>
            </w:r>
          </w:p>
        </w:tc>
        <w:tc>
          <w:tcPr>
            <w:tcW w:w="3081" w:type="dxa"/>
          </w:tcPr>
          <w:p w:rsidR="00580C5F" w:rsidRPr="00004E23" w:rsidRDefault="00580C5F" w:rsidP="004A5417">
            <w:pPr>
              <w:rPr>
                <w:rFonts w:cs="Arial"/>
              </w:rPr>
            </w:pPr>
            <w:r w:rsidRPr="00004E23">
              <w:rPr>
                <w:rFonts w:cs="Arial"/>
              </w:rPr>
              <w:t>13.9</w:t>
            </w:r>
            <w:r w:rsidR="001D4976" w:rsidRPr="00004E23">
              <w:rPr>
                <w:rFonts w:cs="Arial"/>
              </w:rPr>
              <w:t xml:space="preserve"> percent</w:t>
            </w:r>
          </w:p>
        </w:tc>
      </w:tr>
      <w:tr w:rsidR="00580C5F" w:rsidRPr="00004E23" w:rsidTr="00AB5A18">
        <w:tc>
          <w:tcPr>
            <w:tcW w:w="3081" w:type="dxa"/>
          </w:tcPr>
          <w:p w:rsidR="00580C5F" w:rsidRPr="00004E23" w:rsidRDefault="00580C5F" w:rsidP="004A5417">
            <w:pPr>
              <w:rPr>
                <w:rFonts w:cs="Arial"/>
              </w:rPr>
            </w:pPr>
            <w:r w:rsidRPr="00004E23">
              <w:rPr>
                <w:rFonts w:cs="Arial"/>
              </w:rPr>
              <w:t>Communications Share of companies</w:t>
            </w:r>
          </w:p>
        </w:tc>
        <w:tc>
          <w:tcPr>
            <w:tcW w:w="3081" w:type="dxa"/>
          </w:tcPr>
          <w:p w:rsidR="00580C5F" w:rsidRPr="00004E23" w:rsidRDefault="00580C5F" w:rsidP="004A5417">
            <w:pPr>
              <w:rPr>
                <w:rFonts w:cs="Arial"/>
              </w:rPr>
            </w:pPr>
            <w:r w:rsidRPr="00004E23">
              <w:rPr>
                <w:rFonts w:cs="Arial"/>
              </w:rPr>
              <w:t>7.9</w:t>
            </w:r>
            <w:r w:rsidR="001D4976" w:rsidRPr="00004E23">
              <w:rPr>
                <w:rFonts w:cs="Arial"/>
              </w:rPr>
              <w:t xml:space="preserve"> percent</w:t>
            </w:r>
          </w:p>
        </w:tc>
        <w:tc>
          <w:tcPr>
            <w:tcW w:w="3081" w:type="dxa"/>
          </w:tcPr>
          <w:p w:rsidR="00580C5F" w:rsidRPr="00004E23" w:rsidRDefault="00580C5F" w:rsidP="004A5417">
            <w:pPr>
              <w:rPr>
                <w:rFonts w:cs="Arial"/>
              </w:rPr>
            </w:pPr>
            <w:r w:rsidRPr="00004E23">
              <w:rPr>
                <w:rFonts w:cs="Arial"/>
              </w:rPr>
              <w:t>7.8</w:t>
            </w:r>
            <w:r w:rsidR="001D4976" w:rsidRPr="00004E23">
              <w:rPr>
                <w:rFonts w:cs="Arial"/>
              </w:rPr>
              <w:t xml:space="preserve"> percent</w:t>
            </w:r>
          </w:p>
        </w:tc>
      </w:tr>
      <w:tr w:rsidR="00580C5F" w:rsidRPr="00004E23" w:rsidTr="00AB5A18">
        <w:tc>
          <w:tcPr>
            <w:tcW w:w="3081" w:type="dxa"/>
          </w:tcPr>
          <w:p w:rsidR="00580C5F" w:rsidRPr="00004E23" w:rsidRDefault="00580C5F" w:rsidP="004A5417">
            <w:pPr>
              <w:rPr>
                <w:rFonts w:cs="Arial"/>
              </w:rPr>
            </w:pPr>
            <w:r w:rsidRPr="00004E23">
              <w:rPr>
                <w:rFonts w:cs="Arial"/>
              </w:rPr>
              <w:t>total number of workers in ICT sector</w:t>
            </w:r>
          </w:p>
        </w:tc>
        <w:tc>
          <w:tcPr>
            <w:tcW w:w="3081" w:type="dxa"/>
          </w:tcPr>
          <w:p w:rsidR="00580C5F" w:rsidRPr="00004E23" w:rsidRDefault="00580C5F" w:rsidP="004A5417">
            <w:pPr>
              <w:rPr>
                <w:rFonts w:cs="Arial"/>
              </w:rPr>
            </w:pPr>
            <w:r w:rsidRPr="00004E23">
              <w:rPr>
                <w:rFonts w:cs="Arial"/>
              </w:rPr>
              <w:t xml:space="preserve"> 213'330 </w:t>
            </w:r>
          </w:p>
        </w:tc>
        <w:tc>
          <w:tcPr>
            <w:tcW w:w="3081" w:type="dxa"/>
          </w:tcPr>
          <w:p w:rsidR="00580C5F" w:rsidRPr="00004E23" w:rsidRDefault="00580C5F" w:rsidP="004A5417">
            <w:pPr>
              <w:rPr>
                <w:rFonts w:cs="Arial"/>
              </w:rPr>
            </w:pPr>
            <w:r w:rsidRPr="00004E23">
              <w:rPr>
                <w:rFonts w:cs="Arial"/>
              </w:rPr>
              <w:t xml:space="preserve"> 283'000 </w:t>
            </w:r>
          </w:p>
        </w:tc>
      </w:tr>
      <w:tr w:rsidR="00580C5F" w:rsidRPr="00004E23" w:rsidTr="00AB5A18">
        <w:tc>
          <w:tcPr>
            <w:tcW w:w="3081" w:type="dxa"/>
          </w:tcPr>
          <w:p w:rsidR="00580C5F" w:rsidRPr="00004E23" w:rsidRDefault="00580C5F" w:rsidP="004A5417">
            <w:pPr>
              <w:rPr>
                <w:rFonts w:cs="Arial"/>
              </w:rPr>
            </w:pPr>
            <w:r w:rsidRPr="00004E23">
              <w:rPr>
                <w:rFonts w:cs="Arial"/>
              </w:rPr>
              <w:t>ICT Real GDP 2011/2012 (thousand EGP)</w:t>
            </w:r>
          </w:p>
        </w:tc>
        <w:tc>
          <w:tcPr>
            <w:tcW w:w="3081" w:type="dxa"/>
          </w:tcPr>
          <w:p w:rsidR="00580C5F" w:rsidRPr="00004E23" w:rsidRDefault="00580C5F" w:rsidP="004A5417">
            <w:pPr>
              <w:rPr>
                <w:rFonts w:cs="Arial"/>
              </w:rPr>
            </w:pPr>
            <w:r w:rsidRPr="00004E23">
              <w:rPr>
                <w:rFonts w:cs="Arial"/>
              </w:rPr>
              <w:t xml:space="preserve"> 48'627'004 </w:t>
            </w:r>
          </w:p>
        </w:tc>
        <w:tc>
          <w:tcPr>
            <w:tcW w:w="3081" w:type="dxa"/>
          </w:tcPr>
          <w:p w:rsidR="00580C5F" w:rsidRPr="00004E23" w:rsidRDefault="00580C5F" w:rsidP="004A5417">
            <w:pPr>
              <w:rPr>
                <w:rFonts w:cs="Arial"/>
              </w:rPr>
            </w:pPr>
            <w:r w:rsidRPr="00004E23">
              <w:rPr>
                <w:rFonts w:cs="Arial"/>
              </w:rPr>
              <w:t>49'354'227</w:t>
            </w:r>
          </w:p>
        </w:tc>
      </w:tr>
      <w:tr w:rsidR="00580C5F" w:rsidRPr="00004E23" w:rsidTr="00AB5A18">
        <w:tc>
          <w:tcPr>
            <w:tcW w:w="3081" w:type="dxa"/>
          </w:tcPr>
          <w:p w:rsidR="00580C5F" w:rsidRPr="00004E23" w:rsidRDefault="00580C5F" w:rsidP="004A5417">
            <w:pPr>
              <w:rPr>
                <w:rFonts w:cs="Arial"/>
              </w:rPr>
            </w:pPr>
            <w:r w:rsidRPr="00004E23">
              <w:rPr>
                <w:rFonts w:cs="Arial"/>
              </w:rPr>
              <w:t>ICT contribution to GDP 2011/2012</w:t>
            </w:r>
          </w:p>
        </w:tc>
        <w:tc>
          <w:tcPr>
            <w:tcW w:w="3081" w:type="dxa"/>
          </w:tcPr>
          <w:p w:rsidR="00580C5F" w:rsidRPr="00004E23" w:rsidRDefault="00580C5F" w:rsidP="004A5417">
            <w:pPr>
              <w:rPr>
                <w:rFonts w:cs="Arial"/>
              </w:rPr>
            </w:pPr>
            <w:r w:rsidRPr="00004E23">
              <w:rPr>
                <w:rFonts w:cs="Arial"/>
              </w:rPr>
              <w:t>3.30</w:t>
            </w:r>
            <w:r w:rsidR="001D4976" w:rsidRPr="00004E23">
              <w:rPr>
                <w:rFonts w:cs="Arial"/>
              </w:rPr>
              <w:t xml:space="preserve"> percent</w:t>
            </w:r>
          </w:p>
        </w:tc>
        <w:tc>
          <w:tcPr>
            <w:tcW w:w="3081" w:type="dxa"/>
          </w:tcPr>
          <w:p w:rsidR="00580C5F" w:rsidRPr="00004E23" w:rsidRDefault="00580C5F" w:rsidP="004A5417">
            <w:pPr>
              <w:rPr>
                <w:rFonts w:cs="Arial"/>
              </w:rPr>
            </w:pPr>
            <w:r w:rsidRPr="00004E23">
              <w:rPr>
                <w:rFonts w:cs="Arial"/>
              </w:rPr>
              <w:t>3.32</w:t>
            </w:r>
            <w:r w:rsidR="001D4976" w:rsidRPr="00004E23">
              <w:rPr>
                <w:rFonts w:cs="Arial"/>
              </w:rPr>
              <w:t xml:space="preserve"> percent</w:t>
            </w:r>
          </w:p>
        </w:tc>
      </w:tr>
      <w:tr w:rsidR="00580C5F" w:rsidRPr="00004E23" w:rsidTr="00AB5A18">
        <w:tc>
          <w:tcPr>
            <w:tcW w:w="3081" w:type="dxa"/>
          </w:tcPr>
          <w:p w:rsidR="00580C5F" w:rsidRPr="00004E23" w:rsidRDefault="00580C5F" w:rsidP="004A5417">
            <w:pPr>
              <w:rPr>
                <w:rFonts w:cs="Arial"/>
              </w:rPr>
            </w:pPr>
            <w:r w:rsidRPr="00004E23">
              <w:rPr>
                <w:rFonts w:cs="Arial"/>
              </w:rPr>
              <w:t>ICT revenues 2011/2012 (thousand EGP)</w:t>
            </w:r>
          </w:p>
        </w:tc>
        <w:tc>
          <w:tcPr>
            <w:tcW w:w="3081" w:type="dxa"/>
          </w:tcPr>
          <w:p w:rsidR="00580C5F" w:rsidRPr="00004E23" w:rsidRDefault="00580C5F" w:rsidP="004A5417">
            <w:pPr>
              <w:rPr>
                <w:rFonts w:cs="Arial"/>
              </w:rPr>
            </w:pPr>
            <w:r w:rsidRPr="00004E23">
              <w:rPr>
                <w:rFonts w:cs="Arial"/>
              </w:rPr>
              <w:t xml:space="preserve"> 64'922'064 </w:t>
            </w:r>
          </w:p>
        </w:tc>
        <w:tc>
          <w:tcPr>
            <w:tcW w:w="3081" w:type="dxa"/>
          </w:tcPr>
          <w:p w:rsidR="00580C5F" w:rsidRPr="00004E23" w:rsidRDefault="00580C5F" w:rsidP="004A5417">
            <w:pPr>
              <w:rPr>
                <w:rFonts w:cs="Arial"/>
              </w:rPr>
            </w:pPr>
            <w:r w:rsidRPr="00004E23">
              <w:rPr>
                <w:rFonts w:cs="Arial"/>
              </w:rPr>
              <w:t xml:space="preserve"> 69'553'257 </w:t>
            </w:r>
          </w:p>
        </w:tc>
      </w:tr>
      <w:tr w:rsidR="00580C5F" w:rsidRPr="00004E23" w:rsidTr="00AB5A18">
        <w:tc>
          <w:tcPr>
            <w:tcW w:w="3081" w:type="dxa"/>
          </w:tcPr>
          <w:p w:rsidR="00580C5F" w:rsidRPr="00004E23" w:rsidRDefault="00580C5F" w:rsidP="004A5417">
            <w:pPr>
              <w:rPr>
                <w:rFonts w:cs="Arial"/>
              </w:rPr>
            </w:pPr>
            <w:r w:rsidRPr="00004E23">
              <w:rPr>
                <w:rFonts w:cs="Arial"/>
              </w:rPr>
              <w:t>Exports of ICT services (Outsourcing) ($ Billion) **</w:t>
            </w:r>
          </w:p>
        </w:tc>
        <w:tc>
          <w:tcPr>
            <w:tcW w:w="3081" w:type="dxa"/>
          </w:tcPr>
          <w:p w:rsidR="00580C5F" w:rsidRPr="00004E23" w:rsidRDefault="00580C5F" w:rsidP="004A5417">
            <w:pPr>
              <w:rPr>
                <w:rFonts w:cs="Arial"/>
              </w:rPr>
            </w:pPr>
            <w:r w:rsidRPr="00004E23">
              <w:rPr>
                <w:rFonts w:cs="Arial"/>
              </w:rPr>
              <w:t xml:space="preserve"> 1'200 </w:t>
            </w:r>
          </w:p>
        </w:tc>
        <w:tc>
          <w:tcPr>
            <w:tcW w:w="3081" w:type="dxa"/>
          </w:tcPr>
          <w:p w:rsidR="00580C5F" w:rsidRPr="00004E23" w:rsidRDefault="00580C5F" w:rsidP="004A5417">
            <w:pPr>
              <w:rPr>
                <w:rFonts w:cs="Arial"/>
              </w:rPr>
            </w:pPr>
            <w:r w:rsidRPr="00004E23">
              <w:rPr>
                <w:rFonts w:cs="Arial"/>
              </w:rPr>
              <w:t xml:space="preserve"> 1'300 </w:t>
            </w:r>
          </w:p>
        </w:tc>
      </w:tr>
      <w:tr w:rsidR="00580C5F" w:rsidRPr="00004E23" w:rsidTr="00AB5A18">
        <w:tc>
          <w:tcPr>
            <w:tcW w:w="3081" w:type="dxa"/>
          </w:tcPr>
          <w:p w:rsidR="00580C5F" w:rsidRPr="00004E23" w:rsidRDefault="00580C5F" w:rsidP="004A5417">
            <w:pPr>
              <w:rPr>
                <w:rFonts w:cs="Arial"/>
              </w:rPr>
            </w:pPr>
            <w:r w:rsidRPr="00004E23">
              <w:rPr>
                <w:rFonts w:cs="Arial"/>
              </w:rPr>
              <w:t>Public ICT investments, in million EGP</w:t>
            </w:r>
          </w:p>
        </w:tc>
        <w:tc>
          <w:tcPr>
            <w:tcW w:w="3081" w:type="dxa"/>
          </w:tcPr>
          <w:p w:rsidR="00580C5F" w:rsidRPr="00004E23" w:rsidRDefault="00580C5F" w:rsidP="004A5417">
            <w:pPr>
              <w:rPr>
                <w:rFonts w:cs="Arial"/>
              </w:rPr>
            </w:pPr>
            <w:r w:rsidRPr="00004E23">
              <w:rPr>
                <w:rFonts w:cs="Arial"/>
              </w:rPr>
              <w:t>479.1</w:t>
            </w:r>
          </w:p>
        </w:tc>
        <w:tc>
          <w:tcPr>
            <w:tcW w:w="3081" w:type="dxa"/>
          </w:tcPr>
          <w:p w:rsidR="00580C5F" w:rsidRPr="00004E23" w:rsidRDefault="00580C5F" w:rsidP="004A5417">
            <w:pPr>
              <w:rPr>
                <w:rFonts w:cs="Arial"/>
              </w:rPr>
            </w:pPr>
            <w:r w:rsidRPr="00004E23">
              <w:rPr>
                <w:rFonts w:cs="Arial"/>
              </w:rPr>
              <w:t>550.6</w:t>
            </w:r>
          </w:p>
        </w:tc>
      </w:tr>
      <w:tr w:rsidR="00580C5F" w:rsidRPr="00004E23" w:rsidTr="00AB5A18">
        <w:tc>
          <w:tcPr>
            <w:tcW w:w="3081" w:type="dxa"/>
          </w:tcPr>
          <w:p w:rsidR="00580C5F" w:rsidRPr="00004E23" w:rsidRDefault="00580C5F" w:rsidP="004A5417">
            <w:pPr>
              <w:rPr>
                <w:rFonts w:cs="Arial"/>
              </w:rPr>
            </w:pPr>
            <w:r w:rsidRPr="00004E23">
              <w:rPr>
                <w:rFonts w:cs="Arial"/>
              </w:rPr>
              <w:t>Private ICT investments, in million EGP</w:t>
            </w:r>
          </w:p>
        </w:tc>
        <w:tc>
          <w:tcPr>
            <w:tcW w:w="3081" w:type="dxa"/>
          </w:tcPr>
          <w:p w:rsidR="00580C5F" w:rsidRPr="00004E23" w:rsidRDefault="00580C5F" w:rsidP="004A5417">
            <w:pPr>
              <w:rPr>
                <w:rFonts w:cs="Arial"/>
              </w:rPr>
            </w:pPr>
            <w:r w:rsidRPr="00004E23">
              <w:rPr>
                <w:rFonts w:cs="Arial"/>
                <w:lang w:val="fr-CH"/>
              </w:rPr>
              <w:t>13'678</w:t>
            </w:r>
          </w:p>
        </w:tc>
        <w:tc>
          <w:tcPr>
            <w:tcW w:w="3081" w:type="dxa"/>
          </w:tcPr>
          <w:p w:rsidR="00580C5F" w:rsidRPr="00004E23" w:rsidRDefault="00580C5F" w:rsidP="004A5417">
            <w:pPr>
              <w:rPr>
                <w:rFonts w:cs="Arial"/>
              </w:rPr>
            </w:pPr>
            <w:r w:rsidRPr="00004E23">
              <w:rPr>
                <w:rFonts w:cs="Arial"/>
              </w:rPr>
              <w:t>14'670</w:t>
            </w:r>
          </w:p>
        </w:tc>
      </w:tr>
      <w:tr w:rsidR="00580C5F" w:rsidRPr="00004E23" w:rsidTr="00AB5A18">
        <w:tc>
          <w:tcPr>
            <w:tcW w:w="3081" w:type="dxa"/>
          </w:tcPr>
          <w:p w:rsidR="00580C5F" w:rsidRPr="00004E23" w:rsidRDefault="001D4976" w:rsidP="004A5417">
            <w:pPr>
              <w:rPr>
                <w:rFonts w:cs="Arial"/>
              </w:rPr>
            </w:pPr>
            <w:r w:rsidRPr="00004E23">
              <w:rPr>
                <w:rFonts w:cs="Arial"/>
              </w:rPr>
              <w:t xml:space="preserve"> percent</w:t>
            </w:r>
            <w:r w:rsidR="00580C5F" w:rsidRPr="00004E23">
              <w:rPr>
                <w:rFonts w:cs="Arial"/>
              </w:rPr>
              <w:t xml:space="preserve"> Egyptian Enterprises using computers</w:t>
            </w:r>
          </w:p>
        </w:tc>
        <w:tc>
          <w:tcPr>
            <w:tcW w:w="3081" w:type="dxa"/>
          </w:tcPr>
          <w:p w:rsidR="00580C5F" w:rsidRPr="00004E23" w:rsidRDefault="00580C5F" w:rsidP="004A5417">
            <w:pPr>
              <w:rPr>
                <w:rFonts w:cs="Arial"/>
              </w:rPr>
            </w:pPr>
            <w:r w:rsidRPr="00004E23">
              <w:rPr>
                <w:rFonts w:cs="Arial"/>
              </w:rPr>
              <w:t>69</w:t>
            </w:r>
            <w:r w:rsidR="001D4976" w:rsidRPr="00004E23">
              <w:rPr>
                <w:rFonts w:cs="Arial"/>
              </w:rPr>
              <w:t xml:space="preserve"> percent</w:t>
            </w:r>
          </w:p>
        </w:tc>
        <w:tc>
          <w:tcPr>
            <w:tcW w:w="3081" w:type="dxa"/>
          </w:tcPr>
          <w:p w:rsidR="00580C5F" w:rsidRPr="00004E23" w:rsidRDefault="00580C5F" w:rsidP="004A5417">
            <w:pPr>
              <w:rPr>
                <w:rFonts w:cs="Arial"/>
              </w:rPr>
            </w:pPr>
            <w:r w:rsidRPr="00004E23">
              <w:rPr>
                <w:rFonts w:cs="Arial"/>
              </w:rPr>
              <w:t>72</w:t>
            </w:r>
            <w:r w:rsidR="001D4976" w:rsidRPr="00004E23">
              <w:rPr>
                <w:rFonts w:cs="Arial"/>
              </w:rPr>
              <w:t xml:space="preserve"> percent</w:t>
            </w:r>
          </w:p>
        </w:tc>
      </w:tr>
      <w:tr w:rsidR="00580C5F" w:rsidRPr="00004E23" w:rsidTr="00AB5A18">
        <w:tc>
          <w:tcPr>
            <w:tcW w:w="3081" w:type="dxa"/>
          </w:tcPr>
          <w:p w:rsidR="00580C5F" w:rsidRPr="00004E23" w:rsidRDefault="001D4976" w:rsidP="004A5417">
            <w:pPr>
              <w:rPr>
                <w:rFonts w:cs="Arial"/>
              </w:rPr>
            </w:pPr>
            <w:r w:rsidRPr="00004E23">
              <w:rPr>
                <w:rFonts w:cs="Arial"/>
              </w:rPr>
              <w:t xml:space="preserve"> percent</w:t>
            </w:r>
            <w:r w:rsidR="00580C5F" w:rsidRPr="00004E23">
              <w:rPr>
                <w:rFonts w:cs="Arial"/>
              </w:rPr>
              <w:t xml:space="preserve"> Egyptian Enterprises using internet</w:t>
            </w:r>
          </w:p>
        </w:tc>
        <w:tc>
          <w:tcPr>
            <w:tcW w:w="3081" w:type="dxa"/>
          </w:tcPr>
          <w:p w:rsidR="00580C5F" w:rsidRPr="00004E23" w:rsidRDefault="00580C5F" w:rsidP="004A5417">
            <w:pPr>
              <w:rPr>
                <w:rFonts w:cs="Arial"/>
              </w:rPr>
            </w:pPr>
            <w:r w:rsidRPr="00004E23">
              <w:rPr>
                <w:rFonts w:cs="Arial"/>
              </w:rPr>
              <w:t>46</w:t>
            </w:r>
            <w:r w:rsidR="001D4976" w:rsidRPr="00004E23">
              <w:rPr>
                <w:rFonts w:cs="Arial"/>
              </w:rPr>
              <w:t xml:space="preserve"> percent</w:t>
            </w:r>
          </w:p>
        </w:tc>
        <w:tc>
          <w:tcPr>
            <w:tcW w:w="3081" w:type="dxa"/>
          </w:tcPr>
          <w:p w:rsidR="00580C5F" w:rsidRPr="00004E23" w:rsidRDefault="00580C5F" w:rsidP="004A5417">
            <w:pPr>
              <w:rPr>
                <w:rFonts w:cs="Arial"/>
              </w:rPr>
            </w:pPr>
            <w:r w:rsidRPr="00004E23">
              <w:rPr>
                <w:rFonts w:cs="Arial"/>
              </w:rPr>
              <w:t>50</w:t>
            </w:r>
            <w:r w:rsidR="001D4976" w:rsidRPr="00004E23">
              <w:rPr>
                <w:rFonts w:cs="Arial"/>
              </w:rPr>
              <w:t xml:space="preserve"> percent</w:t>
            </w:r>
          </w:p>
        </w:tc>
      </w:tr>
      <w:tr w:rsidR="00580C5F" w:rsidRPr="00004E23" w:rsidTr="00AB5A18">
        <w:tc>
          <w:tcPr>
            <w:tcW w:w="3081" w:type="dxa"/>
          </w:tcPr>
          <w:p w:rsidR="00580C5F" w:rsidRPr="00004E23" w:rsidRDefault="001D4976" w:rsidP="004A5417">
            <w:pPr>
              <w:rPr>
                <w:rFonts w:cs="Arial"/>
              </w:rPr>
            </w:pPr>
            <w:r w:rsidRPr="00004E23">
              <w:rPr>
                <w:rFonts w:cs="Arial"/>
              </w:rPr>
              <w:t xml:space="preserve"> percent</w:t>
            </w:r>
            <w:r w:rsidR="00580C5F" w:rsidRPr="00004E23">
              <w:rPr>
                <w:rFonts w:cs="Arial"/>
              </w:rPr>
              <w:t xml:space="preserve"> Enterprises using fixed broadband</w:t>
            </w:r>
          </w:p>
        </w:tc>
        <w:tc>
          <w:tcPr>
            <w:tcW w:w="3081" w:type="dxa"/>
          </w:tcPr>
          <w:p w:rsidR="00580C5F" w:rsidRPr="00004E23" w:rsidRDefault="00580C5F" w:rsidP="004A5417">
            <w:pPr>
              <w:rPr>
                <w:rFonts w:cs="Arial"/>
              </w:rPr>
            </w:pPr>
            <w:r w:rsidRPr="00004E23">
              <w:rPr>
                <w:rFonts w:cs="Arial"/>
              </w:rPr>
              <w:t>42.20</w:t>
            </w:r>
            <w:r w:rsidR="001D4976" w:rsidRPr="00004E23">
              <w:rPr>
                <w:rFonts w:cs="Arial"/>
              </w:rPr>
              <w:t xml:space="preserve"> percent</w:t>
            </w:r>
          </w:p>
        </w:tc>
        <w:tc>
          <w:tcPr>
            <w:tcW w:w="3081" w:type="dxa"/>
          </w:tcPr>
          <w:p w:rsidR="00580C5F" w:rsidRPr="00004E23" w:rsidRDefault="00580C5F" w:rsidP="004A5417">
            <w:pPr>
              <w:rPr>
                <w:rFonts w:cs="Arial"/>
              </w:rPr>
            </w:pPr>
            <w:r w:rsidRPr="00004E23">
              <w:rPr>
                <w:rFonts w:cs="Arial"/>
              </w:rPr>
              <w:t>45.30</w:t>
            </w:r>
            <w:r w:rsidR="001D4976" w:rsidRPr="00004E23">
              <w:rPr>
                <w:rFonts w:cs="Arial"/>
              </w:rPr>
              <w:t xml:space="preserve"> percent</w:t>
            </w:r>
          </w:p>
        </w:tc>
      </w:tr>
      <w:tr w:rsidR="00580C5F" w:rsidRPr="00004E23" w:rsidTr="00AB5A18">
        <w:tc>
          <w:tcPr>
            <w:tcW w:w="3081" w:type="dxa"/>
          </w:tcPr>
          <w:p w:rsidR="00580C5F" w:rsidRPr="00004E23" w:rsidRDefault="001D4976" w:rsidP="004A5417">
            <w:pPr>
              <w:rPr>
                <w:rFonts w:cs="Arial"/>
              </w:rPr>
            </w:pPr>
            <w:r w:rsidRPr="00004E23">
              <w:rPr>
                <w:rFonts w:cs="Arial"/>
              </w:rPr>
              <w:t xml:space="preserve"> percent</w:t>
            </w:r>
            <w:r w:rsidR="00580C5F" w:rsidRPr="00004E23">
              <w:rPr>
                <w:rFonts w:cs="Arial"/>
              </w:rPr>
              <w:t xml:space="preserve"> Companies using mobile broadband</w:t>
            </w:r>
          </w:p>
        </w:tc>
        <w:tc>
          <w:tcPr>
            <w:tcW w:w="3081" w:type="dxa"/>
          </w:tcPr>
          <w:p w:rsidR="00580C5F" w:rsidRPr="00004E23" w:rsidRDefault="00580C5F" w:rsidP="004A5417">
            <w:pPr>
              <w:rPr>
                <w:rFonts w:cs="Arial"/>
              </w:rPr>
            </w:pPr>
            <w:r w:rsidRPr="00004E23">
              <w:rPr>
                <w:rFonts w:cs="Arial"/>
              </w:rPr>
              <w:t>7.50</w:t>
            </w:r>
            <w:r w:rsidR="001D4976" w:rsidRPr="00004E23">
              <w:rPr>
                <w:rFonts w:cs="Arial"/>
              </w:rPr>
              <w:t xml:space="preserve"> percent</w:t>
            </w:r>
          </w:p>
        </w:tc>
        <w:tc>
          <w:tcPr>
            <w:tcW w:w="3081" w:type="dxa"/>
          </w:tcPr>
          <w:p w:rsidR="00580C5F" w:rsidRPr="00004E23" w:rsidRDefault="00580C5F" w:rsidP="004A5417">
            <w:pPr>
              <w:rPr>
                <w:rFonts w:cs="Arial"/>
              </w:rPr>
            </w:pPr>
            <w:r w:rsidRPr="00004E23">
              <w:rPr>
                <w:rFonts w:cs="Arial"/>
              </w:rPr>
              <w:t>9.10</w:t>
            </w:r>
            <w:r w:rsidR="001D4976" w:rsidRPr="00004E23">
              <w:rPr>
                <w:rFonts w:cs="Arial"/>
              </w:rPr>
              <w:t xml:space="preserve"> percent</w:t>
            </w:r>
          </w:p>
        </w:tc>
      </w:tr>
      <w:tr w:rsidR="00580C5F" w:rsidRPr="00004E23" w:rsidTr="00AB5A18">
        <w:tc>
          <w:tcPr>
            <w:tcW w:w="3081" w:type="dxa"/>
          </w:tcPr>
          <w:p w:rsidR="00580C5F" w:rsidRPr="00004E23" w:rsidRDefault="0082258E" w:rsidP="004A5417">
            <w:pPr>
              <w:rPr>
                <w:rFonts w:cs="Arial"/>
              </w:rPr>
            </w:pPr>
            <w:r w:rsidRPr="00004E23">
              <w:rPr>
                <w:rFonts w:cs="Arial"/>
              </w:rPr>
              <w:t>percentage</w:t>
            </w:r>
            <w:r w:rsidR="00580C5F" w:rsidRPr="00004E23">
              <w:rPr>
                <w:rFonts w:cs="Arial"/>
              </w:rPr>
              <w:t xml:space="preserve"> of internet users</w:t>
            </w:r>
          </w:p>
        </w:tc>
        <w:tc>
          <w:tcPr>
            <w:tcW w:w="3081" w:type="dxa"/>
          </w:tcPr>
          <w:p w:rsidR="00580C5F" w:rsidRPr="00004E23" w:rsidRDefault="00580C5F" w:rsidP="004A5417">
            <w:pPr>
              <w:rPr>
                <w:rFonts w:cs="Arial"/>
              </w:rPr>
            </w:pPr>
            <w:r w:rsidRPr="00004E23">
              <w:rPr>
                <w:rFonts w:cs="Arial"/>
              </w:rPr>
              <w:t>35.72</w:t>
            </w:r>
            <w:r w:rsidR="001D4976" w:rsidRPr="00004E23">
              <w:rPr>
                <w:rFonts w:cs="Arial"/>
              </w:rPr>
              <w:t xml:space="preserve"> percent</w:t>
            </w:r>
          </w:p>
        </w:tc>
        <w:tc>
          <w:tcPr>
            <w:tcW w:w="3081" w:type="dxa"/>
          </w:tcPr>
          <w:p w:rsidR="00580C5F" w:rsidRPr="00004E23" w:rsidRDefault="00580C5F" w:rsidP="004A5417">
            <w:pPr>
              <w:rPr>
                <w:rFonts w:cs="Arial"/>
              </w:rPr>
            </w:pPr>
            <w:r w:rsidRPr="00004E23">
              <w:rPr>
                <w:rFonts w:cs="Arial"/>
              </w:rPr>
              <w:t>39.41</w:t>
            </w:r>
            <w:r w:rsidR="001D4976" w:rsidRPr="00004E23">
              <w:rPr>
                <w:rFonts w:cs="Arial"/>
              </w:rPr>
              <w:t xml:space="preserve"> percent</w:t>
            </w:r>
          </w:p>
        </w:tc>
      </w:tr>
      <w:tr w:rsidR="00580C5F" w:rsidRPr="00004E23" w:rsidTr="00AB5A18">
        <w:tc>
          <w:tcPr>
            <w:tcW w:w="3081" w:type="dxa"/>
          </w:tcPr>
          <w:p w:rsidR="00580C5F" w:rsidRPr="00004E23" w:rsidRDefault="00580C5F" w:rsidP="004A5417">
            <w:pPr>
              <w:rPr>
                <w:rFonts w:cs="Arial"/>
              </w:rPr>
            </w:pPr>
            <w:r w:rsidRPr="00004E23">
              <w:rPr>
                <w:rFonts w:cs="Arial"/>
              </w:rPr>
              <w:t>percentage of fixed broadband subscribers</w:t>
            </w:r>
          </w:p>
        </w:tc>
        <w:tc>
          <w:tcPr>
            <w:tcW w:w="3081" w:type="dxa"/>
          </w:tcPr>
          <w:p w:rsidR="00580C5F" w:rsidRPr="00004E23" w:rsidRDefault="00580C5F" w:rsidP="004A5417">
            <w:pPr>
              <w:rPr>
                <w:rFonts w:cs="Arial"/>
              </w:rPr>
            </w:pPr>
            <w:r w:rsidRPr="00004E23">
              <w:rPr>
                <w:rFonts w:cs="Arial"/>
              </w:rPr>
              <w:t>2.31</w:t>
            </w:r>
            <w:r w:rsidR="001D4976" w:rsidRPr="00004E23">
              <w:rPr>
                <w:rFonts w:cs="Arial"/>
              </w:rPr>
              <w:t xml:space="preserve"> percent</w:t>
            </w:r>
          </w:p>
        </w:tc>
        <w:tc>
          <w:tcPr>
            <w:tcW w:w="3081" w:type="dxa"/>
          </w:tcPr>
          <w:p w:rsidR="00580C5F" w:rsidRPr="00004E23" w:rsidRDefault="00580C5F" w:rsidP="004A5417">
            <w:pPr>
              <w:rPr>
                <w:rFonts w:cs="Arial"/>
              </w:rPr>
            </w:pPr>
            <w:r w:rsidRPr="00004E23">
              <w:rPr>
                <w:rFonts w:cs="Arial"/>
              </w:rPr>
              <w:t>2.8</w:t>
            </w:r>
            <w:r w:rsidR="001D4976" w:rsidRPr="00004E23">
              <w:rPr>
                <w:rFonts w:cs="Arial"/>
              </w:rPr>
              <w:t xml:space="preserve"> percent</w:t>
            </w:r>
          </w:p>
        </w:tc>
      </w:tr>
      <w:tr w:rsidR="00580C5F" w:rsidRPr="00004E23" w:rsidTr="00AB5A18">
        <w:tc>
          <w:tcPr>
            <w:tcW w:w="3081" w:type="dxa"/>
          </w:tcPr>
          <w:p w:rsidR="00580C5F" w:rsidRPr="00004E23" w:rsidRDefault="00580C5F" w:rsidP="004A5417">
            <w:pPr>
              <w:rPr>
                <w:rFonts w:cs="Arial"/>
              </w:rPr>
            </w:pPr>
            <w:r w:rsidRPr="00004E23">
              <w:rPr>
                <w:rFonts w:cs="Arial"/>
              </w:rPr>
              <w:t>percentage of mobile subscribers</w:t>
            </w:r>
          </w:p>
        </w:tc>
        <w:tc>
          <w:tcPr>
            <w:tcW w:w="3081" w:type="dxa"/>
          </w:tcPr>
          <w:p w:rsidR="00580C5F" w:rsidRPr="00004E23" w:rsidRDefault="00580C5F" w:rsidP="004A5417">
            <w:pPr>
              <w:rPr>
                <w:rFonts w:cs="Arial"/>
              </w:rPr>
            </w:pPr>
            <w:r w:rsidRPr="00004E23">
              <w:rPr>
                <w:rFonts w:cs="Arial"/>
              </w:rPr>
              <w:t>102.76</w:t>
            </w:r>
            <w:r w:rsidR="001D4976" w:rsidRPr="00004E23">
              <w:rPr>
                <w:rFonts w:cs="Arial"/>
              </w:rPr>
              <w:t xml:space="preserve"> percent</w:t>
            </w:r>
          </w:p>
        </w:tc>
        <w:tc>
          <w:tcPr>
            <w:tcW w:w="3081" w:type="dxa"/>
          </w:tcPr>
          <w:p w:rsidR="00580C5F" w:rsidRPr="00004E23" w:rsidRDefault="00580C5F" w:rsidP="004A5417">
            <w:pPr>
              <w:rPr>
                <w:rFonts w:cs="Arial"/>
              </w:rPr>
            </w:pPr>
            <w:r w:rsidRPr="00004E23">
              <w:rPr>
                <w:rFonts w:cs="Arial"/>
              </w:rPr>
              <w:t>116.94</w:t>
            </w:r>
            <w:r w:rsidR="001D4976" w:rsidRPr="00004E23">
              <w:rPr>
                <w:rFonts w:cs="Arial"/>
              </w:rPr>
              <w:t xml:space="preserve"> percent</w:t>
            </w:r>
          </w:p>
        </w:tc>
      </w:tr>
    </w:tbl>
    <w:p w:rsidR="00580C5F" w:rsidRPr="00004E23" w:rsidRDefault="00580C5F" w:rsidP="004A5417">
      <w:pPr>
        <w:spacing w:after="0" w:line="240" w:lineRule="auto"/>
        <w:rPr>
          <w:rFonts w:cs="Arial"/>
        </w:rPr>
      </w:pPr>
      <w:r w:rsidRPr="00004E23">
        <w:rPr>
          <w:rFonts w:cs="Arial"/>
        </w:rPr>
        <w:tab/>
      </w:r>
      <w:r w:rsidRPr="00004E23">
        <w:rPr>
          <w:rFonts w:cs="Arial"/>
        </w:rPr>
        <w:tab/>
      </w:r>
      <w:r w:rsidRPr="00004E23">
        <w:rPr>
          <w:rFonts w:cs="Arial"/>
        </w:rPr>
        <w:tab/>
      </w:r>
      <w:r w:rsidRPr="00004E23">
        <w:rPr>
          <w:rFonts w:cs="Arial"/>
        </w:rPr>
        <w:tab/>
      </w:r>
    </w:p>
    <w:p w:rsidR="00580C5F" w:rsidRPr="00064178" w:rsidRDefault="00580C5F" w:rsidP="004A5417">
      <w:pPr>
        <w:spacing w:after="0" w:line="240" w:lineRule="auto"/>
        <w:rPr>
          <w:rFonts w:cs="Arial"/>
          <w:sz w:val="20"/>
          <w:szCs w:val="20"/>
        </w:rPr>
      </w:pPr>
      <w:r w:rsidRPr="00064178">
        <w:rPr>
          <w:rFonts w:cs="Arial"/>
          <w:sz w:val="20"/>
          <w:szCs w:val="20"/>
        </w:rPr>
        <w:t xml:space="preserve">* Both figures of GDP of the years 2006/2007 and 2011/2012 are hard to compare as data of 2006/2007 represent the base year of a 5-year plan and 2011/2012 is the base year of a </w:t>
      </w:r>
      <w:proofErr w:type="spellStart"/>
      <w:r w:rsidRPr="00064178">
        <w:rPr>
          <w:rFonts w:cs="Arial"/>
          <w:sz w:val="20"/>
          <w:szCs w:val="20"/>
        </w:rPr>
        <w:t>nother</w:t>
      </w:r>
      <w:proofErr w:type="spellEnd"/>
      <w:r w:rsidRPr="00064178">
        <w:rPr>
          <w:rFonts w:cs="Arial"/>
          <w:sz w:val="20"/>
          <w:szCs w:val="20"/>
        </w:rPr>
        <w:t xml:space="preserve"> 5-year plan time series, with different methodologies of calculations</w:t>
      </w:r>
      <w:r w:rsidRPr="00064178">
        <w:rPr>
          <w:rFonts w:cs="Arial"/>
          <w:sz w:val="20"/>
          <w:szCs w:val="20"/>
        </w:rPr>
        <w:tab/>
      </w:r>
      <w:r w:rsidRPr="00064178">
        <w:rPr>
          <w:rFonts w:cs="Arial"/>
          <w:sz w:val="20"/>
          <w:szCs w:val="20"/>
        </w:rPr>
        <w:tab/>
      </w:r>
      <w:r w:rsidRPr="00064178">
        <w:rPr>
          <w:rFonts w:cs="Arial"/>
          <w:sz w:val="20"/>
          <w:szCs w:val="20"/>
        </w:rPr>
        <w:tab/>
      </w:r>
      <w:r w:rsidRPr="00064178">
        <w:rPr>
          <w:rFonts w:cs="Arial"/>
          <w:sz w:val="20"/>
          <w:szCs w:val="20"/>
        </w:rPr>
        <w:tab/>
      </w:r>
    </w:p>
    <w:p w:rsidR="00580C5F" w:rsidRPr="00004E23" w:rsidRDefault="00580C5F" w:rsidP="004A5417">
      <w:pPr>
        <w:spacing w:after="0" w:line="240" w:lineRule="auto"/>
        <w:rPr>
          <w:rFonts w:cs="Arial"/>
        </w:rPr>
      </w:pPr>
      <w:r w:rsidRPr="00064178">
        <w:rPr>
          <w:rFonts w:cs="Arial"/>
          <w:sz w:val="20"/>
          <w:szCs w:val="20"/>
        </w:rPr>
        <w:t>** Egypt has no ICT goods exports only ICT services exports in the form of Outsourcing</w:t>
      </w:r>
      <w:r w:rsidRPr="00004E23">
        <w:rPr>
          <w:rFonts w:cs="Arial"/>
        </w:rPr>
        <w:tab/>
      </w:r>
    </w:p>
    <w:p w:rsidR="00580C5F" w:rsidRPr="00004E23" w:rsidRDefault="00580C5F" w:rsidP="004A5417">
      <w:pPr>
        <w:spacing w:after="0" w:line="240" w:lineRule="auto"/>
        <w:rPr>
          <w:rFonts w:cs="Arial"/>
        </w:rPr>
      </w:pPr>
    </w:p>
    <w:p w:rsidR="00DF4D50" w:rsidRPr="00004E23" w:rsidRDefault="00DF4D50" w:rsidP="004A5417">
      <w:pPr>
        <w:spacing w:after="0" w:line="240" w:lineRule="auto"/>
        <w:rPr>
          <w:rFonts w:cs="Arial"/>
        </w:rPr>
      </w:pPr>
    </w:p>
    <w:p w:rsidR="004573F1" w:rsidRDefault="004573F1">
      <w:pPr>
        <w:rPr>
          <w:rFonts w:cs="Arial"/>
        </w:rPr>
      </w:pPr>
      <w:r>
        <w:rPr>
          <w:rFonts w:cs="Arial"/>
        </w:rPr>
        <w:br w:type="page"/>
      </w:r>
    </w:p>
    <w:p w:rsidR="00DF4D50" w:rsidRPr="00004E23" w:rsidRDefault="00DF4D50" w:rsidP="004A5417">
      <w:pPr>
        <w:spacing w:after="0" w:line="240" w:lineRule="auto"/>
        <w:rPr>
          <w:rFonts w:cs="Arial"/>
        </w:rPr>
      </w:pPr>
    </w:p>
    <w:p w:rsidR="00BE55F1" w:rsidRPr="00004E23" w:rsidRDefault="00EC64E0" w:rsidP="00AD1DBF">
      <w:pPr>
        <w:pStyle w:val="Heading2"/>
      </w:pPr>
      <w:bookmarkStart w:id="75" w:name="_Toc381274352"/>
      <w:r>
        <w:t>Appendix</w:t>
      </w:r>
      <w:r w:rsidR="007F6FFC" w:rsidRPr="00004E23">
        <w:t xml:space="preserve"> 4</w:t>
      </w:r>
      <w:r w:rsidR="00BE55F1" w:rsidRPr="00004E23">
        <w:t xml:space="preserve">: </w:t>
      </w:r>
      <w:r>
        <w:t xml:space="preserve"> </w:t>
      </w:r>
      <w:r w:rsidR="00DF4D50" w:rsidRPr="00004E23">
        <w:t>Global Innovation Index S</w:t>
      </w:r>
      <w:r w:rsidR="00BE55F1" w:rsidRPr="00004E23">
        <w:t>cores</w:t>
      </w:r>
      <w:bookmarkEnd w:id="75"/>
      <w:r w:rsidR="00DF4D50" w:rsidRPr="00004E23">
        <w:t xml:space="preserve"> in Major categories</w:t>
      </w:r>
    </w:p>
    <w:tbl>
      <w:tblPr>
        <w:tblW w:w="4460" w:type="dxa"/>
        <w:tblInd w:w="93" w:type="dxa"/>
        <w:tblLook w:val="04A0" w:firstRow="1" w:lastRow="0" w:firstColumn="1" w:lastColumn="0" w:noHBand="0" w:noVBand="1"/>
      </w:tblPr>
      <w:tblGrid>
        <w:gridCol w:w="754"/>
        <w:gridCol w:w="2909"/>
        <w:gridCol w:w="828"/>
      </w:tblGrid>
      <w:tr w:rsidR="00BE55F1" w:rsidRPr="00004E23" w:rsidTr="00FC2AC3">
        <w:trPr>
          <w:trHeight w:val="300"/>
        </w:trPr>
        <w:tc>
          <w:tcPr>
            <w:tcW w:w="4460" w:type="dxa"/>
            <w:gridSpan w:val="3"/>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jc w:val="center"/>
              <w:rPr>
                <w:rFonts w:eastAsia="Times New Roman" w:cs="Arial"/>
                <w:b/>
                <w:bCs/>
                <w:color w:val="000000"/>
              </w:rPr>
            </w:pPr>
            <w:r w:rsidRPr="00004E23">
              <w:rPr>
                <w:rFonts w:eastAsia="Times New Roman" w:cs="Arial"/>
                <w:b/>
                <w:bCs/>
                <w:color w:val="000000"/>
              </w:rPr>
              <w:t>Global Innovation Index: Tertiary Education</w:t>
            </w:r>
          </w:p>
        </w:tc>
      </w:tr>
      <w:tr w:rsidR="00BE55F1" w:rsidRPr="00004E23" w:rsidTr="00FC2AC3">
        <w:trPr>
          <w:trHeight w:val="290"/>
        </w:trPr>
        <w:tc>
          <w:tcPr>
            <w:tcW w:w="7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Rank</w:t>
            </w:r>
          </w:p>
        </w:tc>
        <w:tc>
          <w:tcPr>
            <w:tcW w:w="2909"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Country</w:t>
            </w:r>
          </w:p>
        </w:tc>
        <w:tc>
          <w:tcPr>
            <w:tcW w:w="811"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Score</w:t>
            </w:r>
          </w:p>
        </w:tc>
      </w:tr>
      <w:tr w:rsidR="00BE55F1" w:rsidRPr="00004E23" w:rsidTr="00FC2AC3">
        <w:trPr>
          <w:trHeight w:val="290"/>
        </w:trPr>
        <w:tc>
          <w:tcPr>
            <w:tcW w:w="7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30</w:t>
            </w:r>
          </w:p>
        </w:tc>
        <w:tc>
          <w:tcPr>
            <w:tcW w:w="2909"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Israel</w:t>
            </w:r>
          </w:p>
        </w:tc>
        <w:tc>
          <w:tcPr>
            <w:tcW w:w="811"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62.5</w:t>
            </w:r>
          </w:p>
        </w:tc>
      </w:tr>
      <w:tr w:rsidR="00BE55F1" w:rsidRPr="00004E23" w:rsidTr="00FC2AC3">
        <w:trPr>
          <w:trHeight w:val="290"/>
        </w:trPr>
        <w:tc>
          <w:tcPr>
            <w:tcW w:w="7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38</w:t>
            </w:r>
          </w:p>
        </w:tc>
        <w:tc>
          <w:tcPr>
            <w:tcW w:w="2909"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Lebanon</w:t>
            </w:r>
          </w:p>
        </w:tc>
        <w:tc>
          <w:tcPr>
            <w:tcW w:w="811"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57.7</w:t>
            </w:r>
          </w:p>
        </w:tc>
      </w:tr>
      <w:tr w:rsidR="00BE55F1" w:rsidRPr="00004E23" w:rsidTr="00FC2AC3">
        <w:trPr>
          <w:trHeight w:val="290"/>
        </w:trPr>
        <w:tc>
          <w:tcPr>
            <w:tcW w:w="7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43</w:t>
            </w:r>
          </w:p>
        </w:tc>
        <w:tc>
          <w:tcPr>
            <w:tcW w:w="2909"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Turkey</w:t>
            </w:r>
          </w:p>
        </w:tc>
        <w:tc>
          <w:tcPr>
            <w:tcW w:w="811"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55.4</w:t>
            </w:r>
          </w:p>
        </w:tc>
      </w:tr>
      <w:tr w:rsidR="00BE55F1" w:rsidRPr="00004E23" w:rsidTr="00FC2AC3">
        <w:trPr>
          <w:trHeight w:val="290"/>
        </w:trPr>
        <w:tc>
          <w:tcPr>
            <w:tcW w:w="7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48</w:t>
            </w:r>
          </w:p>
        </w:tc>
        <w:tc>
          <w:tcPr>
            <w:tcW w:w="2909"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Armenia</w:t>
            </w:r>
          </w:p>
        </w:tc>
        <w:tc>
          <w:tcPr>
            <w:tcW w:w="811"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48.9</w:t>
            </w:r>
          </w:p>
        </w:tc>
      </w:tr>
      <w:tr w:rsidR="00BE55F1" w:rsidRPr="00004E23" w:rsidTr="00FC2AC3">
        <w:trPr>
          <w:trHeight w:val="290"/>
        </w:trPr>
        <w:tc>
          <w:tcPr>
            <w:tcW w:w="7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50</w:t>
            </w:r>
          </w:p>
        </w:tc>
        <w:tc>
          <w:tcPr>
            <w:tcW w:w="2909"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Cyprus</w:t>
            </w:r>
          </w:p>
        </w:tc>
        <w:tc>
          <w:tcPr>
            <w:tcW w:w="811"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48.3</w:t>
            </w:r>
          </w:p>
        </w:tc>
      </w:tr>
      <w:tr w:rsidR="00BE55F1" w:rsidRPr="00004E23" w:rsidTr="00FC2AC3">
        <w:trPr>
          <w:trHeight w:val="290"/>
        </w:trPr>
        <w:tc>
          <w:tcPr>
            <w:tcW w:w="7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60</w:t>
            </w:r>
          </w:p>
        </w:tc>
        <w:tc>
          <w:tcPr>
            <w:tcW w:w="2909"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Saudi Arabia</w:t>
            </w:r>
          </w:p>
        </w:tc>
        <w:tc>
          <w:tcPr>
            <w:tcW w:w="811"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41.2</w:t>
            </w:r>
          </w:p>
        </w:tc>
      </w:tr>
      <w:tr w:rsidR="00BE55F1" w:rsidRPr="00004E23" w:rsidTr="00FC2AC3">
        <w:trPr>
          <w:trHeight w:val="290"/>
        </w:trPr>
        <w:tc>
          <w:tcPr>
            <w:tcW w:w="7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67</w:t>
            </w:r>
          </w:p>
        </w:tc>
        <w:tc>
          <w:tcPr>
            <w:tcW w:w="2909"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Jordan</w:t>
            </w:r>
          </w:p>
        </w:tc>
        <w:tc>
          <w:tcPr>
            <w:tcW w:w="811"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37.8</w:t>
            </w:r>
          </w:p>
        </w:tc>
      </w:tr>
      <w:tr w:rsidR="00BE55F1" w:rsidRPr="00004E23" w:rsidTr="00FC2AC3">
        <w:trPr>
          <w:trHeight w:val="290"/>
        </w:trPr>
        <w:tc>
          <w:tcPr>
            <w:tcW w:w="7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68</w:t>
            </w:r>
          </w:p>
        </w:tc>
        <w:tc>
          <w:tcPr>
            <w:tcW w:w="2909"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Tunisia</w:t>
            </w:r>
          </w:p>
        </w:tc>
        <w:tc>
          <w:tcPr>
            <w:tcW w:w="811"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37.1</w:t>
            </w:r>
          </w:p>
        </w:tc>
      </w:tr>
      <w:tr w:rsidR="00BE55F1" w:rsidRPr="00004E23" w:rsidTr="00FC2AC3">
        <w:trPr>
          <w:trHeight w:val="290"/>
        </w:trPr>
        <w:tc>
          <w:tcPr>
            <w:tcW w:w="7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73</w:t>
            </w:r>
          </w:p>
        </w:tc>
        <w:tc>
          <w:tcPr>
            <w:tcW w:w="2909"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Egypt</w:t>
            </w:r>
          </w:p>
        </w:tc>
        <w:tc>
          <w:tcPr>
            <w:tcW w:w="811"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32.4</w:t>
            </w:r>
          </w:p>
        </w:tc>
      </w:tr>
      <w:tr w:rsidR="00BE55F1" w:rsidRPr="00004E23" w:rsidTr="00FC2AC3">
        <w:trPr>
          <w:trHeight w:val="290"/>
        </w:trPr>
        <w:tc>
          <w:tcPr>
            <w:tcW w:w="7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74</w:t>
            </w:r>
          </w:p>
        </w:tc>
        <w:tc>
          <w:tcPr>
            <w:tcW w:w="2909"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Algeria</w:t>
            </w:r>
          </w:p>
        </w:tc>
        <w:tc>
          <w:tcPr>
            <w:tcW w:w="811"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32.1</w:t>
            </w:r>
          </w:p>
        </w:tc>
      </w:tr>
      <w:tr w:rsidR="00BE55F1" w:rsidRPr="00004E23" w:rsidTr="00FC2AC3">
        <w:trPr>
          <w:trHeight w:val="290"/>
        </w:trPr>
        <w:tc>
          <w:tcPr>
            <w:tcW w:w="7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75</w:t>
            </w:r>
          </w:p>
        </w:tc>
        <w:tc>
          <w:tcPr>
            <w:tcW w:w="2909"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Georgia</w:t>
            </w:r>
          </w:p>
        </w:tc>
        <w:tc>
          <w:tcPr>
            <w:tcW w:w="811"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30.0</w:t>
            </w:r>
          </w:p>
        </w:tc>
      </w:tr>
      <w:tr w:rsidR="00BE55F1" w:rsidRPr="00004E23" w:rsidTr="00FC2AC3">
        <w:trPr>
          <w:trHeight w:val="290"/>
        </w:trPr>
        <w:tc>
          <w:tcPr>
            <w:tcW w:w="7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76</w:t>
            </w:r>
          </w:p>
        </w:tc>
        <w:tc>
          <w:tcPr>
            <w:tcW w:w="2909"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Bahrain</w:t>
            </w:r>
          </w:p>
        </w:tc>
        <w:tc>
          <w:tcPr>
            <w:tcW w:w="811"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29.8</w:t>
            </w:r>
          </w:p>
        </w:tc>
      </w:tr>
      <w:tr w:rsidR="00BE55F1" w:rsidRPr="00004E23" w:rsidTr="00FC2AC3">
        <w:trPr>
          <w:trHeight w:val="290"/>
        </w:trPr>
        <w:tc>
          <w:tcPr>
            <w:tcW w:w="7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77</w:t>
            </w:r>
          </w:p>
        </w:tc>
        <w:tc>
          <w:tcPr>
            <w:tcW w:w="2909"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Oman</w:t>
            </w:r>
          </w:p>
        </w:tc>
        <w:tc>
          <w:tcPr>
            <w:tcW w:w="811"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28.7</w:t>
            </w:r>
          </w:p>
        </w:tc>
      </w:tr>
      <w:tr w:rsidR="00BE55F1" w:rsidRPr="00004E23" w:rsidTr="00FC2AC3">
        <w:trPr>
          <w:trHeight w:val="290"/>
        </w:trPr>
        <w:tc>
          <w:tcPr>
            <w:tcW w:w="7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91</w:t>
            </w:r>
          </w:p>
        </w:tc>
        <w:tc>
          <w:tcPr>
            <w:tcW w:w="2909"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Azerbaijan</w:t>
            </w:r>
          </w:p>
        </w:tc>
        <w:tc>
          <w:tcPr>
            <w:tcW w:w="811"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19.6</w:t>
            </w:r>
          </w:p>
        </w:tc>
      </w:tr>
      <w:tr w:rsidR="00BE55F1" w:rsidRPr="00004E23" w:rsidTr="00FC2AC3">
        <w:trPr>
          <w:trHeight w:val="290"/>
        </w:trPr>
        <w:tc>
          <w:tcPr>
            <w:tcW w:w="7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98</w:t>
            </w:r>
          </w:p>
        </w:tc>
        <w:tc>
          <w:tcPr>
            <w:tcW w:w="2909"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Morocco</w:t>
            </w:r>
          </w:p>
        </w:tc>
        <w:tc>
          <w:tcPr>
            <w:tcW w:w="811"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13.2</w:t>
            </w:r>
          </w:p>
        </w:tc>
      </w:tr>
      <w:tr w:rsidR="00BE55F1" w:rsidRPr="00004E23" w:rsidTr="00FC2AC3">
        <w:trPr>
          <w:trHeight w:val="290"/>
        </w:trPr>
        <w:tc>
          <w:tcPr>
            <w:tcW w:w="7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102</w:t>
            </w:r>
          </w:p>
        </w:tc>
        <w:tc>
          <w:tcPr>
            <w:tcW w:w="2909"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Qatar</w:t>
            </w:r>
          </w:p>
        </w:tc>
        <w:tc>
          <w:tcPr>
            <w:tcW w:w="811"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11.6</w:t>
            </w:r>
          </w:p>
        </w:tc>
      </w:tr>
      <w:tr w:rsidR="00BE55F1" w:rsidRPr="00004E23" w:rsidTr="00FC2AC3">
        <w:trPr>
          <w:trHeight w:val="290"/>
        </w:trPr>
        <w:tc>
          <w:tcPr>
            <w:tcW w:w="7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110</w:t>
            </w:r>
          </w:p>
        </w:tc>
        <w:tc>
          <w:tcPr>
            <w:tcW w:w="2909"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Yemen</w:t>
            </w:r>
          </w:p>
        </w:tc>
        <w:tc>
          <w:tcPr>
            <w:tcW w:w="811"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10.2</w:t>
            </w:r>
          </w:p>
        </w:tc>
      </w:tr>
      <w:tr w:rsidR="00BE55F1" w:rsidRPr="00004E23" w:rsidTr="00FC2AC3">
        <w:trPr>
          <w:trHeight w:val="290"/>
        </w:trPr>
        <w:tc>
          <w:tcPr>
            <w:tcW w:w="7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909"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United Arab Emirates</w:t>
            </w:r>
          </w:p>
        </w:tc>
        <w:tc>
          <w:tcPr>
            <w:tcW w:w="811"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r>
      <w:tr w:rsidR="00BE55F1" w:rsidRPr="00004E23" w:rsidTr="00FC2AC3">
        <w:trPr>
          <w:trHeight w:val="300"/>
        </w:trPr>
        <w:tc>
          <w:tcPr>
            <w:tcW w:w="740" w:type="dxa"/>
            <w:tcBorders>
              <w:top w:val="nil"/>
              <w:left w:val="nil"/>
              <w:bottom w:val="single" w:sz="8" w:space="0" w:color="4F81BD"/>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909" w:type="dxa"/>
            <w:tcBorders>
              <w:top w:val="nil"/>
              <w:left w:val="nil"/>
              <w:bottom w:val="single" w:sz="8" w:space="0" w:color="4F81BD"/>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Syrian Arab Republic</w:t>
            </w:r>
          </w:p>
        </w:tc>
        <w:tc>
          <w:tcPr>
            <w:tcW w:w="811" w:type="dxa"/>
            <w:tcBorders>
              <w:top w:val="nil"/>
              <w:left w:val="nil"/>
              <w:bottom w:val="single" w:sz="8" w:space="0" w:color="4F81BD"/>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r>
      <w:tr w:rsidR="00BE55F1" w:rsidRPr="00004E23" w:rsidTr="00FC2AC3">
        <w:trPr>
          <w:trHeight w:val="290"/>
        </w:trPr>
        <w:tc>
          <w:tcPr>
            <w:tcW w:w="3649" w:type="dxa"/>
            <w:gridSpan w:val="2"/>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Missing country data: n/a</w:t>
            </w:r>
          </w:p>
        </w:tc>
        <w:tc>
          <w:tcPr>
            <w:tcW w:w="811"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bl>
    <w:p w:rsidR="00BE55F1" w:rsidRPr="00004E23" w:rsidRDefault="00BE55F1" w:rsidP="004A5417">
      <w:pPr>
        <w:spacing w:after="0" w:line="240" w:lineRule="auto"/>
        <w:rPr>
          <w:rFonts w:cs="Arial"/>
        </w:rPr>
      </w:pPr>
    </w:p>
    <w:tbl>
      <w:tblPr>
        <w:tblW w:w="9920" w:type="dxa"/>
        <w:tblInd w:w="93" w:type="dxa"/>
        <w:tblLook w:val="04A0" w:firstRow="1" w:lastRow="0" w:firstColumn="1" w:lastColumn="0" w:noHBand="0" w:noVBand="1"/>
      </w:tblPr>
      <w:tblGrid>
        <w:gridCol w:w="900"/>
        <w:gridCol w:w="2680"/>
        <w:gridCol w:w="942"/>
        <w:gridCol w:w="960"/>
        <w:gridCol w:w="900"/>
        <w:gridCol w:w="2680"/>
        <w:gridCol w:w="900"/>
      </w:tblGrid>
      <w:tr w:rsidR="00BE55F1" w:rsidRPr="00004E23" w:rsidTr="00FC2AC3">
        <w:trPr>
          <w:trHeight w:val="290"/>
        </w:trPr>
        <w:tc>
          <w:tcPr>
            <w:tcW w:w="90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2.3.1</w:t>
            </w:r>
          </w:p>
        </w:tc>
        <w:tc>
          <w:tcPr>
            <w:tcW w:w="268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Researchers</w:t>
            </w:r>
          </w:p>
        </w:tc>
        <w:tc>
          <w:tcPr>
            <w:tcW w:w="90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2.3.2</w:t>
            </w:r>
          </w:p>
        </w:tc>
        <w:tc>
          <w:tcPr>
            <w:tcW w:w="268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Gross expenditure on R&amp;D</w:t>
            </w:r>
          </w:p>
        </w:tc>
        <w:tc>
          <w:tcPr>
            <w:tcW w:w="90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165"/>
        </w:trPr>
        <w:tc>
          <w:tcPr>
            <w:tcW w:w="90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268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268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300"/>
        </w:trPr>
        <w:tc>
          <w:tcPr>
            <w:tcW w:w="4480" w:type="dxa"/>
            <w:gridSpan w:val="3"/>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jc w:val="center"/>
              <w:rPr>
                <w:rFonts w:eastAsia="Times New Roman" w:cs="Arial"/>
                <w:b/>
                <w:bCs/>
                <w:color w:val="000000"/>
              </w:rPr>
            </w:pPr>
            <w:r w:rsidRPr="00004E23">
              <w:rPr>
                <w:rFonts w:eastAsia="Times New Roman" w:cs="Arial"/>
                <w:b/>
                <w:bCs/>
                <w:color w:val="000000"/>
              </w:rPr>
              <w:t>Global Innovation Index: Researchers</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4480" w:type="dxa"/>
            <w:gridSpan w:val="3"/>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jc w:val="center"/>
              <w:rPr>
                <w:rFonts w:eastAsia="Times New Roman" w:cs="Arial"/>
                <w:b/>
                <w:bCs/>
                <w:color w:val="000000"/>
              </w:rPr>
            </w:pPr>
            <w:r w:rsidRPr="00004E23">
              <w:rPr>
                <w:rFonts w:eastAsia="Times New Roman" w:cs="Arial"/>
                <w:b/>
                <w:bCs/>
                <w:color w:val="000000"/>
              </w:rPr>
              <w:t>Global Innovation Index: Gross Expenditure on R&amp;D</w:t>
            </w:r>
          </w:p>
        </w:tc>
      </w:tr>
      <w:tr w:rsidR="00BE55F1" w:rsidRPr="00004E23" w:rsidTr="00FC2AC3">
        <w:trPr>
          <w:trHeight w:val="290"/>
        </w:trPr>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Rank</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Country</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Score</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Rank</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Country</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Score</w:t>
            </w:r>
          </w:p>
        </w:tc>
      </w:tr>
      <w:tr w:rsidR="00BE55F1" w:rsidRPr="00004E23" w:rsidTr="00FC2AC3">
        <w:trPr>
          <w:trHeight w:val="290"/>
        </w:trPr>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27</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Tunisia</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 xml:space="preserve">        3'239.8 </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Israel</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4.4</w:t>
            </w:r>
          </w:p>
        </w:tc>
      </w:tr>
      <w:tr w:rsidR="00BE55F1" w:rsidRPr="00004E23" w:rsidTr="00FC2AC3">
        <w:trPr>
          <w:trHeight w:val="290"/>
        </w:trPr>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37</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Jordan</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 xml:space="preserve">        1'933.7 </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34</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Tunisia</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1.1</w:t>
            </w:r>
          </w:p>
        </w:tc>
      </w:tr>
      <w:tr w:rsidR="00BE55F1" w:rsidRPr="00004E23" w:rsidTr="00FC2AC3">
        <w:trPr>
          <w:trHeight w:val="290"/>
        </w:trPr>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39</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Georgia</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 xml:space="preserve">        1'811.9 </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38</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Turkey</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0.8</w:t>
            </w:r>
          </w:p>
        </w:tc>
      </w:tr>
      <w:tr w:rsidR="00BE55F1" w:rsidRPr="00004E23" w:rsidTr="00FC2AC3">
        <w:trPr>
          <w:trHeight w:val="290"/>
        </w:trPr>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40</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Armenia</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 xml:space="preserve">        1'796.4 </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48</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Morocco</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0.6</w:t>
            </w:r>
          </w:p>
        </w:tc>
      </w:tr>
      <w:tr w:rsidR="00BE55F1" w:rsidRPr="00004E23" w:rsidTr="00FC2AC3">
        <w:trPr>
          <w:trHeight w:val="290"/>
        </w:trPr>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41</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Turkey</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 xml:space="preserve">        1'715.4 </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59</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Cyprus</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0.5</w:t>
            </w:r>
          </w:p>
        </w:tc>
      </w:tr>
      <w:tr w:rsidR="00BE55F1" w:rsidRPr="00004E23" w:rsidTr="00FC2AC3">
        <w:trPr>
          <w:trHeight w:val="290"/>
        </w:trPr>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43</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Cyprus</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 xml:space="preserve">        1'555.3 </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62</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Jordan</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0.4</w:t>
            </w:r>
          </w:p>
        </w:tc>
      </w:tr>
      <w:tr w:rsidR="00BE55F1" w:rsidRPr="00004E23" w:rsidTr="00FC2AC3">
        <w:trPr>
          <w:trHeight w:val="290"/>
        </w:trPr>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48</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Azerbaijan</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 xml:space="preserve">        1'217.8 </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71</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Armenia</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0.3</w:t>
            </w:r>
          </w:p>
        </w:tc>
      </w:tr>
      <w:tr w:rsidR="00BE55F1" w:rsidRPr="00004E23" w:rsidTr="00FC2AC3">
        <w:trPr>
          <w:trHeight w:val="290"/>
        </w:trPr>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51</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Egypt</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 xml:space="preserve">        1'017.5 </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73</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Azerbaijan</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0.2</w:t>
            </w:r>
          </w:p>
        </w:tc>
      </w:tr>
      <w:tr w:rsidR="00BE55F1" w:rsidRPr="00004E23" w:rsidTr="00FC2AC3">
        <w:trPr>
          <w:trHeight w:val="290"/>
        </w:trPr>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54</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Morocco</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934.7</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82</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Egypt</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0.2</w:t>
            </w:r>
          </w:p>
        </w:tc>
      </w:tr>
      <w:tr w:rsidR="00BE55F1" w:rsidRPr="00004E23" w:rsidTr="00FC2AC3">
        <w:trPr>
          <w:trHeight w:val="290"/>
        </w:trPr>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70</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Algeria</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419.8</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86</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Georgia</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0.2</w:t>
            </w:r>
          </w:p>
        </w:tc>
      </w:tr>
      <w:tr w:rsidR="00BE55F1" w:rsidRPr="00004E23" w:rsidTr="00FC2AC3">
        <w:trPr>
          <w:trHeight w:val="290"/>
        </w:trPr>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107</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Saudi Arabia</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47.4</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97</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Saudi Arabia</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0.1</w:t>
            </w:r>
          </w:p>
        </w:tc>
      </w:tr>
      <w:tr w:rsidR="00BE55F1" w:rsidRPr="00004E23" w:rsidTr="00FC2AC3">
        <w:trPr>
          <w:trHeight w:val="290"/>
        </w:trPr>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lastRenderedPageBreak/>
              <w:t>n/a</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Israel</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100</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Algeria</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0.1</w:t>
            </w:r>
          </w:p>
        </w:tc>
      </w:tr>
      <w:tr w:rsidR="00BE55F1" w:rsidRPr="00004E23" w:rsidTr="00FC2AC3">
        <w:trPr>
          <w:trHeight w:val="290"/>
        </w:trPr>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Bahrain</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Bahrain</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r>
      <w:tr w:rsidR="00BE55F1" w:rsidRPr="00004E23" w:rsidTr="00FC2AC3">
        <w:trPr>
          <w:trHeight w:val="290"/>
        </w:trPr>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Qatar</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Qatar</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r>
      <w:tr w:rsidR="00BE55F1" w:rsidRPr="00004E23" w:rsidTr="00FC2AC3">
        <w:trPr>
          <w:trHeight w:val="290"/>
        </w:trPr>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United Arab Emirates</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United Arab Emirates</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r>
      <w:tr w:rsidR="00BE55F1" w:rsidRPr="00004E23" w:rsidTr="00FC2AC3">
        <w:trPr>
          <w:trHeight w:val="290"/>
        </w:trPr>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Oman</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Oman</w:t>
            </w:r>
          </w:p>
        </w:tc>
        <w:tc>
          <w:tcPr>
            <w:tcW w:w="9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r>
      <w:tr w:rsidR="00BE55F1" w:rsidRPr="00004E23" w:rsidTr="00FC2AC3">
        <w:trPr>
          <w:trHeight w:val="290"/>
        </w:trPr>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Lebanon</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Lebanon</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r>
      <w:tr w:rsidR="00BE55F1" w:rsidRPr="00004E23" w:rsidTr="00FC2AC3">
        <w:trPr>
          <w:trHeight w:val="290"/>
        </w:trPr>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Syrian Arab Republic</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Syrian Arab Republic</w:t>
            </w:r>
          </w:p>
        </w:tc>
        <w:tc>
          <w:tcPr>
            <w:tcW w:w="9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r>
      <w:tr w:rsidR="00BE55F1" w:rsidRPr="00004E23" w:rsidTr="00FC2AC3">
        <w:trPr>
          <w:trHeight w:val="300"/>
        </w:trPr>
        <w:tc>
          <w:tcPr>
            <w:tcW w:w="900" w:type="dxa"/>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Yemen</w:t>
            </w:r>
          </w:p>
        </w:tc>
        <w:tc>
          <w:tcPr>
            <w:tcW w:w="900" w:type="dxa"/>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00" w:type="dxa"/>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c>
          <w:tcPr>
            <w:tcW w:w="2680" w:type="dxa"/>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Yemen</w:t>
            </w:r>
          </w:p>
        </w:tc>
        <w:tc>
          <w:tcPr>
            <w:tcW w:w="900" w:type="dxa"/>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n/a</w:t>
            </w:r>
          </w:p>
        </w:tc>
      </w:tr>
      <w:tr w:rsidR="00BE55F1" w:rsidRPr="00004E23" w:rsidTr="00FC2AC3">
        <w:trPr>
          <w:trHeight w:val="290"/>
        </w:trPr>
        <w:tc>
          <w:tcPr>
            <w:tcW w:w="3580" w:type="dxa"/>
            <w:gridSpan w:val="2"/>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Missing country data: n/a</w:t>
            </w:r>
          </w:p>
        </w:tc>
        <w:tc>
          <w:tcPr>
            <w:tcW w:w="90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3580" w:type="dxa"/>
            <w:gridSpan w:val="2"/>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Missing country data: n/a</w:t>
            </w:r>
          </w:p>
        </w:tc>
        <w:tc>
          <w:tcPr>
            <w:tcW w:w="90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bl>
    <w:p w:rsidR="00BE55F1" w:rsidRPr="00004E23" w:rsidRDefault="00BE55F1" w:rsidP="004A5417">
      <w:pPr>
        <w:spacing w:after="0" w:line="240" w:lineRule="auto"/>
        <w:rPr>
          <w:rFonts w:cs="Arial"/>
        </w:rPr>
      </w:pPr>
    </w:p>
    <w:tbl>
      <w:tblPr>
        <w:tblW w:w="11140" w:type="dxa"/>
        <w:tblInd w:w="93" w:type="dxa"/>
        <w:tblLook w:val="04A0" w:firstRow="1" w:lastRow="0" w:firstColumn="1" w:lastColumn="0" w:noHBand="0" w:noVBand="1"/>
      </w:tblPr>
      <w:tblGrid>
        <w:gridCol w:w="920"/>
        <w:gridCol w:w="2840"/>
        <w:gridCol w:w="920"/>
        <w:gridCol w:w="960"/>
        <w:gridCol w:w="920"/>
        <w:gridCol w:w="2700"/>
        <w:gridCol w:w="920"/>
        <w:gridCol w:w="960"/>
      </w:tblGrid>
      <w:tr w:rsidR="00BE55F1" w:rsidRPr="00004E23" w:rsidTr="00FC2AC3">
        <w:trPr>
          <w:trHeight w:val="290"/>
        </w:trPr>
        <w:tc>
          <w:tcPr>
            <w:tcW w:w="92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6.1.4</w:t>
            </w:r>
          </w:p>
        </w:tc>
        <w:tc>
          <w:tcPr>
            <w:tcW w:w="284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Scientific and technical publications</w:t>
            </w:r>
          </w:p>
        </w:tc>
        <w:tc>
          <w:tcPr>
            <w:tcW w:w="92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6.1.5</w:t>
            </w:r>
          </w:p>
        </w:tc>
        <w:tc>
          <w:tcPr>
            <w:tcW w:w="270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Citable documents H index</w:t>
            </w:r>
          </w:p>
        </w:tc>
        <w:tc>
          <w:tcPr>
            <w:tcW w:w="92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165"/>
        </w:trPr>
        <w:tc>
          <w:tcPr>
            <w:tcW w:w="92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284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270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300"/>
        </w:trPr>
        <w:tc>
          <w:tcPr>
            <w:tcW w:w="4680" w:type="dxa"/>
            <w:gridSpan w:val="3"/>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jc w:val="center"/>
              <w:rPr>
                <w:rFonts w:eastAsia="Times New Roman" w:cs="Arial"/>
                <w:b/>
                <w:bCs/>
                <w:color w:val="000000"/>
              </w:rPr>
            </w:pPr>
            <w:r w:rsidRPr="00004E23">
              <w:rPr>
                <w:rFonts w:eastAsia="Times New Roman" w:cs="Arial"/>
                <w:b/>
                <w:bCs/>
                <w:color w:val="000000"/>
              </w:rPr>
              <w:t>Global Innovation Index: Scientific and Technical Publications</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4540" w:type="dxa"/>
            <w:gridSpan w:val="3"/>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jc w:val="center"/>
              <w:rPr>
                <w:rFonts w:eastAsia="Times New Roman" w:cs="Arial"/>
                <w:b/>
                <w:bCs/>
                <w:color w:val="000000"/>
              </w:rPr>
            </w:pPr>
            <w:r w:rsidRPr="00004E23">
              <w:rPr>
                <w:rFonts w:eastAsia="Times New Roman" w:cs="Arial"/>
                <w:b/>
                <w:bCs/>
                <w:color w:val="000000"/>
              </w:rPr>
              <w:t>Global Innovation Index: Citable Documents H Index</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Rank</w:t>
            </w:r>
          </w:p>
        </w:tc>
        <w:tc>
          <w:tcPr>
            <w:tcW w:w="28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Country</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Score</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Rank</w:t>
            </w:r>
          </w:p>
        </w:tc>
        <w:tc>
          <w:tcPr>
            <w:tcW w:w="27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Country</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Score</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10</w:t>
            </w:r>
          </w:p>
        </w:tc>
        <w:tc>
          <w:tcPr>
            <w:tcW w:w="28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Israel</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46.6</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15</w:t>
            </w:r>
          </w:p>
        </w:tc>
        <w:tc>
          <w:tcPr>
            <w:tcW w:w="27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Israel</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393.0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17</w:t>
            </w:r>
          </w:p>
        </w:tc>
        <w:tc>
          <w:tcPr>
            <w:tcW w:w="28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Armenia</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40.7</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36</w:t>
            </w:r>
          </w:p>
        </w:tc>
        <w:tc>
          <w:tcPr>
            <w:tcW w:w="27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Turkey</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193.0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21</w:t>
            </w:r>
          </w:p>
        </w:tc>
        <w:tc>
          <w:tcPr>
            <w:tcW w:w="28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Cyprus</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36.6</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48</w:t>
            </w:r>
          </w:p>
        </w:tc>
        <w:tc>
          <w:tcPr>
            <w:tcW w:w="27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Egypt</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122.0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35</w:t>
            </w:r>
          </w:p>
        </w:tc>
        <w:tc>
          <w:tcPr>
            <w:tcW w:w="28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Jordan</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26.5</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53</w:t>
            </w:r>
          </w:p>
        </w:tc>
        <w:tc>
          <w:tcPr>
            <w:tcW w:w="27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Saudi Arabia</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114.0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36</w:t>
            </w:r>
          </w:p>
        </w:tc>
        <w:tc>
          <w:tcPr>
            <w:tcW w:w="28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Tunisia</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26.5</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61</w:t>
            </w:r>
          </w:p>
        </w:tc>
        <w:tc>
          <w:tcPr>
            <w:tcW w:w="27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Armenia</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98.0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42</w:t>
            </w:r>
          </w:p>
        </w:tc>
        <w:tc>
          <w:tcPr>
            <w:tcW w:w="28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Georgia</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21.8</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65</w:t>
            </w:r>
          </w:p>
        </w:tc>
        <w:tc>
          <w:tcPr>
            <w:tcW w:w="27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Lebanon</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91.0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46</w:t>
            </w:r>
          </w:p>
        </w:tc>
        <w:tc>
          <w:tcPr>
            <w:tcW w:w="28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Turkey</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20.9</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66</w:t>
            </w:r>
          </w:p>
        </w:tc>
        <w:tc>
          <w:tcPr>
            <w:tcW w:w="27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Morocco</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90.0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64</w:t>
            </w:r>
          </w:p>
        </w:tc>
        <w:tc>
          <w:tcPr>
            <w:tcW w:w="28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Lebanon</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12.9</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71</w:t>
            </w:r>
          </w:p>
        </w:tc>
        <w:tc>
          <w:tcPr>
            <w:tcW w:w="27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United Arab Emirates</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81.0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66</w:t>
            </w:r>
          </w:p>
        </w:tc>
        <w:tc>
          <w:tcPr>
            <w:tcW w:w="28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Egypt</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12.5</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72</w:t>
            </w:r>
          </w:p>
        </w:tc>
        <w:tc>
          <w:tcPr>
            <w:tcW w:w="27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Tunisia</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80.0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77</w:t>
            </w:r>
          </w:p>
        </w:tc>
        <w:tc>
          <w:tcPr>
            <w:tcW w:w="28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Saudi Arabia</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9.3</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73</w:t>
            </w:r>
          </w:p>
        </w:tc>
        <w:tc>
          <w:tcPr>
            <w:tcW w:w="27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Cyprus</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79.0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80</w:t>
            </w:r>
          </w:p>
        </w:tc>
        <w:tc>
          <w:tcPr>
            <w:tcW w:w="28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Morocco</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8.7</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80</w:t>
            </w:r>
          </w:p>
        </w:tc>
        <w:tc>
          <w:tcPr>
            <w:tcW w:w="27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Algeria</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74.0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87</w:t>
            </w:r>
          </w:p>
        </w:tc>
        <w:tc>
          <w:tcPr>
            <w:tcW w:w="28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Algeria</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6.7</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82</w:t>
            </w:r>
          </w:p>
        </w:tc>
        <w:tc>
          <w:tcPr>
            <w:tcW w:w="27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Jordan</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72.0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104</w:t>
            </w:r>
          </w:p>
        </w:tc>
        <w:tc>
          <w:tcPr>
            <w:tcW w:w="28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Azerbaijan</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5.1</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83</w:t>
            </w:r>
          </w:p>
        </w:tc>
        <w:tc>
          <w:tcPr>
            <w:tcW w:w="27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Georgia</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71.0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106</w:t>
            </w:r>
          </w:p>
        </w:tc>
        <w:tc>
          <w:tcPr>
            <w:tcW w:w="28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Oman</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5.0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92</w:t>
            </w:r>
          </w:p>
        </w:tc>
        <w:tc>
          <w:tcPr>
            <w:tcW w:w="27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Oman</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58.0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112</w:t>
            </w:r>
          </w:p>
        </w:tc>
        <w:tc>
          <w:tcPr>
            <w:tcW w:w="28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United Arab Emirates</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4.3</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103</w:t>
            </w:r>
          </w:p>
        </w:tc>
        <w:tc>
          <w:tcPr>
            <w:tcW w:w="27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Syrian Arab Republic</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53.0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118</w:t>
            </w:r>
          </w:p>
        </w:tc>
        <w:tc>
          <w:tcPr>
            <w:tcW w:w="284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Bahrain</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3.5</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116</w:t>
            </w:r>
          </w:p>
        </w:tc>
        <w:tc>
          <w:tcPr>
            <w:tcW w:w="27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Qatar</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44.0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124</w:t>
            </w:r>
          </w:p>
        </w:tc>
        <w:tc>
          <w:tcPr>
            <w:tcW w:w="28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Qatar</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2.9</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120</w:t>
            </w:r>
          </w:p>
        </w:tc>
        <w:tc>
          <w:tcPr>
            <w:tcW w:w="270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Azerbaijan</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41.0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126</w:t>
            </w:r>
          </w:p>
        </w:tc>
        <w:tc>
          <w:tcPr>
            <w:tcW w:w="284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Yemen</w:t>
            </w:r>
          </w:p>
        </w:tc>
        <w:tc>
          <w:tcPr>
            <w:tcW w:w="920" w:type="dxa"/>
            <w:tcBorders>
              <w:top w:val="nil"/>
              <w:left w:val="nil"/>
              <w:bottom w:val="nil"/>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2.8</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126</w:t>
            </w:r>
          </w:p>
        </w:tc>
        <w:tc>
          <w:tcPr>
            <w:tcW w:w="270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Bahrain</w:t>
            </w:r>
          </w:p>
        </w:tc>
        <w:tc>
          <w:tcPr>
            <w:tcW w:w="920" w:type="dxa"/>
            <w:tcBorders>
              <w:top w:val="nil"/>
              <w:left w:val="nil"/>
              <w:bottom w:val="nil"/>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36.0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300"/>
        </w:trPr>
        <w:tc>
          <w:tcPr>
            <w:tcW w:w="920" w:type="dxa"/>
            <w:tcBorders>
              <w:top w:val="nil"/>
              <w:left w:val="nil"/>
              <w:bottom w:val="single" w:sz="8" w:space="0" w:color="4F81BD"/>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127</w:t>
            </w:r>
          </w:p>
        </w:tc>
        <w:tc>
          <w:tcPr>
            <w:tcW w:w="2840" w:type="dxa"/>
            <w:tcBorders>
              <w:top w:val="nil"/>
              <w:left w:val="nil"/>
              <w:bottom w:val="single" w:sz="8" w:space="0" w:color="4F81BD"/>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Syrian Arab Republic</w:t>
            </w:r>
          </w:p>
        </w:tc>
        <w:tc>
          <w:tcPr>
            <w:tcW w:w="920" w:type="dxa"/>
            <w:tcBorders>
              <w:top w:val="nil"/>
              <w:left w:val="nil"/>
              <w:bottom w:val="single" w:sz="8" w:space="0" w:color="4F81BD"/>
              <w:right w:val="nil"/>
            </w:tcBorders>
            <w:shd w:val="clear" w:color="000000" w:fill="D3DFEE"/>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2.8</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20" w:type="dxa"/>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128</w:t>
            </w:r>
          </w:p>
        </w:tc>
        <w:tc>
          <w:tcPr>
            <w:tcW w:w="2700" w:type="dxa"/>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Yemen</w:t>
            </w:r>
          </w:p>
        </w:tc>
        <w:tc>
          <w:tcPr>
            <w:tcW w:w="920" w:type="dxa"/>
            <w:tcBorders>
              <w:top w:val="nil"/>
              <w:left w:val="nil"/>
              <w:bottom w:val="single" w:sz="8" w:space="0" w:color="4F81BD"/>
              <w:right w:val="nil"/>
            </w:tcBorders>
            <w:shd w:val="clear" w:color="auto" w:fill="auto"/>
            <w:noWrap/>
            <w:vAlign w:val="center"/>
            <w:hideMark/>
          </w:tcPr>
          <w:p w:rsidR="00BE55F1" w:rsidRPr="00004E23" w:rsidRDefault="00BE55F1" w:rsidP="004A5417">
            <w:pPr>
              <w:spacing w:after="0" w:line="240" w:lineRule="auto"/>
              <w:rPr>
                <w:rFonts w:eastAsia="Times New Roman" w:cs="Arial"/>
                <w:color w:val="000000"/>
              </w:rPr>
            </w:pPr>
            <w:r w:rsidRPr="00004E23">
              <w:rPr>
                <w:rFonts w:eastAsia="Times New Roman" w:cs="Arial"/>
                <w:color w:val="000000"/>
              </w:rPr>
              <w:t>34.0</w:t>
            </w: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r w:rsidR="00BE55F1" w:rsidRPr="00004E23" w:rsidTr="00FC2AC3">
        <w:trPr>
          <w:trHeight w:val="290"/>
        </w:trPr>
        <w:tc>
          <w:tcPr>
            <w:tcW w:w="3760" w:type="dxa"/>
            <w:gridSpan w:val="2"/>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Missing country data: n/a</w:t>
            </w:r>
          </w:p>
        </w:tc>
        <w:tc>
          <w:tcPr>
            <w:tcW w:w="92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3620" w:type="dxa"/>
            <w:gridSpan w:val="2"/>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b/>
                <w:bCs/>
                <w:color w:val="000000"/>
              </w:rPr>
            </w:pPr>
            <w:r w:rsidRPr="00004E23">
              <w:rPr>
                <w:rFonts w:eastAsia="Times New Roman" w:cs="Arial"/>
                <w:b/>
                <w:bCs/>
                <w:color w:val="000000"/>
              </w:rPr>
              <w:t>Missing country data: n/a</w:t>
            </w:r>
          </w:p>
        </w:tc>
        <w:tc>
          <w:tcPr>
            <w:tcW w:w="92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c>
          <w:tcPr>
            <w:tcW w:w="960" w:type="dxa"/>
            <w:tcBorders>
              <w:top w:val="nil"/>
              <w:left w:val="nil"/>
              <w:bottom w:val="nil"/>
              <w:right w:val="nil"/>
            </w:tcBorders>
            <w:shd w:val="clear" w:color="auto" w:fill="auto"/>
            <w:noWrap/>
            <w:vAlign w:val="bottom"/>
            <w:hideMark/>
          </w:tcPr>
          <w:p w:rsidR="00BE55F1" w:rsidRPr="00004E23" w:rsidRDefault="00BE55F1" w:rsidP="004A5417">
            <w:pPr>
              <w:spacing w:after="0" w:line="240" w:lineRule="auto"/>
              <w:rPr>
                <w:rFonts w:eastAsia="Times New Roman" w:cs="Arial"/>
                <w:color w:val="000000"/>
              </w:rPr>
            </w:pPr>
          </w:p>
        </w:tc>
      </w:tr>
    </w:tbl>
    <w:p w:rsidR="00BE55F1" w:rsidRPr="00004E23" w:rsidRDefault="00BE55F1" w:rsidP="004A5417">
      <w:pPr>
        <w:spacing w:after="0" w:line="240" w:lineRule="auto"/>
        <w:rPr>
          <w:rFonts w:cs="Arial"/>
        </w:rPr>
      </w:pPr>
    </w:p>
    <w:p w:rsidR="00BE55F1" w:rsidRPr="00004E23" w:rsidRDefault="00BE55F1" w:rsidP="004A5417">
      <w:pPr>
        <w:spacing w:after="0" w:line="240" w:lineRule="auto"/>
        <w:rPr>
          <w:rFonts w:eastAsia="SimSun" w:cs="Arial"/>
          <w:b/>
          <w:bCs/>
        </w:rPr>
      </w:pPr>
    </w:p>
    <w:p w:rsidR="00BE55F1" w:rsidRPr="00004E23" w:rsidRDefault="00BE55F1" w:rsidP="004A5417">
      <w:pPr>
        <w:spacing w:after="0" w:line="240" w:lineRule="auto"/>
        <w:rPr>
          <w:rFonts w:cs="Arial"/>
        </w:rPr>
      </w:pPr>
    </w:p>
    <w:p w:rsidR="00F5392D" w:rsidRPr="00004E23" w:rsidRDefault="00F5392D" w:rsidP="004A5417">
      <w:pPr>
        <w:spacing w:after="0" w:line="240" w:lineRule="auto"/>
        <w:rPr>
          <w:rFonts w:cs="Arial"/>
        </w:rPr>
      </w:pPr>
    </w:p>
    <w:p w:rsidR="00130958" w:rsidRPr="00004E23" w:rsidRDefault="00130958" w:rsidP="004A5417">
      <w:pPr>
        <w:spacing w:after="0" w:line="240" w:lineRule="auto"/>
        <w:rPr>
          <w:rFonts w:cs="Arial"/>
        </w:rPr>
      </w:pPr>
      <w:r w:rsidRPr="00004E23">
        <w:rPr>
          <w:rFonts w:cs="Arial"/>
        </w:rPr>
        <w:br w:type="page"/>
      </w:r>
    </w:p>
    <w:p w:rsidR="00E80DE1" w:rsidRDefault="00130958" w:rsidP="00EB4B44">
      <w:pPr>
        <w:pStyle w:val="Heading1"/>
      </w:pPr>
      <w:bookmarkStart w:id="76" w:name="_Toc381274355"/>
      <w:r w:rsidRPr="00C4769B">
        <w:lastRenderedPageBreak/>
        <w:t>Sources</w:t>
      </w:r>
      <w:bookmarkEnd w:id="76"/>
    </w:p>
    <w:p w:rsidR="00EB4B44" w:rsidRPr="00EB4B44" w:rsidRDefault="00EB4B44" w:rsidP="00EB4B44">
      <w:pPr>
        <w:rPr>
          <w:sz w:val="2"/>
          <w:lang w:eastAsia="zh-CN"/>
        </w:rPr>
      </w:pPr>
    </w:p>
    <w:p w:rsidR="00523FC7" w:rsidRDefault="00523FC7" w:rsidP="00E668DE">
      <w:pPr>
        <w:spacing w:after="0" w:line="240" w:lineRule="auto"/>
        <w:rPr>
          <w:rFonts w:cs="Arial"/>
          <w:noProof/>
        </w:rPr>
      </w:pPr>
      <w:r w:rsidRPr="00004E23">
        <w:rPr>
          <w:rFonts w:cs="Arial"/>
          <w:noProof/>
        </w:rPr>
        <w:t xml:space="preserve">Abdel-Latif, Ahmed (2014): </w:t>
      </w:r>
      <w:r w:rsidR="0015762C">
        <w:rPr>
          <w:rFonts w:cs="Arial"/>
          <w:noProof/>
        </w:rPr>
        <w:t xml:space="preserve"> </w:t>
      </w:r>
      <w:r w:rsidRPr="00004E23">
        <w:rPr>
          <w:rFonts w:cs="Arial"/>
          <w:noProof/>
        </w:rPr>
        <w:t>Egypt and Tunisia's New Constitutions Recognize the Importance of Knowledge Economy and Intellectual Property, Marseille:</w:t>
      </w:r>
      <w:r w:rsidR="0015762C">
        <w:rPr>
          <w:rFonts w:cs="Arial"/>
          <w:noProof/>
        </w:rPr>
        <w:t xml:space="preserve"> </w:t>
      </w:r>
      <w:r w:rsidRPr="00004E23">
        <w:rPr>
          <w:rFonts w:cs="Arial"/>
          <w:noProof/>
        </w:rPr>
        <w:t xml:space="preserve"> Centre for Mediterranean Integration, The World Bank. </w:t>
      </w:r>
      <w:hyperlink r:id="rId41" w:history="1">
        <w:r w:rsidRPr="00004E23">
          <w:rPr>
            <w:rStyle w:val="Hyperlink"/>
            <w:rFonts w:cs="Arial"/>
            <w:noProof/>
          </w:rPr>
          <w:t>http://beta.cmimarseille.org/blog/egypt-and-tunisias-new-constitutions-recognize-importance-knowledge-economy-and-intellectual-pr</w:t>
        </w:r>
      </w:hyperlink>
      <w:r w:rsidR="002B008F" w:rsidRPr="00004E23">
        <w:rPr>
          <w:rFonts w:cs="Arial"/>
          <w:noProof/>
        </w:rPr>
        <w:t>.</w:t>
      </w:r>
    </w:p>
    <w:p w:rsidR="00905C60" w:rsidRPr="00004E23" w:rsidRDefault="00905C60" w:rsidP="00E668DE">
      <w:pPr>
        <w:spacing w:after="0" w:line="240" w:lineRule="auto"/>
        <w:rPr>
          <w:rFonts w:cs="Arial"/>
          <w:noProof/>
        </w:rPr>
      </w:pPr>
    </w:p>
    <w:p w:rsidR="00666B71" w:rsidRDefault="00E80DE1" w:rsidP="00E668DE">
      <w:pPr>
        <w:spacing w:after="0" w:line="240" w:lineRule="auto"/>
        <w:rPr>
          <w:rFonts w:cs="Arial"/>
          <w:noProof/>
        </w:rPr>
      </w:pPr>
      <w:r w:rsidRPr="00004E23">
        <w:rPr>
          <w:rFonts w:cs="Arial"/>
          <w:noProof/>
        </w:rPr>
        <w:t xml:space="preserve">A.T. Kearney (2011): </w:t>
      </w:r>
      <w:r w:rsidR="0015762C">
        <w:rPr>
          <w:rFonts w:cs="Arial"/>
          <w:noProof/>
        </w:rPr>
        <w:t xml:space="preserve"> </w:t>
      </w:r>
      <w:r w:rsidRPr="00004E23">
        <w:rPr>
          <w:rFonts w:cs="Arial"/>
          <w:noProof/>
        </w:rPr>
        <w:t xml:space="preserve">Offshoring Opportunities Amid Economic Turbulence. </w:t>
      </w:r>
      <w:r w:rsidR="009E714A">
        <w:rPr>
          <w:rFonts w:cs="Arial"/>
          <w:noProof/>
        </w:rPr>
        <w:t xml:space="preserve"> </w:t>
      </w:r>
      <w:r w:rsidRPr="00004E23">
        <w:rPr>
          <w:rFonts w:cs="Arial"/>
          <w:noProof/>
        </w:rPr>
        <w:t xml:space="preserve">The A.T. Kearney </w:t>
      </w:r>
      <w:r w:rsidR="00666B71" w:rsidRPr="00004E23">
        <w:rPr>
          <w:rFonts w:cs="Arial"/>
          <w:noProof/>
        </w:rPr>
        <w:t>Global Services Location Index.</w:t>
      </w:r>
    </w:p>
    <w:p w:rsidR="00905C60" w:rsidRPr="00004E23" w:rsidRDefault="00905C60" w:rsidP="00E668DE">
      <w:pPr>
        <w:spacing w:after="0" w:line="240" w:lineRule="auto"/>
        <w:rPr>
          <w:rFonts w:cs="Arial"/>
          <w:noProof/>
        </w:rPr>
      </w:pPr>
    </w:p>
    <w:p w:rsidR="00666B71" w:rsidRDefault="00E80DE1" w:rsidP="00E668DE">
      <w:pPr>
        <w:spacing w:after="0" w:line="240" w:lineRule="auto"/>
        <w:rPr>
          <w:rFonts w:cs="Arial"/>
        </w:rPr>
      </w:pPr>
      <w:r w:rsidRPr="00004E23">
        <w:rPr>
          <w:rFonts w:cs="Arial"/>
        </w:rPr>
        <w:t>American Chamber of Commerce in Cairo (2007)</w:t>
      </w:r>
      <w:r w:rsidR="00666B71" w:rsidRPr="00004E23">
        <w:rPr>
          <w:rFonts w:cs="Arial"/>
        </w:rPr>
        <w:t>:</w:t>
      </w:r>
      <w:r w:rsidRPr="00004E23">
        <w:rPr>
          <w:rFonts w:cs="Arial"/>
        </w:rPr>
        <w:t xml:space="preserve"> </w:t>
      </w:r>
      <w:r w:rsidR="0015762C">
        <w:rPr>
          <w:rFonts w:cs="Arial"/>
        </w:rPr>
        <w:t xml:space="preserve"> </w:t>
      </w:r>
      <w:r w:rsidRPr="00004E23">
        <w:rPr>
          <w:rFonts w:cs="Arial"/>
        </w:rPr>
        <w:t>‘Information and communications technology development in Egypt’, Business Studies and Analysis Center Report, American Chamber of Commerce in Egypt.</w:t>
      </w:r>
    </w:p>
    <w:p w:rsidR="00905C60" w:rsidRPr="00004E23" w:rsidRDefault="00905C60" w:rsidP="00E668DE">
      <w:pPr>
        <w:spacing w:after="0" w:line="240" w:lineRule="auto"/>
        <w:rPr>
          <w:rFonts w:cs="Arial"/>
          <w:noProof/>
        </w:rPr>
      </w:pPr>
    </w:p>
    <w:p w:rsidR="00BA0511" w:rsidRDefault="00666B71" w:rsidP="00E668DE">
      <w:pPr>
        <w:spacing w:after="0" w:line="240" w:lineRule="auto"/>
        <w:rPr>
          <w:rFonts w:cs="Arial"/>
        </w:rPr>
      </w:pPr>
      <w:r w:rsidRPr="00004E23">
        <w:rPr>
          <w:rFonts w:cs="Arial"/>
        </w:rPr>
        <w:t xml:space="preserve">Arora, A., &amp; </w:t>
      </w:r>
      <w:proofErr w:type="spellStart"/>
      <w:r w:rsidRPr="00004E23">
        <w:rPr>
          <w:rFonts w:cs="Arial"/>
        </w:rPr>
        <w:t>Athreye</w:t>
      </w:r>
      <w:proofErr w:type="spellEnd"/>
      <w:r w:rsidRPr="00004E23">
        <w:rPr>
          <w:rFonts w:cs="Arial"/>
        </w:rPr>
        <w:t>, S. (2002):</w:t>
      </w:r>
      <w:r w:rsidR="0015762C">
        <w:rPr>
          <w:rFonts w:cs="Arial"/>
        </w:rPr>
        <w:t xml:space="preserve"> </w:t>
      </w:r>
      <w:r w:rsidR="00E80DE1" w:rsidRPr="00004E23">
        <w:rPr>
          <w:rFonts w:cs="Arial"/>
        </w:rPr>
        <w:t xml:space="preserve"> The software industry and India’s economic development. Information Economics and Policy, 14(2), 253-273.</w:t>
      </w:r>
    </w:p>
    <w:p w:rsidR="00905C60" w:rsidRPr="00004E23" w:rsidRDefault="00905C60" w:rsidP="00E668DE">
      <w:pPr>
        <w:spacing w:after="0" w:line="240" w:lineRule="auto"/>
        <w:rPr>
          <w:rFonts w:cs="Arial"/>
          <w:noProof/>
        </w:rPr>
      </w:pPr>
    </w:p>
    <w:p w:rsidR="00BA0511" w:rsidRDefault="00E80DE1" w:rsidP="00E668DE">
      <w:pPr>
        <w:spacing w:after="0" w:line="240" w:lineRule="auto"/>
        <w:rPr>
          <w:rFonts w:cs="Arial"/>
        </w:rPr>
      </w:pPr>
      <w:r w:rsidRPr="00004E23">
        <w:rPr>
          <w:rFonts w:cs="Arial"/>
        </w:rPr>
        <w:t xml:space="preserve">Arora, A., </w:t>
      </w:r>
      <w:proofErr w:type="spellStart"/>
      <w:r w:rsidRPr="00004E23">
        <w:rPr>
          <w:rFonts w:cs="Arial"/>
        </w:rPr>
        <w:t>Arunachalam</w:t>
      </w:r>
      <w:proofErr w:type="spellEnd"/>
      <w:r w:rsidRPr="00004E23">
        <w:rPr>
          <w:rFonts w:cs="Arial"/>
        </w:rPr>
        <w:t xml:space="preserve">, V. S., </w:t>
      </w:r>
      <w:proofErr w:type="spellStart"/>
      <w:r w:rsidRPr="00004E23">
        <w:rPr>
          <w:rFonts w:cs="Arial"/>
        </w:rPr>
        <w:t>Asu</w:t>
      </w:r>
      <w:r w:rsidR="00666B71" w:rsidRPr="00004E23">
        <w:rPr>
          <w:rFonts w:cs="Arial"/>
        </w:rPr>
        <w:t>ndi</w:t>
      </w:r>
      <w:proofErr w:type="spellEnd"/>
      <w:r w:rsidR="00666B71" w:rsidRPr="00004E23">
        <w:rPr>
          <w:rFonts w:cs="Arial"/>
        </w:rPr>
        <w:t xml:space="preserve">, J., &amp; </w:t>
      </w:r>
      <w:proofErr w:type="spellStart"/>
      <w:r w:rsidR="00666B71" w:rsidRPr="00004E23">
        <w:rPr>
          <w:rFonts w:cs="Arial"/>
        </w:rPr>
        <w:t>Fernandes</w:t>
      </w:r>
      <w:proofErr w:type="spellEnd"/>
      <w:r w:rsidR="00666B71" w:rsidRPr="00004E23">
        <w:rPr>
          <w:rFonts w:cs="Arial"/>
        </w:rPr>
        <w:t>, R. (2001):</w:t>
      </w:r>
      <w:r w:rsidRPr="00004E23">
        <w:rPr>
          <w:rFonts w:cs="Arial"/>
        </w:rPr>
        <w:t xml:space="preserve"> </w:t>
      </w:r>
      <w:r w:rsidR="0015762C">
        <w:rPr>
          <w:rFonts w:cs="Arial"/>
        </w:rPr>
        <w:t xml:space="preserve"> </w:t>
      </w:r>
      <w:r w:rsidRPr="00004E23">
        <w:rPr>
          <w:rFonts w:cs="Arial"/>
        </w:rPr>
        <w:t>The Indian software services industry. Research Policy, 30(8), 1267-1287.</w:t>
      </w:r>
    </w:p>
    <w:p w:rsidR="00905C60" w:rsidRPr="00004E23" w:rsidRDefault="00905C60" w:rsidP="00E668DE">
      <w:pPr>
        <w:spacing w:after="0" w:line="240" w:lineRule="auto"/>
        <w:rPr>
          <w:rFonts w:cs="Arial"/>
          <w:noProof/>
        </w:rPr>
      </w:pPr>
    </w:p>
    <w:p w:rsidR="00BA0511" w:rsidRDefault="00E80DE1" w:rsidP="00E668DE">
      <w:pPr>
        <w:spacing w:after="0" w:line="240" w:lineRule="auto"/>
        <w:rPr>
          <w:rFonts w:cs="Arial"/>
        </w:rPr>
      </w:pPr>
      <w:r w:rsidRPr="00004E23">
        <w:rPr>
          <w:rFonts w:cs="Arial"/>
        </w:rPr>
        <w:t xml:space="preserve">Arora, A., </w:t>
      </w:r>
      <w:proofErr w:type="spellStart"/>
      <w:r w:rsidRPr="00004E23">
        <w:rPr>
          <w:rFonts w:cs="Arial"/>
        </w:rPr>
        <w:t>Branst</w:t>
      </w:r>
      <w:r w:rsidR="00666B71" w:rsidRPr="00004E23">
        <w:rPr>
          <w:rFonts w:cs="Arial"/>
        </w:rPr>
        <w:t>etter</w:t>
      </w:r>
      <w:proofErr w:type="spellEnd"/>
      <w:r w:rsidR="00666B71" w:rsidRPr="00004E23">
        <w:rPr>
          <w:rFonts w:cs="Arial"/>
        </w:rPr>
        <w:t xml:space="preserve">, L. G., &amp; </w:t>
      </w:r>
      <w:proofErr w:type="spellStart"/>
      <w:r w:rsidR="00666B71" w:rsidRPr="00004E23">
        <w:rPr>
          <w:rFonts w:cs="Arial"/>
        </w:rPr>
        <w:t>Drev</w:t>
      </w:r>
      <w:proofErr w:type="spellEnd"/>
      <w:r w:rsidR="00666B71" w:rsidRPr="00004E23">
        <w:rPr>
          <w:rFonts w:cs="Arial"/>
        </w:rPr>
        <w:t>, M. (2012):</w:t>
      </w:r>
      <w:r w:rsidR="0015762C">
        <w:rPr>
          <w:rFonts w:cs="Arial"/>
        </w:rPr>
        <w:t xml:space="preserve"> </w:t>
      </w:r>
      <w:r w:rsidRPr="00004E23">
        <w:rPr>
          <w:rFonts w:cs="Arial"/>
        </w:rPr>
        <w:t xml:space="preserve"> Going Soft: How the Rise of Software-Based Innovation Led to the Decline of Japan's IT Industry and the Resurgence of Silicon Valley. Review of Economics and Statistics, 95(3), 757-775.</w:t>
      </w:r>
    </w:p>
    <w:p w:rsidR="00905C60" w:rsidRPr="00004E23" w:rsidRDefault="00905C60" w:rsidP="00E668DE">
      <w:pPr>
        <w:spacing w:after="0" w:line="240" w:lineRule="auto"/>
        <w:rPr>
          <w:rFonts w:cs="Arial"/>
          <w:noProof/>
        </w:rPr>
      </w:pPr>
    </w:p>
    <w:p w:rsidR="00BA0511" w:rsidRDefault="00F3138B" w:rsidP="00E668DE">
      <w:pPr>
        <w:spacing w:after="0" w:line="240" w:lineRule="auto"/>
        <w:rPr>
          <w:rFonts w:cs="Arial"/>
        </w:rPr>
      </w:pPr>
      <w:proofErr w:type="spellStart"/>
      <w:r w:rsidRPr="00004E23">
        <w:rPr>
          <w:rFonts w:cs="Arial"/>
        </w:rPr>
        <w:t>Athreye</w:t>
      </w:r>
      <w:proofErr w:type="spellEnd"/>
      <w:r w:rsidRPr="00004E23">
        <w:rPr>
          <w:rFonts w:cs="Arial"/>
        </w:rPr>
        <w:t>, S. (</w:t>
      </w:r>
      <w:r w:rsidR="003B545D" w:rsidRPr="00004E23">
        <w:rPr>
          <w:rFonts w:cs="Arial"/>
        </w:rPr>
        <w:t>2010)</w:t>
      </w:r>
      <w:r w:rsidR="00666B71" w:rsidRPr="00004E23">
        <w:rPr>
          <w:rFonts w:cs="Arial"/>
        </w:rPr>
        <w:t>:</w:t>
      </w:r>
      <w:r w:rsidR="003B545D" w:rsidRPr="00004E23">
        <w:rPr>
          <w:rFonts w:cs="Arial"/>
        </w:rPr>
        <w:t xml:space="preserve"> </w:t>
      </w:r>
      <w:r w:rsidR="0015762C">
        <w:rPr>
          <w:rFonts w:cs="Arial"/>
        </w:rPr>
        <w:t xml:space="preserve"> </w:t>
      </w:r>
      <w:r w:rsidRPr="00004E23">
        <w:rPr>
          <w:rFonts w:cs="Arial"/>
        </w:rPr>
        <w:t xml:space="preserve">Economic Adversity and Entrepreneurship-led Growth Lessons from the Indian Software Sector, UNU </w:t>
      </w:r>
      <w:r w:rsidR="003B545D" w:rsidRPr="00004E23">
        <w:rPr>
          <w:rFonts w:cs="Arial"/>
        </w:rPr>
        <w:t>WIDER</w:t>
      </w:r>
      <w:r w:rsidRPr="00004E23">
        <w:rPr>
          <w:rFonts w:cs="Arial"/>
        </w:rPr>
        <w:t xml:space="preserve"> Working Paper No. 2010/04</w:t>
      </w:r>
      <w:r w:rsidR="00666B71" w:rsidRPr="00004E23">
        <w:rPr>
          <w:rFonts w:cs="Arial"/>
        </w:rPr>
        <w:t>.</w:t>
      </w:r>
    </w:p>
    <w:p w:rsidR="00905C60" w:rsidRPr="00004E23" w:rsidRDefault="00905C60" w:rsidP="00E668DE">
      <w:pPr>
        <w:spacing w:after="0" w:line="240" w:lineRule="auto"/>
        <w:rPr>
          <w:rFonts w:cs="Arial"/>
          <w:noProof/>
        </w:rPr>
      </w:pPr>
    </w:p>
    <w:p w:rsidR="00BA0511" w:rsidRDefault="00E80DE1" w:rsidP="00E668DE">
      <w:pPr>
        <w:spacing w:after="0" w:line="240" w:lineRule="auto"/>
        <w:rPr>
          <w:rFonts w:cs="Arial"/>
        </w:rPr>
      </w:pPr>
      <w:proofErr w:type="spellStart"/>
      <w:r w:rsidRPr="00004E23">
        <w:rPr>
          <w:rFonts w:cs="Arial"/>
        </w:rPr>
        <w:t>Athreye</w:t>
      </w:r>
      <w:proofErr w:type="spellEnd"/>
      <w:r w:rsidRPr="00004E23">
        <w:rPr>
          <w:rFonts w:cs="Arial"/>
        </w:rPr>
        <w:t xml:space="preserve">, S. and </w:t>
      </w:r>
      <w:proofErr w:type="spellStart"/>
      <w:r w:rsidRPr="00004E23">
        <w:rPr>
          <w:rFonts w:cs="Arial"/>
        </w:rPr>
        <w:t>Hobday</w:t>
      </w:r>
      <w:proofErr w:type="spellEnd"/>
      <w:r w:rsidRPr="00004E23">
        <w:rPr>
          <w:rFonts w:cs="Arial"/>
        </w:rPr>
        <w:t>, M. (2010)</w:t>
      </w:r>
      <w:r w:rsidR="00666B71" w:rsidRPr="00004E23">
        <w:rPr>
          <w:rFonts w:cs="Arial"/>
        </w:rPr>
        <w:t>:</w:t>
      </w:r>
      <w:r w:rsidRPr="00004E23">
        <w:rPr>
          <w:rFonts w:cs="Arial"/>
        </w:rPr>
        <w:t xml:space="preserve"> </w:t>
      </w:r>
      <w:r w:rsidR="0015762C">
        <w:rPr>
          <w:rFonts w:cs="Arial"/>
        </w:rPr>
        <w:t xml:space="preserve"> </w:t>
      </w:r>
      <w:r w:rsidRPr="00004E23">
        <w:rPr>
          <w:rFonts w:cs="Arial"/>
        </w:rPr>
        <w:t xml:space="preserve">‘Overcoming development adversity: </w:t>
      </w:r>
      <w:r w:rsidR="0015762C">
        <w:rPr>
          <w:rFonts w:cs="Arial"/>
        </w:rPr>
        <w:t xml:space="preserve"> </w:t>
      </w:r>
      <w:r w:rsidRPr="00004E23">
        <w:rPr>
          <w:rFonts w:cs="Arial"/>
        </w:rPr>
        <w:t>how entrepreneurs led software development in India’, International Journal of Technological Learning, Innovation and Development (IJ</w:t>
      </w:r>
      <w:r w:rsidR="00F53060" w:rsidRPr="00004E23">
        <w:rPr>
          <w:rFonts w:cs="Arial"/>
        </w:rPr>
        <w:t>TLID), Vol. 3, No. 1, pp.38–45.</w:t>
      </w:r>
    </w:p>
    <w:p w:rsidR="00905C60" w:rsidRPr="00004E23" w:rsidRDefault="00905C60" w:rsidP="00E668DE">
      <w:pPr>
        <w:spacing w:after="0" w:line="240" w:lineRule="auto"/>
        <w:rPr>
          <w:rFonts w:cs="Arial"/>
          <w:noProof/>
        </w:rPr>
      </w:pPr>
    </w:p>
    <w:p w:rsidR="00BA0511" w:rsidRDefault="00802A50" w:rsidP="00E668DE">
      <w:pPr>
        <w:spacing w:after="0" w:line="240" w:lineRule="auto"/>
        <w:rPr>
          <w:rFonts w:cs="Arial"/>
        </w:rPr>
      </w:pPr>
      <w:proofErr w:type="spellStart"/>
      <w:r w:rsidRPr="00004E23">
        <w:rPr>
          <w:rFonts w:cs="Arial"/>
        </w:rPr>
        <w:t>Bessen</w:t>
      </w:r>
      <w:proofErr w:type="spellEnd"/>
      <w:r w:rsidRPr="00004E23">
        <w:rPr>
          <w:rFonts w:cs="Arial"/>
        </w:rPr>
        <w:t xml:space="preserve">, J. and R. Hunt (2007): </w:t>
      </w:r>
      <w:r w:rsidR="0015762C">
        <w:rPr>
          <w:rFonts w:cs="Arial"/>
        </w:rPr>
        <w:t xml:space="preserve"> </w:t>
      </w:r>
      <w:r w:rsidR="00F53060" w:rsidRPr="00004E23">
        <w:rPr>
          <w:rFonts w:cs="Arial"/>
        </w:rPr>
        <w:t>An Empirical Look at Software Patents," Journal of Economics &amp; Management Strategy, 16, 157-189.</w:t>
      </w:r>
    </w:p>
    <w:p w:rsidR="00905C60" w:rsidRPr="00004E23" w:rsidRDefault="00905C60" w:rsidP="00E668DE">
      <w:pPr>
        <w:spacing w:after="0" w:line="240" w:lineRule="auto"/>
        <w:rPr>
          <w:rFonts w:cs="Arial"/>
          <w:noProof/>
        </w:rPr>
      </w:pPr>
    </w:p>
    <w:p w:rsidR="008A2941" w:rsidRDefault="00802A50" w:rsidP="00E668DE">
      <w:pPr>
        <w:spacing w:after="0" w:line="240" w:lineRule="auto"/>
        <w:rPr>
          <w:rFonts w:cs="Arial"/>
        </w:rPr>
      </w:pPr>
      <w:proofErr w:type="spellStart"/>
      <w:r w:rsidRPr="00004E23">
        <w:rPr>
          <w:rFonts w:cs="Arial"/>
        </w:rPr>
        <w:t>Bessen</w:t>
      </w:r>
      <w:proofErr w:type="spellEnd"/>
      <w:r w:rsidRPr="00004E23">
        <w:rPr>
          <w:rFonts w:cs="Arial"/>
        </w:rPr>
        <w:t xml:space="preserve">, J. (2012): </w:t>
      </w:r>
      <w:r w:rsidR="0015762C">
        <w:rPr>
          <w:rFonts w:cs="Arial"/>
        </w:rPr>
        <w:t xml:space="preserve"> </w:t>
      </w:r>
      <w:r w:rsidR="008A2941" w:rsidRPr="00004E23">
        <w:rPr>
          <w:rFonts w:cs="Arial"/>
        </w:rPr>
        <w:t>A Generation of Software Patents," Boston University Journal of Science and Technology Law, 18.</w:t>
      </w:r>
    </w:p>
    <w:p w:rsidR="00905C60" w:rsidRPr="00004E23" w:rsidRDefault="00905C60" w:rsidP="00E668DE">
      <w:pPr>
        <w:spacing w:after="0" w:line="240" w:lineRule="auto"/>
        <w:rPr>
          <w:rFonts w:cs="Arial"/>
          <w:noProof/>
        </w:rPr>
      </w:pPr>
    </w:p>
    <w:p w:rsidR="008A2941" w:rsidRDefault="00E80DE1" w:rsidP="00E668DE">
      <w:pPr>
        <w:spacing w:after="0" w:line="240" w:lineRule="auto"/>
        <w:rPr>
          <w:rFonts w:cs="Arial"/>
          <w:noProof/>
        </w:rPr>
      </w:pPr>
      <w:r w:rsidRPr="00004E23">
        <w:rPr>
          <w:rFonts w:cs="Arial"/>
          <w:noProof/>
        </w:rPr>
        <w:t xml:space="preserve">Blind, K, (2007): </w:t>
      </w:r>
      <w:r w:rsidR="005640A2" w:rsidRPr="00004E23">
        <w:rPr>
          <w:rFonts w:cs="Arial"/>
          <w:noProof/>
        </w:rPr>
        <w:t>IP</w:t>
      </w:r>
      <w:r w:rsidR="00802A50" w:rsidRPr="00004E23">
        <w:rPr>
          <w:rFonts w:cs="Arial"/>
          <w:noProof/>
        </w:rPr>
        <w:t xml:space="preserve"> </w:t>
      </w:r>
      <w:r w:rsidRPr="00004E23">
        <w:rPr>
          <w:rFonts w:cs="Arial"/>
          <w:noProof/>
        </w:rPr>
        <w:t xml:space="preserve">in Software Development: </w:t>
      </w:r>
      <w:r w:rsidR="0015762C">
        <w:rPr>
          <w:rFonts w:cs="Arial"/>
          <w:noProof/>
        </w:rPr>
        <w:t xml:space="preserve"> </w:t>
      </w:r>
      <w:r w:rsidRPr="00004E23">
        <w:rPr>
          <w:rFonts w:cs="Arial"/>
          <w:noProof/>
        </w:rPr>
        <w:t>Trends, Strategies and Problems, Review of Economic Research on Copyright Issues, 2007, vol. 4(1), pp. 15-25</w:t>
      </w:r>
      <w:r w:rsidR="00EB4B44">
        <w:rPr>
          <w:rFonts w:cs="Arial"/>
          <w:noProof/>
        </w:rPr>
        <w:t>.</w:t>
      </w:r>
    </w:p>
    <w:p w:rsidR="00905C60" w:rsidRPr="00004E23" w:rsidRDefault="00905C60" w:rsidP="00E668DE">
      <w:pPr>
        <w:spacing w:after="0" w:line="240" w:lineRule="auto"/>
        <w:rPr>
          <w:rFonts w:cs="Arial"/>
          <w:noProof/>
        </w:rPr>
      </w:pPr>
    </w:p>
    <w:p w:rsidR="00E80DE1" w:rsidRDefault="00E80DE1" w:rsidP="00E668DE">
      <w:pPr>
        <w:spacing w:after="0" w:line="240" w:lineRule="auto"/>
        <w:rPr>
          <w:rFonts w:cs="Arial"/>
          <w:noProof/>
          <w:lang w:val="de-DE"/>
        </w:rPr>
      </w:pPr>
      <w:r w:rsidRPr="00004E23">
        <w:rPr>
          <w:rFonts w:cs="Arial"/>
          <w:noProof/>
          <w:lang w:val="de-DE"/>
        </w:rPr>
        <w:t xml:space="preserve">Blind, K., Cuntz, A., Köhler, F., Radauer, A. (2009): </w:t>
      </w:r>
      <w:r w:rsidR="0015762C">
        <w:rPr>
          <w:rFonts w:cs="Arial"/>
          <w:noProof/>
          <w:lang w:val="de-DE"/>
        </w:rPr>
        <w:t xml:space="preserve"> </w:t>
      </w:r>
      <w:r w:rsidRPr="00004E23">
        <w:rPr>
          <w:rFonts w:cs="Arial"/>
          <w:noProof/>
          <w:lang w:val="de-DE"/>
        </w:rPr>
        <w:t>Die volkswirtschaftliche Bedeutung geistigen Eigentums und dessen Schutzes mit Fokus auf den Mittelstand, Studie im Auftrag des Bundesministeriums für Wirtschaft und Technologie.</w:t>
      </w:r>
    </w:p>
    <w:p w:rsidR="00905C60" w:rsidRPr="00004E23" w:rsidRDefault="00905C60" w:rsidP="00E668DE">
      <w:pPr>
        <w:spacing w:after="0" w:line="240" w:lineRule="auto"/>
        <w:rPr>
          <w:rFonts w:cs="Arial"/>
          <w:noProof/>
          <w:lang w:val="de-DE"/>
        </w:rPr>
      </w:pPr>
    </w:p>
    <w:p w:rsidR="00E80DE1" w:rsidRDefault="00EB4B44" w:rsidP="00E668DE">
      <w:pPr>
        <w:spacing w:after="0" w:line="240" w:lineRule="auto"/>
        <w:rPr>
          <w:rFonts w:cs="Arial"/>
          <w:noProof/>
        </w:rPr>
      </w:pPr>
      <w:r>
        <w:rPr>
          <w:rFonts w:cs="Arial"/>
          <w:noProof/>
        </w:rPr>
        <w:t>Blind, K., Edler, J.,</w:t>
      </w:r>
      <w:r w:rsidR="00E80DE1" w:rsidRPr="00004E23">
        <w:rPr>
          <w:rFonts w:cs="Arial"/>
          <w:noProof/>
        </w:rPr>
        <w:t xml:space="preserve"> Friedewald, M. (2004):</w:t>
      </w:r>
      <w:r w:rsidR="0015762C">
        <w:rPr>
          <w:rFonts w:cs="Arial"/>
          <w:noProof/>
        </w:rPr>
        <w:t xml:space="preserve"> </w:t>
      </w:r>
      <w:r w:rsidR="00E80DE1" w:rsidRPr="00004E23">
        <w:rPr>
          <w:rFonts w:cs="Arial"/>
          <w:noProof/>
        </w:rPr>
        <w:t xml:space="preserve"> Software Patents – An Empirical Analysis from an Economic Perspective, Fraunhofer IRB Verlag, Stuttgart.</w:t>
      </w:r>
    </w:p>
    <w:p w:rsidR="00905C60" w:rsidRPr="00004E23" w:rsidRDefault="00905C60" w:rsidP="00E668DE">
      <w:pPr>
        <w:spacing w:after="0" w:line="240" w:lineRule="auto"/>
        <w:rPr>
          <w:rFonts w:cs="Arial"/>
          <w:noProof/>
        </w:rPr>
      </w:pPr>
    </w:p>
    <w:p w:rsidR="00A5185A" w:rsidRDefault="00A5185A" w:rsidP="00E668DE">
      <w:pPr>
        <w:spacing w:after="0" w:line="240" w:lineRule="auto"/>
        <w:rPr>
          <w:rFonts w:cs="Arial"/>
          <w:noProof/>
        </w:rPr>
      </w:pPr>
      <w:r w:rsidRPr="00004E23">
        <w:rPr>
          <w:rFonts w:cs="Arial"/>
          <w:noProof/>
        </w:rPr>
        <w:t>Cornell Univ</w:t>
      </w:r>
      <w:r w:rsidR="0061784D" w:rsidRPr="00004E23">
        <w:rPr>
          <w:rFonts w:cs="Arial"/>
          <w:noProof/>
        </w:rPr>
        <w:t xml:space="preserve">ersity, INSEAD and WIPO (2013): </w:t>
      </w:r>
      <w:r w:rsidR="0015762C">
        <w:rPr>
          <w:rFonts w:cs="Arial"/>
          <w:noProof/>
        </w:rPr>
        <w:t xml:space="preserve"> </w:t>
      </w:r>
      <w:r w:rsidR="0061784D" w:rsidRPr="00004E23">
        <w:rPr>
          <w:rFonts w:cs="Arial"/>
          <w:noProof/>
        </w:rPr>
        <w:t xml:space="preserve">The Global Innovation Index 2013: </w:t>
      </w:r>
      <w:r w:rsidR="0015762C">
        <w:rPr>
          <w:rFonts w:cs="Arial"/>
          <w:noProof/>
        </w:rPr>
        <w:t xml:space="preserve"> </w:t>
      </w:r>
      <w:r w:rsidR="0061784D" w:rsidRPr="00004E23">
        <w:rPr>
          <w:rFonts w:cs="Arial"/>
          <w:noProof/>
        </w:rPr>
        <w:t>The Local Dynamics of Innovation, Geneva, Ithaca and Fontainebleau.</w:t>
      </w:r>
    </w:p>
    <w:p w:rsidR="00905C60" w:rsidRPr="00004E23" w:rsidRDefault="00905C60" w:rsidP="00E668DE">
      <w:pPr>
        <w:spacing w:after="0" w:line="240" w:lineRule="auto"/>
        <w:rPr>
          <w:rFonts w:cs="Arial"/>
          <w:noProof/>
        </w:rPr>
      </w:pPr>
    </w:p>
    <w:p w:rsidR="00363BDD" w:rsidRPr="00004E23" w:rsidRDefault="00AC6C44" w:rsidP="00E668DE">
      <w:pPr>
        <w:spacing w:after="0" w:line="240" w:lineRule="auto"/>
        <w:rPr>
          <w:rFonts w:cs="Arial"/>
          <w:noProof/>
        </w:rPr>
      </w:pPr>
      <w:proofErr w:type="spellStart"/>
      <w:r w:rsidRPr="00004E23">
        <w:rPr>
          <w:rFonts w:cs="Arial"/>
        </w:rPr>
        <w:t>Eberhardt</w:t>
      </w:r>
      <w:proofErr w:type="spellEnd"/>
      <w:r w:rsidRPr="00004E23">
        <w:rPr>
          <w:rFonts w:cs="Arial"/>
        </w:rPr>
        <w:t xml:space="preserve">, M., </w:t>
      </w:r>
      <w:proofErr w:type="spellStart"/>
      <w:r w:rsidRPr="00004E23">
        <w:rPr>
          <w:rFonts w:cs="Arial"/>
        </w:rPr>
        <w:t>Fafchamps</w:t>
      </w:r>
      <w:proofErr w:type="spellEnd"/>
      <w:r w:rsidRPr="00004E23">
        <w:rPr>
          <w:rFonts w:cs="Arial"/>
        </w:rPr>
        <w:t xml:space="preserve">, M., </w:t>
      </w:r>
      <w:proofErr w:type="spellStart"/>
      <w:r w:rsidRPr="00004E23">
        <w:rPr>
          <w:rFonts w:cs="Arial"/>
        </w:rPr>
        <w:t>Helmers</w:t>
      </w:r>
      <w:proofErr w:type="spellEnd"/>
      <w:r w:rsidRPr="00004E23">
        <w:rPr>
          <w:rFonts w:cs="Arial"/>
        </w:rPr>
        <w:t>,</w:t>
      </w:r>
      <w:r w:rsidR="00142CC1" w:rsidRPr="00004E23">
        <w:rPr>
          <w:rFonts w:cs="Arial"/>
        </w:rPr>
        <w:t xml:space="preserve"> C. and M. </w:t>
      </w:r>
      <w:proofErr w:type="spellStart"/>
      <w:r w:rsidR="00142CC1" w:rsidRPr="00004E23">
        <w:rPr>
          <w:rFonts w:cs="Arial"/>
        </w:rPr>
        <w:t>Patnam</w:t>
      </w:r>
      <w:proofErr w:type="spellEnd"/>
      <w:r w:rsidR="00142CC1" w:rsidRPr="00004E23">
        <w:rPr>
          <w:rFonts w:cs="Arial"/>
        </w:rPr>
        <w:t xml:space="preserve"> (2013):</w:t>
      </w:r>
      <w:r w:rsidRPr="00004E23">
        <w:rPr>
          <w:rFonts w:cs="Arial"/>
        </w:rPr>
        <w:t xml:space="preserve"> </w:t>
      </w:r>
      <w:r w:rsidR="0015762C">
        <w:rPr>
          <w:rFonts w:cs="Arial"/>
        </w:rPr>
        <w:t xml:space="preserve"> </w:t>
      </w:r>
      <w:r w:rsidR="00855FFB" w:rsidRPr="00004E23">
        <w:rPr>
          <w:rFonts w:cs="Arial"/>
        </w:rPr>
        <w:t>Let's make software pate</w:t>
      </w:r>
      <w:r w:rsidR="00832615" w:rsidRPr="00004E23">
        <w:rPr>
          <w:rFonts w:cs="Arial"/>
        </w:rPr>
        <w:t>ntable...or maybe let’</w:t>
      </w:r>
      <w:r w:rsidRPr="00004E23">
        <w:rPr>
          <w:rFonts w:cs="Arial"/>
        </w:rPr>
        <w:t>s not:</w:t>
      </w:r>
      <w:r w:rsidR="0015762C">
        <w:rPr>
          <w:rFonts w:cs="Arial"/>
        </w:rPr>
        <w:t xml:space="preserve"> </w:t>
      </w:r>
      <w:r w:rsidRPr="00004E23">
        <w:rPr>
          <w:rFonts w:cs="Arial"/>
        </w:rPr>
        <w:t xml:space="preserve"> </w:t>
      </w:r>
      <w:r w:rsidR="00855FFB" w:rsidRPr="00004E23">
        <w:rPr>
          <w:rFonts w:cs="Arial"/>
        </w:rPr>
        <w:t>Evidence fr</w:t>
      </w:r>
      <w:r w:rsidRPr="00004E23">
        <w:rPr>
          <w:rFonts w:cs="Arial"/>
        </w:rPr>
        <w:t xml:space="preserve">om the Indian software industry, </w:t>
      </w:r>
      <w:r w:rsidR="00855FFB" w:rsidRPr="00004E23">
        <w:rPr>
          <w:rFonts w:cs="Arial"/>
        </w:rPr>
        <w:t>January 31, 2014</w:t>
      </w:r>
      <w:r w:rsidR="00363BDD" w:rsidRPr="00004E23">
        <w:rPr>
          <w:rFonts w:cs="Arial"/>
        </w:rPr>
        <w:t>, Working Paper, presented at the</w:t>
      </w:r>
      <w:r w:rsidRPr="00004E23">
        <w:rPr>
          <w:rFonts w:cs="Arial"/>
        </w:rPr>
        <w:t xml:space="preserve"> </w:t>
      </w:r>
      <w:r w:rsidR="00363BDD" w:rsidRPr="00004E23">
        <w:rPr>
          <w:rFonts w:cs="Arial"/>
        </w:rPr>
        <w:t>4th Asia-Pacific Innovation Conference.</w:t>
      </w:r>
    </w:p>
    <w:p w:rsidR="0015762C" w:rsidRDefault="0015762C" w:rsidP="00E668DE">
      <w:pPr>
        <w:spacing w:after="0" w:line="240" w:lineRule="auto"/>
        <w:rPr>
          <w:rFonts w:cs="Arial"/>
        </w:rPr>
      </w:pPr>
    </w:p>
    <w:p w:rsidR="00142CC1" w:rsidRDefault="009D3D4F" w:rsidP="00E668DE">
      <w:pPr>
        <w:spacing w:after="0" w:line="240" w:lineRule="auto"/>
        <w:rPr>
          <w:rFonts w:cs="Arial"/>
        </w:rPr>
      </w:pPr>
      <w:r w:rsidRPr="00004E23">
        <w:rPr>
          <w:rFonts w:cs="Arial"/>
        </w:rPr>
        <w:lastRenderedPageBreak/>
        <w:t xml:space="preserve">Fink, </w:t>
      </w:r>
      <w:r w:rsidR="00142CC1" w:rsidRPr="00004E23">
        <w:rPr>
          <w:rFonts w:cs="Arial"/>
        </w:rPr>
        <w:t>C., Khan M. and Hao Zhou (2013):</w:t>
      </w:r>
      <w:r w:rsidR="0015762C">
        <w:rPr>
          <w:rFonts w:cs="Arial"/>
        </w:rPr>
        <w:t xml:space="preserve"> </w:t>
      </w:r>
      <w:r w:rsidRPr="00004E23">
        <w:rPr>
          <w:rFonts w:cs="Arial"/>
        </w:rPr>
        <w:t xml:space="preserve"> Exploring the worldwide patent surge, Economic Research Working Paper No. 12, Geneva: WIPO.</w:t>
      </w:r>
    </w:p>
    <w:p w:rsidR="00905C60" w:rsidRPr="00004E23" w:rsidRDefault="00905C60" w:rsidP="00E668DE">
      <w:pPr>
        <w:spacing w:after="0" w:line="240" w:lineRule="auto"/>
        <w:rPr>
          <w:rFonts w:cs="Arial"/>
          <w:noProof/>
        </w:rPr>
      </w:pPr>
    </w:p>
    <w:p w:rsidR="00E80DE1" w:rsidRDefault="00E80DE1" w:rsidP="00E668DE">
      <w:pPr>
        <w:spacing w:after="0" w:line="240" w:lineRule="auto"/>
        <w:rPr>
          <w:rFonts w:cs="Arial"/>
        </w:rPr>
      </w:pPr>
      <w:r w:rsidRPr="00004E23">
        <w:rPr>
          <w:rFonts w:cs="Arial"/>
        </w:rPr>
        <w:t xml:space="preserve">Gartner (2013): </w:t>
      </w:r>
      <w:r w:rsidR="0015762C">
        <w:rPr>
          <w:rFonts w:cs="Arial"/>
        </w:rPr>
        <w:t xml:space="preserve"> </w:t>
      </w:r>
      <w:r w:rsidRPr="00004E23">
        <w:rPr>
          <w:rFonts w:cs="Arial"/>
        </w:rPr>
        <w:t>Gartner Says Alternative Offshore Locations for IT Services Are Emerging a</w:t>
      </w:r>
      <w:r w:rsidR="00832615" w:rsidRPr="00004E23">
        <w:rPr>
          <w:rFonts w:cs="Arial"/>
        </w:rPr>
        <w:t xml:space="preserve">s Global Delivery Models Evolve, at </w:t>
      </w:r>
      <w:hyperlink r:id="rId42" w:history="1">
        <w:r w:rsidRPr="00004E23">
          <w:rPr>
            <w:rStyle w:val="Hyperlink"/>
            <w:rFonts w:cs="Arial"/>
          </w:rPr>
          <w:t>https://www.gartner.com/newsroom/id/2177915</w:t>
        </w:r>
      </w:hyperlink>
      <w:r w:rsidRPr="00004E23">
        <w:rPr>
          <w:rFonts w:cs="Arial"/>
        </w:rPr>
        <w:t>.</w:t>
      </w:r>
    </w:p>
    <w:p w:rsidR="00905C60" w:rsidRPr="00004E23" w:rsidRDefault="00905C60" w:rsidP="00E668DE">
      <w:pPr>
        <w:spacing w:after="0" w:line="240" w:lineRule="auto"/>
        <w:rPr>
          <w:rFonts w:cs="Arial"/>
          <w:noProof/>
        </w:rPr>
      </w:pPr>
    </w:p>
    <w:p w:rsidR="00425FCB" w:rsidRDefault="00425FCB" w:rsidP="00E668DE">
      <w:pPr>
        <w:spacing w:after="0" w:line="240" w:lineRule="auto"/>
        <w:rPr>
          <w:rFonts w:cs="Arial"/>
          <w:noProof/>
        </w:rPr>
      </w:pPr>
      <w:r w:rsidRPr="00004E23">
        <w:rPr>
          <w:rFonts w:cs="Arial"/>
          <w:noProof/>
        </w:rPr>
        <w:t>Hall</w:t>
      </w:r>
      <w:r w:rsidR="00142CC1" w:rsidRPr="00004E23">
        <w:rPr>
          <w:rFonts w:cs="Arial"/>
          <w:noProof/>
        </w:rPr>
        <w:t>, B.H., &amp; Ziedonis, R.H. (2001):</w:t>
      </w:r>
      <w:r w:rsidR="0015762C">
        <w:rPr>
          <w:rFonts w:cs="Arial"/>
          <w:noProof/>
        </w:rPr>
        <w:t xml:space="preserve"> </w:t>
      </w:r>
      <w:r w:rsidRPr="00004E23">
        <w:rPr>
          <w:rFonts w:cs="Arial"/>
          <w:noProof/>
        </w:rPr>
        <w:t xml:space="preserve"> The Patent Paradox Revisited: An Empirical Study of Patenting in the U.S. Semiconductor Industry, 1979-1995. The RAND Journal of Economics, 32(1), 101-128.</w:t>
      </w:r>
    </w:p>
    <w:p w:rsidR="00905C60" w:rsidRPr="00004E23" w:rsidRDefault="00905C60" w:rsidP="00E668DE">
      <w:pPr>
        <w:spacing w:after="0" w:line="240" w:lineRule="auto"/>
        <w:rPr>
          <w:rFonts w:cs="Arial"/>
          <w:noProof/>
        </w:rPr>
      </w:pPr>
    </w:p>
    <w:p w:rsidR="00FC781E" w:rsidRDefault="00E80DE1" w:rsidP="00E668DE">
      <w:pPr>
        <w:spacing w:after="0" w:line="240" w:lineRule="auto"/>
        <w:rPr>
          <w:rFonts w:cs="Arial"/>
          <w:noProof/>
        </w:rPr>
      </w:pPr>
      <w:r w:rsidRPr="00004E23">
        <w:rPr>
          <w:rFonts w:cs="Arial"/>
          <w:noProof/>
        </w:rPr>
        <w:t xml:space="preserve">Hall, B., H., MacGarvie, M. (2010): </w:t>
      </w:r>
      <w:r w:rsidR="0015762C">
        <w:rPr>
          <w:rFonts w:cs="Arial"/>
          <w:noProof/>
        </w:rPr>
        <w:t xml:space="preserve"> </w:t>
      </w:r>
      <w:r w:rsidRPr="00004E23">
        <w:rPr>
          <w:rFonts w:cs="Arial"/>
          <w:noProof/>
        </w:rPr>
        <w:t>The Private Value of Software Patents, Research</w:t>
      </w:r>
      <w:r w:rsidR="00FC781E" w:rsidRPr="00004E23">
        <w:rPr>
          <w:rFonts w:cs="Arial"/>
          <w:noProof/>
        </w:rPr>
        <w:t xml:space="preserve"> Policy, Vol. 39, pp. 994-1009.</w:t>
      </w:r>
    </w:p>
    <w:p w:rsidR="00905C60" w:rsidRPr="00004E23" w:rsidRDefault="00905C60" w:rsidP="00E668DE">
      <w:pPr>
        <w:spacing w:after="0" w:line="240" w:lineRule="auto"/>
        <w:rPr>
          <w:rFonts w:cs="Arial"/>
          <w:noProof/>
        </w:rPr>
      </w:pPr>
    </w:p>
    <w:p w:rsidR="00E80DE1" w:rsidRDefault="00E80DE1" w:rsidP="00E668DE">
      <w:pPr>
        <w:spacing w:after="0" w:line="240" w:lineRule="auto"/>
        <w:rPr>
          <w:rFonts w:cs="Arial"/>
        </w:rPr>
      </w:pPr>
      <w:proofErr w:type="spellStart"/>
      <w:r w:rsidRPr="00004E23">
        <w:rPr>
          <w:rFonts w:cs="Arial"/>
        </w:rPr>
        <w:t>Hegazy</w:t>
      </w:r>
      <w:proofErr w:type="spellEnd"/>
      <w:r w:rsidRPr="00004E23">
        <w:rPr>
          <w:rFonts w:cs="Arial"/>
        </w:rPr>
        <w:t xml:space="preserve">, M. A., and </w:t>
      </w:r>
      <w:proofErr w:type="spellStart"/>
      <w:r w:rsidRPr="00004E23">
        <w:rPr>
          <w:rFonts w:cs="Arial"/>
        </w:rPr>
        <w:t>Gadallah</w:t>
      </w:r>
      <w:proofErr w:type="spellEnd"/>
      <w:r w:rsidRPr="00004E23">
        <w:rPr>
          <w:rFonts w:cs="Arial"/>
        </w:rPr>
        <w:t xml:space="preserve">, Y. M. (2013): </w:t>
      </w:r>
      <w:r w:rsidR="0015762C">
        <w:rPr>
          <w:rFonts w:cs="Arial"/>
        </w:rPr>
        <w:t xml:space="preserve"> </w:t>
      </w:r>
      <w:r w:rsidRPr="00004E23">
        <w:rPr>
          <w:rFonts w:cs="Arial"/>
        </w:rPr>
        <w:t xml:space="preserve">National Study for </w:t>
      </w:r>
      <w:r w:rsidR="005640A2" w:rsidRPr="00004E23">
        <w:rPr>
          <w:rFonts w:cs="Arial"/>
        </w:rPr>
        <w:t>IP</w:t>
      </w:r>
      <w:r w:rsidR="00EB4B44">
        <w:rPr>
          <w:rFonts w:cs="Arial"/>
        </w:rPr>
        <w:t xml:space="preserve"> </w:t>
      </w:r>
      <w:r w:rsidRPr="00004E23">
        <w:rPr>
          <w:rFonts w:cs="Arial"/>
        </w:rPr>
        <w:t xml:space="preserve">and Micro, Small- and Medium-sized Enterprises in Egypt, </w:t>
      </w:r>
      <w:r w:rsidR="00613545" w:rsidRPr="00004E23">
        <w:rPr>
          <w:rFonts w:cs="Arial"/>
        </w:rPr>
        <w:t xml:space="preserve">Prepared for WIPO SME Division, </w:t>
      </w:r>
      <w:r w:rsidRPr="00004E23">
        <w:rPr>
          <w:rFonts w:cs="Arial"/>
        </w:rPr>
        <w:t xml:space="preserve">Cairo and Geneva: Information Technology Industry Development Agency (ITIDA) and </w:t>
      </w:r>
      <w:r w:rsidR="00EB4B44">
        <w:rPr>
          <w:rFonts w:cs="Arial"/>
        </w:rPr>
        <w:t>WIPO</w:t>
      </w:r>
      <w:r w:rsidRPr="00004E23">
        <w:rPr>
          <w:rFonts w:cs="Arial"/>
        </w:rPr>
        <w:t>.</w:t>
      </w:r>
    </w:p>
    <w:p w:rsidR="00905C60" w:rsidRPr="00004E23" w:rsidRDefault="00905C60" w:rsidP="00E668DE">
      <w:pPr>
        <w:spacing w:after="0" w:line="240" w:lineRule="auto"/>
        <w:rPr>
          <w:rFonts w:cs="Arial"/>
          <w:noProof/>
        </w:rPr>
      </w:pPr>
    </w:p>
    <w:p w:rsidR="00E80DE1" w:rsidRDefault="00E80DE1" w:rsidP="00E668DE">
      <w:pPr>
        <w:spacing w:after="0" w:line="240" w:lineRule="auto"/>
        <w:rPr>
          <w:rFonts w:cs="Arial"/>
          <w:noProof/>
        </w:rPr>
      </w:pPr>
      <w:r w:rsidRPr="00004E23">
        <w:rPr>
          <w:rFonts w:cs="Arial"/>
          <w:noProof/>
        </w:rPr>
        <w:t xml:space="preserve">Kim, Y. K., Lee, K., Park, W. G., Choo, Kineung (2012): </w:t>
      </w:r>
      <w:r w:rsidR="0015762C">
        <w:rPr>
          <w:rFonts w:cs="Arial"/>
          <w:noProof/>
        </w:rPr>
        <w:t xml:space="preserve"> </w:t>
      </w:r>
      <w:r w:rsidRPr="00004E23">
        <w:rPr>
          <w:rFonts w:cs="Arial"/>
          <w:noProof/>
        </w:rPr>
        <w:t xml:space="preserve">Appropriate </w:t>
      </w:r>
      <w:r w:rsidR="005640A2" w:rsidRPr="00004E23">
        <w:rPr>
          <w:rFonts w:cs="Arial"/>
          <w:noProof/>
        </w:rPr>
        <w:t>IP</w:t>
      </w:r>
      <w:r w:rsidR="00832615" w:rsidRPr="00004E23">
        <w:rPr>
          <w:rFonts w:cs="Arial"/>
          <w:noProof/>
        </w:rPr>
        <w:t xml:space="preserve"> </w:t>
      </w:r>
      <w:r w:rsidRPr="00004E23">
        <w:rPr>
          <w:rFonts w:cs="Arial"/>
          <w:noProof/>
        </w:rPr>
        <w:t>Protection and Economic Growth in Countries at Different Levels of Development, Research Policy, Vol. 41, pp. 358-375.</w:t>
      </w:r>
    </w:p>
    <w:p w:rsidR="00905C60" w:rsidRPr="00004E23" w:rsidRDefault="00905C60" w:rsidP="00E668DE">
      <w:pPr>
        <w:spacing w:after="0" w:line="240" w:lineRule="auto"/>
        <w:rPr>
          <w:rFonts w:cs="Arial"/>
          <w:noProof/>
        </w:rPr>
      </w:pPr>
    </w:p>
    <w:p w:rsidR="00E16A5F" w:rsidRDefault="00DE01A3" w:rsidP="00E668DE">
      <w:pPr>
        <w:spacing w:after="0" w:line="240" w:lineRule="auto"/>
        <w:rPr>
          <w:rFonts w:cs="Arial"/>
          <w:noProof/>
        </w:rPr>
      </w:pPr>
      <w:r w:rsidRPr="00004E23">
        <w:rPr>
          <w:rFonts w:cs="Arial"/>
          <w:noProof/>
        </w:rPr>
        <w:t>Mann, R. J. (2004):</w:t>
      </w:r>
      <w:r w:rsidR="00EB4B44">
        <w:rPr>
          <w:rFonts w:cs="Arial"/>
          <w:noProof/>
        </w:rPr>
        <w:t xml:space="preserve"> </w:t>
      </w:r>
      <w:r w:rsidR="00E16A5F" w:rsidRPr="00004E23">
        <w:rPr>
          <w:rFonts w:cs="Arial"/>
          <w:noProof/>
        </w:rPr>
        <w:t xml:space="preserve">“The Myth of the Software Patent Thicket: </w:t>
      </w:r>
      <w:r w:rsidR="0015762C">
        <w:rPr>
          <w:rFonts w:cs="Arial"/>
          <w:noProof/>
        </w:rPr>
        <w:t xml:space="preserve"> </w:t>
      </w:r>
      <w:r w:rsidR="00E16A5F" w:rsidRPr="00004E23">
        <w:rPr>
          <w:rFonts w:cs="Arial"/>
          <w:noProof/>
        </w:rPr>
        <w:t>An Empirical Investigation of the Relationship between Intellectual Property and Innovation in Software Firms”, The University of Texas, School of Law, Law and Economics Working paper No. 022.</w:t>
      </w:r>
    </w:p>
    <w:p w:rsidR="00905C60" w:rsidRPr="00004E23" w:rsidRDefault="00905C60" w:rsidP="00E668DE">
      <w:pPr>
        <w:spacing w:after="0" w:line="240" w:lineRule="auto"/>
        <w:rPr>
          <w:rFonts w:cs="Arial"/>
          <w:noProof/>
        </w:rPr>
      </w:pPr>
    </w:p>
    <w:p w:rsidR="00A1282E" w:rsidRDefault="00E80DE1" w:rsidP="00E668DE">
      <w:pPr>
        <w:spacing w:after="0" w:line="240" w:lineRule="auto"/>
        <w:rPr>
          <w:rFonts w:cs="Arial"/>
          <w:noProof/>
        </w:rPr>
      </w:pPr>
      <w:r w:rsidRPr="00004E23">
        <w:rPr>
          <w:rFonts w:cs="Arial"/>
          <w:noProof/>
        </w:rPr>
        <w:t xml:space="preserve">Maskus, K. E. (2005): Strengthening </w:t>
      </w:r>
      <w:r w:rsidR="005640A2" w:rsidRPr="00004E23">
        <w:rPr>
          <w:rFonts w:cs="Arial"/>
          <w:noProof/>
        </w:rPr>
        <w:t>IPRs</w:t>
      </w:r>
      <w:r w:rsidRPr="00004E23">
        <w:rPr>
          <w:rFonts w:cs="Arial"/>
          <w:noProof/>
        </w:rPr>
        <w:t xml:space="preserve"> in Lebanon, in </w:t>
      </w:r>
      <w:r w:rsidR="005640A2" w:rsidRPr="00004E23">
        <w:rPr>
          <w:rFonts w:cs="Arial"/>
          <w:noProof/>
        </w:rPr>
        <w:t>IP</w:t>
      </w:r>
      <w:r w:rsidR="00096048" w:rsidRPr="00004E23">
        <w:rPr>
          <w:rFonts w:cs="Arial"/>
          <w:noProof/>
        </w:rPr>
        <w:t xml:space="preserve"> </w:t>
      </w:r>
      <w:r w:rsidRPr="00004E23">
        <w:rPr>
          <w:rFonts w:cs="Arial"/>
          <w:noProof/>
        </w:rPr>
        <w:t xml:space="preserve">and Development: </w:t>
      </w:r>
      <w:r w:rsidR="0015762C">
        <w:rPr>
          <w:rFonts w:cs="Arial"/>
          <w:noProof/>
        </w:rPr>
        <w:t xml:space="preserve"> </w:t>
      </w:r>
      <w:r w:rsidRPr="00004E23">
        <w:rPr>
          <w:rFonts w:cs="Arial"/>
          <w:noProof/>
        </w:rPr>
        <w:t>Lessons from Recent Economic Research, 259-294, (C.</w:t>
      </w:r>
      <w:r w:rsidR="00A1282E" w:rsidRPr="00004E23">
        <w:rPr>
          <w:rFonts w:cs="Arial"/>
          <w:noProof/>
        </w:rPr>
        <w:t xml:space="preserve"> Fink, K. E. Maskus ed., 2005).</w:t>
      </w:r>
    </w:p>
    <w:p w:rsidR="00905C60" w:rsidRPr="00004E23" w:rsidRDefault="00905C60" w:rsidP="00E668DE">
      <w:pPr>
        <w:spacing w:after="0" w:line="240" w:lineRule="auto"/>
        <w:rPr>
          <w:rFonts w:cs="Arial"/>
          <w:noProof/>
        </w:rPr>
      </w:pPr>
    </w:p>
    <w:p w:rsidR="00A1282E" w:rsidRDefault="00AD1B00" w:rsidP="00E668DE">
      <w:pPr>
        <w:spacing w:after="0" w:line="240" w:lineRule="auto"/>
        <w:rPr>
          <w:rFonts w:cs="Arial"/>
        </w:rPr>
      </w:pPr>
      <w:r w:rsidRPr="00004E23">
        <w:rPr>
          <w:rFonts w:cs="Arial"/>
        </w:rPr>
        <w:t>Ministry of Communications and Information Technology (MCIT) (2003)</w:t>
      </w:r>
      <w:r w:rsidR="00DE01A3" w:rsidRPr="00004E23">
        <w:rPr>
          <w:rFonts w:cs="Arial"/>
        </w:rPr>
        <w:t>:</w:t>
      </w:r>
      <w:r w:rsidRPr="00004E23">
        <w:rPr>
          <w:rFonts w:cs="Arial"/>
        </w:rPr>
        <w:t xml:space="preserve"> </w:t>
      </w:r>
      <w:r w:rsidR="0015762C">
        <w:rPr>
          <w:rFonts w:cs="Arial"/>
        </w:rPr>
        <w:t xml:space="preserve"> </w:t>
      </w:r>
      <w:r w:rsidRPr="00004E23">
        <w:rPr>
          <w:rFonts w:cs="Arial"/>
        </w:rPr>
        <w:t>Egypt’s Vision of the Information Society, Dec 2003, Cairo: Arab Republic of Egypt.</w:t>
      </w:r>
    </w:p>
    <w:p w:rsidR="00905C60" w:rsidRPr="00004E23" w:rsidRDefault="00905C60" w:rsidP="00E668DE">
      <w:pPr>
        <w:spacing w:after="0" w:line="240" w:lineRule="auto"/>
        <w:rPr>
          <w:rFonts w:cs="Arial"/>
          <w:noProof/>
        </w:rPr>
      </w:pPr>
    </w:p>
    <w:p w:rsidR="00A1282E" w:rsidRDefault="00E80DE1" w:rsidP="00E668DE">
      <w:pPr>
        <w:spacing w:after="0" w:line="240" w:lineRule="auto"/>
        <w:rPr>
          <w:rFonts w:cs="Arial"/>
        </w:rPr>
      </w:pPr>
      <w:r w:rsidRPr="00004E23">
        <w:rPr>
          <w:rFonts w:cs="Arial"/>
        </w:rPr>
        <w:t>MCIT</w:t>
      </w:r>
      <w:r w:rsidR="00DE01A3" w:rsidRPr="00004E23">
        <w:rPr>
          <w:rFonts w:cs="Arial"/>
        </w:rPr>
        <w:t xml:space="preserve"> (2005):</w:t>
      </w:r>
      <w:r w:rsidRPr="00004E23">
        <w:rPr>
          <w:rFonts w:cs="Arial"/>
        </w:rPr>
        <w:t xml:space="preserve"> Egypt's Information Society, Oct 2005, Cairo:</w:t>
      </w:r>
      <w:r w:rsidR="0015762C">
        <w:rPr>
          <w:rFonts w:cs="Arial"/>
        </w:rPr>
        <w:t xml:space="preserve"> </w:t>
      </w:r>
      <w:r w:rsidRPr="00004E23">
        <w:rPr>
          <w:rFonts w:cs="Arial"/>
        </w:rPr>
        <w:t xml:space="preserve"> Arab Republic of Egypt.</w:t>
      </w:r>
    </w:p>
    <w:p w:rsidR="00905C60" w:rsidRPr="00004E23" w:rsidRDefault="00905C60" w:rsidP="00E668DE">
      <w:pPr>
        <w:spacing w:after="0" w:line="240" w:lineRule="auto"/>
        <w:rPr>
          <w:rFonts w:cs="Arial"/>
          <w:noProof/>
        </w:rPr>
      </w:pPr>
    </w:p>
    <w:p w:rsidR="00A1282E" w:rsidRDefault="00E80DE1" w:rsidP="00E668DE">
      <w:pPr>
        <w:spacing w:after="0" w:line="240" w:lineRule="auto"/>
        <w:rPr>
          <w:rFonts w:cs="Arial"/>
        </w:rPr>
      </w:pPr>
      <w:r w:rsidRPr="00004E23">
        <w:rPr>
          <w:rFonts w:cs="Arial"/>
        </w:rPr>
        <w:t>MCIT (2006)</w:t>
      </w:r>
      <w:r w:rsidR="00DE01A3" w:rsidRPr="00004E23">
        <w:rPr>
          <w:rFonts w:cs="Arial"/>
        </w:rPr>
        <w:t>:</w:t>
      </w:r>
      <w:r w:rsidRPr="00004E23">
        <w:rPr>
          <w:rFonts w:cs="Arial"/>
        </w:rPr>
        <w:t xml:space="preserve"> Egypt's ICT Strategy 2007 | 2010, Cairo:</w:t>
      </w:r>
      <w:r w:rsidR="0015762C">
        <w:rPr>
          <w:rFonts w:cs="Arial"/>
        </w:rPr>
        <w:t xml:space="preserve"> </w:t>
      </w:r>
      <w:r w:rsidRPr="00004E23">
        <w:rPr>
          <w:rFonts w:cs="Arial"/>
        </w:rPr>
        <w:t xml:space="preserve"> Arab Republic of Egypt.</w:t>
      </w:r>
    </w:p>
    <w:p w:rsidR="00905C60" w:rsidRPr="00004E23" w:rsidRDefault="00905C60" w:rsidP="00E668DE">
      <w:pPr>
        <w:spacing w:after="0" w:line="240" w:lineRule="auto"/>
        <w:rPr>
          <w:rFonts w:cs="Arial"/>
          <w:noProof/>
        </w:rPr>
      </w:pPr>
    </w:p>
    <w:p w:rsidR="00A1282E" w:rsidRDefault="00E80DE1" w:rsidP="00E668DE">
      <w:pPr>
        <w:spacing w:after="0" w:line="240" w:lineRule="auto"/>
        <w:rPr>
          <w:rFonts w:cs="Arial"/>
        </w:rPr>
      </w:pPr>
      <w:r w:rsidRPr="00004E23">
        <w:rPr>
          <w:rFonts w:cs="Arial"/>
        </w:rPr>
        <w:t>MCIT (2013a)</w:t>
      </w:r>
      <w:r w:rsidR="00DE01A3" w:rsidRPr="00004E23">
        <w:rPr>
          <w:rFonts w:cs="Arial"/>
        </w:rPr>
        <w:t>:</w:t>
      </w:r>
      <w:r w:rsidRPr="00004E23">
        <w:rPr>
          <w:rFonts w:cs="Arial"/>
        </w:rPr>
        <w:t xml:space="preserve"> </w:t>
      </w:r>
      <w:r w:rsidR="0015762C">
        <w:rPr>
          <w:rFonts w:cs="Arial"/>
        </w:rPr>
        <w:t xml:space="preserve"> </w:t>
      </w:r>
      <w:r w:rsidRPr="00004E23">
        <w:rPr>
          <w:rFonts w:cs="Arial"/>
        </w:rPr>
        <w:t>National ICT Strategy 2013-2017 – Towards a Digital Society and Knowledge-based Economy, Cairo:</w:t>
      </w:r>
      <w:r w:rsidR="0015762C">
        <w:rPr>
          <w:rFonts w:cs="Arial"/>
        </w:rPr>
        <w:t xml:space="preserve">  Arab Republic of Egypt, </w:t>
      </w:r>
      <w:hyperlink r:id="rId43" w:history="1">
        <w:r w:rsidRPr="00004E23">
          <w:rPr>
            <w:rStyle w:val="Hyperlink"/>
            <w:rFonts w:cs="Arial"/>
          </w:rPr>
          <w:t>http://static.wamda.com/web/uploads/resources/ICT_Strategy_2012-2017.pdf</w:t>
        </w:r>
      </w:hyperlink>
      <w:r w:rsidRPr="00004E23">
        <w:rPr>
          <w:rFonts w:cs="Arial"/>
        </w:rPr>
        <w:t>.</w:t>
      </w:r>
    </w:p>
    <w:p w:rsidR="00905C60" w:rsidRPr="00004E23" w:rsidRDefault="00905C60" w:rsidP="00E668DE">
      <w:pPr>
        <w:spacing w:after="0" w:line="240" w:lineRule="auto"/>
        <w:rPr>
          <w:rFonts w:cs="Arial"/>
          <w:noProof/>
        </w:rPr>
      </w:pPr>
    </w:p>
    <w:p w:rsidR="00A1282E" w:rsidRDefault="00E80DE1" w:rsidP="00E668DE">
      <w:pPr>
        <w:spacing w:after="0" w:line="240" w:lineRule="auto"/>
        <w:rPr>
          <w:rFonts w:cs="Arial"/>
        </w:rPr>
      </w:pPr>
      <w:r w:rsidRPr="00004E23">
        <w:rPr>
          <w:rFonts w:cs="Arial"/>
        </w:rPr>
        <w:t>MCIT (2013b)</w:t>
      </w:r>
      <w:r w:rsidR="00DE01A3" w:rsidRPr="00004E23">
        <w:rPr>
          <w:rFonts w:cs="Arial"/>
        </w:rPr>
        <w:t>:</w:t>
      </w:r>
      <w:r w:rsidRPr="00004E23">
        <w:rPr>
          <w:rFonts w:cs="Arial"/>
        </w:rPr>
        <w:t xml:space="preserve"> </w:t>
      </w:r>
      <w:r w:rsidR="0015762C">
        <w:rPr>
          <w:rFonts w:cs="Arial"/>
        </w:rPr>
        <w:t xml:space="preserve"> </w:t>
      </w:r>
      <w:r w:rsidRPr="00004E23">
        <w:rPr>
          <w:rFonts w:cs="Arial"/>
        </w:rPr>
        <w:t xml:space="preserve">The Future of the Internet Economy | Version IV </w:t>
      </w:r>
      <w:proofErr w:type="gramStart"/>
      <w:r w:rsidRPr="00004E23">
        <w:rPr>
          <w:rFonts w:cs="Arial"/>
        </w:rPr>
        <w:t>A</w:t>
      </w:r>
      <w:proofErr w:type="gramEnd"/>
      <w:r w:rsidRPr="00004E23">
        <w:rPr>
          <w:rFonts w:cs="Arial"/>
        </w:rPr>
        <w:t xml:space="preserve"> statistical profile on the future of the Internet Economy in Egypt</w:t>
      </w:r>
      <w:r w:rsidR="0015762C">
        <w:rPr>
          <w:rFonts w:cs="Arial"/>
        </w:rPr>
        <w:t>, Cairo: Arab Republic of Egypt,</w:t>
      </w:r>
      <w:r w:rsidRPr="00004E23">
        <w:rPr>
          <w:rFonts w:cs="Arial"/>
        </w:rPr>
        <w:t xml:space="preserve"> </w:t>
      </w:r>
      <w:hyperlink r:id="rId44" w:history="1">
        <w:r w:rsidRPr="00004E23">
          <w:rPr>
            <w:rStyle w:val="Hyperlink"/>
            <w:rFonts w:cs="Arial"/>
          </w:rPr>
          <w:t>http://www.mcit.gov.eg/Upcont/Documents/Publications_2112014000_Future_of_the_Internet_Economy_.pdf</w:t>
        </w:r>
      </w:hyperlink>
      <w:r w:rsidRPr="00004E23">
        <w:rPr>
          <w:rFonts w:cs="Arial"/>
        </w:rPr>
        <w:t>.</w:t>
      </w:r>
    </w:p>
    <w:p w:rsidR="00905C60" w:rsidRPr="00004E23" w:rsidRDefault="00905C60" w:rsidP="00E668DE">
      <w:pPr>
        <w:spacing w:after="0" w:line="240" w:lineRule="auto"/>
        <w:rPr>
          <w:rFonts w:cs="Arial"/>
          <w:noProof/>
        </w:rPr>
      </w:pPr>
    </w:p>
    <w:p w:rsidR="00A1282E" w:rsidRDefault="00E80DE1" w:rsidP="00E668DE">
      <w:pPr>
        <w:spacing w:after="0" w:line="240" w:lineRule="auto"/>
        <w:rPr>
          <w:rFonts w:cs="Arial"/>
        </w:rPr>
      </w:pPr>
      <w:r w:rsidRPr="00004E23">
        <w:rPr>
          <w:rFonts w:cs="Arial"/>
        </w:rPr>
        <w:t>MCIT (2014)</w:t>
      </w:r>
      <w:r w:rsidR="00DE01A3" w:rsidRPr="00004E23">
        <w:rPr>
          <w:rFonts w:cs="Arial"/>
        </w:rPr>
        <w:t>:</w:t>
      </w:r>
      <w:r w:rsidRPr="00004E23">
        <w:rPr>
          <w:rFonts w:cs="Arial"/>
        </w:rPr>
        <w:t xml:space="preserve"> </w:t>
      </w:r>
      <w:r w:rsidR="0015762C">
        <w:rPr>
          <w:rFonts w:cs="Arial"/>
        </w:rPr>
        <w:t xml:space="preserve"> </w:t>
      </w:r>
      <w:r w:rsidRPr="00004E23">
        <w:rPr>
          <w:rFonts w:cs="Arial"/>
        </w:rPr>
        <w:t xml:space="preserve">ICT Indicators In Brief: Monthly Issue, Cairo: Arab Republic of Egypt, </w:t>
      </w:r>
      <w:hyperlink r:id="rId45" w:history="1">
        <w:r w:rsidRPr="00004E23">
          <w:rPr>
            <w:rStyle w:val="Hyperlink"/>
            <w:rFonts w:cs="Arial"/>
          </w:rPr>
          <w:t>http://www.mcit.gov.eg/Indicators/Indicators.aspx</w:t>
        </w:r>
      </w:hyperlink>
      <w:r w:rsidRPr="00004E23">
        <w:rPr>
          <w:rFonts w:cs="Arial"/>
        </w:rPr>
        <w:t>.</w:t>
      </w:r>
    </w:p>
    <w:p w:rsidR="00905C60" w:rsidRPr="00004E23" w:rsidRDefault="00905C60" w:rsidP="00E668DE">
      <w:pPr>
        <w:spacing w:after="0" w:line="240" w:lineRule="auto"/>
        <w:rPr>
          <w:rFonts w:cs="Arial"/>
          <w:noProof/>
        </w:rPr>
      </w:pPr>
    </w:p>
    <w:p w:rsidR="00A1282E" w:rsidRDefault="00A02BEB" w:rsidP="00E668DE">
      <w:pPr>
        <w:spacing w:after="0" w:line="240" w:lineRule="auto"/>
        <w:rPr>
          <w:rFonts w:cs="Arial"/>
          <w:noProof/>
        </w:rPr>
      </w:pPr>
      <w:r w:rsidRPr="00004E23">
        <w:rPr>
          <w:rFonts w:cs="Arial"/>
          <w:noProof/>
        </w:rPr>
        <w:t>OECD (2002</w:t>
      </w:r>
      <w:r w:rsidR="00DE01A3" w:rsidRPr="00004E23">
        <w:rPr>
          <w:rFonts w:cs="Arial"/>
          <w:noProof/>
        </w:rPr>
        <w:t>):</w:t>
      </w:r>
      <w:r w:rsidR="0015762C">
        <w:rPr>
          <w:rFonts w:cs="Arial"/>
          <w:noProof/>
        </w:rPr>
        <w:t xml:space="preserve"> </w:t>
      </w:r>
      <w:r w:rsidRPr="00004E23">
        <w:rPr>
          <w:rFonts w:cs="Arial"/>
          <w:noProof/>
        </w:rPr>
        <w:t xml:space="preserve"> </w:t>
      </w:r>
      <w:r w:rsidR="00BA5689" w:rsidRPr="00004E23">
        <w:rPr>
          <w:rFonts w:cs="Arial"/>
          <w:noProof/>
        </w:rPr>
        <w:t>Measuring the Information Economy</w:t>
      </w:r>
      <w:r w:rsidRPr="00004E23">
        <w:rPr>
          <w:rFonts w:cs="Arial"/>
          <w:noProof/>
        </w:rPr>
        <w:t xml:space="preserve"> 2002</w:t>
      </w:r>
      <w:r w:rsidR="00A1282E" w:rsidRPr="00004E23">
        <w:rPr>
          <w:rFonts w:cs="Arial"/>
          <w:noProof/>
        </w:rPr>
        <w:t>, Paris: OECD Publishing.</w:t>
      </w:r>
    </w:p>
    <w:p w:rsidR="00905C60" w:rsidRPr="00004E23" w:rsidRDefault="00905C60" w:rsidP="00E668DE">
      <w:pPr>
        <w:spacing w:after="0" w:line="240" w:lineRule="auto"/>
        <w:rPr>
          <w:rFonts w:cs="Arial"/>
          <w:noProof/>
        </w:rPr>
      </w:pPr>
    </w:p>
    <w:p w:rsidR="00A02BEB" w:rsidRDefault="00A02BEB" w:rsidP="00E668DE">
      <w:pPr>
        <w:spacing w:after="0" w:line="240" w:lineRule="auto"/>
        <w:rPr>
          <w:rFonts w:cs="Arial"/>
          <w:noProof/>
        </w:rPr>
      </w:pPr>
      <w:r w:rsidRPr="00004E23">
        <w:rPr>
          <w:rFonts w:cs="Arial"/>
          <w:noProof/>
        </w:rPr>
        <w:t>OECD (</w:t>
      </w:r>
      <w:r w:rsidR="00842B10" w:rsidRPr="00004E23">
        <w:rPr>
          <w:rFonts w:cs="Arial"/>
          <w:noProof/>
        </w:rPr>
        <w:t>2011</w:t>
      </w:r>
      <w:r w:rsidRPr="00004E23">
        <w:rPr>
          <w:rFonts w:cs="Arial"/>
          <w:noProof/>
        </w:rPr>
        <w:t>)</w:t>
      </w:r>
      <w:r w:rsidR="00DE01A3" w:rsidRPr="00004E23">
        <w:rPr>
          <w:rFonts w:cs="Arial"/>
          <w:noProof/>
        </w:rPr>
        <w:t>:</w:t>
      </w:r>
      <w:r w:rsidRPr="00004E23">
        <w:rPr>
          <w:rFonts w:cs="Arial"/>
          <w:noProof/>
        </w:rPr>
        <w:t xml:space="preserve"> </w:t>
      </w:r>
      <w:r w:rsidR="0015762C">
        <w:rPr>
          <w:rFonts w:cs="Arial"/>
          <w:noProof/>
        </w:rPr>
        <w:t xml:space="preserve"> </w:t>
      </w:r>
      <w:r w:rsidR="00842B10" w:rsidRPr="00004E23">
        <w:rPr>
          <w:rFonts w:cs="Arial"/>
          <w:noProof/>
        </w:rPr>
        <w:t>Guide to Measuring</w:t>
      </w:r>
      <w:r w:rsidR="00BA5689" w:rsidRPr="00004E23">
        <w:rPr>
          <w:rFonts w:cs="Arial"/>
          <w:noProof/>
        </w:rPr>
        <w:t xml:space="preserve"> the Information Economy </w:t>
      </w:r>
      <w:r w:rsidR="00105A52" w:rsidRPr="00004E23">
        <w:rPr>
          <w:rFonts w:cs="Arial"/>
          <w:noProof/>
        </w:rPr>
        <w:t>2011</w:t>
      </w:r>
      <w:r w:rsidR="00BA5689" w:rsidRPr="00004E23">
        <w:rPr>
          <w:rFonts w:cs="Arial"/>
          <w:noProof/>
        </w:rPr>
        <w:t xml:space="preserve">, </w:t>
      </w:r>
      <w:r w:rsidR="0015762C">
        <w:rPr>
          <w:rFonts w:cs="Arial"/>
          <w:noProof/>
        </w:rPr>
        <w:t>Paris: OECD Publishing,</w:t>
      </w:r>
      <w:r w:rsidR="00105A52" w:rsidRPr="00004E23">
        <w:rPr>
          <w:rFonts w:cs="Arial"/>
        </w:rPr>
        <w:t xml:space="preserve"> </w:t>
      </w:r>
      <w:hyperlink r:id="rId46" w:history="1">
        <w:r w:rsidR="00105A52" w:rsidRPr="00004E23">
          <w:rPr>
            <w:rStyle w:val="Hyperlink"/>
            <w:rFonts w:cs="Arial"/>
            <w:noProof/>
          </w:rPr>
          <w:t>http://www.oecd.org/internet/ieconomy/oecdguidetomeasuringtheinformationsociety2011.htm</w:t>
        </w:r>
      </w:hyperlink>
    </w:p>
    <w:p w:rsidR="00905C60" w:rsidRPr="00004E23" w:rsidRDefault="00905C60" w:rsidP="00E668DE">
      <w:pPr>
        <w:spacing w:after="0" w:line="240" w:lineRule="auto"/>
        <w:rPr>
          <w:rFonts w:cs="Arial"/>
          <w:noProof/>
        </w:rPr>
      </w:pPr>
    </w:p>
    <w:p w:rsidR="00C76CEB" w:rsidRDefault="00DE01A3" w:rsidP="00E668DE">
      <w:pPr>
        <w:spacing w:after="0" w:line="240" w:lineRule="auto"/>
        <w:rPr>
          <w:rFonts w:cs="Arial"/>
        </w:rPr>
      </w:pPr>
      <w:proofErr w:type="spellStart"/>
      <w:r w:rsidRPr="00004E23">
        <w:rPr>
          <w:rFonts w:cs="Arial"/>
        </w:rPr>
        <w:t>Rizk</w:t>
      </w:r>
      <w:proofErr w:type="spellEnd"/>
      <w:r w:rsidRPr="00004E23">
        <w:rPr>
          <w:rFonts w:cs="Arial"/>
        </w:rPr>
        <w:t xml:space="preserve"> N. and El-</w:t>
      </w:r>
      <w:proofErr w:type="spellStart"/>
      <w:r w:rsidRPr="00004E23">
        <w:rPr>
          <w:rFonts w:cs="Arial"/>
        </w:rPr>
        <w:t>Kassas</w:t>
      </w:r>
      <w:proofErr w:type="spellEnd"/>
      <w:r w:rsidRPr="00004E23">
        <w:rPr>
          <w:rFonts w:cs="Arial"/>
        </w:rPr>
        <w:t xml:space="preserve"> S. (2010):</w:t>
      </w:r>
      <w:r w:rsidR="00E80DE1" w:rsidRPr="00004E23">
        <w:rPr>
          <w:rFonts w:cs="Arial"/>
        </w:rPr>
        <w:t xml:space="preserve"> </w:t>
      </w:r>
      <w:r w:rsidR="0015762C">
        <w:rPr>
          <w:rFonts w:cs="Arial"/>
        </w:rPr>
        <w:t xml:space="preserve"> </w:t>
      </w:r>
      <w:r w:rsidR="00E80DE1" w:rsidRPr="00004E23">
        <w:rPr>
          <w:rFonts w:cs="Arial"/>
        </w:rPr>
        <w:t xml:space="preserve">The software industry in Egypt: What role for open source? In: </w:t>
      </w:r>
      <w:proofErr w:type="spellStart"/>
      <w:r w:rsidR="00E80DE1" w:rsidRPr="00004E23">
        <w:rPr>
          <w:rFonts w:cs="Arial"/>
        </w:rPr>
        <w:t>Rizk</w:t>
      </w:r>
      <w:proofErr w:type="spellEnd"/>
      <w:r w:rsidR="00E80DE1" w:rsidRPr="00004E23">
        <w:rPr>
          <w:rFonts w:cs="Arial"/>
        </w:rPr>
        <w:t xml:space="preserve"> N</w:t>
      </w:r>
      <w:r w:rsidR="00374C2D" w:rsidRPr="00004E23">
        <w:rPr>
          <w:rFonts w:cs="Arial"/>
        </w:rPr>
        <w:t>.</w:t>
      </w:r>
      <w:r w:rsidR="00E80DE1" w:rsidRPr="00004E23">
        <w:rPr>
          <w:rFonts w:cs="Arial"/>
        </w:rPr>
        <w:t xml:space="preserve"> and Shaver L, eds., Access to Knowledge in Egypt, New Research on </w:t>
      </w:r>
      <w:r w:rsidR="00E80DE1" w:rsidRPr="00004E23">
        <w:rPr>
          <w:rFonts w:cs="Arial"/>
        </w:rPr>
        <w:lastRenderedPageBreak/>
        <w:t>Intellectual Property, Innovation, and Development. Bloomsbury United States of America: 134–173.</w:t>
      </w:r>
    </w:p>
    <w:p w:rsidR="00905C60" w:rsidRPr="00004E23" w:rsidRDefault="00905C60" w:rsidP="00E668DE">
      <w:pPr>
        <w:spacing w:after="0" w:line="240" w:lineRule="auto"/>
        <w:rPr>
          <w:rFonts w:cs="Arial"/>
          <w:noProof/>
        </w:rPr>
      </w:pPr>
    </w:p>
    <w:p w:rsidR="00E80DE1" w:rsidRDefault="00A1282E" w:rsidP="00E668DE">
      <w:pPr>
        <w:spacing w:after="0" w:line="240" w:lineRule="auto"/>
        <w:rPr>
          <w:rFonts w:cs="Arial"/>
        </w:rPr>
      </w:pPr>
      <w:proofErr w:type="spellStart"/>
      <w:r w:rsidRPr="00004E23">
        <w:rPr>
          <w:rFonts w:cs="Arial"/>
        </w:rPr>
        <w:t>Rizk</w:t>
      </w:r>
      <w:proofErr w:type="spellEnd"/>
      <w:r w:rsidRPr="00004E23">
        <w:rPr>
          <w:rFonts w:cs="Arial"/>
        </w:rPr>
        <w:t>, N. (2012):</w:t>
      </w:r>
      <w:r w:rsidR="0015762C">
        <w:rPr>
          <w:rFonts w:cs="Arial"/>
        </w:rPr>
        <w:t xml:space="preserve"> </w:t>
      </w:r>
      <w:r w:rsidR="00E80DE1" w:rsidRPr="00004E23">
        <w:rPr>
          <w:rFonts w:cs="Arial"/>
        </w:rPr>
        <w:t xml:space="preserve"> Free and open source software (FOSS) as a vehicle for human development in Egypt: </w:t>
      </w:r>
      <w:r w:rsidR="0015762C">
        <w:rPr>
          <w:rFonts w:cs="Arial"/>
        </w:rPr>
        <w:t xml:space="preserve"> </w:t>
      </w:r>
      <w:r w:rsidR="00E80DE1" w:rsidRPr="00004E23">
        <w:rPr>
          <w:rFonts w:cs="Arial"/>
        </w:rPr>
        <w:t>some evidence and insights, Int. J. Technological Learning, Innovation and Development, Vol. 5, No. 3, 2012 221</w:t>
      </w:r>
      <w:r w:rsidR="007F0593">
        <w:rPr>
          <w:rFonts w:cs="Arial"/>
        </w:rPr>
        <w:t>.</w:t>
      </w:r>
    </w:p>
    <w:p w:rsidR="00905C60" w:rsidRPr="00004E23" w:rsidRDefault="00905C60" w:rsidP="00E668DE">
      <w:pPr>
        <w:spacing w:after="0" w:line="240" w:lineRule="auto"/>
        <w:rPr>
          <w:rFonts w:cs="Arial"/>
          <w:noProof/>
        </w:rPr>
      </w:pPr>
    </w:p>
    <w:p w:rsidR="007E0F16" w:rsidRDefault="00A1282E" w:rsidP="00E668DE">
      <w:pPr>
        <w:spacing w:after="0" w:line="240" w:lineRule="auto"/>
        <w:rPr>
          <w:rFonts w:cs="Arial"/>
          <w:noProof/>
        </w:rPr>
      </w:pPr>
      <w:r w:rsidRPr="00004E23">
        <w:rPr>
          <w:rFonts w:cs="Arial"/>
          <w:noProof/>
        </w:rPr>
        <w:t>Schmoch, Ulrich (2008):</w:t>
      </w:r>
      <w:r w:rsidR="0015762C">
        <w:rPr>
          <w:rFonts w:cs="Arial"/>
          <w:noProof/>
        </w:rPr>
        <w:t xml:space="preserve"> </w:t>
      </w:r>
      <w:r w:rsidR="007E0F16" w:rsidRPr="00004E23">
        <w:rPr>
          <w:rFonts w:cs="Arial"/>
          <w:noProof/>
        </w:rPr>
        <w:t xml:space="preserve"> Concept of a Technology Classification for Country Comparisons, Final Report to the World </w:t>
      </w:r>
      <w:r w:rsidR="005640A2" w:rsidRPr="00004E23">
        <w:rPr>
          <w:rFonts w:cs="Arial"/>
          <w:noProof/>
        </w:rPr>
        <w:t>IP</w:t>
      </w:r>
      <w:r w:rsidR="00806441" w:rsidRPr="00004E23">
        <w:rPr>
          <w:rFonts w:cs="Arial"/>
          <w:noProof/>
        </w:rPr>
        <w:t>Organisation, Geneva: WIPO.</w:t>
      </w:r>
    </w:p>
    <w:p w:rsidR="00905C60" w:rsidRPr="00004E23" w:rsidRDefault="00905C60" w:rsidP="00E668DE">
      <w:pPr>
        <w:spacing w:after="0" w:line="240" w:lineRule="auto"/>
        <w:rPr>
          <w:rFonts w:cs="Arial"/>
          <w:noProof/>
        </w:rPr>
      </w:pPr>
    </w:p>
    <w:p w:rsidR="00FA06DD" w:rsidRDefault="00FA06DD" w:rsidP="00E668DE">
      <w:pPr>
        <w:spacing w:after="0" w:line="240" w:lineRule="auto"/>
        <w:rPr>
          <w:rFonts w:cs="Arial"/>
          <w:noProof/>
        </w:rPr>
      </w:pPr>
      <w:r w:rsidRPr="00004E23">
        <w:rPr>
          <w:rFonts w:cs="Arial"/>
          <w:noProof/>
        </w:rPr>
        <w:t>Suthersanen</w:t>
      </w:r>
      <w:r w:rsidR="00374C2D" w:rsidRPr="00004E23">
        <w:rPr>
          <w:rFonts w:cs="Arial"/>
          <w:noProof/>
        </w:rPr>
        <w:t>, Uma (2006):</w:t>
      </w:r>
      <w:r w:rsidRPr="00004E23">
        <w:rPr>
          <w:rFonts w:cs="Arial"/>
          <w:noProof/>
        </w:rPr>
        <w:t xml:space="preserve"> </w:t>
      </w:r>
      <w:r w:rsidR="0015762C">
        <w:rPr>
          <w:rFonts w:cs="Arial"/>
          <w:noProof/>
        </w:rPr>
        <w:t xml:space="preserve"> </w:t>
      </w:r>
      <w:r w:rsidRPr="00004E23">
        <w:rPr>
          <w:rFonts w:cs="Arial"/>
          <w:noProof/>
        </w:rPr>
        <w:t>Utility Models and Innovation in Developing Countries, UNCTAD-ICTSD Project on IPRs and Sustainable Development Series, Issue Paper 13</w:t>
      </w:r>
      <w:r w:rsidR="00E75327" w:rsidRPr="00004E23">
        <w:rPr>
          <w:rFonts w:cs="Arial"/>
          <w:noProof/>
        </w:rPr>
        <w:t>.</w:t>
      </w:r>
    </w:p>
    <w:p w:rsidR="00905C60" w:rsidRPr="00004E23" w:rsidRDefault="00905C60" w:rsidP="00E668DE">
      <w:pPr>
        <w:spacing w:after="0" w:line="240" w:lineRule="auto"/>
        <w:rPr>
          <w:rFonts w:cs="Arial"/>
          <w:noProof/>
        </w:rPr>
      </w:pPr>
    </w:p>
    <w:p w:rsidR="00374C2D" w:rsidRDefault="00E80DE1" w:rsidP="00E668DE">
      <w:pPr>
        <w:spacing w:after="0" w:line="240" w:lineRule="auto"/>
        <w:rPr>
          <w:rFonts w:cs="Arial"/>
          <w:bCs/>
          <w:iCs/>
        </w:rPr>
      </w:pPr>
      <w:r w:rsidRPr="00004E23">
        <w:rPr>
          <w:rFonts w:cs="Arial"/>
          <w:bCs/>
          <w:iCs/>
        </w:rPr>
        <w:t>UK IPO (2010)</w:t>
      </w:r>
      <w:r w:rsidR="00374C2D" w:rsidRPr="00004E23">
        <w:rPr>
          <w:rFonts w:cs="Arial"/>
          <w:bCs/>
          <w:iCs/>
        </w:rPr>
        <w:t>:</w:t>
      </w:r>
      <w:r w:rsidR="0015762C">
        <w:rPr>
          <w:rFonts w:cs="Arial"/>
          <w:bCs/>
          <w:iCs/>
        </w:rPr>
        <w:t xml:space="preserve"> </w:t>
      </w:r>
      <w:r w:rsidRPr="00004E23">
        <w:rPr>
          <w:rFonts w:cs="Arial"/>
          <w:bCs/>
          <w:iCs/>
        </w:rPr>
        <w:t xml:space="preserve"> Patentability of Computer Program a</w:t>
      </w:r>
      <w:r w:rsidR="0015762C">
        <w:rPr>
          <w:rFonts w:cs="Arial"/>
          <w:bCs/>
          <w:iCs/>
        </w:rPr>
        <w:t xml:space="preserve">nd Business Method Inventions, </w:t>
      </w:r>
      <w:r w:rsidRPr="00004E23">
        <w:rPr>
          <w:rFonts w:cs="Arial"/>
          <w:bCs/>
          <w:iCs/>
        </w:rPr>
        <w:t xml:space="preserve">Review of </w:t>
      </w:r>
      <w:r w:rsidR="005640A2" w:rsidRPr="00004E23">
        <w:rPr>
          <w:rFonts w:cs="Arial"/>
          <w:bCs/>
          <w:iCs/>
        </w:rPr>
        <w:t>IP</w:t>
      </w:r>
      <w:r w:rsidR="00374C2D" w:rsidRPr="00004E23">
        <w:rPr>
          <w:rFonts w:cs="Arial"/>
          <w:bCs/>
          <w:iCs/>
        </w:rPr>
        <w:t xml:space="preserve"> </w:t>
      </w:r>
      <w:r w:rsidRPr="00004E23">
        <w:rPr>
          <w:rFonts w:cs="Arial"/>
          <w:bCs/>
          <w:iCs/>
        </w:rPr>
        <w:t xml:space="preserve">and Growth, Supporting Document Z, Hargreaves Review, London: United Kingdom </w:t>
      </w:r>
      <w:r w:rsidR="005640A2" w:rsidRPr="00004E23">
        <w:rPr>
          <w:rFonts w:cs="Arial"/>
          <w:bCs/>
          <w:iCs/>
        </w:rPr>
        <w:t>IP</w:t>
      </w:r>
      <w:r w:rsidR="00374C2D" w:rsidRPr="00004E23">
        <w:rPr>
          <w:rFonts w:cs="Arial"/>
          <w:bCs/>
          <w:iCs/>
        </w:rPr>
        <w:t xml:space="preserve"> </w:t>
      </w:r>
      <w:r w:rsidRPr="00004E23">
        <w:rPr>
          <w:rFonts w:cs="Arial"/>
          <w:bCs/>
          <w:iCs/>
        </w:rPr>
        <w:t>Office.</w:t>
      </w:r>
    </w:p>
    <w:p w:rsidR="00905C60" w:rsidRPr="00004E23" w:rsidRDefault="00905C60" w:rsidP="00E668DE">
      <w:pPr>
        <w:spacing w:after="0" w:line="240" w:lineRule="auto"/>
        <w:rPr>
          <w:rFonts w:cs="Arial"/>
          <w:noProof/>
        </w:rPr>
      </w:pPr>
    </w:p>
    <w:p w:rsidR="00374C2D" w:rsidRDefault="00E80DE1" w:rsidP="00E668DE">
      <w:pPr>
        <w:spacing w:after="0" w:line="240" w:lineRule="auto"/>
        <w:rPr>
          <w:rFonts w:cs="Arial"/>
          <w:bCs/>
          <w:iCs/>
        </w:rPr>
      </w:pPr>
      <w:r w:rsidRPr="00004E23">
        <w:rPr>
          <w:rFonts w:cs="Arial"/>
          <w:bCs/>
          <w:iCs/>
        </w:rPr>
        <w:t>UNCTAD (2011):</w:t>
      </w:r>
      <w:r w:rsidR="0015762C">
        <w:rPr>
          <w:rFonts w:cs="Arial"/>
          <w:bCs/>
          <w:iCs/>
        </w:rPr>
        <w:t xml:space="preserve"> </w:t>
      </w:r>
      <w:r w:rsidRPr="00004E23">
        <w:rPr>
          <w:rFonts w:cs="Arial"/>
          <w:bCs/>
          <w:iCs/>
        </w:rPr>
        <w:t xml:space="preserve"> ICT Policy Review - Egypt. Geneva: United Nations Conference on Trade and Development.</w:t>
      </w:r>
    </w:p>
    <w:p w:rsidR="00905C60" w:rsidRPr="00004E23" w:rsidRDefault="00905C60" w:rsidP="00E668DE">
      <w:pPr>
        <w:spacing w:after="0" w:line="240" w:lineRule="auto"/>
        <w:rPr>
          <w:rFonts w:cs="Arial"/>
          <w:noProof/>
        </w:rPr>
      </w:pPr>
    </w:p>
    <w:p w:rsidR="00E80DE1" w:rsidRDefault="00E80DE1" w:rsidP="00E668DE">
      <w:pPr>
        <w:spacing w:after="0" w:line="240" w:lineRule="auto"/>
        <w:rPr>
          <w:rFonts w:cs="Arial"/>
          <w:bCs/>
          <w:iCs/>
        </w:rPr>
      </w:pPr>
      <w:r w:rsidRPr="00004E23">
        <w:rPr>
          <w:rFonts w:cs="Arial"/>
          <w:bCs/>
          <w:iCs/>
        </w:rPr>
        <w:t xml:space="preserve">UNCTAD (2012): </w:t>
      </w:r>
      <w:r w:rsidR="0015762C">
        <w:rPr>
          <w:rFonts w:cs="Arial"/>
          <w:bCs/>
          <w:iCs/>
        </w:rPr>
        <w:t xml:space="preserve"> </w:t>
      </w:r>
      <w:r w:rsidR="00AD1B00" w:rsidRPr="00004E23">
        <w:rPr>
          <w:rFonts w:cs="Arial"/>
          <w:bCs/>
          <w:iCs/>
        </w:rPr>
        <w:t>Information Economy Report</w:t>
      </w:r>
      <w:r w:rsidRPr="00004E23">
        <w:rPr>
          <w:rFonts w:cs="Arial"/>
          <w:bCs/>
          <w:iCs/>
        </w:rPr>
        <w:t xml:space="preserve"> 2012 - The Software Industry and Developing Countries. Geneva: United Nations Conference on Trade and Development.</w:t>
      </w:r>
    </w:p>
    <w:p w:rsidR="00905C60" w:rsidRPr="00004E23" w:rsidRDefault="00905C60" w:rsidP="00E668DE">
      <w:pPr>
        <w:spacing w:after="0" w:line="240" w:lineRule="auto"/>
        <w:rPr>
          <w:rFonts w:cs="Arial"/>
          <w:noProof/>
        </w:rPr>
      </w:pPr>
    </w:p>
    <w:p w:rsidR="00E80DE1" w:rsidRDefault="00E80DE1" w:rsidP="00E668DE">
      <w:pPr>
        <w:spacing w:after="0" w:line="240" w:lineRule="auto"/>
        <w:rPr>
          <w:rFonts w:cs="Arial"/>
          <w:noProof/>
        </w:rPr>
      </w:pPr>
      <w:bookmarkStart w:id="77" w:name="_ENREF_6"/>
      <w:r w:rsidRPr="00004E23">
        <w:rPr>
          <w:rFonts w:cs="Arial"/>
          <w:noProof/>
        </w:rPr>
        <w:t xml:space="preserve">Vickery, </w:t>
      </w:r>
      <w:r w:rsidR="00374C2D" w:rsidRPr="00004E23">
        <w:rPr>
          <w:rFonts w:cs="Arial"/>
          <w:noProof/>
        </w:rPr>
        <w:t xml:space="preserve">G., </w:t>
      </w:r>
      <w:r w:rsidR="00FB1727" w:rsidRPr="00004E23">
        <w:rPr>
          <w:rFonts w:cs="Arial"/>
          <w:noProof/>
        </w:rPr>
        <w:t>and</w:t>
      </w:r>
      <w:r w:rsidR="00374C2D" w:rsidRPr="00004E23">
        <w:rPr>
          <w:rFonts w:cs="Arial"/>
          <w:noProof/>
        </w:rPr>
        <w:t xml:space="preserve"> Wunsch-Vincent, S. (2008):</w:t>
      </w:r>
      <w:r w:rsidR="0015762C">
        <w:rPr>
          <w:rFonts w:cs="Arial"/>
          <w:noProof/>
        </w:rPr>
        <w:t xml:space="preserve"> </w:t>
      </w:r>
      <w:r w:rsidRPr="00004E23">
        <w:rPr>
          <w:rFonts w:cs="Arial"/>
          <w:noProof/>
        </w:rPr>
        <w:t xml:space="preserve"> ICT Research and Development and Innovation. </w:t>
      </w:r>
      <w:r w:rsidR="0015762C">
        <w:rPr>
          <w:rFonts w:cs="Arial"/>
          <w:noProof/>
        </w:rPr>
        <w:t xml:space="preserve"> </w:t>
      </w:r>
      <w:r w:rsidRPr="00004E23">
        <w:rPr>
          <w:rFonts w:cs="Arial"/>
          <w:noProof/>
        </w:rPr>
        <w:t xml:space="preserve">In OECD (Ed.), </w:t>
      </w:r>
      <w:r w:rsidRPr="00004E23">
        <w:rPr>
          <w:rFonts w:cs="Arial"/>
          <w:i/>
          <w:noProof/>
        </w:rPr>
        <w:t>Information Technology Outlook 2008</w:t>
      </w:r>
      <w:r w:rsidRPr="00004E23">
        <w:rPr>
          <w:rFonts w:cs="Arial"/>
          <w:noProof/>
        </w:rPr>
        <w:t xml:space="preserve">. </w:t>
      </w:r>
      <w:r w:rsidR="00E53037" w:rsidRPr="00004E23">
        <w:rPr>
          <w:rFonts w:cs="Arial"/>
          <w:noProof/>
        </w:rPr>
        <w:t xml:space="preserve">Chapter 4, </w:t>
      </w:r>
      <w:r w:rsidRPr="00004E23">
        <w:rPr>
          <w:rFonts w:cs="Arial"/>
          <w:noProof/>
        </w:rPr>
        <w:t>Paris: OECD Publishing</w:t>
      </w:r>
      <w:bookmarkEnd w:id="77"/>
      <w:r w:rsidR="00B34BCF" w:rsidRPr="00004E23">
        <w:rPr>
          <w:rFonts w:cs="Arial"/>
          <w:noProof/>
        </w:rPr>
        <w:t>,</w:t>
      </w:r>
      <w:r w:rsidR="00B34BCF" w:rsidRPr="00004E23">
        <w:rPr>
          <w:rFonts w:cs="Arial"/>
        </w:rPr>
        <w:t xml:space="preserve"> </w:t>
      </w:r>
      <w:hyperlink r:id="rId47" w:history="1">
        <w:r w:rsidR="00B34BCF" w:rsidRPr="00004E23">
          <w:rPr>
            <w:rStyle w:val="Hyperlink"/>
            <w:rFonts w:cs="Arial"/>
            <w:noProof/>
          </w:rPr>
          <w:t>http://www.oecd-ilibrary.org/science-and-technology/oecd-information-technology-outlook-2008/ict-research-and-development-and-innovation_it_outlook-2008-5-en</w:t>
        </w:r>
      </w:hyperlink>
      <w:r w:rsidR="00B34BCF" w:rsidRPr="00004E23">
        <w:rPr>
          <w:rFonts w:cs="Arial"/>
          <w:noProof/>
        </w:rPr>
        <w:t>.</w:t>
      </w:r>
    </w:p>
    <w:p w:rsidR="00C4769B" w:rsidRPr="00004E23" w:rsidRDefault="00C4769B" w:rsidP="00E668DE">
      <w:pPr>
        <w:spacing w:after="0" w:line="240" w:lineRule="auto"/>
        <w:rPr>
          <w:rFonts w:cs="Arial"/>
          <w:noProof/>
        </w:rPr>
      </w:pPr>
    </w:p>
    <w:p w:rsidR="000A0FF1" w:rsidRDefault="000A0FF1" w:rsidP="00E668DE">
      <w:pPr>
        <w:spacing w:after="0" w:line="240" w:lineRule="auto"/>
        <w:rPr>
          <w:rFonts w:cs="Arial"/>
          <w:noProof/>
        </w:rPr>
      </w:pPr>
      <w:r w:rsidRPr="00004E23">
        <w:rPr>
          <w:rFonts w:cs="Arial"/>
          <w:noProof/>
        </w:rPr>
        <w:t>World Bank (2010):</w:t>
      </w:r>
      <w:r w:rsidR="0015762C">
        <w:rPr>
          <w:rFonts w:cs="Arial"/>
          <w:noProof/>
        </w:rPr>
        <w:t xml:space="preserve"> </w:t>
      </w:r>
      <w:r w:rsidRPr="00004E23">
        <w:rPr>
          <w:rFonts w:cs="Arial"/>
          <w:noProof/>
        </w:rPr>
        <w:t xml:space="preserve"> </w:t>
      </w:r>
      <w:r w:rsidR="00FB1727" w:rsidRPr="00004E23">
        <w:rPr>
          <w:rFonts w:cs="Arial"/>
          <w:noProof/>
        </w:rPr>
        <w:t>Phase 2, deliverable 4 - R</w:t>
      </w:r>
      <w:r w:rsidRPr="00004E23">
        <w:rPr>
          <w:rFonts w:cs="Arial"/>
          <w:noProof/>
        </w:rPr>
        <w:t xml:space="preserve">esults and analysis of data collection in FDI in ICT. </w:t>
      </w:r>
      <w:r w:rsidR="0015762C">
        <w:rPr>
          <w:rFonts w:cs="Arial"/>
          <w:noProof/>
        </w:rPr>
        <w:t xml:space="preserve"> </w:t>
      </w:r>
      <w:r w:rsidRPr="00004E23">
        <w:rPr>
          <w:rFonts w:cs="Arial"/>
          <w:noProof/>
        </w:rPr>
        <w:t>Vol. 5 of Measuring foreign direct investment in the area of information and communication technology.</w:t>
      </w:r>
      <w:r w:rsidR="0015762C">
        <w:rPr>
          <w:rFonts w:cs="Arial"/>
          <w:noProof/>
        </w:rPr>
        <w:t xml:space="preserve"> </w:t>
      </w:r>
      <w:r w:rsidRPr="00004E23">
        <w:rPr>
          <w:rFonts w:cs="Arial"/>
          <w:noProof/>
        </w:rPr>
        <w:t xml:space="preserve"> Washington, D</w:t>
      </w:r>
      <w:r w:rsidR="00FB1727" w:rsidRPr="00004E23">
        <w:rPr>
          <w:rFonts w:cs="Arial"/>
          <w:noProof/>
        </w:rPr>
        <w:t>.</w:t>
      </w:r>
      <w:r w:rsidRPr="00004E23">
        <w:rPr>
          <w:rFonts w:cs="Arial"/>
          <w:noProof/>
        </w:rPr>
        <w:t>C</w:t>
      </w:r>
      <w:r w:rsidR="00FB1727" w:rsidRPr="00004E23">
        <w:rPr>
          <w:rFonts w:cs="Arial"/>
          <w:noProof/>
        </w:rPr>
        <w:t>.</w:t>
      </w:r>
      <w:r w:rsidRPr="00004E23">
        <w:rPr>
          <w:rFonts w:cs="Arial"/>
          <w:noProof/>
        </w:rPr>
        <w:t xml:space="preserve">: </w:t>
      </w:r>
      <w:r w:rsidR="0015762C">
        <w:rPr>
          <w:rFonts w:cs="Arial"/>
          <w:noProof/>
        </w:rPr>
        <w:t xml:space="preserve"> </w:t>
      </w:r>
      <w:r w:rsidRPr="00004E23">
        <w:rPr>
          <w:rFonts w:cs="Arial"/>
          <w:noProof/>
        </w:rPr>
        <w:t xml:space="preserve">World Bank. </w:t>
      </w:r>
      <w:hyperlink r:id="rId48" w:history="1">
        <w:r w:rsidRPr="00004E23">
          <w:rPr>
            <w:rStyle w:val="Hyperlink"/>
            <w:rFonts w:cs="Arial"/>
            <w:noProof/>
          </w:rPr>
          <w:t>http://documents.worldbank.org/curated/en/2010/01/16274720/measuring-foreign-direct-investment-area-information-communication-technology-vol-5-5-phase-2-deliverable-4-results-analysis-data-collection-fdi-ict</w:t>
        </w:r>
      </w:hyperlink>
      <w:r w:rsidRPr="00004E23">
        <w:rPr>
          <w:rFonts w:cs="Arial"/>
          <w:noProof/>
        </w:rPr>
        <w:t xml:space="preserve">. </w:t>
      </w:r>
    </w:p>
    <w:p w:rsidR="00905C60" w:rsidRPr="00004E23" w:rsidRDefault="00905C60" w:rsidP="00E668DE">
      <w:pPr>
        <w:spacing w:after="0" w:line="240" w:lineRule="auto"/>
        <w:rPr>
          <w:rFonts w:cs="Arial"/>
          <w:noProof/>
        </w:rPr>
      </w:pPr>
    </w:p>
    <w:p w:rsidR="00E80DE1" w:rsidRPr="00004E23" w:rsidRDefault="00E80DE1" w:rsidP="00E668DE">
      <w:pPr>
        <w:spacing w:after="0" w:line="240" w:lineRule="auto"/>
        <w:rPr>
          <w:rFonts w:cs="Arial"/>
          <w:noProof/>
        </w:rPr>
      </w:pPr>
      <w:r w:rsidRPr="00004E23">
        <w:rPr>
          <w:rFonts w:cs="Arial"/>
          <w:noProof/>
        </w:rPr>
        <w:t>WIPO (2011):</w:t>
      </w:r>
      <w:r w:rsidR="0015762C">
        <w:rPr>
          <w:rFonts w:cs="Arial"/>
          <w:noProof/>
        </w:rPr>
        <w:t xml:space="preserve"> </w:t>
      </w:r>
      <w:r w:rsidRPr="00004E23">
        <w:rPr>
          <w:rFonts w:cs="Arial"/>
          <w:noProof/>
        </w:rPr>
        <w:t xml:space="preserve"> </w:t>
      </w:r>
      <w:r w:rsidR="003C788A" w:rsidRPr="00004E23">
        <w:rPr>
          <w:rFonts w:cs="Arial"/>
          <w:noProof/>
        </w:rPr>
        <w:t xml:space="preserve">The Economics of </w:t>
      </w:r>
      <w:r w:rsidR="005640A2" w:rsidRPr="00004E23">
        <w:rPr>
          <w:rFonts w:cs="Arial"/>
          <w:noProof/>
        </w:rPr>
        <w:t>IP</w:t>
      </w:r>
      <w:r w:rsidR="009B1AB6" w:rsidRPr="00004E23">
        <w:rPr>
          <w:rFonts w:cs="Arial"/>
          <w:noProof/>
        </w:rPr>
        <w:t xml:space="preserve"> </w:t>
      </w:r>
      <w:r w:rsidR="003C788A" w:rsidRPr="00004E23">
        <w:rPr>
          <w:rFonts w:cs="Arial"/>
          <w:noProof/>
        </w:rPr>
        <w:t xml:space="preserve">– Old Insights and New Evidence; Chapter 2 (pp. 75-107), in </w:t>
      </w:r>
      <w:r w:rsidRPr="00004E23">
        <w:rPr>
          <w:rFonts w:cs="Arial"/>
          <w:noProof/>
        </w:rPr>
        <w:t xml:space="preserve">World </w:t>
      </w:r>
      <w:r w:rsidR="007F0593">
        <w:rPr>
          <w:rFonts w:cs="Arial"/>
          <w:noProof/>
        </w:rPr>
        <w:t xml:space="preserve">Intellectual Property </w:t>
      </w:r>
      <w:r w:rsidRPr="00004E23">
        <w:rPr>
          <w:rFonts w:cs="Arial"/>
          <w:noProof/>
        </w:rPr>
        <w:t>Report 2011:</w:t>
      </w:r>
      <w:r w:rsidR="0015762C">
        <w:rPr>
          <w:rFonts w:cs="Arial"/>
          <w:noProof/>
        </w:rPr>
        <w:t xml:space="preserve"> </w:t>
      </w:r>
      <w:r w:rsidRPr="00004E23">
        <w:rPr>
          <w:rFonts w:cs="Arial"/>
          <w:noProof/>
        </w:rPr>
        <w:t xml:space="preserve"> The Changing Face of Innovation, WIPO Economics &amp; Statistics Series, Geneva.</w:t>
      </w:r>
    </w:p>
    <w:p w:rsidR="00CC58CA" w:rsidRPr="00004E23" w:rsidRDefault="00CC58CA" w:rsidP="00E668DE">
      <w:pPr>
        <w:spacing w:after="0" w:line="240" w:lineRule="auto"/>
        <w:rPr>
          <w:rFonts w:cs="Arial"/>
        </w:rPr>
      </w:pPr>
    </w:p>
    <w:p w:rsidR="00CC58CA" w:rsidRPr="00004E23" w:rsidRDefault="00CC58CA" w:rsidP="00E668DE">
      <w:pPr>
        <w:spacing w:after="0" w:line="240" w:lineRule="auto"/>
        <w:rPr>
          <w:rFonts w:cs="Arial"/>
        </w:rPr>
      </w:pPr>
    </w:p>
    <w:p w:rsidR="00CC58CA" w:rsidRPr="00004E23" w:rsidRDefault="00CC58CA" w:rsidP="00E668DE">
      <w:pPr>
        <w:spacing w:after="0" w:line="240" w:lineRule="auto"/>
        <w:rPr>
          <w:rFonts w:cs="Arial"/>
        </w:rPr>
      </w:pPr>
    </w:p>
    <w:p w:rsidR="004870B4" w:rsidRPr="00004E23" w:rsidRDefault="00CC58CA" w:rsidP="00C4769B">
      <w:pPr>
        <w:spacing w:after="0" w:line="240" w:lineRule="auto"/>
        <w:ind w:left="709" w:hanging="709"/>
        <w:jc w:val="right"/>
        <w:rPr>
          <w:rFonts w:cs="Arial"/>
        </w:rPr>
      </w:pPr>
      <w:r w:rsidRPr="00004E23">
        <w:rPr>
          <w:rFonts w:cs="Arial"/>
        </w:rPr>
        <w:t>[End of Annex and of document]</w:t>
      </w:r>
    </w:p>
    <w:sectPr w:rsidR="004870B4" w:rsidRPr="00004E23" w:rsidSect="0071371F">
      <w:headerReference w:type="default" r:id="rId49"/>
      <w:pgSz w:w="11907" w:h="16840" w:code="9"/>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A32" w:rsidRDefault="00876A32" w:rsidP="00130958">
      <w:pPr>
        <w:spacing w:after="0" w:line="240" w:lineRule="auto"/>
      </w:pPr>
      <w:r>
        <w:separator/>
      </w:r>
    </w:p>
  </w:endnote>
  <w:endnote w:type="continuationSeparator" w:id="0">
    <w:p w:rsidR="00876A32" w:rsidRDefault="00876A32" w:rsidP="00130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A32" w:rsidRDefault="00876A32" w:rsidP="00130958">
      <w:pPr>
        <w:spacing w:after="0" w:line="240" w:lineRule="auto"/>
      </w:pPr>
      <w:r>
        <w:separator/>
      </w:r>
    </w:p>
  </w:footnote>
  <w:footnote w:type="continuationSeparator" w:id="0">
    <w:p w:rsidR="00876A32" w:rsidRDefault="00876A32" w:rsidP="00130958">
      <w:pPr>
        <w:spacing w:after="0" w:line="240" w:lineRule="auto"/>
      </w:pPr>
      <w:r>
        <w:continuationSeparator/>
      </w:r>
    </w:p>
  </w:footnote>
  <w:footnote w:id="1">
    <w:p w:rsidR="00876A32" w:rsidRPr="00D3431E" w:rsidRDefault="00876A32">
      <w:pPr>
        <w:pStyle w:val="FootnoteText"/>
      </w:pPr>
      <w:r>
        <w:rPr>
          <w:rStyle w:val="FootnoteReference"/>
        </w:rPr>
        <w:footnoteRef/>
      </w:r>
      <w:r>
        <w:t xml:space="preserve"> It is noted that, in addition to this figure, the ICT sector generates a significant amount of non-direct employment. </w:t>
      </w:r>
    </w:p>
  </w:footnote>
  <w:footnote w:id="2">
    <w:p w:rsidR="00876A32" w:rsidRPr="00AE1056" w:rsidRDefault="00876A32">
      <w:pPr>
        <w:pStyle w:val="FootnoteText"/>
        <w:rPr>
          <w:szCs w:val="18"/>
        </w:rPr>
      </w:pPr>
      <w:r w:rsidRPr="00AE1056">
        <w:rPr>
          <w:rStyle w:val="FootnoteReference"/>
          <w:szCs w:val="18"/>
        </w:rPr>
        <w:footnoteRef/>
      </w:r>
      <w:r w:rsidRPr="00AE1056">
        <w:rPr>
          <w:szCs w:val="18"/>
        </w:rPr>
        <w:t xml:space="preserve"> </w:t>
      </w:r>
      <w:proofErr w:type="gramStart"/>
      <w:r w:rsidRPr="00AE1056">
        <w:rPr>
          <w:szCs w:val="18"/>
        </w:rPr>
        <w:t xml:space="preserve">Ministry of Communications and Information Technology </w:t>
      </w:r>
      <w:r>
        <w:rPr>
          <w:szCs w:val="18"/>
        </w:rPr>
        <w:t xml:space="preserve">(MCIT) </w:t>
      </w:r>
      <w:r w:rsidRPr="00AE1056">
        <w:rPr>
          <w:szCs w:val="18"/>
        </w:rPr>
        <w:t>(2013</w:t>
      </w:r>
      <w:r>
        <w:rPr>
          <w:szCs w:val="18"/>
        </w:rPr>
        <w:t>a</w:t>
      </w:r>
      <w:r w:rsidRPr="00AE1056">
        <w:rPr>
          <w:szCs w:val="18"/>
        </w:rPr>
        <w:t>).</w:t>
      </w:r>
      <w:proofErr w:type="gramEnd"/>
    </w:p>
  </w:footnote>
  <w:footnote w:id="3">
    <w:p w:rsidR="00876A32" w:rsidRPr="00AE1056" w:rsidRDefault="00876A32" w:rsidP="00244CD6">
      <w:pPr>
        <w:pStyle w:val="FootnoteText"/>
        <w:rPr>
          <w:szCs w:val="18"/>
        </w:rPr>
      </w:pPr>
      <w:r w:rsidRPr="00AE1056">
        <w:rPr>
          <w:rStyle w:val="FootnoteReference"/>
          <w:szCs w:val="18"/>
        </w:rPr>
        <w:footnoteRef/>
      </w:r>
      <w:r w:rsidRPr="00AE1056">
        <w:rPr>
          <w:szCs w:val="18"/>
        </w:rPr>
        <w:t xml:space="preserve"> </w:t>
      </w:r>
      <w:proofErr w:type="gramStart"/>
      <w:r>
        <w:rPr>
          <w:szCs w:val="18"/>
        </w:rPr>
        <w:t>MCIT</w:t>
      </w:r>
      <w:r w:rsidRPr="00AE1056">
        <w:rPr>
          <w:szCs w:val="18"/>
        </w:rPr>
        <w:t xml:space="preserve"> (</w:t>
      </w:r>
      <w:r w:rsidRPr="00632410">
        <w:rPr>
          <w:szCs w:val="18"/>
        </w:rPr>
        <w:t>2013a).</w:t>
      </w:r>
      <w:proofErr w:type="gramEnd"/>
    </w:p>
  </w:footnote>
  <w:footnote w:id="4">
    <w:p w:rsidR="00876A32" w:rsidRPr="00AE1056" w:rsidRDefault="00876A32">
      <w:pPr>
        <w:pStyle w:val="FootnoteText"/>
        <w:rPr>
          <w:szCs w:val="18"/>
        </w:rPr>
      </w:pPr>
      <w:r w:rsidRPr="00AE1056">
        <w:rPr>
          <w:rStyle w:val="FootnoteReference"/>
          <w:szCs w:val="18"/>
        </w:rPr>
        <w:footnoteRef/>
      </w:r>
      <w:r w:rsidRPr="00AE1056">
        <w:rPr>
          <w:szCs w:val="18"/>
        </w:rPr>
        <w:t xml:space="preserve"> To respond to the need for more empirical research, Members of the World Intellectual Property Organization (WIPO) Committee on Development and Intellectual Property (CDIP) have initiated a Project on Intellectual Property and Socio-Economic Development that consists of a series of economic studies seeking to narrow the knowledge gap facing policymakers in developing countries (CDIP project DA_35_37_01). </w:t>
      </w:r>
    </w:p>
  </w:footnote>
  <w:footnote w:id="5">
    <w:p w:rsidR="00876A32" w:rsidRPr="00AE1056" w:rsidRDefault="00876A32" w:rsidP="00062217">
      <w:pPr>
        <w:pStyle w:val="FootnoteText"/>
        <w:rPr>
          <w:szCs w:val="18"/>
        </w:rPr>
      </w:pPr>
      <w:r w:rsidRPr="00AE1056">
        <w:rPr>
          <w:rStyle w:val="FootnoteReference"/>
          <w:szCs w:val="18"/>
        </w:rPr>
        <w:footnoteRef/>
      </w:r>
      <w:r>
        <w:rPr>
          <w:szCs w:val="18"/>
        </w:rPr>
        <w:t xml:space="preserve"> Besides the</w:t>
      </w:r>
      <w:r w:rsidRPr="00AE1056">
        <w:rPr>
          <w:szCs w:val="18"/>
        </w:rPr>
        <w:t xml:space="preserve"> data portal at </w:t>
      </w:r>
      <w:r w:rsidRPr="00AE1056">
        <w:rPr>
          <w:rStyle w:val="Hyperlink"/>
          <w:szCs w:val="18"/>
        </w:rPr>
        <w:t>ww.egyptictindicators.gov.eg</w:t>
      </w:r>
      <w:r w:rsidRPr="00AE1056">
        <w:rPr>
          <w:szCs w:val="18"/>
        </w:rPr>
        <w:t xml:space="preserve">, MCIT makes available annual, quarterly and monthly statistical bulletins with ICT indicators, see </w:t>
      </w:r>
      <w:r w:rsidRPr="001769B2">
        <w:rPr>
          <w:i/>
          <w:szCs w:val="18"/>
        </w:rPr>
        <w:t>e.g.</w:t>
      </w:r>
      <w:r w:rsidRPr="00AE1056">
        <w:rPr>
          <w:szCs w:val="18"/>
        </w:rPr>
        <w:t xml:space="preserve">, MCIT </w:t>
      </w:r>
      <w:r>
        <w:rPr>
          <w:szCs w:val="18"/>
        </w:rPr>
        <w:t xml:space="preserve">(2013b, </w:t>
      </w:r>
      <w:r w:rsidRPr="00AE1056">
        <w:rPr>
          <w:szCs w:val="18"/>
        </w:rPr>
        <w:t>2014).</w:t>
      </w:r>
    </w:p>
  </w:footnote>
  <w:footnote w:id="6">
    <w:p w:rsidR="00876A32" w:rsidRPr="00AE1056" w:rsidRDefault="00876A32" w:rsidP="00B72D94">
      <w:pPr>
        <w:pStyle w:val="FootnoteText"/>
        <w:rPr>
          <w:szCs w:val="18"/>
        </w:rPr>
      </w:pPr>
      <w:r w:rsidRPr="00AE1056">
        <w:rPr>
          <w:rStyle w:val="FootnoteReference"/>
          <w:szCs w:val="18"/>
        </w:rPr>
        <w:footnoteRef/>
      </w:r>
      <w:r w:rsidRPr="00AE1056">
        <w:rPr>
          <w:szCs w:val="18"/>
        </w:rPr>
        <w:t xml:space="preserve"> </w:t>
      </w:r>
      <w:proofErr w:type="gramStart"/>
      <w:r w:rsidRPr="00AE1056">
        <w:rPr>
          <w:szCs w:val="18"/>
        </w:rPr>
        <w:t xml:space="preserve">Egypt - Egyptian National Innovation Survey </w:t>
      </w:r>
      <w:r>
        <w:rPr>
          <w:szCs w:val="18"/>
        </w:rPr>
        <w:t xml:space="preserve">2008 and </w:t>
      </w:r>
      <w:r w:rsidRPr="00AE1056">
        <w:rPr>
          <w:szCs w:val="18"/>
        </w:rPr>
        <w:t>2009, INV064 Ministry of Scientific Research.</w:t>
      </w:r>
      <w:proofErr w:type="gramEnd"/>
      <w:r w:rsidRPr="00AE1056">
        <w:rPr>
          <w:szCs w:val="18"/>
        </w:rPr>
        <w:t xml:space="preserve"> </w:t>
      </w:r>
    </w:p>
  </w:footnote>
  <w:footnote w:id="7">
    <w:p w:rsidR="00876A32" w:rsidRPr="00AE1056" w:rsidRDefault="00876A32">
      <w:pPr>
        <w:pStyle w:val="FootnoteText"/>
        <w:rPr>
          <w:szCs w:val="18"/>
        </w:rPr>
      </w:pPr>
      <w:r w:rsidRPr="00AE1056">
        <w:rPr>
          <w:rStyle w:val="FootnoteReference"/>
          <w:szCs w:val="18"/>
        </w:rPr>
        <w:footnoteRef/>
      </w:r>
      <w:r w:rsidRPr="00AE1056">
        <w:rPr>
          <w:szCs w:val="18"/>
        </w:rPr>
        <w:t xml:space="preserve"> </w:t>
      </w:r>
      <w:proofErr w:type="spellStart"/>
      <w:proofErr w:type="gramStart"/>
      <w:r w:rsidRPr="00AE1056">
        <w:rPr>
          <w:szCs w:val="18"/>
        </w:rPr>
        <w:t>Hegazy</w:t>
      </w:r>
      <w:proofErr w:type="spellEnd"/>
      <w:r w:rsidRPr="00AE1056">
        <w:rPr>
          <w:szCs w:val="18"/>
        </w:rPr>
        <w:t xml:space="preserve"> and </w:t>
      </w:r>
      <w:proofErr w:type="spellStart"/>
      <w:r w:rsidRPr="00AE1056">
        <w:rPr>
          <w:szCs w:val="18"/>
        </w:rPr>
        <w:t>Gadallah</w:t>
      </w:r>
      <w:proofErr w:type="spellEnd"/>
      <w:r w:rsidRPr="00AE1056">
        <w:rPr>
          <w:szCs w:val="18"/>
        </w:rPr>
        <w:t xml:space="preserve"> (2013).</w:t>
      </w:r>
      <w:proofErr w:type="gramEnd"/>
    </w:p>
  </w:footnote>
  <w:footnote w:id="8">
    <w:p w:rsidR="00876A32" w:rsidRPr="00AE1056" w:rsidRDefault="00876A32" w:rsidP="009F5800">
      <w:pPr>
        <w:pStyle w:val="FootnoteText"/>
        <w:rPr>
          <w:szCs w:val="18"/>
        </w:rPr>
      </w:pPr>
      <w:r w:rsidRPr="00AE1056">
        <w:rPr>
          <w:rStyle w:val="FootnoteReference"/>
          <w:szCs w:val="18"/>
        </w:rPr>
        <w:footnoteRef/>
      </w:r>
      <w:r w:rsidRPr="00AE1056">
        <w:rPr>
          <w:szCs w:val="18"/>
        </w:rPr>
        <w:t xml:space="preserve"> </w:t>
      </w:r>
      <w:proofErr w:type="gramStart"/>
      <w:r>
        <w:rPr>
          <w:szCs w:val="18"/>
        </w:rPr>
        <w:t>MCIT</w:t>
      </w:r>
      <w:r w:rsidRPr="00AE1056">
        <w:rPr>
          <w:szCs w:val="18"/>
        </w:rPr>
        <w:t xml:space="preserve"> (2003, 2005, 2006, 2013a) and UNCTAD (2011).</w:t>
      </w:r>
      <w:proofErr w:type="gramEnd"/>
    </w:p>
  </w:footnote>
  <w:footnote w:id="9">
    <w:p w:rsidR="00876A32" w:rsidRPr="00AE1056" w:rsidRDefault="00876A32" w:rsidP="00C324B0">
      <w:pPr>
        <w:pStyle w:val="FootnoteText"/>
        <w:rPr>
          <w:szCs w:val="18"/>
        </w:rPr>
      </w:pPr>
      <w:r w:rsidRPr="00AE1056">
        <w:rPr>
          <w:rStyle w:val="FootnoteReference"/>
          <w:szCs w:val="18"/>
        </w:rPr>
        <w:footnoteRef/>
      </w:r>
      <w:r w:rsidRPr="00AE1056">
        <w:rPr>
          <w:szCs w:val="18"/>
        </w:rPr>
        <w:t xml:space="preserve"> </w:t>
      </w:r>
      <w:proofErr w:type="gramStart"/>
      <w:r w:rsidRPr="00AE1056">
        <w:rPr>
          <w:szCs w:val="18"/>
        </w:rPr>
        <w:t>MCIT (2013a).</w:t>
      </w:r>
      <w:proofErr w:type="gramEnd"/>
    </w:p>
  </w:footnote>
  <w:footnote w:id="10">
    <w:p w:rsidR="00876A32" w:rsidRPr="00AE1056" w:rsidRDefault="00876A32">
      <w:pPr>
        <w:pStyle w:val="FootnoteText"/>
        <w:rPr>
          <w:szCs w:val="18"/>
        </w:rPr>
      </w:pPr>
      <w:r w:rsidRPr="00AE1056">
        <w:rPr>
          <w:rStyle w:val="FootnoteReference"/>
          <w:szCs w:val="18"/>
        </w:rPr>
        <w:footnoteRef/>
      </w:r>
      <w:r w:rsidRPr="00AE1056">
        <w:rPr>
          <w:szCs w:val="18"/>
        </w:rPr>
        <w:t xml:space="preserve"> Survey results of the UNC</w:t>
      </w:r>
      <w:r>
        <w:rPr>
          <w:szCs w:val="18"/>
        </w:rPr>
        <w:t xml:space="preserve">TAD ICT Policy Review Egypt in </w:t>
      </w:r>
      <w:r w:rsidRPr="00AE1056">
        <w:rPr>
          <w:szCs w:val="18"/>
        </w:rPr>
        <w:t>UNCTAD (2011).</w:t>
      </w:r>
    </w:p>
  </w:footnote>
  <w:footnote w:id="11">
    <w:p w:rsidR="00876A32" w:rsidRPr="000A0FF1" w:rsidRDefault="00876A32" w:rsidP="00B3312A">
      <w:pPr>
        <w:pStyle w:val="FootnoteText"/>
      </w:pPr>
      <w:r>
        <w:rPr>
          <w:rStyle w:val="FootnoteReference"/>
        </w:rPr>
        <w:footnoteRef/>
      </w:r>
      <w:r>
        <w:t xml:space="preserve"> </w:t>
      </w:r>
      <w:proofErr w:type="gramStart"/>
      <w:r w:rsidRPr="000A0FF1">
        <w:t>World</w:t>
      </w:r>
      <w:r>
        <w:t xml:space="preserve"> B</w:t>
      </w:r>
      <w:r w:rsidRPr="000A0FF1">
        <w:t xml:space="preserve">ank </w:t>
      </w:r>
      <w:r>
        <w:t>(2010).</w:t>
      </w:r>
      <w:proofErr w:type="gramEnd"/>
      <w:r>
        <w:t xml:space="preserve">  According to national sources, the ICT-related FDI stock amounted to EGP 16,236.3 million in 2006/2007 and EGP 17,042.43 Million in 2007/2008.</w:t>
      </w:r>
    </w:p>
  </w:footnote>
  <w:footnote w:id="12">
    <w:p w:rsidR="00876A32" w:rsidRPr="00AE1056" w:rsidRDefault="00876A32" w:rsidP="00DF6219">
      <w:pPr>
        <w:pStyle w:val="FootnoteText"/>
        <w:rPr>
          <w:szCs w:val="18"/>
        </w:rPr>
      </w:pPr>
      <w:r w:rsidRPr="00AE1056">
        <w:rPr>
          <w:rStyle w:val="FootnoteReference"/>
          <w:szCs w:val="18"/>
        </w:rPr>
        <w:footnoteRef/>
      </w:r>
      <w:r w:rsidRPr="00AE1056">
        <w:rPr>
          <w:szCs w:val="18"/>
        </w:rPr>
        <w:t xml:space="preserve"> Th</w:t>
      </w:r>
      <w:r>
        <w:rPr>
          <w:szCs w:val="18"/>
        </w:rPr>
        <w:t>is data is</w:t>
      </w:r>
      <w:r w:rsidRPr="00AE1056">
        <w:rPr>
          <w:szCs w:val="18"/>
        </w:rPr>
        <w:t xml:space="preserve"> available </w:t>
      </w:r>
      <w:r>
        <w:rPr>
          <w:szCs w:val="18"/>
        </w:rPr>
        <w:t xml:space="preserve">on the UNCTAD FDI Statistics Portals, see </w:t>
      </w:r>
      <w:r w:rsidRPr="00AE1056">
        <w:rPr>
          <w:szCs w:val="18"/>
        </w:rPr>
        <w:t>http://unctad.org/sections/dite_dir/d</w:t>
      </w:r>
      <w:r>
        <w:rPr>
          <w:szCs w:val="18"/>
        </w:rPr>
        <w:t xml:space="preserve">ocs/wir2013/wir13_fs_eg_en.pdf </w:t>
      </w:r>
      <w:r w:rsidRPr="00AE1056">
        <w:rPr>
          <w:szCs w:val="18"/>
        </w:rPr>
        <w:t>and at http://unctadstat.unctad.org/ReportFolders/reportFolders.aspx.</w:t>
      </w:r>
    </w:p>
  </w:footnote>
  <w:footnote w:id="13">
    <w:p w:rsidR="00876A32" w:rsidRPr="00AE1056" w:rsidRDefault="00876A32" w:rsidP="00DF6219">
      <w:pPr>
        <w:pStyle w:val="FootnoteText"/>
        <w:rPr>
          <w:szCs w:val="18"/>
        </w:rPr>
      </w:pPr>
      <w:r w:rsidRPr="00AE1056">
        <w:rPr>
          <w:rStyle w:val="FootnoteReference"/>
          <w:szCs w:val="18"/>
        </w:rPr>
        <w:footnoteRef/>
      </w:r>
      <w:r w:rsidRPr="00AE1056">
        <w:rPr>
          <w:szCs w:val="18"/>
        </w:rPr>
        <w:t xml:space="preserve"> </w:t>
      </w:r>
      <w:proofErr w:type="gramStart"/>
      <w:r>
        <w:rPr>
          <w:szCs w:val="18"/>
        </w:rPr>
        <w:t xml:space="preserve">European </w:t>
      </w:r>
      <w:proofErr w:type="spellStart"/>
      <w:r>
        <w:rPr>
          <w:szCs w:val="18"/>
        </w:rPr>
        <w:t>Commisssion</w:t>
      </w:r>
      <w:proofErr w:type="spellEnd"/>
      <w:r>
        <w:rPr>
          <w:szCs w:val="18"/>
        </w:rPr>
        <w:t xml:space="preserve"> data at </w:t>
      </w:r>
      <w:hyperlink r:id="rId1" w:history="1">
        <w:r w:rsidRPr="00DA7E36">
          <w:rPr>
            <w:rStyle w:val="Hyperlink"/>
            <w:szCs w:val="18"/>
          </w:rPr>
          <w:t>http://eeas.europa.eu/delegations/egypt/eu_egypt/trade_relation/investment/index_en.htm</w:t>
        </w:r>
      </w:hyperlink>
      <w:r>
        <w:rPr>
          <w:szCs w:val="18"/>
        </w:rPr>
        <w:t>.</w:t>
      </w:r>
      <w:proofErr w:type="gramEnd"/>
      <w:r>
        <w:rPr>
          <w:szCs w:val="18"/>
        </w:rPr>
        <w:t xml:space="preserve">  </w:t>
      </w:r>
    </w:p>
  </w:footnote>
  <w:footnote w:id="14">
    <w:p w:rsidR="00876A32" w:rsidRPr="00AE1056" w:rsidRDefault="00876A32">
      <w:pPr>
        <w:pStyle w:val="FootnoteText"/>
        <w:rPr>
          <w:szCs w:val="18"/>
        </w:rPr>
      </w:pPr>
      <w:r w:rsidRPr="00AE1056">
        <w:rPr>
          <w:rStyle w:val="FootnoteReference"/>
          <w:szCs w:val="18"/>
        </w:rPr>
        <w:footnoteRef/>
      </w:r>
      <w:r w:rsidRPr="00AE1056">
        <w:rPr>
          <w:szCs w:val="18"/>
        </w:rPr>
        <w:t xml:space="preserve"> </w:t>
      </w:r>
      <w:r w:rsidRPr="00AE1056">
        <w:rPr>
          <w:rFonts w:cs="Arial"/>
          <w:szCs w:val="18"/>
        </w:rPr>
        <w:t>That same year, the Ovum CRM Outsourcing Business Tren</w:t>
      </w:r>
      <w:r>
        <w:rPr>
          <w:rFonts w:cs="Arial"/>
          <w:szCs w:val="18"/>
        </w:rPr>
        <w:t xml:space="preserve">ds survey considered Egypt well </w:t>
      </w:r>
      <w:r w:rsidRPr="00AE1056">
        <w:rPr>
          <w:rFonts w:cs="Arial"/>
          <w:szCs w:val="18"/>
        </w:rPr>
        <w:t>arguing that political instability will be a test case for the sector</w:t>
      </w:r>
      <w:r>
        <w:rPr>
          <w:rFonts w:cs="Arial"/>
          <w:szCs w:val="18"/>
        </w:rPr>
        <w:t xml:space="preserve">.  </w:t>
      </w:r>
      <w:r w:rsidRPr="00AE1056">
        <w:rPr>
          <w:rFonts w:cs="Arial"/>
          <w:szCs w:val="18"/>
        </w:rPr>
        <w:t xml:space="preserve">See also </w:t>
      </w:r>
      <w:hyperlink r:id="rId2" w:history="1">
        <w:r w:rsidRPr="00DA7E36">
          <w:rPr>
            <w:rStyle w:val="Hyperlink"/>
            <w:rFonts w:cs="Arial"/>
            <w:szCs w:val="18"/>
          </w:rPr>
          <w:t>http://ovum.com/2011/02/01/unrest-puts-egypts-outsourcing-credentials-at-risk/</w:t>
        </w:r>
      </w:hyperlink>
      <w:r>
        <w:rPr>
          <w:rFonts w:cs="Arial"/>
          <w:szCs w:val="18"/>
        </w:rPr>
        <w:t xml:space="preserve"> and </w:t>
      </w:r>
      <w:hyperlink r:id="rId3" w:history="1">
        <w:r w:rsidRPr="00AE1056">
          <w:rPr>
            <w:rStyle w:val="Hyperlink"/>
            <w:rFonts w:cs="Arial"/>
            <w:szCs w:val="18"/>
          </w:rPr>
          <w:t>http://ovum.com/2012/02/20/one-year-on-questions-remain-over-outsourcing-to-egypt/</w:t>
        </w:r>
      </w:hyperlink>
      <w:r w:rsidRPr="00AE1056">
        <w:rPr>
          <w:rFonts w:cs="Arial"/>
          <w:szCs w:val="18"/>
        </w:rPr>
        <w:t xml:space="preserve">. </w:t>
      </w:r>
    </w:p>
  </w:footnote>
  <w:footnote w:id="15">
    <w:p w:rsidR="00876A32" w:rsidRPr="00AE1056" w:rsidRDefault="00876A32" w:rsidP="00266C54">
      <w:pPr>
        <w:pStyle w:val="FootnoteText"/>
        <w:rPr>
          <w:rFonts w:cs="Arial"/>
          <w:szCs w:val="18"/>
        </w:rPr>
      </w:pPr>
      <w:r w:rsidRPr="00AE1056">
        <w:rPr>
          <w:rStyle w:val="FootnoteReference"/>
          <w:rFonts w:cs="Arial"/>
          <w:szCs w:val="18"/>
        </w:rPr>
        <w:footnoteRef/>
      </w:r>
      <w:r w:rsidRPr="00AE1056">
        <w:rPr>
          <w:rFonts w:cs="Arial"/>
          <w:szCs w:val="18"/>
        </w:rPr>
        <w:t xml:space="preserve"> </w:t>
      </w:r>
      <w:proofErr w:type="gramStart"/>
      <w:r w:rsidRPr="00AE1056">
        <w:rPr>
          <w:rFonts w:cs="Arial"/>
          <w:szCs w:val="18"/>
        </w:rPr>
        <w:t>Gartner (2013).</w:t>
      </w:r>
      <w:proofErr w:type="gramEnd"/>
    </w:p>
  </w:footnote>
  <w:footnote w:id="16">
    <w:p w:rsidR="00876A32" w:rsidRPr="00AE1056" w:rsidRDefault="00876A32" w:rsidP="00DE7436">
      <w:pPr>
        <w:pStyle w:val="FootnoteText"/>
        <w:rPr>
          <w:szCs w:val="18"/>
        </w:rPr>
      </w:pPr>
      <w:r w:rsidRPr="00AE1056">
        <w:rPr>
          <w:rStyle w:val="FootnoteReference"/>
          <w:szCs w:val="18"/>
        </w:rPr>
        <w:footnoteRef/>
      </w:r>
      <w:r w:rsidRPr="00AE1056">
        <w:rPr>
          <w:szCs w:val="18"/>
        </w:rPr>
        <w:t xml:space="preserve"> </w:t>
      </w:r>
      <w:proofErr w:type="gramStart"/>
      <w:r w:rsidRPr="00AE1056">
        <w:rPr>
          <w:szCs w:val="18"/>
        </w:rPr>
        <w:t>American Chamber of Commerce in Cairo (2007) and UNCTAD (2012).</w:t>
      </w:r>
      <w:proofErr w:type="gramEnd"/>
      <w:r w:rsidRPr="00AE1056">
        <w:rPr>
          <w:szCs w:val="18"/>
        </w:rPr>
        <w:t xml:space="preserve"> </w:t>
      </w:r>
    </w:p>
  </w:footnote>
  <w:footnote w:id="17">
    <w:p w:rsidR="00876A32" w:rsidRPr="00AE1056" w:rsidRDefault="00876A32">
      <w:pPr>
        <w:pStyle w:val="FootnoteText"/>
        <w:rPr>
          <w:szCs w:val="18"/>
        </w:rPr>
      </w:pPr>
      <w:r w:rsidRPr="00AE1056">
        <w:rPr>
          <w:rStyle w:val="FootnoteReference"/>
          <w:szCs w:val="18"/>
        </w:rPr>
        <w:footnoteRef/>
      </w:r>
      <w:r w:rsidRPr="00AE1056">
        <w:rPr>
          <w:szCs w:val="18"/>
        </w:rPr>
        <w:t xml:space="preserve"> </w:t>
      </w:r>
      <w:proofErr w:type="spellStart"/>
      <w:proofErr w:type="gramStart"/>
      <w:r w:rsidRPr="00AE1056">
        <w:rPr>
          <w:szCs w:val="18"/>
        </w:rPr>
        <w:t>Rizk</w:t>
      </w:r>
      <w:proofErr w:type="spellEnd"/>
      <w:r w:rsidRPr="00AE1056">
        <w:rPr>
          <w:szCs w:val="18"/>
        </w:rPr>
        <w:t xml:space="preserve"> and El-</w:t>
      </w:r>
      <w:proofErr w:type="spellStart"/>
      <w:r w:rsidRPr="00AE1056">
        <w:rPr>
          <w:szCs w:val="18"/>
        </w:rPr>
        <w:t>Kassas</w:t>
      </w:r>
      <w:proofErr w:type="spellEnd"/>
      <w:r w:rsidRPr="00AE1056">
        <w:rPr>
          <w:szCs w:val="18"/>
        </w:rPr>
        <w:t xml:space="preserve"> (2010).</w:t>
      </w:r>
      <w:proofErr w:type="gramEnd"/>
    </w:p>
  </w:footnote>
  <w:footnote w:id="18">
    <w:p w:rsidR="00876A32" w:rsidRPr="00AE1056" w:rsidRDefault="00876A32">
      <w:pPr>
        <w:pStyle w:val="FootnoteText"/>
        <w:rPr>
          <w:szCs w:val="18"/>
        </w:rPr>
      </w:pPr>
      <w:r w:rsidRPr="00AE1056">
        <w:rPr>
          <w:rStyle w:val="FootnoteReference"/>
          <w:szCs w:val="18"/>
        </w:rPr>
        <w:footnoteRef/>
      </w:r>
      <w:r w:rsidRPr="00AE1056">
        <w:rPr>
          <w:szCs w:val="18"/>
        </w:rPr>
        <w:t xml:space="preserve"> </w:t>
      </w:r>
      <w:proofErr w:type="gramStart"/>
      <w:r w:rsidRPr="00AE1056">
        <w:rPr>
          <w:szCs w:val="18"/>
        </w:rPr>
        <w:t xml:space="preserve">Interview with Dr. </w:t>
      </w:r>
      <w:proofErr w:type="spellStart"/>
      <w:r w:rsidRPr="00AE1056">
        <w:rPr>
          <w:szCs w:val="18"/>
        </w:rPr>
        <w:t>Hossam</w:t>
      </w:r>
      <w:proofErr w:type="spellEnd"/>
      <w:r w:rsidRPr="00AE1056">
        <w:rPr>
          <w:szCs w:val="18"/>
        </w:rPr>
        <w:t xml:space="preserve"> Osman, Chairman, Software Engineering Competence Center, and Acting Manager, TIEC</w:t>
      </w:r>
      <w:r>
        <w:rPr>
          <w:szCs w:val="18"/>
        </w:rPr>
        <w:t>.</w:t>
      </w:r>
      <w:proofErr w:type="gramEnd"/>
      <w:r>
        <w:rPr>
          <w:szCs w:val="18"/>
        </w:rPr>
        <w:t xml:space="preserve">  See also (UNCTAD, 2011</w:t>
      </w:r>
      <w:r w:rsidRPr="00AE1056">
        <w:rPr>
          <w:szCs w:val="18"/>
        </w:rPr>
        <w:t>).</w:t>
      </w:r>
    </w:p>
  </w:footnote>
  <w:footnote w:id="19">
    <w:p w:rsidR="00876A32" w:rsidRPr="00AE1056" w:rsidRDefault="00876A32">
      <w:pPr>
        <w:pStyle w:val="FootnoteText"/>
        <w:rPr>
          <w:szCs w:val="18"/>
        </w:rPr>
      </w:pPr>
      <w:r w:rsidRPr="00AE1056">
        <w:rPr>
          <w:rStyle w:val="FootnoteReference"/>
          <w:szCs w:val="18"/>
        </w:rPr>
        <w:footnoteRef/>
      </w:r>
      <w:r w:rsidRPr="00AE1056">
        <w:rPr>
          <w:szCs w:val="18"/>
        </w:rPr>
        <w:t xml:space="preserve"> Official figures to compare the Egyptian expenditures on education and other human capital dimensions such as the number of graduates in science and engineering to other countries are currently unavailable</w:t>
      </w:r>
      <w:r>
        <w:rPr>
          <w:szCs w:val="18"/>
        </w:rPr>
        <w:t xml:space="preserve"> for Egypt</w:t>
      </w:r>
      <w:r w:rsidRPr="00AE1056">
        <w:rPr>
          <w:szCs w:val="18"/>
        </w:rPr>
        <w:t>.</w:t>
      </w:r>
    </w:p>
  </w:footnote>
  <w:footnote w:id="20">
    <w:p w:rsidR="00876A32" w:rsidRPr="00AE1056" w:rsidRDefault="00876A32" w:rsidP="00BE1386">
      <w:pPr>
        <w:pStyle w:val="FootnoteText"/>
        <w:rPr>
          <w:szCs w:val="18"/>
        </w:rPr>
      </w:pPr>
      <w:r w:rsidRPr="00AE1056">
        <w:rPr>
          <w:rStyle w:val="FootnoteReference"/>
          <w:szCs w:val="18"/>
        </w:rPr>
        <w:footnoteRef/>
      </w:r>
      <w:r w:rsidRPr="00AE1056">
        <w:rPr>
          <w:szCs w:val="18"/>
        </w:rPr>
        <w:t xml:space="preserve"> One the one hand, it is questionable whether these generic questionnaires covering all industries at once would be helpful in better understanding the nature of innovation</w:t>
      </w:r>
      <w:r>
        <w:rPr>
          <w:szCs w:val="18"/>
        </w:rPr>
        <w:t xml:space="preserve">.  </w:t>
      </w:r>
      <w:r w:rsidRPr="00AE1056">
        <w:rPr>
          <w:szCs w:val="18"/>
        </w:rPr>
        <w:t>On the other hand, good start and includes detailed questions on the use of IP which could prove useful IPR: During the three years 2006 to 2008, did your enterprise: Secure a patent in Egypt</w:t>
      </w:r>
      <w:proofErr w:type="gramStart"/>
      <w:r w:rsidRPr="00AE1056">
        <w:rPr>
          <w:szCs w:val="18"/>
        </w:rPr>
        <w:t>?/</w:t>
      </w:r>
      <w:proofErr w:type="gramEnd"/>
      <w:r w:rsidRPr="00AE1056">
        <w:rPr>
          <w:szCs w:val="18"/>
        </w:rPr>
        <w:t>Apply for a patent outside of Egypt?/ Register an industrial design?/ Register a trademark?/Claim copyright?/Grant a license on any intellectual property rights resulting from innovation?</w:t>
      </w:r>
    </w:p>
  </w:footnote>
  <w:footnote w:id="21">
    <w:p w:rsidR="00876A32" w:rsidRPr="00AE1056" w:rsidRDefault="00876A32" w:rsidP="00C10BB1">
      <w:pPr>
        <w:pStyle w:val="FootnoteText"/>
        <w:rPr>
          <w:szCs w:val="18"/>
        </w:rPr>
      </w:pPr>
      <w:r w:rsidRPr="00AE1056">
        <w:rPr>
          <w:rStyle w:val="FootnoteReference"/>
          <w:szCs w:val="18"/>
        </w:rPr>
        <w:footnoteRef/>
      </w:r>
      <w:r w:rsidRPr="00AE1056">
        <w:rPr>
          <w:szCs w:val="18"/>
        </w:rPr>
        <w:t xml:space="preserve"> </w:t>
      </w:r>
      <w:r>
        <w:rPr>
          <w:szCs w:val="18"/>
        </w:rPr>
        <w:t xml:space="preserve">According to the </w:t>
      </w:r>
      <w:r w:rsidRPr="00DD13B0">
        <w:rPr>
          <w:szCs w:val="18"/>
        </w:rPr>
        <w:t>Software Engineering Competence Center</w:t>
      </w:r>
      <w:r w:rsidRPr="00AE1056">
        <w:rPr>
          <w:szCs w:val="18"/>
        </w:rPr>
        <w:t xml:space="preserve"> 49 companies were assessed and certified on CMII level 1-3.</w:t>
      </w:r>
    </w:p>
  </w:footnote>
  <w:footnote w:id="22">
    <w:p w:rsidR="00876A32" w:rsidRPr="00AE1056" w:rsidRDefault="00876A32" w:rsidP="00C10BB1">
      <w:pPr>
        <w:pStyle w:val="FootnoteText"/>
        <w:rPr>
          <w:szCs w:val="18"/>
        </w:rPr>
      </w:pPr>
      <w:r w:rsidRPr="00AE1056">
        <w:rPr>
          <w:rStyle w:val="FootnoteReference"/>
          <w:szCs w:val="18"/>
        </w:rPr>
        <w:footnoteRef/>
      </w:r>
      <w:r w:rsidRPr="00AE1056">
        <w:rPr>
          <w:szCs w:val="18"/>
        </w:rPr>
        <w:t xml:space="preserve"> </w:t>
      </w:r>
      <w:proofErr w:type="spellStart"/>
      <w:proofErr w:type="gramStart"/>
      <w:r w:rsidRPr="00AE1056">
        <w:rPr>
          <w:szCs w:val="18"/>
        </w:rPr>
        <w:t>Rizk</w:t>
      </w:r>
      <w:proofErr w:type="spellEnd"/>
      <w:r w:rsidRPr="00AE1056">
        <w:rPr>
          <w:szCs w:val="18"/>
        </w:rPr>
        <w:t xml:space="preserve"> (2012).</w:t>
      </w:r>
      <w:proofErr w:type="gramEnd"/>
    </w:p>
  </w:footnote>
  <w:footnote w:id="23">
    <w:p w:rsidR="00876A32" w:rsidRPr="007C7D11" w:rsidRDefault="00876A32" w:rsidP="00F66046">
      <w:pPr>
        <w:pStyle w:val="FootnoteText"/>
        <w:rPr>
          <w:szCs w:val="18"/>
        </w:rPr>
      </w:pPr>
      <w:r w:rsidRPr="00AE1056">
        <w:rPr>
          <w:rStyle w:val="FootnoteReference"/>
          <w:szCs w:val="18"/>
        </w:rPr>
        <w:footnoteRef/>
      </w:r>
      <w:r w:rsidRPr="007C7D11">
        <w:rPr>
          <w:szCs w:val="18"/>
        </w:rPr>
        <w:t xml:space="preserve"> See Microsoft R&amp;D Cairo </w:t>
      </w:r>
      <w:r>
        <w:rPr>
          <w:szCs w:val="18"/>
        </w:rPr>
        <w:t xml:space="preserve">at </w:t>
      </w:r>
      <w:hyperlink r:id="rId4" w:history="1">
        <w:r w:rsidRPr="007C7D11">
          <w:rPr>
            <w:rStyle w:val="Hyperlink"/>
            <w:szCs w:val="18"/>
          </w:rPr>
          <w:t>http://research.microsoft.com/en-us/projects/atks/</w:t>
        </w:r>
      </w:hyperlink>
      <w:r w:rsidRPr="007C7D11">
        <w:rPr>
          <w:szCs w:val="18"/>
        </w:rPr>
        <w:t xml:space="preserve">. </w:t>
      </w:r>
    </w:p>
  </w:footnote>
  <w:footnote w:id="24">
    <w:p w:rsidR="00876A32" w:rsidRPr="00AE1056" w:rsidRDefault="00876A32" w:rsidP="00F14F02">
      <w:pPr>
        <w:pStyle w:val="FootnoteText"/>
        <w:rPr>
          <w:szCs w:val="18"/>
        </w:rPr>
      </w:pPr>
      <w:r w:rsidRPr="00AE1056">
        <w:rPr>
          <w:rStyle w:val="FootnoteReference"/>
          <w:szCs w:val="18"/>
        </w:rPr>
        <w:footnoteRef/>
      </w:r>
      <w:r w:rsidRPr="00AE1056">
        <w:rPr>
          <w:szCs w:val="18"/>
        </w:rPr>
        <w:t xml:space="preserve"> See WIPO (2011), Chapter 2 where these points are discussed in more detail.</w:t>
      </w:r>
    </w:p>
  </w:footnote>
  <w:footnote w:id="25">
    <w:p w:rsidR="00876A32" w:rsidRPr="00AE1056" w:rsidRDefault="00876A32">
      <w:pPr>
        <w:pStyle w:val="FootnoteText"/>
        <w:rPr>
          <w:szCs w:val="18"/>
        </w:rPr>
      </w:pPr>
      <w:r w:rsidRPr="00AE1056">
        <w:rPr>
          <w:rStyle w:val="FootnoteReference"/>
          <w:szCs w:val="18"/>
        </w:rPr>
        <w:footnoteRef/>
      </w:r>
      <w:r w:rsidRPr="00AE1056">
        <w:rPr>
          <w:szCs w:val="18"/>
        </w:rPr>
        <w:t xml:space="preserve"> </w:t>
      </w:r>
      <w:proofErr w:type="gramStart"/>
      <w:r w:rsidRPr="00191C04">
        <w:rPr>
          <w:i/>
          <w:szCs w:val="18"/>
        </w:rPr>
        <w:t>Idem</w:t>
      </w:r>
      <w:r>
        <w:rPr>
          <w:szCs w:val="18"/>
        </w:rPr>
        <w:t>.</w:t>
      </w:r>
      <w:proofErr w:type="gramEnd"/>
    </w:p>
  </w:footnote>
  <w:footnote w:id="26">
    <w:p w:rsidR="00876A32" w:rsidRPr="00AE1056" w:rsidRDefault="00876A32">
      <w:pPr>
        <w:pStyle w:val="FootnoteText"/>
        <w:rPr>
          <w:szCs w:val="18"/>
        </w:rPr>
      </w:pPr>
      <w:r w:rsidRPr="00AE1056">
        <w:rPr>
          <w:rStyle w:val="FootnoteReference"/>
          <w:szCs w:val="18"/>
        </w:rPr>
        <w:footnoteRef/>
      </w:r>
      <w:r w:rsidRPr="00AE1056">
        <w:rPr>
          <w:szCs w:val="18"/>
        </w:rPr>
        <w:t xml:space="preserve"> </w:t>
      </w:r>
      <w:proofErr w:type="gramStart"/>
      <w:r w:rsidRPr="00191C04">
        <w:rPr>
          <w:i/>
          <w:szCs w:val="18"/>
        </w:rPr>
        <w:t>Idem</w:t>
      </w:r>
      <w:r w:rsidRPr="00AE1056">
        <w:rPr>
          <w:szCs w:val="18"/>
        </w:rPr>
        <w:t>.</w:t>
      </w:r>
      <w:proofErr w:type="gramEnd"/>
      <w:r w:rsidRPr="00AE1056">
        <w:rPr>
          <w:szCs w:val="18"/>
        </w:rPr>
        <w:t xml:space="preserve"> </w:t>
      </w:r>
      <w:proofErr w:type="gramStart"/>
      <w:r w:rsidRPr="00AE1056">
        <w:rPr>
          <w:szCs w:val="18"/>
        </w:rPr>
        <w:t>and</w:t>
      </w:r>
      <w:proofErr w:type="gramEnd"/>
      <w:r w:rsidRPr="00AE1056">
        <w:rPr>
          <w:szCs w:val="18"/>
        </w:rPr>
        <w:t xml:space="preserve"> Fink </w:t>
      </w:r>
      <w:r w:rsidRPr="001769B2">
        <w:rPr>
          <w:i/>
          <w:szCs w:val="18"/>
        </w:rPr>
        <w:t>et al</w:t>
      </w:r>
      <w:r w:rsidRPr="00AE1056">
        <w:rPr>
          <w:szCs w:val="18"/>
        </w:rPr>
        <w:t xml:space="preserve"> (2013).</w:t>
      </w:r>
    </w:p>
  </w:footnote>
  <w:footnote w:id="27">
    <w:p w:rsidR="00876A32" w:rsidRPr="00AE1056" w:rsidRDefault="00876A32">
      <w:pPr>
        <w:pStyle w:val="FootnoteText"/>
        <w:rPr>
          <w:szCs w:val="18"/>
        </w:rPr>
      </w:pPr>
      <w:r w:rsidRPr="00AE1056">
        <w:rPr>
          <w:rStyle w:val="FootnoteReference"/>
          <w:szCs w:val="18"/>
        </w:rPr>
        <w:footnoteRef/>
      </w:r>
      <w:r w:rsidRPr="00AE1056">
        <w:rPr>
          <w:szCs w:val="18"/>
        </w:rPr>
        <w:t xml:space="preserve"> See Vickery and Wunsch-Vincent (2008) for a discussion of the role of IP in the ICT industry. </w:t>
      </w:r>
    </w:p>
  </w:footnote>
  <w:footnote w:id="28">
    <w:p w:rsidR="00876A32" w:rsidRPr="00AE1056" w:rsidRDefault="00876A32">
      <w:pPr>
        <w:pStyle w:val="FootnoteText"/>
        <w:rPr>
          <w:szCs w:val="18"/>
        </w:rPr>
      </w:pPr>
      <w:r w:rsidRPr="00AE1056">
        <w:rPr>
          <w:rStyle w:val="FootnoteReference"/>
          <w:szCs w:val="18"/>
        </w:rPr>
        <w:footnoteRef/>
      </w:r>
      <w:r w:rsidRPr="00AE1056">
        <w:rPr>
          <w:szCs w:val="18"/>
        </w:rPr>
        <w:t xml:space="preserve"> Standards such as LTE, </w:t>
      </w:r>
      <w:proofErr w:type="spellStart"/>
      <w:r w:rsidRPr="00AE1056">
        <w:rPr>
          <w:szCs w:val="18"/>
        </w:rPr>
        <w:t>WiFi</w:t>
      </w:r>
      <w:proofErr w:type="spellEnd"/>
      <w:r w:rsidRPr="00AE1056">
        <w:rPr>
          <w:szCs w:val="18"/>
        </w:rPr>
        <w:t xml:space="preserve"> or MPEG technologies are heavily patented by MNEs.</w:t>
      </w:r>
    </w:p>
  </w:footnote>
  <w:footnote w:id="29">
    <w:p w:rsidR="00876A32" w:rsidRPr="00B23F77" w:rsidRDefault="00876A32" w:rsidP="003350B3">
      <w:pPr>
        <w:pStyle w:val="FootnoteText"/>
        <w:rPr>
          <w:szCs w:val="18"/>
        </w:rPr>
      </w:pPr>
      <w:r w:rsidRPr="00AE1056">
        <w:rPr>
          <w:rStyle w:val="FootnoteReference"/>
          <w:szCs w:val="18"/>
        </w:rPr>
        <w:footnoteRef/>
      </w:r>
      <w:r w:rsidRPr="00B23F77">
        <w:rPr>
          <w:szCs w:val="18"/>
        </w:rPr>
        <w:t xml:space="preserve"> </w:t>
      </w:r>
      <w:r w:rsidRPr="00570351">
        <w:rPr>
          <w:szCs w:val="18"/>
          <w:lang w:val="de-DE"/>
        </w:rPr>
        <w:t xml:space="preserve">Blind </w:t>
      </w:r>
      <w:r w:rsidRPr="0068230C">
        <w:rPr>
          <w:i/>
          <w:szCs w:val="18"/>
          <w:lang w:val="de-DE"/>
        </w:rPr>
        <w:t>et al</w:t>
      </w:r>
      <w:r w:rsidRPr="00570351">
        <w:rPr>
          <w:szCs w:val="18"/>
          <w:lang w:val="de-DE"/>
        </w:rPr>
        <w:t xml:space="preserve"> (2004)</w:t>
      </w:r>
      <w:r>
        <w:rPr>
          <w:szCs w:val="18"/>
          <w:lang w:val="de-DE"/>
        </w:rPr>
        <w:t xml:space="preserve">, </w:t>
      </w:r>
      <w:r w:rsidRPr="00B23F77">
        <w:rPr>
          <w:szCs w:val="18"/>
        </w:rPr>
        <w:t>V</w:t>
      </w:r>
      <w:r>
        <w:rPr>
          <w:szCs w:val="18"/>
        </w:rPr>
        <w:t xml:space="preserve">ickery &amp; Wunsch-Vincent (2008) and </w:t>
      </w:r>
      <w:r w:rsidRPr="00B23F77">
        <w:rPr>
          <w:noProof/>
          <w:szCs w:val="18"/>
        </w:rPr>
        <w:t xml:space="preserve">Arora </w:t>
      </w:r>
      <w:r w:rsidRPr="00B23F77">
        <w:rPr>
          <w:i/>
          <w:noProof/>
          <w:szCs w:val="18"/>
        </w:rPr>
        <w:t>et al</w:t>
      </w:r>
      <w:r w:rsidRPr="00B23F77">
        <w:rPr>
          <w:noProof/>
          <w:szCs w:val="18"/>
        </w:rPr>
        <w:t>.</w:t>
      </w:r>
      <w:r>
        <w:rPr>
          <w:noProof/>
          <w:szCs w:val="18"/>
        </w:rPr>
        <w:t xml:space="preserve"> (</w:t>
      </w:r>
      <w:r w:rsidRPr="00B23F77">
        <w:rPr>
          <w:noProof/>
          <w:szCs w:val="18"/>
        </w:rPr>
        <w:t>2012</w:t>
      </w:r>
      <w:r>
        <w:rPr>
          <w:noProof/>
          <w:szCs w:val="18"/>
        </w:rPr>
        <w:t>)</w:t>
      </w:r>
      <w:r w:rsidRPr="00B23F77">
        <w:rPr>
          <w:szCs w:val="18"/>
        </w:rPr>
        <w:t xml:space="preserve">. </w:t>
      </w:r>
    </w:p>
  </w:footnote>
  <w:footnote w:id="30">
    <w:p w:rsidR="00876A32" w:rsidRPr="00614721" w:rsidRDefault="00876A32" w:rsidP="00A737CC">
      <w:pPr>
        <w:pStyle w:val="FootnoteText"/>
      </w:pPr>
      <w:r w:rsidRPr="00614721">
        <w:rPr>
          <w:rStyle w:val="FootnoteReference"/>
        </w:rPr>
        <w:footnoteRef/>
      </w:r>
      <w:r w:rsidRPr="00614721">
        <w:t xml:space="preserve"> Generally speaking, open-source software refers to software for which the source code (underlying programming code) is made freely available for use, reading the code, changing it or developing further versions of the software, including adding amendments to it.  Open source software is often used as a general expression for many forms of non-proprietary software, which differ principally in respect of the licensing terms under which changed versions of the source code may be further distributed.  Proprietary software, on the other hand, is usually understood to be software in respect of which exclusive rights are maintained, such as those flowing from copyright or patents.  These rights allow to refuse access to the source code by third parties for the purpose of copying or modifying the software, or at least to control the use of the source code.  Without going into the details here, there is a difference between open source software and free software, on which more details can be found through some of the hyperlinks below.  See </w:t>
      </w:r>
      <w:hyperlink r:id="rId5" w:history="1">
        <w:r w:rsidRPr="00614721">
          <w:rPr>
            <w:rStyle w:val="Hyperlink"/>
          </w:rPr>
          <w:t>http://www.wipo.int/patent-law/en/developments/open_source.html</w:t>
        </w:r>
      </w:hyperlink>
      <w:r w:rsidRPr="00614721">
        <w:t xml:space="preserve">. </w:t>
      </w:r>
    </w:p>
  </w:footnote>
  <w:footnote w:id="31">
    <w:p w:rsidR="00876A32" w:rsidRPr="009542CD" w:rsidRDefault="00876A32">
      <w:pPr>
        <w:pStyle w:val="FootnoteText"/>
      </w:pPr>
      <w:r w:rsidRPr="00614721">
        <w:rPr>
          <w:rStyle w:val="FootnoteReference"/>
        </w:rPr>
        <w:footnoteRef/>
      </w:r>
      <w:r w:rsidRPr="00614721">
        <w:t xml:space="preserve"> It can be noted in countries that are members of the European Patent Convention, for instance, a number of</w:t>
      </w:r>
      <w:r>
        <w:t xml:space="preserve"> policy change have moved away from the granting software patents. </w:t>
      </w:r>
    </w:p>
  </w:footnote>
  <w:footnote w:id="32">
    <w:p w:rsidR="00876A32" w:rsidRPr="00AE1056" w:rsidRDefault="00876A32">
      <w:pPr>
        <w:pStyle w:val="FootnoteText"/>
        <w:rPr>
          <w:szCs w:val="18"/>
        </w:rPr>
      </w:pPr>
      <w:r w:rsidRPr="00AE1056">
        <w:rPr>
          <w:rStyle w:val="FootnoteReference"/>
          <w:szCs w:val="18"/>
        </w:rPr>
        <w:footnoteRef/>
      </w:r>
      <w:r w:rsidRPr="00570351">
        <w:rPr>
          <w:szCs w:val="18"/>
          <w:lang w:val="de-DE"/>
        </w:rPr>
        <w:t xml:space="preserve"> UK IPO (2010), Blind (2007) and Blind </w:t>
      </w:r>
      <w:r w:rsidRPr="0068230C">
        <w:rPr>
          <w:i/>
          <w:szCs w:val="18"/>
          <w:lang w:val="de-DE"/>
        </w:rPr>
        <w:t>et al</w:t>
      </w:r>
      <w:r w:rsidRPr="00570351">
        <w:rPr>
          <w:szCs w:val="18"/>
          <w:lang w:val="de-DE"/>
        </w:rPr>
        <w:t xml:space="preserve"> (2004).  </w:t>
      </w:r>
      <w:r w:rsidRPr="00D74058">
        <w:rPr>
          <w:szCs w:val="18"/>
        </w:rPr>
        <w:t>Many of the computer programs currently in use depends on algorithms or concepts developed before computer program patents were available</w:t>
      </w:r>
      <w:r>
        <w:rPr>
          <w:szCs w:val="18"/>
        </w:rPr>
        <w:t xml:space="preserve">.  See </w:t>
      </w:r>
      <w:proofErr w:type="spellStart"/>
      <w:r w:rsidRPr="00AE1056">
        <w:rPr>
          <w:szCs w:val="18"/>
        </w:rPr>
        <w:t>Bessen</w:t>
      </w:r>
      <w:proofErr w:type="spellEnd"/>
      <w:r w:rsidRPr="00AE1056">
        <w:rPr>
          <w:szCs w:val="18"/>
        </w:rPr>
        <w:t xml:space="preserve"> and Hunt (2010 and 2012) and </w:t>
      </w:r>
      <w:proofErr w:type="spellStart"/>
      <w:r w:rsidRPr="00AE1056">
        <w:rPr>
          <w:szCs w:val="18"/>
        </w:rPr>
        <w:t>Eberhardt</w:t>
      </w:r>
      <w:proofErr w:type="spellEnd"/>
      <w:r w:rsidRPr="00AE1056">
        <w:rPr>
          <w:szCs w:val="18"/>
        </w:rPr>
        <w:t xml:space="preserve"> </w:t>
      </w:r>
      <w:r w:rsidRPr="001769B2">
        <w:rPr>
          <w:i/>
          <w:szCs w:val="18"/>
        </w:rPr>
        <w:t>et al</w:t>
      </w:r>
      <w:r w:rsidRPr="00AE1056">
        <w:rPr>
          <w:szCs w:val="18"/>
        </w:rPr>
        <w:t xml:space="preserve"> (2013)</w:t>
      </w:r>
      <w:r>
        <w:rPr>
          <w:szCs w:val="18"/>
        </w:rPr>
        <w:t xml:space="preserve"> on the IP-related characteristics of the software sector</w:t>
      </w:r>
      <w:r w:rsidRPr="00AE1056">
        <w:rPr>
          <w:szCs w:val="18"/>
        </w:rPr>
        <w:t>.</w:t>
      </w:r>
    </w:p>
  </w:footnote>
  <w:footnote w:id="33">
    <w:p w:rsidR="00876A32" w:rsidRPr="00AE1056" w:rsidRDefault="00876A32">
      <w:pPr>
        <w:pStyle w:val="FootnoteText"/>
        <w:rPr>
          <w:szCs w:val="18"/>
        </w:rPr>
      </w:pPr>
      <w:r w:rsidRPr="00AE1056">
        <w:rPr>
          <w:rStyle w:val="FootnoteReference"/>
          <w:szCs w:val="18"/>
        </w:rPr>
        <w:footnoteRef/>
      </w:r>
      <w:r w:rsidRPr="00AE1056">
        <w:rPr>
          <w:szCs w:val="18"/>
        </w:rPr>
        <w:t xml:space="preserve"> </w:t>
      </w:r>
      <w:proofErr w:type="gramStart"/>
      <w:r w:rsidRPr="00AE1056">
        <w:rPr>
          <w:szCs w:val="18"/>
        </w:rPr>
        <w:t>UK IPO (2010).</w:t>
      </w:r>
      <w:proofErr w:type="gramEnd"/>
    </w:p>
  </w:footnote>
  <w:footnote w:id="34">
    <w:p w:rsidR="00876A32" w:rsidRPr="00AE1056" w:rsidRDefault="00876A32">
      <w:pPr>
        <w:pStyle w:val="FootnoteText"/>
        <w:rPr>
          <w:szCs w:val="18"/>
        </w:rPr>
      </w:pPr>
      <w:r w:rsidRPr="00AE1056">
        <w:rPr>
          <w:rStyle w:val="FootnoteReference"/>
          <w:szCs w:val="18"/>
        </w:rPr>
        <w:footnoteRef/>
      </w:r>
      <w:r w:rsidRPr="00AE1056">
        <w:rPr>
          <w:szCs w:val="18"/>
        </w:rPr>
        <w:t xml:space="preserve"> </w:t>
      </w:r>
      <w:proofErr w:type="gramStart"/>
      <w:r w:rsidRPr="00AE1056">
        <w:rPr>
          <w:rFonts w:cs="Arial"/>
          <w:szCs w:val="18"/>
        </w:rPr>
        <w:t>Mann (2004).</w:t>
      </w:r>
      <w:proofErr w:type="gramEnd"/>
    </w:p>
  </w:footnote>
  <w:footnote w:id="35">
    <w:p w:rsidR="00876A32" w:rsidRPr="00F42A16" w:rsidRDefault="00876A32" w:rsidP="00B763BE">
      <w:pPr>
        <w:pStyle w:val="FootnoteText"/>
      </w:pPr>
      <w:r>
        <w:rPr>
          <w:rStyle w:val="FootnoteReference"/>
        </w:rPr>
        <w:footnoteRef/>
      </w:r>
      <w:r>
        <w:t xml:space="preserve"> See UK IPO (2010) for a recent review of the matter.  </w:t>
      </w:r>
    </w:p>
  </w:footnote>
  <w:footnote w:id="36">
    <w:p w:rsidR="00876A32" w:rsidRPr="00AE1056" w:rsidRDefault="00876A32">
      <w:pPr>
        <w:pStyle w:val="FootnoteText"/>
        <w:rPr>
          <w:szCs w:val="18"/>
        </w:rPr>
      </w:pPr>
      <w:r w:rsidRPr="00AE1056">
        <w:rPr>
          <w:rStyle w:val="FootnoteReference"/>
          <w:szCs w:val="18"/>
        </w:rPr>
        <w:footnoteRef/>
      </w:r>
      <w:r w:rsidRPr="00AE1056">
        <w:rPr>
          <w:szCs w:val="18"/>
        </w:rPr>
        <w:t xml:space="preserve"> </w:t>
      </w:r>
      <w:proofErr w:type="spellStart"/>
      <w:proofErr w:type="gramStart"/>
      <w:r w:rsidRPr="00AE1056">
        <w:rPr>
          <w:szCs w:val="18"/>
        </w:rPr>
        <w:t>Athreye</w:t>
      </w:r>
      <w:proofErr w:type="spellEnd"/>
      <w:r w:rsidRPr="00AE1056">
        <w:rPr>
          <w:szCs w:val="18"/>
        </w:rPr>
        <w:t xml:space="preserve"> (2010).</w:t>
      </w:r>
      <w:proofErr w:type="gramEnd"/>
    </w:p>
  </w:footnote>
  <w:footnote w:id="37">
    <w:p w:rsidR="00876A32" w:rsidRPr="00AE1056" w:rsidRDefault="00876A32">
      <w:pPr>
        <w:pStyle w:val="FootnoteText"/>
        <w:rPr>
          <w:szCs w:val="18"/>
        </w:rPr>
      </w:pPr>
      <w:r w:rsidRPr="00AE1056">
        <w:rPr>
          <w:rStyle w:val="FootnoteReference"/>
          <w:szCs w:val="18"/>
        </w:rPr>
        <w:footnoteRef/>
      </w:r>
      <w:r w:rsidRPr="00AE1056">
        <w:rPr>
          <w:szCs w:val="18"/>
        </w:rPr>
        <w:t xml:space="preserve"> </w:t>
      </w:r>
      <w:proofErr w:type="gramStart"/>
      <w:r>
        <w:rPr>
          <w:szCs w:val="18"/>
        </w:rPr>
        <w:t>Arora</w:t>
      </w:r>
      <w:r w:rsidRPr="00AE1056">
        <w:rPr>
          <w:szCs w:val="18"/>
        </w:rPr>
        <w:t xml:space="preserve"> </w:t>
      </w:r>
      <w:r w:rsidRPr="001769B2">
        <w:rPr>
          <w:i/>
          <w:szCs w:val="18"/>
        </w:rPr>
        <w:t>et al</w:t>
      </w:r>
      <w:r>
        <w:rPr>
          <w:szCs w:val="18"/>
        </w:rPr>
        <w:t xml:space="preserve"> (2001), Arora &amp; </w:t>
      </w:r>
      <w:proofErr w:type="spellStart"/>
      <w:r>
        <w:rPr>
          <w:szCs w:val="18"/>
        </w:rPr>
        <w:t>Athreye</w:t>
      </w:r>
      <w:proofErr w:type="spellEnd"/>
      <w:r>
        <w:rPr>
          <w:szCs w:val="18"/>
        </w:rPr>
        <w:t xml:space="preserve"> (</w:t>
      </w:r>
      <w:r w:rsidRPr="00AE1056">
        <w:rPr>
          <w:szCs w:val="18"/>
        </w:rPr>
        <w:t>2002</w:t>
      </w:r>
      <w:r>
        <w:rPr>
          <w:szCs w:val="18"/>
        </w:rPr>
        <w:t>),</w:t>
      </w:r>
      <w:r w:rsidRPr="00AE1056">
        <w:rPr>
          <w:szCs w:val="18"/>
        </w:rPr>
        <w:t xml:space="preserve"> </w:t>
      </w:r>
      <w:proofErr w:type="spellStart"/>
      <w:r>
        <w:rPr>
          <w:szCs w:val="18"/>
        </w:rPr>
        <w:t>Athreye</w:t>
      </w:r>
      <w:proofErr w:type="spellEnd"/>
      <w:r>
        <w:rPr>
          <w:szCs w:val="18"/>
        </w:rPr>
        <w:t xml:space="preserve"> (2010) and</w:t>
      </w:r>
      <w:r w:rsidRPr="002E4033">
        <w:t xml:space="preserve"> </w:t>
      </w:r>
      <w:proofErr w:type="spellStart"/>
      <w:r>
        <w:rPr>
          <w:szCs w:val="18"/>
        </w:rPr>
        <w:t>Athreye</w:t>
      </w:r>
      <w:proofErr w:type="spellEnd"/>
      <w:r>
        <w:rPr>
          <w:szCs w:val="18"/>
        </w:rPr>
        <w:t xml:space="preserve"> &amp; </w:t>
      </w:r>
      <w:proofErr w:type="spellStart"/>
      <w:r>
        <w:rPr>
          <w:szCs w:val="18"/>
        </w:rPr>
        <w:t>Hobday</w:t>
      </w:r>
      <w:proofErr w:type="spellEnd"/>
      <w:r>
        <w:rPr>
          <w:szCs w:val="18"/>
        </w:rPr>
        <w:t xml:space="preserve"> (</w:t>
      </w:r>
      <w:r w:rsidRPr="002E4033">
        <w:rPr>
          <w:szCs w:val="18"/>
        </w:rPr>
        <w:t>2010).</w:t>
      </w:r>
      <w:proofErr w:type="gramEnd"/>
    </w:p>
  </w:footnote>
  <w:footnote w:id="38">
    <w:p w:rsidR="00876A32" w:rsidRPr="00570351" w:rsidRDefault="00876A32">
      <w:pPr>
        <w:pStyle w:val="FootnoteText"/>
        <w:rPr>
          <w:szCs w:val="18"/>
          <w:lang w:val="de-DE"/>
        </w:rPr>
      </w:pPr>
      <w:r w:rsidRPr="00AE1056">
        <w:rPr>
          <w:rStyle w:val="FootnoteReference"/>
          <w:szCs w:val="18"/>
        </w:rPr>
        <w:footnoteRef/>
      </w:r>
      <w:r w:rsidRPr="00570351">
        <w:rPr>
          <w:szCs w:val="18"/>
          <w:lang w:val="de-DE"/>
        </w:rPr>
        <w:t xml:space="preserve"> </w:t>
      </w:r>
      <w:r w:rsidRPr="00570351">
        <w:rPr>
          <w:i/>
          <w:szCs w:val="18"/>
          <w:lang w:val="de-DE"/>
        </w:rPr>
        <w:t>Idem.</w:t>
      </w:r>
    </w:p>
  </w:footnote>
  <w:footnote w:id="39">
    <w:p w:rsidR="00876A32" w:rsidRPr="00AE1056" w:rsidRDefault="00876A32">
      <w:pPr>
        <w:pStyle w:val="FootnoteText"/>
        <w:rPr>
          <w:szCs w:val="18"/>
          <w:lang w:val="de-DE"/>
        </w:rPr>
      </w:pPr>
      <w:r w:rsidRPr="00AE1056">
        <w:rPr>
          <w:rStyle w:val="FootnoteReference"/>
          <w:szCs w:val="18"/>
        </w:rPr>
        <w:footnoteRef/>
      </w:r>
      <w:r w:rsidRPr="00AE1056">
        <w:rPr>
          <w:szCs w:val="18"/>
          <w:lang w:val="de-DE"/>
        </w:rPr>
        <w:t xml:space="preserve"> </w:t>
      </w:r>
      <w:r w:rsidRPr="00191C04">
        <w:rPr>
          <w:i/>
          <w:szCs w:val="18"/>
          <w:lang w:val="de-DE"/>
        </w:rPr>
        <w:t>Idem</w:t>
      </w:r>
      <w:r w:rsidRPr="00AE1056">
        <w:rPr>
          <w:szCs w:val="18"/>
          <w:lang w:val="de-DE"/>
        </w:rPr>
        <w:t xml:space="preserve"> and Eberhardt </w:t>
      </w:r>
      <w:r w:rsidRPr="001769B2">
        <w:rPr>
          <w:i/>
          <w:szCs w:val="18"/>
          <w:lang w:val="de-DE"/>
        </w:rPr>
        <w:t>et al</w:t>
      </w:r>
      <w:r w:rsidRPr="00AE1056">
        <w:rPr>
          <w:szCs w:val="18"/>
          <w:lang w:val="de-DE"/>
        </w:rPr>
        <w:t xml:space="preserve"> (2013).</w:t>
      </w:r>
    </w:p>
  </w:footnote>
  <w:footnote w:id="40">
    <w:p w:rsidR="00876A32" w:rsidRPr="001E52DB" w:rsidRDefault="00876A32">
      <w:pPr>
        <w:pStyle w:val="FootnoteText"/>
        <w:rPr>
          <w:szCs w:val="18"/>
          <w:lang w:val="fr-CH"/>
        </w:rPr>
      </w:pPr>
      <w:r w:rsidRPr="00AE1056">
        <w:rPr>
          <w:rStyle w:val="FootnoteReference"/>
          <w:szCs w:val="18"/>
        </w:rPr>
        <w:footnoteRef/>
      </w:r>
      <w:r w:rsidRPr="001E52DB">
        <w:rPr>
          <w:szCs w:val="18"/>
          <w:lang w:val="fr-CH"/>
        </w:rPr>
        <w:t xml:space="preserve"> </w:t>
      </w:r>
      <w:proofErr w:type="spellStart"/>
      <w:r w:rsidRPr="001E52DB">
        <w:rPr>
          <w:szCs w:val="18"/>
          <w:lang w:val="fr-CH"/>
        </w:rPr>
        <w:t>Arora</w:t>
      </w:r>
      <w:proofErr w:type="spellEnd"/>
      <w:r w:rsidRPr="001E52DB">
        <w:rPr>
          <w:szCs w:val="18"/>
          <w:lang w:val="fr-CH"/>
        </w:rPr>
        <w:t xml:space="preserve"> </w:t>
      </w:r>
      <w:r w:rsidRPr="001E52DB">
        <w:rPr>
          <w:i/>
          <w:szCs w:val="18"/>
          <w:lang w:val="fr-CH"/>
        </w:rPr>
        <w:t>et al</w:t>
      </w:r>
      <w:r w:rsidRPr="001E52DB">
        <w:rPr>
          <w:szCs w:val="18"/>
          <w:lang w:val="fr-CH"/>
        </w:rPr>
        <w:t xml:space="preserve"> (2001). </w:t>
      </w:r>
    </w:p>
  </w:footnote>
  <w:footnote w:id="41">
    <w:p w:rsidR="00876A32" w:rsidRPr="00752788" w:rsidRDefault="00876A32">
      <w:pPr>
        <w:pStyle w:val="FootnoteText"/>
        <w:rPr>
          <w:szCs w:val="18"/>
          <w:lang w:val="fr-CH"/>
        </w:rPr>
      </w:pPr>
      <w:r w:rsidRPr="00AE1056">
        <w:rPr>
          <w:rStyle w:val="FootnoteReference"/>
          <w:szCs w:val="18"/>
        </w:rPr>
        <w:footnoteRef/>
      </w:r>
      <w:r w:rsidRPr="00752788">
        <w:rPr>
          <w:szCs w:val="18"/>
          <w:lang w:val="fr-CH"/>
        </w:rPr>
        <w:t xml:space="preserve"> Eberhardt </w:t>
      </w:r>
      <w:r w:rsidRPr="00752788">
        <w:rPr>
          <w:i/>
          <w:szCs w:val="18"/>
          <w:lang w:val="fr-CH"/>
        </w:rPr>
        <w:t>et al</w:t>
      </w:r>
      <w:r w:rsidRPr="00752788">
        <w:rPr>
          <w:szCs w:val="18"/>
          <w:lang w:val="fr-CH"/>
        </w:rPr>
        <w:t xml:space="preserve"> (2013).</w:t>
      </w:r>
    </w:p>
  </w:footnote>
  <w:footnote w:id="42">
    <w:p w:rsidR="00876A32" w:rsidRPr="00C97113" w:rsidRDefault="00876A32" w:rsidP="00711795">
      <w:pPr>
        <w:pStyle w:val="FootnoteText"/>
      </w:pPr>
      <w:r>
        <w:rPr>
          <w:rStyle w:val="FootnoteReference"/>
        </w:rPr>
        <w:footnoteRef/>
      </w:r>
      <w:r>
        <w:t xml:space="preserve"> </w:t>
      </w:r>
      <w:hyperlink r:id="rId6" w:history="1">
        <w:proofErr w:type="gramStart"/>
        <w:r w:rsidRPr="007A144F">
          <w:rPr>
            <w:rStyle w:val="Hyperlink"/>
          </w:rPr>
          <w:t>http://www.tcs.com/investors/Pages/default.aspx</w:t>
        </w:r>
      </w:hyperlink>
      <w:r>
        <w:t xml:space="preserve">, </w:t>
      </w:r>
      <w:hyperlink r:id="rId7" w:history="1">
        <w:r w:rsidRPr="007A144F">
          <w:rPr>
            <w:rStyle w:val="Hyperlink"/>
          </w:rPr>
          <w:t>http://www.wipro.com/annualreport/2012-13/</w:t>
        </w:r>
      </w:hyperlink>
      <w:r>
        <w:t xml:space="preserve">, and </w:t>
      </w:r>
      <w:hyperlink r:id="rId8" w:history="1">
        <w:r w:rsidRPr="007A144F">
          <w:rPr>
            <w:rStyle w:val="Hyperlink"/>
          </w:rPr>
          <w:t>http://www.infosys.com/investors/reports-filings/annual-report/annual/Documents/Infosys-AR-13.pdf</w:t>
        </w:r>
      </w:hyperlink>
      <w:r>
        <w:t>.</w:t>
      </w:r>
      <w:proofErr w:type="gramEnd"/>
      <w:r>
        <w:t xml:space="preserve"> </w:t>
      </w:r>
    </w:p>
  </w:footnote>
  <w:footnote w:id="43">
    <w:p w:rsidR="00876A32" w:rsidRPr="00523FC7" w:rsidRDefault="00876A32">
      <w:pPr>
        <w:pStyle w:val="FootnoteText"/>
      </w:pPr>
      <w:r>
        <w:rPr>
          <w:rStyle w:val="FootnoteReference"/>
        </w:rPr>
        <w:footnoteRef/>
      </w:r>
      <w:r>
        <w:t xml:space="preserve"> See also Abdel-</w:t>
      </w:r>
      <w:proofErr w:type="spellStart"/>
      <w:r>
        <w:t>Latif</w:t>
      </w:r>
      <w:proofErr w:type="spellEnd"/>
      <w:r>
        <w:t xml:space="preserve"> </w:t>
      </w:r>
      <w:r w:rsidRPr="00523FC7">
        <w:t>(2014)</w:t>
      </w:r>
      <w:r>
        <w:t xml:space="preserve"> on the recent integration of </w:t>
      </w:r>
      <w:r w:rsidRPr="00523FC7">
        <w:t xml:space="preserve">IPRs and the knowledge </w:t>
      </w:r>
      <w:r>
        <w:t>economy in the new Egyptian constitution.</w:t>
      </w:r>
    </w:p>
  </w:footnote>
  <w:footnote w:id="44">
    <w:p w:rsidR="00876A32" w:rsidRPr="003F4F1E" w:rsidRDefault="00876A32" w:rsidP="00ED7AE3">
      <w:pPr>
        <w:pStyle w:val="FootnoteText"/>
      </w:pPr>
      <w:r>
        <w:rPr>
          <w:rStyle w:val="FootnoteReference"/>
        </w:rPr>
        <w:footnoteRef/>
      </w:r>
      <w:r>
        <w:t xml:space="preserve"> </w:t>
      </w:r>
      <w:r w:rsidRPr="003F4F1E">
        <w:t>http://www.bey2ollak.com/desktop.html</w:t>
      </w:r>
    </w:p>
  </w:footnote>
  <w:footnote w:id="45">
    <w:p w:rsidR="00876A32" w:rsidRPr="00015CE3" w:rsidRDefault="00876A32">
      <w:pPr>
        <w:pStyle w:val="FootnoteText"/>
      </w:pPr>
      <w:r>
        <w:rPr>
          <w:rStyle w:val="FootnoteReference"/>
        </w:rPr>
        <w:footnoteRef/>
      </w:r>
      <w:r>
        <w:t xml:space="preserve"> </w:t>
      </w:r>
      <w:proofErr w:type="spellStart"/>
      <w:proofErr w:type="gramStart"/>
      <w:r>
        <w:t>Hegazy</w:t>
      </w:r>
      <w:proofErr w:type="spellEnd"/>
      <w:r>
        <w:t xml:space="preserve"> and </w:t>
      </w:r>
      <w:proofErr w:type="spellStart"/>
      <w:r>
        <w:t>Gadallah</w:t>
      </w:r>
      <w:proofErr w:type="spellEnd"/>
      <w:r>
        <w:t xml:space="preserve"> (2013).</w:t>
      </w:r>
      <w:proofErr w:type="gramEnd"/>
    </w:p>
  </w:footnote>
  <w:footnote w:id="46">
    <w:p w:rsidR="00876A32" w:rsidRPr="00AE1056" w:rsidRDefault="00876A32">
      <w:pPr>
        <w:pStyle w:val="FootnoteText"/>
        <w:rPr>
          <w:szCs w:val="18"/>
        </w:rPr>
      </w:pPr>
      <w:r w:rsidRPr="00AE1056">
        <w:rPr>
          <w:rStyle w:val="FootnoteReference"/>
          <w:szCs w:val="18"/>
        </w:rPr>
        <w:footnoteRef/>
      </w:r>
      <w:r w:rsidRPr="00AE1056">
        <w:rPr>
          <w:szCs w:val="18"/>
        </w:rPr>
        <w:t xml:space="preserve"> Analysis based on data extracted from the WIPO IP Statistics Database and the WIPO Egyptian Statistical Profile, both at </w:t>
      </w:r>
      <w:hyperlink r:id="rId9" w:history="1">
        <w:r w:rsidRPr="00AE1056">
          <w:rPr>
            <w:rStyle w:val="Hyperlink"/>
            <w:szCs w:val="18"/>
          </w:rPr>
          <w:t>http://www.wipo.int/ipstats/en/</w:t>
        </w:r>
      </w:hyperlink>
      <w:r w:rsidRPr="00AE1056">
        <w:rPr>
          <w:szCs w:val="18"/>
        </w:rPr>
        <w:t xml:space="preserve">. </w:t>
      </w:r>
    </w:p>
  </w:footnote>
  <w:footnote w:id="47">
    <w:p w:rsidR="00876A32" w:rsidRPr="00AE1056" w:rsidRDefault="00876A32">
      <w:pPr>
        <w:pStyle w:val="FootnoteText"/>
        <w:rPr>
          <w:szCs w:val="18"/>
        </w:rPr>
      </w:pPr>
      <w:r w:rsidRPr="00AE1056">
        <w:rPr>
          <w:rStyle w:val="FootnoteReference"/>
          <w:szCs w:val="18"/>
        </w:rPr>
        <w:footnoteRef/>
      </w:r>
      <w:r w:rsidRPr="00AE1056">
        <w:rPr>
          <w:szCs w:val="18"/>
        </w:rPr>
        <w:t xml:space="preserve"> A resident filing refers to an application filed in the country by its own resident; whereas a non-resident filing refers to the one filed by a foreign applicant</w:t>
      </w:r>
      <w:r>
        <w:rPr>
          <w:szCs w:val="18"/>
        </w:rPr>
        <w:t xml:space="preserve">.  </w:t>
      </w:r>
      <w:r w:rsidRPr="00AE1056">
        <w:rPr>
          <w:szCs w:val="18"/>
        </w:rPr>
        <w:t>An abroad filing refers to an application filed by this country's resident at a foreign office.</w:t>
      </w:r>
    </w:p>
  </w:footnote>
  <w:footnote w:id="48">
    <w:p w:rsidR="00876A32" w:rsidRPr="00AE1056" w:rsidRDefault="00876A32">
      <w:pPr>
        <w:pStyle w:val="FootnoteText"/>
        <w:rPr>
          <w:szCs w:val="18"/>
        </w:rPr>
      </w:pPr>
      <w:r w:rsidRPr="00AE1056">
        <w:rPr>
          <w:rStyle w:val="FootnoteReference"/>
          <w:szCs w:val="18"/>
        </w:rPr>
        <w:footnoteRef/>
      </w:r>
      <w:r w:rsidRPr="00AE1056">
        <w:rPr>
          <w:szCs w:val="18"/>
        </w:rPr>
        <w:t xml:space="preserve"> </w:t>
      </w:r>
      <w:proofErr w:type="gramStart"/>
      <w:r w:rsidRPr="00AE1056">
        <w:rPr>
          <w:szCs w:val="18"/>
        </w:rPr>
        <w:t>Cornell University, INSEAD and WIPO (2013)</w:t>
      </w:r>
      <w:r>
        <w:rPr>
          <w:szCs w:val="18"/>
        </w:rPr>
        <w:t>.</w:t>
      </w:r>
      <w:proofErr w:type="gramEnd"/>
      <w:r>
        <w:rPr>
          <w:szCs w:val="18"/>
        </w:rPr>
        <w:t xml:space="preserve">  </w:t>
      </w:r>
      <w:proofErr w:type="gramStart"/>
      <w:r w:rsidRPr="00AE1056">
        <w:rPr>
          <w:szCs w:val="18"/>
        </w:rPr>
        <w:t xml:space="preserve">Data available at </w:t>
      </w:r>
      <w:hyperlink r:id="rId10" w:history="1">
        <w:r w:rsidRPr="00AE1056">
          <w:rPr>
            <w:rStyle w:val="Hyperlink"/>
            <w:szCs w:val="18"/>
          </w:rPr>
          <w:t>www.globalinnovationindex.org</w:t>
        </w:r>
      </w:hyperlink>
      <w:r w:rsidRPr="00AE1056">
        <w:rPr>
          <w:szCs w:val="18"/>
        </w:rPr>
        <w:t>.</w:t>
      </w:r>
      <w:proofErr w:type="gramEnd"/>
      <w:r w:rsidRPr="00AE1056">
        <w:rPr>
          <w:szCs w:val="18"/>
        </w:rPr>
        <w:t xml:space="preserve"> </w:t>
      </w:r>
    </w:p>
  </w:footnote>
  <w:footnote w:id="49">
    <w:p w:rsidR="00876A32" w:rsidRPr="00AE1056" w:rsidRDefault="00876A32">
      <w:pPr>
        <w:pStyle w:val="FootnoteText"/>
        <w:rPr>
          <w:szCs w:val="18"/>
        </w:rPr>
      </w:pPr>
      <w:r w:rsidRPr="00AE1056">
        <w:rPr>
          <w:rStyle w:val="FootnoteReference"/>
          <w:szCs w:val="18"/>
        </w:rPr>
        <w:footnoteRef/>
      </w:r>
      <w:r w:rsidRPr="00AE1056">
        <w:rPr>
          <w:szCs w:val="18"/>
        </w:rPr>
        <w:t xml:space="preserve"> </w:t>
      </w:r>
      <w:hyperlink r:id="rId11" w:history="1">
        <w:r w:rsidRPr="00AE1056">
          <w:rPr>
            <w:rStyle w:val="Hyperlink"/>
            <w:szCs w:val="18"/>
          </w:rPr>
          <w:t>http://www.evapco.eu/company</w:t>
        </w:r>
      </w:hyperlink>
      <w:r w:rsidRPr="00AE1056">
        <w:rPr>
          <w:szCs w:val="18"/>
        </w:rPr>
        <w:t xml:space="preserve">. </w:t>
      </w:r>
    </w:p>
  </w:footnote>
  <w:footnote w:id="50">
    <w:p w:rsidR="00876A32" w:rsidRPr="00AE1056" w:rsidRDefault="00876A32">
      <w:pPr>
        <w:pStyle w:val="FootnoteText"/>
        <w:rPr>
          <w:szCs w:val="18"/>
        </w:rPr>
      </w:pPr>
      <w:r w:rsidRPr="00AE1056">
        <w:rPr>
          <w:rStyle w:val="FootnoteReference"/>
          <w:szCs w:val="18"/>
        </w:rPr>
        <w:footnoteRef/>
      </w:r>
      <w:r w:rsidRPr="00AE1056">
        <w:rPr>
          <w:szCs w:val="18"/>
        </w:rPr>
        <w:t xml:space="preserve"> </w:t>
      </w:r>
      <w:hyperlink r:id="rId12" w:history="1">
        <w:r w:rsidRPr="00AE1056">
          <w:rPr>
            <w:rStyle w:val="Hyperlink"/>
            <w:szCs w:val="18"/>
          </w:rPr>
          <w:t>http://www.si-ware.com/who-we-are/</w:t>
        </w:r>
      </w:hyperlink>
      <w:r w:rsidRPr="00AE1056">
        <w:rPr>
          <w:szCs w:val="18"/>
        </w:rPr>
        <w:t xml:space="preserve">. </w:t>
      </w:r>
    </w:p>
  </w:footnote>
  <w:footnote w:id="51">
    <w:p w:rsidR="00876A32" w:rsidRPr="00AE1056" w:rsidRDefault="00876A32" w:rsidP="00A42DC4">
      <w:pPr>
        <w:pStyle w:val="FootnoteText"/>
        <w:rPr>
          <w:szCs w:val="18"/>
        </w:rPr>
      </w:pPr>
      <w:r w:rsidRPr="00AE1056">
        <w:rPr>
          <w:rStyle w:val="FootnoteReference"/>
          <w:szCs w:val="18"/>
        </w:rPr>
        <w:footnoteRef/>
      </w:r>
      <w:r w:rsidRPr="00AE1056">
        <w:rPr>
          <w:szCs w:val="18"/>
        </w:rPr>
        <w:t xml:space="preserve"> </w:t>
      </w:r>
      <w:r>
        <w:rPr>
          <w:szCs w:val="18"/>
        </w:rPr>
        <w:t xml:space="preserve">See the concordance table at </w:t>
      </w:r>
      <w:hyperlink r:id="rId13" w:history="1">
        <w:r w:rsidRPr="00AE1056">
          <w:rPr>
            <w:rStyle w:val="Hyperlink"/>
            <w:rFonts w:cs="Arial"/>
            <w:szCs w:val="18"/>
          </w:rPr>
          <w:t>http://www.wipo.int/ipstats/en/statistics/technology_concordance.html</w:t>
        </w:r>
      </w:hyperlink>
      <w:r>
        <w:rPr>
          <w:rFonts w:cs="Arial"/>
          <w:szCs w:val="18"/>
        </w:rPr>
        <w:t xml:space="preserve"> and </w:t>
      </w:r>
      <w:proofErr w:type="spellStart"/>
      <w:r>
        <w:rPr>
          <w:rFonts w:cs="Arial"/>
          <w:szCs w:val="18"/>
        </w:rPr>
        <w:t>Schmoch</w:t>
      </w:r>
      <w:proofErr w:type="spellEnd"/>
      <w:r>
        <w:rPr>
          <w:rFonts w:cs="Arial"/>
          <w:szCs w:val="18"/>
        </w:rPr>
        <w:t xml:space="preserve"> (2008).</w:t>
      </w:r>
    </w:p>
  </w:footnote>
  <w:footnote w:id="52">
    <w:p w:rsidR="00876A32" w:rsidRPr="00AE1056" w:rsidRDefault="00876A32" w:rsidP="004459E7">
      <w:pPr>
        <w:pStyle w:val="FootnoteText"/>
        <w:rPr>
          <w:szCs w:val="18"/>
        </w:rPr>
      </w:pPr>
      <w:r w:rsidRPr="00AE1056">
        <w:rPr>
          <w:rStyle w:val="FootnoteReference"/>
          <w:szCs w:val="18"/>
        </w:rPr>
        <w:footnoteRef/>
      </w:r>
      <w:r>
        <w:rPr>
          <w:szCs w:val="18"/>
        </w:rPr>
        <w:t xml:space="preserve"> </w:t>
      </w:r>
      <w:proofErr w:type="gramStart"/>
      <w:r>
        <w:rPr>
          <w:szCs w:val="18"/>
        </w:rPr>
        <w:t>OECD (2002 and 2007).</w:t>
      </w:r>
      <w:proofErr w:type="gramEnd"/>
      <w:r>
        <w:rPr>
          <w:szCs w:val="18"/>
        </w:rPr>
        <w:t xml:space="preserve">  </w:t>
      </w:r>
      <w:r w:rsidRPr="000735FE">
        <w:rPr>
          <w:szCs w:val="18"/>
        </w:rPr>
        <w:t>The 2007 definition of the ICT sector is “The production (goods and services) of a candidate industry must primarily be intended to fulfill or enable the function of information processing and communication by electronic means, including transmission and display.”</w:t>
      </w:r>
      <w:r>
        <w:rPr>
          <w:szCs w:val="18"/>
        </w:rPr>
        <w:t xml:space="preserve"> It comprises (</w:t>
      </w:r>
      <w:proofErr w:type="spellStart"/>
      <w:r>
        <w:rPr>
          <w:szCs w:val="18"/>
        </w:rPr>
        <w:t>i</w:t>
      </w:r>
      <w:proofErr w:type="spellEnd"/>
      <w:r>
        <w:rPr>
          <w:szCs w:val="18"/>
        </w:rPr>
        <w:t>) ICT manufacturing industries (</w:t>
      </w:r>
      <w:r w:rsidRPr="00AE1056">
        <w:rPr>
          <w:szCs w:val="18"/>
        </w:rPr>
        <w:t>2610 Manufacture of electronic components and boards</w:t>
      </w:r>
      <w:r>
        <w:rPr>
          <w:szCs w:val="18"/>
        </w:rPr>
        <w:t xml:space="preserve">, </w:t>
      </w:r>
      <w:r w:rsidRPr="00AE1056">
        <w:rPr>
          <w:szCs w:val="18"/>
        </w:rPr>
        <w:t>2620 Manufacture of computers and peripheral equipment</w:t>
      </w:r>
      <w:r>
        <w:rPr>
          <w:szCs w:val="18"/>
        </w:rPr>
        <w:t xml:space="preserve">, </w:t>
      </w:r>
      <w:r w:rsidRPr="00AE1056">
        <w:rPr>
          <w:szCs w:val="18"/>
        </w:rPr>
        <w:t>2630 Manufacture of communication equipment</w:t>
      </w:r>
      <w:r>
        <w:rPr>
          <w:szCs w:val="18"/>
        </w:rPr>
        <w:t xml:space="preserve">, </w:t>
      </w:r>
      <w:r w:rsidRPr="00AE1056">
        <w:rPr>
          <w:szCs w:val="18"/>
        </w:rPr>
        <w:t>2640 Manufacture of consumer electronics</w:t>
      </w:r>
      <w:r>
        <w:rPr>
          <w:szCs w:val="18"/>
        </w:rPr>
        <w:t xml:space="preserve">, an </w:t>
      </w:r>
      <w:r w:rsidRPr="00AE1056">
        <w:rPr>
          <w:szCs w:val="18"/>
        </w:rPr>
        <w:t>2680 Manufacture of magnetic and optical media</w:t>
      </w:r>
      <w:r>
        <w:rPr>
          <w:szCs w:val="18"/>
        </w:rPr>
        <w:t>) and (ii) ICT service industries (</w:t>
      </w:r>
      <w:r w:rsidRPr="00AE1056">
        <w:rPr>
          <w:szCs w:val="18"/>
        </w:rPr>
        <w:t>4651 Wholesale of computers, computer pe</w:t>
      </w:r>
      <w:r>
        <w:rPr>
          <w:szCs w:val="18"/>
        </w:rPr>
        <w:t xml:space="preserve">ripheral equipment and software, </w:t>
      </w:r>
      <w:r w:rsidRPr="00AE1056">
        <w:rPr>
          <w:szCs w:val="18"/>
        </w:rPr>
        <w:t>4652 Wholesale of electronic and telecom</w:t>
      </w:r>
      <w:r>
        <w:rPr>
          <w:szCs w:val="18"/>
        </w:rPr>
        <w:t xml:space="preserve">munications equipment and parts, 5820 Software publishing, 61 Telecommunications, </w:t>
      </w:r>
      <w:r w:rsidRPr="00AE1056">
        <w:rPr>
          <w:szCs w:val="18"/>
        </w:rPr>
        <w:t>62 Computer programming, con</w:t>
      </w:r>
      <w:r>
        <w:rPr>
          <w:szCs w:val="18"/>
        </w:rPr>
        <w:t xml:space="preserve">sultancy and related activities, </w:t>
      </w:r>
      <w:r w:rsidRPr="00AE1056">
        <w:rPr>
          <w:szCs w:val="18"/>
        </w:rPr>
        <w:t>631 Data processing, hosting and rel</w:t>
      </w:r>
      <w:r>
        <w:rPr>
          <w:szCs w:val="18"/>
        </w:rPr>
        <w:t xml:space="preserve">ated activities; Web portals, and </w:t>
      </w:r>
      <w:r w:rsidRPr="00AE1056">
        <w:rPr>
          <w:szCs w:val="18"/>
        </w:rPr>
        <w:t>951 Repair of computers and communication equipment</w:t>
      </w:r>
      <w:r>
        <w:rPr>
          <w:szCs w:val="18"/>
        </w:rPr>
        <w:t xml:space="preserve">).  </w:t>
      </w:r>
      <w:r w:rsidRPr="000735FE">
        <w:rPr>
          <w:szCs w:val="18"/>
        </w:rPr>
        <w:t xml:space="preserve">The </w:t>
      </w:r>
      <w:r>
        <w:rPr>
          <w:szCs w:val="18"/>
        </w:rPr>
        <w:t>2007</w:t>
      </w:r>
      <w:r w:rsidRPr="000735FE">
        <w:rPr>
          <w:szCs w:val="18"/>
        </w:rPr>
        <w:t xml:space="preserve"> definit</w:t>
      </w:r>
      <w:r>
        <w:rPr>
          <w:szCs w:val="18"/>
        </w:rPr>
        <w:t>ion differs from that of 2002 as</w:t>
      </w:r>
      <w:r w:rsidRPr="000735FE">
        <w:rPr>
          <w:szCs w:val="18"/>
        </w:rPr>
        <w:t xml:space="preserve"> products which “use electronic processing to detect, measure and/or record physical phenomena or control a phy</w:t>
      </w:r>
      <w:r>
        <w:rPr>
          <w:szCs w:val="18"/>
        </w:rPr>
        <w:t>sical process” are excluded</w:t>
      </w:r>
      <w:r w:rsidRPr="000735FE">
        <w:rPr>
          <w:szCs w:val="18"/>
        </w:rPr>
        <w:t xml:space="preserve">. </w:t>
      </w:r>
    </w:p>
  </w:footnote>
  <w:footnote w:id="53">
    <w:p w:rsidR="00876A32" w:rsidRPr="00782C11" w:rsidRDefault="00876A32">
      <w:pPr>
        <w:pStyle w:val="FootnoteText"/>
      </w:pPr>
      <w:r>
        <w:rPr>
          <w:rStyle w:val="FootnoteReference"/>
        </w:rPr>
        <w:footnoteRef/>
      </w:r>
      <w:r>
        <w:t xml:space="preserve"> </w:t>
      </w:r>
      <w:r w:rsidRPr="00782C11">
        <w:t>Often, but not necessarily, these priority patents are filed in the country where the invention was made or where the protected technology or product was firstly launched to the market.</w:t>
      </w:r>
    </w:p>
  </w:footnote>
  <w:footnote w:id="54">
    <w:p w:rsidR="00876A32" w:rsidRPr="00AE1056" w:rsidRDefault="00876A32" w:rsidP="00DF0255">
      <w:pPr>
        <w:pStyle w:val="FootnoteText"/>
        <w:rPr>
          <w:szCs w:val="18"/>
        </w:rPr>
      </w:pPr>
      <w:r w:rsidRPr="00AE1056">
        <w:rPr>
          <w:rStyle w:val="FootnoteReference"/>
          <w:szCs w:val="18"/>
        </w:rPr>
        <w:footnoteRef/>
      </w:r>
      <w:r w:rsidRPr="00AE1056">
        <w:rPr>
          <w:szCs w:val="18"/>
        </w:rPr>
        <w:t xml:space="preserve"> </w:t>
      </w:r>
      <w:proofErr w:type="spellStart"/>
      <w:proofErr w:type="gramStart"/>
      <w:r w:rsidRPr="00AE1056">
        <w:rPr>
          <w:szCs w:val="18"/>
        </w:rPr>
        <w:t>Suthersanen</w:t>
      </w:r>
      <w:proofErr w:type="spellEnd"/>
      <w:r w:rsidRPr="00AE1056">
        <w:rPr>
          <w:szCs w:val="18"/>
        </w:rPr>
        <w:t xml:space="preserve"> (2006) and Kim </w:t>
      </w:r>
      <w:r w:rsidRPr="001769B2">
        <w:rPr>
          <w:i/>
          <w:szCs w:val="18"/>
        </w:rPr>
        <w:t>et al</w:t>
      </w:r>
      <w:r w:rsidRPr="00AE1056">
        <w:rPr>
          <w:szCs w:val="18"/>
        </w:rPr>
        <w:t xml:space="preserve"> (2012).</w:t>
      </w:r>
      <w:proofErr w:type="gramEnd"/>
    </w:p>
  </w:footnote>
  <w:footnote w:id="55">
    <w:p w:rsidR="00876A32" w:rsidRPr="00B44F64" w:rsidRDefault="00876A32">
      <w:pPr>
        <w:pStyle w:val="FootnoteText"/>
      </w:pPr>
      <w:r>
        <w:rPr>
          <w:rStyle w:val="FootnoteReference"/>
        </w:rPr>
        <w:footnoteRef/>
      </w:r>
      <w:r>
        <w:t xml:space="preserve"> </w:t>
      </w:r>
      <w:r w:rsidRPr="00B44F64">
        <w:t xml:space="preserve">No </w:t>
      </w:r>
      <w:r>
        <w:t>Egyptian</w:t>
      </w:r>
      <w:r w:rsidRPr="00B44F64">
        <w:t xml:space="preserve"> data on the uptake of the UM is submitted to WIPO’s Annual IP Statistics Survey</w:t>
      </w:r>
      <w:r>
        <w:t>.</w:t>
      </w:r>
    </w:p>
  </w:footnote>
  <w:footnote w:id="56">
    <w:p w:rsidR="00876A32" w:rsidRPr="00AE1056" w:rsidRDefault="00876A32">
      <w:pPr>
        <w:pStyle w:val="FootnoteText"/>
        <w:rPr>
          <w:szCs w:val="18"/>
        </w:rPr>
      </w:pPr>
      <w:r w:rsidRPr="00AE1056">
        <w:rPr>
          <w:rStyle w:val="FootnoteReference"/>
          <w:szCs w:val="18"/>
        </w:rPr>
        <w:footnoteRef/>
      </w:r>
      <w:r w:rsidRPr="00AE1056">
        <w:rPr>
          <w:szCs w:val="18"/>
        </w:rPr>
        <w:t xml:space="preserve"> </w:t>
      </w:r>
      <w:r>
        <w:rPr>
          <w:szCs w:val="18"/>
        </w:rPr>
        <w:t xml:space="preserve">WIPO’s Global Brands Database, at </w:t>
      </w:r>
      <w:hyperlink r:id="rId14" w:history="1">
        <w:r w:rsidRPr="00AE1056">
          <w:rPr>
            <w:rStyle w:val="Hyperlink"/>
            <w:szCs w:val="18"/>
          </w:rPr>
          <w:t>http://www.wipo.int/global_ip/en/activities/branddb.html</w:t>
        </w:r>
      </w:hyperlink>
      <w:r>
        <w:rPr>
          <w:szCs w:val="18"/>
        </w:rPr>
        <w:t xml:space="preserve">.  It </w:t>
      </w:r>
      <w:proofErr w:type="spellStart"/>
      <w:r>
        <w:rPr>
          <w:szCs w:val="18"/>
        </w:rPr>
        <w:t>containts</w:t>
      </w:r>
      <w:proofErr w:type="spellEnd"/>
      <w:r>
        <w:rPr>
          <w:szCs w:val="18"/>
        </w:rPr>
        <w:t xml:space="preserve"> n</w:t>
      </w:r>
      <w:r w:rsidRPr="00AE1056">
        <w:rPr>
          <w:szCs w:val="18"/>
        </w:rPr>
        <w:t xml:space="preserve">ational data collections made available by the IP offices of Algeria, Australia, Canada, Egypt, Estonia, Morocco, Switzerland, </w:t>
      </w:r>
      <w:r>
        <w:rPr>
          <w:szCs w:val="18"/>
        </w:rPr>
        <w:t xml:space="preserve">the </w:t>
      </w:r>
      <w:r w:rsidRPr="00AE1056">
        <w:rPr>
          <w:szCs w:val="18"/>
        </w:rPr>
        <w:t xml:space="preserve">United Arab Emirates and the </w:t>
      </w:r>
      <w:r>
        <w:rPr>
          <w:szCs w:val="18"/>
        </w:rPr>
        <w:t>US</w:t>
      </w:r>
      <w:r w:rsidRPr="00AE1056">
        <w:rPr>
          <w:szCs w:val="18"/>
        </w:rPr>
        <w:t>.</w:t>
      </w:r>
    </w:p>
  </w:footnote>
  <w:footnote w:id="57">
    <w:p w:rsidR="00876A32" w:rsidRPr="00A41BF6" w:rsidRDefault="00876A32">
      <w:pPr>
        <w:pStyle w:val="FootnoteText"/>
      </w:pPr>
      <w:r>
        <w:rPr>
          <w:rStyle w:val="FootnoteReference"/>
        </w:rPr>
        <w:footnoteRef/>
      </w:r>
      <w:r>
        <w:t xml:space="preserve"> </w:t>
      </w:r>
      <w:r w:rsidRPr="00A41BF6">
        <w:t>The Nice Classification (NCL), established by the Nice Agreement (1957), is an international classification of goods and services applied for the registration of marks.</w:t>
      </w:r>
      <w:r>
        <w:t xml:space="preserve">  See </w:t>
      </w:r>
      <w:hyperlink r:id="rId15" w:history="1">
        <w:r w:rsidRPr="00492581">
          <w:rPr>
            <w:rStyle w:val="Hyperlink"/>
          </w:rPr>
          <w:t>http://www.wipo.int/classifications/nice/en/</w:t>
        </w:r>
      </w:hyperlink>
      <w:r>
        <w:t xml:space="preserve">. </w:t>
      </w:r>
    </w:p>
  </w:footnote>
  <w:footnote w:id="58">
    <w:p w:rsidR="00876A32" w:rsidRPr="00AE1056" w:rsidRDefault="00876A32">
      <w:pPr>
        <w:pStyle w:val="FootnoteText"/>
        <w:rPr>
          <w:szCs w:val="18"/>
        </w:rPr>
      </w:pPr>
      <w:r w:rsidRPr="00AE1056">
        <w:rPr>
          <w:rStyle w:val="FootnoteReference"/>
          <w:szCs w:val="18"/>
        </w:rPr>
        <w:footnoteRef/>
      </w:r>
      <w:r w:rsidRPr="00AE1056">
        <w:rPr>
          <w:szCs w:val="18"/>
        </w:rPr>
        <w:t xml:space="preserve"> The Madrid system provides a centrally administrated procedure to internationally register trademarks under different jurisdictions</w:t>
      </w:r>
      <w:r>
        <w:rPr>
          <w:szCs w:val="18"/>
        </w:rPr>
        <w:t xml:space="preserve">.  </w:t>
      </w:r>
      <w:r w:rsidRPr="00AE1056">
        <w:rPr>
          <w:szCs w:val="18"/>
        </w:rPr>
        <w:t>In comparison to the European Community Trade Mark, the Madrid system does not register one central trademark but a bundle of national trademark registrations in different countries</w:t>
      </w:r>
      <w:r>
        <w:rPr>
          <w:szCs w:val="18"/>
        </w:rPr>
        <w:t>.  Use is made</w:t>
      </w:r>
      <w:r w:rsidRPr="00AE1056">
        <w:rPr>
          <w:szCs w:val="18"/>
        </w:rPr>
        <w:t xml:space="preserve"> of the WIPO ROMARIN (Read-Only-Memory of Madrid Active Registry Information) database to search for trademark registrations at the Egyptian office that were filed under the Madrid system</w:t>
      </w:r>
      <w:r>
        <w:rPr>
          <w:szCs w:val="18"/>
        </w:rPr>
        <w:t xml:space="preserve">.  </w:t>
      </w:r>
      <w:r w:rsidRPr="00AE1056">
        <w:rPr>
          <w:szCs w:val="18"/>
        </w:rPr>
        <w:t>The database includes all international registered trademarks that are in force or that have expired no longer than six months ago.</w:t>
      </w:r>
    </w:p>
  </w:footnote>
  <w:footnote w:id="59">
    <w:p w:rsidR="00876A32" w:rsidRPr="00AE1056" w:rsidRDefault="00876A32" w:rsidP="003E3B97">
      <w:pPr>
        <w:pStyle w:val="FootnoteText"/>
        <w:rPr>
          <w:rFonts w:cs="Arial"/>
          <w:szCs w:val="18"/>
        </w:rPr>
      </w:pPr>
      <w:r w:rsidRPr="00AE1056">
        <w:rPr>
          <w:rStyle w:val="FootnoteReference"/>
          <w:rFonts w:cs="Arial"/>
          <w:szCs w:val="18"/>
        </w:rPr>
        <w:footnoteRef/>
      </w:r>
      <w:r w:rsidRPr="00AE1056">
        <w:rPr>
          <w:rFonts w:cs="Arial"/>
          <w:szCs w:val="18"/>
        </w:rPr>
        <w:t xml:space="preserve"> </w:t>
      </w:r>
      <w:r>
        <w:rPr>
          <w:rFonts w:cs="Arial"/>
          <w:szCs w:val="18"/>
        </w:rPr>
        <w:t>According to</w:t>
      </w:r>
      <w:r w:rsidRPr="00AE1056">
        <w:rPr>
          <w:rFonts w:cs="Arial"/>
          <w:szCs w:val="18"/>
        </w:rPr>
        <w:t xml:space="preserve"> </w:t>
      </w:r>
      <w:r>
        <w:rPr>
          <w:rFonts w:cs="Arial"/>
          <w:szCs w:val="18"/>
        </w:rPr>
        <w:t>interviews during the company visits, it was mentioned that in the</w:t>
      </w:r>
      <w:r w:rsidRPr="00AE1056">
        <w:rPr>
          <w:rFonts w:cs="Arial"/>
          <w:szCs w:val="18"/>
        </w:rPr>
        <w:t xml:space="preserve"> Egyptian trademark registration</w:t>
      </w:r>
      <w:r>
        <w:rPr>
          <w:rFonts w:cs="Arial"/>
          <w:szCs w:val="18"/>
        </w:rPr>
        <w:t>s</w:t>
      </w:r>
      <w:r w:rsidRPr="00AE1056">
        <w:rPr>
          <w:rFonts w:cs="Arial"/>
          <w:szCs w:val="18"/>
        </w:rPr>
        <w:t xml:space="preserve"> the grant lag (time from registration until grant) is </w:t>
      </w:r>
      <w:r>
        <w:rPr>
          <w:rFonts w:cs="Arial"/>
          <w:szCs w:val="18"/>
        </w:rPr>
        <w:t>on</w:t>
      </w:r>
      <w:r w:rsidRPr="00AE1056">
        <w:rPr>
          <w:rFonts w:cs="Arial"/>
          <w:szCs w:val="18"/>
        </w:rPr>
        <w:t xml:space="preserve"> average </w:t>
      </w:r>
      <w:r>
        <w:rPr>
          <w:rFonts w:cs="Arial"/>
          <w:szCs w:val="18"/>
        </w:rPr>
        <w:t xml:space="preserve">two years.  This point needs more systematic study however. </w:t>
      </w:r>
    </w:p>
  </w:footnote>
  <w:footnote w:id="60">
    <w:p w:rsidR="00876A32" w:rsidRPr="00AE1056" w:rsidRDefault="00876A32" w:rsidP="00752788">
      <w:pPr>
        <w:spacing w:after="0" w:line="240" w:lineRule="auto"/>
        <w:rPr>
          <w:rFonts w:cs="Arial"/>
          <w:sz w:val="18"/>
          <w:szCs w:val="18"/>
        </w:rPr>
      </w:pPr>
      <w:r w:rsidRPr="00AE1056">
        <w:rPr>
          <w:rStyle w:val="FootnoteReference"/>
          <w:sz w:val="18"/>
          <w:szCs w:val="18"/>
        </w:rPr>
        <w:footnoteRef/>
      </w:r>
      <w:r w:rsidRPr="00AE1056">
        <w:rPr>
          <w:sz w:val="18"/>
          <w:szCs w:val="18"/>
        </w:rPr>
        <w:t xml:space="preserve"> </w:t>
      </w:r>
      <w:r w:rsidRPr="00AE1056">
        <w:rPr>
          <w:rFonts w:cs="Arial"/>
          <w:sz w:val="18"/>
          <w:szCs w:val="18"/>
        </w:rPr>
        <w:t>In order to identify trademarks registered by Egyptian firms, the US Trademark Electronic Search System (TESS)</w:t>
      </w:r>
      <w:r>
        <w:rPr>
          <w:rFonts w:cs="Arial"/>
          <w:sz w:val="18"/>
          <w:szCs w:val="18"/>
        </w:rPr>
        <w:t xml:space="preserve"> is used.  </w:t>
      </w:r>
      <w:r w:rsidRPr="00AE1056">
        <w:rPr>
          <w:rFonts w:cs="Arial"/>
          <w:sz w:val="18"/>
          <w:szCs w:val="18"/>
        </w:rPr>
        <w:t>TESS allows restricting data searches to year, to industry class and to country of origin of the registering company</w:t>
      </w:r>
      <w:r>
        <w:rPr>
          <w:rFonts w:cs="Arial"/>
          <w:sz w:val="18"/>
          <w:szCs w:val="18"/>
        </w:rPr>
        <w:t xml:space="preserve">.  </w:t>
      </w:r>
      <w:r w:rsidRPr="00AE1056">
        <w:rPr>
          <w:rFonts w:cs="Arial"/>
          <w:sz w:val="18"/>
          <w:szCs w:val="18"/>
        </w:rPr>
        <w:t>Industry classes related to ICT are the communication industry as well as the industry for electrical apparatus, machines and supplies.</w:t>
      </w:r>
    </w:p>
  </w:footnote>
  <w:footnote w:id="61">
    <w:p w:rsidR="00876A32" w:rsidRPr="00AE1056" w:rsidRDefault="00876A32">
      <w:pPr>
        <w:pStyle w:val="FootnoteText"/>
        <w:rPr>
          <w:szCs w:val="18"/>
        </w:rPr>
      </w:pPr>
      <w:r w:rsidRPr="00AE1056">
        <w:rPr>
          <w:rStyle w:val="FootnoteReference"/>
          <w:szCs w:val="18"/>
        </w:rPr>
        <w:footnoteRef/>
      </w:r>
      <w:r w:rsidRPr="00AE1056">
        <w:rPr>
          <w:szCs w:val="18"/>
        </w:rPr>
        <w:t xml:space="preserve"> Given the intangible and fungible nature of IP assets between a company’s headquarters and various subsidiaries, these data are subject to transfer pricing problems and related tax considerations that might be unrelated to international technology transfer between countries.</w:t>
      </w:r>
      <w:r>
        <w:rPr>
          <w:szCs w:val="18"/>
        </w:rPr>
        <w:t xml:space="preserve"> See chapter 1 in WIPO (2011).</w:t>
      </w:r>
      <w:r w:rsidRPr="00AE1056">
        <w:rPr>
          <w:szCs w:val="18"/>
        </w:rPr>
        <w:t xml:space="preserve"> </w:t>
      </w:r>
    </w:p>
  </w:footnote>
  <w:footnote w:id="62">
    <w:p w:rsidR="00876A32" w:rsidRPr="00AE1056" w:rsidRDefault="00876A32" w:rsidP="00736C09">
      <w:pPr>
        <w:pStyle w:val="FootnoteText"/>
        <w:rPr>
          <w:szCs w:val="18"/>
        </w:rPr>
      </w:pPr>
      <w:r w:rsidRPr="00AE1056">
        <w:rPr>
          <w:rStyle w:val="FootnoteReference"/>
          <w:szCs w:val="18"/>
        </w:rPr>
        <w:footnoteRef/>
      </w:r>
      <w:r w:rsidRPr="00AE1056">
        <w:rPr>
          <w:szCs w:val="18"/>
        </w:rPr>
        <w:t xml:space="preserve"> </w:t>
      </w:r>
      <w:proofErr w:type="gramStart"/>
      <w:r>
        <w:rPr>
          <w:noProof/>
          <w:szCs w:val="18"/>
        </w:rPr>
        <w:t>Rizk (</w:t>
      </w:r>
      <w:r w:rsidRPr="00AE1056">
        <w:rPr>
          <w:noProof/>
          <w:szCs w:val="18"/>
        </w:rPr>
        <w:t>2012)</w:t>
      </w:r>
      <w:r w:rsidRPr="00AE1056">
        <w:rPr>
          <w:szCs w:val="18"/>
        </w:rPr>
        <w:t xml:space="preserve"> and UNCTAD (2011).</w:t>
      </w:r>
      <w:proofErr w:type="gramEnd"/>
    </w:p>
  </w:footnote>
  <w:footnote w:id="63">
    <w:p w:rsidR="00876A32" w:rsidRPr="00AE1056" w:rsidRDefault="00876A32" w:rsidP="00736C09">
      <w:pPr>
        <w:pStyle w:val="FootnoteText"/>
        <w:rPr>
          <w:szCs w:val="18"/>
        </w:rPr>
      </w:pPr>
      <w:r w:rsidRPr="00AE1056">
        <w:rPr>
          <w:rStyle w:val="FootnoteReference"/>
          <w:szCs w:val="18"/>
        </w:rPr>
        <w:footnoteRef/>
      </w:r>
      <w:r w:rsidRPr="00AE1056">
        <w:rPr>
          <w:szCs w:val="18"/>
        </w:rPr>
        <w:t xml:space="preserve"> </w:t>
      </w:r>
      <w:hyperlink r:id="rId16" w:history="1">
        <w:r w:rsidRPr="00AE1056">
          <w:rPr>
            <w:rStyle w:val="Hyperlink"/>
            <w:szCs w:val="18"/>
          </w:rPr>
          <w:t>http://www.mcit.gov.eg/Upcont/Documents/MCITstrategy2013_en.pdf</w:t>
        </w:r>
      </w:hyperlink>
      <w:r w:rsidRPr="00AE1056">
        <w:rPr>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A32" w:rsidRDefault="00876A32" w:rsidP="0071371F">
    <w:pPr>
      <w:pStyle w:val="Header"/>
      <w:jc w:val="right"/>
    </w:pPr>
    <w:r>
      <w:t>CDIP/11/INF/7</w:t>
    </w:r>
  </w:p>
  <w:p w:rsidR="00876A32" w:rsidRDefault="00876A32" w:rsidP="0071371F">
    <w:pPr>
      <w:pStyle w:val="Header"/>
      <w:jc w:val="right"/>
    </w:pPr>
    <w:r>
      <w:t>ANNEX</w:t>
    </w:r>
  </w:p>
  <w:p w:rsidR="00876A32" w:rsidRDefault="00876A32" w:rsidP="00CB09E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A32" w:rsidRPr="0071371F" w:rsidRDefault="00876A32" w:rsidP="0071371F">
    <w:pPr>
      <w:pStyle w:val="Header"/>
      <w:jc w:val="right"/>
      <w:rPr>
        <w:rFonts w:eastAsia="SimSun" w:cs="Arial"/>
        <w:caps/>
        <w:lang w:eastAsia="zh-CN"/>
      </w:rPr>
    </w:pPr>
    <w:r w:rsidRPr="00A03F15">
      <w:rPr>
        <w:rFonts w:eastAsia="SimSun" w:cs="Arial"/>
        <w:caps/>
        <w:lang w:eastAsia="zh-CN"/>
      </w:rPr>
      <w:t>cdip/11/INF/7</w:t>
    </w:r>
  </w:p>
  <w:p w:rsidR="00876A32" w:rsidRDefault="00876A32" w:rsidP="0071371F">
    <w:pPr>
      <w:pStyle w:val="Header"/>
      <w:jc w:val="right"/>
      <w:rPr>
        <w:rFonts w:eastAsia="SimSun" w:cs="Arial"/>
        <w:lang w:eastAsia="zh-CN"/>
      </w:rPr>
    </w:pPr>
    <w:r w:rsidRPr="0071371F">
      <w:rPr>
        <w:rFonts w:eastAsia="SimSun" w:cs="Arial"/>
        <w:lang w:eastAsia="zh-CN"/>
      </w:rPr>
      <w:t xml:space="preserve">Annex, page </w:t>
    </w:r>
    <w:r w:rsidRPr="0071371F">
      <w:rPr>
        <w:rFonts w:eastAsia="SimSun" w:cs="Arial"/>
        <w:lang w:eastAsia="zh-CN"/>
      </w:rPr>
      <w:fldChar w:fldCharType="begin"/>
    </w:r>
    <w:r w:rsidRPr="0071371F">
      <w:rPr>
        <w:rFonts w:eastAsia="SimSun" w:cs="Arial"/>
        <w:lang w:eastAsia="zh-CN"/>
      </w:rPr>
      <w:instrText xml:space="preserve"> PAGE  \* Arabic  \* MERGEFORMAT </w:instrText>
    </w:r>
    <w:r w:rsidRPr="0071371F">
      <w:rPr>
        <w:rFonts w:eastAsia="SimSun" w:cs="Arial"/>
        <w:lang w:eastAsia="zh-CN"/>
      </w:rPr>
      <w:fldChar w:fldCharType="separate"/>
    </w:r>
    <w:r w:rsidR="00D5628F">
      <w:rPr>
        <w:rFonts w:eastAsia="SimSun" w:cs="Arial"/>
        <w:noProof/>
        <w:lang w:eastAsia="zh-CN"/>
      </w:rPr>
      <w:t>71</w:t>
    </w:r>
    <w:r w:rsidRPr="0071371F">
      <w:rPr>
        <w:rFonts w:eastAsia="SimSun" w:cs="Arial"/>
        <w:lang w:eastAsia="zh-CN"/>
      </w:rPr>
      <w:fldChar w:fldCharType="end"/>
    </w:r>
  </w:p>
  <w:p w:rsidR="00876A32" w:rsidRPr="0071371F" w:rsidRDefault="00876A32" w:rsidP="0071371F">
    <w:pPr>
      <w:pStyle w:val="Header"/>
      <w:jc w:val="right"/>
      <w:rPr>
        <w:rFonts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37B5"/>
    <w:multiLevelType w:val="hybridMultilevel"/>
    <w:tmpl w:val="A6C2E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095357"/>
    <w:multiLevelType w:val="hybridMultilevel"/>
    <w:tmpl w:val="984038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051ADB"/>
    <w:multiLevelType w:val="hybridMultilevel"/>
    <w:tmpl w:val="DD606E42"/>
    <w:lvl w:ilvl="0" w:tplc="5C9C64A4">
      <w:start w:val="1"/>
      <w:numFmt w:val="decimal"/>
      <w:lvlText w:val="%1"/>
      <w:lvlJc w:val="left"/>
      <w:pPr>
        <w:ind w:left="1080" w:hanging="360"/>
      </w:pPr>
      <w:rPr>
        <w:rFonts w:cs="Times New Roman" w:hint="default"/>
      </w:rPr>
    </w:lvl>
    <w:lvl w:ilvl="1" w:tplc="0407000F">
      <w:start w:val="1"/>
      <w:numFmt w:val="decimal"/>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3">
    <w:nsid w:val="079A5080"/>
    <w:multiLevelType w:val="hybridMultilevel"/>
    <w:tmpl w:val="784692E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nsid w:val="081949A4"/>
    <w:multiLevelType w:val="hybridMultilevel"/>
    <w:tmpl w:val="86FCDB8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C6C49BB"/>
    <w:multiLevelType w:val="hybridMultilevel"/>
    <w:tmpl w:val="984038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D5B0626"/>
    <w:multiLevelType w:val="hybridMultilevel"/>
    <w:tmpl w:val="29F2AA42"/>
    <w:lvl w:ilvl="0" w:tplc="AC8E357A">
      <w:start w:val="4"/>
      <w:numFmt w:val="decimal"/>
      <w:lvlText w:val="%1"/>
      <w:lvlJc w:val="left"/>
      <w:pPr>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nsid w:val="0DBD3049"/>
    <w:multiLevelType w:val="hybridMultilevel"/>
    <w:tmpl w:val="C988EC96"/>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nsid w:val="11AE004F"/>
    <w:multiLevelType w:val="hybridMultilevel"/>
    <w:tmpl w:val="17CA2844"/>
    <w:lvl w:ilvl="0" w:tplc="6E3C622E">
      <w:numFmt w:val="bullet"/>
      <w:lvlText w:val=""/>
      <w:lvlJc w:val="left"/>
      <w:pPr>
        <w:ind w:left="1080" w:hanging="360"/>
      </w:pPr>
      <w:rPr>
        <w:rFonts w:ascii="Wingdings" w:eastAsia="Times New Roman" w:hAnsi="Wingdings"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8593466"/>
    <w:multiLevelType w:val="multilevel"/>
    <w:tmpl w:val="FC3C1FDE"/>
    <w:lvl w:ilvl="0">
      <w:start w:val="4"/>
      <w:numFmt w:val="decimal"/>
      <w:lvlText w:val="%1"/>
      <w:lvlJc w:val="left"/>
      <w:pPr>
        <w:ind w:left="360" w:hanging="360"/>
      </w:pPr>
      <w:rPr>
        <w:rFonts w:hint="default"/>
      </w:rPr>
    </w:lvl>
    <w:lvl w:ilvl="1">
      <w:start w:val="1"/>
      <w:numFmt w:val="decimal"/>
      <w:lvlText w:val="%1.%2"/>
      <w:lvlJc w:val="left"/>
      <w:pPr>
        <w:ind w:left="2016" w:hanging="360"/>
      </w:pPr>
      <w:rPr>
        <w:rFonts w:hint="default"/>
      </w:rPr>
    </w:lvl>
    <w:lvl w:ilvl="2">
      <w:start w:val="1"/>
      <w:numFmt w:val="decimal"/>
      <w:lvlText w:val="%1.%2.%3"/>
      <w:lvlJc w:val="left"/>
      <w:pPr>
        <w:ind w:left="4032" w:hanging="720"/>
      </w:pPr>
      <w:rPr>
        <w:rFonts w:hint="default"/>
      </w:rPr>
    </w:lvl>
    <w:lvl w:ilvl="3">
      <w:start w:val="1"/>
      <w:numFmt w:val="decimal"/>
      <w:lvlText w:val="%1.%2.%3.%4"/>
      <w:lvlJc w:val="left"/>
      <w:pPr>
        <w:ind w:left="5688" w:hanging="720"/>
      </w:pPr>
      <w:rPr>
        <w:rFonts w:hint="default"/>
      </w:rPr>
    </w:lvl>
    <w:lvl w:ilvl="4">
      <w:start w:val="1"/>
      <w:numFmt w:val="decimal"/>
      <w:lvlText w:val="%1.%2.%3.%4.%5"/>
      <w:lvlJc w:val="left"/>
      <w:pPr>
        <w:ind w:left="7704" w:hanging="1080"/>
      </w:pPr>
      <w:rPr>
        <w:rFonts w:hint="default"/>
      </w:rPr>
    </w:lvl>
    <w:lvl w:ilvl="5">
      <w:start w:val="1"/>
      <w:numFmt w:val="decimal"/>
      <w:lvlText w:val="%1.%2.%3.%4.%5.%6"/>
      <w:lvlJc w:val="left"/>
      <w:pPr>
        <w:ind w:left="9360" w:hanging="1080"/>
      </w:pPr>
      <w:rPr>
        <w:rFonts w:hint="default"/>
      </w:rPr>
    </w:lvl>
    <w:lvl w:ilvl="6">
      <w:start w:val="1"/>
      <w:numFmt w:val="decimal"/>
      <w:lvlText w:val="%1.%2.%3.%4.%5.%6.%7"/>
      <w:lvlJc w:val="left"/>
      <w:pPr>
        <w:ind w:left="11376" w:hanging="1440"/>
      </w:pPr>
      <w:rPr>
        <w:rFonts w:hint="default"/>
      </w:rPr>
    </w:lvl>
    <w:lvl w:ilvl="7">
      <w:start w:val="1"/>
      <w:numFmt w:val="decimal"/>
      <w:lvlText w:val="%1.%2.%3.%4.%5.%6.%7.%8"/>
      <w:lvlJc w:val="left"/>
      <w:pPr>
        <w:ind w:left="13032" w:hanging="1440"/>
      </w:pPr>
      <w:rPr>
        <w:rFonts w:hint="default"/>
      </w:rPr>
    </w:lvl>
    <w:lvl w:ilvl="8">
      <w:start w:val="1"/>
      <w:numFmt w:val="decimal"/>
      <w:lvlText w:val="%1.%2.%3.%4.%5.%6.%7.%8.%9"/>
      <w:lvlJc w:val="left"/>
      <w:pPr>
        <w:ind w:left="15048" w:hanging="1800"/>
      </w:pPr>
      <w:rPr>
        <w:rFonts w:hint="default"/>
      </w:rPr>
    </w:lvl>
  </w:abstractNum>
  <w:abstractNum w:abstractNumId="10">
    <w:nsid w:val="1A1853D8"/>
    <w:multiLevelType w:val="hybridMultilevel"/>
    <w:tmpl w:val="9758A5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C4431F"/>
    <w:multiLevelType w:val="hybridMultilevel"/>
    <w:tmpl w:val="984038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D087D8B"/>
    <w:multiLevelType w:val="hybridMultilevel"/>
    <w:tmpl w:val="08A88F20"/>
    <w:lvl w:ilvl="0" w:tplc="04070019">
      <w:start w:val="1"/>
      <w:numFmt w:val="lowerLetter"/>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1EAE3393"/>
    <w:multiLevelType w:val="hybridMultilevel"/>
    <w:tmpl w:val="A3CC3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835033"/>
    <w:multiLevelType w:val="hybridMultilevel"/>
    <w:tmpl w:val="9502E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BB90FE2"/>
    <w:multiLevelType w:val="hybridMultilevel"/>
    <w:tmpl w:val="0B204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874627"/>
    <w:multiLevelType w:val="hybridMultilevel"/>
    <w:tmpl w:val="984038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F9C2B81"/>
    <w:multiLevelType w:val="hybridMultilevel"/>
    <w:tmpl w:val="9758A5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473AD3"/>
    <w:multiLevelType w:val="hybridMultilevel"/>
    <w:tmpl w:val="EE1A19E4"/>
    <w:lvl w:ilvl="0" w:tplc="0407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6400407"/>
    <w:multiLevelType w:val="multilevel"/>
    <w:tmpl w:val="B014732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nsid w:val="3EA163DD"/>
    <w:multiLevelType w:val="multilevel"/>
    <w:tmpl w:val="E4E6DD22"/>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1">
    <w:nsid w:val="40E83464"/>
    <w:multiLevelType w:val="hybridMultilevel"/>
    <w:tmpl w:val="1570C51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144AE23E">
      <w:start w:val="1"/>
      <w:numFmt w:val="decimal"/>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106350E"/>
    <w:multiLevelType w:val="hybridMultilevel"/>
    <w:tmpl w:val="11DA4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6462F3"/>
    <w:multiLevelType w:val="hybridMultilevel"/>
    <w:tmpl w:val="501E2046"/>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43E444EB"/>
    <w:multiLevelType w:val="hybridMultilevel"/>
    <w:tmpl w:val="AF5CEDDA"/>
    <w:lvl w:ilvl="0" w:tplc="81063854">
      <w:start w:val="1"/>
      <w:numFmt w:val="lowerLetter"/>
      <w:lvlText w:val="%1."/>
      <w:lvlJc w:val="left"/>
      <w:pPr>
        <w:ind w:left="720" w:hanging="360"/>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5">
    <w:nsid w:val="4423236C"/>
    <w:multiLevelType w:val="hybridMultilevel"/>
    <w:tmpl w:val="6D3CF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D71317"/>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nsid w:val="4FF829DA"/>
    <w:multiLevelType w:val="hybridMultilevel"/>
    <w:tmpl w:val="9502E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26537AA"/>
    <w:multiLevelType w:val="hybridMultilevel"/>
    <w:tmpl w:val="834EE07C"/>
    <w:lvl w:ilvl="0" w:tplc="0409000F">
      <w:start w:val="1"/>
      <w:numFmt w:val="decimal"/>
      <w:lvlText w:val="%1."/>
      <w:lvlJc w:val="left"/>
      <w:pPr>
        <w:tabs>
          <w:tab w:val="num" w:pos="720"/>
        </w:tabs>
        <w:ind w:left="720" w:hanging="360"/>
      </w:pPr>
      <w:rPr>
        <w:rFonts w:cs="Times New Roman"/>
      </w:rPr>
    </w:lvl>
    <w:lvl w:ilvl="1" w:tplc="3C10A8B0">
      <w:start w:val="1"/>
      <w:numFmt w:val="lowerLetter"/>
      <w:lvlText w:val="%2."/>
      <w:lvlJc w:val="left"/>
      <w:pPr>
        <w:tabs>
          <w:tab w:val="num" w:pos="1440"/>
        </w:tabs>
        <w:ind w:left="1440" w:hanging="360"/>
      </w:pPr>
      <w:rPr>
        <w:rFonts w:cs="Times New Roman" w:hint="default"/>
      </w:rPr>
    </w:lvl>
    <w:lvl w:ilvl="2" w:tplc="13DEB066">
      <w:start w:val="6"/>
      <w:numFmt w:val="upperLetter"/>
      <w:lvlText w:val="%3."/>
      <w:lvlJc w:val="left"/>
      <w:pPr>
        <w:ind w:left="2340" w:hanging="360"/>
      </w:pPr>
      <w:rPr>
        <w:rFonts w:cs="Times New Roman" w:hint="default"/>
      </w:rPr>
    </w:lvl>
    <w:lvl w:ilvl="3" w:tplc="A0A66A44">
      <w:start w:val="1"/>
      <w:numFmt w:val="decimal"/>
      <w:lvlText w:val="%4"/>
      <w:lvlJc w:val="left"/>
      <w:pPr>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527B039D"/>
    <w:multiLevelType w:val="hybridMultilevel"/>
    <w:tmpl w:val="C074B938"/>
    <w:lvl w:ilvl="0" w:tplc="0409000F">
      <w:start w:val="1"/>
      <w:numFmt w:val="decimal"/>
      <w:lvlText w:val="%1."/>
      <w:lvlJc w:val="left"/>
      <w:pPr>
        <w:tabs>
          <w:tab w:val="num" w:pos="720"/>
        </w:tabs>
        <w:ind w:left="720" w:hanging="360"/>
      </w:pPr>
      <w:rPr>
        <w:rFonts w:cs="Times New Roman"/>
      </w:rPr>
    </w:lvl>
    <w:lvl w:ilvl="1" w:tplc="0078556E">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55AC01F0"/>
    <w:multiLevelType w:val="hybridMultilevel"/>
    <w:tmpl w:val="E0CA3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5A72CC"/>
    <w:multiLevelType w:val="hybridMultilevel"/>
    <w:tmpl w:val="9758A5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AB05FF9"/>
    <w:multiLevelType w:val="hybridMultilevel"/>
    <w:tmpl w:val="34A2B37E"/>
    <w:lvl w:ilvl="0" w:tplc="04070019">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5D427D4F"/>
    <w:multiLevelType w:val="hybridMultilevel"/>
    <w:tmpl w:val="9502E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DF25215"/>
    <w:multiLevelType w:val="multilevel"/>
    <w:tmpl w:val="BB6A67C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nsid w:val="5ED25815"/>
    <w:multiLevelType w:val="hybridMultilevel"/>
    <w:tmpl w:val="639CC42E"/>
    <w:lvl w:ilvl="0" w:tplc="C43003DC">
      <w:start w:val="1"/>
      <w:numFmt w:val="lowerLetter"/>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36">
    <w:nsid w:val="5F227899"/>
    <w:multiLevelType w:val="hybridMultilevel"/>
    <w:tmpl w:val="9502E4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E4C28EB"/>
    <w:multiLevelType w:val="hybridMultilevel"/>
    <w:tmpl w:val="D8FE0098"/>
    <w:lvl w:ilvl="0" w:tplc="04090019">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2722AA42">
      <w:start w:val="1"/>
      <w:numFmt w:val="decimal"/>
      <w:lvlText w:val="%3"/>
      <w:lvlJc w:val="left"/>
      <w:pPr>
        <w:ind w:left="3420" w:hanging="360"/>
      </w:pPr>
      <w:rPr>
        <w:rFonts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8">
    <w:nsid w:val="6EDE128D"/>
    <w:multiLevelType w:val="hybridMultilevel"/>
    <w:tmpl w:val="E2825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113EEC"/>
    <w:multiLevelType w:val="hybridMultilevel"/>
    <w:tmpl w:val="A2A4E890"/>
    <w:lvl w:ilvl="0" w:tplc="6A945190">
      <w:start w:val="1"/>
      <w:numFmt w:val="lowerLetter"/>
      <w:lvlText w:val="%1."/>
      <w:lvlJc w:val="left"/>
      <w:pPr>
        <w:ind w:left="720" w:hanging="360"/>
      </w:pPr>
      <w:rPr>
        <w:rFonts w:cs="Times New Roman"/>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0">
    <w:nsid w:val="6F1A18B8"/>
    <w:multiLevelType w:val="hybridMultilevel"/>
    <w:tmpl w:val="9758A5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042ABD"/>
    <w:multiLevelType w:val="hybridMultilevel"/>
    <w:tmpl w:val="BFCA5E06"/>
    <w:lvl w:ilvl="0" w:tplc="273205B8">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42">
    <w:nsid w:val="712021DC"/>
    <w:multiLevelType w:val="hybridMultilevel"/>
    <w:tmpl w:val="75166CFE"/>
    <w:lvl w:ilvl="0" w:tplc="0407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720739E3"/>
    <w:multiLevelType w:val="multilevel"/>
    <w:tmpl w:val="418CE5DC"/>
    <w:lvl w:ilvl="0">
      <w:start w:val="1"/>
      <w:numFmt w:val="decimal"/>
      <w:pStyle w:val="ListBullet3"/>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lowerLetter"/>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nsid w:val="724636E2"/>
    <w:multiLevelType w:val="hybridMultilevel"/>
    <w:tmpl w:val="5840F0E4"/>
    <w:lvl w:ilvl="0" w:tplc="04070019">
      <w:start w:val="1"/>
      <w:numFmt w:val="lowerLetter"/>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5">
    <w:nsid w:val="72D072BF"/>
    <w:multiLevelType w:val="hybridMultilevel"/>
    <w:tmpl w:val="C61A7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DC027E"/>
    <w:multiLevelType w:val="hybridMultilevel"/>
    <w:tmpl w:val="8FBCB328"/>
    <w:lvl w:ilvl="0" w:tplc="0409000F">
      <w:start w:val="1"/>
      <w:numFmt w:val="decimal"/>
      <w:lvlText w:val="%1."/>
      <w:lvlJc w:val="left"/>
      <w:pPr>
        <w:tabs>
          <w:tab w:val="num" w:pos="720"/>
        </w:tabs>
        <w:ind w:left="720" w:hanging="360"/>
      </w:pPr>
      <w:rPr>
        <w:rFonts w:cs="Times New Roman"/>
      </w:rPr>
    </w:lvl>
    <w:lvl w:ilvl="1" w:tplc="3C10A8B0">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nsid w:val="76D10CFC"/>
    <w:multiLevelType w:val="hybridMultilevel"/>
    <w:tmpl w:val="B4FA78A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8">
    <w:nsid w:val="780F2A7A"/>
    <w:multiLevelType w:val="hybridMultilevel"/>
    <w:tmpl w:val="C9A8F0FE"/>
    <w:lvl w:ilvl="0" w:tplc="3C10A8B0">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E2D0FF82">
      <w:start w:val="7"/>
      <w:numFmt w:val="upperLetter"/>
      <w:lvlText w:val="%4."/>
      <w:lvlJc w:val="left"/>
      <w:pPr>
        <w:ind w:left="2880" w:hanging="360"/>
      </w:pPr>
      <w:rPr>
        <w:rFonts w:cs="Times New Roman" w:hint="default"/>
      </w:rPr>
    </w:lvl>
    <w:lvl w:ilvl="4" w:tplc="05386E66">
      <w:start w:val="1"/>
      <w:numFmt w:val="decimal"/>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79E522DF"/>
    <w:multiLevelType w:val="hybridMultilevel"/>
    <w:tmpl w:val="58D0867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0">
    <w:nsid w:val="79EE055A"/>
    <w:multiLevelType w:val="hybridMultilevel"/>
    <w:tmpl w:val="F70E9A7E"/>
    <w:lvl w:ilvl="0" w:tplc="3642F146">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7D613744"/>
    <w:multiLevelType w:val="hybridMultilevel"/>
    <w:tmpl w:val="B71E99F8"/>
    <w:lvl w:ilvl="0" w:tplc="3C10A8B0">
      <w:start w:val="1"/>
      <w:numFmt w:val="lowerLetter"/>
      <w:lvlText w:val="%1."/>
      <w:lvlJc w:val="left"/>
      <w:pPr>
        <w:ind w:left="180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26"/>
  </w:num>
  <w:num w:numId="2">
    <w:abstractNumId w:val="50"/>
  </w:num>
  <w:num w:numId="3">
    <w:abstractNumId w:val="23"/>
  </w:num>
  <w:num w:numId="4">
    <w:abstractNumId w:val="4"/>
  </w:num>
  <w:num w:numId="5">
    <w:abstractNumId w:val="49"/>
  </w:num>
  <w:num w:numId="6">
    <w:abstractNumId w:val="34"/>
  </w:num>
  <w:num w:numId="7">
    <w:abstractNumId w:val="43"/>
  </w:num>
  <w:num w:numId="8">
    <w:abstractNumId w:val="28"/>
  </w:num>
  <w:num w:numId="9">
    <w:abstractNumId w:val="21"/>
  </w:num>
  <w:num w:numId="10">
    <w:abstractNumId w:val="51"/>
  </w:num>
  <w:num w:numId="11">
    <w:abstractNumId w:val="29"/>
  </w:num>
  <w:num w:numId="12">
    <w:abstractNumId w:val="46"/>
  </w:num>
  <w:num w:numId="13">
    <w:abstractNumId w:val="48"/>
  </w:num>
  <w:num w:numId="14">
    <w:abstractNumId w:val="37"/>
  </w:num>
  <w:num w:numId="15">
    <w:abstractNumId w:val="8"/>
  </w:num>
  <w:num w:numId="16">
    <w:abstractNumId w:val="42"/>
  </w:num>
  <w:num w:numId="17">
    <w:abstractNumId w:val="19"/>
  </w:num>
  <w:num w:numId="18">
    <w:abstractNumId w:val="3"/>
  </w:num>
  <w:num w:numId="19">
    <w:abstractNumId w:val="7"/>
  </w:num>
  <w:num w:numId="20">
    <w:abstractNumId w:val="47"/>
  </w:num>
  <w:num w:numId="21">
    <w:abstractNumId w:val="41"/>
  </w:num>
  <w:num w:numId="22">
    <w:abstractNumId w:val="39"/>
  </w:num>
  <w:num w:numId="23">
    <w:abstractNumId w:val="44"/>
  </w:num>
  <w:num w:numId="24">
    <w:abstractNumId w:val="18"/>
  </w:num>
  <w:num w:numId="25">
    <w:abstractNumId w:val="2"/>
  </w:num>
  <w:num w:numId="26">
    <w:abstractNumId w:val="12"/>
  </w:num>
  <w:num w:numId="27">
    <w:abstractNumId w:val="24"/>
  </w:num>
  <w:num w:numId="28">
    <w:abstractNumId w:val="32"/>
  </w:num>
  <w:num w:numId="29">
    <w:abstractNumId w:val="35"/>
  </w:num>
  <w:num w:numId="30">
    <w:abstractNumId w:val="6"/>
  </w:num>
  <w:num w:numId="31">
    <w:abstractNumId w:val="20"/>
  </w:num>
  <w:num w:numId="32">
    <w:abstractNumId w:val="13"/>
  </w:num>
  <w:num w:numId="33">
    <w:abstractNumId w:val="0"/>
  </w:num>
  <w:num w:numId="34">
    <w:abstractNumId w:val="1"/>
  </w:num>
  <w:num w:numId="35">
    <w:abstractNumId w:val="10"/>
  </w:num>
  <w:num w:numId="36">
    <w:abstractNumId w:val="27"/>
  </w:num>
  <w:num w:numId="37">
    <w:abstractNumId w:val="45"/>
  </w:num>
  <w:num w:numId="38">
    <w:abstractNumId w:val="38"/>
  </w:num>
  <w:num w:numId="39">
    <w:abstractNumId w:val="30"/>
  </w:num>
  <w:num w:numId="40">
    <w:abstractNumId w:val="25"/>
  </w:num>
  <w:num w:numId="41">
    <w:abstractNumId w:val="15"/>
  </w:num>
  <w:num w:numId="42">
    <w:abstractNumId w:val="22"/>
  </w:num>
  <w:num w:numId="43">
    <w:abstractNumId w:val="5"/>
  </w:num>
  <w:num w:numId="44">
    <w:abstractNumId w:val="31"/>
  </w:num>
  <w:num w:numId="45">
    <w:abstractNumId w:val="14"/>
  </w:num>
  <w:num w:numId="46">
    <w:abstractNumId w:val="9"/>
  </w:num>
  <w:num w:numId="47">
    <w:abstractNumId w:val="33"/>
  </w:num>
  <w:num w:numId="48">
    <w:abstractNumId w:val="16"/>
  </w:num>
  <w:num w:numId="49">
    <w:abstractNumId w:val="17"/>
  </w:num>
  <w:num w:numId="50">
    <w:abstractNumId w:val="36"/>
  </w:num>
  <w:num w:numId="51">
    <w:abstractNumId w:val="11"/>
  </w:num>
  <w:num w:numId="52">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APA 5th Copy Sacha&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extfdxxgvesw8eratpxff0hwt25wrf9awpw&quot;&gt;Lit_Soeren&lt;record-ids&gt;&lt;item&gt;48&lt;/item&gt;&lt;item&gt;49&lt;/item&gt;&lt;/record-ids&gt;&lt;/item&gt;&lt;/Libraries&gt;"/>
  </w:docVars>
  <w:rsids>
    <w:rsidRoot w:val="00130958"/>
    <w:rsid w:val="00000951"/>
    <w:rsid w:val="0000137F"/>
    <w:rsid w:val="00001612"/>
    <w:rsid w:val="0000161A"/>
    <w:rsid w:val="00001B07"/>
    <w:rsid w:val="00001D40"/>
    <w:rsid w:val="000023BE"/>
    <w:rsid w:val="00004E23"/>
    <w:rsid w:val="00006487"/>
    <w:rsid w:val="00006A16"/>
    <w:rsid w:val="00007606"/>
    <w:rsid w:val="00010186"/>
    <w:rsid w:val="0001416D"/>
    <w:rsid w:val="00014582"/>
    <w:rsid w:val="000150F6"/>
    <w:rsid w:val="00015CE3"/>
    <w:rsid w:val="00020850"/>
    <w:rsid w:val="000215E0"/>
    <w:rsid w:val="0002197A"/>
    <w:rsid w:val="00021BC0"/>
    <w:rsid w:val="00021F70"/>
    <w:rsid w:val="00022B9B"/>
    <w:rsid w:val="00023246"/>
    <w:rsid w:val="0002354A"/>
    <w:rsid w:val="0002368B"/>
    <w:rsid w:val="00023DCD"/>
    <w:rsid w:val="00025238"/>
    <w:rsid w:val="00025F77"/>
    <w:rsid w:val="000275A0"/>
    <w:rsid w:val="000276F5"/>
    <w:rsid w:val="00027ADB"/>
    <w:rsid w:val="00030B96"/>
    <w:rsid w:val="0003445E"/>
    <w:rsid w:val="00035C81"/>
    <w:rsid w:val="00037947"/>
    <w:rsid w:val="00040485"/>
    <w:rsid w:val="00040F6F"/>
    <w:rsid w:val="00041827"/>
    <w:rsid w:val="00041BE7"/>
    <w:rsid w:val="00043647"/>
    <w:rsid w:val="00044B1E"/>
    <w:rsid w:val="00046B81"/>
    <w:rsid w:val="00050A34"/>
    <w:rsid w:val="00051823"/>
    <w:rsid w:val="000518E2"/>
    <w:rsid w:val="00052E91"/>
    <w:rsid w:val="0005524E"/>
    <w:rsid w:val="00055746"/>
    <w:rsid w:val="00055BE3"/>
    <w:rsid w:val="00055FE3"/>
    <w:rsid w:val="00056C49"/>
    <w:rsid w:val="000574F5"/>
    <w:rsid w:val="00057615"/>
    <w:rsid w:val="0005783D"/>
    <w:rsid w:val="00057AB0"/>
    <w:rsid w:val="00057FE0"/>
    <w:rsid w:val="00060677"/>
    <w:rsid w:val="0006071E"/>
    <w:rsid w:val="0006118E"/>
    <w:rsid w:val="00061C53"/>
    <w:rsid w:val="00062217"/>
    <w:rsid w:val="00062E9F"/>
    <w:rsid w:val="00064178"/>
    <w:rsid w:val="00065583"/>
    <w:rsid w:val="000663AE"/>
    <w:rsid w:val="000707A2"/>
    <w:rsid w:val="000724CA"/>
    <w:rsid w:val="000735FE"/>
    <w:rsid w:val="0007464D"/>
    <w:rsid w:val="00076351"/>
    <w:rsid w:val="000777CF"/>
    <w:rsid w:val="00082DF2"/>
    <w:rsid w:val="00082DF4"/>
    <w:rsid w:val="00083503"/>
    <w:rsid w:val="00084250"/>
    <w:rsid w:val="00085C04"/>
    <w:rsid w:val="00090182"/>
    <w:rsid w:val="000907B0"/>
    <w:rsid w:val="000948B6"/>
    <w:rsid w:val="0009500E"/>
    <w:rsid w:val="00096048"/>
    <w:rsid w:val="00097B22"/>
    <w:rsid w:val="00097FF8"/>
    <w:rsid w:val="000A0FF1"/>
    <w:rsid w:val="000A1A34"/>
    <w:rsid w:val="000A2E93"/>
    <w:rsid w:val="000A4CA2"/>
    <w:rsid w:val="000A54DF"/>
    <w:rsid w:val="000A6564"/>
    <w:rsid w:val="000A7356"/>
    <w:rsid w:val="000B0096"/>
    <w:rsid w:val="000B0146"/>
    <w:rsid w:val="000B05FA"/>
    <w:rsid w:val="000B0A49"/>
    <w:rsid w:val="000B13E1"/>
    <w:rsid w:val="000B423B"/>
    <w:rsid w:val="000B4956"/>
    <w:rsid w:val="000B5B6A"/>
    <w:rsid w:val="000C06B2"/>
    <w:rsid w:val="000C0A3B"/>
    <w:rsid w:val="000C0C0C"/>
    <w:rsid w:val="000C1D14"/>
    <w:rsid w:val="000C3240"/>
    <w:rsid w:val="000C3CE3"/>
    <w:rsid w:val="000C494C"/>
    <w:rsid w:val="000C53B3"/>
    <w:rsid w:val="000C54DF"/>
    <w:rsid w:val="000C5558"/>
    <w:rsid w:val="000C7A54"/>
    <w:rsid w:val="000C7AD6"/>
    <w:rsid w:val="000D1312"/>
    <w:rsid w:val="000D1AF9"/>
    <w:rsid w:val="000D5D0E"/>
    <w:rsid w:val="000D63B0"/>
    <w:rsid w:val="000D74B2"/>
    <w:rsid w:val="000E1465"/>
    <w:rsid w:val="000E2FB9"/>
    <w:rsid w:val="000E321B"/>
    <w:rsid w:val="000E55FF"/>
    <w:rsid w:val="000E5DCE"/>
    <w:rsid w:val="000E74FF"/>
    <w:rsid w:val="000F0C5A"/>
    <w:rsid w:val="000F16D5"/>
    <w:rsid w:val="000F1F4C"/>
    <w:rsid w:val="000F632A"/>
    <w:rsid w:val="0010125A"/>
    <w:rsid w:val="00103917"/>
    <w:rsid w:val="00103AA4"/>
    <w:rsid w:val="00103B78"/>
    <w:rsid w:val="0010403B"/>
    <w:rsid w:val="001047A6"/>
    <w:rsid w:val="00105A52"/>
    <w:rsid w:val="00107E11"/>
    <w:rsid w:val="0011023F"/>
    <w:rsid w:val="00110EAC"/>
    <w:rsid w:val="00110FD9"/>
    <w:rsid w:val="001173CC"/>
    <w:rsid w:val="00117B8B"/>
    <w:rsid w:val="00117E82"/>
    <w:rsid w:val="00120E89"/>
    <w:rsid w:val="00121E4C"/>
    <w:rsid w:val="001243BE"/>
    <w:rsid w:val="001247FB"/>
    <w:rsid w:val="001260ED"/>
    <w:rsid w:val="001271ED"/>
    <w:rsid w:val="001274FE"/>
    <w:rsid w:val="00130958"/>
    <w:rsid w:val="001317AD"/>
    <w:rsid w:val="00131822"/>
    <w:rsid w:val="00132056"/>
    <w:rsid w:val="001340E9"/>
    <w:rsid w:val="001342DF"/>
    <w:rsid w:val="00134918"/>
    <w:rsid w:val="00135428"/>
    <w:rsid w:val="0013789E"/>
    <w:rsid w:val="001415E0"/>
    <w:rsid w:val="00141948"/>
    <w:rsid w:val="001423B7"/>
    <w:rsid w:val="00142CC1"/>
    <w:rsid w:val="00142D05"/>
    <w:rsid w:val="001445DC"/>
    <w:rsid w:val="001457F9"/>
    <w:rsid w:val="00147972"/>
    <w:rsid w:val="00153094"/>
    <w:rsid w:val="00153543"/>
    <w:rsid w:val="001541AD"/>
    <w:rsid w:val="00156632"/>
    <w:rsid w:val="00156D9F"/>
    <w:rsid w:val="0015721A"/>
    <w:rsid w:val="0015762C"/>
    <w:rsid w:val="00157750"/>
    <w:rsid w:val="00161107"/>
    <w:rsid w:val="00162092"/>
    <w:rsid w:val="00163971"/>
    <w:rsid w:val="00166A07"/>
    <w:rsid w:val="0017164C"/>
    <w:rsid w:val="00176215"/>
    <w:rsid w:val="001769B2"/>
    <w:rsid w:val="00177284"/>
    <w:rsid w:val="0018076F"/>
    <w:rsid w:val="001817E4"/>
    <w:rsid w:val="001825E4"/>
    <w:rsid w:val="00182761"/>
    <w:rsid w:val="00184133"/>
    <w:rsid w:val="00185DFC"/>
    <w:rsid w:val="0018782B"/>
    <w:rsid w:val="00187C11"/>
    <w:rsid w:val="00191C04"/>
    <w:rsid w:val="00192089"/>
    <w:rsid w:val="00192EE1"/>
    <w:rsid w:val="00194E55"/>
    <w:rsid w:val="0019556F"/>
    <w:rsid w:val="00195FB9"/>
    <w:rsid w:val="0019666F"/>
    <w:rsid w:val="00197A37"/>
    <w:rsid w:val="001A1404"/>
    <w:rsid w:val="001A22EA"/>
    <w:rsid w:val="001A44AF"/>
    <w:rsid w:val="001A6805"/>
    <w:rsid w:val="001A6ADD"/>
    <w:rsid w:val="001B0902"/>
    <w:rsid w:val="001B12E2"/>
    <w:rsid w:val="001B1BB4"/>
    <w:rsid w:val="001B5F52"/>
    <w:rsid w:val="001B6378"/>
    <w:rsid w:val="001B6B81"/>
    <w:rsid w:val="001B6ED6"/>
    <w:rsid w:val="001B72E6"/>
    <w:rsid w:val="001B7758"/>
    <w:rsid w:val="001B7E33"/>
    <w:rsid w:val="001C211E"/>
    <w:rsid w:val="001C26C8"/>
    <w:rsid w:val="001C2E54"/>
    <w:rsid w:val="001C400B"/>
    <w:rsid w:val="001C51F6"/>
    <w:rsid w:val="001C5417"/>
    <w:rsid w:val="001C598F"/>
    <w:rsid w:val="001C6005"/>
    <w:rsid w:val="001C77FC"/>
    <w:rsid w:val="001C7E02"/>
    <w:rsid w:val="001D04CE"/>
    <w:rsid w:val="001D14DC"/>
    <w:rsid w:val="001D4976"/>
    <w:rsid w:val="001D4C40"/>
    <w:rsid w:val="001D4C80"/>
    <w:rsid w:val="001D5698"/>
    <w:rsid w:val="001D6501"/>
    <w:rsid w:val="001D66BC"/>
    <w:rsid w:val="001D6E09"/>
    <w:rsid w:val="001E088A"/>
    <w:rsid w:val="001E4CEC"/>
    <w:rsid w:val="001E52D9"/>
    <w:rsid w:val="001E52DB"/>
    <w:rsid w:val="001E6545"/>
    <w:rsid w:val="001E6C81"/>
    <w:rsid w:val="001F1F7B"/>
    <w:rsid w:val="001F21D3"/>
    <w:rsid w:val="002001F0"/>
    <w:rsid w:val="0020037F"/>
    <w:rsid w:val="00204FF5"/>
    <w:rsid w:val="0020528E"/>
    <w:rsid w:val="00205835"/>
    <w:rsid w:val="00205DD0"/>
    <w:rsid w:val="00207390"/>
    <w:rsid w:val="00207CB2"/>
    <w:rsid w:val="00207EB7"/>
    <w:rsid w:val="00210E90"/>
    <w:rsid w:val="00213A1E"/>
    <w:rsid w:val="00213C29"/>
    <w:rsid w:val="00214872"/>
    <w:rsid w:val="00215126"/>
    <w:rsid w:val="00217D1C"/>
    <w:rsid w:val="002246BB"/>
    <w:rsid w:val="00225E5A"/>
    <w:rsid w:val="00226679"/>
    <w:rsid w:val="00227B4F"/>
    <w:rsid w:val="00230651"/>
    <w:rsid w:val="00230796"/>
    <w:rsid w:val="00231AF0"/>
    <w:rsid w:val="002330B3"/>
    <w:rsid w:val="002330EF"/>
    <w:rsid w:val="00233CA7"/>
    <w:rsid w:val="00235263"/>
    <w:rsid w:val="00236C97"/>
    <w:rsid w:val="002414BA"/>
    <w:rsid w:val="00242881"/>
    <w:rsid w:val="002430BC"/>
    <w:rsid w:val="0024373F"/>
    <w:rsid w:val="002442D5"/>
    <w:rsid w:val="00244CD6"/>
    <w:rsid w:val="0024522D"/>
    <w:rsid w:val="0024525E"/>
    <w:rsid w:val="00246981"/>
    <w:rsid w:val="00247BF0"/>
    <w:rsid w:val="002501D6"/>
    <w:rsid w:val="00250584"/>
    <w:rsid w:val="00250A47"/>
    <w:rsid w:val="0025120B"/>
    <w:rsid w:val="00251555"/>
    <w:rsid w:val="002536DF"/>
    <w:rsid w:val="00254A2A"/>
    <w:rsid w:val="00257180"/>
    <w:rsid w:val="00260B86"/>
    <w:rsid w:val="002615C8"/>
    <w:rsid w:val="00261B70"/>
    <w:rsid w:val="002622DA"/>
    <w:rsid w:val="002629CC"/>
    <w:rsid w:val="0026526C"/>
    <w:rsid w:val="00265AE1"/>
    <w:rsid w:val="00265B93"/>
    <w:rsid w:val="00266C54"/>
    <w:rsid w:val="002675F8"/>
    <w:rsid w:val="002719DE"/>
    <w:rsid w:val="00272628"/>
    <w:rsid w:val="002734C7"/>
    <w:rsid w:val="002738BA"/>
    <w:rsid w:val="002760F6"/>
    <w:rsid w:val="00276420"/>
    <w:rsid w:val="0027707B"/>
    <w:rsid w:val="00280627"/>
    <w:rsid w:val="00282E69"/>
    <w:rsid w:val="00283F90"/>
    <w:rsid w:val="00284B9E"/>
    <w:rsid w:val="00284BB3"/>
    <w:rsid w:val="00285B17"/>
    <w:rsid w:val="00286318"/>
    <w:rsid w:val="002901EE"/>
    <w:rsid w:val="0029091B"/>
    <w:rsid w:val="002911EC"/>
    <w:rsid w:val="0029245B"/>
    <w:rsid w:val="00293AEA"/>
    <w:rsid w:val="002950D1"/>
    <w:rsid w:val="00295C88"/>
    <w:rsid w:val="002963EE"/>
    <w:rsid w:val="002966A0"/>
    <w:rsid w:val="002972DA"/>
    <w:rsid w:val="002973D6"/>
    <w:rsid w:val="002A0AE0"/>
    <w:rsid w:val="002A4FDA"/>
    <w:rsid w:val="002A5362"/>
    <w:rsid w:val="002A5BA8"/>
    <w:rsid w:val="002A5D27"/>
    <w:rsid w:val="002B008F"/>
    <w:rsid w:val="002B0EBC"/>
    <w:rsid w:val="002B1CC4"/>
    <w:rsid w:val="002B2812"/>
    <w:rsid w:val="002B2A48"/>
    <w:rsid w:val="002B2E3F"/>
    <w:rsid w:val="002B33BD"/>
    <w:rsid w:val="002B53AE"/>
    <w:rsid w:val="002B5EB1"/>
    <w:rsid w:val="002B711D"/>
    <w:rsid w:val="002B76C8"/>
    <w:rsid w:val="002C3139"/>
    <w:rsid w:val="002C3B7E"/>
    <w:rsid w:val="002C4A36"/>
    <w:rsid w:val="002C6207"/>
    <w:rsid w:val="002C6EFD"/>
    <w:rsid w:val="002C7B73"/>
    <w:rsid w:val="002D053D"/>
    <w:rsid w:val="002D332F"/>
    <w:rsid w:val="002D4101"/>
    <w:rsid w:val="002D474C"/>
    <w:rsid w:val="002D6323"/>
    <w:rsid w:val="002E20EF"/>
    <w:rsid w:val="002E342D"/>
    <w:rsid w:val="002E4033"/>
    <w:rsid w:val="002E467F"/>
    <w:rsid w:val="002E6A9C"/>
    <w:rsid w:val="002F16BE"/>
    <w:rsid w:val="002F20E8"/>
    <w:rsid w:val="002F418B"/>
    <w:rsid w:val="002F5C8E"/>
    <w:rsid w:val="002F6298"/>
    <w:rsid w:val="002F6789"/>
    <w:rsid w:val="002F78EE"/>
    <w:rsid w:val="00302D67"/>
    <w:rsid w:val="003048E8"/>
    <w:rsid w:val="00304BFC"/>
    <w:rsid w:val="00306211"/>
    <w:rsid w:val="00310147"/>
    <w:rsid w:val="00311AF5"/>
    <w:rsid w:val="003124CE"/>
    <w:rsid w:val="00313F9A"/>
    <w:rsid w:val="00315877"/>
    <w:rsid w:val="003168EF"/>
    <w:rsid w:val="00317271"/>
    <w:rsid w:val="00317EC6"/>
    <w:rsid w:val="0032184A"/>
    <w:rsid w:val="00322FCD"/>
    <w:rsid w:val="00323F33"/>
    <w:rsid w:val="003251C1"/>
    <w:rsid w:val="0032527A"/>
    <w:rsid w:val="00325718"/>
    <w:rsid w:val="00326828"/>
    <w:rsid w:val="00326942"/>
    <w:rsid w:val="0032777D"/>
    <w:rsid w:val="0032793E"/>
    <w:rsid w:val="00331553"/>
    <w:rsid w:val="003350B3"/>
    <w:rsid w:val="00344219"/>
    <w:rsid w:val="003453FB"/>
    <w:rsid w:val="003455B0"/>
    <w:rsid w:val="00346129"/>
    <w:rsid w:val="003477A7"/>
    <w:rsid w:val="00347EF1"/>
    <w:rsid w:val="00350E84"/>
    <w:rsid w:val="003511F7"/>
    <w:rsid w:val="0035122B"/>
    <w:rsid w:val="00352CDD"/>
    <w:rsid w:val="00353303"/>
    <w:rsid w:val="00353840"/>
    <w:rsid w:val="003538CB"/>
    <w:rsid w:val="003543F1"/>
    <w:rsid w:val="003550AE"/>
    <w:rsid w:val="00355BAA"/>
    <w:rsid w:val="00356557"/>
    <w:rsid w:val="00360415"/>
    <w:rsid w:val="00360723"/>
    <w:rsid w:val="00361B94"/>
    <w:rsid w:val="003638C8"/>
    <w:rsid w:val="00363BDD"/>
    <w:rsid w:val="00363ED7"/>
    <w:rsid w:val="00364CAC"/>
    <w:rsid w:val="00365B65"/>
    <w:rsid w:val="0036644E"/>
    <w:rsid w:val="00366C67"/>
    <w:rsid w:val="00367551"/>
    <w:rsid w:val="00371D54"/>
    <w:rsid w:val="00372645"/>
    <w:rsid w:val="003732A9"/>
    <w:rsid w:val="00373533"/>
    <w:rsid w:val="00374131"/>
    <w:rsid w:val="0037428F"/>
    <w:rsid w:val="00374C2D"/>
    <w:rsid w:val="00374CA9"/>
    <w:rsid w:val="00374F8E"/>
    <w:rsid w:val="0037539D"/>
    <w:rsid w:val="00380B14"/>
    <w:rsid w:val="00382268"/>
    <w:rsid w:val="0038766E"/>
    <w:rsid w:val="0039088F"/>
    <w:rsid w:val="00392F90"/>
    <w:rsid w:val="003938E6"/>
    <w:rsid w:val="00395157"/>
    <w:rsid w:val="00395B05"/>
    <w:rsid w:val="003A37F2"/>
    <w:rsid w:val="003A63DE"/>
    <w:rsid w:val="003A6B06"/>
    <w:rsid w:val="003A78EB"/>
    <w:rsid w:val="003B032B"/>
    <w:rsid w:val="003B08A6"/>
    <w:rsid w:val="003B1E12"/>
    <w:rsid w:val="003B3E81"/>
    <w:rsid w:val="003B42B9"/>
    <w:rsid w:val="003B4CD4"/>
    <w:rsid w:val="003B545D"/>
    <w:rsid w:val="003B5CDB"/>
    <w:rsid w:val="003B5D41"/>
    <w:rsid w:val="003B662D"/>
    <w:rsid w:val="003B72E0"/>
    <w:rsid w:val="003C03E5"/>
    <w:rsid w:val="003C1CE1"/>
    <w:rsid w:val="003C5777"/>
    <w:rsid w:val="003C58FB"/>
    <w:rsid w:val="003C5C75"/>
    <w:rsid w:val="003C5CC5"/>
    <w:rsid w:val="003C6082"/>
    <w:rsid w:val="003C6915"/>
    <w:rsid w:val="003C788A"/>
    <w:rsid w:val="003D0B0C"/>
    <w:rsid w:val="003D16BB"/>
    <w:rsid w:val="003D24EB"/>
    <w:rsid w:val="003D299A"/>
    <w:rsid w:val="003D4EFA"/>
    <w:rsid w:val="003D75C6"/>
    <w:rsid w:val="003D7A50"/>
    <w:rsid w:val="003E06A8"/>
    <w:rsid w:val="003E0AFF"/>
    <w:rsid w:val="003E1461"/>
    <w:rsid w:val="003E244F"/>
    <w:rsid w:val="003E284D"/>
    <w:rsid w:val="003E2DE9"/>
    <w:rsid w:val="003E3634"/>
    <w:rsid w:val="003E3B97"/>
    <w:rsid w:val="003E55FC"/>
    <w:rsid w:val="003E5629"/>
    <w:rsid w:val="003E56D4"/>
    <w:rsid w:val="003E6D8D"/>
    <w:rsid w:val="003E6F8C"/>
    <w:rsid w:val="003F0149"/>
    <w:rsid w:val="003F1D6E"/>
    <w:rsid w:val="003F43C3"/>
    <w:rsid w:val="003F4F1E"/>
    <w:rsid w:val="003F5F76"/>
    <w:rsid w:val="003F7F56"/>
    <w:rsid w:val="00400C7A"/>
    <w:rsid w:val="0040384E"/>
    <w:rsid w:val="00404A02"/>
    <w:rsid w:val="00404F46"/>
    <w:rsid w:val="00405BE1"/>
    <w:rsid w:val="00410F3F"/>
    <w:rsid w:val="004116FF"/>
    <w:rsid w:val="00413C66"/>
    <w:rsid w:val="0041447B"/>
    <w:rsid w:val="0041698B"/>
    <w:rsid w:val="00417CF9"/>
    <w:rsid w:val="00421376"/>
    <w:rsid w:val="00421986"/>
    <w:rsid w:val="00423B81"/>
    <w:rsid w:val="004246CD"/>
    <w:rsid w:val="00425FCB"/>
    <w:rsid w:val="004302D6"/>
    <w:rsid w:val="00431EF6"/>
    <w:rsid w:val="00432328"/>
    <w:rsid w:val="00434269"/>
    <w:rsid w:val="004344E2"/>
    <w:rsid w:val="00434AEC"/>
    <w:rsid w:val="00435AA1"/>
    <w:rsid w:val="00436CD4"/>
    <w:rsid w:val="004378BB"/>
    <w:rsid w:val="004378FC"/>
    <w:rsid w:val="0044135B"/>
    <w:rsid w:val="00441DC1"/>
    <w:rsid w:val="00441E93"/>
    <w:rsid w:val="004424E0"/>
    <w:rsid w:val="0044305C"/>
    <w:rsid w:val="00444289"/>
    <w:rsid w:val="004459E7"/>
    <w:rsid w:val="00447D6D"/>
    <w:rsid w:val="00450265"/>
    <w:rsid w:val="0045059B"/>
    <w:rsid w:val="004515C8"/>
    <w:rsid w:val="004531C8"/>
    <w:rsid w:val="00453964"/>
    <w:rsid w:val="00456699"/>
    <w:rsid w:val="00456747"/>
    <w:rsid w:val="004571AB"/>
    <w:rsid w:val="004573F1"/>
    <w:rsid w:val="00457E2F"/>
    <w:rsid w:val="00460450"/>
    <w:rsid w:val="00462468"/>
    <w:rsid w:val="0046286F"/>
    <w:rsid w:val="00465ACF"/>
    <w:rsid w:val="00465BCA"/>
    <w:rsid w:val="0046781E"/>
    <w:rsid w:val="00470373"/>
    <w:rsid w:val="004706B8"/>
    <w:rsid w:val="00470BCD"/>
    <w:rsid w:val="00472216"/>
    <w:rsid w:val="00472914"/>
    <w:rsid w:val="00473461"/>
    <w:rsid w:val="00473A77"/>
    <w:rsid w:val="0047648E"/>
    <w:rsid w:val="00480AAE"/>
    <w:rsid w:val="00483BD2"/>
    <w:rsid w:val="0048408A"/>
    <w:rsid w:val="00484237"/>
    <w:rsid w:val="00485202"/>
    <w:rsid w:val="004866B8"/>
    <w:rsid w:val="00486B8E"/>
    <w:rsid w:val="00486CA7"/>
    <w:rsid w:val="00486DD2"/>
    <w:rsid w:val="004870B4"/>
    <w:rsid w:val="00490E41"/>
    <w:rsid w:val="00493FEE"/>
    <w:rsid w:val="004949E5"/>
    <w:rsid w:val="004A0533"/>
    <w:rsid w:val="004A1033"/>
    <w:rsid w:val="004A4CFB"/>
    <w:rsid w:val="004A5417"/>
    <w:rsid w:val="004A57D9"/>
    <w:rsid w:val="004A5E7A"/>
    <w:rsid w:val="004A669E"/>
    <w:rsid w:val="004A68E9"/>
    <w:rsid w:val="004A6ACB"/>
    <w:rsid w:val="004B05BC"/>
    <w:rsid w:val="004B1024"/>
    <w:rsid w:val="004B15D3"/>
    <w:rsid w:val="004B3688"/>
    <w:rsid w:val="004B4F0D"/>
    <w:rsid w:val="004B664C"/>
    <w:rsid w:val="004B7FA9"/>
    <w:rsid w:val="004C08DA"/>
    <w:rsid w:val="004C0A96"/>
    <w:rsid w:val="004C13BC"/>
    <w:rsid w:val="004C37EA"/>
    <w:rsid w:val="004C398F"/>
    <w:rsid w:val="004C430E"/>
    <w:rsid w:val="004C499A"/>
    <w:rsid w:val="004C5812"/>
    <w:rsid w:val="004C5F92"/>
    <w:rsid w:val="004C6FF2"/>
    <w:rsid w:val="004C7755"/>
    <w:rsid w:val="004D028F"/>
    <w:rsid w:val="004D0C6A"/>
    <w:rsid w:val="004D1922"/>
    <w:rsid w:val="004D1A21"/>
    <w:rsid w:val="004D25C7"/>
    <w:rsid w:val="004D3E51"/>
    <w:rsid w:val="004E0E8A"/>
    <w:rsid w:val="004E2F42"/>
    <w:rsid w:val="004E3E95"/>
    <w:rsid w:val="004E3ED8"/>
    <w:rsid w:val="004F014C"/>
    <w:rsid w:val="004F0AC9"/>
    <w:rsid w:val="004F0BEB"/>
    <w:rsid w:val="004F0ED0"/>
    <w:rsid w:val="004F0F22"/>
    <w:rsid w:val="004F1796"/>
    <w:rsid w:val="004F421E"/>
    <w:rsid w:val="004F736F"/>
    <w:rsid w:val="004F7E1B"/>
    <w:rsid w:val="005001B2"/>
    <w:rsid w:val="00501540"/>
    <w:rsid w:val="005025ED"/>
    <w:rsid w:val="00505815"/>
    <w:rsid w:val="005063E3"/>
    <w:rsid w:val="005067E7"/>
    <w:rsid w:val="00507121"/>
    <w:rsid w:val="00507A5A"/>
    <w:rsid w:val="00507CCD"/>
    <w:rsid w:val="00507E2B"/>
    <w:rsid w:val="00510147"/>
    <w:rsid w:val="00511881"/>
    <w:rsid w:val="00512484"/>
    <w:rsid w:val="00512B98"/>
    <w:rsid w:val="0051302D"/>
    <w:rsid w:val="005137CE"/>
    <w:rsid w:val="00513BEE"/>
    <w:rsid w:val="0051427A"/>
    <w:rsid w:val="00515383"/>
    <w:rsid w:val="0051619F"/>
    <w:rsid w:val="005162E9"/>
    <w:rsid w:val="005202D9"/>
    <w:rsid w:val="0052140C"/>
    <w:rsid w:val="00523FC7"/>
    <w:rsid w:val="0052404D"/>
    <w:rsid w:val="005242FC"/>
    <w:rsid w:val="0052580A"/>
    <w:rsid w:val="00527CE5"/>
    <w:rsid w:val="005309D9"/>
    <w:rsid w:val="005327FA"/>
    <w:rsid w:val="005332F2"/>
    <w:rsid w:val="0053337F"/>
    <w:rsid w:val="005333A5"/>
    <w:rsid w:val="00534D57"/>
    <w:rsid w:val="00534E81"/>
    <w:rsid w:val="00535D09"/>
    <w:rsid w:val="00536814"/>
    <w:rsid w:val="00537F8C"/>
    <w:rsid w:val="005400F3"/>
    <w:rsid w:val="005403ED"/>
    <w:rsid w:val="00542739"/>
    <w:rsid w:val="00542EF0"/>
    <w:rsid w:val="0054389B"/>
    <w:rsid w:val="005468E2"/>
    <w:rsid w:val="00551636"/>
    <w:rsid w:val="00551C47"/>
    <w:rsid w:val="00552026"/>
    <w:rsid w:val="00553102"/>
    <w:rsid w:val="00554576"/>
    <w:rsid w:val="0055473E"/>
    <w:rsid w:val="00556252"/>
    <w:rsid w:val="00560E1B"/>
    <w:rsid w:val="005627D9"/>
    <w:rsid w:val="0056369E"/>
    <w:rsid w:val="00563B46"/>
    <w:rsid w:val="00563EC1"/>
    <w:rsid w:val="005640A2"/>
    <w:rsid w:val="0056569E"/>
    <w:rsid w:val="0056570B"/>
    <w:rsid w:val="00566D8A"/>
    <w:rsid w:val="0056783B"/>
    <w:rsid w:val="00567D12"/>
    <w:rsid w:val="00570351"/>
    <w:rsid w:val="00570645"/>
    <w:rsid w:val="00572599"/>
    <w:rsid w:val="005732C7"/>
    <w:rsid w:val="00573F23"/>
    <w:rsid w:val="00574F13"/>
    <w:rsid w:val="00575A11"/>
    <w:rsid w:val="005769E6"/>
    <w:rsid w:val="00577384"/>
    <w:rsid w:val="005802E2"/>
    <w:rsid w:val="00580C5F"/>
    <w:rsid w:val="00581F86"/>
    <w:rsid w:val="005824F7"/>
    <w:rsid w:val="00584CB8"/>
    <w:rsid w:val="0058534B"/>
    <w:rsid w:val="00585AA8"/>
    <w:rsid w:val="00585C95"/>
    <w:rsid w:val="0059007B"/>
    <w:rsid w:val="00590D0B"/>
    <w:rsid w:val="005925DE"/>
    <w:rsid w:val="0059389D"/>
    <w:rsid w:val="0059581E"/>
    <w:rsid w:val="0059648F"/>
    <w:rsid w:val="00596A44"/>
    <w:rsid w:val="00596CE6"/>
    <w:rsid w:val="00596D74"/>
    <w:rsid w:val="00597139"/>
    <w:rsid w:val="005A293F"/>
    <w:rsid w:val="005A3CE0"/>
    <w:rsid w:val="005A3D9E"/>
    <w:rsid w:val="005A4539"/>
    <w:rsid w:val="005A4D25"/>
    <w:rsid w:val="005B4476"/>
    <w:rsid w:val="005B6342"/>
    <w:rsid w:val="005C17C6"/>
    <w:rsid w:val="005C434B"/>
    <w:rsid w:val="005C573B"/>
    <w:rsid w:val="005C6EA4"/>
    <w:rsid w:val="005D2039"/>
    <w:rsid w:val="005D4FCB"/>
    <w:rsid w:val="005D5AF0"/>
    <w:rsid w:val="005D6613"/>
    <w:rsid w:val="005E1580"/>
    <w:rsid w:val="005E2605"/>
    <w:rsid w:val="005E2785"/>
    <w:rsid w:val="005E29D8"/>
    <w:rsid w:val="005E365E"/>
    <w:rsid w:val="005E39F9"/>
    <w:rsid w:val="005E3D0B"/>
    <w:rsid w:val="005E4818"/>
    <w:rsid w:val="005E4EB3"/>
    <w:rsid w:val="005E69FB"/>
    <w:rsid w:val="005E6E8A"/>
    <w:rsid w:val="005F0794"/>
    <w:rsid w:val="005F0FE3"/>
    <w:rsid w:val="005F1630"/>
    <w:rsid w:val="005F3AA6"/>
    <w:rsid w:val="005F4485"/>
    <w:rsid w:val="005F5786"/>
    <w:rsid w:val="005F57BA"/>
    <w:rsid w:val="005F59E2"/>
    <w:rsid w:val="006055BC"/>
    <w:rsid w:val="006064A7"/>
    <w:rsid w:val="00607730"/>
    <w:rsid w:val="00610A64"/>
    <w:rsid w:val="00611537"/>
    <w:rsid w:val="0061347E"/>
    <w:rsid w:val="00613545"/>
    <w:rsid w:val="00614721"/>
    <w:rsid w:val="00614863"/>
    <w:rsid w:val="0061530E"/>
    <w:rsid w:val="006156C4"/>
    <w:rsid w:val="006169F9"/>
    <w:rsid w:val="0061784D"/>
    <w:rsid w:val="00620C12"/>
    <w:rsid w:val="0062277B"/>
    <w:rsid w:val="006238B4"/>
    <w:rsid w:val="00625711"/>
    <w:rsid w:val="0062728B"/>
    <w:rsid w:val="00627A45"/>
    <w:rsid w:val="00627F40"/>
    <w:rsid w:val="00630C09"/>
    <w:rsid w:val="00632410"/>
    <w:rsid w:val="00632A44"/>
    <w:rsid w:val="00632C77"/>
    <w:rsid w:val="00633522"/>
    <w:rsid w:val="00633E5F"/>
    <w:rsid w:val="00633F60"/>
    <w:rsid w:val="006346C5"/>
    <w:rsid w:val="006356A5"/>
    <w:rsid w:val="00635ED7"/>
    <w:rsid w:val="0063746B"/>
    <w:rsid w:val="00637A13"/>
    <w:rsid w:val="00637F0E"/>
    <w:rsid w:val="00640232"/>
    <w:rsid w:val="006418F4"/>
    <w:rsid w:val="00643AED"/>
    <w:rsid w:val="00644720"/>
    <w:rsid w:val="00645485"/>
    <w:rsid w:val="006515F8"/>
    <w:rsid w:val="00652330"/>
    <w:rsid w:val="006561FA"/>
    <w:rsid w:val="00661863"/>
    <w:rsid w:val="00662AED"/>
    <w:rsid w:val="00662ED0"/>
    <w:rsid w:val="00663F70"/>
    <w:rsid w:val="0066644B"/>
    <w:rsid w:val="00666B71"/>
    <w:rsid w:val="0066776D"/>
    <w:rsid w:val="00667A61"/>
    <w:rsid w:val="0067199B"/>
    <w:rsid w:val="00671D9E"/>
    <w:rsid w:val="00673231"/>
    <w:rsid w:val="00673580"/>
    <w:rsid w:val="00675384"/>
    <w:rsid w:val="006756F6"/>
    <w:rsid w:val="00675E7B"/>
    <w:rsid w:val="00676EC6"/>
    <w:rsid w:val="00681236"/>
    <w:rsid w:val="00681C2B"/>
    <w:rsid w:val="0068230C"/>
    <w:rsid w:val="00682AE5"/>
    <w:rsid w:val="00683AA9"/>
    <w:rsid w:val="00685854"/>
    <w:rsid w:val="00686BD1"/>
    <w:rsid w:val="00692979"/>
    <w:rsid w:val="00694266"/>
    <w:rsid w:val="00695911"/>
    <w:rsid w:val="006A08F2"/>
    <w:rsid w:val="006A2EB8"/>
    <w:rsid w:val="006A33B8"/>
    <w:rsid w:val="006A4DBC"/>
    <w:rsid w:val="006A7442"/>
    <w:rsid w:val="006B0E91"/>
    <w:rsid w:val="006B24A6"/>
    <w:rsid w:val="006B52F8"/>
    <w:rsid w:val="006B7181"/>
    <w:rsid w:val="006C1AF2"/>
    <w:rsid w:val="006C400A"/>
    <w:rsid w:val="006C46C1"/>
    <w:rsid w:val="006C4E2D"/>
    <w:rsid w:val="006C59A6"/>
    <w:rsid w:val="006C679D"/>
    <w:rsid w:val="006C7425"/>
    <w:rsid w:val="006C77AC"/>
    <w:rsid w:val="006D0570"/>
    <w:rsid w:val="006D1EDB"/>
    <w:rsid w:val="006D1FA9"/>
    <w:rsid w:val="006D41DC"/>
    <w:rsid w:val="006D4249"/>
    <w:rsid w:val="006D43A2"/>
    <w:rsid w:val="006D6147"/>
    <w:rsid w:val="006D6993"/>
    <w:rsid w:val="006D6BA8"/>
    <w:rsid w:val="006D6E08"/>
    <w:rsid w:val="006E0DAD"/>
    <w:rsid w:val="006E11D0"/>
    <w:rsid w:val="006E1417"/>
    <w:rsid w:val="006E29D2"/>
    <w:rsid w:val="006E2C16"/>
    <w:rsid w:val="006E417A"/>
    <w:rsid w:val="006E55A5"/>
    <w:rsid w:val="006E60DD"/>
    <w:rsid w:val="006E67DE"/>
    <w:rsid w:val="006E6B9B"/>
    <w:rsid w:val="006E6D71"/>
    <w:rsid w:val="006F1776"/>
    <w:rsid w:val="006F18AF"/>
    <w:rsid w:val="006F1E10"/>
    <w:rsid w:val="006F3004"/>
    <w:rsid w:val="006F35A7"/>
    <w:rsid w:val="006F4A34"/>
    <w:rsid w:val="006F6CCA"/>
    <w:rsid w:val="006F6F59"/>
    <w:rsid w:val="00700E66"/>
    <w:rsid w:val="0070138A"/>
    <w:rsid w:val="007049A0"/>
    <w:rsid w:val="0070560C"/>
    <w:rsid w:val="00706542"/>
    <w:rsid w:val="00706EEB"/>
    <w:rsid w:val="00710143"/>
    <w:rsid w:val="00710880"/>
    <w:rsid w:val="00710FB8"/>
    <w:rsid w:val="00711795"/>
    <w:rsid w:val="00711CE8"/>
    <w:rsid w:val="0071371F"/>
    <w:rsid w:val="00713DEC"/>
    <w:rsid w:val="00713E28"/>
    <w:rsid w:val="0071434B"/>
    <w:rsid w:val="007150AD"/>
    <w:rsid w:val="00715454"/>
    <w:rsid w:val="007167D4"/>
    <w:rsid w:val="00717A20"/>
    <w:rsid w:val="00717EDE"/>
    <w:rsid w:val="00720E11"/>
    <w:rsid w:val="00721BA3"/>
    <w:rsid w:val="00722088"/>
    <w:rsid w:val="007225E3"/>
    <w:rsid w:val="0072280F"/>
    <w:rsid w:val="00722FE3"/>
    <w:rsid w:val="00724D35"/>
    <w:rsid w:val="0072585F"/>
    <w:rsid w:val="007258B7"/>
    <w:rsid w:val="007263AF"/>
    <w:rsid w:val="00726870"/>
    <w:rsid w:val="00730D46"/>
    <w:rsid w:val="00731113"/>
    <w:rsid w:val="00732AF0"/>
    <w:rsid w:val="00733AF4"/>
    <w:rsid w:val="0073424E"/>
    <w:rsid w:val="00735854"/>
    <w:rsid w:val="0073597F"/>
    <w:rsid w:val="00735F09"/>
    <w:rsid w:val="0073643D"/>
    <w:rsid w:val="00736C09"/>
    <w:rsid w:val="00737493"/>
    <w:rsid w:val="00737E3F"/>
    <w:rsid w:val="007416B2"/>
    <w:rsid w:val="0074331A"/>
    <w:rsid w:val="0074487C"/>
    <w:rsid w:val="007464C7"/>
    <w:rsid w:val="00747722"/>
    <w:rsid w:val="00747724"/>
    <w:rsid w:val="00750633"/>
    <w:rsid w:val="00751235"/>
    <w:rsid w:val="00752788"/>
    <w:rsid w:val="007529D4"/>
    <w:rsid w:val="00753B92"/>
    <w:rsid w:val="00755072"/>
    <w:rsid w:val="00757A1D"/>
    <w:rsid w:val="00763FE2"/>
    <w:rsid w:val="00764BBF"/>
    <w:rsid w:val="00765748"/>
    <w:rsid w:val="007664FE"/>
    <w:rsid w:val="0076690A"/>
    <w:rsid w:val="00767EE8"/>
    <w:rsid w:val="007707BD"/>
    <w:rsid w:val="00771A32"/>
    <w:rsid w:val="007721BC"/>
    <w:rsid w:val="007722FD"/>
    <w:rsid w:val="00772B8B"/>
    <w:rsid w:val="00773458"/>
    <w:rsid w:val="00773C37"/>
    <w:rsid w:val="00775F82"/>
    <w:rsid w:val="00775FDC"/>
    <w:rsid w:val="007807E5"/>
    <w:rsid w:val="00781067"/>
    <w:rsid w:val="00782C11"/>
    <w:rsid w:val="00785711"/>
    <w:rsid w:val="00786F76"/>
    <w:rsid w:val="007906E7"/>
    <w:rsid w:val="00790A6F"/>
    <w:rsid w:val="007936DA"/>
    <w:rsid w:val="00795FB3"/>
    <w:rsid w:val="007A0035"/>
    <w:rsid w:val="007A09B3"/>
    <w:rsid w:val="007A265B"/>
    <w:rsid w:val="007A291F"/>
    <w:rsid w:val="007A3576"/>
    <w:rsid w:val="007A4CC2"/>
    <w:rsid w:val="007A61C4"/>
    <w:rsid w:val="007A7159"/>
    <w:rsid w:val="007B0814"/>
    <w:rsid w:val="007B20A6"/>
    <w:rsid w:val="007B2989"/>
    <w:rsid w:val="007B438C"/>
    <w:rsid w:val="007B4869"/>
    <w:rsid w:val="007B5205"/>
    <w:rsid w:val="007B56D6"/>
    <w:rsid w:val="007B7443"/>
    <w:rsid w:val="007C09CF"/>
    <w:rsid w:val="007C0DAC"/>
    <w:rsid w:val="007C11B5"/>
    <w:rsid w:val="007C17E6"/>
    <w:rsid w:val="007C2AF9"/>
    <w:rsid w:val="007C2D0E"/>
    <w:rsid w:val="007C3FF6"/>
    <w:rsid w:val="007C6A13"/>
    <w:rsid w:val="007C7D11"/>
    <w:rsid w:val="007D014F"/>
    <w:rsid w:val="007D02FA"/>
    <w:rsid w:val="007D289C"/>
    <w:rsid w:val="007D3693"/>
    <w:rsid w:val="007D5779"/>
    <w:rsid w:val="007D6309"/>
    <w:rsid w:val="007D6F93"/>
    <w:rsid w:val="007D7AAD"/>
    <w:rsid w:val="007E0F16"/>
    <w:rsid w:val="007E270D"/>
    <w:rsid w:val="007E2D5F"/>
    <w:rsid w:val="007E4C9A"/>
    <w:rsid w:val="007E626A"/>
    <w:rsid w:val="007E6C64"/>
    <w:rsid w:val="007E6E3D"/>
    <w:rsid w:val="007E799E"/>
    <w:rsid w:val="007E7B4B"/>
    <w:rsid w:val="007F0593"/>
    <w:rsid w:val="007F0757"/>
    <w:rsid w:val="007F09F3"/>
    <w:rsid w:val="007F2CD3"/>
    <w:rsid w:val="007F4EDC"/>
    <w:rsid w:val="007F543A"/>
    <w:rsid w:val="007F592D"/>
    <w:rsid w:val="007F6350"/>
    <w:rsid w:val="007F6FFC"/>
    <w:rsid w:val="007F7D41"/>
    <w:rsid w:val="00800D04"/>
    <w:rsid w:val="008018F4"/>
    <w:rsid w:val="008024CE"/>
    <w:rsid w:val="00802A50"/>
    <w:rsid w:val="00803696"/>
    <w:rsid w:val="008055DB"/>
    <w:rsid w:val="00805960"/>
    <w:rsid w:val="00806441"/>
    <w:rsid w:val="008066C0"/>
    <w:rsid w:val="0081033A"/>
    <w:rsid w:val="00810A2D"/>
    <w:rsid w:val="00812920"/>
    <w:rsid w:val="00812F8F"/>
    <w:rsid w:val="00813B87"/>
    <w:rsid w:val="00814842"/>
    <w:rsid w:val="00816060"/>
    <w:rsid w:val="0082258E"/>
    <w:rsid w:val="008229D3"/>
    <w:rsid w:val="00824960"/>
    <w:rsid w:val="00824DDB"/>
    <w:rsid w:val="008272D8"/>
    <w:rsid w:val="00831331"/>
    <w:rsid w:val="00832615"/>
    <w:rsid w:val="00832B60"/>
    <w:rsid w:val="00834DD7"/>
    <w:rsid w:val="00835006"/>
    <w:rsid w:val="00835A39"/>
    <w:rsid w:val="00836126"/>
    <w:rsid w:val="00837CFF"/>
    <w:rsid w:val="00837DCA"/>
    <w:rsid w:val="008409AC"/>
    <w:rsid w:val="0084277E"/>
    <w:rsid w:val="00842B10"/>
    <w:rsid w:val="00844924"/>
    <w:rsid w:val="00844AC7"/>
    <w:rsid w:val="00845B8A"/>
    <w:rsid w:val="00846A5B"/>
    <w:rsid w:val="00852705"/>
    <w:rsid w:val="00852DE8"/>
    <w:rsid w:val="00853053"/>
    <w:rsid w:val="008535A6"/>
    <w:rsid w:val="00853892"/>
    <w:rsid w:val="008551E1"/>
    <w:rsid w:val="00855408"/>
    <w:rsid w:val="00855FFB"/>
    <w:rsid w:val="00856E58"/>
    <w:rsid w:val="00857133"/>
    <w:rsid w:val="00857379"/>
    <w:rsid w:val="00857660"/>
    <w:rsid w:val="008606C3"/>
    <w:rsid w:val="00860B81"/>
    <w:rsid w:val="00860BF6"/>
    <w:rsid w:val="00861228"/>
    <w:rsid w:val="00867D8D"/>
    <w:rsid w:val="008701CD"/>
    <w:rsid w:val="008708CD"/>
    <w:rsid w:val="0087370E"/>
    <w:rsid w:val="00874275"/>
    <w:rsid w:val="00874924"/>
    <w:rsid w:val="00875CAF"/>
    <w:rsid w:val="00876A32"/>
    <w:rsid w:val="008812B2"/>
    <w:rsid w:val="00881D82"/>
    <w:rsid w:val="0088387C"/>
    <w:rsid w:val="00883907"/>
    <w:rsid w:val="0088484D"/>
    <w:rsid w:val="00885493"/>
    <w:rsid w:val="00887049"/>
    <w:rsid w:val="00887ED6"/>
    <w:rsid w:val="00891C8B"/>
    <w:rsid w:val="00892857"/>
    <w:rsid w:val="00893AE1"/>
    <w:rsid w:val="00894872"/>
    <w:rsid w:val="00894A8A"/>
    <w:rsid w:val="00895549"/>
    <w:rsid w:val="00896D5C"/>
    <w:rsid w:val="00897345"/>
    <w:rsid w:val="00897DC7"/>
    <w:rsid w:val="008A0F12"/>
    <w:rsid w:val="008A1DF4"/>
    <w:rsid w:val="008A2941"/>
    <w:rsid w:val="008A354D"/>
    <w:rsid w:val="008A3A74"/>
    <w:rsid w:val="008A48C6"/>
    <w:rsid w:val="008A497B"/>
    <w:rsid w:val="008A56CC"/>
    <w:rsid w:val="008A608D"/>
    <w:rsid w:val="008A7C2F"/>
    <w:rsid w:val="008B033A"/>
    <w:rsid w:val="008B0F99"/>
    <w:rsid w:val="008B2AEC"/>
    <w:rsid w:val="008B37BB"/>
    <w:rsid w:val="008B3B66"/>
    <w:rsid w:val="008B49C0"/>
    <w:rsid w:val="008B62E8"/>
    <w:rsid w:val="008B706D"/>
    <w:rsid w:val="008B7B8E"/>
    <w:rsid w:val="008C02F1"/>
    <w:rsid w:val="008C110B"/>
    <w:rsid w:val="008C3194"/>
    <w:rsid w:val="008C39FA"/>
    <w:rsid w:val="008C3A13"/>
    <w:rsid w:val="008C44B9"/>
    <w:rsid w:val="008C7A15"/>
    <w:rsid w:val="008D0378"/>
    <w:rsid w:val="008D0388"/>
    <w:rsid w:val="008D4AB4"/>
    <w:rsid w:val="008D5144"/>
    <w:rsid w:val="008D65D5"/>
    <w:rsid w:val="008D6C8D"/>
    <w:rsid w:val="008D701E"/>
    <w:rsid w:val="008D7294"/>
    <w:rsid w:val="008D7F7D"/>
    <w:rsid w:val="008E0DD0"/>
    <w:rsid w:val="008E14F8"/>
    <w:rsid w:val="008E2A91"/>
    <w:rsid w:val="008E42DE"/>
    <w:rsid w:val="008E4F7A"/>
    <w:rsid w:val="008E530F"/>
    <w:rsid w:val="008E57C2"/>
    <w:rsid w:val="008F06BF"/>
    <w:rsid w:val="008F0FED"/>
    <w:rsid w:val="008F282A"/>
    <w:rsid w:val="008F2A99"/>
    <w:rsid w:val="008F64CA"/>
    <w:rsid w:val="00901500"/>
    <w:rsid w:val="00902606"/>
    <w:rsid w:val="00903AD0"/>
    <w:rsid w:val="00903DF4"/>
    <w:rsid w:val="00904008"/>
    <w:rsid w:val="009046D2"/>
    <w:rsid w:val="009047FC"/>
    <w:rsid w:val="00904A3E"/>
    <w:rsid w:val="009055B6"/>
    <w:rsid w:val="009055D4"/>
    <w:rsid w:val="00905C60"/>
    <w:rsid w:val="0091132F"/>
    <w:rsid w:val="0091133C"/>
    <w:rsid w:val="00911388"/>
    <w:rsid w:val="009116FB"/>
    <w:rsid w:val="00912CF4"/>
    <w:rsid w:val="00912F20"/>
    <w:rsid w:val="00914516"/>
    <w:rsid w:val="00914ADC"/>
    <w:rsid w:val="00914C18"/>
    <w:rsid w:val="009152A7"/>
    <w:rsid w:val="009158D0"/>
    <w:rsid w:val="00915CA1"/>
    <w:rsid w:val="009171A9"/>
    <w:rsid w:val="0092066C"/>
    <w:rsid w:val="00921EB5"/>
    <w:rsid w:val="00923782"/>
    <w:rsid w:val="00924298"/>
    <w:rsid w:val="00924D86"/>
    <w:rsid w:val="00926556"/>
    <w:rsid w:val="00927547"/>
    <w:rsid w:val="009303FD"/>
    <w:rsid w:val="009322B7"/>
    <w:rsid w:val="00934923"/>
    <w:rsid w:val="00936A18"/>
    <w:rsid w:val="00937E70"/>
    <w:rsid w:val="00937ED6"/>
    <w:rsid w:val="009410CB"/>
    <w:rsid w:val="00942B21"/>
    <w:rsid w:val="0094358B"/>
    <w:rsid w:val="009435C2"/>
    <w:rsid w:val="00944D3D"/>
    <w:rsid w:val="009450F8"/>
    <w:rsid w:val="009453BD"/>
    <w:rsid w:val="00945F06"/>
    <w:rsid w:val="00950F83"/>
    <w:rsid w:val="0095248C"/>
    <w:rsid w:val="009542CD"/>
    <w:rsid w:val="0095435C"/>
    <w:rsid w:val="00955382"/>
    <w:rsid w:val="009603CA"/>
    <w:rsid w:val="009606C0"/>
    <w:rsid w:val="00960AA1"/>
    <w:rsid w:val="00961387"/>
    <w:rsid w:val="009615A1"/>
    <w:rsid w:val="009629FD"/>
    <w:rsid w:val="00965399"/>
    <w:rsid w:val="00965637"/>
    <w:rsid w:val="009704E4"/>
    <w:rsid w:val="00970F26"/>
    <w:rsid w:val="0097133D"/>
    <w:rsid w:val="00972081"/>
    <w:rsid w:val="00972124"/>
    <w:rsid w:val="009747D6"/>
    <w:rsid w:val="009774DF"/>
    <w:rsid w:val="00977A30"/>
    <w:rsid w:val="009806B2"/>
    <w:rsid w:val="00980A60"/>
    <w:rsid w:val="00980A6D"/>
    <w:rsid w:val="0098243F"/>
    <w:rsid w:val="0098293B"/>
    <w:rsid w:val="00982D37"/>
    <w:rsid w:val="00982E0E"/>
    <w:rsid w:val="009830ED"/>
    <w:rsid w:val="00984B81"/>
    <w:rsid w:val="009910BC"/>
    <w:rsid w:val="00991E8B"/>
    <w:rsid w:val="00991FBF"/>
    <w:rsid w:val="00993322"/>
    <w:rsid w:val="00994016"/>
    <w:rsid w:val="0099530D"/>
    <w:rsid w:val="00995911"/>
    <w:rsid w:val="009A1621"/>
    <w:rsid w:val="009A40CC"/>
    <w:rsid w:val="009A499E"/>
    <w:rsid w:val="009A688C"/>
    <w:rsid w:val="009A7916"/>
    <w:rsid w:val="009A7ECE"/>
    <w:rsid w:val="009B09FC"/>
    <w:rsid w:val="009B1AB6"/>
    <w:rsid w:val="009B2A40"/>
    <w:rsid w:val="009B2E3C"/>
    <w:rsid w:val="009B323E"/>
    <w:rsid w:val="009B356C"/>
    <w:rsid w:val="009B3C8F"/>
    <w:rsid w:val="009B58CE"/>
    <w:rsid w:val="009B6869"/>
    <w:rsid w:val="009B74E7"/>
    <w:rsid w:val="009B7576"/>
    <w:rsid w:val="009B787D"/>
    <w:rsid w:val="009B78B2"/>
    <w:rsid w:val="009C2829"/>
    <w:rsid w:val="009C3833"/>
    <w:rsid w:val="009C3E36"/>
    <w:rsid w:val="009C4907"/>
    <w:rsid w:val="009C55F5"/>
    <w:rsid w:val="009C7E27"/>
    <w:rsid w:val="009D29EF"/>
    <w:rsid w:val="009D2D40"/>
    <w:rsid w:val="009D33AC"/>
    <w:rsid w:val="009D3D4F"/>
    <w:rsid w:val="009D3E30"/>
    <w:rsid w:val="009D5964"/>
    <w:rsid w:val="009D7C63"/>
    <w:rsid w:val="009E0F41"/>
    <w:rsid w:val="009E1C1D"/>
    <w:rsid w:val="009E20A6"/>
    <w:rsid w:val="009E274E"/>
    <w:rsid w:val="009E333C"/>
    <w:rsid w:val="009E35F6"/>
    <w:rsid w:val="009E3654"/>
    <w:rsid w:val="009E469E"/>
    <w:rsid w:val="009E4725"/>
    <w:rsid w:val="009E542D"/>
    <w:rsid w:val="009E6F82"/>
    <w:rsid w:val="009E714A"/>
    <w:rsid w:val="009F1E09"/>
    <w:rsid w:val="009F2CF3"/>
    <w:rsid w:val="009F50FC"/>
    <w:rsid w:val="009F5800"/>
    <w:rsid w:val="009F6786"/>
    <w:rsid w:val="009F7D93"/>
    <w:rsid w:val="00A010E0"/>
    <w:rsid w:val="00A02BEB"/>
    <w:rsid w:val="00A035CF"/>
    <w:rsid w:val="00A03F15"/>
    <w:rsid w:val="00A044D2"/>
    <w:rsid w:val="00A07F07"/>
    <w:rsid w:val="00A10A2B"/>
    <w:rsid w:val="00A10D3E"/>
    <w:rsid w:val="00A1265A"/>
    <w:rsid w:val="00A1282E"/>
    <w:rsid w:val="00A12D75"/>
    <w:rsid w:val="00A14C7F"/>
    <w:rsid w:val="00A14D52"/>
    <w:rsid w:val="00A16565"/>
    <w:rsid w:val="00A1698F"/>
    <w:rsid w:val="00A16B4C"/>
    <w:rsid w:val="00A16B59"/>
    <w:rsid w:val="00A16CC1"/>
    <w:rsid w:val="00A21425"/>
    <w:rsid w:val="00A21F27"/>
    <w:rsid w:val="00A3277D"/>
    <w:rsid w:val="00A33159"/>
    <w:rsid w:val="00A33876"/>
    <w:rsid w:val="00A3497E"/>
    <w:rsid w:val="00A34E85"/>
    <w:rsid w:val="00A35D26"/>
    <w:rsid w:val="00A3639E"/>
    <w:rsid w:val="00A404A0"/>
    <w:rsid w:val="00A414F5"/>
    <w:rsid w:val="00A41BF6"/>
    <w:rsid w:val="00A42DC4"/>
    <w:rsid w:val="00A42E28"/>
    <w:rsid w:val="00A44AE8"/>
    <w:rsid w:val="00A44F0E"/>
    <w:rsid w:val="00A478CB"/>
    <w:rsid w:val="00A50622"/>
    <w:rsid w:val="00A50FC6"/>
    <w:rsid w:val="00A5185A"/>
    <w:rsid w:val="00A53717"/>
    <w:rsid w:val="00A543C9"/>
    <w:rsid w:val="00A544CC"/>
    <w:rsid w:val="00A54577"/>
    <w:rsid w:val="00A545F2"/>
    <w:rsid w:val="00A547A9"/>
    <w:rsid w:val="00A55A0B"/>
    <w:rsid w:val="00A56180"/>
    <w:rsid w:val="00A568CE"/>
    <w:rsid w:val="00A574C2"/>
    <w:rsid w:val="00A57AD5"/>
    <w:rsid w:val="00A57EF0"/>
    <w:rsid w:val="00A57F42"/>
    <w:rsid w:val="00A60044"/>
    <w:rsid w:val="00A6160B"/>
    <w:rsid w:val="00A64AB5"/>
    <w:rsid w:val="00A64F9A"/>
    <w:rsid w:val="00A6563A"/>
    <w:rsid w:val="00A65ED5"/>
    <w:rsid w:val="00A66027"/>
    <w:rsid w:val="00A66DA6"/>
    <w:rsid w:val="00A66FE7"/>
    <w:rsid w:val="00A67975"/>
    <w:rsid w:val="00A7082F"/>
    <w:rsid w:val="00A70E79"/>
    <w:rsid w:val="00A723B5"/>
    <w:rsid w:val="00A72BD3"/>
    <w:rsid w:val="00A72E39"/>
    <w:rsid w:val="00A737CC"/>
    <w:rsid w:val="00A74EEE"/>
    <w:rsid w:val="00A8126A"/>
    <w:rsid w:val="00A81E9C"/>
    <w:rsid w:val="00A852CD"/>
    <w:rsid w:val="00A860A4"/>
    <w:rsid w:val="00A86B5D"/>
    <w:rsid w:val="00A873AD"/>
    <w:rsid w:val="00A908D7"/>
    <w:rsid w:val="00A90FBB"/>
    <w:rsid w:val="00A92FC0"/>
    <w:rsid w:val="00A93160"/>
    <w:rsid w:val="00A9523B"/>
    <w:rsid w:val="00A95C4F"/>
    <w:rsid w:val="00A9675C"/>
    <w:rsid w:val="00A968EF"/>
    <w:rsid w:val="00A97CE2"/>
    <w:rsid w:val="00AA5F8F"/>
    <w:rsid w:val="00AA6176"/>
    <w:rsid w:val="00AA6D93"/>
    <w:rsid w:val="00AA70E3"/>
    <w:rsid w:val="00AB0833"/>
    <w:rsid w:val="00AB26A2"/>
    <w:rsid w:val="00AB39B9"/>
    <w:rsid w:val="00AB3FE7"/>
    <w:rsid w:val="00AB46BD"/>
    <w:rsid w:val="00AB4745"/>
    <w:rsid w:val="00AB47DA"/>
    <w:rsid w:val="00AB4CC4"/>
    <w:rsid w:val="00AB53B0"/>
    <w:rsid w:val="00AB5A18"/>
    <w:rsid w:val="00AB7B33"/>
    <w:rsid w:val="00AC140C"/>
    <w:rsid w:val="00AC35F2"/>
    <w:rsid w:val="00AC59A0"/>
    <w:rsid w:val="00AC6C44"/>
    <w:rsid w:val="00AD01F1"/>
    <w:rsid w:val="00AD05EE"/>
    <w:rsid w:val="00AD1B00"/>
    <w:rsid w:val="00AD1DBF"/>
    <w:rsid w:val="00AD4BB2"/>
    <w:rsid w:val="00AD5B14"/>
    <w:rsid w:val="00AD5FAA"/>
    <w:rsid w:val="00AD60F8"/>
    <w:rsid w:val="00AD6B37"/>
    <w:rsid w:val="00AD707C"/>
    <w:rsid w:val="00AE0402"/>
    <w:rsid w:val="00AE1056"/>
    <w:rsid w:val="00AE1AEA"/>
    <w:rsid w:val="00AE23B6"/>
    <w:rsid w:val="00AE25A1"/>
    <w:rsid w:val="00AE412C"/>
    <w:rsid w:val="00AE7722"/>
    <w:rsid w:val="00AF03F3"/>
    <w:rsid w:val="00AF1E59"/>
    <w:rsid w:val="00AF3619"/>
    <w:rsid w:val="00AF4796"/>
    <w:rsid w:val="00AF47F7"/>
    <w:rsid w:val="00AF5989"/>
    <w:rsid w:val="00AF763F"/>
    <w:rsid w:val="00AF7AC7"/>
    <w:rsid w:val="00B00DCE"/>
    <w:rsid w:val="00B01C1E"/>
    <w:rsid w:val="00B06D33"/>
    <w:rsid w:val="00B06DA7"/>
    <w:rsid w:val="00B07B55"/>
    <w:rsid w:val="00B07E0A"/>
    <w:rsid w:val="00B111A0"/>
    <w:rsid w:val="00B1127B"/>
    <w:rsid w:val="00B120BB"/>
    <w:rsid w:val="00B12311"/>
    <w:rsid w:val="00B12594"/>
    <w:rsid w:val="00B12E9F"/>
    <w:rsid w:val="00B150E1"/>
    <w:rsid w:val="00B174F4"/>
    <w:rsid w:val="00B17ED3"/>
    <w:rsid w:val="00B20C02"/>
    <w:rsid w:val="00B21050"/>
    <w:rsid w:val="00B23F77"/>
    <w:rsid w:val="00B2497A"/>
    <w:rsid w:val="00B25152"/>
    <w:rsid w:val="00B2586C"/>
    <w:rsid w:val="00B2615B"/>
    <w:rsid w:val="00B26522"/>
    <w:rsid w:val="00B321A1"/>
    <w:rsid w:val="00B3312A"/>
    <w:rsid w:val="00B34BCF"/>
    <w:rsid w:val="00B37DBB"/>
    <w:rsid w:val="00B37FF2"/>
    <w:rsid w:val="00B403F7"/>
    <w:rsid w:val="00B4071B"/>
    <w:rsid w:val="00B41080"/>
    <w:rsid w:val="00B41563"/>
    <w:rsid w:val="00B4263D"/>
    <w:rsid w:val="00B44820"/>
    <w:rsid w:val="00B4492C"/>
    <w:rsid w:val="00B44F64"/>
    <w:rsid w:val="00B4507F"/>
    <w:rsid w:val="00B45326"/>
    <w:rsid w:val="00B45B1E"/>
    <w:rsid w:val="00B4635D"/>
    <w:rsid w:val="00B466D9"/>
    <w:rsid w:val="00B47D6A"/>
    <w:rsid w:val="00B50D9F"/>
    <w:rsid w:val="00B5135E"/>
    <w:rsid w:val="00B51530"/>
    <w:rsid w:val="00B51580"/>
    <w:rsid w:val="00B516AB"/>
    <w:rsid w:val="00B523D8"/>
    <w:rsid w:val="00B5593E"/>
    <w:rsid w:val="00B55B7B"/>
    <w:rsid w:val="00B55CB0"/>
    <w:rsid w:val="00B5703D"/>
    <w:rsid w:val="00B57898"/>
    <w:rsid w:val="00B60514"/>
    <w:rsid w:val="00B61F9A"/>
    <w:rsid w:val="00B62045"/>
    <w:rsid w:val="00B624B0"/>
    <w:rsid w:val="00B62721"/>
    <w:rsid w:val="00B648F8"/>
    <w:rsid w:val="00B665A0"/>
    <w:rsid w:val="00B66D85"/>
    <w:rsid w:val="00B7063A"/>
    <w:rsid w:val="00B726E4"/>
    <w:rsid w:val="00B72D94"/>
    <w:rsid w:val="00B74119"/>
    <w:rsid w:val="00B74C52"/>
    <w:rsid w:val="00B763BE"/>
    <w:rsid w:val="00B76E00"/>
    <w:rsid w:val="00B817DD"/>
    <w:rsid w:val="00B82737"/>
    <w:rsid w:val="00B831B5"/>
    <w:rsid w:val="00B83C71"/>
    <w:rsid w:val="00B83E11"/>
    <w:rsid w:val="00B83E5F"/>
    <w:rsid w:val="00B85191"/>
    <w:rsid w:val="00B859CE"/>
    <w:rsid w:val="00B85D09"/>
    <w:rsid w:val="00B8705C"/>
    <w:rsid w:val="00B87B32"/>
    <w:rsid w:val="00B91375"/>
    <w:rsid w:val="00B923BA"/>
    <w:rsid w:val="00B92F30"/>
    <w:rsid w:val="00B9396F"/>
    <w:rsid w:val="00B93C2B"/>
    <w:rsid w:val="00B96252"/>
    <w:rsid w:val="00BA0511"/>
    <w:rsid w:val="00BA2173"/>
    <w:rsid w:val="00BA2CD1"/>
    <w:rsid w:val="00BA4B12"/>
    <w:rsid w:val="00BA5689"/>
    <w:rsid w:val="00BA6057"/>
    <w:rsid w:val="00BA67BA"/>
    <w:rsid w:val="00BA6AE1"/>
    <w:rsid w:val="00BA7AD0"/>
    <w:rsid w:val="00BA7C47"/>
    <w:rsid w:val="00BB04EF"/>
    <w:rsid w:val="00BB09E8"/>
    <w:rsid w:val="00BB18AF"/>
    <w:rsid w:val="00BB276A"/>
    <w:rsid w:val="00BB4E27"/>
    <w:rsid w:val="00BB79F0"/>
    <w:rsid w:val="00BC35A5"/>
    <w:rsid w:val="00BC425A"/>
    <w:rsid w:val="00BC596C"/>
    <w:rsid w:val="00BC682E"/>
    <w:rsid w:val="00BD07A4"/>
    <w:rsid w:val="00BD0D1B"/>
    <w:rsid w:val="00BD0FD3"/>
    <w:rsid w:val="00BD103E"/>
    <w:rsid w:val="00BD149E"/>
    <w:rsid w:val="00BD3DF4"/>
    <w:rsid w:val="00BD3EC7"/>
    <w:rsid w:val="00BD4106"/>
    <w:rsid w:val="00BD5293"/>
    <w:rsid w:val="00BD61EC"/>
    <w:rsid w:val="00BD646C"/>
    <w:rsid w:val="00BE1295"/>
    <w:rsid w:val="00BE1386"/>
    <w:rsid w:val="00BE13DB"/>
    <w:rsid w:val="00BE13F8"/>
    <w:rsid w:val="00BE2C7A"/>
    <w:rsid w:val="00BE39E1"/>
    <w:rsid w:val="00BE49CA"/>
    <w:rsid w:val="00BE4D35"/>
    <w:rsid w:val="00BE506C"/>
    <w:rsid w:val="00BE55F1"/>
    <w:rsid w:val="00BE66F1"/>
    <w:rsid w:val="00BE783F"/>
    <w:rsid w:val="00BF0C0F"/>
    <w:rsid w:val="00BF2727"/>
    <w:rsid w:val="00BF2A2B"/>
    <w:rsid w:val="00BF372D"/>
    <w:rsid w:val="00BF3DD6"/>
    <w:rsid w:val="00BF54FA"/>
    <w:rsid w:val="00BF5C61"/>
    <w:rsid w:val="00BF5EC4"/>
    <w:rsid w:val="00BF6E08"/>
    <w:rsid w:val="00BF7EAA"/>
    <w:rsid w:val="00C00488"/>
    <w:rsid w:val="00C015E0"/>
    <w:rsid w:val="00C03F91"/>
    <w:rsid w:val="00C04289"/>
    <w:rsid w:val="00C04653"/>
    <w:rsid w:val="00C05507"/>
    <w:rsid w:val="00C055BD"/>
    <w:rsid w:val="00C0607A"/>
    <w:rsid w:val="00C06C0A"/>
    <w:rsid w:val="00C075C7"/>
    <w:rsid w:val="00C1091B"/>
    <w:rsid w:val="00C10BB1"/>
    <w:rsid w:val="00C1134F"/>
    <w:rsid w:val="00C11381"/>
    <w:rsid w:val="00C11933"/>
    <w:rsid w:val="00C13EA2"/>
    <w:rsid w:val="00C13F17"/>
    <w:rsid w:val="00C1471E"/>
    <w:rsid w:val="00C16758"/>
    <w:rsid w:val="00C17765"/>
    <w:rsid w:val="00C22037"/>
    <w:rsid w:val="00C23964"/>
    <w:rsid w:val="00C241DA"/>
    <w:rsid w:val="00C24F5B"/>
    <w:rsid w:val="00C26C61"/>
    <w:rsid w:val="00C26C70"/>
    <w:rsid w:val="00C276AE"/>
    <w:rsid w:val="00C2774D"/>
    <w:rsid w:val="00C30A15"/>
    <w:rsid w:val="00C3220F"/>
    <w:rsid w:val="00C324B0"/>
    <w:rsid w:val="00C32EAE"/>
    <w:rsid w:val="00C33385"/>
    <w:rsid w:val="00C35B22"/>
    <w:rsid w:val="00C406A3"/>
    <w:rsid w:val="00C41E47"/>
    <w:rsid w:val="00C42AB6"/>
    <w:rsid w:val="00C4644F"/>
    <w:rsid w:val="00C47206"/>
    <w:rsid w:val="00C4726C"/>
    <w:rsid w:val="00C4769B"/>
    <w:rsid w:val="00C47ABE"/>
    <w:rsid w:val="00C50412"/>
    <w:rsid w:val="00C524A0"/>
    <w:rsid w:val="00C5382E"/>
    <w:rsid w:val="00C577C4"/>
    <w:rsid w:val="00C5798F"/>
    <w:rsid w:val="00C61122"/>
    <w:rsid w:val="00C6132C"/>
    <w:rsid w:val="00C62ACC"/>
    <w:rsid w:val="00C62C33"/>
    <w:rsid w:val="00C636EE"/>
    <w:rsid w:val="00C64B27"/>
    <w:rsid w:val="00C710D5"/>
    <w:rsid w:val="00C71B88"/>
    <w:rsid w:val="00C72545"/>
    <w:rsid w:val="00C751E7"/>
    <w:rsid w:val="00C76CEB"/>
    <w:rsid w:val="00C777E4"/>
    <w:rsid w:val="00C823AA"/>
    <w:rsid w:val="00C82D4E"/>
    <w:rsid w:val="00C83A75"/>
    <w:rsid w:val="00C83C61"/>
    <w:rsid w:val="00C8728A"/>
    <w:rsid w:val="00C905BB"/>
    <w:rsid w:val="00C90AEC"/>
    <w:rsid w:val="00C91BE4"/>
    <w:rsid w:val="00C92085"/>
    <w:rsid w:val="00C94E95"/>
    <w:rsid w:val="00C96183"/>
    <w:rsid w:val="00C96B1E"/>
    <w:rsid w:val="00CA43EA"/>
    <w:rsid w:val="00CA4A0B"/>
    <w:rsid w:val="00CA4EEA"/>
    <w:rsid w:val="00CA5324"/>
    <w:rsid w:val="00CA7105"/>
    <w:rsid w:val="00CB09EC"/>
    <w:rsid w:val="00CB39E9"/>
    <w:rsid w:val="00CB7E66"/>
    <w:rsid w:val="00CC02BF"/>
    <w:rsid w:val="00CC30A9"/>
    <w:rsid w:val="00CC348E"/>
    <w:rsid w:val="00CC458F"/>
    <w:rsid w:val="00CC48F7"/>
    <w:rsid w:val="00CC58CA"/>
    <w:rsid w:val="00CC5E97"/>
    <w:rsid w:val="00CC74BF"/>
    <w:rsid w:val="00CD35B2"/>
    <w:rsid w:val="00CD3C13"/>
    <w:rsid w:val="00CD54A3"/>
    <w:rsid w:val="00CD56E4"/>
    <w:rsid w:val="00CD584E"/>
    <w:rsid w:val="00CD5F4C"/>
    <w:rsid w:val="00CD64AE"/>
    <w:rsid w:val="00CD6826"/>
    <w:rsid w:val="00CE39AC"/>
    <w:rsid w:val="00CE662A"/>
    <w:rsid w:val="00CE685F"/>
    <w:rsid w:val="00CE7686"/>
    <w:rsid w:val="00CE7D91"/>
    <w:rsid w:val="00CF0443"/>
    <w:rsid w:val="00CF0B6D"/>
    <w:rsid w:val="00CF20C0"/>
    <w:rsid w:val="00CF27C7"/>
    <w:rsid w:val="00CF5423"/>
    <w:rsid w:val="00CF73C1"/>
    <w:rsid w:val="00D010AE"/>
    <w:rsid w:val="00D01769"/>
    <w:rsid w:val="00D01A27"/>
    <w:rsid w:val="00D020E9"/>
    <w:rsid w:val="00D05C66"/>
    <w:rsid w:val="00D10885"/>
    <w:rsid w:val="00D12565"/>
    <w:rsid w:val="00D12A8F"/>
    <w:rsid w:val="00D137A2"/>
    <w:rsid w:val="00D1383B"/>
    <w:rsid w:val="00D14202"/>
    <w:rsid w:val="00D17890"/>
    <w:rsid w:val="00D23167"/>
    <w:rsid w:val="00D23D01"/>
    <w:rsid w:val="00D24290"/>
    <w:rsid w:val="00D25CC0"/>
    <w:rsid w:val="00D30742"/>
    <w:rsid w:val="00D31237"/>
    <w:rsid w:val="00D31E7C"/>
    <w:rsid w:val="00D32ED6"/>
    <w:rsid w:val="00D3431E"/>
    <w:rsid w:val="00D34F5A"/>
    <w:rsid w:val="00D35671"/>
    <w:rsid w:val="00D36FE7"/>
    <w:rsid w:val="00D402B3"/>
    <w:rsid w:val="00D41F94"/>
    <w:rsid w:val="00D42694"/>
    <w:rsid w:val="00D43027"/>
    <w:rsid w:val="00D4462B"/>
    <w:rsid w:val="00D449C5"/>
    <w:rsid w:val="00D47BD8"/>
    <w:rsid w:val="00D50885"/>
    <w:rsid w:val="00D50BA1"/>
    <w:rsid w:val="00D50EA1"/>
    <w:rsid w:val="00D5109A"/>
    <w:rsid w:val="00D520F8"/>
    <w:rsid w:val="00D54748"/>
    <w:rsid w:val="00D54976"/>
    <w:rsid w:val="00D5628F"/>
    <w:rsid w:val="00D568B4"/>
    <w:rsid w:val="00D60586"/>
    <w:rsid w:val="00D655B0"/>
    <w:rsid w:val="00D65BBE"/>
    <w:rsid w:val="00D6742D"/>
    <w:rsid w:val="00D70B61"/>
    <w:rsid w:val="00D72138"/>
    <w:rsid w:val="00D74058"/>
    <w:rsid w:val="00D742B7"/>
    <w:rsid w:val="00D74E87"/>
    <w:rsid w:val="00D82B6E"/>
    <w:rsid w:val="00D830C4"/>
    <w:rsid w:val="00D83184"/>
    <w:rsid w:val="00D835D7"/>
    <w:rsid w:val="00D83877"/>
    <w:rsid w:val="00D858F3"/>
    <w:rsid w:val="00D86BED"/>
    <w:rsid w:val="00D87305"/>
    <w:rsid w:val="00D87E96"/>
    <w:rsid w:val="00D91599"/>
    <w:rsid w:val="00D9199E"/>
    <w:rsid w:val="00D9435E"/>
    <w:rsid w:val="00D95C72"/>
    <w:rsid w:val="00D9662F"/>
    <w:rsid w:val="00D96BEE"/>
    <w:rsid w:val="00D96D3C"/>
    <w:rsid w:val="00D97061"/>
    <w:rsid w:val="00DA08A8"/>
    <w:rsid w:val="00DA181B"/>
    <w:rsid w:val="00DA2C0C"/>
    <w:rsid w:val="00DA38AC"/>
    <w:rsid w:val="00DA5375"/>
    <w:rsid w:val="00DA724D"/>
    <w:rsid w:val="00DB1405"/>
    <w:rsid w:val="00DB250A"/>
    <w:rsid w:val="00DB38CB"/>
    <w:rsid w:val="00DB3EA5"/>
    <w:rsid w:val="00DB4B90"/>
    <w:rsid w:val="00DC077B"/>
    <w:rsid w:val="00DC7AB7"/>
    <w:rsid w:val="00DD13B0"/>
    <w:rsid w:val="00DD2168"/>
    <w:rsid w:val="00DD418B"/>
    <w:rsid w:val="00DD4B91"/>
    <w:rsid w:val="00DD5D78"/>
    <w:rsid w:val="00DD6D58"/>
    <w:rsid w:val="00DD6F00"/>
    <w:rsid w:val="00DE01A3"/>
    <w:rsid w:val="00DE0F31"/>
    <w:rsid w:val="00DE27A9"/>
    <w:rsid w:val="00DE2CE1"/>
    <w:rsid w:val="00DE2E9B"/>
    <w:rsid w:val="00DE51F1"/>
    <w:rsid w:val="00DE7436"/>
    <w:rsid w:val="00DE7A44"/>
    <w:rsid w:val="00DF0255"/>
    <w:rsid w:val="00DF1759"/>
    <w:rsid w:val="00DF17A7"/>
    <w:rsid w:val="00DF2D7E"/>
    <w:rsid w:val="00DF3301"/>
    <w:rsid w:val="00DF39E6"/>
    <w:rsid w:val="00DF3BDF"/>
    <w:rsid w:val="00DF4D50"/>
    <w:rsid w:val="00DF5814"/>
    <w:rsid w:val="00DF6219"/>
    <w:rsid w:val="00E0004B"/>
    <w:rsid w:val="00E002F4"/>
    <w:rsid w:val="00E00607"/>
    <w:rsid w:val="00E00BF4"/>
    <w:rsid w:val="00E02268"/>
    <w:rsid w:val="00E03244"/>
    <w:rsid w:val="00E03A5E"/>
    <w:rsid w:val="00E05F1C"/>
    <w:rsid w:val="00E06DF0"/>
    <w:rsid w:val="00E071E5"/>
    <w:rsid w:val="00E078B3"/>
    <w:rsid w:val="00E11489"/>
    <w:rsid w:val="00E131C0"/>
    <w:rsid w:val="00E13344"/>
    <w:rsid w:val="00E14536"/>
    <w:rsid w:val="00E16421"/>
    <w:rsid w:val="00E16A5F"/>
    <w:rsid w:val="00E172CA"/>
    <w:rsid w:val="00E20041"/>
    <w:rsid w:val="00E20292"/>
    <w:rsid w:val="00E20955"/>
    <w:rsid w:val="00E267FA"/>
    <w:rsid w:val="00E26804"/>
    <w:rsid w:val="00E27194"/>
    <w:rsid w:val="00E27D56"/>
    <w:rsid w:val="00E27E0C"/>
    <w:rsid w:val="00E30871"/>
    <w:rsid w:val="00E35E3E"/>
    <w:rsid w:val="00E36DFF"/>
    <w:rsid w:val="00E36E94"/>
    <w:rsid w:val="00E411CD"/>
    <w:rsid w:val="00E41785"/>
    <w:rsid w:val="00E43C90"/>
    <w:rsid w:val="00E44587"/>
    <w:rsid w:val="00E44BF7"/>
    <w:rsid w:val="00E4662A"/>
    <w:rsid w:val="00E468BD"/>
    <w:rsid w:val="00E4719A"/>
    <w:rsid w:val="00E53037"/>
    <w:rsid w:val="00E533EB"/>
    <w:rsid w:val="00E562F7"/>
    <w:rsid w:val="00E57815"/>
    <w:rsid w:val="00E61FCA"/>
    <w:rsid w:val="00E62287"/>
    <w:rsid w:val="00E62415"/>
    <w:rsid w:val="00E62D95"/>
    <w:rsid w:val="00E63354"/>
    <w:rsid w:val="00E6505C"/>
    <w:rsid w:val="00E668DE"/>
    <w:rsid w:val="00E70323"/>
    <w:rsid w:val="00E71F6A"/>
    <w:rsid w:val="00E736DF"/>
    <w:rsid w:val="00E741EA"/>
    <w:rsid w:val="00E75327"/>
    <w:rsid w:val="00E758A7"/>
    <w:rsid w:val="00E75D77"/>
    <w:rsid w:val="00E76331"/>
    <w:rsid w:val="00E7732F"/>
    <w:rsid w:val="00E773D3"/>
    <w:rsid w:val="00E80A0C"/>
    <w:rsid w:val="00E80DE1"/>
    <w:rsid w:val="00E82F18"/>
    <w:rsid w:val="00E83C83"/>
    <w:rsid w:val="00E87A48"/>
    <w:rsid w:val="00E87CDA"/>
    <w:rsid w:val="00E906B4"/>
    <w:rsid w:val="00E91687"/>
    <w:rsid w:val="00E916B8"/>
    <w:rsid w:val="00E9219E"/>
    <w:rsid w:val="00E92B1D"/>
    <w:rsid w:val="00E92B8C"/>
    <w:rsid w:val="00E92DC4"/>
    <w:rsid w:val="00E940AB"/>
    <w:rsid w:val="00E94825"/>
    <w:rsid w:val="00E95049"/>
    <w:rsid w:val="00E96B95"/>
    <w:rsid w:val="00EA0A0E"/>
    <w:rsid w:val="00EA2D02"/>
    <w:rsid w:val="00EA33FD"/>
    <w:rsid w:val="00EA390B"/>
    <w:rsid w:val="00EA40F2"/>
    <w:rsid w:val="00EB0820"/>
    <w:rsid w:val="00EB10AF"/>
    <w:rsid w:val="00EB452F"/>
    <w:rsid w:val="00EB4B44"/>
    <w:rsid w:val="00EB5161"/>
    <w:rsid w:val="00EB51FA"/>
    <w:rsid w:val="00EB53DE"/>
    <w:rsid w:val="00EB6631"/>
    <w:rsid w:val="00EB72A3"/>
    <w:rsid w:val="00EC0083"/>
    <w:rsid w:val="00EC08E5"/>
    <w:rsid w:val="00EC0D18"/>
    <w:rsid w:val="00EC45EF"/>
    <w:rsid w:val="00EC5430"/>
    <w:rsid w:val="00EC57BD"/>
    <w:rsid w:val="00EC64E0"/>
    <w:rsid w:val="00EC6DF7"/>
    <w:rsid w:val="00ED0C7A"/>
    <w:rsid w:val="00ED0FD3"/>
    <w:rsid w:val="00ED1FCB"/>
    <w:rsid w:val="00ED2C08"/>
    <w:rsid w:val="00ED3F8D"/>
    <w:rsid w:val="00ED57BE"/>
    <w:rsid w:val="00ED7AE3"/>
    <w:rsid w:val="00EE0016"/>
    <w:rsid w:val="00EE175D"/>
    <w:rsid w:val="00EE4023"/>
    <w:rsid w:val="00EE7C73"/>
    <w:rsid w:val="00EE7F90"/>
    <w:rsid w:val="00EF0535"/>
    <w:rsid w:val="00EF100E"/>
    <w:rsid w:val="00EF2124"/>
    <w:rsid w:val="00EF2730"/>
    <w:rsid w:val="00EF5408"/>
    <w:rsid w:val="00EF76AA"/>
    <w:rsid w:val="00F03682"/>
    <w:rsid w:val="00F03E80"/>
    <w:rsid w:val="00F05D39"/>
    <w:rsid w:val="00F06BBF"/>
    <w:rsid w:val="00F10C57"/>
    <w:rsid w:val="00F11B02"/>
    <w:rsid w:val="00F12E52"/>
    <w:rsid w:val="00F143E3"/>
    <w:rsid w:val="00F14428"/>
    <w:rsid w:val="00F14F02"/>
    <w:rsid w:val="00F15814"/>
    <w:rsid w:val="00F15B5D"/>
    <w:rsid w:val="00F202DA"/>
    <w:rsid w:val="00F20769"/>
    <w:rsid w:val="00F21E72"/>
    <w:rsid w:val="00F2344B"/>
    <w:rsid w:val="00F258AF"/>
    <w:rsid w:val="00F27094"/>
    <w:rsid w:val="00F30460"/>
    <w:rsid w:val="00F3138B"/>
    <w:rsid w:val="00F3179A"/>
    <w:rsid w:val="00F363C9"/>
    <w:rsid w:val="00F400E8"/>
    <w:rsid w:val="00F42A16"/>
    <w:rsid w:val="00F4474C"/>
    <w:rsid w:val="00F4772D"/>
    <w:rsid w:val="00F47D34"/>
    <w:rsid w:val="00F50A20"/>
    <w:rsid w:val="00F50DC9"/>
    <w:rsid w:val="00F51403"/>
    <w:rsid w:val="00F51AA4"/>
    <w:rsid w:val="00F51EAE"/>
    <w:rsid w:val="00F53060"/>
    <w:rsid w:val="00F5392D"/>
    <w:rsid w:val="00F563DC"/>
    <w:rsid w:val="00F61853"/>
    <w:rsid w:val="00F61FE3"/>
    <w:rsid w:val="00F63610"/>
    <w:rsid w:val="00F649F0"/>
    <w:rsid w:val="00F66046"/>
    <w:rsid w:val="00F67E62"/>
    <w:rsid w:val="00F67F17"/>
    <w:rsid w:val="00F72571"/>
    <w:rsid w:val="00F75B6D"/>
    <w:rsid w:val="00F75C3B"/>
    <w:rsid w:val="00F7632F"/>
    <w:rsid w:val="00F77A0E"/>
    <w:rsid w:val="00F80606"/>
    <w:rsid w:val="00F8062C"/>
    <w:rsid w:val="00F81DF2"/>
    <w:rsid w:val="00F834D1"/>
    <w:rsid w:val="00F835FD"/>
    <w:rsid w:val="00F85944"/>
    <w:rsid w:val="00F86512"/>
    <w:rsid w:val="00F86A47"/>
    <w:rsid w:val="00F955FF"/>
    <w:rsid w:val="00F96042"/>
    <w:rsid w:val="00F96997"/>
    <w:rsid w:val="00F97C2A"/>
    <w:rsid w:val="00F97E2E"/>
    <w:rsid w:val="00FA0253"/>
    <w:rsid w:val="00FA0331"/>
    <w:rsid w:val="00FA06DD"/>
    <w:rsid w:val="00FA3513"/>
    <w:rsid w:val="00FA3977"/>
    <w:rsid w:val="00FA4240"/>
    <w:rsid w:val="00FA4DF3"/>
    <w:rsid w:val="00FA651A"/>
    <w:rsid w:val="00FA6A68"/>
    <w:rsid w:val="00FB09CE"/>
    <w:rsid w:val="00FB0BAE"/>
    <w:rsid w:val="00FB1727"/>
    <w:rsid w:val="00FB1E7C"/>
    <w:rsid w:val="00FB3820"/>
    <w:rsid w:val="00FB5C3D"/>
    <w:rsid w:val="00FB75FC"/>
    <w:rsid w:val="00FC0358"/>
    <w:rsid w:val="00FC2AC3"/>
    <w:rsid w:val="00FC2CCB"/>
    <w:rsid w:val="00FC3C69"/>
    <w:rsid w:val="00FC46EB"/>
    <w:rsid w:val="00FC4DE3"/>
    <w:rsid w:val="00FC61C3"/>
    <w:rsid w:val="00FC781E"/>
    <w:rsid w:val="00FD06E4"/>
    <w:rsid w:val="00FD614C"/>
    <w:rsid w:val="00FD75A6"/>
    <w:rsid w:val="00FD76E8"/>
    <w:rsid w:val="00FE06B0"/>
    <w:rsid w:val="00FE1CDF"/>
    <w:rsid w:val="00FE434C"/>
    <w:rsid w:val="00FE4868"/>
    <w:rsid w:val="00FE51FD"/>
    <w:rsid w:val="00FE557F"/>
    <w:rsid w:val="00FF3439"/>
    <w:rsid w:val="00FF383E"/>
    <w:rsid w:val="00FF3999"/>
    <w:rsid w:val="00FF5F54"/>
    <w:rsid w:val="00FF6001"/>
    <w:rsid w:val="00FF736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14F"/>
    <w:rPr>
      <w:rFonts w:ascii="Arial" w:hAnsi="Arial"/>
    </w:rPr>
  </w:style>
  <w:style w:type="paragraph" w:styleId="Heading1">
    <w:name w:val="heading 1"/>
    <w:basedOn w:val="Normal"/>
    <w:next w:val="Normal"/>
    <w:link w:val="Heading1Char"/>
    <w:autoRedefine/>
    <w:qFormat/>
    <w:rsid w:val="002C6207"/>
    <w:pPr>
      <w:keepNext/>
      <w:keepLines/>
      <w:tabs>
        <w:tab w:val="left" w:pos="426"/>
      </w:tabs>
      <w:spacing w:after="0" w:line="240" w:lineRule="auto"/>
      <w:contextualSpacing/>
      <w:outlineLvl w:val="0"/>
    </w:pPr>
    <w:rPr>
      <w:rFonts w:eastAsia="SimSun" w:cstheme="majorBidi"/>
      <w:b/>
      <w:bCs/>
      <w:color w:val="000000" w:themeColor="text1"/>
      <w:lang w:eastAsia="zh-CN"/>
    </w:rPr>
  </w:style>
  <w:style w:type="paragraph" w:styleId="Heading2">
    <w:name w:val="heading 2"/>
    <w:basedOn w:val="Normal"/>
    <w:next w:val="Normal"/>
    <w:link w:val="Heading2Char"/>
    <w:autoRedefine/>
    <w:unhideWhenUsed/>
    <w:qFormat/>
    <w:rsid w:val="00AD1DBF"/>
    <w:pPr>
      <w:keepNext/>
      <w:keepLines/>
      <w:spacing w:after="0" w:line="240" w:lineRule="auto"/>
      <w:ind w:left="2160"/>
      <w:contextualSpacing/>
      <w:outlineLvl w:val="1"/>
    </w:pPr>
    <w:rPr>
      <w:rFonts w:eastAsiaTheme="majorEastAsia" w:cstheme="majorBidi"/>
      <w:b/>
      <w:bCs/>
      <w:color w:val="000000" w:themeColor="text1"/>
    </w:rPr>
  </w:style>
  <w:style w:type="paragraph" w:styleId="Heading3">
    <w:name w:val="heading 3"/>
    <w:basedOn w:val="Normal"/>
    <w:next w:val="Normal"/>
    <w:link w:val="Heading3Char"/>
    <w:uiPriority w:val="9"/>
    <w:unhideWhenUsed/>
    <w:qFormat/>
    <w:rsid w:val="00130958"/>
    <w:pPr>
      <w:keepNext/>
      <w:keepLines/>
      <w:numPr>
        <w:ilvl w:val="2"/>
        <w:numId w:val="1"/>
      </w:numPr>
      <w:spacing w:before="120" w:after="120"/>
      <w:contextualSpacing/>
      <w:jc w:val="both"/>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130958"/>
    <w:pPr>
      <w:keepNext/>
      <w:keepLines/>
      <w:numPr>
        <w:ilvl w:val="3"/>
        <w:numId w:val="1"/>
      </w:numPr>
      <w:spacing w:before="200" w:after="0" w:line="360" w:lineRule="auto"/>
      <w:contextualSpacing/>
      <w:jc w:val="both"/>
      <w:outlineLvl w:val="3"/>
    </w:pPr>
    <w:rPr>
      <w:rFonts w:asciiTheme="majorHAnsi" w:eastAsiaTheme="majorEastAsia" w:hAnsiTheme="majorHAnsi" w:cstheme="majorBidi"/>
      <w:b/>
      <w:bCs/>
      <w:i/>
      <w:iCs/>
      <w:color w:val="4F81BD" w:themeColor="accent1"/>
      <w:sz w:val="24"/>
    </w:rPr>
  </w:style>
  <w:style w:type="paragraph" w:styleId="Heading5">
    <w:name w:val="heading 5"/>
    <w:basedOn w:val="Normal"/>
    <w:next w:val="Normal"/>
    <w:link w:val="Heading5Char"/>
    <w:uiPriority w:val="9"/>
    <w:semiHidden/>
    <w:unhideWhenUsed/>
    <w:qFormat/>
    <w:rsid w:val="00130958"/>
    <w:pPr>
      <w:keepNext/>
      <w:keepLines/>
      <w:numPr>
        <w:ilvl w:val="4"/>
        <w:numId w:val="1"/>
      </w:numPr>
      <w:spacing w:before="200" w:after="0" w:line="360" w:lineRule="auto"/>
      <w:contextualSpacing/>
      <w:jc w:val="both"/>
      <w:outlineLvl w:val="4"/>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semiHidden/>
    <w:unhideWhenUsed/>
    <w:qFormat/>
    <w:rsid w:val="00130958"/>
    <w:pPr>
      <w:keepNext/>
      <w:keepLines/>
      <w:numPr>
        <w:ilvl w:val="5"/>
        <w:numId w:val="1"/>
      </w:numPr>
      <w:spacing w:before="200" w:after="0" w:line="360" w:lineRule="auto"/>
      <w:contextualSpacing/>
      <w:jc w:val="both"/>
      <w:outlineLvl w:val="5"/>
    </w:pPr>
    <w:rPr>
      <w:rFonts w:asciiTheme="majorHAnsi" w:eastAsiaTheme="majorEastAsia" w:hAnsiTheme="majorHAnsi" w:cstheme="majorBidi"/>
      <w:i/>
      <w:iCs/>
      <w:color w:val="243F60" w:themeColor="accent1" w:themeShade="7F"/>
      <w:sz w:val="24"/>
    </w:rPr>
  </w:style>
  <w:style w:type="paragraph" w:styleId="Heading7">
    <w:name w:val="heading 7"/>
    <w:basedOn w:val="Normal"/>
    <w:next w:val="Normal"/>
    <w:link w:val="Heading7Char"/>
    <w:uiPriority w:val="9"/>
    <w:semiHidden/>
    <w:unhideWhenUsed/>
    <w:qFormat/>
    <w:rsid w:val="00130958"/>
    <w:pPr>
      <w:keepNext/>
      <w:keepLines/>
      <w:numPr>
        <w:ilvl w:val="6"/>
        <w:numId w:val="1"/>
      </w:numPr>
      <w:spacing w:before="200" w:after="0" w:line="360" w:lineRule="auto"/>
      <w:contextualSpacing/>
      <w:jc w:val="both"/>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uiPriority w:val="9"/>
    <w:semiHidden/>
    <w:unhideWhenUsed/>
    <w:qFormat/>
    <w:rsid w:val="00130958"/>
    <w:pPr>
      <w:keepNext/>
      <w:keepLines/>
      <w:numPr>
        <w:ilvl w:val="7"/>
        <w:numId w:val="1"/>
      </w:numPr>
      <w:spacing w:before="200" w:after="0" w:line="360" w:lineRule="auto"/>
      <w:contextualSpacing/>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30958"/>
    <w:pPr>
      <w:keepNext/>
      <w:keepLines/>
      <w:numPr>
        <w:ilvl w:val="8"/>
        <w:numId w:val="1"/>
      </w:numPr>
      <w:spacing w:before="200" w:after="0" w:line="360" w:lineRule="auto"/>
      <w:contextualSpacing/>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958"/>
    <w:pPr>
      <w:numPr>
        <w:numId w:val="2"/>
      </w:numPr>
      <w:spacing w:line="360" w:lineRule="auto"/>
      <w:contextualSpacing/>
      <w:jc w:val="both"/>
    </w:pPr>
    <w:rPr>
      <w:sz w:val="20"/>
    </w:rPr>
  </w:style>
  <w:style w:type="character" w:customStyle="1" w:styleId="Heading1Char">
    <w:name w:val="Heading 1 Char"/>
    <w:basedOn w:val="DefaultParagraphFont"/>
    <w:link w:val="Heading1"/>
    <w:rsid w:val="002C6207"/>
    <w:rPr>
      <w:rFonts w:ascii="Arial" w:eastAsia="SimSun" w:hAnsi="Arial" w:cstheme="majorBidi"/>
      <w:b/>
      <w:bCs/>
      <w:color w:val="000000" w:themeColor="text1"/>
      <w:lang w:eastAsia="zh-CN"/>
    </w:rPr>
  </w:style>
  <w:style w:type="character" w:customStyle="1" w:styleId="Heading2Char">
    <w:name w:val="Heading 2 Char"/>
    <w:basedOn w:val="DefaultParagraphFont"/>
    <w:link w:val="Heading2"/>
    <w:rsid w:val="00AD1DBF"/>
    <w:rPr>
      <w:rFonts w:ascii="Arial" w:eastAsiaTheme="majorEastAsia" w:hAnsi="Arial" w:cstheme="majorBidi"/>
      <w:b/>
      <w:bCs/>
      <w:color w:val="000000" w:themeColor="text1"/>
    </w:rPr>
  </w:style>
  <w:style w:type="paragraph" w:styleId="FootnoteText">
    <w:name w:val="footnote text"/>
    <w:aliases w:val="Footnote ak"/>
    <w:basedOn w:val="Normal"/>
    <w:link w:val="FootnoteTextChar"/>
    <w:uiPriority w:val="99"/>
    <w:unhideWhenUsed/>
    <w:rsid w:val="00130958"/>
    <w:pPr>
      <w:spacing w:after="0" w:line="240" w:lineRule="auto"/>
    </w:pPr>
    <w:rPr>
      <w:sz w:val="18"/>
      <w:szCs w:val="20"/>
    </w:rPr>
  </w:style>
  <w:style w:type="character" w:customStyle="1" w:styleId="FootnoteTextChar">
    <w:name w:val="Footnote Text Char"/>
    <w:aliases w:val="Footnote ak Char"/>
    <w:basedOn w:val="DefaultParagraphFont"/>
    <w:link w:val="FootnoteText"/>
    <w:uiPriority w:val="99"/>
    <w:rsid w:val="00130958"/>
    <w:rPr>
      <w:rFonts w:ascii="Arial" w:hAnsi="Arial"/>
      <w:sz w:val="18"/>
      <w:szCs w:val="20"/>
    </w:rPr>
  </w:style>
  <w:style w:type="character" w:customStyle="1" w:styleId="Heading3Char">
    <w:name w:val="Heading 3 Char"/>
    <w:basedOn w:val="DefaultParagraphFont"/>
    <w:link w:val="Heading3"/>
    <w:uiPriority w:val="9"/>
    <w:rsid w:val="00130958"/>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130958"/>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130958"/>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130958"/>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13095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13095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30958"/>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130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58"/>
    <w:rPr>
      <w:rFonts w:ascii="Tahoma" w:hAnsi="Tahoma" w:cs="Tahoma"/>
      <w:sz w:val="16"/>
      <w:szCs w:val="16"/>
    </w:rPr>
  </w:style>
  <w:style w:type="character" w:styleId="FootnoteReference">
    <w:name w:val="footnote reference"/>
    <w:basedOn w:val="DefaultParagraphFont"/>
    <w:uiPriority w:val="99"/>
    <w:unhideWhenUsed/>
    <w:rsid w:val="00130958"/>
    <w:rPr>
      <w:vertAlign w:val="superscript"/>
    </w:rPr>
  </w:style>
  <w:style w:type="character" w:styleId="Hyperlink">
    <w:name w:val="Hyperlink"/>
    <w:basedOn w:val="DefaultParagraphFont"/>
    <w:uiPriority w:val="99"/>
    <w:unhideWhenUsed/>
    <w:rsid w:val="00130958"/>
    <w:rPr>
      <w:color w:val="0000FF" w:themeColor="hyperlink"/>
      <w:u w:val="single"/>
    </w:rPr>
  </w:style>
  <w:style w:type="character" w:styleId="FollowedHyperlink">
    <w:name w:val="FollowedHyperlink"/>
    <w:basedOn w:val="DefaultParagraphFont"/>
    <w:uiPriority w:val="99"/>
    <w:semiHidden/>
    <w:unhideWhenUsed/>
    <w:rsid w:val="00130958"/>
    <w:rPr>
      <w:color w:val="800080" w:themeColor="followedHyperlink"/>
      <w:u w:val="single"/>
    </w:rPr>
  </w:style>
  <w:style w:type="paragraph" w:styleId="Header">
    <w:name w:val="header"/>
    <w:basedOn w:val="Normal"/>
    <w:link w:val="HeaderChar"/>
    <w:uiPriority w:val="99"/>
    <w:unhideWhenUsed/>
    <w:rsid w:val="001309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958"/>
    <w:rPr>
      <w:rFonts w:ascii="Arial" w:hAnsi="Arial"/>
    </w:rPr>
  </w:style>
  <w:style w:type="paragraph" w:styleId="Footer">
    <w:name w:val="footer"/>
    <w:basedOn w:val="Normal"/>
    <w:link w:val="FooterChar"/>
    <w:uiPriority w:val="99"/>
    <w:unhideWhenUsed/>
    <w:rsid w:val="001309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958"/>
    <w:rPr>
      <w:rFonts w:ascii="Arial" w:hAnsi="Arial"/>
    </w:rPr>
  </w:style>
  <w:style w:type="character" w:styleId="Strong">
    <w:name w:val="Strong"/>
    <w:basedOn w:val="DefaultParagraphFont"/>
    <w:uiPriority w:val="22"/>
    <w:qFormat/>
    <w:rsid w:val="00130958"/>
    <w:rPr>
      <w:b/>
      <w:bCs/>
    </w:rPr>
  </w:style>
  <w:style w:type="character" w:customStyle="1" w:styleId="A16">
    <w:name w:val="A16"/>
    <w:uiPriority w:val="99"/>
    <w:rsid w:val="00130958"/>
    <w:rPr>
      <w:rFonts w:cs="HelveticaNeueLT Std Lt"/>
      <w:color w:val="000000"/>
      <w:sz w:val="16"/>
      <w:szCs w:val="16"/>
    </w:rPr>
  </w:style>
  <w:style w:type="table" w:customStyle="1" w:styleId="HelleSchattierung-Akzent11">
    <w:name w:val="Helle Schattierung - Akzent 11"/>
    <w:basedOn w:val="TableNormal"/>
    <w:uiPriority w:val="60"/>
    <w:rsid w:val="0013095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Heading">
    <w:name w:val="TOC Heading"/>
    <w:basedOn w:val="Heading1"/>
    <w:next w:val="Normal"/>
    <w:uiPriority w:val="39"/>
    <w:semiHidden/>
    <w:unhideWhenUsed/>
    <w:qFormat/>
    <w:rsid w:val="00130958"/>
    <w:pPr>
      <w:spacing w:before="480"/>
      <w:contextualSpacing w:val="0"/>
      <w:outlineLvl w:val="9"/>
    </w:pPr>
    <w:rPr>
      <w:rFonts w:asciiTheme="majorHAnsi" w:hAnsiTheme="majorHAnsi"/>
      <w:color w:val="365F91" w:themeColor="accent1" w:themeShade="BF"/>
      <w:lang w:val="de-DE"/>
    </w:rPr>
  </w:style>
  <w:style w:type="paragraph" w:styleId="TOC1">
    <w:name w:val="toc 1"/>
    <w:basedOn w:val="Normal"/>
    <w:next w:val="Normal"/>
    <w:autoRedefine/>
    <w:uiPriority w:val="39"/>
    <w:unhideWhenUsed/>
    <w:rsid w:val="00130958"/>
    <w:pPr>
      <w:spacing w:after="100" w:line="360" w:lineRule="auto"/>
      <w:contextualSpacing/>
      <w:jc w:val="both"/>
    </w:pPr>
    <w:rPr>
      <w:rFonts w:ascii="Times New Roman" w:hAnsi="Times New Roman"/>
      <w:sz w:val="24"/>
    </w:rPr>
  </w:style>
  <w:style w:type="paragraph" w:styleId="TOC2">
    <w:name w:val="toc 2"/>
    <w:basedOn w:val="Normal"/>
    <w:next w:val="Normal"/>
    <w:autoRedefine/>
    <w:uiPriority w:val="39"/>
    <w:unhideWhenUsed/>
    <w:rsid w:val="00130958"/>
    <w:pPr>
      <w:spacing w:after="100" w:line="360" w:lineRule="auto"/>
      <w:ind w:left="240"/>
      <w:contextualSpacing/>
      <w:jc w:val="both"/>
    </w:pPr>
    <w:rPr>
      <w:rFonts w:ascii="Times New Roman" w:hAnsi="Times New Roman"/>
      <w:sz w:val="24"/>
    </w:rPr>
  </w:style>
  <w:style w:type="paragraph" w:styleId="Caption">
    <w:name w:val="caption"/>
    <w:basedOn w:val="Normal"/>
    <w:next w:val="Normal"/>
    <w:uiPriority w:val="35"/>
    <w:unhideWhenUsed/>
    <w:qFormat/>
    <w:rsid w:val="00130958"/>
    <w:pPr>
      <w:spacing w:line="240" w:lineRule="auto"/>
      <w:contextualSpacing/>
      <w:jc w:val="center"/>
    </w:pPr>
    <w:rPr>
      <w:rFonts w:cs="Arial"/>
      <w:b/>
      <w:bCs/>
      <w:color w:val="000000" w:themeColor="text1"/>
      <w:sz w:val="16"/>
      <w:szCs w:val="18"/>
    </w:rPr>
  </w:style>
  <w:style w:type="paragraph" w:styleId="TableofFigures">
    <w:name w:val="table of figures"/>
    <w:basedOn w:val="Normal"/>
    <w:next w:val="Normal"/>
    <w:uiPriority w:val="99"/>
    <w:unhideWhenUsed/>
    <w:rsid w:val="00130958"/>
    <w:pPr>
      <w:spacing w:after="0" w:line="360" w:lineRule="auto"/>
      <w:contextualSpacing/>
      <w:jc w:val="both"/>
    </w:pPr>
    <w:rPr>
      <w:rFonts w:ascii="Times New Roman" w:hAnsi="Times New Roman"/>
      <w:sz w:val="24"/>
    </w:rPr>
  </w:style>
  <w:style w:type="character" w:styleId="CommentReference">
    <w:name w:val="annotation reference"/>
    <w:basedOn w:val="DefaultParagraphFont"/>
    <w:uiPriority w:val="99"/>
    <w:unhideWhenUsed/>
    <w:rsid w:val="00130958"/>
    <w:rPr>
      <w:sz w:val="16"/>
      <w:szCs w:val="16"/>
    </w:rPr>
  </w:style>
  <w:style w:type="paragraph" w:styleId="CommentText">
    <w:name w:val="annotation text"/>
    <w:basedOn w:val="Normal"/>
    <w:link w:val="CommentTextChar"/>
    <w:uiPriority w:val="99"/>
    <w:semiHidden/>
    <w:unhideWhenUsed/>
    <w:rsid w:val="00130958"/>
    <w:pPr>
      <w:spacing w:line="240" w:lineRule="auto"/>
      <w:contextualSpacing/>
      <w:jc w:val="both"/>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13095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30958"/>
    <w:rPr>
      <w:b/>
      <w:bCs/>
    </w:rPr>
  </w:style>
  <w:style w:type="character" w:customStyle="1" w:styleId="CommentSubjectChar">
    <w:name w:val="Comment Subject Char"/>
    <w:basedOn w:val="CommentTextChar"/>
    <w:link w:val="CommentSubject"/>
    <w:uiPriority w:val="99"/>
    <w:semiHidden/>
    <w:rsid w:val="00130958"/>
    <w:rPr>
      <w:rFonts w:ascii="Times New Roman" w:hAnsi="Times New Roman"/>
      <w:b/>
      <w:bCs/>
      <w:sz w:val="20"/>
      <w:szCs w:val="20"/>
    </w:rPr>
  </w:style>
  <w:style w:type="paragraph" w:customStyle="1" w:styleId="Default">
    <w:name w:val="Default"/>
    <w:uiPriority w:val="99"/>
    <w:rsid w:val="00130958"/>
    <w:pPr>
      <w:autoSpaceDE w:val="0"/>
      <w:autoSpaceDN w:val="0"/>
      <w:adjustRightInd w:val="0"/>
      <w:spacing w:after="0" w:line="240" w:lineRule="auto"/>
    </w:pPr>
    <w:rPr>
      <w:rFonts w:ascii="Arial" w:hAnsi="Arial" w:cs="Arial"/>
      <w:color w:val="000000"/>
      <w:sz w:val="24"/>
      <w:szCs w:val="24"/>
      <w:lang w:val="de-DE"/>
    </w:rPr>
  </w:style>
  <w:style w:type="table" w:styleId="TableGrid">
    <w:name w:val="Table Grid"/>
    <w:basedOn w:val="TableNormal"/>
    <w:uiPriority w:val="59"/>
    <w:rsid w:val="00130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nertitle">
    <w:name w:val="innertitle"/>
    <w:basedOn w:val="DefaultParagraphFont"/>
    <w:rsid w:val="00130958"/>
  </w:style>
  <w:style w:type="paragraph" w:styleId="NoSpacing">
    <w:name w:val="No Spacing"/>
    <w:uiPriority w:val="1"/>
    <w:qFormat/>
    <w:rsid w:val="00130958"/>
    <w:pPr>
      <w:spacing w:after="0" w:line="240" w:lineRule="auto"/>
      <w:contextualSpacing/>
      <w:jc w:val="both"/>
    </w:pPr>
    <w:rPr>
      <w:rFonts w:ascii="Times New Roman" w:hAnsi="Times New Roman"/>
      <w:sz w:val="24"/>
    </w:rPr>
  </w:style>
  <w:style w:type="numbering" w:customStyle="1" w:styleId="KeineListe1">
    <w:name w:val="Keine Liste1"/>
    <w:next w:val="NoList"/>
    <w:uiPriority w:val="99"/>
    <w:semiHidden/>
    <w:unhideWhenUsed/>
    <w:rsid w:val="00130958"/>
  </w:style>
  <w:style w:type="paragraph" w:styleId="BodyText">
    <w:name w:val="Body Text"/>
    <w:basedOn w:val="Normal"/>
    <w:link w:val="BodyTextChar"/>
    <w:uiPriority w:val="99"/>
    <w:rsid w:val="00130958"/>
    <w:pPr>
      <w:spacing w:after="0" w:line="240" w:lineRule="auto"/>
    </w:pPr>
    <w:rPr>
      <w:rFonts w:ascii="Times New Roman" w:eastAsia="Times New Roman" w:hAnsi="Times New Roman" w:cs="Times New Roman"/>
      <w:sz w:val="24"/>
      <w:szCs w:val="24"/>
      <w:lang w:eastAsia="ko-KR"/>
    </w:rPr>
  </w:style>
  <w:style w:type="character" w:customStyle="1" w:styleId="BodyTextChar">
    <w:name w:val="Body Text Char"/>
    <w:basedOn w:val="DefaultParagraphFont"/>
    <w:link w:val="BodyText"/>
    <w:uiPriority w:val="99"/>
    <w:rsid w:val="00130958"/>
    <w:rPr>
      <w:rFonts w:ascii="Times New Roman" w:eastAsia="Times New Roman" w:hAnsi="Times New Roman" w:cs="Times New Roman"/>
      <w:sz w:val="24"/>
      <w:szCs w:val="24"/>
      <w:lang w:eastAsia="ko-KR"/>
    </w:rPr>
  </w:style>
  <w:style w:type="paragraph" w:styleId="BodyText3">
    <w:name w:val="Body Text 3"/>
    <w:basedOn w:val="Normal"/>
    <w:link w:val="BodyText3Char"/>
    <w:uiPriority w:val="99"/>
    <w:rsid w:val="00130958"/>
    <w:pPr>
      <w:spacing w:after="120" w:line="240" w:lineRule="auto"/>
    </w:pPr>
    <w:rPr>
      <w:rFonts w:ascii="Times New Roman" w:eastAsia="Times New Roman" w:hAnsi="Times New Roman" w:cs="Times New Roman"/>
      <w:sz w:val="16"/>
      <w:szCs w:val="16"/>
      <w:lang w:eastAsia="ko-KR"/>
    </w:rPr>
  </w:style>
  <w:style w:type="character" w:customStyle="1" w:styleId="BodyText3Char">
    <w:name w:val="Body Text 3 Char"/>
    <w:basedOn w:val="DefaultParagraphFont"/>
    <w:link w:val="BodyText3"/>
    <w:uiPriority w:val="99"/>
    <w:rsid w:val="00130958"/>
    <w:rPr>
      <w:rFonts w:ascii="Times New Roman" w:eastAsia="Times New Roman" w:hAnsi="Times New Roman" w:cs="Times New Roman"/>
      <w:sz w:val="16"/>
      <w:szCs w:val="16"/>
      <w:lang w:eastAsia="ko-KR"/>
    </w:rPr>
  </w:style>
  <w:style w:type="table" w:customStyle="1" w:styleId="Tabellenraster1">
    <w:name w:val="Tabellenraster1"/>
    <w:basedOn w:val="TableNormal"/>
    <w:next w:val="TableGrid"/>
    <w:uiPriority w:val="99"/>
    <w:rsid w:val="0013095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1">
    <w:name w:val="Char1"/>
    <w:basedOn w:val="Normal"/>
    <w:uiPriority w:val="99"/>
    <w:rsid w:val="00130958"/>
    <w:pPr>
      <w:spacing w:after="160" w:line="240" w:lineRule="exact"/>
    </w:pPr>
    <w:rPr>
      <w:rFonts w:ascii="Verdana" w:eastAsia="Times New Roman" w:hAnsi="Verdana" w:cs="Times New Roman"/>
      <w:sz w:val="20"/>
      <w:szCs w:val="20"/>
    </w:rPr>
  </w:style>
  <w:style w:type="paragraph" w:customStyle="1" w:styleId="Char11">
    <w:name w:val="Char11"/>
    <w:basedOn w:val="Normal"/>
    <w:uiPriority w:val="99"/>
    <w:rsid w:val="00130958"/>
    <w:pPr>
      <w:spacing w:after="160" w:line="240" w:lineRule="exact"/>
    </w:pPr>
    <w:rPr>
      <w:rFonts w:ascii="Verdana" w:eastAsia="Times New Roman" w:hAnsi="Verdana" w:cs="Times New Roman"/>
      <w:sz w:val="20"/>
      <w:szCs w:val="20"/>
    </w:rPr>
  </w:style>
  <w:style w:type="paragraph" w:styleId="ListBullet3">
    <w:name w:val="List Bullet 3"/>
    <w:basedOn w:val="Normal"/>
    <w:autoRedefine/>
    <w:uiPriority w:val="99"/>
    <w:rsid w:val="00130958"/>
    <w:pPr>
      <w:numPr>
        <w:numId w:val="7"/>
      </w:numPr>
      <w:tabs>
        <w:tab w:val="clear" w:pos="360"/>
        <w:tab w:val="num" w:pos="926"/>
      </w:tabs>
      <w:spacing w:before="60" w:after="60" w:line="312" w:lineRule="auto"/>
      <w:ind w:left="926"/>
      <w:jc w:val="both"/>
    </w:pPr>
    <w:rPr>
      <w:rFonts w:ascii="Times New Roman" w:eastAsia="Times New Roman" w:hAnsi="Times New Roman" w:cs="Times New Roman"/>
      <w:sz w:val="24"/>
      <w:szCs w:val="24"/>
      <w:lang w:val="de-DE" w:eastAsia="ko-KR"/>
    </w:rPr>
  </w:style>
  <w:style w:type="paragraph" w:customStyle="1" w:styleId="TitleofDoc">
    <w:name w:val="Title of Doc"/>
    <w:basedOn w:val="Normal"/>
    <w:uiPriority w:val="99"/>
    <w:rsid w:val="00130958"/>
    <w:pPr>
      <w:spacing w:before="1200" w:after="0" w:line="240" w:lineRule="auto"/>
      <w:jc w:val="center"/>
    </w:pPr>
    <w:rPr>
      <w:rFonts w:ascii="Times New Roman" w:eastAsia="Times New Roman" w:hAnsi="Times New Roman" w:cs="Times New Roman"/>
      <w:caps/>
      <w:sz w:val="24"/>
      <w:szCs w:val="24"/>
      <w:lang w:eastAsia="ko-KR"/>
    </w:rPr>
  </w:style>
  <w:style w:type="character" w:customStyle="1" w:styleId="EmailStyle27">
    <w:name w:val="EmailStyle27"/>
    <w:basedOn w:val="DefaultParagraphFont"/>
    <w:uiPriority w:val="99"/>
    <w:semiHidden/>
    <w:rsid w:val="00130958"/>
    <w:rPr>
      <w:rFonts w:ascii="Arial" w:hAnsi="Arial" w:cs="Arial"/>
      <w:color w:val="auto"/>
      <w:sz w:val="20"/>
      <w:szCs w:val="20"/>
    </w:rPr>
  </w:style>
  <w:style w:type="character" w:customStyle="1" w:styleId="FootnoteTextChar1">
    <w:name w:val="Footnote Text Char1"/>
    <w:uiPriority w:val="99"/>
    <w:semiHidden/>
    <w:locked/>
    <w:rsid w:val="00130958"/>
    <w:rPr>
      <w:rFonts w:ascii="Arial" w:eastAsia="SimSun" w:hAnsi="Arial"/>
      <w:sz w:val="18"/>
      <w:lang w:val="en-US" w:eastAsia="en-US"/>
    </w:rPr>
  </w:style>
  <w:style w:type="paragraph" w:customStyle="1" w:styleId="StyleBefore12ptAfter12ptLinespacing15lines">
    <w:name w:val="Style Before:  12 pt After:  12 pt Line spacing:  1.5 lines"/>
    <w:basedOn w:val="Normal"/>
    <w:uiPriority w:val="99"/>
    <w:rsid w:val="00130958"/>
    <w:pPr>
      <w:widowControl w:val="0"/>
      <w:spacing w:before="240" w:after="240" w:line="360" w:lineRule="auto"/>
      <w:ind w:left="360"/>
    </w:pPr>
    <w:rPr>
      <w:rFonts w:eastAsia="SimSun" w:cs="Times New Roman"/>
      <w:szCs w:val="20"/>
    </w:rPr>
  </w:style>
  <w:style w:type="paragraph" w:customStyle="1" w:styleId="Boxstyle">
    <w:name w:val="Box style"/>
    <w:basedOn w:val="Normal"/>
    <w:uiPriority w:val="99"/>
    <w:rsid w:val="00130958"/>
    <w:pPr>
      <w:widowControl w:val="0"/>
      <w:pBdr>
        <w:top w:val="single" w:sz="4" w:space="1" w:color="auto"/>
        <w:left w:val="single" w:sz="4" w:space="4" w:color="auto"/>
        <w:bottom w:val="single" w:sz="4" w:space="1" w:color="auto"/>
        <w:right w:val="single" w:sz="4" w:space="4" w:color="auto"/>
      </w:pBdr>
      <w:spacing w:before="120" w:after="120" w:line="360" w:lineRule="auto"/>
      <w:ind w:left="360"/>
    </w:pPr>
    <w:rPr>
      <w:rFonts w:eastAsia="SimSun" w:cs="Times New Roman"/>
      <w:sz w:val="18"/>
      <w:szCs w:val="18"/>
    </w:rPr>
  </w:style>
  <w:style w:type="paragraph" w:styleId="Revision">
    <w:name w:val="Revision"/>
    <w:hidden/>
    <w:uiPriority w:val="99"/>
    <w:semiHidden/>
    <w:rsid w:val="00130958"/>
    <w:pPr>
      <w:spacing w:after="0" w:line="240" w:lineRule="auto"/>
    </w:pPr>
    <w:rPr>
      <w:rFonts w:ascii="Times New Roman" w:eastAsia="Times New Roman" w:hAnsi="Times New Roman" w:cs="Times New Roman"/>
      <w:sz w:val="24"/>
      <w:szCs w:val="24"/>
      <w:lang w:eastAsia="ko-KR"/>
    </w:rPr>
  </w:style>
  <w:style w:type="paragraph" w:styleId="DocumentMap">
    <w:name w:val="Document Map"/>
    <w:basedOn w:val="Normal"/>
    <w:link w:val="DocumentMapChar"/>
    <w:uiPriority w:val="99"/>
    <w:semiHidden/>
    <w:rsid w:val="00130958"/>
    <w:pPr>
      <w:shd w:val="clear" w:color="auto" w:fill="000080"/>
      <w:spacing w:after="0" w:line="240" w:lineRule="auto"/>
    </w:pPr>
    <w:rPr>
      <w:rFonts w:ascii="Tahoma" w:eastAsia="Times New Roman" w:hAnsi="Tahoma" w:cs="Tahoma"/>
      <w:sz w:val="20"/>
      <w:szCs w:val="20"/>
      <w:lang w:eastAsia="ko-KR"/>
    </w:rPr>
  </w:style>
  <w:style w:type="character" w:customStyle="1" w:styleId="DocumentMapChar">
    <w:name w:val="Document Map Char"/>
    <w:basedOn w:val="DefaultParagraphFont"/>
    <w:link w:val="DocumentMap"/>
    <w:uiPriority w:val="99"/>
    <w:semiHidden/>
    <w:rsid w:val="00130958"/>
    <w:rPr>
      <w:rFonts w:ascii="Tahoma" w:eastAsia="Times New Roman" w:hAnsi="Tahoma" w:cs="Tahoma"/>
      <w:sz w:val="20"/>
      <w:szCs w:val="20"/>
      <w:shd w:val="clear" w:color="auto" w:fill="000080"/>
      <w:lang w:eastAsia="ko-KR"/>
    </w:rPr>
  </w:style>
  <w:style w:type="table" w:customStyle="1" w:styleId="TableGrid1">
    <w:name w:val="Table Grid1"/>
    <w:basedOn w:val="TableNormal"/>
    <w:next w:val="TableGrid"/>
    <w:uiPriority w:val="59"/>
    <w:rsid w:val="00580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E0F3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E773D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14F"/>
    <w:rPr>
      <w:rFonts w:ascii="Arial" w:hAnsi="Arial"/>
    </w:rPr>
  </w:style>
  <w:style w:type="paragraph" w:styleId="Heading1">
    <w:name w:val="heading 1"/>
    <w:basedOn w:val="Normal"/>
    <w:next w:val="Normal"/>
    <w:link w:val="Heading1Char"/>
    <w:autoRedefine/>
    <w:qFormat/>
    <w:rsid w:val="002C6207"/>
    <w:pPr>
      <w:keepNext/>
      <w:keepLines/>
      <w:tabs>
        <w:tab w:val="left" w:pos="426"/>
      </w:tabs>
      <w:spacing w:after="0" w:line="240" w:lineRule="auto"/>
      <w:contextualSpacing/>
      <w:outlineLvl w:val="0"/>
    </w:pPr>
    <w:rPr>
      <w:rFonts w:eastAsia="SimSun" w:cstheme="majorBidi"/>
      <w:b/>
      <w:bCs/>
      <w:color w:val="000000" w:themeColor="text1"/>
      <w:lang w:eastAsia="zh-CN"/>
    </w:rPr>
  </w:style>
  <w:style w:type="paragraph" w:styleId="Heading2">
    <w:name w:val="heading 2"/>
    <w:basedOn w:val="Normal"/>
    <w:next w:val="Normal"/>
    <w:link w:val="Heading2Char"/>
    <w:autoRedefine/>
    <w:unhideWhenUsed/>
    <w:qFormat/>
    <w:rsid w:val="00AD1DBF"/>
    <w:pPr>
      <w:keepNext/>
      <w:keepLines/>
      <w:spacing w:after="0" w:line="240" w:lineRule="auto"/>
      <w:ind w:left="2160"/>
      <w:contextualSpacing/>
      <w:outlineLvl w:val="1"/>
    </w:pPr>
    <w:rPr>
      <w:rFonts w:eastAsiaTheme="majorEastAsia" w:cstheme="majorBidi"/>
      <w:b/>
      <w:bCs/>
      <w:color w:val="000000" w:themeColor="text1"/>
    </w:rPr>
  </w:style>
  <w:style w:type="paragraph" w:styleId="Heading3">
    <w:name w:val="heading 3"/>
    <w:basedOn w:val="Normal"/>
    <w:next w:val="Normal"/>
    <w:link w:val="Heading3Char"/>
    <w:uiPriority w:val="9"/>
    <w:unhideWhenUsed/>
    <w:qFormat/>
    <w:rsid w:val="00130958"/>
    <w:pPr>
      <w:keepNext/>
      <w:keepLines/>
      <w:numPr>
        <w:ilvl w:val="2"/>
        <w:numId w:val="1"/>
      </w:numPr>
      <w:spacing w:before="120" w:after="120"/>
      <w:contextualSpacing/>
      <w:jc w:val="both"/>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130958"/>
    <w:pPr>
      <w:keepNext/>
      <w:keepLines/>
      <w:numPr>
        <w:ilvl w:val="3"/>
        <w:numId w:val="1"/>
      </w:numPr>
      <w:spacing w:before="200" w:after="0" w:line="360" w:lineRule="auto"/>
      <w:contextualSpacing/>
      <w:jc w:val="both"/>
      <w:outlineLvl w:val="3"/>
    </w:pPr>
    <w:rPr>
      <w:rFonts w:asciiTheme="majorHAnsi" w:eastAsiaTheme="majorEastAsia" w:hAnsiTheme="majorHAnsi" w:cstheme="majorBidi"/>
      <w:b/>
      <w:bCs/>
      <w:i/>
      <w:iCs/>
      <w:color w:val="4F81BD" w:themeColor="accent1"/>
      <w:sz w:val="24"/>
    </w:rPr>
  </w:style>
  <w:style w:type="paragraph" w:styleId="Heading5">
    <w:name w:val="heading 5"/>
    <w:basedOn w:val="Normal"/>
    <w:next w:val="Normal"/>
    <w:link w:val="Heading5Char"/>
    <w:uiPriority w:val="9"/>
    <w:semiHidden/>
    <w:unhideWhenUsed/>
    <w:qFormat/>
    <w:rsid w:val="00130958"/>
    <w:pPr>
      <w:keepNext/>
      <w:keepLines/>
      <w:numPr>
        <w:ilvl w:val="4"/>
        <w:numId w:val="1"/>
      </w:numPr>
      <w:spacing w:before="200" w:after="0" w:line="360" w:lineRule="auto"/>
      <w:contextualSpacing/>
      <w:jc w:val="both"/>
      <w:outlineLvl w:val="4"/>
    </w:pPr>
    <w:rPr>
      <w:rFonts w:asciiTheme="majorHAnsi" w:eastAsiaTheme="majorEastAsia" w:hAnsiTheme="majorHAnsi" w:cstheme="majorBidi"/>
      <w:color w:val="243F60" w:themeColor="accent1" w:themeShade="7F"/>
      <w:sz w:val="24"/>
    </w:rPr>
  </w:style>
  <w:style w:type="paragraph" w:styleId="Heading6">
    <w:name w:val="heading 6"/>
    <w:basedOn w:val="Normal"/>
    <w:next w:val="Normal"/>
    <w:link w:val="Heading6Char"/>
    <w:uiPriority w:val="9"/>
    <w:semiHidden/>
    <w:unhideWhenUsed/>
    <w:qFormat/>
    <w:rsid w:val="00130958"/>
    <w:pPr>
      <w:keepNext/>
      <w:keepLines/>
      <w:numPr>
        <w:ilvl w:val="5"/>
        <w:numId w:val="1"/>
      </w:numPr>
      <w:spacing w:before="200" w:after="0" w:line="360" w:lineRule="auto"/>
      <w:contextualSpacing/>
      <w:jc w:val="both"/>
      <w:outlineLvl w:val="5"/>
    </w:pPr>
    <w:rPr>
      <w:rFonts w:asciiTheme="majorHAnsi" w:eastAsiaTheme="majorEastAsia" w:hAnsiTheme="majorHAnsi" w:cstheme="majorBidi"/>
      <w:i/>
      <w:iCs/>
      <w:color w:val="243F60" w:themeColor="accent1" w:themeShade="7F"/>
      <w:sz w:val="24"/>
    </w:rPr>
  </w:style>
  <w:style w:type="paragraph" w:styleId="Heading7">
    <w:name w:val="heading 7"/>
    <w:basedOn w:val="Normal"/>
    <w:next w:val="Normal"/>
    <w:link w:val="Heading7Char"/>
    <w:uiPriority w:val="9"/>
    <w:semiHidden/>
    <w:unhideWhenUsed/>
    <w:qFormat/>
    <w:rsid w:val="00130958"/>
    <w:pPr>
      <w:keepNext/>
      <w:keepLines/>
      <w:numPr>
        <w:ilvl w:val="6"/>
        <w:numId w:val="1"/>
      </w:numPr>
      <w:spacing w:before="200" w:after="0" w:line="360" w:lineRule="auto"/>
      <w:contextualSpacing/>
      <w:jc w:val="both"/>
      <w:outlineLvl w:val="6"/>
    </w:pPr>
    <w:rPr>
      <w:rFonts w:asciiTheme="majorHAnsi" w:eastAsiaTheme="majorEastAsia" w:hAnsiTheme="majorHAnsi" w:cstheme="majorBidi"/>
      <w:i/>
      <w:iCs/>
      <w:color w:val="404040" w:themeColor="text1" w:themeTint="BF"/>
      <w:sz w:val="24"/>
    </w:rPr>
  </w:style>
  <w:style w:type="paragraph" w:styleId="Heading8">
    <w:name w:val="heading 8"/>
    <w:basedOn w:val="Normal"/>
    <w:next w:val="Normal"/>
    <w:link w:val="Heading8Char"/>
    <w:uiPriority w:val="9"/>
    <w:semiHidden/>
    <w:unhideWhenUsed/>
    <w:qFormat/>
    <w:rsid w:val="00130958"/>
    <w:pPr>
      <w:keepNext/>
      <w:keepLines/>
      <w:numPr>
        <w:ilvl w:val="7"/>
        <w:numId w:val="1"/>
      </w:numPr>
      <w:spacing w:before="200" w:after="0" w:line="360" w:lineRule="auto"/>
      <w:contextualSpacing/>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30958"/>
    <w:pPr>
      <w:keepNext/>
      <w:keepLines/>
      <w:numPr>
        <w:ilvl w:val="8"/>
        <w:numId w:val="1"/>
      </w:numPr>
      <w:spacing w:before="200" w:after="0" w:line="360" w:lineRule="auto"/>
      <w:contextualSpacing/>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958"/>
    <w:pPr>
      <w:numPr>
        <w:numId w:val="2"/>
      </w:numPr>
      <w:spacing w:line="360" w:lineRule="auto"/>
      <w:contextualSpacing/>
      <w:jc w:val="both"/>
    </w:pPr>
    <w:rPr>
      <w:sz w:val="20"/>
    </w:rPr>
  </w:style>
  <w:style w:type="character" w:customStyle="1" w:styleId="Heading1Char">
    <w:name w:val="Heading 1 Char"/>
    <w:basedOn w:val="DefaultParagraphFont"/>
    <w:link w:val="Heading1"/>
    <w:rsid w:val="002C6207"/>
    <w:rPr>
      <w:rFonts w:ascii="Arial" w:eastAsia="SimSun" w:hAnsi="Arial" w:cstheme="majorBidi"/>
      <w:b/>
      <w:bCs/>
      <w:color w:val="000000" w:themeColor="text1"/>
      <w:lang w:eastAsia="zh-CN"/>
    </w:rPr>
  </w:style>
  <w:style w:type="character" w:customStyle="1" w:styleId="Heading2Char">
    <w:name w:val="Heading 2 Char"/>
    <w:basedOn w:val="DefaultParagraphFont"/>
    <w:link w:val="Heading2"/>
    <w:rsid w:val="00AD1DBF"/>
    <w:rPr>
      <w:rFonts w:ascii="Arial" w:eastAsiaTheme="majorEastAsia" w:hAnsi="Arial" w:cstheme="majorBidi"/>
      <w:b/>
      <w:bCs/>
      <w:color w:val="000000" w:themeColor="text1"/>
    </w:rPr>
  </w:style>
  <w:style w:type="paragraph" w:styleId="FootnoteText">
    <w:name w:val="footnote text"/>
    <w:aliases w:val="Footnote ak"/>
    <w:basedOn w:val="Normal"/>
    <w:link w:val="FootnoteTextChar"/>
    <w:uiPriority w:val="99"/>
    <w:unhideWhenUsed/>
    <w:rsid w:val="00130958"/>
    <w:pPr>
      <w:spacing w:after="0" w:line="240" w:lineRule="auto"/>
    </w:pPr>
    <w:rPr>
      <w:sz w:val="18"/>
      <w:szCs w:val="20"/>
    </w:rPr>
  </w:style>
  <w:style w:type="character" w:customStyle="1" w:styleId="FootnoteTextChar">
    <w:name w:val="Footnote Text Char"/>
    <w:aliases w:val="Footnote ak Char"/>
    <w:basedOn w:val="DefaultParagraphFont"/>
    <w:link w:val="FootnoteText"/>
    <w:uiPriority w:val="99"/>
    <w:rsid w:val="00130958"/>
    <w:rPr>
      <w:rFonts w:ascii="Arial" w:hAnsi="Arial"/>
      <w:sz w:val="18"/>
      <w:szCs w:val="20"/>
    </w:rPr>
  </w:style>
  <w:style w:type="character" w:customStyle="1" w:styleId="Heading3Char">
    <w:name w:val="Heading 3 Char"/>
    <w:basedOn w:val="DefaultParagraphFont"/>
    <w:link w:val="Heading3"/>
    <w:uiPriority w:val="9"/>
    <w:rsid w:val="00130958"/>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130958"/>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130958"/>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130958"/>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13095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13095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30958"/>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130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58"/>
    <w:rPr>
      <w:rFonts w:ascii="Tahoma" w:hAnsi="Tahoma" w:cs="Tahoma"/>
      <w:sz w:val="16"/>
      <w:szCs w:val="16"/>
    </w:rPr>
  </w:style>
  <w:style w:type="character" w:styleId="FootnoteReference">
    <w:name w:val="footnote reference"/>
    <w:basedOn w:val="DefaultParagraphFont"/>
    <w:uiPriority w:val="99"/>
    <w:unhideWhenUsed/>
    <w:rsid w:val="00130958"/>
    <w:rPr>
      <w:vertAlign w:val="superscript"/>
    </w:rPr>
  </w:style>
  <w:style w:type="character" w:styleId="Hyperlink">
    <w:name w:val="Hyperlink"/>
    <w:basedOn w:val="DefaultParagraphFont"/>
    <w:uiPriority w:val="99"/>
    <w:unhideWhenUsed/>
    <w:rsid w:val="00130958"/>
    <w:rPr>
      <w:color w:val="0000FF" w:themeColor="hyperlink"/>
      <w:u w:val="single"/>
    </w:rPr>
  </w:style>
  <w:style w:type="character" w:styleId="FollowedHyperlink">
    <w:name w:val="FollowedHyperlink"/>
    <w:basedOn w:val="DefaultParagraphFont"/>
    <w:uiPriority w:val="99"/>
    <w:semiHidden/>
    <w:unhideWhenUsed/>
    <w:rsid w:val="00130958"/>
    <w:rPr>
      <w:color w:val="800080" w:themeColor="followedHyperlink"/>
      <w:u w:val="single"/>
    </w:rPr>
  </w:style>
  <w:style w:type="paragraph" w:styleId="Header">
    <w:name w:val="header"/>
    <w:basedOn w:val="Normal"/>
    <w:link w:val="HeaderChar"/>
    <w:uiPriority w:val="99"/>
    <w:unhideWhenUsed/>
    <w:rsid w:val="001309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958"/>
    <w:rPr>
      <w:rFonts w:ascii="Arial" w:hAnsi="Arial"/>
    </w:rPr>
  </w:style>
  <w:style w:type="paragraph" w:styleId="Footer">
    <w:name w:val="footer"/>
    <w:basedOn w:val="Normal"/>
    <w:link w:val="FooterChar"/>
    <w:uiPriority w:val="99"/>
    <w:unhideWhenUsed/>
    <w:rsid w:val="001309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958"/>
    <w:rPr>
      <w:rFonts w:ascii="Arial" w:hAnsi="Arial"/>
    </w:rPr>
  </w:style>
  <w:style w:type="character" w:styleId="Strong">
    <w:name w:val="Strong"/>
    <w:basedOn w:val="DefaultParagraphFont"/>
    <w:uiPriority w:val="22"/>
    <w:qFormat/>
    <w:rsid w:val="00130958"/>
    <w:rPr>
      <w:b/>
      <w:bCs/>
    </w:rPr>
  </w:style>
  <w:style w:type="character" w:customStyle="1" w:styleId="A16">
    <w:name w:val="A16"/>
    <w:uiPriority w:val="99"/>
    <w:rsid w:val="00130958"/>
    <w:rPr>
      <w:rFonts w:cs="HelveticaNeueLT Std Lt"/>
      <w:color w:val="000000"/>
      <w:sz w:val="16"/>
      <w:szCs w:val="16"/>
    </w:rPr>
  </w:style>
  <w:style w:type="table" w:customStyle="1" w:styleId="HelleSchattierung-Akzent11">
    <w:name w:val="Helle Schattierung - Akzent 11"/>
    <w:basedOn w:val="TableNormal"/>
    <w:uiPriority w:val="60"/>
    <w:rsid w:val="0013095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Heading">
    <w:name w:val="TOC Heading"/>
    <w:basedOn w:val="Heading1"/>
    <w:next w:val="Normal"/>
    <w:uiPriority w:val="39"/>
    <w:semiHidden/>
    <w:unhideWhenUsed/>
    <w:qFormat/>
    <w:rsid w:val="00130958"/>
    <w:pPr>
      <w:spacing w:before="480"/>
      <w:contextualSpacing w:val="0"/>
      <w:outlineLvl w:val="9"/>
    </w:pPr>
    <w:rPr>
      <w:rFonts w:asciiTheme="majorHAnsi" w:hAnsiTheme="majorHAnsi"/>
      <w:color w:val="365F91" w:themeColor="accent1" w:themeShade="BF"/>
      <w:lang w:val="de-DE"/>
    </w:rPr>
  </w:style>
  <w:style w:type="paragraph" w:styleId="TOC1">
    <w:name w:val="toc 1"/>
    <w:basedOn w:val="Normal"/>
    <w:next w:val="Normal"/>
    <w:autoRedefine/>
    <w:uiPriority w:val="39"/>
    <w:unhideWhenUsed/>
    <w:rsid w:val="00130958"/>
    <w:pPr>
      <w:spacing w:after="100" w:line="360" w:lineRule="auto"/>
      <w:contextualSpacing/>
      <w:jc w:val="both"/>
    </w:pPr>
    <w:rPr>
      <w:rFonts w:ascii="Times New Roman" w:hAnsi="Times New Roman"/>
      <w:sz w:val="24"/>
    </w:rPr>
  </w:style>
  <w:style w:type="paragraph" w:styleId="TOC2">
    <w:name w:val="toc 2"/>
    <w:basedOn w:val="Normal"/>
    <w:next w:val="Normal"/>
    <w:autoRedefine/>
    <w:uiPriority w:val="39"/>
    <w:unhideWhenUsed/>
    <w:rsid w:val="00130958"/>
    <w:pPr>
      <w:spacing w:after="100" w:line="360" w:lineRule="auto"/>
      <w:ind w:left="240"/>
      <w:contextualSpacing/>
      <w:jc w:val="both"/>
    </w:pPr>
    <w:rPr>
      <w:rFonts w:ascii="Times New Roman" w:hAnsi="Times New Roman"/>
      <w:sz w:val="24"/>
    </w:rPr>
  </w:style>
  <w:style w:type="paragraph" w:styleId="Caption">
    <w:name w:val="caption"/>
    <w:basedOn w:val="Normal"/>
    <w:next w:val="Normal"/>
    <w:uiPriority w:val="35"/>
    <w:unhideWhenUsed/>
    <w:qFormat/>
    <w:rsid w:val="00130958"/>
    <w:pPr>
      <w:spacing w:line="240" w:lineRule="auto"/>
      <w:contextualSpacing/>
      <w:jc w:val="center"/>
    </w:pPr>
    <w:rPr>
      <w:rFonts w:cs="Arial"/>
      <w:b/>
      <w:bCs/>
      <w:color w:val="000000" w:themeColor="text1"/>
      <w:sz w:val="16"/>
      <w:szCs w:val="18"/>
    </w:rPr>
  </w:style>
  <w:style w:type="paragraph" w:styleId="TableofFigures">
    <w:name w:val="table of figures"/>
    <w:basedOn w:val="Normal"/>
    <w:next w:val="Normal"/>
    <w:uiPriority w:val="99"/>
    <w:unhideWhenUsed/>
    <w:rsid w:val="00130958"/>
    <w:pPr>
      <w:spacing w:after="0" w:line="360" w:lineRule="auto"/>
      <w:contextualSpacing/>
      <w:jc w:val="both"/>
    </w:pPr>
    <w:rPr>
      <w:rFonts w:ascii="Times New Roman" w:hAnsi="Times New Roman"/>
      <w:sz w:val="24"/>
    </w:rPr>
  </w:style>
  <w:style w:type="character" w:styleId="CommentReference">
    <w:name w:val="annotation reference"/>
    <w:basedOn w:val="DefaultParagraphFont"/>
    <w:uiPriority w:val="99"/>
    <w:unhideWhenUsed/>
    <w:rsid w:val="00130958"/>
    <w:rPr>
      <w:sz w:val="16"/>
      <w:szCs w:val="16"/>
    </w:rPr>
  </w:style>
  <w:style w:type="paragraph" w:styleId="CommentText">
    <w:name w:val="annotation text"/>
    <w:basedOn w:val="Normal"/>
    <w:link w:val="CommentTextChar"/>
    <w:uiPriority w:val="99"/>
    <w:semiHidden/>
    <w:unhideWhenUsed/>
    <w:rsid w:val="00130958"/>
    <w:pPr>
      <w:spacing w:line="240" w:lineRule="auto"/>
      <w:contextualSpacing/>
      <w:jc w:val="both"/>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13095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30958"/>
    <w:rPr>
      <w:b/>
      <w:bCs/>
    </w:rPr>
  </w:style>
  <w:style w:type="character" w:customStyle="1" w:styleId="CommentSubjectChar">
    <w:name w:val="Comment Subject Char"/>
    <w:basedOn w:val="CommentTextChar"/>
    <w:link w:val="CommentSubject"/>
    <w:uiPriority w:val="99"/>
    <w:semiHidden/>
    <w:rsid w:val="00130958"/>
    <w:rPr>
      <w:rFonts w:ascii="Times New Roman" w:hAnsi="Times New Roman"/>
      <w:b/>
      <w:bCs/>
      <w:sz w:val="20"/>
      <w:szCs w:val="20"/>
    </w:rPr>
  </w:style>
  <w:style w:type="paragraph" w:customStyle="1" w:styleId="Default">
    <w:name w:val="Default"/>
    <w:uiPriority w:val="99"/>
    <w:rsid w:val="00130958"/>
    <w:pPr>
      <w:autoSpaceDE w:val="0"/>
      <w:autoSpaceDN w:val="0"/>
      <w:adjustRightInd w:val="0"/>
      <w:spacing w:after="0" w:line="240" w:lineRule="auto"/>
    </w:pPr>
    <w:rPr>
      <w:rFonts w:ascii="Arial" w:hAnsi="Arial" w:cs="Arial"/>
      <w:color w:val="000000"/>
      <w:sz w:val="24"/>
      <w:szCs w:val="24"/>
      <w:lang w:val="de-DE"/>
    </w:rPr>
  </w:style>
  <w:style w:type="table" w:styleId="TableGrid">
    <w:name w:val="Table Grid"/>
    <w:basedOn w:val="TableNormal"/>
    <w:uiPriority w:val="59"/>
    <w:rsid w:val="001309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nnertitle">
    <w:name w:val="innertitle"/>
    <w:basedOn w:val="DefaultParagraphFont"/>
    <w:rsid w:val="00130958"/>
  </w:style>
  <w:style w:type="paragraph" w:styleId="NoSpacing">
    <w:name w:val="No Spacing"/>
    <w:uiPriority w:val="1"/>
    <w:qFormat/>
    <w:rsid w:val="00130958"/>
    <w:pPr>
      <w:spacing w:after="0" w:line="240" w:lineRule="auto"/>
      <w:contextualSpacing/>
      <w:jc w:val="both"/>
    </w:pPr>
    <w:rPr>
      <w:rFonts w:ascii="Times New Roman" w:hAnsi="Times New Roman"/>
      <w:sz w:val="24"/>
    </w:rPr>
  </w:style>
  <w:style w:type="numbering" w:customStyle="1" w:styleId="KeineListe1">
    <w:name w:val="Keine Liste1"/>
    <w:next w:val="NoList"/>
    <w:uiPriority w:val="99"/>
    <w:semiHidden/>
    <w:unhideWhenUsed/>
    <w:rsid w:val="00130958"/>
  </w:style>
  <w:style w:type="paragraph" w:styleId="BodyText">
    <w:name w:val="Body Text"/>
    <w:basedOn w:val="Normal"/>
    <w:link w:val="BodyTextChar"/>
    <w:uiPriority w:val="99"/>
    <w:rsid w:val="00130958"/>
    <w:pPr>
      <w:spacing w:after="0" w:line="240" w:lineRule="auto"/>
    </w:pPr>
    <w:rPr>
      <w:rFonts w:ascii="Times New Roman" w:eastAsia="Times New Roman" w:hAnsi="Times New Roman" w:cs="Times New Roman"/>
      <w:sz w:val="24"/>
      <w:szCs w:val="24"/>
      <w:lang w:eastAsia="ko-KR"/>
    </w:rPr>
  </w:style>
  <w:style w:type="character" w:customStyle="1" w:styleId="BodyTextChar">
    <w:name w:val="Body Text Char"/>
    <w:basedOn w:val="DefaultParagraphFont"/>
    <w:link w:val="BodyText"/>
    <w:uiPriority w:val="99"/>
    <w:rsid w:val="00130958"/>
    <w:rPr>
      <w:rFonts w:ascii="Times New Roman" w:eastAsia="Times New Roman" w:hAnsi="Times New Roman" w:cs="Times New Roman"/>
      <w:sz w:val="24"/>
      <w:szCs w:val="24"/>
      <w:lang w:eastAsia="ko-KR"/>
    </w:rPr>
  </w:style>
  <w:style w:type="paragraph" w:styleId="BodyText3">
    <w:name w:val="Body Text 3"/>
    <w:basedOn w:val="Normal"/>
    <w:link w:val="BodyText3Char"/>
    <w:uiPriority w:val="99"/>
    <w:rsid w:val="00130958"/>
    <w:pPr>
      <w:spacing w:after="120" w:line="240" w:lineRule="auto"/>
    </w:pPr>
    <w:rPr>
      <w:rFonts w:ascii="Times New Roman" w:eastAsia="Times New Roman" w:hAnsi="Times New Roman" w:cs="Times New Roman"/>
      <w:sz w:val="16"/>
      <w:szCs w:val="16"/>
      <w:lang w:eastAsia="ko-KR"/>
    </w:rPr>
  </w:style>
  <w:style w:type="character" w:customStyle="1" w:styleId="BodyText3Char">
    <w:name w:val="Body Text 3 Char"/>
    <w:basedOn w:val="DefaultParagraphFont"/>
    <w:link w:val="BodyText3"/>
    <w:uiPriority w:val="99"/>
    <w:rsid w:val="00130958"/>
    <w:rPr>
      <w:rFonts w:ascii="Times New Roman" w:eastAsia="Times New Roman" w:hAnsi="Times New Roman" w:cs="Times New Roman"/>
      <w:sz w:val="16"/>
      <w:szCs w:val="16"/>
      <w:lang w:eastAsia="ko-KR"/>
    </w:rPr>
  </w:style>
  <w:style w:type="table" w:customStyle="1" w:styleId="Tabellenraster1">
    <w:name w:val="Tabellenraster1"/>
    <w:basedOn w:val="TableNormal"/>
    <w:next w:val="TableGrid"/>
    <w:uiPriority w:val="99"/>
    <w:rsid w:val="0013095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1">
    <w:name w:val="Char1"/>
    <w:basedOn w:val="Normal"/>
    <w:uiPriority w:val="99"/>
    <w:rsid w:val="00130958"/>
    <w:pPr>
      <w:spacing w:after="160" w:line="240" w:lineRule="exact"/>
    </w:pPr>
    <w:rPr>
      <w:rFonts w:ascii="Verdana" w:eastAsia="Times New Roman" w:hAnsi="Verdana" w:cs="Times New Roman"/>
      <w:sz w:val="20"/>
      <w:szCs w:val="20"/>
    </w:rPr>
  </w:style>
  <w:style w:type="paragraph" w:customStyle="1" w:styleId="Char11">
    <w:name w:val="Char11"/>
    <w:basedOn w:val="Normal"/>
    <w:uiPriority w:val="99"/>
    <w:rsid w:val="00130958"/>
    <w:pPr>
      <w:spacing w:after="160" w:line="240" w:lineRule="exact"/>
    </w:pPr>
    <w:rPr>
      <w:rFonts w:ascii="Verdana" w:eastAsia="Times New Roman" w:hAnsi="Verdana" w:cs="Times New Roman"/>
      <w:sz w:val="20"/>
      <w:szCs w:val="20"/>
    </w:rPr>
  </w:style>
  <w:style w:type="paragraph" w:styleId="ListBullet3">
    <w:name w:val="List Bullet 3"/>
    <w:basedOn w:val="Normal"/>
    <w:autoRedefine/>
    <w:uiPriority w:val="99"/>
    <w:rsid w:val="00130958"/>
    <w:pPr>
      <w:numPr>
        <w:numId w:val="7"/>
      </w:numPr>
      <w:tabs>
        <w:tab w:val="clear" w:pos="360"/>
        <w:tab w:val="num" w:pos="926"/>
      </w:tabs>
      <w:spacing w:before="60" w:after="60" w:line="312" w:lineRule="auto"/>
      <w:ind w:left="926"/>
      <w:jc w:val="both"/>
    </w:pPr>
    <w:rPr>
      <w:rFonts w:ascii="Times New Roman" w:eastAsia="Times New Roman" w:hAnsi="Times New Roman" w:cs="Times New Roman"/>
      <w:sz w:val="24"/>
      <w:szCs w:val="24"/>
      <w:lang w:val="de-DE" w:eastAsia="ko-KR"/>
    </w:rPr>
  </w:style>
  <w:style w:type="paragraph" w:customStyle="1" w:styleId="TitleofDoc">
    <w:name w:val="Title of Doc"/>
    <w:basedOn w:val="Normal"/>
    <w:uiPriority w:val="99"/>
    <w:rsid w:val="00130958"/>
    <w:pPr>
      <w:spacing w:before="1200" w:after="0" w:line="240" w:lineRule="auto"/>
      <w:jc w:val="center"/>
    </w:pPr>
    <w:rPr>
      <w:rFonts w:ascii="Times New Roman" w:eastAsia="Times New Roman" w:hAnsi="Times New Roman" w:cs="Times New Roman"/>
      <w:caps/>
      <w:sz w:val="24"/>
      <w:szCs w:val="24"/>
      <w:lang w:eastAsia="ko-KR"/>
    </w:rPr>
  </w:style>
  <w:style w:type="character" w:customStyle="1" w:styleId="EmailStyle27">
    <w:name w:val="EmailStyle27"/>
    <w:basedOn w:val="DefaultParagraphFont"/>
    <w:uiPriority w:val="99"/>
    <w:semiHidden/>
    <w:rsid w:val="00130958"/>
    <w:rPr>
      <w:rFonts w:ascii="Arial" w:hAnsi="Arial" w:cs="Arial"/>
      <w:color w:val="auto"/>
      <w:sz w:val="20"/>
      <w:szCs w:val="20"/>
    </w:rPr>
  </w:style>
  <w:style w:type="character" w:customStyle="1" w:styleId="FootnoteTextChar1">
    <w:name w:val="Footnote Text Char1"/>
    <w:uiPriority w:val="99"/>
    <w:semiHidden/>
    <w:locked/>
    <w:rsid w:val="00130958"/>
    <w:rPr>
      <w:rFonts w:ascii="Arial" w:eastAsia="SimSun" w:hAnsi="Arial"/>
      <w:sz w:val="18"/>
      <w:lang w:val="en-US" w:eastAsia="en-US"/>
    </w:rPr>
  </w:style>
  <w:style w:type="paragraph" w:customStyle="1" w:styleId="StyleBefore12ptAfter12ptLinespacing15lines">
    <w:name w:val="Style Before:  12 pt After:  12 pt Line spacing:  1.5 lines"/>
    <w:basedOn w:val="Normal"/>
    <w:uiPriority w:val="99"/>
    <w:rsid w:val="00130958"/>
    <w:pPr>
      <w:widowControl w:val="0"/>
      <w:spacing w:before="240" w:after="240" w:line="360" w:lineRule="auto"/>
      <w:ind w:left="360"/>
    </w:pPr>
    <w:rPr>
      <w:rFonts w:eastAsia="SimSun" w:cs="Times New Roman"/>
      <w:szCs w:val="20"/>
    </w:rPr>
  </w:style>
  <w:style w:type="paragraph" w:customStyle="1" w:styleId="Boxstyle">
    <w:name w:val="Box style"/>
    <w:basedOn w:val="Normal"/>
    <w:uiPriority w:val="99"/>
    <w:rsid w:val="00130958"/>
    <w:pPr>
      <w:widowControl w:val="0"/>
      <w:pBdr>
        <w:top w:val="single" w:sz="4" w:space="1" w:color="auto"/>
        <w:left w:val="single" w:sz="4" w:space="4" w:color="auto"/>
        <w:bottom w:val="single" w:sz="4" w:space="1" w:color="auto"/>
        <w:right w:val="single" w:sz="4" w:space="4" w:color="auto"/>
      </w:pBdr>
      <w:spacing w:before="120" w:after="120" w:line="360" w:lineRule="auto"/>
      <w:ind w:left="360"/>
    </w:pPr>
    <w:rPr>
      <w:rFonts w:eastAsia="SimSun" w:cs="Times New Roman"/>
      <w:sz w:val="18"/>
      <w:szCs w:val="18"/>
    </w:rPr>
  </w:style>
  <w:style w:type="paragraph" w:styleId="Revision">
    <w:name w:val="Revision"/>
    <w:hidden/>
    <w:uiPriority w:val="99"/>
    <w:semiHidden/>
    <w:rsid w:val="00130958"/>
    <w:pPr>
      <w:spacing w:after="0" w:line="240" w:lineRule="auto"/>
    </w:pPr>
    <w:rPr>
      <w:rFonts w:ascii="Times New Roman" w:eastAsia="Times New Roman" w:hAnsi="Times New Roman" w:cs="Times New Roman"/>
      <w:sz w:val="24"/>
      <w:szCs w:val="24"/>
      <w:lang w:eastAsia="ko-KR"/>
    </w:rPr>
  </w:style>
  <w:style w:type="paragraph" w:styleId="DocumentMap">
    <w:name w:val="Document Map"/>
    <w:basedOn w:val="Normal"/>
    <w:link w:val="DocumentMapChar"/>
    <w:uiPriority w:val="99"/>
    <w:semiHidden/>
    <w:rsid w:val="00130958"/>
    <w:pPr>
      <w:shd w:val="clear" w:color="auto" w:fill="000080"/>
      <w:spacing w:after="0" w:line="240" w:lineRule="auto"/>
    </w:pPr>
    <w:rPr>
      <w:rFonts w:ascii="Tahoma" w:eastAsia="Times New Roman" w:hAnsi="Tahoma" w:cs="Tahoma"/>
      <w:sz w:val="20"/>
      <w:szCs w:val="20"/>
      <w:lang w:eastAsia="ko-KR"/>
    </w:rPr>
  </w:style>
  <w:style w:type="character" w:customStyle="1" w:styleId="DocumentMapChar">
    <w:name w:val="Document Map Char"/>
    <w:basedOn w:val="DefaultParagraphFont"/>
    <w:link w:val="DocumentMap"/>
    <w:uiPriority w:val="99"/>
    <w:semiHidden/>
    <w:rsid w:val="00130958"/>
    <w:rPr>
      <w:rFonts w:ascii="Tahoma" w:eastAsia="Times New Roman" w:hAnsi="Tahoma" w:cs="Tahoma"/>
      <w:sz w:val="20"/>
      <w:szCs w:val="20"/>
      <w:shd w:val="clear" w:color="auto" w:fill="000080"/>
      <w:lang w:eastAsia="ko-KR"/>
    </w:rPr>
  </w:style>
  <w:style w:type="table" w:customStyle="1" w:styleId="TableGrid1">
    <w:name w:val="Table Grid1"/>
    <w:basedOn w:val="TableNormal"/>
    <w:next w:val="TableGrid"/>
    <w:uiPriority w:val="59"/>
    <w:rsid w:val="00580C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DE0F3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E773D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223867">
      <w:bodyDiv w:val="1"/>
      <w:marLeft w:val="0"/>
      <w:marRight w:val="0"/>
      <w:marTop w:val="0"/>
      <w:marBottom w:val="0"/>
      <w:divBdr>
        <w:top w:val="none" w:sz="0" w:space="0" w:color="auto"/>
        <w:left w:val="none" w:sz="0" w:space="0" w:color="auto"/>
        <w:bottom w:val="none" w:sz="0" w:space="0" w:color="auto"/>
        <w:right w:val="none" w:sz="0" w:space="0" w:color="auto"/>
      </w:divBdr>
      <w:divsChild>
        <w:div w:id="1942060862">
          <w:marLeft w:val="0"/>
          <w:marRight w:val="0"/>
          <w:marTop w:val="0"/>
          <w:marBottom w:val="0"/>
          <w:divBdr>
            <w:top w:val="none" w:sz="0" w:space="0" w:color="auto"/>
            <w:left w:val="none" w:sz="0" w:space="0" w:color="auto"/>
            <w:bottom w:val="none" w:sz="0" w:space="0" w:color="auto"/>
            <w:right w:val="none" w:sz="0" w:space="0" w:color="auto"/>
          </w:divBdr>
          <w:divsChild>
            <w:div w:id="722752277">
              <w:marLeft w:val="0"/>
              <w:marRight w:val="0"/>
              <w:marTop w:val="0"/>
              <w:marBottom w:val="0"/>
              <w:divBdr>
                <w:top w:val="none" w:sz="0" w:space="0" w:color="auto"/>
                <w:left w:val="none" w:sz="0" w:space="0" w:color="auto"/>
                <w:bottom w:val="none" w:sz="0" w:space="0" w:color="auto"/>
                <w:right w:val="none" w:sz="0" w:space="0" w:color="auto"/>
              </w:divBdr>
              <w:divsChild>
                <w:div w:id="1844470238">
                  <w:marLeft w:val="0"/>
                  <w:marRight w:val="0"/>
                  <w:marTop w:val="0"/>
                  <w:marBottom w:val="0"/>
                  <w:divBdr>
                    <w:top w:val="none" w:sz="0" w:space="0" w:color="auto"/>
                    <w:left w:val="none" w:sz="0" w:space="0" w:color="auto"/>
                    <w:bottom w:val="none" w:sz="0" w:space="0" w:color="auto"/>
                    <w:right w:val="none" w:sz="0" w:space="0" w:color="auto"/>
                  </w:divBdr>
                  <w:divsChild>
                    <w:div w:id="1721856131">
                      <w:marLeft w:val="0"/>
                      <w:marRight w:val="0"/>
                      <w:marTop w:val="0"/>
                      <w:marBottom w:val="168"/>
                      <w:divBdr>
                        <w:top w:val="none" w:sz="0" w:space="0" w:color="auto"/>
                        <w:left w:val="none" w:sz="0" w:space="0" w:color="auto"/>
                        <w:bottom w:val="none" w:sz="0" w:space="0" w:color="auto"/>
                        <w:right w:val="none" w:sz="0" w:space="0" w:color="auto"/>
                      </w:divBdr>
                      <w:divsChild>
                        <w:div w:id="1865945629">
                          <w:marLeft w:val="0"/>
                          <w:marRight w:val="0"/>
                          <w:marTop w:val="0"/>
                          <w:marBottom w:val="168"/>
                          <w:divBdr>
                            <w:top w:val="none" w:sz="0" w:space="0" w:color="auto"/>
                            <w:left w:val="none" w:sz="0" w:space="0" w:color="auto"/>
                            <w:bottom w:val="none" w:sz="0" w:space="0" w:color="auto"/>
                            <w:right w:val="none" w:sz="0" w:space="0" w:color="auto"/>
                          </w:divBdr>
                          <w:divsChild>
                            <w:div w:id="172687443">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736785">
      <w:bodyDiv w:val="1"/>
      <w:marLeft w:val="0"/>
      <w:marRight w:val="0"/>
      <w:marTop w:val="0"/>
      <w:marBottom w:val="0"/>
      <w:divBdr>
        <w:top w:val="none" w:sz="0" w:space="0" w:color="auto"/>
        <w:left w:val="none" w:sz="0" w:space="0" w:color="auto"/>
        <w:bottom w:val="none" w:sz="0" w:space="0" w:color="auto"/>
        <w:right w:val="none" w:sz="0" w:space="0" w:color="auto"/>
      </w:divBdr>
      <w:divsChild>
        <w:div w:id="60179878">
          <w:marLeft w:val="0"/>
          <w:marRight w:val="0"/>
          <w:marTop w:val="0"/>
          <w:marBottom w:val="0"/>
          <w:divBdr>
            <w:top w:val="none" w:sz="0" w:space="0" w:color="auto"/>
            <w:left w:val="none" w:sz="0" w:space="0" w:color="auto"/>
            <w:bottom w:val="none" w:sz="0" w:space="0" w:color="auto"/>
            <w:right w:val="none" w:sz="0" w:space="0" w:color="auto"/>
          </w:divBdr>
          <w:divsChild>
            <w:div w:id="1891651906">
              <w:marLeft w:val="0"/>
              <w:marRight w:val="0"/>
              <w:marTop w:val="0"/>
              <w:marBottom w:val="0"/>
              <w:divBdr>
                <w:top w:val="none" w:sz="0" w:space="0" w:color="auto"/>
                <w:left w:val="none" w:sz="0" w:space="0" w:color="auto"/>
                <w:bottom w:val="none" w:sz="0" w:space="0" w:color="auto"/>
                <w:right w:val="none" w:sz="0" w:space="0" w:color="auto"/>
              </w:divBdr>
              <w:divsChild>
                <w:div w:id="2126539736">
                  <w:marLeft w:val="0"/>
                  <w:marRight w:val="0"/>
                  <w:marTop w:val="0"/>
                  <w:marBottom w:val="0"/>
                  <w:divBdr>
                    <w:top w:val="none" w:sz="0" w:space="0" w:color="auto"/>
                    <w:left w:val="none" w:sz="0" w:space="0" w:color="auto"/>
                    <w:bottom w:val="none" w:sz="0" w:space="0" w:color="auto"/>
                    <w:right w:val="none" w:sz="0" w:space="0" w:color="auto"/>
                  </w:divBdr>
                  <w:divsChild>
                    <w:div w:id="95752675">
                      <w:marLeft w:val="0"/>
                      <w:marRight w:val="0"/>
                      <w:marTop w:val="0"/>
                      <w:marBottom w:val="0"/>
                      <w:divBdr>
                        <w:top w:val="none" w:sz="0" w:space="0" w:color="auto"/>
                        <w:left w:val="none" w:sz="0" w:space="0" w:color="auto"/>
                        <w:bottom w:val="none" w:sz="0" w:space="0" w:color="auto"/>
                        <w:right w:val="none" w:sz="0" w:space="0" w:color="auto"/>
                      </w:divBdr>
                      <w:divsChild>
                        <w:div w:id="1502965421">
                          <w:marLeft w:val="0"/>
                          <w:marRight w:val="0"/>
                          <w:marTop w:val="0"/>
                          <w:marBottom w:val="0"/>
                          <w:divBdr>
                            <w:top w:val="none" w:sz="0" w:space="0" w:color="auto"/>
                            <w:left w:val="none" w:sz="0" w:space="0" w:color="auto"/>
                            <w:bottom w:val="none" w:sz="0" w:space="0" w:color="auto"/>
                            <w:right w:val="none" w:sz="0" w:space="0" w:color="auto"/>
                          </w:divBdr>
                          <w:divsChild>
                            <w:div w:id="1240091275">
                              <w:marLeft w:val="0"/>
                              <w:marRight w:val="0"/>
                              <w:marTop w:val="0"/>
                              <w:marBottom w:val="0"/>
                              <w:divBdr>
                                <w:top w:val="none" w:sz="0" w:space="0" w:color="auto"/>
                                <w:left w:val="none" w:sz="0" w:space="0" w:color="auto"/>
                                <w:bottom w:val="none" w:sz="0" w:space="0" w:color="auto"/>
                                <w:right w:val="none" w:sz="0" w:space="0" w:color="auto"/>
                              </w:divBdr>
                              <w:divsChild>
                                <w:div w:id="1784881329">
                                  <w:marLeft w:val="0"/>
                                  <w:marRight w:val="0"/>
                                  <w:marTop w:val="0"/>
                                  <w:marBottom w:val="0"/>
                                  <w:divBdr>
                                    <w:top w:val="none" w:sz="0" w:space="0" w:color="auto"/>
                                    <w:left w:val="none" w:sz="0" w:space="0" w:color="auto"/>
                                    <w:bottom w:val="none" w:sz="0" w:space="0" w:color="auto"/>
                                    <w:right w:val="none" w:sz="0" w:space="0" w:color="auto"/>
                                  </w:divBdr>
                                  <w:divsChild>
                                    <w:div w:id="8415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0340725">
      <w:bodyDiv w:val="1"/>
      <w:marLeft w:val="0"/>
      <w:marRight w:val="0"/>
      <w:marTop w:val="0"/>
      <w:marBottom w:val="0"/>
      <w:divBdr>
        <w:top w:val="none" w:sz="0" w:space="0" w:color="auto"/>
        <w:left w:val="none" w:sz="0" w:space="0" w:color="auto"/>
        <w:bottom w:val="none" w:sz="0" w:space="0" w:color="auto"/>
        <w:right w:val="none" w:sz="0" w:space="0" w:color="auto"/>
      </w:divBdr>
    </w:div>
    <w:div w:id="619148462">
      <w:bodyDiv w:val="1"/>
      <w:marLeft w:val="0"/>
      <w:marRight w:val="0"/>
      <w:marTop w:val="0"/>
      <w:marBottom w:val="0"/>
      <w:divBdr>
        <w:top w:val="none" w:sz="0" w:space="0" w:color="auto"/>
        <w:left w:val="none" w:sz="0" w:space="0" w:color="auto"/>
        <w:bottom w:val="none" w:sz="0" w:space="0" w:color="auto"/>
        <w:right w:val="none" w:sz="0" w:space="0" w:color="auto"/>
      </w:divBdr>
    </w:div>
    <w:div w:id="621688155">
      <w:bodyDiv w:val="1"/>
      <w:marLeft w:val="0"/>
      <w:marRight w:val="0"/>
      <w:marTop w:val="0"/>
      <w:marBottom w:val="0"/>
      <w:divBdr>
        <w:top w:val="none" w:sz="0" w:space="0" w:color="auto"/>
        <w:left w:val="none" w:sz="0" w:space="0" w:color="auto"/>
        <w:bottom w:val="none" w:sz="0" w:space="0" w:color="auto"/>
        <w:right w:val="none" w:sz="0" w:space="0" w:color="auto"/>
      </w:divBdr>
      <w:divsChild>
        <w:div w:id="248972302">
          <w:marLeft w:val="0"/>
          <w:marRight w:val="0"/>
          <w:marTop w:val="0"/>
          <w:marBottom w:val="0"/>
          <w:divBdr>
            <w:top w:val="none" w:sz="0" w:space="0" w:color="auto"/>
            <w:left w:val="none" w:sz="0" w:space="0" w:color="auto"/>
            <w:bottom w:val="none" w:sz="0" w:space="0" w:color="auto"/>
            <w:right w:val="none" w:sz="0" w:space="0" w:color="auto"/>
          </w:divBdr>
          <w:divsChild>
            <w:div w:id="1213805812">
              <w:marLeft w:val="0"/>
              <w:marRight w:val="0"/>
              <w:marTop w:val="0"/>
              <w:marBottom w:val="0"/>
              <w:divBdr>
                <w:top w:val="none" w:sz="0" w:space="0" w:color="auto"/>
                <w:left w:val="none" w:sz="0" w:space="0" w:color="auto"/>
                <w:bottom w:val="none" w:sz="0" w:space="0" w:color="auto"/>
                <w:right w:val="none" w:sz="0" w:space="0" w:color="auto"/>
              </w:divBdr>
              <w:divsChild>
                <w:div w:id="1991399429">
                  <w:marLeft w:val="0"/>
                  <w:marRight w:val="0"/>
                  <w:marTop w:val="0"/>
                  <w:marBottom w:val="0"/>
                  <w:divBdr>
                    <w:top w:val="none" w:sz="0" w:space="0" w:color="auto"/>
                    <w:left w:val="none" w:sz="0" w:space="0" w:color="auto"/>
                    <w:bottom w:val="none" w:sz="0" w:space="0" w:color="auto"/>
                    <w:right w:val="none" w:sz="0" w:space="0" w:color="auto"/>
                  </w:divBdr>
                  <w:divsChild>
                    <w:div w:id="1507355191">
                      <w:marLeft w:val="0"/>
                      <w:marRight w:val="0"/>
                      <w:marTop w:val="0"/>
                      <w:marBottom w:val="168"/>
                      <w:divBdr>
                        <w:top w:val="none" w:sz="0" w:space="0" w:color="auto"/>
                        <w:left w:val="none" w:sz="0" w:space="0" w:color="auto"/>
                        <w:bottom w:val="none" w:sz="0" w:space="0" w:color="auto"/>
                        <w:right w:val="none" w:sz="0" w:space="0" w:color="auto"/>
                      </w:divBdr>
                      <w:divsChild>
                        <w:div w:id="1257909934">
                          <w:marLeft w:val="0"/>
                          <w:marRight w:val="0"/>
                          <w:marTop w:val="0"/>
                          <w:marBottom w:val="168"/>
                          <w:divBdr>
                            <w:top w:val="none" w:sz="0" w:space="0" w:color="auto"/>
                            <w:left w:val="none" w:sz="0" w:space="0" w:color="auto"/>
                            <w:bottom w:val="none" w:sz="0" w:space="0" w:color="auto"/>
                            <w:right w:val="none" w:sz="0" w:space="0" w:color="auto"/>
                          </w:divBdr>
                          <w:divsChild>
                            <w:div w:id="1357463939">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523465">
      <w:bodyDiv w:val="1"/>
      <w:marLeft w:val="0"/>
      <w:marRight w:val="0"/>
      <w:marTop w:val="0"/>
      <w:marBottom w:val="0"/>
      <w:divBdr>
        <w:top w:val="none" w:sz="0" w:space="0" w:color="auto"/>
        <w:left w:val="none" w:sz="0" w:space="0" w:color="auto"/>
        <w:bottom w:val="none" w:sz="0" w:space="0" w:color="auto"/>
        <w:right w:val="none" w:sz="0" w:space="0" w:color="auto"/>
      </w:divBdr>
    </w:div>
    <w:div w:id="639698615">
      <w:bodyDiv w:val="1"/>
      <w:marLeft w:val="0"/>
      <w:marRight w:val="0"/>
      <w:marTop w:val="0"/>
      <w:marBottom w:val="0"/>
      <w:divBdr>
        <w:top w:val="none" w:sz="0" w:space="0" w:color="auto"/>
        <w:left w:val="none" w:sz="0" w:space="0" w:color="auto"/>
        <w:bottom w:val="none" w:sz="0" w:space="0" w:color="auto"/>
        <w:right w:val="none" w:sz="0" w:space="0" w:color="auto"/>
      </w:divBdr>
      <w:divsChild>
        <w:div w:id="80807730">
          <w:marLeft w:val="0"/>
          <w:marRight w:val="0"/>
          <w:marTop w:val="100"/>
          <w:marBottom w:val="100"/>
          <w:divBdr>
            <w:top w:val="none" w:sz="0" w:space="0" w:color="auto"/>
            <w:left w:val="none" w:sz="0" w:space="0" w:color="auto"/>
            <w:bottom w:val="none" w:sz="0" w:space="0" w:color="auto"/>
            <w:right w:val="none" w:sz="0" w:space="0" w:color="auto"/>
          </w:divBdr>
          <w:divsChild>
            <w:div w:id="167210245">
              <w:marLeft w:val="0"/>
              <w:marRight w:val="0"/>
              <w:marTop w:val="0"/>
              <w:marBottom w:val="0"/>
              <w:divBdr>
                <w:top w:val="none" w:sz="0" w:space="0" w:color="auto"/>
                <w:left w:val="none" w:sz="0" w:space="0" w:color="auto"/>
                <w:bottom w:val="none" w:sz="0" w:space="0" w:color="auto"/>
                <w:right w:val="none" w:sz="0" w:space="0" w:color="auto"/>
              </w:divBdr>
              <w:divsChild>
                <w:div w:id="1252661437">
                  <w:marLeft w:val="0"/>
                  <w:marRight w:val="0"/>
                  <w:marTop w:val="0"/>
                  <w:marBottom w:val="0"/>
                  <w:divBdr>
                    <w:top w:val="single" w:sz="2" w:space="0" w:color="DCDCDC"/>
                    <w:left w:val="single" w:sz="2" w:space="0" w:color="DCDCDC"/>
                    <w:bottom w:val="single" w:sz="2" w:space="0" w:color="DCDCDC"/>
                    <w:right w:val="single" w:sz="2" w:space="0" w:color="DCDCDC"/>
                  </w:divBdr>
                  <w:divsChild>
                    <w:div w:id="432021495">
                      <w:marLeft w:val="0"/>
                      <w:marRight w:val="0"/>
                      <w:marTop w:val="0"/>
                      <w:marBottom w:val="0"/>
                      <w:divBdr>
                        <w:top w:val="none" w:sz="0" w:space="0" w:color="auto"/>
                        <w:left w:val="none" w:sz="0" w:space="0" w:color="auto"/>
                        <w:bottom w:val="none" w:sz="0" w:space="0" w:color="auto"/>
                        <w:right w:val="none" w:sz="0" w:space="0" w:color="auto"/>
                      </w:divBdr>
                      <w:divsChild>
                        <w:div w:id="889654710">
                          <w:marLeft w:val="0"/>
                          <w:marRight w:val="0"/>
                          <w:marTop w:val="0"/>
                          <w:marBottom w:val="300"/>
                          <w:divBdr>
                            <w:top w:val="single" w:sz="2" w:space="4" w:color="DCDCDC"/>
                            <w:left w:val="single" w:sz="2" w:space="4" w:color="DCDCDC"/>
                            <w:bottom w:val="single" w:sz="2" w:space="15" w:color="DCDCDC"/>
                            <w:right w:val="single" w:sz="2" w:space="4" w:color="DCDCDC"/>
                          </w:divBdr>
                          <w:divsChild>
                            <w:div w:id="199833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876923">
      <w:bodyDiv w:val="1"/>
      <w:marLeft w:val="0"/>
      <w:marRight w:val="0"/>
      <w:marTop w:val="0"/>
      <w:marBottom w:val="0"/>
      <w:divBdr>
        <w:top w:val="none" w:sz="0" w:space="0" w:color="auto"/>
        <w:left w:val="none" w:sz="0" w:space="0" w:color="auto"/>
        <w:bottom w:val="none" w:sz="0" w:space="0" w:color="auto"/>
        <w:right w:val="none" w:sz="0" w:space="0" w:color="auto"/>
      </w:divBdr>
      <w:divsChild>
        <w:div w:id="1483229020">
          <w:marLeft w:val="0"/>
          <w:marRight w:val="0"/>
          <w:marTop w:val="0"/>
          <w:marBottom w:val="0"/>
          <w:divBdr>
            <w:top w:val="none" w:sz="0" w:space="0" w:color="auto"/>
            <w:left w:val="none" w:sz="0" w:space="0" w:color="auto"/>
            <w:bottom w:val="none" w:sz="0" w:space="0" w:color="auto"/>
            <w:right w:val="none" w:sz="0" w:space="0" w:color="auto"/>
          </w:divBdr>
          <w:divsChild>
            <w:div w:id="92366984">
              <w:marLeft w:val="0"/>
              <w:marRight w:val="0"/>
              <w:marTop w:val="0"/>
              <w:marBottom w:val="0"/>
              <w:divBdr>
                <w:top w:val="none" w:sz="0" w:space="0" w:color="auto"/>
                <w:left w:val="none" w:sz="0" w:space="0" w:color="auto"/>
                <w:bottom w:val="none" w:sz="0" w:space="0" w:color="auto"/>
                <w:right w:val="none" w:sz="0" w:space="0" w:color="auto"/>
              </w:divBdr>
              <w:divsChild>
                <w:div w:id="1654332785">
                  <w:marLeft w:val="0"/>
                  <w:marRight w:val="0"/>
                  <w:marTop w:val="0"/>
                  <w:marBottom w:val="0"/>
                  <w:divBdr>
                    <w:top w:val="none" w:sz="0" w:space="0" w:color="auto"/>
                    <w:left w:val="none" w:sz="0" w:space="0" w:color="auto"/>
                    <w:bottom w:val="none" w:sz="0" w:space="0" w:color="auto"/>
                    <w:right w:val="none" w:sz="0" w:space="0" w:color="auto"/>
                  </w:divBdr>
                  <w:divsChild>
                    <w:div w:id="135688007">
                      <w:marLeft w:val="0"/>
                      <w:marRight w:val="0"/>
                      <w:marTop w:val="0"/>
                      <w:marBottom w:val="0"/>
                      <w:divBdr>
                        <w:top w:val="none" w:sz="0" w:space="0" w:color="auto"/>
                        <w:left w:val="none" w:sz="0" w:space="0" w:color="auto"/>
                        <w:bottom w:val="none" w:sz="0" w:space="0" w:color="auto"/>
                        <w:right w:val="none" w:sz="0" w:space="0" w:color="auto"/>
                      </w:divBdr>
                      <w:divsChild>
                        <w:div w:id="92865683">
                          <w:marLeft w:val="0"/>
                          <w:marRight w:val="0"/>
                          <w:marTop w:val="0"/>
                          <w:marBottom w:val="0"/>
                          <w:divBdr>
                            <w:top w:val="none" w:sz="0" w:space="0" w:color="auto"/>
                            <w:left w:val="none" w:sz="0" w:space="0" w:color="auto"/>
                            <w:bottom w:val="none" w:sz="0" w:space="0" w:color="auto"/>
                            <w:right w:val="none" w:sz="0" w:space="0" w:color="auto"/>
                          </w:divBdr>
                          <w:divsChild>
                            <w:div w:id="1780102795">
                              <w:marLeft w:val="0"/>
                              <w:marRight w:val="0"/>
                              <w:marTop w:val="0"/>
                              <w:marBottom w:val="0"/>
                              <w:divBdr>
                                <w:top w:val="none" w:sz="0" w:space="0" w:color="auto"/>
                                <w:left w:val="none" w:sz="0" w:space="0" w:color="auto"/>
                                <w:bottom w:val="none" w:sz="0" w:space="0" w:color="auto"/>
                                <w:right w:val="none" w:sz="0" w:space="0" w:color="auto"/>
                              </w:divBdr>
                              <w:divsChild>
                                <w:div w:id="1635519248">
                                  <w:marLeft w:val="0"/>
                                  <w:marRight w:val="0"/>
                                  <w:marTop w:val="0"/>
                                  <w:marBottom w:val="0"/>
                                  <w:divBdr>
                                    <w:top w:val="none" w:sz="0" w:space="0" w:color="auto"/>
                                    <w:left w:val="none" w:sz="0" w:space="0" w:color="auto"/>
                                    <w:bottom w:val="none" w:sz="0" w:space="0" w:color="auto"/>
                                    <w:right w:val="none" w:sz="0" w:space="0" w:color="auto"/>
                                  </w:divBdr>
                                  <w:divsChild>
                                    <w:div w:id="3115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397513">
      <w:bodyDiv w:val="1"/>
      <w:marLeft w:val="0"/>
      <w:marRight w:val="0"/>
      <w:marTop w:val="240"/>
      <w:marBottom w:val="0"/>
      <w:divBdr>
        <w:top w:val="none" w:sz="0" w:space="0" w:color="auto"/>
        <w:left w:val="none" w:sz="0" w:space="0" w:color="auto"/>
        <w:bottom w:val="none" w:sz="0" w:space="0" w:color="auto"/>
        <w:right w:val="none" w:sz="0" w:space="0" w:color="auto"/>
      </w:divBdr>
      <w:divsChild>
        <w:div w:id="104544001">
          <w:marLeft w:val="0"/>
          <w:marRight w:val="0"/>
          <w:marTop w:val="0"/>
          <w:marBottom w:val="0"/>
          <w:divBdr>
            <w:top w:val="none" w:sz="0" w:space="0" w:color="auto"/>
            <w:left w:val="none" w:sz="0" w:space="0" w:color="auto"/>
            <w:bottom w:val="none" w:sz="0" w:space="0" w:color="auto"/>
            <w:right w:val="none" w:sz="0" w:space="0" w:color="auto"/>
          </w:divBdr>
          <w:divsChild>
            <w:div w:id="1465385194">
              <w:marLeft w:val="0"/>
              <w:marRight w:val="0"/>
              <w:marTop w:val="0"/>
              <w:marBottom w:val="0"/>
              <w:divBdr>
                <w:top w:val="none" w:sz="0" w:space="0" w:color="auto"/>
                <w:left w:val="none" w:sz="0" w:space="0" w:color="auto"/>
                <w:bottom w:val="none" w:sz="0" w:space="0" w:color="auto"/>
                <w:right w:val="none" w:sz="0" w:space="0" w:color="auto"/>
              </w:divBdr>
              <w:divsChild>
                <w:div w:id="760683954">
                  <w:marLeft w:val="0"/>
                  <w:marRight w:val="0"/>
                  <w:marTop w:val="0"/>
                  <w:marBottom w:val="0"/>
                  <w:divBdr>
                    <w:top w:val="none" w:sz="0" w:space="0" w:color="auto"/>
                    <w:left w:val="none" w:sz="0" w:space="0" w:color="auto"/>
                    <w:bottom w:val="none" w:sz="0" w:space="0" w:color="auto"/>
                    <w:right w:val="none" w:sz="0" w:space="0" w:color="auto"/>
                  </w:divBdr>
                  <w:divsChild>
                    <w:div w:id="858542043">
                      <w:marLeft w:val="0"/>
                      <w:marRight w:val="0"/>
                      <w:marTop w:val="0"/>
                      <w:marBottom w:val="0"/>
                      <w:divBdr>
                        <w:top w:val="none" w:sz="0" w:space="0" w:color="auto"/>
                        <w:left w:val="none" w:sz="0" w:space="0" w:color="auto"/>
                        <w:bottom w:val="none" w:sz="0" w:space="0" w:color="auto"/>
                        <w:right w:val="none" w:sz="0" w:space="0" w:color="auto"/>
                      </w:divBdr>
                      <w:divsChild>
                        <w:div w:id="1360542705">
                          <w:marLeft w:val="0"/>
                          <w:marRight w:val="0"/>
                          <w:marTop w:val="0"/>
                          <w:marBottom w:val="0"/>
                          <w:divBdr>
                            <w:top w:val="none" w:sz="0" w:space="0" w:color="auto"/>
                            <w:left w:val="none" w:sz="0" w:space="0" w:color="auto"/>
                            <w:bottom w:val="none" w:sz="0" w:space="0" w:color="auto"/>
                            <w:right w:val="none" w:sz="0" w:space="0" w:color="auto"/>
                          </w:divBdr>
                          <w:divsChild>
                            <w:div w:id="356153214">
                              <w:marLeft w:val="0"/>
                              <w:marRight w:val="0"/>
                              <w:marTop w:val="0"/>
                              <w:marBottom w:val="0"/>
                              <w:divBdr>
                                <w:top w:val="none" w:sz="0" w:space="0" w:color="auto"/>
                                <w:left w:val="none" w:sz="0" w:space="0" w:color="auto"/>
                                <w:bottom w:val="none" w:sz="0" w:space="0" w:color="auto"/>
                                <w:right w:val="none" w:sz="0" w:space="0" w:color="auto"/>
                              </w:divBdr>
                              <w:divsChild>
                                <w:div w:id="600145903">
                                  <w:marLeft w:val="0"/>
                                  <w:marRight w:val="0"/>
                                  <w:marTop w:val="0"/>
                                  <w:marBottom w:val="0"/>
                                  <w:divBdr>
                                    <w:top w:val="none" w:sz="0" w:space="0" w:color="auto"/>
                                    <w:left w:val="none" w:sz="0" w:space="0" w:color="auto"/>
                                    <w:bottom w:val="none" w:sz="0" w:space="0" w:color="auto"/>
                                    <w:right w:val="none" w:sz="0" w:space="0" w:color="auto"/>
                                  </w:divBdr>
                                  <w:divsChild>
                                    <w:div w:id="2088837447">
                                      <w:marLeft w:val="0"/>
                                      <w:marRight w:val="0"/>
                                      <w:marTop w:val="0"/>
                                      <w:marBottom w:val="0"/>
                                      <w:divBdr>
                                        <w:top w:val="none" w:sz="0" w:space="0" w:color="auto"/>
                                        <w:left w:val="none" w:sz="0" w:space="0" w:color="auto"/>
                                        <w:bottom w:val="none" w:sz="0" w:space="0" w:color="auto"/>
                                        <w:right w:val="none" w:sz="0" w:space="0" w:color="auto"/>
                                      </w:divBdr>
                                      <w:divsChild>
                                        <w:div w:id="115248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141480">
                                  <w:marLeft w:val="0"/>
                                  <w:marRight w:val="0"/>
                                  <w:marTop w:val="0"/>
                                  <w:marBottom w:val="0"/>
                                  <w:divBdr>
                                    <w:top w:val="none" w:sz="0" w:space="0" w:color="auto"/>
                                    <w:left w:val="none" w:sz="0" w:space="0" w:color="auto"/>
                                    <w:bottom w:val="none" w:sz="0" w:space="0" w:color="auto"/>
                                    <w:right w:val="none" w:sz="0" w:space="0" w:color="auto"/>
                                  </w:divBdr>
                                  <w:divsChild>
                                    <w:div w:id="397362207">
                                      <w:marLeft w:val="0"/>
                                      <w:marRight w:val="0"/>
                                      <w:marTop w:val="0"/>
                                      <w:marBottom w:val="0"/>
                                      <w:divBdr>
                                        <w:top w:val="none" w:sz="0" w:space="0" w:color="auto"/>
                                        <w:left w:val="none" w:sz="0" w:space="0" w:color="auto"/>
                                        <w:bottom w:val="none" w:sz="0" w:space="0" w:color="auto"/>
                                        <w:right w:val="none" w:sz="0" w:space="0" w:color="auto"/>
                                      </w:divBdr>
                                      <w:divsChild>
                                        <w:div w:id="319121993">
                                          <w:marLeft w:val="0"/>
                                          <w:marRight w:val="0"/>
                                          <w:marTop w:val="0"/>
                                          <w:marBottom w:val="0"/>
                                          <w:divBdr>
                                            <w:top w:val="none" w:sz="0" w:space="0" w:color="auto"/>
                                            <w:left w:val="none" w:sz="0" w:space="0" w:color="auto"/>
                                            <w:bottom w:val="none" w:sz="0" w:space="0" w:color="auto"/>
                                            <w:right w:val="none" w:sz="0" w:space="0" w:color="auto"/>
                                          </w:divBdr>
                                        </w:div>
                                      </w:divsChild>
                                    </w:div>
                                    <w:div w:id="363748806">
                                      <w:marLeft w:val="0"/>
                                      <w:marRight w:val="0"/>
                                      <w:marTop w:val="0"/>
                                      <w:marBottom w:val="0"/>
                                      <w:divBdr>
                                        <w:top w:val="none" w:sz="0" w:space="0" w:color="auto"/>
                                        <w:left w:val="none" w:sz="0" w:space="0" w:color="auto"/>
                                        <w:bottom w:val="none" w:sz="0" w:space="0" w:color="auto"/>
                                        <w:right w:val="none" w:sz="0" w:space="0" w:color="auto"/>
                                      </w:divBdr>
                                      <w:divsChild>
                                        <w:div w:id="19280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32529">
                                  <w:marLeft w:val="0"/>
                                  <w:marRight w:val="0"/>
                                  <w:marTop w:val="0"/>
                                  <w:marBottom w:val="0"/>
                                  <w:divBdr>
                                    <w:top w:val="none" w:sz="0" w:space="0" w:color="auto"/>
                                    <w:left w:val="none" w:sz="0" w:space="0" w:color="auto"/>
                                    <w:bottom w:val="none" w:sz="0" w:space="0" w:color="auto"/>
                                    <w:right w:val="none" w:sz="0" w:space="0" w:color="auto"/>
                                  </w:divBdr>
                                  <w:divsChild>
                                    <w:div w:id="12080158">
                                      <w:marLeft w:val="0"/>
                                      <w:marRight w:val="0"/>
                                      <w:marTop w:val="0"/>
                                      <w:marBottom w:val="0"/>
                                      <w:divBdr>
                                        <w:top w:val="none" w:sz="0" w:space="0" w:color="auto"/>
                                        <w:left w:val="none" w:sz="0" w:space="0" w:color="auto"/>
                                        <w:bottom w:val="none" w:sz="0" w:space="0" w:color="auto"/>
                                        <w:right w:val="none" w:sz="0" w:space="0" w:color="auto"/>
                                      </w:divBdr>
                                      <w:divsChild>
                                        <w:div w:id="559093388">
                                          <w:marLeft w:val="0"/>
                                          <w:marRight w:val="0"/>
                                          <w:marTop w:val="0"/>
                                          <w:marBottom w:val="0"/>
                                          <w:divBdr>
                                            <w:top w:val="none" w:sz="0" w:space="0" w:color="auto"/>
                                            <w:left w:val="none" w:sz="0" w:space="0" w:color="auto"/>
                                            <w:bottom w:val="none" w:sz="0" w:space="0" w:color="auto"/>
                                            <w:right w:val="none" w:sz="0" w:space="0" w:color="auto"/>
                                          </w:divBdr>
                                        </w:div>
                                      </w:divsChild>
                                    </w:div>
                                    <w:div w:id="788470369">
                                      <w:marLeft w:val="0"/>
                                      <w:marRight w:val="0"/>
                                      <w:marTop w:val="0"/>
                                      <w:marBottom w:val="0"/>
                                      <w:divBdr>
                                        <w:top w:val="none" w:sz="0" w:space="0" w:color="auto"/>
                                        <w:left w:val="none" w:sz="0" w:space="0" w:color="auto"/>
                                        <w:bottom w:val="none" w:sz="0" w:space="0" w:color="auto"/>
                                        <w:right w:val="none" w:sz="0" w:space="0" w:color="auto"/>
                                      </w:divBdr>
                                      <w:divsChild>
                                        <w:div w:id="6364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71108">
                                  <w:marLeft w:val="0"/>
                                  <w:marRight w:val="0"/>
                                  <w:marTop w:val="0"/>
                                  <w:marBottom w:val="0"/>
                                  <w:divBdr>
                                    <w:top w:val="none" w:sz="0" w:space="0" w:color="auto"/>
                                    <w:left w:val="none" w:sz="0" w:space="0" w:color="auto"/>
                                    <w:bottom w:val="none" w:sz="0" w:space="0" w:color="auto"/>
                                    <w:right w:val="none" w:sz="0" w:space="0" w:color="auto"/>
                                  </w:divBdr>
                                  <w:divsChild>
                                    <w:div w:id="1159275764">
                                      <w:marLeft w:val="0"/>
                                      <w:marRight w:val="0"/>
                                      <w:marTop w:val="0"/>
                                      <w:marBottom w:val="0"/>
                                      <w:divBdr>
                                        <w:top w:val="none" w:sz="0" w:space="0" w:color="auto"/>
                                        <w:left w:val="none" w:sz="0" w:space="0" w:color="auto"/>
                                        <w:bottom w:val="none" w:sz="0" w:space="0" w:color="auto"/>
                                        <w:right w:val="none" w:sz="0" w:space="0" w:color="auto"/>
                                      </w:divBdr>
                                      <w:divsChild>
                                        <w:div w:id="964434123">
                                          <w:marLeft w:val="0"/>
                                          <w:marRight w:val="0"/>
                                          <w:marTop w:val="0"/>
                                          <w:marBottom w:val="0"/>
                                          <w:divBdr>
                                            <w:top w:val="none" w:sz="0" w:space="0" w:color="auto"/>
                                            <w:left w:val="none" w:sz="0" w:space="0" w:color="auto"/>
                                            <w:bottom w:val="none" w:sz="0" w:space="0" w:color="auto"/>
                                            <w:right w:val="none" w:sz="0" w:space="0" w:color="auto"/>
                                          </w:divBdr>
                                        </w:div>
                                      </w:divsChild>
                                    </w:div>
                                    <w:div w:id="63767922">
                                      <w:marLeft w:val="0"/>
                                      <w:marRight w:val="0"/>
                                      <w:marTop w:val="0"/>
                                      <w:marBottom w:val="0"/>
                                      <w:divBdr>
                                        <w:top w:val="none" w:sz="0" w:space="0" w:color="auto"/>
                                        <w:left w:val="none" w:sz="0" w:space="0" w:color="auto"/>
                                        <w:bottom w:val="none" w:sz="0" w:space="0" w:color="auto"/>
                                        <w:right w:val="none" w:sz="0" w:space="0" w:color="auto"/>
                                      </w:divBdr>
                                      <w:divsChild>
                                        <w:div w:id="81502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1446604">
      <w:bodyDiv w:val="1"/>
      <w:marLeft w:val="0"/>
      <w:marRight w:val="0"/>
      <w:marTop w:val="0"/>
      <w:marBottom w:val="0"/>
      <w:divBdr>
        <w:top w:val="none" w:sz="0" w:space="0" w:color="auto"/>
        <w:left w:val="none" w:sz="0" w:space="0" w:color="auto"/>
        <w:bottom w:val="none" w:sz="0" w:space="0" w:color="auto"/>
        <w:right w:val="none" w:sz="0" w:space="0" w:color="auto"/>
      </w:divBdr>
      <w:divsChild>
        <w:div w:id="1623460415">
          <w:marLeft w:val="0"/>
          <w:marRight w:val="0"/>
          <w:marTop w:val="0"/>
          <w:marBottom w:val="0"/>
          <w:divBdr>
            <w:top w:val="none" w:sz="0" w:space="0" w:color="auto"/>
            <w:left w:val="none" w:sz="0" w:space="0" w:color="auto"/>
            <w:bottom w:val="none" w:sz="0" w:space="0" w:color="auto"/>
            <w:right w:val="none" w:sz="0" w:space="0" w:color="auto"/>
          </w:divBdr>
          <w:divsChild>
            <w:div w:id="556087753">
              <w:marLeft w:val="0"/>
              <w:marRight w:val="0"/>
              <w:marTop w:val="0"/>
              <w:marBottom w:val="0"/>
              <w:divBdr>
                <w:top w:val="none" w:sz="0" w:space="0" w:color="auto"/>
                <w:left w:val="none" w:sz="0" w:space="0" w:color="auto"/>
                <w:bottom w:val="none" w:sz="0" w:space="0" w:color="auto"/>
                <w:right w:val="none" w:sz="0" w:space="0" w:color="auto"/>
              </w:divBdr>
              <w:divsChild>
                <w:div w:id="16995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27099">
      <w:bodyDiv w:val="1"/>
      <w:marLeft w:val="0"/>
      <w:marRight w:val="0"/>
      <w:marTop w:val="0"/>
      <w:marBottom w:val="0"/>
      <w:divBdr>
        <w:top w:val="none" w:sz="0" w:space="0" w:color="auto"/>
        <w:left w:val="none" w:sz="0" w:space="0" w:color="auto"/>
        <w:bottom w:val="none" w:sz="0" w:space="0" w:color="auto"/>
        <w:right w:val="none" w:sz="0" w:space="0" w:color="auto"/>
      </w:divBdr>
      <w:divsChild>
        <w:div w:id="1065103731">
          <w:marLeft w:val="0"/>
          <w:marRight w:val="0"/>
          <w:marTop w:val="0"/>
          <w:marBottom w:val="0"/>
          <w:divBdr>
            <w:top w:val="none" w:sz="0" w:space="0" w:color="auto"/>
            <w:left w:val="none" w:sz="0" w:space="0" w:color="auto"/>
            <w:bottom w:val="none" w:sz="0" w:space="0" w:color="auto"/>
            <w:right w:val="none" w:sz="0" w:space="0" w:color="auto"/>
          </w:divBdr>
          <w:divsChild>
            <w:div w:id="1071928548">
              <w:marLeft w:val="0"/>
              <w:marRight w:val="0"/>
              <w:marTop w:val="0"/>
              <w:marBottom w:val="0"/>
              <w:divBdr>
                <w:top w:val="none" w:sz="0" w:space="0" w:color="auto"/>
                <w:left w:val="none" w:sz="0" w:space="0" w:color="auto"/>
                <w:bottom w:val="none" w:sz="0" w:space="0" w:color="auto"/>
                <w:right w:val="none" w:sz="0" w:space="0" w:color="auto"/>
              </w:divBdr>
              <w:divsChild>
                <w:div w:id="445585611">
                  <w:marLeft w:val="0"/>
                  <w:marRight w:val="0"/>
                  <w:marTop w:val="0"/>
                  <w:marBottom w:val="0"/>
                  <w:divBdr>
                    <w:top w:val="none" w:sz="0" w:space="0" w:color="auto"/>
                    <w:left w:val="none" w:sz="0" w:space="0" w:color="auto"/>
                    <w:bottom w:val="none" w:sz="0" w:space="0" w:color="auto"/>
                    <w:right w:val="none" w:sz="0" w:space="0" w:color="auto"/>
                  </w:divBdr>
                  <w:divsChild>
                    <w:div w:id="603853609">
                      <w:marLeft w:val="0"/>
                      <w:marRight w:val="0"/>
                      <w:marTop w:val="0"/>
                      <w:marBottom w:val="168"/>
                      <w:divBdr>
                        <w:top w:val="none" w:sz="0" w:space="0" w:color="auto"/>
                        <w:left w:val="none" w:sz="0" w:space="0" w:color="auto"/>
                        <w:bottom w:val="none" w:sz="0" w:space="0" w:color="auto"/>
                        <w:right w:val="none" w:sz="0" w:space="0" w:color="auto"/>
                      </w:divBdr>
                      <w:divsChild>
                        <w:div w:id="1646086787">
                          <w:marLeft w:val="0"/>
                          <w:marRight w:val="0"/>
                          <w:marTop w:val="0"/>
                          <w:marBottom w:val="168"/>
                          <w:divBdr>
                            <w:top w:val="none" w:sz="0" w:space="0" w:color="auto"/>
                            <w:left w:val="none" w:sz="0" w:space="0" w:color="auto"/>
                            <w:bottom w:val="none" w:sz="0" w:space="0" w:color="auto"/>
                            <w:right w:val="none" w:sz="0" w:space="0" w:color="auto"/>
                          </w:divBdr>
                          <w:divsChild>
                            <w:div w:id="1352536555">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677365">
      <w:bodyDiv w:val="1"/>
      <w:marLeft w:val="0"/>
      <w:marRight w:val="0"/>
      <w:marTop w:val="0"/>
      <w:marBottom w:val="0"/>
      <w:divBdr>
        <w:top w:val="none" w:sz="0" w:space="0" w:color="auto"/>
        <w:left w:val="none" w:sz="0" w:space="0" w:color="auto"/>
        <w:bottom w:val="none" w:sz="0" w:space="0" w:color="auto"/>
        <w:right w:val="none" w:sz="0" w:space="0" w:color="auto"/>
      </w:divBdr>
      <w:divsChild>
        <w:div w:id="474103727">
          <w:marLeft w:val="0"/>
          <w:marRight w:val="0"/>
          <w:marTop w:val="0"/>
          <w:marBottom w:val="0"/>
          <w:divBdr>
            <w:top w:val="none" w:sz="0" w:space="0" w:color="auto"/>
            <w:left w:val="none" w:sz="0" w:space="0" w:color="auto"/>
            <w:bottom w:val="none" w:sz="0" w:space="0" w:color="auto"/>
            <w:right w:val="none" w:sz="0" w:space="0" w:color="auto"/>
          </w:divBdr>
        </w:div>
      </w:divsChild>
    </w:div>
    <w:div w:id="839001179">
      <w:bodyDiv w:val="1"/>
      <w:marLeft w:val="0"/>
      <w:marRight w:val="0"/>
      <w:marTop w:val="0"/>
      <w:marBottom w:val="0"/>
      <w:divBdr>
        <w:top w:val="none" w:sz="0" w:space="0" w:color="auto"/>
        <w:left w:val="none" w:sz="0" w:space="0" w:color="auto"/>
        <w:bottom w:val="none" w:sz="0" w:space="0" w:color="auto"/>
        <w:right w:val="none" w:sz="0" w:space="0" w:color="auto"/>
      </w:divBdr>
    </w:div>
    <w:div w:id="893539441">
      <w:bodyDiv w:val="1"/>
      <w:marLeft w:val="0"/>
      <w:marRight w:val="0"/>
      <w:marTop w:val="0"/>
      <w:marBottom w:val="0"/>
      <w:divBdr>
        <w:top w:val="none" w:sz="0" w:space="0" w:color="auto"/>
        <w:left w:val="none" w:sz="0" w:space="0" w:color="auto"/>
        <w:bottom w:val="none" w:sz="0" w:space="0" w:color="auto"/>
        <w:right w:val="none" w:sz="0" w:space="0" w:color="auto"/>
      </w:divBdr>
      <w:divsChild>
        <w:div w:id="1171212431">
          <w:marLeft w:val="0"/>
          <w:marRight w:val="0"/>
          <w:marTop w:val="0"/>
          <w:marBottom w:val="0"/>
          <w:divBdr>
            <w:top w:val="none" w:sz="0" w:space="0" w:color="auto"/>
            <w:left w:val="none" w:sz="0" w:space="0" w:color="auto"/>
            <w:bottom w:val="none" w:sz="0" w:space="0" w:color="auto"/>
            <w:right w:val="none" w:sz="0" w:space="0" w:color="auto"/>
          </w:divBdr>
          <w:divsChild>
            <w:div w:id="389423785">
              <w:marLeft w:val="0"/>
              <w:marRight w:val="0"/>
              <w:marTop w:val="0"/>
              <w:marBottom w:val="0"/>
              <w:divBdr>
                <w:top w:val="none" w:sz="0" w:space="0" w:color="auto"/>
                <w:left w:val="none" w:sz="0" w:space="0" w:color="auto"/>
                <w:bottom w:val="none" w:sz="0" w:space="0" w:color="auto"/>
                <w:right w:val="none" w:sz="0" w:space="0" w:color="auto"/>
              </w:divBdr>
              <w:divsChild>
                <w:div w:id="1000427156">
                  <w:marLeft w:val="0"/>
                  <w:marRight w:val="0"/>
                  <w:marTop w:val="0"/>
                  <w:marBottom w:val="0"/>
                  <w:divBdr>
                    <w:top w:val="none" w:sz="0" w:space="0" w:color="auto"/>
                    <w:left w:val="none" w:sz="0" w:space="0" w:color="auto"/>
                    <w:bottom w:val="none" w:sz="0" w:space="0" w:color="auto"/>
                    <w:right w:val="none" w:sz="0" w:space="0" w:color="auto"/>
                  </w:divBdr>
                  <w:divsChild>
                    <w:div w:id="530149779">
                      <w:marLeft w:val="0"/>
                      <w:marRight w:val="0"/>
                      <w:marTop w:val="0"/>
                      <w:marBottom w:val="0"/>
                      <w:divBdr>
                        <w:top w:val="none" w:sz="0" w:space="0" w:color="auto"/>
                        <w:left w:val="none" w:sz="0" w:space="0" w:color="auto"/>
                        <w:bottom w:val="none" w:sz="0" w:space="0" w:color="auto"/>
                        <w:right w:val="none" w:sz="0" w:space="0" w:color="auto"/>
                      </w:divBdr>
                      <w:divsChild>
                        <w:div w:id="1464352273">
                          <w:marLeft w:val="0"/>
                          <w:marRight w:val="0"/>
                          <w:marTop w:val="0"/>
                          <w:marBottom w:val="0"/>
                          <w:divBdr>
                            <w:top w:val="none" w:sz="0" w:space="0" w:color="auto"/>
                            <w:left w:val="none" w:sz="0" w:space="0" w:color="auto"/>
                            <w:bottom w:val="none" w:sz="0" w:space="0" w:color="auto"/>
                            <w:right w:val="none" w:sz="0" w:space="0" w:color="auto"/>
                          </w:divBdr>
                          <w:divsChild>
                            <w:div w:id="1696156029">
                              <w:marLeft w:val="0"/>
                              <w:marRight w:val="0"/>
                              <w:marTop w:val="0"/>
                              <w:marBottom w:val="0"/>
                              <w:divBdr>
                                <w:top w:val="none" w:sz="0" w:space="0" w:color="auto"/>
                                <w:left w:val="none" w:sz="0" w:space="0" w:color="auto"/>
                                <w:bottom w:val="none" w:sz="0" w:space="0" w:color="auto"/>
                                <w:right w:val="none" w:sz="0" w:space="0" w:color="auto"/>
                              </w:divBdr>
                              <w:divsChild>
                                <w:div w:id="1363747772">
                                  <w:marLeft w:val="0"/>
                                  <w:marRight w:val="0"/>
                                  <w:marTop w:val="0"/>
                                  <w:marBottom w:val="0"/>
                                  <w:divBdr>
                                    <w:top w:val="none" w:sz="0" w:space="0" w:color="auto"/>
                                    <w:left w:val="none" w:sz="0" w:space="0" w:color="auto"/>
                                    <w:bottom w:val="none" w:sz="0" w:space="0" w:color="auto"/>
                                    <w:right w:val="none" w:sz="0" w:space="0" w:color="auto"/>
                                  </w:divBdr>
                                  <w:divsChild>
                                    <w:div w:id="98003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7927671">
      <w:bodyDiv w:val="1"/>
      <w:marLeft w:val="0"/>
      <w:marRight w:val="0"/>
      <w:marTop w:val="0"/>
      <w:marBottom w:val="0"/>
      <w:divBdr>
        <w:top w:val="none" w:sz="0" w:space="0" w:color="auto"/>
        <w:left w:val="none" w:sz="0" w:space="0" w:color="auto"/>
        <w:bottom w:val="none" w:sz="0" w:space="0" w:color="auto"/>
        <w:right w:val="none" w:sz="0" w:space="0" w:color="auto"/>
      </w:divBdr>
    </w:div>
    <w:div w:id="1351226715">
      <w:bodyDiv w:val="1"/>
      <w:marLeft w:val="0"/>
      <w:marRight w:val="0"/>
      <w:marTop w:val="240"/>
      <w:marBottom w:val="0"/>
      <w:divBdr>
        <w:top w:val="none" w:sz="0" w:space="0" w:color="auto"/>
        <w:left w:val="none" w:sz="0" w:space="0" w:color="auto"/>
        <w:bottom w:val="none" w:sz="0" w:space="0" w:color="auto"/>
        <w:right w:val="none" w:sz="0" w:space="0" w:color="auto"/>
      </w:divBdr>
      <w:divsChild>
        <w:div w:id="1778867956">
          <w:marLeft w:val="0"/>
          <w:marRight w:val="0"/>
          <w:marTop w:val="0"/>
          <w:marBottom w:val="0"/>
          <w:divBdr>
            <w:top w:val="none" w:sz="0" w:space="0" w:color="auto"/>
            <w:left w:val="none" w:sz="0" w:space="0" w:color="auto"/>
            <w:bottom w:val="none" w:sz="0" w:space="0" w:color="auto"/>
            <w:right w:val="none" w:sz="0" w:space="0" w:color="auto"/>
          </w:divBdr>
          <w:divsChild>
            <w:div w:id="1353533748">
              <w:marLeft w:val="0"/>
              <w:marRight w:val="0"/>
              <w:marTop w:val="0"/>
              <w:marBottom w:val="0"/>
              <w:divBdr>
                <w:top w:val="none" w:sz="0" w:space="0" w:color="auto"/>
                <w:left w:val="none" w:sz="0" w:space="0" w:color="auto"/>
                <w:bottom w:val="none" w:sz="0" w:space="0" w:color="auto"/>
                <w:right w:val="none" w:sz="0" w:space="0" w:color="auto"/>
              </w:divBdr>
              <w:divsChild>
                <w:div w:id="1054309500">
                  <w:marLeft w:val="0"/>
                  <w:marRight w:val="0"/>
                  <w:marTop w:val="0"/>
                  <w:marBottom w:val="0"/>
                  <w:divBdr>
                    <w:top w:val="none" w:sz="0" w:space="0" w:color="auto"/>
                    <w:left w:val="none" w:sz="0" w:space="0" w:color="auto"/>
                    <w:bottom w:val="none" w:sz="0" w:space="0" w:color="auto"/>
                    <w:right w:val="none" w:sz="0" w:space="0" w:color="auto"/>
                  </w:divBdr>
                  <w:divsChild>
                    <w:div w:id="893859038">
                      <w:marLeft w:val="0"/>
                      <w:marRight w:val="0"/>
                      <w:marTop w:val="0"/>
                      <w:marBottom w:val="0"/>
                      <w:divBdr>
                        <w:top w:val="none" w:sz="0" w:space="0" w:color="auto"/>
                        <w:left w:val="none" w:sz="0" w:space="0" w:color="auto"/>
                        <w:bottom w:val="none" w:sz="0" w:space="0" w:color="auto"/>
                        <w:right w:val="none" w:sz="0" w:space="0" w:color="auto"/>
                      </w:divBdr>
                      <w:divsChild>
                        <w:div w:id="982541000">
                          <w:marLeft w:val="0"/>
                          <w:marRight w:val="0"/>
                          <w:marTop w:val="0"/>
                          <w:marBottom w:val="0"/>
                          <w:divBdr>
                            <w:top w:val="none" w:sz="0" w:space="0" w:color="auto"/>
                            <w:left w:val="none" w:sz="0" w:space="0" w:color="auto"/>
                            <w:bottom w:val="none" w:sz="0" w:space="0" w:color="auto"/>
                            <w:right w:val="none" w:sz="0" w:space="0" w:color="auto"/>
                          </w:divBdr>
                          <w:divsChild>
                            <w:div w:id="414936820">
                              <w:marLeft w:val="0"/>
                              <w:marRight w:val="0"/>
                              <w:marTop w:val="0"/>
                              <w:marBottom w:val="0"/>
                              <w:divBdr>
                                <w:top w:val="none" w:sz="0" w:space="0" w:color="auto"/>
                                <w:left w:val="none" w:sz="0" w:space="0" w:color="auto"/>
                                <w:bottom w:val="none" w:sz="0" w:space="0" w:color="auto"/>
                                <w:right w:val="none" w:sz="0" w:space="0" w:color="auto"/>
                              </w:divBdr>
                              <w:divsChild>
                                <w:div w:id="1055591465">
                                  <w:marLeft w:val="0"/>
                                  <w:marRight w:val="0"/>
                                  <w:marTop w:val="0"/>
                                  <w:marBottom w:val="270"/>
                                  <w:divBdr>
                                    <w:top w:val="none" w:sz="0" w:space="0" w:color="auto"/>
                                    <w:left w:val="none" w:sz="0" w:space="0" w:color="auto"/>
                                    <w:bottom w:val="none" w:sz="0" w:space="0" w:color="auto"/>
                                    <w:right w:val="none" w:sz="0" w:space="0" w:color="auto"/>
                                  </w:divBdr>
                                </w:div>
                                <w:div w:id="1304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799327">
      <w:bodyDiv w:val="1"/>
      <w:marLeft w:val="0"/>
      <w:marRight w:val="0"/>
      <w:marTop w:val="0"/>
      <w:marBottom w:val="0"/>
      <w:divBdr>
        <w:top w:val="none" w:sz="0" w:space="0" w:color="auto"/>
        <w:left w:val="none" w:sz="0" w:space="0" w:color="auto"/>
        <w:bottom w:val="none" w:sz="0" w:space="0" w:color="auto"/>
        <w:right w:val="none" w:sz="0" w:space="0" w:color="auto"/>
      </w:divBdr>
    </w:div>
    <w:div w:id="1544368257">
      <w:bodyDiv w:val="1"/>
      <w:marLeft w:val="0"/>
      <w:marRight w:val="0"/>
      <w:marTop w:val="0"/>
      <w:marBottom w:val="0"/>
      <w:divBdr>
        <w:top w:val="none" w:sz="0" w:space="0" w:color="auto"/>
        <w:left w:val="none" w:sz="0" w:space="0" w:color="auto"/>
        <w:bottom w:val="none" w:sz="0" w:space="0" w:color="auto"/>
        <w:right w:val="none" w:sz="0" w:space="0" w:color="auto"/>
      </w:divBdr>
    </w:div>
    <w:div w:id="1572428799">
      <w:bodyDiv w:val="1"/>
      <w:marLeft w:val="0"/>
      <w:marRight w:val="0"/>
      <w:marTop w:val="0"/>
      <w:marBottom w:val="0"/>
      <w:divBdr>
        <w:top w:val="none" w:sz="0" w:space="0" w:color="auto"/>
        <w:left w:val="none" w:sz="0" w:space="0" w:color="auto"/>
        <w:bottom w:val="none" w:sz="0" w:space="0" w:color="auto"/>
        <w:right w:val="none" w:sz="0" w:space="0" w:color="auto"/>
      </w:divBdr>
    </w:div>
    <w:div w:id="1755778855">
      <w:bodyDiv w:val="1"/>
      <w:marLeft w:val="0"/>
      <w:marRight w:val="0"/>
      <w:marTop w:val="0"/>
      <w:marBottom w:val="0"/>
      <w:divBdr>
        <w:top w:val="none" w:sz="0" w:space="0" w:color="auto"/>
        <w:left w:val="none" w:sz="0" w:space="0" w:color="auto"/>
        <w:bottom w:val="none" w:sz="0" w:space="0" w:color="auto"/>
        <w:right w:val="none" w:sz="0" w:space="0" w:color="auto"/>
      </w:divBdr>
    </w:div>
    <w:div w:id="1989357608">
      <w:bodyDiv w:val="1"/>
      <w:marLeft w:val="0"/>
      <w:marRight w:val="0"/>
      <w:marTop w:val="0"/>
      <w:marBottom w:val="0"/>
      <w:divBdr>
        <w:top w:val="none" w:sz="0" w:space="0" w:color="auto"/>
        <w:left w:val="none" w:sz="0" w:space="0" w:color="auto"/>
        <w:bottom w:val="none" w:sz="0" w:space="0" w:color="auto"/>
        <w:right w:val="none" w:sz="0" w:space="0" w:color="auto"/>
      </w:divBdr>
    </w:div>
    <w:div w:id="2145271806">
      <w:bodyDiv w:val="1"/>
      <w:marLeft w:val="0"/>
      <w:marRight w:val="0"/>
      <w:marTop w:val="0"/>
      <w:marBottom w:val="0"/>
      <w:divBdr>
        <w:top w:val="none" w:sz="0" w:space="0" w:color="auto"/>
        <w:left w:val="none" w:sz="0" w:space="0" w:color="auto"/>
        <w:bottom w:val="none" w:sz="0" w:space="0" w:color="auto"/>
        <w:right w:val="none" w:sz="0" w:space="0" w:color="auto"/>
      </w:divBdr>
      <w:divsChild>
        <w:div w:id="370568403">
          <w:marLeft w:val="0"/>
          <w:marRight w:val="0"/>
          <w:marTop w:val="0"/>
          <w:marBottom w:val="0"/>
          <w:divBdr>
            <w:top w:val="none" w:sz="0" w:space="0" w:color="auto"/>
            <w:left w:val="none" w:sz="0" w:space="0" w:color="auto"/>
            <w:bottom w:val="none" w:sz="0" w:space="0" w:color="auto"/>
            <w:right w:val="none" w:sz="0" w:space="0" w:color="auto"/>
          </w:divBdr>
          <w:divsChild>
            <w:div w:id="1884562301">
              <w:marLeft w:val="0"/>
              <w:marRight w:val="0"/>
              <w:marTop w:val="0"/>
              <w:marBottom w:val="0"/>
              <w:divBdr>
                <w:top w:val="none" w:sz="0" w:space="0" w:color="auto"/>
                <w:left w:val="none" w:sz="0" w:space="0" w:color="auto"/>
                <w:bottom w:val="none" w:sz="0" w:space="0" w:color="auto"/>
                <w:right w:val="none" w:sz="0" w:space="0" w:color="auto"/>
              </w:divBdr>
              <w:divsChild>
                <w:div w:id="909191470">
                  <w:marLeft w:val="0"/>
                  <w:marRight w:val="0"/>
                  <w:marTop w:val="0"/>
                  <w:marBottom w:val="0"/>
                  <w:divBdr>
                    <w:top w:val="none" w:sz="0" w:space="0" w:color="auto"/>
                    <w:left w:val="none" w:sz="0" w:space="0" w:color="auto"/>
                    <w:bottom w:val="none" w:sz="0" w:space="0" w:color="auto"/>
                    <w:right w:val="none" w:sz="0" w:space="0" w:color="auto"/>
                  </w:divBdr>
                  <w:divsChild>
                    <w:div w:id="2117796875">
                      <w:marLeft w:val="150"/>
                      <w:marRight w:val="150"/>
                      <w:marTop w:val="0"/>
                      <w:marBottom w:val="0"/>
                      <w:divBdr>
                        <w:top w:val="none" w:sz="0" w:space="0" w:color="auto"/>
                        <w:left w:val="none" w:sz="0" w:space="0" w:color="auto"/>
                        <w:bottom w:val="none" w:sz="0" w:space="0" w:color="auto"/>
                        <w:right w:val="none" w:sz="0" w:space="0" w:color="auto"/>
                      </w:divBdr>
                      <w:divsChild>
                        <w:div w:id="214056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www.wipo.int/directory/en/details.jsp?country_code=EG" TargetMode="External"/><Relationship Id="rId26" Type="http://schemas.openxmlformats.org/officeDocument/2006/relationships/chart" Target="charts/chart8.xml"/><Relationship Id="rId39"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chart" Target="charts/chart14.xml"/><Relationship Id="rId42" Type="http://schemas.openxmlformats.org/officeDocument/2006/relationships/hyperlink" Target="https://www.gartner.com/newsroom/id/2177915" TargetMode="External"/><Relationship Id="rId47" Type="http://schemas.openxmlformats.org/officeDocument/2006/relationships/hyperlink" Target="http://www.oecd-ilibrary.org/science-and-technology/oecd-information-technology-outlook-2008/ict-research-and-development-and-innovation_it_outlook-2008-5-en"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image" Target="media/image3.emf"/><Relationship Id="rId25" Type="http://schemas.openxmlformats.org/officeDocument/2006/relationships/hyperlink" Target="http://www.wipo.int/ipstats/en/statistics/technology_concordance.html" TargetMode="External"/><Relationship Id="rId33" Type="http://schemas.openxmlformats.org/officeDocument/2006/relationships/image" Target="media/image8.wmf"/><Relationship Id="rId38" Type="http://schemas.openxmlformats.org/officeDocument/2006/relationships/image" Target="media/image9.wmf"/><Relationship Id="rId46" Type="http://schemas.openxmlformats.org/officeDocument/2006/relationships/hyperlink" Target="http://www.oecd.org/internet/ieconomy/oecdguidetomeasuringtheinformationsociety2011.htm" TargetMode="Externa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5.png"/><Relationship Id="rId29" Type="http://schemas.openxmlformats.org/officeDocument/2006/relationships/chart" Target="charts/chart11.xml"/><Relationship Id="rId41" Type="http://schemas.openxmlformats.org/officeDocument/2006/relationships/hyperlink" Target="http://beta.cmimarseille.org/blog/egypt-and-tunisias-new-constitutions-recognize-importance-knowledge-economy-and-intellectual-p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7.xml"/><Relationship Id="rId32" Type="http://schemas.openxmlformats.org/officeDocument/2006/relationships/chart" Target="charts/chart13.xml"/><Relationship Id="rId37" Type="http://schemas.openxmlformats.org/officeDocument/2006/relationships/chart" Target="charts/chart17.xml"/><Relationship Id="rId40" Type="http://schemas.openxmlformats.org/officeDocument/2006/relationships/chart" Target="charts/chart18.xml"/><Relationship Id="rId45" Type="http://schemas.openxmlformats.org/officeDocument/2006/relationships/hyperlink" Target="http://www.mcit.gov.eg/Indicators/Indicators.aspx"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chart" Target="charts/chart16.xml"/><Relationship Id="rId49" Type="http://schemas.openxmlformats.org/officeDocument/2006/relationships/header" Target="header2.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chart" Target="charts/chart12.xml"/><Relationship Id="rId44" Type="http://schemas.openxmlformats.org/officeDocument/2006/relationships/hyperlink" Target="http://www.mcit.gov.eg/Upcont/Documents/Publications_2112014000_Future_of_the_Internet_Economy_.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image" Target="media/image6.gif"/><Relationship Id="rId27" Type="http://schemas.openxmlformats.org/officeDocument/2006/relationships/chart" Target="charts/chart9.xml"/><Relationship Id="rId30" Type="http://schemas.openxmlformats.org/officeDocument/2006/relationships/image" Target="media/image7.png"/><Relationship Id="rId35" Type="http://schemas.openxmlformats.org/officeDocument/2006/relationships/chart" Target="charts/chart15.xml"/><Relationship Id="rId43" Type="http://schemas.openxmlformats.org/officeDocument/2006/relationships/hyperlink" Target="http://static.wamda.com/web/uploads/resources/ICT_Strategy_2012-2017.pdf" TargetMode="External"/><Relationship Id="rId48" Type="http://schemas.openxmlformats.org/officeDocument/2006/relationships/hyperlink" Target="http://documents.worldbank.org/curated/en/2010/01/16274720/measuring-foreign-direct-investment-area-information-communication-technology-vol-5-5-phase-2-deliverable-4-results-analysis-data-collection-fdi-ict" TargetMode="External"/><Relationship Id="rId8" Type="http://schemas.openxmlformats.org/officeDocument/2006/relationships/endnotes" Target="endnotes.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infosys.com/investors/reports-filings/annual-report/annual/Documents/Infosys-AR-13.pdf" TargetMode="External"/><Relationship Id="rId13" Type="http://schemas.openxmlformats.org/officeDocument/2006/relationships/hyperlink" Target="http://www.wipo.int/ipstats/en/statistics/technology_concordance.html" TargetMode="External"/><Relationship Id="rId3" Type="http://schemas.openxmlformats.org/officeDocument/2006/relationships/hyperlink" Target="http://ovum.com/2012/02/20/one-year-on-questions-remain-over-outsourcing-to-egypt/" TargetMode="External"/><Relationship Id="rId7" Type="http://schemas.openxmlformats.org/officeDocument/2006/relationships/hyperlink" Target="http://www.wipro.com/annualreport/2012-13/" TargetMode="External"/><Relationship Id="rId12" Type="http://schemas.openxmlformats.org/officeDocument/2006/relationships/hyperlink" Target="http://www.si-ware.com/who-we-are/" TargetMode="External"/><Relationship Id="rId2" Type="http://schemas.openxmlformats.org/officeDocument/2006/relationships/hyperlink" Target="http://ovum.com/2011/02/01/unrest-puts-egypts-outsourcing-credentials-at-risk/" TargetMode="External"/><Relationship Id="rId16" Type="http://schemas.openxmlformats.org/officeDocument/2006/relationships/hyperlink" Target="http://www.mcit.gov.eg/Upcont/Documents/MCITstrategy2013_en.pdf" TargetMode="External"/><Relationship Id="rId1" Type="http://schemas.openxmlformats.org/officeDocument/2006/relationships/hyperlink" Target="http://eeas.europa.eu/delegations/egypt/eu_egypt/trade_relation/investment/index_en.htm" TargetMode="External"/><Relationship Id="rId6" Type="http://schemas.openxmlformats.org/officeDocument/2006/relationships/hyperlink" Target="http://www.tcs.com/investors/Pages/default.aspx" TargetMode="External"/><Relationship Id="rId11" Type="http://schemas.openxmlformats.org/officeDocument/2006/relationships/hyperlink" Target="http://www.evapco.eu/company" TargetMode="External"/><Relationship Id="rId5" Type="http://schemas.openxmlformats.org/officeDocument/2006/relationships/hyperlink" Target="http://www.wipo.int/patent-law/en/developments/open_source.html" TargetMode="External"/><Relationship Id="rId15" Type="http://schemas.openxmlformats.org/officeDocument/2006/relationships/hyperlink" Target="http://www.wipo.int/classifications/nice/en/" TargetMode="External"/><Relationship Id="rId10" Type="http://schemas.openxmlformats.org/officeDocument/2006/relationships/hyperlink" Target="http://www.globalinnovationindex.org" TargetMode="External"/><Relationship Id="rId4" Type="http://schemas.openxmlformats.org/officeDocument/2006/relationships/hyperlink" Target="http://research.microsoft.com/en-us/projects/atks/" TargetMode="External"/><Relationship Id="rId9" Type="http://schemas.openxmlformats.org/officeDocument/2006/relationships/hyperlink" Target="http://www.wipo.int/ipstats/en/" TargetMode="External"/><Relationship Id="rId14" Type="http://schemas.openxmlformats.org/officeDocument/2006/relationships/hyperlink" Target="http://www.wipo.int/global_ip/en/activities/branddb.html"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Florian%20Ramel\Studium\Promotion\&#196;gypten-Bericht\ICT%20Data\ICT%20Revenues.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Schleuseninsel\WIPO_Egypt\IP%20in%20ICT\Data\Patent%20Application%20Egypt%20National%20Office.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Florian%20Ramel\Studium\Promotion\&#196;gypten-Bericht\IPR%20Data\priority%20applications.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14.xml.rels><?xml version="1.0" encoding="UTF-8" standalone="yes"?>
<Relationships xmlns="http://schemas.openxmlformats.org/package/2006/relationships"><Relationship Id="rId2" Type="http://schemas.openxmlformats.org/officeDocument/2006/relationships/oleObject" Target="file:///C:\Users\Florian%20Ramel\Studium\Promotion\&#196;gypten-Bericht\IPR%20Data\new%20patent%20data.xlsx" TargetMode="External"/><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Florian%20Ramel\Studium\Promotion\&#196;gypten-Bericht\IPR%20Data\new%20patent%20data.xlsx" TargetMode="External"/><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Florian%20Ramel\Studium\Promotion\&#196;gypten-Bericht\IPR%20Data\Global%20Innovation%20Index.xlsx" TargetMode="External"/><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Florian%20Ramel\Studium\Promotion\&#196;gypten-Bericht\IPR%20Data\new%20patent%20data.xlsx" TargetMode="External"/><Relationship Id="rId1" Type="http://schemas.openxmlformats.org/officeDocument/2006/relationships/themeOverride" Target="../theme/themeOverride15.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Florian%20Ramel\Studium\Promotion\&#196;gypten-Bericht\IPR%20Data\Global%20Innovation%20Index.xlsx" TargetMode="External"/><Relationship Id="rId1" Type="http://schemas.openxmlformats.org/officeDocument/2006/relationships/themeOverride" Target="../theme/themeOverride16.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Florian%20Ramel\Studium\Promotion\&#196;gypten-Bericht\ICT%20Data\ICT%20Contribution%20To%20GDP%20(%25)%20at%20fixed%20prices%20.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Florian%20Ramel\Studium\Promotion\&#196;gypten-Bericht\ICT%20Data\ICT%20Sector%20direct%20Employees%20.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Florian%20Ramel\Studium\Promotion\&#196;gypten-Bericht\ICT%20Data\ICT%20Sector%20Implemented%20Investment%20.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Florian%20Ramel\Studium\Promotion\&#196;gypten-Bericht\IPR%20Data\Global%20Innovation%20Index.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Florian%20Ramel\Studium\Promotion\&#196;gypten-Bericht\IPR%20Data\Global%20Innovation%20Index.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Florian%20Ramel\Studium\Promotion\&#196;gypten-Bericht\IPR%20Data\Global%20Innovation%20Index.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Schleuseninsel\WIPO_Egypt\IP%20in%20ICT\Data\Patent%20Application%20Egypt%20National%20Office.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Schleuseninsel\WIPO_Egypt\IP%20in%20ICT\Data\Patent%20Application%20Egypt%20National%20Office.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Sheet1!$D$1</c:f>
              <c:strCache>
                <c:ptCount val="1"/>
                <c:pt idx="0">
                  <c:v>ICT Revenues in Million EGP</c:v>
                </c:pt>
              </c:strCache>
            </c:strRef>
          </c:tx>
          <c:invertIfNegative val="0"/>
          <c:cat>
            <c:strRef>
              <c:f>Sheet1!$A$2:$A$8</c:f>
              <c:strCache>
                <c:ptCount val="7"/>
                <c:pt idx="0">
                  <c:v>2005-2006</c:v>
                </c:pt>
                <c:pt idx="1">
                  <c:v>2006-2007</c:v>
                </c:pt>
                <c:pt idx="2">
                  <c:v>2007-2008</c:v>
                </c:pt>
                <c:pt idx="3">
                  <c:v>2008-2009</c:v>
                </c:pt>
                <c:pt idx="4">
                  <c:v>2009-2010</c:v>
                </c:pt>
                <c:pt idx="5">
                  <c:v>2011-2012</c:v>
                </c:pt>
                <c:pt idx="6">
                  <c:v>2012-2013</c:v>
                </c:pt>
              </c:strCache>
            </c:strRef>
          </c:cat>
          <c:val>
            <c:numRef>
              <c:f>Sheet1!$D$2:$D$8</c:f>
              <c:numCache>
                <c:formatCode>General</c:formatCode>
                <c:ptCount val="7"/>
                <c:pt idx="0">
                  <c:v>24490</c:v>
                </c:pt>
                <c:pt idx="1">
                  <c:v>30550</c:v>
                </c:pt>
                <c:pt idx="2">
                  <c:v>35950</c:v>
                </c:pt>
                <c:pt idx="3">
                  <c:v>40970</c:v>
                </c:pt>
                <c:pt idx="4">
                  <c:v>44700</c:v>
                </c:pt>
                <c:pt idx="5">
                  <c:v>64922</c:v>
                </c:pt>
                <c:pt idx="6">
                  <c:v>69553</c:v>
                </c:pt>
              </c:numCache>
            </c:numRef>
          </c:val>
        </c:ser>
        <c:dLbls>
          <c:showLegendKey val="0"/>
          <c:showVal val="0"/>
          <c:showCatName val="0"/>
          <c:showSerName val="0"/>
          <c:showPercent val="0"/>
          <c:showBubbleSize val="0"/>
        </c:dLbls>
        <c:gapWidth val="75"/>
        <c:overlap val="-25"/>
        <c:axId val="119830400"/>
        <c:axId val="105848832"/>
      </c:barChart>
      <c:catAx>
        <c:axId val="119830400"/>
        <c:scaling>
          <c:orientation val="minMax"/>
        </c:scaling>
        <c:delete val="0"/>
        <c:axPos val="b"/>
        <c:numFmt formatCode="General" sourceLinked="0"/>
        <c:majorTickMark val="none"/>
        <c:minorTickMark val="none"/>
        <c:tickLblPos val="nextTo"/>
        <c:crossAx val="105848832"/>
        <c:crosses val="autoZero"/>
        <c:auto val="1"/>
        <c:lblAlgn val="ctr"/>
        <c:lblOffset val="100"/>
        <c:noMultiLvlLbl val="0"/>
      </c:catAx>
      <c:valAx>
        <c:axId val="105848832"/>
        <c:scaling>
          <c:orientation val="minMax"/>
        </c:scaling>
        <c:delete val="0"/>
        <c:axPos val="l"/>
        <c:majorGridlines/>
        <c:numFmt formatCode="#,##0" sourceLinked="0"/>
        <c:majorTickMark val="none"/>
        <c:minorTickMark val="none"/>
        <c:tickLblPos val="nextTo"/>
        <c:spPr>
          <a:ln w="9525">
            <a:noFill/>
          </a:ln>
        </c:spPr>
        <c:crossAx val="119830400"/>
        <c:crosses val="autoZero"/>
        <c:crossBetween val="between"/>
      </c:valAx>
      <c:spPr>
        <a:noFill/>
        <a:ln>
          <a:noFill/>
        </a:ln>
      </c:spPr>
    </c:plotArea>
    <c:legend>
      <c:legendPos val="b"/>
      <c:overlay val="0"/>
    </c:legend>
    <c:plotVisOnly val="1"/>
    <c:dispBlanksAs val="gap"/>
    <c:showDLblsOverMax val="0"/>
  </c:chart>
  <c:spPr>
    <a:noFill/>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42875751397684"/>
          <c:y val="4.6345726161798759E-2"/>
          <c:w val="0.36997052231652378"/>
          <c:h val="0.87887008105196451"/>
        </c:manualLayout>
      </c:layout>
      <c:pieChart>
        <c:varyColors val="1"/>
        <c:ser>
          <c:idx val="0"/>
          <c:order val="0"/>
          <c:explosion val="7"/>
          <c:dLbls>
            <c:dLbl>
              <c:idx val="0"/>
              <c:layout>
                <c:manualLayout>
                  <c:x val="-1.6651793525809325E-2"/>
                  <c:y val="-3.249271784457922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7899715660542425E-2"/>
                  <c:y val="-0.2258127775661554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1200"/>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'2-Priority patent office'!$A$2:$A$3</c:f>
              <c:strCache>
                <c:ptCount val="2"/>
                <c:pt idx="0">
                  <c:v>PCT application (94 patents)</c:v>
                </c:pt>
                <c:pt idx="1">
                  <c:v>National Application (380 patents)</c:v>
                </c:pt>
              </c:strCache>
            </c:strRef>
          </c:cat>
          <c:val>
            <c:numRef>
              <c:f>'2-Priority patent office'!$C$2:$C$3</c:f>
              <c:numCache>
                <c:formatCode>0.00%</c:formatCode>
                <c:ptCount val="2"/>
                <c:pt idx="0">
                  <c:v>0.19777364482665977</c:v>
                </c:pt>
                <c:pt idx="1">
                  <c:v>0.80222635517334018</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7361169853768346"/>
          <c:y val="0.22791567922941672"/>
          <c:w val="0.42638823272091037"/>
          <c:h val="0.42327361068150526"/>
        </c:manualLayout>
      </c:layout>
      <c:overlay val="0"/>
      <c:txPr>
        <a:bodyPr/>
        <a:lstStyle/>
        <a:p>
          <a:pPr>
            <a:defRPr sz="1100"/>
          </a:pPr>
          <a:endParaRPr lang="en-US"/>
        </a:p>
      </c:txPr>
    </c:legend>
    <c:plotVisOnly val="1"/>
    <c:dispBlanksAs val="zero"/>
    <c:showDLblsOverMax val="0"/>
  </c:chart>
  <c:spPr>
    <a:noFill/>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071741032370933E-2"/>
          <c:y val="4.2400204737744994E-2"/>
          <c:w val="0.88059492563429576"/>
          <c:h val="0.84210160589994509"/>
        </c:manualLayout>
      </c:layout>
      <c:barChart>
        <c:barDir val="col"/>
        <c:grouping val="clustered"/>
        <c:varyColors val="0"/>
        <c:ser>
          <c:idx val="0"/>
          <c:order val="0"/>
          <c:invertIfNegative val="0"/>
          <c:cat>
            <c:strRef>
              <c:f>GuH!$H$2:$H$18</c:f>
              <c:strCache>
                <c:ptCount val="17"/>
                <c:pt idx="0">
                  <c:v>EG</c:v>
                </c:pt>
                <c:pt idx="1">
                  <c:v>FR</c:v>
                </c:pt>
                <c:pt idx="2">
                  <c:v>US</c:v>
                </c:pt>
                <c:pt idx="3">
                  <c:v>GB</c:v>
                </c:pt>
                <c:pt idx="4">
                  <c:v>IT</c:v>
                </c:pt>
                <c:pt idx="5">
                  <c:v>AU</c:v>
                </c:pt>
                <c:pt idx="6">
                  <c:v>DE</c:v>
                </c:pt>
                <c:pt idx="7">
                  <c:v>BE</c:v>
                </c:pt>
                <c:pt idx="8">
                  <c:v>EP</c:v>
                </c:pt>
                <c:pt idx="9">
                  <c:v>IE</c:v>
                </c:pt>
                <c:pt idx="10">
                  <c:v>KR</c:v>
                </c:pt>
                <c:pt idx="11">
                  <c:v>JP</c:v>
                </c:pt>
                <c:pt idx="12">
                  <c:v>TR</c:v>
                </c:pt>
                <c:pt idx="13">
                  <c:v>ES</c:v>
                </c:pt>
                <c:pt idx="14">
                  <c:v>AT</c:v>
                </c:pt>
                <c:pt idx="15">
                  <c:v>AE</c:v>
                </c:pt>
                <c:pt idx="16">
                  <c:v>N/A</c:v>
                </c:pt>
              </c:strCache>
            </c:strRef>
          </c:cat>
          <c:val>
            <c:numRef>
              <c:f>GuH!$I$2:$I$18</c:f>
              <c:numCache>
                <c:formatCode>General</c:formatCode>
                <c:ptCount val="17"/>
                <c:pt idx="0">
                  <c:v>28</c:v>
                </c:pt>
                <c:pt idx="1">
                  <c:v>18</c:v>
                </c:pt>
                <c:pt idx="2">
                  <c:v>95</c:v>
                </c:pt>
                <c:pt idx="3">
                  <c:v>9</c:v>
                </c:pt>
                <c:pt idx="4">
                  <c:v>12</c:v>
                </c:pt>
                <c:pt idx="5">
                  <c:v>6</c:v>
                </c:pt>
                <c:pt idx="6">
                  <c:v>11</c:v>
                </c:pt>
                <c:pt idx="7">
                  <c:v>1</c:v>
                </c:pt>
                <c:pt idx="8">
                  <c:v>23</c:v>
                </c:pt>
                <c:pt idx="9">
                  <c:v>2</c:v>
                </c:pt>
                <c:pt idx="10">
                  <c:v>18</c:v>
                </c:pt>
                <c:pt idx="11">
                  <c:v>6</c:v>
                </c:pt>
                <c:pt idx="12">
                  <c:v>1</c:v>
                </c:pt>
                <c:pt idx="13">
                  <c:v>2</c:v>
                </c:pt>
                <c:pt idx="14">
                  <c:v>2</c:v>
                </c:pt>
                <c:pt idx="15">
                  <c:v>2</c:v>
                </c:pt>
                <c:pt idx="16">
                  <c:v>101</c:v>
                </c:pt>
              </c:numCache>
            </c:numRef>
          </c:val>
        </c:ser>
        <c:dLbls>
          <c:showLegendKey val="0"/>
          <c:showVal val="0"/>
          <c:showCatName val="0"/>
          <c:showSerName val="0"/>
          <c:showPercent val="0"/>
          <c:showBubbleSize val="0"/>
        </c:dLbls>
        <c:gapWidth val="150"/>
        <c:axId val="112048768"/>
        <c:axId val="112058752"/>
      </c:barChart>
      <c:catAx>
        <c:axId val="112048768"/>
        <c:scaling>
          <c:orientation val="minMax"/>
        </c:scaling>
        <c:delete val="0"/>
        <c:axPos val="b"/>
        <c:numFmt formatCode="General" sourceLinked="0"/>
        <c:majorTickMark val="out"/>
        <c:minorTickMark val="none"/>
        <c:tickLblPos val="nextTo"/>
        <c:crossAx val="112058752"/>
        <c:crosses val="autoZero"/>
        <c:auto val="1"/>
        <c:lblAlgn val="ctr"/>
        <c:lblOffset val="100"/>
        <c:noMultiLvlLbl val="0"/>
      </c:catAx>
      <c:valAx>
        <c:axId val="112058752"/>
        <c:scaling>
          <c:orientation val="minMax"/>
        </c:scaling>
        <c:delete val="0"/>
        <c:axPos val="l"/>
        <c:majorGridlines/>
        <c:numFmt formatCode="General" sourceLinked="1"/>
        <c:majorTickMark val="out"/>
        <c:minorTickMark val="none"/>
        <c:tickLblPos val="nextTo"/>
        <c:crossAx val="112048768"/>
        <c:crosses val="autoZero"/>
        <c:crossBetween val="between"/>
      </c:valAx>
      <c:spPr>
        <a:noFill/>
        <a:ln>
          <a:noFill/>
        </a:ln>
      </c:spPr>
    </c:plotArea>
    <c:plotVisOnly val="1"/>
    <c:dispBlanksAs val="gap"/>
    <c:showDLblsOverMax val="0"/>
  </c:chart>
  <c:spPr>
    <a:noFill/>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9.9960629921259841E-2"/>
          <c:y val="5.7082363419225554E-2"/>
          <c:w val="0.88337270341207352"/>
          <c:h val="0.57252634929803292"/>
        </c:manualLayout>
      </c:layout>
      <c:barChart>
        <c:barDir val="col"/>
        <c:grouping val="clustered"/>
        <c:varyColors val="0"/>
        <c:ser>
          <c:idx val="0"/>
          <c:order val="0"/>
          <c:invertIfNegative val="0"/>
          <c:dPt>
            <c:idx val="2"/>
            <c:invertIfNegative val="0"/>
            <c:bubble3D val="0"/>
            <c:spPr>
              <a:solidFill>
                <a:schemeClr val="bg1">
                  <a:lumMod val="65000"/>
                </a:schemeClr>
              </a:solidFill>
            </c:spPr>
          </c:dPt>
          <c:cat>
            <c:strRef>
              <c:f>'Figures 17, 18'!$L$2:$L$20</c:f>
              <c:strCache>
                <c:ptCount val="18"/>
                <c:pt idx="0">
                  <c:v>US</c:v>
                </c:pt>
                <c:pt idx="1">
                  <c:v>European Patent Office</c:v>
                </c:pt>
                <c:pt idx="2">
                  <c:v>Egypt</c:v>
                </c:pt>
                <c:pt idx="3">
                  <c:v>Canada</c:v>
                </c:pt>
                <c:pt idx="4">
                  <c:v>United Kingdom</c:v>
                </c:pt>
                <c:pt idx="5">
                  <c:v>Germany</c:v>
                </c:pt>
                <c:pt idx="6">
                  <c:v>Canada</c:v>
                </c:pt>
                <c:pt idx="7">
                  <c:v>Italy</c:v>
                </c:pt>
                <c:pt idx="8">
                  <c:v>Japan</c:v>
                </c:pt>
                <c:pt idx="9">
                  <c:v>France</c:v>
                </c:pt>
                <c:pt idx="10">
                  <c:v>Honduras</c:v>
                </c:pt>
                <c:pt idx="11">
                  <c:v>Australia</c:v>
                </c:pt>
                <c:pt idx="12">
                  <c:v>Russian Federation</c:v>
                </c:pt>
                <c:pt idx="13">
                  <c:v>Rep. of Korea</c:v>
                </c:pt>
                <c:pt idx="14">
                  <c:v>Switzerland</c:v>
                </c:pt>
                <c:pt idx="15">
                  <c:v>Czech Republic</c:v>
                </c:pt>
                <c:pt idx="16">
                  <c:v>South Africa</c:v>
                </c:pt>
                <c:pt idx="17">
                  <c:v>Brazil</c:v>
                </c:pt>
              </c:strCache>
            </c:strRef>
          </c:cat>
          <c:val>
            <c:numRef>
              <c:f>'Figures 17, 18'!$M$2:$M$20</c:f>
              <c:numCache>
                <c:formatCode>General</c:formatCode>
                <c:ptCount val="18"/>
                <c:pt idx="0">
                  <c:v>125</c:v>
                </c:pt>
                <c:pt idx="1">
                  <c:v>45</c:v>
                </c:pt>
                <c:pt idx="2">
                  <c:v>36</c:v>
                </c:pt>
                <c:pt idx="3">
                  <c:v>21</c:v>
                </c:pt>
                <c:pt idx="4">
                  <c:v>21</c:v>
                </c:pt>
                <c:pt idx="5">
                  <c:v>16</c:v>
                </c:pt>
                <c:pt idx="6">
                  <c:v>15</c:v>
                </c:pt>
                <c:pt idx="7">
                  <c:v>15</c:v>
                </c:pt>
                <c:pt idx="8">
                  <c:v>12</c:v>
                </c:pt>
                <c:pt idx="9">
                  <c:v>11</c:v>
                </c:pt>
                <c:pt idx="10">
                  <c:v>4</c:v>
                </c:pt>
                <c:pt idx="11">
                  <c:v>4</c:v>
                </c:pt>
                <c:pt idx="12">
                  <c:v>3</c:v>
                </c:pt>
                <c:pt idx="13">
                  <c:v>3</c:v>
                </c:pt>
                <c:pt idx="14">
                  <c:v>2</c:v>
                </c:pt>
                <c:pt idx="15">
                  <c:v>2</c:v>
                </c:pt>
                <c:pt idx="16">
                  <c:v>2</c:v>
                </c:pt>
                <c:pt idx="17">
                  <c:v>2</c:v>
                </c:pt>
              </c:numCache>
            </c:numRef>
          </c:val>
        </c:ser>
        <c:dLbls>
          <c:showLegendKey val="0"/>
          <c:showVal val="0"/>
          <c:showCatName val="0"/>
          <c:showSerName val="0"/>
          <c:showPercent val="0"/>
          <c:showBubbleSize val="0"/>
        </c:dLbls>
        <c:gapWidth val="150"/>
        <c:axId val="113708416"/>
        <c:axId val="113718400"/>
      </c:barChart>
      <c:catAx>
        <c:axId val="113708416"/>
        <c:scaling>
          <c:orientation val="minMax"/>
        </c:scaling>
        <c:delete val="0"/>
        <c:axPos val="b"/>
        <c:numFmt formatCode="General" sourceLinked="1"/>
        <c:majorTickMark val="none"/>
        <c:minorTickMark val="none"/>
        <c:tickLblPos val="nextTo"/>
        <c:txPr>
          <a:bodyPr/>
          <a:lstStyle/>
          <a:p>
            <a:pPr>
              <a:defRPr sz="800"/>
            </a:pPr>
            <a:endParaRPr lang="en-US"/>
          </a:p>
        </c:txPr>
        <c:crossAx val="113718400"/>
        <c:crosses val="autoZero"/>
        <c:auto val="0"/>
        <c:lblAlgn val="ctr"/>
        <c:lblOffset val="100"/>
        <c:noMultiLvlLbl val="0"/>
      </c:catAx>
      <c:valAx>
        <c:axId val="113718400"/>
        <c:scaling>
          <c:orientation val="minMax"/>
        </c:scaling>
        <c:delete val="0"/>
        <c:axPos val="l"/>
        <c:majorGridlines/>
        <c:numFmt formatCode="General" sourceLinked="1"/>
        <c:majorTickMark val="none"/>
        <c:minorTickMark val="none"/>
        <c:tickLblPos val="nextTo"/>
        <c:crossAx val="113708416"/>
        <c:crosses val="autoZero"/>
        <c:crossBetween val="between"/>
      </c:valAx>
      <c:spPr>
        <a:noFill/>
        <a:ln>
          <a:noFill/>
        </a:ln>
      </c:spPr>
    </c:plotArea>
    <c:plotVisOnly val="1"/>
    <c:dispBlanksAs val="gap"/>
    <c:showDLblsOverMax val="0"/>
  </c:chart>
  <c:spPr>
    <a:noFill/>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7.9476321440681244E-2"/>
          <c:y val="4.0011075538634595E-2"/>
          <c:w val="0.88224616659759669"/>
          <c:h val="0.69972726486112313"/>
        </c:manualLayout>
      </c:layout>
      <c:lineChart>
        <c:grouping val="standard"/>
        <c:varyColors val="0"/>
        <c:ser>
          <c:idx val="0"/>
          <c:order val="0"/>
          <c:tx>
            <c:strRef>
              <c:f>'Figures 17, 18'!$W$2</c:f>
              <c:strCache>
                <c:ptCount val="1"/>
                <c:pt idx="0">
                  <c:v>US</c:v>
                </c:pt>
              </c:strCache>
            </c:strRef>
          </c:tx>
          <c:marker>
            <c:symbol val="none"/>
          </c:marker>
          <c:cat>
            <c:numRef>
              <c:f>'Figures 17, 18'!$V$3:$V$20</c:f>
              <c:numCache>
                <c:formatCode>General</c:formatCode>
                <c:ptCount val="17"/>
                <c:pt idx="0">
                  <c:v>1991</c:v>
                </c:pt>
                <c:pt idx="1">
                  <c:v>1992</c:v>
                </c:pt>
                <c:pt idx="2">
                  <c:v>1994</c:v>
                </c:pt>
                <c:pt idx="3">
                  <c:v>1996</c:v>
                </c:pt>
                <c:pt idx="4">
                  <c:v>1997</c:v>
                </c:pt>
                <c:pt idx="5">
                  <c:v>1998</c:v>
                </c:pt>
                <c:pt idx="6">
                  <c:v>1999</c:v>
                </c:pt>
                <c:pt idx="7">
                  <c:v>2000</c:v>
                </c:pt>
                <c:pt idx="8">
                  <c:v>2001</c:v>
                </c:pt>
                <c:pt idx="9">
                  <c:v>2003</c:v>
                </c:pt>
                <c:pt idx="10">
                  <c:v>2004</c:v>
                </c:pt>
                <c:pt idx="11">
                  <c:v>2005</c:v>
                </c:pt>
                <c:pt idx="12">
                  <c:v>2006</c:v>
                </c:pt>
                <c:pt idx="13">
                  <c:v>2007</c:v>
                </c:pt>
                <c:pt idx="14">
                  <c:v>2008</c:v>
                </c:pt>
                <c:pt idx="15">
                  <c:v>2009</c:v>
                </c:pt>
                <c:pt idx="16">
                  <c:v>2010</c:v>
                </c:pt>
              </c:numCache>
            </c:numRef>
          </c:cat>
          <c:val>
            <c:numRef>
              <c:f>'Figures 17, 18'!$W$3:$W$20</c:f>
              <c:numCache>
                <c:formatCode>General</c:formatCode>
                <c:ptCount val="17"/>
                <c:pt idx="0">
                  <c:v>0</c:v>
                </c:pt>
                <c:pt idx="1">
                  <c:v>0</c:v>
                </c:pt>
                <c:pt idx="2">
                  <c:v>1</c:v>
                </c:pt>
                <c:pt idx="3">
                  <c:v>0</c:v>
                </c:pt>
                <c:pt idx="4">
                  <c:v>2</c:v>
                </c:pt>
                <c:pt idx="5">
                  <c:v>4</c:v>
                </c:pt>
                <c:pt idx="6">
                  <c:v>3</c:v>
                </c:pt>
                <c:pt idx="7">
                  <c:v>3</c:v>
                </c:pt>
                <c:pt idx="8">
                  <c:v>5</c:v>
                </c:pt>
                <c:pt idx="9">
                  <c:v>1</c:v>
                </c:pt>
                <c:pt idx="10">
                  <c:v>8</c:v>
                </c:pt>
                <c:pt idx="11">
                  <c:v>7</c:v>
                </c:pt>
                <c:pt idx="12">
                  <c:v>15</c:v>
                </c:pt>
                <c:pt idx="13">
                  <c:v>10</c:v>
                </c:pt>
                <c:pt idx="14">
                  <c:v>15</c:v>
                </c:pt>
                <c:pt idx="15">
                  <c:v>5</c:v>
                </c:pt>
                <c:pt idx="16">
                  <c:v>23</c:v>
                </c:pt>
              </c:numCache>
            </c:numRef>
          </c:val>
          <c:smooth val="0"/>
        </c:ser>
        <c:ser>
          <c:idx val="1"/>
          <c:order val="1"/>
          <c:tx>
            <c:strRef>
              <c:f>'Figures 17, 18'!$X$2</c:f>
              <c:strCache>
                <c:ptCount val="1"/>
                <c:pt idx="0">
                  <c:v>European Patent Officed</c:v>
                </c:pt>
              </c:strCache>
            </c:strRef>
          </c:tx>
          <c:marker>
            <c:symbol val="none"/>
          </c:marker>
          <c:cat>
            <c:numRef>
              <c:f>'Figures 17, 18'!$V$3:$V$20</c:f>
              <c:numCache>
                <c:formatCode>General</c:formatCode>
                <c:ptCount val="17"/>
                <c:pt idx="0">
                  <c:v>1991</c:v>
                </c:pt>
                <c:pt idx="1">
                  <c:v>1992</c:v>
                </c:pt>
                <c:pt idx="2">
                  <c:v>1994</c:v>
                </c:pt>
                <c:pt idx="3">
                  <c:v>1996</c:v>
                </c:pt>
                <c:pt idx="4">
                  <c:v>1997</c:v>
                </c:pt>
                <c:pt idx="5">
                  <c:v>1998</c:v>
                </c:pt>
                <c:pt idx="6">
                  <c:v>1999</c:v>
                </c:pt>
                <c:pt idx="7">
                  <c:v>2000</c:v>
                </c:pt>
                <c:pt idx="8">
                  <c:v>2001</c:v>
                </c:pt>
                <c:pt idx="9">
                  <c:v>2003</c:v>
                </c:pt>
                <c:pt idx="10">
                  <c:v>2004</c:v>
                </c:pt>
                <c:pt idx="11">
                  <c:v>2005</c:v>
                </c:pt>
                <c:pt idx="12">
                  <c:v>2006</c:v>
                </c:pt>
                <c:pt idx="13">
                  <c:v>2007</c:v>
                </c:pt>
                <c:pt idx="14">
                  <c:v>2008</c:v>
                </c:pt>
                <c:pt idx="15">
                  <c:v>2009</c:v>
                </c:pt>
                <c:pt idx="16">
                  <c:v>2010</c:v>
                </c:pt>
              </c:numCache>
            </c:numRef>
          </c:cat>
          <c:val>
            <c:numRef>
              <c:f>'Figures 17, 18'!$X$3:$X$20</c:f>
              <c:numCache>
                <c:formatCode>General</c:formatCode>
                <c:ptCount val="1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numCache>
            </c:numRef>
          </c:val>
          <c:smooth val="0"/>
        </c:ser>
        <c:ser>
          <c:idx val="2"/>
          <c:order val="2"/>
          <c:tx>
            <c:strRef>
              <c:f>'Figures 17, 18'!$Y$2</c:f>
              <c:strCache>
                <c:ptCount val="1"/>
                <c:pt idx="0">
                  <c:v>Egypt</c:v>
                </c:pt>
              </c:strCache>
            </c:strRef>
          </c:tx>
          <c:spPr>
            <a:ln>
              <a:prstDash val="sysDash"/>
            </a:ln>
          </c:spPr>
          <c:marker>
            <c:symbol val="none"/>
          </c:marker>
          <c:cat>
            <c:numRef>
              <c:f>'Figures 17, 18'!$V$3:$V$20</c:f>
              <c:numCache>
                <c:formatCode>General</c:formatCode>
                <c:ptCount val="17"/>
                <c:pt idx="0">
                  <c:v>1991</c:v>
                </c:pt>
                <c:pt idx="1">
                  <c:v>1992</c:v>
                </c:pt>
                <c:pt idx="2">
                  <c:v>1994</c:v>
                </c:pt>
                <c:pt idx="3">
                  <c:v>1996</c:v>
                </c:pt>
                <c:pt idx="4">
                  <c:v>1997</c:v>
                </c:pt>
                <c:pt idx="5">
                  <c:v>1998</c:v>
                </c:pt>
                <c:pt idx="6">
                  <c:v>1999</c:v>
                </c:pt>
                <c:pt idx="7">
                  <c:v>2000</c:v>
                </c:pt>
                <c:pt idx="8">
                  <c:v>2001</c:v>
                </c:pt>
                <c:pt idx="9">
                  <c:v>2003</c:v>
                </c:pt>
                <c:pt idx="10">
                  <c:v>2004</c:v>
                </c:pt>
                <c:pt idx="11">
                  <c:v>2005</c:v>
                </c:pt>
                <c:pt idx="12">
                  <c:v>2006</c:v>
                </c:pt>
                <c:pt idx="13">
                  <c:v>2007</c:v>
                </c:pt>
                <c:pt idx="14">
                  <c:v>2008</c:v>
                </c:pt>
                <c:pt idx="15">
                  <c:v>2009</c:v>
                </c:pt>
                <c:pt idx="16">
                  <c:v>2010</c:v>
                </c:pt>
              </c:numCache>
            </c:numRef>
          </c:cat>
          <c:val>
            <c:numRef>
              <c:f>'Figures 17, 18'!$Y$3:$Y$20</c:f>
              <c:numCache>
                <c:formatCode>General</c:formatCode>
                <c:ptCount val="1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numCache>
            </c:numRef>
          </c:val>
          <c:smooth val="0"/>
        </c:ser>
        <c:dLbls>
          <c:showLegendKey val="0"/>
          <c:showVal val="0"/>
          <c:showCatName val="0"/>
          <c:showSerName val="0"/>
          <c:showPercent val="0"/>
          <c:showBubbleSize val="0"/>
        </c:dLbls>
        <c:marker val="1"/>
        <c:smooth val="0"/>
        <c:axId val="145618816"/>
        <c:axId val="145620352"/>
      </c:lineChart>
      <c:catAx>
        <c:axId val="145618816"/>
        <c:scaling>
          <c:orientation val="minMax"/>
        </c:scaling>
        <c:delete val="0"/>
        <c:axPos val="b"/>
        <c:numFmt formatCode="General" sourceLinked="1"/>
        <c:majorTickMark val="none"/>
        <c:minorTickMark val="none"/>
        <c:tickLblPos val="nextTo"/>
        <c:crossAx val="145620352"/>
        <c:crosses val="autoZero"/>
        <c:auto val="1"/>
        <c:lblAlgn val="ctr"/>
        <c:lblOffset val="100"/>
        <c:noMultiLvlLbl val="0"/>
      </c:catAx>
      <c:valAx>
        <c:axId val="145620352"/>
        <c:scaling>
          <c:orientation val="minMax"/>
        </c:scaling>
        <c:delete val="0"/>
        <c:axPos val="l"/>
        <c:majorGridlines/>
        <c:numFmt formatCode="General" sourceLinked="1"/>
        <c:majorTickMark val="none"/>
        <c:minorTickMark val="none"/>
        <c:tickLblPos val="nextTo"/>
        <c:spPr>
          <a:ln w="9525">
            <a:noFill/>
          </a:ln>
        </c:spPr>
        <c:crossAx val="145618816"/>
        <c:crosses val="autoZero"/>
        <c:crossBetween val="between"/>
      </c:valAx>
      <c:spPr>
        <a:noFill/>
        <a:ln>
          <a:noFill/>
        </a:ln>
      </c:spPr>
    </c:plotArea>
    <c:legend>
      <c:legendPos val="b"/>
      <c:overlay val="0"/>
    </c:legend>
    <c:plotVisOnly val="1"/>
    <c:dispBlanksAs val="gap"/>
    <c:showDLblsOverMax val="0"/>
  </c:chart>
  <c:spPr>
    <a:noFill/>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70558582932402"/>
          <c:y val="5.3992097733042303E-2"/>
          <c:w val="0.8642471566054275"/>
          <c:h val="0.82998603140709104"/>
        </c:manualLayout>
      </c:layout>
      <c:lineChart>
        <c:grouping val="standard"/>
        <c:varyColors val="0"/>
        <c:ser>
          <c:idx val="1"/>
          <c:order val="0"/>
          <c:tx>
            <c:strRef>
              <c:f>'new trademark data'!$E$1</c:f>
              <c:strCache>
                <c:ptCount val="1"/>
                <c:pt idx="0">
                  <c:v>share class 42</c:v>
                </c:pt>
              </c:strCache>
            </c:strRef>
          </c:tx>
          <c:marker>
            <c:symbol val="none"/>
          </c:marker>
          <c:cat>
            <c:numRef>
              <c:f>'new trademark data'!$A$2:$A$8</c:f>
              <c:numCache>
                <c:formatCode>General</c:formatCode>
                <c:ptCount val="7"/>
                <c:pt idx="0">
                  <c:v>2006</c:v>
                </c:pt>
                <c:pt idx="1">
                  <c:v>2007</c:v>
                </c:pt>
                <c:pt idx="2">
                  <c:v>2008</c:v>
                </c:pt>
                <c:pt idx="3">
                  <c:v>2009</c:v>
                </c:pt>
                <c:pt idx="4">
                  <c:v>2010</c:v>
                </c:pt>
                <c:pt idx="5">
                  <c:v>2011</c:v>
                </c:pt>
                <c:pt idx="6">
                  <c:v>2012</c:v>
                </c:pt>
              </c:numCache>
            </c:numRef>
          </c:cat>
          <c:val>
            <c:numRef>
              <c:f>'new trademark data'!$E$2:$E$8</c:f>
              <c:numCache>
                <c:formatCode>General</c:formatCode>
                <c:ptCount val="7"/>
                <c:pt idx="0">
                  <c:v>2.6880183014012012E-2</c:v>
                </c:pt>
                <c:pt idx="1">
                  <c:v>3.4327272727272796E-2</c:v>
                </c:pt>
                <c:pt idx="2">
                  <c:v>3.150912106135989E-2</c:v>
                </c:pt>
                <c:pt idx="3">
                  <c:v>2.6764354066985647E-2</c:v>
                </c:pt>
                <c:pt idx="4">
                  <c:v>3.013056578506865E-2</c:v>
                </c:pt>
                <c:pt idx="5">
                  <c:v>2.578298006959823E-2</c:v>
                </c:pt>
                <c:pt idx="6">
                  <c:v>3.0732860520094638E-2</c:v>
                </c:pt>
              </c:numCache>
            </c:numRef>
          </c:val>
          <c:smooth val="0"/>
        </c:ser>
        <c:ser>
          <c:idx val="2"/>
          <c:order val="1"/>
          <c:tx>
            <c:strRef>
              <c:f>'new trademark data'!$F$1</c:f>
              <c:strCache>
                <c:ptCount val="1"/>
                <c:pt idx="0">
                  <c:v>share class 38</c:v>
                </c:pt>
              </c:strCache>
            </c:strRef>
          </c:tx>
          <c:marker>
            <c:symbol val="none"/>
          </c:marker>
          <c:cat>
            <c:numRef>
              <c:f>'new trademark data'!$A$2:$A$8</c:f>
              <c:numCache>
                <c:formatCode>General</c:formatCode>
                <c:ptCount val="7"/>
                <c:pt idx="0">
                  <c:v>2006</c:v>
                </c:pt>
                <c:pt idx="1">
                  <c:v>2007</c:v>
                </c:pt>
                <c:pt idx="2">
                  <c:v>2008</c:v>
                </c:pt>
                <c:pt idx="3">
                  <c:v>2009</c:v>
                </c:pt>
                <c:pt idx="4">
                  <c:v>2010</c:v>
                </c:pt>
                <c:pt idx="5">
                  <c:v>2011</c:v>
                </c:pt>
                <c:pt idx="6">
                  <c:v>2012</c:v>
                </c:pt>
              </c:numCache>
            </c:numRef>
          </c:cat>
          <c:val>
            <c:numRef>
              <c:f>'new trademark data'!$F$2:$F$8</c:f>
              <c:numCache>
                <c:formatCode>General</c:formatCode>
                <c:ptCount val="7"/>
                <c:pt idx="0">
                  <c:v>1.4869888475836441E-2</c:v>
                </c:pt>
                <c:pt idx="1">
                  <c:v>2.0799999999999999E-2</c:v>
                </c:pt>
                <c:pt idx="2">
                  <c:v>2.3880597014925422E-2</c:v>
                </c:pt>
                <c:pt idx="3">
                  <c:v>1.5699760765550241E-2</c:v>
                </c:pt>
                <c:pt idx="4">
                  <c:v>2.5778372949447605E-2</c:v>
                </c:pt>
                <c:pt idx="5">
                  <c:v>2.3093957608351812E-2</c:v>
                </c:pt>
                <c:pt idx="6">
                  <c:v>2.3049645390070952E-2</c:v>
                </c:pt>
              </c:numCache>
            </c:numRef>
          </c:val>
          <c:smooth val="0"/>
        </c:ser>
        <c:dLbls>
          <c:showLegendKey val="0"/>
          <c:showVal val="0"/>
          <c:showCatName val="0"/>
          <c:showSerName val="0"/>
          <c:showPercent val="0"/>
          <c:showBubbleSize val="0"/>
        </c:dLbls>
        <c:marker val="1"/>
        <c:smooth val="0"/>
        <c:axId val="146191104"/>
        <c:axId val="146192640"/>
      </c:lineChart>
      <c:catAx>
        <c:axId val="146191104"/>
        <c:scaling>
          <c:orientation val="minMax"/>
        </c:scaling>
        <c:delete val="0"/>
        <c:axPos val="b"/>
        <c:numFmt formatCode="General" sourceLinked="1"/>
        <c:majorTickMark val="out"/>
        <c:minorTickMark val="none"/>
        <c:tickLblPos val="nextTo"/>
        <c:crossAx val="146192640"/>
        <c:crosses val="autoZero"/>
        <c:auto val="1"/>
        <c:lblAlgn val="ctr"/>
        <c:lblOffset val="100"/>
        <c:noMultiLvlLbl val="0"/>
      </c:catAx>
      <c:valAx>
        <c:axId val="146192640"/>
        <c:scaling>
          <c:orientation val="minMax"/>
        </c:scaling>
        <c:delete val="0"/>
        <c:axPos val="l"/>
        <c:numFmt formatCode="0.0%" sourceLinked="0"/>
        <c:majorTickMark val="out"/>
        <c:minorTickMark val="none"/>
        <c:tickLblPos val="nextTo"/>
        <c:crossAx val="146191104"/>
        <c:crosses val="autoZero"/>
        <c:crossBetween val="between"/>
      </c:valAx>
      <c:spPr>
        <a:noFill/>
        <a:ln>
          <a:noFill/>
        </a:ln>
      </c:spPr>
    </c:plotArea>
    <c:legend>
      <c:legendPos val="r"/>
      <c:layout>
        <c:manualLayout>
          <c:xMode val="edge"/>
          <c:yMode val="edge"/>
          <c:x val="0.50031825627209869"/>
          <c:y val="0.57831984543598713"/>
          <c:w val="0.41986472517515577"/>
          <c:h val="0.18984762321376492"/>
        </c:manualLayout>
      </c:layout>
      <c:overlay val="0"/>
      <c:txPr>
        <a:bodyPr/>
        <a:lstStyle/>
        <a:p>
          <a:pPr>
            <a:defRPr sz="1200"/>
          </a:pPr>
          <a:endParaRPr lang="en-US"/>
        </a:p>
      </c:txPr>
    </c:legend>
    <c:plotVisOnly val="1"/>
    <c:dispBlanksAs val="gap"/>
    <c:showDLblsOverMax val="0"/>
  </c:chart>
  <c:spPr>
    <a:noFill/>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'trademark graph'!$B$11</c:f>
              <c:strCache>
                <c:ptCount val="1"/>
                <c:pt idx="0">
                  <c:v>Trademark Regsitrations at the Egyptian Office</c:v>
                </c:pt>
              </c:strCache>
            </c:strRef>
          </c:tx>
          <c:marker>
            <c:symbol val="none"/>
          </c:marker>
          <c:cat>
            <c:numRef>
              <c:f>'trademark graph'!$A$12:$A$33</c:f>
              <c:numCache>
                <c:formatCode>General</c:formatCode>
                <c:ptCount val="22"/>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numCache>
            </c:numRef>
          </c:cat>
          <c:val>
            <c:numRef>
              <c:f>'trademark graph'!$B$12:$B$33</c:f>
              <c:numCache>
                <c:formatCode>General</c:formatCode>
                <c:ptCount val="22"/>
                <c:pt idx="0">
                  <c:v>4</c:v>
                </c:pt>
                <c:pt idx="1">
                  <c:v>1</c:v>
                </c:pt>
                <c:pt idx="2">
                  <c:v>3</c:v>
                </c:pt>
                <c:pt idx="3">
                  <c:v>15</c:v>
                </c:pt>
                <c:pt idx="4">
                  <c:v>16</c:v>
                </c:pt>
                <c:pt idx="5">
                  <c:v>2</c:v>
                </c:pt>
                <c:pt idx="6">
                  <c:v>10</c:v>
                </c:pt>
                <c:pt idx="7">
                  <c:v>26</c:v>
                </c:pt>
                <c:pt idx="8">
                  <c:v>13</c:v>
                </c:pt>
                <c:pt idx="9">
                  <c:v>15</c:v>
                </c:pt>
                <c:pt idx="10">
                  <c:v>4</c:v>
                </c:pt>
                <c:pt idx="11">
                  <c:v>10</c:v>
                </c:pt>
                <c:pt idx="12">
                  <c:v>10</c:v>
                </c:pt>
                <c:pt idx="13">
                  <c:v>10</c:v>
                </c:pt>
                <c:pt idx="14">
                  <c:v>17</c:v>
                </c:pt>
                <c:pt idx="15">
                  <c:v>20</c:v>
                </c:pt>
                <c:pt idx="16">
                  <c:v>23</c:v>
                </c:pt>
                <c:pt idx="17">
                  <c:v>27</c:v>
                </c:pt>
                <c:pt idx="18">
                  <c:v>21</c:v>
                </c:pt>
                <c:pt idx="19">
                  <c:v>41</c:v>
                </c:pt>
                <c:pt idx="20">
                  <c:v>30</c:v>
                </c:pt>
                <c:pt idx="21">
                  <c:v>26</c:v>
                </c:pt>
              </c:numCache>
            </c:numRef>
          </c:val>
          <c:smooth val="0"/>
        </c:ser>
        <c:dLbls>
          <c:showLegendKey val="0"/>
          <c:showVal val="0"/>
          <c:showCatName val="0"/>
          <c:showSerName val="0"/>
          <c:showPercent val="0"/>
          <c:showBubbleSize val="0"/>
        </c:dLbls>
        <c:marker val="1"/>
        <c:smooth val="0"/>
        <c:axId val="146282752"/>
        <c:axId val="146292736"/>
      </c:lineChart>
      <c:catAx>
        <c:axId val="146282752"/>
        <c:scaling>
          <c:orientation val="minMax"/>
        </c:scaling>
        <c:delete val="0"/>
        <c:axPos val="b"/>
        <c:numFmt formatCode="General" sourceLinked="1"/>
        <c:majorTickMark val="none"/>
        <c:minorTickMark val="none"/>
        <c:tickLblPos val="nextTo"/>
        <c:txPr>
          <a:bodyPr rot="-2700000"/>
          <a:lstStyle/>
          <a:p>
            <a:pPr>
              <a:defRPr/>
            </a:pPr>
            <a:endParaRPr lang="en-US"/>
          </a:p>
        </c:txPr>
        <c:crossAx val="146292736"/>
        <c:crosses val="autoZero"/>
        <c:auto val="1"/>
        <c:lblAlgn val="ctr"/>
        <c:lblOffset val="100"/>
        <c:noMultiLvlLbl val="0"/>
      </c:catAx>
      <c:valAx>
        <c:axId val="146292736"/>
        <c:scaling>
          <c:orientation val="minMax"/>
        </c:scaling>
        <c:delete val="0"/>
        <c:axPos val="l"/>
        <c:majorGridlines/>
        <c:numFmt formatCode="General" sourceLinked="1"/>
        <c:majorTickMark val="none"/>
        <c:minorTickMark val="none"/>
        <c:tickLblPos val="nextTo"/>
        <c:spPr>
          <a:ln w="9525">
            <a:noFill/>
          </a:ln>
        </c:spPr>
        <c:crossAx val="146282752"/>
        <c:crosses val="autoZero"/>
        <c:crossBetween val="between"/>
      </c:valAx>
      <c:spPr>
        <a:noFill/>
        <a:ln>
          <a:noFill/>
        </a:ln>
      </c:spPr>
    </c:plotArea>
    <c:legend>
      <c:legendPos val="b"/>
      <c:overlay val="0"/>
      <c:txPr>
        <a:bodyPr/>
        <a:lstStyle/>
        <a:p>
          <a:pPr>
            <a:defRPr sz="1200"/>
          </a:pPr>
          <a:endParaRPr lang="en-US"/>
        </a:p>
      </c:txPr>
    </c:legend>
    <c:plotVisOnly val="1"/>
    <c:dispBlanksAs val="gap"/>
    <c:showDLblsOverMax val="0"/>
  </c:chart>
  <c:spPr>
    <a:noFill/>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247059847107035E-2"/>
          <c:y val="8.6975269598388028E-2"/>
          <c:w val="0.92867394801456271"/>
          <c:h val="0.6545443508196146"/>
        </c:manualLayout>
      </c:layout>
      <c:barChart>
        <c:barDir val="col"/>
        <c:grouping val="clustered"/>
        <c:varyColors val="0"/>
        <c:ser>
          <c:idx val="0"/>
          <c:order val="0"/>
          <c:tx>
            <c:strRef>
              <c:f>'IP graphs'!$C$109</c:f>
              <c:strCache>
                <c:ptCount val="1"/>
                <c:pt idx="0">
                  <c:v>Madrid Agreement trademark registrations</c:v>
                </c:pt>
              </c:strCache>
            </c:strRef>
          </c:tx>
          <c:spPr>
            <a:solidFill>
              <a:schemeClr val="bg1">
                <a:lumMod val="75000"/>
              </a:schemeClr>
            </a:solidFill>
          </c:spPr>
          <c:invertIfNegative val="0"/>
          <c:dPt>
            <c:idx val="7"/>
            <c:invertIfNegative val="0"/>
            <c:bubble3D val="0"/>
            <c:spPr>
              <a:solidFill>
                <a:schemeClr val="bg1">
                  <a:lumMod val="50000"/>
                </a:schemeClr>
              </a:solidFill>
            </c:spPr>
          </c:dPt>
          <c:cat>
            <c:strRef>
              <c:f>'IP graphs'!$B$111:$B$121</c:f>
              <c:strCache>
                <c:ptCount val="11"/>
                <c:pt idx="0">
                  <c:v>Armenia</c:v>
                </c:pt>
                <c:pt idx="1">
                  <c:v>Turkey</c:v>
                </c:pt>
                <c:pt idx="2">
                  <c:v>Israel</c:v>
                </c:pt>
                <c:pt idx="3">
                  <c:v>Georgia</c:v>
                </c:pt>
                <c:pt idx="4">
                  <c:v>Morocco</c:v>
                </c:pt>
                <c:pt idx="5">
                  <c:v>Syrian Arab Republic</c:v>
                </c:pt>
                <c:pt idx="6">
                  <c:v>Bahrain</c:v>
                </c:pt>
                <c:pt idx="7">
                  <c:v>Egypt</c:v>
                </c:pt>
                <c:pt idx="8">
                  <c:v>Azerbaijan</c:v>
                </c:pt>
                <c:pt idx="9">
                  <c:v>Oman</c:v>
                </c:pt>
                <c:pt idx="10">
                  <c:v>Algeria</c:v>
                </c:pt>
              </c:strCache>
            </c:strRef>
          </c:cat>
          <c:val>
            <c:numRef>
              <c:f>'IP graphs'!$C$111:$C$121</c:f>
              <c:numCache>
                <c:formatCode>@</c:formatCode>
                <c:ptCount val="11"/>
                <c:pt idx="0">
                  <c:v>1.3</c:v>
                </c:pt>
                <c:pt idx="1">
                  <c:v>0.8</c:v>
                </c:pt>
                <c:pt idx="2">
                  <c:v>0.60000000000000064</c:v>
                </c:pt>
                <c:pt idx="3">
                  <c:v>0.5</c:v>
                </c:pt>
                <c:pt idx="4">
                  <c:v>0.30000000000000032</c:v>
                </c:pt>
                <c:pt idx="5">
                  <c:v>0.1</c:v>
                </c:pt>
                <c:pt idx="6">
                  <c:v>0.1</c:v>
                </c:pt>
                <c:pt idx="7">
                  <c:v>0</c:v>
                </c:pt>
                <c:pt idx="8">
                  <c:v>0</c:v>
                </c:pt>
                <c:pt idx="9">
                  <c:v>0</c:v>
                </c:pt>
                <c:pt idx="10">
                  <c:v>0</c:v>
                </c:pt>
              </c:numCache>
            </c:numRef>
          </c:val>
        </c:ser>
        <c:dLbls>
          <c:showLegendKey val="0"/>
          <c:showVal val="0"/>
          <c:showCatName val="0"/>
          <c:showSerName val="0"/>
          <c:showPercent val="0"/>
          <c:showBubbleSize val="0"/>
        </c:dLbls>
        <c:gapWidth val="150"/>
        <c:axId val="146308096"/>
        <c:axId val="146322176"/>
      </c:barChart>
      <c:catAx>
        <c:axId val="146308096"/>
        <c:scaling>
          <c:orientation val="minMax"/>
        </c:scaling>
        <c:delete val="0"/>
        <c:axPos val="b"/>
        <c:numFmt formatCode="General" sourceLinked="0"/>
        <c:majorTickMark val="out"/>
        <c:minorTickMark val="none"/>
        <c:tickLblPos val="nextTo"/>
        <c:txPr>
          <a:bodyPr rot="1200000" vert="horz"/>
          <a:lstStyle/>
          <a:p>
            <a:pPr>
              <a:defRPr/>
            </a:pPr>
            <a:endParaRPr lang="en-US"/>
          </a:p>
        </c:txPr>
        <c:crossAx val="146322176"/>
        <c:crosses val="autoZero"/>
        <c:auto val="0"/>
        <c:lblAlgn val="ctr"/>
        <c:lblOffset val="100"/>
        <c:noMultiLvlLbl val="0"/>
      </c:catAx>
      <c:valAx>
        <c:axId val="146322176"/>
        <c:scaling>
          <c:orientation val="minMax"/>
          <c:max val="1.5"/>
          <c:min val="0"/>
        </c:scaling>
        <c:delete val="0"/>
        <c:axPos val="l"/>
        <c:majorGridlines/>
        <c:numFmt formatCode="0" sourceLinked="0"/>
        <c:majorTickMark val="out"/>
        <c:minorTickMark val="none"/>
        <c:tickLblPos val="nextTo"/>
        <c:crossAx val="146308096"/>
        <c:crosses val="autoZero"/>
        <c:crossBetween val="between"/>
        <c:majorUnit val="1"/>
      </c:valAx>
      <c:spPr>
        <a:noFill/>
        <a:ln>
          <a:noFill/>
        </a:ln>
      </c:spPr>
    </c:plotArea>
    <c:plotVisOnly val="1"/>
    <c:dispBlanksAs val="gap"/>
    <c:showDLblsOverMax val="0"/>
  </c:chart>
  <c:spPr>
    <a:noFill/>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774734367163992E-2"/>
          <c:y val="8.6122773821758022E-2"/>
          <c:w val="0.86661210762590202"/>
          <c:h val="0.42874087954727291"/>
        </c:manualLayout>
      </c:layout>
      <c:barChart>
        <c:barDir val="col"/>
        <c:grouping val="clustered"/>
        <c:varyColors val="0"/>
        <c:ser>
          <c:idx val="0"/>
          <c:order val="0"/>
          <c:tx>
            <c:strRef>
              <c:f>'trademark graph'!$E$44</c:f>
              <c:strCache>
                <c:ptCount val="1"/>
                <c:pt idx="0">
                  <c:v>Trademark Regsitrations at the Egyptian Office</c:v>
                </c:pt>
              </c:strCache>
            </c:strRef>
          </c:tx>
          <c:invertIfNegative val="0"/>
          <c:dPt>
            <c:idx val="13"/>
            <c:invertIfNegative val="0"/>
            <c:bubble3D val="0"/>
            <c:spPr>
              <a:solidFill>
                <a:schemeClr val="bg1">
                  <a:lumMod val="65000"/>
                </a:schemeClr>
              </a:solidFill>
            </c:spPr>
          </c:dPt>
          <c:dPt>
            <c:idx val="15"/>
            <c:invertIfNegative val="0"/>
            <c:bubble3D val="0"/>
            <c:spPr>
              <a:solidFill>
                <a:schemeClr val="bg1">
                  <a:lumMod val="65000"/>
                </a:schemeClr>
              </a:solidFill>
            </c:spPr>
          </c:dPt>
          <c:dLbls>
            <c:dLbl>
              <c:idx val="15"/>
              <c:layout>
                <c:manualLayout>
                  <c:x val="0"/>
                  <c:y val="0.52441414855473256"/>
                </c:manualLayout>
              </c:layout>
              <c:tx>
                <c:rich>
                  <a:bodyPr/>
                  <a:lstStyle/>
                  <a:p>
                    <a:r>
                      <a:rPr lang="en-US" sz="700"/>
                      <a:t>Nice Classification - Short Description</a:t>
                    </a:r>
                    <a:endParaRPr lang="en-US" sz="1100"/>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700"/>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'trademark graph'!$D$45:$D$60</c:f>
              <c:strCache>
                <c:ptCount val="16"/>
                <c:pt idx="0">
                  <c:v>34 - Tobacco</c:v>
                </c:pt>
                <c:pt idx="1">
                  <c:v>5 - Pharmaceutical</c:v>
                </c:pt>
                <c:pt idx="2">
                  <c:v>3 - Bleaching preparations</c:v>
                </c:pt>
                <c:pt idx="3">
                  <c:v>29 - Meat, fish, poultry, etc.</c:v>
                </c:pt>
                <c:pt idx="4">
                  <c:v>30 - Coffee, tea, cocoa, sugar, etc.</c:v>
                </c:pt>
                <c:pt idx="5">
                  <c:v>25 - Clothing, footwear, etc.</c:v>
                </c:pt>
                <c:pt idx="6">
                  <c:v>9 - Scientific, photographic, cinematographic, etc.</c:v>
                </c:pt>
                <c:pt idx="7">
                  <c:v>35 - Advertising</c:v>
                </c:pt>
                <c:pt idx="8">
                  <c:v>11 - Apparatus for lighting, heating, etc.</c:v>
                </c:pt>
                <c:pt idx="9">
                  <c:v>8 - Hand tools and implements</c:v>
                </c:pt>
                <c:pt idx="10">
                  <c:v>2 - Paints, varnishes, lacquers, etc.</c:v>
                </c:pt>
                <c:pt idx="11">
                  <c:v>16 - Paper and cardboard goods</c:v>
                </c:pt>
                <c:pt idx="12">
                  <c:v>43 - Services for providing food and drink</c:v>
                </c:pt>
                <c:pt idx="13">
                  <c:v>42 - Hardware Software </c:v>
                </c:pt>
                <c:pt idx="14">
                  <c:v>17 - Rubber, gutta-percha, gum, etc.</c:v>
                </c:pt>
                <c:pt idx="15">
                  <c:v>38 - Telecommunication </c:v>
                </c:pt>
              </c:strCache>
            </c:strRef>
          </c:cat>
          <c:val>
            <c:numRef>
              <c:f>'trademark graph'!$E$45:$E$60</c:f>
              <c:numCache>
                <c:formatCode>General</c:formatCode>
                <c:ptCount val="16"/>
                <c:pt idx="0">
                  <c:v>75</c:v>
                </c:pt>
                <c:pt idx="1">
                  <c:v>26</c:v>
                </c:pt>
                <c:pt idx="2">
                  <c:v>22</c:v>
                </c:pt>
                <c:pt idx="3">
                  <c:v>22</c:v>
                </c:pt>
                <c:pt idx="4">
                  <c:v>21</c:v>
                </c:pt>
                <c:pt idx="5">
                  <c:v>16</c:v>
                </c:pt>
                <c:pt idx="6">
                  <c:v>15</c:v>
                </c:pt>
                <c:pt idx="7">
                  <c:v>13</c:v>
                </c:pt>
                <c:pt idx="8">
                  <c:v>12</c:v>
                </c:pt>
                <c:pt idx="9">
                  <c:v>11</c:v>
                </c:pt>
                <c:pt idx="10">
                  <c:v>9</c:v>
                </c:pt>
                <c:pt idx="11">
                  <c:v>9</c:v>
                </c:pt>
                <c:pt idx="12">
                  <c:v>9</c:v>
                </c:pt>
                <c:pt idx="13">
                  <c:v>7</c:v>
                </c:pt>
                <c:pt idx="14">
                  <c:v>6</c:v>
                </c:pt>
                <c:pt idx="15">
                  <c:v>5</c:v>
                </c:pt>
              </c:numCache>
            </c:numRef>
          </c:val>
        </c:ser>
        <c:dLbls>
          <c:showLegendKey val="0"/>
          <c:showVal val="0"/>
          <c:showCatName val="0"/>
          <c:showSerName val="0"/>
          <c:showPercent val="0"/>
          <c:showBubbleSize val="0"/>
        </c:dLbls>
        <c:gapWidth val="150"/>
        <c:axId val="146036224"/>
        <c:axId val="146037760"/>
      </c:barChart>
      <c:catAx>
        <c:axId val="146036224"/>
        <c:scaling>
          <c:orientation val="minMax"/>
        </c:scaling>
        <c:delete val="0"/>
        <c:axPos val="b"/>
        <c:numFmt formatCode="General" sourceLinked="0"/>
        <c:majorTickMark val="out"/>
        <c:minorTickMark val="none"/>
        <c:tickLblPos val="nextTo"/>
        <c:txPr>
          <a:bodyPr/>
          <a:lstStyle/>
          <a:p>
            <a:pPr>
              <a:defRPr sz="800"/>
            </a:pPr>
            <a:endParaRPr lang="en-US"/>
          </a:p>
        </c:txPr>
        <c:crossAx val="146037760"/>
        <c:crosses val="autoZero"/>
        <c:auto val="1"/>
        <c:lblAlgn val="ctr"/>
        <c:lblOffset val="100"/>
        <c:noMultiLvlLbl val="0"/>
      </c:catAx>
      <c:valAx>
        <c:axId val="146037760"/>
        <c:scaling>
          <c:orientation val="minMax"/>
        </c:scaling>
        <c:delete val="0"/>
        <c:axPos val="l"/>
        <c:numFmt formatCode="General" sourceLinked="1"/>
        <c:majorTickMark val="out"/>
        <c:minorTickMark val="none"/>
        <c:tickLblPos val="nextTo"/>
        <c:crossAx val="146036224"/>
        <c:crosses val="autoZero"/>
        <c:crossBetween val="between"/>
      </c:valAx>
      <c:spPr>
        <a:noFill/>
        <a:ln>
          <a:noFill/>
        </a:ln>
      </c:spPr>
    </c:plotArea>
    <c:plotVisOnly val="1"/>
    <c:dispBlanksAs val="gap"/>
    <c:showDLblsOverMax val="0"/>
  </c:chart>
  <c:spPr>
    <a:noFill/>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795229018426141E-2"/>
          <c:y val="9.3007109918126898E-2"/>
          <c:w val="0.77107129458021406"/>
          <c:h val="0.66556217579283927"/>
        </c:manualLayout>
      </c:layout>
      <c:barChart>
        <c:barDir val="col"/>
        <c:grouping val="clustered"/>
        <c:varyColors val="0"/>
        <c:ser>
          <c:idx val="0"/>
          <c:order val="0"/>
          <c:tx>
            <c:strRef>
              <c:f>'IP graphs'!$C$28</c:f>
              <c:strCache>
                <c:ptCount val="1"/>
                <c:pt idx="0">
                  <c:v>Royalty and license fees payments</c:v>
                </c:pt>
              </c:strCache>
            </c:strRef>
          </c:tx>
          <c:invertIfNegative val="0"/>
          <c:cat>
            <c:strRef>
              <c:f>'IP graphs'!$B$29:$B$36</c:f>
              <c:strCache>
                <c:ptCount val="8"/>
                <c:pt idx="0">
                  <c:v>Israel</c:v>
                </c:pt>
                <c:pt idx="1">
                  <c:v>Egypt</c:v>
                </c:pt>
                <c:pt idx="2">
                  <c:v>Cyprus</c:v>
                </c:pt>
                <c:pt idx="3">
                  <c:v>Syrian Arab Republic</c:v>
                </c:pt>
                <c:pt idx="4">
                  <c:v>Algeria</c:v>
                </c:pt>
                <c:pt idx="5">
                  <c:v>Georgia</c:v>
                </c:pt>
                <c:pt idx="6">
                  <c:v>Morocco</c:v>
                </c:pt>
                <c:pt idx="7">
                  <c:v>Tunisia</c:v>
                </c:pt>
              </c:strCache>
            </c:strRef>
          </c:cat>
          <c:val>
            <c:numRef>
              <c:f>'IP graphs'!$C$29:$C$36</c:f>
              <c:numCache>
                <c:formatCode>@</c:formatCode>
                <c:ptCount val="8"/>
                <c:pt idx="0">
                  <c:v>5.4</c:v>
                </c:pt>
                <c:pt idx="1">
                  <c:v>1.5</c:v>
                </c:pt>
                <c:pt idx="2">
                  <c:v>1.2</c:v>
                </c:pt>
                <c:pt idx="3">
                  <c:v>1.1000000000000001</c:v>
                </c:pt>
                <c:pt idx="4">
                  <c:v>0.70000000000000062</c:v>
                </c:pt>
                <c:pt idx="5">
                  <c:v>0.60000000000000064</c:v>
                </c:pt>
                <c:pt idx="6">
                  <c:v>0.5</c:v>
                </c:pt>
                <c:pt idx="7">
                  <c:v>0.5</c:v>
                </c:pt>
              </c:numCache>
            </c:numRef>
          </c:val>
        </c:ser>
        <c:ser>
          <c:idx val="1"/>
          <c:order val="1"/>
          <c:tx>
            <c:strRef>
              <c:f>'IP graphs'!$E$28</c:f>
              <c:strCache>
                <c:ptCount val="1"/>
                <c:pt idx="0">
                  <c:v>Royalty and license fees receipts</c:v>
                </c:pt>
              </c:strCache>
            </c:strRef>
          </c:tx>
          <c:invertIfNegative val="0"/>
          <c:val>
            <c:numRef>
              <c:f>'IP graphs'!$E$29:$E$36</c:f>
              <c:numCache>
                <c:formatCode>@</c:formatCode>
                <c:ptCount val="8"/>
                <c:pt idx="0">
                  <c:v>4</c:v>
                </c:pt>
                <c:pt idx="1">
                  <c:v>0.60000000000000064</c:v>
                </c:pt>
                <c:pt idx="2">
                  <c:v>0</c:v>
                </c:pt>
                <c:pt idx="3">
                  <c:v>0</c:v>
                </c:pt>
                <c:pt idx="4">
                  <c:v>0.1</c:v>
                </c:pt>
                <c:pt idx="5">
                  <c:v>0.2</c:v>
                </c:pt>
                <c:pt idx="6">
                  <c:v>0</c:v>
                </c:pt>
                <c:pt idx="7">
                  <c:v>0.4</c:v>
                </c:pt>
              </c:numCache>
            </c:numRef>
          </c:val>
        </c:ser>
        <c:dLbls>
          <c:showLegendKey val="0"/>
          <c:showVal val="0"/>
          <c:showCatName val="0"/>
          <c:showSerName val="0"/>
          <c:showPercent val="0"/>
          <c:showBubbleSize val="0"/>
        </c:dLbls>
        <c:gapWidth val="150"/>
        <c:axId val="146066816"/>
        <c:axId val="146343040"/>
      </c:barChart>
      <c:catAx>
        <c:axId val="146066816"/>
        <c:scaling>
          <c:orientation val="minMax"/>
        </c:scaling>
        <c:delete val="0"/>
        <c:axPos val="b"/>
        <c:numFmt formatCode="General" sourceLinked="0"/>
        <c:majorTickMark val="out"/>
        <c:minorTickMark val="none"/>
        <c:tickLblPos val="nextTo"/>
        <c:txPr>
          <a:bodyPr rot="960000"/>
          <a:lstStyle/>
          <a:p>
            <a:pPr>
              <a:defRPr/>
            </a:pPr>
            <a:endParaRPr lang="en-US"/>
          </a:p>
        </c:txPr>
        <c:crossAx val="146343040"/>
        <c:crosses val="autoZero"/>
        <c:auto val="1"/>
        <c:lblAlgn val="ctr"/>
        <c:lblOffset val="100"/>
        <c:noMultiLvlLbl val="0"/>
      </c:catAx>
      <c:valAx>
        <c:axId val="146343040"/>
        <c:scaling>
          <c:orientation val="minMax"/>
        </c:scaling>
        <c:delete val="0"/>
        <c:axPos val="l"/>
        <c:majorGridlines/>
        <c:numFmt formatCode="@" sourceLinked="1"/>
        <c:majorTickMark val="out"/>
        <c:minorTickMark val="none"/>
        <c:tickLblPos val="nextTo"/>
        <c:crossAx val="146066816"/>
        <c:crosses val="autoZero"/>
        <c:crossBetween val="between"/>
      </c:valAx>
      <c:spPr>
        <a:noFill/>
        <a:ln>
          <a:noFill/>
        </a:ln>
      </c:spPr>
    </c:plotArea>
    <c:legend>
      <c:legendPos val="r"/>
      <c:layout>
        <c:manualLayout>
          <c:xMode val="edge"/>
          <c:yMode val="edge"/>
          <c:x val="0.83422171348621965"/>
          <c:y val="0.11250076174705602"/>
          <c:w val="0.15301335342665612"/>
          <c:h val="0.60624527201357692"/>
        </c:manualLayout>
      </c:layout>
      <c:overlay val="0"/>
      <c:txPr>
        <a:bodyPr/>
        <a:lstStyle/>
        <a:p>
          <a:pPr>
            <a:defRPr sz="1100"/>
          </a:pPr>
          <a:endParaRPr lang="en-US"/>
        </a:p>
      </c:txPr>
    </c:legend>
    <c:plotVisOnly val="1"/>
    <c:dispBlanksAs val="gap"/>
    <c:showDLblsOverMax val="0"/>
  </c:chart>
  <c:spPr>
    <a:noFill/>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ICT Contribution to GDP (%)</c:v>
                </c:pt>
              </c:strCache>
            </c:strRef>
          </c:tx>
          <c:invertIfNegative val="0"/>
          <c:cat>
            <c:strRef>
              <c:f>Sheet1!$A$2:$A$6</c:f>
              <c:strCache>
                <c:ptCount val="5"/>
                <c:pt idx="0">
                  <c:v>2006-2007</c:v>
                </c:pt>
                <c:pt idx="1">
                  <c:v>2007-2008</c:v>
                </c:pt>
                <c:pt idx="2">
                  <c:v>2008-2009</c:v>
                </c:pt>
                <c:pt idx="3">
                  <c:v>2011-2012</c:v>
                </c:pt>
                <c:pt idx="4">
                  <c:v>2012-2013</c:v>
                </c:pt>
              </c:strCache>
            </c:strRef>
          </c:cat>
          <c:val>
            <c:numRef>
              <c:f>Sheet1!$C$2:$C$6</c:f>
              <c:numCache>
                <c:formatCode>General</c:formatCode>
                <c:ptCount val="5"/>
                <c:pt idx="0">
                  <c:v>2.4E-2</c:v>
                </c:pt>
                <c:pt idx="1">
                  <c:v>3.4000000000000002E-2</c:v>
                </c:pt>
                <c:pt idx="2">
                  <c:v>3.7999999999999999E-2</c:v>
                </c:pt>
                <c:pt idx="3">
                  <c:v>3.3000000000000002E-2</c:v>
                </c:pt>
                <c:pt idx="4">
                  <c:v>3.32E-2</c:v>
                </c:pt>
              </c:numCache>
            </c:numRef>
          </c:val>
        </c:ser>
        <c:dLbls>
          <c:showLegendKey val="0"/>
          <c:showVal val="0"/>
          <c:showCatName val="0"/>
          <c:showSerName val="0"/>
          <c:showPercent val="0"/>
          <c:showBubbleSize val="0"/>
        </c:dLbls>
        <c:gapWidth val="75"/>
        <c:overlap val="-25"/>
        <c:axId val="105880960"/>
        <c:axId val="105882752"/>
      </c:barChart>
      <c:catAx>
        <c:axId val="105880960"/>
        <c:scaling>
          <c:orientation val="minMax"/>
        </c:scaling>
        <c:delete val="0"/>
        <c:axPos val="b"/>
        <c:numFmt formatCode="General" sourceLinked="0"/>
        <c:majorTickMark val="none"/>
        <c:minorTickMark val="none"/>
        <c:tickLblPos val="nextTo"/>
        <c:crossAx val="105882752"/>
        <c:crosses val="autoZero"/>
        <c:auto val="1"/>
        <c:lblAlgn val="ctr"/>
        <c:lblOffset val="100"/>
        <c:noMultiLvlLbl val="0"/>
      </c:catAx>
      <c:valAx>
        <c:axId val="105882752"/>
        <c:scaling>
          <c:orientation val="minMax"/>
        </c:scaling>
        <c:delete val="0"/>
        <c:axPos val="l"/>
        <c:majorGridlines/>
        <c:numFmt formatCode="0%" sourceLinked="0"/>
        <c:majorTickMark val="none"/>
        <c:minorTickMark val="none"/>
        <c:tickLblPos val="nextTo"/>
        <c:spPr>
          <a:ln w="9525">
            <a:noFill/>
          </a:ln>
        </c:spPr>
        <c:crossAx val="105880960"/>
        <c:crosses val="autoZero"/>
        <c:crossBetween val="between"/>
        <c:majorUnit val="1.0000000000000005E-2"/>
      </c:valAx>
      <c:spPr>
        <a:noFill/>
        <a:ln>
          <a:noFill/>
        </a:ln>
      </c:spPr>
    </c:plotArea>
    <c:legend>
      <c:legendPos val="b"/>
      <c:overlay val="0"/>
    </c:legend>
    <c:plotVisOnly val="1"/>
    <c:dispBlanksAs val="gap"/>
    <c:showDLblsOverMax val="0"/>
  </c:chart>
  <c:spPr>
    <a:noFill/>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78857355248202"/>
          <c:y val="2.6253042310343647E-2"/>
          <c:w val="0.87368528742549312"/>
          <c:h val="0.7407461253116937"/>
        </c:manualLayout>
      </c:layout>
      <c:barChart>
        <c:barDir val="col"/>
        <c:grouping val="clustered"/>
        <c:varyColors val="0"/>
        <c:ser>
          <c:idx val="0"/>
          <c:order val="0"/>
          <c:tx>
            <c:strRef>
              <c:f>Sheet1!$B$1</c:f>
              <c:strCache>
                <c:ptCount val="1"/>
                <c:pt idx="0">
                  <c:v>Total Number of ICT Employees</c:v>
                </c:pt>
              </c:strCache>
            </c:strRef>
          </c:tx>
          <c:invertIfNegative val="0"/>
          <c:cat>
            <c:strRef>
              <c:f>Sheet1!$A$2:$A$14</c:f>
              <c:strCache>
                <c:ptCount val="1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strCache>
            </c:strRef>
          </c:cat>
          <c:val>
            <c:numRef>
              <c:f>Sheet1!$B$2:$B$14</c:f>
              <c:numCache>
                <c:formatCode>General</c:formatCode>
                <c:ptCount val="13"/>
                <c:pt idx="0">
                  <c:v>115280</c:v>
                </c:pt>
                <c:pt idx="1">
                  <c:v>121552</c:v>
                </c:pt>
                <c:pt idx="2">
                  <c:v>125728</c:v>
                </c:pt>
                <c:pt idx="3">
                  <c:v>133613</c:v>
                </c:pt>
                <c:pt idx="4">
                  <c:v>138568</c:v>
                </c:pt>
                <c:pt idx="5">
                  <c:v>145897</c:v>
                </c:pt>
                <c:pt idx="6">
                  <c:v>153253</c:v>
                </c:pt>
                <c:pt idx="7">
                  <c:v>162487</c:v>
                </c:pt>
                <c:pt idx="8">
                  <c:v>175109</c:v>
                </c:pt>
                <c:pt idx="9">
                  <c:v>181734</c:v>
                </c:pt>
                <c:pt idx="10">
                  <c:v>204964</c:v>
                </c:pt>
                <c:pt idx="11">
                  <c:v>213330</c:v>
                </c:pt>
                <c:pt idx="12">
                  <c:v>283000</c:v>
                </c:pt>
              </c:numCache>
            </c:numRef>
          </c:val>
        </c:ser>
        <c:dLbls>
          <c:showLegendKey val="0"/>
          <c:showVal val="0"/>
          <c:showCatName val="0"/>
          <c:showSerName val="0"/>
          <c:showPercent val="0"/>
          <c:showBubbleSize val="0"/>
        </c:dLbls>
        <c:gapWidth val="75"/>
        <c:overlap val="-25"/>
        <c:axId val="108679936"/>
        <c:axId val="108681472"/>
      </c:barChart>
      <c:catAx>
        <c:axId val="108679936"/>
        <c:scaling>
          <c:orientation val="minMax"/>
        </c:scaling>
        <c:delete val="0"/>
        <c:axPos val="b"/>
        <c:numFmt formatCode="General" sourceLinked="0"/>
        <c:majorTickMark val="none"/>
        <c:minorTickMark val="none"/>
        <c:tickLblPos val="nextTo"/>
        <c:crossAx val="108681472"/>
        <c:crosses val="autoZero"/>
        <c:auto val="1"/>
        <c:lblAlgn val="ctr"/>
        <c:lblOffset val="100"/>
        <c:noMultiLvlLbl val="0"/>
      </c:catAx>
      <c:valAx>
        <c:axId val="108681472"/>
        <c:scaling>
          <c:orientation val="minMax"/>
        </c:scaling>
        <c:delete val="0"/>
        <c:axPos val="l"/>
        <c:majorGridlines/>
        <c:numFmt formatCode="#,##0" sourceLinked="0"/>
        <c:majorTickMark val="none"/>
        <c:minorTickMark val="none"/>
        <c:tickLblPos val="nextTo"/>
        <c:spPr>
          <a:ln w="9525">
            <a:noFill/>
          </a:ln>
        </c:spPr>
        <c:crossAx val="108679936"/>
        <c:crosses val="autoZero"/>
        <c:crossBetween val="between"/>
      </c:valAx>
      <c:spPr>
        <a:noFill/>
        <a:ln>
          <a:noFill/>
        </a:ln>
      </c:spPr>
    </c:plotArea>
    <c:legend>
      <c:legendPos val="b"/>
      <c:overlay val="0"/>
    </c:legend>
    <c:plotVisOnly val="1"/>
    <c:dispBlanksAs val="gap"/>
    <c:showDLblsOverMax val="0"/>
  </c:chart>
  <c:spPr>
    <a:noFill/>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v>Public Sector</c:v>
          </c:tx>
          <c:invertIfNegative val="0"/>
          <c:cat>
            <c:strRef>
              <c:f>Sheet1!$A$31:$M$31</c:f>
              <c:strCache>
                <c:ptCount val="13"/>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pt idx="12">
                  <c:v>2012-2013</c:v>
                </c:pt>
              </c:strCache>
            </c:strRef>
          </c:cat>
          <c:val>
            <c:numRef>
              <c:f>(Sheet1!$C$2;Sheet1!$C$4;Sheet1!$C$6;Sheet1!$C$8;Sheet1!$C$10;Sheet1!$C$12;Sheet1!$C$14;Sheet1!$C$16;Sheet1!$C$18;Sheet1!$C$20;Sheet1!$C$22;Sheet1!$C$24;Sheet1!$C$26)</c:f>
              <c:numCache>
                <c:formatCode>General</c:formatCode>
                <c:ptCount val="13"/>
                <c:pt idx="0">
                  <c:v>1756</c:v>
                </c:pt>
                <c:pt idx="1">
                  <c:v>921.1</c:v>
                </c:pt>
                <c:pt idx="2">
                  <c:v>1566</c:v>
                </c:pt>
                <c:pt idx="3">
                  <c:v>2396</c:v>
                </c:pt>
                <c:pt idx="4">
                  <c:v>2026.2</c:v>
                </c:pt>
                <c:pt idx="5">
                  <c:v>2259.8000000000002</c:v>
                </c:pt>
                <c:pt idx="6">
                  <c:v>804</c:v>
                </c:pt>
                <c:pt idx="7">
                  <c:v>1566.1</c:v>
                </c:pt>
                <c:pt idx="8">
                  <c:v>2074.9</c:v>
                </c:pt>
                <c:pt idx="9">
                  <c:v>2195.1</c:v>
                </c:pt>
                <c:pt idx="10">
                  <c:v>728</c:v>
                </c:pt>
                <c:pt idx="11" formatCode="_(* #,##0.0_);_(* \(#,##0.0\);_(* &quot;-&quot;??_);_(@_)">
                  <c:v>479.1</c:v>
                </c:pt>
                <c:pt idx="12" formatCode="_(* #,##0.0_);_(* \(#,##0.0\);_(* &quot;-&quot;??_);_(@_)">
                  <c:v>550.6</c:v>
                </c:pt>
              </c:numCache>
            </c:numRef>
          </c:val>
        </c:ser>
        <c:ser>
          <c:idx val="1"/>
          <c:order val="1"/>
          <c:tx>
            <c:v>Private Sector</c:v>
          </c:tx>
          <c:invertIfNegative val="0"/>
          <c:cat>
            <c:strRef>
              <c:f>Sheet1!$A$31:$M$31</c:f>
              <c:strCache>
                <c:ptCount val="13"/>
                <c:pt idx="0">
                  <c:v>2000-2001</c:v>
                </c:pt>
                <c:pt idx="1">
                  <c:v>2001-2002</c:v>
                </c:pt>
                <c:pt idx="2">
                  <c:v>2002-2003</c:v>
                </c:pt>
                <c:pt idx="3">
                  <c:v>2003-2004</c:v>
                </c:pt>
                <c:pt idx="4">
                  <c:v>2004-2005</c:v>
                </c:pt>
                <c:pt idx="5">
                  <c:v>2005-2006</c:v>
                </c:pt>
                <c:pt idx="6">
                  <c:v>2006-2007</c:v>
                </c:pt>
                <c:pt idx="7">
                  <c:v>2007-2008</c:v>
                </c:pt>
                <c:pt idx="8">
                  <c:v>2008-2009</c:v>
                </c:pt>
                <c:pt idx="9">
                  <c:v>2009-2010</c:v>
                </c:pt>
                <c:pt idx="10">
                  <c:v>2010-2011</c:v>
                </c:pt>
                <c:pt idx="11">
                  <c:v>2011-2012</c:v>
                </c:pt>
                <c:pt idx="12">
                  <c:v>2012-2013</c:v>
                </c:pt>
              </c:strCache>
            </c:strRef>
          </c:cat>
          <c:val>
            <c:numRef>
              <c:f>(Sheet1!$C$3;Sheet1!$C$5;Sheet1!$C$7;Sheet1!$C$9;Sheet1!$C$11;Sheet1!$C$13;Sheet1!$C$15;Sheet1!$C$17;Sheet1!$C$19;Sheet1!$C$21;Sheet1!$C$23;Sheet1!$C$25;Sheet1!$C$27)</c:f>
              <c:numCache>
                <c:formatCode>General</c:formatCode>
                <c:ptCount val="13"/>
                <c:pt idx="0">
                  <c:v>1005</c:v>
                </c:pt>
                <c:pt idx="1">
                  <c:v>1724</c:v>
                </c:pt>
                <c:pt idx="2">
                  <c:v>1611.2</c:v>
                </c:pt>
                <c:pt idx="3">
                  <c:v>2484</c:v>
                </c:pt>
                <c:pt idx="4">
                  <c:v>4284</c:v>
                </c:pt>
                <c:pt idx="5">
                  <c:v>5343.5</c:v>
                </c:pt>
                <c:pt idx="6">
                  <c:v>8817.4</c:v>
                </c:pt>
                <c:pt idx="7">
                  <c:v>11774.3</c:v>
                </c:pt>
                <c:pt idx="8">
                  <c:v>11822.6</c:v>
                </c:pt>
                <c:pt idx="9">
                  <c:v>17256.2</c:v>
                </c:pt>
                <c:pt idx="10">
                  <c:v>16193.9</c:v>
                </c:pt>
                <c:pt idx="11" formatCode="_(* #,##0.0_);_(* \(#,##0.0\);_(* &quot;-&quot;??_);_(@_)">
                  <c:v>13678.5</c:v>
                </c:pt>
                <c:pt idx="12" formatCode="_(* #,##0.0_);_(* \(#,##0.0\);_(* &quot;-&quot;??_);_(@_)">
                  <c:v>14670</c:v>
                </c:pt>
              </c:numCache>
            </c:numRef>
          </c:val>
        </c:ser>
        <c:dLbls>
          <c:showLegendKey val="0"/>
          <c:showVal val="0"/>
          <c:showCatName val="0"/>
          <c:showSerName val="0"/>
          <c:showPercent val="0"/>
          <c:showBubbleSize val="0"/>
        </c:dLbls>
        <c:gapWidth val="75"/>
        <c:overlap val="100"/>
        <c:axId val="110714240"/>
        <c:axId val="110748800"/>
      </c:barChart>
      <c:catAx>
        <c:axId val="110714240"/>
        <c:scaling>
          <c:orientation val="minMax"/>
        </c:scaling>
        <c:delete val="0"/>
        <c:axPos val="b"/>
        <c:numFmt formatCode="General" sourceLinked="0"/>
        <c:majorTickMark val="none"/>
        <c:minorTickMark val="none"/>
        <c:tickLblPos val="nextTo"/>
        <c:crossAx val="110748800"/>
        <c:crosses val="autoZero"/>
        <c:auto val="1"/>
        <c:lblAlgn val="ctr"/>
        <c:lblOffset val="100"/>
        <c:noMultiLvlLbl val="0"/>
      </c:catAx>
      <c:valAx>
        <c:axId val="110748800"/>
        <c:scaling>
          <c:orientation val="minMax"/>
        </c:scaling>
        <c:delete val="0"/>
        <c:axPos val="l"/>
        <c:majorGridlines/>
        <c:numFmt formatCode="0" sourceLinked="0"/>
        <c:majorTickMark val="none"/>
        <c:minorTickMark val="none"/>
        <c:tickLblPos val="nextTo"/>
        <c:crossAx val="110714240"/>
        <c:crosses val="autoZero"/>
        <c:crossBetween val="between"/>
      </c:valAx>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'IP graphs'!$C$45</c:f>
              <c:strCache>
                <c:ptCount val="1"/>
                <c:pt idx="0">
                  <c:v>National office patent applications</c:v>
                </c:pt>
              </c:strCache>
            </c:strRef>
          </c:tx>
          <c:invertIfNegative val="0"/>
          <c:cat>
            <c:strRef>
              <c:f>'IP graphs'!$B$46:$B$59</c:f>
              <c:strCache>
                <c:ptCount val="14"/>
                <c:pt idx="0">
                  <c:v>Armenia</c:v>
                </c:pt>
                <c:pt idx="1">
                  <c:v>Israel</c:v>
                </c:pt>
                <c:pt idx="2">
                  <c:v>Georgia</c:v>
                </c:pt>
                <c:pt idx="3">
                  <c:v>Turkey</c:v>
                </c:pt>
                <c:pt idx="4">
                  <c:v>Azerbaijan</c:v>
                </c:pt>
                <c:pt idx="5">
                  <c:v>Cyprus</c:v>
                </c:pt>
                <c:pt idx="6">
                  <c:v>Syrian Arab Republic</c:v>
                </c:pt>
                <c:pt idx="7">
                  <c:v>Egypt</c:v>
                </c:pt>
                <c:pt idx="8">
                  <c:v>Jordan</c:v>
                </c:pt>
                <c:pt idx="9">
                  <c:v>Morocco</c:v>
                </c:pt>
                <c:pt idx="10">
                  <c:v>Tunisia</c:v>
                </c:pt>
                <c:pt idx="11">
                  <c:v>Saudi Arabia</c:v>
                </c:pt>
                <c:pt idx="12">
                  <c:v>Algeria</c:v>
                </c:pt>
                <c:pt idx="13">
                  <c:v>Yemen</c:v>
                </c:pt>
              </c:strCache>
            </c:strRef>
          </c:cat>
          <c:val>
            <c:numRef>
              <c:f>'IP graphs'!$C$46:$C$59</c:f>
              <c:numCache>
                <c:formatCode>0.0</c:formatCode>
                <c:ptCount val="14"/>
                <c:pt idx="0">
                  <c:v>7.1</c:v>
                </c:pt>
                <c:pt idx="1">
                  <c:v>5.7</c:v>
                </c:pt>
                <c:pt idx="2">
                  <c:v>5.6</c:v>
                </c:pt>
                <c:pt idx="3">
                  <c:v>4</c:v>
                </c:pt>
                <c:pt idx="4">
                  <c:v>2.2999999999999998</c:v>
                </c:pt>
                <c:pt idx="5">
                  <c:v>2.1</c:v>
                </c:pt>
                <c:pt idx="6">
                  <c:v>1.5</c:v>
                </c:pt>
                <c:pt idx="7">
                  <c:v>1.2</c:v>
                </c:pt>
                <c:pt idx="8">
                  <c:v>1.1000000000000001</c:v>
                </c:pt>
                <c:pt idx="9">
                  <c:v>1</c:v>
                </c:pt>
                <c:pt idx="10">
                  <c:v>0.8</c:v>
                </c:pt>
                <c:pt idx="11">
                  <c:v>0.5</c:v>
                </c:pt>
                <c:pt idx="12">
                  <c:v>0.4</c:v>
                </c:pt>
                <c:pt idx="13">
                  <c:v>0.1</c:v>
                </c:pt>
              </c:numCache>
            </c:numRef>
          </c:val>
        </c:ser>
        <c:dLbls>
          <c:showLegendKey val="0"/>
          <c:showVal val="0"/>
          <c:showCatName val="0"/>
          <c:showSerName val="0"/>
          <c:showPercent val="0"/>
          <c:showBubbleSize val="0"/>
        </c:dLbls>
        <c:gapWidth val="150"/>
        <c:axId val="113591424"/>
        <c:axId val="113592960"/>
      </c:barChart>
      <c:catAx>
        <c:axId val="113591424"/>
        <c:scaling>
          <c:orientation val="minMax"/>
        </c:scaling>
        <c:delete val="0"/>
        <c:axPos val="b"/>
        <c:numFmt formatCode="General" sourceLinked="1"/>
        <c:majorTickMark val="out"/>
        <c:minorTickMark val="none"/>
        <c:tickLblPos val="nextTo"/>
        <c:crossAx val="113592960"/>
        <c:crosses val="autoZero"/>
        <c:auto val="1"/>
        <c:lblAlgn val="ctr"/>
        <c:lblOffset val="100"/>
        <c:noMultiLvlLbl val="0"/>
      </c:catAx>
      <c:valAx>
        <c:axId val="113592960"/>
        <c:scaling>
          <c:orientation val="minMax"/>
        </c:scaling>
        <c:delete val="0"/>
        <c:axPos val="l"/>
        <c:majorGridlines/>
        <c:numFmt formatCode="0" sourceLinked="0"/>
        <c:majorTickMark val="out"/>
        <c:minorTickMark val="none"/>
        <c:tickLblPos val="nextTo"/>
        <c:crossAx val="113591424"/>
        <c:crosses val="autoZero"/>
        <c:crossBetween val="between"/>
      </c:valAx>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'IP graphs'!$C$65</c:f>
              <c:strCache>
                <c:ptCount val="1"/>
                <c:pt idx="0">
                  <c:v>Patent Cooperation Treaty applications</c:v>
                </c:pt>
              </c:strCache>
            </c:strRef>
          </c:tx>
          <c:spPr>
            <a:solidFill>
              <a:schemeClr val="bg1">
                <a:lumMod val="75000"/>
              </a:schemeClr>
            </a:solidFill>
          </c:spPr>
          <c:invertIfNegative val="0"/>
          <c:dPt>
            <c:idx val="9"/>
            <c:invertIfNegative val="0"/>
            <c:bubble3D val="0"/>
            <c:spPr>
              <a:solidFill>
                <a:schemeClr val="bg1">
                  <a:lumMod val="50000"/>
                </a:schemeClr>
              </a:solidFill>
            </c:spPr>
          </c:dPt>
          <c:cat>
            <c:strRef>
              <c:f>'IP graphs'!$B$66:$B$79</c:f>
              <c:strCache>
                <c:ptCount val="14"/>
                <c:pt idx="0">
                  <c:v>Israel</c:v>
                </c:pt>
                <c:pt idx="1">
                  <c:v>Cyprus</c:v>
                </c:pt>
                <c:pt idx="2">
                  <c:v>Armenia</c:v>
                </c:pt>
                <c:pt idx="3">
                  <c:v>Turkey</c:v>
                </c:pt>
                <c:pt idx="4">
                  <c:v>Qatar</c:v>
                </c:pt>
                <c:pt idx="5">
                  <c:v>United Arab Emirates</c:v>
                </c:pt>
                <c:pt idx="6">
                  <c:v>Morocco</c:v>
                </c:pt>
                <c:pt idx="7">
                  <c:v>Georgia</c:v>
                </c:pt>
                <c:pt idx="8">
                  <c:v>Syrian Arab Republic</c:v>
                </c:pt>
                <c:pt idx="9">
                  <c:v>Egypt</c:v>
                </c:pt>
                <c:pt idx="10">
                  <c:v>Bahrain</c:v>
                </c:pt>
                <c:pt idx="11">
                  <c:v>Tunisia</c:v>
                </c:pt>
                <c:pt idx="12">
                  <c:v>Azerbaijan</c:v>
                </c:pt>
                <c:pt idx="13">
                  <c:v>Algeria</c:v>
                </c:pt>
              </c:strCache>
            </c:strRef>
          </c:cat>
          <c:val>
            <c:numRef>
              <c:f>'IP graphs'!$C$66:$C$79</c:f>
              <c:numCache>
                <c:formatCode>@</c:formatCode>
                <c:ptCount val="14"/>
                <c:pt idx="0">
                  <c:v>5.6</c:v>
                </c:pt>
                <c:pt idx="1">
                  <c:v>2</c:v>
                </c:pt>
                <c:pt idx="2">
                  <c:v>0.4</c:v>
                </c:pt>
                <c:pt idx="3">
                  <c:v>0.4</c:v>
                </c:pt>
                <c:pt idx="4">
                  <c:v>0.30000000000000032</c:v>
                </c:pt>
                <c:pt idx="5">
                  <c:v>0.2</c:v>
                </c:pt>
                <c:pt idx="6">
                  <c:v>0.2</c:v>
                </c:pt>
                <c:pt idx="7">
                  <c:v>0.2</c:v>
                </c:pt>
                <c:pt idx="8">
                  <c:v>0.1</c:v>
                </c:pt>
                <c:pt idx="9">
                  <c:v>0.1</c:v>
                </c:pt>
                <c:pt idx="10">
                  <c:v>0.1</c:v>
                </c:pt>
                <c:pt idx="11">
                  <c:v>0</c:v>
                </c:pt>
                <c:pt idx="12">
                  <c:v>0</c:v>
                </c:pt>
                <c:pt idx="13">
                  <c:v>0</c:v>
                </c:pt>
              </c:numCache>
            </c:numRef>
          </c:val>
        </c:ser>
        <c:dLbls>
          <c:showLegendKey val="0"/>
          <c:showVal val="0"/>
          <c:showCatName val="0"/>
          <c:showSerName val="0"/>
          <c:showPercent val="0"/>
          <c:showBubbleSize val="0"/>
        </c:dLbls>
        <c:gapWidth val="150"/>
        <c:axId val="150080128"/>
        <c:axId val="150090112"/>
      </c:barChart>
      <c:catAx>
        <c:axId val="150080128"/>
        <c:scaling>
          <c:orientation val="minMax"/>
        </c:scaling>
        <c:delete val="0"/>
        <c:axPos val="b"/>
        <c:numFmt formatCode="General" sourceLinked="0"/>
        <c:majorTickMark val="out"/>
        <c:minorTickMark val="none"/>
        <c:tickLblPos val="nextTo"/>
        <c:crossAx val="150090112"/>
        <c:crosses val="autoZero"/>
        <c:auto val="1"/>
        <c:lblAlgn val="ctr"/>
        <c:lblOffset val="100"/>
        <c:noMultiLvlLbl val="0"/>
      </c:catAx>
      <c:valAx>
        <c:axId val="150090112"/>
        <c:scaling>
          <c:orientation val="minMax"/>
        </c:scaling>
        <c:delete val="0"/>
        <c:axPos val="l"/>
        <c:majorGridlines/>
        <c:numFmt formatCode="@" sourceLinked="1"/>
        <c:majorTickMark val="out"/>
        <c:minorTickMark val="none"/>
        <c:tickLblPos val="nextTo"/>
        <c:crossAx val="150080128"/>
        <c:crosses val="autoZero"/>
        <c:crossBetween val="between"/>
      </c:valAx>
      <c:spPr>
        <a:noFill/>
        <a:ln>
          <a:noFill/>
        </a:ln>
      </c:spPr>
    </c:plotArea>
    <c:plotVisOnly val="1"/>
    <c:dispBlanksAs val="gap"/>
    <c:showDLblsOverMax val="0"/>
  </c:chart>
  <c:spPr>
    <a:noFill/>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7513733160140444E-2"/>
          <c:y val="7.1920267467376509E-2"/>
          <c:w val="0.90428916857833719"/>
          <c:h val="0.65944101916505782"/>
        </c:manualLayout>
      </c:layout>
      <c:barChart>
        <c:barDir val="col"/>
        <c:grouping val="clustered"/>
        <c:varyColors val="0"/>
        <c:ser>
          <c:idx val="0"/>
          <c:order val="0"/>
          <c:tx>
            <c:strRef>
              <c:f>'IP graphs'!$C$2</c:f>
              <c:strCache>
                <c:ptCount val="1"/>
                <c:pt idx="0">
                  <c:v>Share of patents with foreign inventor</c:v>
                </c:pt>
              </c:strCache>
            </c:strRef>
          </c:tx>
          <c:spPr>
            <a:solidFill>
              <a:schemeClr val="bg1">
                <a:lumMod val="75000"/>
              </a:schemeClr>
            </a:solidFill>
          </c:spPr>
          <c:invertIfNegative val="0"/>
          <c:dPt>
            <c:idx val="13"/>
            <c:invertIfNegative val="0"/>
            <c:bubble3D val="0"/>
            <c:spPr>
              <a:solidFill>
                <a:schemeClr val="bg1">
                  <a:lumMod val="50000"/>
                </a:schemeClr>
              </a:solidFill>
            </c:spPr>
          </c:dPt>
          <c:cat>
            <c:strRef>
              <c:f>'IP graphs'!$B$3:$B$19</c:f>
              <c:strCache>
                <c:ptCount val="17"/>
                <c:pt idx="0">
                  <c:v>Algeria </c:v>
                </c:pt>
                <c:pt idx="1">
                  <c:v>Armenia </c:v>
                </c:pt>
                <c:pt idx="2">
                  <c:v>Bahrain </c:v>
                </c:pt>
                <c:pt idx="3">
                  <c:v>Georgia </c:v>
                </c:pt>
                <c:pt idx="4">
                  <c:v>Kuwait </c:v>
                </c:pt>
                <c:pt idx="5">
                  <c:v>Lebanon </c:v>
                </c:pt>
                <c:pt idx="6">
                  <c:v>Oman </c:v>
                </c:pt>
                <c:pt idx="7">
                  <c:v>Tunisia </c:v>
                </c:pt>
                <c:pt idx="8">
                  <c:v>United Arab Emirates </c:v>
                </c:pt>
                <c:pt idx="9">
                  <c:v>Cyprus </c:v>
                </c:pt>
                <c:pt idx="10">
                  <c:v>Saudi Arabia </c:v>
                </c:pt>
                <c:pt idx="11">
                  <c:v>Azerbaijan </c:v>
                </c:pt>
                <c:pt idx="12">
                  <c:v>Morocco </c:v>
                </c:pt>
                <c:pt idx="13">
                  <c:v>Egypt </c:v>
                </c:pt>
                <c:pt idx="14">
                  <c:v>Jordan </c:v>
                </c:pt>
                <c:pt idx="15">
                  <c:v>Israel </c:v>
                </c:pt>
                <c:pt idx="16">
                  <c:v>Turkey </c:v>
                </c:pt>
              </c:strCache>
            </c:strRef>
          </c:cat>
          <c:val>
            <c:numRef>
              <c:f>'IP graphs'!$C$3:$C$19</c:f>
              <c:numCache>
                <c:formatCode>General</c:formatCode>
                <c:ptCount val="17"/>
                <c:pt idx="0">
                  <c:v>100</c:v>
                </c:pt>
                <c:pt idx="1">
                  <c:v>100</c:v>
                </c:pt>
                <c:pt idx="2">
                  <c:v>100</c:v>
                </c:pt>
                <c:pt idx="3">
                  <c:v>100</c:v>
                </c:pt>
                <c:pt idx="4">
                  <c:v>100</c:v>
                </c:pt>
                <c:pt idx="5">
                  <c:v>100</c:v>
                </c:pt>
                <c:pt idx="6">
                  <c:v>100</c:v>
                </c:pt>
                <c:pt idx="7">
                  <c:v>100</c:v>
                </c:pt>
                <c:pt idx="8">
                  <c:v>100</c:v>
                </c:pt>
                <c:pt idx="9">
                  <c:v>84.38</c:v>
                </c:pt>
                <c:pt idx="10">
                  <c:v>78.38</c:v>
                </c:pt>
                <c:pt idx="11">
                  <c:v>50</c:v>
                </c:pt>
                <c:pt idx="12">
                  <c:v>33.33</c:v>
                </c:pt>
                <c:pt idx="13">
                  <c:v>20</c:v>
                </c:pt>
                <c:pt idx="14">
                  <c:v>14.29</c:v>
                </c:pt>
                <c:pt idx="15">
                  <c:v>10.3</c:v>
                </c:pt>
                <c:pt idx="16">
                  <c:v>4.5</c:v>
                </c:pt>
              </c:numCache>
            </c:numRef>
          </c:val>
        </c:ser>
        <c:dLbls>
          <c:showLegendKey val="0"/>
          <c:showVal val="0"/>
          <c:showCatName val="0"/>
          <c:showSerName val="0"/>
          <c:showPercent val="0"/>
          <c:showBubbleSize val="0"/>
        </c:dLbls>
        <c:gapWidth val="150"/>
        <c:axId val="150122496"/>
        <c:axId val="150124032"/>
      </c:barChart>
      <c:catAx>
        <c:axId val="150122496"/>
        <c:scaling>
          <c:orientation val="minMax"/>
        </c:scaling>
        <c:delete val="0"/>
        <c:axPos val="b"/>
        <c:numFmt formatCode="General" sourceLinked="0"/>
        <c:majorTickMark val="out"/>
        <c:minorTickMark val="none"/>
        <c:tickLblPos val="nextTo"/>
        <c:crossAx val="150124032"/>
        <c:crosses val="autoZero"/>
        <c:auto val="1"/>
        <c:lblAlgn val="ctr"/>
        <c:lblOffset val="100"/>
        <c:noMultiLvlLbl val="0"/>
      </c:catAx>
      <c:valAx>
        <c:axId val="150124032"/>
        <c:scaling>
          <c:orientation val="minMax"/>
          <c:max val="100"/>
        </c:scaling>
        <c:delete val="0"/>
        <c:axPos val="l"/>
        <c:majorGridlines/>
        <c:numFmt formatCode="General" sourceLinked="1"/>
        <c:majorTickMark val="out"/>
        <c:minorTickMark val="none"/>
        <c:tickLblPos val="nextTo"/>
        <c:crossAx val="150122496"/>
        <c:crosses val="autoZero"/>
        <c:crossBetween val="between"/>
      </c:valAx>
      <c:spPr>
        <a:noFill/>
        <a:ln>
          <a:noFill/>
        </a:ln>
      </c:spPr>
    </c:plotArea>
    <c:plotVisOnly val="1"/>
    <c:dispBlanksAs val="gap"/>
    <c:showDLblsOverMax val="0"/>
  </c:chart>
  <c:spPr>
    <a:noFill/>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7077603173194734E-2"/>
          <c:y val="5.6283083822044104E-2"/>
          <c:w val="0.92752378270207647"/>
          <c:h val="0.66683024595061968"/>
        </c:manualLayout>
      </c:layout>
      <c:barChart>
        <c:barDir val="col"/>
        <c:grouping val="clustered"/>
        <c:varyColors val="0"/>
        <c:ser>
          <c:idx val="0"/>
          <c:order val="0"/>
          <c:tx>
            <c:strRef>
              <c:f>'1-IPC distribution'!$AI$1</c:f>
              <c:strCache>
                <c:ptCount val="1"/>
                <c:pt idx="0">
                  <c:v>patent files</c:v>
                </c:pt>
              </c:strCache>
            </c:strRef>
          </c:tx>
          <c:spPr>
            <a:solidFill>
              <a:schemeClr val="dk1">
                <a:tint val="88500"/>
              </a:schemeClr>
            </a:solidFill>
            <a:ln>
              <a:noFill/>
            </a:ln>
            <a:effectLst/>
          </c:spPr>
          <c:invertIfNegative val="0"/>
          <c:dPt>
            <c:idx val="2"/>
            <c:invertIfNegative val="0"/>
            <c:bubble3D val="0"/>
            <c:spPr>
              <a:solidFill>
                <a:schemeClr val="bg1">
                  <a:lumMod val="65000"/>
                </a:schemeClr>
              </a:solidFill>
              <a:ln>
                <a:noFill/>
              </a:ln>
              <a:effectLst/>
            </c:spPr>
          </c:dPt>
          <c:dPt>
            <c:idx val="4"/>
            <c:invertIfNegative val="0"/>
            <c:bubble3D val="0"/>
            <c:spPr>
              <a:solidFill>
                <a:schemeClr val="bg1">
                  <a:lumMod val="65000"/>
                </a:schemeClr>
              </a:solidFill>
              <a:ln>
                <a:noFill/>
              </a:ln>
              <a:effectLst/>
            </c:spPr>
          </c:dPt>
          <c:cat>
            <c:strRef>
              <c:f>'1-IPC distribution'!$AH$2:$AH$6</c:f>
              <c:strCache>
                <c:ptCount val="5"/>
                <c:pt idx="0">
                  <c:v>Chemistry</c:v>
                </c:pt>
                <c:pt idx="1">
                  <c:v>Mechanical engineering</c:v>
                </c:pt>
                <c:pt idx="2">
                  <c:v>Instruments</c:v>
                </c:pt>
                <c:pt idx="3">
                  <c:v>Other fields</c:v>
                </c:pt>
                <c:pt idx="4">
                  <c:v>Electrical engineering</c:v>
                </c:pt>
              </c:strCache>
            </c:strRef>
          </c:cat>
          <c:val>
            <c:numRef>
              <c:f>'1-IPC distribution'!$AI$2:$AI$6</c:f>
              <c:numCache>
                <c:formatCode>#,##0</c:formatCode>
                <c:ptCount val="5"/>
                <c:pt idx="0">
                  <c:v>941.47472742461002</c:v>
                </c:pt>
                <c:pt idx="1">
                  <c:v>475.626122614998</c:v>
                </c:pt>
                <c:pt idx="2">
                  <c:v>294.90983800198143</c:v>
                </c:pt>
                <c:pt idx="3">
                  <c:v>268.28686816030188</c:v>
                </c:pt>
                <c:pt idx="4">
                  <c:v>178.24411046469783</c:v>
                </c:pt>
              </c:numCache>
            </c:numRef>
          </c:val>
        </c:ser>
        <c:dLbls>
          <c:showLegendKey val="0"/>
          <c:showVal val="0"/>
          <c:showCatName val="0"/>
          <c:showSerName val="0"/>
          <c:showPercent val="0"/>
          <c:showBubbleSize val="0"/>
        </c:dLbls>
        <c:gapWidth val="219"/>
        <c:overlap val="-27"/>
        <c:axId val="111936256"/>
        <c:axId val="111937792"/>
      </c:barChart>
      <c:catAx>
        <c:axId val="11193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1937792"/>
        <c:crosses val="autoZero"/>
        <c:auto val="1"/>
        <c:lblAlgn val="ctr"/>
        <c:lblOffset val="100"/>
        <c:noMultiLvlLbl val="0"/>
      </c:catAx>
      <c:valAx>
        <c:axId val="111937792"/>
        <c:scaling>
          <c:orientation val="minMax"/>
          <c:max val="900"/>
          <c:min val="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1936256"/>
        <c:crosses val="autoZero"/>
        <c:crossBetween val="between"/>
        <c:majorUnit val="200"/>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56886049621174E-2"/>
          <c:y val="4.0561999237565802E-2"/>
          <c:w val="0.9063347034450886"/>
          <c:h val="0.82805254488707059"/>
        </c:manualLayout>
      </c:layout>
      <c:barChart>
        <c:barDir val="col"/>
        <c:grouping val="clustered"/>
        <c:varyColors val="0"/>
        <c:ser>
          <c:idx val="0"/>
          <c:order val="0"/>
          <c:tx>
            <c:strRef>
              <c:f>'4-over time'!$AG$1</c:f>
              <c:strCache>
                <c:ptCount val="1"/>
                <c:pt idx="0">
                  <c:v>Electrical Engineering</c:v>
                </c:pt>
              </c:strCache>
            </c:strRef>
          </c:tx>
          <c:spPr>
            <a:solidFill>
              <a:schemeClr val="dk1">
                <a:tint val="88500"/>
              </a:schemeClr>
            </a:solidFill>
            <a:ln>
              <a:noFill/>
            </a:ln>
            <a:effectLst/>
          </c:spPr>
          <c:invertIfNegative val="0"/>
          <c:cat>
            <c:numRef>
              <c:f>'4-over time'!$AF$2:$AF$12</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'4-over time'!$AG$2:$AG$12</c:f>
              <c:numCache>
                <c:formatCode>General</c:formatCode>
                <c:ptCount val="11"/>
                <c:pt idx="0">
                  <c:v>24.800763125763133</c:v>
                </c:pt>
                <c:pt idx="1">
                  <c:v>26.958333333333279</c:v>
                </c:pt>
                <c:pt idx="2">
                  <c:v>14.508823529411751</c:v>
                </c:pt>
                <c:pt idx="3">
                  <c:v>10.833333333333346</c:v>
                </c:pt>
                <c:pt idx="4">
                  <c:v>14.102380952380956</c:v>
                </c:pt>
                <c:pt idx="5">
                  <c:v>34.695238095238132</c:v>
                </c:pt>
                <c:pt idx="6">
                  <c:v>28.678571428571484</c:v>
                </c:pt>
                <c:pt idx="7">
                  <c:v>12.66666666666668</c:v>
                </c:pt>
                <c:pt idx="8">
                  <c:v>5.2499999999999982</c:v>
                </c:pt>
                <c:pt idx="9">
                  <c:v>4.75</c:v>
                </c:pt>
                <c:pt idx="10">
                  <c:v>1</c:v>
                </c:pt>
              </c:numCache>
            </c:numRef>
          </c:val>
        </c:ser>
        <c:ser>
          <c:idx val="1"/>
          <c:order val="1"/>
          <c:tx>
            <c:strRef>
              <c:f>'4-over time'!$AH$1</c:f>
              <c:strCache>
                <c:ptCount val="1"/>
                <c:pt idx="0">
                  <c:v>Instruments</c:v>
                </c:pt>
              </c:strCache>
            </c:strRef>
          </c:tx>
          <c:spPr>
            <a:solidFill>
              <a:schemeClr val="dk1">
                <a:tint val="55000"/>
              </a:schemeClr>
            </a:solidFill>
            <a:ln>
              <a:noFill/>
            </a:ln>
            <a:effectLst/>
          </c:spPr>
          <c:invertIfNegative val="0"/>
          <c:cat>
            <c:numRef>
              <c:f>'4-over time'!$AF$2:$AF$12</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'4-over time'!$AH$2:$AH$12</c:f>
              <c:numCache>
                <c:formatCode>General</c:formatCode>
                <c:ptCount val="11"/>
                <c:pt idx="0">
                  <c:v>55.659728234728263</c:v>
                </c:pt>
                <c:pt idx="1">
                  <c:v>39.318589743589783</c:v>
                </c:pt>
                <c:pt idx="2">
                  <c:v>29.500929784869406</c:v>
                </c:pt>
                <c:pt idx="3">
                  <c:v>26.144047619047615</c:v>
                </c:pt>
                <c:pt idx="4">
                  <c:v>40.530952380952407</c:v>
                </c:pt>
                <c:pt idx="5">
                  <c:v>44.444875953080228</c:v>
                </c:pt>
                <c:pt idx="6">
                  <c:v>29.900000000000013</c:v>
                </c:pt>
                <c:pt idx="7">
                  <c:v>7.8750000000000018</c:v>
                </c:pt>
                <c:pt idx="8">
                  <c:v>13.535714285714286</c:v>
                </c:pt>
                <c:pt idx="9">
                  <c:v>4.9999999999999991</c:v>
                </c:pt>
                <c:pt idx="10">
                  <c:v>3</c:v>
                </c:pt>
              </c:numCache>
            </c:numRef>
          </c:val>
        </c:ser>
        <c:dLbls>
          <c:showLegendKey val="0"/>
          <c:showVal val="0"/>
          <c:showCatName val="0"/>
          <c:showSerName val="0"/>
          <c:showPercent val="0"/>
          <c:showBubbleSize val="0"/>
        </c:dLbls>
        <c:gapWidth val="219"/>
        <c:overlap val="-27"/>
        <c:axId val="111982848"/>
        <c:axId val="111984640"/>
      </c:barChart>
      <c:catAx>
        <c:axId val="11198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1984640"/>
        <c:crosses val="autoZero"/>
        <c:auto val="1"/>
        <c:lblAlgn val="ctr"/>
        <c:lblOffset val="100"/>
        <c:noMultiLvlLbl val="0"/>
      </c:catAx>
      <c:valAx>
        <c:axId val="1119846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1198284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70419666881262422"/>
          <c:y val="0.17830448569163262"/>
          <c:w val="0.25387461001337097"/>
          <c:h val="0.169268381842242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9EA18-5D86-497B-8857-71AF6C2BB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72</Pages>
  <Words>24785</Words>
  <Characters>145986</Characters>
  <Application>Microsoft Office Word</Application>
  <DocSecurity>0</DocSecurity>
  <Lines>36496</Lines>
  <Paragraphs>10045</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160726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WUNSCH-VINCENT Sacha</dc:creator>
  <cp:lastModifiedBy>BRACI Biljana</cp:lastModifiedBy>
  <cp:revision>23</cp:revision>
  <cp:lastPrinted>2014-04-03T16:13:00Z</cp:lastPrinted>
  <dcterms:created xsi:type="dcterms:W3CDTF">2014-04-03T09:33:00Z</dcterms:created>
  <dcterms:modified xsi:type="dcterms:W3CDTF">2014-05-12T09:54:00Z</dcterms:modified>
</cp:coreProperties>
</file>