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440CF" w:rsidP="00916EE2">
            <w:r>
              <w:rPr>
                <w:noProof/>
                <w:lang w:eastAsia="en-US"/>
              </w:rPr>
              <w:drawing>
                <wp:inline distT="0" distB="0" distL="0" distR="0">
                  <wp:extent cx="1857375" cy="1323975"/>
                  <wp:effectExtent l="0" t="0" r="9525" b="9525"/>
                  <wp:docPr id="2"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A05EC" w:rsidP="00916EE2">
            <w:pPr>
              <w:jc w:val="right"/>
              <w:rPr>
                <w:rFonts w:ascii="Arial Black" w:hAnsi="Arial Black"/>
                <w:caps/>
                <w:sz w:val="15"/>
              </w:rPr>
            </w:pPr>
            <w:r w:rsidRPr="008A05EC">
              <w:rPr>
                <w:rFonts w:ascii="Arial Black" w:hAnsi="Arial Black"/>
                <w:caps/>
                <w:sz w:val="15"/>
              </w:rPr>
              <w:t>CDIP/12/</w:t>
            </w:r>
            <w:bookmarkStart w:id="0" w:name="Code"/>
            <w:bookmarkEnd w:id="0"/>
            <w:r w:rsidR="006440CF">
              <w:rPr>
                <w:rFonts w:ascii="Arial Black" w:hAnsi="Arial Black"/>
                <w:caps/>
                <w:sz w:val="15"/>
              </w:rPr>
              <w:t>10</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A05EC" w:rsidP="00916EE2">
            <w:pPr>
              <w:jc w:val="right"/>
              <w:rPr>
                <w:rFonts w:ascii="Arial Black" w:hAnsi="Arial Black"/>
                <w:caps/>
                <w:sz w:val="15"/>
              </w:rPr>
            </w:pPr>
            <w:r>
              <w:rPr>
                <w:rFonts w:ascii="Arial Black" w:hAnsi="Arial Black"/>
                <w:caps/>
                <w:sz w:val="15"/>
              </w:rPr>
              <w:t>O</w:t>
            </w:r>
            <w:r w:rsidR="008B2CC1" w:rsidRPr="0090731E">
              <w:rPr>
                <w:rFonts w:ascii="Arial Black" w:hAnsi="Arial Black"/>
                <w:caps/>
                <w:sz w:val="15"/>
              </w:rPr>
              <w:t>RIGINAL:</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sidR="006440C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440CF">
              <w:rPr>
                <w:rFonts w:ascii="Arial Black" w:hAnsi="Arial Black"/>
                <w:caps/>
                <w:sz w:val="15"/>
              </w:rPr>
              <w:t>November 15,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7364A0" w:rsidRPr="003845C1" w:rsidRDefault="007364A0" w:rsidP="007364A0">
      <w:pPr>
        <w:outlineLvl w:val="0"/>
        <w:rPr>
          <w:b/>
          <w:sz w:val="28"/>
          <w:szCs w:val="28"/>
        </w:rPr>
      </w:pPr>
      <w:r>
        <w:rPr>
          <w:b/>
          <w:sz w:val="28"/>
          <w:szCs w:val="28"/>
        </w:rPr>
        <w:t>Committee on Development and Intellectual Property (CDIP)</w:t>
      </w:r>
    </w:p>
    <w:p w:rsidR="003845C1" w:rsidRDefault="003845C1" w:rsidP="003845C1"/>
    <w:p w:rsidR="003845C1" w:rsidRDefault="003845C1" w:rsidP="003845C1"/>
    <w:p w:rsidR="007364A0" w:rsidRPr="003845C1" w:rsidRDefault="007364A0" w:rsidP="007364A0">
      <w:pPr>
        <w:outlineLvl w:val="0"/>
        <w:rPr>
          <w:b/>
          <w:sz w:val="24"/>
          <w:szCs w:val="24"/>
        </w:rPr>
      </w:pPr>
      <w:r>
        <w:rPr>
          <w:b/>
          <w:sz w:val="24"/>
          <w:szCs w:val="24"/>
        </w:rPr>
        <w:t xml:space="preserve">Twelfth </w:t>
      </w:r>
      <w:r w:rsidRPr="003845C1">
        <w:rPr>
          <w:b/>
          <w:sz w:val="24"/>
          <w:szCs w:val="24"/>
        </w:rPr>
        <w:t>Session</w:t>
      </w:r>
    </w:p>
    <w:p w:rsidR="008B2CC1" w:rsidRPr="007364A0" w:rsidRDefault="007364A0" w:rsidP="007364A0">
      <w:pPr>
        <w:outlineLvl w:val="0"/>
        <w:rPr>
          <w:b/>
          <w:sz w:val="24"/>
          <w:szCs w:val="24"/>
        </w:rPr>
      </w:pPr>
      <w:r>
        <w:rPr>
          <w:b/>
          <w:sz w:val="24"/>
          <w:szCs w:val="24"/>
        </w:rPr>
        <w:t>Geneva, November 18 to 21, 2013</w:t>
      </w:r>
    </w:p>
    <w:p w:rsidR="008B2CC1" w:rsidRPr="008B2CC1" w:rsidRDefault="008B2CC1" w:rsidP="008B2CC1"/>
    <w:p w:rsidR="008B2CC1" w:rsidRPr="008B2CC1" w:rsidRDefault="008B2CC1" w:rsidP="008B2CC1"/>
    <w:p w:rsidR="008B2CC1" w:rsidRPr="003845C1" w:rsidRDefault="006440CF" w:rsidP="008B2CC1">
      <w:pPr>
        <w:rPr>
          <w:caps/>
          <w:sz w:val="24"/>
        </w:rPr>
      </w:pPr>
      <w:bookmarkStart w:id="3" w:name="TitleOfDoc"/>
      <w:bookmarkEnd w:id="3"/>
      <w:r>
        <w:rPr>
          <w:caps/>
          <w:sz w:val="24"/>
        </w:rPr>
        <w:t xml:space="preserve">PILOT DEVELOPMENT AGENDA PROJECT ON INTELLECTUAL PROPERTY AND TOURISM: </w:t>
      </w:r>
      <w:r w:rsidR="00064563">
        <w:rPr>
          <w:caps/>
          <w:sz w:val="24"/>
        </w:rPr>
        <w:t xml:space="preserve"> </w:t>
      </w:r>
      <w:bookmarkStart w:id="4" w:name="_GoBack"/>
      <w:bookmarkEnd w:id="4"/>
      <w:r>
        <w:rPr>
          <w:caps/>
          <w:sz w:val="24"/>
        </w:rPr>
        <w:t>SUPPORTING DEVELOPMENT OBJECTIVES AND PRESERVATION OF CULTURAL HERITAGE</w:t>
      </w:r>
    </w:p>
    <w:p w:rsidR="008B2CC1" w:rsidRPr="008B2CC1" w:rsidRDefault="008B2CC1" w:rsidP="008B2CC1"/>
    <w:p w:rsidR="008B2CC1" w:rsidRPr="008B2CC1" w:rsidRDefault="008B2CC1" w:rsidP="008B2CC1">
      <w:pPr>
        <w:rPr>
          <w:i/>
        </w:rPr>
      </w:pPr>
      <w:bookmarkStart w:id="5" w:name="Prepared"/>
      <w:bookmarkEnd w:id="5"/>
    </w:p>
    <w:p w:rsidR="00AC205C" w:rsidRDefault="00AC205C"/>
    <w:p w:rsidR="000F5E56" w:rsidRDefault="000F5E56"/>
    <w:p w:rsidR="002928D3" w:rsidRDefault="002928D3"/>
    <w:p w:rsidR="002928D3" w:rsidRDefault="002928D3" w:rsidP="0053057A"/>
    <w:p w:rsidR="006440CF" w:rsidRPr="006A2258" w:rsidRDefault="006440CF" w:rsidP="006440CF">
      <w:r w:rsidRPr="006A2258">
        <w:fldChar w:fldCharType="begin"/>
      </w:r>
      <w:r w:rsidRPr="006A2258">
        <w:instrText xml:space="preserve"> AUTONUM  </w:instrText>
      </w:r>
      <w:r w:rsidRPr="006A2258">
        <w:fldChar w:fldCharType="end"/>
      </w:r>
      <w:r w:rsidRPr="006A2258">
        <w:tab/>
        <w:t xml:space="preserve">By a way of communication dated </w:t>
      </w:r>
      <w:r>
        <w:t>November</w:t>
      </w:r>
      <w:r w:rsidRPr="006A2258">
        <w:t xml:space="preserve"> </w:t>
      </w:r>
      <w:r>
        <w:t>14</w:t>
      </w:r>
      <w:r w:rsidRPr="006A2258">
        <w:t xml:space="preserve">, 2013, addressed to the Secretariat, </w:t>
      </w:r>
      <w:r w:rsidR="00961526">
        <w:t>t</w:t>
      </w:r>
      <w:r w:rsidRPr="006A2258">
        <w:t xml:space="preserve">he Permanent Mission of the Arab Republic of Egypt has submitted a Concept Paper for a "Pilot Development Agenda Project on Intellectual Property and Tourism: </w:t>
      </w:r>
      <w:r w:rsidR="00961526">
        <w:t xml:space="preserve"> </w:t>
      </w:r>
      <w:r w:rsidRPr="006A2258">
        <w:t>Supporting Development Objectives and Preservation of Cultural Heritage"</w:t>
      </w:r>
      <w:r w:rsidRPr="006A2258">
        <w:rPr>
          <w:rFonts w:eastAsia="함초롬바탕"/>
          <w:color w:val="000000"/>
          <w:lang w:eastAsia="ko-KR"/>
        </w:rPr>
        <w:t xml:space="preserve">, </w:t>
      </w:r>
      <w:r w:rsidRPr="006A2258">
        <w:t xml:space="preserve">for consideration of the </w:t>
      </w:r>
      <w:r>
        <w:t>twelfth</w:t>
      </w:r>
      <w:r w:rsidRPr="006A2258">
        <w:t xml:space="preserve"> session of the</w:t>
      </w:r>
      <w:r w:rsidR="00961526">
        <w:t> </w:t>
      </w:r>
      <w:r w:rsidRPr="006A2258">
        <w:t>CDIP.</w:t>
      </w:r>
    </w:p>
    <w:p w:rsidR="006440CF" w:rsidRPr="006A2258" w:rsidRDefault="006440CF" w:rsidP="006440CF"/>
    <w:p w:rsidR="006440CF" w:rsidRPr="006A2258" w:rsidRDefault="006440CF" w:rsidP="006440CF">
      <w:r w:rsidRPr="006A2258">
        <w:fldChar w:fldCharType="begin"/>
      </w:r>
      <w:r w:rsidRPr="006A2258">
        <w:instrText xml:space="preserve"> AUTONUM  </w:instrText>
      </w:r>
      <w:r w:rsidRPr="006A2258">
        <w:fldChar w:fldCharType="end"/>
      </w:r>
      <w:r w:rsidRPr="006A2258">
        <w:tab/>
        <w:t xml:space="preserve">The above-mentioned communication of the </w:t>
      </w:r>
      <w:r>
        <w:t>Arab Republic of Egypt</w:t>
      </w:r>
      <w:r w:rsidRPr="006A2258">
        <w:t xml:space="preserve"> together with its enclosure is contained in the Annex of this document.</w:t>
      </w:r>
    </w:p>
    <w:p w:rsidR="006440CF" w:rsidRPr="006A2258" w:rsidRDefault="006440CF" w:rsidP="006440CF"/>
    <w:p w:rsidR="006440CF" w:rsidRPr="006A2258" w:rsidRDefault="006440CF" w:rsidP="006440CF">
      <w:pPr>
        <w:tabs>
          <w:tab w:val="left" w:pos="567"/>
        </w:tabs>
        <w:ind w:left="5534"/>
        <w:rPr>
          <w:rFonts w:eastAsia="Times New Roman"/>
          <w:i/>
        </w:rPr>
      </w:pPr>
      <w:r w:rsidRPr="006A2258">
        <w:rPr>
          <w:rFonts w:eastAsia="Times New Roman"/>
          <w:i/>
        </w:rPr>
        <w:fldChar w:fldCharType="begin" w:fldLock="1"/>
      </w:r>
      <w:r w:rsidRPr="006A2258">
        <w:rPr>
          <w:rFonts w:eastAsia="Times New Roman"/>
          <w:i/>
        </w:rPr>
        <w:instrText xml:space="preserve"> AUTONUM  </w:instrText>
      </w:r>
      <w:r w:rsidRPr="006A2258">
        <w:rPr>
          <w:rFonts w:eastAsia="Times New Roman"/>
          <w:i/>
        </w:rPr>
        <w:fldChar w:fldCharType="end"/>
      </w:r>
      <w:r w:rsidRPr="006A2258">
        <w:rPr>
          <w:rFonts w:eastAsia="Times New Roman"/>
          <w:i/>
        </w:rPr>
        <w:tab/>
        <w:t xml:space="preserve">The Committee is </w:t>
      </w:r>
      <w:r w:rsidRPr="006A2258">
        <w:rPr>
          <w:rFonts w:eastAsia="Times New Roman"/>
          <w:i/>
          <w:iCs/>
        </w:rPr>
        <w:t>invited</w:t>
      </w:r>
      <w:r w:rsidRPr="006A2258">
        <w:rPr>
          <w:rFonts w:eastAsia="Times New Roman"/>
          <w:i/>
        </w:rPr>
        <w:t xml:space="preserve"> to take note of the information contained in the Annex to this document.</w:t>
      </w:r>
    </w:p>
    <w:p w:rsidR="006440CF" w:rsidRPr="006A2258" w:rsidRDefault="006440CF" w:rsidP="006440CF">
      <w:pPr>
        <w:ind w:left="5534"/>
        <w:rPr>
          <w:rFonts w:eastAsia="Times New Roman" w:cs="Times New Roman"/>
          <w:i/>
        </w:rPr>
      </w:pPr>
    </w:p>
    <w:p w:rsidR="006440CF" w:rsidRPr="006A2258" w:rsidRDefault="006440CF" w:rsidP="006440CF">
      <w:pPr>
        <w:ind w:left="5534"/>
        <w:rPr>
          <w:rFonts w:eastAsia="Times New Roman" w:cs="Times New Roman"/>
          <w:i/>
        </w:rPr>
      </w:pPr>
    </w:p>
    <w:p w:rsidR="006440CF" w:rsidRPr="006A2258" w:rsidRDefault="006440CF" w:rsidP="006440CF">
      <w:pPr>
        <w:ind w:left="5534"/>
        <w:rPr>
          <w:rFonts w:eastAsia="Times New Roman" w:cs="Times New Roman"/>
          <w:i/>
        </w:rPr>
      </w:pPr>
    </w:p>
    <w:p w:rsidR="006440CF" w:rsidRPr="006A2258" w:rsidRDefault="006440CF" w:rsidP="006440CF">
      <w:pPr>
        <w:ind w:left="5534"/>
      </w:pPr>
      <w:r w:rsidRPr="006A2258">
        <w:t>[Annex follows]</w:t>
      </w:r>
    </w:p>
    <w:p w:rsidR="006440CF" w:rsidRDefault="006440CF" w:rsidP="006440CF"/>
    <w:p w:rsidR="006440CF" w:rsidRDefault="006440CF">
      <w:pPr>
        <w:sectPr w:rsidR="006440CF" w:rsidSect="0084608A">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tbl>
      <w:tblPr>
        <w:bidiVisual/>
        <w:tblW w:w="9538" w:type="dxa"/>
        <w:tblLook w:val="01E0" w:firstRow="1" w:lastRow="1" w:firstColumn="1" w:lastColumn="1" w:noHBand="0" w:noVBand="0"/>
      </w:tblPr>
      <w:tblGrid>
        <w:gridCol w:w="3178"/>
        <w:gridCol w:w="1800"/>
        <w:gridCol w:w="4560"/>
      </w:tblGrid>
      <w:tr w:rsidR="006440CF" w:rsidRPr="006440CF" w:rsidTr="0034467A">
        <w:trPr>
          <w:trHeight w:val="1643"/>
        </w:trPr>
        <w:tc>
          <w:tcPr>
            <w:tcW w:w="3178" w:type="dxa"/>
          </w:tcPr>
          <w:p w:rsidR="006440CF" w:rsidRPr="006440CF" w:rsidRDefault="006440CF" w:rsidP="006440CF">
            <w:pPr>
              <w:bidi/>
              <w:spacing w:before="240" w:line="192" w:lineRule="auto"/>
              <w:jc w:val="center"/>
              <w:rPr>
                <w:rFonts w:ascii="Times New (W1)" w:eastAsia="Times New Roman" w:hAnsi="Times New (W1)" w:cs="Traditional Arabic"/>
                <w:b/>
                <w:bCs/>
                <w:sz w:val="24"/>
                <w:szCs w:val="24"/>
                <w:rtl/>
                <w:lang w:eastAsia="en-US"/>
              </w:rPr>
            </w:pPr>
            <w:r w:rsidRPr="006440CF">
              <w:rPr>
                <w:rFonts w:ascii="Times New (W1)" w:eastAsia="Times New Roman" w:hAnsi="Times New (W1)" w:cs="Times New Roman"/>
                <w:b/>
                <w:bCs/>
                <w:color w:val="000000"/>
                <w:sz w:val="24"/>
                <w:szCs w:val="24"/>
                <w:rtl/>
                <w:lang w:eastAsia="en-US"/>
              </w:rPr>
              <w:lastRenderedPageBreak/>
              <w:t>البعثة الدائمة لجمهورية مصر العربية</w:t>
            </w:r>
            <w:r w:rsidRPr="006440CF">
              <w:rPr>
                <w:rFonts w:ascii="Times New (W1)" w:eastAsia="Times New Roman" w:hAnsi="Times New (W1)" w:cs="Traditional Arabic" w:hint="eastAsia"/>
                <w:b/>
                <w:bCs/>
                <w:sz w:val="24"/>
                <w:szCs w:val="24"/>
                <w:rtl/>
                <w:lang w:eastAsia="en-US"/>
              </w:rPr>
              <w:t xml:space="preserve"> </w:t>
            </w:r>
          </w:p>
          <w:p w:rsidR="006440CF" w:rsidRPr="006440CF" w:rsidRDefault="006440CF" w:rsidP="006440CF">
            <w:pPr>
              <w:tabs>
                <w:tab w:val="center" w:pos="1562"/>
                <w:tab w:val="right" w:pos="3125"/>
              </w:tabs>
              <w:bidi/>
              <w:spacing w:line="192" w:lineRule="auto"/>
              <w:jc w:val="center"/>
              <w:rPr>
                <w:rFonts w:ascii="Times New (W1)" w:eastAsia="Times New Roman" w:hAnsi="Times New (W1)" w:cs="Traditional Arabic"/>
                <w:b/>
                <w:bCs/>
                <w:sz w:val="24"/>
                <w:szCs w:val="24"/>
                <w:rtl/>
                <w:lang w:eastAsia="en-US"/>
              </w:rPr>
            </w:pPr>
            <w:r w:rsidRPr="006440CF">
              <w:rPr>
                <w:rFonts w:ascii="Times New (W1)" w:eastAsia="Times New Roman" w:hAnsi="Times New (W1)" w:cs="Traditional Arabic" w:hint="eastAsia"/>
                <w:b/>
                <w:bCs/>
                <w:sz w:val="24"/>
                <w:szCs w:val="24"/>
                <w:rtl/>
                <w:lang w:eastAsia="en-US"/>
              </w:rPr>
              <w:t>لـدى</w:t>
            </w:r>
            <w:r w:rsidRPr="006440CF">
              <w:rPr>
                <w:rFonts w:ascii="Times New (W1)" w:eastAsia="Times New Roman" w:hAnsi="Times New (W1)" w:cs="Traditional Arabic"/>
                <w:b/>
                <w:bCs/>
                <w:sz w:val="24"/>
                <w:szCs w:val="24"/>
                <w:rtl/>
                <w:lang w:eastAsia="en-US"/>
              </w:rPr>
              <w:t xml:space="preserve"> </w:t>
            </w:r>
            <w:r w:rsidRPr="006440CF">
              <w:rPr>
                <w:rFonts w:ascii="Times New (W1)" w:eastAsia="Times New Roman" w:hAnsi="Times New (W1)" w:cs="Traditional Arabic" w:hint="eastAsia"/>
                <w:b/>
                <w:bCs/>
                <w:sz w:val="24"/>
                <w:szCs w:val="24"/>
                <w:rtl/>
                <w:lang w:eastAsia="en-US"/>
              </w:rPr>
              <w:t>الأمـم</w:t>
            </w:r>
            <w:r w:rsidRPr="006440CF">
              <w:rPr>
                <w:rFonts w:ascii="Times New (W1)" w:eastAsia="Times New Roman" w:hAnsi="Times New (W1)" w:cs="Traditional Arabic"/>
                <w:b/>
                <w:bCs/>
                <w:sz w:val="24"/>
                <w:szCs w:val="24"/>
                <w:rtl/>
                <w:lang w:eastAsia="en-US"/>
              </w:rPr>
              <w:t xml:space="preserve"> </w:t>
            </w:r>
            <w:r w:rsidRPr="006440CF">
              <w:rPr>
                <w:rFonts w:ascii="Times New (W1)" w:eastAsia="Times New Roman" w:hAnsi="Times New (W1)" w:cs="Traditional Arabic" w:hint="eastAsia"/>
                <w:b/>
                <w:bCs/>
                <w:sz w:val="24"/>
                <w:szCs w:val="24"/>
                <w:rtl/>
                <w:lang w:eastAsia="en-US"/>
              </w:rPr>
              <w:t>المتحـدة</w:t>
            </w:r>
          </w:p>
          <w:p w:rsidR="006440CF" w:rsidRPr="006440CF" w:rsidRDefault="006440CF" w:rsidP="006440CF">
            <w:pPr>
              <w:bidi/>
              <w:spacing w:line="192" w:lineRule="auto"/>
              <w:jc w:val="center"/>
              <w:rPr>
                <w:rFonts w:ascii="Times New (W1)" w:eastAsia="Times New Roman" w:hAnsi="Times New (W1)" w:cs="Traditional Arabic"/>
                <w:b/>
                <w:bCs/>
                <w:sz w:val="24"/>
                <w:szCs w:val="24"/>
                <w:rtl/>
                <w:lang w:eastAsia="en-US"/>
              </w:rPr>
            </w:pPr>
            <w:r w:rsidRPr="006440CF">
              <w:rPr>
                <w:rFonts w:ascii="Times New (W1)" w:eastAsia="Times New Roman" w:hAnsi="Times New (W1)" w:cs="Traditional Arabic" w:hint="eastAsia"/>
                <w:b/>
                <w:bCs/>
                <w:sz w:val="24"/>
                <w:szCs w:val="24"/>
                <w:rtl/>
                <w:lang w:eastAsia="en-US"/>
              </w:rPr>
              <w:t>والمنظمـات</w:t>
            </w:r>
            <w:r w:rsidRPr="006440CF">
              <w:rPr>
                <w:rFonts w:ascii="Times New (W1)" w:eastAsia="Times New Roman" w:hAnsi="Times New (W1)" w:cs="Traditional Arabic"/>
                <w:b/>
                <w:bCs/>
                <w:sz w:val="24"/>
                <w:szCs w:val="24"/>
                <w:rtl/>
                <w:lang w:eastAsia="en-US"/>
              </w:rPr>
              <w:t xml:space="preserve"> </w:t>
            </w:r>
            <w:r w:rsidRPr="006440CF">
              <w:rPr>
                <w:rFonts w:ascii="Times New (W1)" w:eastAsia="Times New Roman" w:hAnsi="Times New (W1)" w:cs="Traditional Arabic" w:hint="eastAsia"/>
                <w:b/>
                <w:bCs/>
                <w:sz w:val="24"/>
                <w:szCs w:val="24"/>
                <w:rtl/>
                <w:lang w:eastAsia="en-US"/>
              </w:rPr>
              <w:t>الدولـية</w:t>
            </w:r>
          </w:p>
          <w:p w:rsidR="006440CF" w:rsidRPr="006440CF" w:rsidRDefault="006440CF" w:rsidP="006440CF">
            <w:pPr>
              <w:bidi/>
              <w:spacing w:line="192" w:lineRule="auto"/>
              <w:jc w:val="center"/>
              <w:rPr>
                <w:rFonts w:ascii="Times New (W1)" w:eastAsia="Times New Roman" w:hAnsi="Times New (W1)" w:cs="Traditional Arabic"/>
                <w:b/>
                <w:bCs/>
                <w:sz w:val="44"/>
                <w:szCs w:val="44"/>
                <w:lang w:eastAsia="en-US"/>
              </w:rPr>
            </w:pPr>
            <w:r w:rsidRPr="006440CF">
              <w:rPr>
                <w:rFonts w:ascii="Times New (W1)" w:eastAsia="Times New Roman" w:hAnsi="Times New (W1)" w:cs="Traditional Arabic" w:hint="eastAsia"/>
                <w:b/>
                <w:bCs/>
                <w:sz w:val="24"/>
                <w:szCs w:val="24"/>
                <w:rtl/>
                <w:lang w:eastAsia="en-US"/>
              </w:rPr>
              <w:t>فى</w:t>
            </w:r>
            <w:r w:rsidRPr="006440CF">
              <w:rPr>
                <w:rFonts w:ascii="Times New (W1)" w:eastAsia="Times New Roman" w:hAnsi="Times New (W1)" w:cs="Traditional Arabic"/>
                <w:b/>
                <w:bCs/>
                <w:sz w:val="24"/>
                <w:szCs w:val="24"/>
                <w:rtl/>
                <w:lang w:eastAsia="en-US"/>
              </w:rPr>
              <w:t xml:space="preserve"> </w:t>
            </w:r>
            <w:r w:rsidRPr="006440CF">
              <w:rPr>
                <w:rFonts w:ascii="Times New (W1)" w:eastAsia="Times New Roman" w:hAnsi="Times New (W1)" w:cs="Traditional Arabic" w:hint="eastAsia"/>
                <w:b/>
                <w:bCs/>
                <w:sz w:val="24"/>
                <w:szCs w:val="24"/>
                <w:rtl/>
                <w:lang w:eastAsia="en-US"/>
              </w:rPr>
              <w:t>جنيـف</w:t>
            </w:r>
          </w:p>
        </w:tc>
        <w:tc>
          <w:tcPr>
            <w:tcW w:w="1800" w:type="dxa"/>
          </w:tcPr>
          <w:p w:rsidR="006440CF" w:rsidRPr="006440CF" w:rsidRDefault="006440CF" w:rsidP="006440CF">
            <w:pPr>
              <w:bidi/>
              <w:jc w:val="center"/>
              <w:rPr>
                <w:rFonts w:ascii="Times New (W1)" w:eastAsia="Times New Roman" w:hAnsi="Times New (W1)" w:cs="Simplified Arabic"/>
                <w:b/>
                <w:bCs/>
                <w:sz w:val="44"/>
                <w:szCs w:val="44"/>
                <w:lang w:eastAsia="en-US"/>
              </w:rPr>
            </w:pPr>
            <w:r>
              <w:rPr>
                <w:rFonts w:ascii="Times New (W1)" w:eastAsia="Times New Roman" w:hAnsi="Times New (W1)" w:cs="Times New (W1)"/>
                <w:b/>
                <w:bCs/>
                <w:noProof/>
                <w:color w:val="000000"/>
                <w:sz w:val="24"/>
                <w:szCs w:val="24"/>
                <w:lang w:eastAsia="en-US"/>
              </w:rPr>
              <w:drawing>
                <wp:inline distT="0" distB="0" distL="0" distR="0" wp14:anchorId="2D87AE0B" wp14:editId="492C9671">
                  <wp:extent cx="695325" cy="914400"/>
                  <wp:effectExtent l="0" t="0" r="952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contrast="18000"/>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6440CF" w:rsidRPr="006440CF" w:rsidRDefault="006440CF" w:rsidP="006440CF">
            <w:pPr>
              <w:bidi/>
              <w:jc w:val="center"/>
              <w:rPr>
                <w:rFonts w:ascii="Times New (W1)" w:eastAsia="Times New Roman" w:hAnsi="Times New (W1)" w:cs="Traditional Arabic"/>
                <w:b/>
                <w:bCs/>
                <w:sz w:val="44"/>
                <w:szCs w:val="44"/>
                <w:lang w:eastAsia="en-US"/>
              </w:rPr>
            </w:pPr>
          </w:p>
        </w:tc>
        <w:tc>
          <w:tcPr>
            <w:tcW w:w="4560" w:type="dxa"/>
          </w:tcPr>
          <w:p w:rsidR="006440CF" w:rsidRPr="006440CF" w:rsidRDefault="006440CF" w:rsidP="006440CF">
            <w:pPr>
              <w:spacing w:before="240" w:line="312" w:lineRule="auto"/>
              <w:jc w:val="center"/>
              <w:rPr>
                <w:rFonts w:ascii="Monotype Corsiva" w:eastAsia="Times New Roman" w:hAnsi="Monotype Corsiva" w:cs="Traditional Arabic"/>
                <w:b/>
                <w:bCs/>
                <w:sz w:val="24"/>
                <w:szCs w:val="24"/>
                <w:lang w:eastAsia="en-US"/>
              </w:rPr>
            </w:pPr>
            <w:r w:rsidRPr="006440CF">
              <w:rPr>
                <w:rFonts w:ascii="Monotype Corsiva" w:eastAsia="Times New Roman" w:hAnsi="Monotype Corsiva" w:cs="Traditional Arabic"/>
                <w:b/>
                <w:bCs/>
                <w:sz w:val="24"/>
                <w:szCs w:val="24"/>
                <w:lang w:eastAsia="en-US"/>
              </w:rPr>
              <w:t xml:space="preserve">Permanent </w:t>
            </w:r>
            <w:smartTag w:uri="urn:schemas-microsoft-com:office:smarttags" w:element="City">
              <w:r w:rsidRPr="006440CF">
                <w:rPr>
                  <w:rFonts w:ascii="Monotype Corsiva" w:eastAsia="Times New Roman" w:hAnsi="Monotype Corsiva" w:cs="Traditional Arabic"/>
                  <w:b/>
                  <w:bCs/>
                  <w:sz w:val="24"/>
                  <w:szCs w:val="24"/>
                  <w:lang w:eastAsia="en-US"/>
                </w:rPr>
                <w:t>Mission</w:t>
              </w:r>
            </w:smartTag>
            <w:r w:rsidRPr="006440CF">
              <w:rPr>
                <w:rFonts w:ascii="Monotype Corsiva" w:eastAsia="Times New Roman" w:hAnsi="Monotype Corsiva" w:cs="Traditional Arabic"/>
                <w:b/>
                <w:bCs/>
                <w:sz w:val="24"/>
                <w:szCs w:val="24"/>
                <w:lang w:eastAsia="en-US"/>
              </w:rPr>
              <w:t xml:space="preserve"> of the </w:t>
            </w:r>
            <w:smartTag w:uri="urn:schemas-microsoft-com:office:smarttags" w:element="PlaceName">
              <w:r w:rsidRPr="006440CF">
                <w:rPr>
                  <w:rFonts w:ascii="Monotype Corsiva" w:eastAsia="Times New Roman" w:hAnsi="Monotype Corsiva" w:cs="Traditional Arabic"/>
                  <w:b/>
                  <w:bCs/>
                  <w:sz w:val="24"/>
                  <w:szCs w:val="24"/>
                  <w:lang w:eastAsia="en-US"/>
                </w:rPr>
                <w:t>Arab</w:t>
              </w:r>
            </w:smartTag>
            <w:r w:rsidRPr="006440CF">
              <w:rPr>
                <w:rFonts w:ascii="Monotype Corsiva" w:eastAsia="Times New Roman" w:hAnsi="Monotype Corsiva" w:cs="Traditional Arabic"/>
                <w:b/>
                <w:bCs/>
                <w:sz w:val="24"/>
                <w:szCs w:val="24"/>
                <w:lang w:eastAsia="en-US"/>
              </w:rPr>
              <w:t xml:space="preserve"> </w:t>
            </w:r>
            <w:smartTag w:uri="urn:schemas-microsoft-com:office:smarttags" w:element="PlaceType">
              <w:r w:rsidRPr="006440CF">
                <w:rPr>
                  <w:rFonts w:ascii="Monotype Corsiva" w:eastAsia="Times New Roman" w:hAnsi="Monotype Corsiva" w:cs="Traditional Arabic"/>
                  <w:b/>
                  <w:bCs/>
                  <w:sz w:val="24"/>
                  <w:szCs w:val="24"/>
                  <w:lang w:eastAsia="en-US"/>
                </w:rPr>
                <w:t>Republic</w:t>
              </w:r>
            </w:smartTag>
            <w:r w:rsidRPr="006440CF">
              <w:rPr>
                <w:rFonts w:ascii="Monotype Corsiva" w:eastAsia="Times New Roman" w:hAnsi="Monotype Corsiva" w:cs="Traditional Arabic"/>
                <w:b/>
                <w:bCs/>
                <w:sz w:val="24"/>
                <w:szCs w:val="24"/>
                <w:lang w:eastAsia="en-US"/>
              </w:rPr>
              <w:t xml:space="preserve"> of </w:t>
            </w:r>
            <w:smartTag w:uri="urn:schemas-microsoft-com:office:smarttags" w:element="country-region">
              <w:smartTag w:uri="urn:schemas-microsoft-com:office:smarttags" w:element="place">
                <w:r w:rsidRPr="006440CF">
                  <w:rPr>
                    <w:rFonts w:ascii="Monotype Corsiva" w:eastAsia="Times New Roman" w:hAnsi="Monotype Corsiva" w:cs="Traditional Arabic"/>
                    <w:b/>
                    <w:bCs/>
                    <w:sz w:val="24"/>
                    <w:szCs w:val="24"/>
                    <w:lang w:eastAsia="en-US"/>
                  </w:rPr>
                  <w:t>Egypt</w:t>
                </w:r>
              </w:smartTag>
            </w:smartTag>
          </w:p>
          <w:p w:rsidR="006440CF" w:rsidRPr="006440CF" w:rsidRDefault="006440CF" w:rsidP="006440CF">
            <w:pPr>
              <w:spacing w:line="312" w:lineRule="auto"/>
              <w:jc w:val="center"/>
              <w:rPr>
                <w:rFonts w:ascii="Monotype Corsiva" w:eastAsia="Times New Roman" w:hAnsi="Monotype Corsiva" w:cs="Traditional Arabic"/>
                <w:b/>
                <w:bCs/>
                <w:sz w:val="24"/>
                <w:szCs w:val="24"/>
                <w:lang w:eastAsia="en-US"/>
              </w:rPr>
            </w:pPr>
            <w:r w:rsidRPr="006440CF">
              <w:rPr>
                <w:rFonts w:ascii="Monotype Corsiva" w:eastAsia="Times New Roman" w:hAnsi="Monotype Corsiva" w:cs="Traditional Arabic"/>
                <w:b/>
                <w:bCs/>
                <w:sz w:val="24"/>
                <w:szCs w:val="24"/>
                <w:lang w:eastAsia="en-US"/>
              </w:rPr>
              <w:t>to the United Nations Office</w:t>
            </w:r>
          </w:p>
          <w:p w:rsidR="006440CF" w:rsidRPr="006440CF" w:rsidRDefault="006440CF" w:rsidP="006440CF">
            <w:pPr>
              <w:bidi/>
              <w:spacing w:line="312" w:lineRule="auto"/>
              <w:jc w:val="center"/>
              <w:rPr>
                <w:rFonts w:ascii="Monotype Corsiva" w:eastAsia="Times New Roman" w:hAnsi="Monotype Corsiva" w:cs="Traditional Arabic"/>
                <w:b/>
                <w:bCs/>
                <w:sz w:val="24"/>
                <w:szCs w:val="24"/>
                <w:lang w:eastAsia="en-US"/>
              </w:rPr>
            </w:pPr>
            <w:r w:rsidRPr="006440CF">
              <w:rPr>
                <w:rFonts w:ascii="Monotype Corsiva" w:eastAsia="Times New Roman" w:hAnsi="Monotype Corsiva" w:cs="Traditional Arabic"/>
                <w:b/>
                <w:bCs/>
                <w:sz w:val="24"/>
                <w:szCs w:val="24"/>
                <w:lang w:eastAsia="en-US"/>
              </w:rPr>
              <w:t xml:space="preserve">&amp;International </w:t>
            </w:r>
            <w:proofErr w:type="spellStart"/>
            <w:r w:rsidRPr="006440CF">
              <w:rPr>
                <w:rFonts w:ascii="Monotype Corsiva" w:eastAsia="Times New Roman" w:hAnsi="Monotype Corsiva" w:cs="Traditional Arabic"/>
                <w:b/>
                <w:bCs/>
                <w:sz w:val="24"/>
                <w:szCs w:val="24"/>
                <w:lang w:eastAsia="en-US"/>
              </w:rPr>
              <w:t>Organisations</w:t>
            </w:r>
            <w:proofErr w:type="spellEnd"/>
          </w:p>
          <w:p w:rsidR="006440CF" w:rsidRPr="006440CF" w:rsidRDefault="006440CF" w:rsidP="006440CF">
            <w:pPr>
              <w:bidi/>
              <w:spacing w:line="312" w:lineRule="auto"/>
              <w:jc w:val="center"/>
              <w:rPr>
                <w:rFonts w:ascii="Lucida Calligraphy" w:eastAsia="Times New Roman" w:hAnsi="Lucida Calligraphy" w:cs="Traditional Arabic"/>
                <w:b/>
                <w:bCs/>
                <w:sz w:val="44"/>
                <w:szCs w:val="44"/>
                <w:lang w:eastAsia="en-US"/>
              </w:rPr>
            </w:pPr>
            <w:r w:rsidRPr="006440CF">
              <w:rPr>
                <w:rFonts w:ascii="Monotype Corsiva" w:eastAsia="Times New Roman" w:hAnsi="Monotype Corsiva" w:cs="Traditional Arabic"/>
                <w:b/>
                <w:bCs/>
                <w:sz w:val="24"/>
                <w:szCs w:val="24"/>
                <w:lang w:eastAsia="en-US"/>
              </w:rPr>
              <w:t xml:space="preserve">in </w:t>
            </w:r>
            <w:smartTag w:uri="urn:schemas-microsoft-com:office:smarttags" w:element="place">
              <w:smartTag w:uri="urn:schemas-microsoft-com:office:smarttags" w:element="City">
                <w:r w:rsidRPr="006440CF">
                  <w:rPr>
                    <w:rFonts w:ascii="Monotype Corsiva" w:eastAsia="Times New Roman" w:hAnsi="Monotype Corsiva" w:cs="Traditional Arabic"/>
                    <w:b/>
                    <w:bCs/>
                    <w:sz w:val="24"/>
                    <w:szCs w:val="24"/>
                    <w:lang w:eastAsia="en-US"/>
                  </w:rPr>
                  <w:t>Geneva</w:t>
                </w:r>
              </w:smartTag>
            </w:smartTag>
          </w:p>
        </w:tc>
      </w:tr>
    </w:tbl>
    <w:p w:rsidR="006440CF" w:rsidRPr="006440CF" w:rsidRDefault="006440CF" w:rsidP="006440CF">
      <w:pPr>
        <w:rPr>
          <w:rFonts w:ascii="Times New (W1)" w:eastAsia="Times New Roman" w:hAnsi="Times New (W1)" w:cs="Times New (W1)"/>
          <w:color w:val="000000"/>
          <w:sz w:val="24"/>
          <w:szCs w:val="24"/>
          <w:lang w:eastAsia="en-US"/>
        </w:rPr>
      </w:pPr>
    </w:p>
    <w:p w:rsidR="006440CF" w:rsidRPr="006440CF" w:rsidRDefault="006440CF" w:rsidP="006440CF">
      <w:pPr>
        <w:rPr>
          <w:rFonts w:ascii="Times New (W1)" w:eastAsia="Times New Roman" w:hAnsi="Times New (W1)" w:cs="Times New (W1)"/>
          <w:color w:val="000000"/>
          <w:sz w:val="24"/>
          <w:szCs w:val="24"/>
          <w:lang w:eastAsia="en-US"/>
        </w:rPr>
      </w:pPr>
    </w:p>
    <w:p w:rsidR="006440CF" w:rsidRPr="006440CF" w:rsidRDefault="006440CF" w:rsidP="006440CF">
      <w:pPr>
        <w:rPr>
          <w:rFonts w:ascii="Times New (W1)" w:eastAsia="Times New Roman" w:hAnsi="Times New (W1)" w:cs="Times New (W1)"/>
          <w:color w:val="000000"/>
          <w:sz w:val="24"/>
          <w:szCs w:val="24"/>
          <w:lang w:eastAsia="en-US"/>
        </w:rPr>
      </w:pPr>
    </w:p>
    <w:p w:rsidR="006440CF" w:rsidRPr="006440CF" w:rsidRDefault="006440CF" w:rsidP="006440CF">
      <w:pPr>
        <w:rPr>
          <w:rFonts w:ascii="Times New (W1)" w:eastAsia="Times New Roman" w:hAnsi="Times New (W1)" w:cs="Times New (W1)"/>
          <w:color w:val="000000"/>
          <w:sz w:val="24"/>
          <w:szCs w:val="24"/>
          <w:lang w:eastAsia="en-US"/>
        </w:rPr>
      </w:pPr>
    </w:p>
    <w:p w:rsidR="006440CF" w:rsidRPr="006440CF" w:rsidRDefault="006440CF" w:rsidP="006440CF">
      <w:pPr>
        <w:rPr>
          <w:rFonts w:ascii="Times New (W1)" w:eastAsia="Times New Roman" w:hAnsi="Times New (W1)" w:cs="Times New (W1)"/>
          <w:color w:val="000000"/>
          <w:sz w:val="24"/>
          <w:szCs w:val="24"/>
          <w:lang w:eastAsia="en-US"/>
        </w:rPr>
      </w:pPr>
      <w:r w:rsidRPr="006440CF">
        <w:rPr>
          <w:rFonts w:ascii="Times New (W1)" w:eastAsia="Times New Roman" w:hAnsi="Times New (W1)" w:cs="Times New (W1)"/>
          <w:color w:val="000000"/>
          <w:sz w:val="24"/>
          <w:szCs w:val="24"/>
          <w:lang w:eastAsia="en-US"/>
        </w:rPr>
        <w:tab/>
      </w:r>
    </w:p>
    <w:p w:rsidR="006440CF" w:rsidRPr="006440CF" w:rsidRDefault="006440CF" w:rsidP="006440CF">
      <w:pPr>
        <w:jc w:val="both"/>
        <w:outlineLvl w:val="0"/>
        <w:rPr>
          <w:rFonts w:ascii="Times New (W1)" w:eastAsia="Times New Roman" w:hAnsi="Times New (W1)" w:cs="Times New (W1)"/>
          <w:color w:val="000000"/>
          <w:sz w:val="24"/>
          <w:szCs w:val="24"/>
          <w:lang w:eastAsia="en-US"/>
        </w:rPr>
      </w:pPr>
    </w:p>
    <w:p w:rsidR="006440CF" w:rsidRPr="006440CF" w:rsidRDefault="006440CF" w:rsidP="006440CF">
      <w:pPr>
        <w:ind w:firstLine="720"/>
        <w:jc w:val="both"/>
        <w:outlineLvl w:val="0"/>
        <w:rPr>
          <w:rFonts w:ascii="Times New (W1)" w:eastAsia="Times New Roman" w:hAnsi="Times New (W1)" w:cs="Times New (W1)"/>
          <w:color w:val="000000"/>
          <w:sz w:val="24"/>
          <w:szCs w:val="24"/>
          <w:lang w:eastAsia="en-US"/>
        </w:rPr>
      </w:pPr>
    </w:p>
    <w:p w:rsidR="0034467A" w:rsidRPr="0034467A" w:rsidRDefault="0034467A" w:rsidP="0034467A">
      <w:pPr>
        <w:jc w:val="both"/>
        <w:rPr>
          <w:rFonts w:ascii="Times New (W1)" w:eastAsia="Times New Roman" w:hAnsi="Times New (W1)" w:cs="Times New (W1)"/>
          <w:color w:val="000000"/>
          <w:sz w:val="24"/>
          <w:szCs w:val="24"/>
          <w:lang w:eastAsia="en-US"/>
        </w:rPr>
      </w:pPr>
      <w:r w:rsidRPr="0034467A">
        <w:rPr>
          <w:rFonts w:ascii="Times New (W1)" w:eastAsia="Times New Roman" w:hAnsi="Times New (W1)" w:cs="Times New (W1)"/>
          <w:color w:val="000000"/>
          <w:sz w:val="24"/>
          <w:szCs w:val="24"/>
          <w:lang w:eastAsia="en-US"/>
        </w:rPr>
        <w:t>The Permanent Mission of the Arab Republic of Egypt to the United Nations Office, the World Trade Organization and Specialized Agencies at Geneva presents its compliments to the International Bureau of the World Intellectual Property Organization, and with reference to the convening of the 12</w:t>
      </w:r>
      <w:r w:rsidRPr="0034467A">
        <w:rPr>
          <w:rFonts w:ascii="Times New (W1)" w:eastAsia="Times New Roman" w:hAnsi="Times New (W1)" w:cs="Times New (W1)"/>
          <w:color w:val="000000"/>
          <w:sz w:val="24"/>
          <w:szCs w:val="24"/>
          <w:vertAlign w:val="superscript"/>
          <w:lang w:eastAsia="en-US"/>
        </w:rPr>
        <w:t>th</w:t>
      </w:r>
      <w:r w:rsidRPr="0034467A">
        <w:rPr>
          <w:rFonts w:ascii="Times New (W1)" w:eastAsia="Times New Roman" w:hAnsi="Times New (W1)" w:cs="Times New (W1)"/>
          <w:color w:val="000000"/>
          <w:sz w:val="24"/>
          <w:szCs w:val="24"/>
          <w:lang w:eastAsia="en-US"/>
        </w:rPr>
        <w:t xml:space="preserve"> Session of Committee on Development and Intellectual Property (CDIP) during the period 18 – 21 November 2013 has the honor to attach herewith Egypt's Concept Paper for a "Pilot Development Agenda Project on Intellectual Property and Tourism: Supporting Development Objectives and Preservation of Cultural Heritage". The mission appreciates presenting this issue as part of CDIP 12 agenda (CDIP/12/1 PROV. 3) for consideration of the Committee.</w:t>
      </w:r>
    </w:p>
    <w:p w:rsidR="0034467A" w:rsidRPr="0034467A" w:rsidRDefault="0034467A" w:rsidP="0034467A">
      <w:pPr>
        <w:jc w:val="both"/>
        <w:rPr>
          <w:rFonts w:ascii="Times New (W1)" w:eastAsia="Times New Roman" w:hAnsi="Times New (W1)" w:cs="Times New (W1)"/>
          <w:color w:val="000000"/>
          <w:sz w:val="24"/>
          <w:szCs w:val="24"/>
          <w:lang w:eastAsia="en-US"/>
        </w:rPr>
      </w:pPr>
      <w:r w:rsidRPr="0034467A">
        <w:rPr>
          <w:rFonts w:ascii="Times New (W1)" w:eastAsia="Times New Roman" w:hAnsi="Times New (W1)" w:cs="Times New (W1)"/>
          <w:color w:val="000000"/>
          <w:sz w:val="24"/>
          <w:szCs w:val="24"/>
          <w:lang w:eastAsia="en-US"/>
        </w:rPr>
        <w:t xml:space="preserve"> </w:t>
      </w:r>
    </w:p>
    <w:p w:rsidR="0034467A" w:rsidRPr="0034467A" w:rsidRDefault="0034467A" w:rsidP="0034467A">
      <w:pPr>
        <w:jc w:val="both"/>
        <w:outlineLvl w:val="0"/>
        <w:rPr>
          <w:rFonts w:ascii="Times New (W1)" w:eastAsia="Times New Roman" w:hAnsi="Times New (W1)" w:cs="Times New (W1)"/>
          <w:color w:val="000000"/>
          <w:sz w:val="24"/>
          <w:szCs w:val="24"/>
          <w:lang w:eastAsia="en-US"/>
        </w:rPr>
      </w:pPr>
      <w:r w:rsidRPr="0034467A">
        <w:rPr>
          <w:rFonts w:ascii="Times New (W1)" w:eastAsia="Times New Roman" w:hAnsi="Times New (W1)" w:cs="Times New (W1)"/>
          <w:color w:val="000000"/>
          <w:sz w:val="24"/>
          <w:szCs w:val="24"/>
          <w:lang w:eastAsia="en-US"/>
        </w:rPr>
        <w:t>The Permanent Mission of Egypt to the United Nations Office, the World Trade Organization and Specialized Agencies at Geneva avails itself of this opportunity to renew to the International Bureau of the World Intellectual Property Organization                                                the assurances of its highest consideration.</w:t>
      </w:r>
    </w:p>
    <w:p w:rsidR="0034467A" w:rsidRPr="0034467A" w:rsidRDefault="0034467A" w:rsidP="0034467A">
      <w:pPr>
        <w:jc w:val="both"/>
        <w:outlineLvl w:val="0"/>
        <w:rPr>
          <w:rFonts w:ascii="Times New (W1)" w:eastAsia="Times New Roman" w:hAnsi="Times New (W1)" w:cs="Times New (W1)"/>
          <w:color w:val="000000"/>
          <w:sz w:val="24"/>
          <w:szCs w:val="24"/>
          <w:lang w:eastAsia="en-US"/>
        </w:rPr>
      </w:pPr>
    </w:p>
    <w:p w:rsidR="0034467A" w:rsidRPr="0034467A" w:rsidRDefault="0034467A" w:rsidP="0034467A">
      <w:pPr>
        <w:jc w:val="both"/>
        <w:outlineLvl w:val="0"/>
        <w:rPr>
          <w:rFonts w:ascii="Times New (W1)" w:eastAsia="Times New Roman" w:hAnsi="Times New (W1)" w:cs="Times New (W1)"/>
          <w:color w:val="000000"/>
          <w:sz w:val="24"/>
          <w:szCs w:val="24"/>
          <w:lang w:eastAsia="en-US"/>
        </w:rPr>
      </w:pPr>
    </w:p>
    <w:p w:rsidR="0034467A" w:rsidRPr="0034467A" w:rsidRDefault="0034467A" w:rsidP="0034467A">
      <w:pPr>
        <w:jc w:val="both"/>
        <w:outlineLvl w:val="0"/>
        <w:rPr>
          <w:rFonts w:ascii="Times New (W1)" w:eastAsia="Times New Roman" w:hAnsi="Times New (W1)" w:cs="Times New (W1)"/>
          <w:color w:val="000000"/>
          <w:sz w:val="24"/>
          <w:szCs w:val="24"/>
          <w:lang w:eastAsia="en-US"/>
        </w:rPr>
      </w:pPr>
      <w:r w:rsidRPr="0034467A">
        <w:rPr>
          <w:rFonts w:ascii="Times New (W1)" w:eastAsia="Times New Roman" w:hAnsi="Times New (W1)" w:cs="Times New (W1)"/>
          <w:color w:val="000000"/>
          <w:sz w:val="24"/>
          <w:szCs w:val="24"/>
          <w:lang w:eastAsia="en-US"/>
        </w:rPr>
        <w:tab/>
      </w:r>
      <w:r w:rsidRPr="0034467A">
        <w:rPr>
          <w:rFonts w:ascii="Times New (W1)" w:eastAsia="Times New Roman" w:hAnsi="Times New (W1)" w:cs="Times New (W1)"/>
          <w:color w:val="000000"/>
          <w:sz w:val="24"/>
          <w:szCs w:val="24"/>
          <w:lang w:eastAsia="en-US"/>
        </w:rPr>
        <w:tab/>
      </w:r>
      <w:r w:rsidRPr="0034467A">
        <w:rPr>
          <w:rFonts w:ascii="Times New (W1)" w:eastAsia="Times New Roman" w:hAnsi="Times New (W1)" w:cs="Times New (W1)"/>
          <w:color w:val="000000"/>
          <w:sz w:val="24"/>
          <w:szCs w:val="24"/>
          <w:lang w:eastAsia="en-US"/>
        </w:rPr>
        <w:tab/>
      </w:r>
      <w:r w:rsidRPr="0034467A">
        <w:rPr>
          <w:rFonts w:ascii="Times New (W1)" w:eastAsia="Times New Roman" w:hAnsi="Times New (W1)" w:cs="Times New (W1)"/>
          <w:color w:val="000000"/>
          <w:sz w:val="24"/>
          <w:szCs w:val="24"/>
          <w:lang w:eastAsia="en-US"/>
        </w:rPr>
        <w:tab/>
      </w:r>
      <w:r w:rsidRPr="0034467A">
        <w:rPr>
          <w:rFonts w:ascii="Times New (W1)" w:eastAsia="Times New Roman" w:hAnsi="Times New (W1)" w:cs="Times New (W1)"/>
          <w:color w:val="000000"/>
          <w:sz w:val="24"/>
          <w:szCs w:val="24"/>
          <w:lang w:eastAsia="en-US"/>
        </w:rPr>
        <w:tab/>
      </w:r>
      <w:r w:rsidRPr="0034467A">
        <w:rPr>
          <w:rFonts w:ascii="Times New (W1)" w:eastAsia="Times New Roman" w:hAnsi="Times New (W1)" w:cs="Times New (W1)"/>
          <w:color w:val="000000"/>
          <w:sz w:val="24"/>
          <w:szCs w:val="24"/>
          <w:lang w:eastAsia="en-US"/>
        </w:rPr>
        <w:tab/>
      </w:r>
      <w:r w:rsidRPr="0034467A">
        <w:rPr>
          <w:rFonts w:ascii="Times New (W1)" w:eastAsia="Times New Roman" w:hAnsi="Times New (W1)" w:cs="Times New (W1)"/>
          <w:color w:val="000000"/>
          <w:sz w:val="24"/>
          <w:szCs w:val="24"/>
          <w:lang w:eastAsia="en-US"/>
        </w:rPr>
        <w:tab/>
      </w:r>
      <w:r w:rsidRPr="0034467A">
        <w:rPr>
          <w:rFonts w:ascii="Times New (W1)" w:eastAsia="Times New Roman" w:hAnsi="Times New (W1)" w:cs="Times New (W1)"/>
          <w:color w:val="000000"/>
          <w:sz w:val="24"/>
          <w:szCs w:val="24"/>
          <w:lang w:eastAsia="en-US"/>
        </w:rPr>
        <w:tab/>
      </w:r>
    </w:p>
    <w:p w:rsidR="0034467A" w:rsidRPr="0034467A" w:rsidRDefault="0034467A" w:rsidP="0034467A">
      <w:pPr>
        <w:ind w:left="5040" w:firstLine="720"/>
        <w:jc w:val="both"/>
        <w:outlineLvl w:val="0"/>
        <w:rPr>
          <w:rFonts w:ascii="Times New (W1)" w:eastAsia="Times New Roman" w:hAnsi="Times New (W1)" w:cs="Times New (W1)"/>
          <w:color w:val="000000"/>
          <w:sz w:val="24"/>
          <w:szCs w:val="24"/>
          <w:lang w:eastAsia="en-US"/>
        </w:rPr>
      </w:pPr>
      <w:r w:rsidRPr="0034467A">
        <w:rPr>
          <w:rFonts w:ascii="Times New (W1)" w:eastAsia="Times New Roman" w:hAnsi="Times New (W1)" w:cs="Times New (W1)"/>
          <w:color w:val="000000"/>
          <w:sz w:val="24"/>
          <w:szCs w:val="24"/>
          <w:lang w:eastAsia="en-US"/>
        </w:rPr>
        <w:t>Geneva, 14</w:t>
      </w:r>
      <w:r w:rsidRPr="0034467A">
        <w:rPr>
          <w:rFonts w:ascii="Times New (W1)" w:eastAsia="Times New Roman" w:hAnsi="Times New (W1)" w:cs="Times New (W1)"/>
          <w:color w:val="000000"/>
          <w:sz w:val="24"/>
          <w:szCs w:val="24"/>
          <w:vertAlign w:val="superscript"/>
          <w:lang w:eastAsia="en-US"/>
        </w:rPr>
        <w:t>th</w:t>
      </w:r>
      <w:r w:rsidRPr="0034467A">
        <w:rPr>
          <w:rFonts w:ascii="Times New (W1)" w:eastAsia="Times New Roman" w:hAnsi="Times New (W1)" w:cs="Times New (W1)"/>
          <w:color w:val="000000"/>
          <w:sz w:val="24"/>
          <w:szCs w:val="24"/>
          <w:lang w:eastAsia="en-US"/>
        </w:rPr>
        <w:t xml:space="preserve"> November 2013 </w:t>
      </w:r>
    </w:p>
    <w:p w:rsidR="0034467A" w:rsidRPr="0034467A" w:rsidRDefault="0034467A" w:rsidP="0034467A">
      <w:pPr>
        <w:jc w:val="both"/>
        <w:outlineLvl w:val="0"/>
        <w:rPr>
          <w:rFonts w:ascii="Times New (W1)" w:eastAsia="Times New Roman" w:hAnsi="Times New (W1)" w:cs="Times New (W1)"/>
          <w:color w:val="000000"/>
          <w:sz w:val="24"/>
          <w:szCs w:val="24"/>
          <w:lang w:eastAsia="en-US"/>
        </w:rPr>
      </w:pPr>
    </w:p>
    <w:p w:rsidR="006440CF" w:rsidRPr="006440CF" w:rsidRDefault="006440CF" w:rsidP="0034467A">
      <w:pPr>
        <w:ind w:left="5040"/>
        <w:jc w:val="both"/>
        <w:outlineLvl w:val="0"/>
        <w:rPr>
          <w:rFonts w:ascii="Times New (W1)" w:eastAsia="Times New Roman" w:hAnsi="Times New (W1)" w:cs="Times New (W1)"/>
          <w:color w:val="000000"/>
          <w:sz w:val="24"/>
          <w:szCs w:val="24"/>
          <w:lang w:eastAsia="en-US"/>
        </w:rPr>
      </w:pPr>
      <w:r w:rsidRPr="006440CF">
        <w:rPr>
          <w:rFonts w:ascii="Times New (W1)" w:eastAsia="Times New Roman" w:hAnsi="Times New (W1)" w:cs="Times New (W1)"/>
          <w:color w:val="000000"/>
          <w:sz w:val="24"/>
          <w:szCs w:val="24"/>
          <w:lang w:eastAsia="en-US"/>
        </w:rPr>
        <w:t xml:space="preserve"> </w:t>
      </w:r>
    </w:p>
    <w:p w:rsidR="006440CF" w:rsidRPr="006440CF" w:rsidRDefault="006440CF" w:rsidP="006440CF">
      <w:pPr>
        <w:jc w:val="both"/>
        <w:outlineLvl w:val="0"/>
        <w:rPr>
          <w:rFonts w:ascii="Times New (W1)" w:eastAsia="Times New Roman" w:hAnsi="Times New (W1)" w:cs="Times New (W1)"/>
          <w:color w:val="000000"/>
          <w:sz w:val="24"/>
          <w:szCs w:val="24"/>
          <w:lang w:eastAsia="en-US"/>
        </w:rPr>
      </w:pPr>
    </w:p>
    <w:p w:rsidR="006440CF" w:rsidRPr="006440CF" w:rsidRDefault="006440CF" w:rsidP="006440CF">
      <w:pPr>
        <w:jc w:val="both"/>
        <w:outlineLvl w:val="0"/>
        <w:rPr>
          <w:rFonts w:ascii="Times New (W1)" w:eastAsia="Times New Roman" w:hAnsi="Times New (W1)" w:cs="Times New (W1)"/>
          <w:color w:val="000000"/>
          <w:sz w:val="24"/>
          <w:szCs w:val="24"/>
          <w:lang w:eastAsia="en-US"/>
        </w:rPr>
      </w:pPr>
    </w:p>
    <w:p w:rsidR="006440CF" w:rsidRPr="006440CF" w:rsidRDefault="006440CF" w:rsidP="006440CF">
      <w:pPr>
        <w:jc w:val="both"/>
        <w:outlineLvl w:val="0"/>
        <w:rPr>
          <w:rFonts w:ascii="Times New (W1)" w:eastAsia="Times New Roman" w:hAnsi="Times New (W1)" w:cs="Times New (W1)"/>
          <w:color w:val="000000"/>
          <w:sz w:val="24"/>
          <w:szCs w:val="24"/>
          <w:lang w:eastAsia="en-US"/>
        </w:rPr>
      </w:pPr>
    </w:p>
    <w:p w:rsidR="006440CF" w:rsidRPr="006440CF" w:rsidRDefault="006440CF" w:rsidP="006440CF">
      <w:pPr>
        <w:jc w:val="both"/>
        <w:outlineLvl w:val="0"/>
        <w:rPr>
          <w:rFonts w:ascii="Times New (W1)" w:eastAsia="Times New Roman" w:hAnsi="Times New (W1)" w:cs="Times New (W1)"/>
          <w:color w:val="000000"/>
          <w:sz w:val="24"/>
          <w:szCs w:val="24"/>
          <w:lang w:eastAsia="en-US"/>
        </w:rPr>
      </w:pPr>
    </w:p>
    <w:p w:rsidR="006440CF" w:rsidRPr="006440CF" w:rsidRDefault="006440CF" w:rsidP="006440CF">
      <w:pPr>
        <w:jc w:val="both"/>
        <w:outlineLvl w:val="0"/>
        <w:rPr>
          <w:rFonts w:ascii="Times New (W1)" w:eastAsia="Times New Roman" w:hAnsi="Times New (W1)" w:cs="Times New (W1)"/>
          <w:color w:val="000000"/>
          <w:sz w:val="24"/>
          <w:szCs w:val="24"/>
          <w:lang w:eastAsia="en-US"/>
        </w:rPr>
      </w:pPr>
    </w:p>
    <w:p w:rsidR="006440CF" w:rsidRPr="006440CF" w:rsidRDefault="006440CF" w:rsidP="006440CF">
      <w:pPr>
        <w:jc w:val="both"/>
        <w:outlineLvl w:val="0"/>
        <w:rPr>
          <w:rFonts w:ascii="Times New (W1)" w:eastAsia="Times New Roman" w:hAnsi="Times New (W1)" w:cs="Times New (W1)"/>
          <w:color w:val="000000"/>
          <w:sz w:val="24"/>
          <w:szCs w:val="24"/>
          <w:lang w:eastAsia="en-US"/>
        </w:rPr>
      </w:pPr>
    </w:p>
    <w:p w:rsidR="006440CF" w:rsidRPr="006440CF" w:rsidRDefault="006440CF" w:rsidP="006440CF">
      <w:pPr>
        <w:jc w:val="both"/>
        <w:outlineLvl w:val="0"/>
        <w:rPr>
          <w:rFonts w:ascii="Times New (W1)" w:eastAsia="Times New Roman" w:hAnsi="Times New (W1)" w:cs="Times New (W1)"/>
          <w:color w:val="000000"/>
          <w:sz w:val="24"/>
          <w:szCs w:val="24"/>
          <w:lang w:eastAsia="en-US"/>
        </w:rPr>
      </w:pPr>
    </w:p>
    <w:p w:rsidR="006440CF" w:rsidRPr="006440CF" w:rsidRDefault="006440CF" w:rsidP="006440CF">
      <w:pPr>
        <w:jc w:val="both"/>
        <w:outlineLvl w:val="0"/>
        <w:rPr>
          <w:rFonts w:ascii="Times New (W1)" w:eastAsia="Times New Roman" w:hAnsi="Times New (W1)" w:cs="Times New (W1)"/>
          <w:color w:val="000000"/>
          <w:sz w:val="24"/>
          <w:szCs w:val="24"/>
          <w:lang w:eastAsia="en-US"/>
        </w:rPr>
      </w:pPr>
    </w:p>
    <w:p w:rsidR="006440CF" w:rsidRPr="006440CF" w:rsidRDefault="006440CF" w:rsidP="006440CF">
      <w:pPr>
        <w:jc w:val="both"/>
        <w:rPr>
          <w:rFonts w:ascii="Times New (W1)" w:eastAsia="Times New Roman" w:hAnsi="Times New (W1)" w:cs="Times New (W1)"/>
          <w:color w:val="000000"/>
          <w:sz w:val="24"/>
          <w:szCs w:val="24"/>
          <w:lang w:eastAsia="en-US"/>
        </w:rPr>
      </w:pPr>
    </w:p>
    <w:p w:rsidR="0034467A" w:rsidRDefault="0034467A">
      <w:pPr>
        <w:rPr>
          <w:rFonts w:ascii="Simplified Arabic" w:eastAsia="Calibri" w:hAnsi="Simplified Arabic" w:cs="Simplified Arabic"/>
          <w:b/>
          <w:bCs/>
          <w:sz w:val="28"/>
          <w:szCs w:val="28"/>
          <w:lang w:eastAsia="en-US"/>
        </w:rPr>
      </w:pPr>
      <w:r>
        <w:rPr>
          <w:rFonts w:ascii="Simplified Arabic" w:eastAsia="Calibri" w:hAnsi="Simplified Arabic" w:cs="Simplified Arabic"/>
          <w:b/>
          <w:bCs/>
          <w:sz w:val="28"/>
          <w:szCs w:val="28"/>
          <w:lang w:eastAsia="en-US"/>
        </w:rPr>
        <w:br w:type="page"/>
      </w:r>
    </w:p>
    <w:p w:rsidR="001D5E5F" w:rsidRDefault="001D5E5F" w:rsidP="001D5E5F">
      <w:pPr>
        <w:jc w:val="center"/>
        <w:rPr>
          <w:b/>
        </w:rPr>
      </w:pPr>
      <w:r w:rsidRPr="00DA23AE">
        <w:rPr>
          <w:b/>
        </w:rPr>
        <w:lastRenderedPageBreak/>
        <w:t>Concept Paper</w:t>
      </w:r>
    </w:p>
    <w:p w:rsidR="00DA23AE" w:rsidRPr="00DA23AE" w:rsidRDefault="00DA23AE" w:rsidP="001D5E5F">
      <w:pPr>
        <w:jc w:val="center"/>
        <w:rPr>
          <w:b/>
        </w:rPr>
      </w:pPr>
    </w:p>
    <w:p w:rsidR="001D5E5F" w:rsidRDefault="001D5E5F" w:rsidP="001D5E5F">
      <w:pPr>
        <w:jc w:val="center"/>
        <w:rPr>
          <w:b/>
        </w:rPr>
      </w:pPr>
      <w:r w:rsidRPr="00DA23AE">
        <w:rPr>
          <w:b/>
        </w:rPr>
        <w:t>Pilot Development Agenda Project on</w:t>
      </w:r>
    </w:p>
    <w:p w:rsidR="00DA23AE" w:rsidRPr="00DA23AE" w:rsidRDefault="00DA23AE" w:rsidP="001D5E5F">
      <w:pPr>
        <w:jc w:val="center"/>
        <w:rPr>
          <w:b/>
        </w:rPr>
      </w:pPr>
    </w:p>
    <w:p w:rsidR="001D5E5F" w:rsidRDefault="001D5E5F" w:rsidP="001D5E5F">
      <w:pPr>
        <w:pBdr>
          <w:bottom w:val="single" w:sz="6" w:space="1" w:color="auto"/>
        </w:pBdr>
        <w:jc w:val="center"/>
        <w:rPr>
          <w:b/>
        </w:rPr>
      </w:pPr>
      <w:r w:rsidRPr="00DA23AE">
        <w:rPr>
          <w:b/>
        </w:rPr>
        <w:t>Intellectual Property and Tourism: Supporting Development Objectives and Preservation of Cultural Heritage</w:t>
      </w:r>
    </w:p>
    <w:p w:rsidR="00DA23AE" w:rsidRPr="00DA23AE" w:rsidRDefault="00DA23AE" w:rsidP="001D5E5F">
      <w:pPr>
        <w:pBdr>
          <w:bottom w:val="single" w:sz="6" w:space="1" w:color="auto"/>
        </w:pBdr>
        <w:jc w:val="center"/>
        <w:rPr>
          <w:b/>
        </w:rPr>
      </w:pPr>
    </w:p>
    <w:p w:rsidR="00DA23AE" w:rsidRDefault="00DA23AE" w:rsidP="001D5E5F">
      <w:pPr>
        <w:jc w:val="center"/>
      </w:pPr>
    </w:p>
    <w:p w:rsidR="00DA23AE" w:rsidRDefault="00DA23AE" w:rsidP="001D5E5F">
      <w:pPr>
        <w:jc w:val="center"/>
      </w:pPr>
    </w:p>
    <w:p w:rsidR="001D5E5F" w:rsidRDefault="001D5E5F" w:rsidP="001D5E5F">
      <w:pPr>
        <w:pStyle w:val="ListParagraph"/>
        <w:numPr>
          <w:ilvl w:val="0"/>
          <w:numId w:val="7"/>
        </w:numPr>
        <w:bidi w:val="0"/>
        <w:jc w:val="both"/>
        <w:rPr>
          <w:lang w:bidi="ar-EG"/>
        </w:rPr>
      </w:pPr>
      <w:r>
        <w:rPr>
          <w:lang w:bidi="ar-EG"/>
        </w:rPr>
        <w:t>Background</w:t>
      </w:r>
    </w:p>
    <w:p w:rsidR="001D5E5F" w:rsidRDefault="001D5E5F" w:rsidP="001D5E5F">
      <w:pPr>
        <w:pStyle w:val="ListParagraph"/>
        <w:bidi w:val="0"/>
        <w:ind w:left="709"/>
        <w:jc w:val="both"/>
        <w:rPr>
          <w:b w:val="0"/>
          <w:bCs w:val="0"/>
          <w:lang w:bidi="ar-EG"/>
        </w:rPr>
      </w:pPr>
      <w:r w:rsidRPr="000A4382">
        <w:rPr>
          <w:b w:val="0"/>
        </w:rPr>
        <w:t xml:space="preserve">Success in today’s globalized </w:t>
      </w:r>
      <w:r>
        <w:rPr>
          <w:b w:val="0"/>
        </w:rPr>
        <w:t>economic environment is</w:t>
      </w:r>
      <w:r w:rsidRPr="000A4382">
        <w:rPr>
          <w:b w:val="0"/>
        </w:rPr>
        <w:t xml:space="preserve"> about adding value and offering a differentiated product. This </w:t>
      </w:r>
      <w:r>
        <w:rPr>
          <w:b w:val="0"/>
        </w:rPr>
        <w:t xml:space="preserve">applies to </w:t>
      </w:r>
      <w:r w:rsidRPr="000A4382">
        <w:rPr>
          <w:b w:val="0"/>
        </w:rPr>
        <w:t>product</w:t>
      </w:r>
      <w:r>
        <w:rPr>
          <w:b w:val="0"/>
        </w:rPr>
        <w:t>s</w:t>
      </w:r>
      <w:r w:rsidRPr="000A4382">
        <w:rPr>
          <w:b w:val="0"/>
        </w:rPr>
        <w:t xml:space="preserve"> </w:t>
      </w:r>
      <w:r>
        <w:rPr>
          <w:b w:val="0"/>
        </w:rPr>
        <w:t>and/</w:t>
      </w:r>
      <w:r w:rsidRPr="000A4382">
        <w:rPr>
          <w:b w:val="0"/>
        </w:rPr>
        <w:t>or service</w:t>
      </w:r>
      <w:r>
        <w:rPr>
          <w:b w:val="0"/>
        </w:rPr>
        <w:t>s</w:t>
      </w:r>
      <w:r w:rsidRPr="000A4382">
        <w:rPr>
          <w:b w:val="0"/>
        </w:rPr>
        <w:t>.  The various options available under the intellectual property</w:t>
      </w:r>
      <w:r>
        <w:rPr>
          <w:b w:val="0"/>
        </w:rPr>
        <w:t xml:space="preserve"> </w:t>
      </w:r>
      <w:r w:rsidRPr="000A4382">
        <w:rPr>
          <w:b w:val="0"/>
        </w:rPr>
        <w:t>(IP) system</w:t>
      </w:r>
      <w:r>
        <w:rPr>
          <w:b w:val="0"/>
        </w:rPr>
        <w:t xml:space="preserve"> open up a variety of possibilities that business can rely for differentiating their product and for communicating with the consumer.</w:t>
      </w:r>
      <w:r w:rsidRPr="000A4382">
        <w:t xml:space="preserve"> </w:t>
      </w:r>
      <w:r>
        <w:t>T</w:t>
      </w:r>
      <w:r>
        <w:rPr>
          <w:b w:val="0"/>
          <w:bCs w:val="0"/>
          <w:lang w:bidi="ar-EG"/>
        </w:rPr>
        <w:t xml:space="preserve">rademarks, industrial designs, geographical indications, copyright and potential other IP tools can have an important role to play in strengthening the competitiveness of different and principled agencies, associations, actors and operators in the tourism sector. </w:t>
      </w:r>
    </w:p>
    <w:p w:rsidR="001D5E5F" w:rsidRDefault="001D5E5F" w:rsidP="001D5E5F">
      <w:pPr>
        <w:pStyle w:val="ListParagraph"/>
        <w:bidi w:val="0"/>
        <w:ind w:left="709"/>
        <w:jc w:val="both"/>
        <w:rPr>
          <w:b w:val="0"/>
          <w:bCs w:val="0"/>
          <w:lang w:bidi="ar-EG"/>
        </w:rPr>
      </w:pPr>
    </w:p>
    <w:p w:rsidR="001D5E5F" w:rsidRDefault="001D5E5F" w:rsidP="001D5E5F">
      <w:pPr>
        <w:pStyle w:val="ListParagraph"/>
        <w:numPr>
          <w:ilvl w:val="0"/>
          <w:numId w:val="7"/>
        </w:numPr>
        <w:bidi w:val="0"/>
        <w:jc w:val="both"/>
        <w:rPr>
          <w:lang w:bidi="ar-EG"/>
        </w:rPr>
      </w:pPr>
      <w:r>
        <w:rPr>
          <w:lang w:bidi="ar-EG"/>
        </w:rPr>
        <w:t>Objectives</w:t>
      </w:r>
    </w:p>
    <w:p w:rsidR="001D5E5F" w:rsidRDefault="001D5E5F" w:rsidP="001D5E5F">
      <w:pPr>
        <w:pStyle w:val="ListParagraph"/>
        <w:numPr>
          <w:ilvl w:val="0"/>
          <w:numId w:val="8"/>
        </w:numPr>
        <w:bidi w:val="0"/>
        <w:jc w:val="both"/>
        <w:rPr>
          <w:b w:val="0"/>
          <w:bCs w:val="0"/>
          <w:lang w:bidi="ar-EG"/>
        </w:rPr>
      </w:pPr>
      <w:r>
        <w:rPr>
          <w:b w:val="0"/>
          <w:bCs w:val="0"/>
          <w:lang w:bidi="ar-EG"/>
        </w:rPr>
        <w:t>Promote the effective use of nationally tailored - IP tools and instruments to support development of the tourism sector and preservation of cultural heritage.</w:t>
      </w:r>
    </w:p>
    <w:p w:rsidR="001D5E5F" w:rsidRDefault="001D5E5F" w:rsidP="00DA23AE">
      <w:pPr>
        <w:pStyle w:val="ListParagraph"/>
        <w:numPr>
          <w:ilvl w:val="0"/>
          <w:numId w:val="8"/>
        </w:numPr>
        <w:bidi w:val="0"/>
        <w:jc w:val="both"/>
        <w:rPr>
          <w:b w:val="0"/>
          <w:bCs w:val="0"/>
          <w:lang w:bidi="ar-EG"/>
        </w:rPr>
      </w:pPr>
      <w:r w:rsidRPr="00412300">
        <w:rPr>
          <w:b w:val="0"/>
          <w:bCs w:val="0"/>
        </w:rPr>
        <w:t xml:space="preserve">Assist towns, regions and </w:t>
      </w:r>
      <w:r>
        <w:rPr>
          <w:b w:val="0"/>
          <w:bCs w:val="0"/>
        </w:rPr>
        <w:t xml:space="preserve">key actors of the </w:t>
      </w:r>
      <w:r w:rsidRPr="00412300">
        <w:rPr>
          <w:b w:val="0"/>
          <w:bCs w:val="0"/>
        </w:rPr>
        <w:t xml:space="preserve">tourism industry, especially SMEs, in using </w:t>
      </w:r>
      <w:r>
        <w:rPr>
          <w:b w:val="0"/>
          <w:bCs w:val="0"/>
          <w:lang w:bidi="ar-EG"/>
        </w:rPr>
        <w:t xml:space="preserve">nationally tailored </w:t>
      </w:r>
      <w:r w:rsidRPr="00412300">
        <w:rPr>
          <w:b w:val="0"/>
          <w:bCs w:val="0"/>
        </w:rPr>
        <w:t>intellectual property systems and tools to differentiate themselves and to market themselves as offering a unique and distinct touristic product.</w:t>
      </w:r>
      <w:r w:rsidRPr="00412300">
        <w:rPr>
          <w:b w:val="0"/>
          <w:bCs w:val="0"/>
          <w:lang w:bidi="ar-EG"/>
        </w:rPr>
        <w:t xml:space="preserve"> </w:t>
      </w:r>
    </w:p>
    <w:p w:rsidR="001D5E5F" w:rsidRDefault="001D5E5F" w:rsidP="00DA23AE">
      <w:pPr>
        <w:pStyle w:val="ListParagraph"/>
        <w:numPr>
          <w:ilvl w:val="0"/>
          <w:numId w:val="8"/>
        </w:numPr>
        <w:bidi w:val="0"/>
        <w:jc w:val="both"/>
        <w:rPr>
          <w:b w:val="0"/>
          <w:bCs w:val="0"/>
          <w:lang w:bidi="ar-EG"/>
        </w:rPr>
      </w:pPr>
      <w:r>
        <w:rPr>
          <w:b w:val="0"/>
          <w:bCs w:val="0"/>
          <w:lang w:bidi="ar-EG"/>
        </w:rPr>
        <w:t>Assist in the integration of IP teaching into curricula of tourism/hotel management programs, schools and universities.</w:t>
      </w:r>
    </w:p>
    <w:p w:rsidR="001D5E5F" w:rsidRPr="00412300" w:rsidRDefault="001D5E5F" w:rsidP="001D5E5F">
      <w:pPr>
        <w:autoSpaceDE w:val="0"/>
        <w:autoSpaceDN w:val="0"/>
        <w:adjustRightInd w:val="0"/>
        <w:ind w:left="720"/>
        <w:jc w:val="both"/>
        <w:rPr>
          <w:b/>
          <w:bCs/>
          <w:lang w:bidi="ar-EG"/>
        </w:rPr>
      </w:pPr>
    </w:p>
    <w:p w:rsidR="001D5E5F" w:rsidRDefault="001D5E5F" w:rsidP="001D5E5F">
      <w:pPr>
        <w:pStyle w:val="ListParagraph"/>
        <w:numPr>
          <w:ilvl w:val="0"/>
          <w:numId w:val="7"/>
        </w:numPr>
        <w:bidi w:val="0"/>
        <w:jc w:val="both"/>
        <w:rPr>
          <w:lang w:bidi="ar-EG"/>
        </w:rPr>
      </w:pPr>
      <w:r>
        <w:rPr>
          <w:lang w:bidi="ar-EG"/>
        </w:rPr>
        <w:t>Suggested Activities</w:t>
      </w:r>
    </w:p>
    <w:p w:rsidR="001D5E5F" w:rsidRDefault="001D5E5F" w:rsidP="001D5E5F">
      <w:pPr>
        <w:pStyle w:val="ListParagraph"/>
        <w:numPr>
          <w:ilvl w:val="0"/>
          <w:numId w:val="8"/>
        </w:numPr>
        <w:bidi w:val="0"/>
        <w:jc w:val="both"/>
        <w:rPr>
          <w:b w:val="0"/>
          <w:bCs w:val="0"/>
          <w:lang w:bidi="ar-EG"/>
        </w:rPr>
      </w:pPr>
      <w:r>
        <w:rPr>
          <w:b w:val="0"/>
          <w:bCs w:val="0"/>
          <w:lang w:bidi="ar-EG"/>
        </w:rPr>
        <w:t xml:space="preserve">Prepare a sector specific friendly publication(s) to explain and promote the nationally tailored intellectual property system and its management to the key actors of the tourism industry. </w:t>
      </w:r>
    </w:p>
    <w:p w:rsidR="001D5E5F" w:rsidRDefault="001D5E5F" w:rsidP="001D5E5F">
      <w:pPr>
        <w:pStyle w:val="ListParagraph"/>
        <w:numPr>
          <w:ilvl w:val="0"/>
          <w:numId w:val="8"/>
        </w:numPr>
        <w:bidi w:val="0"/>
        <w:jc w:val="both"/>
        <w:rPr>
          <w:b w:val="0"/>
          <w:bCs w:val="0"/>
          <w:lang w:bidi="ar-EG"/>
        </w:rPr>
      </w:pPr>
      <w:r>
        <w:rPr>
          <w:b w:val="0"/>
          <w:bCs w:val="0"/>
          <w:lang w:bidi="ar-EG"/>
        </w:rPr>
        <w:t xml:space="preserve">Develop draft curricula for integrating a module on IP tourism development and preservation of cultural heritage in professional teaching programs on tourism such as in hotel management schools, </w:t>
      </w:r>
      <w:proofErr w:type="gramStart"/>
      <w:r>
        <w:rPr>
          <w:b w:val="0"/>
          <w:bCs w:val="0"/>
          <w:lang w:bidi="ar-EG"/>
        </w:rPr>
        <w:t>universities,</w:t>
      </w:r>
      <w:r w:rsidR="00DA23AE">
        <w:rPr>
          <w:b w:val="0"/>
          <w:bCs w:val="0"/>
          <w:lang w:bidi="ar-EG"/>
        </w:rPr>
        <w:t> </w:t>
      </w:r>
      <w:r>
        <w:rPr>
          <w:b w:val="0"/>
          <w:bCs w:val="0"/>
          <w:lang w:bidi="ar-EG"/>
        </w:rPr>
        <w:t>…</w:t>
      </w:r>
      <w:proofErr w:type="gramEnd"/>
      <w:r>
        <w:rPr>
          <w:b w:val="0"/>
          <w:bCs w:val="0"/>
          <w:lang w:bidi="ar-EG"/>
        </w:rPr>
        <w:t xml:space="preserve"> etc.</w:t>
      </w:r>
    </w:p>
    <w:p w:rsidR="001D5E5F" w:rsidRDefault="001D5E5F" w:rsidP="001D5E5F">
      <w:pPr>
        <w:pStyle w:val="ListParagraph"/>
        <w:numPr>
          <w:ilvl w:val="0"/>
          <w:numId w:val="8"/>
        </w:numPr>
        <w:bidi w:val="0"/>
        <w:jc w:val="both"/>
        <w:rPr>
          <w:b w:val="0"/>
          <w:bCs w:val="0"/>
          <w:lang w:bidi="ar-EG"/>
        </w:rPr>
      </w:pPr>
      <w:r>
        <w:rPr>
          <w:b w:val="0"/>
          <w:bCs w:val="0"/>
          <w:lang w:bidi="ar-EG"/>
        </w:rPr>
        <w:t xml:space="preserve">Raise awareness of key actors including ministries, promotion agencies, associations of hotels, restaurants, recreation centers, tour operators, travel agents, etc…) for using the nationally tailored IP systems/tools for their competitive advantage. </w:t>
      </w:r>
    </w:p>
    <w:p w:rsidR="001D5E5F" w:rsidRPr="001E7336" w:rsidRDefault="001D5E5F" w:rsidP="001D5E5F">
      <w:pPr>
        <w:pStyle w:val="ListParagraph"/>
        <w:numPr>
          <w:ilvl w:val="0"/>
          <w:numId w:val="8"/>
        </w:numPr>
        <w:autoSpaceDE w:val="0"/>
        <w:autoSpaceDN w:val="0"/>
        <w:bidi w:val="0"/>
        <w:adjustRightInd w:val="0"/>
        <w:spacing w:after="0" w:line="240" w:lineRule="auto"/>
        <w:jc w:val="both"/>
        <w:rPr>
          <w:rFonts w:ascii="Times New Roman" w:hAnsi="Times New Roman" w:cs="Times New Roman"/>
          <w:b w:val="0"/>
          <w:bCs w:val="0"/>
          <w:sz w:val="24"/>
          <w:szCs w:val="24"/>
        </w:rPr>
      </w:pPr>
      <w:r>
        <w:rPr>
          <w:b w:val="0"/>
          <w:bCs w:val="0"/>
          <w:lang w:bidi="ar-EG"/>
        </w:rPr>
        <w:t>Develop the capacity of national IP offices for providing sector specific support to tourism key actors and to run sector specific awareness campaigns</w:t>
      </w:r>
    </w:p>
    <w:p w:rsidR="001D5E5F" w:rsidRPr="00A77953" w:rsidRDefault="001D5E5F" w:rsidP="001D5E5F">
      <w:pPr>
        <w:pStyle w:val="ListParagraph"/>
        <w:numPr>
          <w:ilvl w:val="0"/>
          <w:numId w:val="8"/>
        </w:numPr>
        <w:autoSpaceDE w:val="0"/>
        <w:autoSpaceDN w:val="0"/>
        <w:bidi w:val="0"/>
        <w:adjustRightInd w:val="0"/>
        <w:spacing w:after="0" w:line="240" w:lineRule="auto"/>
        <w:jc w:val="both"/>
        <w:rPr>
          <w:rFonts w:ascii="Times New Roman" w:hAnsi="Times New Roman" w:cs="Times New Roman"/>
          <w:b w:val="0"/>
          <w:bCs w:val="0"/>
          <w:sz w:val="24"/>
          <w:szCs w:val="24"/>
        </w:rPr>
      </w:pPr>
      <w:r>
        <w:rPr>
          <w:b w:val="0"/>
          <w:bCs w:val="0"/>
          <w:lang w:bidi="ar-EG"/>
        </w:rPr>
        <w:t>Collect and share best practices on successful use of the nationally tailored IP system for the competitive advantage of the tourism sector.</w:t>
      </w:r>
    </w:p>
    <w:p w:rsidR="001D5E5F" w:rsidRPr="001F2257" w:rsidRDefault="001D5E5F" w:rsidP="001D5E5F">
      <w:pPr>
        <w:pStyle w:val="ListParagraph"/>
        <w:numPr>
          <w:ilvl w:val="0"/>
          <w:numId w:val="8"/>
        </w:numPr>
        <w:autoSpaceDE w:val="0"/>
        <w:autoSpaceDN w:val="0"/>
        <w:bidi w:val="0"/>
        <w:adjustRightInd w:val="0"/>
        <w:spacing w:after="0" w:line="240" w:lineRule="auto"/>
        <w:jc w:val="both"/>
        <w:rPr>
          <w:rFonts w:ascii="Times New Roman" w:hAnsi="Times New Roman" w:cs="Times New Roman"/>
          <w:b w:val="0"/>
          <w:bCs w:val="0"/>
          <w:sz w:val="24"/>
          <w:szCs w:val="24"/>
        </w:rPr>
      </w:pPr>
      <w:r>
        <w:rPr>
          <w:b w:val="0"/>
          <w:bCs w:val="0"/>
          <w:lang w:bidi="ar-EG"/>
        </w:rPr>
        <w:t xml:space="preserve">Organize conference/workshops on IP, tourism development and preservation of cultural heritage to discuss/deliberate the previous activities/initiatives. </w:t>
      </w:r>
    </w:p>
    <w:p w:rsidR="001D5E5F" w:rsidRDefault="001D5E5F" w:rsidP="001D5E5F">
      <w:pPr>
        <w:pStyle w:val="ListParagraph"/>
        <w:autoSpaceDE w:val="0"/>
        <w:autoSpaceDN w:val="0"/>
        <w:bidi w:val="0"/>
        <w:adjustRightInd w:val="0"/>
        <w:spacing w:after="0" w:line="240" w:lineRule="auto"/>
        <w:jc w:val="both"/>
        <w:rPr>
          <w:rFonts w:ascii="Times New Roman" w:hAnsi="Times New Roman" w:cs="Times New Roman"/>
          <w:b w:val="0"/>
          <w:bCs w:val="0"/>
          <w:sz w:val="24"/>
          <w:szCs w:val="24"/>
        </w:rPr>
      </w:pPr>
    </w:p>
    <w:p w:rsidR="001D5E5F" w:rsidRPr="00F255CB" w:rsidRDefault="001D5E5F" w:rsidP="001D5E5F">
      <w:pPr>
        <w:pStyle w:val="ListParagraph"/>
        <w:autoSpaceDE w:val="0"/>
        <w:autoSpaceDN w:val="0"/>
        <w:bidi w:val="0"/>
        <w:adjustRightInd w:val="0"/>
        <w:spacing w:after="0" w:line="240" w:lineRule="auto"/>
        <w:jc w:val="both"/>
        <w:rPr>
          <w:lang w:bidi="ar-EG"/>
        </w:rPr>
      </w:pPr>
      <w:r w:rsidRPr="00F255CB">
        <w:rPr>
          <w:lang w:bidi="ar-EG"/>
        </w:rPr>
        <w:t>I.V Relevance to Development Agenda Recommendations</w:t>
      </w:r>
    </w:p>
    <w:p w:rsidR="001D5E5F" w:rsidRPr="00F255CB" w:rsidRDefault="001D5E5F" w:rsidP="001D5E5F">
      <w:pPr>
        <w:pStyle w:val="ListParagraph"/>
        <w:autoSpaceDE w:val="0"/>
        <w:autoSpaceDN w:val="0"/>
        <w:bidi w:val="0"/>
        <w:adjustRightInd w:val="0"/>
        <w:spacing w:after="0" w:line="240" w:lineRule="auto"/>
        <w:jc w:val="both"/>
        <w:rPr>
          <w:lang w:bidi="ar-EG"/>
        </w:rPr>
      </w:pPr>
      <w:r w:rsidRPr="00F255CB">
        <w:rPr>
          <w:lang w:bidi="ar-EG"/>
        </w:rPr>
        <w:t xml:space="preserve">Cluster A: </w:t>
      </w:r>
      <w:r w:rsidR="00DA23AE">
        <w:rPr>
          <w:lang w:bidi="ar-EG"/>
        </w:rPr>
        <w:t xml:space="preserve"> </w:t>
      </w:r>
      <w:r w:rsidRPr="00F255CB">
        <w:rPr>
          <w:lang w:bidi="ar-EG"/>
        </w:rPr>
        <w:t>Technical Assistance and Capacity Building</w:t>
      </w:r>
    </w:p>
    <w:p w:rsidR="001D5E5F" w:rsidRDefault="00DA23AE" w:rsidP="0084608A">
      <w:pPr>
        <w:pStyle w:val="ListParagraph"/>
        <w:autoSpaceDE w:val="0"/>
        <w:autoSpaceDN w:val="0"/>
        <w:bidi w:val="0"/>
        <w:adjustRightInd w:val="0"/>
        <w:spacing w:after="0" w:line="240" w:lineRule="auto"/>
        <w:ind w:left="700" w:hanging="274"/>
        <w:jc w:val="both"/>
        <w:rPr>
          <w:b w:val="0"/>
          <w:bCs w:val="0"/>
          <w:lang w:bidi="ar-EG"/>
        </w:rPr>
      </w:pPr>
      <w:proofErr w:type="gramStart"/>
      <w:r>
        <w:rPr>
          <w:b w:val="0"/>
          <w:bCs w:val="0"/>
          <w:lang w:bidi="ar-EG"/>
        </w:rPr>
        <w:t>1.</w:t>
      </w:r>
      <w:r w:rsidR="001D5E5F" w:rsidRPr="00F255CB">
        <w:rPr>
          <w:b w:val="0"/>
          <w:bCs w:val="0"/>
          <w:lang w:bidi="ar-EG"/>
        </w:rPr>
        <w:t>WIPO</w:t>
      </w:r>
      <w:proofErr w:type="gramEnd"/>
      <w:r w:rsidR="001D5E5F" w:rsidRPr="00F255CB">
        <w:rPr>
          <w:b w:val="0"/>
          <w:bCs w:val="0"/>
          <w:lang w:bidi="ar-EG"/>
        </w:rPr>
        <w:t xml:space="preserve"> technical assistance shall be, inter alia, development-oriented, demand-driven</w:t>
      </w:r>
      <w:r w:rsidR="001D5E5F">
        <w:rPr>
          <w:b w:val="0"/>
          <w:bCs w:val="0"/>
          <w:lang w:bidi="ar-EG"/>
        </w:rPr>
        <w:t xml:space="preserve"> </w:t>
      </w:r>
      <w:r w:rsidR="001D5E5F" w:rsidRPr="00F255CB">
        <w:rPr>
          <w:b w:val="0"/>
          <w:bCs w:val="0"/>
          <w:lang w:bidi="ar-EG"/>
        </w:rPr>
        <w:t>and transparent, taking into account the priorities and the special needs of developing</w:t>
      </w:r>
      <w:r w:rsidR="001D5E5F">
        <w:rPr>
          <w:b w:val="0"/>
          <w:bCs w:val="0"/>
          <w:lang w:bidi="ar-EG"/>
        </w:rPr>
        <w:t xml:space="preserve"> </w:t>
      </w:r>
      <w:r w:rsidR="001D5E5F" w:rsidRPr="00F255CB">
        <w:rPr>
          <w:b w:val="0"/>
          <w:bCs w:val="0"/>
          <w:lang w:bidi="ar-EG"/>
        </w:rPr>
        <w:t>countries, especially LDCs, as well as</w:t>
      </w:r>
      <w:r w:rsidR="001D5E5F">
        <w:rPr>
          <w:b w:val="0"/>
          <w:bCs w:val="0"/>
          <w:lang w:bidi="ar-EG"/>
        </w:rPr>
        <w:t xml:space="preserve"> </w:t>
      </w:r>
      <w:r w:rsidR="001D5E5F" w:rsidRPr="00F255CB">
        <w:rPr>
          <w:b w:val="0"/>
          <w:bCs w:val="0"/>
          <w:lang w:bidi="ar-EG"/>
        </w:rPr>
        <w:t>the different levels of development of Member States</w:t>
      </w:r>
      <w:r w:rsidR="001D5E5F">
        <w:rPr>
          <w:b w:val="0"/>
          <w:bCs w:val="0"/>
          <w:lang w:bidi="ar-EG"/>
        </w:rPr>
        <w:t xml:space="preserve"> </w:t>
      </w:r>
      <w:r w:rsidR="001D5E5F" w:rsidRPr="00F255CB">
        <w:rPr>
          <w:b w:val="0"/>
          <w:bCs w:val="0"/>
          <w:lang w:bidi="ar-EG"/>
        </w:rPr>
        <w:t>and activities</w:t>
      </w:r>
      <w:r w:rsidR="001D5E5F">
        <w:rPr>
          <w:b w:val="0"/>
          <w:bCs w:val="0"/>
          <w:lang w:bidi="ar-EG"/>
        </w:rPr>
        <w:t xml:space="preserve"> </w:t>
      </w:r>
      <w:r w:rsidR="001D5E5F" w:rsidRPr="00F255CB">
        <w:rPr>
          <w:b w:val="0"/>
          <w:bCs w:val="0"/>
          <w:lang w:bidi="ar-EG"/>
        </w:rPr>
        <w:t>should include time frames</w:t>
      </w:r>
      <w:r w:rsidR="001D5E5F">
        <w:rPr>
          <w:b w:val="0"/>
          <w:bCs w:val="0"/>
          <w:lang w:bidi="ar-EG"/>
        </w:rPr>
        <w:t xml:space="preserve"> </w:t>
      </w:r>
      <w:r w:rsidR="001D5E5F" w:rsidRPr="00F255CB">
        <w:rPr>
          <w:b w:val="0"/>
          <w:bCs w:val="0"/>
          <w:lang w:bidi="ar-EG"/>
        </w:rPr>
        <w:t>for completion. In this</w:t>
      </w:r>
      <w:r w:rsidR="001D5E5F">
        <w:rPr>
          <w:b w:val="0"/>
          <w:bCs w:val="0"/>
          <w:lang w:bidi="ar-EG"/>
        </w:rPr>
        <w:t xml:space="preserve"> </w:t>
      </w:r>
      <w:r w:rsidR="001D5E5F" w:rsidRPr="00F255CB">
        <w:rPr>
          <w:b w:val="0"/>
          <w:bCs w:val="0"/>
          <w:lang w:bidi="ar-EG"/>
        </w:rPr>
        <w:t>regard, design, delivery</w:t>
      </w:r>
      <w:r w:rsidR="001D5E5F">
        <w:rPr>
          <w:b w:val="0"/>
          <w:bCs w:val="0"/>
          <w:lang w:bidi="ar-EG"/>
        </w:rPr>
        <w:t xml:space="preserve"> </w:t>
      </w:r>
      <w:r w:rsidR="001D5E5F" w:rsidRPr="00F255CB">
        <w:rPr>
          <w:b w:val="0"/>
          <w:bCs w:val="0"/>
          <w:lang w:bidi="ar-EG"/>
        </w:rPr>
        <w:lastRenderedPageBreak/>
        <w:t>mechanisms and evaluation processes of</w:t>
      </w:r>
      <w:r w:rsidR="001D5E5F">
        <w:rPr>
          <w:b w:val="0"/>
          <w:bCs w:val="0"/>
          <w:lang w:bidi="ar-EG"/>
        </w:rPr>
        <w:t xml:space="preserve"> </w:t>
      </w:r>
      <w:r w:rsidR="001D5E5F" w:rsidRPr="00F255CB">
        <w:rPr>
          <w:b w:val="0"/>
          <w:bCs w:val="0"/>
          <w:lang w:bidi="ar-EG"/>
        </w:rPr>
        <w:t>technical assistance programs</w:t>
      </w:r>
      <w:r w:rsidR="001D5E5F">
        <w:rPr>
          <w:b w:val="0"/>
          <w:bCs w:val="0"/>
          <w:lang w:bidi="ar-EG"/>
        </w:rPr>
        <w:t xml:space="preserve"> </w:t>
      </w:r>
      <w:r w:rsidR="001D5E5F" w:rsidRPr="00F255CB">
        <w:rPr>
          <w:b w:val="0"/>
          <w:bCs w:val="0"/>
          <w:lang w:bidi="ar-EG"/>
        </w:rPr>
        <w:t>should be country</w:t>
      </w:r>
      <w:r w:rsidR="001D5E5F">
        <w:rPr>
          <w:b w:val="0"/>
          <w:bCs w:val="0"/>
          <w:lang w:bidi="ar-EG"/>
        </w:rPr>
        <w:t xml:space="preserve"> </w:t>
      </w:r>
      <w:r w:rsidR="001D5E5F" w:rsidRPr="00F255CB">
        <w:rPr>
          <w:b w:val="0"/>
          <w:bCs w:val="0"/>
          <w:lang w:bidi="ar-EG"/>
        </w:rPr>
        <w:t>specific.</w:t>
      </w:r>
    </w:p>
    <w:p w:rsidR="001D5E5F" w:rsidRPr="005119D9" w:rsidRDefault="001D5E5F" w:rsidP="0084608A">
      <w:pPr>
        <w:pStyle w:val="ListParagraph"/>
        <w:autoSpaceDE w:val="0"/>
        <w:autoSpaceDN w:val="0"/>
        <w:bidi w:val="0"/>
        <w:adjustRightInd w:val="0"/>
        <w:spacing w:after="0" w:line="240" w:lineRule="auto"/>
        <w:ind w:left="700" w:hanging="274"/>
        <w:jc w:val="both"/>
        <w:rPr>
          <w:b w:val="0"/>
          <w:bCs w:val="0"/>
          <w:lang w:bidi="ar-EG"/>
        </w:rPr>
      </w:pPr>
      <w:r w:rsidRPr="005119D9">
        <w:rPr>
          <w:b w:val="0"/>
          <w:bCs w:val="0"/>
          <w:shd w:val="clear" w:color="auto" w:fill="FFFFFF"/>
        </w:rPr>
        <w:t>3. Increase human and financial allocation for technical assistance programs in WIPO for promoting a,</w:t>
      </w:r>
      <w:r w:rsidRPr="005119D9">
        <w:rPr>
          <w:rStyle w:val="apple-converted-space"/>
          <w:b w:val="0"/>
          <w:bCs w:val="0"/>
          <w:shd w:val="clear" w:color="auto" w:fill="FFFFFF"/>
        </w:rPr>
        <w:t> </w:t>
      </w:r>
      <w:r w:rsidRPr="005119D9">
        <w:rPr>
          <w:rStyle w:val="Emphasis"/>
          <w:b w:val="0"/>
          <w:bCs w:val="0"/>
          <w:shd w:val="clear" w:color="auto" w:fill="FFFFFF"/>
        </w:rPr>
        <w:t>inter alia</w:t>
      </w:r>
      <w:r w:rsidRPr="005119D9">
        <w:rPr>
          <w:b w:val="0"/>
          <w:bCs w:val="0"/>
          <w:shd w:val="clear" w:color="auto" w:fill="FFFFFF"/>
        </w:rPr>
        <w:t>, development-oriented intellectual property culture, with an emphasis on introducing intellectual property at different academic levels and on generating greater public awareness on intellectual property.</w:t>
      </w:r>
    </w:p>
    <w:p w:rsidR="001D5E5F" w:rsidRDefault="001D5E5F" w:rsidP="0084608A">
      <w:pPr>
        <w:pStyle w:val="ListParagraph"/>
        <w:autoSpaceDE w:val="0"/>
        <w:autoSpaceDN w:val="0"/>
        <w:bidi w:val="0"/>
        <w:adjustRightInd w:val="0"/>
        <w:spacing w:after="0" w:line="240" w:lineRule="auto"/>
        <w:ind w:left="700" w:hanging="274"/>
        <w:jc w:val="both"/>
        <w:rPr>
          <w:b w:val="0"/>
          <w:bCs w:val="0"/>
          <w:lang w:bidi="ar-EG"/>
        </w:rPr>
      </w:pPr>
      <w:r w:rsidRPr="00F255CB">
        <w:rPr>
          <w:b w:val="0"/>
          <w:bCs w:val="0"/>
          <w:lang w:bidi="ar-EG"/>
        </w:rPr>
        <w:t>4. Place particular emphasis on the needs of</w:t>
      </w:r>
      <w:r>
        <w:rPr>
          <w:b w:val="0"/>
          <w:bCs w:val="0"/>
          <w:lang w:bidi="ar-EG"/>
        </w:rPr>
        <w:t xml:space="preserve"> </w:t>
      </w:r>
      <w:r w:rsidRPr="00F255CB">
        <w:rPr>
          <w:b w:val="0"/>
          <w:bCs w:val="0"/>
          <w:lang w:bidi="ar-EG"/>
        </w:rPr>
        <w:t>small and medium-sized enterprises (SMEs)</w:t>
      </w:r>
      <w:r>
        <w:rPr>
          <w:b w:val="0"/>
          <w:bCs w:val="0"/>
          <w:lang w:bidi="ar-EG"/>
        </w:rPr>
        <w:t xml:space="preserve"> </w:t>
      </w:r>
      <w:r w:rsidRPr="00F255CB">
        <w:rPr>
          <w:b w:val="0"/>
          <w:bCs w:val="0"/>
          <w:lang w:bidi="ar-EG"/>
        </w:rPr>
        <w:t>and institutions dealing with scientific research and cultural industries and assist Member</w:t>
      </w:r>
      <w:r>
        <w:rPr>
          <w:b w:val="0"/>
          <w:bCs w:val="0"/>
          <w:lang w:bidi="ar-EG"/>
        </w:rPr>
        <w:t xml:space="preserve"> </w:t>
      </w:r>
      <w:r w:rsidRPr="00F255CB">
        <w:rPr>
          <w:b w:val="0"/>
          <w:bCs w:val="0"/>
          <w:lang w:bidi="ar-EG"/>
        </w:rPr>
        <w:t>States, at their</w:t>
      </w:r>
      <w:r>
        <w:rPr>
          <w:b w:val="0"/>
          <w:bCs w:val="0"/>
          <w:lang w:bidi="ar-EG"/>
        </w:rPr>
        <w:t xml:space="preserve"> </w:t>
      </w:r>
      <w:r w:rsidRPr="00F255CB">
        <w:rPr>
          <w:b w:val="0"/>
          <w:bCs w:val="0"/>
          <w:lang w:bidi="ar-EG"/>
        </w:rPr>
        <w:t>request, in setting-up appropriate national</w:t>
      </w:r>
      <w:r>
        <w:rPr>
          <w:b w:val="0"/>
          <w:bCs w:val="0"/>
          <w:lang w:bidi="ar-EG"/>
        </w:rPr>
        <w:t xml:space="preserve"> </w:t>
      </w:r>
      <w:r w:rsidRPr="00F255CB">
        <w:rPr>
          <w:b w:val="0"/>
          <w:bCs w:val="0"/>
          <w:lang w:bidi="ar-EG"/>
        </w:rPr>
        <w:t>strategies</w:t>
      </w:r>
      <w:r>
        <w:rPr>
          <w:b w:val="0"/>
          <w:bCs w:val="0"/>
          <w:lang w:bidi="ar-EG"/>
        </w:rPr>
        <w:t xml:space="preserve"> </w:t>
      </w:r>
      <w:r w:rsidRPr="00F255CB">
        <w:rPr>
          <w:b w:val="0"/>
          <w:bCs w:val="0"/>
          <w:lang w:bidi="ar-EG"/>
        </w:rPr>
        <w:t>in the field of</w:t>
      </w:r>
      <w:r>
        <w:rPr>
          <w:b w:val="0"/>
          <w:bCs w:val="0"/>
          <w:lang w:bidi="ar-EG"/>
        </w:rPr>
        <w:t xml:space="preserve"> </w:t>
      </w:r>
      <w:r w:rsidRPr="00F255CB">
        <w:rPr>
          <w:b w:val="0"/>
          <w:bCs w:val="0"/>
          <w:lang w:bidi="ar-EG"/>
        </w:rPr>
        <w:t>intellectual</w:t>
      </w:r>
      <w:r>
        <w:rPr>
          <w:b w:val="0"/>
          <w:bCs w:val="0"/>
          <w:lang w:bidi="ar-EG"/>
        </w:rPr>
        <w:t xml:space="preserve"> </w:t>
      </w:r>
      <w:r w:rsidRPr="00F255CB">
        <w:rPr>
          <w:b w:val="0"/>
          <w:bCs w:val="0"/>
          <w:lang w:bidi="ar-EG"/>
        </w:rPr>
        <w:t>property.</w:t>
      </w:r>
    </w:p>
    <w:p w:rsidR="001D5E5F" w:rsidRPr="00DA2587" w:rsidRDefault="001D5E5F" w:rsidP="0084608A">
      <w:pPr>
        <w:pStyle w:val="ListParagraph"/>
        <w:autoSpaceDE w:val="0"/>
        <w:autoSpaceDN w:val="0"/>
        <w:bidi w:val="0"/>
        <w:adjustRightInd w:val="0"/>
        <w:spacing w:after="0" w:line="240" w:lineRule="auto"/>
        <w:ind w:left="700" w:hanging="274"/>
        <w:jc w:val="both"/>
        <w:rPr>
          <w:b w:val="0"/>
          <w:bCs w:val="0"/>
          <w:lang w:bidi="ar-EG"/>
        </w:rPr>
      </w:pPr>
      <w:r w:rsidRPr="00F255CB">
        <w:rPr>
          <w:b w:val="0"/>
          <w:bCs w:val="0"/>
          <w:lang w:bidi="ar-EG"/>
        </w:rPr>
        <w:t>10. To assist Member States</w:t>
      </w:r>
      <w:r>
        <w:rPr>
          <w:b w:val="0"/>
          <w:bCs w:val="0"/>
          <w:lang w:bidi="ar-EG"/>
        </w:rPr>
        <w:t xml:space="preserve"> </w:t>
      </w:r>
      <w:r w:rsidRPr="00F255CB">
        <w:rPr>
          <w:b w:val="0"/>
          <w:bCs w:val="0"/>
          <w:lang w:bidi="ar-EG"/>
        </w:rPr>
        <w:t>to develop and improve national intellectual property</w:t>
      </w:r>
      <w:r>
        <w:rPr>
          <w:b w:val="0"/>
          <w:bCs w:val="0"/>
          <w:lang w:bidi="ar-EG"/>
        </w:rPr>
        <w:t xml:space="preserve"> </w:t>
      </w:r>
      <w:r w:rsidRPr="00F255CB">
        <w:rPr>
          <w:b w:val="0"/>
          <w:bCs w:val="0"/>
          <w:lang w:bidi="ar-EG"/>
        </w:rPr>
        <w:t>institutional capacity through further development of</w:t>
      </w:r>
      <w:r>
        <w:rPr>
          <w:b w:val="0"/>
          <w:bCs w:val="0"/>
          <w:lang w:bidi="ar-EG"/>
        </w:rPr>
        <w:t xml:space="preserve"> </w:t>
      </w:r>
      <w:r w:rsidRPr="00F255CB">
        <w:rPr>
          <w:b w:val="0"/>
          <w:bCs w:val="0"/>
          <w:lang w:bidi="ar-EG"/>
        </w:rPr>
        <w:t>infrastructure and other</w:t>
      </w:r>
      <w:r>
        <w:rPr>
          <w:b w:val="0"/>
          <w:bCs w:val="0"/>
          <w:lang w:bidi="ar-EG"/>
        </w:rPr>
        <w:t xml:space="preserve"> </w:t>
      </w:r>
      <w:r w:rsidRPr="00F255CB">
        <w:rPr>
          <w:b w:val="0"/>
          <w:bCs w:val="0"/>
          <w:lang w:bidi="ar-EG"/>
        </w:rPr>
        <w:t>facilities with a</w:t>
      </w:r>
      <w:r>
        <w:rPr>
          <w:b w:val="0"/>
          <w:bCs w:val="0"/>
          <w:lang w:bidi="ar-EG"/>
        </w:rPr>
        <w:t xml:space="preserve"> </w:t>
      </w:r>
      <w:r w:rsidRPr="00F255CB">
        <w:rPr>
          <w:b w:val="0"/>
          <w:bCs w:val="0"/>
          <w:lang w:bidi="ar-EG"/>
        </w:rPr>
        <w:t>view to making national intellectual property institutions more efficient and promote fair</w:t>
      </w:r>
      <w:r>
        <w:rPr>
          <w:b w:val="0"/>
          <w:bCs w:val="0"/>
          <w:lang w:bidi="ar-EG"/>
        </w:rPr>
        <w:t xml:space="preserve"> </w:t>
      </w:r>
      <w:r w:rsidRPr="00F255CB">
        <w:rPr>
          <w:b w:val="0"/>
          <w:bCs w:val="0"/>
          <w:lang w:bidi="ar-EG"/>
        </w:rPr>
        <w:t>balance between intellectual property protection and the public interest. This</w:t>
      </w:r>
      <w:r>
        <w:rPr>
          <w:b w:val="0"/>
          <w:bCs w:val="0"/>
          <w:lang w:bidi="ar-EG"/>
        </w:rPr>
        <w:t xml:space="preserve"> </w:t>
      </w:r>
      <w:r w:rsidRPr="00F255CB">
        <w:rPr>
          <w:b w:val="0"/>
          <w:bCs w:val="0"/>
          <w:lang w:bidi="ar-EG"/>
        </w:rPr>
        <w:t>technical</w:t>
      </w:r>
      <w:r>
        <w:rPr>
          <w:b w:val="0"/>
          <w:bCs w:val="0"/>
          <w:lang w:bidi="ar-EG"/>
        </w:rPr>
        <w:t xml:space="preserve"> </w:t>
      </w:r>
      <w:r w:rsidRPr="00F255CB">
        <w:rPr>
          <w:b w:val="0"/>
          <w:bCs w:val="0"/>
          <w:lang w:bidi="ar-EG"/>
        </w:rPr>
        <w:t>assistance should also be extended to sub-regional and regional organizations dealing with</w:t>
      </w:r>
      <w:r>
        <w:rPr>
          <w:b w:val="0"/>
          <w:bCs w:val="0"/>
          <w:lang w:bidi="ar-EG"/>
        </w:rPr>
        <w:t xml:space="preserve"> </w:t>
      </w:r>
      <w:r w:rsidRPr="00F255CB">
        <w:rPr>
          <w:b w:val="0"/>
          <w:bCs w:val="0"/>
          <w:lang w:bidi="ar-EG"/>
        </w:rPr>
        <w:t>Intellectual property.</w:t>
      </w:r>
    </w:p>
    <w:p w:rsidR="001D5E5F" w:rsidRDefault="001D5E5F" w:rsidP="0084608A">
      <w:pPr>
        <w:ind w:left="700" w:hanging="274"/>
        <w:jc w:val="right"/>
      </w:pPr>
    </w:p>
    <w:p w:rsidR="001D5E5F" w:rsidRDefault="001D5E5F" w:rsidP="0084608A">
      <w:pPr>
        <w:ind w:left="700" w:hanging="274"/>
        <w:jc w:val="right"/>
      </w:pPr>
    </w:p>
    <w:p w:rsidR="0034467A" w:rsidRDefault="0034467A" w:rsidP="001D5E5F">
      <w:pPr>
        <w:jc w:val="right"/>
      </w:pPr>
      <w:r>
        <w:t>[End of Annex and of document]</w:t>
      </w:r>
    </w:p>
    <w:sectPr w:rsidR="0034467A" w:rsidSect="0084608A">
      <w:headerReference w:type="default" r:id="rId13"/>
      <w:footerReference w:type="default" r:id="rId14"/>
      <w:headerReference w:type="first" r:id="rId15"/>
      <w:pgSz w:w="11906" w:h="16838"/>
      <w:pgMar w:top="1440" w:right="1797" w:bottom="1440" w:left="907" w:header="720" w:footer="720" w:gutter="0"/>
      <w:pgNumType w:start="1"/>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08A" w:rsidRDefault="0084608A">
      <w:r>
        <w:separator/>
      </w:r>
    </w:p>
  </w:endnote>
  <w:endnote w:type="continuationSeparator" w:id="0">
    <w:p w:rsidR="0084608A" w:rsidRDefault="0084608A" w:rsidP="003B38C1">
      <w:r>
        <w:separator/>
      </w:r>
    </w:p>
    <w:p w:rsidR="0084608A" w:rsidRPr="003B38C1" w:rsidRDefault="0084608A" w:rsidP="003B38C1">
      <w:pPr>
        <w:spacing w:after="60"/>
        <w:rPr>
          <w:sz w:val="17"/>
        </w:rPr>
      </w:pPr>
      <w:r>
        <w:rPr>
          <w:sz w:val="17"/>
        </w:rPr>
        <w:t>[Endnote continued from previous page]</w:t>
      </w:r>
    </w:p>
  </w:endnote>
  <w:endnote w:type="continuationNotice" w:id="1">
    <w:p w:rsidR="0084608A" w:rsidRPr="003B38C1" w:rsidRDefault="0084608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함초롬바탕">
    <w:altName w:val="Arial Unicode MS"/>
    <w:panose1 w:val="00000000000000000000"/>
    <w:charset w:val="81"/>
    <w:family w:val="roman"/>
    <w:notTrueType/>
    <w:pitch w:val="variable"/>
    <w:sig w:usb0="00000001" w:usb1="09060000" w:usb2="00000010" w:usb3="00000000" w:csb0="00080000" w:csb1="00000000"/>
  </w:font>
  <w:font w:name="Times New (W1)">
    <w:altName w:val="Times New Roman"/>
    <w:charset w:val="00"/>
    <w:family w:val="roman"/>
    <w:pitch w:val="variable"/>
    <w:sig w:usb0="20007A87" w:usb1="80000000" w:usb2="00000008"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8A" w:rsidRDefault="0084608A">
    <w:pPr>
      <w:pStyle w:val="Footer"/>
      <w:jc w:val="center"/>
    </w:pPr>
  </w:p>
  <w:p w:rsidR="0084608A" w:rsidRDefault="00846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08A" w:rsidRDefault="0084608A">
      <w:r>
        <w:separator/>
      </w:r>
    </w:p>
  </w:footnote>
  <w:footnote w:type="continuationSeparator" w:id="0">
    <w:p w:rsidR="0084608A" w:rsidRDefault="0084608A" w:rsidP="008B60B2">
      <w:r>
        <w:separator/>
      </w:r>
    </w:p>
    <w:p w:rsidR="0084608A" w:rsidRPr="00ED77FB" w:rsidRDefault="0084608A" w:rsidP="008B60B2">
      <w:pPr>
        <w:spacing w:after="60"/>
        <w:rPr>
          <w:sz w:val="17"/>
          <w:szCs w:val="17"/>
        </w:rPr>
      </w:pPr>
      <w:r w:rsidRPr="00ED77FB">
        <w:rPr>
          <w:sz w:val="17"/>
          <w:szCs w:val="17"/>
        </w:rPr>
        <w:t>[Footnote continued from previous page]</w:t>
      </w:r>
    </w:p>
  </w:footnote>
  <w:footnote w:type="continuationNotice" w:id="1">
    <w:p w:rsidR="0084608A" w:rsidRPr="00ED77FB" w:rsidRDefault="0084608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8A" w:rsidRDefault="0084608A" w:rsidP="00477D6B">
    <w:pPr>
      <w:jc w:val="right"/>
    </w:pPr>
    <w:bookmarkStart w:id="6" w:name="Code2"/>
    <w:bookmarkEnd w:id="6"/>
    <w:r>
      <w:t>CDIP/12/10</w:t>
    </w:r>
  </w:p>
  <w:p w:rsidR="0084608A" w:rsidRDefault="0084608A" w:rsidP="00477D6B">
    <w:pPr>
      <w:jc w:val="right"/>
    </w:pPr>
    <w:proofErr w:type="gramStart"/>
    <w:r>
      <w:t>page</w:t>
    </w:r>
    <w:proofErr w:type="gramEnd"/>
    <w:r>
      <w:t xml:space="preserve"> </w:t>
    </w:r>
    <w:r>
      <w:fldChar w:fldCharType="begin"/>
    </w:r>
    <w:r>
      <w:instrText xml:space="preserve"> PAGE  \* MERGEFORMAT </w:instrText>
    </w:r>
    <w:r>
      <w:fldChar w:fldCharType="separate"/>
    </w:r>
    <w:r w:rsidR="007251F3">
      <w:rPr>
        <w:noProof/>
      </w:rPr>
      <w:t>4</w:t>
    </w:r>
    <w:r>
      <w:fldChar w:fldCharType="end"/>
    </w:r>
  </w:p>
  <w:p w:rsidR="0084608A" w:rsidRDefault="0084608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8A" w:rsidRDefault="0084608A" w:rsidP="0084608A">
    <w:pPr>
      <w:pStyle w:val="Header"/>
      <w:tabs>
        <w:tab w:val="clear" w:pos="4536"/>
        <w:tab w:val="clear" w:pos="9072"/>
        <w:tab w:val="left" w:pos="202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8A" w:rsidRDefault="0084608A" w:rsidP="00477D6B">
    <w:pPr>
      <w:jc w:val="right"/>
    </w:pPr>
    <w:r>
      <w:t>CDIP/12/10</w:t>
    </w:r>
  </w:p>
  <w:p w:rsidR="0084608A" w:rsidRDefault="0084608A" w:rsidP="00477D6B">
    <w:pPr>
      <w:jc w:val="right"/>
    </w:pPr>
    <w:r>
      <w:t xml:space="preserve">Annex, page </w:t>
    </w:r>
    <w:r>
      <w:fldChar w:fldCharType="begin"/>
    </w:r>
    <w:r>
      <w:instrText xml:space="preserve"> PAGE   \* MERGEFORMAT </w:instrText>
    </w:r>
    <w:r>
      <w:fldChar w:fldCharType="separate"/>
    </w:r>
    <w:r w:rsidR="00064563">
      <w:rPr>
        <w:noProof/>
      </w:rPr>
      <w:t>4</w:t>
    </w:r>
    <w:r>
      <w:rPr>
        <w:noProof/>
      </w:rPr>
      <w:fldChar w:fldCharType="end"/>
    </w:r>
  </w:p>
  <w:p w:rsidR="0084608A" w:rsidRDefault="0084608A"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8A" w:rsidRDefault="0084608A" w:rsidP="0084608A">
    <w:pPr>
      <w:pStyle w:val="Header"/>
      <w:tabs>
        <w:tab w:val="clear" w:pos="4536"/>
        <w:tab w:val="clear" w:pos="9072"/>
        <w:tab w:val="left" w:pos="2025"/>
      </w:tabs>
      <w:jc w:val="right"/>
    </w:pPr>
    <w:r>
      <w:t>CDIP/12/10</w:t>
    </w:r>
  </w:p>
  <w:p w:rsidR="0084608A" w:rsidRDefault="0084608A" w:rsidP="0084608A">
    <w:pPr>
      <w:pStyle w:val="Header"/>
      <w:tabs>
        <w:tab w:val="clear" w:pos="4536"/>
        <w:tab w:val="clear" w:pos="9072"/>
        <w:tab w:val="left" w:pos="2025"/>
      </w:tabs>
      <w:jc w:val="right"/>
    </w:pPr>
    <w:r>
      <w:t>ANNEX</w:t>
    </w:r>
  </w:p>
  <w:p w:rsidR="0084608A" w:rsidRDefault="0084608A" w:rsidP="0084608A">
    <w:pPr>
      <w:pStyle w:val="Header"/>
      <w:tabs>
        <w:tab w:val="clear" w:pos="4536"/>
        <w:tab w:val="clear" w:pos="9072"/>
        <w:tab w:val="left" w:pos="20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D804DF"/>
    <w:multiLevelType w:val="hybridMultilevel"/>
    <w:tmpl w:val="6CBA8774"/>
    <w:lvl w:ilvl="0" w:tplc="6F22E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BED02D6"/>
    <w:multiLevelType w:val="hybridMultilevel"/>
    <w:tmpl w:val="A85206EA"/>
    <w:lvl w:ilvl="0" w:tplc="8A125096">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F4159A6"/>
    <w:multiLevelType w:val="hybridMultilevel"/>
    <w:tmpl w:val="AB9AACF0"/>
    <w:lvl w:ilvl="0" w:tplc="1694AD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CF"/>
    <w:rsid w:val="00043CAA"/>
    <w:rsid w:val="00064563"/>
    <w:rsid w:val="00075432"/>
    <w:rsid w:val="000968ED"/>
    <w:rsid w:val="000F5E56"/>
    <w:rsid w:val="00120311"/>
    <w:rsid w:val="001362EE"/>
    <w:rsid w:val="0016676E"/>
    <w:rsid w:val="001722ED"/>
    <w:rsid w:val="001832A6"/>
    <w:rsid w:val="001C79D7"/>
    <w:rsid w:val="001D5E5F"/>
    <w:rsid w:val="002634C4"/>
    <w:rsid w:val="002928D3"/>
    <w:rsid w:val="002F1FE6"/>
    <w:rsid w:val="002F4E68"/>
    <w:rsid w:val="00312F7F"/>
    <w:rsid w:val="0034467A"/>
    <w:rsid w:val="00361450"/>
    <w:rsid w:val="003673CF"/>
    <w:rsid w:val="003845C1"/>
    <w:rsid w:val="003A6F89"/>
    <w:rsid w:val="003B38C1"/>
    <w:rsid w:val="00423E3E"/>
    <w:rsid w:val="00427AF4"/>
    <w:rsid w:val="00447C43"/>
    <w:rsid w:val="004647DA"/>
    <w:rsid w:val="00474062"/>
    <w:rsid w:val="00477D6B"/>
    <w:rsid w:val="005019FF"/>
    <w:rsid w:val="0053057A"/>
    <w:rsid w:val="00560A29"/>
    <w:rsid w:val="005C6649"/>
    <w:rsid w:val="005C6E8F"/>
    <w:rsid w:val="00605827"/>
    <w:rsid w:val="006440CF"/>
    <w:rsid w:val="00646050"/>
    <w:rsid w:val="006658F5"/>
    <w:rsid w:val="006713CA"/>
    <w:rsid w:val="00676C5C"/>
    <w:rsid w:val="006D6B97"/>
    <w:rsid w:val="007251F3"/>
    <w:rsid w:val="007364A0"/>
    <w:rsid w:val="007D1613"/>
    <w:rsid w:val="0084608A"/>
    <w:rsid w:val="008A05EC"/>
    <w:rsid w:val="008B2CC1"/>
    <w:rsid w:val="008B60B2"/>
    <w:rsid w:val="0090731E"/>
    <w:rsid w:val="00916EE2"/>
    <w:rsid w:val="00961526"/>
    <w:rsid w:val="00966A22"/>
    <w:rsid w:val="0096722F"/>
    <w:rsid w:val="00980843"/>
    <w:rsid w:val="009E2791"/>
    <w:rsid w:val="009E3F6F"/>
    <w:rsid w:val="009F499F"/>
    <w:rsid w:val="00A100E7"/>
    <w:rsid w:val="00A42DAF"/>
    <w:rsid w:val="00A45BD8"/>
    <w:rsid w:val="00A869B7"/>
    <w:rsid w:val="00AC205C"/>
    <w:rsid w:val="00AF0A6B"/>
    <w:rsid w:val="00B05A69"/>
    <w:rsid w:val="00B9734B"/>
    <w:rsid w:val="00C11BFE"/>
    <w:rsid w:val="00CD2003"/>
    <w:rsid w:val="00D45252"/>
    <w:rsid w:val="00D71B4D"/>
    <w:rsid w:val="00D93D55"/>
    <w:rsid w:val="00DA23AE"/>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basedOn w:val="DefaultParagraphFont"/>
    <w:rsid w:val="006440CF"/>
    <w:rPr>
      <w:color w:val="0000FF"/>
      <w:u w:val="single"/>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440CF"/>
    <w:rPr>
      <w:rFonts w:ascii="Tahoma" w:hAnsi="Tahoma" w:cs="Tahoma"/>
      <w:sz w:val="16"/>
      <w:szCs w:val="16"/>
    </w:rPr>
  </w:style>
  <w:style w:type="character" w:customStyle="1" w:styleId="BalloonTextChar">
    <w:name w:val="Balloon Text Char"/>
    <w:basedOn w:val="DefaultParagraphFont"/>
    <w:link w:val="BalloonText"/>
    <w:rsid w:val="006440CF"/>
    <w:rPr>
      <w:rFonts w:ascii="Tahoma" w:eastAsia="SimSun" w:hAnsi="Tahoma" w:cs="Tahoma"/>
      <w:sz w:val="16"/>
      <w:szCs w:val="16"/>
      <w:lang w:eastAsia="zh-CN"/>
    </w:rPr>
  </w:style>
  <w:style w:type="paragraph" w:styleId="ListParagraph">
    <w:name w:val="List Paragraph"/>
    <w:basedOn w:val="Normal"/>
    <w:uiPriority w:val="34"/>
    <w:qFormat/>
    <w:rsid w:val="001D5E5F"/>
    <w:pPr>
      <w:bidi/>
      <w:spacing w:after="200" w:line="276" w:lineRule="auto"/>
      <w:ind w:left="720"/>
      <w:contextualSpacing/>
    </w:pPr>
    <w:rPr>
      <w:rFonts w:ascii="Simplified Arabic" w:eastAsia="Calibri" w:hAnsi="Simplified Arabic" w:cs="Simplified Arabic"/>
      <w:b/>
      <w:bCs/>
      <w:sz w:val="28"/>
      <w:szCs w:val="28"/>
      <w:lang w:eastAsia="en-US"/>
    </w:rPr>
  </w:style>
  <w:style w:type="character" w:customStyle="1" w:styleId="apple-converted-space">
    <w:name w:val="apple-converted-space"/>
    <w:basedOn w:val="DefaultParagraphFont"/>
    <w:rsid w:val="001D5E5F"/>
  </w:style>
  <w:style w:type="character" w:styleId="Emphasis">
    <w:name w:val="Emphasis"/>
    <w:basedOn w:val="DefaultParagraphFont"/>
    <w:uiPriority w:val="20"/>
    <w:qFormat/>
    <w:rsid w:val="001D5E5F"/>
    <w:rPr>
      <w:i/>
      <w:iCs/>
    </w:rPr>
  </w:style>
  <w:style w:type="character" w:customStyle="1" w:styleId="HeaderChar">
    <w:name w:val="Header Char"/>
    <w:basedOn w:val="DefaultParagraphFont"/>
    <w:link w:val="Header"/>
    <w:uiPriority w:val="99"/>
    <w:rsid w:val="0084608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basedOn w:val="DefaultParagraphFont"/>
    <w:rsid w:val="006440CF"/>
    <w:rPr>
      <w:color w:val="0000FF"/>
      <w:u w:val="single"/>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440CF"/>
    <w:rPr>
      <w:rFonts w:ascii="Tahoma" w:hAnsi="Tahoma" w:cs="Tahoma"/>
      <w:sz w:val="16"/>
      <w:szCs w:val="16"/>
    </w:rPr>
  </w:style>
  <w:style w:type="character" w:customStyle="1" w:styleId="BalloonTextChar">
    <w:name w:val="Balloon Text Char"/>
    <w:basedOn w:val="DefaultParagraphFont"/>
    <w:link w:val="BalloonText"/>
    <w:rsid w:val="006440CF"/>
    <w:rPr>
      <w:rFonts w:ascii="Tahoma" w:eastAsia="SimSun" w:hAnsi="Tahoma" w:cs="Tahoma"/>
      <w:sz w:val="16"/>
      <w:szCs w:val="16"/>
      <w:lang w:eastAsia="zh-CN"/>
    </w:rPr>
  </w:style>
  <w:style w:type="paragraph" w:styleId="ListParagraph">
    <w:name w:val="List Paragraph"/>
    <w:basedOn w:val="Normal"/>
    <w:uiPriority w:val="34"/>
    <w:qFormat/>
    <w:rsid w:val="001D5E5F"/>
    <w:pPr>
      <w:bidi/>
      <w:spacing w:after="200" w:line="276" w:lineRule="auto"/>
      <w:ind w:left="720"/>
      <w:contextualSpacing/>
    </w:pPr>
    <w:rPr>
      <w:rFonts w:ascii="Simplified Arabic" w:eastAsia="Calibri" w:hAnsi="Simplified Arabic" w:cs="Simplified Arabic"/>
      <w:b/>
      <w:bCs/>
      <w:sz w:val="28"/>
      <w:szCs w:val="28"/>
      <w:lang w:eastAsia="en-US"/>
    </w:rPr>
  </w:style>
  <w:style w:type="character" w:customStyle="1" w:styleId="apple-converted-space">
    <w:name w:val="apple-converted-space"/>
    <w:basedOn w:val="DefaultParagraphFont"/>
    <w:rsid w:val="001D5E5F"/>
  </w:style>
  <w:style w:type="character" w:styleId="Emphasis">
    <w:name w:val="Emphasis"/>
    <w:basedOn w:val="DefaultParagraphFont"/>
    <w:uiPriority w:val="20"/>
    <w:qFormat/>
    <w:rsid w:val="001D5E5F"/>
    <w:rPr>
      <w:i/>
      <w:iCs/>
    </w:rPr>
  </w:style>
  <w:style w:type="character" w:customStyle="1" w:styleId="HeaderChar">
    <w:name w:val="Header Char"/>
    <w:basedOn w:val="DefaultParagraphFont"/>
    <w:link w:val="Header"/>
    <w:uiPriority w:val="99"/>
    <w:rsid w:val="0084608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2%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9630-6D94-4E39-990B-479EC272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12 (E).dot</Template>
  <TotalTime>57</TotalTime>
  <Pages>5</Pages>
  <Words>891</Words>
  <Characters>5603</Characters>
  <Application>Microsoft Office Word</Application>
  <DocSecurity>0</DocSecurity>
  <Lines>1400</Lines>
  <Paragraphs>381</Paragraphs>
  <ScaleCrop>false</ScaleCrop>
  <HeadingPairs>
    <vt:vector size="2" baseType="variant">
      <vt:variant>
        <vt:lpstr>Title</vt:lpstr>
      </vt:variant>
      <vt:variant>
        <vt:i4>1</vt:i4>
      </vt:variant>
    </vt:vector>
  </HeadingPairs>
  <TitlesOfParts>
    <vt:vector size="1" baseType="lpstr">
      <vt:lpstr>CDIP/12/</vt:lpstr>
    </vt:vector>
  </TitlesOfParts>
  <Company>WIPO</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dc:title>
  <dc:creator>BRACI Biljana</dc:creator>
  <cp:lastModifiedBy>BRACI Biljana</cp:lastModifiedBy>
  <cp:revision>8</cp:revision>
  <cp:lastPrinted>2013-11-15T13:57:00Z</cp:lastPrinted>
  <dcterms:created xsi:type="dcterms:W3CDTF">2013-11-15T11:44:00Z</dcterms:created>
  <dcterms:modified xsi:type="dcterms:W3CDTF">2013-11-15T17:19:00Z</dcterms:modified>
</cp:coreProperties>
</file>