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414F94" w:rsidRPr="00414F94" w:rsidTr="00582A90">
        <w:tc>
          <w:tcPr>
            <w:tcW w:w="4843" w:type="dxa"/>
            <w:tcBorders>
              <w:bottom w:val="single" w:sz="4" w:space="0" w:color="auto"/>
            </w:tcBorders>
            <w:shd w:val="clear" w:color="auto" w:fill="auto"/>
          </w:tcPr>
          <w:p w:rsidR="001667B6" w:rsidRPr="00414F94" w:rsidRDefault="001667B6" w:rsidP="00582A90">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shd w:val="clear" w:color="auto" w:fill="auto"/>
          </w:tcPr>
          <w:p w:rsidR="001667B6" w:rsidRPr="00414F94" w:rsidRDefault="0039283A" w:rsidP="00582A90">
            <w:pPr>
              <w:bidi/>
              <w:spacing w:after="20"/>
              <w:rPr>
                <w:rFonts w:ascii="Arabic Typesetting" w:hAnsi="Arabic Typesetting" w:cs="Arabic Typesetting"/>
                <w:sz w:val="36"/>
                <w:szCs w:val="36"/>
                <w:rtl/>
              </w:rPr>
            </w:pPr>
            <w:r w:rsidRPr="00414F94">
              <w:rPr>
                <w:noProof/>
              </w:rPr>
              <w:drawing>
                <wp:inline distT="0" distB="0" distL="0" distR="0" wp14:anchorId="12346B36" wp14:editId="0001C18D">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414F94" w:rsidRDefault="001667B6" w:rsidP="001667B6">
            <w:pPr>
              <w:rPr>
                <w:b/>
                <w:bCs/>
                <w:sz w:val="40"/>
                <w:szCs w:val="40"/>
              </w:rPr>
            </w:pPr>
            <w:r w:rsidRPr="00414F94">
              <w:rPr>
                <w:b/>
                <w:bCs/>
                <w:sz w:val="40"/>
                <w:szCs w:val="40"/>
              </w:rPr>
              <w:t>A</w:t>
            </w:r>
          </w:p>
        </w:tc>
      </w:tr>
      <w:tr w:rsidR="00414F94" w:rsidRPr="00414F94" w:rsidTr="00582A90">
        <w:trPr>
          <w:trHeight w:val="333"/>
        </w:trPr>
        <w:tc>
          <w:tcPr>
            <w:tcW w:w="9571" w:type="dxa"/>
            <w:gridSpan w:val="3"/>
            <w:tcBorders>
              <w:top w:val="single" w:sz="4" w:space="0" w:color="auto"/>
            </w:tcBorders>
            <w:shd w:val="clear" w:color="auto" w:fill="auto"/>
            <w:vAlign w:val="bottom"/>
          </w:tcPr>
          <w:p w:rsidR="00B6101C" w:rsidRPr="00414F94" w:rsidRDefault="00C839C5" w:rsidP="001E6B1E">
            <w:pPr>
              <w:pStyle w:val="DocumentCodeAR"/>
              <w:bidi/>
              <w:rPr>
                <w:rtl/>
              </w:rPr>
            </w:pPr>
            <w:r w:rsidRPr="00414F94">
              <w:t>WIPO/</w:t>
            </w:r>
            <w:r w:rsidR="00822B72" w:rsidRPr="00414F94">
              <w:t>ACE</w:t>
            </w:r>
            <w:r w:rsidR="00100F97" w:rsidRPr="00414F94">
              <w:t>/</w:t>
            </w:r>
            <w:r w:rsidR="00822B72" w:rsidRPr="00414F94">
              <w:t>9</w:t>
            </w:r>
            <w:r w:rsidR="00B6101C" w:rsidRPr="00414F94">
              <w:t>/</w:t>
            </w:r>
            <w:r w:rsidR="001E6B1E" w:rsidRPr="00414F94">
              <w:t>3</w:t>
            </w:r>
          </w:p>
        </w:tc>
      </w:tr>
      <w:tr w:rsidR="00414F94" w:rsidRPr="00414F94" w:rsidTr="00582A90">
        <w:tc>
          <w:tcPr>
            <w:tcW w:w="9571" w:type="dxa"/>
            <w:gridSpan w:val="3"/>
            <w:shd w:val="clear" w:color="auto" w:fill="auto"/>
          </w:tcPr>
          <w:p w:rsidR="001667B6" w:rsidRPr="00414F94" w:rsidRDefault="00B6101C" w:rsidP="00612401">
            <w:pPr>
              <w:pStyle w:val="DocumentLanguageAR"/>
              <w:bidi/>
              <w:rPr>
                <w:rtl/>
              </w:rPr>
            </w:pPr>
            <w:r w:rsidRPr="00414F94">
              <w:rPr>
                <w:rFonts w:hint="cs"/>
                <w:rtl/>
              </w:rPr>
              <w:t xml:space="preserve">الأصل: </w:t>
            </w:r>
            <w:r w:rsidR="000D09D9">
              <w:rPr>
                <w:rFonts w:hint="cs"/>
                <w:rtl/>
              </w:rPr>
              <w:t>بالإنكليزية</w:t>
            </w:r>
          </w:p>
        </w:tc>
      </w:tr>
      <w:tr w:rsidR="001667B6" w:rsidRPr="00414F94" w:rsidTr="00582A90">
        <w:tc>
          <w:tcPr>
            <w:tcW w:w="9571" w:type="dxa"/>
            <w:gridSpan w:val="3"/>
            <w:shd w:val="clear" w:color="auto" w:fill="auto"/>
          </w:tcPr>
          <w:p w:rsidR="001667B6" w:rsidRPr="00414F94" w:rsidRDefault="00B6101C" w:rsidP="000523F9">
            <w:pPr>
              <w:pStyle w:val="DocumentDateAR"/>
              <w:bidi/>
              <w:rPr>
                <w:rtl/>
              </w:rPr>
            </w:pPr>
            <w:r w:rsidRPr="00414F94">
              <w:rPr>
                <w:rFonts w:hint="cs"/>
                <w:rtl/>
              </w:rPr>
              <w:t xml:space="preserve">التاريخ: </w:t>
            </w:r>
            <w:r w:rsidR="000523F9" w:rsidRPr="00414F94">
              <w:t>27</w:t>
            </w:r>
            <w:r w:rsidRPr="00414F94">
              <w:rPr>
                <w:rFonts w:hint="cs"/>
                <w:rtl/>
              </w:rPr>
              <w:t xml:space="preserve"> </w:t>
            </w:r>
            <w:r w:rsidR="0026636D" w:rsidRPr="00414F94">
              <w:rPr>
                <w:rFonts w:hint="cs"/>
                <w:rtl/>
              </w:rPr>
              <w:t>يناير</w:t>
            </w:r>
            <w:r w:rsidRPr="00414F94">
              <w:rPr>
                <w:rFonts w:hint="cs"/>
                <w:rtl/>
              </w:rPr>
              <w:t xml:space="preserve"> </w:t>
            </w:r>
            <w:r w:rsidR="00190B6D" w:rsidRPr="00414F94">
              <w:rPr>
                <w:rFonts w:hint="cs"/>
                <w:rtl/>
              </w:rPr>
              <w:t>201</w:t>
            </w:r>
            <w:r w:rsidR="0026636D" w:rsidRPr="00414F94">
              <w:rPr>
                <w:rFonts w:hint="cs"/>
                <w:rtl/>
              </w:rPr>
              <w:t>4</w:t>
            </w:r>
          </w:p>
        </w:tc>
      </w:tr>
    </w:tbl>
    <w:p w:rsidR="000F5E56" w:rsidRPr="00414F94" w:rsidRDefault="000F5E56" w:rsidP="001667B6">
      <w:pPr>
        <w:bidi/>
        <w:spacing w:line="360" w:lineRule="exact"/>
        <w:rPr>
          <w:rFonts w:ascii="Arabic Typesetting" w:hAnsi="Arabic Typesetting" w:cs="Arabic Typesetting"/>
          <w:sz w:val="36"/>
          <w:szCs w:val="36"/>
          <w:rtl/>
        </w:rPr>
      </w:pPr>
    </w:p>
    <w:p w:rsidR="001667B6" w:rsidRPr="00414F94" w:rsidRDefault="001667B6" w:rsidP="001667B6">
      <w:pPr>
        <w:bidi/>
        <w:spacing w:line="360" w:lineRule="exact"/>
        <w:rPr>
          <w:rFonts w:ascii="Arabic Typesetting" w:hAnsi="Arabic Typesetting" w:cs="Arabic Typesetting"/>
          <w:sz w:val="36"/>
          <w:szCs w:val="36"/>
          <w:rtl/>
        </w:rPr>
      </w:pPr>
    </w:p>
    <w:p w:rsidR="00F27305" w:rsidRPr="00414F94" w:rsidRDefault="00F27305" w:rsidP="00F27305">
      <w:pPr>
        <w:bidi/>
        <w:spacing w:line="360" w:lineRule="exact"/>
        <w:rPr>
          <w:rFonts w:ascii="Arabic Typesetting" w:hAnsi="Arabic Typesetting" w:cs="Arabic Typesetting"/>
          <w:sz w:val="36"/>
          <w:szCs w:val="36"/>
          <w:rtl/>
        </w:rPr>
      </w:pPr>
    </w:p>
    <w:p w:rsidR="001667B6" w:rsidRPr="00414F94" w:rsidRDefault="00822B72" w:rsidP="00470628">
      <w:pPr>
        <w:pStyle w:val="MeetingTitleAR"/>
        <w:bidi/>
        <w:ind w:right="550"/>
        <w:rPr>
          <w:rtl/>
        </w:rPr>
      </w:pPr>
      <w:r w:rsidRPr="00414F94">
        <w:rPr>
          <w:rFonts w:hint="cs"/>
          <w:rtl/>
        </w:rPr>
        <w:t>اللجنة الاستشارية المعنية بالإنفاذ</w:t>
      </w:r>
    </w:p>
    <w:p w:rsidR="001667B6" w:rsidRPr="00414F94" w:rsidRDefault="001667B6" w:rsidP="001667B6">
      <w:pPr>
        <w:bidi/>
        <w:spacing w:line="360" w:lineRule="exact"/>
        <w:rPr>
          <w:rFonts w:ascii="Arabic Typesetting" w:hAnsi="Arabic Typesetting" w:cs="Arabic Typesetting"/>
          <w:sz w:val="36"/>
          <w:szCs w:val="36"/>
          <w:rtl/>
        </w:rPr>
      </w:pPr>
    </w:p>
    <w:p w:rsidR="001667B6" w:rsidRPr="00414F94" w:rsidRDefault="00F27305" w:rsidP="00822B72">
      <w:pPr>
        <w:pStyle w:val="MeetingSessionAR"/>
        <w:bidi/>
        <w:rPr>
          <w:rFonts w:ascii="Cambria Math" w:hAnsi="Cambria Math"/>
          <w:rtl/>
        </w:rPr>
      </w:pPr>
      <w:r w:rsidRPr="00414F94">
        <w:rPr>
          <w:rFonts w:ascii="Cambria Math" w:hAnsi="Cambria Math"/>
          <w:rtl/>
        </w:rPr>
        <w:t xml:space="preserve">الدورة </w:t>
      </w:r>
      <w:r w:rsidR="00822B72" w:rsidRPr="00414F94">
        <w:rPr>
          <w:rFonts w:ascii="Cambria Math" w:hAnsi="Cambria Math" w:hint="cs"/>
          <w:rtl/>
        </w:rPr>
        <w:t>التاسعة</w:t>
      </w:r>
    </w:p>
    <w:p w:rsidR="00D61541" w:rsidRPr="00414F94" w:rsidRDefault="00D61541" w:rsidP="00822B72">
      <w:pPr>
        <w:pStyle w:val="MeetingDatesAR"/>
        <w:bidi/>
        <w:rPr>
          <w:rtl/>
        </w:rPr>
      </w:pPr>
      <w:r w:rsidRPr="00414F94">
        <w:rPr>
          <w:rFonts w:hint="cs"/>
          <w:rtl/>
        </w:rPr>
        <w:t xml:space="preserve">جنيف، من </w:t>
      </w:r>
      <w:r w:rsidR="00822B72" w:rsidRPr="00414F94">
        <w:rPr>
          <w:rFonts w:hint="cs"/>
          <w:rtl/>
        </w:rPr>
        <w:t>3</w:t>
      </w:r>
      <w:r w:rsidR="00100F97" w:rsidRPr="00414F94">
        <w:rPr>
          <w:rFonts w:hint="cs"/>
          <w:rtl/>
        </w:rPr>
        <w:t xml:space="preserve"> إلى </w:t>
      </w:r>
      <w:r w:rsidR="00822B72" w:rsidRPr="00414F94">
        <w:rPr>
          <w:rFonts w:hint="cs"/>
          <w:rtl/>
        </w:rPr>
        <w:t>5</w:t>
      </w:r>
      <w:r w:rsidR="00783D11" w:rsidRPr="00414F94">
        <w:rPr>
          <w:rFonts w:hint="cs"/>
          <w:rtl/>
        </w:rPr>
        <w:t xml:space="preserve"> </w:t>
      </w:r>
      <w:r w:rsidR="00822B72" w:rsidRPr="00414F94">
        <w:rPr>
          <w:rFonts w:hint="cs"/>
          <w:rtl/>
        </w:rPr>
        <w:t xml:space="preserve">مارس </w:t>
      </w:r>
      <w:r w:rsidR="00100F97" w:rsidRPr="00414F94">
        <w:rPr>
          <w:rFonts w:hint="cs"/>
          <w:rtl/>
        </w:rPr>
        <w:t>201</w:t>
      </w:r>
      <w:r w:rsidR="00822B72" w:rsidRPr="00414F94">
        <w:rPr>
          <w:rFonts w:hint="cs"/>
          <w:rtl/>
        </w:rPr>
        <w:t>4</w:t>
      </w:r>
    </w:p>
    <w:p w:rsidR="00D61541" w:rsidRPr="00414F94" w:rsidRDefault="00D61541" w:rsidP="00D61541">
      <w:pPr>
        <w:bidi/>
        <w:spacing w:line="360" w:lineRule="exact"/>
        <w:rPr>
          <w:rFonts w:ascii="Arabic Typesetting" w:hAnsi="Arabic Typesetting" w:cs="Arabic Typesetting"/>
          <w:sz w:val="36"/>
          <w:szCs w:val="36"/>
          <w:rtl/>
        </w:rPr>
      </w:pPr>
    </w:p>
    <w:p w:rsidR="00D61541" w:rsidRPr="00414F94" w:rsidRDefault="00D61541" w:rsidP="00D61541">
      <w:pPr>
        <w:bidi/>
        <w:spacing w:line="360" w:lineRule="exact"/>
        <w:rPr>
          <w:rFonts w:ascii="Arabic Typesetting" w:hAnsi="Arabic Typesetting" w:cs="Arabic Typesetting"/>
          <w:sz w:val="36"/>
          <w:szCs w:val="36"/>
          <w:rtl/>
        </w:rPr>
      </w:pPr>
    </w:p>
    <w:p w:rsidR="00D61541" w:rsidRPr="00414F94" w:rsidRDefault="00630FAD" w:rsidP="00C879E8">
      <w:pPr>
        <w:pStyle w:val="DocumentTitleAR"/>
        <w:bidi/>
        <w:rPr>
          <w:rtl/>
          <w:lang w:bidi="ar-EG"/>
        </w:rPr>
      </w:pPr>
      <w:r>
        <w:rPr>
          <w:rFonts w:hint="cs"/>
          <w:rtl/>
        </w:rPr>
        <w:t>ال</w:t>
      </w:r>
      <w:r w:rsidR="00A0769D" w:rsidRPr="00414F94">
        <w:rPr>
          <w:rFonts w:hint="cs"/>
          <w:rtl/>
        </w:rPr>
        <w:t xml:space="preserve">إجراءات </w:t>
      </w:r>
      <w:r w:rsidR="009A000C">
        <w:rPr>
          <w:rFonts w:hint="cs"/>
          <w:rtl/>
        </w:rPr>
        <w:t>ال</w:t>
      </w:r>
      <w:r w:rsidR="00B03337" w:rsidRPr="00414F94">
        <w:rPr>
          <w:rFonts w:hint="cs"/>
          <w:rtl/>
        </w:rPr>
        <w:t>بديلة لتسوية المنازعات كأداة</w:t>
      </w:r>
      <w:r w:rsidR="00AA2C10" w:rsidRPr="00414F94">
        <w:rPr>
          <w:rFonts w:hint="cs"/>
          <w:rtl/>
        </w:rPr>
        <w:t xml:space="preserve"> لإنفاذ حقوق الملكية الفكرية</w:t>
      </w:r>
      <w:r w:rsidR="00AA2C10" w:rsidRPr="00414F94">
        <w:rPr>
          <w:rFonts w:cs="Times New Roman" w:hint="cs"/>
          <w:rtl/>
        </w:rPr>
        <w:t xml:space="preserve">- </w:t>
      </w:r>
      <w:r w:rsidR="00AA2C10" w:rsidRPr="00C879E8">
        <w:rPr>
          <w:rFonts w:hint="eastAsia"/>
          <w:rtl/>
        </w:rPr>
        <w:t>ملخص</w:t>
      </w:r>
      <w:r w:rsidR="00C17E7C">
        <w:rPr>
          <w:rFonts w:hint="cs"/>
          <w:rtl/>
        </w:rPr>
        <w:t xml:space="preserve"> تنفيذي</w:t>
      </w:r>
      <w:r w:rsidR="00C16204" w:rsidRPr="00414F94">
        <w:rPr>
          <w:rStyle w:val="FootnoteReference"/>
        </w:rPr>
        <w:footnoteReference w:customMarkFollows="1" w:id="1"/>
        <w:t>*</w:t>
      </w:r>
    </w:p>
    <w:p w:rsidR="00D61541" w:rsidRPr="00414F94" w:rsidRDefault="0026636D" w:rsidP="0066579F">
      <w:pPr>
        <w:pStyle w:val="PreparedbyAR"/>
        <w:bidi/>
        <w:rPr>
          <w:rtl/>
          <w:lang w:bidi="ar-EG"/>
        </w:rPr>
      </w:pPr>
      <w:r w:rsidRPr="00414F94">
        <w:rPr>
          <w:rFonts w:hint="cs"/>
          <w:rtl/>
        </w:rPr>
        <w:t>من إعداد</w:t>
      </w:r>
      <w:r w:rsidR="00C63561" w:rsidRPr="00414F94">
        <w:rPr>
          <w:rFonts w:hint="cs"/>
          <w:rtl/>
        </w:rPr>
        <w:t xml:space="preserve"> </w:t>
      </w:r>
      <w:proofErr w:type="spellStart"/>
      <w:r w:rsidR="00C63561" w:rsidRPr="00414F94">
        <w:rPr>
          <w:rFonts w:hint="cs"/>
          <w:rtl/>
        </w:rPr>
        <w:t>تريفور</w:t>
      </w:r>
      <w:proofErr w:type="spellEnd"/>
      <w:r w:rsidR="00C63561" w:rsidRPr="00414F94">
        <w:rPr>
          <w:rFonts w:hint="cs"/>
          <w:rtl/>
        </w:rPr>
        <w:t xml:space="preserve"> كوك</w:t>
      </w:r>
      <w:r w:rsidR="0066579F" w:rsidRPr="00414F94">
        <w:rPr>
          <w:rFonts w:hint="cs"/>
          <w:rtl/>
          <w:lang w:val="en-GB" w:bidi="ar-EG"/>
        </w:rPr>
        <w:t>، شريك في</w:t>
      </w:r>
      <w:r w:rsidR="00FC77C4" w:rsidRPr="00414F94">
        <w:rPr>
          <w:rFonts w:hint="cs"/>
          <w:rtl/>
        </w:rPr>
        <w:t xml:space="preserve"> </w:t>
      </w:r>
      <w:proofErr w:type="spellStart"/>
      <w:r w:rsidR="00D821C3" w:rsidRPr="00414F94">
        <w:rPr>
          <w:rFonts w:hint="cs"/>
          <w:rtl/>
        </w:rPr>
        <w:t>ويلمرهال</w:t>
      </w:r>
      <w:proofErr w:type="spellEnd"/>
      <w:r w:rsidR="00D821C3" w:rsidRPr="00414F94">
        <w:rPr>
          <w:rFonts w:hint="cs"/>
          <w:rtl/>
        </w:rPr>
        <w:t>، نيويورك، الولايات المتحدة الأمريكية</w:t>
      </w:r>
      <w:r w:rsidR="001E32E4" w:rsidRPr="00414F94">
        <w:rPr>
          <w:rStyle w:val="FootnoteReference"/>
        </w:rPr>
        <w:footnoteReference w:customMarkFollows="1" w:id="2"/>
        <w:t>**</w:t>
      </w:r>
    </w:p>
    <w:p w:rsidR="00822B72" w:rsidRPr="00414F94" w:rsidRDefault="000523F9" w:rsidP="00822B72">
      <w:pPr>
        <w:pStyle w:val="NormalParaAR"/>
        <w:rPr>
          <w:b/>
          <w:bCs/>
          <w:sz w:val="40"/>
          <w:szCs w:val="40"/>
          <w:rtl/>
        </w:rPr>
      </w:pPr>
      <w:r w:rsidRPr="00414F94">
        <w:rPr>
          <w:rFonts w:hint="cs"/>
          <w:b/>
          <w:bCs/>
          <w:sz w:val="40"/>
          <w:szCs w:val="40"/>
          <w:rtl/>
        </w:rPr>
        <w:t>مقدمة</w:t>
      </w:r>
    </w:p>
    <w:p w:rsidR="00822B72" w:rsidRPr="00414F94" w:rsidRDefault="002C58F8" w:rsidP="00C879E8">
      <w:pPr>
        <w:pStyle w:val="NumberedParaAR"/>
      </w:pPr>
      <w:r w:rsidRPr="00414F94">
        <w:rPr>
          <w:rFonts w:hint="cs"/>
          <w:rtl/>
        </w:rPr>
        <w:t>تقدم هذه الورقة لمحة عامة</w:t>
      </w:r>
      <w:r w:rsidR="0081481A" w:rsidRPr="00414F94">
        <w:rPr>
          <w:rFonts w:hint="cs"/>
          <w:rtl/>
        </w:rPr>
        <w:t xml:space="preserve"> عن كيفية استخدام </w:t>
      </w:r>
      <w:r w:rsidR="003C195D">
        <w:rPr>
          <w:rFonts w:hint="cs"/>
          <w:rtl/>
        </w:rPr>
        <w:t>ال</w:t>
      </w:r>
      <w:r w:rsidR="002810FB" w:rsidRPr="00414F94">
        <w:rPr>
          <w:rFonts w:hint="cs"/>
          <w:rtl/>
        </w:rPr>
        <w:t>إجراءات</w:t>
      </w:r>
      <w:r w:rsidR="0081481A" w:rsidRPr="00414F94">
        <w:rPr>
          <w:rFonts w:hint="cs"/>
          <w:rtl/>
        </w:rPr>
        <w:t xml:space="preserve"> </w:t>
      </w:r>
      <w:r w:rsidR="009A000C">
        <w:rPr>
          <w:rFonts w:hint="cs"/>
          <w:rtl/>
        </w:rPr>
        <w:t>ال</w:t>
      </w:r>
      <w:r w:rsidR="0081481A" w:rsidRPr="00414F94">
        <w:rPr>
          <w:rFonts w:hint="cs"/>
          <w:rtl/>
        </w:rPr>
        <w:t xml:space="preserve">بديلة </w:t>
      </w:r>
      <w:r w:rsidR="002810FB" w:rsidRPr="00414F94">
        <w:rPr>
          <w:rFonts w:hint="cs"/>
          <w:rtl/>
        </w:rPr>
        <w:t>لتسوية</w:t>
      </w:r>
      <w:r w:rsidR="0081481A" w:rsidRPr="00414F94">
        <w:rPr>
          <w:rFonts w:hint="cs"/>
          <w:rtl/>
        </w:rPr>
        <w:t xml:space="preserve"> المنازعات كأداة لإنفاذ حقوق الملكية الفكرية.</w:t>
      </w:r>
    </w:p>
    <w:p w:rsidR="0081481A" w:rsidRPr="00414F94" w:rsidRDefault="009A000C" w:rsidP="003C195D">
      <w:pPr>
        <w:pStyle w:val="NumberedParaAR"/>
      </w:pPr>
      <w:r>
        <w:rPr>
          <w:rFonts w:hint="cs"/>
          <w:rtl/>
        </w:rPr>
        <w:t>و</w:t>
      </w:r>
      <w:r w:rsidR="00A86717" w:rsidRPr="00414F94">
        <w:rPr>
          <w:rFonts w:hint="cs"/>
          <w:rtl/>
        </w:rPr>
        <w:t xml:space="preserve">قد </w:t>
      </w:r>
      <w:r w:rsidR="00A0769D" w:rsidRPr="00414F94">
        <w:rPr>
          <w:rFonts w:hint="cs"/>
          <w:rtl/>
        </w:rPr>
        <w:t>ي</w:t>
      </w:r>
      <w:r w:rsidR="00DB633F" w:rsidRPr="00414F94">
        <w:rPr>
          <w:rFonts w:hint="cs"/>
          <w:rtl/>
        </w:rPr>
        <w:t>بدو</w:t>
      </w:r>
      <w:r w:rsidR="00EB08B1">
        <w:rPr>
          <w:rFonts w:hint="cs"/>
          <w:rtl/>
        </w:rPr>
        <w:t>،</w:t>
      </w:r>
      <w:r w:rsidR="00DD3FB8" w:rsidRPr="00414F94">
        <w:rPr>
          <w:rFonts w:hint="cs"/>
          <w:rtl/>
        </w:rPr>
        <w:t xml:space="preserve"> </w:t>
      </w:r>
      <w:r w:rsidR="00A0769D" w:rsidRPr="00414F94">
        <w:rPr>
          <w:rFonts w:hint="cs"/>
          <w:rtl/>
        </w:rPr>
        <w:t>لأول وهلة</w:t>
      </w:r>
      <w:r w:rsidR="00EB08B1">
        <w:rPr>
          <w:rFonts w:hint="cs"/>
          <w:rtl/>
        </w:rPr>
        <w:t>،</w:t>
      </w:r>
      <w:r w:rsidR="00A0769D" w:rsidRPr="00414F94">
        <w:rPr>
          <w:rFonts w:hint="cs"/>
          <w:rtl/>
        </w:rPr>
        <w:t xml:space="preserve"> </w:t>
      </w:r>
      <w:r w:rsidR="00FC1D87" w:rsidRPr="00414F94">
        <w:rPr>
          <w:rFonts w:hint="cs"/>
          <w:rtl/>
        </w:rPr>
        <w:t xml:space="preserve">أن من غير البديهي </w:t>
      </w:r>
      <w:r w:rsidR="00DB633F" w:rsidRPr="00414F94">
        <w:rPr>
          <w:rFonts w:hint="cs"/>
          <w:rtl/>
        </w:rPr>
        <w:t>أن</w:t>
      </w:r>
      <w:r w:rsidR="00A05089" w:rsidRPr="00414F94">
        <w:rPr>
          <w:rFonts w:hint="cs"/>
          <w:rtl/>
        </w:rPr>
        <w:t xml:space="preserve"> </w:t>
      </w:r>
      <w:r w:rsidR="00FC1D87" w:rsidRPr="00414F94">
        <w:rPr>
          <w:rFonts w:hint="cs"/>
          <w:rtl/>
        </w:rPr>
        <w:t>يكون</w:t>
      </w:r>
      <w:r w:rsidR="00A90E0B" w:rsidRPr="00414F94">
        <w:rPr>
          <w:rFonts w:hint="cs"/>
          <w:rtl/>
        </w:rPr>
        <w:t xml:space="preserve"> </w:t>
      </w:r>
      <w:r w:rsidR="00FC1D87" w:rsidRPr="00414F94">
        <w:rPr>
          <w:rFonts w:hint="cs"/>
          <w:rtl/>
        </w:rPr>
        <w:t>ل</w:t>
      </w:r>
      <w:r w:rsidR="00A90E0B" w:rsidRPr="00414F94">
        <w:rPr>
          <w:rFonts w:hint="cs"/>
          <w:rtl/>
        </w:rPr>
        <w:t>لإجراء</w:t>
      </w:r>
      <w:r w:rsidR="00FC1D87" w:rsidRPr="00414F94">
        <w:rPr>
          <w:rFonts w:hint="cs"/>
          <w:rtl/>
        </w:rPr>
        <w:t xml:space="preserve">ات البديلة لتسوية المنازعات دور </w:t>
      </w:r>
      <w:r w:rsidR="00EB08B1">
        <w:rPr>
          <w:rFonts w:hint="cs"/>
          <w:rtl/>
        </w:rPr>
        <w:t>في</w:t>
      </w:r>
      <w:r w:rsidR="00EB08B1" w:rsidRPr="00414F94">
        <w:rPr>
          <w:rFonts w:hint="cs"/>
          <w:rtl/>
        </w:rPr>
        <w:t xml:space="preserve"> </w:t>
      </w:r>
      <w:r w:rsidR="00EB08B1">
        <w:rPr>
          <w:rFonts w:hint="cs"/>
          <w:rtl/>
        </w:rPr>
        <w:t>إنفاذ</w:t>
      </w:r>
      <w:r w:rsidR="00EB08B1" w:rsidRPr="00414F94">
        <w:rPr>
          <w:rFonts w:hint="cs"/>
          <w:rtl/>
        </w:rPr>
        <w:t xml:space="preserve"> </w:t>
      </w:r>
      <w:r w:rsidR="00A90E0B" w:rsidRPr="00414F94">
        <w:rPr>
          <w:rFonts w:hint="cs"/>
          <w:rtl/>
        </w:rPr>
        <w:t>الملكية الفكرية</w:t>
      </w:r>
      <w:r w:rsidR="003635C2" w:rsidRPr="00414F94">
        <w:rPr>
          <w:rFonts w:hint="cs"/>
          <w:rtl/>
        </w:rPr>
        <w:t xml:space="preserve">. والواقع أن </w:t>
      </w:r>
      <w:r w:rsidR="003C195D">
        <w:rPr>
          <w:rFonts w:hint="cs"/>
          <w:rtl/>
        </w:rPr>
        <w:t>بإمكان تلك</w:t>
      </w:r>
      <w:r w:rsidR="003C195D" w:rsidRPr="00414F94" w:rsidDel="00EB08B1">
        <w:rPr>
          <w:rFonts w:hint="cs"/>
          <w:rtl/>
        </w:rPr>
        <w:t xml:space="preserve"> </w:t>
      </w:r>
      <w:r w:rsidR="002810FB" w:rsidRPr="00414F94">
        <w:rPr>
          <w:rFonts w:hint="cs"/>
          <w:rtl/>
        </w:rPr>
        <w:t>الإجراء</w:t>
      </w:r>
      <w:r w:rsidR="00C84FBB" w:rsidRPr="00414F94">
        <w:rPr>
          <w:rFonts w:hint="cs"/>
          <w:rtl/>
        </w:rPr>
        <w:t>ات</w:t>
      </w:r>
      <w:r w:rsidR="00372375" w:rsidRPr="00414F94">
        <w:rPr>
          <w:rFonts w:hint="cs"/>
          <w:rtl/>
        </w:rPr>
        <w:t xml:space="preserve"> أن</w:t>
      </w:r>
      <w:r w:rsidR="00EB08B1">
        <w:rPr>
          <w:rFonts w:hint="cs"/>
          <w:rtl/>
        </w:rPr>
        <w:t xml:space="preserve"> تسهم بقدر وافر في إنفاذ</w:t>
      </w:r>
      <w:r w:rsidR="002810FB" w:rsidRPr="00414F94">
        <w:rPr>
          <w:rFonts w:hint="cs"/>
          <w:rtl/>
        </w:rPr>
        <w:t xml:space="preserve"> حقوق</w:t>
      </w:r>
      <w:r w:rsidR="003635C2" w:rsidRPr="00414F94">
        <w:rPr>
          <w:rFonts w:hint="cs"/>
          <w:rtl/>
        </w:rPr>
        <w:t xml:space="preserve"> الملكية الفكرية</w:t>
      </w:r>
      <w:r w:rsidR="00C84FBB" w:rsidRPr="00414F94">
        <w:rPr>
          <w:rFonts w:hint="cs"/>
          <w:rtl/>
        </w:rPr>
        <w:t xml:space="preserve">؛ إذ </w:t>
      </w:r>
      <w:r w:rsidR="00EB08B1">
        <w:rPr>
          <w:rFonts w:hint="cs"/>
          <w:rtl/>
        </w:rPr>
        <w:t xml:space="preserve">هي </w:t>
      </w:r>
      <w:r w:rsidR="00C84FBB" w:rsidRPr="00414F94">
        <w:rPr>
          <w:rFonts w:hint="cs"/>
          <w:rtl/>
        </w:rPr>
        <w:t>ت</w:t>
      </w:r>
      <w:r w:rsidR="00566000" w:rsidRPr="00414F94">
        <w:rPr>
          <w:rFonts w:hint="cs"/>
          <w:rtl/>
        </w:rPr>
        <w:t xml:space="preserve">تيح </w:t>
      </w:r>
      <w:r w:rsidR="00EB08B1">
        <w:rPr>
          <w:rFonts w:hint="cs"/>
          <w:rtl/>
        </w:rPr>
        <w:t>إمكانية تسوية</w:t>
      </w:r>
      <w:r w:rsidR="00EB08B1" w:rsidRPr="00414F94">
        <w:rPr>
          <w:rFonts w:hint="cs"/>
          <w:rtl/>
        </w:rPr>
        <w:t xml:space="preserve"> </w:t>
      </w:r>
      <w:r w:rsidR="00566000" w:rsidRPr="00414F94">
        <w:rPr>
          <w:rFonts w:hint="cs"/>
          <w:rtl/>
        </w:rPr>
        <w:t>المنازعات بشأن الملكية الفكرية</w:t>
      </w:r>
      <w:r w:rsidR="00705F08" w:rsidRPr="00414F94" w:rsidDel="00705F08">
        <w:rPr>
          <w:rFonts w:hint="cs"/>
          <w:rtl/>
        </w:rPr>
        <w:t xml:space="preserve"> </w:t>
      </w:r>
      <w:r w:rsidR="00FD132A" w:rsidRPr="00414F94">
        <w:rPr>
          <w:rFonts w:hint="cs"/>
          <w:rtl/>
        </w:rPr>
        <w:t>،</w:t>
      </w:r>
      <w:r w:rsidR="00DE2C14" w:rsidRPr="00414F94">
        <w:rPr>
          <w:rFonts w:hint="cs"/>
          <w:rtl/>
        </w:rPr>
        <w:t xml:space="preserve"> بطرق لا </w:t>
      </w:r>
      <w:r w:rsidR="00065BFC" w:rsidRPr="00414F94">
        <w:rPr>
          <w:rFonts w:hint="cs"/>
          <w:rtl/>
        </w:rPr>
        <w:t>تستطيع</w:t>
      </w:r>
      <w:r w:rsidR="00EB08B1">
        <w:rPr>
          <w:rFonts w:hint="cs"/>
          <w:rtl/>
        </w:rPr>
        <w:t xml:space="preserve"> </w:t>
      </w:r>
      <w:r w:rsidR="00065BFC" w:rsidRPr="00414F94">
        <w:rPr>
          <w:rFonts w:hint="cs"/>
          <w:rtl/>
        </w:rPr>
        <w:t>ا</w:t>
      </w:r>
      <w:r w:rsidR="00DE2C14" w:rsidRPr="00414F94">
        <w:rPr>
          <w:rFonts w:hint="cs"/>
          <w:rtl/>
        </w:rPr>
        <w:t xml:space="preserve">لمحاكم الوطنية أو نظم </w:t>
      </w:r>
      <w:r w:rsidR="00EB08B1">
        <w:rPr>
          <w:rFonts w:hint="cs"/>
          <w:rtl/>
        </w:rPr>
        <w:t>ال</w:t>
      </w:r>
      <w:r w:rsidR="00DE2C14" w:rsidRPr="00414F94">
        <w:rPr>
          <w:rFonts w:hint="cs"/>
          <w:rtl/>
        </w:rPr>
        <w:t>إنفاذ</w:t>
      </w:r>
      <w:r w:rsidR="00715B42" w:rsidRPr="00414F94">
        <w:rPr>
          <w:rFonts w:hint="cs"/>
          <w:rtl/>
        </w:rPr>
        <w:t xml:space="preserve"> </w:t>
      </w:r>
      <w:r w:rsidR="00EB08B1">
        <w:rPr>
          <w:rFonts w:hint="cs"/>
          <w:rtl/>
        </w:rPr>
        <w:t>ال</w:t>
      </w:r>
      <w:r w:rsidR="00715B42" w:rsidRPr="00414F94">
        <w:rPr>
          <w:rFonts w:hint="cs"/>
          <w:rtl/>
        </w:rPr>
        <w:t>تقليدية أو</w:t>
      </w:r>
      <w:r w:rsidR="00DE2C14" w:rsidRPr="00414F94">
        <w:rPr>
          <w:rFonts w:hint="cs"/>
          <w:rtl/>
        </w:rPr>
        <w:t xml:space="preserve"> </w:t>
      </w:r>
      <w:r w:rsidR="00EB08B1">
        <w:rPr>
          <w:rFonts w:hint="cs"/>
          <w:rtl/>
        </w:rPr>
        <w:t>ال</w:t>
      </w:r>
      <w:r w:rsidR="00DE2C14" w:rsidRPr="00414F94">
        <w:rPr>
          <w:rFonts w:hint="cs"/>
          <w:rtl/>
        </w:rPr>
        <w:t>رسمية</w:t>
      </w:r>
      <w:r w:rsidR="00EB08B1">
        <w:rPr>
          <w:rFonts w:hint="cs"/>
          <w:rtl/>
        </w:rPr>
        <w:t xml:space="preserve"> الأخرى</w:t>
      </w:r>
      <w:r w:rsidR="00705F08">
        <w:rPr>
          <w:rFonts w:hint="cs"/>
          <w:rtl/>
        </w:rPr>
        <w:t xml:space="preserve"> انتهاجها</w:t>
      </w:r>
      <w:r w:rsidR="00890CD0" w:rsidRPr="00414F94">
        <w:rPr>
          <w:rFonts w:hint="cs"/>
          <w:rtl/>
        </w:rPr>
        <w:t xml:space="preserve"> أو</w:t>
      </w:r>
      <w:r w:rsidR="00705F08">
        <w:rPr>
          <w:rFonts w:hint="cs"/>
          <w:rtl/>
        </w:rPr>
        <w:t>، إن استطاعت،</w:t>
      </w:r>
      <w:r w:rsidR="00890CD0" w:rsidRPr="00414F94">
        <w:rPr>
          <w:rFonts w:hint="cs"/>
          <w:rtl/>
        </w:rPr>
        <w:t xml:space="preserve"> </w:t>
      </w:r>
      <w:r w:rsidR="00705F08">
        <w:rPr>
          <w:rFonts w:hint="cs"/>
          <w:rtl/>
        </w:rPr>
        <w:t xml:space="preserve">فهي </w:t>
      </w:r>
      <w:r w:rsidR="003A759F" w:rsidRPr="00414F94">
        <w:rPr>
          <w:rFonts w:hint="cs"/>
          <w:rtl/>
        </w:rPr>
        <w:t xml:space="preserve">لا </w:t>
      </w:r>
      <w:r w:rsidR="00705F08">
        <w:rPr>
          <w:rFonts w:hint="cs"/>
          <w:rtl/>
        </w:rPr>
        <w:t xml:space="preserve">تنتهجها </w:t>
      </w:r>
      <w:r w:rsidR="003C1F57" w:rsidRPr="00414F94">
        <w:rPr>
          <w:rFonts w:hint="cs"/>
          <w:rtl/>
        </w:rPr>
        <w:t xml:space="preserve">بالضرورة على </w:t>
      </w:r>
      <w:r w:rsidR="00705F08">
        <w:rPr>
          <w:rFonts w:hint="cs"/>
          <w:rtl/>
        </w:rPr>
        <w:t>ال</w:t>
      </w:r>
      <w:r w:rsidR="003C1F57" w:rsidRPr="00414F94">
        <w:rPr>
          <w:rFonts w:hint="cs"/>
          <w:rtl/>
        </w:rPr>
        <w:t xml:space="preserve">نحو </w:t>
      </w:r>
      <w:r w:rsidR="00705F08">
        <w:rPr>
          <w:rFonts w:hint="cs"/>
          <w:rtl/>
        </w:rPr>
        <w:t xml:space="preserve">الملائم، وذلك </w:t>
      </w:r>
      <w:r w:rsidR="00705F08" w:rsidRPr="00414F94">
        <w:rPr>
          <w:rFonts w:hint="cs"/>
          <w:rtl/>
        </w:rPr>
        <w:t>بغض النظر عن وجود أي اتفاق</w:t>
      </w:r>
      <w:r w:rsidR="00705F08">
        <w:rPr>
          <w:rFonts w:hint="cs"/>
          <w:rtl/>
        </w:rPr>
        <w:t xml:space="preserve"> </w:t>
      </w:r>
      <w:r w:rsidR="00705F08" w:rsidRPr="00414F94">
        <w:rPr>
          <w:rFonts w:hint="cs"/>
          <w:rtl/>
        </w:rPr>
        <w:t>أساسي</w:t>
      </w:r>
      <w:r w:rsidR="00705F08">
        <w:rPr>
          <w:rFonts w:hint="cs"/>
          <w:rtl/>
        </w:rPr>
        <w:t xml:space="preserve"> أبرم مبدئيا على الأقل.</w:t>
      </w:r>
    </w:p>
    <w:p w:rsidR="003671A5" w:rsidRPr="00414F94" w:rsidRDefault="003671A5" w:rsidP="000C558D">
      <w:pPr>
        <w:pStyle w:val="NumberedParaAR"/>
        <w:keepNext/>
        <w:numPr>
          <w:ilvl w:val="0"/>
          <w:numId w:val="0"/>
        </w:numPr>
        <w:tabs>
          <w:tab w:val="right" w:pos="566"/>
        </w:tabs>
        <w:rPr>
          <w:sz w:val="40"/>
          <w:szCs w:val="40"/>
          <w:rtl/>
          <w:lang w:bidi="ar-EG"/>
        </w:rPr>
      </w:pPr>
      <w:r w:rsidRPr="00414F94">
        <w:rPr>
          <w:rFonts w:hint="cs"/>
          <w:sz w:val="40"/>
          <w:szCs w:val="40"/>
          <w:rtl/>
        </w:rPr>
        <w:lastRenderedPageBreak/>
        <w:t>أولا:</w:t>
      </w:r>
      <w:r w:rsidR="00161C28">
        <w:rPr>
          <w:rFonts w:hint="cs"/>
          <w:sz w:val="40"/>
          <w:szCs w:val="40"/>
          <w:rtl/>
        </w:rPr>
        <w:t xml:space="preserve"> </w:t>
      </w:r>
      <w:r w:rsidRPr="00414F94">
        <w:rPr>
          <w:rFonts w:hint="cs"/>
          <w:sz w:val="40"/>
          <w:szCs w:val="40"/>
          <w:rtl/>
        </w:rPr>
        <w:t xml:space="preserve">أنواع </w:t>
      </w:r>
      <w:r w:rsidR="0059426E" w:rsidRPr="00414F94">
        <w:rPr>
          <w:rFonts w:hint="cs"/>
          <w:sz w:val="40"/>
          <w:szCs w:val="40"/>
          <w:rtl/>
        </w:rPr>
        <w:t>ال</w:t>
      </w:r>
      <w:r w:rsidRPr="00414F94">
        <w:rPr>
          <w:rFonts w:hint="cs"/>
          <w:sz w:val="40"/>
          <w:szCs w:val="40"/>
          <w:rtl/>
        </w:rPr>
        <w:t>إجراءات البديلة لتسوية المنازعات</w:t>
      </w:r>
      <w:r w:rsidR="0059426E" w:rsidRPr="00414F94">
        <w:rPr>
          <w:rFonts w:hint="cs"/>
          <w:sz w:val="40"/>
          <w:szCs w:val="40"/>
          <w:rtl/>
          <w:lang w:bidi="ar-EG"/>
        </w:rPr>
        <w:t xml:space="preserve"> التي </w:t>
      </w:r>
      <w:r w:rsidR="000C558D" w:rsidRPr="00414F94">
        <w:rPr>
          <w:rFonts w:hint="cs"/>
          <w:sz w:val="40"/>
          <w:szCs w:val="40"/>
          <w:rtl/>
          <w:lang w:bidi="ar-EG"/>
        </w:rPr>
        <w:t>قد</w:t>
      </w:r>
      <w:r w:rsidR="007466D1" w:rsidRPr="00414F94">
        <w:rPr>
          <w:rFonts w:hint="cs"/>
          <w:sz w:val="40"/>
          <w:szCs w:val="40"/>
          <w:rtl/>
          <w:lang w:bidi="ar-EG"/>
        </w:rPr>
        <w:t xml:space="preserve"> تُستخدم في </w:t>
      </w:r>
      <w:r w:rsidR="0059426E" w:rsidRPr="00414F94">
        <w:rPr>
          <w:rFonts w:hint="cs"/>
          <w:sz w:val="40"/>
          <w:szCs w:val="40"/>
          <w:rtl/>
          <w:lang w:bidi="ar-EG"/>
        </w:rPr>
        <w:t>إنفاذ حقوق الملكية الفكرية (مثل التحكيم والوساطة</w:t>
      </w:r>
      <w:r w:rsidR="00851384" w:rsidRPr="00414F94">
        <w:rPr>
          <w:rFonts w:hint="cs"/>
          <w:sz w:val="40"/>
          <w:szCs w:val="40"/>
          <w:rtl/>
          <w:lang w:bidi="ar-EG"/>
        </w:rPr>
        <w:t xml:space="preserve"> </w:t>
      </w:r>
      <w:r w:rsidR="007466D1" w:rsidRPr="00414F94">
        <w:rPr>
          <w:rFonts w:hint="cs"/>
          <w:sz w:val="40"/>
          <w:szCs w:val="40"/>
          <w:rtl/>
          <w:lang w:bidi="ar-EG"/>
        </w:rPr>
        <w:t>و</w:t>
      </w:r>
      <w:r w:rsidR="00E049B4" w:rsidRPr="00414F94">
        <w:rPr>
          <w:rFonts w:hint="cs"/>
          <w:sz w:val="40"/>
          <w:szCs w:val="40"/>
          <w:rtl/>
          <w:lang w:bidi="ar-EG"/>
        </w:rPr>
        <w:t>قرارات</w:t>
      </w:r>
      <w:r w:rsidR="000E014A" w:rsidRPr="00414F94">
        <w:rPr>
          <w:rFonts w:hint="cs"/>
          <w:sz w:val="40"/>
          <w:szCs w:val="40"/>
          <w:rtl/>
          <w:lang w:bidi="ar-EG"/>
        </w:rPr>
        <w:t xml:space="preserve"> الخبراء و</w:t>
      </w:r>
      <w:r w:rsidR="000C558D" w:rsidRPr="00414F94">
        <w:rPr>
          <w:rFonts w:hint="cs"/>
          <w:sz w:val="40"/>
          <w:szCs w:val="40"/>
          <w:rtl/>
          <w:lang w:bidi="ar-EG"/>
        </w:rPr>
        <w:t>غيرها من ال</w:t>
      </w:r>
      <w:r w:rsidR="000E014A" w:rsidRPr="00414F94">
        <w:rPr>
          <w:rFonts w:hint="cs"/>
          <w:sz w:val="40"/>
          <w:szCs w:val="40"/>
          <w:rtl/>
          <w:lang w:bidi="ar-EG"/>
        </w:rPr>
        <w:t xml:space="preserve">إجراءات </w:t>
      </w:r>
      <w:r w:rsidR="000C558D" w:rsidRPr="00414F94">
        <w:rPr>
          <w:rFonts w:hint="cs"/>
          <w:sz w:val="40"/>
          <w:szCs w:val="40"/>
          <w:rtl/>
          <w:lang w:bidi="ar-EG"/>
        </w:rPr>
        <w:t>ال</w:t>
      </w:r>
      <w:r w:rsidR="000E014A" w:rsidRPr="00414F94">
        <w:rPr>
          <w:rFonts w:hint="cs"/>
          <w:sz w:val="40"/>
          <w:szCs w:val="40"/>
          <w:rtl/>
          <w:lang w:bidi="ar-EG"/>
        </w:rPr>
        <w:t xml:space="preserve">إدارية </w:t>
      </w:r>
      <w:r w:rsidR="000C558D" w:rsidRPr="00414F94">
        <w:rPr>
          <w:rFonts w:hint="cs"/>
          <w:sz w:val="40"/>
          <w:szCs w:val="40"/>
          <w:rtl/>
          <w:lang w:bidi="ar-EG"/>
        </w:rPr>
        <w:t>القائمة</w:t>
      </w:r>
      <w:r w:rsidR="000E64D2" w:rsidRPr="00414F94">
        <w:rPr>
          <w:rFonts w:hint="cs"/>
          <w:sz w:val="40"/>
          <w:szCs w:val="40"/>
          <w:rtl/>
          <w:lang w:bidi="ar-EG"/>
        </w:rPr>
        <w:t xml:space="preserve"> على موافقة </w:t>
      </w:r>
      <w:r w:rsidR="000C558D" w:rsidRPr="00414F94">
        <w:rPr>
          <w:rFonts w:hint="cs"/>
          <w:sz w:val="40"/>
          <w:szCs w:val="40"/>
          <w:rtl/>
          <w:lang w:bidi="ar-EG"/>
        </w:rPr>
        <w:t>الطرفين</w:t>
      </w:r>
      <w:r w:rsidR="000E64D2" w:rsidRPr="00414F94">
        <w:rPr>
          <w:rFonts w:hint="cs"/>
          <w:sz w:val="40"/>
          <w:szCs w:val="40"/>
          <w:rtl/>
          <w:lang w:bidi="ar-EG"/>
        </w:rPr>
        <w:t>)</w:t>
      </w:r>
    </w:p>
    <w:p w:rsidR="0017040A" w:rsidRPr="00414F94" w:rsidRDefault="00DE39E1" w:rsidP="00900E9D">
      <w:pPr>
        <w:pStyle w:val="NumberedParaAR"/>
        <w:keepNext/>
        <w:numPr>
          <w:ilvl w:val="0"/>
          <w:numId w:val="0"/>
        </w:numPr>
        <w:ind w:left="566"/>
        <w:rPr>
          <w:rtl/>
          <w:lang w:bidi="ar-EG"/>
        </w:rPr>
      </w:pPr>
      <w:r>
        <w:rPr>
          <w:rFonts w:hint="cs"/>
          <w:rtl/>
          <w:lang w:bidi="ar-EG"/>
        </w:rPr>
        <w:t>أ)</w:t>
      </w:r>
      <w:r>
        <w:rPr>
          <w:rtl/>
          <w:lang w:bidi="ar-EG"/>
        </w:rPr>
        <w:tab/>
      </w:r>
      <w:r w:rsidR="0067097B" w:rsidRPr="00414F94">
        <w:rPr>
          <w:rFonts w:hint="cs"/>
          <w:rtl/>
          <w:lang w:bidi="ar-EG"/>
        </w:rPr>
        <w:t>مقدمة</w:t>
      </w:r>
    </w:p>
    <w:p w:rsidR="00822B72" w:rsidRPr="00414F94" w:rsidRDefault="008159B4" w:rsidP="00C879E8">
      <w:pPr>
        <w:pStyle w:val="NumberedParaAR"/>
        <w:keepNext/>
        <w:tabs>
          <w:tab w:val="right" w:pos="4110"/>
        </w:tabs>
      </w:pPr>
      <w:r w:rsidRPr="00414F94">
        <w:rPr>
          <w:rFonts w:hint="cs"/>
          <w:rtl/>
        </w:rPr>
        <w:t>لا يمكن</w:t>
      </w:r>
      <w:r w:rsidR="0062499A" w:rsidRPr="00414F94">
        <w:rPr>
          <w:rFonts w:hint="cs"/>
          <w:rtl/>
        </w:rPr>
        <w:t xml:space="preserve"> تعريف </w:t>
      </w:r>
      <w:r w:rsidR="003C5584" w:rsidRPr="00414F94">
        <w:rPr>
          <w:rFonts w:hint="cs"/>
          <w:rtl/>
        </w:rPr>
        <w:t>الإجراء</w:t>
      </w:r>
      <w:r w:rsidR="00F50634" w:rsidRPr="00414F94">
        <w:rPr>
          <w:rFonts w:hint="cs"/>
          <w:rtl/>
        </w:rPr>
        <w:t>ات</w:t>
      </w:r>
      <w:r w:rsidR="0062499A" w:rsidRPr="00414F94">
        <w:rPr>
          <w:rFonts w:hint="cs"/>
          <w:rtl/>
        </w:rPr>
        <w:t xml:space="preserve"> البديل</w:t>
      </w:r>
      <w:r w:rsidR="00F50634" w:rsidRPr="00414F94">
        <w:rPr>
          <w:rFonts w:hint="cs"/>
          <w:rtl/>
        </w:rPr>
        <w:t>ة</w:t>
      </w:r>
      <w:r w:rsidR="0062499A" w:rsidRPr="00414F94">
        <w:rPr>
          <w:rFonts w:hint="cs"/>
          <w:rtl/>
        </w:rPr>
        <w:t xml:space="preserve"> لتسوية المنازعات</w:t>
      </w:r>
      <w:r w:rsidR="003671A5" w:rsidRPr="00414F94">
        <w:rPr>
          <w:rFonts w:hint="cs"/>
          <w:rtl/>
        </w:rPr>
        <w:t xml:space="preserve"> </w:t>
      </w:r>
      <w:r w:rsidR="00F50634" w:rsidRPr="00414F94">
        <w:rPr>
          <w:rFonts w:hint="cs"/>
          <w:rtl/>
        </w:rPr>
        <w:t xml:space="preserve">بطريقة واحدة شاملة </w:t>
      </w:r>
      <w:r w:rsidRPr="00414F94">
        <w:rPr>
          <w:rFonts w:hint="cs"/>
          <w:rtl/>
        </w:rPr>
        <w:t>وجامعة</w:t>
      </w:r>
      <w:r w:rsidR="00F50634" w:rsidRPr="00414F94">
        <w:rPr>
          <w:rFonts w:hint="cs"/>
          <w:rtl/>
        </w:rPr>
        <w:t xml:space="preserve">. </w:t>
      </w:r>
      <w:r w:rsidR="00D7330E" w:rsidRPr="00414F94">
        <w:rPr>
          <w:rFonts w:hint="cs"/>
          <w:rtl/>
        </w:rPr>
        <w:t>وقد يتفاوت تعريف</w:t>
      </w:r>
      <w:r w:rsidR="00192124" w:rsidRPr="00414F94">
        <w:rPr>
          <w:rFonts w:hint="cs"/>
          <w:rtl/>
        </w:rPr>
        <w:t xml:space="preserve"> </w:t>
      </w:r>
      <w:r w:rsidR="00D7330E" w:rsidRPr="00414F94">
        <w:rPr>
          <w:rFonts w:hint="cs"/>
          <w:rtl/>
        </w:rPr>
        <w:t xml:space="preserve">هذه </w:t>
      </w:r>
      <w:r w:rsidR="003C5584" w:rsidRPr="00414F94">
        <w:rPr>
          <w:rFonts w:hint="cs"/>
          <w:rtl/>
        </w:rPr>
        <w:t>الإجراء</w:t>
      </w:r>
      <w:r w:rsidR="00F225C7" w:rsidRPr="00414F94">
        <w:rPr>
          <w:rFonts w:hint="cs"/>
          <w:rtl/>
        </w:rPr>
        <w:t>ات</w:t>
      </w:r>
      <w:r w:rsidR="00AE60E4" w:rsidRPr="00414F94">
        <w:rPr>
          <w:rFonts w:hint="cs"/>
          <w:rtl/>
        </w:rPr>
        <w:t xml:space="preserve"> من مساعدة </w:t>
      </w:r>
      <w:r w:rsidR="00CF43D5" w:rsidRPr="00414F94">
        <w:rPr>
          <w:rFonts w:hint="cs"/>
          <w:rtl/>
        </w:rPr>
        <w:t xml:space="preserve">الطرفين </w:t>
      </w:r>
      <w:r w:rsidR="005A6F3F" w:rsidRPr="00414F94">
        <w:rPr>
          <w:rFonts w:hint="cs"/>
          <w:rtl/>
        </w:rPr>
        <w:t xml:space="preserve">في </w:t>
      </w:r>
      <w:r w:rsidR="00CF43D5" w:rsidRPr="00414F94">
        <w:rPr>
          <w:rFonts w:hint="cs"/>
          <w:rtl/>
        </w:rPr>
        <w:t xml:space="preserve">تسوية النزاع </w:t>
      </w:r>
      <w:r w:rsidR="00A87433" w:rsidRPr="00414F94">
        <w:rPr>
          <w:rFonts w:hint="cs"/>
          <w:rtl/>
        </w:rPr>
        <w:t>عن طريق التفاوض</w:t>
      </w:r>
      <w:r w:rsidR="00AE60E4" w:rsidRPr="00414F94">
        <w:rPr>
          <w:rFonts w:hint="cs"/>
          <w:rtl/>
        </w:rPr>
        <w:t xml:space="preserve">، </w:t>
      </w:r>
      <w:r w:rsidR="00C96E9D" w:rsidRPr="00414F94">
        <w:rPr>
          <w:rFonts w:hint="cs"/>
          <w:rtl/>
        </w:rPr>
        <w:t>وهو إجراء</w:t>
      </w:r>
      <w:r w:rsidR="00F7341B" w:rsidRPr="00414F94">
        <w:rPr>
          <w:rFonts w:hint="cs"/>
          <w:rtl/>
        </w:rPr>
        <w:t xml:space="preserve"> </w:t>
      </w:r>
      <w:r w:rsidR="00AF6380">
        <w:rPr>
          <w:rFonts w:hint="cs"/>
          <w:rtl/>
        </w:rPr>
        <w:t xml:space="preserve">قد </w:t>
      </w:r>
      <w:r w:rsidR="006048D9" w:rsidRPr="00414F94">
        <w:rPr>
          <w:rFonts w:hint="cs"/>
          <w:rtl/>
        </w:rPr>
        <w:t>يشمل</w:t>
      </w:r>
      <w:r w:rsidR="00F7341B" w:rsidRPr="00414F94">
        <w:rPr>
          <w:rFonts w:hint="cs"/>
          <w:rtl/>
        </w:rPr>
        <w:t xml:space="preserve">، </w:t>
      </w:r>
      <w:r w:rsidR="00AF6380">
        <w:rPr>
          <w:rFonts w:hint="cs"/>
          <w:rtl/>
        </w:rPr>
        <w:t>أو لا يشمل</w:t>
      </w:r>
      <w:r w:rsidR="005812AC" w:rsidRPr="00414F94">
        <w:rPr>
          <w:rFonts w:hint="cs"/>
          <w:rtl/>
        </w:rPr>
        <w:t xml:space="preserve">، </w:t>
      </w:r>
      <w:r w:rsidR="00F771D5" w:rsidRPr="00414F94">
        <w:rPr>
          <w:rFonts w:hint="cs"/>
          <w:rtl/>
        </w:rPr>
        <w:t>أي قرار مستقل</w:t>
      </w:r>
      <w:r w:rsidR="009A6544" w:rsidRPr="00414F94">
        <w:rPr>
          <w:rFonts w:hint="cs"/>
          <w:rtl/>
        </w:rPr>
        <w:t xml:space="preserve"> يتعلق </w:t>
      </w:r>
      <w:r w:rsidR="00F8553F" w:rsidRPr="00414F94">
        <w:rPr>
          <w:rFonts w:hint="cs"/>
          <w:rtl/>
        </w:rPr>
        <w:t>ب</w:t>
      </w:r>
      <w:r w:rsidR="00156D58" w:rsidRPr="00414F94">
        <w:rPr>
          <w:rFonts w:hint="cs"/>
          <w:rtl/>
        </w:rPr>
        <w:t>الأسس</w:t>
      </w:r>
      <w:r w:rsidR="009A6544" w:rsidRPr="00414F94">
        <w:rPr>
          <w:rFonts w:hint="cs"/>
          <w:rtl/>
        </w:rPr>
        <w:t xml:space="preserve"> الموضوعية</w:t>
      </w:r>
      <w:r w:rsidR="00156D58" w:rsidRPr="00414F94">
        <w:rPr>
          <w:rFonts w:hint="cs"/>
          <w:rtl/>
        </w:rPr>
        <w:t xml:space="preserve"> للنزاع</w:t>
      </w:r>
      <w:r w:rsidR="00417D20" w:rsidRPr="00414F94">
        <w:rPr>
          <w:rFonts w:hint="cs"/>
          <w:rtl/>
        </w:rPr>
        <w:t xml:space="preserve"> (أي الوساطة)</w:t>
      </w:r>
      <w:r w:rsidR="00335A0C" w:rsidRPr="00414F94">
        <w:rPr>
          <w:rFonts w:hint="cs"/>
          <w:rtl/>
        </w:rPr>
        <w:t>،</w:t>
      </w:r>
      <w:r w:rsidR="00417D20" w:rsidRPr="00414F94">
        <w:rPr>
          <w:rFonts w:hint="cs"/>
          <w:rtl/>
        </w:rPr>
        <w:t xml:space="preserve"> إلى أنواع </w:t>
      </w:r>
      <w:r w:rsidR="00792EF2" w:rsidRPr="00414F94">
        <w:rPr>
          <w:rFonts w:hint="cs"/>
          <w:rtl/>
        </w:rPr>
        <w:t>متباينة</w:t>
      </w:r>
      <w:r w:rsidR="00F8167F" w:rsidRPr="00414F94">
        <w:rPr>
          <w:rFonts w:hint="cs"/>
          <w:rtl/>
        </w:rPr>
        <w:t xml:space="preserve"> من </w:t>
      </w:r>
      <w:r w:rsidR="009010E8" w:rsidRPr="00414F94">
        <w:rPr>
          <w:rFonts w:hint="cs"/>
          <w:rtl/>
        </w:rPr>
        <w:t>القرارات المستقلة</w:t>
      </w:r>
      <w:r w:rsidR="00F8167F" w:rsidRPr="00414F94">
        <w:rPr>
          <w:rFonts w:hint="cs"/>
          <w:rtl/>
        </w:rPr>
        <w:t xml:space="preserve"> </w:t>
      </w:r>
      <w:r w:rsidR="009846EC" w:rsidRPr="00414F94">
        <w:rPr>
          <w:rFonts w:hint="cs"/>
          <w:rtl/>
        </w:rPr>
        <w:t>التي تت</w:t>
      </w:r>
      <w:r w:rsidR="00792EF2" w:rsidRPr="00414F94">
        <w:rPr>
          <w:rFonts w:hint="cs"/>
          <w:rtl/>
        </w:rPr>
        <w:t xml:space="preserve">علق بالأسس الموضوعية للنزاع أو </w:t>
      </w:r>
      <w:r w:rsidR="00AF6380">
        <w:rPr>
          <w:rFonts w:hint="cs"/>
          <w:rtl/>
        </w:rPr>
        <w:t>جوانب</w:t>
      </w:r>
      <w:r w:rsidR="009846EC" w:rsidRPr="00414F94">
        <w:rPr>
          <w:rFonts w:hint="cs"/>
          <w:rtl/>
        </w:rPr>
        <w:t xml:space="preserve"> معينة </w:t>
      </w:r>
      <w:r w:rsidR="005812AC" w:rsidRPr="00414F94">
        <w:rPr>
          <w:rFonts w:hint="cs"/>
          <w:rtl/>
        </w:rPr>
        <w:t>منه</w:t>
      </w:r>
      <w:r w:rsidR="009846EC" w:rsidRPr="00414F94">
        <w:rPr>
          <w:rFonts w:hint="cs"/>
          <w:rtl/>
        </w:rPr>
        <w:t xml:space="preserve"> (مثل التحكيم أو قرار الخبراء). </w:t>
      </w:r>
      <w:r w:rsidR="00335A0C" w:rsidRPr="00414F94">
        <w:rPr>
          <w:rFonts w:hint="cs"/>
          <w:rtl/>
        </w:rPr>
        <w:t xml:space="preserve">وقد تكون </w:t>
      </w:r>
      <w:r w:rsidR="009846EC" w:rsidRPr="00414F94">
        <w:rPr>
          <w:rFonts w:hint="cs"/>
          <w:rtl/>
        </w:rPr>
        <w:t>هذه القرارات المستقلة</w:t>
      </w:r>
      <w:r w:rsidR="00E9288B" w:rsidRPr="00414F94">
        <w:rPr>
          <w:rFonts w:hint="cs"/>
          <w:rtl/>
        </w:rPr>
        <w:t xml:space="preserve"> م</w:t>
      </w:r>
      <w:r w:rsidR="00321313" w:rsidRPr="00414F94">
        <w:rPr>
          <w:rFonts w:hint="cs"/>
          <w:rtl/>
        </w:rPr>
        <w:t>ُ</w:t>
      </w:r>
      <w:r w:rsidR="00792EF2" w:rsidRPr="00414F94">
        <w:rPr>
          <w:rFonts w:hint="cs"/>
          <w:rtl/>
        </w:rPr>
        <w:t>لزمة للطر</w:t>
      </w:r>
      <w:r w:rsidR="00E9288B" w:rsidRPr="00414F94">
        <w:rPr>
          <w:rFonts w:hint="cs"/>
          <w:rtl/>
        </w:rPr>
        <w:t>ف</w:t>
      </w:r>
      <w:r w:rsidR="00792EF2" w:rsidRPr="00414F94">
        <w:rPr>
          <w:rFonts w:hint="cs"/>
          <w:rtl/>
        </w:rPr>
        <w:t>ين</w:t>
      </w:r>
      <w:r w:rsidR="00E9288B" w:rsidRPr="00414F94">
        <w:rPr>
          <w:rFonts w:hint="cs"/>
          <w:rtl/>
        </w:rPr>
        <w:t xml:space="preserve"> </w:t>
      </w:r>
      <w:r w:rsidR="00126CE6" w:rsidRPr="00414F94">
        <w:rPr>
          <w:rFonts w:hint="cs"/>
          <w:rtl/>
        </w:rPr>
        <w:t>(</w:t>
      </w:r>
      <w:r w:rsidR="00227F4A" w:rsidRPr="00414F94">
        <w:rPr>
          <w:rFonts w:hint="cs"/>
          <w:rtl/>
        </w:rPr>
        <w:t xml:space="preserve">مثل قرارات </w:t>
      </w:r>
      <w:r w:rsidR="00126CE6" w:rsidRPr="00414F94">
        <w:rPr>
          <w:rFonts w:hint="cs"/>
          <w:rtl/>
        </w:rPr>
        <w:t xml:space="preserve">التحكيم </w:t>
      </w:r>
      <w:r w:rsidR="00227F4A" w:rsidRPr="00414F94">
        <w:rPr>
          <w:rFonts w:hint="cs"/>
          <w:rtl/>
        </w:rPr>
        <w:t>و</w:t>
      </w:r>
      <w:r w:rsidR="00126CE6" w:rsidRPr="00414F94">
        <w:rPr>
          <w:rFonts w:hint="cs"/>
          <w:rtl/>
        </w:rPr>
        <w:t>العديد من قرارات الخبراء) أو غير ملزمة</w:t>
      </w:r>
      <w:r w:rsidR="002A6644" w:rsidRPr="00414F94">
        <w:rPr>
          <w:rFonts w:hint="cs"/>
          <w:rtl/>
        </w:rPr>
        <w:t xml:space="preserve"> (</w:t>
      </w:r>
      <w:r w:rsidR="00AE7589" w:rsidRPr="00414F94">
        <w:rPr>
          <w:rFonts w:hint="cs"/>
          <w:rtl/>
        </w:rPr>
        <w:t>مثل</w:t>
      </w:r>
      <w:r w:rsidR="001409C8" w:rsidRPr="00414F94">
        <w:rPr>
          <w:rFonts w:hint="cs"/>
          <w:rtl/>
        </w:rPr>
        <w:t xml:space="preserve"> قرار</w:t>
      </w:r>
      <w:r w:rsidR="00AE7589" w:rsidRPr="00414F94">
        <w:rPr>
          <w:rFonts w:hint="cs"/>
          <w:rtl/>
        </w:rPr>
        <w:t>ات</w:t>
      </w:r>
      <w:r w:rsidR="001409C8" w:rsidRPr="00414F94">
        <w:rPr>
          <w:rFonts w:hint="cs"/>
          <w:rtl/>
        </w:rPr>
        <w:t xml:space="preserve"> الخبراء </w:t>
      </w:r>
      <w:r w:rsidR="00AE7589" w:rsidRPr="00414F94">
        <w:rPr>
          <w:rFonts w:hint="cs"/>
          <w:rtl/>
        </w:rPr>
        <w:t>في بعض الأحيان</w:t>
      </w:r>
      <w:r w:rsidR="00591D18" w:rsidRPr="00414F94">
        <w:rPr>
          <w:rFonts w:hint="cs"/>
          <w:rtl/>
        </w:rPr>
        <w:t>)</w:t>
      </w:r>
      <w:r w:rsidR="00D27F3D" w:rsidRPr="00414F94">
        <w:rPr>
          <w:rFonts w:hint="cs"/>
          <w:rtl/>
        </w:rPr>
        <w:t>،</w:t>
      </w:r>
      <w:r w:rsidR="00631ED3" w:rsidRPr="00414F94">
        <w:rPr>
          <w:rFonts w:hint="cs"/>
          <w:rtl/>
        </w:rPr>
        <w:t xml:space="preserve"> </w:t>
      </w:r>
      <w:r w:rsidR="00D56183">
        <w:rPr>
          <w:rFonts w:hint="cs"/>
          <w:rtl/>
        </w:rPr>
        <w:t>ولو أنه قد يكون ل</w:t>
      </w:r>
      <w:r w:rsidR="001D322A" w:rsidRPr="00414F94">
        <w:rPr>
          <w:rFonts w:hint="cs"/>
          <w:rtl/>
        </w:rPr>
        <w:t>لقرارا</w:t>
      </w:r>
      <w:r w:rsidR="001D322A" w:rsidRPr="00414F94">
        <w:rPr>
          <w:rFonts w:hint="eastAsia"/>
          <w:rtl/>
        </w:rPr>
        <w:t>ت</w:t>
      </w:r>
      <w:r w:rsidR="001D322A" w:rsidRPr="00414F94">
        <w:rPr>
          <w:rFonts w:hint="cs"/>
          <w:rtl/>
        </w:rPr>
        <w:t xml:space="preserve"> غير الملزمة </w:t>
      </w:r>
      <w:r w:rsidR="00715093" w:rsidRPr="00414F94">
        <w:rPr>
          <w:rFonts w:hint="cs"/>
          <w:rtl/>
        </w:rPr>
        <w:t xml:space="preserve">التي </w:t>
      </w:r>
      <w:r w:rsidR="001D322A" w:rsidRPr="00414F94">
        <w:rPr>
          <w:rFonts w:hint="cs"/>
          <w:rtl/>
        </w:rPr>
        <w:t>(يُطلق ع</w:t>
      </w:r>
      <w:r w:rsidR="009604CC" w:rsidRPr="00414F94">
        <w:rPr>
          <w:rFonts w:hint="cs"/>
          <w:rtl/>
        </w:rPr>
        <w:t xml:space="preserve">ليها هنا "التقييم المحايد") </w:t>
      </w:r>
      <w:r w:rsidR="004B474C" w:rsidRPr="00414F94">
        <w:rPr>
          <w:rFonts w:hint="cs"/>
          <w:rtl/>
        </w:rPr>
        <w:t>تأثير</w:t>
      </w:r>
      <w:r w:rsidR="001D322A" w:rsidRPr="00414F94">
        <w:rPr>
          <w:rFonts w:hint="cs"/>
          <w:rtl/>
        </w:rPr>
        <w:t xml:space="preserve"> كبير</w:t>
      </w:r>
      <w:r w:rsidR="00D557E9" w:rsidRPr="00414F94">
        <w:rPr>
          <w:rFonts w:hint="cs"/>
          <w:rtl/>
        </w:rPr>
        <w:t xml:space="preserve"> في إقناع </w:t>
      </w:r>
      <w:r w:rsidR="00D158FF" w:rsidRPr="00414F94">
        <w:rPr>
          <w:rFonts w:hint="cs"/>
          <w:rtl/>
        </w:rPr>
        <w:t>الطرفين</w:t>
      </w:r>
      <w:r w:rsidR="00AB7212" w:rsidRPr="00414F94">
        <w:rPr>
          <w:rFonts w:hint="cs"/>
          <w:rtl/>
        </w:rPr>
        <w:t xml:space="preserve">؛ ومن ثمَّ تيسير </w:t>
      </w:r>
      <w:r w:rsidR="00AB167D" w:rsidRPr="00414F94">
        <w:rPr>
          <w:rFonts w:hint="cs"/>
          <w:rtl/>
        </w:rPr>
        <w:t xml:space="preserve">التوصل إلى تسوية </w:t>
      </w:r>
      <w:r w:rsidR="00B62144" w:rsidRPr="00414F94">
        <w:rPr>
          <w:rFonts w:hint="cs"/>
          <w:rtl/>
        </w:rPr>
        <w:t>على أساس</w:t>
      </w:r>
      <w:r w:rsidR="00AB167D" w:rsidRPr="00414F94">
        <w:rPr>
          <w:rFonts w:hint="cs"/>
          <w:rtl/>
        </w:rPr>
        <w:t xml:space="preserve"> </w:t>
      </w:r>
      <w:r w:rsidR="00B62144" w:rsidRPr="00414F94">
        <w:rPr>
          <w:rFonts w:hint="cs"/>
          <w:rtl/>
        </w:rPr>
        <w:t>التفاوض</w:t>
      </w:r>
      <w:r w:rsidR="00865674" w:rsidRPr="00414F94">
        <w:rPr>
          <w:rFonts w:hint="cs"/>
          <w:rtl/>
        </w:rPr>
        <w:t xml:space="preserve">، </w:t>
      </w:r>
      <w:r w:rsidR="00715093" w:rsidRPr="00414F94">
        <w:rPr>
          <w:rFonts w:hint="cs"/>
          <w:rtl/>
        </w:rPr>
        <w:t>بحسب</w:t>
      </w:r>
      <w:r w:rsidR="00865674" w:rsidRPr="00414F94">
        <w:rPr>
          <w:rFonts w:hint="cs"/>
          <w:rtl/>
        </w:rPr>
        <w:t xml:space="preserve"> </w:t>
      </w:r>
      <w:r w:rsidR="00FF4520" w:rsidRPr="00414F94">
        <w:rPr>
          <w:rFonts w:hint="cs"/>
          <w:rtl/>
        </w:rPr>
        <w:t>مدى انتشار</w:t>
      </w:r>
      <w:r w:rsidR="00782B46" w:rsidRPr="00414F94">
        <w:rPr>
          <w:rFonts w:hint="cs"/>
          <w:rtl/>
        </w:rPr>
        <w:t xml:space="preserve"> هذه القرارات</w:t>
      </w:r>
      <w:r w:rsidR="00116966" w:rsidRPr="00414F94">
        <w:rPr>
          <w:rFonts w:hint="cs"/>
          <w:rtl/>
        </w:rPr>
        <w:t xml:space="preserve"> أو </w:t>
      </w:r>
      <w:r w:rsidR="00573E7C" w:rsidRPr="00414F94">
        <w:rPr>
          <w:rFonts w:hint="cs"/>
          <w:rtl/>
        </w:rPr>
        <w:t xml:space="preserve">حسب </w:t>
      </w:r>
      <w:r w:rsidR="004A5EE2" w:rsidRPr="00414F94">
        <w:rPr>
          <w:rFonts w:hint="cs"/>
          <w:rtl/>
        </w:rPr>
        <w:t xml:space="preserve">طبيعة الهيئة </w:t>
      </w:r>
      <w:r w:rsidR="00573E7C" w:rsidRPr="00414F94">
        <w:rPr>
          <w:rFonts w:hint="cs"/>
          <w:rtl/>
        </w:rPr>
        <w:t xml:space="preserve">التي </w:t>
      </w:r>
      <w:r w:rsidR="0078030D" w:rsidRPr="00414F94">
        <w:rPr>
          <w:rFonts w:hint="cs"/>
          <w:rtl/>
        </w:rPr>
        <w:t>تتخذ</w:t>
      </w:r>
      <w:r w:rsidR="00D56183">
        <w:rPr>
          <w:rFonts w:hint="cs"/>
          <w:rtl/>
        </w:rPr>
        <w:t>ها</w:t>
      </w:r>
      <w:r w:rsidR="00393BA7" w:rsidRPr="00414F94">
        <w:rPr>
          <w:rFonts w:hint="cs"/>
          <w:rtl/>
        </w:rPr>
        <w:t xml:space="preserve">. </w:t>
      </w:r>
      <w:r w:rsidR="0078030D" w:rsidRPr="00414F94">
        <w:rPr>
          <w:rFonts w:hint="cs"/>
          <w:rtl/>
        </w:rPr>
        <w:t xml:space="preserve">وعادة </w:t>
      </w:r>
      <w:r w:rsidR="00715093" w:rsidRPr="00414F94">
        <w:rPr>
          <w:rFonts w:hint="cs"/>
          <w:rtl/>
        </w:rPr>
        <w:t xml:space="preserve">ما </w:t>
      </w:r>
      <w:r w:rsidR="00D56183">
        <w:rPr>
          <w:rFonts w:hint="cs"/>
          <w:rtl/>
        </w:rPr>
        <w:t xml:space="preserve">يتولى </w:t>
      </w:r>
      <w:r w:rsidR="00D56183" w:rsidRPr="00414F94">
        <w:rPr>
          <w:rFonts w:hint="cs"/>
          <w:rtl/>
        </w:rPr>
        <w:t xml:space="preserve">أفراد أو منظمات </w:t>
      </w:r>
      <w:r w:rsidR="00D56183">
        <w:rPr>
          <w:rFonts w:hint="cs"/>
          <w:rtl/>
        </w:rPr>
        <w:t>من</w:t>
      </w:r>
      <w:r w:rsidR="00D56183" w:rsidRPr="00414F94">
        <w:rPr>
          <w:rFonts w:hint="cs"/>
          <w:rtl/>
        </w:rPr>
        <w:t xml:space="preserve"> القطاع الخاص </w:t>
      </w:r>
      <w:r w:rsidR="00D56183">
        <w:rPr>
          <w:rFonts w:hint="cs"/>
          <w:rtl/>
        </w:rPr>
        <w:t>اتخاذ</w:t>
      </w:r>
      <w:r w:rsidR="00D56183" w:rsidRPr="00414F94">
        <w:rPr>
          <w:rFonts w:hint="cs"/>
          <w:rtl/>
        </w:rPr>
        <w:t xml:space="preserve"> </w:t>
      </w:r>
      <w:r w:rsidR="009957E8" w:rsidRPr="00414F94">
        <w:rPr>
          <w:rFonts w:hint="cs"/>
          <w:rtl/>
        </w:rPr>
        <w:t>هذه القرارات المستق</w:t>
      </w:r>
      <w:r w:rsidR="0078030D" w:rsidRPr="00414F94">
        <w:rPr>
          <w:rFonts w:hint="cs"/>
          <w:rtl/>
        </w:rPr>
        <w:t>لة</w:t>
      </w:r>
      <w:r w:rsidR="00D56183">
        <w:rPr>
          <w:rFonts w:hint="cs"/>
          <w:rtl/>
        </w:rPr>
        <w:t>،</w:t>
      </w:r>
      <w:r w:rsidR="00DA317A" w:rsidRPr="00414F94">
        <w:rPr>
          <w:rFonts w:hint="cs"/>
          <w:rtl/>
        </w:rPr>
        <w:t xml:space="preserve"> أو </w:t>
      </w:r>
      <w:r w:rsidR="00D56183">
        <w:rPr>
          <w:rFonts w:hint="cs"/>
          <w:rtl/>
        </w:rPr>
        <w:t>إدارة عملية اتخاذها.</w:t>
      </w:r>
      <w:r w:rsidR="00FA3DA8" w:rsidRPr="00414F94">
        <w:rPr>
          <w:rFonts w:hint="cs"/>
          <w:rtl/>
        </w:rPr>
        <w:t xml:space="preserve">. </w:t>
      </w:r>
      <w:r w:rsidR="00D81EAD" w:rsidRPr="00414F94">
        <w:rPr>
          <w:rFonts w:hint="cs"/>
          <w:rtl/>
        </w:rPr>
        <w:t>ويرد</w:t>
      </w:r>
      <w:r w:rsidR="00D56183">
        <w:rPr>
          <w:rFonts w:hint="cs"/>
          <w:rtl/>
        </w:rPr>
        <w:t>، بالتفصيل</w:t>
      </w:r>
      <w:r w:rsidR="00FA3DA8" w:rsidRPr="00414F94">
        <w:rPr>
          <w:rFonts w:hint="cs"/>
          <w:rtl/>
        </w:rPr>
        <w:t xml:space="preserve"> </w:t>
      </w:r>
      <w:r w:rsidR="00D81EAD" w:rsidRPr="00414F94">
        <w:rPr>
          <w:rFonts w:hint="cs"/>
          <w:rtl/>
        </w:rPr>
        <w:t>أدناه</w:t>
      </w:r>
      <w:r w:rsidR="00D56183">
        <w:rPr>
          <w:rFonts w:hint="cs"/>
          <w:rtl/>
        </w:rPr>
        <w:t>،</w:t>
      </w:r>
      <w:r w:rsidR="00D81EAD" w:rsidRPr="00414F94">
        <w:rPr>
          <w:rFonts w:hint="cs"/>
          <w:rtl/>
        </w:rPr>
        <w:t xml:space="preserve"> </w:t>
      </w:r>
      <w:r w:rsidR="00FA3DA8" w:rsidRPr="00414F94">
        <w:rPr>
          <w:rFonts w:hint="cs"/>
          <w:rtl/>
        </w:rPr>
        <w:t xml:space="preserve">كلمن </w:t>
      </w:r>
      <w:r w:rsidR="00D27F3D" w:rsidRPr="00414F94">
        <w:rPr>
          <w:rFonts w:hint="cs"/>
          <w:rtl/>
        </w:rPr>
        <w:t xml:space="preserve">أنواع </w:t>
      </w:r>
      <w:r w:rsidR="00FA3DA8" w:rsidRPr="00414F94">
        <w:rPr>
          <w:rFonts w:hint="cs"/>
          <w:rtl/>
        </w:rPr>
        <w:t>هذه الإجراءات</w:t>
      </w:r>
      <w:r w:rsidR="00322CB0" w:rsidRPr="00414F94">
        <w:rPr>
          <w:rFonts w:hint="cs"/>
          <w:rtl/>
        </w:rPr>
        <w:t>.</w:t>
      </w:r>
    </w:p>
    <w:p w:rsidR="002A4353" w:rsidRPr="00414F94" w:rsidRDefault="00D56183" w:rsidP="00900E9D">
      <w:pPr>
        <w:pStyle w:val="NumberedParaAR"/>
        <w:keepNext/>
        <w:numPr>
          <w:ilvl w:val="0"/>
          <w:numId w:val="0"/>
        </w:numPr>
        <w:ind w:left="566"/>
        <w:rPr>
          <w:lang w:bidi="ar-EG"/>
        </w:rPr>
      </w:pPr>
      <w:r>
        <w:rPr>
          <w:rFonts w:hint="cs"/>
          <w:rtl/>
          <w:lang w:bidi="ar-EG"/>
        </w:rPr>
        <w:t>ب)</w:t>
      </w:r>
      <w:r w:rsidR="00900E9D">
        <w:rPr>
          <w:rtl/>
          <w:lang w:bidi="ar-EG"/>
        </w:rPr>
        <w:tab/>
      </w:r>
      <w:r w:rsidR="002A4353" w:rsidRPr="00414F94">
        <w:rPr>
          <w:rFonts w:hint="cs"/>
          <w:rtl/>
          <w:lang w:bidi="ar-EG"/>
        </w:rPr>
        <w:t>التحكيم</w:t>
      </w:r>
    </w:p>
    <w:p w:rsidR="002A4353" w:rsidRPr="00414F94" w:rsidRDefault="000B6888" w:rsidP="00C879E8">
      <w:pPr>
        <w:pStyle w:val="NumberedParaAR"/>
      </w:pPr>
      <w:r w:rsidRPr="00414F94">
        <w:rPr>
          <w:rFonts w:hint="cs"/>
          <w:rtl/>
        </w:rPr>
        <w:t>يُع</w:t>
      </w:r>
      <w:r w:rsidR="002A4353" w:rsidRPr="00414F94">
        <w:rPr>
          <w:rFonts w:hint="cs"/>
          <w:rtl/>
        </w:rPr>
        <w:t>ر</w:t>
      </w:r>
      <w:r w:rsidRPr="00414F94">
        <w:rPr>
          <w:rFonts w:hint="cs"/>
          <w:rtl/>
        </w:rPr>
        <w:t>ّ</w:t>
      </w:r>
      <w:r w:rsidR="00897E78" w:rsidRPr="00414F94">
        <w:rPr>
          <w:rFonts w:hint="cs"/>
          <w:rtl/>
        </w:rPr>
        <w:t>َ</w:t>
      </w:r>
      <w:r w:rsidR="002A4353" w:rsidRPr="00414F94">
        <w:rPr>
          <w:rFonts w:hint="cs"/>
          <w:rtl/>
        </w:rPr>
        <w:t>ف التحكيم بأنه:</w:t>
      </w:r>
      <w:r w:rsidR="00B567AF" w:rsidRPr="00414F94">
        <w:rPr>
          <w:rFonts w:hint="cs"/>
          <w:rtl/>
        </w:rPr>
        <w:t xml:space="preserve"> إجراء ملزم يُعرض فيه النزاع</w:t>
      </w:r>
      <w:r w:rsidR="006E0077" w:rsidRPr="00414F94">
        <w:rPr>
          <w:rFonts w:hint="cs"/>
          <w:rtl/>
        </w:rPr>
        <w:t xml:space="preserve"> على محكم واحد أو أكثر</w:t>
      </w:r>
      <w:r w:rsidR="00225534">
        <w:rPr>
          <w:rFonts w:hint="cs"/>
          <w:rtl/>
        </w:rPr>
        <w:t xml:space="preserve"> لاتخاذ</w:t>
      </w:r>
      <w:r w:rsidR="007D5665" w:rsidRPr="00414F94">
        <w:rPr>
          <w:rFonts w:hint="cs"/>
          <w:rtl/>
        </w:rPr>
        <w:t xml:space="preserve"> قرار</w:t>
      </w:r>
      <w:r w:rsidR="00B567AF" w:rsidRPr="00414F94">
        <w:rPr>
          <w:rFonts w:hint="cs"/>
          <w:rtl/>
        </w:rPr>
        <w:t xml:space="preserve"> </w:t>
      </w:r>
      <w:r w:rsidR="007D5665" w:rsidRPr="00414F94">
        <w:rPr>
          <w:rFonts w:hint="cs"/>
          <w:rtl/>
        </w:rPr>
        <w:t>نهائي</w:t>
      </w:r>
      <w:r w:rsidR="00225534">
        <w:rPr>
          <w:rFonts w:hint="cs"/>
          <w:rtl/>
        </w:rPr>
        <w:t xml:space="preserve"> </w:t>
      </w:r>
      <w:r w:rsidR="00B51C10" w:rsidRPr="00414F94">
        <w:rPr>
          <w:rFonts w:hint="cs"/>
          <w:rtl/>
        </w:rPr>
        <w:t>بشأن</w:t>
      </w:r>
      <w:r w:rsidR="007D5665" w:rsidRPr="00414F94">
        <w:rPr>
          <w:rFonts w:hint="cs"/>
          <w:rtl/>
        </w:rPr>
        <w:t xml:space="preserve"> النزاع.</w:t>
      </w:r>
    </w:p>
    <w:p w:rsidR="009B7A84" w:rsidRPr="00414F94" w:rsidRDefault="00225534" w:rsidP="00C879E8">
      <w:pPr>
        <w:pStyle w:val="NumberedParaAR"/>
      </w:pPr>
      <w:r>
        <w:rPr>
          <w:rFonts w:hint="cs"/>
          <w:rtl/>
        </w:rPr>
        <w:t>و</w:t>
      </w:r>
      <w:r w:rsidR="005B7224" w:rsidRPr="00414F94">
        <w:rPr>
          <w:rFonts w:hint="cs"/>
          <w:rtl/>
        </w:rPr>
        <w:t xml:space="preserve">لكي </w:t>
      </w:r>
      <w:r w:rsidR="000A56F4" w:rsidRPr="00414F94">
        <w:rPr>
          <w:rFonts w:hint="cs"/>
          <w:rtl/>
        </w:rPr>
        <w:t>يجري</w:t>
      </w:r>
      <w:r w:rsidR="005B7224" w:rsidRPr="00414F94">
        <w:rPr>
          <w:rFonts w:hint="cs"/>
          <w:rtl/>
        </w:rPr>
        <w:t xml:space="preserve"> التحكيم</w:t>
      </w:r>
      <w:r w:rsidR="006523AE" w:rsidRPr="00414F94">
        <w:rPr>
          <w:rFonts w:hint="cs"/>
          <w:rtl/>
        </w:rPr>
        <w:t xml:space="preserve"> في نزاع</w:t>
      </w:r>
      <w:r w:rsidR="0028717D" w:rsidRPr="00414F94">
        <w:rPr>
          <w:rFonts w:hint="cs"/>
          <w:rtl/>
        </w:rPr>
        <w:t xml:space="preserve"> ما</w:t>
      </w:r>
      <w:r w:rsidR="0020219C" w:rsidRPr="00414F94">
        <w:rPr>
          <w:rFonts w:hint="cs"/>
          <w:rtl/>
        </w:rPr>
        <w:t xml:space="preserve"> يجب </w:t>
      </w:r>
      <w:r>
        <w:rPr>
          <w:rFonts w:hint="cs"/>
          <w:rtl/>
        </w:rPr>
        <w:t xml:space="preserve">أولا </w:t>
      </w:r>
      <w:r w:rsidR="0020219C" w:rsidRPr="00414F94">
        <w:rPr>
          <w:rFonts w:hint="cs"/>
          <w:rtl/>
        </w:rPr>
        <w:t xml:space="preserve">أن </w:t>
      </w:r>
      <w:r w:rsidR="00234C0E" w:rsidRPr="00414F94">
        <w:rPr>
          <w:rFonts w:hint="cs"/>
          <w:rtl/>
        </w:rPr>
        <w:t>ي</w:t>
      </w:r>
      <w:r w:rsidR="00161C28">
        <w:rPr>
          <w:rFonts w:hint="cs"/>
          <w:rtl/>
        </w:rPr>
        <w:t>كون</w:t>
      </w:r>
      <w:r w:rsidR="005B7224" w:rsidRPr="00414F94">
        <w:rPr>
          <w:rFonts w:hint="cs"/>
          <w:rtl/>
        </w:rPr>
        <w:t xml:space="preserve"> </w:t>
      </w:r>
      <w:r w:rsidR="0020219C" w:rsidRPr="00414F94">
        <w:rPr>
          <w:rFonts w:hint="cs"/>
          <w:rtl/>
        </w:rPr>
        <w:t>الطرفان</w:t>
      </w:r>
      <w:r w:rsidR="005B7224" w:rsidRPr="00414F94">
        <w:rPr>
          <w:rFonts w:hint="cs"/>
          <w:rtl/>
        </w:rPr>
        <w:t xml:space="preserve"> </w:t>
      </w:r>
      <w:r>
        <w:rPr>
          <w:rFonts w:hint="cs"/>
          <w:rtl/>
        </w:rPr>
        <w:t>قد اتفقا</w:t>
      </w:r>
      <w:r w:rsidRPr="00414F94">
        <w:rPr>
          <w:rFonts w:hint="cs"/>
          <w:rtl/>
        </w:rPr>
        <w:t xml:space="preserve"> </w:t>
      </w:r>
      <w:r w:rsidR="005B7224" w:rsidRPr="00414F94">
        <w:rPr>
          <w:rFonts w:hint="cs"/>
          <w:rtl/>
        </w:rPr>
        <w:t xml:space="preserve">على </w:t>
      </w:r>
      <w:r w:rsidR="00234C0E" w:rsidRPr="00414F94">
        <w:rPr>
          <w:rFonts w:hint="cs"/>
          <w:rtl/>
        </w:rPr>
        <w:t>إحالة</w:t>
      </w:r>
      <w:r w:rsidR="005B7224" w:rsidRPr="00414F94">
        <w:rPr>
          <w:rFonts w:hint="cs"/>
          <w:rtl/>
        </w:rPr>
        <w:t xml:space="preserve"> النزاع</w:t>
      </w:r>
      <w:r w:rsidR="00E64A3A" w:rsidRPr="00414F94">
        <w:rPr>
          <w:rFonts w:hint="cs"/>
          <w:rtl/>
        </w:rPr>
        <w:t xml:space="preserve"> </w:t>
      </w:r>
      <w:r w:rsidR="00C82227" w:rsidRPr="00414F94">
        <w:rPr>
          <w:rFonts w:hint="cs"/>
          <w:rtl/>
        </w:rPr>
        <w:t xml:space="preserve">إلى </w:t>
      </w:r>
      <w:r w:rsidR="00E64A3A" w:rsidRPr="00414F94">
        <w:rPr>
          <w:rFonts w:hint="cs"/>
          <w:rtl/>
        </w:rPr>
        <w:t>التحكيم.</w:t>
      </w:r>
    </w:p>
    <w:p w:rsidR="00E64A3A" w:rsidRPr="00414F94" w:rsidRDefault="00225534" w:rsidP="00C879E8">
      <w:pPr>
        <w:pStyle w:val="NumberedParaAR"/>
      </w:pPr>
      <w:r>
        <w:rPr>
          <w:rFonts w:hint="cs"/>
          <w:rtl/>
        </w:rPr>
        <w:t>و</w:t>
      </w:r>
      <w:r w:rsidR="003B2800" w:rsidRPr="00414F94">
        <w:rPr>
          <w:rFonts w:hint="cs"/>
          <w:rtl/>
        </w:rPr>
        <w:t xml:space="preserve">أكثر </w:t>
      </w:r>
      <w:r w:rsidR="009034D4" w:rsidRPr="00414F94">
        <w:rPr>
          <w:rFonts w:hint="cs"/>
          <w:rtl/>
        </w:rPr>
        <w:t xml:space="preserve">الطرق </w:t>
      </w:r>
      <w:r w:rsidR="00E64A3A" w:rsidRPr="00414F94">
        <w:rPr>
          <w:rFonts w:hint="cs"/>
          <w:rtl/>
        </w:rPr>
        <w:t>شيوعا لل</w:t>
      </w:r>
      <w:r w:rsidR="003E5496" w:rsidRPr="00414F94">
        <w:rPr>
          <w:rFonts w:hint="cs"/>
          <w:rtl/>
        </w:rPr>
        <w:t>جوء لل</w:t>
      </w:r>
      <w:r w:rsidR="00E64A3A" w:rsidRPr="00414F94">
        <w:rPr>
          <w:rFonts w:hint="cs"/>
          <w:rtl/>
        </w:rPr>
        <w:t>تحكيم</w:t>
      </w:r>
      <w:r w:rsidR="00234C0E" w:rsidRPr="00414F94">
        <w:rPr>
          <w:rFonts w:hint="cs"/>
          <w:rtl/>
        </w:rPr>
        <w:t xml:space="preserve"> </w:t>
      </w:r>
      <w:r w:rsidR="00AB1988" w:rsidRPr="00414F94">
        <w:rPr>
          <w:rFonts w:hint="cs"/>
          <w:rtl/>
        </w:rPr>
        <w:t xml:space="preserve">هي </w:t>
      </w:r>
      <w:r>
        <w:rPr>
          <w:rFonts w:hint="cs"/>
          <w:rtl/>
        </w:rPr>
        <w:t xml:space="preserve">تلك التي تتم </w:t>
      </w:r>
      <w:r w:rsidR="00600EE0" w:rsidRPr="00414F94">
        <w:rPr>
          <w:rFonts w:hint="cs"/>
          <w:rtl/>
        </w:rPr>
        <w:t>قبل نشوب أي نز</w:t>
      </w:r>
      <w:r w:rsidR="006B662A" w:rsidRPr="00414F94">
        <w:rPr>
          <w:rFonts w:hint="cs"/>
          <w:rtl/>
        </w:rPr>
        <w:t>اع</w:t>
      </w:r>
      <w:r w:rsidR="00835BFD" w:rsidRPr="00414F94">
        <w:rPr>
          <w:rFonts w:hint="cs"/>
          <w:rtl/>
        </w:rPr>
        <w:t xml:space="preserve">، في سياق علاقة </w:t>
      </w:r>
      <w:r w:rsidR="00600EE0" w:rsidRPr="00414F94">
        <w:rPr>
          <w:rFonts w:hint="cs"/>
          <w:rtl/>
        </w:rPr>
        <w:t>قائمة بين</w:t>
      </w:r>
      <w:r w:rsidR="00811564" w:rsidRPr="00414F94">
        <w:rPr>
          <w:rFonts w:hint="cs"/>
          <w:rtl/>
        </w:rPr>
        <w:t xml:space="preserve"> </w:t>
      </w:r>
      <w:r w:rsidR="00835BFD" w:rsidRPr="00414F94">
        <w:rPr>
          <w:rFonts w:hint="cs"/>
          <w:rtl/>
        </w:rPr>
        <w:t>الطرفين</w:t>
      </w:r>
      <w:r w:rsidR="00965984" w:rsidRPr="00414F94">
        <w:rPr>
          <w:rFonts w:hint="cs"/>
          <w:rtl/>
        </w:rPr>
        <w:t xml:space="preserve"> </w:t>
      </w:r>
      <w:r>
        <w:rPr>
          <w:rFonts w:hint="cs"/>
          <w:rtl/>
        </w:rPr>
        <w:t>و</w:t>
      </w:r>
      <w:r w:rsidR="00965984" w:rsidRPr="00414F94">
        <w:rPr>
          <w:rFonts w:hint="cs"/>
          <w:rtl/>
        </w:rPr>
        <w:t>ينظمها</w:t>
      </w:r>
      <w:r w:rsidR="00811564" w:rsidRPr="00414F94">
        <w:rPr>
          <w:rFonts w:hint="cs"/>
          <w:rtl/>
        </w:rPr>
        <w:t xml:space="preserve"> اتفاق بينهم</w:t>
      </w:r>
      <w:r w:rsidR="00A54B2C" w:rsidRPr="00414F94">
        <w:rPr>
          <w:rFonts w:hint="cs"/>
          <w:rtl/>
        </w:rPr>
        <w:t>ا</w:t>
      </w:r>
      <w:r w:rsidR="00811564" w:rsidRPr="00414F94">
        <w:rPr>
          <w:rFonts w:hint="cs"/>
          <w:rtl/>
        </w:rPr>
        <w:t xml:space="preserve"> </w:t>
      </w:r>
      <w:r w:rsidR="00BA601F" w:rsidRPr="00414F94">
        <w:rPr>
          <w:rFonts w:hint="cs"/>
          <w:rtl/>
        </w:rPr>
        <w:t>ينص</w:t>
      </w:r>
      <w:r w:rsidR="00F63C05" w:rsidRPr="00414F94">
        <w:rPr>
          <w:rFonts w:hint="cs"/>
          <w:rtl/>
        </w:rPr>
        <w:t xml:space="preserve"> </w:t>
      </w:r>
      <w:r>
        <w:rPr>
          <w:rFonts w:hint="cs"/>
          <w:rtl/>
        </w:rPr>
        <w:t xml:space="preserve">أحد بنوده، عادة، </w:t>
      </w:r>
      <w:r w:rsidR="00BA601F" w:rsidRPr="00414F94">
        <w:rPr>
          <w:rFonts w:hint="cs"/>
          <w:rtl/>
        </w:rPr>
        <w:t xml:space="preserve">على </w:t>
      </w:r>
      <w:r>
        <w:rPr>
          <w:rFonts w:hint="cs"/>
          <w:rtl/>
        </w:rPr>
        <w:t>موافقة</w:t>
      </w:r>
      <w:r w:rsidR="00D80058" w:rsidRPr="00414F94">
        <w:rPr>
          <w:rFonts w:hint="cs"/>
          <w:rtl/>
        </w:rPr>
        <w:t xml:space="preserve"> </w:t>
      </w:r>
      <w:r>
        <w:rPr>
          <w:rFonts w:hint="cs"/>
          <w:rtl/>
        </w:rPr>
        <w:t xml:space="preserve">الطرفين </w:t>
      </w:r>
      <w:r w:rsidR="00D80058" w:rsidRPr="00414F94">
        <w:rPr>
          <w:rFonts w:hint="cs"/>
          <w:rtl/>
        </w:rPr>
        <w:t xml:space="preserve">على </w:t>
      </w:r>
      <w:r w:rsidR="005B3286" w:rsidRPr="00414F94">
        <w:rPr>
          <w:rFonts w:hint="cs"/>
          <w:rtl/>
        </w:rPr>
        <w:t>إحالة</w:t>
      </w:r>
      <w:r w:rsidR="00C34258" w:rsidRPr="00414F94">
        <w:rPr>
          <w:rFonts w:hint="cs"/>
          <w:rtl/>
        </w:rPr>
        <w:t xml:space="preserve"> </w:t>
      </w:r>
      <w:r w:rsidR="0081140B" w:rsidRPr="00414F94">
        <w:rPr>
          <w:rFonts w:hint="cs"/>
          <w:rtl/>
        </w:rPr>
        <w:t>"أي نزاع أو</w:t>
      </w:r>
      <w:r w:rsidR="00D80058" w:rsidRPr="00414F94">
        <w:rPr>
          <w:rFonts w:hint="cs"/>
          <w:rtl/>
        </w:rPr>
        <w:t xml:space="preserve"> </w:t>
      </w:r>
      <w:r w:rsidR="00F91220" w:rsidRPr="00414F94">
        <w:rPr>
          <w:rFonts w:hint="cs"/>
          <w:rtl/>
        </w:rPr>
        <w:t>خلاف ناشئ</w:t>
      </w:r>
      <w:r w:rsidR="00D80058" w:rsidRPr="00414F94">
        <w:rPr>
          <w:rFonts w:hint="cs"/>
          <w:rtl/>
        </w:rPr>
        <w:t xml:space="preserve"> أو </w:t>
      </w:r>
      <w:r w:rsidR="00F91220" w:rsidRPr="00414F94">
        <w:rPr>
          <w:rFonts w:hint="cs"/>
          <w:rtl/>
        </w:rPr>
        <w:t>مطالبة</w:t>
      </w:r>
      <w:r w:rsidR="00D80058" w:rsidRPr="00414F94">
        <w:rPr>
          <w:rFonts w:hint="cs"/>
          <w:rtl/>
        </w:rPr>
        <w:t xml:space="preserve"> </w:t>
      </w:r>
      <w:r w:rsidR="00F91220" w:rsidRPr="00414F94">
        <w:rPr>
          <w:rFonts w:hint="cs"/>
          <w:rtl/>
        </w:rPr>
        <w:t>ناشئة</w:t>
      </w:r>
      <w:r w:rsidR="00D80058" w:rsidRPr="00414F94">
        <w:rPr>
          <w:rFonts w:hint="cs"/>
          <w:rtl/>
        </w:rPr>
        <w:t xml:space="preserve"> </w:t>
      </w:r>
      <w:r w:rsidR="00F91220" w:rsidRPr="00414F94">
        <w:rPr>
          <w:rFonts w:hint="cs"/>
          <w:rtl/>
        </w:rPr>
        <w:t>في إطار</w:t>
      </w:r>
      <w:r w:rsidR="000D176B" w:rsidRPr="00414F94">
        <w:rPr>
          <w:rFonts w:hint="cs"/>
          <w:rtl/>
        </w:rPr>
        <w:t xml:space="preserve"> </w:t>
      </w:r>
      <w:r w:rsidR="00625644" w:rsidRPr="00414F94">
        <w:rPr>
          <w:rFonts w:hint="cs"/>
          <w:rtl/>
        </w:rPr>
        <w:t xml:space="preserve">الاتفاق </w:t>
      </w:r>
      <w:r w:rsidR="000D176B" w:rsidRPr="00414F94">
        <w:rPr>
          <w:rFonts w:hint="cs"/>
          <w:rtl/>
        </w:rPr>
        <w:t xml:space="preserve">أو </w:t>
      </w:r>
      <w:r w:rsidR="00F91220" w:rsidRPr="00414F94">
        <w:rPr>
          <w:rFonts w:hint="cs"/>
          <w:rtl/>
        </w:rPr>
        <w:t>بسبب</w:t>
      </w:r>
      <w:r w:rsidR="00625644">
        <w:rPr>
          <w:rFonts w:hint="cs"/>
          <w:rtl/>
        </w:rPr>
        <w:t>ه</w:t>
      </w:r>
      <w:r w:rsidR="000D176B" w:rsidRPr="00414F94">
        <w:rPr>
          <w:rFonts w:hint="cs"/>
          <w:rtl/>
        </w:rPr>
        <w:t xml:space="preserve"> أو </w:t>
      </w:r>
      <w:r w:rsidR="00270764" w:rsidRPr="00414F94">
        <w:rPr>
          <w:rFonts w:hint="cs"/>
          <w:rtl/>
        </w:rPr>
        <w:t>بخصوص</w:t>
      </w:r>
      <w:r w:rsidR="00625644">
        <w:rPr>
          <w:rFonts w:hint="cs"/>
          <w:rtl/>
        </w:rPr>
        <w:t>ه"</w:t>
      </w:r>
      <w:r w:rsidR="00270764" w:rsidRPr="00414F94">
        <w:rPr>
          <w:rFonts w:hint="cs"/>
          <w:rtl/>
        </w:rPr>
        <w:t xml:space="preserve"> </w:t>
      </w:r>
      <w:r w:rsidR="003A622E" w:rsidRPr="00414F94">
        <w:rPr>
          <w:rFonts w:hint="cs"/>
          <w:rtl/>
        </w:rPr>
        <w:t>إ</w:t>
      </w:r>
      <w:r w:rsidR="000D176B" w:rsidRPr="00414F94">
        <w:rPr>
          <w:rFonts w:hint="cs"/>
          <w:rtl/>
        </w:rPr>
        <w:t>لى التحكيم.</w:t>
      </w:r>
    </w:p>
    <w:p w:rsidR="008C1C78" w:rsidRPr="00414F94" w:rsidRDefault="00792065" w:rsidP="00C879E8">
      <w:pPr>
        <w:pStyle w:val="NumberedParaAR"/>
      </w:pPr>
      <w:r>
        <w:rPr>
          <w:rFonts w:hint="cs"/>
          <w:rtl/>
        </w:rPr>
        <w:t>و</w:t>
      </w:r>
      <w:r w:rsidR="00292642" w:rsidRPr="00414F94">
        <w:rPr>
          <w:rFonts w:hint="cs"/>
          <w:rtl/>
        </w:rPr>
        <w:t>الطريقة الأ</w:t>
      </w:r>
      <w:r w:rsidR="00557B73" w:rsidRPr="00414F94">
        <w:rPr>
          <w:rFonts w:hint="cs"/>
          <w:rtl/>
        </w:rPr>
        <w:t>خر</w:t>
      </w:r>
      <w:r w:rsidR="00292642" w:rsidRPr="00414F94">
        <w:rPr>
          <w:rFonts w:hint="cs"/>
          <w:rtl/>
        </w:rPr>
        <w:t>ى</w:t>
      </w:r>
      <w:r w:rsidR="00557B73" w:rsidRPr="00414F94">
        <w:rPr>
          <w:rFonts w:hint="cs"/>
          <w:rtl/>
        </w:rPr>
        <w:t xml:space="preserve"> </w:t>
      </w:r>
      <w:r w:rsidR="00292642" w:rsidRPr="00414F94">
        <w:rPr>
          <w:rFonts w:hint="cs"/>
          <w:rtl/>
        </w:rPr>
        <w:t xml:space="preserve">التي يمكن </w:t>
      </w:r>
      <w:r w:rsidR="001C3A2C" w:rsidRPr="00414F94">
        <w:rPr>
          <w:rFonts w:hint="cs"/>
          <w:rtl/>
        </w:rPr>
        <w:t>للطرفين</w:t>
      </w:r>
      <w:r w:rsidR="00292642" w:rsidRPr="00414F94">
        <w:rPr>
          <w:rFonts w:hint="cs"/>
          <w:rtl/>
        </w:rPr>
        <w:t xml:space="preserve"> أن </w:t>
      </w:r>
      <w:r w:rsidR="00951787" w:rsidRPr="00414F94">
        <w:rPr>
          <w:rFonts w:hint="cs"/>
          <w:rtl/>
        </w:rPr>
        <w:t xml:space="preserve">يحيلا </w:t>
      </w:r>
      <w:r w:rsidR="00390D3B" w:rsidRPr="00414F94">
        <w:rPr>
          <w:rFonts w:hint="cs"/>
          <w:rtl/>
        </w:rPr>
        <w:t xml:space="preserve">بها موضوعا ما </w:t>
      </w:r>
      <w:r w:rsidR="00292642" w:rsidRPr="00414F94">
        <w:rPr>
          <w:rFonts w:hint="cs"/>
          <w:rtl/>
        </w:rPr>
        <w:t xml:space="preserve">إلى التحكيم هي </w:t>
      </w:r>
      <w:r w:rsidR="00FC1098" w:rsidRPr="00414F94">
        <w:rPr>
          <w:rFonts w:hint="cs"/>
          <w:rtl/>
        </w:rPr>
        <w:t>ال</w:t>
      </w:r>
      <w:r w:rsidR="00292642" w:rsidRPr="00414F94">
        <w:rPr>
          <w:rFonts w:hint="cs"/>
          <w:rtl/>
        </w:rPr>
        <w:t>اتفاق</w:t>
      </w:r>
      <w:r w:rsidR="00B4121C" w:rsidRPr="00414F94">
        <w:rPr>
          <w:rFonts w:hint="cs"/>
          <w:rtl/>
        </w:rPr>
        <w:t xml:space="preserve"> </w:t>
      </w:r>
      <w:proofErr w:type="spellStart"/>
      <w:r w:rsidR="008733DF" w:rsidRPr="00414F94">
        <w:rPr>
          <w:rFonts w:hint="cs"/>
          <w:rtl/>
        </w:rPr>
        <w:t>الاحتكام</w:t>
      </w:r>
      <w:r w:rsidR="00B621DC" w:rsidRPr="00414F94">
        <w:rPr>
          <w:rFonts w:hint="cs"/>
          <w:rtl/>
        </w:rPr>
        <w:t>ي</w:t>
      </w:r>
      <w:proofErr w:type="spellEnd"/>
      <w:r w:rsidR="00B621DC" w:rsidRPr="00414F94">
        <w:rPr>
          <w:rFonts w:hint="cs"/>
          <w:rtl/>
        </w:rPr>
        <w:t xml:space="preserve"> الذي </w:t>
      </w:r>
      <w:r w:rsidR="004A4893" w:rsidRPr="00414F94">
        <w:rPr>
          <w:rFonts w:hint="cs"/>
          <w:rtl/>
        </w:rPr>
        <w:t>يدخل حيز التنفيذ</w:t>
      </w:r>
      <w:r w:rsidR="00B621DC" w:rsidRPr="00414F94">
        <w:rPr>
          <w:rFonts w:hint="cs"/>
          <w:rtl/>
        </w:rPr>
        <w:t xml:space="preserve"> فور نشوب النزاع</w:t>
      </w:r>
      <w:r w:rsidR="003B612F" w:rsidRPr="00414F94">
        <w:rPr>
          <w:rFonts w:hint="cs"/>
          <w:rtl/>
        </w:rPr>
        <w:t>،</w:t>
      </w:r>
      <w:r w:rsidR="004A4893" w:rsidRPr="00414F94">
        <w:rPr>
          <w:rFonts w:hint="cs"/>
          <w:rtl/>
        </w:rPr>
        <w:t xml:space="preserve"> </w:t>
      </w:r>
      <w:r w:rsidR="00B621DC" w:rsidRPr="00414F94">
        <w:rPr>
          <w:rFonts w:hint="cs"/>
          <w:rtl/>
        </w:rPr>
        <w:t>و</w:t>
      </w:r>
      <w:r w:rsidR="003B612F" w:rsidRPr="00414F94">
        <w:rPr>
          <w:rFonts w:hint="cs"/>
          <w:rtl/>
        </w:rPr>
        <w:t>الذي يحدد (</w:t>
      </w:r>
      <w:r w:rsidR="00BC560C" w:rsidRPr="00414F94">
        <w:rPr>
          <w:rFonts w:hint="cs"/>
          <w:rtl/>
        </w:rPr>
        <w:t>بخلاف</w:t>
      </w:r>
      <w:r w:rsidR="000F1991" w:rsidRPr="00414F94">
        <w:rPr>
          <w:rFonts w:hint="cs"/>
          <w:rtl/>
        </w:rPr>
        <w:t xml:space="preserve"> </w:t>
      </w:r>
      <w:r w:rsidR="00B621DC" w:rsidRPr="00414F94">
        <w:rPr>
          <w:rFonts w:hint="cs"/>
          <w:rtl/>
        </w:rPr>
        <w:t>بند</w:t>
      </w:r>
      <w:r w:rsidR="005B3286" w:rsidRPr="00414F94">
        <w:rPr>
          <w:rFonts w:hint="cs"/>
          <w:rtl/>
        </w:rPr>
        <w:t xml:space="preserve"> </w:t>
      </w:r>
      <w:r w:rsidR="000F1991" w:rsidRPr="00414F94">
        <w:rPr>
          <w:rFonts w:hint="cs"/>
          <w:rtl/>
        </w:rPr>
        <w:t>التحكيم المشار إليه آ</w:t>
      </w:r>
      <w:r w:rsidR="003B612F" w:rsidRPr="00414F94">
        <w:rPr>
          <w:rFonts w:hint="cs"/>
          <w:rtl/>
        </w:rPr>
        <w:t>نفا) طبيعة النزاع</w:t>
      </w:r>
      <w:r w:rsidR="00F74DC2" w:rsidRPr="00414F94">
        <w:rPr>
          <w:rFonts w:hint="cs"/>
          <w:rtl/>
        </w:rPr>
        <w:t xml:space="preserve"> المزمع إحالته.</w:t>
      </w:r>
      <w:r w:rsidR="000F1991" w:rsidRPr="00414F94">
        <w:rPr>
          <w:rFonts w:hint="cs"/>
          <w:rtl/>
        </w:rPr>
        <w:t xml:space="preserve"> </w:t>
      </w:r>
      <w:r>
        <w:rPr>
          <w:rFonts w:hint="cs"/>
          <w:rtl/>
        </w:rPr>
        <w:t>و</w:t>
      </w:r>
      <w:r w:rsidR="00AA7E63" w:rsidRPr="00414F94">
        <w:rPr>
          <w:rFonts w:hint="cs"/>
          <w:rtl/>
        </w:rPr>
        <w:t xml:space="preserve">يعد </w:t>
      </w:r>
      <w:r w:rsidR="005B3286" w:rsidRPr="00414F94">
        <w:rPr>
          <w:rFonts w:hint="cs"/>
          <w:rtl/>
        </w:rPr>
        <w:t xml:space="preserve">الاتفاق </w:t>
      </w:r>
      <w:proofErr w:type="spellStart"/>
      <w:r w:rsidR="004A4893" w:rsidRPr="00414F94">
        <w:rPr>
          <w:rFonts w:hint="cs"/>
          <w:rtl/>
        </w:rPr>
        <w:t>الاحتكامي</w:t>
      </w:r>
      <w:proofErr w:type="spellEnd"/>
      <w:r w:rsidR="001143CF" w:rsidRPr="00414F94">
        <w:rPr>
          <w:rFonts w:hint="cs"/>
          <w:rtl/>
        </w:rPr>
        <w:t>،</w:t>
      </w:r>
      <w:r w:rsidR="00AA7E63" w:rsidRPr="00414F94">
        <w:rPr>
          <w:rFonts w:hint="cs"/>
          <w:rtl/>
        </w:rPr>
        <w:t xml:space="preserve"> </w:t>
      </w:r>
      <w:r w:rsidR="001201D0" w:rsidRPr="00414F94">
        <w:rPr>
          <w:rFonts w:hint="cs"/>
          <w:rtl/>
        </w:rPr>
        <w:t xml:space="preserve">من </w:t>
      </w:r>
      <w:r>
        <w:rPr>
          <w:rFonts w:hint="cs"/>
          <w:rtl/>
        </w:rPr>
        <w:t>منظور</w:t>
      </w:r>
      <w:r w:rsidR="001201D0" w:rsidRPr="00414F94">
        <w:rPr>
          <w:rFonts w:hint="cs"/>
          <w:rtl/>
        </w:rPr>
        <w:t xml:space="preserve"> إنفاذ حقوق الملكية الفكرية، </w:t>
      </w:r>
      <w:r w:rsidR="00AA7E63" w:rsidRPr="00414F94">
        <w:rPr>
          <w:rFonts w:hint="cs"/>
          <w:rtl/>
        </w:rPr>
        <w:t xml:space="preserve">الطريقة الأكثر </w:t>
      </w:r>
      <w:r w:rsidR="00280D24" w:rsidRPr="00414F94">
        <w:rPr>
          <w:rFonts w:hint="cs"/>
          <w:rtl/>
        </w:rPr>
        <w:t>جذبا</w:t>
      </w:r>
      <w:r w:rsidR="00AA7E63" w:rsidRPr="00414F94">
        <w:rPr>
          <w:rFonts w:hint="cs"/>
          <w:rtl/>
        </w:rPr>
        <w:t xml:space="preserve"> للاهتمام</w:t>
      </w:r>
      <w:r w:rsidR="001201D0" w:rsidRPr="00414F94">
        <w:rPr>
          <w:rFonts w:hint="cs"/>
          <w:rtl/>
        </w:rPr>
        <w:t xml:space="preserve"> </w:t>
      </w:r>
      <w:r>
        <w:rPr>
          <w:rFonts w:hint="cs"/>
          <w:rtl/>
        </w:rPr>
        <w:t xml:space="preserve">من ضمن الطرق التي يمكن انتهاجها </w:t>
      </w:r>
      <w:r w:rsidR="001201D0" w:rsidRPr="00414F94">
        <w:rPr>
          <w:rFonts w:hint="cs"/>
          <w:rtl/>
        </w:rPr>
        <w:t xml:space="preserve">لإحالة </w:t>
      </w:r>
      <w:r w:rsidR="00280D24" w:rsidRPr="00414F94">
        <w:rPr>
          <w:rFonts w:hint="cs"/>
          <w:rtl/>
        </w:rPr>
        <w:t xml:space="preserve">موضوع </w:t>
      </w:r>
      <w:r w:rsidR="001201D0" w:rsidRPr="00414F94">
        <w:rPr>
          <w:rFonts w:hint="cs"/>
          <w:rtl/>
        </w:rPr>
        <w:t xml:space="preserve">ما </w:t>
      </w:r>
      <w:r w:rsidR="00280D24" w:rsidRPr="00414F94">
        <w:rPr>
          <w:rFonts w:hint="cs"/>
          <w:rtl/>
        </w:rPr>
        <w:t>إلى التحكيم؛ إذ لا</w:t>
      </w:r>
      <w:r w:rsidR="002926D1" w:rsidRPr="00414F94">
        <w:rPr>
          <w:rFonts w:hint="cs"/>
          <w:rtl/>
        </w:rPr>
        <w:t xml:space="preserve"> </w:t>
      </w:r>
      <w:r w:rsidR="000A1F05" w:rsidRPr="00414F94">
        <w:rPr>
          <w:rFonts w:hint="cs"/>
          <w:rtl/>
        </w:rPr>
        <w:t>يشترط</w:t>
      </w:r>
      <w:r w:rsidR="002926D1" w:rsidRPr="00414F94">
        <w:rPr>
          <w:rFonts w:hint="cs"/>
          <w:rtl/>
        </w:rPr>
        <w:t xml:space="preserve"> علاقة قائمة </w:t>
      </w:r>
      <w:r w:rsidR="001143CF" w:rsidRPr="00414F94">
        <w:rPr>
          <w:rFonts w:hint="cs"/>
          <w:rtl/>
        </w:rPr>
        <w:t>سلفا</w:t>
      </w:r>
      <w:r w:rsidR="002926D1" w:rsidRPr="00414F94">
        <w:rPr>
          <w:rFonts w:hint="cs"/>
          <w:rtl/>
        </w:rPr>
        <w:t xml:space="preserve"> بين </w:t>
      </w:r>
      <w:r w:rsidR="001143CF" w:rsidRPr="00414F94">
        <w:rPr>
          <w:rFonts w:hint="cs"/>
          <w:rtl/>
        </w:rPr>
        <w:t>الطرفين</w:t>
      </w:r>
      <w:r w:rsidR="0069709E" w:rsidRPr="00414F94">
        <w:rPr>
          <w:rFonts w:hint="cs"/>
          <w:rtl/>
        </w:rPr>
        <w:t>، بل إن</w:t>
      </w:r>
      <w:r w:rsidR="00C64D6A">
        <w:rPr>
          <w:rFonts w:hint="cs"/>
          <w:rtl/>
        </w:rPr>
        <w:t>ه</w:t>
      </w:r>
      <w:r w:rsidR="0069709E" w:rsidRPr="00414F94">
        <w:rPr>
          <w:rFonts w:hint="cs"/>
          <w:rtl/>
        </w:rPr>
        <w:t xml:space="preserve"> هو </w:t>
      </w:r>
      <w:r w:rsidR="00C64D6A" w:rsidRPr="00414F94">
        <w:rPr>
          <w:rFonts w:hint="cs"/>
          <w:rtl/>
        </w:rPr>
        <w:t xml:space="preserve">نفسه </w:t>
      </w:r>
      <w:r w:rsidR="0069709E" w:rsidRPr="00414F94">
        <w:rPr>
          <w:rFonts w:hint="cs"/>
          <w:rtl/>
        </w:rPr>
        <w:t xml:space="preserve">الذي </w:t>
      </w:r>
      <w:r w:rsidR="00A85558" w:rsidRPr="00414F94">
        <w:rPr>
          <w:rFonts w:hint="cs"/>
          <w:rtl/>
        </w:rPr>
        <w:t>يقيم علاقة بين</w:t>
      </w:r>
      <w:r w:rsidR="00EF2E4B" w:rsidRPr="00414F94">
        <w:rPr>
          <w:rFonts w:hint="cs"/>
          <w:rtl/>
        </w:rPr>
        <w:t>هما</w:t>
      </w:r>
      <w:r w:rsidR="00EF3CA2" w:rsidRPr="00414F94">
        <w:rPr>
          <w:rFonts w:hint="cs"/>
          <w:rtl/>
        </w:rPr>
        <w:t xml:space="preserve"> تنص على اللجوء إلى ا</w:t>
      </w:r>
      <w:r w:rsidR="00A2450C" w:rsidRPr="00414F94">
        <w:rPr>
          <w:rFonts w:hint="cs"/>
          <w:rtl/>
        </w:rPr>
        <w:t>لتحكيم.</w:t>
      </w:r>
    </w:p>
    <w:p w:rsidR="00A2450C" w:rsidRPr="00414F94" w:rsidRDefault="008547A6" w:rsidP="00C879E8">
      <w:pPr>
        <w:pStyle w:val="NumberedParaAR"/>
      </w:pPr>
      <w:r>
        <w:rPr>
          <w:rFonts w:hint="cs"/>
          <w:rtl/>
        </w:rPr>
        <w:t>و</w:t>
      </w:r>
      <w:r w:rsidR="00940D83" w:rsidRPr="00414F94">
        <w:rPr>
          <w:rFonts w:hint="cs"/>
          <w:rtl/>
        </w:rPr>
        <w:t xml:space="preserve">سواء </w:t>
      </w:r>
      <w:r w:rsidR="00385299" w:rsidRPr="00414F94">
        <w:rPr>
          <w:rFonts w:hint="cs"/>
          <w:rtl/>
        </w:rPr>
        <w:t xml:space="preserve">أكان </w:t>
      </w:r>
      <w:r w:rsidR="00B91E87" w:rsidRPr="00414F94">
        <w:rPr>
          <w:rFonts w:hint="cs"/>
          <w:rtl/>
        </w:rPr>
        <w:t>شرط</w:t>
      </w:r>
      <w:r w:rsidR="00940D83" w:rsidRPr="00414F94">
        <w:rPr>
          <w:rFonts w:hint="cs"/>
          <w:rtl/>
        </w:rPr>
        <w:t xml:space="preserve"> التحكيم </w:t>
      </w:r>
      <w:r w:rsidR="00E17C31" w:rsidRPr="00414F94">
        <w:rPr>
          <w:rFonts w:hint="cs"/>
          <w:rtl/>
        </w:rPr>
        <w:t>يسبق</w:t>
      </w:r>
      <w:r w:rsidR="00940D83" w:rsidRPr="00414F94">
        <w:rPr>
          <w:rFonts w:hint="cs"/>
          <w:rtl/>
        </w:rPr>
        <w:t xml:space="preserve"> النزاع أ</w:t>
      </w:r>
      <w:r w:rsidR="00742260" w:rsidRPr="00414F94">
        <w:rPr>
          <w:rFonts w:hint="cs"/>
          <w:rtl/>
        </w:rPr>
        <w:t>م</w:t>
      </w:r>
      <w:r w:rsidR="00940D83" w:rsidRPr="00414F94">
        <w:rPr>
          <w:rFonts w:hint="cs"/>
          <w:rtl/>
        </w:rPr>
        <w:t xml:space="preserve"> </w:t>
      </w:r>
      <w:r w:rsidR="00E17C31" w:rsidRPr="00414F94">
        <w:rPr>
          <w:rFonts w:hint="cs"/>
          <w:rtl/>
        </w:rPr>
        <w:t>يليه</w:t>
      </w:r>
      <w:r w:rsidR="00742260" w:rsidRPr="00414F94">
        <w:rPr>
          <w:rFonts w:hint="cs"/>
          <w:rtl/>
        </w:rPr>
        <w:t xml:space="preserve">، يجب أن يحدد هذا </w:t>
      </w:r>
      <w:r w:rsidR="00B91E87" w:rsidRPr="00414F94">
        <w:rPr>
          <w:rFonts w:hint="cs"/>
          <w:rtl/>
        </w:rPr>
        <w:t>الشرط</w:t>
      </w:r>
      <w:r w:rsidR="00742260" w:rsidRPr="00414F94">
        <w:rPr>
          <w:rFonts w:hint="cs"/>
          <w:rtl/>
        </w:rPr>
        <w:t xml:space="preserve"> جوانب محددة</w:t>
      </w:r>
      <w:r w:rsidR="00652D54" w:rsidRPr="00414F94">
        <w:rPr>
          <w:rFonts w:hint="cs"/>
          <w:rtl/>
        </w:rPr>
        <w:t xml:space="preserve"> للتحكيم </w:t>
      </w:r>
      <w:r w:rsidR="00146AA9">
        <w:rPr>
          <w:rFonts w:hint="cs"/>
          <w:rtl/>
        </w:rPr>
        <w:t>منها</w:t>
      </w:r>
      <w:r w:rsidR="00652D54" w:rsidRPr="00414F94">
        <w:rPr>
          <w:rFonts w:hint="cs"/>
          <w:rtl/>
        </w:rPr>
        <w:t xml:space="preserve">، كحد أدنى، </w:t>
      </w:r>
      <w:r w:rsidR="00B43870" w:rsidRPr="00414F94">
        <w:rPr>
          <w:rFonts w:hint="cs"/>
          <w:rtl/>
        </w:rPr>
        <w:t xml:space="preserve">مكان التحكيم </w:t>
      </w:r>
      <w:r w:rsidR="00B91E87" w:rsidRPr="00414F94">
        <w:rPr>
          <w:rFonts w:hint="cs"/>
          <w:rtl/>
        </w:rPr>
        <w:t>ولغة إجراءات التحكيم</w:t>
      </w:r>
      <w:r w:rsidR="00B43870" w:rsidRPr="00414F94">
        <w:rPr>
          <w:rFonts w:hint="cs"/>
          <w:rtl/>
        </w:rPr>
        <w:t xml:space="preserve"> وعدد المحكمين </w:t>
      </w:r>
      <w:r w:rsidR="007C4E16" w:rsidRPr="00414F94">
        <w:rPr>
          <w:rFonts w:hint="cs"/>
          <w:rtl/>
        </w:rPr>
        <w:t>و</w:t>
      </w:r>
      <w:r w:rsidR="00860A2D" w:rsidRPr="00414F94">
        <w:rPr>
          <w:rFonts w:hint="cs"/>
          <w:rtl/>
        </w:rPr>
        <w:t>معهد التحكيم</w:t>
      </w:r>
      <w:r w:rsidR="001E5FF8" w:rsidRPr="00414F94">
        <w:rPr>
          <w:rFonts w:hint="cs"/>
          <w:rtl/>
        </w:rPr>
        <w:t xml:space="preserve"> الذي ستُطبق قواعده</w:t>
      </w:r>
      <w:r w:rsidR="0049580F" w:rsidRPr="00414F94">
        <w:rPr>
          <w:rFonts w:hint="cs"/>
          <w:rtl/>
        </w:rPr>
        <w:t xml:space="preserve"> </w:t>
      </w:r>
      <w:r w:rsidR="001E5FF8" w:rsidRPr="00414F94">
        <w:rPr>
          <w:rFonts w:hint="cs"/>
          <w:rtl/>
        </w:rPr>
        <w:t>و</w:t>
      </w:r>
      <w:r w:rsidR="00146AA9">
        <w:rPr>
          <w:rFonts w:hint="cs"/>
          <w:rtl/>
        </w:rPr>
        <w:t>المؤسسة</w:t>
      </w:r>
      <w:r w:rsidR="00161C28">
        <w:rPr>
          <w:rFonts w:hint="cs"/>
          <w:rtl/>
        </w:rPr>
        <w:t xml:space="preserve"> </w:t>
      </w:r>
      <w:r w:rsidR="00146AA9">
        <w:rPr>
          <w:rFonts w:hint="cs"/>
          <w:rtl/>
        </w:rPr>
        <w:t>التي ستتولى</w:t>
      </w:r>
      <w:r w:rsidR="00146AA9" w:rsidRPr="00414F94">
        <w:rPr>
          <w:rFonts w:hint="cs"/>
          <w:rtl/>
        </w:rPr>
        <w:t xml:space="preserve"> </w:t>
      </w:r>
      <w:r w:rsidR="001E5FF8" w:rsidRPr="00414F94">
        <w:rPr>
          <w:rFonts w:hint="cs"/>
          <w:rtl/>
        </w:rPr>
        <w:t>س</w:t>
      </w:r>
      <w:r w:rsidR="00146AA9">
        <w:rPr>
          <w:rFonts w:hint="cs"/>
          <w:rtl/>
        </w:rPr>
        <w:t>ت</w:t>
      </w:r>
      <w:r w:rsidR="001E5FF8" w:rsidRPr="00414F94">
        <w:rPr>
          <w:rFonts w:hint="cs"/>
          <w:rtl/>
        </w:rPr>
        <w:t>دير عملية</w:t>
      </w:r>
      <w:r w:rsidR="0012643A" w:rsidRPr="00414F94">
        <w:rPr>
          <w:rFonts w:hint="cs"/>
          <w:rtl/>
        </w:rPr>
        <w:t xml:space="preserve"> اختيار المحكم أو المحكمين.</w:t>
      </w:r>
    </w:p>
    <w:p w:rsidR="0049580F" w:rsidRPr="00414F94" w:rsidRDefault="00231A10" w:rsidP="00C879E8">
      <w:pPr>
        <w:pStyle w:val="NumberedParaAR"/>
      </w:pPr>
      <w:r w:rsidRPr="00414F94">
        <w:rPr>
          <w:rFonts w:hint="cs"/>
          <w:rtl/>
        </w:rPr>
        <w:t xml:space="preserve">وبصفة عامة، </w:t>
      </w:r>
      <w:r w:rsidR="002D1A22" w:rsidRPr="00414F94">
        <w:rPr>
          <w:rFonts w:hint="cs"/>
          <w:rtl/>
        </w:rPr>
        <w:t xml:space="preserve">تجدر الإشارة إلى </w:t>
      </w:r>
      <w:r w:rsidR="00B87FEE" w:rsidRPr="00414F94">
        <w:rPr>
          <w:rFonts w:hint="cs"/>
          <w:rtl/>
        </w:rPr>
        <w:t>أ</w:t>
      </w:r>
      <w:r w:rsidR="002D1A22" w:rsidRPr="00414F94">
        <w:rPr>
          <w:rFonts w:hint="cs"/>
          <w:rtl/>
        </w:rPr>
        <w:t>ن</w:t>
      </w:r>
      <w:r w:rsidR="005464AD" w:rsidRPr="00414F94">
        <w:rPr>
          <w:rFonts w:hint="cs"/>
          <w:rtl/>
        </w:rPr>
        <w:t xml:space="preserve"> </w:t>
      </w:r>
      <w:r w:rsidRPr="00414F94">
        <w:rPr>
          <w:rFonts w:hint="cs"/>
          <w:rtl/>
        </w:rPr>
        <w:t>فوائد التحكيم</w:t>
      </w:r>
      <w:r w:rsidR="00D347ED" w:rsidRPr="00414F94">
        <w:rPr>
          <w:rFonts w:hint="cs"/>
          <w:rtl/>
        </w:rPr>
        <w:t xml:space="preserve"> </w:t>
      </w:r>
      <w:r w:rsidR="00B12021" w:rsidRPr="00414F94">
        <w:rPr>
          <w:rFonts w:hint="cs"/>
          <w:rtl/>
        </w:rPr>
        <w:t>بالمقارنة مع</w:t>
      </w:r>
      <w:r w:rsidR="00D347ED" w:rsidRPr="00414F94">
        <w:rPr>
          <w:rFonts w:hint="cs"/>
          <w:rtl/>
        </w:rPr>
        <w:t xml:space="preserve"> التقاضي</w:t>
      </w:r>
      <w:r w:rsidR="00273A6E" w:rsidRPr="00414F94">
        <w:rPr>
          <w:rFonts w:hint="cs"/>
          <w:rtl/>
        </w:rPr>
        <w:t xml:space="preserve"> كوسيلة</w:t>
      </w:r>
      <w:r w:rsidR="00B12021" w:rsidRPr="00414F94">
        <w:rPr>
          <w:rFonts w:hint="cs"/>
          <w:rtl/>
        </w:rPr>
        <w:t xml:space="preserve"> لتسوية المنازعات التجارية، </w:t>
      </w:r>
      <w:r w:rsidR="0008001F" w:rsidRPr="00414F94">
        <w:rPr>
          <w:rFonts w:hint="cs"/>
          <w:rtl/>
        </w:rPr>
        <w:t>أي</w:t>
      </w:r>
      <w:r w:rsidR="00DD19B0" w:rsidRPr="00414F94">
        <w:rPr>
          <w:rFonts w:hint="cs"/>
          <w:rtl/>
        </w:rPr>
        <w:t xml:space="preserve"> فيما ي</w:t>
      </w:r>
      <w:r w:rsidR="00273A6E" w:rsidRPr="00414F94">
        <w:rPr>
          <w:rFonts w:hint="cs"/>
          <w:rtl/>
        </w:rPr>
        <w:t>ت</w:t>
      </w:r>
      <w:r w:rsidR="00DD19B0" w:rsidRPr="00414F94">
        <w:rPr>
          <w:rFonts w:hint="cs"/>
          <w:rtl/>
        </w:rPr>
        <w:t>علق</w:t>
      </w:r>
      <w:r w:rsidR="00403C5A" w:rsidRPr="00414F94">
        <w:rPr>
          <w:rFonts w:hint="cs"/>
          <w:rtl/>
        </w:rPr>
        <w:t xml:space="preserve"> </w:t>
      </w:r>
      <w:r w:rsidR="00EE2695" w:rsidRPr="00414F94">
        <w:rPr>
          <w:rFonts w:hint="cs"/>
          <w:rtl/>
        </w:rPr>
        <w:t>باستقلال</w:t>
      </w:r>
      <w:r w:rsidR="00403C5A" w:rsidRPr="00414F94">
        <w:rPr>
          <w:rFonts w:hint="cs"/>
          <w:rtl/>
        </w:rPr>
        <w:t xml:space="preserve"> الطرفين والحياد </w:t>
      </w:r>
      <w:r w:rsidR="000C5298" w:rsidRPr="00414F94">
        <w:rPr>
          <w:rFonts w:hint="cs"/>
          <w:rtl/>
        </w:rPr>
        <w:t>والبت</w:t>
      </w:r>
      <w:r w:rsidR="00146AA9">
        <w:rPr>
          <w:rFonts w:hint="cs"/>
          <w:rtl/>
        </w:rPr>
        <w:t>ّ</w:t>
      </w:r>
      <w:r w:rsidR="000C5298" w:rsidRPr="00414F94">
        <w:rPr>
          <w:rFonts w:hint="cs"/>
          <w:rtl/>
        </w:rPr>
        <w:t xml:space="preserve"> </w:t>
      </w:r>
      <w:r w:rsidR="00146AA9">
        <w:rPr>
          <w:rFonts w:hint="cs"/>
          <w:rtl/>
        </w:rPr>
        <w:t xml:space="preserve">في المنازعات </w:t>
      </w:r>
      <w:r w:rsidR="000C5298" w:rsidRPr="00414F94">
        <w:rPr>
          <w:rFonts w:hint="cs"/>
          <w:rtl/>
        </w:rPr>
        <w:t xml:space="preserve">بصورة </w:t>
      </w:r>
      <w:r w:rsidR="00D120EB" w:rsidRPr="00414F94">
        <w:rPr>
          <w:rFonts w:hint="cs"/>
          <w:rtl/>
        </w:rPr>
        <w:t>قطعية</w:t>
      </w:r>
      <w:r w:rsidR="00A105AB" w:rsidRPr="00414F94">
        <w:rPr>
          <w:rFonts w:hint="cs"/>
          <w:rtl/>
        </w:rPr>
        <w:t xml:space="preserve"> و</w:t>
      </w:r>
      <w:r w:rsidR="00146AA9">
        <w:rPr>
          <w:rFonts w:hint="cs"/>
          <w:rtl/>
        </w:rPr>
        <w:t xml:space="preserve">ضمان </w:t>
      </w:r>
      <w:r w:rsidR="00A105AB" w:rsidRPr="00414F94">
        <w:rPr>
          <w:rFonts w:hint="cs"/>
          <w:rtl/>
        </w:rPr>
        <w:t xml:space="preserve">السرية </w:t>
      </w:r>
      <w:r w:rsidR="001235F2" w:rsidRPr="00414F94">
        <w:rPr>
          <w:rFonts w:hint="cs"/>
          <w:rtl/>
        </w:rPr>
        <w:t>و</w:t>
      </w:r>
      <w:r w:rsidR="00146AA9">
        <w:rPr>
          <w:rFonts w:hint="cs"/>
          <w:rtl/>
        </w:rPr>
        <w:t xml:space="preserve">قابلية </w:t>
      </w:r>
      <w:r w:rsidR="001235F2" w:rsidRPr="00414F94">
        <w:rPr>
          <w:rFonts w:hint="cs"/>
          <w:rtl/>
        </w:rPr>
        <w:t xml:space="preserve">تنفيذ </w:t>
      </w:r>
      <w:r w:rsidR="00960BFE">
        <w:rPr>
          <w:rFonts w:hint="cs"/>
          <w:rtl/>
        </w:rPr>
        <w:t>القرارات</w:t>
      </w:r>
      <w:r w:rsidR="00146AA9" w:rsidRPr="00414F94">
        <w:rPr>
          <w:rFonts w:hint="cs"/>
          <w:rtl/>
        </w:rPr>
        <w:t xml:space="preserve"> </w:t>
      </w:r>
      <w:r w:rsidR="001235F2" w:rsidRPr="00414F94">
        <w:rPr>
          <w:rFonts w:hint="cs"/>
          <w:rtl/>
        </w:rPr>
        <w:t>دوليا بموجب اتفاقية الاعتراف بقرارات التحكيم الأجنبية وتنفيذها</w:t>
      </w:r>
      <w:r w:rsidR="00146AA9">
        <w:rPr>
          <w:rFonts w:hint="cs"/>
          <w:rtl/>
        </w:rPr>
        <w:t xml:space="preserve"> </w:t>
      </w:r>
      <w:r w:rsidR="00F72994" w:rsidRPr="00414F94">
        <w:rPr>
          <w:rFonts w:hint="cs"/>
          <w:rtl/>
        </w:rPr>
        <w:t>(اتفاقية نيويورك)</w:t>
      </w:r>
      <w:r w:rsidR="00705B12" w:rsidRPr="00414F94">
        <w:rPr>
          <w:rFonts w:hint="cs"/>
          <w:rtl/>
        </w:rPr>
        <w:t xml:space="preserve"> </w:t>
      </w:r>
      <w:r w:rsidR="00146AA9">
        <w:rPr>
          <w:rFonts w:hint="cs"/>
          <w:rtl/>
        </w:rPr>
        <w:t>من الأمور</w:t>
      </w:r>
      <w:r w:rsidR="00146AA9" w:rsidRPr="00414F94">
        <w:rPr>
          <w:rFonts w:hint="cs"/>
          <w:rtl/>
        </w:rPr>
        <w:t xml:space="preserve"> </w:t>
      </w:r>
      <w:r w:rsidR="00146AA9">
        <w:rPr>
          <w:rFonts w:hint="cs"/>
          <w:rtl/>
        </w:rPr>
        <w:t>ال</w:t>
      </w:r>
      <w:r w:rsidR="00705B12" w:rsidRPr="00414F94">
        <w:rPr>
          <w:rFonts w:hint="cs"/>
          <w:rtl/>
        </w:rPr>
        <w:t>مسل</w:t>
      </w:r>
      <w:r w:rsidR="00CB71F6">
        <w:rPr>
          <w:rFonts w:hint="cs"/>
          <w:rtl/>
        </w:rPr>
        <w:t>ّ</w:t>
      </w:r>
      <w:r w:rsidR="00705B12" w:rsidRPr="00414F94">
        <w:rPr>
          <w:rFonts w:hint="cs"/>
          <w:rtl/>
        </w:rPr>
        <w:t xml:space="preserve">م بها </w:t>
      </w:r>
      <w:r w:rsidR="00146AA9">
        <w:rPr>
          <w:rFonts w:hint="cs"/>
          <w:rtl/>
        </w:rPr>
        <w:t xml:space="preserve">التي </w:t>
      </w:r>
      <w:r w:rsidR="00705B12" w:rsidRPr="00414F94">
        <w:rPr>
          <w:rFonts w:hint="cs"/>
          <w:rtl/>
        </w:rPr>
        <w:t xml:space="preserve">لا حاجة إلى </w:t>
      </w:r>
      <w:r w:rsidR="00AE23E1" w:rsidRPr="00414F94">
        <w:rPr>
          <w:rFonts w:hint="cs"/>
          <w:rtl/>
        </w:rPr>
        <w:t>تكرارها</w:t>
      </w:r>
      <w:r w:rsidR="00705B12" w:rsidRPr="00414F94">
        <w:rPr>
          <w:rFonts w:hint="cs"/>
          <w:rtl/>
        </w:rPr>
        <w:t xml:space="preserve"> هنا.</w:t>
      </w:r>
    </w:p>
    <w:p w:rsidR="002E20B6" w:rsidRPr="00414F94" w:rsidRDefault="00BC36C7" w:rsidP="00900E9D">
      <w:pPr>
        <w:pStyle w:val="NumberedParaAR"/>
        <w:keepNext/>
        <w:numPr>
          <w:ilvl w:val="0"/>
          <w:numId w:val="0"/>
        </w:numPr>
        <w:ind w:left="566"/>
        <w:rPr>
          <w:lang w:bidi="ar-EG"/>
        </w:rPr>
      </w:pPr>
      <w:r>
        <w:rPr>
          <w:rFonts w:hint="cs"/>
          <w:rtl/>
          <w:lang w:bidi="ar-EG"/>
        </w:rPr>
        <w:t>ج)</w:t>
      </w:r>
      <w:r w:rsidR="00900E9D">
        <w:rPr>
          <w:rtl/>
          <w:lang w:bidi="ar-EG"/>
        </w:rPr>
        <w:tab/>
      </w:r>
      <w:r w:rsidR="00365C56" w:rsidRPr="00414F94">
        <w:rPr>
          <w:rFonts w:hint="cs"/>
          <w:rtl/>
          <w:lang w:bidi="ar-EG"/>
        </w:rPr>
        <w:t>قرار الخبراء</w:t>
      </w:r>
    </w:p>
    <w:p w:rsidR="000B3C7D" w:rsidRPr="00414F94" w:rsidRDefault="00536B46" w:rsidP="00D3202F">
      <w:pPr>
        <w:pStyle w:val="NumberedParaAR"/>
      </w:pPr>
      <w:r w:rsidRPr="00414F94">
        <w:rPr>
          <w:rFonts w:hint="cs"/>
          <w:rtl/>
        </w:rPr>
        <w:t>يُ</w:t>
      </w:r>
      <w:r w:rsidR="00391C3B" w:rsidRPr="00414F94">
        <w:rPr>
          <w:rFonts w:hint="cs"/>
          <w:rtl/>
        </w:rPr>
        <w:t>عرَّ</w:t>
      </w:r>
      <w:r w:rsidR="000B3C7D" w:rsidRPr="00414F94">
        <w:rPr>
          <w:rFonts w:hint="cs"/>
          <w:rtl/>
        </w:rPr>
        <w:t xml:space="preserve">فِ قرار الخبراء بأنه: إجراء </w:t>
      </w:r>
      <w:r w:rsidR="0033227E" w:rsidRPr="00414F94">
        <w:rPr>
          <w:rFonts w:hint="cs"/>
          <w:rtl/>
        </w:rPr>
        <w:t xml:space="preserve">تُعرض </w:t>
      </w:r>
      <w:r w:rsidRPr="00414F94">
        <w:rPr>
          <w:rFonts w:hint="cs"/>
          <w:rtl/>
        </w:rPr>
        <w:t>فيه</w:t>
      </w:r>
      <w:r w:rsidR="0033227E" w:rsidRPr="00414F94">
        <w:rPr>
          <w:rFonts w:hint="cs"/>
          <w:rtl/>
        </w:rPr>
        <w:t xml:space="preserve"> مسألة تقنية أو علمية أو </w:t>
      </w:r>
      <w:r w:rsidR="00011F9D" w:rsidRPr="00414F94">
        <w:rPr>
          <w:rFonts w:hint="cs"/>
          <w:rtl/>
        </w:rPr>
        <w:t>تجارية</w:t>
      </w:r>
      <w:r w:rsidR="0033227E" w:rsidRPr="00414F94">
        <w:rPr>
          <w:rFonts w:hint="cs"/>
          <w:rtl/>
        </w:rPr>
        <w:t xml:space="preserve"> </w:t>
      </w:r>
      <w:r w:rsidR="00D3202F">
        <w:rPr>
          <w:rFonts w:hint="cs"/>
          <w:rtl/>
        </w:rPr>
        <w:t xml:space="preserve">قائمة </w:t>
      </w:r>
      <w:r w:rsidR="0033227E" w:rsidRPr="00414F94">
        <w:rPr>
          <w:rFonts w:hint="cs"/>
          <w:rtl/>
        </w:rPr>
        <w:t xml:space="preserve">بين </w:t>
      </w:r>
      <w:r w:rsidR="00526448" w:rsidRPr="00414F94">
        <w:rPr>
          <w:rFonts w:hint="cs"/>
          <w:rtl/>
        </w:rPr>
        <w:t>الطرفين</w:t>
      </w:r>
      <w:r w:rsidR="00D962A3" w:rsidRPr="00414F94">
        <w:rPr>
          <w:rFonts w:hint="cs"/>
          <w:rtl/>
        </w:rPr>
        <w:t xml:space="preserve"> </w:t>
      </w:r>
      <w:r w:rsidR="002E20B6" w:rsidRPr="00414F94">
        <w:rPr>
          <w:rFonts w:hint="cs"/>
          <w:rtl/>
        </w:rPr>
        <w:t>على</w:t>
      </w:r>
      <w:r w:rsidR="00D962A3" w:rsidRPr="00414F94">
        <w:rPr>
          <w:rFonts w:hint="cs"/>
          <w:rtl/>
        </w:rPr>
        <w:t xml:space="preserve"> خبير أو أكثر</w:t>
      </w:r>
      <w:r w:rsidR="00161C28">
        <w:rPr>
          <w:rFonts w:hint="cs"/>
          <w:rtl/>
        </w:rPr>
        <w:t xml:space="preserve"> </w:t>
      </w:r>
      <w:r w:rsidR="00D962A3" w:rsidRPr="00414F94">
        <w:rPr>
          <w:rFonts w:hint="cs"/>
          <w:rtl/>
        </w:rPr>
        <w:t xml:space="preserve">لاتخاذ قرار بشأنها. </w:t>
      </w:r>
      <w:r w:rsidR="002E20B6" w:rsidRPr="00414F94">
        <w:rPr>
          <w:rFonts w:hint="cs"/>
          <w:rtl/>
        </w:rPr>
        <w:t>و</w:t>
      </w:r>
      <w:r w:rsidR="00D962A3" w:rsidRPr="00414F94">
        <w:rPr>
          <w:rFonts w:hint="cs"/>
          <w:rtl/>
        </w:rPr>
        <w:t xml:space="preserve">يكون القرار ملزما ما لم يتفق </w:t>
      </w:r>
      <w:r w:rsidR="00D07470" w:rsidRPr="00414F94">
        <w:rPr>
          <w:rFonts w:hint="cs"/>
          <w:rtl/>
        </w:rPr>
        <w:t>الطرفان</w:t>
      </w:r>
      <w:r w:rsidR="00D962A3" w:rsidRPr="00414F94">
        <w:rPr>
          <w:rFonts w:hint="cs"/>
          <w:rtl/>
        </w:rPr>
        <w:t xml:space="preserve"> على خلاف ذلك.</w:t>
      </w:r>
    </w:p>
    <w:p w:rsidR="00365C56" w:rsidRPr="00414F94" w:rsidRDefault="00D3202F" w:rsidP="00C879E8">
      <w:pPr>
        <w:pStyle w:val="NumberedParaAR"/>
      </w:pPr>
      <w:r>
        <w:rPr>
          <w:rFonts w:hint="cs"/>
          <w:rtl/>
        </w:rPr>
        <w:lastRenderedPageBreak/>
        <w:t>ويتخذ</w:t>
      </w:r>
      <w:r w:rsidR="00C67B97" w:rsidRPr="00414F94">
        <w:rPr>
          <w:rFonts w:hint="cs"/>
          <w:rtl/>
        </w:rPr>
        <w:t xml:space="preserve"> قرار الخبراء في نهاية العملية </w:t>
      </w:r>
      <w:r>
        <w:rPr>
          <w:rFonts w:hint="cs"/>
          <w:rtl/>
        </w:rPr>
        <w:t>شكل</w:t>
      </w:r>
      <w:r w:rsidRPr="00414F94">
        <w:rPr>
          <w:rFonts w:hint="cs"/>
          <w:rtl/>
        </w:rPr>
        <w:t xml:space="preserve"> </w:t>
      </w:r>
      <w:r w:rsidR="00C67B97" w:rsidRPr="00414F94">
        <w:rPr>
          <w:rFonts w:hint="cs"/>
          <w:rtl/>
        </w:rPr>
        <w:t>قرار</w:t>
      </w:r>
      <w:r w:rsidR="00C201FB" w:rsidRPr="00414F94">
        <w:rPr>
          <w:rFonts w:hint="cs"/>
          <w:rtl/>
        </w:rPr>
        <w:t xml:space="preserve"> </w:t>
      </w:r>
      <w:r>
        <w:rPr>
          <w:rFonts w:hint="cs"/>
          <w:rtl/>
        </w:rPr>
        <w:t xml:space="preserve">يصدر </w:t>
      </w:r>
      <w:r w:rsidR="00C201FB" w:rsidRPr="00414F94">
        <w:rPr>
          <w:rFonts w:hint="cs"/>
          <w:rtl/>
        </w:rPr>
        <w:t xml:space="preserve">بشأن </w:t>
      </w:r>
      <w:r w:rsidR="009E58F7" w:rsidRPr="00414F94">
        <w:rPr>
          <w:rFonts w:hint="cs"/>
          <w:rtl/>
        </w:rPr>
        <w:t>مسألة محددة</w:t>
      </w:r>
      <w:r w:rsidR="00C201FB" w:rsidRPr="00414F94">
        <w:rPr>
          <w:rFonts w:hint="cs"/>
          <w:rtl/>
        </w:rPr>
        <w:t xml:space="preserve"> </w:t>
      </w:r>
      <w:r w:rsidR="00C3077E" w:rsidRPr="00414F94">
        <w:rPr>
          <w:rFonts w:hint="cs"/>
          <w:rtl/>
        </w:rPr>
        <w:t>عموما</w:t>
      </w:r>
      <w:r w:rsidR="009E58F7" w:rsidRPr="00414F94">
        <w:rPr>
          <w:rFonts w:hint="cs"/>
          <w:rtl/>
        </w:rPr>
        <w:t xml:space="preserve"> ويكون ملزما أو غير ملزم</w:t>
      </w:r>
      <w:r w:rsidR="00635F20" w:rsidRPr="00414F94">
        <w:rPr>
          <w:rFonts w:hint="cs"/>
          <w:rtl/>
        </w:rPr>
        <w:t xml:space="preserve">، </w:t>
      </w:r>
      <w:r>
        <w:rPr>
          <w:rFonts w:hint="cs"/>
          <w:rtl/>
        </w:rPr>
        <w:t>و</w:t>
      </w:r>
      <w:r w:rsidR="00635F20" w:rsidRPr="00414F94">
        <w:rPr>
          <w:rFonts w:hint="cs"/>
          <w:rtl/>
        </w:rPr>
        <w:t xml:space="preserve">لكن إن كان ملزما </w:t>
      </w:r>
      <w:r w:rsidR="008A74D3" w:rsidRPr="00414F94">
        <w:rPr>
          <w:rFonts w:hint="cs"/>
          <w:rtl/>
        </w:rPr>
        <w:t>فهو واجب النفاذ عموما في إطار العقد الذي ينص على قرار الخبير.</w:t>
      </w:r>
    </w:p>
    <w:p w:rsidR="00822B72" w:rsidRPr="00414F94" w:rsidRDefault="00C934C0" w:rsidP="00C879E8">
      <w:pPr>
        <w:pStyle w:val="NumberedParaAR"/>
      </w:pPr>
      <w:r w:rsidRPr="00414F94">
        <w:rPr>
          <w:rFonts w:hint="cs"/>
          <w:rtl/>
        </w:rPr>
        <w:t>ويُعبر</w:t>
      </w:r>
      <w:r w:rsidR="00F14D16" w:rsidRPr="00414F94">
        <w:rPr>
          <w:rFonts w:hint="cs"/>
          <w:rtl/>
        </w:rPr>
        <w:t xml:space="preserve"> عن مزايا قرار الخبراء </w:t>
      </w:r>
      <w:r w:rsidR="003A32E0" w:rsidRPr="00414F94">
        <w:rPr>
          <w:rFonts w:hint="cs"/>
          <w:rtl/>
          <w:lang w:bidi="ar-EG"/>
        </w:rPr>
        <w:t>على النحو</w:t>
      </w:r>
      <w:r w:rsidR="003A32E0" w:rsidRPr="00414F94">
        <w:rPr>
          <w:rFonts w:hint="cs"/>
          <w:rtl/>
        </w:rPr>
        <w:t xml:space="preserve"> التالي</w:t>
      </w:r>
      <w:r w:rsidR="00F14D16" w:rsidRPr="00414F94">
        <w:rPr>
          <w:rFonts w:hint="cs"/>
          <w:rtl/>
        </w:rPr>
        <w:t xml:space="preserve">: </w:t>
      </w:r>
      <w:r w:rsidR="00CB3B50" w:rsidRPr="00414F94">
        <w:rPr>
          <w:rFonts w:hint="cs"/>
          <w:rtl/>
        </w:rPr>
        <w:t xml:space="preserve">"قرار الخبراء أقل تكلفة وأكثر سرعة، </w:t>
      </w:r>
      <w:r w:rsidRPr="00414F94">
        <w:rPr>
          <w:rFonts w:hint="cs"/>
          <w:rtl/>
        </w:rPr>
        <w:t>ويتلافى</w:t>
      </w:r>
      <w:r w:rsidR="00CB3B50" w:rsidRPr="00414F94">
        <w:rPr>
          <w:rFonts w:hint="cs"/>
          <w:rtl/>
        </w:rPr>
        <w:t xml:space="preserve"> صرامة تطبيق</w:t>
      </w:r>
      <w:r w:rsidR="00393C37" w:rsidRPr="00414F94">
        <w:rPr>
          <w:rFonts w:hint="cs"/>
          <w:rtl/>
        </w:rPr>
        <w:t xml:space="preserve"> </w:t>
      </w:r>
      <w:r w:rsidR="00CB3B50" w:rsidRPr="00414F94">
        <w:rPr>
          <w:rFonts w:hint="cs"/>
          <w:rtl/>
        </w:rPr>
        <w:t>قواعد</w:t>
      </w:r>
      <w:r w:rsidR="00CB6592" w:rsidRPr="00414F94">
        <w:rPr>
          <w:rFonts w:hint="cs"/>
          <w:rtl/>
        </w:rPr>
        <w:t xml:space="preserve"> الإث</w:t>
      </w:r>
      <w:r w:rsidR="00393C37" w:rsidRPr="00414F94">
        <w:rPr>
          <w:rFonts w:hint="cs"/>
          <w:rtl/>
        </w:rPr>
        <w:t>بات</w:t>
      </w:r>
      <w:r w:rsidR="00ED6D3C" w:rsidRPr="00414F94">
        <w:rPr>
          <w:rFonts w:hint="cs"/>
          <w:rtl/>
        </w:rPr>
        <w:t xml:space="preserve"> والإجراءات</w:t>
      </w:r>
      <w:r w:rsidR="006028CD" w:rsidRPr="00414F94">
        <w:rPr>
          <w:rFonts w:hint="cs"/>
          <w:rtl/>
        </w:rPr>
        <w:t>، وهو قرار</w:t>
      </w:r>
      <w:r w:rsidR="001D2F21" w:rsidRPr="00414F94">
        <w:rPr>
          <w:rFonts w:hint="cs"/>
          <w:rtl/>
        </w:rPr>
        <w:t xml:space="preserve"> نهائي مما</w:t>
      </w:r>
      <w:r w:rsidR="002B7CC3" w:rsidRPr="00414F94">
        <w:rPr>
          <w:rFonts w:hint="cs"/>
          <w:rtl/>
        </w:rPr>
        <w:t xml:space="preserve"> يُجن</w:t>
      </w:r>
      <w:r w:rsidR="00D3202F">
        <w:rPr>
          <w:rFonts w:hint="cs"/>
          <w:rtl/>
        </w:rPr>
        <w:t>ّ</w:t>
      </w:r>
      <w:r w:rsidR="002B7CC3" w:rsidRPr="00414F94">
        <w:rPr>
          <w:rFonts w:hint="cs"/>
          <w:rtl/>
        </w:rPr>
        <w:t xml:space="preserve">ب التأخير واحتمال إعادة جلسات الاستماع </w:t>
      </w:r>
      <w:r w:rsidR="00035CCB" w:rsidRPr="00414F94">
        <w:rPr>
          <w:rFonts w:hint="cs"/>
          <w:rtl/>
        </w:rPr>
        <w:t>والطعون</w:t>
      </w:r>
      <w:r w:rsidR="005E0E4C" w:rsidRPr="00414F94">
        <w:rPr>
          <w:rFonts w:hint="cs"/>
          <w:rtl/>
        </w:rPr>
        <w:t xml:space="preserve">، </w:t>
      </w:r>
      <w:r w:rsidR="00F3281B" w:rsidRPr="00414F94">
        <w:rPr>
          <w:rFonts w:hint="cs"/>
          <w:rtl/>
        </w:rPr>
        <w:t>وهو ما</w:t>
      </w:r>
      <w:r w:rsidR="006028CD" w:rsidRPr="00414F94">
        <w:rPr>
          <w:rFonts w:hint="cs"/>
          <w:rtl/>
        </w:rPr>
        <w:t xml:space="preserve"> يناسب بصورة خاصة المجالات التي تتطلب معرفة الخبير ب</w:t>
      </w:r>
      <w:r w:rsidR="00AB572D" w:rsidRPr="00414F94">
        <w:rPr>
          <w:rFonts w:hint="cs"/>
          <w:rtl/>
        </w:rPr>
        <w:t>ال</w:t>
      </w:r>
      <w:r w:rsidR="006028CD" w:rsidRPr="00414F94">
        <w:rPr>
          <w:rFonts w:hint="cs"/>
          <w:rtl/>
        </w:rPr>
        <w:t>م</w:t>
      </w:r>
      <w:r w:rsidR="00AB572D" w:rsidRPr="00414F94">
        <w:rPr>
          <w:rFonts w:hint="cs"/>
          <w:rtl/>
        </w:rPr>
        <w:t>وضوع</w:t>
      </w:r>
      <w:r w:rsidR="00BB24A7" w:rsidRPr="00414F94">
        <w:rPr>
          <w:rFonts w:hint="cs"/>
          <w:rtl/>
        </w:rPr>
        <w:t xml:space="preserve"> أو </w:t>
      </w:r>
      <w:r w:rsidR="00F3281B" w:rsidRPr="00414F94">
        <w:rPr>
          <w:rFonts w:hint="cs"/>
          <w:rtl/>
        </w:rPr>
        <w:t>عندما تكون</w:t>
      </w:r>
      <w:r w:rsidR="00BB24A7" w:rsidRPr="00414F94">
        <w:rPr>
          <w:rFonts w:hint="cs"/>
          <w:rtl/>
        </w:rPr>
        <w:t xml:space="preserve"> </w:t>
      </w:r>
      <w:r w:rsidR="00D22C14" w:rsidRPr="00414F94">
        <w:rPr>
          <w:rFonts w:hint="cs"/>
          <w:rtl/>
        </w:rPr>
        <w:t>ال</w:t>
      </w:r>
      <w:r w:rsidR="00BB24A7" w:rsidRPr="00414F94">
        <w:rPr>
          <w:rFonts w:hint="cs"/>
          <w:rtl/>
        </w:rPr>
        <w:t xml:space="preserve">علاقة </w:t>
      </w:r>
      <w:r w:rsidR="00D22C14" w:rsidRPr="00414F94">
        <w:rPr>
          <w:rFonts w:hint="cs"/>
          <w:rtl/>
        </w:rPr>
        <w:t xml:space="preserve">بين </w:t>
      </w:r>
      <w:r w:rsidR="00F3281B" w:rsidRPr="00414F94">
        <w:rPr>
          <w:rFonts w:hint="cs"/>
          <w:rtl/>
        </w:rPr>
        <w:t>الطرفين</w:t>
      </w:r>
      <w:r w:rsidR="00D22C14" w:rsidRPr="00414F94">
        <w:rPr>
          <w:rFonts w:hint="cs"/>
          <w:rtl/>
        </w:rPr>
        <w:t xml:space="preserve"> مستمرة". </w:t>
      </w:r>
      <w:r w:rsidR="00CC6E13" w:rsidRPr="00414F94">
        <w:rPr>
          <w:rFonts w:hint="cs"/>
          <w:rtl/>
        </w:rPr>
        <w:t xml:space="preserve">(معهد بحوث القلب المحدودة ضد </w:t>
      </w:r>
      <w:r w:rsidR="004774C9" w:rsidRPr="00414F94">
        <w:rPr>
          <w:rFonts w:hint="cs"/>
          <w:rtl/>
        </w:rPr>
        <w:t xml:space="preserve">شركة </w:t>
      </w:r>
      <w:proofErr w:type="spellStart"/>
      <w:r w:rsidR="00CC6E13" w:rsidRPr="00414F94">
        <w:rPr>
          <w:rFonts w:hint="cs"/>
          <w:rtl/>
        </w:rPr>
        <w:t>بيسرون</w:t>
      </w:r>
      <w:proofErr w:type="spellEnd"/>
      <w:r w:rsidR="00CC6E13" w:rsidRPr="00414F94">
        <w:rPr>
          <w:rFonts w:hint="cs"/>
          <w:rtl/>
        </w:rPr>
        <w:t xml:space="preserve"> المحدودة [2002]</w:t>
      </w:r>
      <w:r w:rsidR="004774C9" w:rsidRPr="00414F94">
        <w:rPr>
          <w:rFonts w:hint="cs"/>
          <w:rtl/>
        </w:rPr>
        <w:t>)</w:t>
      </w:r>
      <w:r w:rsidR="00D3202F">
        <w:rPr>
          <w:rFonts w:hint="cs"/>
          <w:rtl/>
        </w:rPr>
        <w:t>.</w:t>
      </w:r>
    </w:p>
    <w:p w:rsidR="00AE12B3" w:rsidRPr="00414F94" w:rsidRDefault="00D3202F" w:rsidP="00C879E8">
      <w:pPr>
        <w:pStyle w:val="NumberedParaAR"/>
      </w:pPr>
      <w:r>
        <w:rPr>
          <w:rFonts w:hint="cs"/>
          <w:rtl/>
        </w:rPr>
        <w:t>و</w:t>
      </w:r>
      <w:r w:rsidR="002C2CC1" w:rsidRPr="00414F94">
        <w:rPr>
          <w:rFonts w:hint="cs"/>
          <w:rtl/>
        </w:rPr>
        <w:t xml:space="preserve">تتعلق قرارات الخبراء عموما بمسألة معينة محددة في العقد الذي </w:t>
      </w:r>
      <w:r w:rsidR="0022542E" w:rsidRPr="00414F94">
        <w:rPr>
          <w:rFonts w:hint="cs"/>
          <w:rtl/>
        </w:rPr>
        <w:t xml:space="preserve">تُتخذ </w:t>
      </w:r>
      <w:r w:rsidR="002C2CC1" w:rsidRPr="00414F94">
        <w:rPr>
          <w:rFonts w:hint="cs"/>
          <w:rtl/>
        </w:rPr>
        <w:t xml:space="preserve">بموجبه </w:t>
      </w:r>
      <w:r w:rsidR="00876C59" w:rsidRPr="00414F94">
        <w:rPr>
          <w:rFonts w:hint="cs"/>
          <w:rtl/>
        </w:rPr>
        <w:t>هذه القرارات. ومن المس</w:t>
      </w:r>
      <w:r w:rsidR="00F353A0" w:rsidRPr="00414F94">
        <w:rPr>
          <w:rFonts w:hint="cs"/>
          <w:rtl/>
        </w:rPr>
        <w:t xml:space="preserve">ائل </w:t>
      </w:r>
      <w:r w:rsidR="00E41974" w:rsidRPr="00414F94">
        <w:rPr>
          <w:rFonts w:hint="cs"/>
          <w:rtl/>
        </w:rPr>
        <w:t>النموذجية</w:t>
      </w:r>
      <w:r w:rsidR="006A6C66" w:rsidRPr="00414F94">
        <w:rPr>
          <w:rFonts w:hint="cs"/>
          <w:rtl/>
        </w:rPr>
        <w:t xml:space="preserve"> </w:t>
      </w:r>
      <w:r w:rsidR="00F353A0" w:rsidRPr="00414F94">
        <w:rPr>
          <w:rFonts w:hint="cs"/>
          <w:rtl/>
        </w:rPr>
        <w:t xml:space="preserve">التي </w:t>
      </w:r>
      <w:r w:rsidR="00E35300">
        <w:rPr>
          <w:rFonts w:hint="cs"/>
          <w:rtl/>
        </w:rPr>
        <w:t>يعالجها</w:t>
      </w:r>
      <w:r w:rsidR="00E35300" w:rsidRPr="00414F94">
        <w:rPr>
          <w:rFonts w:hint="cs"/>
          <w:rtl/>
        </w:rPr>
        <w:t xml:space="preserve"> </w:t>
      </w:r>
      <w:r w:rsidR="00F353A0" w:rsidRPr="00414F94">
        <w:rPr>
          <w:rFonts w:hint="cs"/>
          <w:rtl/>
        </w:rPr>
        <w:t>قرار</w:t>
      </w:r>
      <w:r w:rsidR="00876C59" w:rsidRPr="00414F94">
        <w:rPr>
          <w:rFonts w:hint="cs"/>
          <w:rtl/>
        </w:rPr>
        <w:t xml:space="preserve"> الخبراء</w:t>
      </w:r>
      <w:r w:rsidR="00F35071" w:rsidRPr="00414F94">
        <w:rPr>
          <w:rFonts w:hint="cs"/>
          <w:rtl/>
        </w:rPr>
        <w:t xml:space="preserve">، </w:t>
      </w:r>
      <w:r w:rsidR="00B36CB6" w:rsidRPr="00414F94">
        <w:rPr>
          <w:rFonts w:hint="cs"/>
          <w:rtl/>
        </w:rPr>
        <w:t>و</w:t>
      </w:r>
      <w:r w:rsidR="00F35071" w:rsidRPr="00414F94">
        <w:rPr>
          <w:rFonts w:hint="cs"/>
          <w:rtl/>
        </w:rPr>
        <w:t>تنطبق على الملكية الفكرية</w:t>
      </w:r>
      <w:r w:rsidR="00826DF6" w:rsidRPr="00414F94">
        <w:rPr>
          <w:rFonts w:hint="cs"/>
          <w:rtl/>
        </w:rPr>
        <w:t xml:space="preserve"> </w:t>
      </w:r>
      <w:r w:rsidR="00E35300">
        <w:rPr>
          <w:rFonts w:hint="cs"/>
          <w:rtl/>
        </w:rPr>
        <w:t>و</w:t>
      </w:r>
      <w:r w:rsidR="00826DF6" w:rsidRPr="00414F94">
        <w:rPr>
          <w:rFonts w:hint="cs"/>
          <w:rtl/>
        </w:rPr>
        <w:t xml:space="preserve">مجالات </w:t>
      </w:r>
      <w:r w:rsidR="00E35300" w:rsidRPr="00414F94">
        <w:rPr>
          <w:rFonts w:hint="cs"/>
          <w:rtl/>
        </w:rPr>
        <w:t xml:space="preserve">القانون </w:t>
      </w:r>
      <w:r w:rsidR="00E35300">
        <w:rPr>
          <w:rFonts w:hint="cs"/>
          <w:rtl/>
        </w:rPr>
        <w:t>ال</w:t>
      </w:r>
      <w:r w:rsidR="00826DF6" w:rsidRPr="00414F94">
        <w:rPr>
          <w:rFonts w:hint="cs"/>
          <w:rtl/>
        </w:rPr>
        <w:t>أخرى</w:t>
      </w:r>
      <w:r w:rsidR="00E41974" w:rsidRPr="00414F94">
        <w:rPr>
          <w:rFonts w:hint="cs"/>
          <w:rtl/>
        </w:rPr>
        <w:t>،</w:t>
      </w:r>
      <w:r w:rsidR="009E03CC" w:rsidRPr="00414F94">
        <w:rPr>
          <w:rFonts w:hint="cs"/>
          <w:rtl/>
        </w:rPr>
        <w:t xml:space="preserve"> مسألة</w:t>
      </w:r>
      <w:r w:rsidR="00DE225C" w:rsidRPr="00414F94">
        <w:rPr>
          <w:rFonts w:hint="cs"/>
          <w:rtl/>
        </w:rPr>
        <w:t xml:space="preserve"> تقييم </w:t>
      </w:r>
      <w:r w:rsidR="00C057C7" w:rsidRPr="00414F94">
        <w:rPr>
          <w:rFonts w:hint="cs"/>
          <w:rtl/>
        </w:rPr>
        <w:t xml:space="preserve">أحد </w:t>
      </w:r>
      <w:r w:rsidR="00DE225C" w:rsidRPr="00414F94">
        <w:rPr>
          <w:rFonts w:hint="cs"/>
          <w:rtl/>
        </w:rPr>
        <w:t>الأصول</w:t>
      </w:r>
      <w:r w:rsidR="00E35300">
        <w:rPr>
          <w:rFonts w:hint="cs"/>
          <w:rtl/>
        </w:rPr>
        <w:t>، مثل الإقدام،</w:t>
      </w:r>
      <w:r w:rsidR="00DE225C" w:rsidRPr="00414F94">
        <w:rPr>
          <w:rFonts w:hint="cs"/>
          <w:rtl/>
        </w:rPr>
        <w:t xml:space="preserve"> في حالة الملكية الفكرية</w:t>
      </w:r>
      <w:r w:rsidR="00C057C7" w:rsidRPr="00414F94">
        <w:rPr>
          <w:rFonts w:hint="cs"/>
          <w:rtl/>
        </w:rPr>
        <w:t xml:space="preserve">، </w:t>
      </w:r>
      <w:r w:rsidR="00E35300">
        <w:rPr>
          <w:rFonts w:hint="cs"/>
          <w:rtl/>
        </w:rPr>
        <w:t xml:space="preserve">على </w:t>
      </w:r>
      <w:r w:rsidR="00C057C7" w:rsidRPr="00414F94">
        <w:rPr>
          <w:rFonts w:hint="cs"/>
          <w:rtl/>
        </w:rPr>
        <w:t xml:space="preserve">تعديل قيمة </w:t>
      </w:r>
      <w:r w:rsidR="00E35300">
        <w:rPr>
          <w:rFonts w:hint="cs"/>
          <w:rtl/>
        </w:rPr>
        <w:t>محفظة</w:t>
      </w:r>
      <w:r w:rsidR="00E35300" w:rsidRPr="00414F94">
        <w:rPr>
          <w:rFonts w:hint="cs"/>
          <w:rtl/>
        </w:rPr>
        <w:t xml:space="preserve"> </w:t>
      </w:r>
      <w:r w:rsidR="00C057C7" w:rsidRPr="00414F94">
        <w:rPr>
          <w:rFonts w:hint="cs"/>
          <w:rtl/>
        </w:rPr>
        <w:t>براءات</w:t>
      </w:r>
      <w:r w:rsidR="00DE225C" w:rsidRPr="00414F94">
        <w:rPr>
          <w:rFonts w:hint="cs"/>
          <w:rtl/>
        </w:rPr>
        <w:t xml:space="preserve"> </w:t>
      </w:r>
      <w:r w:rsidR="00C057C7" w:rsidRPr="00414F94">
        <w:rPr>
          <w:rFonts w:hint="cs"/>
          <w:rtl/>
        </w:rPr>
        <w:t xml:space="preserve">بموجب عقد لبيعها </w:t>
      </w:r>
      <w:r w:rsidR="00ED436F" w:rsidRPr="00414F94">
        <w:rPr>
          <w:rFonts w:hint="cs"/>
          <w:rtl/>
        </w:rPr>
        <w:t xml:space="preserve">أو </w:t>
      </w:r>
      <w:r w:rsidR="004D607B" w:rsidRPr="00414F94">
        <w:rPr>
          <w:rFonts w:hint="cs"/>
          <w:rtl/>
        </w:rPr>
        <w:t xml:space="preserve">تعديل </w:t>
      </w:r>
      <w:r w:rsidR="00ED436F" w:rsidRPr="00414F94">
        <w:rPr>
          <w:rFonts w:hint="cs"/>
          <w:rtl/>
        </w:rPr>
        <w:t xml:space="preserve">نسبة الإتاوة بموجب ترخيص </w:t>
      </w:r>
      <w:r w:rsidR="00E35300">
        <w:rPr>
          <w:rFonts w:hint="cs"/>
          <w:rtl/>
        </w:rPr>
        <w:t>للملكية</w:t>
      </w:r>
      <w:r w:rsidR="00ED436F" w:rsidRPr="00414F94">
        <w:rPr>
          <w:rFonts w:hint="cs"/>
          <w:rtl/>
        </w:rPr>
        <w:t xml:space="preserve"> </w:t>
      </w:r>
      <w:r w:rsidR="00B779F6" w:rsidRPr="00414F94">
        <w:rPr>
          <w:rFonts w:hint="cs"/>
          <w:rtl/>
        </w:rPr>
        <w:t>ال</w:t>
      </w:r>
      <w:r w:rsidR="00ED436F" w:rsidRPr="00414F94">
        <w:rPr>
          <w:rFonts w:hint="cs"/>
          <w:rtl/>
        </w:rPr>
        <w:t>فكرية</w:t>
      </w:r>
      <w:r w:rsidR="004D607B" w:rsidRPr="00414F94">
        <w:rPr>
          <w:rFonts w:hint="cs"/>
          <w:rtl/>
        </w:rPr>
        <w:t xml:space="preserve"> بما يعكس </w:t>
      </w:r>
      <w:r w:rsidR="00121321" w:rsidRPr="00414F94">
        <w:rPr>
          <w:rFonts w:hint="cs"/>
          <w:rtl/>
        </w:rPr>
        <w:t xml:space="preserve">احتمالات معينة محددة </w:t>
      </w:r>
      <w:r w:rsidR="00B779F6" w:rsidRPr="00414F94">
        <w:rPr>
          <w:rFonts w:hint="cs"/>
          <w:rtl/>
        </w:rPr>
        <w:t>لم يتسن</w:t>
      </w:r>
      <w:r w:rsidR="00121321" w:rsidRPr="00414F94">
        <w:rPr>
          <w:rFonts w:hint="cs"/>
          <w:rtl/>
        </w:rPr>
        <w:t xml:space="preserve"> </w:t>
      </w:r>
      <w:r w:rsidR="00E35300">
        <w:rPr>
          <w:rFonts w:hint="cs"/>
          <w:rtl/>
        </w:rPr>
        <w:t>تقديرها</w:t>
      </w:r>
      <w:r w:rsidR="00121321" w:rsidRPr="00414F94">
        <w:rPr>
          <w:rFonts w:hint="cs"/>
          <w:rtl/>
        </w:rPr>
        <w:t xml:space="preserve"> عند </w:t>
      </w:r>
      <w:r w:rsidR="00173BC2" w:rsidRPr="00414F94">
        <w:rPr>
          <w:rFonts w:hint="cs"/>
          <w:rtl/>
        </w:rPr>
        <w:t>تنفيذ</w:t>
      </w:r>
      <w:r w:rsidR="00121321" w:rsidRPr="00414F94">
        <w:rPr>
          <w:rFonts w:hint="cs"/>
          <w:rtl/>
        </w:rPr>
        <w:t xml:space="preserve"> ا</w:t>
      </w:r>
      <w:r w:rsidR="00173BC2" w:rsidRPr="00414F94">
        <w:rPr>
          <w:rFonts w:hint="cs"/>
          <w:rtl/>
        </w:rPr>
        <w:t>لاتفاق</w:t>
      </w:r>
      <w:r w:rsidR="00A548D3" w:rsidRPr="00414F94">
        <w:rPr>
          <w:rFonts w:hint="cs"/>
          <w:rtl/>
        </w:rPr>
        <w:t>. ومع ذلك يمكن لقرار الخبراء</w:t>
      </w:r>
      <w:r w:rsidR="00B7425A" w:rsidRPr="00414F94">
        <w:rPr>
          <w:rFonts w:hint="cs"/>
          <w:rtl/>
        </w:rPr>
        <w:t xml:space="preserve"> أن يتناول أيضا، </w:t>
      </w:r>
      <w:r w:rsidR="00426763" w:rsidRPr="00414F94">
        <w:rPr>
          <w:rFonts w:hint="cs"/>
          <w:rtl/>
        </w:rPr>
        <w:t xml:space="preserve">كما هو الحال </w:t>
      </w:r>
      <w:r w:rsidR="00E35300">
        <w:rPr>
          <w:rFonts w:hint="cs"/>
          <w:rtl/>
        </w:rPr>
        <w:t>في</w:t>
      </w:r>
      <w:r w:rsidR="00E35300" w:rsidRPr="00414F94">
        <w:rPr>
          <w:rFonts w:hint="cs"/>
          <w:rtl/>
        </w:rPr>
        <w:t xml:space="preserve"> </w:t>
      </w:r>
      <w:r w:rsidR="00B7425A" w:rsidRPr="00414F94">
        <w:rPr>
          <w:rFonts w:hint="cs"/>
          <w:rtl/>
        </w:rPr>
        <w:t xml:space="preserve">التحكيم، </w:t>
      </w:r>
      <w:r w:rsidR="00415F79" w:rsidRPr="00414F94">
        <w:rPr>
          <w:rFonts w:hint="cs"/>
          <w:rtl/>
        </w:rPr>
        <w:t xml:space="preserve">مسائل أخرى للملكية الفكرية مثل المسائل </w:t>
      </w:r>
      <w:r w:rsidR="00C16A2F" w:rsidRPr="00414F94">
        <w:rPr>
          <w:rFonts w:hint="cs"/>
          <w:rtl/>
        </w:rPr>
        <w:t xml:space="preserve">التي </w:t>
      </w:r>
      <w:r w:rsidR="00A62DC2" w:rsidRPr="00414F94">
        <w:rPr>
          <w:rFonts w:hint="cs"/>
          <w:rtl/>
        </w:rPr>
        <w:t xml:space="preserve">جرت العادة على اعتبارها </w:t>
      </w:r>
      <w:r w:rsidR="009943F5" w:rsidRPr="00414F94">
        <w:rPr>
          <w:rFonts w:hint="cs"/>
          <w:rtl/>
        </w:rPr>
        <w:t>من اختصاص</w:t>
      </w:r>
      <w:r w:rsidR="00133DF2" w:rsidRPr="00414F94">
        <w:rPr>
          <w:rFonts w:hint="cs"/>
          <w:rtl/>
        </w:rPr>
        <w:t xml:space="preserve"> </w:t>
      </w:r>
      <w:r w:rsidR="00A62DC2" w:rsidRPr="00414F94">
        <w:rPr>
          <w:rFonts w:hint="cs"/>
          <w:rtl/>
        </w:rPr>
        <w:t>المحاكم.</w:t>
      </w:r>
    </w:p>
    <w:p w:rsidR="006B45E4" w:rsidRPr="00414F94" w:rsidRDefault="00E35300" w:rsidP="00C879E8">
      <w:pPr>
        <w:pStyle w:val="NumberedParaAR"/>
      </w:pPr>
      <w:r>
        <w:rPr>
          <w:rFonts w:hint="cs"/>
          <w:rtl/>
        </w:rPr>
        <w:t>و</w:t>
      </w:r>
      <w:r w:rsidR="006B45E4" w:rsidRPr="00414F94">
        <w:rPr>
          <w:rFonts w:hint="cs"/>
          <w:rtl/>
        </w:rPr>
        <w:t xml:space="preserve">رغم أن القانون </w:t>
      </w:r>
      <w:r w:rsidR="00D104F3" w:rsidRPr="00414F94">
        <w:rPr>
          <w:rFonts w:hint="cs"/>
          <w:rtl/>
        </w:rPr>
        <w:t>ال</w:t>
      </w:r>
      <w:r w:rsidR="007B2C9C">
        <w:rPr>
          <w:rFonts w:hint="cs"/>
          <w:rtl/>
        </w:rPr>
        <w:t xml:space="preserve">ذي يتناول </w:t>
      </w:r>
      <w:r w:rsidR="006B45E4" w:rsidRPr="00414F94">
        <w:rPr>
          <w:rFonts w:hint="cs"/>
          <w:rtl/>
        </w:rPr>
        <w:t xml:space="preserve">قرارات الخبراء </w:t>
      </w:r>
      <w:r w:rsidR="007B2C9C">
        <w:rPr>
          <w:rFonts w:hint="cs"/>
          <w:rtl/>
        </w:rPr>
        <w:t xml:space="preserve">وُضع كي </w:t>
      </w:r>
      <w:r w:rsidR="00140306" w:rsidRPr="00414F94">
        <w:rPr>
          <w:rFonts w:hint="cs"/>
          <w:rtl/>
        </w:rPr>
        <w:t>يُنفذ</w:t>
      </w:r>
      <w:r w:rsidR="00295567" w:rsidRPr="00414F94">
        <w:rPr>
          <w:rFonts w:hint="cs"/>
          <w:rtl/>
        </w:rPr>
        <w:t xml:space="preserve"> في مجالات أخرى غير الملكية الفكرية، </w:t>
      </w:r>
      <w:r w:rsidR="0067188F" w:rsidRPr="00414F94">
        <w:rPr>
          <w:rFonts w:hint="cs"/>
          <w:rtl/>
        </w:rPr>
        <w:t>لاس</w:t>
      </w:r>
      <w:r w:rsidR="00295567" w:rsidRPr="00414F94">
        <w:rPr>
          <w:rFonts w:hint="cs"/>
          <w:rtl/>
        </w:rPr>
        <w:t>يما المجالات المتعلقة</w:t>
      </w:r>
      <w:r w:rsidR="007F1039" w:rsidRPr="00414F94">
        <w:rPr>
          <w:rFonts w:hint="cs"/>
          <w:rtl/>
        </w:rPr>
        <w:t xml:space="preserve"> </w:t>
      </w:r>
      <w:r w:rsidR="002C7198" w:rsidRPr="00414F94">
        <w:rPr>
          <w:rFonts w:hint="cs"/>
          <w:rtl/>
        </w:rPr>
        <w:t>ب</w:t>
      </w:r>
      <w:r w:rsidR="007B2C9C">
        <w:rPr>
          <w:rFonts w:hint="cs"/>
          <w:rtl/>
        </w:rPr>
        <w:t>البناء</w:t>
      </w:r>
      <w:r w:rsidR="00A1320D" w:rsidRPr="00414F94">
        <w:rPr>
          <w:rFonts w:hint="cs"/>
          <w:rtl/>
        </w:rPr>
        <w:t xml:space="preserve">، فإن </w:t>
      </w:r>
      <w:r w:rsidR="007B2C9C">
        <w:rPr>
          <w:rFonts w:hint="cs"/>
          <w:rtl/>
        </w:rPr>
        <w:t>تلك</w:t>
      </w:r>
      <w:r w:rsidR="00A1320D" w:rsidRPr="00414F94">
        <w:rPr>
          <w:rFonts w:hint="cs"/>
          <w:rtl/>
        </w:rPr>
        <w:t xml:space="preserve"> </w:t>
      </w:r>
      <w:r w:rsidR="007B2C9C">
        <w:rPr>
          <w:rFonts w:hint="cs"/>
          <w:rtl/>
        </w:rPr>
        <w:t>ال</w:t>
      </w:r>
      <w:r w:rsidR="002F6507" w:rsidRPr="00414F94">
        <w:rPr>
          <w:rFonts w:hint="cs"/>
          <w:rtl/>
        </w:rPr>
        <w:t>قرار</w:t>
      </w:r>
      <w:r w:rsidR="00A1320D" w:rsidRPr="00414F94">
        <w:rPr>
          <w:rFonts w:hint="cs"/>
          <w:rtl/>
        </w:rPr>
        <w:t>ات</w:t>
      </w:r>
      <w:r w:rsidR="007B2C9C">
        <w:rPr>
          <w:rFonts w:hint="cs"/>
          <w:rtl/>
        </w:rPr>
        <w:t xml:space="preserve"> أصبحت </w:t>
      </w:r>
      <w:r w:rsidR="007B2C9C" w:rsidRPr="00414F94">
        <w:rPr>
          <w:rFonts w:hint="cs"/>
          <w:rtl/>
        </w:rPr>
        <w:t xml:space="preserve">في الواقع </w:t>
      </w:r>
      <w:r w:rsidR="002F6507" w:rsidRPr="00414F94">
        <w:rPr>
          <w:rFonts w:hint="cs"/>
          <w:rtl/>
        </w:rPr>
        <w:t xml:space="preserve">، </w:t>
      </w:r>
      <w:r w:rsidR="007B2C9C">
        <w:rPr>
          <w:rFonts w:hint="cs"/>
          <w:rtl/>
        </w:rPr>
        <w:t>تحت تسمية أخرى أحيانا</w:t>
      </w:r>
      <w:r w:rsidR="004D6EA6" w:rsidRPr="00414F94">
        <w:rPr>
          <w:rFonts w:hint="cs"/>
          <w:rtl/>
        </w:rPr>
        <w:t xml:space="preserve">، </w:t>
      </w:r>
      <w:r w:rsidR="00217C68" w:rsidRPr="00414F94">
        <w:rPr>
          <w:rFonts w:hint="cs"/>
          <w:rtl/>
        </w:rPr>
        <w:t xml:space="preserve">تُستخدم على نطاق واسع في </w:t>
      </w:r>
      <w:r w:rsidR="0069798F" w:rsidRPr="00414F94">
        <w:rPr>
          <w:rFonts w:hint="cs"/>
          <w:rtl/>
        </w:rPr>
        <w:t>مجال الملكية الفكرية</w:t>
      </w:r>
      <w:r w:rsidR="0067188F" w:rsidRPr="00414F94">
        <w:rPr>
          <w:rFonts w:hint="cs"/>
          <w:rtl/>
        </w:rPr>
        <w:t xml:space="preserve">، </w:t>
      </w:r>
      <w:r w:rsidR="007B2C9C">
        <w:rPr>
          <w:rFonts w:hint="cs"/>
          <w:rtl/>
        </w:rPr>
        <w:t>ولو</w:t>
      </w:r>
      <w:r w:rsidR="00FA3BAA" w:rsidRPr="00414F94">
        <w:rPr>
          <w:rtl/>
        </w:rPr>
        <w:t xml:space="preserve"> أن </w:t>
      </w:r>
      <w:r w:rsidR="007B2C9C">
        <w:rPr>
          <w:rFonts w:hint="cs"/>
          <w:rtl/>
        </w:rPr>
        <w:t>ذلك</w:t>
      </w:r>
      <w:r w:rsidR="007B2C9C" w:rsidRPr="00414F94">
        <w:rPr>
          <w:rtl/>
        </w:rPr>
        <w:t xml:space="preserve"> </w:t>
      </w:r>
      <w:r w:rsidR="00FA3BAA" w:rsidRPr="00414F94">
        <w:rPr>
          <w:rtl/>
        </w:rPr>
        <w:t xml:space="preserve">لا يلقى استحسانا </w:t>
      </w:r>
      <w:r w:rsidR="007B2C9C">
        <w:rPr>
          <w:rFonts w:hint="cs"/>
          <w:rtl/>
        </w:rPr>
        <w:t>لدى الجميع</w:t>
      </w:r>
      <w:r w:rsidR="007B2C9C" w:rsidRPr="007B2C9C">
        <w:rPr>
          <w:rtl/>
        </w:rPr>
        <w:t xml:space="preserve"> </w:t>
      </w:r>
      <w:r w:rsidR="007B2C9C" w:rsidRPr="00414F94">
        <w:rPr>
          <w:rtl/>
        </w:rPr>
        <w:t>على ما يبدو</w:t>
      </w:r>
      <w:r w:rsidR="00FA709F" w:rsidRPr="00414F94">
        <w:rPr>
          <w:rFonts w:hint="cs"/>
          <w:rtl/>
        </w:rPr>
        <w:t>.</w:t>
      </w:r>
    </w:p>
    <w:p w:rsidR="00087B1D" w:rsidRPr="00414F94" w:rsidRDefault="00FC13F8" w:rsidP="00C879E8">
      <w:pPr>
        <w:pStyle w:val="NumberedParaAR"/>
      </w:pPr>
      <w:r w:rsidRPr="00414F94">
        <w:rPr>
          <w:rFonts w:hint="cs"/>
          <w:rtl/>
        </w:rPr>
        <w:t>وعلى هذا</w:t>
      </w:r>
      <w:r w:rsidR="007962CB" w:rsidRPr="00414F94">
        <w:rPr>
          <w:rFonts w:hint="cs"/>
          <w:rtl/>
        </w:rPr>
        <w:t xml:space="preserve">، </w:t>
      </w:r>
      <w:r w:rsidR="00B52E3E" w:rsidRPr="00414F94">
        <w:rPr>
          <w:rFonts w:hint="cs"/>
          <w:rtl/>
        </w:rPr>
        <w:t xml:space="preserve">يمكن </w:t>
      </w:r>
      <w:r w:rsidR="00385D48" w:rsidRPr="00414F94">
        <w:rPr>
          <w:rFonts w:hint="cs"/>
          <w:rtl/>
        </w:rPr>
        <w:t>اعتبار</w:t>
      </w:r>
      <w:r w:rsidR="007962CB" w:rsidRPr="00414F94">
        <w:rPr>
          <w:rFonts w:hint="cs"/>
          <w:rtl/>
        </w:rPr>
        <w:t xml:space="preserve"> تسوية </w:t>
      </w:r>
      <w:r w:rsidR="00C077C7" w:rsidRPr="00414F94">
        <w:rPr>
          <w:rFonts w:hint="cs"/>
          <w:rtl/>
        </w:rPr>
        <w:t>المنازعات</w:t>
      </w:r>
      <w:r w:rsidR="007962CB" w:rsidRPr="00414F94">
        <w:rPr>
          <w:rFonts w:hint="cs"/>
          <w:rtl/>
        </w:rPr>
        <w:t xml:space="preserve"> بشأن أسماء الحقول</w:t>
      </w:r>
      <w:r w:rsidR="00385D48" w:rsidRPr="00414F94">
        <w:rPr>
          <w:rFonts w:hint="cs"/>
          <w:rtl/>
        </w:rPr>
        <w:t>،</w:t>
      </w:r>
      <w:r w:rsidR="00455B73" w:rsidRPr="00414F94">
        <w:rPr>
          <w:rFonts w:hint="cs"/>
          <w:rtl/>
        </w:rPr>
        <w:t xml:space="preserve"> مثل </w:t>
      </w:r>
      <w:r w:rsidR="003D2203" w:rsidRPr="00414F94">
        <w:rPr>
          <w:rFonts w:hint="cs"/>
          <w:rtl/>
        </w:rPr>
        <w:t xml:space="preserve">تلك </w:t>
      </w:r>
      <w:r w:rsidR="00C077C7" w:rsidRPr="00414F94">
        <w:rPr>
          <w:rFonts w:hint="cs"/>
          <w:rtl/>
        </w:rPr>
        <w:t>المنازعات</w:t>
      </w:r>
      <w:r w:rsidR="003D2203" w:rsidRPr="00414F94">
        <w:rPr>
          <w:rFonts w:hint="cs"/>
          <w:rtl/>
        </w:rPr>
        <w:t xml:space="preserve"> التي تُسوى</w:t>
      </w:r>
      <w:r w:rsidR="00455B73" w:rsidRPr="00414F94">
        <w:rPr>
          <w:rFonts w:hint="cs"/>
          <w:rtl/>
        </w:rPr>
        <w:t xml:space="preserve"> </w:t>
      </w:r>
      <w:r w:rsidR="00B20D4C" w:rsidRPr="00414F94">
        <w:rPr>
          <w:rtl/>
        </w:rPr>
        <w:t>في إطار السياسة الموحَّدة بشأن تسوية منازعات أسماء الحقول</w:t>
      </w:r>
      <w:r w:rsidR="00571ED7" w:rsidRPr="00414F94">
        <w:rPr>
          <w:rFonts w:hint="cs"/>
          <w:rtl/>
        </w:rPr>
        <w:t xml:space="preserve"> </w:t>
      </w:r>
      <w:r w:rsidR="00B52E3E" w:rsidRPr="00414F94">
        <w:t>(UDRP)</w:t>
      </w:r>
      <w:r w:rsidR="00C65642">
        <w:rPr>
          <w:rFonts w:hint="cs"/>
          <w:rtl/>
        </w:rPr>
        <w:t>،</w:t>
      </w:r>
      <w:r w:rsidR="00B52E3E" w:rsidRPr="00414F94">
        <w:rPr>
          <w:rFonts w:hint="cs"/>
          <w:rtl/>
        </w:rPr>
        <w:t xml:space="preserve"> نوع</w:t>
      </w:r>
      <w:r w:rsidR="00C077C7" w:rsidRPr="00414F94">
        <w:rPr>
          <w:rFonts w:hint="cs"/>
          <w:rtl/>
        </w:rPr>
        <w:t>ا</w:t>
      </w:r>
      <w:r w:rsidR="00B52E3E" w:rsidRPr="00414F94">
        <w:rPr>
          <w:rFonts w:hint="cs"/>
          <w:rtl/>
        </w:rPr>
        <w:t xml:space="preserve"> من قرارات الخبراء</w:t>
      </w:r>
      <w:r w:rsidR="006854D6" w:rsidRPr="00414F94">
        <w:rPr>
          <w:rFonts w:hint="cs"/>
          <w:rtl/>
        </w:rPr>
        <w:t xml:space="preserve">. </w:t>
      </w:r>
      <w:r w:rsidR="00C65642">
        <w:rPr>
          <w:rFonts w:hint="cs"/>
          <w:rtl/>
        </w:rPr>
        <w:t>ف</w:t>
      </w:r>
      <w:r w:rsidR="00C077C7" w:rsidRPr="00414F94">
        <w:rPr>
          <w:rFonts w:hint="cs"/>
          <w:rtl/>
        </w:rPr>
        <w:t>بإبرام</w:t>
      </w:r>
      <w:r w:rsidR="007D40EE" w:rsidRPr="00414F94">
        <w:rPr>
          <w:rFonts w:hint="cs"/>
          <w:rtl/>
        </w:rPr>
        <w:t xml:space="preserve"> عقد مع</w:t>
      </w:r>
      <w:r w:rsidR="00D00F3E" w:rsidRPr="00414F94">
        <w:rPr>
          <w:rFonts w:hint="cs"/>
          <w:rtl/>
        </w:rPr>
        <w:t xml:space="preserve"> </w:t>
      </w:r>
      <w:r w:rsidR="00960F6C" w:rsidRPr="00414F94">
        <w:rPr>
          <w:rFonts w:hint="cs"/>
          <w:rtl/>
        </w:rPr>
        <w:t>مُسج</w:t>
      </w:r>
      <w:r w:rsidR="001D3018" w:rsidRPr="00414F94">
        <w:rPr>
          <w:rFonts w:hint="cs"/>
          <w:rtl/>
        </w:rPr>
        <w:t>ِ</w:t>
      </w:r>
      <w:r w:rsidR="00960F6C" w:rsidRPr="00414F94">
        <w:rPr>
          <w:rFonts w:hint="cs"/>
          <w:rtl/>
        </w:rPr>
        <w:t>ل</w:t>
      </w:r>
      <w:r w:rsidR="00D00F3E" w:rsidRPr="00414F94">
        <w:rPr>
          <w:rFonts w:hint="cs"/>
          <w:rtl/>
        </w:rPr>
        <w:t xml:space="preserve"> حقل معين</w:t>
      </w:r>
      <w:r w:rsidR="00BD54FC" w:rsidRPr="00414F94">
        <w:rPr>
          <w:rFonts w:hint="cs"/>
          <w:rtl/>
        </w:rPr>
        <w:t xml:space="preserve"> </w:t>
      </w:r>
      <w:r w:rsidR="00FD44DF" w:rsidRPr="00414F94">
        <w:rPr>
          <w:rFonts w:hint="cs"/>
          <w:rtl/>
        </w:rPr>
        <w:t>اعتمد</w:t>
      </w:r>
      <w:r w:rsidR="00BD54FC" w:rsidRPr="00414F94">
        <w:rPr>
          <w:rFonts w:hint="cs"/>
          <w:rtl/>
        </w:rPr>
        <w:t xml:space="preserve"> السياسة الموح</w:t>
      </w:r>
      <w:r w:rsidR="00C65642">
        <w:rPr>
          <w:rFonts w:hint="cs"/>
          <w:rtl/>
        </w:rPr>
        <w:t>ّ</w:t>
      </w:r>
      <w:r w:rsidR="00BD54FC" w:rsidRPr="00414F94">
        <w:rPr>
          <w:rFonts w:hint="cs"/>
          <w:rtl/>
        </w:rPr>
        <w:t>دة</w:t>
      </w:r>
      <w:r w:rsidR="008D024F" w:rsidRPr="00414F94">
        <w:rPr>
          <w:rFonts w:hint="cs"/>
          <w:rtl/>
        </w:rPr>
        <w:t xml:space="preserve">، يخضع مقدم طلب الحصول على اسم حقل </w:t>
      </w:r>
      <w:r w:rsidR="00E04DA6" w:rsidRPr="00414F94">
        <w:rPr>
          <w:rFonts w:hint="cs"/>
          <w:rtl/>
        </w:rPr>
        <w:t>لقواعد السياسة الموحدة</w:t>
      </w:r>
      <w:r w:rsidR="00E9217E" w:rsidRPr="00414F94">
        <w:rPr>
          <w:rFonts w:hint="cs"/>
          <w:rtl/>
        </w:rPr>
        <w:t xml:space="preserve"> طواعية</w:t>
      </w:r>
      <w:r w:rsidR="00E04DA6" w:rsidRPr="00414F94">
        <w:rPr>
          <w:rFonts w:hint="cs"/>
          <w:rtl/>
        </w:rPr>
        <w:t xml:space="preserve">. </w:t>
      </w:r>
      <w:r w:rsidR="002C15B6" w:rsidRPr="00414F94">
        <w:rPr>
          <w:rFonts w:hint="cs"/>
          <w:rtl/>
        </w:rPr>
        <w:t>و</w:t>
      </w:r>
      <w:r w:rsidR="00136754" w:rsidRPr="00414F94">
        <w:rPr>
          <w:rFonts w:hint="cs"/>
          <w:rtl/>
        </w:rPr>
        <w:t>ي</w:t>
      </w:r>
      <w:r w:rsidR="008C106A" w:rsidRPr="00414F94">
        <w:rPr>
          <w:rFonts w:hint="cs"/>
          <w:rtl/>
        </w:rPr>
        <w:t>ُ</w:t>
      </w:r>
      <w:r w:rsidR="00136754" w:rsidRPr="00414F94">
        <w:rPr>
          <w:rFonts w:hint="cs"/>
          <w:rtl/>
        </w:rPr>
        <w:t xml:space="preserve">نفذ </w:t>
      </w:r>
      <w:r w:rsidR="00E04DA6" w:rsidRPr="00414F94">
        <w:rPr>
          <w:rFonts w:hint="cs"/>
          <w:rtl/>
        </w:rPr>
        <w:t>قرار السياسة الموح</w:t>
      </w:r>
      <w:r w:rsidR="00C65642">
        <w:rPr>
          <w:rFonts w:hint="cs"/>
          <w:rtl/>
        </w:rPr>
        <w:t>ّ</w:t>
      </w:r>
      <w:r w:rsidR="00E04DA6" w:rsidRPr="00414F94">
        <w:rPr>
          <w:rFonts w:hint="cs"/>
          <w:rtl/>
        </w:rPr>
        <w:t>دة</w:t>
      </w:r>
      <w:r w:rsidR="00136754" w:rsidRPr="00414F94">
        <w:rPr>
          <w:rFonts w:hint="cs"/>
          <w:rtl/>
        </w:rPr>
        <w:t xml:space="preserve"> تلقائيا في سياق</w:t>
      </w:r>
      <w:r w:rsidR="008C106A" w:rsidRPr="00414F94">
        <w:rPr>
          <w:rFonts w:hint="cs"/>
          <w:rtl/>
        </w:rPr>
        <w:t xml:space="preserve"> ذلك العقد </w:t>
      </w:r>
      <w:r w:rsidR="00C65642">
        <w:rPr>
          <w:rFonts w:hint="cs"/>
          <w:rtl/>
        </w:rPr>
        <w:t xml:space="preserve">المبرم </w:t>
      </w:r>
      <w:r w:rsidR="008C106A" w:rsidRPr="00414F94">
        <w:rPr>
          <w:rFonts w:hint="cs"/>
          <w:rtl/>
        </w:rPr>
        <w:t>بين مقدم الطلب و</w:t>
      </w:r>
      <w:r w:rsidR="00960F6C" w:rsidRPr="00414F94">
        <w:rPr>
          <w:rFonts w:hint="cs"/>
          <w:rtl/>
        </w:rPr>
        <w:t xml:space="preserve">المسجل. </w:t>
      </w:r>
      <w:r w:rsidR="00900AFD" w:rsidRPr="00414F94">
        <w:rPr>
          <w:rFonts w:hint="cs"/>
          <w:rtl/>
        </w:rPr>
        <w:t>و</w:t>
      </w:r>
      <w:r w:rsidR="00154CCC" w:rsidRPr="00414F94">
        <w:rPr>
          <w:rFonts w:hint="cs"/>
          <w:rtl/>
        </w:rPr>
        <w:t>لا يهدف</w:t>
      </w:r>
      <w:r w:rsidR="008104E1" w:rsidRPr="00414F94">
        <w:rPr>
          <w:rFonts w:hint="cs"/>
          <w:rtl/>
        </w:rPr>
        <w:t xml:space="preserve"> إجراء السياسة الموح</w:t>
      </w:r>
      <w:r w:rsidR="00C65642">
        <w:rPr>
          <w:rFonts w:hint="cs"/>
          <w:rtl/>
        </w:rPr>
        <w:t>ّ</w:t>
      </w:r>
      <w:r w:rsidR="008104E1" w:rsidRPr="00414F94">
        <w:rPr>
          <w:rFonts w:hint="cs"/>
          <w:rtl/>
        </w:rPr>
        <w:t>دة إلى أ</w:t>
      </w:r>
      <w:r w:rsidR="00154CCC" w:rsidRPr="00414F94">
        <w:rPr>
          <w:rFonts w:hint="cs"/>
          <w:rtl/>
        </w:rPr>
        <w:t xml:space="preserve">ن يحل محل </w:t>
      </w:r>
      <w:r w:rsidR="00665687" w:rsidRPr="00414F94">
        <w:rPr>
          <w:rFonts w:hint="cs"/>
          <w:rtl/>
        </w:rPr>
        <w:t>ال</w:t>
      </w:r>
      <w:r w:rsidR="00AA509A" w:rsidRPr="00414F94">
        <w:rPr>
          <w:rFonts w:hint="cs"/>
          <w:rtl/>
        </w:rPr>
        <w:t xml:space="preserve">ولاية القضائية للمحاكم الوطنية في </w:t>
      </w:r>
      <w:r w:rsidR="00665687" w:rsidRPr="00414F94">
        <w:rPr>
          <w:rFonts w:hint="cs"/>
          <w:rtl/>
        </w:rPr>
        <w:t>تحديد ما إذا كان استخدام اسم حقل ما يشك</w:t>
      </w:r>
      <w:r w:rsidR="00C65642">
        <w:rPr>
          <w:rFonts w:hint="cs"/>
          <w:rtl/>
        </w:rPr>
        <w:t>ّ</w:t>
      </w:r>
      <w:r w:rsidR="00665687" w:rsidRPr="00414F94">
        <w:rPr>
          <w:rFonts w:hint="cs"/>
          <w:rtl/>
        </w:rPr>
        <w:t>ل تعديا على علامة تجارية ما.</w:t>
      </w:r>
      <w:r w:rsidR="00D85FA1" w:rsidRPr="00414F94">
        <w:rPr>
          <w:rFonts w:hint="cs"/>
          <w:rtl/>
        </w:rPr>
        <w:t xml:space="preserve"> </w:t>
      </w:r>
      <w:r w:rsidR="00F6185D" w:rsidRPr="00414F94">
        <w:rPr>
          <w:rFonts w:hint="cs"/>
          <w:rtl/>
        </w:rPr>
        <w:t>غير أن</w:t>
      </w:r>
      <w:r w:rsidR="00D85FA1" w:rsidRPr="00414F94">
        <w:rPr>
          <w:rFonts w:hint="cs"/>
          <w:rtl/>
        </w:rPr>
        <w:t xml:space="preserve"> </w:t>
      </w:r>
      <w:r w:rsidR="00C418DB" w:rsidRPr="00414F94">
        <w:rPr>
          <w:rFonts w:hint="cs"/>
          <w:rtl/>
        </w:rPr>
        <w:t>دعاو</w:t>
      </w:r>
      <w:r w:rsidR="00D85FA1" w:rsidRPr="00414F94">
        <w:rPr>
          <w:rFonts w:hint="cs"/>
          <w:rtl/>
        </w:rPr>
        <w:t xml:space="preserve">ى التعدي على العلامات التجارية </w:t>
      </w:r>
      <w:r w:rsidR="00C418DB" w:rsidRPr="00414F94">
        <w:rPr>
          <w:rFonts w:hint="cs"/>
          <w:rtl/>
        </w:rPr>
        <w:t>باهظة التكاليف</w:t>
      </w:r>
      <w:r w:rsidR="000E59CF" w:rsidRPr="00414F94">
        <w:rPr>
          <w:rFonts w:hint="cs"/>
          <w:rtl/>
        </w:rPr>
        <w:t xml:space="preserve"> ومحاولات </w:t>
      </w:r>
      <w:r w:rsidR="00C65642">
        <w:rPr>
          <w:rFonts w:hint="cs"/>
          <w:rtl/>
        </w:rPr>
        <w:t xml:space="preserve">استخدامها للتظلّم </w:t>
      </w:r>
      <w:r w:rsidR="00756026" w:rsidRPr="00414F94">
        <w:rPr>
          <w:rFonts w:hint="cs"/>
          <w:rtl/>
        </w:rPr>
        <w:t>أ</w:t>
      </w:r>
      <w:r w:rsidR="00C65642">
        <w:rPr>
          <w:rFonts w:hint="cs"/>
          <w:rtl/>
        </w:rPr>
        <w:t xml:space="preserve"> بشأن أ</w:t>
      </w:r>
      <w:r w:rsidR="00756026" w:rsidRPr="00414F94">
        <w:rPr>
          <w:rFonts w:hint="cs"/>
          <w:rtl/>
        </w:rPr>
        <w:t>سماء ل</w:t>
      </w:r>
      <w:r w:rsidR="000E59CF" w:rsidRPr="00414F94">
        <w:rPr>
          <w:rFonts w:hint="cs"/>
          <w:rtl/>
        </w:rPr>
        <w:t>لحقول</w:t>
      </w:r>
      <w:r w:rsidR="00C65642">
        <w:rPr>
          <w:rFonts w:hint="cs"/>
          <w:rtl/>
        </w:rPr>
        <w:t>،</w:t>
      </w:r>
      <w:r w:rsidR="00054BB5" w:rsidRPr="00414F94">
        <w:rPr>
          <w:rFonts w:hint="cs"/>
          <w:rtl/>
        </w:rPr>
        <w:t xml:space="preserve"> في سياق الطابع الدولي </w:t>
      </w:r>
      <w:r w:rsidR="00756026" w:rsidRPr="00414F94">
        <w:rPr>
          <w:rFonts w:hint="cs"/>
          <w:rtl/>
        </w:rPr>
        <w:t>و</w:t>
      </w:r>
      <w:r w:rsidR="00087B1D" w:rsidRPr="00414F94">
        <w:rPr>
          <w:rFonts w:hint="cs"/>
          <w:rtl/>
        </w:rPr>
        <w:t>اللاما</w:t>
      </w:r>
      <w:r w:rsidR="002464C6" w:rsidRPr="00414F94">
        <w:rPr>
          <w:rFonts w:hint="cs"/>
          <w:rtl/>
          <w:lang w:bidi="ar-EG"/>
        </w:rPr>
        <w:t>دي للإنترنت</w:t>
      </w:r>
      <w:r w:rsidR="00C65642">
        <w:rPr>
          <w:rFonts w:hint="cs"/>
          <w:rtl/>
          <w:lang w:bidi="ar-EG"/>
        </w:rPr>
        <w:t>،</w:t>
      </w:r>
      <w:r w:rsidR="00756026" w:rsidRPr="00414F94">
        <w:rPr>
          <w:rFonts w:hint="cs"/>
          <w:rtl/>
        </w:rPr>
        <w:t xml:space="preserve"> </w:t>
      </w:r>
      <w:r w:rsidR="00C65642">
        <w:rPr>
          <w:rFonts w:hint="cs"/>
          <w:rtl/>
        </w:rPr>
        <w:t>تطرح</w:t>
      </w:r>
      <w:r w:rsidR="00C65642" w:rsidRPr="00414F94">
        <w:rPr>
          <w:rFonts w:hint="cs"/>
          <w:rtl/>
        </w:rPr>
        <w:t xml:space="preserve"> </w:t>
      </w:r>
      <w:r w:rsidR="00DE2CE6" w:rsidRPr="00414F94">
        <w:rPr>
          <w:rFonts w:hint="cs"/>
          <w:rtl/>
        </w:rPr>
        <w:t xml:space="preserve">صعوبة </w:t>
      </w:r>
      <w:r w:rsidR="00773C9F" w:rsidRPr="00414F94">
        <w:rPr>
          <w:rFonts w:hint="cs"/>
          <w:rtl/>
        </w:rPr>
        <w:t>عملية</w:t>
      </w:r>
      <w:r w:rsidR="004568DD" w:rsidRPr="00414F94">
        <w:rPr>
          <w:rFonts w:hint="cs"/>
          <w:rtl/>
        </w:rPr>
        <w:t xml:space="preserve"> </w:t>
      </w:r>
      <w:r w:rsidR="00D64CBD" w:rsidRPr="00414F94">
        <w:rPr>
          <w:rFonts w:hint="cs"/>
          <w:rtl/>
        </w:rPr>
        <w:t xml:space="preserve">تتمثل </w:t>
      </w:r>
      <w:r w:rsidR="004568DD" w:rsidRPr="00414F94">
        <w:rPr>
          <w:rFonts w:hint="cs"/>
          <w:rtl/>
        </w:rPr>
        <w:t xml:space="preserve">في إيجاد محكمة وطنية </w:t>
      </w:r>
      <w:r w:rsidR="00C65642">
        <w:rPr>
          <w:rFonts w:hint="cs"/>
          <w:rtl/>
        </w:rPr>
        <w:t>يشمل اختصاصها</w:t>
      </w:r>
      <w:r w:rsidR="00161C28">
        <w:rPr>
          <w:rFonts w:hint="cs"/>
          <w:rtl/>
        </w:rPr>
        <w:t xml:space="preserve"> </w:t>
      </w:r>
      <w:r w:rsidR="002A59F1" w:rsidRPr="00414F94">
        <w:rPr>
          <w:rFonts w:hint="cs"/>
          <w:rtl/>
        </w:rPr>
        <w:t xml:space="preserve">العلامات التجارية </w:t>
      </w:r>
      <w:r w:rsidR="00A545B4" w:rsidRPr="00414F94">
        <w:rPr>
          <w:rFonts w:hint="cs"/>
          <w:rtl/>
        </w:rPr>
        <w:t>محل</w:t>
      </w:r>
      <w:r w:rsidR="00C65642">
        <w:rPr>
          <w:rFonts w:hint="cs"/>
          <w:rtl/>
        </w:rPr>
        <w:t>ّ</w:t>
      </w:r>
      <w:r w:rsidR="00A545B4" w:rsidRPr="00414F94">
        <w:rPr>
          <w:rFonts w:hint="cs"/>
          <w:rtl/>
        </w:rPr>
        <w:t xml:space="preserve"> النزاع</w:t>
      </w:r>
      <w:r w:rsidR="000F0121" w:rsidRPr="00414F94">
        <w:rPr>
          <w:rFonts w:hint="cs"/>
          <w:rtl/>
        </w:rPr>
        <w:t>،</w:t>
      </w:r>
      <w:r w:rsidR="00A545B4" w:rsidRPr="00414F94">
        <w:rPr>
          <w:rFonts w:hint="cs"/>
          <w:rtl/>
        </w:rPr>
        <w:t xml:space="preserve"> ومقدم طلب الحصول</w:t>
      </w:r>
      <w:r w:rsidR="002A59F1" w:rsidRPr="00414F94">
        <w:rPr>
          <w:rFonts w:hint="cs"/>
          <w:rtl/>
        </w:rPr>
        <w:t xml:space="preserve"> </w:t>
      </w:r>
      <w:r w:rsidR="00A545B4" w:rsidRPr="00414F94">
        <w:rPr>
          <w:rFonts w:hint="cs"/>
          <w:rtl/>
        </w:rPr>
        <w:t>على اسم حقل</w:t>
      </w:r>
      <w:r w:rsidR="00993732" w:rsidRPr="00414F94">
        <w:rPr>
          <w:rFonts w:hint="cs"/>
          <w:rtl/>
        </w:rPr>
        <w:t xml:space="preserve"> </w:t>
      </w:r>
      <w:r w:rsidR="00FB782E" w:rsidRPr="00414F94">
        <w:rPr>
          <w:rFonts w:hint="cs"/>
          <w:rtl/>
        </w:rPr>
        <w:t xml:space="preserve">أو مسجل </w:t>
      </w:r>
      <w:r w:rsidR="00693930" w:rsidRPr="00414F94">
        <w:rPr>
          <w:rFonts w:hint="cs"/>
          <w:rtl/>
        </w:rPr>
        <w:t>أسماء الحقول</w:t>
      </w:r>
      <w:r w:rsidR="00FB782E" w:rsidRPr="00414F94">
        <w:rPr>
          <w:rFonts w:hint="cs"/>
          <w:rtl/>
        </w:rPr>
        <w:t xml:space="preserve">. </w:t>
      </w:r>
      <w:r w:rsidR="00FB07C0" w:rsidRPr="00414F94">
        <w:rPr>
          <w:rFonts w:hint="cs"/>
          <w:rtl/>
        </w:rPr>
        <w:t xml:space="preserve">لذلك </w:t>
      </w:r>
      <w:r w:rsidR="00446607">
        <w:rPr>
          <w:rFonts w:hint="cs"/>
          <w:rtl/>
        </w:rPr>
        <w:t xml:space="preserve">أصبحت الغالبية العظمى لتلك </w:t>
      </w:r>
      <w:r w:rsidR="00446607" w:rsidRPr="00414F94">
        <w:rPr>
          <w:rFonts w:hint="cs"/>
          <w:rtl/>
        </w:rPr>
        <w:t xml:space="preserve">الدعاوى القضائية </w:t>
      </w:r>
      <w:r w:rsidR="00446607">
        <w:rPr>
          <w:rFonts w:hint="cs"/>
          <w:rtl/>
        </w:rPr>
        <w:t>عديمة الجدوى</w:t>
      </w:r>
      <w:r w:rsidR="00446607" w:rsidRPr="00414F94">
        <w:rPr>
          <w:rFonts w:hint="cs"/>
          <w:rtl/>
        </w:rPr>
        <w:t xml:space="preserve"> </w:t>
      </w:r>
      <w:r w:rsidR="00446607">
        <w:rPr>
          <w:rFonts w:hint="cs"/>
          <w:rtl/>
        </w:rPr>
        <w:t>عمليا مع</w:t>
      </w:r>
      <w:r w:rsidR="00446607" w:rsidRPr="00414F94">
        <w:rPr>
          <w:rFonts w:hint="cs"/>
          <w:rtl/>
        </w:rPr>
        <w:t xml:space="preserve"> </w:t>
      </w:r>
      <w:r w:rsidR="00FB07C0" w:rsidRPr="00414F94">
        <w:rPr>
          <w:rFonts w:hint="cs"/>
          <w:rtl/>
        </w:rPr>
        <w:t>إتاحة قرارات السياسة الموح</w:t>
      </w:r>
      <w:r w:rsidR="00C65642">
        <w:rPr>
          <w:rFonts w:hint="cs"/>
          <w:rtl/>
        </w:rPr>
        <w:t>ّ</w:t>
      </w:r>
      <w:r w:rsidR="00FB07C0" w:rsidRPr="00414F94">
        <w:rPr>
          <w:rFonts w:hint="cs"/>
          <w:rtl/>
        </w:rPr>
        <w:t>دة</w:t>
      </w:r>
      <w:r w:rsidR="00446607">
        <w:rPr>
          <w:rFonts w:hint="cs"/>
          <w:rtl/>
        </w:rPr>
        <w:t>.</w:t>
      </w:r>
      <w:r w:rsidR="005D4D42" w:rsidRPr="00414F94">
        <w:rPr>
          <w:rFonts w:hint="cs"/>
          <w:rtl/>
        </w:rPr>
        <w:t>.</w:t>
      </w:r>
    </w:p>
    <w:p w:rsidR="005D4D42" w:rsidRPr="00414F94" w:rsidRDefault="00446607" w:rsidP="00C879E8">
      <w:pPr>
        <w:pStyle w:val="NumberedParaAR"/>
      </w:pPr>
      <w:r>
        <w:rPr>
          <w:rFonts w:hint="cs"/>
          <w:rtl/>
        </w:rPr>
        <w:t>ومن الأمثلة الأخرى</w:t>
      </w:r>
      <w:r w:rsidR="008E0371" w:rsidRPr="00414F94">
        <w:rPr>
          <w:rFonts w:hint="cs"/>
          <w:rtl/>
        </w:rPr>
        <w:t xml:space="preserve"> </w:t>
      </w:r>
      <w:r>
        <w:rPr>
          <w:rFonts w:hint="cs"/>
          <w:rtl/>
        </w:rPr>
        <w:t xml:space="preserve">على أنواع </w:t>
      </w:r>
      <w:r w:rsidR="002318B3" w:rsidRPr="00414F94">
        <w:rPr>
          <w:rFonts w:hint="cs"/>
          <w:rtl/>
        </w:rPr>
        <w:t xml:space="preserve">قرارات الخبراء المتعلقة بالملكية الفكرية </w:t>
      </w:r>
      <w:r>
        <w:rPr>
          <w:rFonts w:hint="cs"/>
          <w:rtl/>
        </w:rPr>
        <w:t>ال</w:t>
      </w:r>
      <w:r w:rsidR="003212D0" w:rsidRPr="00414F94">
        <w:rPr>
          <w:rFonts w:hint="cs"/>
          <w:rtl/>
        </w:rPr>
        <w:t xml:space="preserve">قواعد </w:t>
      </w:r>
      <w:r>
        <w:rPr>
          <w:rFonts w:hint="cs"/>
          <w:rtl/>
        </w:rPr>
        <w:t>الخاصة ب</w:t>
      </w:r>
      <w:r w:rsidR="000A354C" w:rsidRPr="00414F94">
        <w:rPr>
          <w:rFonts w:hint="cs"/>
          <w:rtl/>
        </w:rPr>
        <w:t xml:space="preserve">مجموعات </w:t>
      </w:r>
      <w:r w:rsidR="002318B3" w:rsidRPr="00414F94">
        <w:rPr>
          <w:rFonts w:hint="cs"/>
          <w:rtl/>
        </w:rPr>
        <w:t xml:space="preserve">معينة </w:t>
      </w:r>
      <w:r w:rsidR="00A00AE9" w:rsidRPr="00414F94">
        <w:rPr>
          <w:rFonts w:hint="cs"/>
          <w:rtl/>
        </w:rPr>
        <w:t>من ا</w:t>
      </w:r>
      <w:r w:rsidR="00541B00" w:rsidRPr="00414F94">
        <w:rPr>
          <w:rFonts w:hint="cs"/>
          <w:rtl/>
        </w:rPr>
        <w:t>لمعايير المتعلقة ب</w:t>
      </w:r>
      <w:r w:rsidR="000A354C" w:rsidRPr="00414F94">
        <w:rPr>
          <w:rFonts w:hint="cs"/>
          <w:rtl/>
        </w:rPr>
        <w:t xml:space="preserve">براءات الاختراع </w:t>
      </w:r>
      <w:r w:rsidR="004F2EBB" w:rsidRPr="00414F94">
        <w:rPr>
          <w:rFonts w:hint="cs"/>
          <w:rtl/>
        </w:rPr>
        <w:t xml:space="preserve">التي </w:t>
      </w:r>
      <w:r w:rsidR="00C817CE" w:rsidRPr="00414F94">
        <w:rPr>
          <w:rFonts w:hint="cs"/>
          <w:rtl/>
        </w:rPr>
        <w:t>تُصادف</w:t>
      </w:r>
      <w:r w:rsidR="004F2EBB" w:rsidRPr="00414F94">
        <w:rPr>
          <w:rFonts w:hint="cs"/>
          <w:rtl/>
        </w:rPr>
        <w:t xml:space="preserve"> في قطاع تكنولوجيا المعلومات والاتصالات</w:t>
      </w:r>
      <w:r>
        <w:rPr>
          <w:rFonts w:hint="cs"/>
          <w:rtl/>
        </w:rPr>
        <w:t>، مثل تلك المرتبطة</w:t>
      </w:r>
      <w:r w:rsidR="00101820" w:rsidRPr="00414F94">
        <w:rPr>
          <w:rFonts w:hint="cs"/>
          <w:rtl/>
        </w:rPr>
        <w:t xml:space="preserve"> </w:t>
      </w:r>
      <w:r w:rsidR="008206D1" w:rsidRPr="00414F94">
        <w:rPr>
          <w:rFonts w:hint="cs"/>
          <w:rtl/>
        </w:rPr>
        <w:t xml:space="preserve">ببرامج ترميز الكلام أو الفيديو </w:t>
      </w:r>
      <w:r w:rsidR="006B6FB0">
        <w:rPr>
          <w:rFonts w:hint="cs"/>
          <w:rtl/>
        </w:rPr>
        <w:t>و</w:t>
      </w:r>
      <w:r w:rsidR="008206D1" w:rsidRPr="00414F94">
        <w:rPr>
          <w:rFonts w:hint="cs"/>
          <w:rtl/>
        </w:rPr>
        <w:t>التي تنص على قرار الخبراء.</w:t>
      </w:r>
    </w:p>
    <w:p w:rsidR="00FA5CA1" w:rsidRPr="00414F94" w:rsidRDefault="00BC36C7" w:rsidP="00900E9D">
      <w:pPr>
        <w:pStyle w:val="NumberedParaAR"/>
        <w:keepNext/>
        <w:numPr>
          <w:ilvl w:val="0"/>
          <w:numId w:val="0"/>
        </w:numPr>
        <w:ind w:left="566"/>
        <w:rPr>
          <w:rtl/>
          <w:lang w:bidi="ar-EG"/>
        </w:rPr>
      </w:pPr>
      <w:r>
        <w:rPr>
          <w:rFonts w:hint="cs"/>
          <w:rtl/>
          <w:lang w:bidi="ar-EG"/>
        </w:rPr>
        <w:t>د)</w:t>
      </w:r>
      <w:r w:rsidR="00900E9D">
        <w:rPr>
          <w:rtl/>
          <w:lang w:bidi="ar-EG"/>
        </w:rPr>
        <w:tab/>
      </w:r>
      <w:r w:rsidR="00FA5CA1" w:rsidRPr="00414F94">
        <w:rPr>
          <w:rFonts w:hint="cs"/>
          <w:rtl/>
          <w:lang w:bidi="ar-EG"/>
        </w:rPr>
        <w:t>التقييم المحايد</w:t>
      </w:r>
    </w:p>
    <w:p w:rsidR="00FA5CA1" w:rsidRPr="00414F94" w:rsidRDefault="00F27447" w:rsidP="00C879E8">
      <w:pPr>
        <w:pStyle w:val="NumberedParaAR"/>
      </w:pPr>
      <w:r w:rsidRPr="00414F94">
        <w:rPr>
          <w:rFonts w:hint="cs"/>
          <w:rtl/>
        </w:rPr>
        <w:t xml:space="preserve">يمكن </w:t>
      </w:r>
      <w:r w:rsidR="00C817CE" w:rsidRPr="00414F94">
        <w:rPr>
          <w:rFonts w:hint="cs"/>
          <w:rtl/>
        </w:rPr>
        <w:t>أن يك</w:t>
      </w:r>
      <w:r w:rsidR="007E7A0A">
        <w:rPr>
          <w:rFonts w:hint="cs"/>
          <w:rtl/>
        </w:rPr>
        <w:t xml:space="preserve">تسي </w:t>
      </w:r>
      <w:r w:rsidR="00C817CE" w:rsidRPr="00414F94">
        <w:rPr>
          <w:rFonts w:hint="cs"/>
          <w:rtl/>
        </w:rPr>
        <w:t>ا</w:t>
      </w:r>
      <w:r w:rsidR="00FA5CA1" w:rsidRPr="00414F94">
        <w:rPr>
          <w:rFonts w:hint="cs"/>
          <w:rtl/>
        </w:rPr>
        <w:t>لتقييم المحايد المبكر</w:t>
      </w:r>
      <w:r w:rsidR="00AB51E2" w:rsidRPr="00414F94">
        <w:rPr>
          <w:rFonts w:hint="cs"/>
          <w:rtl/>
        </w:rPr>
        <w:t xml:space="preserve">، </w:t>
      </w:r>
      <w:r w:rsidR="001A5A1F" w:rsidRPr="00414F94">
        <w:rPr>
          <w:rFonts w:hint="cs"/>
          <w:rtl/>
        </w:rPr>
        <w:t xml:space="preserve">وتقديم </w:t>
      </w:r>
      <w:r w:rsidR="00AB51E2" w:rsidRPr="00414F94">
        <w:rPr>
          <w:rFonts w:hint="cs"/>
          <w:rtl/>
        </w:rPr>
        <w:t xml:space="preserve">آراء غير ملزمة </w:t>
      </w:r>
      <w:r w:rsidR="00A05620" w:rsidRPr="00414F94">
        <w:rPr>
          <w:rFonts w:hint="cs"/>
          <w:rtl/>
        </w:rPr>
        <w:t xml:space="preserve">بشأن </w:t>
      </w:r>
      <w:r w:rsidR="00AB51E2" w:rsidRPr="00414F94">
        <w:rPr>
          <w:rFonts w:hint="cs"/>
          <w:rtl/>
        </w:rPr>
        <w:t>مسائل</w:t>
      </w:r>
      <w:r w:rsidR="00A05620" w:rsidRPr="00414F94">
        <w:rPr>
          <w:rFonts w:hint="cs"/>
          <w:rtl/>
        </w:rPr>
        <w:t xml:space="preserve"> معينة</w:t>
      </w:r>
      <w:r w:rsidR="007E7A0A">
        <w:rPr>
          <w:rFonts w:hint="cs"/>
          <w:rtl/>
        </w:rPr>
        <w:t>،</w:t>
      </w:r>
      <w:r w:rsidR="00161C28">
        <w:rPr>
          <w:rFonts w:hint="cs"/>
          <w:rtl/>
        </w:rPr>
        <w:t xml:space="preserve"> </w:t>
      </w:r>
      <w:r w:rsidR="007E7A0A">
        <w:rPr>
          <w:rFonts w:hint="cs"/>
          <w:rtl/>
        </w:rPr>
        <w:t>أهمية خاصة</w:t>
      </w:r>
      <w:r w:rsidR="007E7A0A" w:rsidRPr="00414F94">
        <w:rPr>
          <w:rFonts w:hint="cs"/>
          <w:rtl/>
        </w:rPr>
        <w:t xml:space="preserve"> </w:t>
      </w:r>
      <w:r w:rsidR="001A5A1F" w:rsidRPr="00414F94">
        <w:rPr>
          <w:rFonts w:hint="cs"/>
          <w:rtl/>
        </w:rPr>
        <w:t xml:space="preserve">عندما يكون </w:t>
      </w:r>
      <w:r w:rsidR="001416E2" w:rsidRPr="00414F94">
        <w:rPr>
          <w:rFonts w:hint="cs"/>
          <w:rtl/>
        </w:rPr>
        <w:t>ال</w:t>
      </w:r>
      <w:r w:rsidR="001A5A1F" w:rsidRPr="00414F94">
        <w:rPr>
          <w:rFonts w:hint="cs"/>
          <w:rtl/>
        </w:rPr>
        <w:t xml:space="preserve">موضوع </w:t>
      </w:r>
      <w:r w:rsidR="005641E2" w:rsidRPr="00414F94">
        <w:rPr>
          <w:rFonts w:hint="cs"/>
          <w:rtl/>
        </w:rPr>
        <w:t>بالغ التعقيد</w:t>
      </w:r>
      <w:r w:rsidR="007E7A0A">
        <w:rPr>
          <w:rFonts w:hint="cs"/>
          <w:rtl/>
        </w:rPr>
        <w:t>،</w:t>
      </w:r>
      <w:r w:rsidR="00AC707A" w:rsidRPr="00414F94">
        <w:rPr>
          <w:rFonts w:hint="cs"/>
          <w:rtl/>
        </w:rPr>
        <w:t xml:space="preserve"> </w:t>
      </w:r>
      <w:r w:rsidR="00FA34C0" w:rsidRPr="00414F94">
        <w:rPr>
          <w:rFonts w:hint="cs"/>
          <w:rtl/>
        </w:rPr>
        <w:t>و</w:t>
      </w:r>
      <w:r w:rsidR="007E7A0A">
        <w:rPr>
          <w:rFonts w:hint="cs"/>
          <w:rtl/>
        </w:rPr>
        <w:t xml:space="preserve">عندما </w:t>
      </w:r>
      <w:r w:rsidR="00FA34C0" w:rsidRPr="00414F94">
        <w:rPr>
          <w:rFonts w:hint="cs"/>
          <w:rtl/>
        </w:rPr>
        <w:t>ي</w:t>
      </w:r>
      <w:r w:rsidR="007E7A0A">
        <w:rPr>
          <w:rFonts w:hint="cs"/>
          <w:rtl/>
        </w:rPr>
        <w:t>طلب</w:t>
      </w:r>
      <w:r w:rsidR="00161C28">
        <w:rPr>
          <w:rFonts w:hint="cs"/>
          <w:rtl/>
        </w:rPr>
        <w:t xml:space="preserve"> </w:t>
      </w:r>
      <w:r w:rsidR="00FA34C0" w:rsidRPr="00414F94">
        <w:rPr>
          <w:rFonts w:hint="cs"/>
          <w:rtl/>
        </w:rPr>
        <w:t>الطرفان</w:t>
      </w:r>
      <w:r w:rsidR="001B2007" w:rsidRPr="00414F94">
        <w:rPr>
          <w:rFonts w:hint="cs"/>
          <w:rtl/>
        </w:rPr>
        <w:t xml:space="preserve"> </w:t>
      </w:r>
      <w:r w:rsidR="007E7A0A">
        <w:rPr>
          <w:rFonts w:hint="cs"/>
          <w:rtl/>
        </w:rPr>
        <w:t>المعنيان</w:t>
      </w:r>
      <w:r w:rsidR="00161C28">
        <w:rPr>
          <w:rFonts w:hint="cs"/>
          <w:rtl/>
        </w:rPr>
        <w:t xml:space="preserve"> </w:t>
      </w:r>
      <w:r w:rsidR="007E7A0A">
        <w:rPr>
          <w:rFonts w:hint="cs"/>
          <w:rtl/>
        </w:rPr>
        <w:t>إرشادا</w:t>
      </w:r>
      <w:r w:rsidR="007E7A0A" w:rsidRPr="00414F94">
        <w:rPr>
          <w:rFonts w:hint="cs"/>
          <w:rtl/>
        </w:rPr>
        <w:t xml:space="preserve"> </w:t>
      </w:r>
      <w:r w:rsidR="007E7A0A">
        <w:rPr>
          <w:rFonts w:hint="cs"/>
          <w:rtl/>
        </w:rPr>
        <w:t>حول</w:t>
      </w:r>
      <w:r w:rsidR="007E7A0A" w:rsidRPr="00414F94">
        <w:rPr>
          <w:rFonts w:hint="cs"/>
          <w:rtl/>
        </w:rPr>
        <w:t xml:space="preserve"> </w:t>
      </w:r>
      <w:r w:rsidR="007C02EE" w:rsidRPr="00414F94">
        <w:rPr>
          <w:rFonts w:hint="cs"/>
          <w:rtl/>
        </w:rPr>
        <w:t xml:space="preserve">مجموعة النتائج </w:t>
      </w:r>
      <w:r w:rsidR="00C37BEC" w:rsidRPr="00414F94">
        <w:rPr>
          <w:rFonts w:hint="cs"/>
          <w:rtl/>
        </w:rPr>
        <w:t>الممكنة</w:t>
      </w:r>
      <w:r w:rsidR="007C02EE" w:rsidRPr="00414F94">
        <w:rPr>
          <w:rFonts w:hint="cs"/>
          <w:rtl/>
        </w:rPr>
        <w:t xml:space="preserve"> في حالة وصول النزاع إلى </w:t>
      </w:r>
      <w:r w:rsidR="007E7A0A">
        <w:rPr>
          <w:rFonts w:hint="cs"/>
          <w:rtl/>
        </w:rPr>
        <w:t>محكمة</w:t>
      </w:r>
      <w:r w:rsidR="007E7A0A" w:rsidRPr="00414F94">
        <w:rPr>
          <w:rFonts w:hint="cs"/>
          <w:rtl/>
        </w:rPr>
        <w:t xml:space="preserve"> </w:t>
      </w:r>
      <w:r w:rsidR="007C02EE" w:rsidRPr="00414F94">
        <w:rPr>
          <w:rFonts w:hint="cs"/>
          <w:rtl/>
        </w:rPr>
        <w:t>أو</w:t>
      </w:r>
      <w:r w:rsidR="007E7A0A">
        <w:rPr>
          <w:rFonts w:hint="cs"/>
          <w:rtl/>
        </w:rPr>
        <w:t xml:space="preserve"> </w:t>
      </w:r>
      <w:r w:rsidR="00F628C7" w:rsidRPr="00414F94">
        <w:rPr>
          <w:rFonts w:hint="cs"/>
          <w:rtl/>
        </w:rPr>
        <w:t>هيئة قضائية.</w:t>
      </w:r>
    </w:p>
    <w:p w:rsidR="00F628C7" w:rsidRPr="00414F94" w:rsidRDefault="007E7A0A" w:rsidP="00C879E8">
      <w:pPr>
        <w:pStyle w:val="NumberedParaAR"/>
      </w:pPr>
      <w:r>
        <w:rPr>
          <w:rFonts w:hint="cs"/>
          <w:rtl/>
        </w:rPr>
        <w:t xml:space="preserve">ومن أحسن الأمثلة على استخدام أحد أنواع التقييم المحايد في مجال الملكية الفكرية </w:t>
      </w:r>
      <w:r w:rsidR="00E209AE" w:rsidRPr="00414F94">
        <w:rPr>
          <w:rFonts w:hint="cs"/>
          <w:rtl/>
        </w:rPr>
        <w:t>خدمة</w:t>
      </w:r>
      <w:r w:rsidR="00295195" w:rsidRPr="00414F94">
        <w:rPr>
          <w:rFonts w:hint="cs"/>
          <w:rtl/>
        </w:rPr>
        <w:t xml:space="preserve"> </w:t>
      </w:r>
      <w:r>
        <w:rPr>
          <w:rFonts w:hint="cs"/>
          <w:rtl/>
        </w:rPr>
        <w:t>المشورة التي</w:t>
      </w:r>
      <w:r w:rsidR="00295195" w:rsidRPr="00414F94">
        <w:rPr>
          <w:rFonts w:hint="cs"/>
          <w:rtl/>
        </w:rPr>
        <w:t xml:space="preserve"> </w:t>
      </w:r>
      <w:r>
        <w:rPr>
          <w:rFonts w:hint="cs"/>
          <w:rtl/>
        </w:rPr>
        <w:t xml:space="preserve">يوفرها </w:t>
      </w:r>
      <w:r w:rsidR="00295195" w:rsidRPr="00414F94">
        <w:rPr>
          <w:rFonts w:hint="cs"/>
          <w:rtl/>
        </w:rPr>
        <w:t>مكتب المملكة المتحدة للملكية الفكرية</w:t>
      </w:r>
      <w:r>
        <w:rPr>
          <w:rFonts w:hint="cs"/>
          <w:rtl/>
        </w:rPr>
        <w:t>.</w:t>
      </w:r>
      <w:r w:rsidR="0004017B" w:rsidRPr="00414F94">
        <w:rPr>
          <w:rFonts w:hint="cs"/>
          <w:rtl/>
        </w:rPr>
        <w:t xml:space="preserve">. </w:t>
      </w:r>
      <w:r>
        <w:rPr>
          <w:rFonts w:hint="cs"/>
          <w:rtl/>
        </w:rPr>
        <w:t>وفي إطار تلك</w:t>
      </w:r>
      <w:r w:rsidR="00161C28">
        <w:rPr>
          <w:rFonts w:hint="cs"/>
          <w:rtl/>
        </w:rPr>
        <w:t xml:space="preserve"> </w:t>
      </w:r>
      <w:r w:rsidR="0012117C" w:rsidRPr="00414F94">
        <w:rPr>
          <w:rFonts w:hint="cs"/>
          <w:rtl/>
        </w:rPr>
        <w:t xml:space="preserve">الخدمة يقدم </w:t>
      </w:r>
      <w:r>
        <w:rPr>
          <w:rFonts w:hint="cs"/>
          <w:rtl/>
        </w:rPr>
        <w:t>ال</w:t>
      </w:r>
      <w:r w:rsidR="0012117C" w:rsidRPr="00414F94">
        <w:rPr>
          <w:rFonts w:hint="cs"/>
          <w:rtl/>
        </w:rPr>
        <w:t xml:space="preserve">مكتب </w:t>
      </w:r>
      <w:r>
        <w:rPr>
          <w:rFonts w:hint="cs"/>
          <w:rtl/>
        </w:rPr>
        <w:t>المذكور</w:t>
      </w:r>
      <w:r w:rsidR="004900F2" w:rsidRPr="00414F94">
        <w:rPr>
          <w:rFonts w:hint="cs"/>
          <w:rtl/>
        </w:rPr>
        <w:t xml:space="preserve">، </w:t>
      </w:r>
      <w:r>
        <w:rPr>
          <w:rFonts w:hint="cs"/>
          <w:rtl/>
        </w:rPr>
        <w:t xml:space="preserve">في غضون الأشهر الثلاثة التي تلي التماس </w:t>
      </w:r>
      <w:r w:rsidR="00A705DD">
        <w:rPr>
          <w:rFonts w:hint="cs"/>
          <w:rtl/>
        </w:rPr>
        <w:t xml:space="preserve">أي شخص </w:t>
      </w:r>
      <w:r w:rsidR="00C95CB7">
        <w:rPr>
          <w:rFonts w:hint="cs"/>
          <w:rtl/>
        </w:rPr>
        <w:t>مشورة</w:t>
      </w:r>
      <w:r>
        <w:rPr>
          <w:rFonts w:hint="cs"/>
          <w:rtl/>
        </w:rPr>
        <w:t xml:space="preserve"> منه</w:t>
      </w:r>
      <w:r w:rsidR="00A705DD">
        <w:rPr>
          <w:rFonts w:hint="cs"/>
          <w:rtl/>
        </w:rPr>
        <w:t>،</w:t>
      </w:r>
      <w:r w:rsidR="00A83F6A" w:rsidRPr="00414F94">
        <w:rPr>
          <w:rFonts w:hint="cs"/>
          <w:rtl/>
        </w:rPr>
        <w:t xml:space="preserve"> </w:t>
      </w:r>
      <w:r w:rsidR="004900F2" w:rsidRPr="00414F94">
        <w:rPr>
          <w:rFonts w:hint="cs"/>
          <w:rtl/>
        </w:rPr>
        <w:t>آراء غير ملزمة بشأن التعدي</w:t>
      </w:r>
      <w:r w:rsidR="00E31ACC" w:rsidRPr="00414F94">
        <w:rPr>
          <w:rFonts w:hint="cs"/>
          <w:rtl/>
        </w:rPr>
        <w:t xml:space="preserve"> </w:t>
      </w:r>
      <w:r w:rsidR="004900F2" w:rsidRPr="00414F94">
        <w:rPr>
          <w:rFonts w:hint="cs"/>
          <w:rtl/>
        </w:rPr>
        <w:t>على البراءات</w:t>
      </w:r>
      <w:r w:rsidR="00974718" w:rsidRPr="00414F94">
        <w:rPr>
          <w:rFonts w:hint="cs"/>
          <w:rtl/>
        </w:rPr>
        <w:t xml:space="preserve"> </w:t>
      </w:r>
      <w:r w:rsidR="00A83F6A" w:rsidRPr="00414F94">
        <w:rPr>
          <w:rFonts w:hint="cs"/>
          <w:rtl/>
        </w:rPr>
        <w:t>السارية</w:t>
      </w:r>
      <w:r w:rsidR="00161C28">
        <w:rPr>
          <w:rFonts w:hint="cs"/>
          <w:rtl/>
        </w:rPr>
        <w:t xml:space="preserve"> </w:t>
      </w:r>
      <w:r w:rsidR="00E31ACC" w:rsidRPr="00414F94">
        <w:rPr>
          <w:rFonts w:hint="cs"/>
          <w:rtl/>
        </w:rPr>
        <w:t>في المملكة المتحدة</w:t>
      </w:r>
      <w:r w:rsidR="00A00216" w:rsidRPr="00414F94">
        <w:rPr>
          <w:rFonts w:hint="cs"/>
          <w:rtl/>
        </w:rPr>
        <w:t xml:space="preserve"> وبشأن جوانب </w:t>
      </w:r>
      <w:r w:rsidR="00583C53" w:rsidRPr="00414F94">
        <w:rPr>
          <w:rFonts w:hint="cs"/>
          <w:rtl/>
        </w:rPr>
        <w:t>معينة</w:t>
      </w:r>
      <w:r w:rsidR="00A00216" w:rsidRPr="00414F94">
        <w:rPr>
          <w:rFonts w:hint="cs"/>
          <w:rtl/>
        </w:rPr>
        <w:t xml:space="preserve"> </w:t>
      </w:r>
      <w:r w:rsidR="00583C53" w:rsidRPr="00414F94">
        <w:rPr>
          <w:rFonts w:hint="cs"/>
          <w:rtl/>
        </w:rPr>
        <w:t>ل</w:t>
      </w:r>
      <w:r w:rsidR="00A00216" w:rsidRPr="00414F94">
        <w:rPr>
          <w:rFonts w:hint="cs"/>
          <w:rtl/>
        </w:rPr>
        <w:t xml:space="preserve">صلاحيتها، </w:t>
      </w:r>
      <w:r w:rsidR="00A705DD">
        <w:rPr>
          <w:rFonts w:hint="cs"/>
          <w:rtl/>
        </w:rPr>
        <w:lastRenderedPageBreak/>
        <w:t xml:space="preserve">مع ملاحظات </w:t>
      </w:r>
      <w:r w:rsidR="00C95CB7">
        <w:rPr>
          <w:rFonts w:hint="cs"/>
          <w:rtl/>
        </w:rPr>
        <w:t xml:space="preserve">في هذا الخصوص صادرة عن جهات أخرى </w:t>
      </w:r>
      <w:r w:rsidR="00AF6011" w:rsidRPr="00414F94">
        <w:rPr>
          <w:rFonts w:hint="cs"/>
          <w:rtl/>
        </w:rPr>
        <w:t>.</w:t>
      </w:r>
      <w:r w:rsidR="00042552" w:rsidRPr="00414F94">
        <w:rPr>
          <w:rFonts w:hint="cs"/>
          <w:rtl/>
        </w:rPr>
        <w:t xml:space="preserve"> </w:t>
      </w:r>
      <w:r w:rsidR="00081675" w:rsidRPr="00414F94">
        <w:rPr>
          <w:rFonts w:hint="cs"/>
          <w:rtl/>
        </w:rPr>
        <w:t>و</w:t>
      </w:r>
      <w:r w:rsidR="00A06A50" w:rsidRPr="00414F94">
        <w:rPr>
          <w:rFonts w:hint="cs"/>
          <w:rtl/>
        </w:rPr>
        <w:t>يمكن</w:t>
      </w:r>
      <w:r w:rsidR="00081675" w:rsidRPr="00414F94">
        <w:rPr>
          <w:rFonts w:hint="cs"/>
          <w:rtl/>
        </w:rPr>
        <w:t xml:space="preserve"> ل</w:t>
      </w:r>
      <w:r w:rsidR="00042552" w:rsidRPr="00414F94">
        <w:rPr>
          <w:rFonts w:hint="cs"/>
          <w:rtl/>
        </w:rPr>
        <w:t>مالك</w:t>
      </w:r>
      <w:r w:rsidR="00A06A50" w:rsidRPr="00414F94">
        <w:rPr>
          <w:rFonts w:hint="cs"/>
          <w:rtl/>
        </w:rPr>
        <w:t>ي البراءات</w:t>
      </w:r>
      <w:r w:rsidR="00042552" w:rsidRPr="00414F94">
        <w:rPr>
          <w:rFonts w:hint="cs"/>
          <w:rtl/>
        </w:rPr>
        <w:t xml:space="preserve"> أو </w:t>
      </w:r>
      <w:r w:rsidR="00081675" w:rsidRPr="00414F94">
        <w:rPr>
          <w:rFonts w:hint="cs"/>
          <w:rtl/>
        </w:rPr>
        <w:t xml:space="preserve">لحاملي </w:t>
      </w:r>
      <w:r w:rsidR="00BC58B1" w:rsidRPr="00414F94">
        <w:rPr>
          <w:rFonts w:hint="cs"/>
          <w:rtl/>
        </w:rPr>
        <w:t>تراخيص</w:t>
      </w:r>
      <w:r w:rsidR="00081675" w:rsidRPr="00414F94">
        <w:rPr>
          <w:rFonts w:hint="cs"/>
          <w:rtl/>
        </w:rPr>
        <w:t>هم</w:t>
      </w:r>
      <w:r w:rsidR="00042552" w:rsidRPr="00414F94">
        <w:rPr>
          <w:rFonts w:hint="cs"/>
          <w:rtl/>
        </w:rPr>
        <w:t xml:space="preserve"> </w:t>
      </w:r>
      <w:proofErr w:type="spellStart"/>
      <w:r w:rsidR="00C95CB7">
        <w:rPr>
          <w:rFonts w:hint="cs"/>
          <w:rtl/>
        </w:rPr>
        <w:t>الاستئثارية</w:t>
      </w:r>
      <w:proofErr w:type="spellEnd"/>
      <w:r w:rsidR="00C95CB7" w:rsidRPr="00414F94">
        <w:rPr>
          <w:rFonts w:hint="cs"/>
          <w:rtl/>
        </w:rPr>
        <w:t xml:space="preserve"> </w:t>
      </w:r>
      <w:r w:rsidR="00A06A50" w:rsidRPr="00414F94">
        <w:rPr>
          <w:rFonts w:hint="cs"/>
          <w:rtl/>
        </w:rPr>
        <w:t>الطعن في</w:t>
      </w:r>
      <w:r w:rsidR="00FE405D" w:rsidRPr="00414F94">
        <w:rPr>
          <w:rFonts w:hint="cs"/>
          <w:rtl/>
        </w:rPr>
        <w:t xml:space="preserve"> </w:t>
      </w:r>
      <w:r w:rsidR="00C95CB7">
        <w:rPr>
          <w:rFonts w:hint="cs"/>
          <w:rtl/>
        </w:rPr>
        <w:t>تلك الآراء</w:t>
      </w:r>
      <w:r w:rsidR="00FE405D" w:rsidRPr="00414F94">
        <w:rPr>
          <w:rFonts w:hint="cs"/>
          <w:rtl/>
        </w:rPr>
        <w:t xml:space="preserve"> في ظروف معينة.</w:t>
      </w:r>
    </w:p>
    <w:p w:rsidR="0042003E" w:rsidRPr="00414F94" w:rsidRDefault="00900E9D" w:rsidP="00900E9D">
      <w:pPr>
        <w:pStyle w:val="NumberedParaAR"/>
        <w:keepNext/>
        <w:numPr>
          <w:ilvl w:val="0"/>
          <w:numId w:val="0"/>
        </w:numPr>
        <w:ind w:left="566"/>
        <w:rPr>
          <w:lang w:bidi="ar-EG"/>
        </w:rPr>
      </w:pPr>
      <w:r>
        <w:rPr>
          <w:rFonts w:hint="cs"/>
          <w:rtl/>
          <w:lang w:bidi="ar-EG"/>
        </w:rPr>
        <w:t>ه)</w:t>
      </w:r>
      <w:r>
        <w:rPr>
          <w:rtl/>
          <w:lang w:bidi="ar-EG"/>
        </w:rPr>
        <w:tab/>
      </w:r>
      <w:r w:rsidR="0042003E" w:rsidRPr="00414F94">
        <w:rPr>
          <w:rFonts w:hint="cs"/>
          <w:rtl/>
          <w:lang w:bidi="ar-EG"/>
        </w:rPr>
        <w:t>الوساطة</w:t>
      </w:r>
    </w:p>
    <w:p w:rsidR="0042003E" w:rsidRPr="00414F94" w:rsidRDefault="00962C51" w:rsidP="00C879E8">
      <w:pPr>
        <w:pStyle w:val="NumberedParaAR"/>
      </w:pPr>
      <w:r w:rsidRPr="00414F94">
        <w:rPr>
          <w:rFonts w:hint="cs"/>
          <w:rtl/>
        </w:rPr>
        <w:t>تُعرَّف</w:t>
      </w:r>
      <w:r w:rsidR="0042003E" w:rsidRPr="00414F94">
        <w:rPr>
          <w:rFonts w:hint="cs"/>
          <w:rtl/>
        </w:rPr>
        <w:t xml:space="preserve"> الوساطة</w:t>
      </w:r>
      <w:r w:rsidR="00C21AA6" w:rsidRPr="00414F94">
        <w:rPr>
          <w:rFonts w:hint="cs"/>
          <w:rtl/>
        </w:rPr>
        <w:t xml:space="preserve"> بأنها إجراء غير رسمي</w:t>
      </w:r>
      <w:r w:rsidR="00785811" w:rsidRPr="00414F94">
        <w:rPr>
          <w:rtl/>
        </w:rPr>
        <w:t xml:space="preserve"> </w:t>
      </w:r>
      <w:r w:rsidR="00B258DE" w:rsidRPr="00414F94">
        <w:rPr>
          <w:rFonts w:hint="cs"/>
          <w:rtl/>
        </w:rPr>
        <w:t>يقوم</w:t>
      </w:r>
      <w:r w:rsidR="00785811" w:rsidRPr="00414F94">
        <w:rPr>
          <w:rtl/>
        </w:rPr>
        <w:t xml:space="preserve"> </w:t>
      </w:r>
      <w:r w:rsidR="00785811" w:rsidRPr="00414F94">
        <w:rPr>
          <w:rFonts w:hint="cs"/>
          <w:rtl/>
        </w:rPr>
        <w:t xml:space="preserve">فيه </w:t>
      </w:r>
      <w:r w:rsidR="00785811" w:rsidRPr="00414F94">
        <w:rPr>
          <w:rtl/>
        </w:rPr>
        <w:t xml:space="preserve">وسيط محايد </w:t>
      </w:r>
      <w:r w:rsidR="00697E94" w:rsidRPr="00414F94">
        <w:rPr>
          <w:rFonts w:hint="cs"/>
          <w:rtl/>
        </w:rPr>
        <w:t>ب</w:t>
      </w:r>
      <w:r w:rsidR="00785811" w:rsidRPr="00414F94">
        <w:rPr>
          <w:rtl/>
        </w:rPr>
        <w:t xml:space="preserve">مساعدة </w:t>
      </w:r>
      <w:r w:rsidR="00697E94" w:rsidRPr="00414F94">
        <w:rPr>
          <w:rFonts w:hint="cs"/>
          <w:rtl/>
        </w:rPr>
        <w:t xml:space="preserve">الطرفين </w:t>
      </w:r>
      <w:r w:rsidR="00C33954">
        <w:rPr>
          <w:rFonts w:hint="cs"/>
          <w:rtl/>
        </w:rPr>
        <w:t>على</w:t>
      </w:r>
      <w:r w:rsidR="00C33954" w:rsidRPr="00414F94">
        <w:rPr>
          <w:rtl/>
        </w:rPr>
        <w:t xml:space="preserve"> </w:t>
      </w:r>
      <w:r w:rsidR="00785811" w:rsidRPr="00414F94">
        <w:rPr>
          <w:rtl/>
        </w:rPr>
        <w:t>التوصل إلى تسوية</w:t>
      </w:r>
      <w:r w:rsidR="0067247B" w:rsidRPr="00414F94">
        <w:rPr>
          <w:rFonts w:hint="cs"/>
          <w:rtl/>
        </w:rPr>
        <w:t xml:space="preserve"> </w:t>
      </w:r>
      <w:r w:rsidR="006D3C49" w:rsidRPr="00414F94">
        <w:rPr>
          <w:rFonts w:hint="cs"/>
          <w:rtl/>
        </w:rPr>
        <w:t>ل</w:t>
      </w:r>
      <w:r w:rsidR="0067247B" w:rsidRPr="00414F94">
        <w:rPr>
          <w:rFonts w:hint="cs"/>
          <w:rtl/>
        </w:rPr>
        <w:t>لنزاع</w:t>
      </w:r>
      <w:r w:rsidR="006D3C49" w:rsidRPr="00414F94">
        <w:rPr>
          <w:rFonts w:hint="cs"/>
          <w:rtl/>
        </w:rPr>
        <w:t xml:space="preserve">. </w:t>
      </w:r>
      <w:r w:rsidR="005B035C" w:rsidRPr="00414F94">
        <w:rPr>
          <w:rFonts w:hint="cs"/>
          <w:rtl/>
        </w:rPr>
        <w:t>و</w:t>
      </w:r>
      <w:r w:rsidR="006D3C49" w:rsidRPr="00414F94">
        <w:rPr>
          <w:rFonts w:hint="cs"/>
          <w:rtl/>
        </w:rPr>
        <w:t xml:space="preserve">يمكن للوساطة أن </w:t>
      </w:r>
      <w:r w:rsidR="00C33954">
        <w:rPr>
          <w:rFonts w:hint="cs"/>
          <w:rtl/>
        </w:rPr>
        <w:t>تعود</w:t>
      </w:r>
      <w:r w:rsidR="00A75895" w:rsidRPr="00414F94">
        <w:rPr>
          <w:rFonts w:hint="cs"/>
          <w:rtl/>
        </w:rPr>
        <w:t xml:space="preserve"> </w:t>
      </w:r>
      <w:r w:rsidR="00C33954">
        <w:rPr>
          <w:rFonts w:hint="cs"/>
          <w:rtl/>
        </w:rPr>
        <w:t>ب</w:t>
      </w:r>
      <w:r w:rsidR="00A75895" w:rsidRPr="00414F94">
        <w:rPr>
          <w:rFonts w:hint="cs"/>
          <w:rtl/>
        </w:rPr>
        <w:t>فائدة</w:t>
      </w:r>
      <w:r w:rsidR="004F4541" w:rsidRPr="00414F94">
        <w:rPr>
          <w:rFonts w:hint="cs"/>
          <w:rtl/>
        </w:rPr>
        <w:t xml:space="preserve"> كبيرة في تسوية </w:t>
      </w:r>
      <w:r w:rsidR="005F146F" w:rsidRPr="00414F94">
        <w:rPr>
          <w:rFonts w:hint="cs"/>
          <w:rtl/>
        </w:rPr>
        <w:t>ال</w:t>
      </w:r>
      <w:r w:rsidR="004F4541" w:rsidRPr="00414F94">
        <w:rPr>
          <w:rFonts w:hint="cs"/>
          <w:rtl/>
        </w:rPr>
        <w:t>نزاعات المتعلقة بالملكية الفكرية</w:t>
      </w:r>
      <w:r w:rsidR="005F146F" w:rsidRPr="00414F94">
        <w:rPr>
          <w:rFonts w:hint="cs"/>
          <w:rtl/>
        </w:rPr>
        <w:t xml:space="preserve">. ومع ذلك، </w:t>
      </w:r>
      <w:r w:rsidR="00151CF1">
        <w:rPr>
          <w:rFonts w:hint="cs"/>
          <w:rtl/>
        </w:rPr>
        <w:t>فإن الوساطة</w:t>
      </w:r>
      <w:r w:rsidR="00151CF1" w:rsidRPr="00414F94">
        <w:rPr>
          <w:rFonts w:hint="cs"/>
          <w:rtl/>
        </w:rPr>
        <w:t xml:space="preserve"> لا تثير مسائل قانونية خاصة</w:t>
      </w:r>
      <w:r w:rsidR="00151CF1">
        <w:rPr>
          <w:rFonts w:hint="cs"/>
          <w:rtl/>
        </w:rPr>
        <w:t xml:space="preserve">، </w:t>
      </w:r>
      <w:r w:rsidR="005B035C" w:rsidRPr="00414F94">
        <w:rPr>
          <w:rFonts w:hint="cs"/>
          <w:rtl/>
        </w:rPr>
        <w:t xml:space="preserve">نظرا </w:t>
      </w:r>
      <w:r w:rsidR="00D43E69" w:rsidRPr="00414F94">
        <w:rPr>
          <w:rFonts w:hint="cs"/>
          <w:rtl/>
        </w:rPr>
        <w:t>ل</w:t>
      </w:r>
      <w:r w:rsidR="001F4B02" w:rsidRPr="00414F94">
        <w:rPr>
          <w:rFonts w:hint="cs"/>
          <w:rtl/>
        </w:rPr>
        <w:t>ل</w:t>
      </w:r>
      <w:r w:rsidR="00D43E69" w:rsidRPr="00414F94">
        <w:rPr>
          <w:rFonts w:hint="cs"/>
          <w:rtl/>
        </w:rPr>
        <w:t>طابع التوافق</w:t>
      </w:r>
      <w:r w:rsidR="005B035C" w:rsidRPr="00414F94">
        <w:rPr>
          <w:rFonts w:hint="cs"/>
          <w:rtl/>
        </w:rPr>
        <w:t>ي</w:t>
      </w:r>
      <w:r w:rsidR="00D43E69" w:rsidRPr="00414F94">
        <w:rPr>
          <w:rFonts w:hint="cs"/>
          <w:rtl/>
        </w:rPr>
        <w:t xml:space="preserve"> </w:t>
      </w:r>
      <w:r w:rsidR="00151CF1">
        <w:rPr>
          <w:rFonts w:hint="cs"/>
          <w:rtl/>
        </w:rPr>
        <w:t>إجمالا</w:t>
      </w:r>
      <w:r w:rsidR="005D6D9A" w:rsidRPr="00414F94">
        <w:rPr>
          <w:rFonts w:hint="cs"/>
          <w:rtl/>
        </w:rPr>
        <w:t xml:space="preserve"> و</w:t>
      </w:r>
      <w:r w:rsidR="00151CF1">
        <w:rPr>
          <w:rFonts w:hint="cs"/>
          <w:rtl/>
        </w:rPr>
        <w:t xml:space="preserve">بسبب </w:t>
      </w:r>
      <w:r w:rsidR="005D6D9A" w:rsidRPr="00414F94">
        <w:rPr>
          <w:rFonts w:hint="cs"/>
          <w:rtl/>
        </w:rPr>
        <w:t>مرونتها و</w:t>
      </w:r>
      <w:r w:rsidR="004C763D" w:rsidRPr="00414F94">
        <w:rPr>
          <w:rFonts w:hint="cs"/>
          <w:rtl/>
        </w:rPr>
        <w:t>تباين</w:t>
      </w:r>
      <w:r w:rsidR="00D43E69" w:rsidRPr="00414F94">
        <w:rPr>
          <w:rFonts w:hint="cs"/>
          <w:rtl/>
        </w:rPr>
        <w:t xml:space="preserve"> الإجراءات المستخدمة</w:t>
      </w:r>
      <w:r w:rsidR="008C3167" w:rsidRPr="00414F94">
        <w:rPr>
          <w:rFonts w:hint="cs"/>
          <w:rtl/>
        </w:rPr>
        <w:t xml:space="preserve"> فيها</w:t>
      </w:r>
      <w:r w:rsidR="004C763D" w:rsidRPr="00414F94">
        <w:rPr>
          <w:rFonts w:hint="cs"/>
          <w:rtl/>
        </w:rPr>
        <w:t xml:space="preserve">، </w:t>
      </w:r>
      <w:r w:rsidR="004A79FB" w:rsidRPr="00414F94">
        <w:rPr>
          <w:rFonts w:hint="cs"/>
          <w:rtl/>
        </w:rPr>
        <w:t>وباعتبارها</w:t>
      </w:r>
      <w:r w:rsidR="000A2F45" w:rsidRPr="00414F94">
        <w:rPr>
          <w:rFonts w:hint="cs"/>
          <w:rtl/>
        </w:rPr>
        <w:t xml:space="preserve"> مفاوضات </w:t>
      </w:r>
      <w:r w:rsidR="00E74090" w:rsidRPr="00414F94">
        <w:rPr>
          <w:rFonts w:hint="cs"/>
          <w:rtl/>
        </w:rPr>
        <w:t>موجهة</w:t>
      </w:r>
      <w:r w:rsidR="005C412C" w:rsidRPr="00414F94">
        <w:rPr>
          <w:rFonts w:hint="cs"/>
          <w:rtl/>
        </w:rPr>
        <w:t xml:space="preserve"> </w:t>
      </w:r>
      <w:r w:rsidR="004A79FB" w:rsidRPr="00414F94">
        <w:rPr>
          <w:rFonts w:hint="cs"/>
          <w:rtl/>
        </w:rPr>
        <w:t>أساس</w:t>
      </w:r>
      <w:r w:rsidR="0087235F" w:rsidRPr="00414F94">
        <w:rPr>
          <w:rFonts w:hint="cs"/>
          <w:rtl/>
        </w:rPr>
        <w:t>ا</w:t>
      </w:r>
      <w:r w:rsidR="005C412C" w:rsidRPr="00414F94">
        <w:rPr>
          <w:rFonts w:hint="cs"/>
          <w:rtl/>
        </w:rPr>
        <w:t>.</w:t>
      </w:r>
    </w:p>
    <w:p w:rsidR="001E054D" w:rsidRPr="00414F94" w:rsidRDefault="001E054D" w:rsidP="00DE0AA1">
      <w:pPr>
        <w:pStyle w:val="NumberedParaAR"/>
        <w:keepNext/>
        <w:numPr>
          <w:ilvl w:val="0"/>
          <w:numId w:val="0"/>
        </w:numPr>
        <w:tabs>
          <w:tab w:val="right" w:pos="566"/>
        </w:tabs>
        <w:rPr>
          <w:sz w:val="40"/>
          <w:szCs w:val="40"/>
          <w:rtl/>
          <w:lang w:bidi="ar-EG"/>
        </w:rPr>
      </w:pPr>
      <w:r w:rsidRPr="00414F94">
        <w:rPr>
          <w:rFonts w:hint="cs"/>
          <w:sz w:val="40"/>
          <w:szCs w:val="40"/>
          <w:rtl/>
          <w:lang w:bidi="ar-EG"/>
        </w:rPr>
        <w:t xml:space="preserve">ثانيا: </w:t>
      </w:r>
      <w:r w:rsidR="002613BD" w:rsidRPr="00414F94">
        <w:rPr>
          <w:sz w:val="40"/>
          <w:szCs w:val="40"/>
          <w:rtl/>
          <w:lang w:bidi="ar-EG"/>
        </w:rPr>
        <w:t>الأطر القانونية والتنظيمية للإجراء</w:t>
      </w:r>
      <w:r w:rsidR="002613BD" w:rsidRPr="00414F94">
        <w:rPr>
          <w:rFonts w:hint="cs"/>
          <w:sz w:val="40"/>
          <w:szCs w:val="40"/>
          <w:rtl/>
          <w:lang w:bidi="ar-EG"/>
        </w:rPr>
        <w:t>ات</w:t>
      </w:r>
      <w:r w:rsidR="002613BD" w:rsidRPr="00414F94">
        <w:rPr>
          <w:sz w:val="40"/>
          <w:szCs w:val="40"/>
          <w:rtl/>
          <w:lang w:bidi="ar-EG"/>
        </w:rPr>
        <w:t xml:space="preserve"> البديل</w:t>
      </w:r>
      <w:r w:rsidR="002613BD" w:rsidRPr="00414F94">
        <w:rPr>
          <w:rFonts w:hint="cs"/>
          <w:sz w:val="40"/>
          <w:szCs w:val="40"/>
          <w:rtl/>
          <w:lang w:bidi="ar-EG"/>
        </w:rPr>
        <w:t>ة</w:t>
      </w:r>
      <w:r w:rsidR="002613BD" w:rsidRPr="00414F94">
        <w:rPr>
          <w:sz w:val="40"/>
          <w:szCs w:val="40"/>
          <w:rtl/>
          <w:lang w:bidi="ar-EG"/>
        </w:rPr>
        <w:t xml:space="preserve"> لتسوية المنازعات</w:t>
      </w:r>
      <w:r w:rsidR="006A1040" w:rsidRPr="00414F94">
        <w:rPr>
          <w:rFonts w:hint="cs"/>
          <w:sz w:val="40"/>
          <w:szCs w:val="40"/>
          <w:rtl/>
          <w:lang w:bidi="ar-EG"/>
        </w:rPr>
        <w:t xml:space="preserve"> في سياق إنفاذ حقوق الملكية الفكرية</w:t>
      </w:r>
    </w:p>
    <w:p w:rsidR="00DE0AA1" w:rsidRPr="00414F94" w:rsidRDefault="00C33954" w:rsidP="00900E9D">
      <w:pPr>
        <w:pStyle w:val="NumberedParaAR"/>
        <w:keepNext/>
        <w:numPr>
          <w:ilvl w:val="0"/>
          <w:numId w:val="0"/>
        </w:numPr>
        <w:ind w:left="566"/>
        <w:rPr>
          <w:lang w:bidi="ar-EG"/>
        </w:rPr>
      </w:pPr>
      <w:r>
        <w:rPr>
          <w:rFonts w:hint="cs"/>
          <w:rtl/>
          <w:lang w:bidi="ar-EG"/>
        </w:rPr>
        <w:t>أ</w:t>
      </w:r>
      <w:r w:rsidR="00232B2F">
        <w:rPr>
          <w:rFonts w:hint="cs"/>
          <w:rtl/>
          <w:lang w:bidi="ar-EG"/>
        </w:rPr>
        <w:t>)</w:t>
      </w:r>
      <w:r>
        <w:rPr>
          <w:rtl/>
          <w:lang w:bidi="ar-EG"/>
        </w:rPr>
        <w:tab/>
      </w:r>
      <w:r w:rsidR="00952E4F" w:rsidRPr="00414F94">
        <w:rPr>
          <w:rFonts w:hint="cs"/>
          <w:rtl/>
          <w:lang w:bidi="ar-EG"/>
        </w:rPr>
        <w:t>مقدمة</w:t>
      </w:r>
    </w:p>
    <w:p w:rsidR="00962C51" w:rsidRPr="00414F94" w:rsidRDefault="007523AC" w:rsidP="00C879E8">
      <w:pPr>
        <w:pStyle w:val="NumberedParaAR"/>
      </w:pPr>
      <w:r w:rsidRPr="00414F94">
        <w:rPr>
          <w:rFonts w:hint="cs"/>
          <w:rtl/>
        </w:rPr>
        <w:t xml:space="preserve">مجال التحكيم </w:t>
      </w:r>
      <w:r w:rsidR="00232B2F">
        <w:rPr>
          <w:rFonts w:hint="cs"/>
          <w:rtl/>
        </w:rPr>
        <w:t xml:space="preserve">هو المجال الذي </w:t>
      </w:r>
      <w:r w:rsidRPr="00414F94">
        <w:rPr>
          <w:rFonts w:hint="cs"/>
          <w:rtl/>
        </w:rPr>
        <w:t>تكون</w:t>
      </w:r>
      <w:r w:rsidR="001E054D" w:rsidRPr="00414F94">
        <w:rPr>
          <w:rFonts w:hint="cs"/>
          <w:rtl/>
        </w:rPr>
        <w:t xml:space="preserve"> </w:t>
      </w:r>
      <w:r w:rsidR="00232B2F">
        <w:rPr>
          <w:rFonts w:hint="cs"/>
          <w:rtl/>
        </w:rPr>
        <w:t xml:space="preserve">فيه </w:t>
      </w:r>
      <w:r w:rsidR="00E26F77" w:rsidRPr="00414F94">
        <w:rPr>
          <w:rFonts w:hint="cs"/>
          <w:rtl/>
        </w:rPr>
        <w:t>الأطر القانونية والتنظيمية للإجراء</w:t>
      </w:r>
      <w:r w:rsidR="002613BD" w:rsidRPr="00414F94">
        <w:rPr>
          <w:rFonts w:hint="cs"/>
          <w:rtl/>
        </w:rPr>
        <w:t>ات</w:t>
      </w:r>
      <w:r w:rsidR="00E26F77" w:rsidRPr="00414F94">
        <w:rPr>
          <w:rFonts w:hint="cs"/>
          <w:rtl/>
        </w:rPr>
        <w:t xml:space="preserve"> البديل</w:t>
      </w:r>
      <w:r w:rsidR="002613BD" w:rsidRPr="00414F94">
        <w:rPr>
          <w:rFonts w:hint="cs"/>
          <w:rtl/>
        </w:rPr>
        <w:t>ة</w:t>
      </w:r>
      <w:r w:rsidR="00E26F77" w:rsidRPr="00414F94">
        <w:rPr>
          <w:rFonts w:hint="cs"/>
          <w:rtl/>
        </w:rPr>
        <w:t xml:space="preserve"> لتسوية المنازعات</w:t>
      </w:r>
      <w:r w:rsidR="001E054D" w:rsidRPr="00414F94">
        <w:rPr>
          <w:rFonts w:hint="cs"/>
          <w:rtl/>
        </w:rPr>
        <w:t xml:space="preserve"> </w:t>
      </w:r>
      <w:r w:rsidR="002C2E62" w:rsidRPr="00414F94">
        <w:rPr>
          <w:rFonts w:hint="cs"/>
          <w:rtl/>
        </w:rPr>
        <w:t>ال</w:t>
      </w:r>
      <w:r w:rsidR="004350CF" w:rsidRPr="00414F94">
        <w:rPr>
          <w:rFonts w:hint="cs"/>
          <w:rtl/>
        </w:rPr>
        <w:t xml:space="preserve">أكثر </w:t>
      </w:r>
      <w:r w:rsidR="009C5233" w:rsidRPr="00414F94">
        <w:rPr>
          <w:rFonts w:hint="cs"/>
          <w:rtl/>
        </w:rPr>
        <w:t>تقدما</w:t>
      </w:r>
      <w:r w:rsidR="0061427D" w:rsidRPr="00414F94">
        <w:rPr>
          <w:rFonts w:hint="cs"/>
          <w:rtl/>
        </w:rPr>
        <w:t>.</w:t>
      </w:r>
    </w:p>
    <w:p w:rsidR="005A1A32" w:rsidRPr="00414F94" w:rsidRDefault="00232B2F" w:rsidP="00900E9D">
      <w:pPr>
        <w:pStyle w:val="NumberedParaAR"/>
        <w:keepNext/>
        <w:numPr>
          <w:ilvl w:val="0"/>
          <w:numId w:val="0"/>
        </w:numPr>
        <w:ind w:left="566"/>
        <w:rPr>
          <w:lang w:bidi="ar-EG"/>
        </w:rPr>
      </w:pPr>
      <w:r>
        <w:rPr>
          <w:rFonts w:hint="cs"/>
          <w:rtl/>
          <w:lang w:bidi="ar-EG"/>
        </w:rPr>
        <w:t>ب)</w:t>
      </w:r>
      <w:r>
        <w:rPr>
          <w:rtl/>
          <w:lang w:bidi="ar-EG"/>
        </w:rPr>
        <w:tab/>
      </w:r>
      <w:r w:rsidR="00342CF4" w:rsidRPr="00414F94">
        <w:rPr>
          <w:rFonts w:hint="cs"/>
          <w:rtl/>
          <w:lang w:bidi="ar-EG"/>
        </w:rPr>
        <w:t>مسألة القانون الواجب التطبيق والولاية القضائية</w:t>
      </w:r>
      <w:r w:rsidR="007A4020" w:rsidRPr="00414F94">
        <w:rPr>
          <w:rFonts w:hint="cs"/>
          <w:rtl/>
          <w:lang w:bidi="ar-EG"/>
        </w:rPr>
        <w:t xml:space="preserve"> </w:t>
      </w:r>
      <w:r w:rsidR="00607DD0" w:rsidRPr="00414F94">
        <w:rPr>
          <w:rFonts w:hint="cs"/>
          <w:rtl/>
          <w:lang w:bidi="ar-EG"/>
        </w:rPr>
        <w:t>كما تن</w:t>
      </w:r>
      <w:r w:rsidR="007A4020" w:rsidRPr="00414F94">
        <w:rPr>
          <w:rFonts w:hint="cs"/>
          <w:rtl/>
          <w:lang w:bidi="ar-EG"/>
        </w:rPr>
        <w:t xml:space="preserve">طبق </w:t>
      </w:r>
      <w:r w:rsidR="00FB3AD7" w:rsidRPr="00414F94">
        <w:rPr>
          <w:rFonts w:hint="cs"/>
          <w:rtl/>
          <w:lang w:bidi="ar-EG"/>
        </w:rPr>
        <w:t>على</w:t>
      </w:r>
      <w:r w:rsidR="00C91D55" w:rsidRPr="00414F94">
        <w:rPr>
          <w:rFonts w:hint="cs"/>
          <w:rtl/>
          <w:lang w:bidi="ar-EG"/>
        </w:rPr>
        <w:t xml:space="preserve"> مجال</w:t>
      </w:r>
      <w:r w:rsidR="007A4020" w:rsidRPr="00414F94">
        <w:rPr>
          <w:rFonts w:hint="cs"/>
          <w:rtl/>
          <w:lang w:bidi="ar-EG"/>
        </w:rPr>
        <w:t xml:space="preserve"> الملكية الفكرية</w:t>
      </w:r>
    </w:p>
    <w:p w:rsidR="0061427D" w:rsidRPr="00414F94" w:rsidRDefault="00965250" w:rsidP="00C879E8">
      <w:pPr>
        <w:pStyle w:val="NumberedParaAR"/>
      </w:pPr>
      <w:r>
        <w:rPr>
          <w:rFonts w:hint="cs"/>
          <w:rtl/>
        </w:rPr>
        <w:t>تنشأ</w:t>
      </w:r>
      <w:r w:rsidR="00232B2F" w:rsidRPr="00414F94">
        <w:rPr>
          <w:rFonts w:hint="cs"/>
          <w:rtl/>
        </w:rPr>
        <w:t xml:space="preserve"> </w:t>
      </w:r>
      <w:r w:rsidRPr="00414F94">
        <w:rPr>
          <w:rFonts w:hint="cs"/>
          <w:rtl/>
        </w:rPr>
        <w:t xml:space="preserve">حقوق الملكية الفكرية </w:t>
      </w:r>
      <w:r>
        <w:rPr>
          <w:rFonts w:hint="cs"/>
          <w:rtl/>
        </w:rPr>
        <w:t xml:space="preserve">بموجب </w:t>
      </w:r>
      <w:r w:rsidR="00E922F8" w:rsidRPr="00414F94">
        <w:rPr>
          <w:rFonts w:hint="cs"/>
          <w:rtl/>
        </w:rPr>
        <w:t>القوانين الوطنية</w:t>
      </w:r>
      <w:r w:rsidR="0077169F" w:rsidRPr="00414F94">
        <w:rPr>
          <w:rFonts w:hint="cs"/>
          <w:rtl/>
        </w:rPr>
        <w:t xml:space="preserve"> (</w:t>
      </w:r>
      <w:r w:rsidR="00495242" w:rsidRPr="00414F94">
        <w:rPr>
          <w:rFonts w:hint="cs"/>
          <w:rtl/>
        </w:rPr>
        <w:t>و</w:t>
      </w:r>
      <w:r w:rsidR="00232B2F" w:rsidRPr="00414F94">
        <w:rPr>
          <w:rFonts w:hint="cs"/>
          <w:rtl/>
        </w:rPr>
        <w:t xml:space="preserve">الإقليمية </w:t>
      </w:r>
      <w:r w:rsidR="00495242" w:rsidRPr="00414F94">
        <w:rPr>
          <w:rFonts w:hint="cs"/>
          <w:rtl/>
        </w:rPr>
        <w:t>أحيانا)</w:t>
      </w:r>
      <w:r w:rsidR="00D501A6" w:rsidRPr="00414F94">
        <w:rPr>
          <w:rFonts w:hint="cs"/>
          <w:rtl/>
        </w:rPr>
        <w:t>.</w:t>
      </w:r>
      <w:r w:rsidR="00495242" w:rsidRPr="00414F94">
        <w:rPr>
          <w:rFonts w:hint="cs"/>
          <w:rtl/>
        </w:rPr>
        <w:t xml:space="preserve"> ومن ثمَّ فهي </w:t>
      </w:r>
      <w:r w:rsidR="00272FB8" w:rsidRPr="00414F94">
        <w:rPr>
          <w:rFonts w:hint="cs"/>
          <w:rtl/>
        </w:rPr>
        <w:t>عموما</w:t>
      </w:r>
      <w:r w:rsidR="00C535FA" w:rsidRPr="00414F94">
        <w:rPr>
          <w:rFonts w:hint="cs"/>
          <w:rtl/>
        </w:rPr>
        <w:t xml:space="preserve"> ذات تأثير محلي (أو إقليمي) فقط</w:t>
      </w:r>
      <w:r w:rsidR="00E81051" w:rsidRPr="00414F94">
        <w:rPr>
          <w:rFonts w:hint="cs"/>
          <w:rtl/>
        </w:rPr>
        <w:t xml:space="preserve">. </w:t>
      </w:r>
      <w:r w:rsidR="00497BC0" w:rsidRPr="00414F94">
        <w:rPr>
          <w:rFonts w:hint="cs"/>
          <w:rtl/>
        </w:rPr>
        <w:t xml:space="preserve">وتوجد </w:t>
      </w:r>
      <w:r w:rsidR="00E81051" w:rsidRPr="00414F94">
        <w:rPr>
          <w:rFonts w:hint="cs"/>
          <w:rtl/>
        </w:rPr>
        <w:t>حقوق الملكية الفكرية</w:t>
      </w:r>
      <w:r w:rsidR="00B57FF3" w:rsidRPr="00414F94">
        <w:rPr>
          <w:rFonts w:hint="cs"/>
          <w:rtl/>
        </w:rPr>
        <w:t xml:space="preserve"> </w:t>
      </w:r>
      <w:r w:rsidR="00205274" w:rsidRPr="00414F94">
        <w:rPr>
          <w:rFonts w:hint="cs"/>
          <w:rtl/>
        </w:rPr>
        <w:t xml:space="preserve">في العادة </w:t>
      </w:r>
      <w:r w:rsidR="0061532A" w:rsidRPr="00414F94">
        <w:rPr>
          <w:rFonts w:hint="cs"/>
          <w:rtl/>
        </w:rPr>
        <w:t xml:space="preserve">بصورة </w:t>
      </w:r>
      <w:r w:rsidR="00272FB8" w:rsidRPr="00414F94">
        <w:rPr>
          <w:rFonts w:hint="cs"/>
          <w:rtl/>
        </w:rPr>
        <w:t>متوازية</w:t>
      </w:r>
      <w:r w:rsidR="00CC56C9" w:rsidRPr="00414F94">
        <w:rPr>
          <w:rFonts w:hint="cs"/>
          <w:rtl/>
        </w:rPr>
        <w:t xml:space="preserve"> في ولايات قضائية </w:t>
      </w:r>
      <w:r>
        <w:rPr>
          <w:rFonts w:hint="cs"/>
          <w:rtl/>
        </w:rPr>
        <w:t>مختلفة</w:t>
      </w:r>
      <w:r w:rsidR="0016442A" w:rsidRPr="00414F94">
        <w:rPr>
          <w:rFonts w:hint="cs"/>
          <w:rtl/>
        </w:rPr>
        <w:t>،</w:t>
      </w:r>
      <w:r w:rsidR="00272FB8" w:rsidRPr="00414F94">
        <w:rPr>
          <w:rFonts w:hint="cs"/>
          <w:rtl/>
        </w:rPr>
        <w:t xml:space="preserve"> </w:t>
      </w:r>
      <w:r>
        <w:rPr>
          <w:rFonts w:hint="cs"/>
          <w:rtl/>
        </w:rPr>
        <w:t>و</w:t>
      </w:r>
      <w:r w:rsidR="00CF20FF" w:rsidRPr="00414F94">
        <w:rPr>
          <w:rFonts w:hint="cs"/>
          <w:rtl/>
        </w:rPr>
        <w:t>كل منها قوانين</w:t>
      </w:r>
      <w:r w:rsidR="0016442A" w:rsidRPr="00414F94">
        <w:rPr>
          <w:rFonts w:hint="cs"/>
          <w:rtl/>
        </w:rPr>
        <w:t xml:space="preserve"> </w:t>
      </w:r>
      <w:r w:rsidR="00CF20FF" w:rsidRPr="00414F94">
        <w:rPr>
          <w:rFonts w:hint="cs"/>
          <w:rtl/>
        </w:rPr>
        <w:t xml:space="preserve">الملكية الفكرية </w:t>
      </w:r>
      <w:r w:rsidR="00843E87" w:rsidRPr="00414F94">
        <w:rPr>
          <w:rFonts w:hint="cs"/>
          <w:rtl/>
        </w:rPr>
        <w:t xml:space="preserve">الموضوعية </w:t>
      </w:r>
      <w:r w:rsidR="0016442A" w:rsidRPr="00414F94">
        <w:rPr>
          <w:rFonts w:hint="cs"/>
          <w:rtl/>
        </w:rPr>
        <w:t>الخاصة</w:t>
      </w:r>
      <w:r w:rsidR="00CF20FF" w:rsidRPr="00414F94">
        <w:rPr>
          <w:rFonts w:hint="cs"/>
          <w:rtl/>
        </w:rPr>
        <w:t xml:space="preserve"> به</w:t>
      </w:r>
      <w:r w:rsidR="00843E87" w:rsidRPr="00414F94">
        <w:rPr>
          <w:rFonts w:hint="cs"/>
          <w:rtl/>
        </w:rPr>
        <w:t xml:space="preserve"> </w:t>
      </w:r>
      <w:r w:rsidR="00F07AE8" w:rsidRPr="00414F94">
        <w:rPr>
          <w:rFonts w:hint="cs"/>
          <w:rtl/>
        </w:rPr>
        <w:t xml:space="preserve">ولكل منها </w:t>
      </w:r>
      <w:r>
        <w:rPr>
          <w:rFonts w:hint="cs"/>
          <w:rtl/>
        </w:rPr>
        <w:t>ال</w:t>
      </w:r>
      <w:r w:rsidR="00A320FF" w:rsidRPr="00414F94">
        <w:rPr>
          <w:rFonts w:hint="cs"/>
          <w:rtl/>
        </w:rPr>
        <w:t>محاكم</w:t>
      </w:r>
      <w:r w:rsidR="00F07AE8" w:rsidRPr="00414F94">
        <w:rPr>
          <w:rFonts w:hint="cs"/>
          <w:rtl/>
        </w:rPr>
        <w:t xml:space="preserve"> </w:t>
      </w:r>
      <w:r>
        <w:rPr>
          <w:rFonts w:hint="cs"/>
          <w:rtl/>
        </w:rPr>
        <w:t>ال</w:t>
      </w:r>
      <w:r w:rsidR="00843E87" w:rsidRPr="00414F94">
        <w:rPr>
          <w:rFonts w:hint="cs"/>
          <w:rtl/>
        </w:rPr>
        <w:t xml:space="preserve">وطنية </w:t>
      </w:r>
      <w:r w:rsidR="00F07AE8" w:rsidRPr="00414F94">
        <w:rPr>
          <w:rFonts w:hint="cs"/>
          <w:rtl/>
        </w:rPr>
        <w:t xml:space="preserve">ومكاتب </w:t>
      </w:r>
      <w:r>
        <w:rPr>
          <w:rFonts w:hint="cs"/>
          <w:rtl/>
        </w:rPr>
        <w:t>ال</w:t>
      </w:r>
      <w:r w:rsidR="00F07AE8" w:rsidRPr="00414F94">
        <w:rPr>
          <w:rFonts w:hint="cs"/>
          <w:rtl/>
        </w:rPr>
        <w:t xml:space="preserve">ملكية </w:t>
      </w:r>
      <w:r>
        <w:rPr>
          <w:rFonts w:hint="cs"/>
          <w:rtl/>
        </w:rPr>
        <w:t>ال</w:t>
      </w:r>
      <w:r w:rsidR="0004474D" w:rsidRPr="00414F94">
        <w:rPr>
          <w:rFonts w:hint="cs"/>
          <w:rtl/>
        </w:rPr>
        <w:t xml:space="preserve">فكرية </w:t>
      </w:r>
      <w:r>
        <w:rPr>
          <w:rFonts w:hint="cs"/>
          <w:rtl/>
        </w:rPr>
        <w:t>ال</w:t>
      </w:r>
      <w:r w:rsidR="00F07AE8" w:rsidRPr="00414F94">
        <w:rPr>
          <w:rFonts w:hint="cs"/>
          <w:rtl/>
        </w:rPr>
        <w:t>خاصة به</w:t>
      </w:r>
      <w:r w:rsidR="00A320FF" w:rsidRPr="00414F94">
        <w:rPr>
          <w:rFonts w:hint="cs"/>
          <w:rtl/>
        </w:rPr>
        <w:t xml:space="preserve"> </w:t>
      </w:r>
      <w:r>
        <w:rPr>
          <w:rFonts w:hint="cs"/>
          <w:rtl/>
        </w:rPr>
        <w:t xml:space="preserve">والتي </w:t>
      </w:r>
      <w:r w:rsidR="007A3916" w:rsidRPr="00414F94">
        <w:rPr>
          <w:rFonts w:hint="cs"/>
          <w:rtl/>
        </w:rPr>
        <w:t xml:space="preserve">يمكن </w:t>
      </w:r>
      <w:r w:rsidR="00B4072A" w:rsidRPr="00414F94">
        <w:rPr>
          <w:rFonts w:hint="cs"/>
          <w:rtl/>
        </w:rPr>
        <w:t>من خلالها</w:t>
      </w:r>
      <w:r w:rsidR="007A3916" w:rsidRPr="00414F94">
        <w:rPr>
          <w:rFonts w:hint="cs"/>
          <w:rtl/>
        </w:rPr>
        <w:t xml:space="preserve"> إنفاذ هذه الحقوق أو الطعن فيها.</w:t>
      </w:r>
    </w:p>
    <w:p w:rsidR="00101383" w:rsidRPr="00414F94" w:rsidRDefault="0069042C" w:rsidP="00C879E8">
      <w:pPr>
        <w:pStyle w:val="NumberedParaAR"/>
      </w:pPr>
      <w:r>
        <w:rPr>
          <w:rFonts w:hint="cs"/>
          <w:rtl/>
        </w:rPr>
        <w:t>و</w:t>
      </w:r>
      <w:r w:rsidR="004C2FFB" w:rsidRPr="00414F94">
        <w:rPr>
          <w:rFonts w:hint="cs"/>
          <w:rtl/>
        </w:rPr>
        <w:t>ل</w:t>
      </w:r>
      <w:r w:rsidR="00E3582D" w:rsidRPr="00414F94">
        <w:rPr>
          <w:rFonts w:hint="cs"/>
          <w:rtl/>
        </w:rPr>
        <w:t xml:space="preserve">لطابع الإقليمي للملكية الفكرية </w:t>
      </w:r>
      <w:r w:rsidR="00B85065" w:rsidRPr="00414F94">
        <w:rPr>
          <w:rFonts w:hint="cs"/>
          <w:rtl/>
        </w:rPr>
        <w:t>عواقب هامة</w:t>
      </w:r>
      <w:r w:rsidR="004C2FFB" w:rsidRPr="00414F94">
        <w:rPr>
          <w:rFonts w:hint="cs"/>
          <w:rtl/>
        </w:rPr>
        <w:t xml:space="preserve"> </w:t>
      </w:r>
      <w:r w:rsidR="00F07AE8" w:rsidRPr="00414F94">
        <w:rPr>
          <w:rFonts w:hint="cs"/>
          <w:rtl/>
        </w:rPr>
        <w:t xml:space="preserve">من المنظور الإجرائي </w:t>
      </w:r>
      <w:r>
        <w:rPr>
          <w:rFonts w:hint="cs"/>
          <w:rtl/>
        </w:rPr>
        <w:t>تكمن</w:t>
      </w:r>
      <w:r w:rsidRPr="00414F94">
        <w:rPr>
          <w:rFonts w:hint="cs"/>
          <w:rtl/>
        </w:rPr>
        <w:t xml:space="preserve"> </w:t>
      </w:r>
      <w:r>
        <w:rPr>
          <w:rFonts w:hint="cs"/>
          <w:rtl/>
        </w:rPr>
        <w:t xml:space="preserve">في </w:t>
      </w:r>
      <w:r w:rsidR="004C2FFB" w:rsidRPr="00414F94">
        <w:rPr>
          <w:rFonts w:hint="cs"/>
          <w:rtl/>
        </w:rPr>
        <w:t>تسوية العدد المتزايد من المنازعات</w:t>
      </w:r>
      <w:r w:rsidR="000F2765" w:rsidRPr="00414F94">
        <w:rPr>
          <w:rFonts w:hint="cs"/>
          <w:rtl/>
        </w:rPr>
        <w:t xml:space="preserve"> </w:t>
      </w:r>
      <w:r>
        <w:rPr>
          <w:rFonts w:hint="cs"/>
          <w:rtl/>
        </w:rPr>
        <w:t>التي</w:t>
      </w:r>
      <w:r w:rsidRPr="00414F94">
        <w:rPr>
          <w:rFonts w:hint="cs"/>
          <w:rtl/>
        </w:rPr>
        <w:t xml:space="preserve"> </w:t>
      </w:r>
      <w:r>
        <w:rPr>
          <w:rFonts w:hint="cs"/>
          <w:rtl/>
        </w:rPr>
        <w:t>باتت تكتسي بعدا</w:t>
      </w:r>
      <w:r w:rsidRPr="00414F94">
        <w:rPr>
          <w:rFonts w:hint="cs"/>
          <w:rtl/>
        </w:rPr>
        <w:t xml:space="preserve"> </w:t>
      </w:r>
      <w:r w:rsidR="000F2765" w:rsidRPr="00414F94">
        <w:rPr>
          <w:rFonts w:hint="cs"/>
          <w:rtl/>
        </w:rPr>
        <w:t>دولي</w:t>
      </w:r>
      <w:r>
        <w:rPr>
          <w:rFonts w:hint="cs"/>
          <w:rtl/>
        </w:rPr>
        <w:t>ا</w:t>
      </w:r>
      <w:r w:rsidR="00F37858" w:rsidRPr="00414F94">
        <w:rPr>
          <w:rFonts w:hint="cs"/>
          <w:rtl/>
        </w:rPr>
        <w:t xml:space="preserve"> و</w:t>
      </w:r>
      <w:r>
        <w:rPr>
          <w:rFonts w:hint="cs"/>
          <w:rtl/>
        </w:rPr>
        <w:t xml:space="preserve"> </w:t>
      </w:r>
      <w:r w:rsidR="00D25909" w:rsidRPr="00414F94">
        <w:rPr>
          <w:rFonts w:hint="cs"/>
          <w:rtl/>
        </w:rPr>
        <w:t>تتعلق</w:t>
      </w:r>
      <w:r w:rsidR="002B5F09" w:rsidRPr="00414F94">
        <w:rPr>
          <w:rFonts w:hint="cs"/>
          <w:rtl/>
        </w:rPr>
        <w:t>، ب</w:t>
      </w:r>
      <w:r>
        <w:rPr>
          <w:rFonts w:hint="cs"/>
          <w:rtl/>
        </w:rPr>
        <w:t xml:space="preserve">حكم </w:t>
      </w:r>
      <w:r w:rsidR="002B5F09" w:rsidRPr="00414F94">
        <w:rPr>
          <w:rFonts w:hint="cs"/>
          <w:rtl/>
        </w:rPr>
        <w:t>الضرورة،</w:t>
      </w:r>
      <w:r w:rsidR="001F6068" w:rsidRPr="00414F94">
        <w:rPr>
          <w:rFonts w:hint="cs"/>
          <w:rtl/>
        </w:rPr>
        <w:t xml:space="preserve"> </w:t>
      </w:r>
      <w:r>
        <w:rPr>
          <w:rFonts w:hint="cs"/>
          <w:rtl/>
        </w:rPr>
        <w:t>بح</w:t>
      </w:r>
      <w:r w:rsidR="001F6068" w:rsidRPr="00414F94">
        <w:rPr>
          <w:rFonts w:hint="cs"/>
          <w:rtl/>
        </w:rPr>
        <w:t xml:space="preserve">قوق </w:t>
      </w:r>
      <w:r>
        <w:rPr>
          <w:rFonts w:hint="cs"/>
          <w:rtl/>
        </w:rPr>
        <w:t>متوازية</w:t>
      </w:r>
      <w:r w:rsidRPr="00414F94">
        <w:rPr>
          <w:rFonts w:hint="cs"/>
          <w:rtl/>
        </w:rPr>
        <w:t xml:space="preserve"> </w:t>
      </w:r>
      <w:r w:rsidR="001F6068" w:rsidRPr="00414F94">
        <w:rPr>
          <w:rFonts w:hint="cs"/>
          <w:rtl/>
        </w:rPr>
        <w:t>للملكية الفكرية</w:t>
      </w:r>
      <w:r w:rsidR="009F2596" w:rsidRPr="00414F94">
        <w:rPr>
          <w:rFonts w:hint="cs"/>
          <w:rtl/>
        </w:rPr>
        <w:t xml:space="preserve"> </w:t>
      </w:r>
      <w:r>
        <w:rPr>
          <w:rFonts w:hint="cs"/>
          <w:rtl/>
        </w:rPr>
        <w:t>توجد</w:t>
      </w:r>
      <w:r w:rsidRPr="00414F94">
        <w:rPr>
          <w:rFonts w:hint="cs"/>
          <w:rtl/>
        </w:rPr>
        <w:t xml:space="preserve"> </w:t>
      </w:r>
      <w:r w:rsidR="009F2596" w:rsidRPr="00414F94">
        <w:rPr>
          <w:rFonts w:hint="cs"/>
          <w:rtl/>
        </w:rPr>
        <w:t>في ولايات قضائية متعددة</w:t>
      </w:r>
      <w:r w:rsidR="009C5FA9" w:rsidRPr="00414F94">
        <w:rPr>
          <w:rFonts w:hint="cs"/>
          <w:rtl/>
        </w:rPr>
        <w:t xml:space="preserve"> و</w:t>
      </w:r>
      <w:r>
        <w:rPr>
          <w:rFonts w:hint="cs"/>
          <w:rtl/>
        </w:rPr>
        <w:t xml:space="preserve">تخضع </w:t>
      </w:r>
      <w:r w:rsidR="00043D65" w:rsidRPr="00414F94">
        <w:rPr>
          <w:rFonts w:hint="cs"/>
          <w:rtl/>
        </w:rPr>
        <w:t>لطائفة</w:t>
      </w:r>
      <w:r w:rsidR="009C5FA9" w:rsidRPr="00414F94">
        <w:rPr>
          <w:rFonts w:hint="cs"/>
          <w:rtl/>
        </w:rPr>
        <w:t xml:space="preserve"> واسعة من القوانين المختلفة.</w:t>
      </w:r>
      <w:r w:rsidR="00043D65" w:rsidRPr="00414F94">
        <w:rPr>
          <w:rFonts w:hint="cs"/>
          <w:rtl/>
        </w:rPr>
        <w:t xml:space="preserve"> </w:t>
      </w:r>
      <w:r w:rsidR="00E27A16" w:rsidRPr="00414F94">
        <w:rPr>
          <w:rFonts w:hint="cs"/>
          <w:rtl/>
        </w:rPr>
        <w:t>ويُعزى ذلك</w:t>
      </w:r>
      <w:r w:rsidR="00132512" w:rsidRPr="00414F94">
        <w:rPr>
          <w:rFonts w:hint="cs"/>
          <w:rtl/>
        </w:rPr>
        <w:t xml:space="preserve"> إلى حد كبير إلى </w:t>
      </w:r>
      <w:r w:rsidR="00D02147" w:rsidRPr="00414F94">
        <w:rPr>
          <w:rFonts w:hint="cs"/>
          <w:rtl/>
        </w:rPr>
        <w:t>عدم قدرة</w:t>
      </w:r>
      <w:r w:rsidR="00132512" w:rsidRPr="00414F94">
        <w:rPr>
          <w:rFonts w:hint="cs"/>
          <w:rtl/>
        </w:rPr>
        <w:t xml:space="preserve"> أنظمة المحاكم الوطنية على </w:t>
      </w:r>
      <w:r w:rsidR="00D557C0" w:rsidRPr="00414F94">
        <w:rPr>
          <w:rFonts w:hint="cs"/>
          <w:rtl/>
        </w:rPr>
        <w:t>تسوية</w:t>
      </w:r>
      <w:r w:rsidR="00132512" w:rsidRPr="00414F94">
        <w:rPr>
          <w:rFonts w:hint="cs"/>
          <w:rtl/>
        </w:rPr>
        <w:t xml:space="preserve"> هذه المنازعات</w:t>
      </w:r>
      <w:r w:rsidR="00D83ED3" w:rsidRPr="00414F94">
        <w:rPr>
          <w:rFonts w:hint="cs"/>
          <w:rtl/>
        </w:rPr>
        <w:t xml:space="preserve"> على أسس دولية</w:t>
      </w:r>
      <w:r w:rsidR="0019334D" w:rsidRPr="00414F94">
        <w:rPr>
          <w:rFonts w:hint="cs"/>
          <w:rtl/>
        </w:rPr>
        <w:t xml:space="preserve">، </w:t>
      </w:r>
      <w:r>
        <w:rPr>
          <w:rFonts w:hint="cs"/>
          <w:rtl/>
        </w:rPr>
        <w:t xml:space="preserve">بالنظر </w:t>
      </w:r>
      <w:r w:rsidR="00D02147" w:rsidRPr="00414F94">
        <w:rPr>
          <w:rFonts w:hint="cs"/>
          <w:rtl/>
        </w:rPr>
        <w:t>إلى</w:t>
      </w:r>
      <w:r w:rsidR="0019334D" w:rsidRPr="00414F94">
        <w:rPr>
          <w:rFonts w:hint="cs"/>
          <w:rtl/>
        </w:rPr>
        <w:t xml:space="preserve"> الطابع الإقليمي لهذه الحقوق</w:t>
      </w:r>
      <w:r>
        <w:rPr>
          <w:rFonts w:hint="cs"/>
          <w:rtl/>
        </w:rPr>
        <w:t>،</w:t>
      </w:r>
      <w:r w:rsidR="009C503B" w:rsidRPr="00414F94">
        <w:rPr>
          <w:rFonts w:hint="cs"/>
          <w:rtl/>
        </w:rPr>
        <w:t xml:space="preserve"> مما يؤدي إلى </w:t>
      </w:r>
      <w:r w:rsidR="00216CFF" w:rsidRPr="00414F94">
        <w:rPr>
          <w:rFonts w:hint="cs"/>
          <w:rtl/>
        </w:rPr>
        <w:t>إحجام</w:t>
      </w:r>
      <w:r w:rsidR="009C503B" w:rsidRPr="00414F94">
        <w:rPr>
          <w:rFonts w:hint="cs"/>
          <w:rtl/>
        </w:rPr>
        <w:t xml:space="preserve"> </w:t>
      </w:r>
      <w:r>
        <w:rPr>
          <w:rFonts w:hint="cs"/>
          <w:rtl/>
        </w:rPr>
        <w:t>تلك</w:t>
      </w:r>
      <w:r w:rsidRPr="00414F94">
        <w:rPr>
          <w:rFonts w:hint="cs"/>
          <w:rtl/>
        </w:rPr>
        <w:t xml:space="preserve"> </w:t>
      </w:r>
      <w:r w:rsidR="009C503B" w:rsidRPr="00414F94">
        <w:rPr>
          <w:rFonts w:hint="cs"/>
          <w:rtl/>
        </w:rPr>
        <w:t xml:space="preserve">المحاكم </w:t>
      </w:r>
      <w:r w:rsidR="00216CFF" w:rsidRPr="00414F94">
        <w:rPr>
          <w:rFonts w:hint="cs"/>
          <w:rtl/>
        </w:rPr>
        <w:t xml:space="preserve">عن </w:t>
      </w:r>
      <w:r w:rsidR="00AA01BF" w:rsidRPr="00414F94">
        <w:rPr>
          <w:rFonts w:hint="cs"/>
          <w:rtl/>
        </w:rPr>
        <w:t>الإدلاء برأيها فيها</w:t>
      </w:r>
      <w:r w:rsidR="00216CFF" w:rsidRPr="00414F94">
        <w:rPr>
          <w:rFonts w:hint="cs"/>
          <w:rtl/>
        </w:rPr>
        <w:t>.</w:t>
      </w:r>
    </w:p>
    <w:p w:rsidR="006779E2" w:rsidRPr="00414F94" w:rsidRDefault="006779E2" w:rsidP="00C879E8">
      <w:pPr>
        <w:pStyle w:val="NumberedParaAR"/>
        <w:tabs>
          <w:tab w:val="right" w:pos="2551"/>
        </w:tabs>
      </w:pPr>
      <w:r w:rsidRPr="00414F94">
        <w:rPr>
          <w:rFonts w:hint="cs"/>
          <w:rtl/>
        </w:rPr>
        <w:t xml:space="preserve">بيد </w:t>
      </w:r>
      <w:r w:rsidR="00B82EB4" w:rsidRPr="00414F94">
        <w:rPr>
          <w:rFonts w:hint="cs"/>
          <w:rtl/>
        </w:rPr>
        <w:t>أ</w:t>
      </w:r>
      <w:r w:rsidRPr="00414F94">
        <w:rPr>
          <w:rFonts w:hint="cs"/>
          <w:rtl/>
        </w:rPr>
        <w:t xml:space="preserve">ن </w:t>
      </w:r>
      <w:r w:rsidR="00675F2E">
        <w:rPr>
          <w:rFonts w:hint="cs"/>
          <w:rtl/>
        </w:rPr>
        <w:t>ذلك</w:t>
      </w:r>
      <w:r w:rsidR="00675F2E" w:rsidRPr="00414F94">
        <w:rPr>
          <w:rFonts w:hint="cs"/>
          <w:rtl/>
        </w:rPr>
        <w:t xml:space="preserve"> </w:t>
      </w:r>
      <w:r w:rsidRPr="00414F94">
        <w:rPr>
          <w:rFonts w:hint="cs"/>
          <w:rtl/>
        </w:rPr>
        <w:t>لا يمثل عائقا أمام التحكيم الدولي في مجال الملكية الفكرية</w:t>
      </w:r>
      <w:r w:rsidR="00D505A8" w:rsidRPr="00414F94">
        <w:rPr>
          <w:rFonts w:hint="cs"/>
          <w:rtl/>
        </w:rPr>
        <w:t>. و</w:t>
      </w:r>
      <w:r w:rsidR="00675F2E">
        <w:rPr>
          <w:rFonts w:hint="cs"/>
          <w:rtl/>
        </w:rPr>
        <w:t>بالفعل، فإن</w:t>
      </w:r>
      <w:r w:rsidR="00161C28">
        <w:rPr>
          <w:rFonts w:hint="cs"/>
          <w:rtl/>
        </w:rPr>
        <w:t xml:space="preserve"> </w:t>
      </w:r>
      <w:r w:rsidR="00D505A8" w:rsidRPr="00414F94">
        <w:rPr>
          <w:rFonts w:hint="cs"/>
          <w:rtl/>
        </w:rPr>
        <w:t>التحكيم الدولي في مجال الملكية الفكرية</w:t>
      </w:r>
      <w:r w:rsidR="00247B50" w:rsidRPr="00414F94">
        <w:rPr>
          <w:rFonts w:hint="cs"/>
          <w:rtl/>
        </w:rPr>
        <w:t xml:space="preserve"> </w:t>
      </w:r>
      <w:r w:rsidR="00675F2E">
        <w:rPr>
          <w:rFonts w:hint="cs"/>
          <w:rtl/>
        </w:rPr>
        <w:t xml:space="preserve">لا </w:t>
      </w:r>
      <w:r w:rsidR="00247B50" w:rsidRPr="00414F94">
        <w:rPr>
          <w:rFonts w:hint="cs"/>
          <w:rtl/>
        </w:rPr>
        <w:t>ينطوي عادة</w:t>
      </w:r>
      <w:r w:rsidR="00FC05B8" w:rsidRPr="00414F94">
        <w:rPr>
          <w:rFonts w:hint="cs"/>
          <w:rtl/>
        </w:rPr>
        <w:t xml:space="preserve"> على </w:t>
      </w:r>
      <w:r w:rsidR="00550192" w:rsidRPr="00414F94">
        <w:rPr>
          <w:rFonts w:hint="cs"/>
          <w:rtl/>
        </w:rPr>
        <w:t>النظر</w:t>
      </w:r>
      <w:r w:rsidR="009D1708" w:rsidRPr="00414F94">
        <w:rPr>
          <w:rFonts w:hint="cs"/>
          <w:rtl/>
        </w:rPr>
        <w:t xml:space="preserve"> </w:t>
      </w:r>
      <w:r w:rsidR="00550192" w:rsidRPr="00414F94">
        <w:rPr>
          <w:rFonts w:hint="cs"/>
          <w:rtl/>
        </w:rPr>
        <w:t xml:space="preserve">في </w:t>
      </w:r>
      <w:r w:rsidR="00FC05B8" w:rsidRPr="00414F94">
        <w:rPr>
          <w:rFonts w:hint="cs"/>
          <w:rtl/>
        </w:rPr>
        <w:t>قوانين اتفاق التحكيم</w:t>
      </w:r>
      <w:r w:rsidR="00550192" w:rsidRPr="00414F94">
        <w:rPr>
          <w:rFonts w:hint="cs"/>
          <w:rtl/>
        </w:rPr>
        <w:t xml:space="preserve"> نفسه</w:t>
      </w:r>
      <w:r w:rsidR="00290FE7" w:rsidRPr="00414F94">
        <w:rPr>
          <w:rFonts w:hint="cs"/>
          <w:rtl/>
        </w:rPr>
        <w:t xml:space="preserve"> ومكان التحكيم</w:t>
      </w:r>
      <w:r w:rsidR="00675F2E" w:rsidRPr="00675F2E">
        <w:rPr>
          <w:rFonts w:hint="cs"/>
          <w:rtl/>
        </w:rPr>
        <w:t xml:space="preserve"> </w:t>
      </w:r>
      <w:r w:rsidR="00675F2E" w:rsidRPr="00414F94">
        <w:rPr>
          <w:rFonts w:hint="cs"/>
          <w:rtl/>
        </w:rPr>
        <w:t>فقط</w:t>
      </w:r>
      <w:r w:rsidR="00F81E42" w:rsidRPr="00414F94">
        <w:rPr>
          <w:rFonts w:hint="cs"/>
          <w:rtl/>
        </w:rPr>
        <w:t>، كما جرت العادة</w:t>
      </w:r>
      <w:r w:rsidR="003B5EDD" w:rsidRPr="00414F94">
        <w:rPr>
          <w:rFonts w:hint="cs"/>
          <w:rtl/>
        </w:rPr>
        <w:t xml:space="preserve"> </w:t>
      </w:r>
      <w:r w:rsidR="00F81E42" w:rsidRPr="00414F94">
        <w:rPr>
          <w:rFonts w:hint="cs"/>
          <w:rtl/>
        </w:rPr>
        <w:t xml:space="preserve">في التحكيم الدولي، </w:t>
      </w:r>
      <w:r w:rsidR="00675F2E">
        <w:rPr>
          <w:rFonts w:hint="cs"/>
          <w:rtl/>
        </w:rPr>
        <w:t xml:space="preserve">بل </w:t>
      </w:r>
      <w:r w:rsidR="00550192" w:rsidRPr="00414F94">
        <w:rPr>
          <w:rFonts w:hint="cs"/>
          <w:rtl/>
        </w:rPr>
        <w:t xml:space="preserve">النظر </w:t>
      </w:r>
      <w:r w:rsidR="00675F2E" w:rsidRPr="00414F94">
        <w:rPr>
          <w:rFonts w:hint="cs"/>
          <w:rtl/>
        </w:rPr>
        <w:t xml:space="preserve">أيضا </w:t>
      </w:r>
      <w:r w:rsidR="00550192" w:rsidRPr="00414F94">
        <w:rPr>
          <w:rFonts w:hint="cs"/>
          <w:rtl/>
        </w:rPr>
        <w:t>في</w:t>
      </w:r>
      <w:r w:rsidR="009B7FAF" w:rsidRPr="00414F94">
        <w:rPr>
          <w:rFonts w:hint="cs"/>
          <w:rtl/>
        </w:rPr>
        <w:t xml:space="preserve"> </w:t>
      </w:r>
      <w:r w:rsidR="003B5EDD" w:rsidRPr="00414F94">
        <w:rPr>
          <w:rFonts w:hint="cs"/>
          <w:rtl/>
        </w:rPr>
        <w:t>القانون الواجب التطبيق على موضوع النزاع</w:t>
      </w:r>
      <w:r w:rsidR="00450F3C" w:rsidRPr="00414F94">
        <w:rPr>
          <w:rFonts w:hint="cs"/>
          <w:rtl/>
        </w:rPr>
        <w:t xml:space="preserve">، </w:t>
      </w:r>
      <w:r w:rsidR="000C76D7" w:rsidRPr="00414F94">
        <w:rPr>
          <w:rFonts w:hint="cs"/>
          <w:rtl/>
        </w:rPr>
        <w:t>أي</w:t>
      </w:r>
      <w:r w:rsidR="00450F3C" w:rsidRPr="00414F94">
        <w:rPr>
          <w:rFonts w:hint="cs"/>
          <w:rtl/>
        </w:rPr>
        <w:t xml:space="preserve"> القانون أو القوانين التي بموجبها يتقرر موضوع النزاع</w:t>
      </w:r>
      <w:r w:rsidR="009B7FAF" w:rsidRPr="00414F94">
        <w:rPr>
          <w:rFonts w:hint="cs"/>
          <w:rtl/>
        </w:rPr>
        <w:t>،</w:t>
      </w:r>
      <w:r w:rsidR="00450F3C" w:rsidRPr="00414F94">
        <w:rPr>
          <w:rFonts w:hint="cs"/>
          <w:rtl/>
        </w:rPr>
        <w:t xml:space="preserve"> </w:t>
      </w:r>
      <w:r w:rsidR="000C76D7" w:rsidRPr="00414F94">
        <w:rPr>
          <w:rFonts w:hint="cs"/>
          <w:rtl/>
        </w:rPr>
        <w:t>أي</w:t>
      </w:r>
      <w:r w:rsidR="008556A7" w:rsidRPr="00414F94">
        <w:rPr>
          <w:rFonts w:hint="cs"/>
          <w:rtl/>
        </w:rPr>
        <w:t xml:space="preserve"> التعدي على </w:t>
      </w:r>
      <w:r w:rsidR="00675F2E" w:rsidRPr="00414F94">
        <w:rPr>
          <w:rFonts w:hint="cs"/>
          <w:rtl/>
        </w:rPr>
        <w:t xml:space="preserve">حق الملكية الفكرية المتنازع عليه </w:t>
      </w:r>
      <w:r w:rsidR="008556A7" w:rsidRPr="00414F94">
        <w:rPr>
          <w:rFonts w:hint="cs"/>
          <w:rtl/>
        </w:rPr>
        <w:t>و/أو صلاحي</w:t>
      </w:r>
      <w:r w:rsidR="00675F2E">
        <w:rPr>
          <w:rFonts w:hint="cs"/>
          <w:rtl/>
        </w:rPr>
        <w:t>ته.</w:t>
      </w:r>
    </w:p>
    <w:p w:rsidR="00694581" w:rsidRPr="00414F94" w:rsidRDefault="00675F2E" w:rsidP="00900E9D">
      <w:pPr>
        <w:pStyle w:val="NumberedParaAR"/>
        <w:keepNext/>
        <w:numPr>
          <w:ilvl w:val="0"/>
          <w:numId w:val="0"/>
        </w:numPr>
        <w:ind w:left="566"/>
        <w:rPr>
          <w:rtl/>
          <w:lang w:bidi="ar-EG"/>
        </w:rPr>
      </w:pPr>
      <w:r>
        <w:rPr>
          <w:rFonts w:hint="cs"/>
          <w:rtl/>
          <w:lang w:bidi="ar-EG"/>
        </w:rPr>
        <w:t>ج)</w:t>
      </w:r>
      <w:r>
        <w:rPr>
          <w:rtl/>
          <w:lang w:bidi="ar-EG"/>
        </w:rPr>
        <w:tab/>
      </w:r>
      <w:r w:rsidR="00856AA5" w:rsidRPr="00414F94">
        <w:rPr>
          <w:rFonts w:hint="cs"/>
          <w:rtl/>
          <w:lang w:bidi="ar-EG"/>
        </w:rPr>
        <w:t>إمكانية</w:t>
      </w:r>
      <w:r w:rsidR="00B82EB4" w:rsidRPr="00414F94">
        <w:rPr>
          <w:rFonts w:hint="cs"/>
          <w:rtl/>
          <w:lang w:bidi="ar-EG"/>
        </w:rPr>
        <w:t xml:space="preserve"> </w:t>
      </w:r>
      <w:r w:rsidR="00856AA5" w:rsidRPr="00414F94">
        <w:rPr>
          <w:rFonts w:hint="cs"/>
          <w:rtl/>
          <w:lang w:bidi="ar-EG"/>
        </w:rPr>
        <w:t xml:space="preserve">إنفاذ </w:t>
      </w:r>
      <w:r w:rsidR="00B82EB4" w:rsidRPr="00414F94">
        <w:rPr>
          <w:rFonts w:hint="cs"/>
          <w:rtl/>
          <w:lang w:bidi="ar-EG"/>
        </w:rPr>
        <w:t xml:space="preserve">قرارات التحكيم </w:t>
      </w:r>
      <w:r w:rsidR="00B24873" w:rsidRPr="00414F94">
        <w:rPr>
          <w:rFonts w:hint="cs"/>
          <w:rtl/>
          <w:lang w:bidi="ar-EG"/>
        </w:rPr>
        <w:t>دوليا</w:t>
      </w:r>
    </w:p>
    <w:p w:rsidR="00694581" w:rsidRPr="00414F94" w:rsidRDefault="00694581" w:rsidP="00C879E8">
      <w:pPr>
        <w:pStyle w:val="NumberedParaAR"/>
        <w:tabs>
          <w:tab w:val="right" w:pos="2551"/>
        </w:tabs>
      </w:pPr>
      <w:r w:rsidRPr="00414F94">
        <w:rPr>
          <w:rFonts w:hint="cs"/>
          <w:rtl/>
        </w:rPr>
        <w:t xml:space="preserve">من </w:t>
      </w:r>
      <w:r w:rsidR="00A0589E" w:rsidRPr="00414F94">
        <w:rPr>
          <w:rFonts w:hint="cs"/>
          <w:rtl/>
        </w:rPr>
        <w:t xml:space="preserve">بين </w:t>
      </w:r>
      <w:r w:rsidR="003B0850">
        <w:rPr>
          <w:rFonts w:hint="cs"/>
          <w:rtl/>
        </w:rPr>
        <w:t>ما نوقش من مختلف أشكال</w:t>
      </w:r>
      <w:r w:rsidR="00161C28">
        <w:rPr>
          <w:rFonts w:hint="cs"/>
          <w:rtl/>
        </w:rPr>
        <w:t xml:space="preserve"> </w:t>
      </w:r>
      <w:r w:rsidR="003B0850">
        <w:rPr>
          <w:rFonts w:hint="cs"/>
          <w:rtl/>
        </w:rPr>
        <w:t>ا</w:t>
      </w:r>
      <w:r w:rsidR="00B24873" w:rsidRPr="00414F94">
        <w:rPr>
          <w:rFonts w:hint="cs"/>
          <w:rtl/>
        </w:rPr>
        <w:t>لإجراءات البديلة لتسوية المنازعات</w:t>
      </w:r>
      <w:r w:rsidR="000E1552" w:rsidRPr="00414F94">
        <w:rPr>
          <w:rFonts w:hint="cs"/>
          <w:rtl/>
        </w:rPr>
        <w:t>، يمكن القول إ</w:t>
      </w:r>
      <w:r w:rsidR="00B24873" w:rsidRPr="00414F94">
        <w:rPr>
          <w:rFonts w:hint="cs"/>
          <w:rtl/>
        </w:rPr>
        <w:t>ن التحكيم</w:t>
      </w:r>
      <w:r w:rsidR="00161C28">
        <w:rPr>
          <w:rFonts w:hint="cs"/>
          <w:rtl/>
        </w:rPr>
        <w:t xml:space="preserve"> </w:t>
      </w:r>
      <w:r w:rsidR="000E1552" w:rsidRPr="00414F94">
        <w:rPr>
          <w:rFonts w:hint="cs"/>
          <w:rtl/>
        </w:rPr>
        <w:t xml:space="preserve">هو </w:t>
      </w:r>
      <w:r w:rsidR="003B0850">
        <w:rPr>
          <w:rFonts w:hint="cs"/>
          <w:rtl/>
        </w:rPr>
        <w:t xml:space="preserve">الإجراء الوحيد </w:t>
      </w:r>
      <w:r w:rsidR="000E1552" w:rsidRPr="00414F94">
        <w:rPr>
          <w:rFonts w:hint="cs"/>
          <w:rtl/>
        </w:rPr>
        <w:t xml:space="preserve">الذي له إطار تنظيمي دولي ، ويسمح </w:t>
      </w:r>
      <w:r w:rsidR="00C16529" w:rsidRPr="00414F94">
        <w:rPr>
          <w:rFonts w:hint="cs"/>
          <w:rtl/>
        </w:rPr>
        <w:t xml:space="preserve">بإنفاذ </w:t>
      </w:r>
      <w:r w:rsidR="000E1552" w:rsidRPr="00414F94">
        <w:rPr>
          <w:rFonts w:hint="cs"/>
          <w:rtl/>
        </w:rPr>
        <w:t>قرارات التحكيم الأجنبية</w:t>
      </w:r>
      <w:r w:rsidR="00C16529" w:rsidRPr="00414F94">
        <w:rPr>
          <w:rFonts w:hint="cs"/>
          <w:rtl/>
        </w:rPr>
        <w:t xml:space="preserve"> محليا. وعلى النقيض</w:t>
      </w:r>
      <w:r w:rsidR="00D154DA" w:rsidRPr="00414F94">
        <w:rPr>
          <w:rFonts w:hint="cs"/>
          <w:rtl/>
        </w:rPr>
        <w:t xml:space="preserve"> </w:t>
      </w:r>
      <w:r w:rsidR="00DE38E2" w:rsidRPr="00414F94">
        <w:rPr>
          <w:rFonts w:hint="cs"/>
          <w:rtl/>
        </w:rPr>
        <w:t xml:space="preserve">من </w:t>
      </w:r>
      <w:r w:rsidR="00D154DA" w:rsidRPr="00414F94">
        <w:rPr>
          <w:rFonts w:hint="cs"/>
          <w:rtl/>
        </w:rPr>
        <w:t>ذلك</w:t>
      </w:r>
      <w:r w:rsidR="00C16529" w:rsidRPr="00414F94">
        <w:rPr>
          <w:rFonts w:hint="cs"/>
          <w:rtl/>
        </w:rPr>
        <w:t xml:space="preserve"> لا توجد اتفاقية دولية تسمح </w:t>
      </w:r>
      <w:r w:rsidR="004C3817" w:rsidRPr="00414F94">
        <w:rPr>
          <w:rFonts w:hint="cs"/>
          <w:rtl/>
        </w:rPr>
        <w:t xml:space="preserve">بإنفاذ قرارات </w:t>
      </w:r>
      <w:r w:rsidR="00C16529" w:rsidRPr="00414F94">
        <w:rPr>
          <w:rFonts w:hint="cs"/>
          <w:rtl/>
        </w:rPr>
        <w:t>محكمة أجنبية</w:t>
      </w:r>
      <w:r w:rsidR="00161C28">
        <w:rPr>
          <w:rFonts w:hint="cs"/>
          <w:rtl/>
        </w:rPr>
        <w:t xml:space="preserve"> </w:t>
      </w:r>
      <w:r w:rsidR="004C3817" w:rsidRPr="00414F94">
        <w:rPr>
          <w:rFonts w:hint="cs"/>
          <w:rtl/>
        </w:rPr>
        <w:t>محليا.</w:t>
      </w:r>
    </w:p>
    <w:p w:rsidR="004C3817" w:rsidRPr="00414F94" w:rsidRDefault="00DE38E2" w:rsidP="00C879E8">
      <w:pPr>
        <w:pStyle w:val="NumberedParaAR"/>
        <w:tabs>
          <w:tab w:val="right" w:pos="2551"/>
        </w:tabs>
      </w:pPr>
      <w:r w:rsidRPr="00414F94">
        <w:rPr>
          <w:rFonts w:hint="cs"/>
          <w:rtl/>
        </w:rPr>
        <w:t>وتبي</w:t>
      </w:r>
      <w:r w:rsidR="003B0850">
        <w:rPr>
          <w:rFonts w:hint="cs"/>
          <w:rtl/>
        </w:rPr>
        <w:t>ّ</w:t>
      </w:r>
      <w:r w:rsidRPr="00414F94">
        <w:rPr>
          <w:rFonts w:hint="cs"/>
          <w:rtl/>
        </w:rPr>
        <w:t>ن</w:t>
      </w:r>
      <w:r w:rsidR="00EF0F2D" w:rsidRPr="00414F94">
        <w:rPr>
          <w:rFonts w:hint="cs"/>
          <w:rtl/>
        </w:rPr>
        <w:t xml:space="preserve"> </w:t>
      </w:r>
      <w:r w:rsidRPr="00414F94">
        <w:rPr>
          <w:rFonts w:hint="cs"/>
          <w:rtl/>
        </w:rPr>
        <w:t>ال</w:t>
      </w:r>
      <w:r w:rsidR="00EF0F2D" w:rsidRPr="00414F94">
        <w:rPr>
          <w:rFonts w:hint="cs"/>
          <w:rtl/>
        </w:rPr>
        <w:t xml:space="preserve">تجربة </w:t>
      </w:r>
      <w:r w:rsidRPr="00414F94">
        <w:rPr>
          <w:rFonts w:hint="cs"/>
          <w:rtl/>
        </w:rPr>
        <w:t>العملية ل</w:t>
      </w:r>
      <w:r w:rsidR="00EF0F2D" w:rsidRPr="00414F94">
        <w:rPr>
          <w:rFonts w:hint="cs"/>
          <w:rtl/>
        </w:rPr>
        <w:t>مركز الويبو للتحكيم والوساطة</w:t>
      </w:r>
      <w:r w:rsidR="00C7247F" w:rsidRPr="00414F94">
        <w:rPr>
          <w:rFonts w:hint="cs"/>
          <w:rtl/>
        </w:rPr>
        <w:t xml:space="preserve"> أ</w:t>
      </w:r>
      <w:r w:rsidR="00EF0F2D" w:rsidRPr="00414F94">
        <w:rPr>
          <w:rFonts w:hint="cs"/>
          <w:rtl/>
        </w:rPr>
        <w:t>ن معظم قرارات التحكيم ت</w:t>
      </w:r>
      <w:r w:rsidR="003B0850">
        <w:rPr>
          <w:rFonts w:hint="cs"/>
          <w:rtl/>
        </w:rPr>
        <w:t>ُ</w:t>
      </w:r>
      <w:r w:rsidR="00EF0F2D" w:rsidRPr="00414F94">
        <w:rPr>
          <w:rFonts w:hint="cs"/>
          <w:rtl/>
        </w:rPr>
        <w:t>نفذ طواعية</w:t>
      </w:r>
      <w:r w:rsidR="00E311ED" w:rsidRPr="00414F94">
        <w:rPr>
          <w:rFonts w:hint="cs"/>
          <w:rtl/>
        </w:rPr>
        <w:t xml:space="preserve">. </w:t>
      </w:r>
      <w:r w:rsidR="001635BC" w:rsidRPr="00414F94">
        <w:rPr>
          <w:rFonts w:hint="cs"/>
          <w:rtl/>
        </w:rPr>
        <w:t xml:space="preserve">إلا أنه </w:t>
      </w:r>
      <w:r w:rsidR="003B0850" w:rsidRPr="00414F94">
        <w:rPr>
          <w:rFonts w:hint="cs"/>
          <w:rtl/>
        </w:rPr>
        <w:t>يجب</w:t>
      </w:r>
      <w:r w:rsidR="003B0850">
        <w:rPr>
          <w:rFonts w:hint="cs"/>
          <w:rtl/>
        </w:rPr>
        <w:t>،</w:t>
      </w:r>
      <w:r w:rsidR="003B0850" w:rsidRPr="00414F94">
        <w:rPr>
          <w:rFonts w:hint="cs"/>
          <w:rtl/>
        </w:rPr>
        <w:t xml:space="preserve"> </w:t>
      </w:r>
      <w:r w:rsidR="001635BC" w:rsidRPr="00414F94">
        <w:rPr>
          <w:rFonts w:hint="cs"/>
          <w:rtl/>
        </w:rPr>
        <w:t xml:space="preserve">في حالة </w:t>
      </w:r>
      <w:r w:rsidR="000E3568" w:rsidRPr="00414F94">
        <w:rPr>
          <w:rFonts w:hint="cs"/>
          <w:rtl/>
        </w:rPr>
        <w:t>ضرورة إنفاذ</w:t>
      </w:r>
      <w:r w:rsidR="009752FA" w:rsidRPr="00414F94">
        <w:rPr>
          <w:rFonts w:hint="cs"/>
          <w:rtl/>
        </w:rPr>
        <w:t xml:space="preserve"> القرارات، أن </w:t>
      </w:r>
      <w:r w:rsidR="00873FBD" w:rsidRPr="00414F94">
        <w:rPr>
          <w:rFonts w:hint="cs"/>
          <w:rtl/>
        </w:rPr>
        <w:t>يعتمد</w:t>
      </w:r>
      <w:r w:rsidR="009752FA" w:rsidRPr="00414F94">
        <w:rPr>
          <w:rFonts w:hint="cs"/>
          <w:rtl/>
        </w:rPr>
        <w:t xml:space="preserve"> </w:t>
      </w:r>
      <w:r w:rsidR="00873FBD" w:rsidRPr="00414F94">
        <w:rPr>
          <w:rFonts w:hint="cs"/>
          <w:rtl/>
        </w:rPr>
        <w:t>الطرفان</w:t>
      </w:r>
      <w:r w:rsidR="00DC0AA3" w:rsidRPr="00414F94">
        <w:rPr>
          <w:rFonts w:hint="cs"/>
          <w:rtl/>
        </w:rPr>
        <w:t xml:space="preserve"> على المحاكم الوطنية</w:t>
      </w:r>
      <w:r w:rsidR="009752FA" w:rsidRPr="00414F94">
        <w:rPr>
          <w:rFonts w:hint="cs"/>
          <w:rtl/>
        </w:rPr>
        <w:t xml:space="preserve"> </w:t>
      </w:r>
      <w:r w:rsidR="00C7247F" w:rsidRPr="00414F94">
        <w:rPr>
          <w:rFonts w:hint="cs"/>
          <w:rtl/>
        </w:rPr>
        <w:t xml:space="preserve">في البلدان </w:t>
      </w:r>
      <w:r w:rsidR="00017C5D" w:rsidRPr="00414F94">
        <w:rPr>
          <w:rFonts w:hint="cs"/>
          <w:rtl/>
        </w:rPr>
        <w:t>التي ي</w:t>
      </w:r>
      <w:r w:rsidR="00A33356" w:rsidRPr="00414F94">
        <w:rPr>
          <w:rFonts w:hint="cs"/>
          <w:rtl/>
        </w:rPr>
        <w:t>سعيا</w:t>
      </w:r>
      <w:r w:rsidR="00017C5D" w:rsidRPr="00414F94">
        <w:rPr>
          <w:rFonts w:hint="cs"/>
          <w:rtl/>
        </w:rPr>
        <w:t>ن</w:t>
      </w:r>
      <w:r w:rsidR="004F460C" w:rsidRPr="00414F94">
        <w:rPr>
          <w:rFonts w:hint="cs"/>
          <w:rtl/>
        </w:rPr>
        <w:t xml:space="preserve"> إلى </w:t>
      </w:r>
      <w:r w:rsidR="00017C5D" w:rsidRPr="00414F94">
        <w:rPr>
          <w:rFonts w:hint="cs"/>
          <w:rtl/>
        </w:rPr>
        <w:t>إنفاذ</w:t>
      </w:r>
      <w:r w:rsidR="004F460C" w:rsidRPr="00414F94">
        <w:rPr>
          <w:rFonts w:hint="cs"/>
          <w:rtl/>
        </w:rPr>
        <w:t xml:space="preserve"> قرار التحكيم</w:t>
      </w:r>
      <w:r w:rsidR="00DC0AA3" w:rsidRPr="00414F94">
        <w:rPr>
          <w:rFonts w:hint="cs"/>
          <w:rtl/>
        </w:rPr>
        <w:t xml:space="preserve"> فيها</w:t>
      </w:r>
      <w:r w:rsidR="00EE18FF" w:rsidRPr="00414F94">
        <w:rPr>
          <w:rFonts w:hint="cs"/>
          <w:rtl/>
        </w:rPr>
        <w:t xml:space="preserve">. ويمكن </w:t>
      </w:r>
      <w:r w:rsidR="00016A22" w:rsidRPr="00414F94">
        <w:rPr>
          <w:rFonts w:hint="cs"/>
          <w:rtl/>
        </w:rPr>
        <w:t xml:space="preserve">أن </w:t>
      </w:r>
      <w:r w:rsidR="00DC0AA3" w:rsidRPr="00414F94">
        <w:rPr>
          <w:rFonts w:hint="cs"/>
          <w:rtl/>
        </w:rPr>
        <w:t>يعتمد</w:t>
      </w:r>
      <w:r w:rsidR="00016A22" w:rsidRPr="00414F94">
        <w:rPr>
          <w:rFonts w:hint="cs"/>
          <w:rtl/>
        </w:rPr>
        <w:t xml:space="preserve"> الطرفان</w:t>
      </w:r>
      <w:r w:rsidR="00EE18FF" w:rsidRPr="00414F94">
        <w:rPr>
          <w:rFonts w:hint="cs"/>
          <w:rtl/>
        </w:rPr>
        <w:t xml:space="preserve"> </w:t>
      </w:r>
      <w:r w:rsidR="00DC0AA3" w:rsidRPr="00414F94">
        <w:rPr>
          <w:rFonts w:hint="cs"/>
          <w:rtl/>
        </w:rPr>
        <w:t>على</w:t>
      </w:r>
      <w:r w:rsidR="00EE18FF" w:rsidRPr="00414F94">
        <w:rPr>
          <w:rFonts w:hint="cs"/>
          <w:rtl/>
        </w:rPr>
        <w:t xml:space="preserve"> </w:t>
      </w:r>
      <w:r w:rsidR="001E4C8B" w:rsidRPr="00414F94">
        <w:rPr>
          <w:rFonts w:hint="cs"/>
          <w:rtl/>
        </w:rPr>
        <w:t xml:space="preserve">الإطار </w:t>
      </w:r>
      <w:r w:rsidR="00865CDC" w:rsidRPr="00414F94">
        <w:rPr>
          <w:rFonts w:hint="cs"/>
          <w:rtl/>
        </w:rPr>
        <w:t xml:space="preserve">القانوني </w:t>
      </w:r>
      <w:r w:rsidR="001E4C8B" w:rsidRPr="00414F94">
        <w:rPr>
          <w:rFonts w:hint="cs"/>
          <w:rtl/>
        </w:rPr>
        <w:t>الدولي الموحد</w:t>
      </w:r>
      <w:r w:rsidR="00EE18FF" w:rsidRPr="00414F94">
        <w:rPr>
          <w:rFonts w:hint="cs"/>
          <w:rtl/>
        </w:rPr>
        <w:t xml:space="preserve"> </w:t>
      </w:r>
      <w:r w:rsidR="00865CDC" w:rsidRPr="00414F94">
        <w:rPr>
          <w:rFonts w:hint="cs"/>
          <w:rtl/>
        </w:rPr>
        <w:t xml:space="preserve">الذي </w:t>
      </w:r>
      <w:r w:rsidR="00436179" w:rsidRPr="00414F94">
        <w:rPr>
          <w:rFonts w:hint="cs"/>
          <w:rtl/>
        </w:rPr>
        <w:t>أرسته</w:t>
      </w:r>
      <w:r w:rsidR="00865CDC" w:rsidRPr="00414F94">
        <w:rPr>
          <w:rFonts w:hint="cs"/>
          <w:rtl/>
        </w:rPr>
        <w:t xml:space="preserve"> اتفاقية نيويورك لإنفاذ قرارات التحكيم </w:t>
      </w:r>
      <w:r w:rsidR="00436179" w:rsidRPr="00414F94">
        <w:rPr>
          <w:rFonts w:hint="cs"/>
          <w:rtl/>
        </w:rPr>
        <w:t>الأجنبية</w:t>
      </w:r>
      <w:r w:rsidR="007A1BF3" w:rsidRPr="00414F94">
        <w:rPr>
          <w:rFonts w:hint="cs"/>
          <w:rtl/>
        </w:rPr>
        <w:t xml:space="preserve">، </w:t>
      </w:r>
      <w:r w:rsidR="003B0850">
        <w:rPr>
          <w:rFonts w:hint="cs"/>
          <w:rtl/>
        </w:rPr>
        <w:t>إذا</w:t>
      </w:r>
      <w:r w:rsidR="007F1E3E" w:rsidRPr="00414F94">
        <w:rPr>
          <w:rFonts w:hint="cs"/>
          <w:rtl/>
        </w:rPr>
        <w:t xml:space="preserve"> </w:t>
      </w:r>
      <w:r w:rsidR="003B0850">
        <w:rPr>
          <w:rFonts w:hint="cs"/>
          <w:rtl/>
        </w:rPr>
        <w:t>كانت</w:t>
      </w:r>
      <w:r w:rsidR="001F1F93" w:rsidRPr="00414F94">
        <w:rPr>
          <w:rFonts w:hint="cs"/>
          <w:rtl/>
        </w:rPr>
        <w:t xml:space="preserve"> القرارات </w:t>
      </w:r>
      <w:r w:rsidR="003B0850">
        <w:rPr>
          <w:rFonts w:hint="cs"/>
          <w:rtl/>
        </w:rPr>
        <w:t xml:space="preserve">المعنية قرارات </w:t>
      </w:r>
      <w:r w:rsidR="005D350D" w:rsidRPr="00414F94">
        <w:rPr>
          <w:rFonts w:hint="cs"/>
          <w:rtl/>
        </w:rPr>
        <w:t>يُلتمس إنفاذ</w:t>
      </w:r>
      <w:r w:rsidR="001F1F93" w:rsidRPr="00414F94">
        <w:rPr>
          <w:rFonts w:hint="cs"/>
          <w:rtl/>
        </w:rPr>
        <w:t>ها</w:t>
      </w:r>
      <w:r w:rsidR="005D350D" w:rsidRPr="00414F94">
        <w:rPr>
          <w:rFonts w:hint="cs"/>
          <w:rtl/>
        </w:rPr>
        <w:t xml:space="preserve"> </w:t>
      </w:r>
      <w:r w:rsidR="007A1BF3" w:rsidRPr="00414F94">
        <w:rPr>
          <w:rFonts w:hint="cs"/>
          <w:rtl/>
        </w:rPr>
        <w:t xml:space="preserve">في دولة </w:t>
      </w:r>
      <w:r w:rsidR="0025300D" w:rsidRPr="00414F94">
        <w:rPr>
          <w:rFonts w:hint="cs"/>
          <w:rtl/>
        </w:rPr>
        <w:t>غير</w:t>
      </w:r>
      <w:r w:rsidR="007A1BF3" w:rsidRPr="00414F94">
        <w:rPr>
          <w:rFonts w:hint="cs"/>
          <w:rtl/>
        </w:rPr>
        <w:t xml:space="preserve"> الدولة التي جرى فيها التحكيم</w:t>
      </w:r>
      <w:r w:rsidR="00A111DD" w:rsidRPr="00414F94">
        <w:rPr>
          <w:rFonts w:hint="cs"/>
          <w:rtl/>
        </w:rPr>
        <w:t>.</w:t>
      </w:r>
      <w:r w:rsidR="00D20CFB" w:rsidRPr="00414F94">
        <w:rPr>
          <w:rFonts w:hint="cs"/>
          <w:rtl/>
        </w:rPr>
        <w:t xml:space="preserve"> ولا </w:t>
      </w:r>
      <w:r w:rsidR="00696B22" w:rsidRPr="00414F94">
        <w:rPr>
          <w:rFonts w:hint="cs"/>
          <w:rtl/>
        </w:rPr>
        <w:t>تستطيع</w:t>
      </w:r>
      <w:r w:rsidR="00626C85" w:rsidRPr="00414F94">
        <w:rPr>
          <w:rFonts w:hint="cs"/>
          <w:rtl/>
        </w:rPr>
        <w:t xml:space="preserve"> </w:t>
      </w:r>
      <w:r w:rsidR="00696B22" w:rsidRPr="00414F94">
        <w:rPr>
          <w:rFonts w:hint="cs"/>
          <w:rtl/>
        </w:rPr>
        <w:t>ا</w:t>
      </w:r>
      <w:r w:rsidR="00D20CFB" w:rsidRPr="00414F94">
        <w:rPr>
          <w:rFonts w:hint="cs"/>
          <w:rtl/>
        </w:rPr>
        <w:t xml:space="preserve">لمحكمة التي يُطلب </w:t>
      </w:r>
      <w:r w:rsidR="00C0567B" w:rsidRPr="00414F94">
        <w:rPr>
          <w:rFonts w:hint="cs"/>
          <w:rtl/>
        </w:rPr>
        <w:t>إليها</w:t>
      </w:r>
      <w:r w:rsidR="00D20CFB" w:rsidRPr="00414F94">
        <w:rPr>
          <w:rFonts w:hint="cs"/>
          <w:rtl/>
        </w:rPr>
        <w:t xml:space="preserve"> إنفاذ قرار تحكيم عملا باتفاقية نيويورك </w:t>
      </w:r>
      <w:r w:rsidR="00C0567B" w:rsidRPr="00414F94">
        <w:rPr>
          <w:rFonts w:hint="cs"/>
          <w:rtl/>
        </w:rPr>
        <w:t>أ</w:t>
      </w:r>
      <w:r w:rsidR="00626C85" w:rsidRPr="00414F94">
        <w:rPr>
          <w:rFonts w:hint="cs"/>
          <w:rtl/>
        </w:rPr>
        <w:t xml:space="preserve">ن </w:t>
      </w:r>
      <w:r w:rsidR="009F2AC8" w:rsidRPr="00414F94">
        <w:rPr>
          <w:rFonts w:hint="cs"/>
          <w:rtl/>
        </w:rPr>
        <w:t>تفحص،</w:t>
      </w:r>
      <w:r w:rsidR="00626C85" w:rsidRPr="00414F94">
        <w:rPr>
          <w:rFonts w:hint="cs"/>
          <w:rtl/>
        </w:rPr>
        <w:t xml:space="preserve"> في الغالب</w:t>
      </w:r>
      <w:r w:rsidR="009F2AC8" w:rsidRPr="00414F94">
        <w:rPr>
          <w:rFonts w:hint="cs"/>
          <w:rtl/>
        </w:rPr>
        <w:t>،</w:t>
      </w:r>
      <w:r w:rsidR="00626C85" w:rsidRPr="00414F94">
        <w:rPr>
          <w:rFonts w:hint="cs"/>
          <w:rtl/>
        </w:rPr>
        <w:t xml:space="preserve"> الأسس الموضوعية للقرار، بل يمكنها فقط رفض الاعتراف</w:t>
      </w:r>
      <w:r w:rsidR="00BC052B" w:rsidRPr="00414F94">
        <w:rPr>
          <w:rFonts w:hint="cs"/>
          <w:rtl/>
        </w:rPr>
        <w:t xml:space="preserve"> بالقرار و</w:t>
      </w:r>
      <w:r w:rsidR="00EB2C03" w:rsidRPr="00414F94">
        <w:rPr>
          <w:rFonts w:hint="cs"/>
          <w:rtl/>
        </w:rPr>
        <w:t xml:space="preserve">رفض </w:t>
      </w:r>
      <w:r w:rsidR="00BC052B" w:rsidRPr="00414F94">
        <w:rPr>
          <w:rFonts w:hint="cs"/>
          <w:rtl/>
        </w:rPr>
        <w:t>إنفاذه</w:t>
      </w:r>
      <w:r w:rsidR="00A12E79" w:rsidRPr="00414F94">
        <w:rPr>
          <w:rFonts w:hint="cs"/>
          <w:rtl/>
        </w:rPr>
        <w:t xml:space="preserve"> استنادا إلى </w:t>
      </w:r>
      <w:r w:rsidR="00EB2C03" w:rsidRPr="00414F94">
        <w:rPr>
          <w:rFonts w:hint="cs"/>
          <w:rtl/>
        </w:rPr>
        <w:t xml:space="preserve">سبب </w:t>
      </w:r>
      <w:r w:rsidR="00A12E79" w:rsidRPr="00414F94">
        <w:rPr>
          <w:rFonts w:hint="cs"/>
          <w:rtl/>
        </w:rPr>
        <w:t>أو أكثر من الأسباب التالية</w:t>
      </w:r>
      <w:r w:rsidR="006F0105" w:rsidRPr="00414F94">
        <w:rPr>
          <w:rFonts w:hint="cs"/>
          <w:rtl/>
        </w:rPr>
        <w:t xml:space="preserve"> </w:t>
      </w:r>
      <w:r w:rsidR="007B0941" w:rsidRPr="00414F94">
        <w:rPr>
          <w:rFonts w:hint="cs"/>
          <w:rtl/>
        </w:rPr>
        <w:t>المحددة</w:t>
      </w:r>
      <w:r w:rsidR="006F0105" w:rsidRPr="00414F94">
        <w:rPr>
          <w:rFonts w:hint="cs"/>
          <w:rtl/>
        </w:rPr>
        <w:t xml:space="preserve"> في المادة 5 من الاتفاقية.</w:t>
      </w:r>
    </w:p>
    <w:p w:rsidR="006F0105" w:rsidRPr="00414F94" w:rsidRDefault="00E8707B" w:rsidP="00900E9D">
      <w:pPr>
        <w:pStyle w:val="NumberedParaAR"/>
        <w:keepNext/>
        <w:numPr>
          <w:ilvl w:val="0"/>
          <w:numId w:val="0"/>
        </w:numPr>
        <w:ind w:left="566"/>
        <w:rPr>
          <w:lang w:bidi="ar-EG"/>
        </w:rPr>
      </w:pPr>
      <w:r>
        <w:rPr>
          <w:rFonts w:hint="cs"/>
          <w:rtl/>
          <w:lang w:bidi="ar-EG"/>
        </w:rPr>
        <w:lastRenderedPageBreak/>
        <w:t>د)</w:t>
      </w:r>
      <w:r>
        <w:rPr>
          <w:rtl/>
          <w:lang w:bidi="ar-EG"/>
        </w:rPr>
        <w:tab/>
      </w:r>
      <w:r w:rsidR="006A261F" w:rsidRPr="00414F94">
        <w:rPr>
          <w:rFonts w:hint="cs"/>
          <w:rtl/>
          <w:lang w:bidi="ar-EG"/>
        </w:rPr>
        <w:t>وجهات النظر</w:t>
      </w:r>
      <w:r w:rsidR="00325E21" w:rsidRPr="00414F94">
        <w:rPr>
          <w:rFonts w:hint="cs"/>
          <w:rtl/>
          <w:lang w:bidi="ar-EG"/>
        </w:rPr>
        <w:t xml:space="preserve"> الوطنية بشأن قابلية المل</w:t>
      </w:r>
      <w:r w:rsidR="006A261F" w:rsidRPr="00414F94">
        <w:rPr>
          <w:rFonts w:hint="cs"/>
          <w:rtl/>
          <w:lang w:bidi="ar-EG"/>
        </w:rPr>
        <w:t>كية الفكرية للت</w:t>
      </w:r>
      <w:r w:rsidR="00004DD9" w:rsidRPr="00414F94">
        <w:rPr>
          <w:rFonts w:hint="cs"/>
          <w:rtl/>
          <w:lang w:bidi="ar-EG"/>
        </w:rPr>
        <w:t>حكيم</w:t>
      </w:r>
    </w:p>
    <w:p w:rsidR="006F0105" w:rsidRPr="00414F94" w:rsidRDefault="00B94549" w:rsidP="00C879E8">
      <w:pPr>
        <w:pStyle w:val="NumberedParaAR"/>
      </w:pPr>
      <w:r w:rsidRPr="00414F94">
        <w:rPr>
          <w:rFonts w:hint="cs"/>
          <w:rtl/>
        </w:rPr>
        <w:t>لم يرد في</w:t>
      </w:r>
      <w:r w:rsidR="0008605C" w:rsidRPr="00414F94">
        <w:rPr>
          <w:rFonts w:hint="cs"/>
          <w:rtl/>
        </w:rPr>
        <w:t xml:space="preserve"> </w:t>
      </w:r>
      <w:r w:rsidR="006F0105" w:rsidRPr="00414F94">
        <w:rPr>
          <w:rFonts w:hint="cs"/>
          <w:rtl/>
        </w:rPr>
        <w:t>قوانين الملكية الفكرية</w:t>
      </w:r>
      <w:r w:rsidR="00FF41F4" w:rsidRPr="00414F94">
        <w:rPr>
          <w:rFonts w:hint="cs"/>
          <w:rtl/>
        </w:rPr>
        <w:t xml:space="preserve"> </w:t>
      </w:r>
      <w:r w:rsidRPr="00414F94">
        <w:rPr>
          <w:rFonts w:hint="cs"/>
          <w:rtl/>
        </w:rPr>
        <w:t>ل</w:t>
      </w:r>
      <w:r w:rsidR="00FF41F4" w:rsidRPr="00414F94">
        <w:rPr>
          <w:rFonts w:hint="cs"/>
          <w:rtl/>
        </w:rPr>
        <w:t xml:space="preserve">معظم الولايات القضائية الوطنية </w:t>
      </w:r>
      <w:r w:rsidR="00E8707B">
        <w:rPr>
          <w:rFonts w:hint="cs"/>
          <w:rtl/>
        </w:rPr>
        <w:t xml:space="preserve">أي </w:t>
      </w:r>
      <w:r w:rsidR="00E8707B" w:rsidRPr="00414F94">
        <w:rPr>
          <w:rFonts w:hint="cs"/>
          <w:rtl/>
        </w:rPr>
        <w:t xml:space="preserve">شيء </w:t>
      </w:r>
      <w:r w:rsidR="00390D62" w:rsidRPr="00414F94">
        <w:rPr>
          <w:rFonts w:hint="cs"/>
          <w:rtl/>
        </w:rPr>
        <w:t>عن</w:t>
      </w:r>
      <w:r w:rsidR="004608ED" w:rsidRPr="00414F94">
        <w:rPr>
          <w:rFonts w:hint="cs"/>
          <w:rtl/>
        </w:rPr>
        <w:t xml:space="preserve"> العلاقة بين الملكية الفكرية والتحكيم. </w:t>
      </w:r>
      <w:r w:rsidR="00390D62" w:rsidRPr="00414F94">
        <w:rPr>
          <w:rFonts w:hint="cs"/>
          <w:rtl/>
        </w:rPr>
        <w:t>ويقر</w:t>
      </w:r>
      <w:r w:rsidR="00E8707B">
        <w:rPr>
          <w:rFonts w:hint="cs"/>
          <w:rtl/>
        </w:rPr>
        <w:t>ّ</w:t>
      </w:r>
      <w:r w:rsidR="00390D62" w:rsidRPr="00414F94">
        <w:rPr>
          <w:rFonts w:hint="cs"/>
          <w:rtl/>
        </w:rPr>
        <w:t xml:space="preserve"> </w:t>
      </w:r>
      <w:r w:rsidR="004608ED" w:rsidRPr="00414F94">
        <w:rPr>
          <w:rFonts w:hint="cs"/>
          <w:rtl/>
        </w:rPr>
        <w:t>عدد قليل من القوانين الوطنية أو الإقليمية على وجه التحديد بالتحكيم.</w:t>
      </w:r>
      <w:r w:rsidR="00F044C3" w:rsidRPr="00414F94">
        <w:rPr>
          <w:rFonts w:hint="cs"/>
          <w:rtl/>
        </w:rPr>
        <w:t xml:space="preserve"> </w:t>
      </w:r>
      <w:r w:rsidR="0084178B" w:rsidRPr="00414F94">
        <w:rPr>
          <w:rtl/>
        </w:rPr>
        <w:t>ويقر</w:t>
      </w:r>
      <w:r w:rsidR="00E8707B">
        <w:rPr>
          <w:rFonts w:hint="cs"/>
          <w:rtl/>
        </w:rPr>
        <w:t>ّ</w:t>
      </w:r>
      <w:r w:rsidR="0084178B" w:rsidRPr="00414F94">
        <w:rPr>
          <w:rtl/>
        </w:rPr>
        <w:t xml:space="preserve"> عدد قليل من القوانين الوطنية أو الإقليمية </w:t>
      </w:r>
      <w:r w:rsidR="00E8707B">
        <w:rPr>
          <w:rFonts w:hint="cs"/>
          <w:rtl/>
        </w:rPr>
        <w:t xml:space="preserve">تحديدا </w:t>
      </w:r>
      <w:r w:rsidR="0084178B" w:rsidRPr="00414F94">
        <w:rPr>
          <w:rtl/>
        </w:rPr>
        <w:t xml:space="preserve">بالتحكيم في مجال الملكية الفكرية؛ وعلى هذا تعترف الولايات المتحدة الأمريكية بأن </w:t>
      </w:r>
      <w:r w:rsidR="00017147" w:rsidRPr="00414F94">
        <w:rPr>
          <w:rFonts w:hint="cs"/>
          <w:rtl/>
        </w:rPr>
        <w:t>المنازعات</w:t>
      </w:r>
      <w:r w:rsidR="0084178B" w:rsidRPr="00414F94">
        <w:rPr>
          <w:rtl/>
        </w:rPr>
        <w:t xml:space="preserve"> المتعلقة بالبراءات الأمريكية قابلة للتحكيم، وإن كان أثره يقتصر على الطرفين</w:t>
      </w:r>
      <w:r w:rsidR="00E8707B" w:rsidRPr="00E8707B">
        <w:rPr>
          <w:rtl/>
        </w:rPr>
        <w:t xml:space="preserve"> </w:t>
      </w:r>
      <w:r w:rsidR="00E8707B" w:rsidRPr="00414F94">
        <w:rPr>
          <w:rtl/>
        </w:rPr>
        <w:t>فقط</w:t>
      </w:r>
      <w:r w:rsidR="00660DCC" w:rsidRPr="00414F94">
        <w:rPr>
          <w:rFonts w:hint="cs"/>
          <w:rtl/>
        </w:rPr>
        <w:t xml:space="preserve">. </w:t>
      </w:r>
      <w:r w:rsidR="00F7364F" w:rsidRPr="00414F94">
        <w:rPr>
          <w:rFonts w:hint="cs"/>
          <w:rtl/>
        </w:rPr>
        <w:t>و</w:t>
      </w:r>
      <w:r w:rsidR="00660DCC" w:rsidRPr="00414F94">
        <w:rPr>
          <w:rFonts w:hint="cs"/>
          <w:rtl/>
        </w:rPr>
        <w:t>في الاتحاد الأوروبي</w:t>
      </w:r>
      <w:r w:rsidR="00F7364F" w:rsidRPr="00414F94">
        <w:rPr>
          <w:rFonts w:hint="cs"/>
          <w:rtl/>
        </w:rPr>
        <w:t>،</w:t>
      </w:r>
      <w:r w:rsidR="00603DA9" w:rsidRPr="00414F94">
        <w:rPr>
          <w:rFonts w:hint="cs"/>
          <w:rtl/>
        </w:rPr>
        <w:t xml:space="preserve"> يقر</w:t>
      </w:r>
      <w:r w:rsidR="00E8707B">
        <w:rPr>
          <w:rFonts w:hint="cs"/>
          <w:rtl/>
        </w:rPr>
        <w:t>ّ</w:t>
      </w:r>
      <w:r w:rsidR="007B6B52" w:rsidRPr="00414F94">
        <w:rPr>
          <w:rFonts w:hint="cs"/>
          <w:rtl/>
        </w:rPr>
        <w:t xml:space="preserve"> </w:t>
      </w:r>
      <w:r w:rsidR="000C1875" w:rsidRPr="00414F94">
        <w:rPr>
          <w:rFonts w:hint="cs"/>
          <w:rtl/>
        </w:rPr>
        <w:t xml:space="preserve">الاتفاق بشأن </w:t>
      </w:r>
      <w:r w:rsidR="00F7364F" w:rsidRPr="00414F94">
        <w:rPr>
          <w:rFonts w:hint="cs"/>
          <w:rtl/>
        </w:rPr>
        <w:t>ال</w:t>
      </w:r>
      <w:r w:rsidR="00055F21" w:rsidRPr="00414F94">
        <w:rPr>
          <w:rFonts w:hint="cs"/>
          <w:rtl/>
        </w:rPr>
        <w:t xml:space="preserve">محكمة </w:t>
      </w:r>
      <w:r w:rsidR="00F7364F" w:rsidRPr="00414F94">
        <w:rPr>
          <w:rFonts w:hint="cs"/>
          <w:rtl/>
        </w:rPr>
        <w:t>ال</w:t>
      </w:r>
      <w:r w:rsidR="00055F21" w:rsidRPr="00414F94">
        <w:rPr>
          <w:rFonts w:hint="cs"/>
          <w:rtl/>
        </w:rPr>
        <w:t>موحدة للبراءات</w:t>
      </w:r>
      <w:r w:rsidR="00603DA9" w:rsidRPr="00414F94">
        <w:rPr>
          <w:rFonts w:hint="cs"/>
          <w:rtl/>
        </w:rPr>
        <w:t xml:space="preserve"> </w:t>
      </w:r>
      <w:r w:rsidR="00E8707B" w:rsidRPr="00414F94">
        <w:rPr>
          <w:rFonts w:hint="cs"/>
          <w:rtl/>
        </w:rPr>
        <w:t xml:space="preserve">أيضا </w:t>
      </w:r>
      <w:r w:rsidR="000C4E65" w:rsidRPr="00414F94">
        <w:rPr>
          <w:rFonts w:hint="cs"/>
          <w:rtl/>
        </w:rPr>
        <w:t>بإ</w:t>
      </w:r>
      <w:r w:rsidR="000C4E65" w:rsidRPr="00414F94">
        <w:rPr>
          <w:rtl/>
        </w:rPr>
        <w:t>مكانية تسوية النزاعات بشأن البراءات عن طريق التحكيم، حيث ينص على إنشاء مركز للوساطة والتحكيم في مجال البراءات "لتقديم تسهيلات للوساطة والتحكيم في المنازعات المتعلقة بالبراءات التي تقع في نطاق هذا الاتفاق". ويذهب القانون</w:t>
      </w:r>
      <w:r w:rsidR="007B0E05" w:rsidRPr="00414F94">
        <w:rPr>
          <w:rtl/>
        </w:rPr>
        <w:t xml:space="preserve"> البلجيكي إلى أبعد من ذلك، </w:t>
      </w:r>
      <w:r w:rsidR="000C4E65" w:rsidRPr="00414F94">
        <w:rPr>
          <w:rtl/>
        </w:rPr>
        <w:t>ف</w:t>
      </w:r>
      <w:r w:rsidR="00E8707B">
        <w:rPr>
          <w:rFonts w:hint="cs"/>
          <w:rtl/>
        </w:rPr>
        <w:t xml:space="preserve">هو </w:t>
      </w:r>
      <w:r w:rsidR="000C4E65" w:rsidRPr="00414F94">
        <w:rPr>
          <w:rtl/>
        </w:rPr>
        <w:t xml:space="preserve">لا ينص صراحة على التحكيم في مجال البراءات </w:t>
      </w:r>
      <w:r w:rsidR="00E8707B" w:rsidRPr="00414F94">
        <w:rPr>
          <w:rtl/>
        </w:rPr>
        <w:t xml:space="preserve">فحسب </w:t>
      </w:r>
      <w:r w:rsidR="000C4E65" w:rsidRPr="00414F94">
        <w:rPr>
          <w:rtl/>
        </w:rPr>
        <w:t>و</w:t>
      </w:r>
      <w:r w:rsidR="007B0E05" w:rsidRPr="00414F94">
        <w:rPr>
          <w:rFonts w:hint="cs"/>
          <w:rtl/>
        </w:rPr>
        <w:t>إ</w:t>
      </w:r>
      <w:r w:rsidR="000C4E65" w:rsidRPr="00414F94">
        <w:rPr>
          <w:rtl/>
        </w:rPr>
        <w:t>نما يقر</w:t>
      </w:r>
      <w:r w:rsidR="00E8707B">
        <w:rPr>
          <w:rFonts w:hint="cs"/>
          <w:rtl/>
        </w:rPr>
        <w:t>ّ</w:t>
      </w:r>
      <w:r w:rsidR="000C4E65" w:rsidRPr="00414F94">
        <w:rPr>
          <w:rtl/>
        </w:rPr>
        <w:t xml:space="preserve"> صراحة أيضا بأن أثره يمكن أن يسري على الجميع. </w:t>
      </w:r>
      <w:r w:rsidR="00E8707B">
        <w:rPr>
          <w:rFonts w:hint="cs"/>
          <w:rtl/>
        </w:rPr>
        <w:t xml:space="preserve">بل إن </w:t>
      </w:r>
      <w:r w:rsidR="00E8707B" w:rsidRPr="00414F94">
        <w:rPr>
          <w:rtl/>
        </w:rPr>
        <w:t xml:space="preserve">القانون السويسري </w:t>
      </w:r>
      <w:r w:rsidR="00E8707B">
        <w:rPr>
          <w:rFonts w:hint="cs"/>
          <w:rtl/>
        </w:rPr>
        <w:t>يتجاوز ذلك الحد</w:t>
      </w:r>
      <w:r w:rsidR="00161C28">
        <w:rPr>
          <w:rFonts w:hint="cs"/>
          <w:rtl/>
        </w:rPr>
        <w:t xml:space="preserve"> </w:t>
      </w:r>
      <w:r w:rsidR="004D4E75">
        <w:rPr>
          <w:rFonts w:hint="cs"/>
          <w:rtl/>
        </w:rPr>
        <w:t>بتوسيعه</w:t>
      </w:r>
      <w:r w:rsidR="004D4E75" w:rsidRPr="00414F94">
        <w:rPr>
          <w:rtl/>
        </w:rPr>
        <w:t xml:space="preserve"> </w:t>
      </w:r>
      <w:r w:rsidR="000C4E65" w:rsidRPr="00414F94">
        <w:rPr>
          <w:rtl/>
        </w:rPr>
        <w:t>نطاق هذا النهج ليشمل حقوق الملكية الفكرية عموما.</w:t>
      </w:r>
    </w:p>
    <w:p w:rsidR="004774C9" w:rsidRPr="00414F94" w:rsidRDefault="00A62AC5" w:rsidP="00C879E8">
      <w:pPr>
        <w:pStyle w:val="NumberedParaAR"/>
      </w:pPr>
      <w:r>
        <w:rPr>
          <w:rFonts w:hint="cs"/>
          <w:rtl/>
        </w:rPr>
        <w:t>و</w:t>
      </w:r>
      <w:r w:rsidR="00BF7C08" w:rsidRPr="00414F94">
        <w:rPr>
          <w:rtl/>
        </w:rPr>
        <w:t xml:space="preserve">المسألة التي </w:t>
      </w:r>
      <w:r>
        <w:rPr>
          <w:rFonts w:hint="cs"/>
          <w:rtl/>
        </w:rPr>
        <w:t>أثارت الجدل</w:t>
      </w:r>
      <w:r w:rsidR="00BF7C08" w:rsidRPr="00414F94">
        <w:rPr>
          <w:rtl/>
        </w:rPr>
        <w:t xml:space="preserve"> </w:t>
      </w:r>
      <w:r>
        <w:rPr>
          <w:rFonts w:hint="cs"/>
          <w:rtl/>
        </w:rPr>
        <w:t xml:space="preserve">بين </w:t>
      </w:r>
      <w:r w:rsidR="00BF7C08" w:rsidRPr="00414F94">
        <w:rPr>
          <w:rtl/>
        </w:rPr>
        <w:t xml:space="preserve">العديد من المعلقين القانونيين في إطار التحكيم في مجال الملكية الفكرية هي قابلية الملكية الفكرية للتحكيم، فقد </w:t>
      </w:r>
      <w:r>
        <w:rPr>
          <w:rFonts w:hint="cs"/>
          <w:rtl/>
        </w:rPr>
        <w:t>تساءل</w:t>
      </w:r>
      <w:r w:rsidRPr="00414F94">
        <w:rPr>
          <w:rtl/>
        </w:rPr>
        <w:t xml:space="preserve"> </w:t>
      </w:r>
      <w:r w:rsidR="00BF7C08" w:rsidRPr="00414F94">
        <w:rPr>
          <w:rtl/>
        </w:rPr>
        <w:t xml:space="preserve">بعض المؤلفين </w:t>
      </w:r>
      <w:r>
        <w:rPr>
          <w:rFonts w:hint="cs"/>
          <w:rtl/>
        </w:rPr>
        <w:t>عن</w:t>
      </w:r>
      <w:r w:rsidRPr="00414F94">
        <w:rPr>
          <w:rtl/>
        </w:rPr>
        <w:t xml:space="preserve"> </w:t>
      </w:r>
      <w:r w:rsidR="00BF7C08" w:rsidRPr="00414F94">
        <w:rPr>
          <w:rtl/>
        </w:rPr>
        <w:t xml:space="preserve">مدى إمكانية إخضاع منازعات الملكية الفكرية للتحكيم بصورة </w:t>
      </w:r>
      <w:r>
        <w:rPr>
          <w:rFonts w:hint="cs"/>
          <w:rtl/>
        </w:rPr>
        <w:t>ملائمة</w:t>
      </w:r>
      <w:r w:rsidR="00BF7C08" w:rsidRPr="00414F94">
        <w:rPr>
          <w:rtl/>
        </w:rPr>
        <w:t>. ويكتسي هذا الأمر أهمية لأنه إن تعذ</w:t>
      </w:r>
      <w:r>
        <w:rPr>
          <w:rFonts w:hint="cs"/>
          <w:rtl/>
        </w:rPr>
        <w:t>ّ</w:t>
      </w:r>
      <w:r w:rsidR="00BF7C08" w:rsidRPr="00414F94">
        <w:rPr>
          <w:rtl/>
        </w:rPr>
        <w:t>ر إخضاع حق الملكية الفكرية الذي هو موضوع التحكيم لقرار التحكيم بصورة مناسبة فلا يمكن إنفاذ ذلك القرار</w:t>
      </w:r>
      <w:r w:rsidR="00766FD6" w:rsidRPr="00414F94">
        <w:rPr>
          <w:rFonts w:hint="cs"/>
          <w:rtl/>
        </w:rPr>
        <w:t xml:space="preserve">. </w:t>
      </w:r>
      <w:r w:rsidR="0039605D" w:rsidRPr="00414F94">
        <w:rPr>
          <w:rtl/>
        </w:rPr>
        <w:t>ويرى هؤلاء المؤلفون أن هذه المسألة مصدر إشكال بصفة خاصة عندما تكون حقوق</w:t>
      </w:r>
      <w:r>
        <w:rPr>
          <w:rFonts w:hint="cs"/>
          <w:rtl/>
        </w:rPr>
        <w:t xml:space="preserve"> الملكية</w:t>
      </w:r>
      <w:r w:rsidRPr="00414F94">
        <w:rPr>
          <w:rtl/>
        </w:rPr>
        <w:t xml:space="preserve"> </w:t>
      </w:r>
      <w:r w:rsidR="0039605D" w:rsidRPr="00414F94">
        <w:rPr>
          <w:rtl/>
        </w:rPr>
        <w:t>الفكرية، كما في حالة البراءات، مسجلة من جانب أو لدى مكتب وطني للملكية الفكرية</w:t>
      </w:r>
      <w:r w:rsidR="00DC7660" w:rsidRPr="00414F94">
        <w:rPr>
          <w:rFonts w:hint="cs"/>
          <w:rtl/>
        </w:rPr>
        <w:t>؛</w:t>
      </w:r>
      <w:r w:rsidR="002930CC" w:rsidRPr="00414F94">
        <w:rPr>
          <w:rFonts w:hint="cs"/>
          <w:rtl/>
        </w:rPr>
        <w:t xml:space="preserve"> و</w:t>
      </w:r>
      <w:r w:rsidR="00DC7660" w:rsidRPr="00414F94">
        <w:rPr>
          <w:rFonts w:hint="cs"/>
          <w:rtl/>
        </w:rPr>
        <w:t xml:space="preserve">بالتالي </w:t>
      </w:r>
      <w:r>
        <w:rPr>
          <w:rFonts w:hint="cs"/>
          <w:rtl/>
        </w:rPr>
        <w:t>تمثّل فعلا</w:t>
      </w:r>
      <w:r w:rsidR="00031476" w:rsidRPr="00414F94">
        <w:rPr>
          <w:rFonts w:hint="cs"/>
          <w:rtl/>
        </w:rPr>
        <w:t xml:space="preserve"> حالة </w:t>
      </w:r>
      <w:r w:rsidR="00BA5523" w:rsidRPr="00414F94">
        <w:rPr>
          <w:rFonts w:hint="cs"/>
          <w:rtl/>
        </w:rPr>
        <w:t>من الحق</w:t>
      </w:r>
      <w:r w:rsidR="00D20A70" w:rsidRPr="00414F94">
        <w:rPr>
          <w:rFonts w:hint="cs"/>
          <w:rtl/>
        </w:rPr>
        <w:t xml:space="preserve"> ا</w:t>
      </w:r>
      <w:r w:rsidR="00BA5523" w:rsidRPr="00414F94">
        <w:rPr>
          <w:rFonts w:hint="cs"/>
          <w:rtl/>
        </w:rPr>
        <w:t>لا</w:t>
      </w:r>
      <w:r w:rsidR="00031476" w:rsidRPr="00414F94">
        <w:rPr>
          <w:rFonts w:hint="cs"/>
          <w:rtl/>
        </w:rPr>
        <w:t>حتكار</w:t>
      </w:r>
      <w:r w:rsidR="00BA5523" w:rsidRPr="00414F94">
        <w:rPr>
          <w:rFonts w:hint="cs"/>
          <w:rtl/>
        </w:rPr>
        <w:t>ي الممنوح</w:t>
      </w:r>
      <w:r w:rsidR="0078760E" w:rsidRPr="00414F94">
        <w:rPr>
          <w:rFonts w:hint="cs"/>
          <w:rtl/>
        </w:rPr>
        <w:t>. و</w:t>
      </w:r>
      <w:r w:rsidR="00F37C1C" w:rsidRPr="00414F94">
        <w:rPr>
          <w:rFonts w:hint="cs"/>
          <w:rtl/>
        </w:rPr>
        <w:t xml:space="preserve">مع أنه قد يكون من الصحيح تماما </w:t>
      </w:r>
      <w:r>
        <w:rPr>
          <w:rFonts w:hint="cs"/>
          <w:rtl/>
        </w:rPr>
        <w:t>اعتبار</w:t>
      </w:r>
      <w:r w:rsidR="00161C28">
        <w:rPr>
          <w:rFonts w:hint="cs"/>
          <w:rtl/>
        </w:rPr>
        <w:t xml:space="preserve"> </w:t>
      </w:r>
      <w:r w:rsidR="0057695C" w:rsidRPr="00414F94">
        <w:rPr>
          <w:rFonts w:hint="cs"/>
          <w:rtl/>
        </w:rPr>
        <w:t xml:space="preserve">قرارات التحكيم </w:t>
      </w:r>
      <w:r w:rsidR="0078760E" w:rsidRPr="00414F94">
        <w:rPr>
          <w:rFonts w:hint="cs"/>
          <w:rtl/>
        </w:rPr>
        <w:t>المتعلقة ب</w:t>
      </w:r>
      <w:r w:rsidR="002D4DCF" w:rsidRPr="00414F94">
        <w:rPr>
          <w:rFonts w:hint="cs"/>
          <w:rtl/>
        </w:rPr>
        <w:t>حقوق الملكية الفكرية</w:t>
      </w:r>
      <w:r w:rsidR="0078760E" w:rsidRPr="00414F94">
        <w:rPr>
          <w:rFonts w:hint="cs"/>
          <w:rtl/>
        </w:rPr>
        <w:t>،</w:t>
      </w:r>
      <w:r w:rsidR="007E2707" w:rsidRPr="00414F94">
        <w:rPr>
          <w:rFonts w:hint="cs"/>
          <w:rtl/>
        </w:rPr>
        <w:t xml:space="preserve"> فيما عدا </w:t>
      </w:r>
      <w:r w:rsidR="002D4DCF" w:rsidRPr="00414F94">
        <w:rPr>
          <w:rFonts w:hint="cs"/>
          <w:rtl/>
        </w:rPr>
        <w:t>استثناء</w:t>
      </w:r>
      <w:r w:rsidR="007E2707" w:rsidRPr="00414F94">
        <w:rPr>
          <w:rFonts w:hint="cs"/>
          <w:rtl/>
        </w:rPr>
        <w:t>ات قليلة في بلجيكا وسويسرا</w:t>
      </w:r>
      <w:r w:rsidR="009F4E00">
        <w:rPr>
          <w:rFonts w:hint="cs"/>
          <w:rtl/>
        </w:rPr>
        <w:t>، قرارات</w:t>
      </w:r>
      <w:r w:rsidR="00450160" w:rsidRPr="00414F94">
        <w:rPr>
          <w:rFonts w:hint="cs"/>
          <w:rtl/>
        </w:rPr>
        <w:t xml:space="preserve"> </w:t>
      </w:r>
      <w:r w:rsidR="009F4E00">
        <w:rPr>
          <w:rFonts w:hint="cs"/>
          <w:rtl/>
        </w:rPr>
        <w:t xml:space="preserve">ذات </w:t>
      </w:r>
      <w:r w:rsidR="00E45D72" w:rsidRPr="00414F94">
        <w:rPr>
          <w:rFonts w:hint="cs"/>
          <w:rtl/>
        </w:rPr>
        <w:t>أثر</w:t>
      </w:r>
      <w:r w:rsidR="007E2707" w:rsidRPr="00414F94">
        <w:rPr>
          <w:rFonts w:hint="cs"/>
          <w:rtl/>
        </w:rPr>
        <w:t xml:space="preserve"> </w:t>
      </w:r>
      <w:r w:rsidR="00450160" w:rsidRPr="00414F94">
        <w:rPr>
          <w:rFonts w:hint="cs"/>
          <w:rtl/>
          <w:lang w:bidi="ar-EG"/>
        </w:rPr>
        <w:t>يشمل</w:t>
      </w:r>
      <w:r w:rsidR="007E2707" w:rsidRPr="00414F94">
        <w:rPr>
          <w:rFonts w:hint="cs"/>
          <w:rtl/>
          <w:lang w:bidi="ar-EG"/>
        </w:rPr>
        <w:t xml:space="preserve"> الجميع</w:t>
      </w:r>
      <w:r w:rsidR="009F4E00">
        <w:rPr>
          <w:rFonts w:hint="cs"/>
          <w:rtl/>
          <w:lang w:bidi="ar-EG"/>
        </w:rPr>
        <w:t xml:space="preserve"> على صعيد</w:t>
      </w:r>
      <w:r w:rsidR="001F29CE" w:rsidRPr="00414F94">
        <w:rPr>
          <w:rFonts w:hint="cs"/>
          <w:rtl/>
        </w:rPr>
        <w:t>العالم بأسره</w:t>
      </w:r>
      <w:r w:rsidR="00E45D72" w:rsidRPr="00414F94">
        <w:rPr>
          <w:rFonts w:hint="cs"/>
          <w:rtl/>
        </w:rPr>
        <w:t xml:space="preserve"> ولا </w:t>
      </w:r>
      <w:r w:rsidR="009F4E00">
        <w:rPr>
          <w:rFonts w:hint="cs"/>
          <w:rtl/>
        </w:rPr>
        <w:t xml:space="preserve">ينبغي أن يؤثر بأي شكل من الأشكال على ما ينجم عنها من أثر على </w:t>
      </w:r>
      <w:r w:rsidR="004D4A30">
        <w:rPr>
          <w:rFonts w:hint="cs"/>
          <w:rtl/>
        </w:rPr>
        <w:t>طرفي النزاع.</w:t>
      </w:r>
    </w:p>
    <w:p w:rsidR="00117715" w:rsidRPr="00414F94" w:rsidRDefault="009F4E00" w:rsidP="00C879E8">
      <w:pPr>
        <w:pStyle w:val="NumberedParaAR"/>
      </w:pPr>
      <w:r>
        <w:rPr>
          <w:rFonts w:hint="cs"/>
          <w:rtl/>
        </w:rPr>
        <w:t>و</w:t>
      </w:r>
      <w:r w:rsidR="00DA7532" w:rsidRPr="00414F94">
        <w:rPr>
          <w:rFonts w:hint="cs"/>
          <w:rtl/>
        </w:rPr>
        <w:t xml:space="preserve">كما لوحظ آنفا، </w:t>
      </w:r>
      <w:r w:rsidR="0058104E" w:rsidRPr="00414F94">
        <w:rPr>
          <w:rFonts w:hint="cs"/>
          <w:rtl/>
        </w:rPr>
        <w:t>يقر</w:t>
      </w:r>
      <w:r>
        <w:rPr>
          <w:rFonts w:hint="cs"/>
          <w:rtl/>
        </w:rPr>
        <w:t>ّ</w:t>
      </w:r>
      <w:r w:rsidR="0058104E" w:rsidRPr="00414F94">
        <w:rPr>
          <w:rFonts w:hint="cs"/>
          <w:rtl/>
        </w:rPr>
        <w:t xml:space="preserve"> القانون الأمريكي </w:t>
      </w:r>
      <w:r w:rsidR="008C3029" w:rsidRPr="00414F94">
        <w:rPr>
          <w:rFonts w:hint="cs"/>
          <w:rtl/>
        </w:rPr>
        <w:t>صراحة بالتمييز</w:t>
      </w:r>
      <w:r w:rsidR="00A53D70" w:rsidRPr="00414F94">
        <w:rPr>
          <w:rFonts w:hint="cs"/>
          <w:rtl/>
        </w:rPr>
        <w:t xml:space="preserve"> بين </w:t>
      </w:r>
      <w:r w:rsidR="00117715" w:rsidRPr="00414F94">
        <w:rPr>
          <w:rFonts w:hint="cs"/>
          <w:rtl/>
        </w:rPr>
        <w:t>قرار التحكيم</w:t>
      </w:r>
      <w:r w:rsidR="000576E4" w:rsidRPr="00414F94">
        <w:rPr>
          <w:rFonts w:hint="cs"/>
          <w:rtl/>
        </w:rPr>
        <w:t xml:space="preserve"> </w:t>
      </w:r>
      <w:r w:rsidR="00FD4D4B" w:rsidRPr="00414F94">
        <w:rPr>
          <w:rFonts w:hint="cs"/>
          <w:rtl/>
        </w:rPr>
        <w:t>المتعلق ب</w:t>
      </w:r>
      <w:r w:rsidR="002B56EE" w:rsidRPr="00414F94">
        <w:rPr>
          <w:rFonts w:hint="cs"/>
          <w:rtl/>
        </w:rPr>
        <w:t xml:space="preserve">صحة ونطاق </w:t>
      </w:r>
      <w:r w:rsidR="00D670F6" w:rsidRPr="00414F94">
        <w:rPr>
          <w:rFonts w:hint="cs"/>
          <w:rtl/>
        </w:rPr>
        <w:t xml:space="preserve">أي </w:t>
      </w:r>
      <w:r w:rsidR="002B56EE" w:rsidRPr="00414F94">
        <w:rPr>
          <w:rFonts w:hint="cs"/>
          <w:rtl/>
        </w:rPr>
        <w:t xml:space="preserve">حق </w:t>
      </w:r>
      <w:r w:rsidR="00D670F6" w:rsidRPr="00414F94">
        <w:rPr>
          <w:rFonts w:hint="cs"/>
          <w:rtl/>
        </w:rPr>
        <w:t>ل</w:t>
      </w:r>
      <w:r w:rsidR="002B56EE" w:rsidRPr="00414F94">
        <w:rPr>
          <w:rFonts w:hint="cs"/>
          <w:rtl/>
        </w:rPr>
        <w:t xml:space="preserve">لملكية الفكرية </w:t>
      </w:r>
      <w:r w:rsidR="00D670F6" w:rsidRPr="00414F94">
        <w:rPr>
          <w:rtl/>
        </w:rPr>
        <w:t xml:space="preserve">الذي يقتصر أثره على طرفي النزاع </w:t>
      </w:r>
      <w:r w:rsidR="00932AEA" w:rsidRPr="00414F94">
        <w:rPr>
          <w:rFonts w:hint="cs"/>
          <w:rtl/>
        </w:rPr>
        <w:t>و</w:t>
      </w:r>
      <w:r w:rsidR="003552B3">
        <w:rPr>
          <w:rFonts w:hint="cs"/>
          <w:rtl/>
        </w:rPr>
        <w:t xml:space="preserve">بين </w:t>
      </w:r>
      <w:r w:rsidR="00932AEA" w:rsidRPr="00414F94">
        <w:rPr>
          <w:rFonts w:hint="cs"/>
          <w:rtl/>
        </w:rPr>
        <w:t>عدم وجود أي</w:t>
      </w:r>
      <w:r w:rsidR="00557C57" w:rsidRPr="00414F94">
        <w:rPr>
          <w:rFonts w:hint="cs"/>
          <w:rtl/>
        </w:rPr>
        <w:t xml:space="preserve"> </w:t>
      </w:r>
      <w:r w:rsidR="00932AEA" w:rsidRPr="00414F94">
        <w:rPr>
          <w:rFonts w:hint="cs"/>
          <w:rtl/>
        </w:rPr>
        <w:t xml:space="preserve">أثر </w:t>
      </w:r>
      <w:r w:rsidR="00557C57" w:rsidRPr="00414F94">
        <w:rPr>
          <w:rFonts w:hint="cs"/>
          <w:rtl/>
        </w:rPr>
        <w:t>ل</w:t>
      </w:r>
      <w:r w:rsidR="00072B65" w:rsidRPr="00414F94">
        <w:rPr>
          <w:rFonts w:hint="cs"/>
          <w:rtl/>
        </w:rPr>
        <w:t xml:space="preserve">هذا </w:t>
      </w:r>
      <w:r w:rsidR="00932AEA" w:rsidRPr="00414F94">
        <w:rPr>
          <w:rFonts w:hint="cs"/>
          <w:rtl/>
        </w:rPr>
        <w:t>ا</w:t>
      </w:r>
      <w:r w:rsidR="00557C57" w:rsidRPr="00414F94">
        <w:rPr>
          <w:rFonts w:hint="cs"/>
          <w:rtl/>
        </w:rPr>
        <w:t>لقرار على الكافة</w:t>
      </w:r>
      <w:r w:rsidR="002B1AFA" w:rsidRPr="00414F94">
        <w:rPr>
          <w:rFonts w:hint="cs"/>
          <w:rtl/>
        </w:rPr>
        <w:t xml:space="preserve">. </w:t>
      </w:r>
      <w:r w:rsidR="003552B3">
        <w:rPr>
          <w:rFonts w:hint="cs"/>
          <w:rtl/>
        </w:rPr>
        <w:t>و</w:t>
      </w:r>
      <w:r w:rsidR="00127419" w:rsidRPr="00414F94">
        <w:rPr>
          <w:rFonts w:hint="cs"/>
          <w:rtl/>
        </w:rPr>
        <w:t xml:space="preserve">يمكن إدراج </w:t>
      </w:r>
      <w:r w:rsidR="002B1AFA" w:rsidRPr="00414F94">
        <w:rPr>
          <w:rFonts w:hint="cs"/>
          <w:rtl/>
        </w:rPr>
        <w:t xml:space="preserve">هذا البيان </w:t>
      </w:r>
      <w:r w:rsidR="00F961EA">
        <w:rPr>
          <w:rFonts w:hint="cs"/>
          <w:rtl/>
        </w:rPr>
        <w:t>الصريح</w:t>
      </w:r>
      <w:r w:rsidR="00F961EA" w:rsidRPr="00414F94">
        <w:rPr>
          <w:rFonts w:hint="cs"/>
          <w:rtl/>
        </w:rPr>
        <w:t xml:space="preserve"> </w:t>
      </w:r>
      <w:r w:rsidR="006B198E" w:rsidRPr="00414F94">
        <w:rPr>
          <w:rFonts w:hint="cs"/>
          <w:rtl/>
        </w:rPr>
        <w:t>على نحو مفيد</w:t>
      </w:r>
      <w:r w:rsidR="002B1AFA" w:rsidRPr="00414F94">
        <w:rPr>
          <w:rFonts w:hint="cs"/>
          <w:rtl/>
        </w:rPr>
        <w:t xml:space="preserve"> </w:t>
      </w:r>
      <w:r w:rsidR="006B198E" w:rsidRPr="00414F94">
        <w:rPr>
          <w:rFonts w:hint="cs"/>
          <w:rtl/>
        </w:rPr>
        <w:t xml:space="preserve">في </w:t>
      </w:r>
      <w:r w:rsidR="002B1AFA" w:rsidRPr="00414F94">
        <w:rPr>
          <w:rFonts w:hint="cs"/>
          <w:rtl/>
        </w:rPr>
        <w:t>قوانين</w:t>
      </w:r>
      <w:r w:rsidR="006B198E" w:rsidRPr="00414F94">
        <w:rPr>
          <w:rFonts w:hint="cs"/>
          <w:rtl/>
        </w:rPr>
        <w:t xml:space="preserve"> أخرى </w:t>
      </w:r>
      <w:r w:rsidR="002B1AFA" w:rsidRPr="00414F94">
        <w:rPr>
          <w:rFonts w:hint="cs"/>
          <w:rtl/>
        </w:rPr>
        <w:t xml:space="preserve">وطنية </w:t>
      </w:r>
      <w:r w:rsidR="00F961EA">
        <w:rPr>
          <w:rFonts w:hint="cs"/>
          <w:rtl/>
        </w:rPr>
        <w:t>بالنظر</w:t>
      </w:r>
      <w:r w:rsidR="00F961EA" w:rsidRPr="00414F94">
        <w:rPr>
          <w:rFonts w:hint="cs"/>
          <w:rtl/>
        </w:rPr>
        <w:t xml:space="preserve"> </w:t>
      </w:r>
      <w:r w:rsidR="00F961EA">
        <w:rPr>
          <w:rFonts w:hint="cs"/>
          <w:rtl/>
        </w:rPr>
        <w:t xml:space="preserve">إلى </w:t>
      </w:r>
      <w:r w:rsidR="00FC2FD3" w:rsidRPr="00414F94">
        <w:rPr>
          <w:rFonts w:hint="cs"/>
          <w:rtl/>
        </w:rPr>
        <w:t>عدم استعداد تلك البلدان</w:t>
      </w:r>
      <w:r w:rsidR="00C4720C" w:rsidRPr="00414F94">
        <w:rPr>
          <w:rFonts w:hint="cs"/>
          <w:rtl/>
        </w:rPr>
        <w:t xml:space="preserve"> للذهاب إلى ما ذهبت إليه قلة</w:t>
      </w:r>
      <w:r w:rsidR="00AD6310" w:rsidRPr="00414F94">
        <w:rPr>
          <w:rFonts w:hint="cs"/>
          <w:rtl/>
        </w:rPr>
        <w:t xml:space="preserve"> </w:t>
      </w:r>
      <w:r w:rsidR="00C4720C" w:rsidRPr="00414F94">
        <w:rPr>
          <w:rFonts w:hint="cs"/>
          <w:rtl/>
        </w:rPr>
        <w:t>من البلدان التي أقر</w:t>
      </w:r>
      <w:r w:rsidR="00F961EA">
        <w:rPr>
          <w:rFonts w:hint="cs"/>
          <w:rtl/>
        </w:rPr>
        <w:t>ّ</w:t>
      </w:r>
      <w:r w:rsidR="00C4720C" w:rsidRPr="00414F94">
        <w:rPr>
          <w:rFonts w:hint="cs"/>
          <w:rtl/>
        </w:rPr>
        <w:t xml:space="preserve">ت بالتأثير </w:t>
      </w:r>
      <w:r w:rsidR="00AD6310" w:rsidRPr="00414F94">
        <w:rPr>
          <w:rFonts w:hint="cs"/>
          <w:rtl/>
        </w:rPr>
        <w:t>الشمولي</w:t>
      </w:r>
      <w:r w:rsidR="001525A1" w:rsidRPr="00414F94">
        <w:rPr>
          <w:rFonts w:hint="cs"/>
          <w:rtl/>
        </w:rPr>
        <w:t xml:space="preserve"> لقرارات التحكيم. </w:t>
      </w:r>
      <w:r w:rsidR="00E31140" w:rsidRPr="00414F94">
        <w:rPr>
          <w:rFonts w:hint="cs"/>
          <w:rtl/>
        </w:rPr>
        <w:t xml:space="preserve">ومن شأن </w:t>
      </w:r>
      <w:r w:rsidR="001525A1" w:rsidRPr="00414F94">
        <w:rPr>
          <w:rFonts w:hint="cs"/>
          <w:rtl/>
        </w:rPr>
        <w:t xml:space="preserve">بذلك </w:t>
      </w:r>
      <w:r w:rsidR="00E31140" w:rsidRPr="00414F94">
        <w:rPr>
          <w:rFonts w:hint="cs"/>
          <w:rtl/>
        </w:rPr>
        <w:t xml:space="preserve">أن </w:t>
      </w:r>
      <w:r w:rsidR="00D54074" w:rsidRPr="00414F94">
        <w:rPr>
          <w:rFonts w:hint="cs"/>
          <w:rtl/>
        </w:rPr>
        <w:t>يبد</w:t>
      </w:r>
      <w:r w:rsidR="00F961EA">
        <w:rPr>
          <w:rFonts w:hint="cs"/>
          <w:rtl/>
        </w:rPr>
        <w:t>ّ</w:t>
      </w:r>
      <w:r w:rsidR="00D54074" w:rsidRPr="00414F94">
        <w:rPr>
          <w:rFonts w:hint="cs"/>
          <w:rtl/>
        </w:rPr>
        <w:t>د</w:t>
      </w:r>
      <w:r w:rsidR="00E31140" w:rsidRPr="00414F94">
        <w:rPr>
          <w:rFonts w:hint="cs"/>
          <w:rtl/>
        </w:rPr>
        <w:t xml:space="preserve"> </w:t>
      </w:r>
      <w:r w:rsidR="000A55AC" w:rsidRPr="00414F94">
        <w:rPr>
          <w:rFonts w:hint="cs"/>
          <w:rtl/>
        </w:rPr>
        <w:t>نهائيا</w:t>
      </w:r>
      <w:r w:rsidR="000815DF" w:rsidRPr="00414F94">
        <w:rPr>
          <w:rFonts w:hint="cs"/>
          <w:rtl/>
        </w:rPr>
        <w:t xml:space="preserve"> أي شواغل</w:t>
      </w:r>
      <w:r w:rsidR="0009274F" w:rsidRPr="00414F94">
        <w:rPr>
          <w:rFonts w:hint="cs"/>
          <w:rtl/>
        </w:rPr>
        <w:t xml:space="preserve"> تتعلق بقابلية التحكيم</w:t>
      </w:r>
      <w:r w:rsidR="000A55AC" w:rsidRPr="00414F94">
        <w:rPr>
          <w:rFonts w:hint="cs"/>
          <w:rtl/>
        </w:rPr>
        <w:t xml:space="preserve">، مهما كانت </w:t>
      </w:r>
      <w:r w:rsidR="00F961EA">
        <w:rPr>
          <w:rFonts w:hint="cs"/>
          <w:rtl/>
        </w:rPr>
        <w:t>درجة وجاهتها</w:t>
      </w:r>
      <w:r w:rsidR="0009274F" w:rsidRPr="00414F94">
        <w:rPr>
          <w:rFonts w:hint="cs"/>
          <w:rtl/>
        </w:rPr>
        <w:t>.</w:t>
      </w:r>
    </w:p>
    <w:p w:rsidR="00816910" w:rsidRPr="00414F94" w:rsidRDefault="00816910" w:rsidP="00AF093B">
      <w:pPr>
        <w:pStyle w:val="NumberedParaAR"/>
        <w:keepNext/>
        <w:numPr>
          <w:ilvl w:val="0"/>
          <w:numId w:val="0"/>
        </w:numPr>
        <w:tabs>
          <w:tab w:val="right" w:pos="566"/>
        </w:tabs>
        <w:rPr>
          <w:sz w:val="40"/>
          <w:szCs w:val="40"/>
          <w:rtl/>
          <w:lang w:bidi="ar-EG"/>
        </w:rPr>
      </w:pPr>
      <w:r w:rsidRPr="00414F94">
        <w:rPr>
          <w:sz w:val="40"/>
          <w:szCs w:val="40"/>
          <w:rtl/>
          <w:lang w:bidi="ar-EG"/>
        </w:rPr>
        <w:t xml:space="preserve">ثالثا: فوائد </w:t>
      </w:r>
      <w:r w:rsidR="00AF093B" w:rsidRPr="00414F94">
        <w:rPr>
          <w:rFonts w:hint="cs"/>
          <w:sz w:val="40"/>
          <w:szCs w:val="40"/>
          <w:rtl/>
          <w:lang w:bidi="ar-EG"/>
        </w:rPr>
        <w:t>وأوجه قصور</w:t>
      </w:r>
      <w:r w:rsidRPr="00414F94">
        <w:rPr>
          <w:sz w:val="40"/>
          <w:szCs w:val="40"/>
          <w:rtl/>
          <w:lang w:bidi="ar-EG"/>
        </w:rPr>
        <w:t xml:space="preserve"> الإجراءات البديلة لتسوية المنازعات </w:t>
      </w:r>
      <w:r w:rsidR="00AF093B" w:rsidRPr="00414F94">
        <w:rPr>
          <w:rFonts w:hint="cs"/>
          <w:sz w:val="40"/>
          <w:szCs w:val="40"/>
          <w:rtl/>
          <w:lang w:bidi="ar-EG"/>
        </w:rPr>
        <w:t>ك</w:t>
      </w:r>
      <w:r w:rsidRPr="00414F94">
        <w:rPr>
          <w:sz w:val="40"/>
          <w:szCs w:val="40"/>
          <w:rtl/>
          <w:lang w:bidi="ar-EG"/>
        </w:rPr>
        <w:t>أداة لإنفاذ حقوق الملكية الفكرية</w:t>
      </w:r>
    </w:p>
    <w:p w:rsidR="001C0440" w:rsidRPr="00414F94" w:rsidRDefault="00F961EA" w:rsidP="00900E9D">
      <w:pPr>
        <w:pStyle w:val="NumberedParaAR"/>
        <w:keepNext/>
        <w:numPr>
          <w:ilvl w:val="0"/>
          <w:numId w:val="0"/>
        </w:numPr>
        <w:ind w:left="566"/>
        <w:rPr>
          <w:lang w:bidi="ar-EG"/>
        </w:rPr>
      </w:pPr>
      <w:r>
        <w:rPr>
          <w:rFonts w:hint="cs"/>
          <w:rtl/>
          <w:lang w:bidi="ar-EG"/>
        </w:rPr>
        <w:t>أ)</w:t>
      </w:r>
      <w:r>
        <w:rPr>
          <w:rtl/>
          <w:lang w:bidi="ar-EG"/>
        </w:rPr>
        <w:tab/>
      </w:r>
      <w:r w:rsidR="001C0440" w:rsidRPr="00414F94">
        <w:rPr>
          <w:rFonts w:hint="cs"/>
          <w:rtl/>
          <w:lang w:bidi="ar-EG"/>
        </w:rPr>
        <w:t>مقدمة</w:t>
      </w:r>
    </w:p>
    <w:p w:rsidR="00816910" w:rsidRPr="00414F94" w:rsidRDefault="00D56445" w:rsidP="00C879E8">
      <w:pPr>
        <w:pStyle w:val="NumberedParaAR"/>
      </w:pPr>
      <w:r w:rsidRPr="00414F94">
        <w:rPr>
          <w:rtl/>
        </w:rPr>
        <w:t>يرك</w:t>
      </w:r>
      <w:r w:rsidR="00F961EA">
        <w:rPr>
          <w:rFonts w:hint="cs"/>
          <w:rtl/>
        </w:rPr>
        <w:t>ّ</w:t>
      </w:r>
      <w:r w:rsidRPr="00414F94">
        <w:rPr>
          <w:rtl/>
        </w:rPr>
        <w:t xml:space="preserve">ز هذا الجزء على التحكيم؛ ذلك أن التحكيم هو الذي يقدم المقارنة الأنسب مع التقاضي، كما أنه الشكل الوحيد من بين </w:t>
      </w:r>
      <w:r w:rsidR="00D13B5E">
        <w:rPr>
          <w:rFonts w:hint="cs"/>
          <w:rtl/>
        </w:rPr>
        <w:t>مختلف أشكال</w:t>
      </w:r>
      <w:r w:rsidR="00161C28">
        <w:rPr>
          <w:rtl/>
        </w:rPr>
        <w:t xml:space="preserve"> </w:t>
      </w:r>
      <w:r w:rsidR="00D13B5E">
        <w:rPr>
          <w:rFonts w:hint="cs"/>
          <w:rtl/>
        </w:rPr>
        <w:t>ا</w:t>
      </w:r>
      <w:r w:rsidRPr="00414F94">
        <w:rPr>
          <w:rtl/>
        </w:rPr>
        <w:t xml:space="preserve">لإجراءات البديلة الذي يسمح بعقد هذه المقارنة؛ </w:t>
      </w:r>
      <w:r w:rsidR="00D13B5E">
        <w:rPr>
          <w:rFonts w:hint="cs"/>
          <w:rtl/>
        </w:rPr>
        <w:t>ل</w:t>
      </w:r>
      <w:r w:rsidRPr="00414F94">
        <w:rPr>
          <w:rtl/>
        </w:rPr>
        <w:t xml:space="preserve">أنه </w:t>
      </w:r>
      <w:r w:rsidR="00400354">
        <w:rPr>
          <w:rFonts w:hint="cs"/>
          <w:rtl/>
        </w:rPr>
        <w:t xml:space="preserve">الشكل </w:t>
      </w:r>
      <w:r w:rsidRPr="00414F94">
        <w:rPr>
          <w:rtl/>
        </w:rPr>
        <w:t xml:space="preserve">الوحيد </w:t>
      </w:r>
      <w:r w:rsidR="00400354">
        <w:rPr>
          <w:rFonts w:hint="cs"/>
          <w:rtl/>
        </w:rPr>
        <w:t xml:space="preserve">من </w:t>
      </w:r>
      <w:r w:rsidRPr="00414F94">
        <w:rPr>
          <w:rtl/>
        </w:rPr>
        <w:t>بين أشكال الإجراءات التي نوقشت في هذه الورقة</w:t>
      </w:r>
      <w:r w:rsidR="00161C28">
        <w:rPr>
          <w:rtl/>
        </w:rPr>
        <w:t xml:space="preserve"> </w:t>
      </w:r>
      <w:r w:rsidRPr="00414F94">
        <w:rPr>
          <w:rtl/>
        </w:rPr>
        <w:t>الذي يُسفر عن قرارات واجبة الإنفاذ في أي نوع من المنازعات التي تنشب بين طرفين</w:t>
      </w:r>
      <w:r w:rsidR="00816910" w:rsidRPr="00414F94">
        <w:rPr>
          <w:rFonts w:hint="cs"/>
          <w:rtl/>
        </w:rPr>
        <w:t>.</w:t>
      </w:r>
    </w:p>
    <w:p w:rsidR="002B1A97" w:rsidRPr="00414F94" w:rsidRDefault="00F961EA" w:rsidP="00900E9D">
      <w:pPr>
        <w:pStyle w:val="NumberedParaAR"/>
        <w:keepNext/>
        <w:numPr>
          <w:ilvl w:val="0"/>
          <w:numId w:val="0"/>
        </w:numPr>
        <w:ind w:left="566"/>
        <w:rPr>
          <w:lang w:bidi="ar-EG"/>
        </w:rPr>
      </w:pPr>
      <w:r>
        <w:rPr>
          <w:rFonts w:hint="cs"/>
          <w:rtl/>
          <w:lang w:bidi="ar-EG"/>
        </w:rPr>
        <w:t>ب)</w:t>
      </w:r>
      <w:r>
        <w:rPr>
          <w:rtl/>
          <w:lang w:bidi="ar-EG"/>
        </w:rPr>
        <w:tab/>
      </w:r>
      <w:r w:rsidR="002B1A97" w:rsidRPr="00414F94">
        <w:rPr>
          <w:rtl/>
          <w:lang w:bidi="ar-EG"/>
        </w:rPr>
        <w:t xml:space="preserve">فوائد </w:t>
      </w:r>
      <w:r w:rsidR="00A6508F" w:rsidRPr="00414F94">
        <w:rPr>
          <w:rFonts w:hint="cs"/>
          <w:rtl/>
          <w:lang w:bidi="ar-EG"/>
        </w:rPr>
        <w:t>وأوجه قصور</w:t>
      </w:r>
      <w:r w:rsidR="002B1A97" w:rsidRPr="00414F94">
        <w:rPr>
          <w:rtl/>
          <w:lang w:bidi="ar-EG"/>
        </w:rPr>
        <w:t xml:space="preserve"> التحكيم كأداة لإنفاذ حقوق الملكية الفكرية</w:t>
      </w:r>
    </w:p>
    <w:p w:rsidR="00816910" w:rsidRPr="00414F94" w:rsidRDefault="00A62B61" w:rsidP="00C879E8">
      <w:pPr>
        <w:pStyle w:val="NumberedParaAR"/>
      </w:pPr>
      <w:r w:rsidRPr="00414F94">
        <w:rPr>
          <w:rFonts w:hint="cs"/>
          <w:rtl/>
        </w:rPr>
        <w:t xml:space="preserve">تجدر الإشارة </w:t>
      </w:r>
      <w:r w:rsidR="00E210C0" w:rsidRPr="00414F94">
        <w:rPr>
          <w:rFonts w:hint="cs"/>
          <w:rtl/>
        </w:rPr>
        <w:t>عموما</w:t>
      </w:r>
      <w:r w:rsidR="00D11080" w:rsidRPr="00414F94">
        <w:rPr>
          <w:rFonts w:hint="cs"/>
          <w:rtl/>
        </w:rPr>
        <w:t xml:space="preserve"> إلى أن</w:t>
      </w:r>
      <w:r w:rsidR="00C807C4" w:rsidRPr="00414F94">
        <w:rPr>
          <w:rtl/>
        </w:rPr>
        <w:t xml:space="preserve"> </w:t>
      </w:r>
      <w:r w:rsidR="00E210C0" w:rsidRPr="00414F94">
        <w:rPr>
          <w:rFonts w:hint="cs"/>
          <w:rtl/>
        </w:rPr>
        <w:t>فو</w:t>
      </w:r>
      <w:r w:rsidR="00D11080" w:rsidRPr="00414F94">
        <w:rPr>
          <w:rFonts w:hint="cs"/>
          <w:rtl/>
        </w:rPr>
        <w:t>ا</w:t>
      </w:r>
      <w:r w:rsidR="00E210C0" w:rsidRPr="00414F94">
        <w:rPr>
          <w:rFonts w:hint="cs"/>
          <w:rtl/>
        </w:rPr>
        <w:t>ئد</w:t>
      </w:r>
      <w:r w:rsidR="00C807C4" w:rsidRPr="00414F94">
        <w:rPr>
          <w:rtl/>
        </w:rPr>
        <w:t xml:space="preserve"> التحكيم بالمقارنة مع التقاضي </w:t>
      </w:r>
      <w:r w:rsidR="0038060B" w:rsidRPr="00414F94">
        <w:rPr>
          <w:rFonts w:hint="cs"/>
          <w:rtl/>
        </w:rPr>
        <w:t>كوسيل</w:t>
      </w:r>
      <w:r w:rsidR="00AA4B92" w:rsidRPr="00414F94">
        <w:rPr>
          <w:rFonts w:hint="cs"/>
          <w:rtl/>
        </w:rPr>
        <w:t>ة</w:t>
      </w:r>
      <w:r w:rsidRPr="00414F94">
        <w:rPr>
          <w:rtl/>
        </w:rPr>
        <w:t xml:space="preserve"> لحل </w:t>
      </w:r>
      <w:r w:rsidR="00AA4B92" w:rsidRPr="00414F94">
        <w:rPr>
          <w:rFonts w:hint="cs"/>
          <w:rtl/>
        </w:rPr>
        <w:t>المنازعات</w:t>
      </w:r>
      <w:r w:rsidRPr="00414F94">
        <w:rPr>
          <w:rtl/>
        </w:rPr>
        <w:t xml:space="preserve"> التجارية</w:t>
      </w:r>
      <w:r w:rsidRPr="00414F94">
        <w:rPr>
          <w:rFonts w:hint="cs"/>
          <w:rtl/>
        </w:rPr>
        <w:t xml:space="preserve">، أي </w:t>
      </w:r>
      <w:r w:rsidR="00960BFE">
        <w:rPr>
          <w:rFonts w:hint="cs"/>
          <w:rtl/>
        </w:rPr>
        <w:t>فيما يتعلق ب</w:t>
      </w:r>
      <w:r w:rsidR="00EE2695" w:rsidRPr="00414F94">
        <w:rPr>
          <w:rFonts w:hint="cs"/>
          <w:rtl/>
        </w:rPr>
        <w:t>استقلال</w:t>
      </w:r>
      <w:r w:rsidRPr="00414F94">
        <w:rPr>
          <w:rtl/>
        </w:rPr>
        <w:t xml:space="preserve"> الطرفين والحياد والبت</w:t>
      </w:r>
      <w:r w:rsidR="00960BFE">
        <w:rPr>
          <w:rFonts w:hint="cs"/>
          <w:rtl/>
        </w:rPr>
        <w:t>ّ</w:t>
      </w:r>
      <w:r w:rsidRPr="00414F94">
        <w:rPr>
          <w:rtl/>
        </w:rPr>
        <w:t xml:space="preserve"> بصورة قطعية و</w:t>
      </w:r>
      <w:r w:rsidR="009E1089">
        <w:rPr>
          <w:rFonts w:hint="cs"/>
          <w:rtl/>
        </w:rPr>
        <w:t xml:space="preserve">ضمان </w:t>
      </w:r>
      <w:r w:rsidRPr="00414F94">
        <w:rPr>
          <w:rtl/>
        </w:rPr>
        <w:t>السرية و</w:t>
      </w:r>
      <w:r w:rsidR="009E1089">
        <w:rPr>
          <w:rFonts w:hint="cs"/>
          <w:rtl/>
        </w:rPr>
        <w:t xml:space="preserve">قابلية </w:t>
      </w:r>
      <w:r w:rsidRPr="00414F94">
        <w:rPr>
          <w:rtl/>
        </w:rPr>
        <w:t xml:space="preserve">تنفيذ </w:t>
      </w:r>
      <w:r w:rsidR="009E1089">
        <w:rPr>
          <w:rFonts w:hint="cs"/>
          <w:rtl/>
        </w:rPr>
        <w:t>القرارات</w:t>
      </w:r>
      <w:r w:rsidR="009E1089" w:rsidRPr="00414F94">
        <w:rPr>
          <w:rtl/>
        </w:rPr>
        <w:t xml:space="preserve"> </w:t>
      </w:r>
      <w:r w:rsidRPr="00414F94">
        <w:rPr>
          <w:rtl/>
        </w:rPr>
        <w:t>دوليا</w:t>
      </w:r>
      <w:r w:rsidR="00D676F7" w:rsidRPr="00414F94">
        <w:rPr>
          <w:rFonts w:hint="cs"/>
          <w:rtl/>
        </w:rPr>
        <w:t>،</w:t>
      </w:r>
      <w:r w:rsidR="00D11080" w:rsidRPr="00414F94">
        <w:rPr>
          <w:rFonts w:hint="cs"/>
          <w:rtl/>
        </w:rPr>
        <w:t xml:space="preserve"> </w:t>
      </w:r>
      <w:r w:rsidR="009E1089">
        <w:rPr>
          <w:rFonts w:hint="cs"/>
          <w:rtl/>
        </w:rPr>
        <w:t>من الأمور المسلّم بها</w:t>
      </w:r>
      <w:r w:rsidR="009E1089" w:rsidRPr="00414F94">
        <w:rPr>
          <w:rFonts w:hint="cs"/>
          <w:rtl/>
        </w:rPr>
        <w:t xml:space="preserve"> </w:t>
      </w:r>
      <w:proofErr w:type="spellStart"/>
      <w:r w:rsidR="009C5720" w:rsidRPr="00414F94">
        <w:rPr>
          <w:rFonts w:hint="cs"/>
          <w:rtl/>
        </w:rPr>
        <w:t>بها</w:t>
      </w:r>
      <w:proofErr w:type="spellEnd"/>
      <w:r w:rsidR="009C5720" w:rsidRPr="00414F94">
        <w:rPr>
          <w:rFonts w:hint="cs"/>
          <w:rtl/>
        </w:rPr>
        <w:t xml:space="preserve"> تماما</w:t>
      </w:r>
      <w:r w:rsidR="00D11080" w:rsidRPr="00414F94">
        <w:rPr>
          <w:rFonts w:hint="cs"/>
          <w:rtl/>
        </w:rPr>
        <w:t>.</w:t>
      </w:r>
      <w:r w:rsidR="00161C28">
        <w:rPr>
          <w:rFonts w:hint="cs"/>
          <w:rtl/>
        </w:rPr>
        <w:t xml:space="preserve"> </w:t>
      </w:r>
      <w:r w:rsidR="00EE2695" w:rsidRPr="00414F94">
        <w:rPr>
          <w:rFonts w:hint="cs"/>
          <w:rtl/>
        </w:rPr>
        <w:t xml:space="preserve">بيد أن </w:t>
      </w:r>
      <w:r w:rsidR="00C807C4" w:rsidRPr="00414F94">
        <w:rPr>
          <w:rtl/>
        </w:rPr>
        <w:t>هناك عدد</w:t>
      </w:r>
      <w:r w:rsidR="00D676F7" w:rsidRPr="00414F94">
        <w:rPr>
          <w:rFonts w:hint="cs"/>
          <w:rtl/>
        </w:rPr>
        <w:t>ا</w:t>
      </w:r>
      <w:r w:rsidR="00C807C4" w:rsidRPr="00414F94">
        <w:rPr>
          <w:rtl/>
        </w:rPr>
        <w:t xml:space="preserve"> من </w:t>
      </w:r>
      <w:r w:rsidR="00EE2695" w:rsidRPr="00414F94">
        <w:rPr>
          <w:rFonts w:hint="cs"/>
          <w:rtl/>
        </w:rPr>
        <w:t>الفوائد</w:t>
      </w:r>
      <w:r w:rsidR="00EE2695" w:rsidRPr="00414F94">
        <w:rPr>
          <w:rtl/>
        </w:rPr>
        <w:t xml:space="preserve"> </w:t>
      </w:r>
      <w:r w:rsidR="00AA4B92" w:rsidRPr="00414F94">
        <w:rPr>
          <w:rFonts w:hint="cs"/>
          <w:rtl/>
        </w:rPr>
        <w:t>ال</w:t>
      </w:r>
      <w:r w:rsidR="00EE2695" w:rsidRPr="00414F94">
        <w:rPr>
          <w:rFonts w:hint="cs"/>
          <w:rtl/>
        </w:rPr>
        <w:t>م</w:t>
      </w:r>
      <w:r w:rsidR="00C807C4" w:rsidRPr="00414F94">
        <w:rPr>
          <w:rtl/>
        </w:rPr>
        <w:t>رتبط</w:t>
      </w:r>
      <w:r w:rsidR="00AA4B92" w:rsidRPr="00414F94">
        <w:rPr>
          <w:rFonts w:hint="cs"/>
          <w:rtl/>
        </w:rPr>
        <w:t>ة</w:t>
      </w:r>
      <w:r w:rsidR="00C807C4" w:rsidRPr="00414F94">
        <w:rPr>
          <w:rtl/>
        </w:rPr>
        <w:t xml:space="preserve"> بالتحكيم بالمقارنة </w:t>
      </w:r>
      <w:r w:rsidR="00484471" w:rsidRPr="00414F94">
        <w:rPr>
          <w:rFonts w:hint="cs"/>
          <w:rtl/>
        </w:rPr>
        <w:t>مع التقاضي</w:t>
      </w:r>
      <w:r w:rsidR="00161C28">
        <w:rPr>
          <w:rtl/>
        </w:rPr>
        <w:t xml:space="preserve"> </w:t>
      </w:r>
      <w:r w:rsidR="00AA4B92" w:rsidRPr="00414F94">
        <w:rPr>
          <w:rFonts w:hint="cs"/>
          <w:rtl/>
        </w:rPr>
        <w:t xml:space="preserve">يمكن أن </w:t>
      </w:r>
      <w:r w:rsidR="00D676F7" w:rsidRPr="00414F94">
        <w:rPr>
          <w:rFonts w:hint="cs"/>
          <w:rtl/>
        </w:rPr>
        <w:t>ي</w:t>
      </w:r>
      <w:r w:rsidR="00AA4B92" w:rsidRPr="00414F94">
        <w:rPr>
          <w:rFonts w:hint="cs"/>
          <w:rtl/>
        </w:rPr>
        <w:t>ُ</w:t>
      </w:r>
      <w:r w:rsidR="00C807C4" w:rsidRPr="00414F94">
        <w:rPr>
          <w:rtl/>
        </w:rPr>
        <w:t xml:space="preserve">عزى إلى مفهوم </w:t>
      </w:r>
      <w:r w:rsidR="00EE2695" w:rsidRPr="00414F94">
        <w:rPr>
          <w:rFonts w:hint="cs"/>
          <w:rtl/>
        </w:rPr>
        <w:t>استقلال</w:t>
      </w:r>
      <w:r w:rsidR="00C807C4" w:rsidRPr="00414F94">
        <w:rPr>
          <w:rtl/>
        </w:rPr>
        <w:t xml:space="preserve"> الطرفين </w:t>
      </w:r>
      <w:r w:rsidR="00D676F7" w:rsidRPr="00414F94">
        <w:rPr>
          <w:rFonts w:hint="cs"/>
          <w:rtl/>
        </w:rPr>
        <w:t>وهو مفهوم</w:t>
      </w:r>
      <w:r w:rsidR="00AA4B92" w:rsidRPr="00414F94">
        <w:rPr>
          <w:rtl/>
        </w:rPr>
        <w:t xml:space="preserve"> خاص</w:t>
      </w:r>
      <w:r w:rsidR="00C807C4" w:rsidRPr="00414F94">
        <w:rPr>
          <w:rtl/>
        </w:rPr>
        <w:t xml:space="preserve"> بمجال الملكية الفكرية</w:t>
      </w:r>
      <w:r w:rsidR="00C807C4" w:rsidRPr="00414F94">
        <w:rPr>
          <w:rFonts w:hint="cs"/>
          <w:rtl/>
        </w:rPr>
        <w:t>.</w:t>
      </w:r>
    </w:p>
    <w:p w:rsidR="00C807C4" w:rsidRPr="00414F94" w:rsidRDefault="00955545" w:rsidP="00C879E8">
      <w:pPr>
        <w:pStyle w:val="NumberedParaAR"/>
      </w:pPr>
      <w:r>
        <w:rPr>
          <w:rFonts w:hint="cs"/>
          <w:rtl/>
        </w:rPr>
        <w:lastRenderedPageBreak/>
        <w:t>ومن</w:t>
      </w:r>
      <w:r w:rsidRPr="00414F94">
        <w:rPr>
          <w:rtl/>
        </w:rPr>
        <w:t xml:space="preserve"> </w:t>
      </w:r>
      <w:r w:rsidR="00FA30CB" w:rsidRPr="00414F94">
        <w:rPr>
          <w:rFonts w:hint="cs"/>
          <w:rtl/>
        </w:rPr>
        <w:t>فوائد</w:t>
      </w:r>
      <w:r w:rsidR="00C807C4" w:rsidRPr="00414F94">
        <w:rPr>
          <w:rtl/>
        </w:rPr>
        <w:t xml:space="preserve"> التحكيم التي </w:t>
      </w:r>
      <w:r w:rsidR="00FA30CB" w:rsidRPr="00414F94">
        <w:rPr>
          <w:rFonts w:hint="cs"/>
          <w:rtl/>
        </w:rPr>
        <w:t>تكتسي</w:t>
      </w:r>
      <w:r w:rsidR="00FA30CB" w:rsidRPr="00414F94">
        <w:rPr>
          <w:rtl/>
        </w:rPr>
        <w:t xml:space="preserve"> </w:t>
      </w:r>
      <w:r w:rsidR="00C807C4" w:rsidRPr="00414F94">
        <w:rPr>
          <w:rtl/>
        </w:rPr>
        <w:t xml:space="preserve">أهمية خاصة فيما يتعلق بالملكية الفكرية </w:t>
      </w:r>
      <w:r>
        <w:rPr>
          <w:rFonts w:hint="cs"/>
          <w:rtl/>
        </w:rPr>
        <w:t>إتاحته</w:t>
      </w:r>
      <w:r w:rsidR="008F4DC5" w:rsidRPr="00414F94">
        <w:rPr>
          <w:rFonts w:hint="cs"/>
          <w:rtl/>
        </w:rPr>
        <w:t xml:space="preserve"> </w:t>
      </w:r>
      <w:r w:rsidR="00CE06B8" w:rsidRPr="00414F94">
        <w:rPr>
          <w:rFonts w:hint="cs"/>
          <w:rtl/>
        </w:rPr>
        <w:t xml:space="preserve">للطرفين </w:t>
      </w:r>
      <w:r>
        <w:rPr>
          <w:rFonts w:hint="cs"/>
          <w:rtl/>
        </w:rPr>
        <w:t>إمكانية ا</w:t>
      </w:r>
      <w:r w:rsidR="00C807C4" w:rsidRPr="00414F94">
        <w:rPr>
          <w:rtl/>
        </w:rPr>
        <w:t>ختيار تشكيل</w:t>
      </w:r>
      <w:r w:rsidR="002E2457" w:rsidRPr="00414F94">
        <w:rPr>
          <w:rFonts w:hint="cs"/>
          <w:rtl/>
        </w:rPr>
        <w:t>ة</w:t>
      </w:r>
      <w:r w:rsidR="00C807C4" w:rsidRPr="00414F94">
        <w:rPr>
          <w:rtl/>
        </w:rPr>
        <w:t xml:space="preserve"> هيئة التحكيم </w:t>
      </w:r>
      <w:r w:rsidR="002E2457" w:rsidRPr="00414F94">
        <w:rPr>
          <w:rFonts w:hint="cs"/>
          <w:rtl/>
        </w:rPr>
        <w:t>المناسبة</w:t>
      </w:r>
      <w:r w:rsidR="00C807C4" w:rsidRPr="00414F94">
        <w:rPr>
          <w:rtl/>
        </w:rPr>
        <w:t xml:space="preserve"> </w:t>
      </w:r>
      <w:r w:rsidR="002E2457" w:rsidRPr="00414F94">
        <w:rPr>
          <w:rFonts w:hint="cs"/>
          <w:rtl/>
        </w:rPr>
        <w:t>ل</w:t>
      </w:r>
      <w:r w:rsidR="00484471" w:rsidRPr="00414F94">
        <w:rPr>
          <w:rFonts w:hint="cs"/>
          <w:rtl/>
        </w:rPr>
        <w:t>لاحتياجات</w:t>
      </w:r>
      <w:r w:rsidR="00C807C4" w:rsidRPr="00414F94">
        <w:rPr>
          <w:rtl/>
        </w:rPr>
        <w:t xml:space="preserve"> </w:t>
      </w:r>
      <w:r w:rsidR="002E2457" w:rsidRPr="00414F94">
        <w:rPr>
          <w:rFonts w:hint="cs"/>
          <w:rtl/>
        </w:rPr>
        <w:t>المحددة</w:t>
      </w:r>
      <w:r w:rsidR="000A4B00" w:rsidRPr="00414F94">
        <w:rPr>
          <w:rtl/>
        </w:rPr>
        <w:t xml:space="preserve"> </w:t>
      </w:r>
      <w:r w:rsidR="00125AB3" w:rsidRPr="00414F94">
        <w:rPr>
          <w:rFonts w:hint="cs"/>
          <w:rtl/>
        </w:rPr>
        <w:t>ل</w:t>
      </w:r>
      <w:r w:rsidR="00C807C4" w:rsidRPr="00414F94">
        <w:rPr>
          <w:rtl/>
        </w:rPr>
        <w:t xml:space="preserve">لنزاع. وقد يعني هذا في سياق الملكية </w:t>
      </w:r>
      <w:r w:rsidR="00D87FF7" w:rsidRPr="00414F94">
        <w:rPr>
          <w:rFonts w:hint="cs"/>
          <w:rtl/>
        </w:rPr>
        <w:t>الفكرية الاستعانة</w:t>
      </w:r>
      <w:r w:rsidR="00C807C4" w:rsidRPr="00414F94">
        <w:rPr>
          <w:rtl/>
        </w:rPr>
        <w:t xml:space="preserve"> بممارسين متخصصين في مجال الملكية الفكرية </w:t>
      </w:r>
      <w:r>
        <w:rPr>
          <w:rFonts w:hint="cs"/>
          <w:rtl/>
        </w:rPr>
        <w:t>من</w:t>
      </w:r>
      <w:r w:rsidRPr="00414F94">
        <w:rPr>
          <w:rFonts w:hint="cs"/>
          <w:rtl/>
        </w:rPr>
        <w:t xml:space="preserve"> </w:t>
      </w:r>
      <w:r>
        <w:rPr>
          <w:rFonts w:hint="cs"/>
          <w:rtl/>
        </w:rPr>
        <w:t>ذوي ال</w:t>
      </w:r>
      <w:r w:rsidR="00454342" w:rsidRPr="00414F94">
        <w:rPr>
          <w:rtl/>
        </w:rPr>
        <w:t>دراية بالمجال</w:t>
      </w:r>
      <w:r w:rsidR="00C807C4" w:rsidRPr="00414F94">
        <w:rPr>
          <w:rtl/>
        </w:rPr>
        <w:t xml:space="preserve"> </w:t>
      </w:r>
      <w:r w:rsidR="00454342" w:rsidRPr="00414F94">
        <w:rPr>
          <w:rtl/>
        </w:rPr>
        <w:t>ذ</w:t>
      </w:r>
      <w:r w:rsidR="00454342" w:rsidRPr="00414F94">
        <w:rPr>
          <w:rFonts w:hint="cs"/>
          <w:rtl/>
        </w:rPr>
        <w:t>ي</w:t>
      </w:r>
      <w:r w:rsidR="00C807C4" w:rsidRPr="00414F94">
        <w:rPr>
          <w:rtl/>
        </w:rPr>
        <w:t xml:space="preserve"> الصلة </w:t>
      </w:r>
      <w:r w:rsidR="00454342" w:rsidRPr="00414F94">
        <w:rPr>
          <w:rFonts w:hint="cs"/>
          <w:rtl/>
        </w:rPr>
        <w:t xml:space="preserve">في </w:t>
      </w:r>
      <w:r w:rsidR="00C807C4" w:rsidRPr="00414F94">
        <w:rPr>
          <w:rtl/>
        </w:rPr>
        <w:t>قانون الملكية الفكرية</w:t>
      </w:r>
      <w:r>
        <w:rPr>
          <w:rFonts w:hint="cs"/>
          <w:rtl/>
        </w:rPr>
        <w:t>؛</w:t>
      </w:r>
      <w:r w:rsidR="00C807C4" w:rsidRPr="00414F94">
        <w:rPr>
          <w:rtl/>
        </w:rPr>
        <w:t xml:space="preserve"> و</w:t>
      </w:r>
      <w:r>
        <w:rPr>
          <w:rFonts w:hint="cs"/>
          <w:rtl/>
        </w:rPr>
        <w:t xml:space="preserve">إتاحته، </w:t>
      </w:r>
      <w:r w:rsidR="00454342" w:rsidRPr="00414F94">
        <w:rPr>
          <w:rFonts w:hint="cs"/>
          <w:rtl/>
        </w:rPr>
        <w:t>في</w:t>
      </w:r>
      <w:r w:rsidR="00161C28">
        <w:rPr>
          <w:rtl/>
        </w:rPr>
        <w:t xml:space="preserve"> </w:t>
      </w:r>
      <w:r w:rsidR="00454342" w:rsidRPr="00414F94">
        <w:rPr>
          <w:rFonts w:hint="cs"/>
          <w:rtl/>
        </w:rPr>
        <w:t xml:space="preserve">مجال </w:t>
      </w:r>
      <w:r w:rsidR="00C807C4" w:rsidRPr="00414F94">
        <w:rPr>
          <w:rtl/>
        </w:rPr>
        <w:t>البراءات</w:t>
      </w:r>
      <w:r w:rsidR="00FD036E" w:rsidRPr="00414F94">
        <w:rPr>
          <w:rFonts w:hint="cs"/>
          <w:rtl/>
        </w:rPr>
        <w:t>،</w:t>
      </w:r>
      <w:r w:rsidR="00C807C4" w:rsidRPr="00414F94">
        <w:rPr>
          <w:rtl/>
        </w:rPr>
        <w:t xml:space="preserve"> </w:t>
      </w:r>
      <w:r>
        <w:rPr>
          <w:rFonts w:hint="cs"/>
          <w:rtl/>
        </w:rPr>
        <w:t xml:space="preserve">إمكانية </w:t>
      </w:r>
      <w:r w:rsidR="00D87FF7" w:rsidRPr="00414F94">
        <w:rPr>
          <w:rFonts w:hint="cs"/>
          <w:rtl/>
        </w:rPr>
        <w:t>اختيار</w:t>
      </w:r>
      <w:r w:rsidR="00836A18" w:rsidRPr="00414F94">
        <w:rPr>
          <w:rtl/>
        </w:rPr>
        <w:t xml:space="preserve"> أعضاء</w:t>
      </w:r>
      <w:r w:rsidR="00836A18" w:rsidRPr="00414F94">
        <w:rPr>
          <w:rFonts w:hint="cs"/>
          <w:rtl/>
        </w:rPr>
        <w:t xml:space="preserve"> </w:t>
      </w:r>
      <w:r w:rsidR="00FD036E" w:rsidRPr="00414F94">
        <w:rPr>
          <w:rFonts w:hint="cs"/>
          <w:rtl/>
        </w:rPr>
        <w:t>هيئة قضائية</w:t>
      </w:r>
      <w:r w:rsidR="00C807C4" w:rsidRPr="00414F94">
        <w:rPr>
          <w:rtl/>
        </w:rPr>
        <w:t xml:space="preserve"> </w:t>
      </w:r>
      <w:r>
        <w:rPr>
          <w:rFonts w:hint="cs"/>
          <w:rtl/>
        </w:rPr>
        <w:t>ممن لديهم المؤهلات المناسبة</w:t>
      </w:r>
      <w:r w:rsidR="00C807C4" w:rsidRPr="00414F94">
        <w:rPr>
          <w:rtl/>
        </w:rPr>
        <w:t xml:space="preserve"> </w:t>
      </w:r>
      <w:r w:rsidR="00FD036E" w:rsidRPr="00414F94">
        <w:rPr>
          <w:rtl/>
        </w:rPr>
        <w:t xml:space="preserve">من الناحية التقنية </w:t>
      </w:r>
      <w:r>
        <w:rPr>
          <w:rFonts w:hint="cs"/>
          <w:rtl/>
        </w:rPr>
        <w:t>أو</w:t>
      </w:r>
      <w:r w:rsidR="00FD036E" w:rsidRPr="00414F94">
        <w:rPr>
          <w:rtl/>
        </w:rPr>
        <w:t xml:space="preserve"> الناحية العلمية.</w:t>
      </w:r>
    </w:p>
    <w:p w:rsidR="00C807C4" w:rsidRPr="00414F94" w:rsidRDefault="00575A66" w:rsidP="00C879E8">
      <w:pPr>
        <w:pStyle w:val="NumberedParaAR"/>
      </w:pPr>
      <w:r w:rsidRPr="00414F94">
        <w:rPr>
          <w:rFonts w:hint="cs"/>
          <w:rtl/>
        </w:rPr>
        <w:t>و</w:t>
      </w:r>
      <w:r w:rsidR="00C807C4" w:rsidRPr="00414F94">
        <w:rPr>
          <w:rtl/>
        </w:rPr>
        <w:t>ثمة ميزة أخرى لل</w:t>
      </w:r>
      <w:r w:rsidR="00AE408C" w:rsidRPr="00414F94">
        <w:rPr>
          <w:rFonts w:hint="cs"/>
          <w:rtl/>
        </w:rPr>
        <w:t xml:space="preserve">جوء </w:t>
      </w:r>
      <w:r w:rsidR="00316AC2" w:rsidRPr="00414F94">
        <w:rPr>
          <w:rFonts w:hint="cs"/>
          <w:rtl/>
        </w:rPr>
        <w:t>إلى ا</w:t>
      </w:r>
      <w:r w:rsidR="00AE408C" w:rsidRPr="00414F94">
        <w:rPr>
          <w:rFonts w:hint="cs"/>
          <w:rtl/>
        </w:rPr>
        <w:t>ل</w:t>
      </w:r>
      <w:r w:rsidR="00C807C4" w:rsidRPr="00414F94">
        <w:rPr>
          <w:rtl/>
        </w:rPr>
        <w:t xml:space="preserve">تحكيم في </w:t>
      </w:r>
      <w:r w:rsidR="00316AC2" w:rsidRPr="00414F94">
        <w:rPr>
          <w:rFonts w:hint="cs"/>
          <w:rtl/>
        </w:rPr>
        <w:t>المنازعات</w:t>
      </w:r>
      <w:r w:rsidR="00C807C4" w:rsidRPr="00414F94">
        <w:rPr>
          <w:rtl/>
        </w:rPr>
        <w:t xml:space="preserve"> المتعلقة بالملكية الفكرية</w:t>
      </w:r>
      <w:r w:rsidR="00316AC2" w:rsidRPr="00414F94">
        <w:rPr>
          <w:rFonts w:hint="cs"/>
          <w:rtl/>
        </w:rPr>
        <w:t>،</w:t>
      </w:r>
      <w:r w:rsidR="00316AC2" w:rsidRPr="00414F94">
        <w:rPr>
          <w:rtl/>
        </w:rPr>
        <w:t xml:space="preserve"> </w:t>
      </w:r>
      <w:r w:rsidR="00955545">
        <w:rPr>
          <w:rFonts w:hint="cs"/>
          <w:rtl/>
        </w:rPr>
        <w:t>و</w:t>
      </w:r>
      <w:r w:rsidR="00C807C4" w:rsidRPr="00414F94">
        <w:rPr>
          <w:rtl/>
        </w:rPr>
        <w:t>هي أنه يمك</w:t>
      </w:r>
      <w:r w:rsidR="00AE408C" w:rsidRPr="00414F94">
        <w:rPr>
          <w:rFonts w:hint="cs"/>
          <w:rtl/>
        </w:rPr>
        <w:t>ِّ</w:t>
      </w:r>
      <w:r w:rsidR="00C807C4" w:rsidRPr="00414F94">
        <w:rPr>
          <w:rtl/>
        </w:rPr>
        <w:t xml:space="preserve">ن الطرفين من </w:t>
      </w:r>
      <w:r w:rsidR="00316AC2" w:rsidRPr="00414F94">
        <w:rPr>
          <w:rFonts w:hint="cs"/>
          <w:rtl/>
        </w:rPr>
        <w:t>تكييف</w:t>
      </w:r>
      <w:r w:rsidR="00C807C4" w:rsidRPr="00414F94">
        <w:rPr>
          <w:rtl/>
        </w:rPr>
        <w:t xml:space="preserve"> الإجراء </w:t>
      </w:r>
      <w:r w:rsidR="00316AC2" w:rsidRPr="00414F94">
        <w:rPr>
          <w:rFonts w:hint="cs"/>
          <w:rtl/>
        </w:rPr>
        <w:t>المُعتمد</w:t>
      </w:r>
      <w:r w:rsidR="00F64A01" w:rsidRPr="00414F94">
        <w:rPr>
          <w:rtl/>
        </w:rPr>
        <w:t xml:space="preserve"> وطبيعة </w:t>
      </w:r>
      <w:r w:rsidR="00F75EDA">
        <w:rPr>
          <w:rFonts w:hint="cs"/>
          <w:rtl/>
        </w:rPr>
        <w:t>التعويضات</w:t>
      </w:r>
      <w:r w:rsidR="00C807C4" w:rsidRPr="00414F94">
        <w:rPr>
          <w:rtl/>
        </w:rPr>
        <w:t xml:space="preserve"> التي قد </w:t>
      </w:r>
      <w:r w:rsidR="00F64A01" w:rsidRPr="00414F94">
        <w:rPr>
          <w:rFonts w:hint="cs"/>
          <w:rtl/>
        </w:rPr>
        <w:t>تكون متاحة</w:t>
      </w:r>
      <w:r w:rsidR="00376B31" w:rsidRPr="00414F94">
        <w:rPr>
          <w:rtl/>
        </w:rPr>
        <w:t xml:space="preserve"> </w:t>
      </w:r>
      <w:r w:rsidR="00211BAF" w:rsidRPr="00414F94">
        <w:rPr>
          <w:rFonts w:hint="cs"/>
          <w:rtl/>
        </w:rPr>
        <w:t xml:space="preserve">بما يلبي </w:t>
      </w:r>
      <w:r w:rsidR="00C807C4" w:rsidRPr="00414F94">
        <w:rPr>
          <w:rtl/>
        </w:rPr>
        <w:t>احتياجاتهما</w:t>
      </w:r>
      <w:r w:rsidR="000116D0" w:rsidRPr="00414F94">
        <w:rPr>
          <w:rFonts w:hint="cs"/>
          <w:rtl/>
        </w:rPr>
        <w:t>.</w:t>
      </w:r>
    </w:p>
    <w:p w:rsidR="000116D0" w:rsidRPr="00414F94" w:rsidRDefault="004924A7" w:rsidP="00C879E8">
      <w:pPr>
        <w:pStyle w:val="NumberedParaAR"/>
      </w:pPr>
      <w:r w:rsidRPr="00414F94">
        <w:rPr>
          <w:rFonts w:hint="cs"/>
          <w:rtl/>
        </w:rPr>
        <w:t>وثمة فائدة</w:t>
      </w:r>
      <w:r w:rsidRPr="00414F94">
        <w:rPr>
          <w:rtl/>
        </w:rPr>
        <w:t xml:space="preserve"> </w:t>
      </w:r>
      <w:r w:rsidR="000116D0" w:rsidRPr="00414F94">
        <w:rPr>
          <w:rtl/>
        </w:rPr>
        <w:t xml:space="preserve">أخرى </w:t>
      </w:r>
      <w:r w:rsidR="008F288F" w:rsidRPr="00414F94">
        <w:rPr>
          <w:rFonts w:hint="cs"/>
          <w:rtl/>
        </w:rPr>
        <w:t>قد</w:t>
      </w:r>
      <w:r w:rsidR="000116D0" w:rsidRPr="00414F94">
        <w:rPr>
          <w:rtl/>
        </w:rPr>
        <w:t xml:space="preserve"> تكون</w:t>
      </w:r>
      <w:r w:rsidR="00735106">
        <w:rPr>
          <w:rFonts w:hint="cs"/>
          <w:rtl/>
        </w:rPr>
        <w:t>،</w:t>
      </w:r>
      <w:r w:rsidR="000116D0" w:rsidRPr="00414F94">
        <w:rPr>
          <w:rtl/>
        </w:rPr>
        <w:t xml:space="preserve"> على المدى البعيد</w:t>
      </w:r>
      <w:r w:rsidR="00735106">
        <w:rPr>
          <w:rFonts w:hint="cs"/>
          <w:rtl/>
        </w:rPr>
        <w:t>،</w:t>
      </w:r>
      <w:r w:rsidR="000116D0" w:rsidRPr="00414F94">
        <w:rPr>
          <w:rtl/>
        </w:rPr>
        <w:t xml:space="preserve"> أهم فائدة</w:t>
      </w:r>
      <w:r w:rsidR="00E273E0" w:rsidRPr="00414F94">
        <w:rPr>
          <w:rFonts w:hint="cs"/>
          <w:rtl/>
        </w:rPr>
        <w:t xml:space="preserve"> للتحكيم</w:t>
      </w:r>
      <w:r w:rsidR="000116D0" w:rsidRPr="00414F94">
        <w:rPr>
          <w:rtl/>
        </w:rPr>
        <w:t xml:space="preserve"> في النزاعات المتعلقة بالملكية الفكرية،</w:t>
      </w:r>
      <w:r w:rsidR="007C6406" w:rsidRPr="00414F94">
        <w:rPr>
          <w:rFonts w:hint="cs"/>
          <w:rtl/>
        </w:rPr>
        <w:t xml:space="preserve"> </w:t>
      </w:r>
      <w:r w:rsidR="00735106">
        <w:rPr>
          <w:rFonts w:hint="cs"/>
          <w:rtl/>
        </w:rPr>
        <w:t>و</w:t>
      </w:r>
      <w:r w:rsidRPr="00414F94">
        <w:rPr>
          <w:rFonts w:hint="cs"/>
          <w:rtl/>
        </w:rPr>
        <w:t>هي</w:t>
      </w:r>
      <w:r w:rsidR="000116D0" w:rsidRPr="00414F94">
        <w:rPr>
          <w:rtl/>
        </w:rPr>
        <w:t xml:space="preserve"> </w:t>
      </w:r>
      <w:r w:rsidR="00735106">
        <w:rPr>
          <w:rFonts w:hint="cs"/>
          <w:rtl/>
        </w:rPr>
        <w:t>إتاحته</w:t>
      </w:r>
      <w:r w:rsidR="00735106" w:rsidRPr="00414F94">
        <w:rPr>
          <w:rFonts w:hint="cs"/>
          <w:rtl/>
        </w:rPr>
        <w:t xml:space="preserve"> </w:t>
      </w:r>
      <w:r w:rsidR="00735106">
        <w:rPr>
          <w:rFonts w:hint="cs"/>
          <w:rtl/>
        </w:rPr>
        <w:t>إمكانية</w:t>
      </w:r>
      <w:r w:rsidR="00F508E5" w:rsidRPr="00414F94">
        <w:rPr>
          <w:rFonts w:hint="cs"/>
          <w:rtl/>
        </w:rPr>
        <w:t xml:space="preserve"> </w:t>
      </w:r>
      <w:r w:rsidR="000116D0" w:rsidRPr="00414F94">
        <w:rPr>
          <w:rtl/>
        </w:rPr>
        <w:t xml:space="preserve">تسوية المنازعات </w:t>
      </w:r>
      <w:r w:rsidR="00735106">
        <w:rPr>
          <w:rFonts w:hint="cs"/>
          <w:rtl/>
        </w:rPr>
        <w:t>الشاملة</w:t>
      </w:r>
      <w:r w:rsidR="00A21DBE" w:rsidRPr="00414F94">
        <w:rPr>
          <w:rtl/>
        </w:rPr>
        <w:t xml:space="preserve"> </w:t>
      </w:r>
      <w:r w:rsidR="00735106">
        <w:rPr>
          <w:rFonts w:hint="cs"/>
          <w:rtl/>
        </w:rPr>
        <w:t>ل</w:t>
      </w:r>
      <w:r w:rsidR="00A21DBE" w:rsidRPr="00414F94">
        <w:rPr>
          <w:rtl/>
        </w:rPr>
        <w:t xml:space="preserve">ولايات </w:t>
      </w:r>
      <w:r w:rsidR="000116D0" w:rsidRPr="00414F94">
        <w:rPr>
          <w:rtl/>
        </w:rPr>
        <w:t>ق</w:t>
      </w:r>
      <w:r w:rsidR="00A21DBE" w:rsidRPr="00414F94">
        <w:rPr>
          <w:rtl/>
        </w:rPr>
        <w:t>ضائية</w:t>
      </w:r>
      <w:r w:rsidR="00A21DBE" w:rsidRPr="00414F94">
        <w:rPr>
          <w:rFonts w:hint="cs"/>
          <w:rtl/>
        </w:rPr>
        <w:t xml:space="preserve"> </w:t>
      </w:r>
      <w:r w:rsidR="00986972" w:rsidRPr="00414F94">
        <w:rPr>
          <w:rtl/>
        </w:rPr>
        <w:t xml:space="preserve">متعددة </w:t>
      </w:r>
      <w:r w:rsidR="006971C7" w:rsidRPr="00414F94">
        <w:rPr>
          <w:rFonts w:hint="cs"/>
          <w:rtl/>
        </w:rPr>
        <w:t>من خلال</w:t>
      </w:r>
      <w:r w:rsidR="00986972" w:rsidRPr="00414F94">
        <w:rPr>
          <w:rtl/>
        </w:rPr>
        <w:t xml:space="preserve"> </w:t>
      </w:r>
      <w:r w:rsidR="009A7595" w:rsidRPr="00414F94">
        <w:rPr>
          <w:rFonts w:hint="cs"/>
          <w:rtl/>
        </w:rPr>
        <w:t>إجراء</w:t>
      </w:r>
      <w:r w:rsidR="009A7595" w:rsidRPr="00414F94">
        <w:rPr>
          <w:rtl/>
        </w:rPr>
        <w:t xml:space="preserve"> واحد</w:t>
      </w:r>
      <w:r w:rsidR="00986972" w:rsidRPr="00414F94">
        <w:rPr>
          <w:rtl/>
        </w:rPr>
        <w:t xml:space="preserve">. </w:t>
      </w:r>
      <w:r w:rsidR="006971C7" w:rsidRPr="00414F94">
        <w:rPr>
          <w:rFonts w:hint="cs"/>
          <w:rtl/>
        </w:rPr>
        <w:t>وتجدر الإشارة إلى أن</w:t>
      </w:r>
      <w:r w:rsidR="00EF256D" w:rsidRPr="00414F94">
        <w:rPr>
          <w:rFonts w:hint="cs"/>
          <w:rtl/>
        </w:rPr>
        <w:t xml:space="preserve"> </w:t>
      </w:r>
      <w:r w:rsidR="00E81E19">
        <w:rPr>
          <w:rFonts w:hint="cs"/>
          <w:rtl/>
        </w:rPr>
        <w:t xml:space="preserve">امتزاج </w:t>
      </w:r>
      <w:r w:rsidR="00986972" w:rsidRPr="00414F94">
        <w:rPr>
          <w:rtl/>
        </w:rPr>
        <w:t xml:space="preserve">حقوق الملكية الفكرية </w:t>
      </w:r>
      <w:r w:rsidR="007C6406" w:rsidRPr="00414F94">
        <w:rPr>
          <w:rFonts w:hint="cs"/>
          <w:rtl/>
        </w:rPr>
        <w:t>ذات</w:t>
      </w:r>
      <w:r w:rsidR="000116D0" w:rsidRPr="00414F94">
        <w:rPr>
          <w:rtl/>
        </w:rPr>
        <w:t xml:space="preserve"> الطابع الوطني والإقليمي </w:t>
      </w:r>
      <w:r w:rsidR="00E81E19">
        <w:rPr>
          <w:rFonts w:hint="cs"/>
          <w:rtl/>
        </w:rPr>
        <w:t>ب</w:t>
      </w:r>
      <w:r w:rsidR="000116D0" w:rsidRPr="00414F94">
        <w:rPr>
          <w:rtl/>
        </w:rPr>
        <w:t xml:space="preserve">تزايد </w:t>
      </w:r>
      <w:r w:rsidR="00E81E19">
        <w:rPr>
          <w:rFonts w:hint="cs"/>
          <w:rtl/>
        </w:rPr>
        <w:t>حركة التجارة وانتشار التكنولوجيا</w:t>
      </w:r>
      <w:r w:rsidR="00161C28">
        <w:rPr>
          <w:rFonts w:hint="cs"/>
          <w:rtl/>
        </w:rPr>
        <w:t xml:space="preserve"> </w:t>
      </w:r>
      <w:r w:rsidR="00674D3A" w:rsidRPr="00414F94">
        <w:rPr>
          <w:rtl/>
        </w:rPr>
        <w:t>على الصعيد الدولي يعني أن</w:t>
      </w:r>
      <w:r w:rsidR="000116D0" w:rsidRPr="00414F94">
        <w:rPr>
          <w:rtl/>
        </w:rPr>
        <w:t xml:space="preserve"> </w:t>
      </w:r>
      <w:r w:rsidR="00751A76" w:rsidRPr="00414F94">
        <w:rPr>
          <w:rFonts w:hint="cs"/>
          <w:rtl/>
        </w:rPr>
        <w:t>انحصار</w:t>
      </w:r>
      <w:r w:rsidR="00674D3A" w:rsidRPr="00414F94">
        <w:rPr>
          <w:rtl/>
        </w:rPr>
        <w:t xml:space="preserve"> النزاع في مجال الملكية الفكرية </w:t>
      </w:r>
      <w:r w:rsidR="00324F5F">
        <w:rPr>
          <w:rFonts w:hint="cs"/>
          <w:rtl/>
        </w:rPr>
        <w:t>في</w:t>
      </w:r>
      <w:r w:rsidR="00324F5F" w:rsidRPr="00414F94">
        <w:rPr>
          <w:rtl/>
        </w:rPr>
        <w:t xml:space="preserve"> </w:t>
      </w:r>
      <w:r w:rsidR="00674D3A" w:rsidRPr="00414F94">
        <w:rPr>
          <w:rtl/>
        </w:rPr>
        <w:t xml:space="preserve">بلد واحد </w:t>
      </w:r>
      <w:r w:rsidR="00341BC8" w:rsidRPr="00414F94">
        <w:rPr>
          <w:rFonts w:hint="cs"/>
          <w:rtl/>
        </w:rPr>
        <w:t xml:space="preserve">أصبح أمرا نادرا </w:t>
      </w:r>
      <w:r w:rsidR="000A77BA" w:rsidRPr="00414F94">
        <w:rPr>
          <w:rFonts w:hint="cs"/>
          <w:rtl/>
        </w:rPr>
        <w:t>جدا</w:t>
      </w:r>
      <w:r w:rsidR="000116D0" w:rsidRPr="00414F94">
        <w:rPr>
          <w:rtl/>
        </w:rPr>
        <w:t xml:space="preserve">. </w:t>
      </w:r>
      <w:r w:rsidR="00466F3E" w:rsidRPr="00414F94">
        <w:rPr>
          <w:rFonts w:hint="cs"/>
          <w:rtl/>
        </w:rPr>
        <w:t>و</w:t>
      </w:r>
      <w:r w:rsidR="008F5BD1" w:rsidRPr="00414F94">
        <w:rPr>
          <w:rFonts w:hint="cs"/>
          <w:rtl/>
        </w:rPr>
        <w:t xml:space="preserve"> ا</w:t>
      </w:r>
      <w:r w:rsidR="000A03B8" w:rsidRPr="00414F94">
        <w:rPr>
          <w:rFonts w:hint="cs"/>
          <w:rtl/>
        </w:rPr>
        <w:t>لنتيجة</w:t>
      </w:r>
      <w:r w:rsidR="00466F3E" w:rsidRPr="00414F94">
        <w:rPr>
          <w:rFonts w:hint="cs"/>
          <w:rtl/>
        </w:rPr>
        <w:t xml:space="preserve"> هي</w:t>
      </w:r>
      <w:r w:rsidR="000116D0" w:rsidRPr="00414F94">
        <w:rPr>
          <w:rtl/>
        </w:rPr>
        <w:t xml:space="preserve"> </w:t>
      </w:r>
      <w:r w:rsidR="00466F3E" w:rsidRPr="00414F94">
        <w:rPr>
          <w:rtl/>
        </w:rPr>
        <w:t>تزايد</w:t>
      </w:r>
      <w:r w:rsidR="00466F3E" w:rsidRPr="00414F94">
        <w:rPr>
          <w:rFonts w:hint="cs"/>
          <w:rtl/>
        </w:rPr>
        <w:t xml:space="preserve"> </w:t>
      </w:r>
      <w:r w:rsidR="00A97179" w:rsidRPr="00414F94">
        <w:rPr>
          <w:rtl/>
        </w:rPr>
        <w:t xml:space="preserve">عدد </w:t>
      </w:r>
      <w:r w:rsidR="000116D0" w:rsidRPr="00414F94">
        <w:rPr>
          <w:rtl/>
        </w:rPr>
        <w:t xml:space="preserve">منازعات الملكية الفكرية </w:t>
      </w:r>
      <w:r w:rsidR="00466F3E" w:rsidRPr="00414F94">
        <w:rPr>
          <w:rFonts w:hint="cs"/>
          <w:rtl/>
        </w:rPr>
        <w:t>بشأن</w:t>
      </w:r>
      <w:r w:rsidR="000116D0" w:rsidRPr="00414F94">
        <w:rPr>
          <w:rtl/>
        </w:rPr>
        <w:t xml:space="preserve"> </w:t>
      </w:r>
      <w:r w:rsidR="00324F5F">
        <w:rPr>
          <w:rFonts w:hint="cs"/>
          <w:rtl/>
        </w:rPr>
        <w:t>موضوع التعدي المزعوم</w:t>
      </w:r>
      <w:r w:rsidR="00324F5F" w:rsidRPr="00414F94">
        <w:rPr>
          <w:rtl/>
        </w:rPr>
        <w:t xml:space="preserve"> نفس</w:t>
      </w:r>
      <w:r w:rsidR="00324F5F">
        <w:rPr>
          <w:rFonts w:hint="cs"/>
          <w:rtl/>
        </w:rPr>
        <w:t xml:space="preserve">ه </w:t>
      </w:r>
      <w:r w:rsidR="000116D0" w:rsidRPr="00414F94">
        <w:rPr>
          <w:rtl/>
        </w:rPr>
        <w:t xml:space="preserve">، </w:t>
      </w:r>
      <w:r w:rsidR="00C54D6E" w:rsidRPr="00414F94">
        <w:rPr>
          <w:rFonts w:hint="cs"/>
          <w:rtl/>
        </w:rPr>
        <w:t>والبت</w:t>
      </w:r>
      <w:r w:rsidR="00324F5F">
        <w:rPr>
          <w:rFonts w:hint="cs"/>
          <w:rtl/>
        </w:rPr>
        <w:t>ّ</w:t>
      </w:r>
      <w:r w:rsidR="000116D0" w:rsidRPr="00414F94">
        <w:rPr>
          <w:rtl/>
        </w:rPr>
        <w:t xml:space="preserve"> </w:t>
      </w:r>
      <w:r w:rsidR="00E0341B" w:rsidRPr="00414F94">
        <w:rPr>
          <w:rFonts w:hint="cs"/>
          <w:rtl/>
        </w:rPr>
        <w:t>فيها</w:t>
      </w:r>
      <w:r w:rsidR="000116D0" w:rsidRPr="00414F94">
        <w:rPr>
          <w:rtl/>
        </w:rPr>
        <w:t xml:space="preserve"> بموجب قوانين واجبة التطبيق </w:t>
      </w:r>
      <w:r w:rsidR="00324F5F">
        <w:rPr>
          <w:rFonts w:hint="cs"/>
          <w:rtl/>
        </w:rPr>
        <w:t xml:space="preserve">تخضع للتنسيق </w:t>
      </w:r>
      <w:r w:rsidR="000116D0" w:rsidRPr="00414F94">
        <w:rPr>
          <w:rtl/>
        </w:rPr>
        <w:t xml:space="preserve">على نحو </w:t>
      </w:r>
      <w:r w:rsidR="00B35310" w:rsidRPr="00414F94">
        <w:rPr>
          <w:rFonts w:hint="cs"/>
          <w:rtl/>
        </w:rPr>
        <w:t>متزايد</w:t>
      </w:r>
      <w:r w:rsidR="00690747" w:rsidRPr="00414F94">
        <w:rPr>
          <w:rFonts w:hint="cs"/>
          <w:rtl/>
        </w:rPr>
        <w:t>،</w:t>
      </w:r>
      <w:r w:rsidR="000116D0" w:rsidRPr="00414F94">
        <w:rPr>
          <w:rtl/>
        </w:rPr>
        <w:t xml:space="preserve"> </w:t>
      </w:r>
      <w:r w:rsidR="00B52197" w:rsidRPr="00414F94">
        <w:rPr>
          <w:rFonts w:hint="cs"/>
          <w:rtl/>
        </w:rPr>
        <w:t>وإن كانت</w:t>
      </w:r>
      <w:r w:rsidR="00B52197" w:rsidRPr="00414F94">
        <w:rPr>
          <w:rtl/>
        </w:rPr>
        <w:t xml:space="preserve"> </w:t>
      </w:r>
      <w:r w:rsidR="00324F5F">
        <w:rPr>
          <w:rFonts w:hint="cs"/>
          <w:rtl/>
        </w:rPr>
        <w:t>تبدي</w:t>
      </w:r>
      <w:r w:rsidR="00324F5F" w:rsidRPr="00414F94">
        <w:rPr>
          <w:rtl/>
        </w:rPr>
        <w:t xml:space="preserve"> </w:t>
      </w:r>
      <w:r w:rsidR="009A7595" w:rsidRPr="00414F94">
        <w:rPr>
          <w:rFonts w:hint="cs"/>
          <w:rtl/>
        </w:rPr>
        <w:t>اختلافا طفيفا</w:t>
      </w:r>
      <w:r w:rsidR="00AB67AD" w:rsidRPr="00414F94">
        <w:rPr>
          <w:rFonts w:hint="cs"/>
          <w:rtl/>
        </w:rPr>
        <w:t>،</w:t>
      </w:r>
      <w:r w:rsidR="00B52197" w:rsidRPr="00414F94">
        <w:rPr>
          <w:rtl/>
        </w:rPr>
        <w:t xml:space="preserve"> </w:t>
      </w:r>
      <w:r w:rsidR="000116D0" w:rsidRPr="00414F94">
        <w:rPr>
          <w:rtl/>
        </w:rPr>
        <w:t xml:space="preserve">أمام محاكم مختلفة </w:t>
      </w:r>
      <w:r w:rsidR="00C625CE" w:rsidRPr="00414F94">
        <w:rPr>
          <w:rFonts w:hint="cs"/>
          <w:rtl/>
        </w:rPr>
        <w:t>ت</w:t>
      </w:r>
      <w:r w:rsidR="000116D0" w:rsidRPr="00414F94">
        <w:rPr>
          <w:rtl/>
        </w:rPr>
        <w:t xml:space="preserve">تباين </w:t>
      </w:r>
      <w:r w:rsidR="00C625CE" w:rsidRPr="00414F94">
        <w:rPr>
          <w:rtl/>
        </w:rPr>
        <w:t>إجراءات</w:t>
      </w:r>
      <w:r w:rsidR="00C625CE" w:rsidRPr="00414F94">
        <w:rPr>
          <w:rFonts w:hint="cs"/>
          <w:rtl/>
        </w:rPr>
        <w:t>ها تباينا</w:t>
      </w:r>
      <w:r w:rsidR="00C625CE" w:rsidRPr="00414F94">
        <w:rPr>
          <w:rtl/>
        </w:rPr>
        <w:t xml:space="preserve"> </w:t>
      </w:r>
      <w:r w:rsidR="00BB0552" w:rsidRPr="00414F94">
        <w:rPr>
          <w:rFonts w:hint="cs"/>
          <w:rtl/>
        </w:rPr>
        <w:t>كبير</w:t>
      </w:r>
      <w:r w:rsidR="00C625CE" w:rsidRPr="00414F94">
        <w:rPr>
          <w:rFonts w:hint="cs"/>
          <w:rtl/>
        </w:rPr>
        <w:t>ا</w:t>
      </w:r>
      <w:r w:rsidR="000116D0" w:rsidRPr="00414F94">
        <w:rPr>
          <w:rtl/>
        </w:rPr>
        <w:t xml:space="preserve">. </w:t>
      </w:r>
      <w:r w:rsidR="0002438B" w:rsidRPr="00414F94">
        <w:rPr>
          <w:rFonts w:hint="cs"/>
          <w:rtl/>
        </w:rPr>
        <w:t>و</w:t>
      </w:r>
      <w:r w:rsidR="00324F5F">
        <w:rPr>
          <w:rFonts w:hint="cs"/>
          <w:rtl/>
        </w:rPr>
        <w:t xml:space="preserve">كثيرا ما </w:t>
      </w:r>
      <w:r w:rsidR="000116D0" w:rsidRPr="00414F94">
        <w:rPr>
          <w:rtl/>
        </w:rPr>
        <w:t>تحدث هذه المنازعات</w:t>
      </w:r>
      <w:r w:rsidR="000E782A" w:rsidRPr="00414F94">
        <w:rPr>
          <w:rFonts w:hint="cs"/>
          <w:rtl/>
        </w:rPr>
        <w:t xml:space="preserve"> </w:t>
      </w:r>
      <w:r w:rsidR="00E50EF3" w:rsidRPr="00414F94">
        <w:rPr>
          <w:rFonts w:hint="cs"/>
          <w:rtl/>
        </w:rPr>
        <w:t>بشكل متواز</w:t>
      </w:r>
      <w:r w:rsidR="007A0BB4" w:rsidRPr="00414F94">
        <w:rPr>
          <w:rFonts w:hint="cs"/>
          <w:rtl/>
        </w:rPr>
        <w:t>.</w:t>
      </w:r>
      <w:r w:rsidR="000116D0" w:rsidRPr="00414F94">
        <w:rPr>
          <w:rtl/>
        </w:rPr>
        <w:t xml:space="preserve"> و</w:t>
      </w:r>
      <w:r w:rsidR="007A0BB4" w:rsidRPr="00414F94">
        <w:rPr>
          <w:rFonts w:hint="cs"/>
          <w:rtl/>
        </w:rPr>
        <w:t>بالإ</w:t>
      </w:r>
      <w:r w:rsidR="000116D0" w:rsidRPr="00414F94">
        <w:rPr>
          <w:rtl/>
        </w:rPr>
        <w:t xml:space="preserve">ضافة إلى </w:t>
      </w:r>
      <w:r w:rsidR="007A0BB4" w:rsidRPr="00414F94">
        <w:rPr>
          <w:rFonts w:hint="cs"/>
          <w:rtl/>
        </w:rPr>
        <w:t>التزايد</w:t>
      </w:r>
      <w:r w:rsidR="000116D0" w:rsidRPr="00414F94">
        <w:rPr>
          <w:rtl/>
        </w:rPr>
        <w:t xml:space="preserve"> </w:t>
      </w:r>
      <w:r w:rsidR="007A0BB4" w:rsidRPr="00414F94">
        <w:rPr>
          <w:rFonts w:hint="cs"/>
          <w:rtl/>
        </w:rPr>
        <w:t>ال</w:t>
      </w:r>
      <w:r w:rsidR="000116D0" w:rsidRPr="00414F94">
        <w:rPr>
          <w:rtl/>
        </w:rPr>
        <w:t xml:space="preserve">واضح في التكاليف المرتبطة </w:t>
      </w:r>
      <w:r w:rsidR="009A7595" w:rsidRPr="00414F94">
        <w:rPr>
          <w:rFonts w:hint="cs"/>
          <w:rtl/>
        </w:rPr>
        <w:t>ب</w:t>
      </w:r>
      <w:r w:rsidR="006E4116">
        <w:rPr>
          <w:rFonts w:hint="cs"/>
          <w:rtl/>
        </w:rPr>
        <w:t>تعدد ال</w:t>
      </w:r>
      <w:r w:rsidR="000116D0" w:rsidRPr="00414F94">
        <w:rPr>
          <w:rtl/>
        </w:rPr>
        <w:t xml:space="preserve">إجراءات </w:t>
      </w:r>
      <w:r w:rsidR="00B74B62">
        <w:rPr>
          <w:rFonts w:hint="cs"/>
          <w:rtl/>
        </w:rPr>
        <w:t>المتوازية</w:t>
      </w:r>
      <w:r w:rsidR="00161C28">
        <w:rPr>
          <w:rFonts w:hint="cs"/>
          <w:rtl/>
        </w:rPr>
        <w:t xml:space="preserve"> </w:t>
      </w:r>
      <w:r w:rsidR="006E4116">
        <w:rPr>
          <w:rFonts w:hint="cs"/>
          <w:rtl/>
        </w:rPr>
        <w:t xml:space="preserve">تُسجل، مع </w:t>
      </w:r>
      <w:r w:rsidR="006E4116" w:rsidRPr="00414F94">
        <w:rPr>
          <w:rFonts w:hint="cs"/>
          <w:rtl/>
        </w:rPr>
        <w:t>تزايد</w:t>
      </w:r>
      <w:r w:rsidR="006E4116">
        <w:rPr>
          <w:rtl/>
        </w:rPr>
        <w:t xml:space="preserve"> </w:t>
      </w:r>
      <w:r w:rsidR="006E4116">
        <w:rPr>
          <w:rFonts w:hint="cs"/>
          <w:rtl/>
        </w:rPr>
        <w:t>عدد تلك الإجراءات، زيادة مطردة في تكلفة و</w:t>
      </w:r>
      <w:r w:rsidR="000116D0" w:rsidRPr="00414F94">
        <w:rPr>
          <w:rtl/>
        </w:rPr>
        <w:t xml:space="preserve">صعوبة </w:t>
      </w:r>
      <w:r w:rsidR="00B970AD">
        <w:rPr>
          <w:rFonts w:hint="cs"/>
          <w:rtl/>
        </w:rPr>
        <w:t>إدارتها</w:t>
      </w:r>
      <w:r w:rsidR="00003F56" w:rsidRPr="00414F94">
        <w:rPr>
          <w:rtl/>
        </w:rPr>
        <w:t xml:space="preserve"> </w:t>
      </w:r>
      <w:r w:rsidR="00BE55FC" w:rsidRPr="00414F94">
        <w:rPr>
          <w:rFonts w:hint="cs"/>
          <w:rtl/>
        </w:rPr>
        <w:t xml:space="preserve">؛ إذ </w:t>
      </w:r>
      <w:r w:rsidR="000116D0" w:rsidRPr="00414F94">
        <w:rPr>
          <w:rtl/>
        </w:rPr>
        <w:t>من الضروري ضمان ألا تتع</w:t>
      </w:r>
      <w:r w:rsidR="00BE55FC" w:rsidRPr="00414F94">
        <w:rPr>
          <w:rFonts w:hint="cs"/>
          <w:rtl/>
        </w:rPr>
        <w:t>ا</w:t>
      </w:r>
      <w:r w:rsidR="000116D0" w:rsidRPr="00414F94">
        <w:rPr>
          <w:rtl/>
        </w:rPr>
        <w:t xml:space="preserve">رض المواقف المتخذة </w:t>
      </w:r>
      <w:r w:rsidR="00B970AD">
        <w:rPr>
          <w:rFonts w:hint="cs"/>
          <w:rtl/>
        </w:rPr>
        <w:t>بشأن نزاع ما</w:t>
      </w:r>
      <w:r w:rsidR="000116D0" w:rsidRPr="00414F94">
        <w:rPr>
          <w:rtl/>
        </w:rPr>
        <w:t xml:space="preserve"> في ولاية قضائية معينة مع المواقف المتخذة </w:t>
      </w:r>
      <w:r w:rsidR="00B970AD">
        <w:rPr>
          <w:rFonts w:hint="cs"/>
          <w:rtl/>
        </w:rPr>
        <w:t xml:space="preserve">بشأنه </w:t>
      </w:r>
      <w:r w:rsidR="000116D0" w:rsidRPr="00414F94">
        <w:rPr>
          <w:rtl/>
        </w:rPr>
        <w:t>في ولاية أخرى.</w:t>
      </w:r>
    </w:p>
    <w:p w:rsidR="000116D0" w:rsidRPr="00414F94" w:rsidRDefault="001521DA" w:rsidP="00C879E8">
      <w:pPr>
        <w:pStyle w:val="NumberedParaAR"/>
      </w:pPr>
      <w:r>
        <w:rPr>
          <w:rFonts w:hint="cs"/>
          <w:rtl/>
        </w:rPr>
        <w:t>و</w:t>
      </w:r>
      <w:r w:rsidR="000116D0" w:rsidRPr="00414F94">
        <w:rPr>
          <w:rtl/>
        </w:rPr>
        <w:t xml:space="preserve">تحجم المحاكم الوطنية عموما عن </w:t>
      </w:r>
      <w:r w:rsidR="007B0A92">
        <w:rPr>
          <w:rFonts w:hint="cs"/>
          <w:rtl/>
        </w:rPr>
        <w:t>إبداء رأيها</w:t>
      </w:r>
      <w:r w:rsidR="007B0A92" w:rsidRPr="00414F94">
        <w:rPr>
          <w:rtl/>
        </w:rPr>
        <w:t xml:space="preserve"> </w:t>
      </w:r>
      <w:r w:rsidR="000116D0" w:rsidRPr="00414F94">
        <w:rPr>
          <w:rtl/>
        </w:rPr>
        <w:t xml:space="preserve">في التعدي على حقوق ملكية أجنبية، </w:t>
      </w:r>
      <w:r w:rsidR="00122BB8" w:rsidRPr="00414F94">
        <w:rPr>
          <w:rFonts w:hint="cs"/>
          <w:rtl/>
        </w:rPr>
        <w:t>وتبدي ممانعة أكبر في</w:t>
      </w:r>
      <w:r w:rsidR="001055EA" w:rsidRPr="00414F94">
        <w:rPr>
          <w:rFonts w:hint="cs"/>
          <w:rtl/>
        </w:rPr>
        <w:t xml:space="preserve"> إبداء</w:t>
      </w:r>
      <w:r w:rsidR="001055EA" w:rsidRPr="00414F94">
        <w:rPr>
          <w:rtl/>
        </w:rPr>
        <w:t xml:space="preserve"> </w:t>
      </w:r>
      <w:r w:rsidR="00B13FC9" w:rsidRPr="00414F94">
        <w:rPr>
          <w:rtl/>
        </w:rPr>
        <w:t xml:space="preserve">رأي في صحة </w:t>
      </w:r>
      <w:r w:rsidR="007B0A92">
        <w:rPr>
          <w:rFonts w:hint="cs"/>
          <w:rtl/>
        </w:rPr>
        <w:t>تلك</w:t>
      </w:r>
      <w:r w:rsidR="007B0A92" w:rsidRPr="00414F94">
        <w:rPr>
          <w:rtl/>
        </w:rPr>
        <w:t xml:space="preserve"> </w:t>
      </w:r>
      <w:r w:rsidR="00B13FC9" w:rsidRPr="00414F94">
        <w:rPr>
          <w:rtl/>
        </w:rPr>
        <w:t>الحقوق</w:t>
      </w:r>
      <w:r w:rsidR="00B13FC9" w:rsidRPr="00414F94">
        <w:rPr>
          <w:rFonts w:hint="cs"/>
          <w:rtl/>
        </w:rPr>
        <w:t xml:space="preserve">، بعكس </w:t>
      </w:r>
      <w:r w:rsidR="00B13FC9" w:rsidRPr="00414F94">
        <w:rPr>
          <w:rtl/>
        </w:rPr>
        <w:t xml:space="preserve">التحكيم </w:t>
      </w:r>
      <w:r w:rsidR="00B13FC9" w:rsidRPr="00414F94">
        <w:rPr>
          <w:rFonts w:hint="cs"/>
          <w:rtl/>
        </w:rPr>
        <w:t xml:space="preserve">الذي </w:t>
      </w:r>
      <w:r w:rsidR="000116D0" w:rsidRPr="00414F94">
        <w:rPr>
          <w:rtl/>
        </w:rPr>
        <w:t>يسمح للطرفين</w:t>
      </w:r>
      <w:r w:rsidR="00B55777">
        <w:rPr>
          <w:rFonts w:hint="cs"/>
          <w:rtl/>
        </w:rPr>
        <w:t>،</w:t>
      </w:r>
      <w:r w:rsidR="000116D0" w:rsidRPr="00414F94">
        <w:rPr>
          <w:rtl/>
        </w:rPr>
        <w:t xml:space="preserve"> </w:t>
      </w:r>
      <w:r w:rsidR="00B55777" w:rsidRPr="00414F94">
        <w:rPr>
          <w:rtl/>
        </w:rPr>
        <w:t xml:space="preserve">في </w:t>
      </w:r>
      <w:r w:rsidR="00B55777" w:rsidRPr="00414F94">
        <w:rPr>
          <w:rFonts w:hint="cs"/>
          <w:rtl/>
        </w:rPr>
        <w:t>إجراء</w:t>
      </w:r>
      <w:r w:rsidR="00B55777" w:rsidRPr="00414F94">
        <w:rPr>
          <w:rtl/>
        </w:rPr>
        <w:t xml:space="preserve"> واحد</w:t>
      </w:r>
      <w:r w:rsidR="00B55777">
        <w:rPr>
          <w:rFonts w:hint="cs"/>
          <w:rtl/>
        </w:rPr>
        <w:t>،</w:t>
      </w:r>
      <w:r w:rsidR="00B55777" w:rsidRPr="00414F94">
        <w:rPr>
          <w:rtl/>
        </w:rPr>
        <w:t xml:space="preserve"> </w:t>
      </w:r>
      <w:r w:rsidR="000116D0" w:rsidRPr="00414F94">
        <w:rPr>
          <w:rtl/>
        </w:rPr>
        <w:t xml:space="preserve">بتحديد التعدي ومدى </w:t>
      </w:r>
      <w:r w:rsidR="000A03B8" w:rsidRPr="00414F94">
        <w:rPr>
          <w:rFonts w:hint="cs"/>
          <w:rtl/>
        </w:rPr>
        <w:t>صحة حقوق</w:t>
      </w:r>
      <w:r w:rsidR="000116D0" w:rsidRPr="00414F94">
        <w:rPr>
          <w:rtl/>
        </w:rPr>
        <w:t xml:space="preserve"> الملكية</w:t>
      </w:r>
      <w:r w:rsidR="00DF5EB1" w:rsidRPr="00414F94">
        <w:rPr>
          <w:rtl/>
        </w:rPr>
        <w:t xml:space="preserve"> الفكرية </w:t>
      </w:r>
      <w:r w:rsidR="00B74B62">
        <w:rPr>
          <w:rFonts w:hint="cs"/>
          <w:rtl/>
        </w:rPr>
        <w:t>المتوازية</w:t>
      </w:r>
      <w:r w:rsidR="00B74B62" w:rsidRPr="00414F94">
        <w:rPr>
          <w:rtl/>
        </w:rPr>
        <w:t xml:space="preserve"> </w:t>
      </w:r>
      <w:r w:rsidR="00DF5EB1" w:rsidRPr="00414F94">
        <w:rPr>
          <w:rtl/>
        </w:rPr>
        <w:t xml:space="preserve">المتعددة في بلدان </w:t>
      </w:r>
      <w:r w:rsidR="000116D0" w:rsidRPr="00414F94">
        <w:rPr>
          <w:rtl/>
        </w:rPr>
        <w:t xml:space="preserve">مختلفة </w:t>
      </w:r>
      <w:r w:rsidR="001055EA" w:rsidRPr="00414F94">
        <w:rPr>
          <w:rFonts w:hint="cs"/>
          <w:rtl/>
        </w:rPr>
        <w:t>،</w:t>
      </w:r>
      <w:r w:rsidR="000116D0" w:rsidRPr="00414F94">
        <w:rPr>
          <w:rtl/>
        </w:rPr>
        <w:t xml:space="preserve"> </w:t>
      </w:r>
      <w:r w:rsidR="00DF5EB1" w:rsidRPr="00414F94">
        <w:rPr>
          <w:rFonts w:hint="cs"/>
          <w:rtl/>
        </w:rPr>
        <w:t xml:space="preserve">مما يُسفر عن </w:t>
      </w:r>
      <w:r w:rsidR="00286F2C" w:rsidRPr="00414F94">
        <w:rPr>
          <w:rtl/>
        </w:rPr>
        <w:t>قرار يقتصر أثره على الطرفين</w:t>
      </w:r>
      <w:r w:rsidR="007B0A92">
        <w:rPr>
          <w:rFonts w:hint="cs"/>
          <w:rtl/>
        </w:rPr>
        <w:t xml:space="preserve"> ولا </w:t>
      </w:r>
      <w:r w:rsidR="000116D0" w:rsidRPr="00414F94">
        <w:rPr>
          <w:rtl/>
        </w:rPr>
        <w:t xml:space="preserve">يشمل الكافة. </w:t>
      </w:r>
      <w:r w:rsidR="00DF5EB1" w:rsidRPr="00414F94">
        <w:rPr>
          <w:rFonts w:hint="cs"/>
          <w:rtl/>
        </w:rPr>
        <w:t>و</w:t>
      </w:r>
      <w:r w:rsidR="000116D0" w:rsidRPr="00414F94">
        <w:rPr>
          <w:rtl/>
        </w:rPr>
        <w:t xml:space="preserve">رغم </w:t>
      </w:r>
      <w:r w:rsidR="003C7CE9" w:rsidRPr="00414F94">
        <w:rPr>
          <w:rFonts w:hint="cs"/>
          <w:rtl/>
        </w:rPr>
        <w:t>أ</w:t>
      </w:r>
      <w:r w:rsidR="00E732B6" w:rsidRPr="00414F94">
        <w:rPr>
          <w:rtl/>
        </w:rPr>
        <w:t>ن</w:t>
      </w:r>
      <w:r w:rsidR="000116D0" w:rsidRPr="00414F94">
        <w:rPr>
          <w:rtl/>
        </w:rPr>
        <w:t xml:space="preserve"> </w:t>
      </w:r>
      <w:r w:rsidR="00E732B6" w:rsidRPr="00414F94">
        <w:rPr>
          <w:rtl/>
        </w:rPr>
        <w:t xml:space="preserve">كل </w:t>
      </w:r>
      <w:r w:rsidR="00E732B6" w:rsidRPr="00414F94">
        <w:rPr>
          <w:rFonts w:hint="cs"/>
          <w:rtl/>
        </w:rPr>
        <w:t xml:space="preserve">حق من </w:t>
      </w:r>
      <w:r w:rsidR="00E732B6" w:rsidRPr="00414F94">
        <w:rPr>
          <w:rtl/>
        </w:rPr>
        <w:t xml:space="preserve">حقوق الملكية الفكرية </w:t>
      </w:r>
      <w:r w:rsidR="00B74B62">
        <w:rPr>
          <w:rFonts w:hint="cs"/>
          <w:rtl/>
        </w:rPr>
        <w:t>المتوازية</w:t>
      </w:r>
      <w:r w:rsidR="00B74B62" w:rsidRPr="00414F94">
        <w:rPr>
          <w:rFonts w:hint="cs"/>
          <w:rtl/>
        </w:rPr>
        <w:t xml:space="preserve"> </w:t>
      </w:r>
      <w:r w:rsidR="00E732B6" w:rsidRPr="00414F94">
        <w:rPr>
          <w:rFonts w:hint="cs"/>
          <w:rtl/>
        </w:rPr>
        <w:t>ي</w:t>
      </w:r>
      <w:r w:rsidR="00003A9F" w:rsidRPr="00414F94">
        <w:rPr>
          <w:rFonts w:hint="cs"/>
          <w:rtl/>
        </w:rPr>
        <w:t>ُ</w:t>
      </w:r>
      <w:r w:rsidR="00E732B6" w:rsidRPr="00414F94">
        <w:rPr>
          <w:rFonts w:hint="cs"/>
          <w:rtl/>
        </w:rPr>
        <w:t>شك</w:t>
      </w:r>
      <w:r w:rsidR="00B55777">
        <w:rPr>
          <w:rFonts w:hint="cs"/>
          <w:rtl/>
        </w:rPr>
        <w:t>ّ</w:t>
      </w:r>
      <w:r w:rsidR="00E732B6" w:rsidRPr="00414F94">
        <w:rPr>
          <w:rFonts w:hint="cs"/>
          <w:rtl/>
        </w:rPr>
        <w:t>ل،</w:t>
      </w:r>
      <w:r w:rsidR="00E732B6" w:rsidRPr="00414F94">
        <w:rPr>
          <w:rtl/>
        </w:rPr>
        <w:t xml:space="preserve"> </w:t>
      </w:r>
      <w:r w:rsidR="000116D0" w:rsidRPr="00414F94">
        <w:rPr>
          <w:rtl/>
        </w:rPr>
        <w:t xml:space="preserve">في </w:t>
      </w:r>
      <w:r w:rsidR="00DF5EB1" w:rsidRPr="00414F94">
        <w:rPr>
          <w:rFonts w:hint="cs"/>
          <w:rtl/>
        </w:rPr>
        <w:t>سياق أي</w:t>
      </w:r>
      <w:r w:rsidR="00DF5EB1" w:rsidRPr="00414F94">
        <w:rPr>
          <w:rtl/>
        </w:rPr>
        <w:t xml:space="preserve"> </w:t>
      </w:r>
      <w:r w:rsidR="000116D0" w:rsidRPr="00414F94">
        <w:rPr>
          <w:rtl/>
        </w:rPr>
        <w:t>تحكيم</w:t>
      </w:r>
      <w:r w:rsidR="00870725" w:rsidRPr="00414F94">
        <w:rPr>
          <w:rFonts w:hint="cs"/>
          <w:rtl/>
        </w:rPr>
        <w:t xml:space="preserve"> يتعلق بحقوق</w:t>
      </w:r>
      <w:r w:rsidR="008E037D" w:rsidRPr="00414F94">
        <w:rPr>
          <w:rFonts w:hint="cs"/>
          <w:rtl/>
        </w:rPr>
        <w:t xml:space="preserve"> </w:t>
      </w:r>
      <w:r w:rsidR="00B55777">
        <w:rPr>
          <w:rFonts w:hint="cs"/>
          <w:rtl/>
        </w:rPr>
        <w:t>ال</w:t>
      </w:r>
      <w:r w:rsidR="008E037D" w:rsidRPr="00414F94">
        <w:rPr>
          <w:rFonts w:hint="cs"/>
          <w:rtl/>
        </w:rPr>
        <w:t xml:space="preserve">ملكية </w:t>
      </w:r>
      <w:r w:rsidR="00B55777">
        <w:rPr>
          <w:rFonts w:hint="cs"/>
          <w:rtl/>
        </w:rPr>
        <w:t>ال</w:t>
      </w:r>
      <w:r w:rsidR="008E037D" w:rsidRPr="00414F94">
        <w:rPr>
          <w:rFonts w:hint="cs"/>
          <w:rtl/>
        </w:rPr>
        <w:t xml:space="preserve">فكرية </w:t>
      </w:r>
      <w:r w:rsidR="00B55777">
        <w:rPr>
          <w:rFonts w:hint="cs"/>
          <w:rtl/>
        </w:rPr>
        <w:t>ال</w:t>
      </w:r>
      <w:r w:rsidR="00B74B62">
        <w:rPr>
          <w:rFonts w:hint="cs"/>
          <w:rtl/>
        </w:rPr>
        <w:t>متوازية</w:t>
      </w:r>
      <w:r w:rsidR="00B74B62" w:rsidRPr="00414F94">
        <w:rPr>
          <w:rtl/>
        </w:rPr>
        <w:t xml:space="preserve"> </w:t>
      </w:r>
      <w:r w:rsidR="00484471" w:rsidRPr="00414F94">
        <w:rPr>
          <w:rFonts w:hint="cs"/>
          <w:rtl/>
        </w:rPr>
        <w:t>في</w:t>
      </w:r>
      <w:r w:rsidR="008E037D" w:rsidRPr="00414F94">
        <w:rPr>
          <w:rFonts w:hint="cs"/>
          <w:rtl/>
        </w:rPr>
        <w:t xml:space="preserve"> إطار</w:t>
      </w:r>
      <w:r w:rsidR="000116D0" w:rsidRPr="00414F94">
        <w:rPr>
          <w:rtl/>
        </w:rPr>
        <w:t xml:space="preserve"> </w:t>
      </w:r>
      <w:r w:rsidR="0034325C" w:rsidRPr="00414F94">
        <w:rPr>
          <w:rtl/>
        </w:rPr>
        <w:t xml:space="preserve">ولايات </w:t>
      </w:r>
      <w:r w:rsidR="000116D0" w:rsidRPr="00414F94">
        <w:rPr>
          <w:rtl/>
        </w:rPr>
        <w:t xml:space="preserve">قضائية </w:t>
      </w:r>
      <w:r w:rsidR="0034325C" w:rsidRPr="00414F94">
        <w:rPr>
          <w:rtl/>
        </w:rPr>
        <w:t>مختل</w:t>
      </w:r>
      <w:r w:rsidR="0034325C" w:rsidRPr="00414F94">
        <w:rPr>
          <w:rFonts w:hint="cs"/>
          <w:rtl/>
        </w:rPr>
        <w:t>فة</w:t>
      </w:r>
      <w:r w:rsidR="00003A9F" w:rsidRPr="00414F94">
        <w:rPr>
          <w:rFonts w:hint="cs"/>
          <w:rtl/>
        </w:rPr>
        <w:t>،</w:t>
      </w:r>
      <w:r w:rsidR="000116D0" w:rsidRPr="00414F94">
        <w:rPr>
          <w:rtl/>
        </w:rPr>
        <w:t xml:space="preserve"> موضوع</w:t>
      </w:r>
      <w:r w:rsidR="003C3CDF" w:rsidRPr="00414F94">
        <w:rPr>
          <w:rFonts w:hint="cs"/>
          <w:rtl/>
        </w:rPr>
        <w:t>ا</w:t>
      </w:r>
      <w:r w:rsidR="00161C28">
        <w:rPr>
          <w:rtl/>
        </w:rPr>
        <w:t xml:space="preserve"> </w:t>
      </w:r>
      <w:r w:rsidR="008E037D" w:rsidRPr="00414F94">
        <w:rPr>
          <w:rFonts w:hint="cs"/>
          <w:rtl/>
        </w:rPr>
        <w:t>لقوانين</w:t>
      </w:r>
      <w:r w:rsidR="000116D0" w:rsidRPr="00414F94">
        <w:rPr>
          <w:rtl/>
        </w:rPr>
        <w:t xml:space="preserve"> </w:t>
      </w:r>
      <w:r w:rsidR="00727CE9" w:rsidRPr="00414F94">
        <w:rPr>
          <w:rFonts w:hint="cs"/>
          <w:rtl/>
        </w:rPr>
        <w:t>متباين</w:t>
      </w:r>
      <w:r w:rsidR="008E037D" w:rsidRPr="00414F94">
        <w:rPr>
          <w:rFonts w:hint="cs"/>
          <w:rtl/>
        </w:rPr>
        <w:t>ة</w:t>
      </w:r>
      <w:r w:rsidR="000116D0" w:rsidRPr="00414F94">
        <w:rPr>
          <w:rtl/>
        </w:rPr>
        <w:t xml:space="preserve"> واجب التطبيق</w:t>
      </w:r>
      <w:r w:rsidR="00F204AA" w:rsidRPr="00414F94">
        <w:rPr>
          <w:rFonts w:hint="cs"/>
          <w:rtl/>
        </w:rPr>
        <w:t xml:space="preserve"> ،</w:t>
      </w:r>
      <w:r w:rsidR="00003A9F" w:rsidRPr="00414F94">
        <w:rPr>
          <w:rFonts w:hint="cs"/>
          <w:rtl/>
        </w:rPr>
        <w:t xml:space="preserve"> </w:t>
      </w:r>
      <w:r w:rsidR="00F204AA" w:rsidRPr="00414F94">
        <w:rPr>
          <w:rFonts w:hint="cs"/>
          <w:rtl/>
        </w:rPr>
        <w:t>فإن</w:t>
      </w:r>
      <w:r w:rsidR="00F204AA" w:rsidRPr="00414F94">
        <w:rPr>
          <w:rtl/>
        </w:rPr>
        <w:t xml:space="preserve"> </w:t>
      </w:r>
      <w:r w:rsidR="000135B4">
        <w:rPr>
          <w:rFonts w:hint="cs"/>
          <w:rtl/>
        </w:rPr>
        <w:t>ل</w:t>
      </w:r>
      <w:r w:rsidR="000116D0" w:rsidRPr="00414F94">
        <w:rPr>
          <w:rtl/>
        </w:rPr>
        <w:t xml:space="preserve">طرفي </w:t>
      </w:r>
      <w:r w:rsidR="00F204AA" w:rsidRPr="00414F94">
        <w:rPr>
          <w:rFonts w:hint="cs"/>
          <w:rtl/>
        </w:rPr>
        <w:t>النزاع</w:t>
      </w:r>
      <w:r w:rsidR="00161C28">
        <w:rPr>
          <w:rFonts w:hint="cs"/>
          <w:rtl/>
        </w:rPr>
        <w:t xml:space="preserve"> </w:t>
      </w:r>
      <w:r w:rsidR="000135B4">
        <w:rPr>
          <w:rFonts w:hint="cs"/>
          <w:rtl/>
        </w:rPr>
        <w:t>أن يحددا</w:t>
      </w:r>
      <w:r w:rsidR="000116D0" w:rsidRPr="00414F94">
        <w:rPr>
          <w:rtl/>
        </w:rPr>
        <w:t>، إن هما رغبا في ذلك، قانون</w:t>
      </w:r>
      <w:r w:rsidR="000135B4">
        <w:rPr>
          <w:rFonts w:hint="cs"/>
          <w:rtl/>
        </w:rPr>
        <w:t>ا</w:t>
      </w:r>
      <w:r w:rsidR="000116D0" w:rsidRPr="00414F94">
        <w:rPr>
          <w:rtl/>
        </w:rPr>
        <w:t xml:space="preserve"> واحد</w:t>
      </w:r>
      <w:r w:rsidR="000135B4">
        <w:rPr>
          <w:rFonts w:hint="cs"/>
          <w:rtl/>
        </w:rPr>
        <w:t>ا</w:t>
      </w:r>
      <w:r w:rsidR="000116D0" w:rsidRPr="00414F94">
        <w:rPr>
          <w:rtl/>
        </w:rPr>
        <w:t xml:space="preserve"> واجب التطبيق </w:t>
      </w:r>
      <w:r w:rsidR="000135B4">
        <w:rPr>
          <w:rFonts w:hint="cs"/>
          <w:rtl/>
        </w:rPr>
        <w:t>على</w:t>
      </w:r>
      <w:r w:rsidR="000135B4" w:rsidRPr="00414F94">
        <w:rPr>
          <w:rtl/>
        </w:rPr>
        <w:t xml:space="preserve"> </w:t>
      </w:r>
      <w:r w:rsidR="000116D0" w:rsidRPr="00414F94">
        <w:rPr>
          <w:rtl/>
        </w:rPr>
        <w:t>النزاع. و</w:t>
      </w:r>
      <w:r w:rsidR="00F204AA" w:rsidRPr="00414F94">
        <w:rPr>
          <w:rFonts w:hint="cs"/>
          <w:rtl/>
        </w:rPr>
        <w:t>يمكن</w:t>
      </w:r>
      <w:r w:rsidR="000135B4">
        <w:rPr>
          <w:rFonts w:hint="cs"/>
          <w:rtl/>
        </w:rPr>
        <w:t>هما</w:t>
      </w:r>
      <w:r w:rsidR="00F204AA" w:rsidRPr="00414F94">
        <w:rPr>
          <w:rFonts w:hint="cs"/>
          <w:rtl/>
        </w:rPr>
        <w:t>، كبديل</w:t>
      </w:r>
      <w:r w:rsidR="000135B4">
        <w:rPr>
          <w:rFonts w:hint="cs"/>
          <w:rtl/>
        </w:rPr>
        <w:t xml:space="preserve"> لذلك</w:t>
      </w:r>
      <w:r w:rsidR="00CB4512" w:rsidRPr="00414F94">
        <w:rPr>
          <w:rFonts w:hint="cs"/>
          <w:rtl/>
        </w:rPr>
        <w:t>،</w:t>
      </w:r>
      <w:r w:rsidR="000116D0" w:rsidRPr="00414F94">
        <w:rPr>
          <w:rtl/>
        </w:rPr>
        <w:t xml:space="preserve"> ترك النزاع ليُبت</w:t>
      </w:r>
      <w:r w:rsidR="000135B4">
        <w:rPr>
          <w:rFonts w:hint="cs"/>
          <w:rtl/>
        </w:rPr>
        <w:t>ّ</w:t>
      </w:r>
      <w:r w:rsidR="000116D0" w:rsidRPr="00414F94">
        <w:rPr>
          <w:rtl/>
        </w:rPr>
        <w:t xml:space="preserve"> فيه وفق</w:t>
      </w:r>
      <w:r w:rsidR="003F25F6" w:rsidRPr="00414F94">
        <w:rPr>
          <w:rtl/>
        </w:rPr>
        <w:t xml:space="preserve">ا لقوانين مختلفة واجبة التطبيق </w:t>
      </w:r>
      <w:r w:rsidR="003F25F6" w:rsidRPr="00414F94">
        <w:rPr>
          <w:rFonts w:hint="cs"/>
          <w:rtl/>
        </w:rPr>
        <w:t xml:space="preserve">في </w:t>
      </w:r>
      <w:r w:rsidR="000116D0" w:rsidRPr="00414F94">
        <w:rPr>
          <w:rtl/>
        </w:rPr>
        <w:t xml:space="preserve">كل بلد </w:t>
      </w:r>
      <w:r w:rsidR="00CB4512" w:rsidRPr="00414F94">
        <w:rPr>
          <w:rFonts w:hint="cs"/>
          <w:rtl/>
        </w:rPr>
        <w:t>ي</w:t>
      </w:r>
      <w:r w:rsidR="000135B4">
        <w:rPr>
          <w:rFonts w:hint="cs"/>
          <w:rtl/>
        </w:rPr>
        <w:t>ُ</w:t>
      </w:r>
      <w:r w:rsidR="00CB4512" w:rsidRPr="00414F94">
        <w:rPr>
          <w:rFonts w:hint="cs"/>
          <w:rtl/>
        </w:rPr>
        <w:t>د</w:t>
      </w:r>
      <w:r w:rsidR="000135B4">
        <w:rPr>
          <w:rFonts w:hint="cs"/>
          <w:rtl/>
        </w:rPr>
        <w:t>َّ</w:t>
      </w:r>
      <w:r w:rsidR="00CB4512" w:rsidRPr="00414F94">
        <w:rPr>
          <w:rFonts w:hint="cs"/>
          <w:rtl/>
        </w:rPr>
        <w:t>عي</w:t>
      </w:r>
      <w:r w:rsidR="000116D0" w:rsidRPr="00414F94">
        <w:rPr>
          <w:rtl/>
        </w:rPr>
        <w:t xml:space="preserve"> أن التعدي محل النزاع حدث فيه. </w:t>
      </w:r>
      <w:r w:rsidR="000135B4">
        <w:rPr>
          <w:rFonts w:hint="cs"/>
          <w:rtl/>
        </w:rPr>
        <w:t>و</w:t>
      </w:r>
      <w:r w:rsidR="000116D0" w:rsidRPr="00414F94">
        <w:rPr>
          <w:rtl/>
        </w:rPr>
        <w:t xml:space="preserve">هذه </w:t>
      </w:r>
      <w:r w:rsidR="003F25F6" w:rsidRPr="00414F94">
        <w:rPr>
          <w:rFonts w:hint="cs"/>
          <w:rtl/>
        </w:rPr>
        <w:t>الإجراءات</w:t>
      </w:r>
      <w:r w:rsidR="0026772C" w:rsidRPr="00414F94">
        <w:rPr>
          <w:rtl/>
        </w:rPr>
        <w:t xml:space="preserve"> التي </w:t>
      </w:r>
      <w:r w:rsidR="000135B4">
        <w:rPr>
          <w:rFonts w:hint="cs"/>
          <w:rtl/>
        </w:rPr>
        <w:t xml:space="preserve">يبدو من الصعب </w:t>
      </w:r>
      <w:r w:rsidR="000135B4" w:rsidRPr="00414F94">
        <w:rPr>
          <w:rtl/>
        </w:rPr>
        <w:t>أن تتولاها</w:t>
      </w:r>
      <w:r w:rsidR="00161C28">
        <w:rPr>
          <w:rFonts w:hint="cs"/>
          <w:rtl/>
        </w:rPr>
        <w:t xml:space="preserve"> </w:t>
      </w:r>
      <w:r w:rsidR="000116D0" w:rsidRPr="00414F94">
        <w:rPr>
          <w:rtl/>
        </w:rPr>
        <w:t>أي محكمة وطنية، قد حدثت بالفعل</w:t>
      </w:r>
      <w:r w:rsidR="00161C28">
        <w:rPr>
          <w:rtl/>
        </w:rPr>
        <w:t xml:space="preserve"> </w:t>
      </w:r>
      <w:r w:rsidR="000116D0" w:rsidRPr="00414F94">
        <w:rPr>
          <w:rtl/>
        </w:rPr>
        <w:t>أمام محكمين.</w:t>
      </w:r>
    </w:p>
    <w:p w:rsidR="000116D0" w:rsidRPr="00414F94" w:rsidRDefault="000A03B8" w:rsidP="00C879E8">
      <w:pPr>
        <w:pStyle w:val="NumberedParaAR"/>
      </w:pPr>
      <w:r w:rsidRPr="00414F94">
        <w:rPr>
          <w:rtl/>
        </w:rPr>
        <w:t>ومع ذل</w:t>
      </w:r>
      <w:r w:rsidRPr="00414F94">
        <w:rPr>
          <w:rFonts w:hint="cs"/>
          <w:rtl/>
        </w:rPr>
        <w:t>ك</w:t>
      </w:r>
      <w:r w:rsidR="000116D0" w:rsidRPr="00414F94">
        <w:rPr>
          <w:rtl/>
        </w:rPr>
        <w:t xml:space="preserve"> </w:t>
      </w:r>
      <w:r w:rsidR="00F44A6A" w:rsidRPr="00414F94">
        <w:rPr>
          <w:rFonts w:hint="cs"/>
          <w:rtl/>
        </w:rPr>
        <w:t>ثمة أوجه قصور</w:t>
      </w:r>
      <w:r w:rsidR="00F44A6A" w:rsidRPr="00414F94">
        <w:rPr>
          <w:rtl/>
        </w:rPr>
        <w:t xml:space="preserve"> </w:t>
      </w:r>
      <w:r w:rsidR="00BC7A53" w:rsidRPr="00414F94">
        <w:rPr>
          <w:rFonts w:hint="cs"/>
          <w:rtl/>
        </w:rPr>
        <w:t>تشوب ا</w:t>
      </w:r>
      <w:r w:rsidR="000116D0" w:rsidRPr="00414F94">
        <w:rPr>
          <w:rtl/>
        </w:rPr>
        <w:t>لت</w:t>
      </w:r>
      <w:r w:rsidR="00F44A6A" w:rsidRPr="00414F94">
        <w:rPr>
          <w:rtl/>
        </w:rPr>
        <w:t>حكيم في مجال الملكية الفكرية</w:t>
      </w:r>
      <w:r w:rsidR="000116D0" w:rsidRPr="00414F94">
        <w:rPr>
          <w:rtl/>
        </w:rPr>
        <w:t xml:space="preserve">، </w:t>
      </w:r>
      <w:r w:rsidR="000511D3" w:rsidRPr="00414F94">
        <w:rPr>
          <w:rFonts w:hint="cs"/>
          <w:rtl/>
        </w:rPr>
        <w:t>ي</w:t>
      </w:r>
      <w:r w:rsidR="00F44A6A" w:rsidRPr="00414F94">
        <w:rPr>
          <w:rFonts w:hint="cs"/>
          <w:rtl/>
        </w:rPr>
        <w:t>نجم</w:t>
      </w:r>
      <w:r w:rsidR="000116D0" w:rsidRPr="00414F94">
        <w:rPr>
          <w:rtl/>
        </w:rPr>
        <w:t xml:space="preserve"> أهم</w:t>
      </w:r>
      <w:r w:rsidR="009972D3" w:rsidRPr="00414F94">
        <w:rPr>
          <w:rFonts w:hint="cs"/>
          <w:rtl/>
        </w:rPr>
        <w:t xml:space="preserve">ها </w:t>
      </w:r>
      <w:r w:rsidR="00FF522E" w:rsidRPr="00414F94">
        <w:rPr>
          <w:rFonts w:hint="cs"/>
          <w:rtl/>
        </w:rPr>
        <w:t>عن</w:t>
      </w:r>
      <w:r w:rsidR="000116D0" w:rsidRPr="00414F94">
        <w:rPr>
          <w:rtl/>
        </w:rPr>
        <w:t xml:space="preserve"> </w:t>
      </w:r>
      <w:r w:rsidR="00FF522E" w:rsidRPr="00414F94">
        <w:rPr>
          <w:rFonts w:hint="cs"/>
          <w:rtl/>
        </w:rPr>
        <w:t>ال</w:t>
      </w:r>
      <w:r w:rsidR="00FF522E" w:rsidRPr="00414F94">
        <w:rPr>
          <w:rtl/>
        </w:rPr>
        <w:t>طابع</w:t>
      </w:r>
      <w:r w:rsidR="000116D0" w:rsidRPr="00414F94">
        <w:rPr>
          <w:rtl/>
        </w:rPr>
        <w:t xml:space="preserve"> التوافقي</w:t>
      </w:r>
      <w:r w:rsidR="00FF522E" w:rsidRPr="00414F94">
        <w:rPr>
          <w:rFonts w:hint="cs"/>
          <w:rtl/>
        </w:rPr>
        <w:t xml:space="preserve"> للتحكيم</w:t>
      </w:r>
      <w:r w:rsidR="000116D0" w:rsidRPr="00414F94">
        <w:rPr>
          <w:rtl/>
        </w:rPr>
        <w:t xml:space="preserve"> الذي يفرض</w:t>
      </w:r>
      <w:r w:rsidR="00A6708D">
        <w:rPr>
          <w:rFonts w:hint="cs"/>
          <w:rtl/>
        </w:rPr>
        <w:t>،</w:t>
      </w:r>
      <w:r w:rsidR="000116D0" w:rsidRPr="00414F94">
        <w:rPr>
          <w:rtl/>
        </w:rPr>
        <w:t xml:space="preserve"> لا محا</w:t>
      </w:r>
      <w:r w:rsidR="009972D3" w:rsidRPr="00414F94">
        <w:rPr>
          <w:rtl/>
        </w:rPr>
        <w:t>لة</w:t>
      </w:r>
      <w:r w:rsidR="00A6708D">
        <w:rPr>
          <w:rFonts w:hint="cs"/>
          <w:rtl/>
        </w:rPr>
        <w:t>،</w:t>
      </w:r>
      <w:r w:rsidR="009972D3" w:rsidRPr="00414F94">
        <w:rPr>
          <w:rtl/>
        </w:rPr>
        <w:t xml:space="preserve"> بعض القيود على مدى ملاءمة </w:t>
      </w:r>
      <w:r w:rsidR="000116D0" w:rsidRPr="00414F94">
        <w:rPr>
          <w:rtl/>
        </w:rPr>
        <w:t>عملية</w:t>
      </w:r>
      <w:r w:rsidR="009972D3" w:rsidRPr="00414F94">
        <w:rPr>
          <w:rFonts w:hint="cs"/>
          <w:rtl/>
        </w:rPr>
        <w:t xml:space="preserve"> التحكيم</w:t>
      </w:r>
      <w:r w:rsidR="00E82FB8" w:rsidRPr="00414F94">
        <w:rPr>
          <w:rFonts w:hint="cs"/>
          <w:rtl/>
        </w:rPr>
        <w:t>.</w:t>
      </w:r>
      <w:r w:rsidR="00A6708D">
        <w:rPr>
          <w:rFonts w:hint="cs"/>
          <w:rtl/>
        </w:rPr>
        <w:t xml:space="preserve"> ومن الأمثلة على ذلك </w:t>
      </w:r>
      <w:r w:rsidR="000116D0" w:rsidRPr="00414F94">
        <w:rPr>
          <w:rtl/>
        </w:rPr>
        <w:t>ا</w:t>
      </w:r>
      <w:r w:rsidR="00A6708D">
        <w:rPr>
          <w:rFonts w:hint="cs"/>
          <w:rtl/>
        </w:rPr>
        <w:t>ما</w:t>
      </w:r>
      <w:r w:rsidR="000116D0" w:rsidRPr="00414F94">
        <w:rPr>
          <w:rtl/>
        </w:rPr>
        <w:t xml:space="preserve"> يتعلق ب</w:t>
      </w:r>
      <w:r w:rsidR="00A60A55">
        <w:rPr>
          <w:rtl/>
        </w:rPr>
        <w:t>أفعال التعدي المتعمدة والمقصودة</w:t>
      </w:r>
      <w:r w:rsidR="000116D0" w:rsidRPr="00414F94">
        <w:rPr>
          <w:rtl/>
        </w:rPr>
        <w:t xml:space="preserve"> </w:t>
      </w:r>
      <w:r w:rsidR="00886DF3" w:rsidRPr="00414F94">
        <w:rPr>
          <w:rFonts w:hint="cs"/>
          <w:rtl/>
        </w:rPr>
        <w:t>بالمقارنة مع</w:t>
      </w:r>
      <w:r w:rsidR="00320693" w:rsidRPr="00414F94">
        <w:rPr>
          <w:rFonts w:hint="cs"/>
          <w:rtl/>
        </w:rPr>
        <w:t xml:space="preserve"> </w:t>
      </w:r>
      <w:r w:rsidR="000116D0" w:rsidRPr="00414F94">
        <w:rPr>
          <w:rtl/>
        </w:rPr>
        <w:t xml:space="preserve">محاكم القانون المدني ومحاكم القانون الجنائي والتدابير الحدودية. </w:t>
      </w:r>
      <w:r w:rsidR="00886DF3" w:rsidRPr="00414F94">
        <w:rPr>
          <w:rFonts w:hint="cs"/>
          <w:rtl/>
        </w:rPr>
        <w:t>بل إن</w:t>
      </w:r>
      <w:r w:rsidR="000116D0" w:rsidRPr="00414F94">
        <w:rPr>
          <w:rtl/>
        </w:rPr>
        <w:t xml:space="preserve"> عدم </w:t>
      </w:r>
      <w:r w:rsidR="00A6708D">
        <w:rPr>
          <w:rFonts w:hint="cs"/>
          <w:rtl/>
        </w:rPr>
        <w:t xml:space="preserve">اليقين الذي يحيط بوضع القرارات المؤقتة </w:t>
      </w:r>
      <w:r w:rsidR="000116D0" w:rsidRPr="00414F94">
        <w:rPr>
          <w:rtl/>
        </w:rPr>
        <w:t xml:space="preserve">في إطار اتفاقية نيويورك واختلاف سبل معالجتها في </w:t>
      </w:r>
      <w:r w:rsidR="00A6708D">
        <w:rPr>
          <w:rFonts w:hint="cs"/>
          <w:rtl/>
        </w:rPr>
        <w:t xml:space="preserve">مختلف </w:t>
      </w:r>
      <w:r w:rsidR="000116D0" w:rsidRPr="00414F94">
        <w:rPr>
          <w:rtl/>
        </w:rPr>
        <w:t xml:space="preserve">البلدان </w:t>
      </w:r>
      <w:r w:rsidR="003458C8" w:rsidRPr="00414F94">
        <w:rPr>
          <w:rFonts w:hint="cs"/>
          <w:rtl/>
        </w:rPr>
        <w:t xml:space="preserve">قد </w:t>
      </w:r>
      <w:r w:rsidR="000116D0" w:rsidRPr="00414F94">
        <w:rPr>
          <w:rtl/>
        </w:rPr>
        <w:t xml:space="preserve">يعني أن التحكيم </w:t>
      </w:r>
      <w:r w:rsidR="008E021E" w:rsidRPr="00414F94">
        <w:rPr>
          <w:rFonts w:hint="cs"/>
          <w:rtl/>
        </w:rPr>
        <w:t>ربما</w:t>
      </w:r>
      <w:r w:rsidR="00161C28">
        <w:rPr>
          <w:rFonts w:hint="cs"/>
          <w:rtl/>
        </w:rPr>
        <w:t xml:space="preserve"> </w:t>
      </w:r>
      <w:r w:rsidR="000116D0" w:rsidRPr="00414F94">
        <w:rPr>
          <w:rtl/>
        </w:rPr>
        <w:t xml:space="preserve">يكون </w:t>
      </w:r>
      <w:r w:rsidR="00A6708D">
        <w:rPr>
          <w:rFonts w:hint="cs"/>
          <w:rtl/>
        </w:rPr>
        <w:t>أقلّ ملاءمة من</w:t>
      </w:r>
      <w:r w:rsidR="00161C28">
        <w:rPr>
          <w:rFonts w:hint="cs"/>
          <w:rtl/>
        </w:rPr>
        <w:t xml:space="preserve"> </w:t>
      </w:r>
      <w:r w:rsidR="000116D0" w:rsidRPr="00414F94">
        <w:rPr>
          <w:rtl/>
        </w:rPr>
        <w:t xml:space="preserve">التقاضي </w:t>
      </w:r>
      <w:r w:rsidR="00A6708D">
        <w:rPr>
          <w:rFonts w:hint="cs"/>
          <w:rtl/>
        </w:rPr>
        <w:t>فيما يخص</w:t>
      </w:r>
      <w:r w:rsidR="00A6708D" w:rsidRPr="00414F94">
        <w:rPr>
          <w:rtl/>
        </w:rPr>
        <w:t xml:space="preserve"> </w:t>
      </w:r>
      <w:r w:rsidR="003458C8" w:rsidRPr="00414F94">
        <w:rPr>
          <w:rFonts w:hint="cs"/>
          <w:rtl/>
        </w:rPr>
        <w:t>المنازعات</w:t>
      </w:r>
      <w:r w:rsidR="000116D0" w:rsidRPr="00414F94">
        <w:rPr>
          <w:rtl/>
        </w:rPr>
        <w:t xml:space="preserve"> المتعلقة بالملكية الفكرية</w:t>
      </w:r>
      <w:r w:rsidR="00A6708D">
        <w:rPr>
          <w:rFonts w:hint="cs"/>
          <w:rtl/>
        </w:rPr>
        <w:t>،</w:t>
      </w:r>
      <w:r w:rsidR="000116D0" w:rsidRPr="00414F94">
        <w:rPr>
          <w:rtl/>
        </w:rPr>
        <w:t xml:space="preserve"> التي من المرجح أن </w:t>
      </w:r>
      <w:r w:rsidR="00234E40" w:rsidRPr="00414F94">
        <w:rPr>
          <w:rFonts w:hint="cs"/>
          <w:rtl/>
        </w:rPr>
        <w:t>تشمل</w:t>
      </w:r>
      <w:r w:rsidR="00234E40" w:rsidRPr="00414F94">
        <w:rPr>
          <w:rtl/>
        </w:rPr>
        <w:t xml:space="preserve"> طلبات منح</w:t>
      </w:r>
      <w:r w:rsidR="00A6708D">
        <w:rPr>
          <w:rFonts w:hint="cs"/>
          <w:rtl/>
        </w:rPr>
        <w:t xml:space="preserve"> تعويضات</w:t>
      </w:r>
      <w:r w:rsidR="00234E40" w:rsidRPr="00414F94">
        <w:rPr>
          <w:rtl/>
        </w:rPr>
        <w:t xml:space="preserve"> مؤقتة</w:t>
      </w:r>
      <w:r w:rsidR="00A6708D">
        <w:rPr>
          <w:rFonts w:hint="cs"/>
          <w:rtl/>
        </w:rPr>
        <w:t>.</w:t>
      </w:r>
      <w:r w:rsidR="00234E40" w:rsidRPr="00414F94">
        <w:rPr>
          <w:rFonts w:hint="cs"/>
          <w:rtl/>
        </w:rPr>
        <w:t xml:space="preserve"> بيد أن </w:t>
      </w:r>
      <w:r w:rsidR="000116D0" w:rsidRPr="00414F94">
        <w:rPr>
          <w:rtl/>
        </w:rPr>
        <w:t>هذه المسألة لا تقتصر على الملكية الفكرية</w:t>
      </w:r>
      <w:r w:rsidR="000116D0" w:rsidRPr="00414F94">
        <w:rPr>
          <w:rFonts w:hint="cs"/>
          <w:rtl/>
        </w:rPr>
        <w:t>.</w:t>
      </w:r>
    </w:p>
    <w:p w:rsidR="000116D0" w:rsidRPr="00414F94" w:rsidRDefault="00EC2AA7" w:rsidP="009C0584">
      <w:pPr>
        <w:pStyle w:val="NumberedParaAR"/>
        <w:keepNext/>
        <w:numPr>
          <w:ilvl w:val="0"/>
          <w:numId w:val="0"/>
        </w:numPr>
        <w:tabs>
          <w:tab w:val="right" w:pos="566"/>
        </w:tabs>
        <w:rPr>
          <w:sz w:val="40"/>
          <w:szCs w:val="40"/>
          <w:rtl/>
          <w:lang w:bidi="ar-EG"/>
        </w:rPr>
      </w:pPr>
      <w:r w:rsidRPr="00414F94">
        <w:rPr>
          <w:sz w:val="40"/>
          <w:szCs w:val="40"/>
          <w:rtl/>
          <w:lang w:bidi="ar-EG"/>
        </w:rPr>
        <w:t xml:space="preserve">رابعا: الاستخدام الحالي </w:t>
      </w:r>
      <w:r w:rsidRPr="00414F94">
        <w:rPr>
          <w:rFonts w:hint="cs"/>
          <w:sz w:val="40"/>
          <w:szCs w:val="40"/>
          <w:rtl/>
          <w:lang w:bidi="ar-EG"/>
        </w:rPr>
        <w:t>ل</w:t>
      </w:r>
      <w:r w:rsidR="009C0584" w:rsidRPr="00414F94">
        <w:rPr>
          <w:sz w:val="40"/>
          <w:szCs w:val="40"/>
          <w:rtl/>
          <w:lang w:bidi="ar-EG"/>
        </w:rPr>
        <w:t>لإجراءات البديلة لتسوية المنازعات لإنفاذ حقوق الملكية الفكرية</w:t>
      </w:r>
    </w:p>
    <w:p w:rsidR="009C0584" w:rsidRPr="00414F94" w:rsidRDefault="00E76334" w:rsidP="008478D3">
      <w:pPr>
        <w:pStyle w:val="NumberedParaAR"/>
        <w:keepNext/>
        <w:numPr>
          <w:ilvl w:val="0"/>
          <w:numId w:val="0"/>
        </w:numPr>
        <w:ind w:left="566"/>
        <w:rPr>
          <w:lang w:bidi="ar-EG"/>
        </w:rPr>
      </w:pPr>
      <w:r>
        <w:rPr>
          <w:rFonts w:hint="cs"/>
          <w:rtl/>
          <w:lang w:bidi="ar-EG"/>
        </w:rPr>
        <w:t>أ)</w:t>
      </w:r>
      <w:r>
        <w:rPr>
          <w:rtl/>
          <w:lang w:bidi="ar-EG"/>
        </w:rPr>
        <w:tab/>
      </w:r>
      <w:r w:rsidR="00AB149B" w:rsidRPr="00414F94">
        <w:rPr>
          <w:rFonts w:hint="cs"/>
          <w:rtl/>
          <w:lang w:bidi="ar-EG"/>
        </w:rPr>
        <w:t>دعاوى</w:t>
      </w:r>
      <w:r w:rsidR="00806698" w:rsidRPr="00414F94">
        <w:rPr>
          <w:rtl/>
          <w:lang w:bidi="ar-EG"/>
        </w:rPr>
        <w:t xml:space="preserve"> التعد</w:t>
      </w:r>
      <w:r w:rsidR="002B01D1" w:rsidRPr="00414F94">
        <w:rPr>
          <w:rFonts w:hint="cs"/>
          <w:rtl/>
          <w:lang w:bidi="ar-EG"/>
        </w:rPr>
        <w:t>ي</w:t>
      </w:r>
      <w:r w:rsidR="00806698" w:rsidRPr="00414F94">
        <w:rPr>
          <w:rtl/>
          <w:lang w:bidi="ar-EG"/>
        </w:rPr>
        <w:t xml:space="preserve"> في المنازعات التعاقدية و(مبدئيا) </w:t>
      </w:r>
      <w:r w:rsidR="002B01D1" w:rsidRPr="00414F94">
        <w:rPr>
          <w:rFonts w:hint="cs"/>
          <w:rtl/>
          <w:lang w:bidi="ar-EG"/>
        </w:rPr>
        <w:t>المنازعات</w:t>
      </w:r>
      <w:r w:rsidR="00806698" w:rsidRPr="00414F94">
        <w:rPr>
          <w:rtl/>
          <w:lang w:bidi="ar-EG"/>
        </w:rPr>
        <w:t xml:space="preserve"> غير التعاقدية</w:t>
      </w:r>
    </w:p>
    <w:p w:rsidR="000116D0" w:rsidRPr="00414F94" w:rsidRDefault="000116D0" w:rsidP="00233049">
      <w:pPr>
        <w:pStyle w:val="NumberedParaAR"/>
      </w:pPr>
      <w:r w:rsidRPr="00414F94">
        <w:rPr>
          <w:rtl/>
        </w:rPr>
        <w:t>يمكن استخدام الإجراءات البديلة لتسوية المنازعات</w:t>
      </w:r>
      <w:r w:rsidR="00182916" w:rsidRPr="00414F94">
        <w:rPr>
          <w:rFonts w:hint="cs"/>
          <w:rtl/>
        </w:rPr>
        <w:t>،</w:t>
      </w:r>
      <w:r w:rsidRPr="00414F94">
        <w:rPr>
          <w:rtl/>
        </w:rPr>
        <w:t xml:space="preserve"> </w:t>
      </w:r>
      <w:r w:rsidR="00C96680" w:rsidRPr="00414F94">
        <w:rPr>
          <w:rFonts w:hint="cs"/>
          <w:rtl/>
        </w:rPr>
        <w:t>لاسيما</w:t>
      </w:r>
      <w:r w:rsidRPr="00414F94">
        <w:rPr>
          <w:rtl/>
        </w:rPr>
        <w:t xml:space="preserve"> التحكيم</w:t>
      </w:r>
      <w:r w:rsidR="00182916" w:rsidRPr="00414F94">
        <w:rPr>
          <w:rFonts w:hint="cs"/>
          <w:rtl/>
        </w:rPr>
        <w:t>،</w:t>
      </w:r>
      <w:r w:rsidRPr="00414F94">
        <w:rPr>
          <w:rtl/>
        </w:rPr>
        <w:t xml:space="preserve"> في سياق </w:t>
      </w:r>
      <w:r w:rsidR="00AB149B" w:rsidRPr="00414F94">
        <w:rPr>
          <w:rFonts w:hint="cs"/>
          <w:rtl/>
        </w:rPr>
        <w:t>المنازعات</w:t>
      </w:r>
      <w:r w:rsidRPr="00414F94">
        <w:rPr>
          <w:rtl/>
        </w:rPr>
        <w:t xml:space="preserve"> المتعلقة </w:t>
      </w:r>
      <w:r w:rsidR="00182916" w:rsidRPr="00414F94">
        <w:rPr>
          <w:rFonts w:hint="cs"/>
          <w:rtl/>
        </w:rPr>
        <w:t>ب</w:t>
      </w:r>
      <w:r w:rsidRPr="00414F94">
        <w:rPr>
          <w:rtl/>
        </w:rPr>
        <w:t xml:space="preserve">التعدي على حق من حقوق الملكية الفكرية </w:t>
      </w:r>
      <w:r w:rsidR="00182916" w:rsidRPr="00414F94">
        <w:rPr>
          <w:rFonts w:hint="cs"/>
          <w:rtl/>
        </w:rPr>
        <w:t>من عدمه</w:t>
      </w:r>
      <w:r w:rsidRPr="00414F94">
        <w:rPr>
          <w:rtl/>
        </w:rPr>
        <w:t>. ويشمل ذلك</w:t>
      </w:r>
      <w:r w:rsidR="00EB1526">
        <w:rPr>
          <w:rFonts w:hint="cs"/>
          <w:rtl/>
        </w:rPr>
        <w:t>،</w:t>
      </w:r>
      <w:r w:rsidRPr="00414F94">
        <w:rPr>
          <w:rtl/>
        </w:rPr>
        <w:t xml:space="preserve"> في كل من المنازعات التعاقدية و غير التعاقدية</w:t>
      </w:r>
      <w:r w:rsidR="00EB1526">
        <w:rPr>
          <w:rFonts w:hint="cs"/>
          <w:rtl/>
        </w:rPr>
        <w:t>،</w:t>
      </w:r>
      <w:r w:rsidRPr="00414F94">
        <w:rPr>
          <w:rtl/>
        </w:rPr>
        <w:t xml:space="preserve"> إجراء تقييم </w:t>
      </w:r>
      <w:r w:rsidR="00C96680" w:rsidRPr="00414F94">
        <w:rPr>
          <w:rFonts w:hint="cs"/>
          <w:rtl/>
        </w:rPr>
        <w:t>بموجب</w:t>
      </w:r>
      <w:r w:rsidRPr="00414F94">
        <w:rPr>
          <w:rtl/>
        </w:rPr>
        <w:t xml:space="preserve"> القانون أو القوانين الواجبة التطبيق، أو </w:t>
      </w:r>
      <w:r w:rsidR="00E4289A" w:rsidRPr="00414F94">
        <w:rPr>
          <w:rFonts w:hint="cs"/>
          <w:rtl/>
        </w:rPr>
        <w:t>بموجب</w:t>
      </w:r>
      <w:r w:rsidRPr="00414F94">
        <w:rPr>
          <w:rtl/>
        </w:rPr>
        <w:t xml:space="preserve"> القانون أو</w:t>
      </w:r>
      <w:r w:rsidR="00E4289A" w:rsidRPr="00414F94">
        <w:rPr>
          <w:rtl/>
        </w:rPr>
        <w:t xml:space="preserve"> القوانين التي اختارها الطرفان </w:t>
      </w:r>
      <w:r w:rsidR="00561284" w:rsidRPr="00414F94">
        <w:rPr>
          <w:rFonts w:hint="cs"/>
          <w:rtl/>
        </w:rPr>
        <w:t>ك</w:t>
      </w:r>
      <w:r w:rsidR="00E4289A" w:rsidRPr="00414F94">
        <w:rPr>
          <w:rtl/>
        </w:rPr>
        <w:t xml:space="preserve">نطاق </w:t>
      </w:r>
      <w:r w:rsidR="00F26DA7" w:rsidRPr="00414F94">
        <w:rPr>
          <w:rFonts w:hint="cs"/>
          <w:rtl/>
        </w:rPr>
        <w:t>ل</w:t>
      </w:r>
      <w:r w:rsidR="00E4289A" w:rsidRPr="00414F94">
        <w:rPr>
          <w:rtl/>
        </w:rPr>
        <w:t xml:space="preserve">حماية </w:t>
      </w:r>
      <w:r w:rsidR="00800D78" w:rsidRPr="00414F94">
        <w:rPr>
          <w:rtl/>
        </w:rPr>
        <w:t xml:space="preserve">حق أو </w:t>
      </w:r>
      <w:r w:rsidRPr="00414F94">
        <w:rPr>
          <w:rtl/>
        </w:rPr>
        <w:t>حقوق الملكية</w:t>
      </w:r>
      <w:r w:rsidR="00F26DA7" w:rsidRPr="00414F94">
        <w:rPr>
          <w:rFonts w:hint="cs"/>
          <w:rtl/>
        </w:rPr>
        <w:t xml:space="preserve"> الفكرية</w:t>
      </w:r>
      <w:r w:rsidRPr="00414F94">
        <w:rPr>
          <w:rtl/>
        </w:rPr>
        <w:t xml:space="preserve"> المتنازع عليها. وقد يمتد </w:t>
      </w:r>
      <w:r w:rsidR="007A1C40" w:rsidRPr="00414F94">
        <w:rPr>
          <w:rtl/>
        </w:rPr>
        <w:t>التحكيم</w:t>
      </w:r>
      <w:r w:rsidR="00F26DA7" w:rsidRPr="00414F94">
        <w:rPr>
          <w:rFonts w:hint="cs"/>
          <w:rtl/>
        </w:rPr>
        <w:t>،</w:t>
      </w:r>
      <w:r w:rsidR="007A1C40" w:rsidRPr="00414F94">
        <w:rPr>
          <w:rtl/>
        </w:rPr>
        <w:t xml:space="preserve"> </w:t>
      </w:r>
      <w:r w:rsidR="003232C0" w:rsidRPr="00414F94">
        <w:rPr>
          <w:rFonts w:hint="cs"/>
          <w:rtl/>
        </w:rPr>
        <w:t>لاسيما في</w:t>
      </w:r>
      <w:r w:rsidRPr="00414F94">
        <w:rPr>
          <w:rtl/>
        </w:rPr>
        <w:t xml:space="preserve"> سياق </w:t>
      </w:r>
      <w:r w:rsidR="000A03B8" w:rsidRPr="00414F94">
        <w:rPr>
          <w:rFonts w:hint="cs"/>
          <w:rtl/>
        </w:rPr>
        <w:t>المنازعات</w:t>
      </w:r>
      <w:r w:rsidRPr="00414F94">
        <w:rPr>
          <w:rtl/>
        </w:rPr>
        <w:t xml:space="preserve"> غير التعاقدية التي هي موضوع اتفاق احتكامي</w:t>
      </w:r>
      <w:r w:rsidR="00250216" w:rsidRPr="00414F94">
        <w:rPr>
          <w:rFonts w:hint="cs"/>
          <w:rtl/>
        </w:rPr>
        <w:t>، ليشمل</w:t>
      </w:r>
      <w:r w:rsidRPr="00414F94">
        <w:rPr>
          <w:rtl/>
        </w:rPr>
        <w:t xml:space="preserve"> </w:t>
      </w:r>
      <w:r w:rsidR="00250216" w:rsidRPr="00414F94">
        <w:rPr>
          <w:rtl/>
        </w:rPr>
        <w:lastRenderedPageBreak/>
        <w:t>مسائل تتعلق بصلاحية حق</w:t>
      </w:r>
      <w:r w:rsidRPr="00414F94">
        <w:rPr>
          <w:rtl/>
        </w:rPr>
        <w:t xml:space="preserve"> أو حقوق الملكية</w:t>
      </w:r>
      <w:r w:rsidR="00233049" w:rsidRPr="00414F94">
        <w:rPr>
          <w:rFonts w:hint="cs"/>
          <w:rtl/>
        </w:rPr>
        <w:t xml:space="preserve"> الفكرية</w:t>
      </w:r>
      <w:r w:rsidRPr="00414F94">
        <w:rPr>
          <w:rtl/>
        </w:rPr>
        <w:t xml:space="preserve"> المتنازع عليها بين الطرفين، </w:t>
      </w:r>
      <w:r w:rsidR="00EB1526">
        <w:rPr>
          <w:rFonts w:hint="cs"/>
          <w:rtl/>
        </w:rPr>
        <w:t xml:space="preserve">فضلا عن </w:t>
      </w:r>
      <w:r w:rsidRPr="00414F94">
        <w:rPr>
          <w:rtl/>
        </w:rPr>
        <w:t xml:space="preserve">أي دفاعات محددة بموجب القانون </w:t>
      </w:r>
      <w:r w:rsidR="00233049" w:rsidRPr="00414F94">
        <w:rPr>
          <w:rFonts w:hint="cs"/>
          <w:rtl/>
        </w:rPr>
        <w:t>أو</w:t>
      </w:r>
      <w:r w:rsidRPr="00414F94">
        <w:rPr>
          <w:rtl/>
        </w:rPr>
        <w:t xml:space="preserve"> القوانين </w:t>
      </w:r>
      <w:r w:rsidR="00EB1526">
        <w:rPr>
          <w:rFonts w:hint="cs"/>
          <w:rtl/>
        </w:rPr>
        <w:t xml:space="preserve">المعنية </w:t>
      </w:r>
      <w:r w:rsidRPr="00414F94">
        <w:rPr>
          <w:rtl/>
        </w:rPr>
        <w:t>الواجبة التطبيق.</w:t>
      </w:r>
    </w:p>
    <w:p w:rsidR="00806698" w:rsidRPr="00414F94" w:rsidRDefault="00EB1526" w:rsidP="00C879E8">
      <w:pPr>
        <w:pStyle w:val="NumberedParaAR"/>
      </w:pPr>
      <w:r>
        <w:rPr>
          <w:rFonts w:hint="cs"/>
          <w:rtl/>
        </w:rPr>
        <w:t>و</w:t>
      </w:r>
      <w:r w:rsidR="00806698" w:rsidRPr="00414F94">
        <w:rPr>
          <w:rtl/>
        </w:rPr>
        <w:t xml:space="preserve">نظرا إلى </w:t>
      </w:r>
      <w:r w:rsidR="00CA43DB">
        <w:rPr>
          <w:rFonts w:hint="cs"/>
          <w:rtl/>
        </w:rPr>
        <w:t xml:space="preserve">اتسام </w:t>
      </w:r>
      <w:r w:rsidR="0070789A" w:rsidRPr="00414F94">
        <w:rPr>
          <w:rtl/>
        </w:rPr>
        <w:t>عمليات الوساط</w:t>
      </w:r>
      <w:r w:rsidR="0070789A" w:rsidRPr="00414F94">
        <w:rPr>
          <w:rFonts w:hint="cs"/>
          <w:rtl/>
        </w:rPr>
        <w:t>ة</w:t>
      </w:r>
      <w:r w:rsidR="00806698" w:rsidRPr="00414F94">
        <w:rPr>
          <w:rtl/>
        </w:rPr>
        <w:t xml:space="preserve"> </w:t>
      </w:r>
      <w:r w:rsidR="00CA43DB" w:rsidRPr="00414F94">
        <w:rPr>
          <w:rFonts w:hint="cs"/>
          <w:rtl/>
        </w:rPr>
        <w:t>بال</w:t>
      </w:r>
      <w:r w:rsidR="00CA43DB" w:rsidRPr="00414F94">
        <w:rPr>
          <w:rtl/>
        </w:rPr>
        <w:t>سرية</w:t>
      </w:r>
      <w:r w:rsidR="00CA43DB" w:rsidRPr="00414F94">
        <w:rPr>
          <w:rFonts w:hint="cs"/>
          <w:rtl/>
        </w:rPr>
        <w:t xml:space="preserve"> </w:t>
      </w:r>
      <w:r w:rsidR="00806698" w:rsidRPr="00414F94">
        <w:rPr>
          <w:rtl/>
        </w:rPr>
        <w:t>في جميع الحالات تقريبا</w:t>
      </w:r>
      <w:r w:rsidR="00233049" w:rsidRPr="00414F94">
        <w:rPr>
          <w:rFonts w:hint="cs"/>
          <w:rtl/>
        </w:rPr>
        <w:t xml:space="preserve"> </w:t>
      </w:r>
      <w:r w:rsidR="0070789A" w:rsidRPr="00414F94">
        <w:rPr>
          <w:rFonts w:hint="cs"/>
          <w:rtl/>
        </w:rPr>
        <w:t>،</w:t>
      </w:r>
      <w:r w:rsidR="00233049" w:rsidRPr="00414F94">
        <w:rPr>
          <w:rFonts w:hint="cs"/>
          <w:rtl/>
        </w:rPr>
        <w:t xml:space="preserve"> </w:t>
      </w:r>
      <w:r w:rsidR="00CA43DB">
        <w:rPr>
          <w:rFonts w:hint="cs"/>
          <w:rtl/>
        </w:rPr>
        <w:t>واتسام</w:t>
      </w:r>
      <w:r w:rsidR="00233049" w:rsidRPr="00414F94">
        <w:rPr>
          <w:rFonts w:hint="cs"/>
          <w:rtl/>
        </w:rPr>
        <w:t xml:space="preserve"> </w:t>
      </w:r>
      <w:r w:rsidR="0024366A" w:rsidRPr="00414F94">
        <w:rPr>
          <w:rFonts w:hint="cs"/>
          <w:rtl/>
        </w:rPr>
        <w:t xml:space="preserve">عمليات </w:t>
      </w:r>
      <w:r w:rsidR="00806698" w:rsidRPr="00414F94">
        <w:rPr>
          <w:rtl/>
        </w:rPr>
        <w:t xml:space="preserve">التحكيم </w:t>
      </w:r>
      <w:r w:rsidR="00CA43DB">
        <w:rPr>
          <w:rFonts w:hint="cs"/>
          <w:rtl/>
        </w:rPr>
        <w:t xml:space="preserve">بها </w:t>
      </w:r>
      <w:r w:rsidR="0024366A" w:rsidRPr="00414F94">
        <w:rPr>
          <w:rFonts w:hint="cs"/>
          <w:rtl/>
        </w:rPr>
        <w:t>في ال</w:t>
      </w:r>
      <w:r w:rsidR="00806698" w:rsidRPr="00414F94">
        <w:rPr>
          <w:rtl/>
        </w:rPr>
        <w:t>عادة</w:t>
      </w:r>
      <w:r w:rsidR="00607AE8" w:rsidRPr="00414F94">
        <w:rPr>
          <w:rFonts w:hint="cs"/>
          <w:rtl/>
        </w:rPr>
        <w:t>،</w:t>
      </w:r>
      <w:r w:rsidR="00161C28">
        <w:rPr>
          <w:rtl/>
        </w:rPr>
        <w:t xml:space="preserve"> </w:t>
      </w:r>
      <w:r w:rsidR="00E727C9" w:rsidRPr="00414F94">
        <w:rPr>
          <w:rFonts w:hint="cs"/>
          <w:rtl/>
        </w:rPr>
        <w:t xml:space="preserve">فلا يمكن </w:t>
      </w:r>
      <w:r w:rsidR="00806698" w:rsidRPr="00414F94">
        <w:rPr>
          <w:rtl/>
        </w:rPr>
        <w:t>تقديم أمثلة</w:t>
      </w:r>
      <w:r w:rsidR="0070789A" w:rsidRPr="00414F94">
        <w:rPr>
          <w:rtl/>
        </w:rPr>
        <w:t xml:space="preserve"> مستمدة</w:t>
      </w:r>
      <w:r w:rsidR="00607AE8" w:rsidRPr="00414F94">
        <w:rPr>
          <w:rFonts w:hint="cs"/>
          <w:rtl/>
        </w:rPr>
        <w:t xml:space="preserve"> من </w:t>
      </w:r>
      <w:r w:rsidR="00CA43DB">
        <w:rPr>
          <w:rFonts w:hint="cs"/>
          <w:rtl/>
        </w:rPr>
        <w:t>تلك</w:t>
      </w:r>
      <w:r w:rsidR="00CA43DB" w:rsidRPr="00414F94">
        <w:rPr>
          <w:rFonts w:hint="cs"/>
          <w:rtl/>
        </w:rPr>
        <w:t xml:space="preserve"> </w:t>
      </w:r>
      <w:r w:rsidR="00607AE8" w:rsidRPr="00414F94">
        <w:rPr>
          <w:rFonts w:hint="cs"/>
          <w:rtl/>
        </w:rPr>
        <w:t>العمليات</w:t>
      </w:r>
      <w:r w:rsidR="00806698" w:rsidRPr="00414F94">
        <w:rPr>
          <w:rtl/>
        </w:rPr>
        <w:t xml:space="preserve"> </w:t>
      </w:r>
      <w:r w:rsidR="00CA43DB">
        <w:rPr>
          <w:rFonts w:hint="cs"/>
          <w:rtl/>
        </w:rPr>
        <w:t>عموما</w:t>
      </w:r>
      <w:r w:rsidR="00806698" w:rsidRPr="00414F94">
        <w:rPr>
          <w:rtl/>
        </w:rPr>
        <w:t xml:space="preserve"> إلا بالقدر الذي قد يشار به إلى التحكيم في </w:t>
      </w:r>
      <w:r w:rsidR="00CA43DB">
        <w:rPr>
          <w:rFonts w:hint="cs"/>
          <w:rtl/>
        </w:rPr>
        <w:t>إجراء من إجراءات ال</w:t>
      </w:r>
      <w:r w:rsidR="003623A3" w:rsidRPr="00414F94">
        <w:rPr>
          <w:rFonts w:hint="cs"/>
          <w:rtl/>
        </w:rPr>
        <w:t>تقاضي</w:t>
      </w:r>
      <w:r w:rsidR="00806698" w:rsidRPr="00414F94">
        <w:rPr>
          <w:rtl/>
        </w:rPr>
        <w:t>.</w:t>
      </w:r>
    </w:p>
    <w:p w:rsidR="00806698" w:rsidRPr="00414F94" w:rsidRDefault="00E76334" w:rsidP="008478D3">
      <w:pPr>
        <w:pStyle w:val="NumberedParaAR"/>
        <w:keepNext/>
        <w:numPr>
          <w:ilvl w:val="0"/>
          <w:numId w:val="0"/>
        </w:numPr>
        <w:ind w:left="566"/>
        <w:rPr>
          <w:lang w:bidi="ar-EG"/>
        </w:rPr>
      </w:pPr>
      <w:r>
        <w:rPr>
          <w:rFonts w:hint="cs"/>
          <w:rtl/>
          <w:lang w:bidi="ar-EG"/>
        </w:rPr>
        <w:t>ب)</w:t>
      </w:r>
      <w:r>
        <w:rPr>
          <w:rtl/>
          <w:lang w:bidi="ar-EG"/>
        </w:rPr>
        <w:tab/>
      </w:r>
      <w:r w:rsidR="008C269F" w:rsidRPr="00414F94">
        <w:rPr>
          <w:rtl/>
          <w:lang w:bidi="ar-EG"/>
        </w:rPr>
        <w:t>الوساطة وغيرها من</w:t>
      </w:r>
      <w:r w:rsidR="008C269F" w:rsidRPr="00414F94">
        <w:rPr>
          <w:rFonts w:hint="cs"/>
          <w:rtl/>
          <w:lang w:bidi="ar-EG"/>
        </w:rPr>
        <w:t xml:space="preserve"> </w:t>
      </w:r>
      <w:r w:rsidR="00806698" w:rsidRPr="00414F94">
        <w:rPr>
          <w:rtl/>
          <w:lang w:bidi="ar-EG"/>
        </w:rPr>
        <w:t xml:space="preserve">الإجراءات البديلة لتسوية المنازعات المتعلقة بالمؤسسات العامة (المحاكم </w:t>
      </w:r>
      <w:r w:rsidR="00671F9D" w:rsidRPr="00414F94">
        <w:rPr>
          <w:rFonts w:hint="cs"/>
          <w:rtl/>
          <w:lang w:bidi="ar-EG"/>
        </w:rPr>
        <w:t>ومكاتب</w:t>
      </w:r>
      <w:r w:rsidR="00806698" w:rsidRPr="00414F94">
        <w:rPr>
          <w:rtl/>
          <w:lang w:bidi="ar-EG"/>
        </w:rPr>
        <w:t xml:space="preserve"> الملكية الفكرية و</w:t>
      </w:r>
      <w:r>
        <w:rPr>
          <w:rFonts w:hint="cs"/>
          <w:rtl/>
          <w:lang w:bidi="ar-EG"/>
        </w:rPr>
        <w:t>غيرها</w:t>
      </w:r>
      <w:r w:rsidR="00806698" w:rsidRPr="00414F94">
        <w:rPr>
          <w:rtl/>
          <w:lang w:bidi="ar-EG"/>
        </w:rPr>
        <w:t>)</w:t>
      </w:r>
    </w:p>
    <w:p w:rsidR="0080636A" w:rsidRPr="00414F94" w:rsidRDefault="0080636A" w:rsidP="00C879E8">
      <w:pPr>
        <w:pStyle w:val="NumberedParaAR"/>
      </w:pPr>
      <w:r w:rsidRPr="00414F94">
        <w:rPr>
          <w:rtl/>
        </w:rPr>
        <w:t>تطبق</w:t>
      </w:r>
      <w:r w:rsidRPr="00414F94">
        <w:rPr>
          <w:rFonts w:hint="cs"/>
          <w:rtl/>
        </w:rPr>
        <w:t xml:space="preserve"> </w:t>
      </w:r>
      <w:r w:rsidR="00806698" w:rsidRPr="00414F94">
        <w:rPr>
          <w:rtl/>
        </w:rPr>
        <w:t xml:space="preserve">بعض المحاكم </w:t>
      </w:r>
      <w:r w:rsidR="00DD40A5" w:rsidRPr="00414F94">
        <w:rPr>
          <w:rFonts w:hint="cs"/>
          <w:rtl/>
        </w:rPr>
        <w:t>عقوبات التكاليف القانونية ضد</w:t>
      </w:r>
      <w:r w:rsidR="00E76334">
        <w:rPr>
          <w:rFonts w:hint="cs"/>
          <w:rtl/>
        </w:rPr>
        <w:t>ّ</w:t>
      </w:r>
      <w:r w:rsidR="00DD40A5" w:rsidRPr="00414F94">
        <w:rPr>
          <w:rFonts w:hint="cs"/>
          <w:rtl/>
        </w:rPr>
        <w:t xml:space="preserve"> </w:t>
      </w:r>
      <w:r w:rsidR="00E76334">
        <w:rPr>
          <w:rFonts w:hint="cs"/>
          <w:rtl/>
        </w:rPr>
        <w:t xml:space="preserve">من </w:t>
      </w:r>
      <w:r w:rsidR="00DD40A5" w:rsidRPr="00414F94">
        <w:rPr>
          <w:rFonts w:hint="cs"/>
          <w:rtl/>
        </w:rPr>
        <w:t xml:space="preserve">يرفضون </w:t>
      </w:r>
      <w:r w:rsidR="001C4013" w:rsidRPr="00414F94">
        <w:rPr>
          <w:rFonts w:hint="cs"/>
          <w:rtl/>
        </w:rPr>
        <w:t>بصورة غير مبر</w:t>
      </w:r>
      <w:r w:rsidR="00E76334">
        <w:rPr>
          <w:rFonts w:hint="cs"/>
          <w:rtl/>
        </w:rPr>
        <w:t>ّ</w:t>
      </w:r>
      <w:r w:rsidR="001C4013" w:rsidRPr="00414F94">
        <w:rPr>
          <w:rFonts w:hint="cs"/>
          <w:rtl/>
        </w:rPr>
        <w:t>رة</w:t>
      </w:r>
      <w:r w:rsidR="000A03B8" w:rsidRPr="00414F94">
        <w:rPr>
          <w:rFonts w:hint="cs"/>
          <w:rtl/>
        </w:rPr>
        <w:t xml:space="preserve"> المشاركة في</w:t>
      </w:r>
      <w:r w:rsidR="00C91DE0" w:rsidRPr="00414F94">
        <w:rPr>
          <w:rtl/>
        </w:rPr>
        <w:t xml:space="preserve"> الإجراءات البديلة لتسوية المنازعات</w:t>
      </w:r>
      <w:r w:rsidR="00C91DE0" w:rsidRPr="00414F94">
        <w:rPr>
          <w:rFonts w:hint="cs"/>
          <w:rtl/>
        </w:rPr>
        <w:t xml:space="preserve">. </w:t>
      </w:r>
      <w:r w:rsidR="00E76334">
        <w:rPr>
          <w:rFonts w:hint="cs"/>
          <w:rtl/>
        </w:rPr>
        <w:t>وهناك</w:t>
      </w:r>
      <w:r w:rsidR="00256003" w:rsidRPr="00414F94">
        <w:rPr>
          <w:rFonts w:hint="cs"/>
          <w:rtl/>
        </w:rPr>
        <w:t xml:space="preserve"> </w:t>
      </w:r>
      <w:r w:rsidR="00C91DE0" w:rsidRPr="00414F94">
        <w:rPr>
          <w:rFonts w:hint="cs"/>
          <w:rtl/>
        </w:rPr>
        <w:t>العديد من المحاكم ومكاتب الملكية الفكرية</w:t>
      </w:r>
      <w:r w:rsidR="00B0094B" w:rsidRPr="00414F94">
        <w:rPr>
          <w:rFonts w:hint="cs"/>
          <w:rtl/>
        </w:rPr>
        <w:t>،</w:t>
      </w:r>
      <w:r w:rsidR="0083206F" w:rsidRPr="00414F94">
        <w:rPr>
          <w:rFonts w:hint="cs"/>
          <w:rtl/>
        </w:rPr>
        <w:t xml:space="preserve"> مثل مكتب المملكة المتحدة للملكية الفكرية ومكتب الاتحاد </w:t>
      </w:r>
      <w:r w:rsidR="0089063A" w:rsidRPr="00414F94">
        <w:rPr>
          <w:rFonts w:hint="cs"/>
          <w:rtl/>
        </w:rPr>
        <w:t xml:space="preserve">الأوروبي </w:t>
      </w:r>
      <w:r w:rsidR="00256003" w:rsidRPr="00414F94">
        <w:rPr>
          <w:rFonts w:hint="cs"/>
          <w:rtl/>
        </w:rPr>
        <w:t>ل</w:t>
      </w:r>
      <w:r w:rsidR="0089063A" w:rsidRPr="00414F94">
        <w:rPr>
          <w:rFonts w:hint="cs"/>
          <w:rtl/>
        </w:rPr>
        <w:t xml:space="preserve">لتنسيق </w:t>
      </w:r>
      <w:r w:rsidR="00256003" w:rsidRPr="00414F94">
        <w:rPr>
          <w:rFonts w:hint="cs"/>
          <w:rtl/>
        </w:rPr>
        <w:t xml:space="preserve">في </w:t>
      </w:r>
      <w:r w:rsidR="0089063A" w:rsidRPr="00414F94">
        <w:rPr>
          <w:rFonts w:hint="cs"/>
          <w:rtl/>
        </w:rPr>
        <w:t>السوق الداخلية</w:t>
      </w:r>
      <w:r w:rsidR="00B0094B" w:rsidRPr="00414F94">
        <w:rPr>
          <w:rFonts w:hint="cs"/>
          <w:rtl/>
        </w:rPr>
        <w:t xml:space="preserve">، </w:t>
      </w:r>
      <w:r w:rsidR="00E76334">
        <w:rPr>
          <w:rFonts w:hint="cs"/>
          <w:rtl/>
        </w:rPr>
        <w:t>التي تتولى ب</w:t>
      </w:r>
      <w:r w:rsidR="00B0094B" w:rsidRPr="00414F94">
        <w:rPr>
          <w:rFonts w:hint="cs"/>
          <w:rtl/>
        </w:rPr>
        <w:t>نفسها</w:t>
      </w:r>
      <w:r w:rsidR="0089063A" w:rsidRPr="00414F94">
        <w:rPr>
          <w:rFonts w:hint="cs"/>
          <w:rtl/>
        </w:rPr>
        <w:t xml:space="preserve"> </w:t>
      </w:r>
      <w:r w:rsidR="00E76334">
        <w:rPr>
          <w:rFonts w:hint="cs"/>
          <w:rtl/>
        </w:rPr>
        <w:t xml:space="preserve">تقديم </w:t>
      </w:r>
      <w:r w:rsidRPr="00414F94">
        <w:rPr>
          <w:rFonts w:hint="cs"/>
          <w:rtl/>
        </w:rPr>
        <w:t>خدمات الوساطة.</w:t>
      </w:r>
    </w:p>
    <w:p w:rsidR="0040151B" w:rsidRPr="00414F94" w:rsidRDefault="00E76334" w:rsidP="008478D3">
      <w:pPr>
        <w:pStyle w:val="NumberedParaAR"/>
        <w:keepNext/>
        <w:numPr>
          <w:ilvl w:val="0"/>
          <w:numId w:val="0"/>
        </w:numPr>
        <w:ind w:left="566"/>
        <w:rPr>
          <w:rtl/>
          <w:lang w:bidi="ar-EG"/>
        </w:rPr>
      </w:pPr>
      <w:r>
        <w:rPr>
          <w:rFonts w:hint="cs"/>
          <w:rtl/>
          <w:lang w:bidi="ar-EG"/>
        </w:rPr>
        <w:t>ج)</w:t>
      </w:r>
      <w:r>
        <w:rPr>
          <w:rtl/>
          <w:lang w:bidi="ar-EG"/>
        </w:rPr>
        <w:tab/>
      </w:r>
      <w:r w:rsidR="0040151B" w:rsidRPr="00414F94">
        <w:rPr>
          <w:rFonts w:hint="cs"/>
          <w:rtl/>
          <w:lang w:bidi="ar-EG"/>
        </w:rPr>
        <w:t>الوساطة و</w:t>
      </w:r>
      <w:r>
        <w:rPr>
          <w:rFonts w:hint="cs"/>
          <w:rtl/>
          <w:lang w:bidi="ar-EG"/>
        </w:rPr>
        <w:t>حالات ال</w:t>
      </w:r>
      <w:r w:rsidR="00987566" w:rsidRPr="00414F94">
        <w:rPr>
          <w:rFonts w:hint="cs"/>
          <w:rtl/>
          <w:lang w:bidi="ar-EG"/>
        </w:rPr>
        <w:t>تعه</w:t>
      </w:r>
      <w:r>
        <w:rPr>
          <w:rFonts w:hint="cs"/>
          <w:rtl/>
          <w:lang w:bidi="ar-EG"/>
        </w:rPr>
        <w:t>ّ</w:t>
      </w:r>
      <w:r w:rsidR="00987566" w:rsidRPr="00414F94">
        <w:rPr>
          <w:rFonts w:hint="cs"/>
          <w:rtl/>
          <w:lang w:bidi="ar-EG"/>
        </w:rPr>
        <w:t>د</w:t>
      </w:r>
      <w:r w:rsidR="005D23B7" w:rsidRPr="00414F94">
        <w:rPr>
          <w:rtl/>
          <w:lang w:bidi="ar-EG"/>
        </w:rPr>
        <w:t xml:space="preserve"> </w:t>
      </w:r>
      <w:r w:rsidR="006344BF" w:rsidRPr="00414F94">
        <w:rPr>
          <w:rFonts w:hint="cs"/>
          <w:rtl/>
          <w:lang w:bidi="ar-EG"/>
        </w:rPr>
        <w:t>ب</w:t>
      </w:r>
      <w:r w:rsidR="001A5AE5" w:rsidRPr="00414F94">
        <w:rPr>
          <w:rFonts w:hint="cs"/>
          <w:rtl/>
          <w:lang w:bidi="ar-EG"/>
        </w:rPr>
        <w:t xml:space="preserve">استخدام </w:t>
      </w:r>
      <w:r w:rsidR="00C91DE0" w:rsidRPr="00414F94">
        <w:rPr>
          <w:rtl/>
          <w:lang w:bidi="ar-EG"/>
        </w:rPr>
        <w:t>الإجراءات البديلة لتسوية المنازعات</w:t>
      </w:r>
    </w:p>
    <w:p w:rsidR="00806698" w:rsidRPr="00414F94" w:rsidRDefault="001A5AE5" w:rsidP="00C879E8">
      <w:pPr>
        <w:pStyle w:val="NumberedParaAR"/>
      </w:pPr>
      <w:r w:rsidRPr="00414F94">
        <w:rPr>
          <w:rFonts w:hint="cs"/>
          <w:rtl/>
        </w:rPr>
        <w:t>مع</w:t>
      </w:r>
      <w:r w:rsidR="00256003" w:rsidRPr="00414F94">
        <w:rPr>
          <w:rFonts w:hint="cs"/>
          <w:rtl/>
        </w:rPr>
        <w:t xml:space="preserve"> أن معظم معاهد التحكيم تقدم خدمات الوساطة</w:t>
      </w:r>
      <w:r w:rsidR="009C27B5" w:rsidRPr="00414F94">
        <w:rPr>
          <w:rFonts w:hint="cs"/>
          <w:rtl/>
        </w:rPr>
        <w:t>،</w:t>
      </w:r>
      <w:r w:rsidR="0040151B" w:rsidRPr="00414F94">
        <w:rPr>
          <w:rFonts w:hint="cs"/>
          <w:rtl/>
        </w:rPr>
        <w:t xml:space="preserve"> </w:t>
      </w:r>
      <w:r w:rsidR="009C27B5" w:rsidRPr="00414F94">
        <w:rPr>
          <w:rFonts w:hint="cs"/>
          <w:rtl/>
        </w:rPr>
        <w:t>يقدم</w:t>
      </w:r>
      <w:r w:rsidR="002155BB" w:rsidRPr="00414F94">
        <w:rPr>
          <w:rFonts w:hint="cs"/>
          <w:rtl/>
        </w:rPr>
        <w:t xml:space="preserve"> </w:t>
      </w:r>
      <w:r w:rsidR="0040151B" w:rsidRPr="00414F94">
        <w:rPr>
          <w:rFonts w:hint="cs"/>
          <w:rtl/>
        </w:rPr>
        <w:t xml:space="preserve">العديد من الهيئات </w:t>
      </w:r>
      <w:r w:rsidR="002155BB" w:rsidRPr="00414F94">
        <w:rPr>
          <w:rFonts w:hint="cs"/>
          <w:rtl/>
        </w:rPr>
        <w:t xml:space="preserve">الأخرى والأفراد </w:t>
      </w:r>
      <w:r w:rsidR="009C27B5" w:rsidRPr="00414F94">
        <w:rPr>
          <w:rFonts w:hint="cs"/>
          <w:rtl/>
        </w:rPr>
        <w:t xml:space="preserve">هذه الخدمات </w:t>
      </w:r>
      <w:r w:rsidR="002155BB" w:rsidRPr="00414F94">
        <w:rPr>
          <w:rFonts w:hint="cs"/>
          <w:rtl/>
        </w:rPr>
        <w:t>أيضا</w:t>
      </w:r>
      <w:r w:rsidR="007163E6" w:rsidRPr="00414F94">
        <w:rPr>
          <w:rFonts w:hint="cs"/>
          <w:rtl/>
        </w:rPr>
        <w:t>.</w:t>
      </w:r>
      <w:r w:rsidR="00C03142" w:rsidRPr="00414F94">
        <w:rPr>
          <w:rFonts w:hint="cs"/>
          <w:rtl/>
        </w:rPr>
        <w:t xml:space="preserve"> </w:t>
      </w:r>
      <w:r w:rsidR="008E2431" w:rsidRPr="00414F94">
        <w:rPr>
          <w:rFonts w:hint="cs"/>
          <w:rtl/>
        </w:rPr>
        <w:t>و</w:t>
      </w:r>
      <w:r w:rsidR="003361C3">
        <w:rPr>
          <w:rFonts w:hint="cs"/>
          <w:rtl/>
        </w:rPr>
        <w:t>الغالب</w:t>
      </w:r>
      <w:r w:rsidR="00161C28">
        <w:rPr>
          <w:rFonts w:hint="cs"/>
          <w:rtl/>
        </w:rPr>
        <w:t xml:space="preserve"> </w:t>
      </w:r>
      <w:r w:rsidR="003361C3">
        <w:rPr>
          <w:rFonts w:hint="cs"/>
          <w:rtl/>
        </w:rPr>
        <w:t xml:space="preserve">أن </w:t>
      </w:r>
      <w:r w:rsidR="00C03142" w:rsidRPr="00414F94">
        <w:rPr>
          <w:rFonts w:hint="cs"/>
          <w:rtl/>
        </w:rPr>
        <w:t>خدمات</w:t>
      </w:r>
      <w:r w:rsidR="002155BB" w:rsidRPr="00414F94">
        <w:rPr>
          <w:rFonts w:hint="cs"/>
          <w:rtl/>
        </w:rPr>
        <w:t xml:space="preserve"> الوساطة</w:t>
      </w:r>
      <w:r w:rsidR="00C03142" w:rsidRPr="00414F94">
        <w:rPr>
          <w:rFonts w:hint="cs"/>
          <w:rtl/>
        </w:rPr>
        <w:t xml:space="preserve"> </w:t>
      </w:r>
      <w:r w:rsidR="003361C3" w:rsidRPr="00414F94">
        <w:rPr>
          <w:rFonts w:hint="cs"/>
          <w:rtl/>
        </w:rPr>
        <w:t xml:space="preserve">لا تقتصر </w:t>
      </w:r>
      <w:r w:rsidR="00C03142" w:rsidRPr="00414F94">
        <w:rPr>
          <w:rFonts w:hint="cs"/>
          <w:rtl/>
        </w:rPr>
        <w:t>على المنازعات المتعلقة بالملكية الفكرية</w:t>
      </w:r>
      <w:r w:rsidR="00866C36" w:rsidRPr="00414F94">
        <w:rPr>
          <w:rFonts w:hint="cs"/>
          <w:rtl/>
        </w:rPr>
        <w:t>، لكن العديد من الهيئات الصناعية تقدم أيضا خدمات</w:t>
      </w:r>
      <w:r w:rsidR="000B443A" w:rsidRPr="00414F94">
        <w:rPr>
          <w:rFonts w:hint="cs"/>
          <w:rtl/>
        </w:rPr>
        <w:t xml:space="preserve"> لها </w:t>
      </w:r>
      <w:r w:rsidR="00A818D2" w:rsidRPr="00414F94">
        <w:rPr>
          <w:rFonts w:hint="cs"/>
          <w:rtl/>
        </w:rPr>
        <w:t>تطبيقات</w:t>
      </w:r>
      <w:r w:rsidR="000B443A" w:rsidRPr="00414F94">
        <w:rPr>
          <w:rFonts w:hint="cs"/>
          <w:rtl/>
        </w:rPr>
        <w:t xml:space="preserve"> معينة على المنازعات </w:t>
      </w:r>
      <w:r w:rsidR="008475D8" w:rsidRPr="00414F94">
        <w:rPr>
          <w:rFonts w:hint="cs"/>
          <w:rtl/>
        </w:rPr>
        <w:t xml:space="preserve">في مجال </w:t>
      </w:r>
      <w:r w:rsidR="000B443A" w:rsidRPr="00414F94">
        <w:rPr>
          <w:rFonts w:hint="cs"/>
          <w:rtl/>
        </w:rPr>
        <w:t>الملكية الفكرية</w:t>
      </w:r>
      <w:r w:rsidR="008768A6" w:rsidRPr="00414F94">
        <w:rPr>
          <w:rFonts w:hint="cs"/>
          <w:rtl/>
        </w:rPr>
        <w:t xml:space="preserve">. </w:t>
      </w:r>
      <w:r w:rsidR="004932D1" w:rsidRPr="00414F94">
        <w:rPr>
          <w:rFonts w:hint="cs"/>
          <w:rtl/>
        </w:rPr>
        <w:t>كما وافق</w:t>
      </w:r>
      <w:r w:rsidR="00E76334">
        <w:rPr>
          <w:rFonts w:hint="cs"/>
          <w:rtl/>
        </w:rPr>
        <w:t xml:space="preserve"> </w:t>
      </w:r>
      <w:r w:rsidR="008768A6" w:rsidRPr="00414F94">
        <w:rPr>
          <w:rFonts w:hint="cs"/>
          <w:rtl/>
        </w:rPr>
        <w:t xml:space="preserve">العديد من الشركات الصناعية الكبرى </w:t>
      </w:r>
      <w:r w:rsidR="00E76334">
        <w:rPr>
          <w:rFonts w:hint="cs"/>
          <w:rtl/>
        </w:rPr>
        <w:t>على</w:t>
      </w:r>
      <w:r w:rsidR="00E76334" w:rsidRPr="00414F94">
        <w:rPr>
          <w:rFonts w:hint="cs"/>
          <w:rtl/>
        </w:rPr>
        <w:t xml:space="preserve"> </w:t>
      </w:r>
      <w:r w:rsidR="008475D8" w:rsidRPr="00414F94">
        <w:rPr>
          <w:rFonts w:hint="cs"/>
          <w:rtl/>
        </w:rPr>
        <w:t>التعه</w:t>
      </w:r>
      <w:r w:rsidR="00E76334">
        <w:rPr>
          <w:rFonts w:hint="cs"/>
          <w:rtl/>
        </w:rPr>
        <w:t>ّ</w:t>
      </w:r>
      <w:r w:rsidR="008475D8" w:rsidRPr="00414F94">
        <w:rPr>
          <w:rFonts w:hint="cs"/>
          <w:rtl/>
        </w:rPr>
        <w:t>د</w:t>
      </w:r>
      <w:r w:rsidR="006344BF" w:rsidRPr="00414F94">
        <w:rPr>
          <w:rFonts w:hint="cs"/>
          <w:rtl/>
        </w:rPr>
        <w:t xml:space="preserve"> باللجوء إلى </w:t>
      </w:r>
      <w:r w:rsidR="008768A6" w:rsidRPr="00414F94">
        <w:rPr>
          <w:rtl/>
          <w:lang w:bidi="ar-EG"/>
        </w:rPr>
        <w:t>الإجراءات البديلة لتسوية المنازعات</w:t>
      </w:r>
      <w:r w:rsidR="006344BF" w:rsidRPr="00414F94">
        <w:rPr>
          <w:rFonts w:hint="cs"/>
          <w:rtl/>
          <w:lang w:bidi="ar-EG"/>
        </w:rPr>
        <w:t>.</w:t>
      </w:r>
    </w:p>
    <w:p w:rsidR="00332C42" w:rsidRPr="00414F94" w:rsidRDefault="00E76334" w:rsidP="008478D3">
      <w:pPr>
        <w:pStyle w:val="NumberedParaAR"/>
        <w:keepNext/>
        <w:numPr>
          <w:ilvl w:val="0"/>
          <w:numId w:val="0"/>
        </w:numPr>
        <w:ind w:left="566"/>
        <w:rPr>
          <w:lang w:bidi="ar-EG"/>
        </w:rPr>
      </w:pPr>
      <w:r>
        <w:rPr>
          <w:rFonts w:hint="cs"/>
          <w:rtl/>
          <w:lang w:bidi="ar-EG"/>
        </w:rPr>
        <w:t>د)</w:t>
      </w:r>
      <w:r>
        <w:rPr>
          <w:rtl/>
          <w:lang w:bidi="ar-EG"/>
        </w:rPr>
        <w:tab/>
      </w:r>
      <w:r w:rsidR="00B276B3">
        <w:rPr>
          <w:rFonts w:hint="cs"/>
          <w:rtl/>
          <w:lang w:bidi="ar-EG"/>
        </w:rPr>
        <w:t>ال</w:t>
      </w:r>
      <w:r w:rsidR="00332C42" w:rsidRPr="00414F94">
        <w:rPr>
          <w:rFonts w:hint="cs"/>
          <w:rtl/>
          <w:lang w:bidi="ar-EG"/>
        </w:rPr>
        <w:t xml:space="preserve">آليات </w:t>
      </w:r>
      <w:r w:rsidR="00B276B3">
        <w:rPr>
          <w:rFonts w:hint="cs"/>
          <w:rtl/>
          <w:lang w:bidi="ar-EG"/>
        </w:rPr>
        <w:t>ال</w:t>
      </w:r>
      <w:r w:rsidR="00332C42" w:rsidRPr="00414F94">
        <w:rPr>
          <w:rFonts w:hint="cs"/>
          <w:rtl/>
          <w:lang w:bidi="ar-EG"/>
        </w:rPr>
        <w:t>ذاتية التنظيم (</w:t>
      </w:r>
      <w:r w:rsidR="00B276B3">
        <w:rPr>
          <w:rFonts w:hint="cs"/>
          <w:rtl/>
          <w:lang w:bidi="ar-EG"/>
        </w:rPr>
        <w:t>بما فيها</w:t>
      </w:r>
      <w:r w:rsidR="00B276B3" w:rsidRPr="00414F94">
        <w:rPr>
          <w:rFonts w:hint="cs"/>
          <w:rtl/>
          <w:lang w:bidi="ar-EG"/>
        </w:rPr>
        <w:t xml:space="preserve"> </w:t>
      </w:r>
      <w:r w:rsidR="00332C42" w:rsidRPr="00414F94">
        <w:rPr>
          <w:rFonts w:hint="cs"/>
          <w:rtl/>
          <w:lang w:bidi="ar-EG"/>
        </w:rPr>
        <w:t>أدوات الإنفاذ عبر الإنترنت)</w:t>
      </w:r>
    </w:p>
    <w:p w:rsidR="006344BF" w:rsidRPr="00414F94" w:rsidRDefault="004932D1" w:rsidP="00C879E8">
      <w:pPr>
        <w:pStyle w:val="NumberedParaAR"/>
      </w:pPr>
      <w:r w:rsidRPr="00414F94">
        <w:rPr>
          <w:rFonts w:hint="cs"/>
          <w:rtl/>
        </w:rPr>
        <w:t>بالنظر إلى</w:t>
      </w:r>
      <w:r w:rsidR="001B0385" w:rsidRPr="00414F94">
        <w:rPr>
          <w:rFonts w:hint="cs"/>
          <w:rtl/>
        </w:rPr>
        <w:t xml:space="preserve"> </w:t>
      </w:r>
      <w:r w:rsidR="00B276B3">
        <w:rPr>
          <w:rFonts w:hint="cs"/>
          <w:rtl/>
        </w:rPr>
        <w:t>استلزام بعض ال</w:t>
      </w:r>
      <w:r w:rsidR="00BC07F7" w:rsidRPr="00414F94">
        <w:rPr>
          <w:rFonts w:hint="cs"/>
          <w:rtl/>
        </w:rPr>
        <w:t>أفعال</w:t>
      </w:r>
      <w:r w:rsidR="00B276B3">
        <w:rPr>
          <w:rFonts w:hint="cs"/>
          <w:rtl/>
        </w:rPr>
        <w:t xml:space="preserve">، التي </w:t>
      </w:r>
      <w:r w:rsidR="001B0385" w:rsidRPr="00414F94">
        <w:rPr>
          <w:rFonts w:hint="cs"/>
          <w:rtl/>
        </w:rPr>
        <w:t>قد</w:t>
      </w:r>
      <w:r w:rsidRPr="00414F94">
        <w:rPr>
          <w:rFonts w:hint="cs"/>
          <w:rtl/>
        </w:rPr>
        <w:t xml:space="preserve"> تنطوي على تعدٍ</w:t>
      </w:r>
      <w:r w:rsidR="00BC07F7" w:rsidRPr="00414F94">
        <w:rPr>
          <w:rFonts w:hint="cs"/>
          <w:rtl/>
        </w:rPr>
        <w:t xml:space="preserve"> على حقوق </w:t>
      </w:r>
      <w:r w:rsidR="008C797E" w:rsidRPr="00414F94">
        <w:rPr>
          <w:rFonts w:hint="cs"/>
          <w:rtl/>
        </w:rPr>
        <w:t>الملكية الفكرية</w:t>
      </w:r>
      <w:r w:rsidR="00B276B3">
        <w:rPr>
          <w:rFonts w:hint="cs"/>
          <w:rtl/>
        </w:rPr>
        <w:t>،</w:t>
      </w:r>
      <w:r w:rsidR="008C797E" w:rsidRPr="00414F94">
        <w:rPr>
          <w:rFonts w:hint="cs"/>
          <w:rtl/>
        </w:rPr>
        <w:t xml:space="preserve"> استخدام </w:t>
      </w:r>
      <w:r w:rsidR="00BC07F7" w:rsidRPr="00414F94">
        <w:rPr>
          <w:rFonts w:hint="cs"/>
          <w:rtl/>
        </w:rPr>
        <w:t xml:space="preserve">تسهيلات </w:t>
      </w:r>
      <w:r w:rsidR="00B276B3">
        <w:rPr>
          <w:rFonts w:hint="cs"/>
          <w:rtl/>
        </w:rPr>
        <w:t>توفرها</w:t>
      </w:r>
      <w:r w:rsidR="00BC07F7" w:rsidRPr="00414F94">
        <w:rPr>
          <w:rFonts w:hint="cs"/>
          <w:rtl/>
        </w:rPr>
        <w:t xml:space="preserve"> أطراف ثالثة</w:t>
      </w:r>
      <w:r w:rsidR="00B276B3">
        <w:rPr>
          <w:rFonts w:hint="cs"/>
          <w:rtl/>
        </w:rPr>
        <w:t>،</w:t>
      </w:r>
      <w:r w:rsidR="0097423D" w:rsidRPr="00414F94">
        <w:rPr>
          <w:rFonts w:hint="cs"/>
          <w:rtl/>
        </w:rPr>
        <w:t xml:space="preserve"> مثل مسجل</w:t>
      </w:r>
      <w:r w:rsidR="003E1DC6" w:rsidRPr="00414F94">
        <w:rPr>
          <w:rFonts w:hint="cs"/>
          <w:rtl/>
        </w:rPr>
        <w:t>ي</w:t>
      </w:r>
      <w:r w:rsidR="0097423D" w:rsidRPr="00414F94">
        <w:rPr>
          <w:rFonts w:hint="cs"/>
          <w:rtl/>
        </w:rPr>
        <w:t xml:space="preserve"> أسماء الحقول أو </w:t>
      </w:r>
      <w:r w:rsidR="008C797E" w:rsidRPr="00414F94">
        <w:rPr>
          <w:rFonts w:hint="cs"/>
          <w:rtl/>
        </w:rPr>
        <w:t>القائمين على</w:t>
      </w:r>
      <w:r w:rsidR="0097423D" w:rsidRPr="00414F94">
        <w:rPr>
          <w:rFonts w:hint="cs"/>
          <w:rtl/>
        </w:rPr>
        <w:t xml:space="preserve"> </w:t>
      </w:r>
      <w:r w:rsidR="008C797E" w:rsidRPr="00414F94">
        <w:rPr>
          <w:rFonts w:hint="cs"/>
          <w:rtl/>
        </w:rPr>
        <w:t>إدارة أسواق</w:t>
      </w:r>
      <w:r w:rsidR="0097423D" w:rsidRPr="00414F94">
        <w:rPr>
          <w:rFonts w:hint="cs"/>
          <w:rtl/>
        </w:rPr>
        <w:t xml:space="preserve"> مادية أو الكترونية</w:t>
      </w:r>
      <w:r w:rsidR="00685FAB" w:rsidRPr="00414F94">
        <w:rPr>
          <w:rFonts w:hint="cs"/>
          <w:rtl/>
        </w:rPr>
        <w:t xml:space="preserve">، </w:t>
      </w:r>
      <w:r w:rsidR="003E1DC6" w:rsidRPr="00414F94">
        <w:rPr>
          <w:rFonts w:hint="cs"/>
          <w:rtl/>
        </w:rPr>
        <w:t>ف</w:t>
      </w:r>
      <w:r w:rsidR="00685FAB" w:rsidRPr="00414F94">
        <w:rPr>
          <w:rFonts w:hint="cs"/>
          <w:rtl/>
        </w:rPr>
        <w:t xml:space="preserve">قد تفرض الشروط التعاقدية </w:t>
      </w:r>
      <w:r w:rsidR="008741E2" w:rsidRPr="00414F94">
        <w:rPr>
          <w:rFonts w:hint="cs"/>
          <w:rtl/>
          <w:lang w:bidi="ar-EG"/>
        </w:rPr>
        <w:t>أنظمة</w:t>
      </w:r>
      <w:r w:rsidR="008741E2" w:rsidRPr="00414F94">
        <w:rPr>
          <w:rtl/>
          <w:lang w:bidi="ar-EG"/>
        </w:rPr>
        <w:t xml:space="preserve"> </w:t>
      </w:r>
      <w:r w:rsidR="00685FAB" w:rsidRPr="00414F94">
        <w:rPr>
          <w:rtl/>
          <w:lang w:bidi="ar-EG"/>
        </w:rPr>
        <w:t>بديلة لتسوية المنازعات</w:t>
      </w:r>
      <w:r w:rsidR="00685FAB" w:rsidRPr="00414F94">
        <w:rPr>
          <w:rFonts w:hint="cs"/>
          <w:rtl/>
          <w:lang w:bidi="ar-EG"/>
        </w:rPr>
        <w:t xml:space="preserve"> على مستخدمي </w:t>
      </w:r>
      <w:r w:rsidR="00B276B3">
        <w:rPr>
          <w:rFonts w:hint="cs"/>
          <w:rtl/>
          <w:lang w:bidi="ar-EG"/>
        </w:rPr>
        <w:t>تلك</w:t>
      </w:r>
      <w:r w:rsidR="00B276B3" w:rsidRPr="00414F94">
        <w:rPr>
          <w:rFonts w:hint="cs"/>
          <w:rtl/>
          <w:lang w:bidi="ar-EG"/>
        </w:rPr>
        <w:t xml:space="preserve"> </w:t>
      </w:r>
      <w:r w:rsidR="00685FAB" w:rsidRPr="00414F94">
        <w:rPr>
          <w:rFonts w:hint="cs"/>
          <w:rtl/>
          <w:lang w:bidi="ar-EG"/>
        </w:rPr>
        <w:t>التسهيلات</w:t>
      </w:r>
      <w:r w:rsidR="00332C42" w:rsidRPr="00414F94">
        <w:rPr>
          <w:rFonts w:hint="cs"/>
          <w:rtl/>
          <w:lang w:bidi="ar-EG"/>
        </w:rPr>
        <w:t xml:space="preserve"> </w:t>
      </w:r>
      <w:r w:rsidR="00B276B3">
        <w:rPr>
          <w:rFonts w:hint="cs"/>
          <w:rtl/>
          <w:lang w:bidi="ar-EG"/>
        </w:rPr>
        <w:t>بما ي</w:t>
      </w:r>
      <w:r w:rsidR="00332C42" w:rsidRPr="00414F94">
        <w:rPr>
          <w:rFonts w:hint="cs"/>
          <w:rtl/>
          <w:lang w:bidi="ar-EG"/>
        </w:rPr>
        <w:t>يسر إنفاذ حقوق الملكية الفكرية.</w:t>
      </w:r>
    </w:p>
    <w:p w:rsidR="00332C42" w:rsidRPr="00414F94" w:rsidRDefault="008370F3" w:rsidP="00C879E8">
      <w:pPr>
        <w:pStyle w:val="NumberedParaAR"/>
      </w:pPr>
      <w:r w:rsidRPr="00414F94">
        <w:rPr>
          <w:rFonts w:hint="cs"/>
          <w:rtl/>
          <w:lang w:bidi="ar-EG"/>
        </w:rPr>
        <w:t>ويمكن</w:t>
      </w:r>
      <w:r w:rsidR="00EE47BF" w:rsidRPr="00414F94">
        <w:rPr>
          <w:rFonts w:hint="cs"/>
          <w:rtl/>
          <w:lang w:bidi="ar-EG"/>
        </w:rPr>
        <w:t xml:space="preserve"> </w:t>
      </w:r>
      <w:r w:rsidR="008741E2" w:rsidRPr="00414F94">
        <w:rPr>
          <w:rFonts w:hint="cs"/>
          <w:rtl/>
          <w:lang w:bidi="ar-EG"/>
        </w:rPr>
        <w:t>تطبيق</w:t>
      </w:r>
      <w:r w:rsidRPr="00414F94">
        <w:rPr>
          <w:rFonts w:hint="cs"/>
          <w:rtl/>
          <w:lang w:bidi="ar-EG"/>
        </w:rPr>
        <w:t xml:space="preserve"> ا</w:t>
      </w:r>
      <w:r w:rsidR="00513228" w:rsidRPr="00414F94">
        <w:rPr>
          <w:rtl/>
          <w:lang w:bidi="ar-EG"/>
        </w:rPr>
        <w:t>لإجراءات البديلة لتسوية المنازعات</w:t>
      </w:r>
      <w:r w:rsidR="00EE47BF" w:rsidRPr="00414F94">
        <w:rPr>
          <w:rFonts w:hint="cs"/>
          <w:rtl/>
          <w:lang w:bidi="ar-EG"/>
        </w:rPr>
        <w:t xml:space="preserve"> </w:t>
      </w:r>
      <w:r w:rsidR="00753A74" w:rsidRPr="00414F94">
        <w:rPr>
          <w:rFonts w:hint="cs"/>
          <w:rtl/>
          <w:lang w:bidi="ar-EG"/>
        </w:rPr>
        <w:t>المتعلقة</w:t>
      </w:r>
      <w:r w:rsidR="00EE47BF" w:rsidRPr="00414F94">
        <w:rPr>
          <w:rFonts w:hint="cs"/>
          <w:rtl/>
          <w:lang w:bidi="ar-EG"/>
        </w:rPr>
        <w:t xml:space="preserve"> بمنصات الإنترنت مثل الأسواق الإلكترونية</w:t>
      </w:r>
      <w:r w:rsidR="009E6FFC" w:rsidRPr="00414F94">
        <w:rPr>
          <w:rFonts w:hint="cs"/>
          <w:rtl/>
          <w:lang w:bidi="ar-EG"/>
        </w:rPr>
        <w:t>؛</w:t>
      </w:r>
      <w:r w:rsidR="0004439D" w:rsidRPr="00414F94">
        <w:rPr>
          <w:rFonts w:hint="cs"/>
          <w:rtl/>
          <w:lang w:bidi="ar-EG"/>
        </w:rPr>
        <w:t xml:space="preserve"> و</w:t>
      </w:r>
      <w:r w:rsidR="00C9518E">
        <w:rPr>
          <w:rFonts w:hint="cs"/>
          <w:rtl/>
          <w:lang w:bidi="ar-EG"/>
        </w:rPr>
        <w:t>تسخيرها بالتالي ل</w:t>
      </w:r>
      <w:r w:rsidR="0004439D" w:rsidRPr="00414F94">
        <w:rPr>
          <w:rFonts w:hint="cs"/>
          <w:rtl/>
          <w:lang w:bidi="ar-EG"/>
        </w:rPr>
        <w:t xml:space="preserve">تسوية المنازعات </w:t>
      </w:r>
      <w:r w:rsidR="00C9518E">
        <w:rPr>
          <w:rFonts w:hint="cs"/>
          <w:rtl/>
          <w:lang w:bidi="ar-EG"/>
        </w:rPr>
        <w:t>التي تنشأ</w:t>
      </w:r>
      <w:r w:rsidR="00C9518E" w:rsidRPr="00414F94">
        <w:rPr>
          <w:rFonts w:hint="cs"/>
          <w:rtl/>
          <w:lang w:bidi="ar-EG"/>
        </w:rPr>
        <w:t xml:space="preserve"> </w:t>
      </w:r>
      <w:r w:rsidR="00C9518E">
        <w:rPr>
          <w:rFonts w:hint="cs"/>
          <w:rtl/>
          <w:lang w:bidi="ar-EG"/>
        </w:rPr>
        <w:t xml:space="preserve">في مجال </w:t>
      </w:r>
      <w:r w:rsidR="0004439D" w:rsidRPr="00414F94">
        <w:rPr>
          <w:rFonts w:hint="cs"/>
          <w:rtl/>
          <w:lang w:bidi="ar-EG"/>
        </w:rPr>
        <w:t>الإنترنت</w:t>
      </w:r>
      <w:r w:rsidR="00161C28">
        <w:rPr>
          <w:rFonts w:hint="cs"/>
          <w:rtl/>
        </w:rPr>
        <w:t>.</w:t>
      </w:r>
      <w:r w:rsidR="00FE67B3" w:rsidRPr="00414F94">
        <w:rPr>
          <w:rFonts w:hint="cs"/>
          <w:rtl/>
        </w:rPr>
        <w:t xml:space="preserve"> </w:t>
      </w:r>
      <w:r w:rsidR="009E6FFC" w:rsidRPr="00414F94">
        <w:rPr>
          <w:rFonts w:hint="cs"/>
          <w:rtl/>
        </w:rPr>
        <w:t>كما يمكن استخدام</w:t>
      </w:r>
      <w:r w:rsidR="00D532EE" w:rsidRPr="00414F94">
        <w:rPr>
          <w:rFonts w:hint="cs"/>
          <w:rtl/>
        </w:rPr>
        <w:t xml:space="preserve"> </w:t>
      </w:r>
      <w:r w:rsidR="00C9518E">
        <w:rPr>
          <w:rFonts w:hint="cs"/>
          <w:rtl/>
        </w:rPr>
        <w:t>تلك</w:t>
      </w:r>
      <w:r w:rsidR="00C9518E" w:rsidRPr="00414F94">
        <w:rPr>
          <w:rFonts w:hint="cs"/>
          <w:rtl/>
        </w:rPr>
        <w:t xml:space="preserve"> </w:t>
      </w:r>
      <w:r w:rsidR="00D532EE" w:rsidRPr="00414F94">
        <w:rPr>
          <w:rFonts w:hint="cs"/>
          <w:rtl/>
        </w:rPr>
        <w:t>ا</w:t>
      </w:r>
      <w:r w:rsidR="00D532EE" w:rsidRPr="00414F94">
        <w:rPr>
          <w:rtl/>
        </w:rPr>
        <w:t>لإجراءات</w:t>
      </w:r>
      <w:r w:rsidR="00E77E0A" w:rsidRPr="00414F94">
        <w:rPr>
          <w:rFonts w:hint="cs"/>
          <w:rtl/>
        </w:rPr>
        <w:t xml:space="preserve"> </w:t>
      </w:r>
      <w:r w:rsidR="00FE67B3" w:rsidRPr="00414F94">
        <w:rPr>
          <w:rFonts w:hint="cs"/>
          <w:rtl/>
        </w:rPr>
        <w:t xml:space="preserve">في </w:t>
      </w:r>
      <w:r w:rsidR="002D446D" w:rsidRPr="00414F94">
        <w:rPr>
          <w:rFonts w:hint="cs"/>
          <w:rtl/>
        </w:rPr>
        <w:t xml:space="preserve">منازعات </w:t>
      </w:r>
      <w:r w:rsidR="00E77E0A" w:rsidRPr="00414F94">
        <w:rPr>
          <w:rFonts w:hint="cs"/>
          <w:rtl/>
        </w:rPr>
        <w:t>الملكية ا</w:t>
      </w:r>
      <w:r w:rsidR="00800BAE" w:rsidRPr="00414F94">
        <w:rPr>
          <w:rFonts w:hint="cs"/>
          <w:rtl/>
        </w:rPr>
        <w:t xml:space="preserve">لفكرية </w:t>
      </w:r>
      <w:r w:rsidR="00D532EE" w:rsidRPr="00414F94">
        <w:rPr>
          <w:rFonts w:hint="cs"/>
          <w:rtl/>
        </w:rPr>
        <w:t>المتعلقة</w:t>
      </w:r>
      <w:r w:rsidR="00800BAE" w:rsidRPr="00414F94">
        <w:rPr>
          <w:rFonts w:hint="cs"/>
          <w:rtl/>
        </w:rPr>
        <w:t xml:space="preserve"> بمنصات الإنترنت</w:t>
      </w:r>
      <w:r w:rsidR="00E77E0A" w:rsidRPr="00414F94">
        <w:rPr>
          <w:rFonts w:hint="cs"/>
          <w:rtl/>
        </w:rPr>
        <w:t xml:space="preserve">، </w:t>
      </w:r>
      <w:r w:rsidR="00C9518E">
        <w:rPr>
          <w:rFonts w:hint="cs"/>
          <w:rtl/>
        </w:rPr>
        <w:t>كاستخدامها مثلا</w:t>
      </w:r>
      <w:r w:rsidR="00CA65C4" w:rsidRPr="00414F94">
        <w:rPr>
          <w:rFonts w:hint="cs"/>
          <w:rtl/>
        </w:rPr>
        <w:t xml:space="preserve"> في إطار </w:t>
      </w:r>
      <w:r w:rsidR="002F2CF9" w:rsidRPr="00414F94">
        <w:rPr>
          <w:rFonts w:hint="cs"/>
          <w:rtl/>
        </w:rPr>
        <w:t>ال</w:t>
      </w:r>
      <w:r w:rsidR="00CA65C4" w:rsidRPr="00414F94">
        <w:rPr>
          <w:rFonts w:hint="cs"/>
          <w:rtl/>
        </w:rPr>
        <w:t xml:space="preserve">إجراءات </w:t>
      </w:r>
      <w:r w:rsidR="00CA65C4" w:rsidRPr="00414F94">
        <w:rPr>
          <w:rtl/>
        </w:rPr>
        <w:t>المتعلقة بالإخطار وإنهاء الخدمة</w:t>
      </w:r>
      <w:r w:rsidR="002F2CF9" w:rsidRPr="00414F94">
        <w:rPr>
          <w:rFonts w:hint="cs"/>
          <w:rtl/>
        </w:rPr>
        <w:t xml:space="preserve"> </w:t>
      </w:r>
      <w:r w:rsidR="002F2CF9" w:rsidRPr="00414F94">
        <w:t>(NTA)</w:t>
      </w:r>
      <w:r w:rsidR="002F2CF9" w:rsidRPr="00414F94">
        <w:rPr>
          <w:rFonts w:hint="cs"/>
          <w:rtl/>
        </w:rPr>
        <w:t>.</w:t>
      </w:r>
    </w:p>
    <w:p w:rsidR="00FA10B8" w:rsidRPr="00414F94" w:rsidRDefault="008478D3" w:rsidP="008478D3">
      <w:pPr>
        <w:pStyle w:val="NumberedParaAR"/>
        <w:keepNext/>
        <w:numPr>
          <w:ilvl w:val="0"/>
          <w:numId w:val="0"/>
        </w:numPr>
        <w:ind w:left="566"/>
        <w:rPr>
          <w:lang w:bidi="ar-EG"/>
        </w:rPr>
      </w:pPr>
      <w:r>
        <w:rPr>
          <w:rFonts w:hint="cs"/>
          <w:rtl/>
          <w:lang w:bidi="ar-EG"/>
        </w:rPr>
        <w:t>ه)</w:t>
      </w:r>
      <w:r>
        <w:rPr>
          <w:rtl/>
          <w:lang w:bidi="ar-EG"/>
        </w:rPr>
        <w:tab/>
      </w:r>
      <w:r w:rsidR="009621B0" w:rsidRPr="00414F94">
        <w:rPr>
          <w:rFonts w:hint="cs"/>
          <w:rtl/>
          <w:lang w:bidi="ar-EG"/>
        </w:rPr>
        <w:t>استخدا</w:t>
      </w:r>
      <w:r w:rsidR="007730A9" w:rsidRPr="00414F94">
        <w:rPr>
          <w:rFonts w:hint="cs"/>
          <w:rtl/>
          <w:lang w:bidi="ar-EG"/>
        </w:rPr>
        <w:t>مات أخرى</w:t>
      </w:r>
    </w:p>
    <w:p w:rsidR="002F2CF9" w:rsidRPr="00414F94" w:rsidRDefault="0051702E" w:rsidP="00C879E8">
      <w:pPr>
        <w:pStyle w:val="NumberedParaAR"/>
      </w:pPr>
      <w:r w:rsidRPr="00414F94">
        <w:rPr>
          <w:rFonts w:hint="cs"/>
          <w:rtl/>
        </w:rPr>
        <w:t>توجد</w:t>
      </w:r>
      <w:r w:rsidR="002F2CF9" w:rsidRPr="00414F94">
        <w:rPr>
          <w:rFonts w:hint="cs"/>
          <w:rtl/>
        </w:rPr>
        <w:t xml:space="preserve"> أمثلة أخرى عديد</w:t>
      </w:r>
      <w:r w:rsidR="00327A86" w:rsidRPr="00414F94">
        <w:rPr>
          <w:rFonts w:hint="cs"/>
          <w:rtl/>
        </w:rPr>
        <w:t>ة</w:t>
      </w:r>
      <w:r w:rsidR="002F2CF9" w:rsidRPr="00414F94">
        <w:rPr>
          <w:rFonts w:hint="cs"/>
          <w:rtl/>
        </w:rPr>
        <w:t xml:space="preserve"> </w:t>
      </w:r>
      <w:r w:rsidR="00E17408">
        <w:rPr>
          <w:rFonts w:hint="cs"/>
          <w:rtl/>
        </w:rPr>
        <w:t>على استخدام</w:t>
      </w:r>
      <w:r w:rsidR="00E17408" w:rsidRPr="00414F94">
        <w:rPr>
          <w:rFonts w:hint="cs"/>
          <w:rtl/>
        </w:rPr>
        <w:t xml:space="preserve"> </w:t>
      </w:r>
      <w:r w:rsidR="002F2CF9" w:rsidRPr="00414F94">
        <w:rPr>
          <w:rFonts w:hint="cs"/>
          <w:rtl/>
        </w:rPr>
        <w:t>ا</w:t>
      </w:r>
      <w:r w:rsidR="002F2CF9" w:rsidRPr="00414F94">
        <w:rPr>
          <w:rtl/>
        </w:rPr>
        <w:t>لإجراءات البديلة لتسوية المنازعات</w:t>
      </w:r>
      <w:r w:rsidR="00327A86" w:rsidRPr="00414F94">
        <w:rPr>
          <w:rFonts w:hint="cs"/>
          <w:rtl/>
        </w:rPr>
        <w:t xml:space="preserve"> في </w:t>
      </w:r>
      <w:r w:rsidR="002F2CF9" w:rsidRPr="00414F94">
        <w:rPr>
          <w:rFonts w:hint="cs"/>
          <w:rtl/>
        </w:rPr>
        <w:t>إنفاذ حقوق الملكية</w:t>
      </w:r>
      <w:r w:rsidR="00E430DA" w:rsidRPr="00414F94">
        <w:rPr>
          <w:rFonts w:hint="cs"/>
          <w:rtl/>
        </w:rPr>
        <w:t xml:space="preserve"> (مثل المعارض التجارية ذاتية التنظيم</w:t>
      </w:r>
      <w:r w:rsidR="00C15BA5" w:rsidRPr="00414F94">
        <w:rPr>
          <w:rFonts w:hint="cs"/>
          <w:rtl/>
        </w:rPr>
        <w:t xml:space="preserve"> وتنظيم الأسماء التجارية، وغيرها). </w:t>
      </w:r>
      <w:r w:rsidR="00327A86" w:rsidRPr="00414F94">
        <w:rPr>
          <w:rFonts w:hint="cs"/>
          <w:rtl/>
        </w:rPr>
        <w:t>و</w:t>
      </w:r>
      <w:r w:rsidR="00C15BA5" w:rsidRPr="00414F94">
        <w:rPr>
          <w:rFonts w:hint="cs"/>
          <w:rtl/>
        </w:rPr>
        <w:t xml:space="preserve">من المجالات الأخرى </w:t>
      </w:r>
      <w:r w:rsidR="00327A86" w:rsidRPr="00414F94">
        <w:rPr>
          <w:rFonts w:hint="cs"/>
          <w:rtl/>
        </w:rPr>
        <w:t>السريعة التطور</w:t>
      </w:r>
      <w:r w:rsidR="00A23A59" w:rsidRPr="00414F94">
        <w:rPr>
          <w:rFonts w:hint="cs"/>
          <w:rtl/>
        </w:rPr>
        <w:t xml:space="preserve"> ا</w:t>
      </w:r>
      <w:r w:rsidR="00DD116B" w:rsidRPr="00414F94">
        <w:rPr>
          <w:rFonts w:hint="cs"/>
          <w:rtl/>
        </w:rPr>
        <w:t xml:space="preserve">ستخدام قرارات الخبراء والتحكيم في </w:t>
      </w:r>
      <w:r w:rsidR="00A23A59" w:rsidRPr="00414F94">
        <w:rPr>
          <w:rFonts w:hint="cs"/>
          <w:rtl/>
        </w:rPr>
        <w:t xml:space="preserve">تسوية المنازعات في سياق </w:t>
      </w:r>
      <w:r w:rsidR="00642C79" w:rsidRPr="00414F94">
        <w:rPr>
          <w:rFonts w:hint="cs"/>
          <w:rtl/>
        </w:rPr>
        <w:t>ال</w:t>
      </w:r>
      <w:r w:rsidR="00C93101" w:rsidRPr="00414F94">
        <w:rPr>
          <w:rFonts w:hint="cs"/>
          <w:rtl/>
        </w:rPr>
        <w:t xml:space="preserve">منظمات </w:t>
      </w:r>
      <w:r w:rsidR="00642C79" w:rsidRPr="00414F94">
        <w:rPr>
          <w:rFonts w:hint="cs"/>
          <w:rtl/>
        </w:rPr>
        <w:t>المعنية ب</w:t>
      </w:r>
      <w:r w:rsidR="00C93101" w:rsidRPr="00414F94">
        <w:rPr>
          <w:rFonts w:hint="cs"/>
          <w:rtl/>
        </w:rPr>
        <w:t xml:space="preserve">وضع المعايير </w:t>
      </w:r>
      <w:r w:rsidR="00E24120" w:rsidRPr="00414F94">
        <w:rPr>
          <w:rFonts w:hint="cs"/>
          <w:rtl/>
        </w:rPr>
        <w:t>و</w:t>
      </w:r>
      <w:r w:rsidR="000B7376">
        <w:rPr>
          <w:rFonts w:hint="cs"/>
          <w:rtl/>
        </w:rPr>
        <w:t xml:space="preserve">البراءات </w:t>
      </w:r>
      <w:r w:rsidR="000C02C4">
        <w:rPr>
          <w:rFonts w:hint="cs"/>
          <w:rtl/>
        </w:rPr>
        <w:t>المعيارية</w:t>
      </w:r>
      <w:r w:rsidR="000B7376">
        <w:rPr>
          <w:rFonts w:hint="cs"/>
          <w:rtl/>
        </w:rPr>
        <w:t xml:space="preserve"> </w:t>
      </w:r>
      <w:r w:rsidR="00684C1F" w:rsidRPr="00414F94">
        <w:rPr>
          <w:rFonts w:hint="cs"/>
          <w:rtl/>
        </w:rPr>
        <w:t>الأساسية</w:t>
      </w:r>
      <w:r w:rsidR="00E24120" w:rsidRPr="00414F94">
        <w:rPr>
          <w:rFonts w:hint="cs"/>
          <w:rtl/>
        </w:rPr>
        <w:t>.</w:t>
      </w:r>
    </w:p>
    <w:p w:rsidR="00E24120" w:rsidRPr="00414F94" w:rsidRDefault="00DD116B" w:rsidP="00C879E8">
      <w:pPr>
        <w:pStyle w:val="NumberedParaAR"/>
      </w:pPr>
      <w:r w:rsidRPr="00414F94">
        <w:rPr>
          <w:rFonts w:hint="cs"/>
          <w:rtl/>
        </w:rPr>
        <w:t>ويمكن تطبيق</w:t>
      </w:r>
      <w:r w:rsidR="00252AD5" w:rsidRPr="00414F94">
        <w:rPr>
          <w:rFonts w:hint="cs"/>
          <w:rtl/>
        </w:rPr>
        <w:t xml:space="preserve"> </w:t>
      </w:r>
      <w:r w:rsidR="00E24120" w:rsidRPr="00414F94">
        <w:rPr>
          <w:rFonts w:hint="cs"/>
          <w:rtl/>
        </w:rPr>
        <w:t xml:space="preserve">قرارات الخبراء في سياق مجموعات </w:t>
      </w:r>
      <w:r w:rsidR="000B7376">
        <w:rPr>
          <w:rFonts w:hint="cs"/>
          <w:rtl/>
        </w:rPr>
        <w:t xml:space="preserve">أصحاب البراءات </w:t>
      </w:r>
      <w:r w:rsidR="000C02C4">
        <w:rPr>
          <w:rFonts w:hint="cs"/>
          <w:rtl/>
        </w:rPr>
        <w:t xml:space="preserve">المعيارية </w:t>
      </w:r>
      <w:r w:rsidR="00E24120" w:rsidRPr="00414F94">
        <w:rPr>
          <w:rFonts w:hint="cs"/>
          <w:rtl/>
        </w:rPr>
        <w:t>الأساسية</w:t>
      </w:r>
      <w:r w:rsidR="000B7376">
        <w:rPr>
          <w:rFonts w:hint="cs"/>
          <w:rtl/>
        </w:rPr>
        <w:t xml:space="preserve">، </w:t>
      </w:r>
      <w:r w:rsidR="00C10518" w:rsidRPr="00414F94">
        <w:rPr>
          <w:rFonts w:hint="cs"/>
          <w:rtl/>
        </w:rPr>
        <w:t xml:space="preserve">حيث تُستخدم </w:t>
      </w:r>
      <w:r w:rsidR="00543DE7" w:rsidRPr="00414F94">
        <w:rPr>
          <w:rFonts w:hint="cs"/>
          <w:rtl/>
        </w:rPr>
        <w:t>لتوفير</w:t>
      </w:r>
      <w:r w:rsidR="00C10518" w:rsidRPr="00414F94">
        <w:rPr>
          <w:rFonts w:hint="cs"/>
          <w:rtl/>
        </w:rPr>
        <w:t xml:space="preserve"> آلية </w:t>
      </w:r>
      <w:r w:rsidR="004E76A0" w:rsidRPr="00414F94">
        <w:rPr>
          <w:rFonts w:hint="cs"/>
          <w:rtl/>
        </w:rPr>
        <w:t>تحدد</w:t>
      </w:r>
      <w:r w:rsidR="00C10518" w:rsidRPr="00414F94">
        <w:rPr>
          <w:rFonts w:hint="cs"/>
          <w:rtl/>
        </w:rPr>
        <w:t xml:space="preserve"> ما إذا كانت البراء</w:t>
      </w:r>
      <w:r w:rsidR="00543DE7" w:rsidRPr="00414F94">
        <w:rPr>
          <w:rFonts w:hint="cs"/>
          <w:rtl/>
        </w:rPr>
        <w:t>ات</w:t>
      </w:r>
      <w:r w:rsidR="00C10518" w:rsidRPr="00414F94">
        <w:rPr>
          <w:rFonts w:hint="cs"/>
          <w:rtl/>
        </w:rPr>
        <w:t xml:space="preserve"> التي تُقدم إلى </w:t>
      </w:r>
      <w:r w:rsidR="004F7E12">
        <w:rPr>
          <w:rFonts w:hint="cs"/>
          <w:rtl/>
        </w:rPr>
        <w:t>إحدى تلك</w:t>
      </w:r>
      <w:r w:rsidR="004F7E12" w:rsidRPr="00414F94">
        <w:rPr>
          <w:rFonts w:hint="cs"/>
          <w:rtl/>
        </w:rPr>
        <w:t xml:space="preserve"> </w:t>
      </w:r>
      <w:r w:rsidR="004F7E12">
        <w:rPr>
          <w:rFonts w:hint="cs"/>
          <w:rtl/>
        </w:rPr>
        <w:t xml:space="preserve">المجموعات </w:t>
      </w:r>
      <w:r w:rsidR="001F6001" w:rsidRPr="00414F94">
        <w:rPr>
          <w:rFonts w:hint="cs"/>
          <w:rtl/>
        </w:rPr>
        <w:t>من جانب أعضاء المجموعة</w:t>
      </w:r>
      <w:r w:rsidR="000B7376">
        <w:rPr>
          <w:rFonts w:hint="cs"/>
          <w:rtl/>
        </w:rPr>
        <w:t xml:space="preserve"> </w:t>
      </w:r>
      <w:r w:rsidR="00D70382" w:rsidRPr="00414F94">
        <w:rPr>
          <w:rFonts w:hint="cs"/>
          <w:rtl/>
        </w:rPr>
        <w:t>أساسية</w:t>
      </w:r>
      <w:r w:rsidR="001F6001" w:rsidRPr="00414F94">
        <w:rPr>
          <w:rFonts w:hint="cs"/>
          <w:rtl/>
        </w:rPr>
        <w:t xml:space="preserve"> </w:t>
      </w:r>
      <w:r w:rsidR="000B7376">
        <w:rPr>
          <w:rFonts w:hint="cs"/>
          <w:rtl/>
        </w:rPr>
        <w:t xml:space="preserve">بالفعل فيما يخص المعيار </w:t>
      </w:r>
      <w:r w:rsidR="000C02C4">
        <w:rPr>
          <w:rFonts w:hint="cs"/>
          <w:rtl/>
        </w:rPr>
        <w:t>المعني.</w:t>
      </w:r>
    </w:p>
    <w:p w:rsidR="00250975" w:rsidRPr="00414F94" w:rsidRDefault="006C7B7F" w:rsidP="005450DE">
      <w:pPr>
        <w:pStyle w:val="NumberedParaAR"/>
      </w:pPr>
      <w:r w:rsidRPr="00414F94">
        <w:rPr>
          <w:rFonts w:hint="cs"/>
          <w:rtl/>
        </w:rPr>
        <w:t>ويمكن</w:t>
      </w:r>
      <w:r w:rsidR="00F56892" w:rsidRPr="00414F94">
        <w:rPr>
          <w:rFonts w:hint="cs"/>
          <w:rtl/>
        </w:rPr>
        <w:t xml:space="preserve"> </w:t>
      </w:r>
      <w:r w:rsidRPr="00414F94">
        <w:rPr>
          <w:rFonts w:hint="cs"/>
          <w:rtl/>
        </w:rPr>
        <w:t xml:space="preserve">تطبيق </w:t>
      </w:r>
      <w:r w:rsidR="00F56892" w:rsidRPr="00414F94">
        <w:rPr>
          <w:rFonts w:hint="cs"/>
          <w:rtl/>
        </w:rPr>
        <w:t>التحكيم أيضا في قطاع تكنولوجيا المعلومات والاتصالات</w:t>
      </w:r>
      <w:r w:rsidR="00B27BCD" w:rsidRPr="00414F94">
        <w:rPr>
          <w:rFonts w:hint="cs"/>
          <w:rtl/>
        </w:rPr>
        <w:t>،</w:t>
      </w:r>
      <w:r w:rsidR="00F56892" w:rsidRPr="00414F94">
        <w:rPr>
          <w:rFonts w:hint="cs"/>
          <w:rtl/>
        </w:rPr>
        <w:t xml:space="preserve"> </w:t>
      </w:r>
      <w:r w:rsidR="00B27BCD" w:rsidRPr="00414F94">
        <w:rPr>
          <w:rFonts w:hint="cs"/>
          <w:rtl/>
        </w:rPr>
        <w:t>ويُعتزم استخدامه</w:t>
      </w:r>
      <w:r w:rsidR="00F56892" w:rsidRPr="00414F94">
        <w:rPr>
          <w:rFonts w:hint="cs"/>
          <w:rtl/>
        </w:rPr>
        <w:t xml:space="preserve"> بصورة متزايدة </w:t>
      </w:r>
      <w:r w:rsidR="00900504" w:rsidRPr="00414F94">
        <w:rPr>
          <w:rFonts w:hint="cs"/>
          <w:rtl/>
        </w:rPr>
        <w:t xml:space="preserve">كوسيلة </w:t>
      </w:r>
      <w:r w:rsidR="000C02C4">
        <w:rPr>
          <w:rFonts w:hint="cs"/>
          <w:rtl/>
        </w:rPr>
        <w:t>لتسوية</w:t>
      </w:r>
      <w:r w:rsidR="00F56892" w:rsidRPr="00414F94">
        <w:rPr>
          <w:rFonts w:hint="cs"/>
          <w:rtl/>
        </w:rPr>
        <w:t xml:space="preserve"> المنازعات</w:t>
      </w:r>
      <w:r w:rsidR="00EE536B" w:rsidRPr="00414F94">
        <w:rPr>
          <w:rFonts w:hint="cs"/>
          <w:rtl/>
        </w:rPr>
        <w:t xml:space="preserve"> المتعلقة بتحديد معدلا</w:t>
      </w:r>
      <w:r w:rsidR="00900504" w:rsidRPr="00414F94">
        <w:rPr>
          <w:rFonts w:hint="cs"/>
          <w:rtl/>
        </w:rPr>
        <w:t>ت</w:t>
      </w:r>
      <w:r w:rsidR="00EE536B" w:rsidRPr="00414F94">
        <w:rPr>
          <w:rFonts w:hint="cs"/>
          <w:rtl/>
        </w:rPr>
        <w:t xml:space="preserve"> الإتاو</w:t>
      </w:r>
      <w:r w:rsidR="000C02C4">
        <w:rPr>
          <w:rFonts w:hint="cs"/>
          <w:rtl/>
        </w:rPr>
        <w:t xml:space="preserve">ات </w:t>
      </w:r>
      <w:r w:rsidR="00EE536B" w:rsidRPr="00414F94">
        <w:rPr>
          <w:rFonts w:hint="cs"/>
          <w:rtl/>
        </w:rPr>
        <w:t>[المنصفة] والمعقولة وغير</w:t>
      </w:r>
      <w:r w:rsidR="00900504" w:rsidRPr="00414F94">
        <w:rPr>
          <w:rFonts w:hint="cs"/>
          <w:rtl/>
        </w:rPr>
        <w:t xml:space="preserve"> التمييزية </w:t>
      </w:r>
      <w:r w:rsidR="000C02C4">
        <w:rPr>
          <w:rFonts w:hint="cs"/>
          <w:rtl/>
        </w:rPr>
        <w:t xml:space="preserve">للبراءات </w:t>
      </w:r>
      <w:r w:rsidR="004F7E12">
        <w:rPr>
          <w:rFonts w:hint="cs"/>
          <w:rtl/>
        </w:rPr>
        <w:t xml:space="preserve">المعيارية </w:t>
      </w:r>
      <w:r w:rsidR="000C02C4">
        <w:rPr>
          <w:rFonts w:hint="cs"/>
          <w:rtl/>
        </w:rPr>
        <w:t>الأساسية.</w:t>
      </w:r>
    </w:p>
    <w:p w:rsidR="004D6F1C" w:rsidRPr="00414F94" w:rsidRDefault="00CC3100" w:rsidP="00C879E8">
      <w:pPr>
        <w:pStyle w:val="EndofDocumentAR"/>
        <w:rPr>
          <w:rtl/>
        </w:rPr>
      </w:pPr>
      <w:r w:rsidRPr="00414F94">
        <w:rPr>
          <w:rFonts w:hint="cs"/>
          <w:rtl/>
        </w:rPr>
        <w:t>[نهاية الوث</w:t>
      </w:r>
      <w:r w:rsidR="0069703C" w:rsidRPr="00414F94">
        <w:rPr>
          <w:rFonts w:hint="cs"/>
          <w:rtl/>
        </w:rPr>
        <w:t>ي</w:t>
      </w:r>
      <w:r w:rsidRPr="00414F94">
        <w:rPr>
          <w:rFonts w:hint="cs"/>
          <w:rtl/>
        </w:rPr>
        <w:t>قة]</w:t>
      </w:r>
    </w:p>
    <w:sectPr w:rsidR="004D6F1C" w:rsidRPr="00414F94"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E9D" w:rsidRDefault="00900E9D">
      <w:r>
        <w:separator/>
      </w:r>
    </w:p>
  </w:endnote>
  <w:endnote w:type="continuationSeparator" w:id="0">
    <w:p w:rsidR="00900E9D" w:rsidRDefault="0090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E9D" w:rsidRDefault="00900E9D" w:rsidP="009622BF">
      <w:pPr>
        <w:bidi/>
      </w:pPr>
      <w:bookmarkStart w:id="0" w:name="OLE_LINK1"/>
      <w:bookmarkStart w:id="1" w:name="OLE_LINK2"/>
      <w:r>
        <w:separator/>
      </w:r>
      <w:bookmarkEnd w:id="0"/>
      <w:bookmarkEnd w:id="1"/>
    </w:p>
  </w:footnote>
  <w:footnote w:type="continuationSeparator" w:id="0">
    <w:p w:rsidR="00900E9D" w:rsidRDefault="00900E9D" w:rsidP="009622BF">
      <w:pPr>
        <w:bidi/>
      </w:pPr>
      <w:r>
        <w:separator/>
      </w:r>
    </w:p>
  </w:footnote>
  <w:footnote w:id="1">
    <w:p w:rsidR="00900E9D" w:rsidRDefault="00900E9D" w:rsidP="00911336">
      <w:pPr>
        <w:pStyle w:val="FootnoteText"/>
        <w:rPr>
          <w:lang w:bidi="ar-EG"/>
        </w:rPr>
      </w:pPr>
      <w:r>
        <w:rPr>
          <w:rStyle w:val="FootnoteReference"/>
        </w:rPr>
        <w:t>*</w:t>
      </w:r>
      <w:r>
        <w:rPr>
          <w:rtl/>
        </w:rPr>
        <w:t xml:space="preserve"> </w:t>
      </w:r>
      <w:r>
        <w:rPr>
          <w:rFonts w:hint="cs"/>
          <w:rtl/>
        </w:rPr>
        <w:t xml:space="preserve">هذه الورقة هي ملخص تنفيذي للورقة عن </w:t>
      </w:r>
      <w:r>
        <w:rPr>
          <w:rFonts w:hint="cs"/>
          <w:i/>
          <w:iCs/>
          <w:rtl/>
        </w:rPr>
        <w:t>الإجراءات</w:t>
      </w:r>
      <w:r w:rsidRPr="00C879E8">
        <w:rPr>
          <w:i/>
          <w:iCs/>
          <w:rtl/>
        </w:rPr>
        <w:t xml:space="preserve"> </w:t>
      </w:r>
      <w:r w:rsidRPr="00C879E8">
        <w:rPr>
          <w:rFonts w:hint="eastAsia"/>
          <w:i/>
          <w:iCs/>
          <w:rtl/>
        </w:rPr>
        <w:t>البديلة</w:t>
      </w:r>
      <w:r w:rsidRPr="00C879E8">
        <w:rPr>
          <w:i/>
          <w:iCs/>
          <w:rtl/>
        </w:rPr>
        <w:t xml:space="preserve"> </w:t>
      </w:r>
      <w:r>
        <w:rPr>
          <w:rFonts w:hint="cs"/>
          <w:i/>
          <w:iCs/>
          <w:rtl/>
        </w:rPr>
        <w:t>لتسوية</w:t>
      </w:r>
      <w:r w:rsidRPr="00C879E8">
        <w:rPr>
          <w:i/>
          <w:iCs/>
          <w:rtl/>
        </w:rPr>
        <w:t xml:space="preserve"> </w:t>
      </w:r>
      <w:r w:rsidRPr="00C879E8">
        <w:rPr>
          <w:rFonts w:hint="eastAsia"/>
          <w:i/>
          <w:iCs/>
          <w:rtl/>
        </w:rPr>
        <w:t>المنازعات</w:t>
      </w:r>
      <w:r w:rsidRPr="00C879E8">
        <w:rPr>
          <w:i/>
          <w:iCs/>
          <w:rtl/>
        </w:rPr>
        <w:t xml:space="preserve"> </w:t>
      </w:r>
      <w:r w:rsidRPr="00C879E8">
        <w:rPr>
          <w:rFonts w:hint="eastAsia"/>
          <w:i/>
          <w:iCs/>
          <w:rtl/>
        </w:rPr>
        <w:t>كأداة</w:t>
      </w:r>
      <w:r w:rsidRPr="00C879E8">
        <w:rPr>
          <w:i/>
          <w:iCs/>
          <w:rtl/>
        </w:rPr>
        <w:t xml:space="preserve"> </w:t>
      </w:r>
      <w:r w:rsidRPr="00C879E8">
        <w:rPr>
          <w:rFonts w:hint="eastAsia"/>
          <w:i/>
          <w:iCs/>
          <w:rtl/>
        </w:rPr>
        <w:t>لإنفاذ</w:t>
      </w:r>
      <w:r w:rsidRPr="00C879E8">
        <w:rPr>
          <w:i/>
          <w:iCs/>
          <w:rtl/>
        </w:rPr>
        <w:t xml:space="preserve"> </w:t>
      </w:r>
      <w:r w:rsidRPr="00C879E8">
        <w:rPr>
          <w:rFonts w:hint="eastAsia"/>
          <w:i/>
          <w:iCs/>
          <w:rtl/>
        </w:rPr>
        <w:t>حقوق</w:t>
      </w:r>
      <w:r w:rsidRPr="00C879E8">
        <w:rPr>
          <w:i/>
          <w:iCs/>
          <w:rtl/>
        </w:rPr>
        <w:t xml:space="preserve"> </w:t>
      </w:r>
      <w:proofErr w:type="spellStart"/>
      <w:r w:rsidRPr="00C879E8">
        <w:rPr>
          <w:rFonts w:hint="eastAsia"/>
          <w:i/>
          <w:iCs/>
          <w:rtl/>
        </w:rPr>
        <w:t>الملكية</w:t>
      </w:r>
      <w:r w:rsidRPr="009F076A">
        <w:rPr>
          <w:rFonts w:hint="eastAsia"/>
          <w:i/>
          <w:iCs/>
          <w:rtl/>
        </w:rPr>
        <w:t>الفكرية</w:t>
      </w:r>
      <w:proofErr w:type="spellEnd"/>
      <w:r w:rsidRPr="009A000C" w:rsidDel="00911336">
        <w:rPr>
          <w:i/>
          <w:iCs/>
          <w:rtl/>
        </w:rPr>
        <w:t xml:space="preserve"> </w:t>
      </w:r>
      <w:r w:rsidRPr="00770EA8">
        <w:rPr>
          <w:lang w:bidi="ar-EG"/>
        </w:rPr>
        <w:t>(WIPO/ACE/9/3)</w:t>
      </w:r>
      <w:r>
        <w:rPr>
          <w:rFonts w:hint="cs"/>
          <w:rtl/>
          <w:lang w:bidi="ar-EG"/>
        </w:rPr>
        <w:t>.</w:t>
      </w:r>
    </w:p>
  </w:footnote>
  <w:footnote w:id="2">
    <w:p w:rsidR="00900E9D" w:rsidRDefault="00900E9D" w:rsidP="00C879E8">
      <w:pPr>
        <w:pStyle w:val="FootnoteText"/>
        <w:rPr>
          <w:rtl/>
          <w:lang w:bidi="ar-EG"/>
        </w:rPr>
      </w:pPr>
      <w:r>
        <w:rPr>
          <w:rStyle w:val="FootnoteReference"/>
        </w:rPr>
        <w:t>**</w:t>
      </w:r>
      <w:r>
        <w:rPr>
          <w:rtl/>
        </w:rPr>
        <w:t xml:space="preserve"> </w:t>
      </w:r>
      <w:r>
        <w:rPr>
          <w:rFonts w:hint="cs"/>
          <w:rtl/>
          <w:lang w:bidi="ar-EG"/>
        </w:rPr>
        <w:t xml:space="preserve">مؤلف </w:t>
      </w:r>
      <w:r w:rsidRPr="00C879E8">
        <w:rPr>
          <w:rFonts w:hint="eastAsia"/>
          <w:i/>
          <w:iCs/>
          <w:rtl/>
          <w:lang w:bidi="ar-EG"/>
        </w:rPr>
        <w:t>دليل</w:t>
      </w:r>
      <w:r w:rsidRPr="00C879E8">
        <w:rPr>
          <w:i/>
          <w:iCs/>
          <w:rtl/>
          <w:lang w:bidi="ar-EG"/>
        </w:rPr>
        <w:t xml:space="preserve"> </w:t>
      </w:r>
      <w:r w:rsidRPr="00C879E8">
        <w:rPr>
          <w:rFonts w:hint="eastAsia"/>
          <w:i/>
          <w:iCs/>
          <w:rtl/>
          <w:lang w:bidi="ar-EG"/>
        </w:rPr>
        <w:t>المستخدم</w:t>
      </w:r>
      <w:r w:rsidRPr="00C879E8">
        <w:rPr>
          <w:i/>
          <w:iCs/>
          <w:rtl/>
          <w:lang w:bidi="ar-EG"/>
        </w:rPr>
        <w:t xml:space="preserve"> </w:t>
      </w:r>
      <w:r w:rsidRPr="00C879E8">
        <w:rPr>
          <w:rFonts w:hint="eastAsia"/>
          <w:i/>
          <w:iCs/>
          <w:rtl/>
          <w:lang w:bidi="ar-EG"/>
        </w:rPr>
        <w:t>للبراءات</w:t>
      </w:r>
      <w:r w:rsidR="00161C28">
        <w:rPr>
          <w:rFonts w:ascii="Arial" w:eastAsia="SimSun" w:hAnsi="Arial" w:cs="Arial"/>
          <w:i/>
          <w:sz w:val="22"/>
          <w:szCs w:val="20"/>
          <w:rtl/>
          <w:lang w:eastAsia="zh-CN"/>
        </w:rPr>
        <w:t xml:space="preserve"> </w:t>
      </w:r>
      <w:r>
        <w:rPr>
          <w:rFonts w:hint="cs"/>
          <w:rtl/>
          <w:lang w:bidi="ar-EG"/>
        </w:rPr>
        <w:t xml:space="preserve">(الطبعة الثالثة، </w:t>
      </w:r>
      <w:proofErr w:type="spellStart"/>
      <w:r>
        <w:rPr>
          <w:rFonts w:hint="cs"/>
          <w:rtl/>
          <w:lang w:bidi="ar-EG"/>
        </w:rPr>
        <w:t>بلومزبيري</w:t>
      </w:r>
      <w:proofErr w:type="spellEnd"/>
      <w:r>
        <w:rPr>
          <w:rFonts w:hint="cs"/>
          <w:rtl/>
          <w:lang w:bidi="ar-EG"/>
        </w:rPr>
        <w:t xml:space="preserve"> 2011)، و</w:t>
      </w:r>
      <w:r w:rsidRPr="00C879E8">
        <w:rPr>
          <w:rFonts w:hint="eastAsia"/>
          <w:i/>
          <w:iCs/>
          <w:rtl/>
          <w:lang w:bidi="ar-EG"/>
        </w:rPr>
        <w:t>قانون</w:t>
      </w:r>
      <w:r w:rsidRPr="00C879E8">
        <w:rPr>
          <w:i/>
          <w:iCs/>
          <w:rtl/>
          <w:lang w:bidi="ar-EG"/>
        </w:rPr>
        <w:t xml:space="preserve"> الملكية الفكرية في الاتحاد الأوروبي </w:t>
      </w:r>
      <w:r>
        <w:rPr>
          <w:rFonts w:hint="cs"/>
          <w:rtl/>
          <w:lang w:bidi="ar-EG"/>
        </w:rPr>
        <w:t xml:space="preserve">(أكسفورد </w:t>
      </w:r>
      <w:proofErr w:type="spellStart"/>
      <w:r>
        <w:rPr>
          <w:rFonts w:hint="cs"/>
          <w:rtl/>
          <w:lang w:bidi="ar-EG"/>
        </w:rPr>
        <w:t>يونيفرستي</w:t>
      </w:r>
      <w:proofErr w:type="spellEnd"/>
      <w:r>
        <w:rPr>
          <w:rFonts w:hint="cs"/>
          <w:rtl/>
          <w:lang w:bidi="ar-EG"/>
        </w:rPr>
        <w:t xml:space="preserve"> برس2010)، و</w:t>
      </w:r>
      <w:r w:rsidRPr="00C879E8">
        <w:rPr>
          <w:rFonts w:hint="eastAsia"/>
          <w:i/>
          <w:iCs/>
          <w:rtl/>
          <w:lang w:bidi="ar-EG"/>
        </w:rPr>
        <w:t>القانون</w:t>
      </w:r>
      <w:r w:rsidRPr="00C879E8">
        <w:rPr>
          <w:i/>
          <w:iCs/>
          <w:rtl/>
          <w:lang w:bidi="ar-EG"/>
        </w:rPr>
        <w:t xml:space="preserve"> </w:t>
      </w:r>
      <w:r w:rsidRPr="00C879E8">
        <w:rPr>
          <w:rFonts w:hint="eastAsia"/>
          <w:i/>
          <w:iCs/>
          <w:rtl/>
          <w:lang w:bidi="ar-EG"/>
        </w:rPr>
        <w:t>والتكنولوجيا</w:t>
      </w:r>
      <w:r w:rsidRPr="00C879E8">
        <w:rPr>
          <w:i/>
          <w:iCs/>
          <w:rtl/>
          <w:lang w:bidi="ar-EG"/>
        </w:rPr>
        <w:t xml:space="preserve"> </w:t>
      </w:r>
      <w:r w:rsidRPr="00C879E8">
        <w:rPr>
          <w:rFonts w:hint="eastAsia"/>
          <w:i/>
          <w:iCs/>
          <w:rtl/>
          <w:lang w:bidi="ar-EG"/>
        </w:rPr>
        <w:t>الحيوية</w:t>
      </w:r>
      <w:r w:rsidRPr="00C879E8">
        <w:rPr>
          <w:i/>
          <w:iCs/>
          <w:rtl/>
          <w:lang w:bidi="ar-EG"/>
        </w:rPr>
        <w:t xml:space="preserve"> </w:t>
      </w:r>
      <w:r w:rsidRPr="00C879E8">
        <w:rPr>
          <w:rFonts w:hint="eastAsia"/>
          <w:i/>
          <w:iCs/>
          <w:rtl/>
          <w:lang w:bidi="ar-EG"/>
        </w:rPr>
        <w:t>الخاصة</w:t>
      </w:r>
      <w:r w:rsidRPr="00C879E8">
        <w:rPr>
          <w:i/>
          <w:iCs/>
          <w:rtl/>
          <w:lang w:bidi="ar-EG"/>
        </w:rPr>
        <w:t xml:space="preserve"> </w:t>
      </w:r>
      <w:r w:rsidRPr="00C879E8">
        <w:rPr>
          <w:rFonts w:hint="eastAsia"/>
          <w:i/>
          <w:iCs/>
          <w:rtl/>
          <w:lang w:bidi="ar-EG"/>
        </w:rPr>
        <w:t>بالمستحضرات</w:t>
      </w:r>
      <w:r w:rsidRPr="00C879E8">
        <w:rPr>
          <w:i/>
          <w:iCs/>
          <w:rtl/>
          <w:lang w:bidi="ar-EG"/>
        </w:rPr>
        <w:t xml:space="preserve"> الصيدلانية </w:t>
      </w:r>
      <w:r w:rsidRPr="00C879E8">
        <w:rPr>
          <w:rFonts w:hint="eastAsia"/>
          <w:i/>
          <w:iCs/>
          <w:rtl/>
          <w:lang w:bidi="ar-EG"/>
        </w:rPr>
        <w:t>الحيوية</w:t>
      </w:r>
      <w:r w:rsidR="00161C28">
        <w:rPr>
          <w:rtl/>
          <w:lang w:bidi="ar-EG"/>
        </w:rPr>
        <w:t xml:space="preserve"> </w:t>
      </w:r>
      <w:r>
        <w:rPr>
          <w:rFonts w:hint="cs"/>
          <w:rtl/>
          <w:lang w:bidi="ar-EG"/>
        </w:rPr>
        <w:t xml:space="preserve">(الطبعة الثانية 2009، </w:t>
      </w:r>
      <w:proofErr w:type="spellStart"/>
      <w:r>
        <w:rPr>
          <w:rFonts w:hint="cs"/>
          <w:rtl/>
          <w:lang w:bidi="ar-EG"/>
        </w:rPr>
        <w:t>ليكسيس</w:t>
      </w:r>
      <w:proofErr w:type="spellEnd"/>
      <w:r>
        <w:rPr>
          <w:rFonts w:hint="cs"/>
          <w:rtl/>
          <w:lang w:bidi="ar-EG"/>
        </w:rPr>
        <w:t xml:space="preserve"> </w:t>
      </w:r>
      <w:proofErr w:type="spellStart"/>
      <w:r>
        <w:rPr>
          <w:rFonts w:hint="cs"/>
          <w:rtl/>
          <w:lang w:bidi="ar-EG"/>
        </w:rPr>
        <w:t>نيكسس</w:t>
      </w:r>
      <w:proofErr w:type="spellEnd"/>
      <w:r>
        <w:rPr>
          <w:rFonts w:hint="cs"/>
          <w:rtl/>
          <w:lang w:bidi="ar-EG"/>
        </w:rPr>
        <w:t xml:space="preserve">)، و(مع أليخاندرو جارسيا) </w:t>
      </w:r>
      <w:r w:rsidRPr="00C879E8">
        <w:rPr>
          <w:rFonts w:hint="eastAsia"/>
          <w:i/>
          <w:iCs/>
          <w:rtl/>
          <w:lang w:bidi="ar-EG"/>
        </w:rPr>
        <w:t>التحكيم</w:t>
      </w:r>
      <w:r w:rsidRPr="00C879E8">
        <w:rPr>
          <w:i/>
          <w:iCs/>
          <w:rtl/>
          <w:lang w:bidi="ar-EG"/>
        </w:rPr>
        <w:t xml:space="preserve"> </w:t>
      </w:r>
      <w:r w:rsidRPr="00C879E8">
        <w:rPr>
          <w:rFonts w:hint="eastAsia"/>
          <w:i/>
          <w:iCs/>
          <w:rtl/>
          <w:lang w:bidi="ar-EG"/>
        </w:rPr>
        <w:t>الدولي</w:t>
      </w:r>
      <w:r w:rsidRPr="00C879E8">
        <w:rPr>
          <w:i/>
          <w:iCs/>
          <w:rtl/>
          <w:lang w:bidi="ar-EG"/>
        </w:rPr>
        <w:t xml:space="preserve"> </w:t>
      </w:r>
      <w:r w:rsidRPr="00C879E8">
        <w:rPr>
          <w:rFonts w:hint="eastAsia"/>
          <w:i/>
          <w:iCs/>
          <w:rtl/>
          <w:lang w:bidi="ar-EG"/>
        </w:rPr>
        <w:t>في</w:t>
      </w:r>
      <w:r w:rsidRPr="00C879E8">
        <w:rPr>
          <w:i/>
          <w:iCs/>
          <w:rtl/>
          <w:lang w:bidi="ar-EG"/>
        </w:rPr>
        <w:t xml:space="preserve"> </w:t>
      </w:r>
      <w:r w:rsidRPr="00C879E8">
        <w:rPr>
          <w:rFonts w:hint="eastAsia"/>
          <w:i/>
          <w:iCs/>
          <w:rtl/>
          <w:lang w:bidi="ar-EG"/>
        </w:rPr>
        <w:t>مجال</w:t>
      </w:r>
      <w:r w:rsidRPr="00C879E8">
        <w:rPr>
          <w:i/>
          <w:iCs/>
          <w:rtl/>
          <w:lang w:bidi="ar-EG"/>
        </w:rPr>
        <w:t xml:space="preserve"> </w:t>
      </w:r>
      <w:r w:rsidRPr="00C879E8">
        <w:rPr>
          <w:rFonts w:hint="eastAsia"/>
          <w:i/>
          <w:iCs/>
          <w:rtl/>
          <w:lang w:bidi="ar-EG"/>
        </w:rPr>
        <w:t>الملكة</w:t>
      </w:r>
      <w:r w:rsidRPr="00C879E8">
        <w:rPr>
          <w:i/>
          <w:iCs/>
          <w:rtl/>
          <w:lang w:bidi="ar-EG"/>
        </w:rPr>
        <w:t xml:space="preserve"> </w:t>
      </w:r>
      <w:r w:rsidRPr="00C879E8">
        <w:rPr>
          <w:rFonts w:hint="eastAsia"/>
          <w:i/>
          <w:iCs/>
          <w:rtl/>
          <w:lang w:bidi="ar-EG"/>
        </w:rPr>
        <w:t>الفكرية</w:t>
      </w:r>
      <w:r w:rsidR="00161C28">
        <w:rPr>
          <w:rFonts w:ascii="Arial" w:eastAsia="SimSun" w:hAnsi="Arial" w:cs="Arial"/>
          <w:i/>
          <w:sz w:val="22"/>
          <w:szCs w:val="20"/>
          <w:rtl/>
          <w:lang w:eastAsia="zh-CN"/>
        </w:rPr>
        <w:t xml:space="preserve"> </w:t>
      </w:r>
      <w:r>
        <w:rPr>
          <w:rFonts w:hint="cs"/>
          <w:rtl/>
          <w:lang w:bidi="ar-EG"/>
        </w:rPr>
        <w:t>(</w:t>
      </w:r>
      <w:proofErr w:type="spellStart"/>
      <w:r>
        <w:rPr>
          <w:rFonts w:hint="cs"/>
          <w:rtl/>
          <w:lang w:bidi="ar-EG"/>
        </w:rPr>
        <w:t>وولترز</w:t>
      </w:r>
      <w:proofErr w:type="spellEnd"/>
      <w:r>
        <w:rPr>
          <w:rFonts w:hint="cs"/>
          <w:rtl/>
          <w:lang w:bidi="ar-EG"/>
        </w:rPr>
        <w:t xml:space="preserve"> </w:t>
      </w:r>
      <w:proofErr w:type="spellStart"/>
      <w:r>
        <w:rPr>
          <w:rFonts w:hint="cs"/>
          <w:rtl/>
          <w:lang w:bidi="ar-EG"/>
        </w:rPr>
        <w:t>كلوير</w:t>
      </w:r>
      <w:proofErr w:type="spellEnd"/>
      <w:r>
        <w:rPr>
          <w:rFonts w:hint="cs"/>
          <w:rtl/>
          <w:lang w:bidi="ar-EG"/>
        </w:rPr>
        <w:t xml:space="preserve"> 2010). </w:t>
      </w:r>
      <w:r w:rsidRPr="0038380F">
        <w:rPr>
          <w:rtl/>
          <w:lang w:bidi="ar-EG"/>
        </w:rPr>
        <w:t xml:space="preserve">والآراء المعرب عنها في هذه الوثيقة </w:t>
      </w:r>
      <w:r>
        <w:rPr>
          <w:rFonts w:hint="cs"/>
          <w:rtl/>
          <w:lang w:bidi="ar-EG"/>
        </w:rPr>
        <w:t xml:space="preserve">هي </w:t>
      </w:r>
      <w:r w:rsidRPr="0038380F">
        <w:rPr>
          <w:rtl/>
          <w:lang w:bidi="ar-EG"/>
        </w:rPr>
        <w:t xml:space="preserve">آراء المؤلف </w:t>
      </w:r>
      <w:r>
        <w:rPr>
          <w:rFonts w:hint="cs"/>
          <w:rtl/>
          <w:lang w:bidi="ar-EG"/>
        </w:rPr>
        <w:t xml:space="preserve">وحده </w:t>
      </w:r>
      <w:r w:rsidRPr="0038380F">
        <w:rPr>
          <w:rtl/>
          <w:lang w:bidi="ar-EG"/>
        </w:rPr>
        <w:t>وليست بالضرورة آراء الأمانة أو الدول الأعضاء في الويبو.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E9D" w:rsidRPr="00AA29F4" w:rsidRDefault="00900E9D" w:rsidP="001E6B1E">
    <w:r>
      <w:t>WIPO/ACE/9/3</w:t>
    </w:r>
  </w:p>
  <w:p w:rsidR="00900E9D" w:rsidRDefault="00900E9D" w:rsidP="00F82E59">
    <w:r>
      <w:fldChar w:fldCharType="begin"/>
    </w:r>
    <w:r>
      <w:instrText xml:space="preserve"> PAGE  \* MERGEFORMAT </w:instrText>
    </w:r>
    <w:r>
      <w:fldChar w:fldCharType="separate"/>
    </w:r>
    <w:r w:rsidR="00175B0A">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BA"/>
    <w:rsid w:val="00000453"/>
    <w:rsid w:val="00002CBE"/>
    <w:rsid w:val="00003232"/>
    <w:rsid w:val="000033DA"/>
    <w:rsid w:val="00003872"/>
    <w:rsid w:val="00003A9F"/>
    <w:rsid w:val="00003F56"/>
    <w:rsid w:val="00004DD9"/>
    <w:rsid w:val="0000579F"/>
    <w:rsid w:val="000074D1"/>
    <w:rsid w:val="000076BD"/>
    <w:rsid w:val="00010481"/>
    <w:rsid w:val="00010671"/>
    <w:rsid w:val="000114E2"/>
    <w:rsid w:val="000116D0"/>
    <w:rsid w:val="00011F9D"/>
    <w:rsid w:val="00013347"/>
    <w:rsid w:val="000135B4"/>
    <w:rsid w:val="00013D73"/>
    <w:rsid w:val="000142E1"/>
    <w:rsid w:val="000146BD"/>
    <w:rsid w:val="00014B68"/>
    <w:rsid w:val="0001645D"/>
    <w:rsid w:val="00016A22"/>
    <w:rsid w:val="00017147"/>
    <w:rsid w:val="00017A43"/>
    <w:rsid w:val="00017C5D"/>
    <w:rsid w:val="0002157B"/>
    <w:rsid w:val="00023101"/>
    <w:rsid w:val="0002407C"/>
    <w:rsid w:val="0002438B"/>
    <w:rsid w:val="0002476F"/>
    <w:rsid w:val="00024E17"/>
    <w:rsid w:val="000258DB"/>
    <w:rsid w:val="000259E5"/>
    <w:rsid w:val="00026B54"/>
    <w:rsid w:val="00031476"/>
    <w:rsid w:val="00031B2C"/>
    <w:rsid w:val="00033D2C"/>
    <w:rsid w:val="00035CCB"/>
    <w:rsid w:val="00035CE8"/>
    <w:rsid w:val="00036041"/>
    <w:rsid w:val="00037816"/>
    <w:rsid w:val="0004017B"/>
    <w:rsid w:val="00040637"/>
    <w:rsid w:val="00040688"/>
    <w:rsid w:val="0004070F"/>
    <w:rsid w:val="0004115B"/>
    <w:rsid w:val="00042552"/>
    <w:rsid w:val="00042F2D"/>
    <w:rsid w:val="000432B2"/>
    <w:rsid w:val="000432CF"/>
    <w:rsid w:val="000438A8"/>
    <w:rsid w:val="00043D65"/>
    <w:rsid w:val="00043ED0"/>
    <w:rsid w:val="0004439D"/>
    <w:rsid w:val="0004474D"/>
    <w:rsid w:val="00044AC0"/>
    <w:rsid w:val="00044D6D"/>
    <w:rsid w:val="00045B68"/>
    <w:rsid w:val="00045E69"/>
    <w:rsid w:val="00046EDC"/>
    <w:rsid w:val="00047497"/>
    <w:rsid w:val="000500C9"/>
    <w:rsid w:val="0005014C"/>
    <w:rsid w:val="000508E2"/>
    <w:rsid w:val="00050A69"/>
    <w:rsid w:val="00050C55"/>
    <w:rsid w:val="00050F28"/>
    <w:rsid w:val="000511D3"/>
    <w:rsid w:val="000523F9"/>
    <w:rsid w:val="00053836"/>
    <w:rsid w:val="00053960"/>
    <w:rsid w:val="00053EFB"/>
    <w:rsid w:val="00054659"/>
    <w:rsid w:val="00054BB5"/>
    <w:rsid w:val="00055F21"/>
    <w:rsid w:val="00055FA2"/>
    <w:rsid w:val="000571DD"/>
    <w:rsid w:val="000576E4"/>
    <w:rsid w:val="00061FF5"/>
    <w:rsid w:val="00062502"/>
    <w:rsid w:val="00063C78"/>
    <w:rsid w:val="00063C91"/>
    <w:rsid w:val="000640E7"/>
    <w:rsid w:val="00065BFC"/>
    <w:rsid w:val="00066DC7"/>
    <w:rsid w:val="0006794A"/>
    <w:rsid w:val="00067B3F"/>
    <w:rsid w:val="00067F31"/>
    <w:rsid w:val="00071138"/>
    <w:rsid w:val="00071321"/>
    <w:rsid w:val="00072B65"/>
    <w:rsid w:val="00073402"/>
    <w:rsid w:val="00075745"/>
    <w:rsid w:val="00075A04"/>
    <w:rsid w:val="00075D39"/>
    <w:rsid w:val="000760C3"/>
    <w:rsid w:val="000763A4"/>
    <w:rsid w:val="00076901"/>
    <w:rsid w:val="00076AFE"/>
    <w:rsid w:val="0008001F"/>
    <w:rsid w:val="000815DF"/>
    <w:rsid w:val="00081675"/>
    <w:rsid w:val="0008237C"/>
    <w:rsid w:val="000833C3"/>
    <w:rsid w:val="0008421F"/>
    <w:rsid w:val="0008451C"/>
    <w:rsid w:val="00085A0B"/>
    <w:rsid w:val="0008605C"/>
    <w:rsid w:val="000863B7"/>
    <w:rsid w:val="00087B1D"/>
    <w:rsid w:val="00087DB6"/>
    <w:rsid w:val="00090139"/>
    <w:rsid w:val="0009024C"/>
    <w:rsid w:val="00090ADD"/>
    <w:rsid w:val="000913C0"/>
    <w:rsid w:val="00091F52"/>
    <w:rsid w:val="0009274F"/>
    <w:rsid w:val="00092982"/>
    <w:rsid w:val="00092DD6"/>
    <w:rsid w:val="00094608"/>
    <w:rsid w:val="00094C85"/>
    <w:rsid w:val="00094D7E"/>
    <w:rsid w:val="0009517B"/>
    <w:rsid w:val="00095AE2"/>
    <w:rsid w:val="000962DF"/>
    <w:rsid w:val="0009661E"/>
    <w:rsid w:val="000A03B8"/>
    <w:rsid w:val="000A12BC"/>
    <w:rsid w:val="000A1306"/>
    <w:rsid w:val="000A1521"/>
    <w:rsid w:val="000A1F05"/>
    <w:rsid w:val="000A22AB"/>
    <w:rsid w:val="000A2F45"/>
    <w:rsid w:val="000A2FC1"/>
    <w:rsid w:val="000A354C"/>
    <w:rsid w:val="000A3A4F"/>
    <w:rsid w:val="000A3A57"/>
    <w:rsid w:val="000A4B00"/>
    <w:rsid w:val="000A5408"/>
    <w:rsid w:val="000A55AC"/>
    <w:rsid w:val="000A56F4"/>
    <w:rsid w:val="000A6510"/>
    <w:rsid w:val="000A77BA"/>
    <w:rsid w:val="000B0BB4"/>
    <w:rsid w:val="000B1045"/>
    <w:rsid w:val="000B1910"/>
    <w:rsid w:val="000B1BAE"/>
    <w:rsid w:val="000B29B3"/>
    <w:rsid w:val="000B3889"/>
    <w:rsid w:val="000B3B3B"/>
    <w:rsid w:val="000B3C7D"/>
    <w:rsid w:val="000B42E7"/>
    <w:rsid w:val="000B443A"/>
    <w:rsid w:val="000B4C3B"/>
    <w:rsid w:val="000B6888"/>
    <w:rsid w:val="000B70B7"/>
    <w:rsid w:val="000B7376"/>
    <w:rsid w:val="000B73E6"/>
    <w:rsid w:val="000B7759"/>
    <w:rsid w:val="000C02C4"/>
    <w:rsid w:val="000C111E"/>
    <w:rsid w:val="000C1875"/>
    <w:rsid w:val="000C1E3C"/>
    <w:rsid w:val="000C1FB4"/>
    <w:rsid w:val="000C2A3E"/>
    <w:rsid w:val="000C2CE8"/>
    <w:rsid w:val="000C335E"/>
    <w:rsid w:val="000C4651"/>
    <w:rsid w:val="000C46EC"/>
    <w:rsid w:val="000C484D"/>
    <w:rsid w:val="000C4E65"/>
    <w:rsid w:val="000C523D"/>
    <w:rsid w:val="000C5298"/>
    <w:rsid w:val="000C52A5"/>
    <w:rsid w:val="000C558D"/>
    <w:rsid w:val="000C563F"/>
    <w:rsid w:val="000C5DF9"/>
    <w:rsid w:val="000C5F21"/>
    <w:rsid w:val="000C662C"/>
    <w:rsid w:val="000C733A"/>
    <w:rsid w:val="000C76B0"/>
    <w:rsid w:val="000C76D7"/>
    <w:rsid w:val="000D08E3"/>
    <w:rsid w:val="000D09D9"/>
    <w:rsid w:val="000D0C07"/>
    <w:rsid w:val="000D0C7C"/>
    <w:rsid w:val="000D176B"/>
    <w:rsid w:val="000D1A1D"/>
    <w:rsid w:val="000D5FB7"/>
    <w:rsid w:val="000E014A"/>
    <w:rsid w:val="000E059E"/>
    <w:rsid w:val="000E0641"/>
    <w:rsid w:val="000E06A5"/>
    <w:rsid w:val="000E1552"/>
    <w:rsid w:val="000E16EB"/>
    <w:rsid w:val="000E3568"/>
    <w:rsid w:val="000E4CF9"/>
    <w:rsid w:val="000E591F"/>
    <w:rsid w:val="000E59CF"/>
    <w:rsid w:val="000E5A23"/>
    <w:rsid w:val="000E6045"/>
    <w:rsid w:val="000E64D2"/>
    <w:rsid w:val="000E782A"/>
    <w:rsid w:val="000E7872"/>
    <w:rsid w:val="000E7D44"/>
    <w:rsid w:val="000F0121"/>
    <w:rsid w:val="000F0772"/>
    <w:rsid w:val="000F0BE5"/>
    <w:rsid w:val="000F0F0D"/>
    <w:rsid w:val="000F1991"/>
    <w:rsid w:val="000F1B52"/>
    <w:rsid w:val="000F1C70"/>
    <w:rsid w:val="000F1EAA"/>
    <w:rsid w:val="000F2765"/>
    <w:rsid w:val="000F30D5"/>
    <w:rsid w:val="000F33C5"/>
    <w:rsid w:val="000F3ACF"/>
    <w:rsid w:val="000F49FA"/>
    <w:rsid w:val="000F58C4"/>
    <w:rsid w:val="000F5A8A"/>
    <w:rsid w:val="000F5E56"/>
    <w:rsid w:val="000F6046"/>
    <w:rsid w:val="000F6329"/>
    <w:rsid w:val="000F70F9"/>
    <w:rsid w:val="001007AB"/>
    <w:rsid w:val="00100F97"/>
    <w:rsid w:val="001012E0"/>
    <w:rsid w:val="00101383"/>
    <w:rsid w:val="001016F2"/>
    <w:rsid w:val="00101820"/>
    <w:rsid w:val="001024C1"/>
    <w:rsid w:val="0010385D"/>
    <w:rsid w:val="001042E0"/>
    <w:rsid w:val="00104C51"/>
    <w:rsid w:val="001055EA"/>
    <w:rsid w:val="0010597B"/>
    <w:rsid w:val="00110107"/>
    <w:rsid w:val="00110531"/>
    <w:rsid w:val="00110794"/>
    <w:rsid w:val="00112524"/>
    <w:rsid w:val="00112EA1"/>
    <w:rsid w:val="00113769"/>
    <w:rsid w:val="00114141"/>
    <w:rsid w:val="001143CF"/>
    <w:rsid w:val="00114827"/>
    <w:rsid w:val="0011495F"/>
    <w:rsid w:val="00115266"/>
    <w:rsid w:val="001154FB"/>
    <w:rsid w:val="00115B51"/>
    <w:rsid w:val="00116966"/>
    <w:rsid w:val="001171EF"/>
    <w:rsid w:val="001173C5"/>
    <w:rsid w:val="00117715"/>
    <w:rsid w:val="001201D0"/>
    <w:rsid w:val="001203B6"/>
    <w:rsid w:val="00121092"/>
    <w:rsid w:val="0012117C"/>
    <w:rsid w:val="00121321"/>
    <w:rsid w:val="00121AA0"/>
    <w:rsid w:val="00121FE6"/>
    <w:rsid w:val="00122BB8"/>
    <w:rsid w:val="001235F2"/>
    <w:rsid w:val="00123F16"/>
    <w:rsid w:val="0012405D"/>
    <w:rsid w:val="001242E4"/>
    <w:rsid w:val="001252B1"/>
    <w:rsid w:val="00125AB3"/>
    <w:rsid w:val="0012643A"/>
    <w:rsid w:val="00126897"/>
    <w:rsid w:val="0012696D"/>
    <w:rsid w:val="00126CE6"/>
    <w:rsid w:val="00127419"/>
    <w:rsid w:val="00130FC9"/>
    <w:rsid w:val="001310EE"/>
    <w:rsid w:val="0013191A"/>
    <w:rsid w:val="00131E8F"/>
    <w:rsid w:val="00132361"/>
    <w:rsid w:val="00132512"/>
    <w:rsid w:val="00133DF2"/>
    <w:rsid w:val="00135C24"/>
    <w:rsid w:val="00135D10"/>
    <w:rsid w:val="00136389"/>
    <w:rsid w:val="001365A9"/>
    <w:rsid w:val="00136754"/>
    <w:rsid w:val="00136A1A"/>
    <w:rsid w:val="00136A96"/>
    <w:rsid w:val="001376B6"/>
    <w:rsid w:val="00140306"/>
    <w:rsid w:val="001409C8"/>
    <w:rsid w:val="00140A35"/>
    <w:rsid w:val="001411C3"/>
    <w:rsid w:val="001416E2"/>
    <w:rsid w:val="00142F4D"/>
    <w:rsid w:val="00143428"/>
    <w:rsid w:val="00143B5F"/>
    <w:rsid w:val="0014412C"/>
    <w:rsid w:val="00144713"/>
    <w:rsid w:val="00144CC3"/>
    <w:rsid w:val="00146AA9"/>
    <w:rsid w:val="0015009D"/>
    <w:rsid w:val="001519FB"/>
    <w:rsid w:val="00151B18"/>
    <w:rsid w:val="00151BF2"/>
    <w:rsid w:val="00151C68"/>
    <w:rsid w:val="00151CF1"/>
    <w:rsid w:val="001520DD"/>
    <w:rsid w:val="001521DA"/>
    <w:rsid w:val="00152374"/>
    <w:rsid w:val="001525A1"/>
    <w:rsid w:val="00153A62"/>
    <w:rsid w:val="00153CD7"/>
    <w:rsid w:val="00154023"/>
    <w:rsid w:val="00154502"/>
    <w:rsid w:val="00154CCC"/>
    <w:rsid w:val="00154D98"/>
    <w:rsid w:val="001550DF"/>
    <w:rsid w:val="001555C3"/>
    <w:rsid w:val="00155CEA"/>
    <w:rsid w:val="00155D80"/>
    <w:rsid w:val="00156153"/>
    <w:rsid w:val="001563D9"/>
    <w:rsid w:val="00156428"/>
    <w:rsid w:val="001568F4"/>
    <w:rsid w:val="00156D58"/>
    <w:rsid w:val="001572CE"/>
    <w:rsid w:val="001603F7"/>
    <w:rsid w:val="00160C95"/>
    <w:rsid w:val="00161C28"/>
    <w:rsid w:val="00162777"/>
    <w:rsid w:val="0016337E"/>
    <w:rsid w:val="001635BC"/>
    <w:rsid w:val="0016442A"/>
    <w:rsid w:val="00164691"/>
    <w:rsid w:val="00164985"/>
    <w:rsid w:val="00164BD2"/>
    <w:rsid w:val="00165AC3"/>
    <w:rsid w:val="001665F3"/>
    <w:rsid w:val="001667B6"/>
    <w:rsid w:val="001668D4"/>
    <w:rsid w:val="00166A09"/>
    <w:rsid w:val="00167809"/>
    <w:rsid w:val="00167F30"/>
    <w:rsid w:val="0017040A"/>
    <w:rsid w:val="00171844"/>
    <w:rsid w:val="00171E8A"/>
    <w:rsid w:val="0017385A"/>
    <w:rsid w:val="00173BC2"/>
    <w:rsid w:val="00175448"/>
    <w:rsid w:val="001757AF"/>
    <w:rsid w:val="00175825"/>
    <w:rsid w:val="00175B0A"/>
    <w:rsid w:val="00175BCD"/>
    <w:rsid w:val="0017666F"/>
    <w:rsid w:val="00176D64"/>
    <w:rsid w:val="00176E2C"/>
    <w:rsid w:val="00177DBF"/>
    <w:rsid w:val="00181669"/>
    <w:rsid w:val="00182417"/>
    <w:rsid w:val="0018242F"/>
    <w:rsid w:val="00182916"/>
    <w:rsid w:val="0018362F"/>
    <w:rsid w:val="0018414E"/>
    <w:rsid w:val="00185718"/>
    <w:rsid w:val="001857AF"/>
    <w:rsid w:val="00185BBE"/>
    <w:rsid w:val="00186606"/>
    <w:rsid w:val="00190B6D"/>
    <w:rsid w:val="00191E75"/>
    <w:rsid w:val="00192022"/>
    <w:rsid w:val="00192124"/>
    <w:rsid w:val="0019301D"/>
    <w:rsid w:val="0019334D"/>
    <w:rsid w:val="0019454F"/>
    <w:rsid w:val="00194719"/>
    <w:rsid w:val="00194761"/>
    <w:rsid w:val="00194774"/>
    <w:rsid w:val="0019486D"/>
    <w:rsid w:val="00195CE0"/>
    <w:rsid w:val="001A098F"/>
    <w:rsid w:val="001A10CB"/>
    <w:rsid w:val="001A110B"/>
    <w:rsid w:val="001A149A"/>
    <w:rsid w:val="001A2AB7"/>
    <w:rsid w:val="001A4A9C"/>
    <w:rsid w:val="001A5A1F"/>
    <w:rsid w:val="001A5AE5"/>
    <w:rsid w:val="001A5B36"/>
    <w:rsid w:val="001A6B88"/>
    <w:rsid w:val="001A6C33"/>
    <w:rsid w:val="001A6E68"/>
    <w:rsid w:val="001B0385"/>
    <w:rsid w:val="001B2007"/>
    <w:rsid w:val="001B3131"/>
    <w:rsid w:val="001B4B2F"/>
    <w:rsid w:val="001B7C00"/>
    <w:rsid w:val="001C0440"/>
    <w:rsid w:val="001C09D2"/>
    <w:rsid w:val="001C130D"/>
    <w:rsid w:val="001C1620"/>
    <w:rsid w:val="001C18B2"/>
    <w:rsid w:val="001C1994"/>
    <w:rsid w:val="001C2933"/>
    <w:rsid w:val="001C2F00"/>
    <w:rsid w:val="001C3A2C"/>
    <w:rsid w:val="001C4013"/>
    <w:rsid w:val="001C5EEE"/>
    <w:rsid w:val="001C6A73"/>
    <w:rsid w:val="001C73C2"/>
    <w:rsid w:val="001C7F1C"/>
    <w:rsid w:val="001D00CE"/>
    <w:rsid w:val="001D0474"/>
    <w:rsid w:val="001D141D"/>
    <w:rsid w:val="001D1EBD"/>
    <w:rsid w:val="001D2184"/>
    <w:rsid w:val="001D24F3"/>
    <w:rsid w:val="001D2678"/>
    <w:rsid w:val="001D2DC4"/>
    <w:rsid w:val="001D2F21"/>
    <w:rsid w:val="001D3018"/>
    <w:rsid w:val="001D322A"/>
    <w:rsid w:val="001D36F5"/>
    <w:rsid w:val="001D6A48"/>
    <w:rsid w:val="001E054D"/>
    <w:rsid w:val="001E1043"/>
    <w:rsid w:val="001E10E1"/>
    <w:rsid w:val="001E175F"/>
    <w:rsid w:val="001E19F7"/>
    <w:rsid w:val="001E2669"/>
    <w:rsid w:val="001E32E4"/>
    <w:rsid w:val="001E3FB9"/>
    <w:rsid w:val="001E4083"/>
    <w:rsid w:val="001E4C8B"/>
    <w:rsid w:val="001E5588"/>
    <w:rsid w:val="001E56CB"/>
    <w:rsid w:val="001E56FC"/>
    <w:rsid w:val="001E582D"/>
    <w:rsid w:val="001E5FF8"/>
    <w:rsid w:val="001E6318"/>
    <w:rsid w:val="001E6B1E"/>
    <w:rsid w:val="001F0AD5"/>
    <w:rsid w:val="001F0C0A"/>
    <w:rsid w:val="001F1119"/>
    <w:rsid w:val="001F1509"/>
    <w:rsid w:val="001F18E7"/>
    <w:rsid w:val="001F1EC3"/>
    <w:rsid w:val="001F1F93"/>
    <w:rsid w:val="001F29CE"/>
    <w:rsid w:val="001F3A75"/>
    <w:rsid w:val="001F3A9D"/>
    <w:rsid w:val="001F3FDB"/>
    <w:rsid w:val="001F4B02"/>
    <w:rsid w:val="001F6001"/>
    <w:rsid w:val="001F6068"/>
    <w:rsid w:val="001F6545"/>
    <w:rsid w:val="001F66B5"/>
    <w:rsid w:val="001F6F36"/>
    <w:rsid w:val="001F76FD"/>
    <w:rsid w:val="002004C0"/>
    <w:rsid w:val="002012F2"/>
    <w:rsid w:val="002014D7"/>
    <w:rsid w:val="0020219C"/>
    <w:rsid w:val="00202F07"/>
    <w:rsid w:val="00203030"/>
    <w:rsid w:val="00203D45"/>
    <w:rsid w:val="00205274"/>
    <w:rsid w:val="00205495"/>
    <w:rsid w:val="002061DE"/>
    <w:rsid w:val="002065E2"/>
    <w:rsid w:val="00206C61"/>
    <w:rsid w:val="00206F30"/>
    <w:rsid w:val="002072D8"/>
    <w:rsid w:val="00207616"/>
    <w:rsid w:val="00207F10"/>
    <w:rsid w:val="002112E6"/>
    <w:rsid w:val="00211BAF"/>
    <w:rsid w:val="00213213"/>
    <w:rsid w:val="0021457F"/>
    <w:rsid w:val="0021505D"/>
    <w:rsid w:val="002155BB"/>
    <w:rsid w:val="0021604B"/>
    <w:rsid w:val="00216545"/>
    <w:rsid w:val="00216CFF"/>
    <w:rsid w:val="00217C68"/>
    <w:rsid w:val="00220227"/>
    <w:rsid w:val="0022176B"/>
    <w:rsid w:val="00222760"/>
    <w:rsid w:val="00222782"/>
    <w:rsid w:val="0022360A"/>
    <w:rsid w:val="0022542E"/>
    <w:rsid w:val="00225534"/>
    <w:rsid w:val="00226578"/>
    <w:rsid w:val="00226B82"/>
    <w:rsid w:val="00227103"/>
    <w:rsid w:val="00227F4A"/>
    <w:rsid w:val="00230249"/>
    <w:rsid w:val="00230D5F"/>
    <w:rsid w:val="002318B3"/>
    <w:rsid w:val="00231A10"/>
    <w:rsid w:val="00231BE3"/>
    <w:rsid w:val="00232B2F"/>
    <w:rsid w:val="00232C51"/>
    <w:rsid w:val="00232E4C"/>
    <w:rsid w:val="00233049"/>
    <w:rsid w:val="00233414"/>
    <w:rsid w:val="00233D69"/>
    <w:rsid w:val="002349EA"/>
    <w:rsid w:val="00234C0E"/>
    <w:rsid w:val="00234E40"/>
    <w:rsid w:val="00234E82"/>
    <w:rsid w:val="00235C9D"/>
    <w:rsid w:val="002412D4"/>
    <w:rsid w:val="0024220D"/>
    <w:rsid w:val="00242BD3"/>
    <w:rsid w:val="00242C02"/>
    <w:rsid w:val="00243155"/>
    <w:rsid w:val="0024366A"/>
    <w:rsid w:val="002464C6"/>
    <w:rsid w:val="00247783"/>
    <w:rsid w:val="00247B50"/>
    <w:rsid w:val="00250216"/>
    <w:rsid w:val="00250975"/>
    <w:rsid w:val="0025172C"/>
    <w:rsid w:val="00252AD5"/>
    <w:rsid w:val="00252CF8"/>
    <w:rsid w:val="00252E2E"/>
    <w:rsid w:val="0025300D"/>
    <w:rsid w:val="00253210"/>
    <w:rsid w:val="0025353E"/>
    <w:rsid w:val="00253DE1"/>
    <w:rsid w:val="0025425F"/>
    <w:rsid w:val="00254468"/>
    <w:rsid w:val="00254B6B"/>
    <w:rsid w:val="00254DE4"/>
    <w:rsid w:val="00255075"/>
    <w:rsid w:val="002559DA"/>
    <w:rsid w:val="00256003"/>
    <w:rsid w:val="00256955"/>
    <w:rsid w:val="0026071A"/>
    <w:rsid w:val="002613BD"/>
    <w:rsid w:val="00261B27"/>
    <w:rsid w:val="00262483"/>
    <w:rsid w:val="00262B5A"/>
    <w:rsid w:val="002632B4"/>
    <w:rsid w:val="0026520E"/>
    <w:rsid w:val="0026636D"/>
    <w:rsid w:val="00266486"/>
    <w:rsid w:val="00266B0A"/>
    <w:rsid w:val="00266C61"/>
    <w:rsid w:val="0026749A"/>
    <w:rsid w:val="0026772C"/>
    <w:rsid w:val="00270764"/>
    <w:rsid w:val="00270E72"/>
    <w:rsid w:val="0027167E"/>
    <w:rsid w:val="00271F24"/>
    <w:rsid w:val="00272503"/>
    <w:rsid w:val="00272F3A"/>
    <w:rsid w:val="00272FB8"/>
    <w:rsid w:val="002736FD"/>
    <w:rsid w:val="00273941"/>
    <w:rsid w:val="00273A6E"/>
    <w:rsid w:val="00273D91"/>
    <w:rsid w:val="002743E2"/>
    <w:rsid w:val="0027447E"/>
    <w:rsid w:val="0027520A"/>
    <w:rsid w:val="00275419"/>
    <w:rsid w:val="00275A2D"/>
    <w:rsid w:val="0027655E"/>
    <w:rsid w:val="00276742"/>
    <w:rsid w:val="002772A5"/>
    <w:rsid w:val="002806F8"/>
    <w:rsid w:val="00280D24"/>
    <w:rsid w:val="002810B5"/>
    <w:rsid w:val="002810FB"/>
    <w:rsid w:val="00281F4F"/>
    <w:rsid w:val="00286744"/>
    <w:rsid w:val="00286F2C"/>
    <w:rsid w:val="0028717D"/>
    <w:rsid w:val="002909B9"/>
    <w:rsid w:val="00290FE7"/>
    <w:rsid w:val="00292642"/>
    <w:rsid w:val="002926D1"/>
    <w:rsid w:val="00292CEE"/>
    <w:rsid w:val="00292D22"/>
    <w:rsid w:val="002930CC"/>
    <w:rsid w:val="0029470D"/>
    <w:rsid w:val="00295195"/>
    <w:rsid w:val="00295567"/>
    <w:rsid w:val="00297B80"/>
    <w:rsid w:val="002A076C"/>
    <w:rsid w:val="002A1059"/>
    <w:rsid w:val="002A10A3"/>
    <w:rsid w:val="002A3C9D"/>
    <w:rsid w:val="002A4353"/>
    <w:rsid w:val="002A5403"/>
    <w:rsid w:val="002A5597"/>
    <w:rsid w:val="002A59F1"/>
    <w:rsid w:val="002A6644"/>
    <w:rsid w:val="002A6AC8"/>
    <w:rsid w:val="002A6C9F"/>
    <w:rsid w:val="002A77F3"/>
    <w:rsid w:val="002B01D1"/>
    <w:rsid w:val="002B14F0"/>
    <w:rsid w:val="002B1A97"/>
    <w:rsid w:val="002B1AFA"/>
    <w:rsid w:val="002B1F0F"/>
    <w:rsid w:val="002B53D3"/>
    <w:rsid w:val="002B56EE"/>
    <w:rsid w:val="002B5F09"/>
    <w:rsid w:val="002B6202"/>
    <w:rsid w:val="002B7CC3"/>
    <w:rsid w:val="002C014C"/>
    <w:rsid w:val="002C060C"/>
    <w:rsid w:val="002C0864"/>
    <w:rsid w:val="002C0BA6"/>
    <w:rsid w:val="002C12A7"/>
    <w:rsid w:val="002C15B6"/>
    <w:rsid w:val="002C2AA4"/>
    <w:rsid w:val="002C2B6F"/>
    <w:rsid w:val="002C2CC1"/>
    <w:rsid w:val="002C2E62"/>
    <w:rsid w:val="002C314F"/>
    <w:rsid w:val="002C3425"/>
    <w:rsid w:val="002C4AD1"/>
    <w:rsid w:val="002C4BB4"/>
    <w:rsid w:val="002C58F8"/>
    <w:rsid w:val="002C7198"/>
    <w:rsid w:val="002C7D29"/>
    <w:rsid w:val="002D0298"/>
    <w:rsid w:val="002D0BCB"/>
    <w:rsid w:val="002D1662"/>
    <w:rsid w:val="002D1A22"/>
    <w:rsid w:val="002D1DE5"/>
    <w:rsid w:val="002D3506"/>
    <w:rsid w:val="002D3670"/>
    <w:rsid w:val="002D446D"/>
    <w:rsid w:val="002D4807"/>
    <w:rsid w:val="002D4DCF"/>
    <w:rsid w:val="002D5DDC"/>
    <w:rsid w:val="002D5F16"/>
    <w:rsid w:val="002D62F1"/>
    <w:rsid w:val="002D6FD8"/>
    <w:rsid w:val="002D6FFE"/>
    <w:rsid w:val="002D727B"/>
    <w:rsid w:val="002D7EAD"/>
    <w:rsid w:val="002E1169"/>
    <w:rsid w:val="002E1218"/>
    <w:rsid w:val="002E20B6"/>
    <w:rsid w:val="002E2457"/>
    <w:rsid w:val="002E28F3"/>
    <w:rsid w:val="002E7615"/>
    <w:rsid w:val="002E7A2A"/>
    <w:rsid w:val="002E7F16"/>
    <w:rsid w:val="002F0F7D"/>
    <w:rsid w:val="002F0FE3"/>
    <w:rsid w:val="002F1425"/>
    <w:rsid w:val="002F2CF9"/>
    <w:rsid w:val="002F2EC8"/>
    <w:rsid w:val="002F4CE2"/>
    <w:rsid w:val="002F5F6A"/>
    <w:rsid w:val="002F60A4"/>
    <w:rsid w:val="002F6507"/>
    <w:rsid w:val="002F6B0C"/>
    <w:rsid w:val="002F77FC"/>
    <w:rsid w:val="003004A6"/>
    <w:rsid w:val="0030129C"/>
    <w:rsid w:val="003013E2"/>
    <w:rsid w:val="00301FE4"/>
    <w:rsid w:val="00303E3A"/>
    <w:rsid w:val="00305417"/>
    <w:rsid w:val="00306127"/>
    <w:rsid w:val="0030641B"/>
    <w:rsid w:val="003067C8"/>
    <w:rsid w:val="00307845"/>
    <w:rsid w:val="00311453"/>
    <w:rsid w:val="003114C9"/>
    <w:rsid w:val="0031229D"/>
    <w:rsid w:val="00314E12"/>
    <w:rsid w:val="003166A5"/>
    <w:rsid w:val="00316AC2"/>
    <w:rsid w:val="00316C8C"/>
    <w:rsid w:val="003174C2"/>
    <w:rsid w:val="00317CE4"/>
    <w:rsid w:val="00320693"/>
    <w:rsid w:val="00320DF4"/>
    <w:rsid w:val="003212D0"/>
    <w:rsid w:val="00321313"/>
    <w:rsid w:val="003219A9"/>
    <w:rsid w:val="00321B00"/>
    <w:rsid w:val="00321C54"/>
    <w:rsid w:val="00321DCD"/>
    <w:rsid w:val="0032261F"/>
    <w:rsid w:val="00322CB0"/>
    <w:rsid w:val="003232C0"/>
    <w:rsid w:val="003237A2"/>
    <w:rsid w:val="00324729"/>
    <w:rsid w:val="00324F5F"/>
    <w:rsid w:val="00325C8B"/>
    <w:rsid w:val="00325E21"/>
    <w:rsid w:val="00327011"/>
    <w:rsid w:val="00327A86"/>
    <w:rsid w:val="0033113E"/>
    <w:rsid w:val="0033227E"/>
    <w:rsid w:val="00332C42"/>
    <w:rsid w:val="00334127"/>
    <w:rsid w:val="00335A0C"/>
    <w:rsid w:val="00335CA6"/>
    <w:rsid w:val="003361C3"/>
    <w:rsid w:val="003365F0"/>
    <w:rsid w:val="00336C50"/>
    <w:rsid w:val="00337388"/>
    <w:rsid w:val="0034007D"/>
    <w:rsid w:val="00341BC8"/>
    <w:rsid w:val="00342CF4"/>
    <w:rsid w:val="0034325C"/>
    <w:rsid w:val="003433E5"/>
    <w:rsid w:val="00343722"/>
    <w:rsid w:val="00344082"/>
    <w:rsid w:val="0034582C"/>
    <w:rsid w:val="003458C8"/>
    <w:rsid w:val="00345916"/>
    <w:rsid w:val="00345CAC"/>
    <w:rsid w:val="0034789E"/>
    <w:rsid w:val="003501DA"/>
    <w:rsid w:val="003503E2"/>
    <w:rsid w:val="00351DC1"/>
    <w:rsid w:val="003534EE"/>
    <w:rsid w:val="003552B3"/>
    <w:rsid w:val="00356DA9"/>
    <w:rsid w:val="003600A2"/>
    <w:rsid w:val="003612D8"/>
    <w:rsid w:val="003623A3"/>
    <w:rsid w:val="003635C2"/>
    <w:rsid w:val="003637B6"/>
    <w:rsid w:val="00363F89"/>
    <w:rsid w:val="00363FB0"/>
    <w:rsid w:val="003646D6"/>
    <w:rsid w:val="00364FC6"/>
    <w:rsid w:val="0036541D"/>
    <w:rsid w:val="00365C56"/>
    <w:rsid w:val="003671A5"/>
    <w:rsid w:val="00370504"/>
    <w:rsid w:val="00371814"/>
    <w:rsid w:val="00371F94"/>
    <w:rsid w:val="00372375"/>
    <w:rsid w:val="00372BAE"/>
    <w:rsid w:val="00372EE9"/>
    <w:rsid w:val="00373F07"/>
    <w:rsid w:val="00374A60"/>
    <w:rsid w:val="00375181"/>
    <w:rsid w:val="003764C0"/>
    <w:rsid w:val="00376618"/>
    <w:rsid w:val="003767A4"/>
    <w:rsid w:val="00376B31"/>
    <w:rsid w:val="003774F6"/>
    <w:rsid w:val="0038060B"/>
    <w:rsid w:val="003818B3"/>
    <w:rsid w:val="00381E5A"/>
    <w:rsid w:val="003823F5"/>
    <w:rsid w:val="0038356A"/>
    <w:rsid w:val="0038380F"/>
    <w:rsid w:val="0038382F"/>
    <w:rsid w:val="0038443F"/>
    <w:rsid w:val="003845B2"/>
    <w:rsid w:val="00385299"/>
    <w:rsid w:val="00385427"/>
    <w:rsid w:val="00385D48"/>
    <w:rsid w:val="00387542"/>
    <w:rsid w:val="00387C6B"/>
    <w:rsid w:val="00387DFF"/>
    <w:rsid w:val="00390D3B"/>
    <w:rsid w:val="00390D62"/>
    <w:rsid w:val="00390F67"/>
    <w:rsid w:val="00390FC0"/>
    <w:rsid w:val="003911B2"/>
    <w:rsid w:val="00391AFE"/>
    <w:rsid w:val="00391C3B"/>
    <w:rsid w:val="00392705"/>
    <w:rsid w:val="0039283A"/>
    <w:rsid w:val="00393A79"/>
    <w:rsid w:val="00393BA7"/>
    <w:rsid w:val="00393C37"/>
    <w:rsid w:val="0039419C"/>
    <w:rsid w:val="00395987"/>
    <w:rsid w:val="0039605D"/>
    <w:rsid w:val="00396375"/>
    <w:rsid w:val="00396801"/>
    <w:rsid w:val="00396E82"/>
    <w:rsid w:val="003A07FF"/>
    <w:rsid w:val="003A146E"/>
    <w:rsid w:val="003A26CD"/>
    <w:rsid w:val="003A32E0"/>
    <w:rsid w:val="003A37F7"/>
    <w:rsid w:val="003A54E9"/>
    <w:rsid w:val="003A5E7C"/>
    <w:rsid w:val="003A622E"/>
    <w:rsid w:val="003A759F"/>
    <w:rsid w:val="003A78C7"/>
    <w:rsid w:val="003A7E9A"/>
    <w:rsid w:val="003B0850"/>
    <w:rsid w:val="003B134E"/>
    <w:rsid w:val="003B15FE"/>
    <w:rsid w:val="003B1C41"/>
    <w:rsid w:val="003B2800"/>
    <w:rsid w:val="003B46AD"/>
    <w:rsid w:val="003B520B"/>
    <w:rsid w:val="003B5C96"/>
    <w:rsid w:val="003B5EDD"/>
    <w:rsid w:val="003B612F"/>
    <w:rsid w:val="003B65FB"/>
    <w:rsid w:val="003B6A26"/>
    <w:rsid w:val="003C195D"/>
    <w:rsid w:val="003C1F57"/>
    <w:rsid w:val="003C218D"/>
    <w:rsid w:val="003C2F61"/>
    <w:rsid w:val="003C3CDF"/>
    <w:rsid w:val="003C3D89"/>
    <w:rsid w:val="003C3DD4"/>
    <w:rsid w:val="003C3EE2"/>
    <w:rsid w:val="003C4224"/>
    <w:rsid w:val="003C426D"/>
    <w:rsid w:val="003C4877"/>
    <w:rsid w:val="003C4B42"/>
    <w:rsid w:val="003C4C01"/>
    <w:rsid w:val="003C4E91"/>
    <w:rsid w:val="003C5584"/>
    <w:rsid w:val="003C6D76"/>
    <w:rsid w:val="003C72F6"/>
    <w:rsid w:val="003C7CE9"/>
    <w:rsid w:val="003C7FD2"/>
    <w:rsid w:val="003D073C"/>
    <w:rsid w:val="003D0791"/>
    <w:rsid w:val="003D1130"/>
    <w:rsid w:val="003D2203"/>
    <w:rsid w:val="003D37D4"/>
    <w:rsid w:val="003D47A7"/>
    <w:rsid w:val="003D5231"/>
    <w:rsid w:val="003D56B5"/>
    <w:rsid w:val="003D5DCC"/>
    <w:rsid w:val="003D6B84"/>
    <w:rsid w:val="003E1A49"/>
    <w:rsid w:val="003E1DC6"/>
    <w:rsid w:val="003E2D01"/>
    <w:rsid w:val="003E330E"/>
    <w:rsid w:val="003E3AE3"/>
    <w:rsid w:val="003E437E"/>
    <w:rsid w:val="003E5496"/>
    <w:rsid w:val="003E5733"/>
    <w:rsid w:val="003E5E27"/>
    <w:rsid w:val="003E6FD2"/>
    <w:rsid w:val="003E788F"/>
    <w:rsid w:val="003E7A97"/>
    <w:rsid w:val="003E7D3A"/>
    <w:rsid w:val="003F0950"/>
    <w:rsid w:val="003F09C9"/>
    <w:rsid w:val="003F0AFE"/>
    <w:rsid w:val="003F25F6"/>
    <w:rsid w:val="003F4C37"/>
    <w:rsid w:val="003F67AE"/>
    <w:rsid w:val="003F6BBB"/>
    <w:rsid w:val="003F6E1A"/>
    <w:rsid w:val="003F719F"/>
    <w:rsid w:val="0040033D"/>
    <w:rsid w:val="00400354"/>
    <w:rsid w:val="004007E1"/>
    <w:rsid w:val="00400B1F"/>
    <w:rsid w:val="0040151B"/>
    <w:rsid w:val="004025BE"/>
    <w:rsid w:val="004032D2"/>
    <w:rsid w:val="00403C4F"/>
    <w:rsid w:val="00403C5A"/>
    <w:rsid w:val="004058B4"/>
    <w:rsid w:val="00405C45"/>
    <w:rsid w:val="004062EF"/>
    <w:rsid w:val="004062F0"/>
    <w:rsid w:val="0040646F"/>
    <w:rsid w:val="00406CB5"/>
    <w:rsid w:val="00410B8F"/>
    <w:rsid w:val="00412057"/>
    <w:rsid w:val="004126C1"/>
    <w:rsid w:val="00413BA5"/>
    <w:rsid w:val="00414F94"/>
    <w:rsid w:val="00414FD0"/>
    <w:rsid w:val="00415F79"/>
    <w:rsid w:val="0041684C"/>
    <w:rsid w:val="00417D20"/>
    <w:rsid w:val="00417E93"/>
    <w:rsid w:val="0042003E"/>
    <w:rsid w:val="00420FA2"/>
    <w:rsid w:val="00422A2A"/>
    <w:rsid w:val="004245C1"/>
    <w:rsid w:val="00424BB4"/>
    <w:rsid w:val="00424D80"/>
    <w:rsid w:val="004258CD"/>
    <w:rsid w:val="004261D2"/>
    <w:rsid w:val="00426763"/>
    <w:rsid w:val="004303D1"/>
    <w:rsid w:val="004335A8"/>
    <w:rsid w:val="00433C0A"/>
    <w:rsid w:val="004349FA"/>
    <w:rsid w:val="004350CF"/>
    <w:rsid w:val="00435938"/>
    <w:rsid w:val="00436179"/>
    <w:rsid w:val="004406BD"/>
    <w:rsid w:val="004417BE"/>
    <w:rsid w:val="00442F75"/>
    <w:rsid w:val="00442FBE"/>
    <w:rsid w:val="004430FA"/>
    <w:rsid w:val="004433B1"/>
    <w:rsid w:val="00443571"/>
    <w:rsid w:val="004444E3"/>
    <w:rsid w:val="004447FD"/>
    <w:rsid w:val="00445032"/>
    <w:rsid w:val="004450CB"/>
    <w:rsid w:val="00446607"/>
    <w:rsid w:val="00446967"/>
    <w:rsid w:val="00446AB6"/>
    <w:rsid w:val="00450160"/>
    <w:rsid w:val="00450EEE"/>
    <w:rsid w:val="00450F3C"/>
    <w:rsid w:val="004512B2"/>
    <w:rsid w:val="004528EE"/>
    <w:rsid w:val="00453360"/>
    <w:rsid w:val="00453C58"/>
    <w:rsid w:val="00454342"/>
    <w:rsid w:val="00455B73"/>
    <w:rsid w:val="00456409"/>
    <w:rsid w:val="004568DD"/>
    <w:rsid w:val="004569C6"/>
    <w:rsid w:val="00456ADC"/>
    <w:rsid w:val="0045768F"/>
    <w:rsid w:val="00457769"/>
    <w:rsid w:val="00457D1C"/>
    <w:rsid w:val="004608ED"/>
    <w:rsid w:val="004627AE"/>
    <w:rsid w:val="0046298E"/>
    <w:rsid w:val="004647BB"/>
    <w:rsid w:val="0046482B"/>
    <w:rsid w:val="004648E0"/>
    <w:rsid w:val="00464EC4"/>
    <w:rsid w:val="00466C56"/>
    <w:rsid w:val="00466F3E"/>
    <w:rsid w:val="00470628"/>
    <w:rsid w:val="004711AB"/>
    <w:rsid w:val="00472043"/>
    <w:rsid w:val="00472F56"/>
    <w:rsid w:val="004731C5"/>
    <w:rsid w:val="0047335E"/>
    <w:rsid w:val="00473CA1"/>
    <w:rsid w:val="0047572C"/>
    <w:rsid w:val="0047626D"/>
    <w:rsid w:val="00476407"/>
    <w:rsid w:val="004773F7"/>
    <w:rsid w:val="004774C9"/>
    <w:rsid w:val="0048142D"/>
    <w:rsid w:val="00481F5F"/>
    <w:rsid w:val="004821D0"/>
    <w:rsid w:val="004825C7"/>
    <w:rsid w:val="00482CB2"/>
    <w:rsid w:val="00483D06"/>
    <w:rsid w:val="00484471"/>
    <w:rsid w:val="00485A4A"/>
    <w:rsid w:val="00485CF7"/>
    <w:rsid w:val="004862C2"/>
    <w:rsid w:val="004863F7"/>
    <w:rsid w:val="00486FFC"/>
    <w:rsid w:val="004900F2"/>
    <w:rsid w:val="00490ED4"/>
    <w:rsid w:val="00491B91"/>
    <w:rsid w:val="00491C21"/>
    <w:rsid w:val="00491C66"/>
    <w:rsid w:val="004924A7"/>
    <w:rsid w:val="00492E79"/>
    <w:rsid w:val="004932D1"/>
    <w:rsid w:val="004935D6"/>
    <w:rsid w:val="00494195"/>
    <w:rsid w:val="004945FB"/>
    <w:rsid w:val="00495242"/>
    <w:rsid w:val="0049580F"/>
    <w:rsid w:val="00497356"/>
    <w:rsid w:val="00497BC0"/>
    <w:rsid w:val="004A076F"/>
    <w:rsid w:val="004A1DC1"/>
    <w:rsid w:val="004A31A2"/>
    <w:rsid w:val="004A4423"/>
    <w:rsid w:val="004A4893"/>
    <w:rsid w:val="004A48A7"/>
    <w:rsid w:val="004A5EE2"/>
    <w:rsid w:val="004A655D"/>
    <w:rsid w:val="004A6717"/>
    <w:rsid w:val="004A79FB"/>
    <w:rsid w:val="004B01B1"/>
    <w:rsid w:val="004B08D1"/>
    <w:rsid w:val="004B10E6"/>
    <w:rsid w:val="004B198F"/>
    <w:rsid w:val="004B46D0"/>
    <w:rsid w:val="004B474C"/>
    <w:rsid w:val="004B57B0"/>
    <w:rsid w:val="004B60CE"/>
    <w:rsid w:val="004B61C9"/>
    <w:rsid w:val="004B629D"/>
    <w:rsid w:val="004C0B26"/>
    <w:rsid w:val="004C12FE"/>
    <w:rsid w:val="004C1D57"/>
    <w:rsid w:val="004C2F7C"/>
    <w:rsid w:val="004C2FFB"/>
    <w:rsid w:val="004C34F8"/>
    <w:rsid w:val="004C375F"/>
    <w:rsid w:val="004C3817"/>
    <w:rsid w:val="004C3F60"/>
    <w:rsid w:val="004C482F"/>
    <w:rsid w:val="004C49C9"/>
    <w:rsid w:val="004C597C"/>
    <w:rsid w:val="004C627F"/>
    <w:rsid w:val="004C763D"/>
    <w:rsid w:val="004C76C1"/>
    <w:rsid w:val="004C7DDE"/>
    <w:rsid w:val="004D0D1A"/>
    <w:rsid w:val="004D169F"/>
    <w:rsid w:val="004D175E"/>
    <w:rsid w:val="004D18CF"/>
    <w:rsid w:val="004D30CE"/>
    <w:rsid w:val="004D4071"/>
    <w:rsid w:val="004D421A"/>
    <w:rsid w:val="004D4A30"/>
    <w:rsid w:val="004D4D0C"/>
    <w:rsid w:val="004D4E75"/>
    <w:rsid w:val="004D607B"/>
    <w:rsid w:val="004D6144"/>
    <w:rsid w:val="004D678F"/>
    <w:rsid w:val="004D6EA6"/>
    <w:rsid w:val="004D6F1C"/>
    <w:rsid w:val="004D7D8C"/>
    <w:rsid w:val="004E1264"/>
    <w:rsid w:val="004E2CBC"/>
    <w:rsid w:val="004E3DD4"/>
    <w:rsid w:val="004E5C1A"/>
    <w:rsid w:val="004E6A44"/>
    <w:rsid w:val="004E6C8C"/>
    <w:rsid w:val="004E6CC7"/>
    <w:rsid w:val="004E76A0"/>
    <w:rsid w:val="004E776F"/>
    <w:rsid w:val="004F1024"/>
    <w:rsid w:val="004F111D"/>
    <w:rsid w:val="004F1843"/>
    <w:rsid w:val="004F1EEC"/>
    <w:rsid w:val="004F24C8"/>
    <w:rsid w:val="004F2EBB"/>
    <w:rsid w:val="004F30D6"/>
    <w:rsid w:val="004F34A5"/>
    <w:rsid w:val="004F40D6"/>
    <w:rsid w:val="004F4541"/>
    <w:rsid w:val="004F460C"/>
    <w:rsid w:val="004F6925"/>
    <w:rsid w:val="004F7E12"/>
    <w:rsid w:val="00503AE1"/>
    <w:rsid w:val="00503CA6"/>
    <w:rsid w:val="00503FAE"/>
    <w:rsid w:val="00504DC1"/>
    <w:rsid w:val="00505332"/>
    <w:rsid w:val="00505A57"/>
    <w:rsid w:val="00505D37"/>
    <w:rsid w:val="005104E8"/>
    <w:rsid w:val="005107DB"/>
    <w:rsid w:val="00510DB0"/>
    <w:rsid w:val="005119F6"/>
    <w:rsid w:val="00511B7D"/>
    <w:rsid w:val="00511D00"/>
    <w:rsid w:val="005126F6"/>
    <w:rsid w:val="00513228"/>
    <w:rsid w:val="005137E7"/>
    <w:rsid w:val="0051571B"/>
    <w:rsid w:val="00516256"/>
    <w:rsid w:val="005162CF"/>
    <w:rsid w:val="0051702E"/>
    <w:rsid w:val="00517A63"/>
    <w:rsid w:val="00517C8D"/>
    <w:rsid w:val="00517FD1"/>
    <w:rsid w:val="005219E6"/>
    <w:rsid w:val="00521B4A"/>
    <w:rsid w:val="0052212E"/>
    <w:rsid w:val="00522E91"/>
    <w:rsid w:val="0052302D"/>
    <w:rsid w:val="005231BD"/>
    <w:rsid w:val="005236A5"/>
    <w:rsid w:val="00526448"/>
    <w:rsid w:val="005266BD"/>
    <w:rsid w:val="0052772D"/>
    <w:rsid w:val="00530442"/>
    <w:rsid w:val="00534AF0"/>
    <w:rsid w:val="00535060"/>
    <w:rsid w:val="005351C0"/>
    <w:rsid w:val="0053553C"/>
    <w:rsid w:val="00535738"/>
    <w:rsid w:val="00536B46"/>
    <w:rsid w:val="005409EB"/>
    <w:rsid w:val="00540F30"/>
    <w:rsid w:val="00541B00"/>
    <w:rsid w:val="00541DD2"/>
    <w:rsid w:val="00543A63"/>
    <w:rsid w:val="00543AB5"/>
    <w:rsid w:val="00543DE7"/>
    <w:rsid w:val="005450DE"/>
    <w:rsid w:val="005457CF"/>
    <w:rsid w:val="00545976"/>
    <w:rsid w:val="005464AD"/>
    <w:rsid w:val="0054660F"/>
    <w:rsid w:val="00547628"/>
    <w:rsid w:val="00550192"/>
    <w:rsid w:val="005533C3"/>
    <w:rsid w:val="005536E6"/>
    <w:rsid w:val="00553AC3"/>
    <w:rsid w:val="00553DBA"/>
    <w:rsid w:val="00554335"/>
    <w:rsid w:val="00555631"/>
    <w:rsid w:val="0055621D"/>
    <w:rsid w:val="00556D4E"/>
    <w:rsid w:val="0055764D"/>
    <w:rsid w:val="00557B73"/>
    <w:rsid w:val="00557C57"/>
    <w:rsid w:val="00560C6A"/>
    <w:rsid w:val="00560F85"/>
    <w:rsid w:val="005610A0"/>
    <w:rsid w:val="00561284"/>
    <w:rsid w:val="0056248F"/>
    <w:rsid w:val="005641E2"/>
    <w:rsid w:val="00564985"/>
    <w:rsid w:val="00565379"/>
    <w:rsid w:val="00566000"/>
    <w:rsid w:val="005674C3"/>
    <w:rsid w:val="00567990"/>
    <w:rsid w:val="00567C4C"/>
    <w:rsid w:val="00571ED7"/>
    <w:rsid w:val="005728C8"/>
    <w:rsid w:val="005733AD"/>
    <w:rsid w:val="0057381A"/>
    <w:rsid w:val="005738DB"/>
    <w:rsid w:val="00573ABD"/>
    <w:rsid w:val="00573E7C"/>
    <w:rsid w:val="00574B91"/>
    <w:rsid w:val="00574E5C"/>
    <w:rsid w:val="005750F7"/>
    <w:rsid w:val="0057512C"/>
    <w:rsid w:val="00575A66"/>
    <w:rsid w:val="00576319"/>
    <w:rsid w:val="0057648C"/>
    <w:rsid w:val="0057695C"/>
    <w:rsid w:val="00576AF3"/>
    <w:rsid w:val="0058104E"/>
    <w:rsid w:val="005812AC"/>
    <w:rsid w:val="00581FF0"/>
    <w:rsid w:val="005825FC"/>
    <w:rsid w:val="00582A90"/>
    <w:rsid w:val="00583437"/>
    <w:rsid w:val="00583C53"/>
    <w:rsid w:val="00583CE0"/>
    <w:rsid w:val="00584B4A"/>
    <w:rsid w:val="00584DCB"/>
    <w:rsid w:val="00585A16"/>
    <w:rsid w:val="00585B98"/>
    <w:rsid w:val="005863D8"/>
    <w:rsid w:val="005865B2"/>
    <w:rsid w:val="00586812"/>
    <w:rsid w:val="00587BC2"/>
    <w:rsid w:val="005914B1"/>
    <w:rsid w:val="005918E4"/>
    <w:rsid w:val="00591C6D"/>
    <w:rsid w:val="00591C71"/>
    <w:rsid w:val="00591D18"/>
    <w:rsid w:val="00592392"/>
    <w:rsid w:val="00592484"/>
    <w:rsid w:val="0059283D"/>
    <w:rsid w:val="005928D3"/>
    <w:rsid w:val="00592CA0"/>
    <w:rsid w:val="00592D5D"/>
    <w:rsid w:val="0059426E"/>
    <w:rsid w:val="005955C0"/>
    <w:rsid w:val="00595B68"/>
    <w:rsid w:val="00595EAA"/>
    <w:rsid w:val="0059672B"/>
    <w:rsid w:val="00596AE5"/>
    <w:rsid w:val="005A0C60"/>
    <w:rsid w:val="005A1A32"/>
    <w:rsid w:val="005A255F"/>
    <w:rsid w:val="005A25FE"/>
    <w:rsid w:val="005A330E"/>
    <w:rsid w:val="005A5554"/>
    <w:rsid w:val="005A5651"/>
    <w:rsid w:val="005A6AFE"/>
    <w:rsid w:val="005A6F3F"/>
    <w:rsid w:val="005A7BF3"/>
    <w:rsid w:val="005A7DE0"/>
    <w:rsid w:val="005B035C"/>
    <w:rsid w:val="005B0AEF"/>
    <w:rsid w:val="005B3286"/>
    <w:rsid w:val="005B37D9"/>
    <w:rsid w:val="005B445B"/>
    <w:rsid w:val="005B474E"/>
    <w:rsid w:val="005B489A"/>
    <w:rsid w:val="005B4EAF"/>
    <w:rsid w:val="005B63A6"/>
    <w:rsid w:val="005B64D1"/>
    <w:rsid w:val="005B6A88"/>
    <w:rsid w:val="005B6E05"/>
    <w:rsid w:val="005B7224"/>
    <w:rsid w:val="005B7F42"/>
    <w:rsid w:val="005C1D45"/>
    <w:rsid w:val="005C3C9B"/>
    <w:rsid w:val="005C412C"/>
    <w:rsid w:val="005C42AB"/>
    <w:rsid w:val="005C45C0"/>
    <w:rsid w:val="005C5335"/>
    <w:rsid w:val="005C5D7B"/>
    <w:rsid w:val="005C5E29"/>
    <w:rsid w:val="005C6474"/>
    <w:rsid w:val="005C6A68"/>
    <w:rsid w:val="005D0AE3"/>
    <w:rsid w:val="005D1103"/>
    <w:rsid w:val="005D23B7"/>
    <w:rsid w:val="005D276D"/>
    <w:rsid w:val="005D350D"/>
    <w:rsid w:val="005D4D42"/>
    <w:rsid w:val="005D5912"/>
    <w:rsid w:val="005D6D9A"/>
    <w:rsid w:val="005D794C"/>
    <w:rsid w:val="005D7A9F"/>
    <w:rsid w:val="005D7AA2"/>
    <w:rsid w:val="005D7C5F"/>
    <w:rsid w:val="005E0E4C"/>
    <w:rsid w:val="005E1693"/>
    <w:rsid w:val="005E2154"/>
    <w:rsid w:val="005E2FC7"/>
    <w:rsid w:val="005E37B9"/>
    <w:rsid w:val="005E427F"/>
    <w:rsid w:val="005E4574"/>
    <w:rsid w:val="005E4BBE"/>
    <w:rsid w:val="005E4C97"/>
    <w:rsid w:val="005E5014"/>
    <w:rsid w:val="005E684F"/>
    <w:rsid w:val="005E77BA"/>
    <w:rsid w:val="005F0112"/>
    <w:rsid w:val="005F03E3"/>
    <w:rsid w:val="005F0829"/>
    <w:rsid w:val="005F146F"/>
    <w:rsid w:val="005F32BE"/>
    <w:rsid w:val="005F34FB"/>
    <w:rsid w:val="005F39A0"/>
    <w:rsid w:val="005F6B68"/>
    <w:rsid w:val="005F6F2E"/>
    <w:rsid w:val="005F7D85"/>
    <w:rsid w:val="00600EE0"/>
    <w:rsid w:val="00601A1F"/>
    <w:rsid w:val="00602655"/>
    <w:rsid w:val="006028CD"/>
    <w:rsid w:val="00602B9F"/>
    <w:rsid w:val="00603146"/>
    <w:rsid w:val="00603B68"/>
    <w:rsid w:val="00603DA9"/>
    <w:rsid w:val="006048D9"/>
    <w:rsid w:val="00605297"/>
    <w:rsid w:val="00605CB9"/>
    <w:rsid w:val="006065BF"/>
    <w:rsid w:val="00607AE8"/>
    <w:rsid w:val="00607C00"/>
    <w:rsid w:val="00607DD0"/>
    <w:rsid w:val="00610430"/>
    <w:rsid w:val="00611858"/>
    <w:rsid w:val="00612401"/>
    <w:rsid w:val="0061427D"/>
    <w:rsid w:val="006145C6"/>
    <w:rsid w:val="00614EB1"/>
    <w:rsid w:val="00614F67"/>
    <w:rsid w:val="00615277"/>
    <w:rsid w:val="0061532A"/>
    <w:rsid w:val="00615519"/>
    <w:rsid w:val="00615CED"/>
    <w:rsid w:val="00615CFC"/>
    <w:rsid w:val="00616936"/>
    <w:rsid w:val="00617A92"/>
    <w:rsid w:val="00617B3F"/>
    <w:rsid w:val="00620CEE"/>
    <w:rsid w:val="00622558"/>
    <w:rsid w:val="00622C9F"/>
    <w:rsid w:val="00622D5F"/>
    <w:rsid w:val="00622EAE"/>
    <w:rsid w:val="0062334E"/>
    <w:rsid w:val="00623A4F"/>
    <w:rsid w:val="0062499A"/>
    <w:rsid w:val="00624D17"/>
    <w:rsid w:val="00624F56"/>
    <w:rsid w:val="00625644"/>
    <w:rsid w:val="00625AEE"/>
    <w:rsid w:val="00626594"/>
    <w:rsid w:val="00626C85"/>
    <w:rsid w:val="00627061"/>
    <w:rsid w:val="00627EE3"/>
    <w:rsid w:val="00630442"/>
    <w:rsid w:val="0063048C"/>
    <w:rsid w:val="00630FAD"/>
    <w:rsid w:val="00630FCD"/>
    <w:rsid w:val="006319C2"/>
    <w:rsid w:val="00631ED3"/>
    <w:rsid w:val="00631FF6"/>
    <w:rsid w:val="006326AB"/>
    <w:rsid w:val="00632736"/>
    <w:rsid w:val="0063292C"/>
    <w:rsid w:val="0063312C"/>
    <w:rsid w:val="0063388C"/>
    <w:rsid w:val="00633DBC"/>
    <w:rsid w:val="006344BF"/>
    <w:rsid w:val="00634CA3"/>
    <w:rsid w:val="006351AD"/>
    <w:rsid w:val="00635A2A"/>
    <w:rsid w:val="00635F20"/>
    <w:rsid w:val="00636A63"/>
    <w:rsid w:val="00636C79"/>
    <w:rsid w:val="00636DCB"/>
    <w:rsid w:val="00636DE3"/>
    <w:rsid w:val="00636F89"/>
    <w:rsid w:val="0063700D"/>
    <w:rsid w:val="00637470"/>
    <w:rsid w:val="00637E13"/>
    <w:rsid w:val="00640D89"/>
    <w:rsid w:val="00640F58"/>
    <w:rsid w:val="00641203"/>
    <w:rsid w:val="00641776"/>
    <w:rsid w:val="00642C79"/>
    <w:rsid w:val="0064656E"/>
    <w:rsid w:val="00646DF5"/>
    <w:rsid w:val="00650397"/>
    <w:rsid w:val="006507E8"/>
    <w:rsid w:val="00650C73"/>
    <w:rsid w:val="00651143"/>
    <w:rsid w:val="00651959"/>
    <w:rsid w:val="006523AE"/>
    <w:rsid w:val="00652D54"/>
    <w:rsid w:val="00653149"/>
    <w:rsid w:val="006531E4"/>
    <w:rsid w:val="00654496"/>
    <w:rsid w:val="00654505"/>
    <w:rsid w:val="006575ED"/>
    <w:rsid w:val="006578FD"/>
    <w:rsid w:val="00660060"/>
    <w:rsid w:val="006609AA"/>
    <w:rsid w:val="00660DCC"/>
    <w:rsid w:val="00662560"/>
    <w:rsid w:val="00662EDE"/>
    <w:rsid w:val="00664C9F"/>
    <w:rsid w:val="006655C2"/>
    <w:rsid w:val="00665687"/>
    <w:rsid w:val="0066579F"/>
    <w:rsid w:val="00666548"/>
    <w:rsid w:val="00666A71"/>
    <w:rsid w:val="00667537"/>
    <w:rsid w:val="00670865"/>
    <w:rsid w:val="0067097B"/>
    <w:rsid w:val="0067188F"/>
    <w:rsid w:val="00671AED"/>
    <w:rsid w:val="00671F9D"/>
    <w:rsid w:val="0067247B"/>
    <w:rsid w:val="006725B5"/>
    <w:rsid w:val="00673521"/>
    <w:rsid w:val="00673767"/>
    <w:rsid w:val="00673F39"/>
    <w:rsid w:val="006746AC"/>
    <w:rsid w:val="00674D3A"/>
    <w:rsid w:val="0067571B"/>
    <w:rsid w:val="00675E37"/>
    <w:rsid w:val="00675F2E"/>
    <w:rsid w:val="0067663E"/>
    <w:rsid w:val="00676EAF"/>
    <w:rsid w:val="00677850"/>
    <w:rsid w:val="006779E2"/>
    <w:rsid w:val="00680657"/>
    <w:rsid w:val="00680BD9"/>
    <w:rsid w:val="00681B4A"/>
    <w:rsid w:val="00681D07"/>
    <w:rsid w:val="00681EDA"/>
    <w:rsid w:val="00682017"/>
    <w:rsid w:val="00682AAD"/>
    <w:rsid w:val="00684C1F"/>
    <w:rsid w:val="006854D6"/>
    <w:rsid w:val="00685FAB"/>
    <w:rsid w:val="006868CA"/>
    <w:rsid w:val="00686E32"/>
    <w:rsid w:val="0069042C"/>
    <w:rsid w:val="00690747"/>
    <w:rsid w:val="0069087A"/>
    <w:rsid w:val="00690B4B"/>
    <w:rsid w:val="00690BE4"/>
    <w:rsid w:val="00691077"/>
    <w:rsid w:val="00691982"/>
    <w:rsid w:val="00691BB0"/>
    <w:rsid w:val="00691D15"/>
    <w:rsid w:val="00692777"/>
    <w:rsid w:val="00692BE0"/>
    <w:rsid w:val="00692C98"/>
    <w:rsid w:val="0069324E"/>
    <w:rsid w:val="00693930"/>
    <w:rsid w:val="00693E57"/>
    <w:rsid w:val="00693FBE"/>
    <w:rsid w:val="00694487"/>
    <w:rsid w:val="00694581"/>
    <w:rsid w:val="00695815"/>
    <w:rsid w:val="0069581B"/>
    <w:rsid w:val="00696601"/>
    <w:rsid w:val="00696B22"/>
    <w:rsid w:val="0069703C"/>
    <w:rsid w:val="0069709E"/>
    <w:rsid w:val="006971C7"/>
    <w:rsid w:val="006977FA"/>
    <w:rsid w:val="0069798F"/>
    <w:rsid w:val="00697E94"/>
    <w:rsid w:val="006A1040"/>
    <w:rsid w:val="006A20FB"/>
    <w:rsid w:val="006A261F"/>
    <w:rsid w:val="006A339D"/>
    <w:rsid w:val="006A4462"/>
    <w:rsid w:val="006A5B59"/>
    <w:rsid w:val="006A6A14"/>
    <w:rsid w:val="006A6C66"/>
    <w:rsid w:val="006A753A"/>
    <w:rsid w:val="006A777C"/>
    <w:rsid w:val="006A7C46"/>
    <w:rsid w:val="006B0F76"/>
    <w:rsid w:val="006B198E"/>
    <w:rsid w:val="006B1F20"/>
    <w:rsid w:val="006B398A"/>
    <w:rsid w:val="006B3E04"/>
    <w:rsid w:val="006B4024"/>
    <w:rsid w:val="006B45E4"/>
    <w:rsid w:val="006B47D7"/>
    <w:rsid w:val="006B499D"/>
    <w:rsid w:val="006B5041"/>
    <w:rsid w:val="006B643D"/>
    <w:rsid w:val="006B662A"/>
    <w:rsid w:val="006B6FB0"/>
    <w:rsid w:val="006B79A4"/>
    <w:rsid w:val="006C1254"/>
    <w:rsid w:val="006C2DC5"/>
    <w:rsid w:val="006C480B"/>
    <w:rsid w:val="006C570B"/>
    <w:rsid w:val="006C572E"/>
    <w:rsid w:val="006C5997"/>
    <w:rsid w:val="006C5CD2"/>
    <w:rsid w:val="006C7B7F"/>
    <w:rsid w:val="006D0636"/>
    <w:rsid w:val="006D06DC"/>
    <w:rsid w:val="006D0D70"/>
    <w:rsid w:val="006D1157"/>
    <w:rsid w:val="006D3C49"/>
    <w:rsid w:val="006D6E46"/>
    <w:rsid w:val="006D7FA8"/>
    <w:rsid w:val="006E0077"/>
    <w:rsid w:val="006E4116"/>
    <w:rsid w:val="006E4601"/>
    <w:rsid w:val="006E544F"/>
    <w:rsid w:val="006E5B86"/>
    <w:rsid w:val="006E63FF"/>
    <w:rsid w:val="006E652D"/>
    <w:rsid w:val="006E7572"/>
    <w:rsid w:val="006F0105"/>
    <w:rsid w:val="006F2F22"/>
    <w:rsid w:val="006F434A"/>
    <w:rsid w:val="006F7974"/>
    <w:rsid w:val="00700A60"/>
    <w:rsid w:val="00705027"/>
    <w:rsid w:val="00705B12"/>
    <w:rsid w:val="00705F08"/>
    <w:rsid w:val="00706776"/>
    <w:rsid w:val="0070789A"/>
    <w:rsid w:val="00710494"/>
    <w:rsid w:val="007117BD"/>
    <w:rsid w:val="00715093"/>
    <w:rsid w:val="00715129"/>
    <w:rsid w:val="007154CE"/>
    <w:rsid w:val="00715B25"/>
    <w:rsid w:val="00715B42"/>
    <w:rsid w:val="00715E5A"/>
    <w:rsid w:val="00716020"/>
    <w:rsid w:val="007163E6"/>
    <w:rsid w:val="00716FA9"/>
    <w:rsid w:val="00720860"/>
    <w:rsid w:val="00721087"/>
    <w:rsid w:val="00721530"/>
    <w:rsid w:val="00723422"/>
    <w:rsid w:val="0072535F"/>
    <w:rsid w:val="007260FE"/>
    <w:rsid w:val="00726DD6"/>
    <w:rsid w:val="00727CE9"/>
    <w:rsid w:val="0073076E"/>
    <w:rsid w:val="00733416"/>
    <w:rsid w:val="0073377E"/>
    <w:rsid w:val="00733E05"/>
    <w:rsid w:val="00735106"/>
    <w:rsid w:val="00735C8A"/>
    <w:rsid w:val="00735FE2"/>
    <w:rsid w:val="0073719A"/>
    <w:rsid w:val="00737C62"/>
    <w:rsid w:val="00737C91"/>
    <w:rsid w:val="0074130E"/>
    <w:rsid w:val="00742260"/>
    <w:rsid w:val="00743937"/>
    <w:rsid w:val="00744889"/>
    <w:rsid w:val="00744910"/>
    <w:rsid w:val="00745BA4"/>
    <w:rsid w:val="00745E8A"/>
    <w:rsid w:val="007462E8"/>
    <w:rsid w:val="007466D1"/>
    <w:rsid w:val="007468E8"/>
    <w:rsid w:val="00746F2D"/>
    <w:rsid w:val="0074734F"/>
    <w:rsid w:val="00750177"/>
    <w:rsid w:val="0075057F"/>
    <w:rsid w:val="0075066D"/>
    <w:rsid w:val="00751A76"/>
    <w:rsid w:val="007523AC"/>
    <w:rsid w:val="00752AEC"/>
    <w:rsid w:val="00752FBA"/>
    <w:rsid w:val="00753324"/>
    <w:rsid w:val="00753963"/>
    <w:rsid w:val="00753A74"/>
    <w:rsid w:val="0075458D"/>
    <w:rsid w:val="007554A9"/>
    <w:rsid w:val="007556F5"/>
    <w:rsid w:val="007559BD"/>
    <w:rsid w:val="00756026"/>
    <w:rsid w:val="00757105"/>
    <w:rsid w:val="00757B82"/>
    <w:rsid w:val="0076281A"/>
    <w:rsid w:val="00762ADE"/>
    <w:rsid w:val="0076365D"/>
    <w:rsid w:val="007642DC"/>
    <w:rsid w:val="00764D35"/>
    <w:rsid w:val="007656F6"/>
    <w:rsid w:val="007660E6"/>
    <w:rsid w:val="007661A9"/>
    <w:rsid w:val="007662C0"/>
    <w:rsid w:val="00766FD6"/>
    <w:rsid w:val="0076742F"/>
    <w:rsid w:val="00767712"/>
    <w:rsid w:val="00770EA8"/>
    <w:rsid w:val="007711D0"/>
    <w:rsid w:val="007712E6"/>
    <w:rsid w:val="0077169F"/>
    <w:rsid w:val="00771D3D"/>
    <w:rsid w:val="007728AB"/>
    <w:rsid w:val="00772CFE"/>
    <w:rsid w:val="007730A9"/>
    <w:rsid w:val="007730CF"/>
    <w:rsid w:val="00773C9F"/>
    <w:rsid w:val="00774756"/>
    <w:rsid w:val="00775181"/>
    <w:rsid w:val="007751B6"/>
    <w:rsid w:val="00775345"/>
    <w:rsid w:val="00776A33"/>
    <w:rsid w:val="00776F15"/>
    <w:rsid w:val="007779ED"/>
    <w:rsid w:val="0078030D"/>
    <w:rsid w:val="00780B1A"/>
    <w:rsid w:val="007810D3"/>
    <w:rsid w:val="0078264A"/>
    <w:rsid w:val="00782B46"/>
    <w:rsid w:val="00783850"/>
    <w:rsid w:val="00783D11"/>
    <w:rsid w:val="00785811"/>
    <w:rsid w:val="00785E46"/>
    <w:rsid w:val="0078760E"/>
    <w:rsid w:val="00787917"/>
    <w:rsid w:val="00791489"/>
    <w:rsid w:val="00791683"/>
    <w:rsid w:val="00792065"/>
    <w:rsid w:val="00792EF2"/>
    <w:rsid w:val="00792F0C"/>
    <w:rsid w:val="00795460"/>
    <w:rsid w:val="007962CB"/>
    <w:rsid w:val="00796CF7"/>
    <w:rsid w:val="007A0313"/>
    <w:rsid w:val="007A0A83"/>
    <w:rsid w:val="007A0BB4"/>
    <w:rsid w:val="007A1339"/>
    <w:rsid w:val="007A1BF3"/>
    <w:rsid w:val="007A1C40"/>
    <w:rsid w:val="007A3916"/>
    <w:rsid w:val="007A4020"/>
    <w:rsid w:val="007A4BB3"/>
    <w:rsid w:val="007A6307"/>
    <w:rsid w:val="007A6822"/>
    <w:rsid w:val="007A6F12"/>
    <w:rsid w:val="007A724D"/>
    <w:rsid w:val="007A749D"/>
    <w:rsid w:val="007A7B37"/>
    <w:rsid w:val="007B024C"/>
    <w:rsid w:val="007B0941"/>
    <w:rsid w:val="007B0A92"/>
    <w:rsid w:val="007B0E05"/>
    <w:rsid w:val="007B1C4C"/>
    <w:rsid w:val="007B1DF0"/>
    <w:rsid w:val="007B2699"/>
    <w:rsid w:val="007B2800"/>
    <w:rsid w:val="007B2C9C"/>
    <w:rsid w:val="007B38F7"/>
    <w:rsid w:val="007B40D4"/>
    <w:rsid w:val="007B4511"/>
    <w:rsid w:val="007B5C86"/>
    <w:rsid w:val="007B6071"/>
    <w:rsid w:val="007B6540"/>
    <w:rsid w:val="007B69A2"/>
    <w:rsid w:val="007B6B52"/>
    <w:rsid w:val="007B77CA"/>
    <w:rsid w:val="007C02EE"/>
    <w:rsid w:val="007C09C4"/>
    <w:rsid w:val="007C25E9"/>
    <w:rsid w:val="007C2F78"/>
    <w:rsid w:val="007C34C5"/>
    <w:rsid w:val="007C4079"/>
    <w:rsid w:val="007C4827"/>
    <w:rsid w:val="007C4A20"/>
    <w:rsid w:val="007C4E16"/>
    <w:rsid w:val="007C6406"/>
    <w:rsid w:val="007D0B7F"/>
    <w:rsid w:val="007D1266"/>
    <w:rsid w:val="007D1B94"/>
    <w:rsid w:val="007D1EB2"/>
    <w:rsid w:val="007D3577"/>
    <w:rsid w:val="007D40EE"/>
    <w:rsid w:val="007D458D"/>
    <w:rsid w:val="007D4E8C"/>
    <w:rsid w:val="007D538F"/>
    <w:rsid w:val="007D5665"/>
    <w:rsid w:val="007D668A"/>
    <w:rsid w:val="007E09E2"/>
    <w:rsid w:val="007E0FF5"/>
    <w:rsid w:val="007E1012"/>
    <w:rsid w:val="007E17CD"/>
    <w:rsid w:val="007E24ED"/>
    <w:rsid w:val="007E2707"/>
    <w:rsid w:val="007E374B"/>
    <w:rsid w:val="007E39DE"/>
    <w:rsid w:val="007E3F53"/>
    <w:rsid w:val="007E7997"/>
    <w:rsid w:val="007E7A0A"/>
    <w:rsid w:val="007E7B47"/>
    <w:rsid w:val="007F04EF"/>
    <w:rsid w:val="007F1039"/>
    <w:rsid w:val="007F15C1"/>
    <w:rsid w:val="007F1CCB"/>
    <w:rsid w:val="007F1E3E"/>
    <w:rsid w:val="007F342F"/>
    <w:rsid w:val="007F38D1"/>
    <w:rsid w:val="007F45D4"/>
    <w:rsid w:val="007F56BB"/>
    <w:rsid w:val="007F63CE"/>
    <w:rsid w:val="007F6EA4"/>
    <w:rsid w:val="007F7ADC"/>
    <w:rsid w:val="008002A5"/>
    <w:rsid w:val="0080050E"/>
    <w:rsid w:val="008005D9"/>
    <w:rsid w:val="00800BAE"/>
    <w:rsid w:val="00800D78"/>
    <w:rsid w:val="00801329"/>
    <w:rsid w:val="00801424"/>
    <w:rsid w:val="00801AA4"/>
    <w:rsid w:val="00801B7E"/>
    <w:rsid w:val="008021B9"/>
    <w:rsid w:val="0080636A"/>
    <w:rsid w:val="00806698"/>
    <w:rsid w:val="00806E68"/>
    <w:rsid w:val="00807FC3"/>
    <w:rsid w:val="00810034"/>
    <w:rsid w:val="008104E1"/>
    <w:rsid w:val="0081140B"/>
    <w:rsid w:val="008114CF"/>
    <w:rsid w:val="00811564"/>
    <w:rsid w:val="008117CC"/>
    <w:rsid w:val="00811AB3"/>
    <w:rsid w:val="0081421D"/>
    <w:rsid w:val="0081481A"/>
    <w:rsid w:val="00814ADB"/>
    <w:rsid w:val="008159B4"/>
    <w:rsid w:val="00815C5D"/>
    <w:rsid w:val="0081618F"/>
    <w:rsid w:val="00816910"/>
    <w:rsid w:val="008174D1"/>
    <w:rsid w:val="008178B2"/>
    <w:rsid w:val="008206D1"/>
    <w:rsid w:val="0082165E"/>
    <w:rsid w:val="00822136"/>
    <w:rsid w:val="00822AAF"/>
    <w:rsid w:val="00822B72"/>
    <w:rsid w:val="00822F01"/>
    <w:rsid w:val="008232A6"/>
    <w:rsid w:val="00823898"/>
    <w:rsid w:val="008239D1"/>
    <w:rsid w:val="00824071"/>
    <w:rsid w:val="00824563"/>
    <w:rsid w:val="008246B2"/>
    <w:rsid w:val="0082488A"/>
    <w:rsid w:val="00824C08"/>
    <w:rsid w:val="008250F6"/>
    <w:rsid w:val="00826560"/>
    <w:rsid w:val="00826CBB"/>
    <w:rsid w:val="00826DF6"/>
    <w:rsid w:val="008270EA"/>
    <w:rsid w:val="00827180"/>
    <w:rsid w:val="0082770D"/>
    <w:rsid w:val="00827B6D"/>
    <w:rsid w:val="00827C90"/>
    <w:rsid w:val="00827E3D"/>
    <w:rsid w:val="0083004E"/>
    <w:rsid w:val="00831929"/>
    <w:rsid w:val="00831EAF"/>
    <w:rsid w:val="0083206F"/>
    <w:rsid w:val="00832288"/>
    <w:rsid w:val="008326D6"/>
    <w:rsid w:val="00832EB6"/>
    <w:rsid w:val="008337EA"/>
    <w:rsid w:val="00833839"/>
    <w:rsid w:val="00833B4A"/>
    <w:rsid w:val="00833D15"/>
    <w:rsid w:val="008344C4"/>
    <w:rsid w:val="008348DA"/>
    <w:rsid w:val="00835621"/>
    <w:rsid w:val="00835BFD"/>
    <w:rsid w:val="008362AE"/>
    <w:rsid w:val="00836A18"/>
    <w:rsid w:val="008370F3"/>
    <w:rsid w:val="00837719"/>
    <w:rsid w:val="00840419"/>
    <w:rsid w:val="00840A24"/>
    <w:rsid w:val="00840C9E"/>
    <w:rsid w:val="00840F1B"/>
    <w:rsid w:val="0084117A"/>
    <w:rsid w:val="0084178B"/>
    <w:rsid w:val="00842827"/>
    <w:rsid w:val="00842965"/>
    <w:rsid w:val="00843E87"/>
    <w:rsid w:val="00844300"/>
    <w:rsid w:val="008458BD"/>
    <w:rsid w:val="00846956"/>
    <w:rsid w:val="00846CF1"/>
    <w:rsid w:val="008475D8"/>
    <w:rsid w:val="00847622"/>
    <w:rsid w:val="008478D3"/>
    <w:rsid w:val="008505B8"/>
    <w:rsid w:val="00850EFA"/>
    <w:rsid w:val="00851005"/>
    <w:rsid w:val="00851384"/>
    <w:rsid w:val="00851ADD"/>
    <w:rsid w:val="008547A6"/>
    <w:rsid w:val="008556A7"/>
    <w:rsid w:val="00855CA6"/>
    <w:rsid w:val="00855F35"/>
    <w:rsid w:val="00856AA5"/>
    <w:rsid w:val="00860323"/>
    <w:rsid w:val="00860A2D"/>
    <w:rsid w:val="00860F4F"/>
    <w:rsid w:val="008610B9"/>
    <w:rsid w:val="00862656"/>
    <w:rsid w:val="00863013"/>
    <w:rsid w:val="00863F67"/>
    <w:rsid w:val="0086483A"/>
    <w:rsid w:val="00865674"/>
    <w:rsid w:val="00865CDC"/>
    <w:rsid w:val="00866C36"/>
    <w:rsid w:val="0087049C"/>
    <w:rsid w:val="00870725"/>
    <w:rsid w:val="00870AAD"/>
    <w:rsid w:val="00870EDE"/>
    <w:rsid w:val="00871DA0"/>
    <w:rsid w:val="00872030"/>
    <w:rsid w:val="0087235F"/>
    <w:rsid w:val="008733DF"/>
    <w:rsid w:val="00873973"/>
    <w:rsid w:val="00873FBD"/>
    <w:rsid w:val="008741E2"/>
    <w:rsid w:val="00875C28"/>
    <w:rsid w:val="00875E75"/>
    <w:rsid w:val="0087658F"/>
    <w:rsid w:val="008768A6"/>
    <w:rsid w:val="00876C59"/>
    <w:rsid w:val="0087762E"/>
    <w:rsid w:val="00877823"/>
    <w:rsid w:val="008803F5"/>
    <w:rsid w:val="008812BF"/>
    <w:rsid w:val="00881341"/>
    <w:rsid w:val="00882931"/>
    <w:rsid w:val="00884939"/>
    <w:rsid w:val="008851C4"/>
    <w:rsid w:val="008853E0"/>
    <w:rsid w:val="00885BE2"/>
    <w:rsid w:val="008863C8"/>
    <w:rsid w:val="00886D40"/>
    <w:rsid w:val="00886DF3"/>
    <w:rsid w:val="00887A0E"/>
    <w:rsid w:val="0089063A"/>
    <w:rsid w:val="008907F3"/>
    <w:rsid w:val="00890CD0"/>
    <w:rsid w:val="008920C2"/>
    <w:rsid w:val="00895702"/>
    <w:rsid w:val="00896406"/>
    <w:rsid w:val="00896D87"/>
    <w:rsid w:val="00897566"/>
    <w:rsid w:val="0089757B"/>
    <w:rsid w:val="00897E78"/>
    <w:rsid w:val="008A0084"/>
    <w:rsid w:val="008A1594"/>
    <w:rsid w:val="008A1757"/>
    <w:rsid w:val="008A1CE6"/>
    <w:rsid w:val="008A1F25"/>
    <w:rsid w:val="008A3280"/>
    <w:rsid w:val="008A47FB"/>
    <w:rsid w:val="008A5234"/>
    <w:rsid w:val="008A5397"/>
    <w:rsid w:val="008A6861"/>
    <w:rsid w:val="008A74D3"/>
    <w:rsid w:val="008A7522"/>
    <w:rsid w:val="008A7B55"/>
    <w:rsid w:val="008B0578"/>
    <w:rsid w:val="008B170D"/>
    <w:rsid w:val="008B3315"/>
    <w:rsid w:val="008B4941"/>
    <w:rsid w:val="008B4984"/>
    <w:rsid w:val="008B4F60"/>
    <w:rsid w:val="008B559A"/>
    <w:rsid w:val="008B598F"/>
    <w:rsid w:val="008B6054"/>
    <w:rsid w:val="008B63BA"/>
    <w:rsid w:val="008B66A5"/>
    <w:rsid w:val="008B7069"/>
    <w:rsid w:val="008B7D7B"/>
    <w:rsid w:val="008B7F4A"/>
    <w:rsid w:val="008C0D2E"/>
    <w:rsid w:val="008C1056"/>
    <w:rsid w:val="008C106A"/>
    <w:rsid w:val="008C1C78"/>
    <w:rsid w:val="008C269F"/>
    <w:rsid w:val="008C2729"/>
    <w:rsid w:val="008C3029"/>
    <w:rsid w:val="008C3167"/>
    <w:rsid w:val="008C3347"/>
    <w:rsid w:val="008C39D6"/>
    <w:rsid w:val="008C3B96"/>
    <w:rsid w:val="008C43BF"/>
    <w:rsid w:val="008C532F"/>
    <w:rsid w:val="008C60C3"/>
    <w:rsid w:val="008C7579"/>
    <w:rsid w:val="008C7736"/>
    <w:rsid w:val="008C797E"/>
    <w:rsid w:val="008D024F"/>
    <w:rsid w:val="008D0948"/>
    <w:rsid w:val="008D311C"/>
    <w:rsid w:val="008D31D2"/>
    <w:rsid w:val="008D3CC5"/>
    <w:rsid w:val="008D457B"/>
    <w:rsid w:val="008D564A"/>
    <w:rsid w:val="008D5D81"/>
    <w:rsid w:val="008D5E47"/>
    <w:rsid w:val="008D7D8C"/>
    <w:rsid w:val="008E004E"/>
    <w:rsid w:val="008E021E"/>
    <w:rsid w:val="008E0371"/>
    <w:rsid w:val="008E037D"/>
    <w:rsid w:val="008E04FB"/>
    <w:rsid w:val="008E2431"/>
    <w:rsid w:val="008E3E79"/>
    <w:rsid w:val="008E5282"/>
    <w:rsid w:val="008E5E2C"/>
    <w:rsid w:val="008E6568"/>
    <w:rsid w:val="008E78F1"/>
    <w:rsid w:val="008F03CE"/>
    <w:rsid w:val="008F075B"/>
    <w:rsid w:val="008F0E9E"/>
    <w:rsid w:val="008F2656"/>
    <w:rsid w:val="008F27BD"/>
    <w:rsid w:val="008F288F"/>
    <w:rsid w:val="008F2913"/>
    <w:rsid w:val="008F2A4E"/>
    <w:rsid w:val="008F2AE9"/>
    <w:rsid w:val="008F2E53"/>
    <w:rsid w:val="008F30C4"/>
    <w:rsid w:val="008F332B"/>
    <w:rsid w:val="008F4DC5"/>
    <w:rsid w:val="008F52D0"/>
    <w:rsid w:val="008F551C"/>
    <w:rsid w:val="008F58BB"/>
    <w:rsid w:val="008F5BD1"/>
    <w:rsid w:val="008F6106"/>
    <w:rsid w:val="008F791D"/>
    <w:rsid w:val="00900504"/>
    <w:rsid w:val="00900959"/>
    <w:rsid w:val="00900AFD"/>
    <w:rsid w:val="00900E9D"/>
    <w:rsid w:val="009010E8"/>
    <w:rsid w:val="00901900"/>
    <w:rsid w:val="00901B7A"/>
    <w:rsid w:val="00901EE8"/>
    <w:rsid w:val="00901F6C"/>
    <w:rsid w:val="0090266B"/>
    <w:rsid w:val="00902F06"/>
    <w:rsid w:val="009034D4"/>
    <w:rsid w:val="009035DB"/>
    <w:rsid w:val="00904671"/>
    <w:rsid w:val="00905BC5"/>
    <w:rsid w:val="009064AA"/>
    <w:rsid w:val="00907B95"/>
    <w:rsid w:val="00911336"/>
    <w:rsid w:val="00912257"/>
    <w:rsid w:val="00912355"/>
    <w:rsid w:val="00913495"/>
    <w:rsid w:val="00913874"/>
    <w:rsid w:val="009146A1"/>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AEA"/>
    <w:rsid w:val="009343F5"/>
    <w:rsid w:val="0093456A"/>
    <w:rsid w:val="009345AE"/>
    <w:rsid w:val="00935301"/>
    <w:rsid w:val="00936E71"/>
    <w:rsid w:val="00936F64"/>
    <w:rsid w:val="00937B8E"/>
    <w:rsid w:val="00940C5B"/>
    <w:rsid w:val="00940D83"/>
    <w:rsid w:val="009411F7"/>
    <w:rsid w:val="009417F1"/>
    <w:rsid w:val="00941A84"/>
    <w:rsid w:val="0094204A"/>
    <w:rsid w:val="009443ED"/>
    <w:rsid w:val="00945DBF"/>
    <w:rsid w:val="00946042"/>
    <w:rsid w:val="00946AB3"/>
    <w:rsid w:val="00947074"/>
    <w:rsid w:val="0094752A"/>
    <w:rsid w:val="00947D01"/>
    <w:rsid w:val="009503EA"/>
    <w:rsid w:val="0095112D"/>
    <w:rsid w:val="00951787"/>
    <w:rsid w:val="00952124"/>
    <w:rsid w:val="00952E4F"/>
    <w:rsid w:val="009531B1"/>
    <w:rsid w:val="0095494A"/>
    <w:rsid w:val="00955545"/>
    <w:rsid w:val="00956244"/>
    <w:rsid w:val="00956A06"/>
    <w:rsid w:val="00957263"/>
    <w:rsid w:val="00957435"/>
    <w:rsid w:val="009578D0"/>
    <w:rsid w:val="009600C6"/>
    <w:rsid w:val="009604CC"/>
    <w:rsid w:val="00960BFE"/>
    <w:rsid w:val="00960D80"/>
    <w:rsid w:val="00960F6C"/>
    <w:rsid w:val="009621B0"/>
    <w:rsid w:val="009621CE"/>
    <w:rsid w:val="009622BF"/>
    <w:rsid w:val="00962C51"/>
    <w:rsid w:val="0096339C"/>
    <w:rsid w:val="009651B8"/>
    <w:rsid w:val="00965250"/>
    <w:rsid w:val="009653F3"/>
    <w:rsid w:val="0096587A"/>
    <w:rsid w:val="00965984"/>
    <w:rsid w:val="009666E7"/>
    <w:rsid w:val="00967278"/>
    <w:rsid w:val="00971568"/>
    <w:rsid w:val="009728F2"/>
    <w:rsid w:val="00972BEF"/>
    <w:rsid w:val="00973BCF"/>
    <w:rsid w:val="0097423D"/>
    <w:rsid w:val="009744BC"/>
    <w:rsid w:val="00974718"/>
    <w:rsid w:val="00974E60"/>
    <w:rsid w:val="009752FA"/>
    <w:rsid w:val="00975896"/>
    <w:rsid w:val="00975DF1"/>
    <w:rsid w:val="00976AFE"/>
    <w:rsid w:val="00983CEA"/>
    <w:rsid w:val="00984198"/>
    <w:rsid w:val="0098435D"/>
    <w:rsid w:val="009846EC"/>
    <w:rsid w:val="00984E04"/>
    <w:rsid w:val="00986194"/>
    <w:rsid w:val="009861D2"/>
    <w:rsid w:val="00986972"/>
    <w:rsid w:val="00986E53"/>
    <w:rsid w:val="00987566"/>
    <w:rsid w:val="00987CE5"/>
    <w:rsid w:val="00993732"/>
    <w:rsid w:val="00993CF0"/>
    <w:rsid w:val="0099428D"/>
    <w:rsid w:val="009943F5"/>
    <w:rsid w:val="009949A7"/>
    <w:rsid w:val="009957E8"/>
    <w:rsid w:val="00995CDC"/>
    <w:rsid w:val="009972D3"/>
    <w:rsid w:val="009975CA"/>
    <w:rsid w:val="009A000C"/>
    <w:rsid w:val="009A0C15"/>
    <w:rsid w:val="009A1088"/>
    <w:rsid w:val="009A14CB"/>
    <w:rsid w:val="009A2494"/>
    <w:rsid w:val="009A27C7"/>
    <w:rsid w:val="009A2961"/>
    <w:rsid w:val="009A344A"/>
    <w:rsid w:val="009A41C7"/>
    <w:rsid w:val="009A4F5A"/>
    <w:rsid w:val="009A5C82"/>
    <w:rsid w:val="009A6544"/>
    <w:rsid w:val="009A7595"/>
    <w:rsid w:val="009B010D"/>
    <w:rsid w:val="009B0AAB"/>
    <w:rsid w:val="009B0D3E"/>
    <w:rsid w:val="009B2AD1"/>
    <w:rsid w:val="009B3224"/>
    <w:rsid w:val="009B3A61"/>
    <w:rsid w:val="009B528E"/>
    <w:rsid w:val="009B54FE"/>
    <w:rsid w:val="009B77DD"/>
    <w:rsid w:val="009B7A84"/>
    <w:rsid w:val="009B7FAF"/>
    <w:rsid w:val="009C04BA"/>
    <w:rsid w:val="009C0584"/>
    <w:rsid w:val="009C13BF"/>
    <w:rsid w:val="009C27B5"/>
    <w:rsid w:val="009C2943"/>
    <w:rsid w:val="009C4B2C"/>
    <w:rsid w:val="009C4CB3"/>
    <w:rsid w:val="009C4F15"/>
    <w:rsid w:val="009C503B"/>
    <w:rsid w:val="009C511C"/>
    <w:rsid w:val="009C5233"/>
    <w:rsid w:val="009C5416"/>
    <w:rsid w:val="009C5720"/>
    <w:rsid w:val="009C587B"/>
    <w:rsid w:val="009C5AF8"/>
    <w:rsid w:val="009C5FA9"/>
    <w:rsid w:val="009C64C5"/>
    <w:rsid w:val="009C6F87"/>
    <w:rsid w:val="009C7166"/>
    <w:rsid w:val="009C71D0"/>
    <w:rsid w:val="009C742C"/>
    <w:rsid w:val="009C7856"/>
    <w:rsid w:val="009D1708"/>
    <w:rsid w:val="009D2376"/>
    <w:rsid w:val="009D2A86"/>
    <w:rsid w:val="009D2D48"/>
    <w:rsid w:val="009D3103"/>
    <w:rsid w:val="009D3BA9"/>
    <w:rsid w:val="009D4409"/>
    <w:rsid w:val="009D4724"/>
    <w:rsid w:val="009D4B2F"/>
    <w:rsid w:val="009D4C1B"/>
    <w:rsid w:val="009D500A"/>
    <w:rsid w:val="009D5159"/>
    <w:rsid w:val="009D527F"/>
    <w:rsid w:val="009D5EA5"/>
    <w:rsid w:val="009D64DA"/>
    <w:rsid w:val="009D6BEA"/>
    <w:rsid w:val="009D76A3"/>
    <w:rsid w:val="009E03CC"/>
    <w:rsid w:val="009E09F5"/>
    <w:rsid w:val="009E0ACF"/>
    <w:rsid w:val="009E0DBC"/>
    <w:rsid w:val="009E1089"/>
    <w:rsid w:val="009E1180"/>
    <w:rsid w:val="009E11BD"/>
    <w:rsid w:val="009E1DF8"/>
    <w:rsid w:val="009E2C1A"/>
    <w:rsid w:val="009E2C4B"/>
    <w:rsid w:val="009E2E0C"/>
    <w:rsid w:val="009E3218"/>
    <w:rsid w:val="009E3248"/>
    <w:rsid w:val="009E3BED"/>
    <w:rsid w:val="009E4506"/>
    <w:rsid w:val="009E455E"/>
    <w:rsid w:val="009E487A"/>
    <w:rsid w:val="009E4FFB"/>
    <w:rsid w:val="009E58F7"/>
    <w:rsid w:val="009E6B62"/>
    <w:rsid w:val="009E6FFC"/>
    <w:rsid w:val="009F045D"/>
    <w:rsid w:val="009F1098"/>
    <w:rsid w:val="009F1458"/>
    <w:rsid w:val="009F1D3A"/>
    <w:rsid w:val="009F2596"/>
    <w:rsid w:val="009F2AC8"/>
    <w:rsid w:val="009F2C2E"/>
    <w:rsid w:val="009F4190"/>
    <w:rsid w:val="009F4911"/>
    <w:rsid w:val="009F4E00"/>
    <w:rsid w:val="009F4E40"/>
    <w:rsid w:val="009F513E"/>
    <w:rsid w:val="009F5241"/>
    <w:rsid w:val="009F6807"/>
    <w:rsid w:val="009F68DF"/>
    <w:rsid w:val="009F6A24"/>
    <w:rsid w:val="009F7807"/>
    <w:rsid w:val="00A00216"/>
    <w:rsid w:val="00A0042C"/>
    <w:rsid w:val="00A00495"/>
    <w:rsid w:val="00A00AE9"/>
    <w:rsid w:val="00A00B02"/>
    <w:rsid w:val="00A01925"/>
    <w:rsid w:val="00A01DEB"/>
    <w:rsid w:val="00A035C9"/>
    <w:rsid w:val="00A05089"/>
    <w:rsid w:val="00A05620"/>
    <w:rsid w:val="00A0589E"/>
    <w:rsid w:val="00A06A50"/>
    <w:rsid w:val="00A06D32"/>
    <w:rsid w:val="00A07545"/>
    <w:rsid w:val="00A0769D"/>
    <w:rsid w:val="00A105AB"/>
    <w:rsid w:val="00A111DD"/>
    <w:rsid w:val="00A12E79"/>
    <w:rsid w:val="00A1320D"/>
    <w:rsid w:val="00A1388C"/>
    <w:rsid w:val="00A13947"/>
    <w:rsid w:val="00A13E2B"/>
    <w:rsid w:val="00A1562A"/>
    <w:rsid w:val="00A15901"/>
    <w:rsid w:val="00A15A1B"/>
    <w:rsid w:val="00A15B2A"/>
    <w:rsid w:val="00A1618E"/>
    <w:rsid w:val="00A161A1"/>
    <w:rsid w:val="00A173EB"/>
    <w:rsid w:val="00A20562"/>
    <w:rsid w:val="00A20F75"/>
    <w:rsid w:val="00A212B1"/>
    <w:rsid w:val="00A21DBE"/>
    <w:rsid w:val="00A23A59"/>
    <w:rsid w:val="00A2450C"/>
    <w:rsid w:val="00A26B8E"/>
    <w:rsid w:val="00A26FFF"/>
    <w:rsid w:val="00A316EC"/>
    <w:rsid w:val="00A31804"/>
    <w:rsid w:val="00A318AE"/>
    <w:rsid w:val="00A318C5"/>
    <w:rsid w:val="00A320BA"/>
    <w:rsid w:val="00A320FF"/>
    <w:rsid w:val="00A32283"/>
    <w:rsid w:val="00A32342"/>
    <w:rsid w:val="00A325EC"/>
    <w:rsid w:val="00A32B81"/>
    <w:rsid w:val="00A33356"/>
    <w:rsid w:val="00A337E5"/>
    <w:rsid w:val="00A360FC"/>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3D70"/>
    <w:rsid w:val="00A5455C"/>
    <w:rsid w:val="00A545B4"/>
    <w:rsid w:val="00A545EC"/>
    <w:rsid w:val="00A548D3"/>
    <w:rsid w:val="00A54B2C"/>
    <w:rsid w:val="00A54C5F"/>
    <w:rsid w:val="00A54D3B"/>
    <w:rsid w:val="00A5578A"/>
    <w:rsid w:val="00A560B0"/>
    <w:rsid w:val="00A60A55"/>
    <w:rsid w:val="00A61365"/>
    <w:rsid w:val="00A61759"/>
    <w:rsid w:val="00A61B88"/>
    <w:rsid w:val="00A62AC5"/>
    <w:rsid w:val="00A62B61"/>
    <w:rsid w:val="00A62C70"/>
    <w:rsid w:val="00A62DC2"/>
    <w:rsid w:val="00A63982"/>
    <w:rsid w:val="00A6508F"/>
    <w:rsid w:val="00A65845"/>
    <w:rsid w:val="00A65A41"/>
    <w:rsid w:val="00A666AA"/>
    <w:rsid w:val="00A6708D"/>
    <w:rsid w:val="00A671FC"/>
    <w:rsid w:val="00A705DD"/>
    <w:rsid w:val="00A71670"/>
    <w:rsid w:val="00A719B3"/>
    <w:rsid w:val="00A72874"/>
    <w:rsid w:val="00A72E48"/>
    <w:rsid w:val="00A7359C"/>
    <w:rsid w:val="00A73616"/>
    <w:rsid w:val="00A75667"/>
    <w:rsid w:val="00A75895"/>
    <w:rsid w:val="00A76648"/>
    <w:rsid w:val="00A76DF7"/>
    <w:rsid w:val="00A77523"/>
    <w:rsid w:val="00A817EE"/>
    <w:rsid w:val="00A818D2"/>
    <w:rsid w:val="00A83454"/>
    <w:rsid w:val="00A83F6A"/>
    <w:rsid w:val="00A843FC"/>
    <w:rsid w:val="00A84DA5"/>
    <w:rsid w:val="00A85302"/>
    <w:rsid w:val="00A85558"/>
    <w:rsid w:val="00A86119"/>
    <w:rsid w:val="00A8649F"/>
    <w:rsid w:val="00A86717"/>
    <w:rsid w:val="00A86D25"/>
    <w:rsid w:val="00A871F4"/>
    <w:rsid w:val="00A87433"/>
    <w:rsid w:val="00A877BD"/>
    <w:rsid w:val="00A8786B"/>
    <w:rsid w:val="00A903F1"/>
    <w:rsid w:val="00A905CC"/>
    <w:rsid w:val="00A90974"/>
    <w:rsid w:val="00A90E0B"/>
    <w:rsid w:val="00A9197E"/>
    <w:rsid w:val="00A92065"/>
    <w:rsid w:val="00A92184"/>
    <w:rsid w:val="00A9334F"/>
    <w:rsid w:val="00A93D6F"/>
    <w:rsid w:val="00A95B7B"/>
    <w:rsid w:val="00A9614E"/>
    <w:rsid w:val="00A963B5"/>
    <w:rsid w:val="00A96FA8"/>
    <w:rsid w:val="00A97179"/>
    <w:rsid w:val="00A97665"/>
    <w:rsid w:val="00AA01BF"/>
    <w:rsid w:val="00AA0504"/>
    <w:rsid w:val="00AA0909"/>
    <w:rsid w:val="00AA0E00"/>
    <w:rsid w:val="00AA1C72"/>
    <w:rsid w:val="00AA1E8D"/>
    <w:rsid w:val="00AA1FDE"/>
    <w:rsid w:val="00AA291C"/>
    <w:rsid w:val="00AA29F4"/>
    <w:rsid w:val="00AA2C10"/>
    <w:rsid w:val="00AA30F6"/>
    <w:rsid w:val="00AA334D"/>
    <w:rsid w:val="00AA37B1"/>
    <w:rsid w:val="00AA3987"/>
    <w:rsid w:val="00AA47B8"/>
    <w:rsid w:val="00AA4B92"/>
    <w:rsid w:val="00AA509A"/>
    <w:rsid w:val="00AA550A"/>
    <w:rsid w:val="00AA5EBD"/>
    <w:rsid w:val="00AA628B"/>
    <w:rsid w:val="00AA6DE4"/>
    <w:rsid w:val="00AA7408"/>
    <w:rsid w:val="00AA7D1F"/>
    <w:rsid w:val="00AA7E63"/>
    <w:rsid w:val="00AB02C6"/>
    <w:rsid w:val="00AB149B"/>
    <w:rsid w:val="00AB167D"/>
    <w:rsid w:val="00AB1988"/>
    <w:rsid w:val="00AB246B"/>
    <w:rsid w:val="00AB2E96"/>
    <w:rsid w:val="00AB36D4"/>
    <w:rsid w:val="00AB5187"/>
    <w:rsid w:val="00AB51E2"/>
    <w:rsid w:val="00AB5500"/>
    <w:rsid w:val="00AB5564"/>
    <w:rsid w:val="00AB572D"/>
    <w:rsid w:val="00AB57FB"/>
    <w:rsid w:val="00AB67AD"/>
    <w:rsid w:val="00AB6D7E"/>
    <w:rsid w:val="00AB7212"/>
    <w:rsid w:val="00AB7348"/>
    <w:rsid w:val="00AC13B0"/>
    <w:rsid w:val="00AC2FD0"/>
    <w:rsid w:val="00AC3DBD"/>
    <w:rsid w:val="00AC490B"/>
    <w:rsid w:val="00AC5E85"/>
    <w:rsid w:val="00AC707A"/>
    <w:rsid w:val="00AC7713"/>
    <w:rsid w:val="00AD03D8"/>
    <w:rsid w:val="00AD0D32"/>
    <w:rsid w:val="00AD0D5F"/>
    <w:rsid w:val="00AD34CF"/>
    <w:rsid w:val="00AD36C8"/>
    <w:rsid w:val="00AD37C9"/>
    <w:rsid w:val="00AD47D3"/>
    <w:rsid w:val="00AD6310"/>
    <w:rsid w:val="00AD652F"/>
    <w:rsid w:val="00AD7D05"/>
    <w:rsid w:val="00AE01F6"/>
    <w:rsid w:val="00AE12B3"/>
    <w:rsid w:val="00AE16F0"/>
    <w:rsid w:val="00AE2328"/>
    <w:rsid w:val="00AE23E1"/>
    <w:rsid w:val="00AE408C"/>
    <w:rsid w:val="00AE473C"/>
    <w:rsid w:val="00AE55E7"/>
    <w:rsid w:val="00AE60E4"/>
    <w:rsid w:val="00AE6363"/>
    <w:rsid w:val="00AE6CD6"/>
    <w:rsid w:val="00AE7348"/>
    <w:rsid w:val="00AE7394"/>
    <w:rsid w:val="00AE7589"/>
    <w:rsid w:val="00AE7CD2"/>
    <w:rsid w:val="00AF093B"/>
    <w:rsid w:val="00AF0B77"/>
    <w:rsid w:val="00AF138B"/>
    <w:rsid w:val="00AF160F"/>
    <w:rsid w:val="00AF1919"/>
    <w:rsid w:val="00AF1B7B"/>
    <w:rsid w:val="00AF25AB"/>
    <w:rsid w:val="00AF3291"/>
    <w:rsid w:val="00AF395E"/>
    <w:rsid w:val="00AF4D6A"/>
    <w:rsid w:val="00AF5D2C"/>
    <w:rsid w:val="00AF5D6E"/>
    <w:rsid w:val="00AF6011"/>
    <w:rsid w:val="00AF6318"/>
    <w:rsid w:val="00AF6380"/>
    <w:rsid w:val="00AF64DB"/>
    <w:rsid w:val="00AF726B"/>
    <w:rsid w:val="00B0072E"/>
    <w:rsid w:val="00B0094B"/>
    <w:rsid w:val="00B02B6D"/>
    <w:rsid w:val="00B03337"/>
    <w:rsid w:val="00B03B63"/>
    <w:rsid w:val="00B0509D"/>
    <w:rsid w:val="00B0513A"/>
    <w:rsid w:val="00B0620B"/>
    <w:rsid w:val="00B072A3"/>
    <w:rsid w:val="00B077D6"/>
    <w:rsid w:val="00B07FCD"/>
    <w:rsid w:val="00B10449"/>
    <w:rsid w:val="00B11471"/>
    <w:rsid w:val="00B1149C"/>
    <w:rsid w:val="00B11F60"/>
    <w:rsid w:val="00B12021"/>
    <w:rsid w:val="00B121EF"/>
    <w:rsid w:val="00B123EF"/>
    <w:rsid w:val="00B127AA"/>
    <w:rsid w:val="00B130CB"/>
    <w:rsid w:val="00B132E4"/>
    <w:rsid w:val="00B13FC9"/>
    <w:rsid w:val="00B14D9D"/>
    <w:rsid w:val="00B14EF5"/>
    <w:rsid w:val="00B16048"/>
    <w:rsid w:val="00B2028C"/>
    <w:rsid w:val="00B20D4C"/>
    <w:rsid w:val="00B21537"/>
    <w:rsid w:val="00B21771"/>
    <w:rsid w:val="00B218CF"/>
    <w:rsid w:val="00B2191C"/>
    <w:rsid w:val="00B21B30"/>
    <w:rsid w:val="00B2231E"/>
    <w:rsid w:val="00B22E76"/>
    <w:rsid w:val="00B23016"/>
    <w:rsid w:val="00B23771"/>
    <w:rsid w:val="00B24873"/>
    <w:rsid w:val="00B24EA8"/>
    <w:rsid w:val="00B258DE"/>
    <w:rsid w:val="00B26184"/>
    <w:rsid w:val="00B26625"/>
    <w:rsid w:val="00B26A5A"/>
    <w:rsid w:val="00B26CB5"/>
    <w:rsid w:val="00B2713B"/>
    <w:rsid w:val="00B2769B"/>
    <w:rsid w:val="00B276B3"/>
    <w:rsid w:val="00B27BCD"/>
    <w:rsid w:val="00B307D2"/>
    <w:rsid w:val="00B3398B"/>
    <w:rsid w:val="00B33B1E"/>
    <w:rsid w:val="00B35310"/>
    <w:rsid w:val="00B362D9"/>
    <w:rsid w:val="00B365B9"/>
    <w:rsid w:val="00B36B99"/>
    <w:rsid w:val="00B36CB6"/>
    <w:rsid w:val="00B36D20"/>
    <w:rsid w:val="00B36F67"/>
    <w:rsid w:val="00B40633"/>
    <w:rsid w:val="00B4072A"/>
    <w:rsid w:val="00B4121C"/>
    <w:rsid w:val="00B435D3"/>
    <w:rsid w:val="00B43870"/>
    <w:rsid w:val="00B44049"/>
    <w:rsid w:val="00B44318"/>
    <w:rsid w:val="00B44C4B"/>
    <w:rsid w:val="00B477CB"/>
    <w:rsid w:val="00B508A7"/>
    <w:rsid w:val="00B51C10"/>
    <w:rsid w:val="00B52081"/>
    <w:rsid w:val="00B52197"/>
    <w:rsid w:val="00B52695"/>
    <w:rsid w:val="00B52E3E"/>
    <w:rsid w:val="00B545AF"/>
    <w:rsid w:val="00B55777"/>
    <w:rsid w:val="00B55B09"/>
    <w:rsid w:val="00B56711"/>
    <w:rsid w:val="00B567AF"/>
    <w:rsid w:val="00B57EF2"/>
    <w:rsid w:val="00B57FF3"/>
    <w:rsid w:val="00B604F3"/>
    <w:rsid w:val="00B6101C"/>
    <w:rsid w:val="00B615ED"/>
    <w:rsid w:val="00B62144"/>
    <w:rsid w:val="00B621DC"/>
    <w:rsid w:val="00B63A9D"/>
    <w:rsid w:val="00B64888"/>
    <w:rsid w:val="00B66655"/>
    <w:rsid w:val="00B672E3"/>
    <w:rsid w:val="00B675F9"/>
    <w:rsid w:val="00B70849"/>
    <w:rsid w:val="00B720C2"/>
    <w:rsid w:val="00B72C1C"/>
    <w:rsid w:val="00B735FB"/>
    <w:rsid w:val="00B73BB7"/>
    <w:rsid w:val="00B7425A"/>
    <w:rsid w:val="00B74B62"/>
    <w:rsid w:val="00B751C3"/>
    <w:rsid w:val="00B76564"/>
    <w:rsid w:val="00B76C0D"/>
    <w:rsid w:val="00B76DE3"/>
    <w:rsid w:val="00B779F6"/>
    <w:rsid w:val="00B77D0D"/>
    <w:rsid w:val="00B80817"/>
    <w:rsid w:val="00B827E6"/>
    <w:rsid w:val="00B82A28"/>
    <w:rsid w:val="00B82B8D"/>
    <w:rsid w:val="00B82C97"/>
    <w:rsid w:val="00B82EB4"/>
    <w:rsid w:val="00B83BCA"/>
    <w:rsid w:val="00B85065"/>
    <w:rsid w:val="00B851D5"/>
    <w:rsid w:val="00B85B06"/>
    <w:rsid w:val="00B8613D"/>
    <w:rsid w:val="00B87FEE"/>
    <w:rsid w:val="00B90558"/>
    <w:rsid w:val="00B91E87"/>
    <w:rsid w:val="00B92958"/>
    <w:rsid w:val="00B93957"/>
    <w:rsid w:val="00B9404A"/>
    <w:rsid w:val="00B94549"/>
    <w:rsid w:val="00B94877"/>
    <w:rsid w:val="00B9491F"/>
    <w:rsid w:val="00B96043"/>
    <w:rsid w:val="00B96F5D"/>
    <w:rsid w:val="00B970AD"/>
    <w:rsid w:val="00BA02F9"/>
    <w:rsid w:val="00BA1987"/>
    <w:rsid w:val="00BA2682"/>
    <w:rsid w:val="00BA31E4"/>
    <w:rsid w:val="00BA3959"/>
    <w:rsid w:val="00BA47CC"/>
    <w:rsid w:val="00BA524B"/>
    <w:rsid w:val="00BA54F7"/>
    <w:rsid w:val="00BA5523"/>
    <w:rsid w:val="00BA576C"/>
    <w:rsid w:val="00BA601F"/>
    <w:rsid w:val="00BA6205"/>
    <w:rsid w:val="00BA6CE5"/>
    <w:rsid w:val="00BA6F38"/>
    <w:rsid w:val="00BB0552"/>
    <w:rsid w:val="00BB07DA"/>
    <w:rsid w:val="00BB1388"/>
    <w:rsid w:val="00BB24A7"/>
    <w:rsid w:val="00BB2683"/>
    <w:rsid w:val="00BB40DF"/>
    <w:rsid w:val="00BB5E2C"/>
    <w:rsid w:val="00BB7D9E"/>
    <w:rsid w:val="00BC052B"/>
    <w:rsid w:val="00BC07F7"/>
    <w:rsid w:val="00BC16AC"/>
    <w:rsid w:val="00BC2B7B"/>
    <w:rsid w:val="00BC36C7"/>
    <w:rsid w:val="00BC3AE8"/>
    <w:rsid w:val="00BC3AF4"/>
    <w:rsid w:val="00BC43A8"/>
    <w:rsid w:val="00BC560C"/>
    <w:rsid w:val="00BC58B1"/>
    <w:rsid w:val="00BC5C6D"/>
    <w:rsid w:val="00BC7120"/>
    <w:rsid w:val="00BC76A3"/>
    <w:rsid w:val="00BC7A53"/>
    <w:rsid w:val="00BD00D1"/>
    <w:rsid w:val="00BD07A2"/>
    <w:rsid w:val="00BD2603"/>
    <w:rsid w:val="00BD4EEC"/>
    <w:rsid w:val="00BD4F34"/>
    <w:rsid w:val="00BD537C"/>
    <w:rsid w:val="00BD54FC"/>
    <w:rsid w:val="00BD5E50"/>
    <w:rsid w:val="00BD621E"/>
    <w:rsid w:val="00BD6F5B"/>
    <w:rsid w:val="00BD7662"/>
    <w:rsid w:val="00BD7D7F"/>
    <w:rsid w:val="00BE05ED"/>
    <w:rsid w:val="00BE21A0"/>
    <w:rsid w:val="00BE350E"/>
    <w:rsid w:val="00BE3801"/>
    <w:rsid w:val="00BE38CF"/>
    <w:rsid w:val="00BE394B"/>
    <w:rsid w:val="00BE3F19"/>
    <w:rsid w:val="00BE48A8"/>
    <w:rsid w:val="00BE528F"/>
    <w:rsid w:val="00BE55FC"/>
    <w:rsid w:val="00BE5850"/>
    <w:rsid w:val="00BE58D6"/>
    <w:rsid w:val="00BE5CA6"/>
    <w:rsid w:val="00BE707F"/>
    <w:rsid w:val="00BE7F5D"/>
    <w:rsid w:val="00BF0707"/>
    <w:rsid w:val="00BF164F"/>
    <w:rsid w:val="00BF1AAF"/>
    <w:rsid w:val="00BF268B"/>
    <w:rsid w:val="00BF29B5"/>
    <w:rsid w:val="00BF4D03"/>
    <w:rsid w:val="00BF4E85"/>
    <w:rsid w:val="00BF54BD"/>
    <w:rsid w:val="00BF5892"/>
    <w:rsid w:val="00BF7C08"/>
    <w:rsid w:val="00C01804"/>
    <w:rsid w:val="00C026BC"/>
    <w:rsid w:val="00C02AD4"/>
    <w:rsid w:val="00C03142"/>
    <w:rsid w:val="00C03869"/>
    <w:rsid w:val="00C0567B"/>
    <w:rsid w:val="00C057C7"/>
    <w:rsid w:val="00C06935"/>
    <w:rsid w:val="00C077C7"/>
    <w:rsid w:val="00C07988"/>
    <w:rsid w:val="00C07C5E"/>
    <w:rsid w:val="00C10068"/>
    <w:rsid w:val="00C10518"/>
    <w:rsid w:val="00C10AC5"/>
    <w:rsid w:val="00C128FB"/>
    <w:rsid w:val="00C12DAD"/>
    <w:rsid w:val="00C12E17"/>
    <w:rsid w:val="00C143EB"/>
    <w:rsid w:val="00C1458F"/>
    <w:rsid w:val="00C14741"/>
    <w:rsid w:val="00C1544B"/>
    <w:rsid w:val="00C15BA5"/>
    <w:rsid w:val="00C16204"/>
    <w:rsid w:val="00C16529"/>
    <w:rsid w:val="00C1665A"/>
    <w:rsid w:val="00C16A2F"/>
    <w:rsid w:val="00C1739F"/>
    <w:rsid w:val="00C177FF"/>
    <w:rsid w:val="00C17E7C"/>
    <w:rsid w:val="00C201FB"/>
    <w:rsid w:val="00C21AA6"/>
    <w:rsid w:val="00C222FF"/>
    <w:rsid w:val="00C229E6"/>
    <w:rsid w:val="00C2338E"/>
    <w:rsid w:val="00C23FB0"/>
    <w:rsid w:val="00C24021"/>
    <w:rsid w:val="00C248AF"/>
    <w:rsid w:val="00C24B09"/>
    <w:rsid w:val="00C24BDE"/>
    <w:rsid w:val="00C24E9F"/>
    <w:rsid w:val="00C3077E"/>
    <w:rsid w:val="00C31818"/>
    <w:rsid w:val="00C32151"/>
    <w:rsid w:val="00C3217A"/>
    <w:rsid w:val="00C33551"/>
    <w:rsid w:val="00C3357D"/>
    <w:rsid w:val="00C33954"/>
    <w:rsid w:val="00C33BE9"/>
    <w:rsid w:val="00C33C13"/>
    <w:rsid w:val="00C34258"/>
    <w:rsid w:val="00C348C7"/>
    <w:rsid w:val="00C35B2A"/>
    <w:rsid w:val="00C36742"/>
    <w:rsid w:val="00C374AD"/>
    <w:rsid w:val="00C37BEC"/>
    <w:rsid w:val="00C40B3F"/>
    <w:rsid w:val="00C40DE4"/>
    <w:rsid w:val="00C40E63"/>
    <w:rsid w:val="00C412A2"/>
    <w:rsid w:val="00C418DB"/>
    <w:rsid w:val="00C41A06"/>
    <w:rsid w:val="00C4261B"/>
    <w:rsid w:val="00C42BFB"/>
    <w:rsid w:val="00C43BCC"/>
    <w:rsid w:val="00C44DDC"/>
    <w:rsid w:val="00C4720C"/>
    <w:rsid w:val="00C5128B"/>
    <w:rsid w:val="00C51423"/>
    <w:rsid w:val="00C5294D"/>
    <w:rsid w:val="00C52F83"/>
    <w:rsid w:val="00C535FA"/>
    <w:rsid w:val="00C54928"/>
    <w:rsid w:val="00C54C1B"/>
    <w:rsid w:val="00C54D6E"/>
    <w:rsid w:val="00C54DBA"/>
    <w:rsid w:val="00C55C1D"/>
    <w:rsid w:val="00C5656F"/>
    <w:rsid w:val="00C57ED3"/>
    <w:rsid w:val="00C61640"/>
    <w:rsid w:val="00C61AA7"/>
    <w:rsid w:val="00C61B8E"/>
    <w:rsid w:val="00C625CE"/>
    <w:rsid w:val="00C62C93"/>
    <w:rsid w:val="00C63561"/>
    <w:rsid w:val="00C64D6A"/>
    <w:rsid w:val="00C65642"/>
    <w:rsid w:val="00C668DE"/>
    <w:rsid w:val="00C67B97"/>
    <w:rsid w:val="00C7044F"/>
    <w:rsid w:val="00C720F8"/>
    <w:rsid w:val="00C7247F"/>
    <w:rsid w:val="00C7294B"/>
    <w:rsid w:val="00C75139"/>
    <w:rsid w:val="00C7525C"/>
    <w:rsid w:val="00C76CF7"/>
    <w:rsid w:val="00C807C4"/>
    <w:rsid w:val="00C817CE"/>
    <w:rsid w:val="00C82227"/>
    <w:rsid w:val="00C8383B"/>
    <w:rsid w:val="00C839C5"/>
    <w:rsid w:val="00C83A4C"/>
    <w:rsid w:val="00C84863"/>
    <w:rsid w:val="00C84FBB"/>
    <w:rsid w:val="00C8533B"/>
    <w:rsid w:val="00C858BA"/>
    <w:rsid w:val="00C85F13"/>
    <w:rsid w:val="00C86977"/>
    <w:rsid w:val="00C879E8"/>
    <w:rsid w:val="00C91342"/>
    <w:rsid w:val="00C916C8"/>
    <w:rsid w:val="00C91D55"/>
    <w:rsid w:val="00C91DE0"/>
    <w:rsid w:val="00C93101"/>
    <w:rsid w:val="00C934C0"/>
    <w:rsid w:val="00C9398D"/>
    <w:rsid w:val="00C939EE"/>
    <w:rsid w:val="00C93C6E"/>
    <w:rsid w:val="00C93F93"/>
    <w:rsid w:val="00C94D44"/>
    <w:rsid w:val="00C9518E"/>
    <w:rsid w:val="00C955F6"/>
    <w:rsid w:val="00C95CB7"/>
    <w:rsid w:val="00C95EEE"/>
    <w:rsid w:val="00C96680"/>
    <w:rsid w:val="00C96E9D"/>
    <w:rsid w:val="00C974CB"/>
    <w:rsid w:val="00C97929"/>
    <w:rsid w:val="00CA0049"/>
    <w:rsid w:val="00CA0980"/>
    <w:rsid w:val="00CA2A98"/>
    <w:rsid w:val="00CA2BAE"/>
    <w:rsid w:val="00CA34BA"/>
    <w:rsid w:val="00CA43DB"/>
    <w:rsid w:val="00CA4503"/>
    <w:rsid w:val="00CA5A66"/>
    <w:rsid w:val="00CA651B"/>
    <w:rsid w:val="00CA65C4"/>
    <w:rsid w:val="00CA796A"/>
    <w:rsid w:val="00CB2575"/>
    <w:rsid w:val="00CB3677"/>
    <w:rsid w:val="00CB368F"/>
    <w:rsid w:val="00CB3B50"/>
    <w:rsid w:val="00CB4512"/>
    <w:rsid w:val="00CB4C42"/>
    <w:rsid w:val="00CB4DFA"/>
    <w:rsid w:val="00CB5D71"/>
    <w:rsid w:val="00CB6592"/>
    <w:rsid w:val="00CB71F6"/>
    <w:rsid w:val="00CB7BD7"/>
    <w:rsid w:val="00CC11BE"/>
    <w:rsid w:val="00CC3100"/>
    <w:rsid w:val="00CC4030"/>
    <w:rsid w:val="00CC4CB6"/>
    <w:rsid w:val="00CC4DB0"/>
    <w:rsid w:val="00CC5038"/>
    <w:rsid w:val="00CC5326"/>
    <w:rsid w:val="00CC56C9"/>
    <w:rsid w:val="00CC6E13"/>
    <w:rsid w:val="00CC7426"/>
    <w:rsid w:val="00CC7910"/>
    <w:rsid w:val="00CC7DB0"/>
    <w:rsid w:val="00CD0C20"/>
    <w:rsid w:val="00CD1300"/>
    <w:rsid w:val="00CD24AD"/>
    <w:rsid w:val="00CD297A"/>
    <w:rsid w:val="00CD3DB0"/>
    <w:rsid w:val="00CD4129"/>
    <w:rsid w:val="00CD5DBB"/>
    <w:rsid w:val="00CD67E7"/>
    <w:rsid w:val="00CD7388"/>
    <w:rsid w:val="00CE06B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0FF"/>
    <w:rsid w:val="00CF285E"/>
    <w:rsid w:val="00CF3739"/>
    <w:rsid w:val="00CF43D5"/>
    <w:rsid w:val="00CF5597"/>
    <w:rsid w:val="00CF57B4"/>
    <w:rsid w:val="00CF5CA5"/>
    <w:rsid w:val="00CF658A"/>
    <w:rsid w:val="00CF66B6"/>
    <w:rsid w:val="00D007D6"/>
    <w:rsid w:val="00D00F3E"/>
    <w:rsid w:val="00D00FE3"/>
    <w:rsid w:val="00D01A9F"/>
    <w:rsid w:val="00D01CED"/>
    <w:rsid w:val="00D01E38"/>
    <w:rsid w:val="00D02147"/>
    <w:rsid w:val="00D022B5"/>
    <w:rsid w:val="00D039B5"/>
    <w:rsid w:val="00D04AA9"/>
    <w:rsid w:val="00D04F76"/>
    <w:rsid w:val="00D053D2"/>
    <w:rsid w:val="00D07470"/>
    <w:rsid w:val="00D07A4B"/>
    <w:rsid w:val="00D07D07"/>
    <w:rsid w:val="00D104F3"/>
    <w:rsid w:val="00D10F87"/>
    <w:rsid w:val="00D11080"/>
    <w:rsid w:val="00D1149D"/>
    <w:rsid w:val="00D114A3"/>
    <w:rsid w:val="00D11B8E"/>
    <w:rsid w:val="00D11D8D"/>
    <w:rsid w:val="00D120EB"/>
    <w:rsid w:val="00D12B12"/>
    <w:rsid w:val="00D12DD7"/>
    <w:rsid w:val="00D13A8C"/>
    <w:rsid w:val="00D13B5E"/>
    <w:rsid w:val="00D149E1"/>
    <w:rsid w:val="00D14A44"/>
    <w:rsid w:val="00D154DA"/>
    <w:rsid w:val="00D158FF"/>
    <w:rsid w:val="00D15BCC"/>
    <w:rsid w:val="00D1628F"/>
    <w:rsid w:val="00D20A70"/>
    <w:rsid w:val="00D20CFB"/>
    <w:rsid w:val="00D20D5C"/>
    <w:rsid w:val="00D21D89"/>
    <w:rsid w:val="00D22522"/>
    <w:rsid w:val="00D22657"/>
    <w:rsid w:val="00D228DF"/>
    <w:rsid w:val="00D22C14"/>
    <w:rsid w:val="00D23557"/>
    <w:rsid w:val="00D23D7D"/>
    <w:rsid w:val="00D2427F"/>
    <w:rsid w:val="00D24BB7"/>
    <w:rsid w:val="00D2506D"/>
    <w:rsid w:val="00D25909"/>
    <w:rsid w:val="00D263AE"/>
    <w:rsid w:val="00D27855"/>
    <w:rsid w:val="00D27E5A"/>
    <w:rsid w:val="00D27F3D"/>
    <w:rsid w:val="00D31021"/>
    <w:rsid w:val="00D31A0B"/>
    <w:rsid w:val="00D3202F"/>
    <w:rsid w:val="00D329B9"/>
    <w:rsid w:val="00D33412"/>
    <w:rsid w:val="00D347ED"/>
    <w:rsid w:val="00D3482C"/>
    <w:rsid w:val="00D3664C"/>
    <w:rsid w:val="00D3683A"/>
    <w:rsid w:val="00D379C5"/>
    <w:rsid w:val="00D37C36"/>
    <w:rsid w:val="00D40559"/>
    <w:rsid w:val="00D405B8"/>
    <w:rsid w:val="00D41493"/>
    <w:rsid w:val="00D4200A"/>
    <w:rsid w:val="00D4267F"/>
    <w:rsid w:val="00D43E69"/>
    <w:rsid w:val="00D441E9"/>
    <w:rsid w:val="00D44425"/>
    <w:rsid w:val="00D44FC8"/>
    <w:rsid w:val="00D45D8F"/>
    <w:rsid w:val="00D501A6"/>
    <w:rsid w:val="00D50332"/>
    <w:rsid w:val="00D505A8"/>
    <w:rsid w:val="00D507A9"/>
    <w:rsid w:val="00D52B95"/>
    <w:rsid w:val="00D532EE"/>
    <w:rsid w:val="00D5362B"/>
    <w:rsid w:val="00D53A09"/>
    <w:rsid w:val="00D54074"/>
    <w:rsid w:val="00D54AAB"/>
    <w:rsid w:val="00D55041"/>
    <w:rsid w:val="00D552F9"/>
    <w:rsid w:val="00D557C0"/>
    <w:rsid w:val="00D557E9"/>
    <w:rsid w:val="00D56183"/>
    <w:rsid w:val="00D56445"/>
    <w:rsid w:val="00D56EDF"/>
    <w:rsid w:val="00D56F08"/>
    <w:rsid w:val="00D57361"/>
    <w:rsid w:val="00D61406"/>
    <w:rsid w:val="00D61541"/>
    <w:rsid w:val="00D61575"/>
    <w:rsid w:val="00D621B7"/>
    <w:rsid w:val="00D6294E"/>
    <w:rsid w:val="00D63C9A"/>
    <w:rsid w:val="00D640BC"/>
    <w:rsid w:val="00D64CBD"/>
    <w:rsid w:val="00D654D5"/>
    <w:rsid w:val="00D65A9D"/>
    <w:rsid w:val="00D65CB5"/>
    <w:rsid w:val="00D670F6"/>
    <w:rsid w:val="00D676F7"/>
    <w:rsid w:val="00D677BB"/>
    <w:rsid w:val="00D70382"/>
    <w:rsid w:val="00D70544"/>
    <w:rsid w:val="00D71463"/>
    <w:rsid w:val="00D7194A"/>
    <w:rsid w:val="00D71E62"/>
    <w:rsid w:val="00D72AE4"/>
    <w:rsid w:val="00D73026"/>
    <w:rsid w:val="00D7330E"/>
    <w:rsid w:val="00D73FA1"/>
    <w:rsid w:val="00D7469D"/>
    <w:rsid w:val="00D74F12"/>
    <w:rsid w:val="00D7550B"/>
    <w:rsid w:val="00D75EEB"/>
    <w:rsid w:val="00D75F1E"/>
    <w:rsid w:val="00D80058"/>
    <w:rsid w:val="00D80F87"/>
    <w:rsid w:val="00D812A5"/>
    <w:rsid w:val="00D81EAD"/>
    <w:rsid w:val="00D821C3"/>
    <w:rsid w:val="00D82A5C"/>
    <w:rsid w:val="00D82D11"/>
    <w:rsid w:val="00D82D6A"/>
    <w:rsid w:val="00D83CD3"/>
    <w:rsid w:val="00D83E51"/>
    <w:rsid w:val="00D83ED3"/>
    <w:rsid w:val="00D84719"/>
    <w:rsid w:val="00D856EA"/>
    <w:rsid w:val="00D85ACD"/>
    <w:rsid w:val="00D85FA1"/>
    <w:rsid w:val="00D86460"/>
    <w:rsid w:val="00D87FF7"/>
    <w:rsid w:val="00D912D5"/>
    <w:rsid w:val="00D91AAF"/>
    <w:rsid w:val="00D94564"/>
    <w:rsid w:val="00D9536E"/>
    <w:rsid w:val="00D962A3"/>
    <w:rsid w:val="00D97426"/>
    <w:rsid w:val="00D97568"/>
    <w:rsid w:val="00DA06B0"/>
    <w:rsid w:val="00DA1A83"/>
    <w:rsid w:val="00DA29BA"/>
    <w:rsid w:val="00DA2A92"/>
    <w:rsid w:val="00DA317A"/>
    <w:rsid w:val="00DA3249"/>
    <w:rsid w:val="00DA38CE"/>
    <w:rsid w:val="00DA4B01"/>
    <w:rsid w:val="00DA5322"/>
    <w:rsid w:val="00DA55AC"/>
    <w:rsid w:val="00DA5600"/>
    <w:rsid w:val="00DA608B"/>
    <w:rsid w:val="00DA7413"/>
    <w:rsid w:val="00DA7532"/>
    <w:rsid w:val="00DB0066"/>
    <w:rsid w:val="00DB0F9E"/>
    <w:rsid w:val="00DB1307"/>
    <w:rsid w:val="00DB1E1A"/>
    <w:rsid w:val="00DB2AF6"/>
    <w:rsid w:val="00DB364F"/>
    <w:rsid w:val="00DB39E7"/>
    <w:rsid w:val="00DB3B3E"/>
    <w:rsid w:val="00DB3DF1"/>
    <w:rsid w:val="00DB633F"/>
    <w:rsid w:val="00DB71DB"/>
    <w:rsid w:val="00DB71E1"/>
    <w:rsid w:val="00DB7B0F"/>
    <w:rsid w:val="00DB7CB3"/>
    <w:rsid w:val="00DC0165"/>
    <w:rsid w:val="00DC0AA3"/>
    <w:rsid w:val="00DC0D57"/>
    <w:rsid w:val="00DC16F7"/>
    <w:rsid w:val="00DC1CA3"/>
    <w:rsid w:val="00DC2641"/>
    <w:rsid w:val="00DC2B1E"/>
    <w:rsid w:val="00DC4E75"/>
    <w:rsid w:val="00DC708D"/>
    <w:rsid w:val="00DC7481"/>
    <w:rsid w:val="00DC7591"/>
    <w:rsid w:val="00DC7660"/>
    <w:rsid w:val="00DD0839"/>
    <w:rsid w:val="00DD116B"/>
    <w:rsid w:val="00DD19B0"/>
    <w:rsid w:val="00DD2056"/>
    <w:rsid w:val="00DD26D0"/>
    <w:rsid w:val="00DD3FB8"/>
    <w:rsid w:val="00DD40A5"/>
    <w:rsid w:val="00DD47D5"/>
    <w:rsid w:val="00DD6729"/>
    <w:rsid w:val="00DD7530"/>
    <w:rsid w:val="00DD7960"/>
    <w:rsid w:val="00DD7B0D"/>
    <w:rsid w:val="00DE0AA1"/>
    <w:rsid w:val="00DE12FD"/>
    <w:rsid w:val="00DE1F29"/>
    <w:rsid w:val="00DE225C"/>
    <w:rsid w:val="00DE2C14"/>
    <w:rsid w:val="00DE2CE6"/>
    <w:rsid w:val="00DE3464"/>
    <w:rsid w:val="00DE38E2"/>
    <w:rsid w:val="00DE39E1"/>
    <w:rsid w:val="00DE3FEB"/>
    <w:rsid w:val="00DE4905"/>
    <w:rsid w:val="00DE510C"/>
    <w:rsid w:val="00DE7822"/>
    <w:rsid w:val="00DF081A"/>
    <w:rsid w:val="00DF265D"/>
    <w:rsid w:val="00DF2EB0"/>
    <w:rsid w:val="00DF31C1"/>
    <w:rsid w:val="00DF427A"/>
    <w:rsid w:val="00DF45C5"/>
    <w:rsid w:val="00DF5114"/>
    <w:rsid w:val="00DF5A8C"/>
    <w:rsid w:val="00DF5EB1"/>
    <w:rsid w:val="00DF71D8"/>
    <w:rsid w:val="00E00CCA"/>
    <w:rsid w:val="00E01623"/>
    <w:rsid w:val="00E0341B"/>
    <w:rsid w:val="00E03FE3"/>
    <w:rsid w:val="00E047AE"/>
    <w:rsid w:val="00E049B4"/>
    <w:rsid w:val="00E04DA6"/>
    <w:rsid w:val="00E06951"/>
    <w:rsid w:val="00E10C94"/>
    <w:rsid w:val="00E10EC4"/>
    <w:rsid w:val="00E11500"/>
    <w:rsid w:val="00E118D7"/>
    <w:rsid w:val="00E13F46"/>
    <w:rsid w:val="00E15A07"/>
    <w:rsid w:val="00E15BD4"/>
    <w:rsid w:val="00E16458"/>
    <w:rsid w:val="00E16FB6"/>
    <w:rsid w:val="00E17001"/>
    <w:rsid w:val="00E17408"/>
    <w:rsid w:val="00E17814"/>
    <w:rsid w:val="00E17C31"/>
    <w:rsid w:val="00E17CEF"/>
    <w:rsid w:val="00E17D39"/>
    <w:rsid w:val="00E209AE"/>
    <w:rsid w:val="00E20FBC"/>
    <w:rsid w:val="00E210C0"/>
    <w:rsid w:val="00E23604"/>
    <w:rsid w:val="00E24120"/>
    <w:rsid w:val="00E244CA"/>
    <w:rsid w:val="00E2512D"/>
    <w:rsid w:val="00E2548C"/>
    <w:rsid w:val="00E2662B"/>
    <w:rsid w:val="00E26736"/>
    <w:rsid w:val="00E268AC"/>
    <w:rsid w:val="00E26F77"/>
    <w:rsid w:val="00E273E0"/>
    <w:rsid w:val="00E27986"/>
    <w:rsid w:val="00E27A16"/>
    <w:rsid w:val="00E27D23"/>
    <w:rsid w:val="00E30A8A"/>
    <w:rsid w:val="00E31140"/>
    <w:rsid w:val="00E311ED"/>
    <w:rsid w:val="00E31ACC"/>
    <w:rsid w:val="00E31BC7"/>
    <w:rsid w:val="00E31E7F"/>
    <w:rsid w:val="00E35300"/>
    <w:rsid w:val="00E3582D"/>
    <w:rsid w:val="00E363CD"/>
    <w:rsid w:val="00E365C4"/>
    <w:rsid w:val="00E36C7F"/>
    <w:rsid w:val="00E37652"/>
    <w:rsid w:val="00E3768F"/>
    <w:rsid w:val="00E402BC"/>
    <w:rsid w:val="00E41403"/>
    <w:rsid w:val="00E418C7"/>
    <w:rsid w:val="00E41974"/>
    <w:rsid w:val="00E41BD7"/>
    <w:rsid w:val="00E4289A"/>
    <w:rsid w:val="00E428D6"/>
    <w:rsid w:val="00E430DA"/>
    <w:rsid w:val="00E43284"/>
    <w:rsid w:val="00E445C9"/>
    <w:rsid w:val="00E447C5"/>
    <w:rsid w:val="00E450C1"/>
    <w:rsid w:val="00E4547F"/>
    <w:rsid w:val="00E4574F"/>
    <w:rsid w:val="00E45D72"/>
    <w:rsid w:val="00E46886"/>
    <w:rsid w:val="00E46B7D"/>
    <w:rsid w:val="00E5091C"/>
    <w:rsid w:val="00E50E42"/>
    <w:rsid w:val="00E50EF3"/>
    <w:rsid w:val="00E51009"/>
    <w:rsid w:val="00E511AB"/>
    <w:rsid w:val="00E5120D"/>
    <w:rsid w:val="00E51350"/>
    <w:rsid w:val="00E51C5E"/>
    <w:rsid w:val="00E523FB"/>
    <w:rsid w:val="00E528AF"/>
    <w:rsid w:val="00E53629"/>
    <w:rsid w:val="00E5372C"/>
    <w:rsid w:val="00E537A9"/>
    <w:rsid w:val="00E541BF"/>
    <w:rsid w:val="00E541C7"/>
    <w:rsid w:val="00E5456F"/>
    <w:rsid w:val="00E5480C"/>
    <w:rsid w:val="00E54AB7"/>
    <w:rsid w:val="00E55131"/>
    <w:rsid w:val="00E55F3E"/>
    <w:rsid w:val="00E56392"/>
    <w:rsid w:val="00E566BC"/>
    <w:rsid w:val="00E5712F"/>
    <w:rsid w:val="00E601DA"/>
    <w:rsid w:val="00E60547"/>
    <w:rsid w:val="00E609FF"/>
    <w:rsid w:val="00E61AA8"/>
    <w:rsid w:val="00E61EC4"/>
    <w:rsid w:val="00E6247F"/>
    <w:rsid w:val="00E62E59"/>
    <w:rsid w:val="00E63E99"/>
    <w:rsid w:val="00E6454D"/>
    <w:rsid w:val="00E64A3A"/>
    <w:rsid w:val="00E65301"/>
    <w:rsid w:val="00E6598A"/>
    <w:rsid w:val="00E66557"/>
    <w:rsid w:val="00E667A7"/>
    <w:rsid w:val="00E679B3"/>
    <w:rsid w:val="00E7190A"/>
    <w:rsid w:val="00E71E5C"/>
    <w:rsid w:val="00E7245E"/>
    <w:rsid w:val="00E727C9"/>
    <w:rsid w:val="00E73288"/>
    <w:rsid w:val="00E732B6"/>
    <w:rsid w:val="00E73831"/>
    <w:rsid w:val="00E73B66"/>
    <w:rsid w:val="00E74090"/>
    <w:rsid w:val="00E7498E"/>
    <w:rsid w:val="00E74BB9"/>
    <w:rsid w:val="00E74FF5"/>
    <w:rsid w:val="00E7584A"/>
    <w:rsid w:val="00E760D0"/>
    <w:rsid w:val="00E76334"/>
    <w:rsid w:val="00E76D85"/>
    <w:rsid w:val="00E77C2E"/>
    <w:rsid w:val="00E77E0A"/>
    <w:rsid w:val="00E80A1A"/>
    <w:rsid w:val="00E80ED9"/>
    <w:rsid w:val="00E81051"/>
    <w:rsid w:val="00E81E19"/>
    <w:rsid w:val="00E8292A"/>
    <w:rsid w:val="00E82DE7"/>
    <w:rsid w:val="00E82F0F"/>
    <w:rsid w:val="00E82FB8"/>
    <w:rsid w:val="00E84116"/>
    <w:rsid w:val="00E84C5C"/>
    <w:rsid w:val="00E85533"/>
    <w:rsid w:val="00E86343"/>
    <w:rsid w:val="00E866CD"/>
    <w:rsid w:val="00E8707B"/>
    <w:rsid w:val="00E877ED"/>
    <w:rsid w:val="00E901FD"/>
    <w:rsid w:val="00E91964"/>
    <w:rsid w:val="00E91FB1"/>
    <w:rsid w:val="00E9217E"/>
    <w:rsid w:val="00E922F8"/>
    <w:rsid w:val="00E9288B"/>
    <w:rsid w:val="00E92AA2"/>
    <w:rsid w:val="00E94310"/>
    <w:rsid w:val="00E94468"/>
    <w:rsid w:val="00E94A0E"/>
    <w:rsid w:val="00E96226"/>
    <w:rsid w:val="00E96D4A"/>
    <w:rsid w:val="00E96DDE"/>
    <w:rsid w:val="00EA04AE"/>
    <w:rsid w:val="00EA062F"/>
    <w:rsid w:val="00EA17A9"/>
    <w:rsid w:val="00EA311B"/>
    <w:rsid w:val="00EA36CA"/>
    <w:rsid w:val="00EA3D9C"/>
    <w:rsid w:val="00EA43C0"/>
    <w:rsid w:val="00EA4CB0"/>
    <w:rsid w:val="00EA566F"/>
    <w:rsid w:val="00EB08B1"/>
    <w:rsid w:val="00EB1526"/>
    <w:rsid w:val="00EB2857"/>
    <w:rsid w:val="00EB2C03"/>
    <w:rsid w:val="00EB2E0B"/>
    <w:rsid w:val="00EB30B7"/>
    <w:rsid w:val="00EB3F8A"/>
    <w:rsid w:val="00EB416F"/>
    <w:rsid w:val="00EB42CD"/>
    <w:rsid w:val="00EB43B9"/>
    <w:rsid w:val="00EB4482"/>
    <w:rsid w:val="00EB4B23"/>
    <w:rsid w:val="00EB4C01"/>
    <w:rsid w:val="00EB4D59"/>
    <w:rsid w:val="00EB4E58"/>
    <w:rsid w:val="00EB573D"/>
    <w:rsid w:val="00EB583A"/>
    <w:rsid w:val="00EB7752"/>
    <w:rsid w:val="00EC0725"/>
    <w:rsid w:val="00EC0889"/>
    <w:rsid w:val="00EC0C13"/>
    <w:rsid w:val="00EC148C"/>
    <w:rsid w:val="00EC2AA7"/>
    <w:rsid w:val="00EC2D7D"/>
    <w:rsid w:val="00EC36AD"/>
    <w:rsid w:val="00EC3BCF"/>
    <w:rsid w:val="00EC47EB"/>
    <w:rsid w:val="00EC4B74"/>
    <w:rsid w:val="00EC56B1"/>
    <w:rsid w:val="00EC58B4"/>
    <w:rsid w:val="00EC6134"/>
    <w:rsid w:val="00EC664F"/>
    <w:rsid w:val="00EC6749"/>
    <w:rsid w:val="00EC72F5"/>
    <w:rsid w:val="00EC7334"/>
    <w:rsid w:val="00ED041F"/>
    <w:rsid w:val="00ED1877"/>
    <w:rsid w:val="00ED211E"/>
    <w:rsid w:val="00ED247F"/>
    <w:rsid w:val="00ED27E4"/>
    <w:rsid w:val="00ED2CDD"/>
    <w:rsid w:val="00ED2F27"/>
    <w:rsid w:val="00ED3370"/>
    <w:rsid w:val="00ED436F"/>
    <w:rsid w:val="00ED4D96"/>
    <w:rsid w:val="00ED5A40"/>
    <w:rsid w:val="00ED5F21"/>
    <w:rsid w:val="00ED602C"/>
    <w:rsid w:val="00ED62B5"/>
    <w:rsid w:val="00ED6D3C"/>
    <w:rsid w:val="00ED6DDB"/>
    <w:rsid w:val="00ED7985"/>
    <w:rsid w:val="00EE18FF"/>
    <w:rsid w:val="00EE2695"/>
    <w:rsid w:val="00EE270D"/>
    <w:rsid w:val="00EE3472"/>
    <w:rsid w:val="00EE47BF"/>
    <w:rsid w:val="00EE536B"/>
    <w:rsid w:val="00EE6989"/>
    <w:rsid w:val="00EE6C77"/>
    <w:rsid w:val="00EE7604"/>
    <w:rsid w:val="00EE7912"/>
    <w:rsid w:val="00EE7915"/>
    <w:rsid w:val="00EF0465"/>
    <w:rsid w:val="00EF0F2D"/>
    <w:rsid w:val="00EF13C5"/>
    <w:rsid w:val="00EF16D8"/>
    <w:rsid w:val="00EF256D"/>
    <w:rsid w:val="00EF28EF"/>
    <w:rsid w:val="00EF2E4B"/>
    <w:rsid w:val="00EF2EB9"/>
    <w:rsid w:val="00EF3CA2"/>
    <w:rsid w:val="00EF40E7"/>
    <w:rsid w:val="00EF4529"/>
    <w:rsid w:val="00EF5B34"/>
    <w:rsid w:val="00EF657C"/>
    <w:rsid w:val="00F0007D"/>
    <w:rsid w:val="00F004D1"/>
    <w:rsid w:val="00F00C0D"/>
    <w:rsid w:val="00F0128B"/>
    <w:rsid w:val="00F02663"/>
    <w:rsid w:val="00F03369"/>
    <w:rsid w:val="00F044C3"/>
    <w:rsid w:val="00F04E62"/>
    <w:rsid w:val="00F050AA"/>
    <w:rsid w:val="00F05E6D"/>
    <w:rsid w:val="00F07AE8"/>
    <w:rsid w:val="00F11800"/>
    <w:rsid w:val="00F11B61"/>
    <w:rsid w:val="00F12163"/>
    <w:rsid w:val="00F135D6"/>
    <w:rsid w:val="00F13922"/>
    <w:rsid w:val="00F13DBC"/>
    <w:rsid w:val="00F14D16"/>
    <w:rsid w:val="00F15FCF"/>
    <w:rsid w:val="00F16613"/>
    <w:rsid w:val="00F175B1"/>
    <w:rsid w:val="00F204AA"/>
    <w:rsid w:val="00F20706"/>
    <w:rsid w:val="00F21496"/>
    <w:rsid w:val="00F21E77"/>
    <w:rsid w:val="00F225C7"/>
    <w:rsid w:val="00F24D27"/>
    <w:rsid w:val="00F2520C"/>
    <w:rsid w:val="00F25BCB"/>
    <w:rsid w:val="00F25ECC"/>
    <w:rsid w:val="00F264C1"/>
    <w:rsid w:val="00F26D7F"/>
    <w:rsid w:val="00F26DA7"/>
    <w:rsid w:val="00F27305"/>
    <w:rsid w:val="00F27447"/>
    <w:rsid w:val="00F30675"/>
    <w:rsid w:val="00F30790"/>
    <w:rsid w:val="00F31570"/>
    <w:rsid w:val="00F3281B"/>
    <w:rsid w:val="00F33355"/>
    <w:rsid w:val="00F34363"/>
    <w:rsid w:val="00F3492F"/>
    <w:rsid w:val="00F34CE9"/>
    <w:rsid w:val="00F35071"/>
    <w:rsid w:val="00F353A0"/>
    <w:rsid w:val="00F354B9"/>
    <w:rsid w:val="00F35705"/>
    <w:rsid w:val="00F35B93"/>
    <w:rsid w:val="00F37858"/>
    <w:rsid w:val="00F37C1C"/>
    <w:rsid w:val="00F37CFD"/>
    <w:rsid w:val="00F37D33"/>
    <w:rsid w:val="00F40178"/>
    <w:rsid w:val="00F40DB9"/>
    <w:rsid w:val="00F40ED1"/>
    <w:rsid w:val="00F415A3"/>
    <w:rsid w:val="00F41778"/>
    <w:rsid w:val="00F41B3E"/>
    <w:rsid w:val="00F421D1"/>
    <w:rsid w:val="00F4323B"/>
    <w:rsid w:val="00F43B8E"/>
    <w:rsid w:val="00F44A6A"/>
    <w:rsid w:val="00F45196"/>
    <w:rsid w:val="00F45372"/>
    <w:rsid w:val="00F45D51"/>
    <w:rsid w:val="00F46842"/>
    <w:rsid w:val="00F4765F"/>
    <w:rsid w:val="00F479B5"/>
    <w:rsid w:val="00F47A1B"/>
    <w:rsid w:val="00F47C4B"/>
    <w:rsid w:val="00F50634"/>
    <w:rsid w:val="00F508E5"/>
    <w:rsid w:val="00F53775"/>
    <w:rsid w:val="00F539A6"/>
    <w:rsid w:val="00F55224"/>
    <w:rsid w:val="00F55E0E"/>
    <w:rsid w:val="00F5611D"/>
    <w:rsid w:val="00F56892"/>
    <w:rsid w:val="00F56E3E"/>
    <w:rsid w:val="00F578A8"/>
    <w:rsid w:val="00F57EEB"/>
    <w:rsid w:val="00F57F67"/>
    <w:rsid w:val="00F60996"/>
    <w:rsid w:val="00F60B5D"/>
    <w:rsid w:val="00F611E4"/>
    <w:rsid w:val="00F613D4"/>
    <w:rsid w:val="00F6185D"/>
    <w:rsid w:val="00F61FE7"/>
    <w:rsid w:val="00F628C7"/>
    <w:rsid w:val="00F62AFE"/>
    <w:rsid w:val="00F633E5"/>
    <w:rsid w:val="00F63C05"/>
    <w:rsid w:val="00F64A01"/>
    <w:rsid w:val="00F64A3A"/>
    <w:rsid w:val="00F64F35"/>
    <w:rsid w:val="00F64FC4"/>
    <w:rsid w:val="00F65DE3"/>
    <w:rsid w:val="00F66E36"/>
    <w:rsid w:val="00F67E6A"/>
    <w:rsid w:val="00F70472"/>
    <w:rsid w:val="00F70841"/>
    <w:rsid w:val="00F71430"/>
    <w:rsid w:val="00F71A8A"/>
    <w:rsid w:val="00F72994"/>
    <w:rsid w:val="00F7341B"/>
    <w:rsid w:val="00F7364F"/>
    <w:rsid w:val="00F74DC2"/>
    <w:rsid w:val="00F75896"/>
    <w:rsid w:val="00F75EDA"/>
    <w:rsid w:val="00F76666"/>
    <w:rsid w:val="00F76ECB"/>
    <w:rsid w:val="00F76EF7"/>
    <w:rsid w:val="00F771D5"/>
    <w:rsid w:val="00F771FC"/>
    <w:rsid w:val="00F776AF"/>
    <w:rsid w:val="00F776B7"/>
    <w:rsid w:val="00F77758"/>
    <w:rsid w:val="00F77BDB"/>
    <w:rsid w:val="00F77DB1"/>
    <w:rsid w:val="00F8031F"/>
    <w:rsid w:val="00F80C5C"/>
    <w:rsid w:val="00F8167F"/>
    <w:rsid w:val="00F818A5"/>
    <w:rsid w:val="00F8197C"/>
    <w:rsid w:val="00F81E42"/>
    <w:rsid w:val="00F82E59"/>
    <w:rsid w:val="00F8465D"/>
    <w:rsid w:val="00F848B3"/>
    <w:rsid w:val="00F8553F"/>
    <w:rsid w:val="00F85755"/>
    <w:rsid w:val="00F86A0B"/>
    <w:rsid w:val="00F87431"/>
    <w:rsid w:val="00F8765C"/>
    <w:rsid w:val="00F87A53"/>
    <w:rsid w:val="00F9031B"/>
    <w:rsid w:val="00F91220"/>
    <w:rsid w:val="00F91DA4"/>
    <w:rsid w:val="00F92728"/>
    <w:rsid w:val="00F937AF"/>
    <w:rsid w:val="00F94494"/>
    <w:rsid w:val="00F961EA"/>
    <w:rsid w:val="00F96483"/>
    <w:rsid w:val="00F9648C"/>
    <w:rsid w:val="00F96671"/>
    <w:rsid w:val="00F9680E"/>
    <w:rsid w:val="00F96E21"/>
    <w:rsid w:val="00FA00AF"/>
    <w:rsid w:val="00FA0A0A"/>
    <w:rsid w:val="00FA0C9D"/>
    <w:rsid w:val="00FA10B8"/>
    <w:rsid w:val="00FA146F"/>
    <w:rsid w:val="00FA169B"/>
    <w:rsid w:val="00FA1FCC"/>
    <w:rsid w:val="00FA2C4B"/>
    <w:rsid w:val="00FA30CB"/>
    <w:rsid w:val="00FA34C0"/>
    <w:rsid w:val="00FA3B51"/>
    <w:rsid w:val="00FA3BAA"/>
    <w:rsid w:val="00FA3DA8"/>
    <w:rsid w:val="00FA5CA1"/>
    <w:rsid w:val="00FA5CC6"/>
    <w:rsid w:val="00FA64D5"/>
    <w:rsid w:val="00FA6760"/>
    <w:rsid w:val="00FA709F"/>
    <w:rsid w:val="00FA70F6"/>
    <w:rsid w:val="00FA7420"/>
    <w:rsid w:val="00FA756C"/>
    <w:rsid w:val="00FA75E4"/>
    <w:rsid w:val="00FA776B"/>
    <w:rsid w:val="00FB07C0"/>
    <w:rsid w:val="00FB0AB1"/>
    <w:rsid w:val="00FB2BEF"/>
    <w:rsid w:val="00FB2C55"/>
    <w:rsid w:val="00FB36CA"/>
    <w:rsid w:val="00FB3AD7"/>
    <w:rsid w:val="00FB72AC"/>
    <w:rsid w:val="00FB7706"/>
    <w:rsid w:val="00FB782E"/>
    <w:rsid w:val="00FB7EC9"/>
    <w:rsid w:val="00FB7F82"/>
    <w:rsid w:val="00FC05B8"/>
    <w:rsid w:val="00FC0DAF"/>
    <w:rsid w:val="00FC1098"/>
    <w:rsid w:val="00FC11F5"/>
    <w:rsid w:val="00FC126D"/>
    <w:rsid w:val="00FC13F8"/>
    <w:rsid w:val="00FC1D87"/>
    <w:rsid w:val="00FC2FD3"/>
    <w:rsid w:val="00FC3387"/>
    <w:rsid w:val="00FC382F"/>
    <w:rsid w:val="00FC4236"/>
    <w:rsid w:val="00FC42D9"/>
    <w:rsid w:val="00FC615D"/>
    <w:rsid w:val="00FC77C4"/>
    <w:rsid w:val="00FD01CC"/>
    <w:rsid w:val="00FD036E"/>
    <w:rsid w:val="00FD04C1"/>
    <w:rsid w:val="00FD08AF"/>
    <w:rsid w:val="00FD132A"/>
    <w:rsid w:val="00FD1E7A"/>
    <w:rsid w:val="00FD2672"/>
    <w:rsid w:val="00FD28F4"/>
    <w:rsid w:val="00FD2CE2"/>
    <w:rsid w:val="00FD44DF"/>
    <w:rsid w:val="00FD4A1E"/>
    <w:rsid w:val="00FD4D4B"/>
    <w:rsid w:val="00FD66A9"/>
    <w:rsid w:val="00FD6712"/>
    <w:rsid w:val="00FD6853"/>
    <w:rsid w:val="00FD6E54"/>
    <w:rsid w:val="00FD7277"/>
    <w:rsid w:val="00FD79A2"/>
    <w:rsid w:val="00FE01B5"/>
    <w:rsid w:val="00FE03BB"/>
    <w:rsid w:val="00FE0BF0"/>
    <w:rsid w:val="00FE15A2"/>
    <w:rsid w:val="00FE3B37"/>
    <w:rsid w:val="00FE405D"/>
    <w:rsid w:val="00FE4B40"/>
    <w:rsid w:val="00FE5DC4"/>
    <w:rsid w:val="00FE67B3"/>
    <w:rsid w:val="00FE6E94"/>
    <w:rsid w:val="00FE7524"/>
    <w:rsid w:val="00FE76CB"/>
    <w:rsid w:val="00FE7BD8"/>
    <w:rsid w:val="00FF12EF"/>
    <w:rsid w:val="00FF1D76"/>
    <w:rsid w:val="00FF309E"/>
    <w:rsid w:val="00FF3EE6"/>
    <w:rsid w:val="00FF41F4"/>
    <w:rsid w:val="00FF434C"/>
    <w:rsid w:val="00FF4520"/>
    <w:rsid w:val="00FF522E"/>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2C58F8"/>
    <w:rPr>
      <w:rFonts w:ascii="Tahoma" w:hAnsi="Tahoma" w:cs="Tahoma"/>
      <w:sz w:val="16"/>
      <w:szCs w:val="16"/>
    </w:rPr>
  </w:style>
  <w:style w:type="character" w:customStyle="1" w:styleId="BalloonTextChar">
    <w:name w:val="Balloon Text Char"/>
    <w:basedOn w:val="DefaultParagraphFont"/>
    <w:link w:val="BalloonText"/>
    <w:rsid w:val="002C58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2C58F8"/>
    <w:rPr>
      <w:rFonts w:ascii="Tahoma" w:hAnsi="Tahoma" w:cs="Tahoma"/>
      <w:sz w:val="16"/>
      <w:szCs w:val="16"/>
    </w:rPr>
  </w:style>
  <w:style w:type="character" w:customStyle="1" w:styleId="BalloonTextChar">
    <w:name w:val="Balloon Text Char"/>
    <w:basedOn w:val="DefaultParagraphFont"/>
    <w:link w:val="BalloonText"/>
    <w:rsid w:val="002C58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IPO_ACE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651B0-3122-43AD-BDEF-5E63EB47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WIPO_ACE_9_AR.dotx</Template>
  <TotalTime>15</TotalTime>
  <Pages>7</Pages>
  <Words>3158</Words>
  <Characters>16055</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ACE/9/-- (Arabic)</vt:lpstr>
    </vt:vector>
  </TitlesOfParts>
  <Company>World Intellectual Property Organization</Company>
  <LinksUpToDate>false</LinksUpToDate>
  <CharactersWithSpaces>19175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ACE/9/-- (Arabic)</dc:title>
  <dc:creator>YOUSSEF Randa</dc:creator>
  <cp:lastModifiedBy>YOUSSEF Randa</cp:lastModifiedBy>
  <cp:revision>7</cp:revision>
  <cp:lastPrinted>2014-02-10T08:28:00Z</cp:lastPrinted>
  <dcterms:created xsi:type="dcterms:W3CDTF">2014-02-07T17:20:00Z</dcterms:created>
  <dcterms:modified xsi:type="dcterms:W3CDTF">2014-02-10T08:28:00Z</dcterms:modified>
</cp:coreProperties>
</file>