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6969DB" w:rsidRPr="00582A90" w:rsidTr="00582A90">
        <w:tc>
          <w:tcPr>
            <w:tcW w:w="4843" w:type="dxa"/>
            <w:tcBorders>
              <w:bottom w:val="single" w:sz="4" w:space="0" w:color="auto"/>
            </w:tcBorders>
          </w:tcPr>
          <w:p w:rsidR="006969DB" w:rsidRPr="00582A90" w:rsidRDefault="006969DB" w:rsidP="00582A9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6969DB" w:rsidRPr="00582A90" w:rsidRDefault="007861E1" w:rsidP="00582A90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16990" cy="1221740"/>
                  <wp:effectExtent l="0" t="0" r="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22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6969DB" w:rsidRPr="00582A90" w:rsidRDefault="006969DB" w:rsidP="001667B6">
            <w:pPr>
              <w:rPr>
                <w:b/>
                <w:bCs/>
                <w:sz w:val="40"/>
                <w:szCs w:val="40"/>
              </w:rPr>
            </w:pPr>
            <w:r w:rsidRPr="00582A90"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6969DB" w:rsidRPr="00582A90" w:rsidTr="00582A90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6969DB" w:rsidRPr="00B6101C" w:rsidRDefault="006969DB" w:rsidP="00C4685B">
            <w:pPr>
              <w:pStyle w:val="DocumentCodeAR"/>
              <w:bidi/>
              <w:rPr>
                <w:rtl/>
              </w:rPr>
            </w:pPr>
            <w:r>
              <w:t>ACE/9</w:t>
            </w:r>
            <w:r w:rsidRPr="00B6101C">
              <w:t>/</w:t>
            </w:r>
            <w:r>
              <w:t>14</w:t>
            </w:r>
          </w:p>
        </w:tc>
      </w:tr>
      <w:tr w:rsidR="006969DB" w:rsidRPr="00582A90" w:rsidTr="00582A90">
        <w:tc>
          <w:tcPr>
            <w:tcW w:w="9571" w:type="dxa"/>
            <w:gridSpan w:val="3"/>
          </w:tcPr>
          <w:p w:rsidR="006969DB" w:rsidRPr="00B6101C" w:rsidRDefault="006969DB" w:rsidP="007861E1">
            <w:pPr>
              <w:pStyle w:val="DocumentLanguageAR"/>
              <w:bidi/>
            </w:pPr>
            <w:r w:rsidRPr="00B6101C">
              <w:rPr>
                <w:rtl/>
              </w:rPr>
              <w:t xml:space="preserve">الأصل: </w:t>
            </w:r>
            <w:proofErr w:type="gramStart"/>
            <w:r w:rsidR="007861E1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6969DB" w:rsidRPr="00582A90" w:rsidTr="00582A90">
        <w:tc>
          <w:tcPr>
            <w:tcW w:w="9571" w:type="dxa"/>
            <w:gridSpan w:val="3"/>
          </w:tcPr>
          <w:p w:rsidR="006969DB" w:rsidRPr="00B6101C" w:rsidRDefault="006969DB" w:rsidP="008F2656">
            <w:pPr>
              <w:pStyle w:val="DocumentDateAR"/>
              <w:bidi/>
              <w:rPr>
                <w:rtl/>
              </w:rPr>
            </w:pPr>
            <w:r w:rsidRPr="00B6101C">
              <w:rPr>
                <w:rtl/>
              </w:rPr>
              <w:t xml:space="preserve">التاريخ: </w:t>
            </w:r>
            <w:r>
              <w:t>20</w:t>
            </w:r>
            <w:r w:rsidRPr="00B6101C">
              <w:rPr>
                <w:rtl/>
              </w:rPr>
              <w:t xml:space="preserve"> </w:t>
            </w:r>
            <w:proofErr w:type="gramStart"/>
            <w:r>
              <w:rPr>
                <w:rtl/>
              </w:rPr>
              <w:t>ديسمبر</w:t>
            </w:r>
            <w:proofErr w:type="gramEnd"/>
            <w:r w:rsidRPr="00B6101C">
              <w:rPr>
                <w:rtl/>
              </w:rPr>
              <w:t xml:space="preserve"> </w:t>
            </w:r>
            <w:r>
              <w:rPr>
                <w:rtl/>
              </w:rPr>
              <w:t>2013</w:t>
            </w:r>
          </w:p>
        </w:tc>
      </w:tr>
    </w:tbl>
    <w:p w:rsidR="006969DB" w:rsidRDefault="006969DB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6969DB" w:rsidRDefault="006969DB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6969DB" w:rsidRDefault="006969DB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6969DB" w:rsidRPr="00100F97" w:rsidRDefault="006969DB" w:rsidP="00470628">
      <w:pPr>
        <w:pStyle w:val="MeetingTitleAR"/>
        <w:bidi/>
        <w:ind w:right="550"/>
        <w:rPr>
          <w:rtl/>
        </w:rPr>
      </w:pPr>
      <w:r>
        <w:rPr>
          <w:rFonts w:hint="eastAsia"/>
          <w:rtl/>
        </w:rPr>
        <w:t>اللجنة</w:t>
      </w:r>
      <w:r>
        <w:rPr>
          <w:rtl/>
        </w:rPr>
        <w:t xml:space="preserve"> </w:t>
      </w:r>
      <w:r>
        <w:rPr>
          <w:rFonts w:hint="eastAsia"/>
          <w:rtl/>
        </w:rPr>
        <w:t>الاستشارية</w:t>
      </w:r>
      <w:r>
        <w:rPr>
          <w:rtl/>
        </w:rPr>
        <w:t xml:space="preserve"> </w:t>
      </w:r>
      <w:r>
        <w:rPr>
          <w:rFonts w:hint="eastAsia"/>
          <w:rtl/>
        </w:rPr>
        <w:t>المعنية</w:t>
      </w:r>
      <w:r>
        <w:rPr>
          <w:rtl/>
        </w:rPr>
        <w:t xml:space="preserve"> </w:t>
      </w:r>
      <w:r>
        <w:rPr>
          <w:rFonts w:hint="eastAsia"/>
          <w:rtl/>
        </w:rPr>
        <w:t>بالإنفاذ</w:t>
      </w:r>
    </w:p>
    <w:p w:rsidR="006969DB" w:rsidRDefault="006969DB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6969DB" w:rsidRPr="00783D11" w:rsidRDefault="006969DB" w:rsidP="00822B72">
      <w:pPr>
        <w:pStyle w:val="MeetingSessionAR"/>
        <w:bidi/>
        <w:rPr>
          <w:rFonts w:ascii="Cambria Math" w:hAnsi="Cambria Math"/>
          <w:rtl/>
        </w:rPr>
      </w:pPr>
      <w:proofErr w:type="gramStart"/>
      <w:r w:rsidRPr="00783D11">
        <w:rPr>
          <w:rFonts w:ascii="Cambria Math" w:hAnsi="Cambria Math" w:hint="eastAsia"/>
          <w:rtl/>
        </w:rPr>
        <w:t>الدورة</w:t>
      </w:r>
      <w:proofErr w:type="gramEnd"/>
      <w:r w:rsidRPr="00783D11">
        <w:rPr>
          <w:rFonts w:ascii="Cambria Math" w:hAnsi="Cambria Math"/>
          <w:rtl/>
        </w:rPr>
        <w:t xml:space="preserve"> </w:t>
      </w:r>
      <w:r>
        <w:rPr>
          <w:rFonts w:ascii="Cambria Math" w:hAnsi="Cambria Math" w:hint="eastAsia"/>
          <w:rtl/>
        </w:rPr>
        <w:t>التاسعة</w:t>
      </w:r>
    </w:p>
    <w:p w:rsidR="006969DB" w:rsidRPr="00D61541" w:rsidRDefault="006969DB" w:rsidP="00822B72">
      <w:pPr>
        <w:pStyle w:val="MeetingDatesAR"/>
        <w:bidi/>
        <w:rPr>
          <w:rtl/>
        </w:rPr>
      </w:pPr>
      <w:r w:rsidRPr="00D61541">
        <w:rPr>
          <w:rtl/>
        </w:rPr>
        <w:t xml:space="preserve">جنيف، </w:t>
      </w:r>
      <w:proofErr w:type="gramStart"/>
      <w:r w:rsidRPr="00D61541">
        <w:rPr>
          <w:rtl/>
        </w:rPr>
        <w:t>من</w:t>
      </w:r>
      <w:proofErr w:type="gramEnd"/>
      <w:r w:rsidRPr="00D61541">
        <w:rPr>
          <w:rtl/>
        </w:rPr>
        <w:t xml:space="preserve"> </w:t>
      </w:r>
      <w:r>
        <w:rPr>
          <w:rtl/>
        </w:rPr>
        <w:t>3 إلى 5 مارس 2014</w:t>
      </w:r>
    </w:p>
    <w:p w:rsidR="006969DB" w:rsidRDefault="006969DB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6969DB" w:rsidRDefault="006969DB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6969DB" w:rsidRPr="00D61541" w:rsidRDefault="006969DB" w:rsidP="00401873">
      <w:pPr>
        <w:pStyle w:val="DocumentTitleAR"/>
        <w:bidi/>
        <w:rPr>
          <w:rtl/>
        </w:rPr>
      </w:pPr>
      <w:r w:rsidRPr="00820B0C">
        <w:rPr>
          <w:rFonts w:hint="eastAsia"/>
          <w:rtl/>
        </w:rPr>
        <w:t>مشروع</w:t>
      </w:r>
      <w:r w:rsidRPr="00820B0C">
        <w:rPr>
          <w:rtl/>
        </w:rPr>
        <w:t xml:space="preserve"> </w:t>
      </w:r>
      <w:r w:rsidRPr="00820B0C">
        <w:rPr>
          <w:rFonts w:hint="eastAsia"/>
          <w:rtl/>
        </w:rPr>
        <w:t>رائد</w:t>
      </w:r>
      <w:r w:rsidRPr="00820B0C">
        <w:rPr>
          <w:rtl/>
        </w:rPr>
        <w:t xml:space="preserve"> </w:t>
      </w:r>
      <w:r w:rsidRPr="00820B0C">
        <w:rPr>
          <w:rFonts w:hint="eastAsia"/>
          <w:rtl/>
        </w:rPr>
        <w:t>بشأن</w:t>
      </w:r>
      <w:r w:rsidRPr="00820B0C">
        <w:rPr>
          <w:rtl/>
        </w:rPr>
        <w:t xml:space="preserve"> </w:t>
      </w:r>
      <w:r w:rsidRPr="00820B0C">
        <w:rPr>
          <w:rFonts w:hint="eastAsia"/>
          <w:rtl/>
        </w:rPr>
        <w:t>إذكاء</w:t>
      </w:r>
      <w:r w:rsidRPr="00820B0C">
        <w:rPr>
          <w:rtl/>
        </w:rPr>
        <w:t xml:space="preserve"> </w:t>
      </w:r>
      <w:r w:rsidRPr="00820B0C">
        <w:rPr>
          <w:rFonts w:hint="eastAsia"/>
          <w:rtl/>
        </w:rPr>
        <w:t>الوعي</w:t>
      </w:r>
      <w:r w:rsidRPr="00820B0C">
        <w:rPr>
          <w:rtl/>
        </w:rPr>
        <w:t xml:space="preserve"> </w:t>
      </w:r>
      <w:r w:rsidRPr="00820B0C">
        <w:rPr>
          <w:rFonts w:hint="eastAsia"/>
          <w:rtl/>
        </w:rPr>
        <w:t>العام</w:t>
      </w:r>
      <w:r w:rsidRPr="00820B0C">
        <w:rPr>
          <w:rtl/>
        </w:rPr>
        <w:t xml:space="preserve"> </w:t>
      </w:r>
      <w:r w:rsidRPr="00820B0C">
        <w:rPr>
          <w:rFonts w:hint="eastAsia"/>
          <w:rtl/>
        </w:rPr>
        <w:t>بالملكية</w:t>
      </w:r>
      <w:r w:rsidRPr="00820B0C">
        <w:rPr>
          <w:rtl/>
        </w:rPr>
        <w:t xml:space="preserve"> </w:t>
      </w:r>
      <w:r w:rsidRPr="00820B0C">
        <w:rPr>
          <w:rFonts w:hint="eastAsia"/>
          <w:rtl/>
        </w:rPr>
        <w:t>الفكرية</w:t>
      </w:r>
      <w:r w:rsidRPr="00820B0C">
        <w:rPr>
          <w:rtl/>
        </w:rPr>
        <w:t xml:space="preserve"> </w:t>
      </w:r>
      <w:r w:rsidRPr="00820B0C">
        <w:rPr>
          <w:rFonts w:hint="eastAsia"/>
          <w:rtl/>
        </w:rPr>
        <w:t>والإنفاذ</w:t>
      </w:r>
      <w:r w:rsidRPr="00820B0C">
        <w:rPr>
          <w:rtl/>
        </w:rPr>
        <w:t xml:space="preserve"> </w:t>
      </w:r>
      <w:r w:rsidRPr="00820B0C">
        <w:rPr>
          <w:rFonts w:hint="eastAsia"/>
          <w:rtl/>
        </w:rPr>
        <w:t>ـ</w:t>
      </w:r>
      <w:r w:rsidRPr="00820B0C">
        <w:rPr>
          <w:rtl/>
        </w:rPr>
        <w:t xml:space="preserve"> </w:t>
      </w:r>
      <w:r w:rsidRPr="00820B0C">
        <w:rPr>
          <w:rFonts w:hint="eastAsia"/>
          <w:rtl/>
        </w:rPr>
        <w:t>حملة</w:t>
      </w:r>
      <w:r w:rsidR="009E0291">
        <w:rPr>
          <w:rtl/>
        </w:rPr>
        <w:t xml:space="preserve"> </w:t>
      </w:r>
      <w:r w:rsidRPr="00820B0C">
        <w:rPr>
          <w:rtl/>
        </w:rPr>
        <w:t>"</w:t>
      </w:r>
      <w:r w:rsidR="006607AC">
        <w:rPr>
          <w:rFonts w:hint="cs"/>
          <w:rtl/>
        </w:rPr>
        <w:t xml:space="preserve">إذكاء </w:t>
      </w:r>
      <w:r w:rsidRPr="00820B0C">
        <w:rPr>
          <w:rFonts w:hint="eastAsia"/>
          <w:rtl/>
        </w:rPr>
        <w:t>الوعي</w:t>
      </w:r>
      <w:r w:rsidRPr="00820B0C">
        <w:rPr>
          <w:rtl/>
        </w:rPr>
        <w:t xml:space="preserve"> </w:t>
      </w:r>
      <w:r w:rsidRPr="00820B0C">
        <w:rPr>
          <w:rFonts w:hint="eastAsia"/>
          <w:rtl/>
        </w:rPr>
        <w:t>بالملكية</w:t>
      </w:r>
      <w:r w:rsidRPr="00820B0C">
        <w:rPr>
          <w:rtl/>
        </w:rPr>
        <w:t xml:space="preserve"> </w:t>
      </w:r>
      <w:r w:rsidRPr="00820B0C">
        <w:rPr>
          <w:rFonts w:hint="eastAsia"/>
          <w:rtl/>
        </w:rPr>
        <w:t>الفكرية</w:t>
      </w:r>
      <w:r w:rsidRPr="00820B0C">
        <w:rPr>
          <w:rtl/>
        </w:rPr>
        <w:t xml:space="preserve"> </w:t>
      </w:r>
      <w:r w:rsidRPr="00820B0C">
        <w:rPr>
          <w:rFonts w:hint="eastAsia"/>
          <w:rtl/>
        </w:rPr>
        <w:t>ـ</w:t>
      </w:r>
      <w:r w:rsidRPr="00820B0C">
        <w:rPr>
          <w:rtl/>
        </w:rPr>
        <w:t xml:space="preserve"> </w:t>
      </w:r>
      <w:r w:rsidRPr="00820B0C">
        <w:rPr>
          <w:rFonts w:hint="eastAsia"/>
          <w:rtl/>
        </w:rPr>
        <w:t>تعليم</w:t>
      </w:r>
      <w:r w:rsidRPr="00820B0C">
        <w:rPr>
          <w:rtl/>
        </w:rPr>
        <w:t xml:space="preserve"> </w:t>
      </w:r>
      <w:r w:rsidRPr="00820B0C">
        <w:rPr>
          <w:rFonts w:hint="eastAsia"/>
          <w:rtl/>
        </w:rPr>
        <w:t>الملكية</w:t>
      </w:r>
      <w:r w:rsidRPr="00820B0C">
        <w:rPr>
          <w:rtl/>
        </w:rPr>
        <w:t xml:space="preserve"> </w:t>
      </w:r>
      <w:r w:rsidRPr="00820B0C">
        <w:rPr>
          <w:rFonts w:hint="eastAsia"/>
          <w:rtl/>
        </w:rPr>
        <w:t>الفكرية</w:t>
      </w:r>
      <w:r w:rsidRPr="00820B0C">
        <w:rPr>
          <w:rtl/>
        </w:rPr>
        <w:t xml:space="preserve"> </w:t>
      </w:r>
      <w:r w:rsidRPr="00820B0C">
        <w:rPr>
          <w:rFonts w:hint="eastAsia"/>
          <w:rtl/>
        </w:rPr>
        <w:t>ـ</w:t>
      </w:r>
      <w:r w:rsidRPr="00820B0C">
        <w:rPr>
          <w:rtl/>
        </w:rPr>
        <w:t xml:space="preserve"> </w:t>
      </w:r>
      <w:r w:rsidRPr="00820B0C">
        <w:rPr>
          <w:rFonts w:hint="eastAsia"/>
          <w:rtl/>
        </w:rPr>
        <w:t>إنفاذ</w:t>
      </w:r>
      <w:r w:rsidRPr="00820B0C">
        <w:rPr>
          <w:rtl/>
        </w:rPr>
        <w:t xml:space="preserve"> </w:t>
      </w:r>
      <w:r w:rsidRPr="00820B0C">
        <w:rPr>
          <w:rFonts w:hint="eastAsia"/>
          <w:rtl/>
        </w:rPr>
        <w:t>الملكية</w:t>
      </w:r>
      <w:r w:rsidRPr="00820B0C">
        <w:rPr>
          <w:rtl/>
        </w:rPr>
        <w:t xml:space="preserve"> </w:t>
      </w:r>
      <w:r w:rsidRPr="00820B0C">
        <w:rPr>
          <w:rFonts w:hint="eastAsia"/>
          <w:rtl/>
        </w:rPr>
        <w:t>الفكرية</w:t>
      </w:r>
      <w:r w:rsidRPr="00820B0C">
        <w:rPr>
          <w:rtl/>
        </w:rPr>
        <w:t>"</w:t>
      </w:r>
    </w:p>
    <w:p w:rsidR="006969DB" w:rsidRDefault="006969DB" w:rsidP="00820B0C">
      <w:pPr>
        <w:pStyle w:val="PreparedbyAR"/>
        <w:bidi/>
        <w:rPr>
          <w:rtl/>
          <w:lang w:bidi="ar-EG"/>
        </w:rPr>
      </w:pPr>
      <w:r w:rsidRPr="00D61541">
        <w:rPr>
          <w:rtl/>
        </w:rPr>
        <w:t xml:space="preserve">من </w:t>
      </w:r>
      <w:r w:rsidRPr="00931859">
        <w:rPr>
          <w:rtl/>
        </w:rPr>
        <w:t>إعداد</w:t>
      </w:r>
      <w:r>
        <w:rPr>
          <w:rtl/>
        </w:rPr>
        <w:t xml:space="preserve"> </w:t>
      </w:r>
      <w:r w:rsidRPr="00820B0C">
        <w:rPr>
          <w:rtl/>
        </w:rPr>
        <w:t xml:space="preserve">السيد </w:t>
      </w:r>
      <w:proofErr w:type="spellStart"/>
      <w:r w:rsidRPr="00820B0C">
        <w:rPr>
          <w:rtl/>
        </w:rPr>
        <w:t>لوبوس</w:t>
      </w:r>
      <w:proofErr w:type="spellEnd"/>
      <w:r w:rsidRPr="00820B0C">
        <w:rPr>
          <w:rtl/>
        </w:rPr>
        <w:t xml:space="preserve"> </w:t>
      </w:r>
      <w:proofErr w:type="spellStart"/>
      <w:r w:rsidRPr="00820B0C">
        <w:rPr>
          <w:rtl/>
        </w:rPr>
        <w:t>كنوث،</w:t>
      </w:r>
      <w:r w:rsidR="002D7E9C">
        <w:rPr>
          <w:rFonts w:hint="cs"/>
          <w:rtl/>
        </w:rPr>
        <w:t>رئيس</w:t>
      </w:r>
      <w:proofErr w:type="spellEnd"/>
      <w:r w:rsidRPr="00820B0C">
        <w:rPr>
          <w:rtl/>
        </w:rPr>
        <w:t xml:space="preserve"> مكتب الملكية الصناعية في الجمهورية السلوفاكية</w:t>
      </w:r>
      <w:r>
        <w:rPr>
          <w:rStyle w:val="FootnoteReference"/>
          <w:rFonts w:cs="Arabic Typesetting"/>
          <w:rtl/>
        </w:rPr>
        <w:footnoteReference w:id="1"/>
      </w:r>
    </w:p>
    <w:p w:rsidR="006969DB" w:rsidRPr="00820B0C" w:rsidRDefault="006969DB" w:rsidP="00B41248">
      <w:pPr>
        <w:pStyle w:val="NormalParaAR"/>
        <w:keepNext/>
        <w:tabs>
          <w:tab w:val="left" w:pos="850"/>
        </w:tabs>
        <w:rPr>
          <w:b/>
          <w:bCs/>
          <w:sz w:val="40"/>
          <w:szCs w:val="40"/>
          <w:rtl/>
        </w:rPr>
      </w:pPr>
      <w:r w:rsidRPr="006E6126">
        <w:rPr>
          <w:b/>
          <w:bCs/>
          <w:sz w:val="40"/>
          <w:szCs w:val="40"/>
          <w:rtl/>
        </w:rPr>
        <w:t>أولا.</w:t>
      </w:r>
      <w:r w:rsidRPr="006E6126">
        <w:rPr>
          <w:b/>
          <w:bCs/>
          <w:sz w:val="40"/>
          <w:szCs w:val="40"/>
          <w:rtl/>
        </w:rPr>
        <w:tab/>
      </w:r>
      <w:proofErr w:type="gramStart"/>
      <w:r w:rsidRPr="00820B0C">
        <w:rPr>
          <w:b/>
          <w:bCs/>
          <w:sz w:val="40"/>
          <w:szCs w:val="40"/>
          <w:rtl/>
        </w:rPr>
        <w:t>معلومات</w:t>
      </w:r>
      <w:proofErr w:type="gramEnd"/>
      <w:r w:rsidRPr="00820B0C">
        <w:rPr>
          <w:b/>
          <w:bCs/>
          <w:sz w:val="40"/>
          <w:szCs w:val="40"/>
          <w:rtl/>
        </w:rPr>
        <w:t xml:space="preserve"> أساسية</w:t>
      </w:r>
    </w:p>
    <w:p w:rsidR="006969DB" w:rsidRPr="00820B0C" w:rsidRDefault="00C75192" w:rsidP="00B41248">
      <w:pPr>
        <w:pStyle w:val="NumberedParaAR"/>
        <w:numPr>
          <w:ilvl w:val="0"/>
          <w:numId w:val="15"/>
        </w:numPr>
      </w:pPr>
      <w:proofErr w:type="gramStart"/>
      <w:r>
        <w:rPr>
          <w:rFonts w:hint="cs"/>
          <w:rtl/>
        </w:rPr>
        <w:t>من</w:t>
      </w:r>
      <w:proofErr w:type="gramEnd"/>
      <w:r>
        <w:rPr>
          <w:rFonts w:hint="cs"/>
          <w:rtl/>
        </w:rPr>
        <w:t xml:space="preserve"> المعروف </w:t>
      </w:r>
      <w:r w:rsidR="006969DB" w:rsidRPr="00820B0C">
        <w:rPr>
          <w:rtl/>
        </w:rPr>
        <w:t xml:space="preserve">أن العرض والطلب </w:t>
      </w:r>
      <w:r>
        <w:rPr>
          <w:rFonts w:hint="cs"/>
          <w:rtl/>
        </w:rPr>
        <w:t>في السوق</w:t>
      </w:r>
      <w:r w:rsidRPr="00820B0C">
        <w:rPr>
          <w:rtl/>
        </w:rPr>
        <w:t xml:space="preserve"> </w:t>
      </w:r>
      <w:r>
        <w:rPr>
          <w:rFonts w:hint="cs"/>
          <w:rtl/>
        </w:rPr>
        <w:t xml:space="preserve">أمران </w:t>
      </w:r>
      <w:r w:rsidR="006969DB" w:rsidRPr="00820B0C">
        <w:rPr>
          <w:rtl/>
        </w:rPr>
        <w:t>لا ينفصلان، ويلعب المستهلك من خلال قرار الشراء دورًا محوريًا في هذه اللعبة.</w:t>
      </w:r>
      <w:r w:rsidR="006969DB">
        <w:rPr>
          <w:rtl/>
        </w:rPr>
        <w:t xml:space="preserve"> </w:t>
      </w:r>
      <w:r w:rsidR="006969DB" w:rsidRPr="00820B0C">
        <w:rPr>
          <w:rtl/>
        </w:rPr>
        <w:t>وقد بُذلت جهود كثيرة لوضع مجموعة فعالة من قواعد إنفاذ الملكية الفكرية وآلياتها وتحسينها على جميع الأصعدة.</w:t>
      </w:r>
      <w:r w:rsidR="006969DB">
        <w:rPr>
          <w:rtl/>
        </w:rPr>
        <w:t xml:space="preserve"> </w:t>
      </w:r>
      <w:r w:rsidR="006969DB" w:rsidRPr="00820B0C">
        <w:rPr>
          <w:rtl/>
        </w:rPr>
        <w:t xml:space="preserve">، </w:t>
      </w:r>
      <w:r w:rsidR="00336F7C">
        <w:rPr>
          <w:rFonts w:hint="cs"/>
          <w:rtl/>
        </w:rPr>
        <w:t xml:space="preserve">ولكن </w:t>
      </w:r>
      <w:r w:rsidR="006969DB" w:rsidRPr="00820B0C">
        <w:rPr>
          <w:rtl/>
        </w:rPr>
        <w:t xml:space="preserve">حان الوقت </w:t>
      </w:r>
      <w:r w:rsidR="00336F7C" w:rsidRPr="00820B0C">
        <w:rPr>
          <w:rtl/>
        </w:rPr>
        <w:t xml:space="preserve">الآن </w:t>
      </w:r>
      <w:r w:rsidR="006969DB" w:rsidRPr="00820B0C">
        <w:rPr>
          <w:rtl/>
        </w:rPr>
        <w:t xml:space="preserve">لكي نركز جهودنا على المستهلك العادي الذي كثيرًا ما يكون في حيرة من أمره بسبب الكمية الهائلة للبضائع المعروضة والمختلفة الجودة والتي يشك في </w:t>
      </w:r>
      <w:r w:rsidR="00336F7C">
        <w:rPr>
          <w:rFonts w:hint="cs"/>
          <w:rtl/>
        </w:rPr>
        <w:t>منشئها</w:t>
      </w:r>
      <w:r w:rsidR="006969DB" w:rsidRPr="00820B0C">
        <w:rPr>
          <w:rtl/>
        </w:rPr>
        <w:t>.</w:t>
      </w:r>
      <w:r w:rsidR="006969DB">
        <w:rPr>
          <w:rtl/>
        </w:rPr>
        <w:t xml:space="preserve"> </w:t>
      </w:r>
      <w:r w:rsidR="00336F7C">
        <w:rPr>
          <w:rFonts w:hint="cs"/>
          <w:rtl/>
        </w:rPr>
        <w:t>فللأطفال</w:t>
      </w:r>
      <w:r w:rsidR="00336F7C" w:rsidRPr="00820B0C">
        <w:rPr>
          <w:rtl/>
        </w:rPr>
        <w:t xml:space="preserve"> </w:t>
      </w:r>
      <w:r w:rsidR="006969DB" w:rsidRPr="00820B0C">
        <w:rPr>
          <w:rtl/>
        </w:rPr>
        <w:t>والطلاب و</w:t>
      </w:r>
      <w:r w:rsidR="00336F7C">
        <w:rPr>
          <w:rFonts w:hint="cs"/>
          <w:rtl/>
        </w:rPr>
        <w:t xml:space="preserve">المستهلكين من </w:t>
      </w:r>
      <w:r w:rsidR="006969DB" w:rsidRPr="00820B0C">
        <w:rPr>
          <w:rtl/>
        </w:rPr>
        <w:t>مختلف الفئات العمرية احتياجات مختلفة وتفضيلات مختلفة وتوقعات مختلفة بشأن نظام الملكية الفكرية ولكن يجمعهم الاهتمام بالانتفاع من الملكية الفكرية في حياتهم اليومية.</w:t>
      </w:r>
    </w:p>
    <w:p w:rsidR="006969DB" w:rsidRPr="00820B0C" w:rsidRDefault="006969DB" w:rsidP="00B41248">
      <w:pPr>
        <w:pStyle w:val="NumberedParaAR"/>
        <w:numPr>
          <w:ilvl w:val="0"/>
          <w:numId w:val="15"/>
        </w:numPr>
      </w:pPr>
      <w:r w:rsidRPr="00820B0C">
        <w:rPr>
          <w:rtl/>
        </w:rPr>
        <w:t xml:space="preserve">و النظرة القاصرة </w:t>
      </w:r>
      <w:r w:rsidR="007F04D0" w:rsidRPr="00820B0C">
        <w:rPr>
          <w:rtl/>
        </w:rPr>
        <w:t xml:space="preserve">للملكية الفكرية </w:t>
      </w:r>
      <w:r w:rsidRPr="00820B0C">
        <w:rPr>
          <w:rtl/>
        </w:rPr>
        <w:t>و</w:t>
      </w:r>
      <w:r w:rsidR="007F04D0">
        <w:rPr>
          <w:rFonts w:hint="cs"/>
          <w:rtl/>
        </w:rPr>
        <w:t xml:space="preserve">القصور في فهمها </w:t>
      </w:r>
      <w:r w:rsidRPr="00820B0C">
        <w:rPr>
          <w:rtl/>
        </w:rPr>
        <w:t xml:space="preserve">من </w:t>
      </w:r>
      <w:r w:rsidR="007F04D0">
        <w:rPr>
          <w:rFonts w:hint="cs"/>
          <w:rtl/>
        </w:rPr>
        <w:t>ال</w:t>
      </w:r>
      <w:r w:rsidRPr="00820B0C">
        <w:rPr>
          <w:rtl/>
        </w:rPr>
        <w:t xml:space="preserve">أسباب </w:t>
      </w:r>
      <w:r w:rsidR="007F04D0">
        <w:rPr>
          <w:rFonts w:hint="cs"/>
          <w:rtl/>
        </w:rPr>
        <w:t xml:space="preserve">التي أدّت إلى </w:t>
      </w:r>
      <w:r w:rsidRPr="00820B0C">
        <w:rPr>
          <w:rtl/>
        </w:rPr>
        <w:t xml:space="preserve">تشكيل اللجنة الوطنية لتنسيق التعاون </w:t>
      </w:r>
      <w:r w:rsidR="007F04D0">
        <w:rPr>
          <w:rFonts w:hint="cs"/>
          <w:rtl/>
        </w:rPr>
        <w:t>على</w:t>
      </w:r>
      <w:r w:rsidR="007F04D0" w:rsidRPr="00820B0C">
        <w:rPr>
          <w:rtl/>
        </w:rPr>
        <w:t xml:space="preserve"> </w:t>
      </w:r>
      <w:r w:rsidRPr="00820B0C">
        <w:rPr>
          <w:rtl/>
        </w:rPr>
        <w:t xml:space="preserve">مكافحة </w:t>
      </w:r>
      <w:r w:rsidR="007F04D0">
        <w:rPr>
          <w:rFonts w:hint="cs"/>
          <w:rtl/>
        </w:rPr>
        <w:t>التقليد</w:t>
      </w:r>
      <w:r w:rsidR="007F04D0" w:rsidRPr="00820B0C">
        <w:rPr>
          <w:rtl/>
        </w:rPr>
        <w:t xml:space="preserve"> </w:t>
      </w:r>
      <w:r w:rsidRPr="00820B0C">
        <w:rPr>
          <w:rtl/>
        </w:rPr>
        <w:t>والقرصنة.</w:t>
      </w:r>
      <w:r>
        <w:rPr>
          <w:rtl/>
        </w:rPr>
        <w:t xml:space="preserve"> </w:t>
      </w:r>
      <w:r w:rsidRPr="00820B0C">
        <w:rPr>
          <w:rtl/>
        </w:rPr>
        <w:t xml:space="preserve">وقد اعتمدت حكومة الجمهورية السلوفاكية تشكيل اللجنة بموجب قرارها رقم 198 </w:t>
      </w:r>
      <w:r w:rsidR="007F04D0">
        <w:rPr>
          <w:rFonts w:hint="cs"/>
          <w:rtl/>
        </w:rPr>
        <w:t>المؤرخ</w:t>
      </w:r>
      <w:r w:rsidR="009E0291">
        <w:rPr>
          <w:rFonts w:hint="cs"/>
          <w:rtl/>
        </w:rPr>
        <w:t xml:space="preserve"> </w:t>
      </w:r>
      <w:r w:rsidRPr="00820B0C">
        <w:rPr>
          <w:rtl/>
        </w:rPr>
        <w:t>16 مارس 2011.</w:t>
      </w:r>
      <w:r w:rsidRPr="00820B0C">
        <w:t xml:space="preserve"> </w:t>
      </w:r>
    </w:p>
    <w:p w:rsidR="006969DB" w:rsidRPr="00820B0C" w:rsidRDefault="007F04D0" w:rsidP="00B41248">
      <w:pPr>
        <w:pStyle w:val="NumberedParaAR"/>
        <w:numPr>
          <w:ilvl w:val="0"/>
          <w:numId w:val="15"/>
        </w:numPr>
      </w:pPr>
      <w:proofErr w:type="gramStart"/>
      <w:r>
        <w:rPr>
          <w:rFonts w:hint="cs"/>
          <w:rtl/>
        </w:rPr>
        <w:t>وتُعد</w:t>
      </w:r>
      <w:proofErr w:type="gramEnd"/>
      <w:r w:rsidRPr="00820B0C">
        <w:rPr>
          <w:rtl/>
        </w:rPr>
        <w:t xml:space="preserve"> </w:t>
      </w:r>
      <w:r w:rsidR="006969DB" w:rsidRPr="00820B0C">
        <w:rPr>
          <w:rtl/>
        </w:rPr>
        <w:t xml:space="preserve">اللجنة الوطنية لتنسيق التعاون </w:t>
      </w:r>
      <w:r>
        <w:rPr>
          <w:rFonts w:hint="cs"/>
          <w:rtl/>
        </w:rPr>
        <w:t>على</w:t>
      </w:r>
      <w:r w:rsidRPr="00820B0C">
        <w:rPr>
          <w:rtl/>
        </w:rPr>
        <w:t xml:space="preserve"> </w:t>
      </w:r>
      <w:r w:rsidR="006969DB" w:rsidRPr="00820B0C">
        <w:rPr>
          <w:rtl/>
        </w:rPr>
        <w:t xml:space="preserve">مكافحة </w:t>
      </w:r>
      <w:r>
        <w:rPr>
          <w:rFonts w:hint="cs"/>
          <w:rtl/>
        </w:rPr>
        <w:t>التقليد</w:t>
      </w:r>
      <w:r w:rsidRPr="00820B0C">
        <w:rPr>
          <w:rtl/>
        </w:rPr>
        <w:t xml:space="preserve"> </w:t>
      </w:r>
      <w:r w:rsidR="006969DB" w:rsidRPr="00820B0C">
        <w:rPr>
          <w:rtl/>
        </w:rPr>
        <w:t xml:space="preserve">والقرصنة هيئة </w:t>
      </w:r>
      <w:r w:rsidR="00D60DE2">
        <w:rPr>
          <w:rFonts w:hint="cs"/>
          <w:rtl/>
        </w:rPr>
        <w:t xml:space="preserve">مركزية </w:t>
      </w:r>
      <w:r w:rsidR="006969DB" w:rsidRPr="00820B0C">
        <w:rPr>
          <w:rtl/>
        </w:rPr>
        <w:t xml:space="preserve">تعاونية تتعامل مع المسائل المتعلقة بمكافحة انتهاكات حقوق الملكية الفكرية، وتشارك في إعداد خطط العمل </w:t>
      </w:r>
      <w:r w:rsidR="00D60DE2">
        <w:rPr>
          <w:rFonts w:hint="cs"/>
          <w:rtl/>
        </w:rPr>
        <w:t>الخاصة بمكافحة</w:t>
      </w:r>
      <w:r w:rsidR="006969DB" w:rsidRPr="00820B0C">
        <w:rPr>
          <w:rtl/>
        </w:rPr>
        <w:t xml:space="preserve"> </w:t>
      </w:r>
      <w:r w:rsidR="00D60DE2">
        <w:rPr>
          <w:rFonts w:hint="cs"/>
          <w:rtl/>
        </w:rPr>
        <w:t>التقليد</w:t>
      </w:r>
      <w:r w:rsidR="00D60DE2" w:rsidRPr="00820B0C">
        <w:rPr>
          <w:rtl/>
        </w:rPr>
        <w:t xml:space="preserve"> </w:t>
      </w:r>
      <w:r w:rsidR="006969DB" w:rsidRPr="00820B0C">
        <w:rPr>
          <w:rtl/>
        </w:rPr>
        <w:t>والقرصنة وتنفيذها.</w:t>
      </w:r>
      <w:r w:rsidR="006969DB">
        <w:rPr>
          <w:rtl/>
        </w:rPr>
        <w:t xml:space="preserve"> </w:t>
      </w:r>
      <w:r w:rsidR="006969DB" w:rsidRPr="00820B0C">
        <w:rPr>
          <w:rtl/>
        </w:rPr>
        <w:t xml:space="preserve">ويمثل أعضاء اللجنة (11) المؤسسات الحكومية المختصة التي تعمل في مجال الملكية الفكرية </w:t>
      </w:r>
      <w:proofErr w:type="gramStart"/>
      <w:r w:rsidR="006969DB" w:rsidRPr="00820B0C">
        <w:rPr>
          <w:rtl/>
        </w:rPr>
        <w:t>وحمايتها</w:t>
      </w:r>
      <w:proofErr w:type="gramEnd"/>
      <w:r w:rsidR="006969DB" w:rsidRPr="00820B0C">
        <w:rPr>
          <w:rtl/>
        </w:rPr>
        <w:t>.</w:t>
      </w:r>
      <w:r w:rsidR="006969DB">
        <w:rPr>
          <w:rtl/>
        </w:rPr>
        <w:t xml:space="preserve"> </w:t>
      </w:r>
      <w:r w:rsidR="006969DB" w:rsidRPr="00820B0C">
        <w:rPr>
          <w:rtl/>
        </w:rPr>
        <w:t xml:space="preserve">ويتولى مكتب الملكية الصناعية </w:t>
      </w:r>
      <w:r w:rsidR="006969DB" w:rsidRPr="00820B0C">
        <w:rPr>
          <w:rtl/>
        </w:rPr>
        <w:lastRenderedPageBreak/>
        <w:t>في الجمهورية السلوفاكية ("المكتب") إدارة أمانة اللجنة.</w:t>
      </w:r>
      <w:r w:rsidR="006969DB">
        <w:rPr>
          <w:rtl/>
        </w:rPr>
        <w:t xml:space="preserve"> </w:t>
      </w:r>
      <w:r w:rsidR="006969DB" w:rsidRPr="00820B0C">
        <w:rPr>
          <w:rtl/>
        </w:rPr>
        <w:t xml:space="preserve">والهدف الأساسي للجنة </w:t>
      </w:r>
      <w:proofErr w:type="gramStart"/>
      <w:r w:rsidR="006A7120">
        <w:rPr>
          <w:rFonts w:hint="cs"/>
          <w:rtl/>
        </w:rPr>
        <w:t>هو</w:t>
      </w:r>
      <w:proofErr w:type="gramEnd"/>
      <w:r w:rsidR="006A7120">
        <w:rPr>
          <w:rFonts w:hint="cs"/>
          <w:rtl/>
        </w:rPr>
        <w:t xml:space="preserve"> </w:t>
      </w:r>
      <w:r w:rsidR="006969DB" w:rsidRPr="00820B0C">
        <w:rPr>
          <w:rtl/>
        </w:rPr>
        <w:t xml:space="preserve">الإسهام في تعزيز الوعي بحقوق الملكية الفكرية والحد من انتهاكات </w:t>
      </w:r>
      <w:r w:rsidR="006A7120">
        <w:rPr>
          <w:rFonts w:hint="cs"/>
          <w:rtl/>
        </w:rPr>
        <w:t>تلك الحقوق.</w:t>
      </w:r>
    </w:p>
    <w:p w:rsidR="006969DB" w:rsidRPr="00820B0C" w:rsidRDefault="006969DB" w:rsidP="00B41248">
      <w:pPr>
        <w:pStyle w:val="NumberedParaAR"/>
        <w:numPr>
          <w:ilvl w:val="0"/>
          <w:numId w:val="15"/>
        </w:numPr>
      </w:pPr>
      <w:r w:rsidRPr="00820B0C">
        <w:rPr>
          <w:rtl/>
        </w:rPr>
        <w:t xml:space="preserve">وكانت المهمة الأولى للجنة </w:t>
      </w:r>
      <w:r w:rsidR="00E67EF5">
        <w:rPr>
          <w:rFonts w:hint="cs"/>
          <w:rtl/>
        </w:rPr>
        <w:t>وضع</w:t>
      </w:r>
      <w:r w:rsidRPr="00820B0C">
        <w:rPr>
          <w:rtl/>
        </w:rPr>
        <w:t xml:space="preserve"> الاستراتيجية الوطنية لمكافحة </w:t>
      </w:r>
      <w:r w:rsidR="00E67EF5">
        <w:rPr>
          <w:rFonts w:hint="cs"/>
          <w:rtl/>
        </w:rPr>
        <w:t>التقليد</w:t>
      </w:r>
      <w:r w:rsidR="00E67EF5" w:rsidRPr="00820B0C">
        <w:rPr>
          <w:rtl/>
        </w:rPr>
        <w:t xml:space="preserve"> </w:t>
      </w:r>
      <w:r w:rsidRPr="00820B0C">
        <w:rPr>
          <w:rtl/>
        </w:rPr>
        <w:t>وتنف</w:t>
      </w:r>
      <w:r w:rsidR="00E67EF5">
        <w:rPr>
          <w:rFonts w:hint="cs"/>
          <w:rtl/>
        </w:rPr>
        <w:t>ي</w:t>
      </w:r>
      <w:r w:rsidRPr="00820B0C">
        <w:rPr>
          <w:rtl/>
        </w:rPr>
        <w:t>ذها.</w:t>
      </w:r>
    </w:p>
    <w:p w:rsidR="006969DB" w:rsidRPr="00820B0C" w:rsidRDefault="006969DB" w:rsidP="00B41248">
      <w:pPr>
        <w:pStyle w:val="NumberedParaAR"/>
        <w:numPr>
          <w:ilvl w:val="0"/>
          <w:numId w:val="15"/>
        </w:numPr>
      </w:pPr>
      <w:r w:rsidRPr="00820B0C">
        <w:rPr>
          <w:rtl/>
        </w:rPr>
        <w:t xml:space="preserve">وتتألف الاستراتيجية الوطنية لمكافحة </w:t>
      </w:r>
      <w:r w:rsidR="00DA1822">
        <w:rPr>
          <w:rFonts w:hint="cs"/>
          <w:rtl/>
        </w:rPr>
        <w:t>التقليد</w:t>
      </w:r>
      <w:r w:rsidR="00DA1822" w:rsidRPr="00820B0C">
        <w:rPr>
          <w:rtl/>
        </w:rPr>
        <w:t xml:space="preserve"> </w:t>
      </w:r>
      <w:r w:rsidRPr="00820B0C">
        <w:rPr>
          <w:rtl/>
        </w:rPr>
        <w:t>من مجموعة معقدة ومنسقة من التدابير الرامية إلى تحقيق الأهداف التالية:</w:t>
      </w:r>
      <w:r w:rsidRPr="00820B0C">
        <w:t xml:space="preserve"> </w:t>
      </w:r>
    </w:p>
    <w:p w:rsidR="006969DB" w:rsidRPr="00820B0C" w:rsidRDefault="006969DB" w:rsidP="004746EA">
      <w:pPr>
        <w:pStyle w:val="NumberedParaAR"/>
        <w:numPr>
          <w:ilvl w:val="0"/>
          <w:numId w:val="0"/>
        </w:numPr>
        <w:ind w:left="567"/>
      </w:pPr>
      <w:r>
        <w:rPr>
          <w:rtl/>
          <w:lang w:bidi="ar-EG"/>
        </w:rPr>
        <w:t>أ</w:t>
      </w:r>
      <w:r w:rsidRPr="00820B0C">
        <w:rPr>
          <w:rtl/>
        </w:rPr>
        <w:t>)</w:t>
      </w:r>
      <w:r w:rsidRPr="00820B0C">
        <w:tab/>
      </w:r>
      <w:r w:rsidRPr="00820B0C">
        <w:rPr>
          <w:rtl/>
        </w:rPr>
        <w:t xml:space="preserve">زيادة الوعي العام بالآثار السلبية </w:t>
      </w:r>
      <w:r w:rsidR="005B0BE4">
        <w:rPr>
          <w:rFonts w:hint="cs"/>
          <w:rtl/>
        </w:rPr>
        <w:t>للتقليد</w:t>
      </w:r>
      <w:r w:rsidRPr="00820B0C">
        <w:rPr>
          <w:rtl/>
        </w:rPr>
        <w:t xml:space="preserve"> والقرصنة على المجتمع </w:t>
      </w:r>
      <w:proofErr w:type="gramStart"/>
      <w:r w:rsidRPr="00820B0C">
        <w:rPr>
          <w:rtl/>
        </w:rPr>
        <w:t>والأفراد</w:t>
      </w:r>
      <w:proofErr w:type="gramEnd"/>
      <w:r w:rsidRPr="00820B0C">
        <w:rPr>
          <w:rtl/>
        </w:rPr>
        <w:t>؛</w:t>
      </w:r>
    </w:p>
    <w:p w:rsidR="006969DB" w:rsidRPr="00820B0C" w:rsidRDefault="006969DB" w:rsidP="004746EA">
      <w:pPr>
        <w:pStyle w:val="NumberedParaAR"/>
        <w:numPr>
          <w:ilvl w:val="0"/>
          <w:numId w:val="0"/>
        </w:numPr>
        <w:ind w:left="567"/>
      </w:pPr>
      <w:r w:rsidRPr="00820B0C">
        <w:rPr>
          <w:rtl/>
        </w:rPr>
        <w:t>ب)</w:t>
      </w:r>
      <w:r w:rsidRPr="00820B0C">
        <w:tab/>
      </w:r>
      <w:r w:rsidR="006607AC">
        <w:rPr>
          <w:rFonts w:hint="cs"/>
          <w:rtl/>
        </w:rPr>
        <w:t>و</w:t>
      </w:r>
      <w:r w:rsidRPr="00820B0C">
        <w:rPr>
          <w:rtl/>
        </w:rPr>
        <w:t xml:space="preserve">الحد من </w:t>
      </w:r>
      <w:r w:rsidR="006607AC">
        <w:rPr>
          <w:rFonts w:hint="cs"/>
          <w:rtl/>
        </w:rPr>
        <w:t xml:space="preserve">مستوى </w:t>
      </w:r>
      <w:r w:rsidRPr="00820B0C">
        <w:rPr>
          <w:rtl/>
        </w:rPr>
        <w:t>انتهاكات حقوق الملكية الفكرية؛</w:t>
      </w:r>
    </w:p>
    <w:p w:rsidR="006969DB" w:rsidRPr="00820B0C" w:rsidRDefault="006969DB" w:rsidP="004746EA">
      <w:pPr>
        <w:pStyle w:val="NumberedParaAR"/>
        <w:numPr>
          <w:ilvl w:val="0"/>
          <w:numId w:val="0"/>
        </w:numPr>
        <w:ind w:left="567"/>
        <w:rPr>
          <w:rtl/>
          <w:lang w:bidi="ar-EG"/>
        </w:rPr>
      </w:pPr>
      <w:r w:rsidRPr="00820B0C">
        <w:rPr>
          <w:rtl/>
        </w:rPr>
        <w:t>(ج)</w:t>
      </w:r>
      <w:r w:rsidRPr="00820B0C">
        <w:tab/>
      </w:r>
      <w:r w:rsidR="006607AC">
        <w:rPr>
          <w:rFonts w:hint="cs"/>
          <w:rtl/>
        </w:rPr>
        <w:t>و</w:t>
      </w:r>
      <w:r w:rsidRPr="00820B0C">
        <w:rPr>
          <w:rtl/>
        </w:rPr>
        <w:t>جمع البيانات الموثوقة والدقيقة بشأن مستوى انتهاكات حقوق الملكية الفكرية وهيكلها.</w:t>
      </w:r>
    </w:p>
    <w:p w:rsidR="006969DB" w:rsidRPr="004746EA" w:rsidRDefault="006969DB" w:rsidP="00B41248">
      <w:pPr>
        <w:pStyle w:val="NumberedParaAR"/>
        <w:keepNext/>
        <w:numPr>
          <w:ilvl w:val="0"/>
          <w:numId w:val="0"/>
        </w:numPr>
        <w:rPr>
          <w:b/>
          <w:bCs/>
          <w:sz w:val="40"/>
          <w:szCs w:val="40"/>
          <w:rtl/>
          <w:lang w:bidi="ar-EG"/>
        </w:rPr>
      </w:pPr>
      <w:r w:rsidRPr="004746EA">
        <w:rPr>
          <w:b/>
          <w:bCs/>
          <w:sz w:val="40"/>
          <w:szCs w:val="40"/>
          <w:rtl/>
        </w:rPr>
        <w:t>ثانيً</w:t>
      </w:r>
      <w:r>
        <w:rPr>
          <w:b/>
          <w:bCs/>
          <w:sz w:val="40"/>
          <w:szCs w:val="40"/>
          <w:rtl/>
        </w:rPr>
        <w:t>ا</w:t>
      </w:r>
      <w:r w:rsidRPr="004746EA">
        <w:rPr>
          <w:b/>
          <w:bCs/>
          <w:sz w:val="40"/>
          <w:szCs w:val="40"/>
          <w:rtl/>
        </w:rPr>
        <w:t>.</w:t>
      </w:r>
      <w:r w:rsidRPr="006E6126">
        <w:rPr>
          <w:b/>
          <w:bCs/>
          <w:sz w:val="40"/>
          <w:szCs w:val="40"/>
          <w:rtl/>
        </w:rPr>
        <w:tab/>
      </w:r>
      <w:r w:rsidRPr="004746EA">
        <w:rPr>
          <w:b/>
          <w:bCs/>
          <w:sz w:val="40"/>
          <w:szCs w:val="40"/>
          <w:rtl/>
        </w:rPr>
        <w:t>الحملة الوطنية بشأن "</w:t>
      </w:r>
      <w:r w:rsidR="006607AC">
        <w:rPr>
          <w:rFonts w:hint="cs"/>
          <w:b/>
          <w:bCs/>
          <w:sz w:val="40"/>
          <w:szCs w:val="40"/>
          <w:rtl/>
        </w:rPr>
        <w:t xml:space="preserve">إذكاء </w:t>
      </w:r>
      <w:r w:rsidRPr="004746EA">
        <w:rPr>
          <w:b/>
          <w:bCs/>
          <w:sz w:val="40"/>
          <w:szCs w:val="40"/>
          <w:rtl/>
        </w:rPr>
        <w:t xml:space="preserve">الوعي بالملكية الفكرية ـ تعليم الملكية الفكرية ـ إنفاذ الملكية </w:t>
      </w:r>
      <w:r w:rsidR="006607AC" w:rsidRPr="004746EA">
        <w:rPr>
          <w:b/>
          <w:bCs/>
          <w:sz w:val="40"/>
          <w:szCs w:val="40"/>
          <w:rtl/>
        </w:rPr>
        <w:t>الفكرية</w:t>
      </w:r>
      <w:r w:rsidR="006607AC">
        <w:rPr>
          <w:rFonts w:hint="cs"/>
          <w:b/>
          <w:bCs/>
          <w:sz w:val="40"/>
          <w:szCs w:val="40"/>
          <w:rtl/>
        </w:rPr>
        <w:t> </w:t>
      </w:r>
      <w:r w:rsidRPr="004746EA">
        <w:rPr>
          <w:b/>
          <w:bCs/>
          <w:sz w:val="40"/>
          <w:szCs w:val="40"/>
          <w:rtl/>
        </w:rPr>
        <w:t>2013-2015"</w:t>
      </w:r>
    </w:p>
    <w:p w:rsidR="006969DB" w:rsidRPr="00820B0C" w:rsidRDefault="006969DB" w:rsidP="00B41248">
      <w:pPr>
        <w:pStyle w:val="NumberedParaAR"/>
        <w:numPr>
          <w:ilvl w:val="0"/>
          <w:numId w:val="15"/>
        </w:numPr>
      </w:pPr>
      <w:r w:rsidRPr="00820B0C">
        <w:rPr>
          <w:rtl/>
        </w:rPr>
        <w:t>من شروط الإنفاذ الفعال لحقوق الملكية الفكرية إطلاق حملة توعية عامة فعالة تشمل جميع المجموعات المستهدفة.</w:t>
      </w:r>
      <w:r>
        <w:rPr>
          <w:rtl/>
        </w:rPr>
        <w:t xml:space="preserve"> </w:t>
      </w:r>
      <w:r w:rsidRPr="00820B0C">
        <w:rPr>
          <w:rtl/>
        </w:rPr>
        <w:t xml:space="preserve">وكان المكتب ـ بوصفه أمين اللجنة الوطنية لتنسيق التعاون </w:t>
      </w:r>
      <w:r w:rsidR="00634423">
        <w:rPr>
          <w:rFonts w:hint="cs"/>
          <w:rtl/>
        </w:rPr>
        <w:t>على</w:t>
      </w:r>
      <w:r w:rsidR="00634423" w:rsidRPr="00820B0C">
        <w:rPr>
          <w:rtl/>
        </w:rPr>
        <w:t xml:space="preserve"> </w:t>
      </w:r>
      <w:r w:rsidRPr="00820B0C">
        <w:rPr>
          <w:rtl/>
        </w:rPr>
        <w:t xml:space="preserve">مكافحة </w:t>
      </w:r>
      <w:r w:rsidR="00634423">
        <w:rPr>
          <w:rFonts w:hint="cs"/>
          <w:rtl/>
        </w:rPr>
        <w:t>التقليد</w:t>
      </w:r>
      <w:r w:rsidR="00634423" w:rsidRPr="00820B0C">
        <w:rPr>
          <w:rtl/>
        </w:rPr>
        <w:t xml:space="preserve"> </w:t>
      </w:r>
      <w:r w:rsidRPr="00820B0C">
        <w:rPr>
          <w:rtl/>
        </w:rPr>
        <w:t xml:space="preserve">والقرصنة ـ أول من يطلق حملة وطنية متعلقة </w:t>
      </w:r>
      <w:r w:rsidR="00634423">
        <w:rPr>
          <w:rFonts w:hint="cs"/>
          <w:rtl/>
        </w:rPr>
        <w:t>بالتقليد</w:t>
      </w:r>
      <w:r w:rsidRPr="00820B0C">
        <w:rPr>
          <w:rtl/>
        </w:rPr>
        <w:t xml:space="preserve"> والقرصنة في</w:t>
      </w:r>
      <w:r w:rsidR="00634423">
        <w:rPr>
          <w:rFonts w:hint="cs"/>
          <w:rtl/>
        </w:rPr>
        <w:t xml:space="preserve"> عام</w:t>
      </w:r>
      <w:r w:rsidRPr="00820B0C">
        <w:rPr>
          <w:rtl/>
        </w:rPr>
        <w:t xml:space="preserve"> 2013 انطلاقًا من استمرار غياب الوعي </w:t>
      </w:r>
      <w:r w:rsidR="00634423">
        <w:rPr>
          <w:rFonts w:hint="cs"/>
          <w:rtl/>
        </w:rPr>
        <w:t>ال</w:t>
      </w:r>
      <w:r w:rsidRPr="00820B0C">
        <w:rPr>
          <w:rtl/>
        </w:rPr>
        <w:t xml:space="preserve">عام </w:t>
      </w:r>
      <w:r w:rsidR="00634423">
        <w:rPr>
          <w:rFonts w:hint="cs"/>
          <w:rtl/>
        </w:rPr>
        <w:t>ب</w:t>
      </w:r>
      <w:r w:rsidRPr="00820B0C">
        <w:rPr>
          <w:rtl/>
        </w:rPr>
        <w:t xml:space="preserve">حقوق الملكية الفكرية وتزايد مخاطر المنتجات المقلدة على المستهلكين (الأدوية والمكونات ولعب الأطفال والمواد الغذائية </w:t>
      </w:r>
      <w:r w:rsidR="00634423">
        <w:rPr>
          <w:rFonts w:hint="cs"/>
          <w:rtl/>
        </w:rPr>
        <w:t>وغيرها</w:t>
      </w:r>
      <w:r w:rsidRPr="00820B0C">
        <w:rPr>
          <w:rtl/>
        </w:rPr>
        <w:t>) فضلاً عن ضغط الرأي العام على الحكومة لكي تحل المشاكل الحالية.</w:t>
      </w:r>
      <w:r>
        <w:rPr>
          <w:rtl/>
        </w:rPr>
        <w:t xml:space="preserve"> </w:t>
      </w:r>
      <w:r w:rsidRPr="00820B0C">
        <w:rPr>
          <w:rtl/>
        </w:rPr>
        <w:t>وقد أيد المجلس الوطني السلوفاكي فكرة المبادرة.</w:t>
      </w:r>
      <w:r>
        <w:rPr>
          <w:rtl/>
        </w:rPr>
        <w:t xml:space="preserve"> </w:t>
      </w:r>
      <w:r w:rsidRPr="00820B0C">
        <w:rPr>
          <w:rtl/>
        </w:rPr>
        <w:t xml:space="preserve">وكانت المنظمة العالمية للملكية الفكرية شريكًا مفيدًا للغاية في هذا المشروع من خلال أفكارها وتوصياتها </w:t>
      </w:r>
      <w:proofErr w:type="gramStart"/>
      <w:r w:rsidRPr="00820B0C">
        <w:rPr>
          <w:rtl/>
        </w:rPr>
        <w:t>وتوجيهاتها</w:t>
      </w:r>
      <w:proofErr w:type="gramEnd"/>
      <w:r w:rsidRPr="00820B0C">
        <w:rPr>
          <w:rtl/>
        </w:rPr>
        <w:t>.</w:t>
      </w:r>
    </w:p>
    <w:p w:rsidR="006969DB" w:rsidRPr="00820B0C" w:rsidRDefault="006969DB" w:rsidP="00B41248">
      <w:pPr>
        <w:pStyle w:val="NumberedParaAR"/>
        <w:numPr>
          <w:ilvl w:val="0"/>
          <w:numId w:val="15"/>
        </w:numPr>
      </w:pPr>
      <w:proofErr w:type="gramStart"/>
      <w:r w:rsidRPr="00820B0C">
        <w:rPr>
          <w:rtl/>
        </w:rPr>
        <w:t>وقد</w:t>
      </w:r>
      <w:proofErr w:type="gramEnd"/>
      <w:r w:rsidRPr="00820B0C">
        <w:rPr>
          <w:rtl/>
        </w:rPr>
        <w:t xml:space="preserve"> انطلقت حملة إعلامية قومية مكثفة بمشاركة جميع أصحاب المصالح من </w:t>
      </w:r>
      <w:r w:rsidR="00634423">
        <w:rPr>
          <w:rFonts w:hint="cs"/>
          <w:rtl/>
        </w:rPr>
        <w:t>الهيئات</w:t>
      </w:r>
      <w:r w:rsidR="00634423" w:rsidRPr="00820B0C">
        <w:rPr>
          <w:rtl/>
        </w:rPr>
        <w:t xml:space="preserve"> </w:t>
      </w:r>
      <w:r w:rsidRPr="00820B0C">
        <w:rPr>
          <w:rtl/>
        </w:rPr>
        <w:t xml:space="preserve">الحكومية </w:t>
      </w:r>
      <w:r w:rsidR="00634423">
        <w:rPr>
          <w:rFonts w:hint="cs"/>
          <w:rtl/>
        </w:rPr>
        <w:t>المعنية</w:t>
      </w:r>
      <w:r w:rsidR="00634423" w:rsidRPr="00820B0C">
        <w:rPr>
          <w:rtl/>
        </w:rPr>
        <w:t xml:space="preserve"> </w:t>
      </w:r>
      <w:r w:rsidRPr="00820B0C">
        <w:rPr>
          <w:rtl/>
        </w:rPr>
        <w:t>بحقوق الملكية الفكرية بغية توجيه</w:t>
      </w:r>
      <w:r w:rsidRPr="004746EA">
        <w:rPr>
          <w:b/>
          <w:bCs/>
          <w:rtl/>
        </w:rPr>
        <w:t xml:space="preserve"> الرسائل الأساسية</w:t>
      </w:r>
      <w:r w:rsidRPr="00820B0C">
        <w:rPr>
          <w:rtl/>
        </w:rPr>
        <w:t xml:space="preserve"> التالية إلى المجموعات المستهدفة المختارة: </w:t>
      </w:r>
    </w:p>
    <w:p w:rsidR="006969DB" w:rsidRPr="00820B0C" w:rsidRDefault="006969DB" w:rsidP="004746EA">
      <w:pPr>
        <w:pStyle w:val="NumberedParaAR"/>
        <w:numPr>
          <w:ilvl w:val="0"/>
          <w:numId w:val="36"/>
        </w:numPr>
      </w:pPr>
      <w:r w:rsidRPr="00820B0C">
        <w:rPr>
          <w:rtl/>
        </w:rPr>
        <w:t>الملكية الفكرية تعني "</w:t>
      </w:r>
      <w:r w:rsidRPr="004746EA">
        <w:rPr>
          <w:b/>
          <w:bCs/>
          <w:rtl/>
        </w:rPr>
        <w:t xml:space="preserve">المعرفة </w:t>
      </w:r>
      <w:proofErr w:type="gramStart"/>
      <w:r w:rsidRPr="004746EA">
        <w:rPr>
          <w:b/>
          <w:bCs/>
          <w:rtl/>
        </w:rPr>
        <w:t>والذكاء</w:t>
      </w:r>
      <w:proofErr w:type="gramEnd"/>
      <w:r w:rsidRPr="00820B0C">
        <w:rPr>
          <w:rtl/>
        </w:rPr>
        <w:t>"</w:t>
      </w:r>
    </w:p>
    <w:p w:rsidR="006969DB" w:rsidRPr="00820B0C" w:rsidRDefault="006969DB" w:rsidP="00B41248">
      <w:pPr>
        <w:pStyle w:val="NumberedParaAR"/>
        <w:numPr>
          <w:ilvl w:val="0"/>
          <w:numId w:val="0"/>
        </w:numPr>
        <w:ind w:left="567"/>
      </w:pPr>
      <w:proofErr w:type="gramStart"/>
      <w:r w:rsidRPr="00820B0C">
        <w:rPr>
          <w:rtl/>
        </w:rPr>
        <w:t>تستهدف</w:t>
      </w:r>
      <w:proofErr w:type="gramEnd"/>
      <w:r w:rsidRPr="00820B0C">
        <w:rPr>
          <w:rtl/>
        </w:rPr>
        <w:t xml:space="preserve"> من لا يكسبون</w:t>
      </w:r>
      <w:r w:rsidR="00537CD1">
        <w:rPr>
          <w:rFonts w:hint="cs"/>
          <w:rtl/>
        </w:rPr>
        <w:t xml:space="preserve"> دخلا</w:t>
      </w:r>
      <w:r w:rsidRPr="00820B0C">
        <w:rPr>
          <w:rtl/>
        </w:rPr>
        <w:t xml:space="preserve"> </w:t>
      </w:r>
      <w:r w:rsidR="00537CD1">
        <w:rPr>
          <w:rFonts w:hint="cs"/>
          <w:rtl/>
        </w:rPr>
        <w:t xml:space="preserve">ولكن يشترون </w:t>
      </w:r>
      <w:r w:rsidRPr="00820B0C">
        <w:rPr>
          <w:rtl/>
        </w:rPr>
        <w:t xml:space="preserve">المنتجات ـ وذلك لخلق مفهوم </w:t>
      </w:r>
      <w:r w:rsidRPr="00B41248">
        <w:rPr>
          <w:u w:val="single"/>
          <w:rtl/>
        </w:rPr>
        <w:t>الحماية</w:t>
      </w:r>
      <w:r w:rsidRPr="00820B0C">
        <w:rPr>
          <w:rtl/>
        </w:rPr>
        <w:t xml:space="preserve"> لدى هذه المجموعة، أي </w:t>
      </w:r>
      <w:r w:rsidRPr="00B41248">
        <w:rPr>
          <w:u w:val="single"/>
          <w:rtl/>
        </w:rPr>
        <w:t>أمن المجموعة</w:t>
      </w:r>
      <w:r w:rsidRPr="00820B0C">
        <w:rPr>
          <w:rtl/>
        </w:rPr>
        <w:t>، فيما يتعلق تحديدًا بمسائل الملكية الفكرية/حق المؤلف وحماية البيانات الشخصية في الشبكات الاجتماعية</w:t>
      </w:r>
      <w:r w:rsidR="00634423">
        <w:rPr>
          <w:rFonts w:hint="cs"/>
          <w:rtl/>
        </w:rPr>
        <w:t>،</w:t>
      </w:r>
      <w:r w:rsidRPr="00820B0C">
        <w:rPr>
          <w:rtl/>
        </w:rPr>
        <w:t xml:space="preserve"> وتنزيل الموسيقى/الأفلام</w:t>
      </w:r>
      <w:r w:rsidR="00634423">
        <w:rPr>
          <w:rFonts w:hint="cs"/>
          <w:rtl/>
        </w:rPr>
        <w:t>،</w:t>
      </w:r>
      <w:r w:rsidRPr="00820B0C">
        <w:rPr>
          <w:rtl/>
        </w:rPr>
        <w:t xml:space="preserve"> </w:t>
      </w:r>
      <w:r w:rsidR="00634423">
        <w:rPr>
          <w:rFonts w:hint="cs"/>
          <w:rtl/>
        </w:rPr>
        <w:t>وغير ذلك</w:t>
      </w:r>
      <w:r w:rsidRPr="00820B0C">
        <w:rPr>
          <w:rtl/>
        </w:rPr>
        <w:t>.</w:t>
      </w:r>
    </w:p>
    <w:p w:rsidR="006969DB" w:rsidRPr="00820B0C" w:rsidRDefault="006969DB" w:rsidP="004746EA">
      <w:pPr>
        <w:pStyle w:val="NumberedParaAR"/>
        <w:numPr>
          <w:ilvl w:val="0"/>
          <w:numId w:val="36"/>
        </w:numPr>
      </w:pPr>
      <w:r w:rsidRPr="00820B0C">
        <w:rPr>
          <w:rtl/>
        </w:rPr>
        <w:t>الملكية الفكرية تعني "</w:t>
      </w:r>
      <w:proofErr w:type="gramStart"/>
      <w:r w:rsidRPr="004746EA">
        <w:rPr>
          <w:b/>
          <w:bCs/>
          <w:rtl/>
        </w:rPr>
        <w:t>الجودة</w:t>
      </w:r>
      <w:proofErr w:type="gramEnd"/>
      <w:r w:rsidRPr="00820B0C">
        <w:rPr>
          <w:rtl/>
        </w:rPr>
        <w:t>"</w:t>
      </w:r>
    </w:p>
    <w:p w:rsidR="006969DB" w:rsidRPr="00820B0C" w:rsidRDefault="006969DB" w:rsidP="00B41248">
      <w:pPr>
        <w:pStyle w:val="NumberedParaAR"/>
        <w:numPr>
          <w:ilvl w:val="0"/>
          <w:numId w:val="0"/>
        </w:numPr>
        <w:ind w:left="567"/>
      </w:pPr>
      <w:proofErr w:type="gramStart"/>
      <w:r w:rsidRPr="00820B0C">
        <w:rPr>
          <w:rtl/>
        </w:rPr>
        <w:t>تستهدف</w:t>
      </w:r>
      <w:proofErr w:type="gramEnd"/>
      <w:r w:rsidRPr="00820B0C">
        <w:rPr>
          <w:rtl/>
        </w:rPr>
        <w:t xml:space="preserve"> من يكسبون </w:t>
      </w:r>
      <w:r w:rsidR="00537CD1">
        <w:rPr>
          <w:rFonts w:hint="cs"/>
          <w:rtl/>
        </w:rPr>
        <w:t xml:space="preserve">دخلا ويشترون </w:t>
      </w:r>
      <w:r w:rsidRPr="00820B0C">
        <w:rPr>
          <w:rtl/>
        </w:rPr>
        <w:t xml:space="preserve">المنتجات ـ وذلك لخلق مفهوم </w:t>
      </w:r>
      <w:r w:rsidRPr="00B41248">
        <w:rPr>
          <w:u w:val="single"/>
          <w:rtl/>
        </w:rPr>
        <w:t>الأمان</w:t>
      </w:r>
      <w:r w:rsidRPr="00820B0C">
        <w:rPr>
          <w:rtl/>
        </w:rPr>
        <w:t xml:space="preserve"> من ناحية كون المنتجات أصلية وذات جودة عالية</w:t>
      </w:r>
      <w:r w:rsidR="00C6040C">
        <w:rPr>
          <w:rFonts w:hint="cs"/>
          <w:rtl/>
        </w:rPr>
        <w:t>،</w:t>
      </w:r>
      <w:r w:rsidRPr="00820B0C">
        <w:rPr>
          <w:rtl/>
        </w:rPr>
        <w:t xml:space="preserve"> وتجن</w:t>
      </w:r>
      <w:r w:rsidR="00C6040C">
        <w:rPr>
          <w:rFonts w:hint="cs"/>
          <w:rtl/>
        </w:rPr>
        <w:t>ّ</w:t>
      </w:r>
      <w:r w:rsidRPr="00820B0C">
        <w:rPr>
          <w:rtl/>
        </w:rPr>
        <w:t>ب مخاطر الأضرار الصحية أو فقدان الحياة</w:t>
      </w:r>
      <w:r w:rsidR="00C6040C">
        <w:rPr>
          <w:rFonts w:hint="cs"/>
          <w:rtl/>
        </w:rPr>
        <w:t>،</w:t>
      </w:r>
      <w:r w:rsidRPr="00820B0C">
        <w:rPr>
          <w:rtl/>
        </w:rPr>
        <w:t xml:space="preserve"> </w:t>
      </w:r>
      <w:r w:rsidR="00C6040C">
        <w:rPr>
          <w:rFonts w:hint="cs"/>
          <w:rtl/>
        </w:rPr>
        <w:t>وغير ذلك</w:t>
      </w:r>
      <w:r w:rsidRPr="00820B0C">
        <w:rPr>
          <w:rtl/>
        </w:rPr>
        <w:t>.</w:t>
      </w:r>
    </w:p>
    <w:p w:rsidR="006969DB" w:rsidRPr="00820B0C" w:rsidRDefault="006969DB" w:rsidP="004746EA">
      <w:pPr>
        <w:pStyle w:val="NumberedParaAR"/>
        <w:numPr>
          <w:ilvl w:val="0"/>
          <w:numId w:val="36"/>
        </w:numPr>
      </w:pPr>
      <w:r w:rsidRPr="00820B0C">
        <w:rPr>
          <w:rtl/>
        </w:rPr>
        <w:t>الملكية الفكرية تعني "</w:t>
      </w:r>
      <w:r w:rsidRPr="004746EA">
        <w:rPr>
          <w:b/>
          <w:bCs/>
          <w:rtl/>
        </w:rPr>
        <w:t xml:space="preserve">الصورة </w:t>
      </w:r>
      <w:proofErr w:type="gramStart"/>
      <w:r w:rsidRPr="004746EA">
        <w:rPr>
          <w:b/>
          <w:bCs/>
          <w:rtl/>
        </w:rPr>
        <w:t>والربح</w:t>
      </w:r>
      <w:proofErr w:type="gramEnd"/>
      <w:r w:rsidRPr="00820B0C">
        <w:rPr>
          <w:rtl/>
        </w:rPr>
        <w:t>"</w:t>
      </w:r>
    </w:p>
    <w:p w:rsidR="006969DB" w:rsidRPr="00820B0C" w:rsidRDefault="006969DB" w:rsidP="00B41248">
      <w:pPr>
        <w:pStyle w:val="NumberedParaAR"/>
        <w:numPr>
          <w:ilvl w:val="0"/>
          <w:numId w:val="0"/>
        </w:numPr>
        <w:ind w:left="567"/>
        <w:rPr>
          <w:rtl/>
          <w:lang w:bidi="ar-EG"/>
        </w:rPr>
      </w:pPr>
      <w:proofErr w:type="gramStart"/>
      <w:r w:rsidRPr="00820B0C">
        <w:rPr>
          <w:rtl/>
        </w:rPr>
        <w:t>تستهدف</w:t>
      </w:r>
      <w:proofErr w:type="gramEnd"/>
      <w:r w:rsidRPr="00820B0C">
        <w:rPr>
          <w:rtl/>
        </w:rPr>
        <w:t xml:space="preserve"> من ينتجون المنتجات أو يبيعونها/يرخصونها ـ وذلك لخلق مفهوم </w:t>
      </w:r>
      <w:r w:rsidRPr="00B41248">
        <w:rPr>
          <w:u w:val="single"/>
          <w:rtl/>
        </w:rPr>
        <w:t>اليقين</w:t>
      </w:r>
      <w:r w:rsidRPr="00820B0C">
        <w:rPr>
          <w:rtl/>
        </w:rPr>
        <w:t xml:space="preserve"> من أن المنتج أصلي وقانوني و</w:t>
      </w:r>
      <w:r w:rsidR="00C6040C">
        <w:rPr>
          <w:rFonts w:hint="cs"/>
          <w:rtl/>
        </w:rPr>
        <w:t>يستوفي معايير</w:t>
      </w:r>
      <w:r w:rsidR="00C6040C" w:rsidRPr="00820B0C">
        <w:rPr>
          <w:rtl/>
        </w:rPr>
        <w:t xml:space="preserve"> </w:t>
      </w:r>
      <w:r w:rsidRPr="00820B0C">
        <w:rPr>
          <w:rtl/>
        </w:rPr>
        <w:t>الجودة</w:t>
      </w:r>
      <w:r w:rsidR="00C6040C">
        <w:rPr>
          <w:rFonts w:hint="cs"/>
          <w:rtl/>
        </w:rPr>
        <w:t>،</w:t>
      </w:r>
      <w:r w:rsidRPr="00820B0C">
        <w:rPr>
          <w:rtl/>
        </w:rPr>
        <w:t xml:space="preserve"> </w:t>
      </w:r>
      <w:r w:rsidR="00C6040C">
        <w:rPr>
          <w:rFonts w:hint="cs"/>
          <w:rtl/>
        </w:rPr>
        <w:t>وغير ذلك</w:t>
      </w:r>
      <w:r w:rsidRPr="00820B0C">
        <w:rPr>
          <w:rtl/>
        </w:rPr>
        <w:t>.</w:t>
      </w:r>
    </w:p>
    <w:p w:rsidR="006969DB" w:rsidRDefault="006969DB" w:rsidP="004746EA">
      <w:pPr>
        <w:pStyle w:val="NumberedParaAR"/>
        <w:numPr>
          <w:ilvl w:val="0"/>
          <w:numId w:val="15"/>
        </w:numPr>
      </w:pPr>
      <w:proofErr w:type="gramStart"/>
      <w:r w:rsidRPr="00820B0C">
        <w:rPr>
          <w:rtl/>
        </w:rPr>
        <w:lastRenderedPageBreak/>
        <w:t>وحُددت</w:t>
      </w:r>
      <w:proofErr w:type="gramEnd"/>
      <w:r w:rsidRPr="00820B0C">
        <w:rPr>
          <w:rtl/>
        </w:rPr>
        <w:t xml:space="preserve"> مجموعات مستهدفة مختلفة (من حيث الأعمار والأنشطة الاقتصادية) لتحقيق أكبر قدر من الفعالية ووضع حلول مخصصة.</w:t>
      </w:r>
    </w:p>
    <w:tbl>
      <w:tblPr>
        <w:bidiVisual/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3122"/>
        <w:gridCol w:w="1559"/>
        <w:gridCol w:w="3260"/>
        <w:gridCol w:w="851"/>
      </w:tblGrid>
      <w:tr w:rsidR="006969DB" w:rsidRPr="00820B0C" w:rsidTr="004746EA">
        <w:tc>
          <w:tcPr>
            <w:tcW w:w="706" w:type="dxa"/>
            <w:vAlign w:val="center"/>
          </w:tcPr>
          <w:p w:rsidR="006969DB" w:rsidRPr="004746EA" w:rsidRDefault="006969DB" w:rsidP="004746EA">
            <w:pPr>
              <w:pStyle w:val="NumberedParaAR"/>
              <w:numPr>
                <w:ilvl w:val="0"/>
                <w:numId w:val="0"/>
              </w:numPr>
              <w:rPr>
                <w:b/>
                <w:bCs/>
              </w:rPr>
            </w:pPr>
            <w:r w:rsidRPr="004746EA">
              <w:rPr>
                <w:b/>
                <w:bCs/>
                <w:rtl/>
              </w:rPr>
              <w:t>السنة</w:t>
            </w:r>
          </w:p>
        </w:tc>
        <w:tc>
          <w:tcPr>
            <w:tcW w:w="3122" w:type="dxa"/>
            <w:vAlign w:val="center"/>
          </w:tcPr>
          <w:p w:rsidR="006969DB" w:rsidRPr="004746EA" w:rsidRDefault="006969DB" w:rsidP="004746EA">
            <w:pPr>
              <w:pStyle w:val="NumberedParaAR"/>
              <w:numPr>
                <w:ilvl w:val="0"/>
                <w:numId w:val="0"/>
              </w:numPr>
              <w:rPr>
                <w:b/>
                <w:bCs/>
              </w:rPr>
            </w:pPr>
            <w:proofErr w:type="gramStart"/>
            <w:r w:rsidRPr="004746EA">
              <w:rPr>
                <w:b/>
                <w:bCs/>
                <w:rtl/>
              </w:rPr>
              <w:t>المجموعة</w:t>
            </w:r>
            <w:proofErr w:type="gramEnd"/>
            <w:r w:rsidRPr="004746EA">
              <w:rPr>
                <w:b/>
                <w:bCs/>
                <w:rtl/>
              </w:rPr>
              <w:t xml:space="preserve"> المستهدفة ـ المعيار 1</w:t>
            </w:r>
          </w:p>
        </w:tc>
        <w:tc>
          <w:tcPr>
            <w:tcW w:w="1559" w:type="dxa"/>
            <w:vAlign w:val="center"/>
          </w:tcPr>
          <w:p w:rsidR="006969DB" w:rsidRPr="004746EA" w:rsidRDefault="006969DB" w:rsidP="004746EA">
            <w:pPr>
              <w:pStyle w:val="NumberedParaAR"/>
              <w:numPr>
                <w:ilvl w:val="0"/>
                <w:numId w:val="0"/>
              </w:numPr>
              <w:rPr>
                <w:b/>
                <w:bCs/>
              </w:rPr>
            </w:pPr>
            <w:proofErr w:type="gramStart"/>
            <w:r w:rsidRPr="004746EA">
              <w:rPr>
                <w:b/>
                <w:bCs/>
                <w:rtl/>
              </w:rPr>
              <w:t>المجموعة</w:t>
            </w:r>
            <w:proofErr w:type="gramEnd"/>
            <w:r w:rsidRPr="004746EA">
              <w:rPr>
                <w:b/>
                <w:bCs/>
                <w:rtl/>
              </w:rPr>
              <w:t xml:space="preserve"> المستهدفة ـ المعيار 2</w:t>
            </w:r>
          </w:p>
        </w:tc>
        <w:tc>
          <w:tcPr>
            <w:tcW w:w="4111" w:type="dxa"/>
            <w:gridSpan w:val="2"/>
            <w:vAlign w:val="center"/>
          </w:tcPr>
          <w:p w:rsidR="006969DB" w:rsidRPr="004746EA" w:rsidRDefault="00D829F6" w:rsidP="00B41248">
            <w:pPr>
              <w:pStyle w:val="NumberedParaAR"/>
              <w:numPr>
                <w:ilvl w:val="0"/>
                <w:numId w:val="0"/>
              </w:numPr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االتدابير</w:t>
            </w:r>
            <w:proofErr w:type="spellEnd"/>
          </w:p>
        </w:tc>
      </w:tr>
      <w:tr w:rsidR="006969DB" w:rsidRPr="00820B0C" w:rsidTr="004746EA">
        <w:tc>
          <w:tcPr>
            <w:tcW w:w="706" w:type="dxa"/>
            <w:vAlign w:val="center"/>
          </w:tcPr>
          <w:p w:rsidR="006969DB" w:rsidRPr="004746EA" w:rsidRDefault="006969DB" w:rsidP="004746EA">
            <w:pPr>
              <w:pStyle w:val="NumberedParaAR"/>
              <w:numPr>
                <w:ilvl w:val="0"/>
                <w:numId w:val="0"/>
              </w:numPr>
              <w:rPr>
                <w:b/>
                <w:bCs/>
              </w:rPr>
            </w:pPr>
            <w:r w:rsidRPr="004746EA">
              <w:rPr>
                <w:b/>
                <w:bCs/>
              </w:rPr>
              <w:t>2013</w:t>
            </w:r>
          </w:p>
        </w:tc>
        <w:tc>
          <w:tcPr>
            <w:tcW w:w="3122" w:type="dxa"/>
            <w:vAlign w:val="center"/>
          </w:tcPr>
          <w:p w:rsidR="006969DB" w:rsidRPr="00317C16" w:rsidRDefault="006969DB" w:rsidP="004746EA">
            <w:pPr>
              <w:pStyle w:val="NumberedParaAR"/>
              <w:numPr>
                <w:ilvl w:val="0"/>
                <w:numId w:val="0"/>
              </w:numPr>
              <w:rPr>
                <w:color w:val="FF0000"/>
                <w:rtl/>
                <w:lang w:bidi="ar-EG"/>
              </w:rPr>
            </w:pPr>
            <w:r w:rsidRPr="00317C16">
              <w:rPr>
                <w:color w:val="FF0000"/>
                <w:rtl/>
              </w:rPr>
              <w:t xml:space="preserve">الحملة </w:t>
            </w:r>
            <w:proofErr w:type="gramStart"/>
            <w:r w:rsidRPr="00317C16">
              <w:rPr>
                <w:color w:val="FF0000"/>
                <w:rtl/>
              </w:rPr>
              <w:t>أ</w:t>
            </w:r>
            <w:r w:rsidR="00EF20EA">
              <w:rPr>
                <w:rFonts w:hint="cs"/>
                <w:color w:val="FF0000"/>
                <w:rtl/>
              </w:rPr>
              <w:t>لف</w:t>
            </w:r>
            <w:proofErr w:type="gramEnd"/>
            <w:r w:rsidRPr="00317C16">
              <w:rPr>
                <w:color w:val="FF0000"/>
                <w:rtl/>
              </w:rPr>
              <w:t xml:space="preserve"> "</w:t>
            </w:r>
            <w:r w:rsidRPr="00317C16">
              <w:rPr>
                <w:color w:val="FF0000"/>
              </w:rPr>
              <w:t>nefejkuj.sk</w:t>
            </w:r>
            <w:r w:rsidRPr="00317C16">
              <w:rPr>
                <w:color w:val="FF0000"/>
                <w:rtl/>
              </w:rPr>
              <w:t>"</w:t>
            </w:r>
          </w:p>
          <w:p w:rsidR="006969DB" w:rsidRPr="00820B0C" w:rsidRDefault="006969DB" w:rsidP="004746EA">
            <w:pPr>
              <w:pStyle w:val="NumberedParaAR"/>
              <w:numPr>
                <w:ilvl w:val="0"/>
                <w:numId w:val="0"/>
              </w:numPr>
            </w:pPr>
            <w:proofErr w:type="gramStart"/>
            <w:r w:rsidRPr="00820B0C">
              <w:rPr>
                <w:rtl/>
              </w:rPr>
              <w:t>المدارس</w:t>
            </w:r>
            <w:proofErr w:type="gramEnd"/>
            <w:r w:rsidRPr="00820B0C">
              <w:rPr>
                <w:rtl/>
              </w:rPr>
              <w:t xml:space="preserve"> الابتدائية</w:t>
            </w:r>
          </w:p>
          <w:p w:rsidR="006969DB" w:rsidRPr="00820B0C" w:rsidRDefault="006969DB" w:rsidP="004746EA">
            <w:pPr>
              <w:pStyle w:val="NumberedParaAR"/>
              <w:numPr>
                <w:ilvl w:val="0"/>
                <w:numId w:val="0"/>
              </w:numPr>
            </w:pPr>
            <w:r w:rsidRPr="00820B0C">
              <w:rPr>
                <w:rtl/>
              </w:rPr>
              <w:t xml:space="preserve">الأطفال </w:t>
            </w:r>
            <w:proofErr w:type="gramStart"/>
            <w:r w:rsidRPr="00820B0C">
              <w:rPr>
                <w:rtl/>
              </w:rPr>
              <w:t>من</w:t>
            </w:r>
            <w:proofErr w:type="gramEnd"/>
            <w:r w:rsidRPr="00820B0C">
              <w:rPr>
                <w:rtl/>
              </w:rPr>
              <w:t xml:space="preserve"> 10 إلى 15 سنة</w:t>
            </w:r>
          </w:p>
        </w:tc>
        <w:tc>
          <w:tcPr>
            <w:tcW w:w="1559" w:type="dxa"/>
            <w:vAlign w:val="center"/>
          </w:tcPr>
          <w:p w:rsidR="006969DB" w:rsidRPr="00820B0C" w:rsidRDefault="006969DB" w:rsidP="004746EA">
            <w:pPr>
              <w:pStyle w:val="NumberedParaAR"/>
              <w:numPr>
                <w:ilvl w:val="0"/>
                <w:numId w:val="0"/>
              </w:numPr>
            </w:pPr>
            <w:proofErr w:type="gramStart"/>
            <w:r w:rsidRPr="00820B0C">
              <w:rPr>
                <w:rtl/>
              </w:rPr>
              <w:t>لا</w:t>
            </w:r>
            <w:proofErr w:type="gramEnd"/>
            <w:r w:rsidRPr="00820B0C">
              <w:rPr>
                <w:rtl/>
              </w:rPr>
              <w:t xml:space="preserve"> يكسبون</w:t>
            </w:r>
            <w:r w:rsidR="00537CD1">
              <w:rPr>
                <w:rFonts w:hint="cs"/>
                <w:rtl/>
              </w:rPr>
              <w:t xml:space="preserve"> دخلا</w:t>
            </w:r>
          </w:p>
        </w:tc>
        <w:tc>
          <w:tcPr>
            <w:tcW w:w="4111" w:type="dxa"/>
            <w:gridSpan w:val="2"/>
          </w:tcPr>
          <w:p w:rsidR="006969DB" w:rsidRPr="00820B0C" w:rsidRDefault="006969DB" w:rsidP="004746EA">
            <w:pPr>
              <w:pStyle w:val="NumberedParaAR"/>
              <w:numPr>
                <w:ilvl w:val="0"/>
                <w:numId w:val="0"/>
              </w:numPr>
            </w:pPr>
            <w:proofErr w:type="gramStart"/>
            <w:r w:rsidRPr="00820B0C">
              <w:rPr>
                <w:rtl/>
              </w:rPr>
              <w:t>الصفحة</w:t>
            </w:r>
            <w:proofErr w:type="gramEnd"/>
            <w:r w:rsidRPr="00820B0C">
              <w:rPr>
                <w:rtl/>
              </w:rPr>
              <w:t xml:space="preserve"> الإلكترونية التعليمية 1</w:t>
            </w:r>
          </w:p>
          <w:p w:rsidR="006969DB" w:rsidRPr="00820B0C" w:rsidRDefault="006969DB" w:rsidP="004746EA">
            <w:pPr>
              <w:pStyle w:val="NumberedParaAR"/>
              <w:numPr>
                <w:ilvl w:val="0"/>
                <w:numId w:val="0"/>
              </w:numPr>
            </w:pPr>
            <w:r w:rsidRPr="00820B0C">
              <w:rPr>
                <w:rtl/>
              </w:rPr>
              <w:t>الاستقصاء 1 و2</w:t>
            </w:r>
          </w:p>
          <w:p w:rsidR="006969DB" w:rsidRPr="00820B0C" w:rsidRDefault="006969DB" w:rsidP="004746EA">
            <w:pPr>
              <w:pStyle w:val="NumberedParaAR"/>
              <w:numPr>
                <w:ilvl w:val="0"/>
                <w:numId w:val="0"/>
              </w:numPr>
            </w:pPr>
            <w:r w:rsidRPr="00820B0C">
              <w:rPr>
                <w:rtl/>
              </w:rPr>
              <w:t>مواد ترويجية</w:t>
            </w:r>
          </w:p>
          <w:p w:rsidR="006969DB" w:rsidRPr="00820B0C" w:rsidRDefault="006969DB" w:rsidP="004746EA">
            <w:pPr>
              <w:pStyle w:val="NumberedParaAR"/>
              <w:numPr>
                <w:ilvl w:val="0"/>
                <w:numId w:val="0"/>
              </w:numPr>
            </w:pPr>
            <w:proofErr w:type="gramStart"/>
            <w:r w:rsidRPr="00820B0C">
              <w:rPr>
                <w:rtl/>
              </w:rPr>
              <w:t>ندوات</w:t>
            </w:r>
            <w:proofErr w:type="gramEnd"/>
            <w:r w:rsidRPr="00820B0C">
              <w:rPr>
                <w:rtl/>
              </w:rPr>
              <w:t xml:space="preserve"> نقاش</w:t>
            </w:r>
          </w:p>
        </w:tc>
      </w:tr>
      <w:tr w:rsidR="006969DB" w:rsidRPr="00820B0C" w:rsidTr="004746EA">
        <w:trPr>
          <w:cantSplit/>
          <w:trHeight w:val="1571"/>
        </w:trPr>
        <w:tc>
          <w:tcPr>
            <w:tcW w:w="706" w:type="dxa"/>
            <w:vAlign w:val="center"/>
          </w:tcPr>
          <w:p w:rsidR="006969DB" w:rsidRPr="004746EA" w:rsidRDefault="006969DB" w:rsidP="004746EA">
            <w:pPr>
              <w:pStyle w:val="NumberedParaAR"/>
              <w:numPr>
                <w:ilvl w:val="0"/>
                <w:numId w:val="0"/>
              </w:numPr>
              <w:rPr>
                <w:b/>
                <w:bCs/>
              </w:rPr>
            </w:pPr>
            <w:r w:rsidRPr="004746EA">
              <w:rPr>
                <w:b/>
                <w:bCs/>
              </w:rPr>
              <w:t>2014</w:t>
            </w:r>
          </w:p>
        </w:tc>
        <w:tc>
          <w:tcPr>
            <w:tcW w:w="3122" w:type="dxa"/>
            <w:vAlign w:val="center"/>
          </w:tcPr>
          <w:p w:rsidR="006969DB" w:rsidRPr="004746EA" w:rsidRDefault="006969DB" w:rsidP="004746EA">
            <w:pPr>
              <w:pStyle w:val="NumberedParaAR"/>
              <w:numPr>
                <w:ilvl w:val="0"/>
                <w:numId w:val="0"/>
              </w:numPr>
              <w:rPr>
                <w:color w:val="339966"/>
              </w:rPr>
            </w:pPr>
            <w:r w:rsidRPr="004746EA">
              <w:rPr>
                <w:color w:val="339966"/>
                <w:rtl/>
              </w:rPr>
              <w:t>الحملة ب</w:t>
            </w:r>
            <w:r w:rsidR="00EF20EA">
              <w:rPr>
                <w:rFonts w:hint="cs"/>
                <w:color w:val="339966"/>
                <w:rtl/>
              </w:rPr>
              <w:t>اء</w:t>
            </w:r>
          </w:p>
          <w:p w:rsidR="006969DB" w:rsidRPr="00820B0C" w:rsidRDefault="006969DB" w:rsidP="004746EA">
            <w:pPr>
              <w:pStyle w:val="NumberedParaAR"/>
              <w:numPr>
                <w:ilvl w:val="0"/>
                <w:numId w:val="0"/>
              </w:numPr>
            </w:pPr>
            <w:r w:rsidRPr="00820B0C">
              <w:rPr>
                <w:rtl/>
              </w:rPr>
              <w:t>المستهلكون ـ حتى 35 سنة</w:t>
            </w:r>
          </w:p>
          <w:p w:rsidR="006969DB" w:rsidRPr="00820B0C" w:rsidRDefault="006969DB" w:rsidP="004746EA">
            <w:pPr>
              <w:pStyle w:val="NumberedParaAR"/>
              <w:numPr>
                <w:ilvl w:val="0"/>
                <w:numId w:val="0"/>
              </w:numPr>
            </w:pPr>
            <w:r w:rsidRPr="00820B0C">
              <w:rPr>
                <w:rtl/>
              </w:rPr>
              <w:t xml:space="preserve">المستهلكون ـ </w:t>
            </w:r>
            <w:proofErr w:type="gramStart"/>
            <w:r w:rsidRPr="00820B0C">
              <w:rPr>
                <w:rtl/>
              </w:rPr>
              <w:t>من</w:t>
            </w:r>
            <w:proofErr w:type="gramEnd"/>
            <w:r w:rsidRPr="00820B0C">
              <w:rPr>
                <w:rtl/>
              </w:rPr>
              <w:t xml:space="preserve"> 36 حتى 60 سنة</w:t>
            </w:r>
          </w:p>
          <w:p w:rsidR="006969DB" w:rsidRPr="00820B0C" w:rsidRDefault="006969DB" w:rsidP="004746EA">
            <w:pPr>
              <w:pStyle w:val="NumberedParaAR"/>
              <w:numPr>
                <w:ilvl w:val="0"/>
                <w:numId w:val="0"/>
              </w:numPr>
            </w:pPr>
            <w:r w:rsidRPr="00820B0C">
              <w:rPr>
                <w:rtl/>
              </w:rPr>
              <w:t xml:space="preserve">المستهلكون ـ </w:t>
            </w:r>
            <w:proofErr w:type="gramStart"/>
            <w:r w:rsidRPr="00820B0C">
              <w:rPr>
                <w:rtl/>
              </w:rPr>
              <w:t>أكثر</w:t>
            </w:r>
            <w:proofErr w:type="gramEnd"/>
            <w:r w:rsidRPr="00820B0C">
              <w:rPr>
                <w:rtl/>
              </w:rPr>
              <w:t xml:space="preserve"> من 60 سنة</w:t>
            </w:r>
          </w:p>
        </w:tc>
        <w:tc>
          <w:tcPr>
            <w:tcW w:w="1559" w:type="dxa"/>
            <w:vAlign w:val="center"/>
          </w:tcPr>
          <w:p w:rsidR="006969DB" w:rsidRPr="00820B0C" w:rsidRDefault="006969DB" w:rsidP="004746EA">
            <w:pPr>
              <w:pStyle w:val="NumberedParaAR"/>
              <w:numPr>
                <w:ilvl w:val="0"/>
                <w:numId w:val="0"/>
              </w:numPr>
            </w:pPr>
            <w:r w:rsidRPr="00820B0C">
              <w:rPr>
                <w:rtl/>
              </w:rPr>
              <w:t>يكسبون</w:t>
            </w:r>
            <w:r w:rsidR="00D829F6">
              <w:rPr>
                <w:rFonts w:hint="cs"/>
                <w:rtl/>
              </w:rPr>
              <w:t xml:space="preserve"> </w:t>
            </w:r>
            <w:proofErr w:type="gramStart"/>
            <w:r w:rsidR="00D829F6">
              <w:rPr>
                <w:rFonts w:hint="cs"/>
                <w:rtl/>
              </w:rPr>
              <w:t>دخلا</w:t>
            </w:r>
            <w:proofErr w:type="gramEnd"/>
            <w:r w:rsidRPr="00820B0C">
              <w:rPr>
                <w:rtl/>
              </w:rPr>
              <w:t xml:space="preserve"> ـ يشترون</w:t>
            </w:r>
          </w:p>
        </w:tc>
        <w:tc>
          <w:tcPr>
            <w:tcW w:w="3260" w:type="dxa"/>
          </w:tcPr>
          <w:p w:rsidR="006969DB" w:rsidRPr="00820B0C" w:rsidRDefault="006969DB" w:rsidP="004746EA">
            <w:pPr>
              <w:pStyle w:val="NumberedParaAR"/>
              <w:numPr>
                <w:ilvl w:val="0"/>
                <w:numId w:val="0"/>
              </w:numPr>
            </w:pPr>
          </w:p>
          <w:p w:rsidR="006969DB" w:rsidRPr="00820B0C" w:rsidRDefault="006969DB" w:rsidP="004746EA">
            <w:pPr>
              <w:pStyle w:val="NumberedParaAR"/>
              <w:numPr>
                <w:ilvl w:val="0"/>
                <w:numId w:val="0"/>
              </w:numPr>
              <w:rPr>
                <w:lang w:bidi="ar-EG"/>
              </w:rPr>
            </w:pPr>
            <w:proofErr w:type="gramStart"/>
            <w:r w:rsidRPr="00820B0C">
              <w:rPr>
                <w:rtl/>
              </w:rPr>
              <w:t>على</w:t>
            </w:r>
            <w:proofErr w:type="gramEnd"/>
            <w:r w:rsidRPr="00820B0C">
              <w:rPr>
                <w:rtl/>
              </w:rPr>
              <w:t xml:space="preserve"> سبيل المثال الصفحة الإلكترونية التعليمية 2</w:t>
            </w:r>
          </w:p>
          <w:p w:rsidR="006969DB" w:rsidRPr="00820B0C" w:rsidRDefault="006969DB" w:rsidP="004746EA">
            <w:pPr>
              <w:pStyle w:val="NumberedParaAR"/>
              <w:numPr>
                <w:ilvl w:val="0"/>
                <w:numId w:val="0"/>
              </w:numPr>
            </w:pPr>
            <w:r w:rsidRPr="00820B0C">
              <w:rPr>
                <w:rtl/>
              </w:rPr>
              <w:t>الاستقصاء 1 و2</w:t>
            </w:r>
          </w:p>
          <w:p w:rsidR="006969DB" w:rsidRPr="00820B0C" w:rsidRDefault="006969DB" w:rsidP="004746EA">
            <w:pPr>
              <w:pStyle w:val="NumberedParaAR"/>
              <w:numPr>
                <w:ilvl w:val="0"/>
                <w:numId w:val="0"/>
              </w:numPr>
            </w:pPr>
            <w:r w:rsidRPr="00820B0C">
              <w:rPr>
                <w:rtl/>
              </w:rPr>
              <w:t>مواد ترويجية (التلفاز، الإنترنت، الراديو) معرض، حلقات عمل</w:t>
            </w:r>
          </w:p>
        </w:tc>
        <w:tc>
          <w:tcPr>
            <w:tcW w:w="851" w:type="dxa"/>
            <w:textDirection w:val="tbRl"/>
            <w:vAlign w:val="center"/>
          </w:tcPr>
          <w:p w:rsidR="006969DB" w:rsidRPr="00820B0C" w:rsidRDefault="00D829F6" w:rsidP="004746EA">
            <w:pPr>
              <w:pStyle w:val="NumberedParaAR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قيد البحث</w:t>
            </w:r>
          </w:p>
        </w:tc>
      </w:tr>
      <w:tr w:rsidR="006969DB" w:rsidRPr="00820B0C" w:rsidTr="004746EA">
        <w:trPr>
          <w:cantSplit/>
          <w:trHeight w:val="1781"/>
        </w:trPr>
        <w:tc>
          <w:tcPr>
            <w:tcW w:w="706" w:type="dxa"/>
            <w:vAlign w:val="center"/>
          </w:tcPr>
          <w:p w:rsidR="006969DB" w:rsidRPr="004746EA" w:rsidRDefault="006969DB" w:rsidP="004746EA">
            <w:pPr>
              <w:pStyle w:val="NumberedParaAR"/>
              <w:numPr>
                <w:ilvl w:val="0"/>
                <w:numId w:val="0"/>
              </w:numPr>
              <w:rPr>
                <w:b/>
                <w:bCs/>
              </w:rPr>
            </w:pPr>
            <w:r w:rsidRPr="004746EA">
              <w:rPr>
                <w:b/>
                <w:bCs/>
              </w:rPr>
              <w:t>2015</w:t>
            </w:r>
          </w:p>
        </w:tc>
        <w:tc>
          <w:tcPr>
            <w:tcW w:w="3122" w:type="dxa"/>
            <w:vAlign w:val="center"/>
          </w:tcPr>
          <w:p w:rsidR="006969DB" w:rsidRPr="004746EA" w:rsidRDefault="006969DB" w:rsidP="004746EA">
            <w:pPr>
              <w:pStyle w:val="NumberedParaAR"/>
              <w:numPr>
                <w:ilvl w:val="0"/>
                <w:numId w:val="0"/>
              </w:numPr>
              <w:rPr>
                <w:color w:val="00CCFF"/>
              </w:rPr>
            </w:pPr>
            <w:r w:rsidRPr="004746EA">
              <w:rPr>
                <w:color w:val="00CCFF"/>
                <w:rtl/>
              </w:rPr>
              <w:t>الحملة ج</w:t>
            </w:r>
            <w:r w:rsidR="00EF20EA">
              <w:rPr>
                <w:rFonts w:hint="cs"/>
                <w:color w:val="00CCFF"/>
                <w:rtl/>
              </w:rPr>
              <w:t>يم</w:t>
            </w:r>
          </w:p>
          <w:p w:rsidR="006969DB" w:rsidRPr="00820B0C" w:rsidRDefault="006969DB" w:rsidP="004746EA">
            <w:pPr>
              <w:pStyle w:val="NumberedParaAR"/>
              <w:numPr>
                <w:ilvl w:val="0"/>
                <w:numId w:val="0"/>
              </w:numPr>
            </w:pPr>
            <w:proofErr w:type="gramStart"/>
            <w:r w:rsidRPr="00820B0C">
              <w:rPr>
                <w:rtl/>
              </w:rPr>
              <w:t>الموزعون</w:t>
            </w:r>
            <w:proofErr w:type="gramEnd"/>
            <w:r w:rsidRPr="00820B0C">
              <w:rPr>
                <w:rtl/>
              </w:rPr>
              <w:t xml:space="preserve"> ـ المنتجون</w:t>
            </w:r>
          </w:p>
          <w:p w:rsidR="006969DB" w:rsidRPr="00820B0C" w:rsidRDefault="006969DB" w:rsidP="004746EA">
            <w:pPr>
              <w:pStyle w:val="NumberedParaAR"/>
              <w:numPr>
                <w:ilvl w:val="0"/>
                <w:numId w:val="0"/>
              </w:numPr>
            </w:pPr>
            <w:proofErr w:type="gramStart"/>
            <w:r w:rsidRPr="00820B0C">
              <w:rPr>
                <w:rtl/>
              </w:rPr>
              <w:t>الموزعون</w:t>
            </w:r>
            <w:proofErr w:type="gramEnd"/>
            <w:r w:rsidRPr="00820B0C">
              <w:rPr>
                <w:rtl/>
              </w:rPr>
              <w:t xml:space="preserve"> ـ التجار</w:t>
            </w:r>
          </w:p>
        </w:tc>
        <w:tc>
          <w:tcPr>
            <w:tcW w:w="1559" w:type="dxa"/>
            <w:vAlign w:val="center"/>
          </w:tcPr>
          <w:p w:rsidR="006969DB" w:rsidRPr="00820B0C" w:rsidRDefault="006969DB" w:rsidP="004746EA">
            <w:pPr>
              <w:pStyle w:val="NumberedParaAR"/>
              <w:numPr>
                <w:ilvl w:val="0"/>
                <w:numId w:val="0"/>
              </w:numPr>
            </w:pPr>
            <w:r w:rsidRPr="00820B0C">
              <w:rPr>
                <w:rtl/>
              </w:rPr>
              <w:t>يكسبون</w:t>
            </w:r>
            <w:r w:rsidR="00D829F6">
              <w:rPr>
                <w:rFonts w:hint="cs"/>
                <w:rtl/>
              </w:rPr>
              <w:t xml:space="preserve"> </w:t>
            </w:r>
            <w:proofErr w:type="gramStart"/>
            <w:r w:rsidR="00D829F6">
              <w:rPr>
                <w:rFonts w:hint="cs"/>
                <w:rtl/>
              </w:rPr>
              <w:t>دخلا</w:t>
            </w:r>
            <w:proofErr w:type="gramEnd"/>
            <w:r w:rsidRPr="00820B0C">
              <w:rPr>
                <w:rtl/>
              </w:rPr>
              <w:t xml:space="preserve"> ـ يوزعون</w:t>
            </w:r>
          </w:p>
        </w:tc>
        <w:tc>
          <w:tcPr>
            <w:tcW w:w="3260" w:type="dxa"/>
          </w:tcPr>
          <w:p w:rsidR="006969DB" w:rsidRPr="00820B0C" w:rsidRDefault="006969DB" w:rsidP="004746EA">
            <w:pPr>
              <w:pStyle w:val="NumberedParaAR"/>
              <w:numPr>
                <w:ilvl w:val="0"/>
                <w:numId w:val="0"/>
              </w:numPr>
            </w:pPr>
          </w:p>
          <w:p w:rsidR="006969DB" w:rsidRPr="00820B0C" w:rsidRDefault="006969DB" w:rsidP="004746EA">
            <w:pPr>
              <w:pStyle w:val="NumberedParaAR"/>
              <w:numPr>
                <w:ilvl w:val="0"/>
                <w:numId w:val="0"/>
              </w:numPr>
            </w:pPr>
            <w:proofErr w:type="gramStart"/>
            <w:r w:rsidRPr="00820B0C">
              <w:rPr>
                <w:rtl/>
              </w:rPr>
              <w:t>على</w:t>
            </w:r>
            <w:proofErr w:type="gramEnd"/>
            <w:r w:rsidRPr="00820B0C">
              <w:rPr>
                <w:rtl/>
              </w:rPr>
              <w:t xml:space="preserve"> سبيل المثال الصفحة الإلكترونية التعليمية 3</w:t>
            </w:r>
          </w:p>
          <w:p w:rsidR="006969DB" w:rsidRPr="00820B0C" w:rsidRDefault="006969DB" w:rsidP="004746EA">
            <w:pPr>
              <w:pStyle w:val="NumberedParaAR"/>
              <w:numPr>
                <w:ilvl w:val="0"/>
                <w:numId w:val="0"/>
              </w:numPr>
            </w:pPr>
            <w:r w:rsidRPr="00820B0C">
              <w:rPr>
                <w:rtl/>
              </w:rPr>
              <w:t>الاستقصاء 1 و2، مواد ترويجية (التلفاز، الإنترنت، الراديو)</w:t>
            </w:r>
          </w:p>
          <w:p w:rsidR="006969DB" w:rsidRPr="00820B0C" w:rsidRDefault="006969DB" w:rsidP="004746EA">
            <w:pPr>
              <w:pStyle w:val="NumberedParaAR"/>
              <w:numPr>
                <w:ilvl w:val="0"/>
                <w:numId w:val="0"/>
              </w:numPr>
            </w:pPr>
            <w:proofErr w:type="gramStart"/>
            <w:r w:rsidRPr="00820B0C">
              <w:rPr>
                <w:rtl/>
              </w:rPr>
              <w:t>حلقات</w:t>
            </w:r>
            <w:proofErr w:type="gramEnd"/>
            <w:r w:rsidRPr="00820B0C">
              <w:rPr>
                <w:rtl/>
              </w:rPr>
              <w:t xml:space="preserve"> عمل</w:t>
            </w:r>
          </w:p>
        </w:tc>
        <w:tc>
          <w:tcPr>
            <w:tcW w:w="851" w:type="dxa"/>
            <w:textDirection w:val="tbRl"/>
            <w:vAlign w:val="center"/>
          </w:tcPr>
          <w:p w:rsidR="006969DB" w:rsidRPr="00820B0C" w:rsidRDefault="00D829F6" w:rsidP="004746EA">
            <w:pPr>
              <w:pStyle w:val="NumberedParaAR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قيد البحث</w:t>
            </w:r>
          </w:p>
        </w:tc>
      </w:tr>
    </w:tbl>
    <w:p w:rsidR="006969DB" w:rsidRPr="00B41248" w:rsidRDefault="006969DB" w:rsidP="005F039B">
      <w:pPr>
        <w:pStyle w:val="NumberedParaAR"/>
        <w:keepNext/>
        <w:numPr>
          <w:ilvl w:val="0"/>
          <w:numId w:val="0"/>
        </w:numPr>
        <w:spacing w:before="240"/>
        <w:rPr>
          <w:sz w:val="40"/>
          <w:szCs w:val="40"/>
          <w:rtl/>
        </w:rPr>
      </w:pPr>
      <w:proofErr w:type="gramStart"/>
      <w:r w:rsidRPr="00B41248">
        <w:rPr>
          <w:sz w:val="40"/>
          <w:szCs w:val="40"/>
          <w:rtl/>
        </w:rPr>
        <w:t>شركاء</w:t>
      </w:r>
      <w:proofErr w:type="gramEnd"/>
      <w:r w:rsidRPr="00B41248">
        <w:rPr>
          <w:sz w:val="40"/>
          <w:szCs w:val="40"/>
          <w:rtl/>
        </w:rPr>
        <w:t xml:space="preserve"> المشروع</w:t>
      </w:r>
    </w:p>
    <w:p w:rsidR="006969DB" w:rsidRPr="00820B0C" w:rsidRDefault="006969DB" w:rsidP="00820B0C">
      <w:pPr>
        <w:pStyle w:val="NumberedParaAR"/>
        <w:numPr>
          <w:ilvl w:val="0"/>
          <w:numId w:val="15"/>
        </w:numPr>
      </w:pPr>
      <w:r w:rsidRPr="00820B0C">
        <w:rPr>
          <w:rtl/>
        </w:rPr>
        <w:t xml:space="preserve">تُنفذ جميع الأنشطة بالتعاون الوثيق مع جميع المؤسسات </w:t>
      </w:r>
      <w:proofErr w:type="gramStart"/>
      <w:r w:rsidRPr="00820B0C">
        <w:rPr>
          <w:rtl/>
        </w:rPr>
        <w:t>الحكومية</w:t>
      </w:r>
      <w:proofErr w:type="gramEnd"/>
      <w:r w:rsidRPr="00820B0C">
        <w:rPr>
          <w:rtl/>
        </w:rPr>
        <w:t xml:space="preserve"> الوطنية.</w:t>
      </w:r>
      <w:r>
        <w:rPr>
          <w:rtl/>
        </w:rPr>
        <w:t xml:space="preserve"> </w:t>
      </w:r>
      <w:r w:rsidRPr="00820B0C">
        <w:rPr>
          <w:rtl/>
        </w:rPr>
        <w:t xml:space="preserve">وقد انخرط </w:t>
      </w:r>
      <w:proofErr w:type="gramStart"/>
      <w:r w:rsidRPr="00820B0C">
        <w:rPr>
          <w:rtl/>
        </w:rPr>
        <w:t>الشركاء</w:t>
      </w:r>
      <w:proofErr w:type="gramEnd"/>
      <w:r w:rsidRPr="00820B0C">
        <w:rPr>
          <w:rtl/>
        </w:rPr>
        <w:t xml:space="preserve"> في إعداد الرسائل الأساسية وتوجيهها إلى المجموعات المستهدفة المختارة.</w:t>
      </w:r>
    </w:p>
    <w:tbl>
      <w:tblPr>
        <w:bidiVisual/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70"/>
        <w:gridCol w:w="5451"/>
      </w:tblGrid>
      <w:tr w:rsidR="006969DB" w:rsidRPr="00820B0C" w:rsidTr="00317C16">
        <w:trPr>
          <w:cantSplit/>
          <w:trHeight w:val="28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969DB" w:rsidRPr="00317C16" w:rsidRDefault="006969DB" w:rsidP="00317C16">
            <w:pPr>
              <w:pStyle w:val="NumberedParaAR"/>
              <w:numPr>
                <w:ilvl w:val="0"/>
                <w:numId w:val="0"/>
              </w:numPr>
              <w:rPr>
                <w:b/>
                <w:bCs/>
              </w:rPr>
            </w:pPr>
          </w:p>
          <w:p w:rsidR="006969DB" w:rsidRPr="00317C16" w:rsidRDefault="006969DB" w:rsidP="00317C16">
            <w:pPr>
              <w:pStyle w:val="NumberedParaAR"/>
              <w:numPr>
                <w:ilvl w:val="0"/>
                <w:numId w:val="0"/>
              </w:numPr>
              <w:rPr>
                <w:b/>
                <w:bCs/>
              </w:rPr>
            </w:pPr>
            <w:proofErr w:type="gramStart"/>
            <w:r w:rsidRPr="00317C16">
              <w:rPr>
                <w:b/>
                <w:bCs/>
                <w:rtl/>
              </w:rPr>
              <w:t>الحملة</w:t>
            </w:r>
            <w:proofErr w:type="gramEnd"/>
            <w:r w:rsidRPr="00317C16">
              <w:rPr>
                <w:b/>
                <w:bCs/>
                <w:rtl/>
              </w:rPr>
              <w:t>/السنة</w:t>
            </w:r>
          </w:p>
          <w:p w:rsidR="006969DB" w:rsidRPr="00317C16" w:rsidRDefault="006969DB" w:rsidP="00317C16">
            <w:pPr>
              <w:pStyle w:val="NumberedParaAR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969DB" w:rsidRPr="00317C16" w:rsidRDefault="00EF20EA" w:rsidP="00B41248">
            <w:pPr>
              <w:pStyle w:val="NumberedParaAR"/>
              <w:numPr>
                <w:ilvl w:val="0"/>
                <w:numId w:val="0"/>
              </w:numPr>
              <w:rPr>
                <w:b/>
                <w:bCs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</w:t>
            </w:r>
            <w:r w:rsidR="006969DB" w:rsidRPr="00317C16">
              <w:rPr>
                <w:b/>
                <w:bCs/>
                <w:rtl/>
              </w:rPr>
              <w:t>شريك</w:t>
            </w:r>
            <w:proofErr w:type="gramEnd"/>
            <w:r w:rsidR="006969DB" w:rsidRPr="00317C16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المتعاون</w:t>
            </w:r>
          </w:p>
        </w:tc>
      </w:tr>
      <w:tr w:rsidR="006969DB" w:rsidRPr="00820B0C" w:rsidTr="00317C16">
        <w:trPr>
          <w:cantSplit/>
          <w:trHeight w:val="227"/>
          <w:jc w:val="center"/>
        </w:trPr>
        <w:tc>
          <w:tcPr>
            <w:tcW w:w="39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69DB" w:rsidRPr="00317C16" w:rsidRDefault="006969DB" w:rsidP="00317C16">
            <w:pPr>
              <w:pStyle w:val="NumberedParaAR"/>
              <w:numPr>
                <w:ilvl w:val="0"/>
                <w:numId w:val="0"/>
              </w:numPr>
              <w:rPr>
                <w:color w:val="FF0000"/>
              </w:rPr>
            </w:pPr>
            <w:r w:rsidRPr="00317C16">
              <w:rPr>
                <w:color w:val="FF0000"/>
                <w:rtl/>
              </w:rPr>
              <w:t xml:space="preserve">الحملة </w:t>
            </w:r>
            <w:proofErr w:type="gramStart"/>
            <w:r w:rsidRPr="00317C16">
              <w:rPr>
                <w:color w:val="FF0000"/>
                <w:rtl/>
              </w:rPr>
              <w:t>أ</w:t>
            </w:r>
            <w:r w:rsidR="00EF20EA">
              <w:rPr>
                <w:rFonts w:hint="cs"/>
                <w:color w:val="FF0000"/>
                <w:rtl/>
              </w:rPr>
              <w:t>لف</w:t>
            </w:r>
            <w:proofErr w:type="gramEnd"/>
            <w:r w:rsidRPr="00317C16">
              <w:rPr>
                <w:color w:val="FF0000"/>
                <w:rtl/>
              </w:rPr>
              <w:t xml:space="preserve"> (2013) "</w:t>
            </w:r>
            <w:r w:rsidRPr="00317C16">
              <w:rPr>
                <w:color w:val="FF0000"/>
              </w:rPr>
              <w:t>nefejkuj.sk</w:t>
            </w:r>
            <w:r w:rsidRPr="00317C16">
              <w:rPr>
                <w:color w:val="FF0000"/>
                <w:rtl/>
              </w:rPr>
              <w:t>"</w:t>
            </w:r>
          </w:p>
        </w:tc>
        <w:tc>
          <w:tcPr>
            <w:tcW w:w="54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  <w:r w:rsidRPr="00820B0C">
              <w:rPr>
                <w:rtl/>
              </w:rPr>
              <w:t xml:space="preserve">وزارة التعليم </w:t>
            </w:r>
            <w:r w:rsidR="009254BA">
              <w:rPr>
                <w:rFonts w:hint="cs"/>
                <w:rtl/>
              </w:rPr>
              <w:t xml:space="preserve">للجمهورية </w:t>
            </w:r>
            <w:r w:rsidRPr="00820B0C">
              <w:rPr>
                <w:rtl/>
              </w:rPr>
              <w:t>السلوفاكية</w:t>
            </w:r>
          </w:p>
        </w:tc>
      </w:tr>
      <w:tr w:rsidR="006969DB" w:rsidRPr="00820B0C" w:rsidTr="00317C16">
        <w:trPr>
          <w:cantSplit/>
          <w:trHeight w:val="113"/>
          <w:jc w:val="center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54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  <w:r w:rsidRPr="00820B0C">
              <w:rPr>
                <w:rtl/>
              </w:rPr>
              <w:t xml:space="preserve">وزارة الثقافة </w:t>
            </w:r>
            <w:r w:rsidR="009254BA">
              <w:rPr>
                <w:rFonts w:hint="cs"/>
                <w:rtl/>
              </w:rPr>
              <w:t xml:space="preserve">للجمهورية </w:t>
            </w:r>
            <w:r w:rsidRPr="00820B0C">
              <w:rPr>
                <w:rtl/>
              </w:rPr>
              <w:t>السلوفاكية</w:t>
            </w:r>
          </w:p>
        </w:tc>
      </w:tr>
      <w:tr w:rsidR="006969DB" w:rsidRPr="00820B0C" w:rsidTr="00317C16">
        <w:trPr>
          <w:cantSplit/>
          <w:trHeight w:val="113"/>
          <w:jc w:val="center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54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  <w:r w:rsidRPr="00820B0C">
              <w:rPr>
                <w:rtl/>
              </w:rPr>
              <w:t xml:space="preserve">إقليم </w:t>
            </w:r>
            <w:proofErr w:type="spellStart"/>
            <w:r w:rsidRPr="00820B0C">
              <w:rPr>
                <w:rtl/>
              </w:rPr>
              <w:t>بانسكا</w:t>
            </w:r>
            <w:proofErr w:type="spellEnd"/>
            <w:r w:rsidRPr="00820B0C">
              <w:rPr>
                <w:rtl/>
              </w:rPr>
              <w:t xml:space="preserve"> </w:t>
            </w:r>
            <w:proofErr w:type="spellStart"/>
            <w:r w:rsidRPr="00820B0C">
              <w:rPr>
                <w:rtl/>
              </w:rPr>
              <w:t>بيستريتسا</w:t>
            </w:r>
            <w:proofErr w:type="spellEnd"/>
            <w:r w:rsidRPr="00820B0C">
              <w:rPr>
                <w:rtl/>
              </w:rPr>
              <w:t xml:space="preserve"> المتمتع بالحكم الذاتي</w:t>
            </w:r>
          </w:p>
        </w:tc>
      </w:tr>
      <w:tr w:rsidR="006969DB" w:rsidRPr="00820B0C" w:rsidTr="00317C16">
        <w:trPr>
          <w:cantSplit/>
          <w:trHeight w:val="227"/>
          <w:jc w:val="center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  <w:r w:rsidRPr="00820B0C">
              <w:rPr>
                <w:rtl/>
              </w:rPr>
              <w:t xml:space="preserve">مكتب البلدية، </w:t>
            </w:r>
            <w:proofErr w:type="spellStart"/>
            <w:r w:rsidRPr="00820B0C">
              <w:rPr>
                <w:rtl/>
              </w:rPr>
              <w:t>بانسكا</w:t>
            </w:r>
            <w:proofErr w:type="spellEnd"/>
            <w:r w:rsidRPr="00820B0C">
              <w:rPr>
                <w:rtl/>
              </w:rPr>
              <w:t xml:space="preserve"> </w:t>
            </w:r>
            <w:proofErr w:type="spellStart"/>
            <w:r w:rsidRPr="00820B0C">
              <w:rPr>
                <w:rtl/>
              </w:rPr>
              <w:t>بيستريتسا</w:t>
            </w:r>
            <w:proofErr w:type="spellEnd"/>
          </w:p>
        </w:tc>
      </w:tr>
      <w:tr w:rsidR="006969DB" w:rsidRPr="00820B0C" w:rsidTr="00317C16">
        <w:trPr>
          <w:cantSplit/>
          <w:trHeight w:val="1278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69DB" w:rsidRPr="00317C16" w:rsidRDefault="006969DB" w:rsidP="00317C16">
            <w:pPr>
              <w:pStyle w:val="NumberedParaAR"/>
              <w:numPr>
                <w:ilvl w:val="0"/>
                <w:numId w:val="0"/>
              </w:numPr>
              <w:rPr>
                <w:color w:val="008000"/>
              </w:rPr>
            </w:pPr>
            <w:r w:rsidRPr="00317C16">
              <w:rPr>
                <w:color w:val="008000"/>
                <w:rtl/>
              </w:rPr>
              <w:t>الحملة ب</w:t>
            </w:r>
            <w:r w:rsidR="00EF20EA">
              <w:rPr>
                <w:rFonts w:hint="cs"/>
                <w:color w:val="008000"/>
                <w:rtl/>
              </w:rPr>
              <w:t>اء</w:t>
            </w:r>
            <w:r w:rsidRPr="00317C16">
              <w:rPr>
                <w:color w:val="008000"/>
                <w:rtl/>
              </w:rPr>
              <w:t xml:space="preserve"> (2014)</w:t>
            </w:r>
            <w:r w:rsidRPr="00317C16">
              <w:rPr>
                <w:color w:val="008000"/>
              </w:rPr>
              <w:t xml:space="preserve"> </w:t>
            </w:r>
          </w:p>
        </w:tc>
        <w:tc>
          <w:tcPr>
            <w:tcW w:w="5451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  <w:r w:rsidRPr="00820B0C">
              <w:rPr>
                <w:rtl/>
              </w:rPr>
              <w:t xml:space="preserve">وزارة الاقتصاد </w:t>
            </w:r>
            <w:r w:rsidR="009254BA">
              <w:rPr>
                <w:rFonts w:hint="cs"/>
                <w:rtl/>
              </w:rPr>
              <w:t xml:space="preserve">للجمهورية </w:t>
            </w:r>
            <w:r w:rsidRPr="00820B0C">
              <w:rPr>
                <w:rtl/>
              </w:rPr>
              <w:t>السلوفاكية</w:t>
            </w:r>
          </w:p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  <w:r w:rsidRPr="00820B0C">
              <w:rPr>
                <w:rtl/>
              </w:rPr>
              <w:t xml:space="preserve">وزارة الزراعة </w:t>
            </w:r>
            <w:r w:rsidR="009254BA">
              <w:rPr>
                <w:rFonts w:hint="cs"/>
                <w:rtl/>
              </w:rPr>
              <w:t xml:space="preserve">للجمهورية </w:t>
            </w:r>
            <w:r w:rsidRPr="00820B0C">
              <w:rPr>
                <w:rtl/>
              </w:rPr>
              <w:t>السلوفاكية</w:t>
            </w:r>
          </w:p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  <w:r w:rsidRPr="00820B0C">
              <w:rPr>
                <w:rtl/>
              </w:rPr>
              <w:t xml:space="preserve">وزارة الصحة </w:t>
            </w:r>
            <w:r w:rsidR="009254BA">
              <w:rPr>
                <w:rFonts w:hint="cs"/>
                <w:rtl/>
              </w:rPr>
              <w:t xml:space="preserve">للجمهورية </w:t>
            </w:r>
            <w:r w:rsidRPr="00820B0C">
              <w:rPr>
                <w:rtl/>
              </w:rPr>
              <w:t>السلوفاكية</w:t>
            </w:r>
          </w:p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  <w:r w:rsidRPr="00820B0C">
              <w:rPr>
                <w:rtl/>
              </w:rPr>
              <w:t xml:space="preserve">وزارة الداخلية </w:t>
            </w:r>
            <w:r w:rsidR="009254BA">
              <w:rPr>
                <w:rFonts w:hint="cs"/>
                <w:rtl/>
              </w:rPr>
              <w:t xml:space="preserve">للجمهورية </w:t>
            </w:r>
            <w:r w:rsidRPr="00820B0C">
              <w:rPr>
                <w:rtl/>
              </w:rPr>
              <w:t>السلوفاكية</w:t>
            </w:r>
          </w:p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  <w:r w:rsidRPr="00820B0C">
              <w:rPr>
                <w:rtl/>
              </w:rPr>
              <w:t xml:space="preserve">مديرية المالية </w:t>
            </w:r>
            <w:r w:rsidR="009254BA">
              <w:rPr>
                <w:rFonts w:hint="cs"/>
                <w:rtl/>
              </w:rPr>
              <w:t xml:space="preserve">للجمهورية </w:t>
            </w:r>
            <w:r w:rsidRPr="00820B0C">
              <w:rPr>
                <w:rtl/>
              </w:rPr>
              <w:t>السلوفاكية</w:t>
            </w:r>
          </w:p>
          <w:p w:rsidR="006969DB" w:rsidRPr="00820B0C" w:rsidRDefault="00EF20EA" w:rsidP="00317C16">
            <w:pPr>
              <w:pStyle w:val="NumberedParaAR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رابطة</w:t>
            </w:r>
            <w:r w:rsidRPr="00820B0C">
              <w:rPr>
                <w:rtl/>
              </w:rPr>
              <w:t xml:space="preserve"> </w:t>
            </w:r>
            <w:r w:rsidR="006969DB" w:rsidRPr="00820B0C">
              <w:rPr>
                <w:rtl/>
              </w:rPr>
              <w:t xml:space="preserve">التجارة </w:t>
            </w:r>
            <w:proofErr w:type="gramStart"/>
            <w:r w:rsidR="006969DB" w:rsidRPr="00820B0C">
              <w:rPr>
                <w:rtl/>
              </w:rPr>
              <w:t>والسياحة</w:t>
            </w:r>
            <w:proofErr w:type="gramEnd"/>
          </w:p>
          <w:p w:rsidR="006969DB" w:rsidRPr="00820B0C" w:rsidRDefault="00EF20EA" w:rsidP="00317C16">
            <w:pPr>
              <w:pStyle w:val="NumberedParaAR"/>
              <w:numPr>
                <w:ilvl w:val="0"/>
                <w:numId w:val="0"/>
              </w:numPr>
            </w:pPr>
            <w:proofErr w:type="gramStart"/>
            <w:r>
              <w:rPr>
                <w:rFonts w:hint="cs"/>
                <w:rtl/>
              </w:rPr>
              <w:t>رابطة</w:t>
            </w:r>
            <w:proofErr w:type="gramEnd"/>
            <w:r w:rsidRPr="00820B0C">
              <w:rPr>
                <w:rtl/>
              </w:rPr>
              <w:t xml:space="preserve"> </w:t>
            </w:r>
            <w:r w:rsidR="006969DB" w:rsidRPr="00820B0C">
              <w:rPr>
                <w:rtl/>
              </w:rPr>
              <w:t>المستهلكين</w:t>
            </w:r>
            <w:r w:rsidR="006969DB" w:rsidRPr="00820B0C">
              <w:t xml:space="preserve"> </w:t>
            </w:r>
          </w:p>
        </w:tc>
      </w:tr>
      <w:tr w:rsidR="006969DB" w:rsidRPr="00820B0C" w:rsidTr="00317C16">
        <w:trPr>
          <w:cantSplit/>
          <w:trHeight w:val="284"/>
          <w:jc w:val="center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69DB" w:rsidRPr="00317C16" w:rsidRDefault="006969DB" w:rsidP="00317C16">
            <w:pPr>
              <w:pStyle w:val="NumberedParaAR"/>
              <w:numPr>
                <w:ilvl w:val="0"/>
                <w:numId w:val="0"/>
              </w:numPr>
              <w:rPr>
                <w:color w:val="00CCFF"/>
              </w:rPr>
            </w:pPr>
            <w:r w:rsidRPr="00317C16">
              <w:rPr>
                <w:color w:val="00CCFF"/>
                <w:rtl/>
              </w:rPr>
              <w:t>الحملة ج</w:t>
            </w:r>
            <w:r w:rsidR="00EF20EA">
              <w:rPr>
                <w:rFonts w:hint="cs"/>
                <w:color w:val="00CCFF"/>
                <w:rtl/>
              </w:rPr>
              <w:t>يم</w:t>
            </w:r>
            <w:r w:rsidRPr="00317C16">
              <w:rPr>
                <w:color w:val="00CCFF"/>
                <w:rtl/>
              </w:rPr>
              <w:t xml:space="preserve"> (2015)</w:t>
            </w:r>
            <w:r w:rsidRPr="00317C16">
              <w:rPr>
                <w:color w:val="00CCFF"/>
              </w:rPr>
              <w:t xml:space="preserve"> </w:t>
            </w: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  <w:r w:rsidRPr="00820B0C">
              <w:rPr>
                <w:rtl/>
              </w:rPr>
              <w:t>غرفة التجارة والصناعة السلوفاكية</w:t>
            </w:r>
          </w:p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  <w:r w:rsidRPr="00820B0C">
              <w:rPr>
                <w:rtl/>
              </w:rPr>
              <w:t xml:space="preserve">مديرية المالية </w:t>
            </w:r>
            <w:r w:rsidR="009254BA">
              <w:rPr>
                <w:rFonts w:hint="cs"/>
                <w:rtl/>
              </w:rPr>
              <w:t xml:space="preserve">للجمهورية </w:t>
            </w:r>
            <w:r w:rsidRPr="00820B0C">
              <w:rPr>
                <w:rtl/>
              </w:rPr>
              <w:t>السلوفاكية</w:t>
            </w:r>
          </w:p>
        </w:tc>
      </w:tr>
      <w:tr w:rsidR="006969DB" w:rsidRPr="00820B0C" w:rsidTr="00317C16">
        <w:trPr>
          <w:cantSplit/>
          <w:trHeight w:val="284"/>
          <w:jc w:val="center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9DB" w:rsidRPr="00820B0C" w:rsidRDefault="009254BA" w:rsidP="00317C16">
            <w:pPr>
              <w:pStyle w:val="NumberedParaAR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رابطات</w:t>
            </w:r>
            <w:r w:rsidRPr="00820B0C">
              <w:rPr>
                <w:rtl/>
              </w:rPr>
              <w:t xml:space="preserve"> </w:t>
            </w:r>
            <w:r w:rsidR="006969DB" w:rsidRPr="00820B0C">
              <w:rPr>
                <w:rtl/>
              </w:rPr>
              <w:t xml:space="preserve">المنتجين </w:t>
            </w:r>
            <w:proofErr w:type="gramStart"/>
            <w:r w:rsidR="006969DB" w:rsidRPr="00820B0C">
              <w:rPr>
                <w:rtl/>
              </w:rPr>
              <w:t>والتجار</w:t>
            </w:r>
            <w:proofErr w:type="gramEnd"/>
          </w:p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  <w:r w:rsidRPr="00820B0C">
              <w:rPr>
                <w:rtl/>
              </w:rPr>
              <w:t xml:space="preserve">وزارة الاقتصاد </w:t>
            </w:r>
            <w:r w:rsidR="009254BA">
              <w:rPr>
                <w:rFonts w:hint="cs"/>
                <w:rtl/>
              </w:rPr>
              <w:t xml:space="preserve">للجمهورية </w:t>
            </w:r>
            <w:r w:rsidRPr="00820B0C">
              <w:rPr>
                <w:rtl/>
              </w:rPr>
              <w:t>السلوفاكية</w:t>
            </w:r>
            <w:r w:rsidRPr="00820B0C">
              <w:t xml:space="preserve"> </w:t>
            </w:r>
          </w:p>
        </w:tc>
      </w:tr>
    </w:tbl>
    <w:p w:rsidR="006969DB" w:rsidRPr="00B41248" w:rsidRDefault="006969DB" w:rsidP="00B41248">
      <w:pPr>
        <w:pStyle w:val="NumberedParaAR"/>
        <w:keepNext/>
        <w:numPr>
          <w:ilvl w:val="0"/>
          <w:numId w:val="0"/>
        </w:numPr>
        <w:rPr>
          <w:sz w:val="40"/>
          <w:szCs w:val="40"/>
          <w:rtl/>
          <w:lang w:bidi="ar-EG"/>
        </w:rPr>
      </w:pPr>
      <w:proofErr w:type="gramStart"/>
      <w:r w:rsidRPr="00B41248">
        <w:rPr>
          <w:sz w:val="40"/>
          <w:szCs w:val="40"/>
          <w:rtl/>
        </w:rPr>
        <w:t>وسائل</w:t>
      </w:r>
      <w:proofErr w:type="gramEnd"/>
      <w:r w:rsidRPr="00B41248">
        <w:rPr>
          <w:sz w:val="40"/>
          <w:szCs w:val="40"/>
          <w:rtl/>
        </w:rPr>
        <w:t xml:space="preserve"> الاتصال</w:t>
      </w:r>
    </w:p>
    <w:p w:rsidR="006969DB" w:rsidRPr="00820B0C" w:rsidRDefault="006969DB" w:rsidP="00B41248">
      <w:pPr>
        <w:pStyle w:val="NumberedParaAR"/>
        <w:numPr>
          <w:ilvl w:val="0"/>
          <w:numId w:val="15"/>
        </w:numPr>
      </w:pPr>
      <w:r w:rsidRPr="00820B0C">
        <w:rPr>
          <w:rtl/>
        </w:rPr>
        <w:t>يجري المكتب حملات عامة من خلال عدد من القنوات الإعلامية التي تشمل إعلانات الخدمة العامة المتلفزة و</w:t>
      </w:r>
      <w:r w:rsidR="00D649A3">
        <w:rPr>
          <w:rFonts w:hint="cs"/>
          <w:rtl/>
        </w:rPr>
        <w:t>عمليات</w:t>
      </w:r>
      <w:r w:rsidR="009254BA">
        <w:rPr>
          <w:rFonts w:hint="cs"/>
          <w:rtl/>
        </w:rPr>
        <w:t xml:space="preserve"> البثّ عبر </w:t>
      </w:r>
      <w:r w:rsidRPr="00820B0C">
        <w:rPr>
          <w:rtl/>
        </w:rPr>
        <w:t>قنوات التلفزيون وإعلانات الصحف ومواقع البوابات والمدونات ومواقع الشبكات الاجتماعية مثل فيسبوك، وذلك لتوعية المستهلكين بأهمية حماية الملكية الفكرية.</w:t>
      </w:r>
      <w:r>
        <w:rPr>
          <w:rtl/>
        </w:rPr>
        <w:t xml:space="preserve"> </w:t>
      </w:r>
      <w:r w:rsidRPr="00820B0C">
        <w:rPr>
          <w:rtl/>
        </w:rPr>
        <w:t>وترمي إعلانات الخدمة العامة و</w:t>
      </w:r>
      <w:r w:rsidR="00D649A3">
        <w:rPr>
          <w:rFonts w:hint="cs"/>
          <w:rtl/>
        </w:rPr>
        <w:t xml:space="preserve">عمليات البث </w:t>
      </w:r>
      <w:proofErr w:type="gramStart"/>
      <w:r w:rsidR="00D649A3">
        <w:rPr>
          <w:rFonts w:hint="cs"/>
          <w:rtl/>
        </w:rPr>
        <w:t>عبر</w:t>
      </w:r>
      <w:proofErr w:type="gramEnd"/>
      <w:r w:rsidR="00D649A3">
        <w:rPr>
          <w:rFonts w:hint="cs"/>
          <w:rtl/>
        </w:rPr>
        <w:t xml:space="preserve"> </w:t>
      </w:r>
      <w:r w:rsidRPr="00820B0C">
        <w:rPr>
          <w:rtl/>
        </w:rPr>
        <w:t>قنوات التلفزيون</w:t>
      </w:r>
      <w:r w:rsidR="00F27126">
        <w:rPr>
          <w:rFonts w:hint="cs"/>
          <w:rtl/>
        </w:rPr>
        <w:t>، تحديدا،</w:t>
      </w:r>
      <w:r w:rsidRPr="00820B0C">
        <w:rPr>
          <w:rtl/>
        </w:rPr>
        <w:t xml:space="preserve"> إلى التوعية بالآثار الضارة للسلع المقلدة وتشكيل إجماع عام على ثقافة استهلاك السلع الأصلية.</w:t>
      </w:r>
    </w:p>
    <w:p w:rsidR="006969DB" w:rsidRPr="00820B0C" w:rsidRDefault="006969DB" w:rsidP="00B41248">
      <w:pPr>
        <w:pStyle w:val="NumberedParaAR"/>
        <w:numPr>
          <w:ilvl w:val="0"/>
          <w:numId w:val="15"/>
        </w:numPr>
      </w:pPr>
      <w:r w:rsidRPr="00820B0C">
        <w:rPr>
          <w:rtl/>
        </w:rPr>
        <w:lastRenderedPageBreak/>
        <w:t xml:space="preserve">وبالإضافة إلى ذلك، </w:t>
      </w:r>
      <w:r w:rsidR="00F27126">
        <w:rPr>
          <w:rFonts w:hint="cs"/>
          <w:rtl/>
        </w:rPr>
        <w:t>استحدث</w:t>
      </w:r>
      <w:r w:rsidR="00F27126" w:rsidRPr="00820B0C">
        <w:rPr>
          <w:rtl/>
        </w:rPr>
        <w:t xml:space="preserve"> </w:t>
      </w:r>
      <w:r w:rsidRPr="00820B0C">
        <w:rPr>
          <w:rtl/>
        </w:rPr>
        <w:t xml:space="preserve">المكتب مادة ترفيهية على الإنترنت </w:t>
      </w:r>
      <w:r w:rsidR="00F27126">
        <w:rPr>
          <w:rFonts w:hint="cs"/>
          <w:rtl/>
        </w:rPr>
        <w:t>تتناول</w:t>
      </w:r>
      <w:r w:rsidR="00F27126" w:rsidRPr="00820B0C">
        <w:rPr>
          <w:rtl/>
        </w:rPr>
        <w:t xml:space="preserve"> </w:t>
      </w:r>
      <w:r w:rsidRPr="00820B0C">
        <w:rPr>
          <w:rtl/>
        </w:rPr>
        <w:t xml:space="preserve">الآثار الضارة للسلع المقلدة </w:t>
      </w:r>
      <w:r w:rsidR="00F27126">
        <w:rPr>
          <w:rFonts w:hint="cs"/>
          <w:rtl/>
        </w:rPr>
        <w:t xml:space="preserve">وتستهدف </w:t>
      </w:r>
      <w:r w:rsidRPr="00820B0C">
        <w:rPr>
          <w:rtl/>
        </w:rPr>
        <w:t xml:space="preserve">طلاب المدارس الابتدائية </w:t>
      </w:r>
      <w:proofErr w:type="gramStart"/>
      <w:r w:rsidRPr="00820B0C">
        <w:rPr>
          <w:rtl/>
        </w:rPr>
        <w:t>و</w:t>
      </w:r>
      <w:r w:rsidR="00F27126">
        <w:rPr>
          <w:rFonts w:hint="cs"/>
          <w:rtl/>
        </w:rPr>
        <w:t>الإعدادية</w:t>
      </w:r>
      <w:proofErr w:type="gramEnd"/>
      <w:r w:rsidRPr="00820B0C">
        <w:rPr>
          <w:rtl/>
        </w:rPr>
        <w:t>.</w:t>
      </w:r>
      <w:r>
        <w:rPr>
          <w:rtl/>
        </w:rPr>
        <w:t xml:space="preserve"> </w:t>
      </w:r>
      <w:r w:rsidRPr="00820B0C">
        <w:rPr>
          <w:rtl/>
        </w:rPr>
        <w:t>و</w:t>
      </w:r>
      <w:r w:rsidR="00F27126">
        <w:rPr>
          <w:rFonts w:hint="cs"/>
          <w:rtl/>
        </w:rPr>
        <w:t xml:space="preserve">أطلق، </w:t>
      </w:r>
      <w:proofErr w:type="gramStart"/>
      <w:r w:rsidR="00F27126">
        <w:rPr>
          <w:rFonts w:hint="cs"/>
          <w:rtl/>
        </w:rPr>
        <w:t>بالتعاون</w:t>
      </w:r>
      <w:proofErr w:type="gramEnd"/>
      <w:r w:rsidR="00F27126">
        <w:rPr>
          <w:rFonts w:hint="cs"/>
          <w:rtl/>
        </w:rPr>
        <w:t xml:space="preserve"> مع </w:t>
      </w:r>
      <w:r w:rsidRPr="00820B0C">
        <w:rPr>
          <w:rtl/>
        </w:rPr>
        <w:t>القطاع الخاص</w:t>
      </w:r>
      <w:r w:rsidR="00F27126">
        <w:rPr>
          <w:rFonts w:hint="cs"/>
          <w:rtl/>
        </w:rPr>
        <w:t>،</w:t>
      </w:r>
      <w:r w:rsidRPr="00820B0C">
        <w:rPr>
          <w:rtl/>
        </w:rPr>
        <w:t xml:space="preserve"> برنامج </w:t>
      </w:r>
      <w:r w:rsidR="00F27126">
        <w:rPr>
          <w:rFonts w:hint="cs"/>
          <w:rtl/>
        </w:rPr>
        <w:t>ال</w:t>
      </w:r>
      <w:r w:rsidRPr="00820B0C">
        <w:rPr>
          <w:rtl/>
        </w:rPr>
        <w:t xml:space="preserve">تعليم على الإنترنت </w:t>
      </w:r>
      <w:r w:rsidR="00F27126">
        <w:rPr>
          <w:rFonts w:hint="cs"/>
          <w:rtl/>
        </w:rPr>
        <w:t>لفائدة</w:t>
      </w:r>
      <w:r w:rsidRPr="00820B0C">
        <w:rPr>
          <w:rtl/>
        </w:rPr>
        <w:t xml:space="preserve"> صغار البالغين </w:t>
      </w:r>
      <w:r w:rsidR="00F27126" w:rsidRPr="00820B0C">
        <w:rPr>
          <w:rtl/>
        </w:rPr>
        <w:t>لمساعد</w:t>
      </w:r>
      <w:r w:rsidR="00F27126">
        <w:rPr>
          <w:rFonts w:hint="cs"/>
          <w:rtl/>
        </w:rPr>
        <w:t xml:space="preserve">تهم </w:t>
      </w:r>
      <w:r w:rsidRPr="00820B0C">
        <w:rPr>
          <w:rtl/>
        </w:rPr>
        <w:t xml:space="preserve">على </w:t>
      </w:r>
      <w:r w:rsidR="00F27126">
        <w:rPr>
          <w:rFonts w:hint="cs"/>
          <w:rtl/>
        </w:rPr>
        <w:t>ال</w:t>
      </w:r>
      <w:r w:rsidRPr="00820B0C">
        <w:rPr>
          <w:rtl/>
        </w:rPr>
        <w:t xml:space="preserve">مقارنة </w:t>
      </w:r>
      <w:r w:rsidR="00F27126">
        <w:rPr>
          <w:rFonts w:hint="cs"/>
          <w:rtl/>
        </w:rPr>
        <w:t xml:space="preserve">بين </w:t>
      </w:r>
      <w:r w:rsidRPr="00820B0C">
        <w:rPr>
          <w:rtl/>
        </w:rPr>
        <w:t>الأدوية الأصلية و</w:t>
      </w:r>
      <w:r w:rsidR="00334828">
        <w:rPr>
          <w:rFonts w:hint="cs"/>
          <w:rtl/>
        </w:rPr>
        <w:t xml:space="preserve">الأدوية </w:t>
      </w:r>
      <w:r w:rsidRPr="00820B0C">
        <w:rPr>
          <w:rtl/>
        </w:rPr>
        <w:t>المقل</w:t>
      </w:r>
      <w:r w:rsidR="00F27126">
        <w:rPr>
          <w:rFonts w:hint="cs"/>
          <w:rtl/>
        </w:rPr>
        <w:t>ّ</w:t>
      </w:r>
      <w:r w:rsidRPr="00820B0C">
        <w:rPr>
          <w:rtl/>
        </w:rPr>
        <w:t>دة.</w:t>
      </w:r>
    </w:p>
    <w:p w:rsidR="006969DB" w:rsidRPr="00B41248" w:rsidRDefault="006969DB" w:rsidP="00B41248">
      <w:pPr>
        <w:pStyle w:val="NumberedParaAR"/>
        <w:keepNext/>
        <w:numPr>
          <w:ilvl w:val="0"/>
          <w:numId w:val="0"/>
        </w:numPr>
        <w:rPr>
          <w:sz w:val="40"/>
          <w:szCs w:val="40"/>
        </w:rPr>
      </w:pPr>
      <w:r w:rsidRPr="00B41248">
        <w:rPr>
          <w:sz w:val="40"/>
          <w:szCs w:val="40"/>
          <w:rtl/>
        </w:rPr>
        <w:t>التوقيت</w:t>
      </w:r>
    </w:p>
    <w:p w:rsidR="006969DB" w:rsidRPr="00820B0C" w:rsidRDefault="006969DB" w:rsidP="00B41248">
      <w:pPr>
        <w:pStyle w:val="NumberedParaAR"/>
        <w:numPr>
          <w:ilvl w:val="0"/>
          <w:numId w:val="15"/>
        </w:numPr>
      </w:pPr>
      <w:proofErr w:type="gramStart"/>
      <w:r w:rsidRPr="00820B0C">
        <w:rPr>
          <w:rtl/>
        </w:rPr>
        <w:t>ق</w:t>
      </w:r>
      <w:r w:rsidR="00334828">
        <w:rPr>
          <w:rFonts w:hint="cs"/>
          <w:rtl/>
        </w:rPr>
        <w:t>ُ</w:t>
      </w:r>
      <w:r w:rsidRPr="00820B0C">
        <w:rPr>
          <w:rtl/>
        </w:rPr>
        <w:t>س</w:t>
      </w:r>
      <w:r w:rsidR="00334828">
        <w:rPr>
          <w:rFonts w:hint="cs"/>
          <w:rtl/>
        </w:rPr>
        <w:t>ّ</w:t>
      </w:r>
      <w:r w:rsidRPr="00820B0C">
        <w:rPr>
          <w:rtl/>
        </w:rPr>
        <w:t>مت</w:t>
      </w:r>
      <w:proofErr w:type="gramEnd"/>
      <w:r w:rsidRPr="00820B0C">
        <w:rPr>
          <w:rtl/>
        </w:rPr>
        <w:t xml:space="preserve"> الحملة بأكملها إلى ثلاثة أجزاء و</w:t>
      </w:r>
      <w:r w:rsidR="00334828">
        <w:rPr>
          <w:rFonts w:hint="cs"/>
          <w:rtl/>
        </w:rPr>
        <w:t>س</w:t>
      </w:r>
      <w:r w:rsidRPr="00820B0C">
        <w:rPr>
          <w:rtl/>
        </w:rPr>
        <w:t>تمتاز السنة الأخيرة بحملة مكثفة تتضمن إطلاق جميع الأجزاء الثلاثة</w:t>
      </w:r>
      <w:r>
        <w:rPr>
          <w:rtl/>
        </w:rPr>
        <w:t xml:space="preserve"> </w:t>
      </w:r>
      <w:r w:rsidRPr="00820B0C">
        <w:rPr>
          <w:rtl/>
        </w:rPr>
        <w:t xml:space="preserve">في آن واحد وذلك لمخاطبة جميع المجموعات المستهدفة </w:t>
      </w:r>
      <w:r w:rsidR="00334828">
        <w:rPr>
          <w:rFonts w:hint="cs"/>
          <w:rtl/>
        </w:rPr>
        <w:t>بغرض</w:t>
      </w:r>
      <w:r w:rsidR="00334828" w:rsidRPr="00820B0C">
        <w:rPr>
          <w:rtl/>
        </w:rPr>
        <w:t xml:space="preserve"> </w:t>
      </w:r>
      <w:r w:rsidR="00334828">
        <w:rPr>
          <w:rFonts w:hint="cs"/>
          <w:rtl/>
        </w:rPr>
        <w:t xml:space="preserve">خلق </w:t>
      </w:r>
      <w:r w:rsidRPr="00820B0C">
        <w:rPr>
          <w:rtl/>
        </w:rPr>
        <w:t>ظاهرة وعي بالملكية الفكرية على مستوى المجتمع.</w:t>
      </w:r>
      <w:r>
        <w:rPr>
          <w:rtl/>
        </w:rPr>
        <w:t xml:space="preserve"> </w:t>
      </w:r>
      <w:r w:rsidRPr="00820B0C">
        <w:rPr>
          <w:rtl/>
        </w:rPr>
        <w:t xml:space="preserve">وقد تتكرر </w:t>
      </w:r>
      <w:proofErr w:type="gramStart"/>
      <w:r w:rsidRPr="00820B0C">
        <w:rPr>
          <w:rtl/>
        </w:rPr>
        <w:t>الحملة</w:t>
      </w:r>
      <w:proofErr w:type="gramEnd"/>
      <w:r w:rsidRPr="00820B0C">
        <w:rPr>
          <w:rtl/>
        </w:rPr>
        <w:t xml:space="preserve"> بأكملها بانتظام (بعد تحديثها).</w:t>
      </w:r>
    </w:p>
    <w:tbl>
      <w:tblPr>
        <w:bidiVisual/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6969DB" w:rsidRPr="00820B0C" w:rsidTr="00317C16"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69DB" w:rsidRPr="00317C16" w:rsidRDefault="006969DB" w:rsidP="00317C16">
            <w:pPr>
              <w:pStyle w:val="NumberedParaAR"/>
              <w:numPr>
                <w:ilvl w:val="0"/>
                <w:numId w:val="0"/>
              </w:numPr>
              <w:rPr>
                <w:b/>
                <w:bCs/>
              </w:rPr>
            </w:pPr>
            <w:r w:rsidRPr="00317C16">
              <w:rPr>
                <w:b/>
                <w:bCs/>
                <w:rtl/>
              </w:rPr>
              <w:t>النشاط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69DB" w:rsidRPr="00317C16" w:rsidRDefault="006969DB" w:rsidP="00317C16">
            <w:pPr>
              <w:pStyle w:val="NumberedParaAR"/>
              <w:numPr>
                <w:ilvl w:val="0"/>
                <w:numId w:val="0"/>
              </w:numPr>
              <w:rPr>
                <w:b/>
                <w:bCs/>
                <w:color w:val="FF0000"/>
              </w:rPr>
            </w:pPr>
            <w:r w:rsidRPr="00317C16">
              <w:rPr>
                <w:b/>
                <w:bCs/>
                <w:color w:val="FF0000"/>
              </w:rPr>
              <w:t>2013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69DB" w:rsidRPr="00317C16" w:rsidRDefault="006969DB" w:rsidP="00317C16">
            <w:pPr>
              <w:pStyle w:val="NumberedParaAR"/>
              <w:numPr>
                <w:ilvl w:val="0"/>
                <w:numId w:val="0"/>
              </w:numPr>
              <w:rPr>
                <w:b/>
                <w:bCs/>
                <w:color w:val="008000"/>
              </w:rPr>
            </w:pPr>
            <w:r w:rsidRPr="00317C16">
              <w:rPr>
                <w:b/>
                <w:bCs/>
                <w:color w:val="008000"/>
              </w:rPr>
              <w:t>2014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69DB" w:rsidRPr="00317C16" w:rsidRDefault="006969DB" w:rsidP="00317C16">
            <w:pPr>
              <w:pStyle w:val="NumberedParaAR"/>
              <w:numPr>
                <w:ilvl w:val="0"/>
                <w:numId w:val="0"/>
              </w:numPr>
              <w:rPr>
                <w:b/>
                <w:bCs/>
                <w:color w:val="3366FF"/>
              </w:rPr>
            </w:pPr>
            <w:r w:rsidRPr="00317C16">
              <w:rPr>
                <w:b/>
                <w:bCs/>
                <w:color w:val="3366FF"/>
              </w:rPr>
              <w:t>2015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69DB" w:rsidRPr="00317C16" w:rsidRDefault="006969DB" w:rsidP="00317C16">
            <w:pPr>
              <w:pStyle w:val="NumberedParaAR"/>
              <w:numPr>
                <w:ilvl w:val="0"/>
                <w:numId w:val="0"/>
              </w:numPr>
              <w:rPr>
                <w:b/>
                <w:bCs/>
                <w:color w:val="800080"/>
              </w:rPr>
            </w:pPr>
            <w:r w:rsidRPr="00317C16">
              <w:rPr>
                <w:b/>
                <w:bCs/>
                <w:color w:val="800080"/>
              </w:rPr>
              <w:t>2016</w:t>
            </w:r>
          </w:p>
        </w:tc>
      </w:tr>
      <w:tr w:rsidR="006969DB" w:rsidRPr="00820B0C" w:rsidTr="00317C16">
        <w:trPr>
          <w:trHeight w:val="283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69DB" w:rsidRPr="00317C16" w:rsidRDefault="006969DB" w:rsidP="00317C16">
            <w:pPr>
              <w:pStyle w:val="NumberedParaAR"/>
              <w:numPr>
                <w:ilvl w:val="0"/>
                <w:numId w:val="0"/>
              </w:numPr>
              <w:rPr>
                <w:b/>
                <w:bCs/>
                <w:color w:val="FF0000"/>
              </w:rPr>
            </w:pPr>
            <w:r w:rsidRPr="00317C16">
              <w:rPr>
                <w:b/>
                <w:bCs/>
                <w:color w:val="FF0000"/>
                <w:rtl/>
              </w:rPr>
              <w:t xml:space="preserve">بدء الحملة </w:t>
            </w:r>
            <w:proofErr w:type="gramStart"/>
            <w:r w:rsidRPr="00317C16">
              <w:rPr>
                <w:b/>
                <w:bCs/>
                <w:color w:val="FF0000"/>
                <w:rtl/>
              </w:rPr>
              <w:t>أ</w:t>
            </w:r>
            <w:r w:rsidR="00334828">
              <w:rPr>
                <w:rFonts w:hint="cs"/>
                <w:b/>
                <w:bCs/>
                <w:color w:val="FF0000"/>
                <w:rtl/>
              </w:rPr>
              <w:t>لف</w:t>
            </w:r>
            <w:proofErr w:type="gram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dashed" w:sz="4" w:space="0" w:color="auto"/>
            </w:tcBorders>
          </w:tcPr>
          <w:p w:rsidR="006969DB" w:rsidRPr="00317C16" w:rsidRDefault="00334828" w:rsidP="00B41248">
            <w:pPr>
              <w:pStyle w:val="NumberedParaAR"/>
              <w:numPr>
                <w:ilvl w:val="0"/>
                <w:numId w:val="0"/>
              </w:num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</w:t>
            </w:r>
            <w:r w:rsidR="006969DB" w:rsidRPr="00317C16">
              <w:rPr>
                <w:b/>
                <w:bCs/>
                <w:color w:val="FF0000"/>
              </w:rPr>
              <w:t>/</w:t>
            </w:r>
            <w:r>
              <w:rPr>
                <w:b/>
                <w:bCs/>
                <w:color w:val="FF0000"/>
              </w:rPr>
              <w:t>1</w:t>
            </w:r>
            <w:r w:rsidR="006969DB" w:rsidRPr="00317C16">
              <w:rPr>
                <w:b/>
                <w:bCs/>
                <w:color w:val="FF0000"/>
              </w:rPr>
              <w:t>.Q</w:t>
            </w:r>
          </w:p>
        </w:tc>
        <w:tc>
          <w:tcPr>
            <w:tcW w:w="709" w:type="dxa"/>
            <w:tcBorders>
              <w:top w:val="single" w:sz="12" w:space="0" w:color="auto"/>
              <w:left w:val="dashed" w:sz="4" w:space="0" w:color="auto"/>
              <w:bottom w:val="nil"/>
            </w:tcBorders>
          </w:tcPr>
          <w:p w:rsidR="006969DB" w:rsidRPr="00317C16" w:rsidRDefault="006969DB" w:rsidP="00317C16">
            <w:pPr>
              <w:pStyle w:val="NumberedParaAR"/>
              <w:numPr>
                <w:ilvl w:val="0"/>
                <w:numId w:val="0"/>
              </w:numPr>
              <w:rPr>
                <w:b/>
                <w:bCs/>
                <w:color w:val="FF0000"/>
              </w:rPr>
            </w:pPr>
            <w:r w:rsidRPr="00317C16">
              <w:rPr>
                <w:b/>
                <w:bCs/>
                <w:color w:val="FF0000"/>
                <w:rtl/>
              </w:rPr>
              <w:t>3/4.Q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  <w:right w:val="dashed" w:sz="4" w:space="0" w:color="auto"/>
            </w:tcBorders>
          </w:tcPr>
          <w:p w:rsidR="006969DB" w:rsidRPr="00317C16" w:rsidRDefault="006969DB" w:rsidP="00317C16">
            <w:pPr>
              <w:pStyle w:val="NumberedParaAR"/>
              <w:numPr>
                <w:ilvl w:val="0"/>
                <w:numId w:val="0"/>
              </w:numPr>
              <w:rPr>
                <w:b/>
                <w:bCs/>
                <w:color w:val="008000"/>
              </w:rPr>
            </w:pPr>
            <w:r w:rsidRPr="00317C16">
              <w:rPr>
                <w:b/>
                <w:bCs/>
                <w:color w:val="008000"/>
                <w:rtl/>
              </w:rPr>
              <w:t>1/2.Q</w:t>
            </w:r>
          </w:p>
        </w:tc>
        <w:tc>
          <w:tcPr>
            <w:tcW w:w="708" w:type="dxa"/>
            <w:tcBorders>
              <w:top w:val="single" w:sz="12" w:space="0" w:color="auto"/>
              <w:bottom w:val="nil"/>
              <w:right w:val="dashed" w:sz="4" w:space="0" w:color="auto"/>
            </w:tcBorders>
          </w:tcPr>
          <w:p w:rsidR="006969DB" w:rsidRPr="00317C16" w:rsidRDefault="006969DB" w:rsidP="00317C16">
            <w:pPr>
              <w:pStyle w:val="NumberedParaAR"/>
              <w:numPr>
                <w:ilvl w:val="0"/>
                <w:numId w:val="0"/>
              </w:numPr>
              <w:rPr>
                <w:b/>
                <w:bCs/>
                <w:color w:val="008000"/>
              </w:rPr>
            </w:pPr>
            <w:r w:rsidRPr="00317C16">
              <w:rPr>
                <w:b/>
                <w:bCs/>
                <w:color w:val="008000"/>
                <w:rtl/>
              </w:rPr>
              <w:t>1/2.Q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:rsidR="006969DB" w:rsidRPr="00317C16" w:rsidRDefault="006969DB" w:rsidP="00317C16">
            <w:pPr>
              <w:pStyle w:val="NumberedParaAR"/>
              <w:numPr>
                <w:ilvl w:val="0"/>
                <w:numId w:val="0"/>
              </w:numPr>
              <w:rPr>
                <w:b/>
                <w:bCs/>
                <w:color w:val="3366FF"/>
              </w:rPr>
            </w:pPr>
            <w:r w:rsidRPr="00317C16">
              <w:rPr>
                <w:b/>
                <w:bCs/>
                <w:color w:val="3366FF"/>
                <w:rtl/>
              </w:rPr>
              <w:t>3/4.Q</w:t>
            </w:r>
          </w:p>
        </w:tc>
        <w:tc>
          <w:tcPr>
            <w:tcW w:w="709" w:type="dxa"/>
            <w:tcBorders>
              <w:top w:val="single" w:sz="12" w:space="0" w:color="auto"/>
              <w:left w:val="dashed" w:sz="4" w:space="0" w:color="auto"/>
              <w:bottom w:val="nil"/>
            </w:tcBorders>
          </w:tcPr>
          <w:p w:rsidR="006969DB" w:rsidRPr="00317C16" w:rsidRDefault="006969DB" w:rsidP="00317C16">
            <w:pPr>
              <w:pStyle w:val="NumberedParaAR"/>
              <w:numPr>
                <w:ilvl w:val="0"/>
                <w:numId w:val="0"/>
              </w:numPr>
              <w:rPr>
                <w:b/>
                <w:bCs/>
                <w:color w:val="3366FF"/>
              </w:rPr>
            </w:pPr>
            <w:r w:rsidRPr="00317C16">
              <w:rPr>
                <w:b/>
                <w:bCs/>
                <w:color w:val="3366FF"/>
                <w:rtl/>
              </w:rPr>
              <w:t>3/4.Q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  <w:right w:val="dashed" w:sz="4" w:space="0" w:color="auto"/>
            </w:tcBorders>
          </w:tcPr>
          <w:p w:rsidR="006969DB" w:rsidRPr="00317C16" w:rsidRDefault="006969DB" w:rsidP="00317C16">
            <w:pPr>
              <w:pStyle w:val="NumberedParaAR"/>
              <w:numPr>
                <w:ilvl w:val="0"/>
                <w:numId w:val="0"/>
              </w:numPr>
              <w:rPr>
                <w:b/>
                <w:bCs/>
                <w:color w:val="800080"/>
              </w:rPr>
            </w:pPr>
            <w:r w:rsidRPr="00317C16">
              <w:rPr>
                <w:b/>
                <w:bCs/>
                <w:color w:val="800080"/>
                <w:rtl/>
              </w:rPr>
              <w:t>1/2.Q</w:t>
            </w:r>
          </w:p>
        </w:tc>
        <w:tc>
          <w:tcPr>
            <w:tcW w:w="708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</w:tcPr>
          <w:p w:rsidR="006969DB" w:rsidRPr="00317C16" w:rsidRDefault="006969DB" w:rsidP="00317C16">
            <w:pPr>
              <w:pStyle w:val="NumberedParaAR"/>
              <w:numPr>
                <w:ilvl w:val="0"/>
                <w:numId w:val="0"/>
              </w:numPr>
              <w:rPr>
                <w:b/>
                <w:bCs/>
                <w:color w:val="800080"/>
              </w:rPr>
            </w:pPr>
            <w:r w:rsidRPr="00317C16">
              <w:rPr>
                <w:b/>
                <w:bCs/>
                <w:color w:val="800080"/>
                <w:rtl/>
              </w:rPr>
              <w:t>3/4.Q</w:t>
            </w:r>
          </w:p>
        </w:tc>
      </w:tr>
      <w:tr w:rsidR="006969DB" w:rsidRPr="00820B0C" w:rsidTr="00317C16">
        <w:trPr>
          <w:trHeight w:val="283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  <w:proofErr w:type="gramStart"/>
            <w:r w:rsidRPr="00820B0C">
              <w:rPr>
                <w:rtl/>
              </w:rPr>
              <w:t>ملخص</w:t>
            </w:r>
            <w:proofErr w:type="gramEnd"/>
            <w:r w:rsidRPr="00820B0C">
              <w:rPr>
                <w:rtl/>
              </w:rPr>
              <w:t xml:space="preserve"> المواد/المعلومات</w:t>
            </w:r>
            <w:r w:rsidRPr="00820B0C">
              <w:t xml:space="preserve"> </w:t>
            </w: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8" w:type="dxa"/>
            <w:tcBorders>
              <w:top w:val="nil"/>
              <w:bottom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8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</w:tr>
      <w:tr w:rsidR="006969DB" w:rsidRPr="00820B0C" w:rsidTr="00317C16">
        <w:trPr>
          <w:trHeight w:val="283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  <w:r w:rsidRPr="00820B0C">
              <w:rPr>
                <w:rtl/>
              </w:rPr>
              <w:t xml:space="preserve">الصفحة الإلكترونية للإصدار التجريبي </w:t>
            </w:r>
            <w:r w:rsidRPr="00820B0C">
              <w:t>nefejkuj.sk</w:t>
            </w: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6969DB" w:rsidRPr="00820B0C" w:rsidRDefault="007861E1" w:rsidP="00317C16">
            <w:pPr>
              <w:pStyle w:val="NumberedParaAR"/>
              <w:numPr>
                <w:ilvl w:val="0"/>
                <w:numId w:val="0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8E270CA" wp14:editId="320DCA2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18415</wp:posOffset>
                      </wp:positionV>
                      <wp:extent cx="453390" cy="356235"/>
                      <wp:effectExtent l="13970" t="37465" r="18415" b="34925"/>
                      <wp:wrapNone/>
                      <wp:docPr id="13" name="Right Arrow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453390" cy="35623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1818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C00000"/>
                                  </a:gs>
                                  <a:gs pos="50000">
                                    <a:srgbClr val="CCCCCC"/>
                                  </a:gs>
                                  <a:gs pos="100000">
                                    <a:srgbClr val="C00000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3" o:spid="_x0000_s1026" type="#_x0000_t13" style="position:absolute;margin-left:-5.65pt;margin-top:1.45pt;width:35.7pt;height:28.05pt;rotation:18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" fillcolor="#c00000" strokecolor="#c00000" strokeweight="1pt">
                      <v:fill color2="#ccc" angle="135" focus="50%" type="gradient"/>
                      <v:shadow on="t" color="#7f7f7f" opacity=".5" offset="1pt"/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8" w:type="dxa"/>
            <w:tcBorders>
              <w:top w:val="nil"/>
              <w:bottom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8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6969DB" w:rsidRPr="00820B0C" w:rsidRDefault="007861E1" w:rsidP="00317C16">
            <w:pPr>
              <w:pStyle w:val="NumberedParaAR"/>
              <w:numPr>
                <w:ilvl w:val="0"/>
                <w:numId w:val="0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610182C" wp14:editId="427C3510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66040</wp:posOffset>
                      </wp:positionV>
                      <wp:extent cx="455295" cy="356235"/>
                      <wp:effectExtent l="14605" t="37465" r="15875" b="25400"/>
                      <wp:wrapNone/>
                      <wp:docPr id="12" name="Right Arrow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455295" cy="35623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1952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C00000"/>
                                  </a:gs>
                                  <a:gs pos="50000">
                                    <a:srgbClr val="CCCCCC"/>
                                  </a:gs>
                                  <a:gs pos="100000">
                                    <a:srgbClr val="C00000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12" o:spid="_x0000_s1026" type="#_x0000_t13" style="position:absolute;margin-left:28.9pt;margin-top:5.2pt;width:35.85pt;height:28.05pt;rotation:18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" fillcolor="#c00000" strokecolor="#c00000" strokeweight="1pt">
                      <v:fill color2="#ccc" angle="135" focus="50%" type="gradient"/>
                      <v:shadow on="t" color="#7f7f7f" opacity=".5" offset="1pt"/>
                    </v:shape>
                  </w:pict>
                </mc:Fallback>
              </mc:AlternateContent>
            </w:r>
          </w:p>
        </w:tc>
      </w:tr>
      <w:tr w:rsidR="006969DB" w:rsidRPr="00820B0C" w:rsidTr="00317C16">
        <w:trPr>
          <w:trHeight w:val="283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  <w:r w:rsidRPr="00820B0C">
              <w:rPr>
                <w:rtl/>
              </w:rPr>
              <w:t xml:space="preserve">الإصدار النهائي للصفحة الإلكترونية المرتبط بالهواتف المحمولة المزودة بأنظمة </w:t>
            </w:r>
            <w:proofErr w:type="spellStart"/>
            <w:r w:rsidRPr="00820B0C">
              <w:rPr>
                <w:rtl/>
              </w:rPr>
              <w:t>أندرويد</w:t>
            </w:r>
            <w:proofErr w:type="spellEnd"/>
            <w:r w:rsidRPr="00820B0C">
              <w:rPr>
                <w:rtl/>
              </w:rPr>
              <w:t>/فيسبوك</w:t>
            </w:r>
            <w:r>
              <w:rPr>
                <w:rtl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8" w:type="dxa"/>
            <w:tcBorders>
              <w:top w:val="nil"/>
              <w:bottom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8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</w:tr>
      <w:tr w:rsidR="006969DB" w:rsidRPr="00820B0C" w:rsidTr="00317C16">
        <w:trPr>
          <w:trHeight w:val="283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69DB" w:rsidRPr="00317C16" w:rsidRDefault="006969DB" w:rsidP="00317C16">
            <w:pPr>
              <w:pStyle w:val="NumberedParaAR"/>
              <w:numPr>
                <w:ilvl w:val="0"/>
                <w:numId w:val="0"/>
              </w:numPr>
              <w:rPr>
                <w:b/>
                <w:bCs/>
                <w:color w:val="FF0000"/>
              </w:rPr>
            </w:pPr>
            <w:r w:rsidRPr="00317C16">
              <w:rPr>
                <w:b/>
                <w:bCs/>
                <w:color w:val="FF0000"/>
                <w:rtl/>
              </w:rPr>
              <w:t xml:space="preserve">الدورة التدريبية للحملة </w:t>
            </w:r>
            <w:proofErr w:type="gramStart"/>
            <w:r w:rsidRPr="00317C16">
              <w:rPr>
                <w:b/>
                <w:bCs/>
                <w:color w:val="FF0000"/>
                <w:rtl/>
              </w:rPr>
              <w:t>أ</w:t>
            </w:r>
            <w:r w:rsidR="00334828">
              <w:rPr>
                <w:rFonts w:hint="cs"/>
                <w:b/>
                <w:bCs/>
                <w:color w:val="FF0000"/>
                <w:rtl/>
              </w:rPr>
              <w:t>لف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8" w:type="dxa"/>
            <w:tcBorders>
              <w:top w:val="nil"/>
              <w:bottom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8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</w:tr>
      <w:tr w:rsidR="006969DB" w:rsidRPr="00820B0C" w:rsidTr="00317C16">
        <w:trPr>
          <w:trHeight w:val="283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  <w:proofErr w:type="gramStart"/>
            <w:r w:rsidRPr="00820B0C">
              <w:rPr>
                <w:rtl/>
              </w:rPr>
              <w:t>استقصاء</w:t>
            </w:r>
            <w:proofErr w:type="gramEnd"/>
            <w:r w:rsidRPr="00820B0C">
              <w:rPr>
                <w:rtl/>
              </w:rPr>
              <w:t xml:space="preserve"> قبل الحملة/تقييم</w:t>
            </w: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8" w:type="dxa"/>
            <w:vMerge w:val="restart"/>
            <w:tcBorders>
              <w:top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vMerge/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8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</w:tr>
      <w:tr w:rsidR="006969DB" w:rsidRPr="00820B0C" w:rsidTr="00317C16">
        <w:trPr>
          <w:trHeight w:val="51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  <w:proofErr w:type="gramStart"/>
            <w:r w:rsidRPr="00820B0C">
              <w:rPr>
                <w:rtl/>
              </w:rPr>
              <w:t>أدوات</w:t>
            </w:r>
            <w:proofErr w:type="gramEnd"/>
            <w:r w:rsidRPr="00820B0C">
              <w:rPr>
                <w:rtl/>
              </w:rPr>
              <w:t xml:space="preserve"> المنطقة الإبداعية</w:t>
            </w:r>
            <w:r w:rsidRPr="00820B0C">
              <w:t xml:space="preserve"> </w:t>
            </w:r>
          </w:p>
        </w:tc>
        <w:tc>
          <w:tcPr>
            <w:tcW w:w="709" w:type="dxa"/>
            <w:vMerge w:val="restart"/>
            <w:tcBorders>
              <w:top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vMerge w:val="restart"/>
            <w:tcBorders>
              <w:top w:val="nil"/>
              <w:lef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vMerge w:val="restart"/>
            <w:tcBorders>
              <w:top w:val="nil"/>
              <w:right w:val="dashed" w:sz="4" w:space="0" w:color="auto"/>
            </w:tcBorders>
          </w:tcPr>
          <w:p w:rsidR="006969DB" w:rsidRPr="00820B0C" w:rsidRDefault="007861E1" w:rsidP="00317C16">
            <w:pPr>
              <w:pStyle w:val="NumberedParaAR"/>
              <w:numPr>
                <w:ilvl w:val="0"/>
                <w:numId w:val="0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8C83BD6" wp14:editId="54AC3A96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430530</wp:posOffset>
                      </wp:positionV>
                      <wp:extent cx="453390" cy="390525"/>
                      <wp:effectExtent l="22860" t="30480" r="19050" b="36195"/>
                      <wp:wrapNone/>
                      <wp:docPr id="11" name="Right Arrow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453390" cy="3905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9024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C00000"/>
                                  </a:gs>
                                  <a:gs pos="50000">
                                    <a:srgbClr val="CCCCCC"/>
                                  </a:gs>
                                  <a:gs pos="100000">
                                    <a:srgbClr val="C00000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11" o:spid="_x0000_s1026" type="#_x0000_t13" style="position:absolute;margin-left:28.8pt;margin-top:33.9pt;width:35.7pt;height:30.75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" fillcolor="#c00000" strokecolor="#c00000" strokeweight="1pt">
                      <v:fill color2="#ccc" angle="135" focus="50%" type="gradient"/>
                      <v:shadow on="t" color="#7f7f7f" opacity=".5" offset="1pt"/>
                    </v:shape>
                  </w:pict>
                </mc:Fallback>
              </mc:AlternateContent>
            </w:r>
          </w:p>
        </w:tc>
        <w:tc>
          <w:tcPr>
            <w:tcW w:w="708" w:type="dxa"/>
            <w:vMerge/>
            <w:tcBorders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vMerge/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vMerge w:val="restart"/>
            <w:tcBorders>
              <w:top w:val="nil"/>
              <w:lef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vMerge w:val="restart"/>
            <w:tcBorders>
              <w:top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  <w:rPr>
                <w:lang w:bidi="ar-EG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dashed" w:sz="4" w:space="0" w:color="auto"/>
              <w:right w:val="single" w:sz="12" w:space="0" w:color="auto"/>
            </w:tcBorders>
          </w:tcPr>
          <w:p w:rsidR="006969DB" w:rsidRPr="00820B0C" w:rsidRDefault="007861E1" w:rsidP="00317C16">
            <w:pPr>
              <w:pStyle w:val="NumberedParaAR"/>
              <w:numPr>
                <w:ilvl w:val="0"/>
                <w:numId w:val="0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E506F05" wp14:editId="1EC00D8D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430530</wp:posOffset>
                      </wp:positionV>
                      <wp:extent cx="459740" cy="390525"/>
                      <wp:effectExtent l="18415" t="30480" r="17145" b="36195"/>
                      <wp:wrapNone/>
                      <wp:docPr id="10" name="Right Arrow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459740" cy="3905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9431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C00000"/>
                                  </a:gs>
                                  <a:gs pos="50000">
                                    <a:srgbClr val="CCCCCC"/>
                                  </a:gs>
                                  <a:gs pos="100000">
                                    <a:srgbClr val="C00000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10" o:spid="_x0000_s1026" type="#_x0000_t13" style="position:absolute;margin-left:-3.05pt;margin-top:33.9pt;width:36.2pt;height:30.75pt;rotation:18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" fillcolor="#c00000" strokecolor="#c00000" strokeweight="1pt">
                      <v:fill color2="#ccc" angle="135" focus="50%" type="gradient"/>
                      <v:shadow on="t" color="#7f7f7f" opacity=".5" offset="1pt"/>
                    </v:shape>
                  </w:pict>
                </mc:Fallback>
              </mc:AlternateContent>
            </w:r>
          </w:p>
        </w:tc>
      </w:tr>
      <w:tr w:rsidR="006969DB" w:rsidRPr="00820B0C" w:rsidTr="00317C16">
        <w:trPr>
          <w:trHeight w:val="332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  <w:r w:rsidRPr="00820B0C">
              <w:rPr>
                <w:rtl/>
              </w:rPr>
              <w:t>ندوات نقاش ـ المدارس الابتدائية في الجمهورية السلوفاكية</w:t>
            </w:r>
          </w:p>
        </w:tc>
        <w:tc>
          <w:tcPr>
            <w:tcW w:w="709" w:type="dxa"/>
            <w:vMerge/>
            <w:tcBorders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vMerge/>
            <w:tcBorders>
              <w:lef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vMerge/>
            <w:tcBorders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8" w:type="dxa"/>
            <w:vMerge/>
            <w:tcBorders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vMerge/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vMerge/>
            <w:tcBorders>
              <w:lef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vMerge/>
            <w:tcBorders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8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</w:tr>
      <w:tr w:rsidR="006969DB" w:rsidRPr="00820B0C" w:rsidTr="00317C16">
        <w:trPr>
          <w:trHeight w:val="280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  <w:proofErr w:type="gramStart"/>
            <w:r w:rsidRPr="00820B0C">
              <w:rPr>
                <w:rtl/>
              </w:rPr>
              <w:t>استقصاء</w:t>
            </w:r>
            <w:proofErr w:type="gramEnd"/>
            <w:r w:rsidRPr="00820B0C">
              <w:rPr>
                <w:rtl/>
              </w:rPr>
              <w:t xml:space="preserve"> بعد الحملة/تقييم</w:t>
            </w:r>
          </w:p>
        </w:tc>
        <w:tc>
          <w:tcPr>
            <w:tcW w:w="709" w:type="dxa"/>
            <w:vMerge/>
            <w:tcBorders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vMerge/>
            <w:tcBorders>
              <w:lef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vMerge/>
            <w:tcBorders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8" w:type="dxa"/>
            <w:vMerge/>
            <w:tcBorders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vMerge/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vMerge/>
            <w:tcBorders>
              <w:lef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vMerge/>
            <w:tcBorders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8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</w:tr>
    </w:tbl>
    <w:p w:rsidR="0056461A" w:rsidRDefault="0056461A">
      <w:pPr>
        <w:bidi/>
      </w:pPr>
      <w:r>
        <w:br w:type="page"/>
      </w:r>
    </w:p>
    <w:tbl>
      <w:tblPr>
        <w:bidiVisual/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6969DB" w:rsidRPr="00820B0C" w:rsidTr="00317C16">
        <w:trPr>
          <w:trHeight w:val="283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69DB" w:rsidRPr="003A33B3" w:rsidRDefault="006969DB" w:rsidP="00317C16">
            <w:pPr>
              <w:pStyle w:val="NumberedParaAR"/>
              <w:numPr>
                <w:ilvl w:val="0"/>
                <w:numId w:val="0"/>
              </w:numPr>
              <w:rPr>
                <w:b/>
                <w:bCs/>
                <w:color w:val="008000"/>
              </w:rPr>
            </w:pPr>
            <w:r w:rsidRPr="003A33B3">
              <w:rPr>
                <w:b/>
                <w:bCs/>
                <w:color w:val="008000"/>
                <w:rtl/>
              </w:rPr>
              <w:lastRenderedPageBreak/>
              <w:t>بدء الحملة ب</w:t>
            </w:r>
            <w:r w:rsidR="006E22BB">
              <w:rPr>
                <w:rFonts w:hint="cs"/>
                <w:b/>
                <w:bCs/>
                <w:color w:val="008000"/>
                <w:rtl/>
              </w:rPr>
              <w:t>اء</w:t>
            </w:r>
          </w:p>
        </w:tc>
        <w:tc>
          <w:tcPr>
            <w:tcW w:w="709" w:type="dxa"/>
            <w:tcBorders>
              <w:left w:val="single" w:sz="12" w:space="0" w:color="auto"/>
              <w:bottom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left w:val="dashed" w:sz="4" w:space="0" w:color="auto"/>
              <w:bottom w:val="nil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bottom w:val="nil"/>
              <w:right w:val="dashed" w:sz="4" w:space="0" w:color="auto"/>
            </w:tcBorders>
          </w:tcPr>
          <w:p w:rsidR="006969DB" w:rsidRPr="00820B0C" w:rsidRDefault="007861E1" w:rsidP="00317C16">
            <w:pPr>
              <w:pStyle w:val="NumberedParaAR"/>
              <w:numPr>
                <w:ilvl w:val="0"/>
                <w:numId w:val="0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C8C465E" wp14:editId="0C747435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335280</wp:posOffset>
                      </wp:positionV>
                      <wp:extent cx="456565" cy="323215"/>
                      <wp:effectExtent l="22860" t="30480" r="15875" b="27305"/>
                      <wp:wrapNone/>
                      <wp:docPr id="9" name="Right Arrow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456565" cy="32321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5314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00B050"/>
                                  </a:gs>
                                  <a:gs pos="50000">
                                    <a:srgbClr val="CCCCCC"/>
                                  </a:gs>
                                  <a:gs pos="100000">
                                    <a:srgbClr val="00B050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9" o:spid="_x0000_s1026" type="#_x0000_t13" style="position:absolute;margin-left:-4.2pt;margin-top:26.4pt;width:35.95pt;height:25.45pt;rotation:18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" fillcolor="#00b050" strokecolor="#00b050" strokeweight="1pt">
                      <v:fill color2="#ccc" angle="135" focus="50%" type="gradient"/>
                      <v:shadow on="t" color="#7f7f7f" opacity=".5" offset="1pt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bottom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bottom w:val="nil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left w:val="dashed" w:sz="4" w:space="0" w:color="auto"/>
              <w:bottom w:val="nil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bottom w:val="nil"/>
              <w:right w:val="dashed" w:sz="4" w:space="0" w:color="auto"/>
            </w:tcBorders>
          </w:tcPr>
          <w:p w:rsidR="006969DB" w:rsidRPr="00820B0C" w:rsidRDefault="007861E1" w:rsidP="00317C16">
            <w:pPr>
              <w:pStyle w:val="NumberedParaAR"/>
              <w:numPr>
                <w:ilvl w:val="0"/>
                <w:numId w:val="0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9ACE46" wp14:editId="4FE83609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335280</wp:posOffset>
                      </wp:positionV>
                      <wp:extent cx="456565" cy="344805"/>
                      <wp:effectExtent l="16510" t="30480" r="12700" b="34290"/>
                      <wp:wrapNone/>
                      <wp:docPr id="8" name="Right Arrow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456565" cy="344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3103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00B050"/>
                                  </a:gs>
                                  <a:gs pos="50000">
                                    <a:srgbClr val="CCCCCC"/>
                                  </a:gs>
                                  <a:gs pos="100000">
                                    <a:srgbClr val="00B050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8" o:spid="_x0000_s1026" type="#_x0000_t13" style="position:absolute;margin-left:27.55pt;margin-top:26.4pt;width:35.95pt;height:27.1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" fillcolor="#00b050" strokecolor="#00b050" strokeweight="1pt">
                      <v:fill color2="#ccc" angle="135" focus="50%" type="gradient"/>
                      <v:shadow on="t" color="#7f7f7f" opacity=".5" offset="1pt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left w:val="dashed" w:sz="4" w:space="0" w:color="auto"/>
              <w:bottom w:val="nil"/>
              <w:right w:val="single" w:sz="12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</w:tr>
      <w:tr w:rsidR="006969DB" w:rsidRPr="00820B0C" w:rsidTr="00317C16">
        <w:trPr>
          <w:trHeight w:val="283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  <w:proofErr w:type="gramStart"/>
            <w:r w:rsidRPr="00820B0C">
              <w:rPr>
                <w:rtl/>
              </w:rPr>
              <w:t>ملخص</w:t>
            </w:r>
            <w:proofErr w:type="gramEnd"/>
            <w:r w:rsidRPr="00820B0C">
              <w:rPr>
                <w:rtl/>
              </w:rPr>
              <w:t xml:space="preserve"> المواد/المعلومات</w:t>
            </w:r>
            <w:r w:rsidRPr="00820B0C">
              <w:t xml:space="preserve"> </w:t>
            </w: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8" w:type="dxa"/>
            <w:tcBorders>
              <w:top w:val="nil"/>
              <w:bottom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8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</w:tr>
      <w:tr w:rsidR="006969DB" w:rsidRPr="00820B0C" w:rsidTr="00317C16">
        <w:trPr>
          <w:trHeight w:val="283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  <w:r w:rsidRPr="00820B0C">
              <w:rPr>
                <w:rtl/>
              </w:rPr>
              <w:t xml:space="preserve">صفحة إلكترونية ـ </w:t>
            </w:r>
            <w:proofErr w:type="gramStart"/>
            <w:r w:rsidRPr="00820B0C">
              <w:rPr>
                <w:rtl/>
              </w:rPr>
              <w:t>ترك</w:t>
            </w:r>
            <w:r w:rsidR="006E22BB">
              <w:rPr>
                <w:rFonts w:hint="cs"/>
                <w:rtl/>
              </w:rPr>
              <w:t>ّ</w:t>
            </w:r>
            <w:r w:rsidRPr="00820B0C">
              <w:rPr>
                <w:rtl/>
              </w:rPr>
              <w:t>ز</w:t>
            </w:r>
            <w:proofErr w:type="gramEnd"/>
            <w:r w:rsidRPr="00820B0C">
              <w:rPr>
                <w:rtl/>
              </w:rPr>
              <w:t xml:space="preserve"> على المستهلكين</w:t>
            </w: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8" w:type="dxa"/>
            <w:vMerge w:val="restart"/>
            <w:tcBorders>
              <w:top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8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</w:tr>
      <w:tr w:rsidR="006969DB" w:rsidRPr="00820B0C" w:rsidTr="00317C16">
        <w:trPr>
          <w:trHeight w:val="283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69DB" w:rsidRPr="003A33B3" w:rsidRDefault="006969DB" w:rsidP="00317C16">
            <w:pPr>
              <w:pStyle w:val="NumberedParaAR"/>
              <w:numPr>
                <w:ilvl w:val="0"/>
                <w:numId w:val="0"/>
              </w:numPr>
              <w:rPr>
                <w:b/>
                <w:bCs/>
                <w:color w:val="008000"/>
              </w:rPr>
            </w:pPr>
            <w:r w:rsidRPr="003A33B3">
              <w:rPr>
                <w:b/>
                <w:bCs/>
                <w:color w:val="008000"/>
                <w:rtl/>
              </w:rPr>
              <w:t>الدورة التدريبية للحملة ب</w:t>
            </w:r>
            <w:r w:rsidR="006E22BB">
              <w:rPr>
                <w:rFonts w:hint="cs"/>
                <w:b/>
                <w:bCs/>
                <w:color w:val="008000"/>
                <w:rtl/>
              </w:rPr>
              <w:t>اء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vMerge w:val="restart"/>
            <w:tcBorders>
              <w:top w:val="nil"/>
              <w:lef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  <w:rPr>
                <w:lang w:bidi="ar-EG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8" w:type="dxa"/>
            <w:vMerge/>
            <w:tcBorders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vMerge/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8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</w:tr>
      <w:tr w:rsidR="006969DB" w:rsidRPr="00820B0C" w:rsidTr="00317C16">
        <w:trPr>
          <w:trHeight w:val="283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  <w:proofErr w:type="gramStart"/>
            <w:r w:rsidRPr="00820B0C">
              <w:rPr>
                <w:rtl/>
              </w:rPr>
              <w:t>استقصاء</w:t>
            </w:r>
            <w:proofErr w:type="gramEnd"/>
            <w:r w:rsidRPr="00820B0C">
              <w:rPr>
                <w:rtl/>
              </w:rPr>
              <w:t xml:space="preserve"> قبل الحملة/تقييم</w:t>
            </w:r>
          </w:p>
        </w:tc>
        <w:tc>
          <w:tcPr>
            <w:tcW w:w="709" w:type="dxa"/>
            <w:vMerge w:val="restart"/>
            <w:tcBorders>
              <w:top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vMerge/>
            <w:tcBorders>
              <w:lef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vMerge w:val="restart"/>
            <w:tcBorders>
              <w:top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8" w:type="dxa"/>
            <w:vMerge/>
            <w:tcBorders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vMerge/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vMerge w:val="restart"/>
            <w:tcBorders>
              <w:top w:val="nil"/>
              <w:left w:val="dashed" w:sz="4" w:space="0" w:color="auto"/>
            </w:tcBorders>
          </w:tcPr>
          <w:p w:rsidR="006969DB" w:rsidRPr="00820B0C" w:rsidRDefault="007861E1" w:rsidP="00317C16">
            <w:pPr>
              <w:pStyle w:val="NumberedParaAR"/>
              <w:numPr>
                <w:ilvl w:val="0"/>
                <w:numId w:val="0"/>
              </w:numPr>
              <w:rPr>
                <w:lang w:bidi="ar-E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9EC8071" wp14:editId="010877E0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335280</wp:posOffset>
                      </wp:positionV>
                      <wp:extent cx="838200" cy="342900"/>
                      <wp:effectExtent l="17145" t="20955" r="20955" b="26670"/>
                      <wp:wrapNone/>
                      <wp:docPr id="7" name="Right Arrow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838200" cy="3429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1111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00B050"/>
                                  </a:gs>
                                  <a:gs pos="50000">
                                    <a:srgbClr val="CCCCCC"/>
                                  </a:gs>
                                  <a:gs pos="100000">
                                    <a:srgbClr val="00B050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7" o:spid="_x0000_s1026" type="#_x0000_t13" style="position:absolute;margin-left:30.6pt;margin-top:26.4pt;width:66pt;height:27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" fillcolor="#00b050" strokecolor="#00b050" strokeweight="1pt">
                      <v:fill color2="#ccc" angle="135" focus="50%" type="gradient"/>
                      <v:shadow on="t" color="#7f7f7f" opacity=".5" offset="1pt"/>
                    </v:shape>
                  </w:pict>
                </mc:Fallback>
              </mc:AlternateContent>
            </w:r>
          </w:p>
        </w:tc>
        <w:tc>
          <w:tcPr>
            <w:tcW w:w="709" w:type="dxa"/>
            <w:vMerge w:val="restart"/>
            <w:tcBorders>
              <w:top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8" w:type="dxa"/>
            <w:vMerge w:val="restart"/>
            <w:tcBorders>
              <w:top w:val="nil"/>
              <w:left w:val="dashed" w:sz="4" w:space="0" w:color="auto"/>
              <w:right w:val="single" w:sz="12" w:space="0" w:color="auto"/>
            </w:tcBorders>
          </w:tcPr>
          <w:p w:rsidR="006969DB" w:rsidRPr="00820B0C" w:rsidRDefault="007861E1" w:rsidP="00317C16">
            <w:pPr>
              <w:pStyle w:val="NumberedParaAR"/>
              <w:numPr>
                <w:ilvl w:val="0"/>
                <w:numId w:val="0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EB736A" wp14:editId="2FB77556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335280</wp:posOffset>
                      </wp:positionV>
                      <wp:extent cx="456565" cy="344805"/>
                      <wp:effectExtent l="18415" t="30480" r="20320" b="34290"/>
                      <wp:wrapNone/>
                      <wp:docPr id="6" name="Right Arrow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456565" cy="344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3103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00B050"/>
                                  </a:gs>
                                  <a:gs pos="50000">
                                    <a:srgbClr val="CCCCCC"/>
                                  </a:gs>
                                  <a:gs pos="100000">
                                    <a:srgbClr val="00B050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6" o:spid="_x0000_s1026" type="#_x0000_t13" style="position:absolute;margin-left:-3.05pt;margin-top:26.4pt;width:35.95pt;height:27.1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" fillcolor="#00b050" strokecolor="#00b050" strokeweight="1pt">
                      <v:fill color2="#ccc" angle="135" focus="50%" type="gradient"/>
                      <v:shadow on="t" color="#7f7f7f" opacity=".5" offset="1pt"/>
                    </v:shape>
                  </w:pict>
                </mc:Fallback>
              </mc:AlternateContent>
            </w:r>
          </w:p>
        </w:tc>
      </w:tr>
      <w:tr w:rsidR="006969DB" w:rsidRPr="00820B0C" w:rsidTr="00317C16">
        <w:trPr>
          <w:trHeight w:val="283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  <w:proofErr w:type="gramStart"/>
            <w:r w:rsidRPr="00820B0C">
              <w:rPr>
                <w:rtl/>
              </w:rPr>
              <w:t>معارض</w:t>
            </w:r>
            <w:proofErr w:type="gramEnd"/>
            <w:r w:rsidRPr="00820B0C">
              <w:rPr>
                <w:rtl/>
              </w:rPr>
              <w:t xml:space="preserve"> </w:t>
            </w:r>
            <w:r w:rsidR="00AD73EC">
              <w:rPr>
                <w:rFonts w:hint="cs"/>
                <w:rtl/>
              </w:rPr>
              <w:t>حول ا</w:t>
            </w:r>
            <w:r w:rsidRPr="00820B0C">
              <w:rPr>
                <w:rtl/>
              </w:rPr>
              <w:t>لبضائع المقل</w:t>
            </w:r>
            <w:r w:rsidR="00AD73EC">
              <w:rPr>
                <w:rFonts w:hint="cs"/>
                <w:rtl/>
              </w:rPr>
              <w:t>ّ</w:t>
            </w:r>
            <w:r w:rsidRPr="00820B0C">
              <w:rPr>
                <w:rtl/>
              </w:rPr>
              <w:t>دة</w:t>
            </w:r>
            <w:r w:rsidRPr="00820B0C">
              <w:t xml:space="preserve"> </w:t>
            </w:r>
          </w:p>
        </w:tc>
        <w:tc>
          <w:tcPr>
            <w:tcW w:w="709" w:type="dxa"/>
            <w:vMerge/>
            <w:tcBorders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vMerge/>
            <w:tcBorders>
              <w:lef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vMerge/>
            <w:tcBorders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8" w:type="dxa"/>
            <w:vMerge/>
            <w:tcBorders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vMerge/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vMerge/>
            <w:tcBorders>
              <w:lef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vMerge/>
            <w:tcBorders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8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</w:tr>
      <w:tr w:rsidR="006969DB" w:rsidRPr="00820B0C" w:rsidTr="00317C16">
        <w:trPr>
          <w:trHeight w:val="283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  <w:r w:rsidRPr="00820B0C">
              <w:rPr>
                <w:rtl/>
              </w:rPr>
              <w:t>حلقات عمل/ندوات متخص</w:t>
            </w:r>
            <w:r w:rsidR="00AD73EC">
              <w:rPr>
                <w:rFonts w:hint="cs"/>
                <w:rtl/>
              </w:rPr>
              <w:t>ّ</w:t>
            </w:r>
            <w:r w:rsidRPr="00820B0C">
              <w:rPr>
                <w:rtl/>
              </w:rPr>
              <w:t>صة في الجمهورية السلوفاكية</w:t>
            </w:r>
          </w:p>
        </w:tc>
        <w:tc>
          <w:tcPr>
            <w:tcW w:w="709" w:type="dxa"/>
            <w:vMerge/>
            <w:tcBorders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vMerge/>
            <w:tcBorders>
              <w:lef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vMerge/>
            <w:tcBorders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8" w:type="dxa"/>
            <w:vMerge/>
            <w:tcBorders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vMerge/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vMerge/>
            <w:tcBorders>
              <w:lef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vMerge/>
            <w:tcBorders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8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</w:tr>
      <w:tr w:rsidR="006969DB" w:rsidRPr="00820B0C" w:rsidTr="00317C16">
        <w:trPr>
          <w:trHeight w:val="283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  <w:proofErr w:type="gramStart"/>
            <w:r w:rsidRPr="00820B0C">
              <w:rPr>
                <w:rtl/>
              </w:rPr>
              <w:t>استقصاء</w:t>
            </w:r>
            <w:proofErr w:type="gramEnd"/>
            <w:r w:rsidRPr="00820B0C">
              <w:rPr>
                <w:rtl/>
              </w:rPr>
              <w:t xml:space="preserve"> بعد الحملة/تقييم</w:t>
            </w:r>
          </w:p>
        </w:tc>
        <w:tc>
          <w:tcPr>
            <w:tcW w:w="709" w:type="dxa"/>
            <w:vMerge/>
            <w:tcBorders>
              <w:bottom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vMerge/>
            <w:tcBorders>
              <w:left w:val="dashed" w:sz="4" w:space="0" w:color="auto"/>
              <w:bottom w:val="nil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vMerge/>
            <w:tcBorders>
              <w:bottom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8" w:type="dxa"/>
            <w:vMerge/>
            <w:tcBorders>
              <w:bottom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vMerge/>
            <w:tcBorders>
              <w:left w:val="dashed" w:sz="4" w:space="0" w:color="auto"/>
              <w:bottom w:val="nil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vMerge/>
            <w:tcBorders>
              <w:bottom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8" w:type="dxa"/>
            <w:vMerge/>
            <w:tcBorders>
              <w:left w:val="dashed" w:sz="4" w:space="0" w:color="auto"/>
              <w:bottom w:val="nil"/>
              <w:right w:val="single" w:sz="12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</w:tr>
      <w:tr w:rsidR="006969DB" w:rsidRPr="00820B0C" w:rsidTr="00317C16">
        <w:trPr>
          <w:trHeight w:val="283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69DB" w:rsidRPr="003A33B3" w:rsidRDefault="006969DB" w:rsidP="00317C16">
            <w:pPr>
              <w:pStyle w:val="NumberedParaAR"/>
              <w:numPr>
                <w:ilvl w:val="0"/>
                <w:numId w:val="0"/>
              </w:numPr>
              <w:rPr>
                <w:b/>
                <w:bCs/>
                <w:color w:val="3366FF"/>
                <w:lang w:bidi="ar-EG"/>
              </w:rPr>
            </w:pPr>
            <w:r w:rsidRPr="003A33B3">
              <w:rPr>
                <w:b/>
                <w:bCs/>
                <w:color w:val="3366FF"/>
                <w:rtl/>
              </w:rPr>
              <w:t>بدء الحملة ج</w:t>
            </w:r>
            <w:r w:rsidR="00AD73EC">
              <w:rPr>
                <w:rFonts w:hint="cs"/>
                <w:b/>
                <w:bCs/>
                <w:color w:val="3366FF"/>
                <w:rtl/>
              </w:rPr>
              <w:t>يم</w:t>
            </w:r>
          </w:p>
        </w:tc>
        <w:tc>
          <w:tcPr>
            <w:tcW w:w="709" w:type="dxa"/>
            <w:tcBorders>
              <w:left w:val="single" w:sz="12" w:space="0" w:color="auto"/>
              <w:bottom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left w:val="dashed" w:sz="4" w:space="0" w:color="auto"/>
              <w:bottom w:val="nil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bottom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8" w:type="dxa"/>
            <w:tcBorders>
              <w:bottom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bottom w:val="nil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left w:val="dashed" w:sz="4" w:space="0" w:color="auto"/>
              <w:bottom w:val="nil"/>
            </w:tcBorders>
          </w:tcPr>
          <w:p w:rsidR="006969DB" w:rsidRPr="00820B0C" w:rsidRDefault="007861E1" w:rsidP="00317C16">
            <w:pPr>
              <w:pStyle w:val="NumberedParaAR"/>
              <w:numPr>
                <w:ilvl w:val="0"/>
                <w:numId w:val="0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31C479C" wp14:editId="5EF40B34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271780</wp:posOffset>
                      </wp:positionV>
                      <wp:extent cx="464820" cy="354330"/>
                      <wp:effectExtent l="17145" t="33655" r="13335" b="31115"/>
                      <wp:wrapNone/>
                      <wp:docPr id="5" name="Right Arrow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464820" cy="35433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2796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0070C0"/>
                                  </a:gs>
                                  <a:gs pos="50000">
                                    <a:srgbClr val="CCCCCC"/>
                                  </a:gs>
                                  <a:gs pos="100000">
                                    <a:srgbClr val="0070C0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5" o:spid="_x0000_s1026" type="#_x0000_t13" style="position:absolute;margin-left:30.6pt;margin-top:21.4pt;width:36.6pt;height:27.9pt;rotation:18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" fillcolor="#0070c0" strokecolor="#0070c0" strokeweight="1pt">
                      <v:fill color2="#ccc" angle="135" focus="50%" type="gradient"/>
                      <v:shadow on="t" color="#7f7f7f" opacity=".5" offset="1pt"/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bottom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8" w:type="dxa"/>
            <w:tcBorders>
              <w:left w:val="dashed" w:sz="4" w:space="0" w:color="auto"/>
              <w:bottom w:val="nil"/>
              <w:right w:val="single" w:sz="12" w:space="0" w:color="auto"/>
            </w:tcBorders>
          </w:tcPr>
          <w:p w:rsidR="006969DB" w:rsidRPr="00820B0C" w:rsidRDefault="007861E1" w:rsidP="00317C16">
            <w:pPr>
              <w:pStyle w:val="NumberedParaAR"/>
              <w:numPr>
                <w:ilvl w:val="0"/>
                <w:numId w:val="0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5EBA6F" wp14:editId="7423076B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271780</wp:posOffset>
                      </wp:positionV>
                      <wp:extent cx="464820" cy="354330"/>
                      <wp:effectExtent l="15240" t="33655" r="15240" b="31115"/>
                      <wp:wrapNone/>
                      <wp:docPr id="4" name="Right Arrow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464820" cy="35433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2796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0070C0"/>
                                  </a:gs>
                                  <a:gs pos="50000">
                                    <a:srgbClr val="CCCCCC"/>
                                  </a:gs>
                                  <a:gs pos="100000">
                                    <a:srgbClr val="0070C0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4" o:spid="_x0000_s1026" type="#_x0000_t13" style="position:absolute;margin-left:24.45pt;margin-top:21.4pt;width:36.6pt;height:27.9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" fillcolor="#0070c0" strokecolor="#0070c0" strokeweight="1pt">
                      <v:fill color2="#ccc" angle="135" focus="50%" type="gradient"/>
                      <v:shadow on="t" color="#7f7f7f" opacity=".5" offset="1pt"/>
                    </v:shape>
                  </w:pict>
                </mc:Fallback>
              </mc:AlternateContent>
            </w:r>
          </w:p>
        </w:tc>
      </w:tr>
      <w:tr w:rsidR="006969DB" w:rsidRPr="00820B0C" w:rsidTr="00317C16">
        <w:trPr>
          <w:trHeight w:val="283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  <w:proofErr w:type="gramStart"/>
            <w:r w:rsidRPr="00820B0C">
              <w:rPr>
                <w:rtl/>
              </w:rPr>
              <w:t>ملخص</w:t>
            </w:r>
            <w:proofErr w:type="gramEnd"/>
            <w:r w:rsidRPr="00820B0C">
              <w:rPr>
                <w:rtl/>
              </w:rPr>
              <w:t xml:space="preserve"> المواد/المعلومات</w:t>
            </w:r>
            <w:r w:rsidRPr="00820B0C">
              <w:t xml:space="preserve"> </w:t>
            </w: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8" w:type="dxa"/>
            <w:tcBorders>
              <w:top w:val="nil"/>
              <w:bottom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8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</w:tr>
      <w:tr w:rsidR="006969DB" w:rsidRPr="00820B0C" w:rsidTr="00317C16">
        <w:trPr>
          <w:trHeight w:val="283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  <w:r w:rsidRPr="00820B0C">
              <w:rPr>
                <w:rtl/>
              </w:rPr>
              <w:t xml:space="preserve">صفحة إلكترونية ـ </w:t>
            </w:r>
            <w:proofErr w:type="gramStart"/>
            <w:r w:rsidRPr="00820B0C">
              <w:rPr>
                <w:rtl/>
              </w:rPr>
              <w:t>ترك</w:t>
            </w:r>
            <w:r w:rsidR="002541BF">
              <w:rPr>
                <w:rFonts w:hint="cs"/>
                <w:rtl/>
              </w:rPr>
              <w:t>ّ</w:t>
            </w:r>
            <w:r w:rsidRPr="00820B0C">
              <w:rPr>
                <w:rtl/>
              </w:rPr>
              <w:t>ز</w:t>
            </w:r>
            <w:proofErr w:type="gramEnd"/>
            <w:r w:rsidRPr="00820B0C">
              <w:rPr>
                <w:rtl/>
              </w:rPr>
              <w:t xml:space="preserve"> على المنتجين</w:t>
            </w: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8" w:type="dxa"/>
            <w:tcBorders>
              <w:top w:val="nil"/>
              <w:bottom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8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</w:tr>
      <w:tr w:rsidR="006969DB" w:rsidRPr="00820B0C" w:rsidTr="00317C16">
        <w:trPr>
          <w:trHeight w:val="283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69DB" w:rsidRPr="003A33B3" w:rsidRDefault="006969DB" w:rsidP="00317C16">
            <w:pPr>
              <w:pStyle w:val="NumberedParaAR"/>
              <w:numPr>
                <w:ilvl w:val="0"/>
                <w:numId w:val="0"/>
              </w:numPr>
              <w:rPr>
                <w:b/>
                <w:bCs/>
                <w:color w:val="3366FF"/>
              </w:rPr>
            </w:pPr>
            <w:r w:rsidRPr="003A33B3">
              <w:rPr>
                <w:b/>
                <w:bCs/>
                <w:color w:val="3366FF"/>
                <w:rtl/>
              </w:rPr>
              <w:t>الدورة التدريبية للحملة ج</w:t>
            </w:r>
            <w:r w:rsidR="002541BF">
              <w:rPr>
                <w:rFonts w:hint="cs"/>
                <w:b/>
                <w:bCs/>
                <w:color w:val="3366FF"/>
                <w:rtl/>
              </w:rPr>
              <w:t>يم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8" w:type="dxa"/>
            <w:tcBorders>
              <w:top w:val="nil"/>
              <w:bottom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8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</w:tr>
      <w:tr w:rsidR="006969DB" w:rsidRPr="00820B0C" w:rsidTr="00317C16">
        <w:trPr>
          <w:trHeight w:val="283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  <w:proofErr w:type="gramStart"/>
            <w:r w:rsidRPr="00820B0C">
              <w:rPr>
                <w:rtl/>
              </w:rPr>
              <w:t>استقصاء</w:t>
            </w:r>
            <w:proofErr w:type="gramEnd"/>
            <w:r w:rsidRPr="00820B0C">
              <w:rPr>
                <w:rtl/>
              </w:rPr>
              <w:t xml:space="preserve"> قبل الحملة/تقييم</w:t>
            </w: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8" w:type="dxa"/>
            <w:tcBorders>
              <w:top w:val="nil"/>
              <w:bottom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6969DB" w:rsidRPr="00820B0C" w:rsidRDefault="007861E1" w:rsidP="00317C16">
            <w:pPr>
              <w:pStyle w:val="NumberedParaAR"/>
              <w:numPr>
                <w:ilvl w:val="0"/>
                <w:numId w:val="0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9000A9" wp14:editId="117631CF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284480</wp:posOffset>
                      </wp:positionV>
                      <wp:extent cx="464820" cy="354330"/>
                      <wp:effectExtent l="16510" t="36830" r="13970" b="27940"/>
                      <wp:wrapNone/>
                      <wp:docPr id="3" name="Right Arrow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464820" cy="35433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2796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0070C0"/>
                                  </a:gs>
                                  <a:gs pos="50000">
                                    <a:srgbClr val="CCCCCC"/>
                                  </a:gs>
                                  <a:gs pos="100000">
                                    <a:srgbClr val="0070C0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2" o:spid="_x0000_s1026" type="#_x0000_t13" style="position:absolute;margin-left:27.55pt;margin-top:22.4pt;width:36.6pt;height:27.9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" fillcolor="#0070c0" strokecolor="#0070c0" strokeweight="1pt">
                      <v:fill color2="#ccc" angle="135" focus="50%" type="gradient"/>
                      <v:shadow on="t" color="#7f7f7f" opacity=".5" offset="1pt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6969DB" w:rsidRPr="00820B0C" w:rsidRDefault="007861E1" w:rsidP="00317C16">
            <w:pPr>
              <w:pStyle w:val="NumberedParaAR"/>
              <w:numPr>
                <w:ilvl w:val="0"/>
                <w:numId w:val="0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618094" wp14:editId="7D8E984F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150495</wp:posOffset>
                      </wp:positionV>
                      <wp:extent cx="464820" cy="354330"/>
                      <wp:effectExtent l="18415" t="26670" r="21590" b="38100"/>
                      <wp:wrapNone/>
                      <wp:docPr id="2" name="Right Arrow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664724">
                                <a:off x="0" y="0"/>
                                <a:ext cx="464820" cy="35433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2796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0070C0"/>
                                  </a:gs>
                                  <a:gs pos="50000">
                                    <a:srgbClr val="CCCCCC"/>
                                  </a:gs>
                                  <a:gs pos="100000">
                                    <a:srgbClr val="0070C0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3" o:spid="_x0000_s1026" type="#_x0000_t13" style="position:absolute;margin-left:-5.3pt;margin-top:11.85pt;width:36.6pt;height:27.9pt;rotation:11648723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" fillcolor="#0070c0" strokecolor="#0070c0" strokeweight="1pt">
                      <v:fill color2="#ccc" angle="135" focus="50%" type="gradient"/>
                      <v:shadow on="t" color="#7f7f7f" opacity=".5" offset="1pt"/>
                    </v:shape>
                  </w:pict>
                </mc:Fallback>
              </mc:AlternateContent>
            </w:r>
          </w:p>
        </w:tc>
      </w:tr>
      <w:tr w:rsidR="006969DB" w:rsidRPr="00820B0C" w:rsidTr="00317C16">
        <w:trPr>
          <w:trHeight w:val="283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  <w:r w:rsidRPr="00820B0C">
              <w:rPr>
                <w:rtl/>
              </w:rPr>
              <w:t>حلقات عمل/ندوات متخص</w:t>
            </w:r>
            <w:r w:rsidR="002541BF">
              <w:rPr>
                <w:rFonts w:hint="cs"/>
                <w:rtl/>
              </w:rPr>
              <w:t>ّ</w:t>
            </w:r>
            <w:r w:rsidRPr="00820B0C">
              <w:rPr>
                <w:rtl/>
              </w:rPr>
              <w:t>صة في الجمهورية السلوفاكية</w:t>
            </w: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8" w:type="dxa"/>
            <w:tcBorders>
              <w:top w:val="nil"/>
              <w:bottom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8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  <w:rPr>
                <w:lang w:bidi="ar-EG"/>
              </w:rPr>
            </w:pPr>
          </w:p>
        </w:tc>
      </w:tr>
      <w:tr w:rsidR="006969DB" w:rsidRPr="00820B0C" w:rsidTr="00317C16">
        <w:trPr>
          <w:trHeight w:val="283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  <w:proofErr w:type="gramStart"/>
            <w:r w:rsidRPr="00820B0C">
              <w:rPr>
                <w:rtl/>
              </w:rPr>
              <w:t>استقصاء</w:t>
            </w:r>
            <w:proofErr w:type="gramEnd"/>
            <w:r w:rsidRPr="00820B0C">
              <w:rPr>
                <w:rtl/>
              </w:rPr>
              <w:t xml:space="preserve"> بعد الحملة/تقييم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single" w:sz="12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8" w:type="dxa"/>
            <w:tcBorders>
              <w:top w:val="nil"/>
              <w:bottom w:val="single" w:sz="12" w:space="0" w:color="auto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single" w:sz="12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  <w:right w:val="dashed" w:sz="4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  <w:tc>
          <w:tcPr>
            <w:tcW w:w="708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6969DB" w:rsidRPr="00820B0C" w:rsidRDefault="006969DB" w:rsidP="00317C16">
            <w:pPr>
              <w:pStyle w:val="NumberedParaAR"/>
              <w:numPr>
                <w:ilvl w:val="0"/>
                <w:numId w:val="0"/>
              </w:numPr>
            </w:pPr>
          </w:p>
        </w:tc>
      </w:tr>
    </w:tbl>
    <w:p w:rsidR="006969DB" w:rsidRPr="00820B0C" w:rsidRDefault="006969DB" w:rsidP="000E0E7A">
      <w:pPr>
        <w:pStyle w:val="NumberedParaAR"/>
        <w:numPr>
          <w:ilvl w:val="0"/>
          <w:numId w:val="15"/>
        </w:numPr>
        <w:spacing w:before="240"/>
      </w:pPr>
      <w:proofErr w:type="gramStart"/>
      <w:r w:rsidRPr="00820B0C">
        <w:rPr>
          <w:rtl/>
        </w:rPr>
        <w:t>وس</w:t>
      </w:r>
      <w:r w:rsidR="00D726E5">
        <w:rPr>
          <w:rFonts w:hint="cs"/>
          <w:rtl/>
        </w:rPr>
        <w:t>يُشرع</w:t>
      </w:r>
      <w:proofErr w:type="gramEnd"/>
      <w:r w:rsidR="00D726E5">
        <w:rPr>
          <w:rFonts w:hint="cs"/>
          <w:rtl/>
        </w:rPr>
        <w:t xml:space="preserve"> في</w:t>
      </w:r>
      <w:r w:rsidR="00935648">
        <w:rPr>
          <w:rFonts w:hint="cs"/>
          <w:rtl/>
        </w:rPr>
        <w:t xml:space="preserve"> عام 2006، في</w:t>
      </w:r>
      <w:r w:rsidR="00D726E5">
        <w:rPr>
          <w:rFonts w:hint="cs"/>
          <w:rtl/>
        </w:rPr>
        <w:t xml:space="preserve"> تنفيذ الشطر النهائي</w:t>
      </w:r>
      <w:r w:rsidR="009E0291">
        <w:rPr>
          <w:rFonts w:hint="cs"/>
          <w:rtl/>
        </w:rPr>
        <w:t xml:space="preserve"> </w:t>
      </w:r>
      <w:r w:rsidR="00D726E5">
        <w:rPr>
          <w:rFonts w:hint="cs"/>
          <w:rtl/>
        </w:rPr>
        <w:t xml:space="preserve">من </w:t>
      </w:r>
      <w:r w:rsidRPr="00820B0C">
        <w:rPr>
          <w:rtl/>
        </w:rPr>
        <w:t>الحملة بأكملها</w:t>
      </w:r>
      <w:r w:rsidR="00D726E5">
        <w:rPr>
          <w:rFonts w:hint="cs"/>
          <w:rtl/>
        </w:rPr>
        <w:t>،</w:t>
      </w:r>
      <w:r w:rsidRPr="00820B0C">
        <w:rPr>
          <w:rtl/>
        </w:rPr>
        <w:t xml:space="preserve"> </w:t>
      </w:r>
      <w:r w:rsidR="00D726E5">
        <w:rPr>
          <w:rFonts w:hint="cs"/>
          <w:rtl/>
        </w:rPr>
        <w:t xml:space="preserve">أي </w:t>
      </w:r>
      <w:r w:rsidRPr="00820B0C">
        <w:rPr>
          <w:rtl/>
        </w:rPr>
        <w:t>ألف وباء وجيم</w:t>
      </w:r>
      <w:r w:rsidR="00D726E5">
        <w:rPr>
          <w:rFonts w:hint="cs"/>
          <w:rtl/>
        </w:rPr>
        <w:t>،</w:t>
      </w:r>
      <w:r w:rsidRPr="00820B0C">
        <w:rPr>
          <w:rtl/>
        </w:rPr>
        <w:t xml:space="preserve"> لمخاطبة </w:t>
      </w:r>
      <w:r w:rsidRPr="007E259D">
        <w:rPr>
          <w:b/>
          <w:bCs/>
          <w:rtl/>
        </w:rPr>
        <w:t xml:space="preserve">جميع </w:t>
      </w:r>
      <w:r w:rsidR="00935648">
        <w:rPr>
          <w:rFonts w:hint="cs"/>
          <w:b/>
          <w:bCs/>
          <w:rtl/>
        </w:rPr>
        <w:t>الفئات</w:t>
      </w:r>
      <w:r w:rsidR="00935648" w:rsidRPr="007E259D">
        <w:rPr>
          <w:b/>
          <w:bCs/>
          <w:rtl/>
        </w:rPr>
        <w:t xml:space="preserve"> </w:t>
      </w:r>
      <w:r w:rsidRPr="007E259D">
        <w:rPr>
          <w:b/>
          <w:bCs/>
          <w:rtl/>
        </w:rPr>
        <w:t>المستهدفة</w:t>
      </w:r>
      <w:r w:rsidRPr="00820B0C">
        <w:rPr>
          <w:rtl/>
        </w:rPr>
        <w:t>.</w:t>
      </w:r>
    </w:p>
    <w:p w:rsidR="006969DB" w:rsidRPr="007E259D" w:rsidRDefault="006969DB" w:rsidP="00BD5D5A">
      <w:pPr>
        <w:pStyle w:val="NumberedParaAR"/>
        <w:keepNext/>
        <w:numPr>
          <w:ilvl w:val="0"/>
          <w:numId w:val="0"/>
        </w:numPr>
        <w:rPr>
          <w:b/>
          <w:bCs/>
          <w:sz w:val="40"/>
          <w:szCs w:val="40"/>
          <w:rtl/>
          <w:lang w:bidi="ar-EG"/>
        </w:rPr>
      </w:pPr>
      <w:r w:rsidRPr="007E259D">
        <w:rPr>
          <w:b/>
          <w:bCs/>
          <w:sz w:val="40"/>
          <w:szCs w:val="40"/>
          <w:rtl/>
        </w:rPr>
        <w:t>ثالثًا.</w:t>
      </w:r>
      <w:r w:rsidRPr="007E259D">
        <w:rPr>
          <w:b/>
          <w:bCs/>
          <w:sz w:val="40"/>
          <w:szCs w:val="40"/>
        </w:rPr>
        <w:tab/>
      </w:r>
      <w:r w:rsidRPr="007E259D">
        <w:rPr>
          <w:b/>
          <w:bCs/>
          <w:sz w:val="40"/>
          <w:szCs w:val="40"/>
          <w:rtl/>
        </w:rPr>
        <w:t xml:space="preserve">الحملة </w:t>
      </w:r>
      <w:proofErr w:type="gramStart"/>
      <w:r w:rsidRPr="007E259D">
        <w:rPr>
          <w:b/>
          <w:bCs/>
          <w:sz w:val="40"/>
          <w:szCs w:val="40"/>
          <w:rtl/>
        </w:rPr>
        <w:t>أ</w:t>
      </w:r>
      <w:r w:rsidR="00935648">
        <w:rPr>
          <w:rFonts w:hint="cs"/>
          <w:b/>
          <w:bCs/>
          <w:sz w:val="40"/>
          <w:szCs w:val="40"/>
          <w:rtl/>
        </w:rPr>
        <w:t>لف</w:t>
      </w:r>
      <w:proofErr w:type="gramEnd"/>
      <w:r w:rsidRPr="007E259D">
        <w:rPr>
          <w:b/>
          <w:bCs/>
          <w:sz w:val="40"/>
          <w:szCs w:val="40"/>
          <w:rtl/>
        </w:rPr>
        <w:t xml:space="preserve"> (2013) "</w:t>
      </w:r>
      <w:r w:rsidRPr="007E259D">
        <w:rPr>
          <w:b/>
          <w:bCs/>
          <w:sz w:val="40"/>
          <w:szCs w:val="40"/>
        </w:rPr>
        <w:t>NEFEJKUJ.SK</w:t>
      </w:r>
      <w:r w:rsidRPr="007E259D">
        <w:rPr>
          <w:b/>
          <w:bCs/>
          <w:sz w:val="40"/>
          <w:szCs w:val="40"/>
          <w:rtl/>
        </w:rPr>
        <w:t>" (لا تقل</w:t>
      </w:r>
      <w:r w:rsidR="00935648">
        <w:rPr>
          <w:rFonts w:hint="cs"/>
          <w:b/>
          <w:bCs/>
          <w:sz w:val="40"/>
          <w:szCs w:val="40"/>
          <w:rtl/>
        </w:rPr>
        <w:t>ّ</w:t>
      </w:r>
      <w:r w:rsidRPr="007E259D">
        <w:rPr>
          <w:b/>
          <w:bCs/>
          <w:sz w:val="40"/>
          <w:szCs w:val="40"/>
          <w:rtl/>
        </w:rPr>
        <w:t>د) بالتفصيل</w:t>
      </w:r>
    </w:p>
    <w:p w:rsidR="006969DB" w:rsidRPr="00820B0C" w:rsidRDefault="006969DB" w:rsidP="00B41248">
      <w:pPr>
        <w:pStyle w:val="NumberedParaAR"/>
        <w:numPr>
          <w:ilvl w:val="0"/>
          <w:numId w:val="15"/>
        </w:numPr>
      </w:pPr>
      <w:proofErr w:type="gramStart"/>
      <w:r w:rsidRPr="00820B0C">
        <w:rPr>
          <w:rtl/>
        </w:rPr>
        <w:t>ترك</w:t>
      </w:r>
      <w:r w:rsidR="00935648">
        <w:rPr>
          <w:rFonts w:hint="cs"/>
          <w:rtl/>
        </w:rPr>
        <w:t>ّ</w:t>
      </w:r>
      <w:r w:rsidRPr="00820B0C">
        <w:rPr>
          <w:rtl/>
        </w:rPr>
        <w:t>ز</w:t>
      </w:r>
      <w:proofErr w:type="gramEnd"/>
      <w:r w:rsidRPr="00820B0C">
        <w:rPr>
          <w:rtl/>
        </w:rPr>
        <w:t xml:space="preserve"> الحملة</w:t>
      </w:r>
      <w:r w:rsidR="00935648">
        <w:rPr>
          <w:rFonts w:hint="cs"/>
          <w:rtl/>
        </w:rPr>
        <w:t>،</w:t>
      </w:r>
      <w:r w:rsidRPr="00820B0C">
        <w:rPr>
          <w:rtl/>
        </w:rPr>
        <w:t xml:space="preserve"> </w:t>
      </w:r>
      <w:r w:rsidR="00935648" w:rsidRPr="00820B0C">
        <w:rPr>
          <w:rtl/>
        </w:rPr>
        <w:t>تحديدًا</w:t>
      </w:r>
      <w:r w:rsidR="00935648">
        <w:rPr>
          <w:rFonts w:hint="cs"/>
          <w:rtl/>
        </w:rPr>
        <w:t>،</w:t>
      </w:r>
      <w:r w:rsidR="00935648" w:rsidRPr="00820B0C">
        <w:rPr>
          <w:rtl/>
        </w:rPr>
        <w:t xml:space="preserve"> </w:t>
      </w:r>
      <w:r w:rsidRPr="00820B0C">
        <w:rPr>
          <w:rtl/>
        </w:rPr>
        <w:t xml:space="preserve">على الأطفال من سن 10 إلى 15 سنة وذلك </w:t>
      </w:r>
      <w:r w:rsidR="00935648">
        <w:rPr>
          <w:rFonts w:hint="cs"/>
          <w:rtl/>
        </w:rPr>
        <w:t xml:space="preserve">لتحقيق أكبر </w:t>
      </w:r>
      <w:r w:rsidRPr="00820B0C">
        <w:rPr>
          <w:rtl/>
        </w:rPr>
        <w:t xml:space="preserve">قدر </w:t>
      </w:r>
      <w:r w:rsidR="00935648">
        <w:rPr>
          <w:rFonts w:hint="cs"/>
          <w:rtl/>
        </w:rPr>
        <w:t>من الفعالية</w:t>
      </w:r>
      <w:r w:rsidRPr="00820B0C">
        <w:rPr>
          <w:rtl/>
        </w:rPr>
        <w:t>.</w:t>
      </w:r>
      <w:r>
        <w:rPr>
          <w:rtl/>
        </w:rPr>
        <w:t xml:space="preserve"> </w:t>
      </w:r>
      <w:r w:rsidRPr="00820B0C">
        <w:rPr>
          <w:rtl/>
        </w:rPr>
        <w:t xml:space="preserve">لماذا </w:t>
      </w:r>
      <w:proofErr w:type="gramStart"/>
      <w:r w:rsidRPr="00820B0C">
        <w:rPr>
          <w:rtl/>
        </w:rPr>
        <w:t>الأطفال</w:t>
      </w:r>
      <w:proofErr w:type="gramEnd"/>
      <w:r w:rsidRPr="00820B0C">
        <w:rPr>
          <w:rtl/>
        </w:rPr>
        <w:t>؟</w:t>
      </w:r>
      <w:r>
        <w:rPr>
          <w:rtl/>
        </w:rPr>
        <w:t xml:space="preserve"> </w:t>
      </w:r>
      <w:r w:rsidRPr="00820B0C">
        <w:rPr>
          <w:rtl/>
        </w:rPr>
        <w:t xml:space="preserve">لأن الأطفال يمثلون بداية البحث عن المعارف والتجارب الجديدة </w:t>
      </w:r>
      <w:proofErr w:type="gramStart"/>
      <w:r w:rsidRPr="00820B0C">
        <w:rPr>
          <w:rtl/>
        </w:rPr>
        <w:t>ويسلكون</w:t>
      </w:r>
      <w:proofErr w:type="gramEnd"/>
      <w:r w:rsidRPr="00820B0C">
        <w:rPr>
          <w:rtl/>
        </w:rPr>
        <w:t xml:space="preserve"> طريقهم في الحياة بتؤدة.</w:t>
      </w:r>
      <w:r>
        <w:rPr>
          <w:rtl/>
        </w:rPr>
        <w:t xml:space="preserve"> </w:t>
      </w:r>
      <w:r w:rsidRPr="00820B0C">
        <w:rPr>
          <w:rtl/>
        </w:rPr>
        <w:t xml:space="preserve">في هذه المرحلة (السن </w:t>
      </w:r>
      <w:r w:rsidR="00935648">
        <w:rPr>
          <w:rFonts w:hint="cs"/>
          <w:rtl/>
        </w:rPr>
        <w:t>المبكرة</w:t>
      </w:r>
      <w:r w:rsidRPr="00820B0C">
        <w:rPr>
          <w:rtl/>
        </w:rPr>
        <w:t xml:space="preserve">) </w:t>
      </w:r>
      <w:r w:rsidR="00935648">
        <w:rPr>
          <w:rFonts w:hint="cs"/>
          <w:rtl/>
        </w:rPr>
        <w:t>تتيح</w:t>
      </w:r>
      <w:r w:rsidR="00935648" w:rsidRPr="00820B0C">
        <w:rPr>
          <w:rtl/>
        </w:rPr>
        <w:t xml:space="preserve"> </w:t>
      </w:r>
      <w:r w:rsidRPr="00820B0C">
        <w:rPr>
          <w:rtl/>
        </w:rPr>
        <w:t xml:space="preserve">فرصة عظيمة </w:t>
      </w:r>
      <w:r w:rsidR="00935648">
        <w:rPr>
          <w:rFonts w:hint="cs"/>
          <w:rtl/>
        </w:rPr>
        <w:t>ل</w:t>
      </w:r>
      <w:r w:rsidRPr="00820B0C">
        <w:rPr>
          <w:rtl/>
        </w:rPr>
        <w:t>نبي</w:t>
      </w:r>
      <w:r w:rsidR="00935648">
        <w:rPr>
          <w:rFonts w:hint="cs"/>
          <w:rtl/>
        </w:rPr>
        <w:t>ّ</w:t>
      </w:r>
      <w:r w:rsidRPr="00820B0C">
        <w:rPr>
          <w:rtl/>
        </w:rPr>
        <w:t>ن لهم ما الذي يمكنهم فعله بأفكارهم الأصلية ونعل</w:t>
      </w:r>
      <w:r w:rsidR="00935648">
        <w:rPr>
          <w:rFonts w:hint="cs"/>
          <w:rtl/>
        </w:rPr>
        <w:t>ّ</w:t>
      </w:r>
      <w:r w:rsidRPr="00820B0C">
        <w:rPr>
          <w:rtl/>
        </w:rPr>
        <w:t>مهم المبادئ الأخلاقية وكيف يغي</w:t>
      </w:r>
      <w:r w:rsidR="00935648">
        <w:rPr>
          <w:rFonts w:hint="cs"/>
          <w:rtl/>
        </w:rPr>
        <w:t>ّ</w:t>
      </w:r>
      <w:r w:rsidRPr="00820B0C">
        <w:rPr>
          <w:rtl/>
        </w:rPr>
        <w:t>رون عاداتهم في العمل والتفكير بشكل إيجابي.</w:t>
      </w:r>
      <w:r>
        <w:rPr>
          <w:rtl/>
        </w:rPr>
        <w:t xml:space="preserve"> </w:t>
      </w:r>
      <w:r w:rsidRPr="00820B0C">
        <w:rPr>
          <w:rtl/>
        </w:rPr>
        <w:t xml:space="preserve">فمن خلال جميع التجارب </w:t>
      </w:r>
      <w:r w:rsidR="00935648">
        <w:rPr>
          <w:rFonts w:hint="cs"/>
          <w:rtl/>
        </w:rPr>
        <w:t>التي تُتاح</w:t>
      </w:r>
      <w:r w:rsidR="00935648" w:rsidRPr="00820B0C">
        <w:rPr>
          <w:rtl/>
        </w:rPr>
        <w:t xml:space="preserve"> </w:t>
      </w:r>
      <w:r w:rsidRPr="00820B0C">
        <w:rPr>
          <w:rtl/>
        </w:rPr>
        <w:t xml:space="preserve">لهم مرارًا وتكرارًا من خلال الأنماط المختلفة لحملات التوعية أو التعليم المباشر أو التعلم بالتجربة </w:t>
      </w:r>
      <w:r w:rsidR="00935648">
        <w:rPr>
          <w:rFonts w:hint="cs"/>
          <w:rtl/>
        </w:rPr>
        <w:t>يكتسبون</w:t>
      </w:r>
      <w:r w:rsidR="009E0291">
        <w:rPr>
          <w:rFonts w:hint="cs"/>
          <w:rtl/>
        </w:rPr>
        <w:t xml:space="preserve"> </w:t>
      </w:r>
      <w:r w:rsidRPr="00820B0C">
        <w:rPr>
          <w:rtl/>
        </w:rPr>
        <w:t>معرفة عالم الملكية الفكرية وكيف يعمل.</w:t>
      </w:r>
      <w:r>
        <w:rPr>
          <w:rtl/>
        </w:rPr>
        <w:t xml:space="preserve"> </w:t>
      </w:r>
      <w:r w:rsidRPr="00820B0C">
        <w:rPr>
          <w:rtl/>
        </w:rPr>
        <w:t xml:space="preserve">ومن ثم، فإن هذه الفكرة كانت </w:t>
      </w:r>
      <w:r w:rsidR="00935648">
        <w:rPr>
          <w:rFonts w:hint="cs"/>
          <w:rtl/>
        </w:rPr>
        <w:t>هي</w:t>
      </w:r>
      <w:r w:rsidR="00935648" w:rsidRPr="00820B0C">
        <w:rPr>
          <w:rtl/>
        </w:rPr>
        <w:t xml:space="preserve"> </w:t>
      </w:r>
      <w:r w:rsidRPr="00820B0C">
        <w:rPr>
          <w:rtl/>
        </w:rPr>
        <w:t xml:space="preserve">نقطة البداية </w:t>
      </w:r>
      <w:r w:rsidR="00935648">
        <w:rPr>
          <w:rFonts w:hint="cs"/>
          <w:rtl/>
        </w:rPr>
        <w:t xml:space="preserve">لكامل </w:t>
      </w:r>
      <w:r w:rsidRPr="00820B0C">
        <w:rPr>
          <w:rtl/>
        </w:rPr>
        <w:t>الحملات العامة في جمهورية سلوفاكيا.</w:t>
      </w:r>
      <w:r>
        <w:rPr>
          <w:rtl/>
        </w:rPr>
        <w:t xml:space="preserve"> </w:t>
      </w:r>
      <w:r w:rsidRPr="00820B0C">
        <w:rPr>
          <w:rtl/>
        </w:rPr>
        <w:t>و</w:t>
      </w:r>
      <w:r w:rsidR="00DC4A3B">
        <w:rPr>
          <w:rFonts w:hint="cs"/>
          <w:rtl/>
        </w:rPr>
        <w:t>أساس تلك الفكرة هو</w:t>
      </w:r>
      <w:r w:rsidRPr="00820B0C">
        <w:rPr>
          <w:rtl/>
        </w:rPr>
        <w:t>:</w:t>
      </w:r>
      <w:r>
        <w:rPr>
          <w:rtl/>
        </w:rPr>
        <w:t xml:space="preserve"> </w:t>
      </w:r>
      <w:r w:rsidRPr="00820B0C">
        <w:rPr>
          <w:rtl/>
        </w:rPr>
        <w:t xml:space="preserve">كيفية مرافقة فرد صغير السن خلال </w:t>
      </w:r>
      <w:r w:rsidRPr="00820B0C">
        <w:rPr>
          <w:rtl/>
        </w:rPr>
        <w:lastRenderedPageBreak/>
        <w:t>عملية التعلم وتوفير معلومات إيجابية بشأن الانتفاع بالملكية الفكرية في عمل الفرد</w:t>
      </w:r>
      <w:r w:rsidR="00DC4A3B">
        <w:rPr>
          <w:rFonts w:hint="cs"/>
          <w:rtl/>
        </w:rPr>
        <w:t xml:space="preserve"> -</w:t>
      </w:r>
      <w:r w:rsidRPr="00820B0C">
        <w:rPr>
          <w:rtl/>
        </w:rPr>
        <w:t xml:space="preserve"> وهي العملية التي يمكن أن تتحول جميع المعلومات المتعلقة بالملكية الفكرية </w:t>
      </w:r>
      <w:r w:rsidR="00DC4A3B">
        <w:rPr>
          <w:rFonts w:hint="cs"/>
          <w:rtl/>
        </w:rPr>
        <w:t>المكتسبة</w:t>
      </w:r>
      <w:r w:rsidR="00DC4A3B" w:rsidRPr="00820B0C">
        <w:rPr>
          <w:rtl/>
        </w:rPr>
        <w:t xml:space="preserve"> </w:t>
      </w:r>
      <w:r w:rsidR="00DC4A3B">
        <w:rPr>
          <w:rFonts w:hint="cs"/>
          <w:rtl/>
        </w:rPr>
        <w:t xml:space="preserve">من </w:t>
      </w:r>
      <w:r w:rsidRPr="00820B0C">
        <w:rPr>
          <w:rtl/>
        </w:rPr>
        <w:t>عملية التعلم إلى نشاط تجاري قائم على الملكية الفكرية.</w:t>
      </w:r>
      <w:r>
        <w:rPr>
          <w:rtl/>
        </w:rPr>
        <w:t xml:space="preserve"> </w:t>
      </w:r>
      <w:r w:rsidRPr="00820B0C">
        <w:rPr>
          <w:rtl/>
        </w:rPr>
        <w:t xml:space="preserve">ومن ثم فإن الجزء الأول من الحملة يستهدف الفئة العمرية من 10 إلى 15 سنة، والتي </w:t>
      </w:r>
      <w:r w:rsidR="00DC4A3B">
        <w:rPr>
          <w:rFonts w:hint="cs"/>
          <w:rtl/>
        </w:rPr>
        <w:t>ي</w:t>
      </w:r>
      <w:r w:rsidR="00DC4A3B" w:rsidRPr="00820B0C">
        <w:rPr>
          <w:rtl/>
        </w:rPr>
        <w:t xml:space="preserve">بدأ </w:t>
      </w:r>
      <w:r w:rsidRPr="00820B0C">
        <w:rPr>
          <w:rtl/>
        </w:rPr>
        <w:t xml:space="preserve">فيها </w:t>
      </w:r>
      <w:r w:rsidR="00DC4A3B">
        <w:rPr>
          <w:rFonts w:hint="cs"/>
          <w:rtl/>
        </w:rPr>
        <w:t xml:space="preserve">ترسّخ </w:t>
      </w:r>
      <w:r w:rsidRPr="00820B0C">
        <w:rPr>
          <w:rtl/>
        </w:rPr>
        <w:t>عادات التعلم والسلوك لدى الفرد.</w:t>
      </w:r>
      <w:r>
        <w:rPr>
          <w:rtl/>
        </w:rPr>
        <w:t xml:space="preserve"> </w:t>
      </w:r>
      <w:r w:rsidRPr="00820B0C">
        <w:rPr>
          <w:rtl/>
        </w:rPr>
        <w:t xml:space="preserve">ويسهم في الحملة مشاهير الغناء </w:t>
      </w:r>
      <w:proofErr w:type="gramStart"/>
      <w:r w:rsidRPr="00820B0C">
        <w:rPr>
          <w:rtl/>
        </w:rPr>
        <w:t>والتمثيل</w:t>
      </w:r>
      <w:proofErr w:type="gramEnd"/>
      <w:r w:rsidRPr="00820B0C">
        <w:rPr>
          <w:rtl/>
        </w:rPr>
        <w:t xml:space="preserve"> والرياضة من خلال رسائل الفيديو.</w:t>
      </w:r>
    </w:p>
    <w:p w:rsidR="006969DB" w:rsidRPr="00B41248" w:rsidRDefault="006969DB" w:rsidP="00B41248">
      <w:pPr>
        <w:pStyle w:val="NumberedParaAR"/>
        <w:keepNext/>
        <w:numPr>
          <w:ilvl w:val="0"/>
          <w:numId w:val="0"/>
        </w:numPr>
        <w:rPr>
          <w:sz w:val="40"/>
          <w:szCs w:val="40"/>
          <w:rtl/>
          <w:lang w:bidi="ar-EG"/>
        </w:rPr>
      </w:pPr>
      <w:r w:rsidRPr="00B41248">
        <w:rPr>
          <w:sz w:val="40"/>
          <w:szCs w:val="40"/>
          <w:rtl/>
        </w:rPr>
        <w:t>نموذج الجمهورية السلوفاكية</w:t>
      </w:r>
    </w:p>
    <w:p w:rsidR="006969DB" w:rsidRPr="00820B0C" w:rsidRDefault="006969DB" w:rsidP="00B41248">
      <w:pPr>
        <w:pStyle w:val="NumberedParaAR"/>
        <w:numPr>
          <w:ilvl w:val="0"/>
          <w:numId w:val="15"/>
        </w:numPr>
      </w:pPr>
      <w:r w:rsidRPr="00820B0C">
        <w:rPr>
          <w:rtl/>
        </w:rPr>
        <w:t>ح</w:t>
      </w:r>
      <w:r w:rsidR="00DC4A3B">
        <w:rPr>
          <w:rFonts w:hint="cs"/>
          <w:rtl/>
        </w:rPr>
        <w:t>ُ</w:t>
      </w:r>
      <w:r w:rsidRPr="00820B0C">
        <w:rPr>
          <w:rtl/>
        </w:rPr>
        <w:t xml:space="preserve">ددت </w:t>
      </w:r>
      <w:r w:rsidR="00DC4A3B">
        <w:rPr>
          <w:rFonts w:hint="cs"/>
          <w:rtl/>
        </w:rPr>
        <w:t>ثلاثة</w:t>
      </w:r>
      <w:r w:rsidR="00DC4A3B" w:rsidRPr="00820B0C">
        <w:rPr>
          <w:rtl/>
        </w:rPr>
        <w:t xml:space="preserve"> </w:t>
      </w:r>
      <w:r w:rsidR="00DC4A3B">
        <w:rPr>
          <w:rFonts w:hint="cs"/>
          <w:rtl/>
        </w:rPr>
        <w:t>تدابير</w:t>
      </w:r>
      <w:r w:rsidR="00DC4A3B" w:rsidRPr="00820B0C">
        <w:rPr>
          <w:rtl/>
        </w:rPr>
        <w:t xml:space="preserve"> </w:t>
      </w:r>
      <w:proofErr w:type="gramStart"/>
      <w:r w:rsidRPr="00820B0C">
        <w:rPr>
          <w:rtl/>
        </w:rPr>
        <w:t>أساسية</w:t>
      </w:r>
      <w:proofErr w:type="gramEnd"/>
      <w:r w:rsidRPr="00820B0C">
        <w:rPr>
          <w:rtl/>
        </w:rPr>
        <w:t>:</w:t>
      </w:r>
    </w:p>
    <w:p w:rsidR="006969DB" w:rsidRPr="00B41248" w:rsidRDefault="00DC4A3B" w:rsidP="00B41248">
      <w:pPr>
        <w:pStyle w:val="NumberedParaAR"/>
        <w:keepNext/>
        <w:numPr>
          <w:ilvl w:val="0"/>
          <w:numId w:val="0"/>
        </w:numPr>
        <w:rPr>
          <w:sz w:val="40"/>
          <w:szCs w:val="40"/>
          <w:u w:val="single"/>
        </w:rPr>
      </w:pPr>
      <w:r w:rsidRPr="00B41248">
        <w:rPr>
          <w:rFonts w:hint="cs"/>
          <w:sz w:val="40"/>
          <w:szCs w:val="40"/>
          <w:u w:val="single"/>
          <w:rtl/>
        </w:rPr>
        <w:t>التدبير</w:t>
      </w:r>
      <w:r w:rsidRPr="00B41248">
        <w:rPr>
          <w:sz w:val="40"/>
          <w:szCs w:val="40"/>
          <w:u w:val="single"/>
          <w:rtl/>
        </w:rPr>
        <w:t xml:space="preserve"> </w:t>
      </w:r>
      <w:r w:rsidR="006969DB" w:rsidRPr="00B41248">
        <w:rPr>
          <w:sz w:val="40"/>
          <w:szCs w:val="40"/>
          <w:u w:val="single"/>
          <w:rtl/>
        </w:rPr>
        <w:t>1</w:t>
      </w:r>
    </w:p>
    <w:p w:rsidR="006969DB" w:rsidRPr="00820B0C" w:rsidRDefault="006969DB" w:rsidP="00B41248">
      <w:pPr>
        <w:pStyle w:val="NumberedParaAR"/>
        <w:numPr>
          <w:ilvl w:val="0"/>
          <w:numId w:val="15"/>
        </w:numPr>
      </w:pPr>
      <w:proofErr w:type="gramStart"/>
      <w:r w:rsidRPr="00820B0C">
        <w:rPr>
          <w:rtl/>
        </w:rPr>
        <w:t>إنشاء</w:t>
      </w:r>
      <w:proofErr w:type="gramEnd"/>
      <w:r w:rsidRPr="00820B0C">
        <w:rPr>
          <w:rtl/>
        </w:rPr>
        <w:t xml:space="preserve"> الصفحة الإلكترونية الخاصة </w:t>
      </w:r>
      <w:r w:rsidRPr="00B41248">
        <w:rPr>
          <w:b/>
          <w:bCs/>
        </w:rPr>
        <w:t>www.</w:t>
      </w:r>
      <w:proofErr w:type="gramStart"/>
      <w:r w:rsidRPr="00B41248">
        <w:rPr>
          <w:b/>
          <w:bCs/>
        </w:rPr>
        <w:t>nefejkuj.sk</w:t>
      </w:r>
      <w:proofErr w:type="gramEnd"/>
      <w:r w:rsidRPr="00820B0C">
        <w:rPr>
          <w:rtl/>
        </w:rPr>
        <w:t xml:space="preserve"> وربطها </w:t>
      </w:r>
      <w:proofErr w:type="spellStart"/>
      <w:r w:rsidRPr="00820B0C">
        <w:rPr>
          <w:rtl/>
        </w:rPr>
        <w:t>بالفيسبوك</w:t>
      </w:r>
      <w:proofErr w:type="spellEnd"/>
      <w:r w:rsidRPr="00820B0C">
        <w:rPr>
          <w:rtl/>
        </w:rPr>
        <w:t>.</w:t>
      </w:r>
      <w:r w:rsidRPr="00820B0C">
        <w:t xml:space="preserve"> </w:t>
      </w:r>
      <w:proofErr w:type="gramStart"/>
      <w:r w:rsidRPr="00820B0C">
        <w:rPr>
          <w:rtl/>
        </w:rPr>
        <w:t>ويتضمن</w:t>
      </w:r>
      <w:proofErr w:type="gramEnd"/>
      <w:r w:rsidRPr="00820B0C">
        <w:rPr>
          <w:rtl/>
        </w:rPr>
        <w:t xml:space="preserve"> الموقع المصغر معلومات للأطفال لإعلامهم بمخاطر التقليد والن</w:t>
      </w:r>
      <w:r w:rsidR="00DC4A3B">
        <w:rPr>
          <w:rFonts w:hint="cs"/>
          <w:rtl/>
        </w:rPr>
        <w:t>ُ</w:t>
      </w:r>
      <w:r w:rsidRPr="00820B0C">
        <w:rPr>
          <w:rtl/>
        </w:rPr>
        <w:t>سخ غير القانونية وأهمية حماية الأفكار الأصيلة/الإبداع فضلاً عن معلومات أساسية حول الملكية الفكرية.</w:t>
      </w:r>
      <w:r w:rsidRPr="00820B0C">
        <w:t xml:space="preserve"> </w:t>
      </w:r>
      <w:proofErr w:type="gramStart"/>
      <w:r w:rsidRPr="00820B0C">
        <w:rPr>
          <w:rtl/>
        </w:rPr>
        <w:t>وتوفر</w:t>
      </w:r>
      <w:proofErr w:type="gramEnd"/>
      <w:r w:rsidRPr="00820B0C">
        <w:rPr>
          <w:rtl/>
        </w:rPr>
        <w:t xml:space="preserve"> الصفحة الإلكترونية </w:t>
      </w:r>
      <w:r w:rsidRPr="00820B0C">
        <w:t>nefejkuj.</w:t>
      </w:r>
      <w:proofErr w:type="gramStart"/>
      <w:r w:rsidRPr="00820B0C">
        <w:t>sk</w:t>
      </w:r>
      <w:proofErr w:type="gramEnd"/>
      <w:r w:rsidRPr="00820B0C">
        <w:rPr>
          <w:rtl/>
        </w:rPr>
        <w:t xml:space="preserve"> </w:t>
      </w:r>
      <w:r w:rsidR="0041035C">
        <w:rPr>
          <w:rFonts w:hint="cs"/>
          <w:rtl/>
        </w:rPr>
        <w:t>أغان</w:t>
      </w:r>
      <w:r w:rsidRPr="00820B0C">
        <w:rPr>
          <w:rtl/>
        </w:rPr>
        <w:t xml:space="preserve"> يمكن تنزيلها مجانًا وبطاقات توقيع مجانية من مشاهير (الغناء) وصور وألعاب مجانية.</w:t>
      </w:r>
      <w:r w:rsidRPr="00820B0C">
        <w:t xml:space="preserve"> </w:t>
      </w:r>
      <w:r w:rsidRPr="00820B0C">
        <w:rPr>
          <w:rtl/>
        </w:rPr>
        <w:t xml:space="preserve">وقد سألنا فنانين ومشاهير معروفين بإبداعهم الأصيل عن رأيهم </w:t>
      </w:r>
      <w:r w:rsidR="0041035C">
        <w:rPr>
          <w:rFonts w:hint="cs"/>
          <w:rtl/>
        </w:rPr>
        <w:t xml:space="preserve">بشأن </w:t>
      </w:r>
      <w:r w:rsidRPr="00820B0C">
        <w:rPr>
          <w:rtl/>
        </w:rPr>
        <w:t>الن</w:t>
      </w:r>
      <w:r w:rsidR="0041035C">
        <w:rPr>
          <w:rFonts w:hint="cs"/>
          <w:rtl/>
        </w:rPr>
        <w:t>ُ</w:t>
      </w:r>
      <w:r w:rsidRPr="00820B0C">
        <w:rPr>
          <w:rtl/>
        </w:rPr>
        <w:t xml:space="preserve">سخ </w:t>
      </w:r>
      <w:proofErr w:type="gramStart"/>
      <w:r w:rsidRPr="00820B0C">
        <w:rPr>
          <w:rtl/>
        </w:rPr>
        <w:t>المقل</w:t>
      </w:r>
      <w:r w:rsidR="0041035C">
        <w:rPr>
          <w:rFonts w:hint="cs"/>
          <w:rtl/>
        </w:rPr>
        <w:t>ّ</w:t>
      </w:r>
      <w:r w:rsidRPr="00820B0C">
        <w:rPr>
          <w:rtl/>
        </w:rPr>
        <w:t>دة</w:t>
      </w:r>
      <w:proofErr w:type="gramEnd"/>
      <w:r w:rsidRPr="00820B0C">
        <w:rPr>
          <w:rtl/>
        </w:rPr>
        <w:t>.</w:t>
      </w:r>
      <w:r w:rsidRPr="00820B0C">
        <w:t xml:space="preserve"> </w:t>
      </w:r>
      <w:r w:rsidRPr="00820B0C">
        <w:rPr>
          <w:rtl/>
        </w:rPr>
        <w:t xml:space="preserve">ويقدم جميع ضيوفنا </w:t>
      </w:r>
      <w:r w:rsidR="0041035C">
        <w:rPr>
          <w:rFonts w:hint="cs"/>
          <w:rtl/>
        </w:rPr>
        <w:t>آراءهم</w:t>
      </w:r>
      <w:r w:rsidR="0041035C" w:rsidRPr="00820B0C">
        <w:rPr>
          <w:rtl/>
        </w:rPr>
        <w:t xml:space="preserve"> </w:t>
      </w:r>
      <w:r w:rsidRPr="00820B0C">
        <w:rPr>
          <w:rtl/>
        </w:rPr>
        <w:t>وتجاربهم الفريدة وأيضًا أغانيهم وبطاقات توقيع</w:t>
      </w:r>
      <w:r w:rsidR="0041035C">
        <w:rPr>
          <w:rFonts w:hint="cs"/>
          <w:rtl/>
        </w:rPr>
        <w:t>ات</w:t>
      </w:r>
      <w:r w:rsidRPr="00820B0C">
        <w:rPr>
          <w:rtl/>
        </w:rPr>
        <w:t xml:space="preserve">هم </w:t>
      </w:r>
      <w:proofErr w:type="gramStart"/>
      <w:r w:rsidRPr="00820B0C">
        <w:rPr>
          <w:rtl/>
        </w:rPr>
        <w:t>وصورهم</w:t>
      </w:r>
      <w:proofErr w:type="gramEnd"/>
      <w:r w:rsidRPr="00820B0C">
        <w:rPr>
          <w:rtl/>
        </w:rPr>
        <w:t>.</w:t>
      </w:r>
      <w:r w:rsidRPr="00820B0C">
        <w:t xml:space="preserve"> </w:t>
      </w:r>
      <w:r w:rsidRPr="00820B0C">
        <w:rPr>
          <w:rtl/>
        </w:rPr>
        <w:t>وقد شارك</w:t>
      </w:r>
      <w:r w:rsidR="0041035C">
        <w:rPr>
          <w:rFonts w:hint="cs"/>
          <w:rtl/>
        </w:rPr>
        <w:t>ت</w:t>
      </w:r>
      <w:r w:rsidRPr="00820B0C">
        <w:rPr>
          <w:rtl/>
        </w:rPr>
        <w:t xml:space="preserve"> في حملتنا فتيات من فرقة الفتيات الشهيرة "5 </w:t>
      </w:r>
      <w:proofErr w:type="spellStart"/>
      <w:r w:rsidRPr="00820B0C">
        <w:rPr>
          <w:rtl/>
        </w:rPr>
        <w:t>إنجلز</w:t>
      </w:r>
      <w:proofErr w:type="spellEnd"/>
      <w:r w:rsidRPr="00820B0C">
        <w:rPr>
          <w:rtl/>
        </w:rPr>
        <w:t xml:space="preserve">"، ودينيس </w:t>
      </w:r>
      <w:proofErr w:type="spellStart"/>
      <w:r w:rsidRPr="00820B0C">
        <w:rPr>
          <w:rtl/>
        </w:rPr>
        <w:t>لاتشو</w:t>
      </w:r>
      <w:proofErr w:type="spellEnd"/>
      <w:r w:rsidRPr="00820B0C">
        <w:rPr>
          <w:rtl/>
        </w:rPr>
        <w:t xml:space="preserve">، الذي وصل إلى المرحلة النهائية في مسابقة سوبر ستار التشيكوسلوفاكية في </w:t>
      </w:r>
      <w:r w:rsidR="0041035C">
        <w:rPr>
          <w:rFonts w:hint="cs"/>
          <w:rtl/>
        </w:rPr>
        <w:t xml:space="preserve">عام </w:t>
      </w:r>
      <w:r w:rsidRPr="00820B0C">
        <w:rPr>
          <w:rtl/>
        </w:rPr>
        <w:t xml:space="preserve">2012، ومغني البوب الشهير </w:t>
      </w:r>
      <w:proofErr w:type="spellStart"/>
      <w:r w:rsidRPr="00820B0C">
        <w:rPr>
          <w:rtl/>
        </w:rPr>
        <w:t>روبو</w:t>
      </w:r>
      <w:proofErr w:type="spellEnd"/>
      <w:r w:rsidRPr="00820B0C">
        <w:rPr>
          <w:rtl/>
        </w:rPr>
        <w:t xml:space="preserve"> </w:t>
      </w:r>
      <w:proofErr w:type="spellStart"/>
      <w:r w:rsidRPr="00820B0C">
        <w:rPr>
          <w:rtl/>
        </w:rPr>
        <w:t>أوباتوفسكي</w:t>
      </w:r>
      <w:proofErr w:type="spellEnd"/>
      <w:r w:rsidRPr="00820B0C">
        <w:rPr>
          <w:rtl/>
        </w:rPr>
        <w:t xml:space="preserve">، وماروس </w:t>
      </w:r>
      <w:proofErr w:type="spellStart"/>
      <w:r w:rsidRPr="00820B0C">
        <w:rPr>
          <w:rtl/>
        </w:rPr>
        <w:t>باليش</w:t>
      </w:r>
      <w:proofErr w:type="spellEnd"/>
      <w:r w:rsidRPr="00820B0C">
        <w:rPr>
          <w:rtl/>
        </w:rPr>
        <w:t xml:space="preserve">، منظم </w:t>
      </w:r>
      <w:r w:rsidR="0041035C">
        <w:rPr>
          <w:rFonts w:hint="cs"/>
          <w:rtl/>
        </w:rPr>
        <w:t>سباقات</w:t>
      </w:r>
      <w:r w:rsidR="0041035C" w:rsidRPr="00820B0C">
        <w:rPr>
          <w:rtl/>
        </w:rPr>
        <w:t xml:space="preserve"> </w:t>
      </w:r>
      <w:r w:rsidRPr="00820B0C">
        <w:rPr>
          <w:rtl/>
        </w:rPr>
        <w:t>السيارات الشهير.</w:t>
      </w:r>
      <w:r w:rsidRPr="00820B0C">
        <w:t xml:space="preserve"> </w:t>
      </w:r>
      <w:r w:rsidRPr="00820B0C">
        <w:rPr>
          <w:rtl/>
        </w:rPr>
        <w:t xml:space="preserve">وهم </w:t>
      </w:r>
      <w:proofErr w:type="gramStart"/>
      <w:r w:rsidRPr="00820B0C">
        <w:rPr>
          <w:rtl/>
        </w:rPr>
        <w:t>يجيبون</w:t>
      </w:r>
      <w:proofErr w:type="gramEnd"/>
      <w:r w:rsidRPr="00820B0C">
        <w:rPr>
          <w:rtl/>
        </w:rPr>
        <w:t xml:space="preserve"> على الأسئلة التالية في رسائل فيديو:</w:t>
      </w:r>
    </w:p>
    <w:p w:rsidR="006969DB" w:rsidRPr="00820B0C" w:rsidRDefault="006969DB" w:rsidP="007E259D">
      <w:pPr>
        <w:pStyle w:val="NumberedParaAR"/>
        <w:numPr>
          <w:ilvl w:val="0"/>
          <w:numId w:val="42"/>
        </w:numPr>
      </w:pPr>
      <w:proofErr w:type="gramStart"/>
      <w:r w:rsidRPr="00820B0C">
        <w:rPr>
          <w:rtl/>
        </w:rPr>
        <w:t>هل</w:t>
      </w:r>
      <w:proofErr w:type="gramEnd"/>
      <w:r w:rsidRPr="00820B0C">
        <w:rPr>
          <w:rtl/>
        </w:rPr>
        <w:t xml:space="preserve"> يمكنك أن تعر</w:t>
      </w:r>
      <w:r w:rsidR="0041035C">
        <w:rPr>
          <w:rFonts w:hint="cs"/>
          <w:rtl/>
        </w:rPr>
        <w:t>ّ</w:t>
      </w:r>
      <w:r w:rsidRPr="00820B0C">
        <w:rPr>
          <w:rtl/>
        </w:rPr>
        <w:t xml:space="preserve">ف </w:t>
      </w:r>
      <w:r w:rsidR="0041035C">
        <w:rPr>
          <w:rFonts w:hint="cs"/>
          <w:rtl/>
        </w:rPr>
        <w:t>ب</w:t>
      </w:r>
      <w:r w:rsidRPr="00820B0C">
        <w:rPr>
          <w:rtl/>
        </w:rPr>
        <w:t>نفسك؟</w:t>
      </w:r>
    </w:p>
    <w:p w:rsidR="006969DB" w:rsidRPr="00820B0C" w:rsidRDefault="006969DB" w:rsidP="007E259D">
      <w:pPr>
        <w:pStyle w:val="NumberedParaAR"/>
        <w:numPr>
          <w:ilvl w:val="0"/>
          <w:numId w:val="42"/>
        </w:numPr>
      </w:pPr>
      <w:proofErr w:type="gramStart"/>
      <w:r w:rsidRPr="00820B0C">
        <w:rPr>
          <w:rtl/>
        </w:rPr>
        <w:t>هل</w:t>
      </w:r>
      <w:proofErr w:type="gramEnd"/>
      <w:r w:rsidRPr="00820B0C">
        <w:rPr>
          <w:rtl/>
        </w:rPr>
        <w:t xml:space="preserve"> </w:t>
      </w:r>
      <w:r w:rsidR="0041035C">
        <w:rPr>
          <w:rFonts w:hint="cs"/>
          <w:rtl/>
        </w:rPr>
        <w:t xml:space="preserve">سبق لك أن </w:t>
      </w:r>
      <w:r w:rsidRPr="00820B0C">
        <w:rPr>
          <w:rtl/>
        </w:rPr>
        <w:t>اشتريت منتجًا مقل</w:t>
      </w:r>
      <w:r w:rsidR="0041035C">
        <w:rPr>
          <w:rFonts w:hint="cs"/>
          <w:rtl/>
        </w:rPr>
        <w:t>ّ</w:t>
      </w:r>
      <w:r w:rsidRPr="00820B0C">
        <w:rPr>
          <w:rtl/>
        </w:rPr>
        <w:t>دًا عن عمد؟</w:t>
      </w:r>
    </w:p>
    <w:p w:rsidR="006969DB" w:rsidRPr="00820B0C" w:rsidRDefault="006969DB" w:rsidP="007E259D">
      <w:pPr>
        <w:pStyle w:val="NumberedParaAR"/>
        <w:numPr>
          <w:ilvl w:val="0"/>
          <w:numId w:val="42"/>
        </w:numPr>
      </w:pPr>
      <w:r w:rsidRPr="00820B0C">
        <w:rPr>
          <w:rtl/>
        </w:rPr>
        <w:t>هل تعرف ما هو الأصلي وما هو غير الأصلي؟</w:t>
      </w:r>
    </w:p>
    <w:p w:rsidR="006969DB" w:rsidRPr="00820B0C" w:rsidRDefault="006969DB" w:rsidP="007E259D">
      <w:pPr>
        <w:pStyle w:val="NumberedParaAR"/>
        <w:numPr>
          <w:ilvl w:val="0"/>
          <w:numId w:val="42"/>
        </w:numPr>
      </w:pPr>
      <w:r w:rsidRPr="00820B0C">
        <w:rPr>
          <w:rtl/>
        </w:rPr>
        <w:t xml:space="preserve">لماذا تدعم حملة </w:t>
      </w:r>
      <w:r w:rsidRPr="00820B0C">
        <w:t>nefejkuj.sk</w:t>
      </w:r>
    </w:p>
    <w:p w:rsidR="006969DB" w:rsidRPr="00820B0C" w:rsidRDefault="006969DB" w:rsidP="00B41248">
      <w:pPr>
        <w:pStyle w:val="NumberedParaAR"/>
        <w:numPr>
          <w:ilvl w:val="0"/>
          <w:numId w:val="42"/>
        </w:numPr>
      </w:pPr>
      <w:r w:rsidRPr="00820B0C">
        <w:rPr>
          <w:rtl/>
        </w:rPr>
        <w:t xml:space="preserve">ماذا تقول لمن </w:t>
      </w:r>
      <w:r w:rsidR="0041035C">
        <w:rPr>
          <w:rFonts w:hint="cs"/>
          <w:rtl/>
        </w:rPr>
        <w:t xml:space="preserve">يودون </w:t>
      </w:r>
      <w:proofErr w:type="gramStart"/>
      <w:r w:rsidR="0041035C">
        <w:rPr>
          <w:rFonts w:hint="cs"/>
          <w:rtl/>
        </w:rPr>
        <w:t>نسخ</w:t>
      </w:r>
      <w:proofErr w:type="gramEnd"/>
      <w:r w:rsidR="009E0291">
        <w:rPr>
          <w:rFonts w:hint="cs"/>
          <w:rtl/>
        </w:rPr>
        <w:t xml:space="preserve"> </w:t>
      </w:r>
      <w:r w:rsidRPr="00820B0C">
        <w:rPr>
          <w:rtl/>
        </w:rPr>
        <w:t>أفكار الآخرين</w:t>
      </w:r>
      <w:r w:rsidR="0041035C">
        <w:rPr>
          <w:rFonts w:hint="cs"/>
          <w:rtl/>
        </w:rPr>
        <w:t xml:space="preserve"> وسرقتها</w:t>
      </w:r>
      <w:r w:rsidRPr="00820B0C">
        <w:rPr>
          <w:rtl/>
        </w:rPr>
        <w:t>؟</w:t>
      </w:r>
    </w:p>
    <w:p w:rsidR="006969DB" w:rsidRPr="00820B0C" w:rsidRDefault="006969DB" w:rsidP="00B41248">
      <w:pPr>
        <w:pStyle w:val="NumberedParaAR"/>
        <w:numPr>
          <w:ilvl w:val="0"/>
          <w:numId w:val="0"/>
        </w:numPr>
      </w:pPr>
      <w:r w:rsidRPr="00B41248">
        <w:rPr>
          <w:b/>
          <w:bCs/>
          <w:rtl/>
        </w:rPr>
        <w:t>و</w:t>
      </w:r>
      <w:r w:rsidR="0041035C" w:rsidRPr="00B41248">
        <w:rPr>
          <w:rFonts w:hint="cs"/>
          <w:b/>
          <w:bCs/>
          <w:rtl/>
        </w:rPr>
        <w:t>ي</w:t>
      </w:r>
      <w:r w:rsidRPr="00B41248">
        <w:rPr>
          <w:b/>
          <w:bCs/>
          <w:rtl/>
        </w:rPr>
        <w:t xml:space="preserve">وفر </w:t>
      </w:r>
      <w:r w:rsidR="0041035C" w:rsidRPr="00B41248">
        <w:rPr>
          <w:rFonts w:hint="cs"/>
          <w:b/>
          <w:bCs/>
          <w:rtl/>
        </w:rPr>
        <w:t>نطاق</w:t>
      </w:r>
      <w:r w:rsidR="0041035C" w:rsidRPr="00B41248">
        <w:rPr>
          <w:b/>
          <w:bCs/>
          <w:rtl/>
        </w:rPr>
        <w:t xml:space="preserve"> </w:t>
      </w:r>
      <w:r w:rsidRPr="00B41248">
        <w:rPr>
          <w:b/>
          <w:bCs/>
          <w:rtl/>
        </w:rPr>
        <w:t>الترفيه في الموقع المصغر ألعاب</w:t>
      </w:r>
      <w:r w:rsidR="007F1585" w:rsidRPr="00B41248">
        <w:rPr>
          <w:rFonts w:hint="cs"/>
          <w:b/>
          <w:bCs/>
          <w:rtl/>
        </w:rPr>
        <w:t>ا</w:t>
      </w:r>
      <w:r w:rsidRPr="00B41248">
        <w:rPr>
          <w:b/>
          <w:bCs/>
          <w:rtl/>
        </w:rPr>
        <w:t xml:space="preserve"> </w:t>
      </w:r>
      <w:r w:rsidR="007F1585" w:rsidRPr="00B41248">
        <w:rPr>
          <w:rFonts w:hint="cs"/>
          <w:b/>
          <w:bCs/>
          <w:rtl/>
        </w:rPr>
        <w:t>إلكترونية</w:t>
      </w:r>
      <w:r w:rsidR="007F1585" w:rsidRPr="00B41248">
        <w:rPr>
          <w:b/>
          <w:bCs/>
          <w:rtl/>
        </w:rPr>
        <w:t xml:space="preserve"> </w:t>
      </w:r>
      <w:r w:rsidRPr="00B41248">
        <w:rPr>
          <w:b/>
          <w:bCs/>
          <w:rtl/>
        </w:rPr>
        <w:t>مجانية للأطفال</w:t>
      </w:r>
      <w:r w:rsidRPr="00820B0C">
        <w:rPr>
          <w:rtl/>
        </w:rPr>
        <w:t>.</w:t>
      </w:r>
      <w:r w:rsidRPr="00820B0C">
        <w:t xml:space="preserve"> </w:t>
      </w:r>
      <w:r w:rsidRPr="00820B0C">
        <w:rPr>
          <w:rtl/>
        </w:rPr>
        <w:t>وص</w:t>
      </w:r>
      <w:r w:rsidR="007F1585">
        <w:rPr>
          <w:rFonts w:hint="cs"/>
          <w:rtl/>
        </w:rPr>
        <w:t>ُ</w:t>
      </w:r>
      <w:r w:rsidRPr="00820B0C">
        <w:rPr>
          <w:rtl/>
        </w:rPr>
        <w:t xml:space="preserve">مم هذا الجزء </w:t>
      </w:r>
      <w:r w:rsidR="007F1585">
        <w:rPr>
          <w:rFonts w:hint="cs"/>
          <w:rtl/>
        </w:rPr>
        <w:t>ل</w:t>
      </w:r>
      <w:r w:rsidRPr="00820B0C">
        <w:rPr>
          <w:rtl/>
        </w:rPr>
        <w:t>ييس</w:t>
      </w:r>
      <w:r w:rsidR="007F1585">
        <w:rPr>
          <w:rFonts w:hint="cs"/>
          <w:rtl/>
        </w:rPr>
        <w:t>ّ</w:t>
      </w:r>
      <w:r w:rsidRPr="00820B0C">
        <w:rPr>
          <w:rtl/>
        </w:rPr>
        <w:t xml:space="preserve">ر على الأطفال قضاء </w:t>
      </w:r>
      <w:proofErr w:type="gramStart"/>
      <w:r w:rsidRPr="00820B0C">
        <w:rPr>
          <w:rtl/>
        </w:rPr>
        <w:t>وقت</w:t>
      </w:r>
      <w:proofErr w:type="gramEnd"/>
      <w:r w:rsidRPr="00820B0C">
        <w:rPr>
          <w:rtl/>
        </w:rPr>
        <w:t xml:space="preserve"> ممتع في </w:t>
      </w:r>
      <w:hyperlink r:id="rId9" w:history="1">
        <w:r w:rsidRPr="00820B0C">
          <w:t>www.nefejkuj.sk</w:t>
        </w:r>
      </w:hyperlink>
      <w:r w:rsidRPr="00820B0C">
        <w:rPr>
          <w:rtl/>
        </w:rPr>
        <w:t xml:space="preserve"> و</w:t>
      </w:r>
      <w:r w:rsidR="007F1585">
        <w:rPr>
          <w:rFonts w:hint="cs"/>
          <w:rtl/>
        </w:rPr>
        <w:t>اللعب</w:t>
      </w:r>
      <w:r w:rsidR="009E0291">
        <w:rPr>
          <w:rFonts w:hint="cs"/>
          <w:rtl/>
        </w:rPr>
        <w:t xml:space="preserve"> </w:t>
      </w:r>
      <w:r w:rsidR="007F1585">
        <w:rPr>
          <w:rFonts w:hint="cs"/>
          <w:rtl/>
        </w:rPr>
        <w:t>ب</w:t>
      </w:r>
      <w:r w:rsidRPr="00820B0C">
        <w:rPr>
          <w:rtl/>
        </w:rPr>
        <w:t>الألعاب التي لا تنتهك حق المؤلف!</w:t>
      </w:r>
    </w:p>
    <w:p w:rsidR="006969DB" w:rsidRPr="00820B0C" w:rsidRDefault="006969DB" w:rsidP="00B41248">
      <w:pPr>
        <w:pStyle w:val="NumberedParaAR"/>
        <w:numPr>
          <w:ilvl w:val="0"/>
          <w:numId w:val="0"/>
        </w:numPr>
        <w:rPr>
          <w:rtl/>
          <w:lang w:bidi="ar-EG"/>
        </w:rPr>
      </w:pPr>
      <w:r w:rsidRPr="00820B0C">
        <w:rPr>
          <w:rtl/>
        </w:rPr>
        <w:t>و</w:t>
      </w:r>
      <w:r w:rsidR="007F1585">
        <w:rPr>
          <w:rFonts w:hint="cs"/>
          <w:rtl/>
        </w:rPr>
        <w:t>ي</w:t>
      </w:r>
      <w:r w:rsidRPr="00820B0C">
        <w:rPr>
          <w:rtl/>
        </w:rPr>
        <w:t>حفز</w:t>
      </w:r>
      <w:r w:rsidRPr="007E259D">
        <w:rPr>
          <w:b/>
          <w:bCs/>
          <w:rtl/>
        </w:rPr>
        <w:t xml:space="preserve"> </w:t>
      </w:r>
      <w:r w:rsidR="007F1585">
        <w:rPr>
          <w:rFonts w:hint="cs"/>
          <w:b/>
          <w:bCs/>
          <w:rtl/>
        </w:rPr>
        <w:t>النطاق</w:t>
      </w:r>
      <w:r w:rsidR="007F1585" w:rsidRPr="007E259D">
        <w:rPr>
          <w:b/>
          <w:bCs/>
          <w:rtl/>
        </w:rPr>
        <w:t xml:space="preserve"> </w:t>
      </w:r>
      <w:r w:rsidRPr="007E259D">
        <w:rPr>
          <w:b/>
          <w:bCs/>
          <w:rtl/>
        </w:rPr>
        <w:t>الإبداعي في الموقع المصغر</w:t>
      </w:r>
      <w:r w:rsidRPr="00820B0C">
        <w:rPr>
          <w:rtl/>
        </w:rPr>
        <w:t xml:space="preserve"> </w:t>
      </w:r>
      <w:proofErr w:type="gramStart"/>
      <w:r w:rsidRPr="00820B0C">
        <w:rPr>
          <w:rtl/>
        </w:rPr>
        <w:t>إبداع</w:t>
      </w:r>
      <w:proofErr w:type="gramEnd"/>
      <w:r w:rsidRPr="00820B0C">
        <w:rPr>
          <w:rtl/>
        </w:rPr>
        <w:t xml:space="preserve"> الأطفال و</w:t>
      </w:r>
      <w:r w:rsidR="007F1585">
        <w:rPr>
          <w:rFonts w:hint="cs"/>
          <w:rtl/>
        </w:rPr>
        <w:t>ي</w:t>
      </w:r>
      <w:r w:rsidRPr="00820B0C">
        <w:rPr>
          <w:rtl/>
        </w:rPr>
        <w:t>دعم أفكارهم الأصيلة.</w:t>
      </w:r>
      <w:r w:rsidRPr="00820B0C">
        <w:t xml:space="preserve"> </w:t>
      </w:r>
      <w:r w:rsidRPr="00820B0C">
        <w:rPr>
          <w:rtl/>
        </w:rPr>
        <w:t>ففي هذ</w:t>
      </w:r>
      <w:r w:rsidR="007F1585">
        <w:rPr>
          <w:rFonts w:hint="cs"/>
          <w:rtl/>
        </w:rPr>
        <w:t>ا</w:t>
      </w:r>
      <w:r w:rsidRPr="00820B0C">
        <w:rPr>
          <w:rtl/>
        </w:rPr>
        <w:t xml:space="preserve"> </w:t>
      </w:r>
      <w:r w:rsidR="007F1585">
        <w:rPr>
          <w:rFonts w:hint="cs"/>
          <w:rtl/>
        </w:rPr>
        <w:t>النطاق</w:t>
      </w:r>
      <w:r w:rsidR="007F1585" w:rsidRPr="00820B0C">
        <w:rPr>
          <w:rtl/>
        </w:rPr>
        <w:t xml:space="preserve"> </w:t>
      </w:r>
      <w:r w:rsidRPr="00820B0C">
        <w:rPr>
          <w:rtl/>
        </w:rPr>
        <w:t xml:space="preserve">يمكنهم استخدام تطبيق </w:t>
      </w:r>
      <w:r w:rsidR="007F1585">
        <w:rPr>
          <w:rFonts w:hint="cs"/>
          <w:rtl/>
        </w:rPr>
        <w:t>مجاني لل</w:t>
      </w:r>
      <w:r w:rsidRPr="00820B0C">
        <w:rPr>
          <w:rtl/>
        </w:rPr>
        <w:t xml:space="preserve">رسم </w:t>
      </w:r>
      <w:r w:rsidR="007F1585">
        <w:rPr>
          <w:rFonts w:hint="cs"/>
          <w:rtl/>
        </w:rPr>
        <w:t>يتيح</w:t>
      </w:r>
      <w:r w:rsidR="007F1585" w:rsidRPr="00820B0C">
        <w:rPr>
          <w:rtl/>
        </w:rPr>
        <w:t xml:space="preserve"> </w:t>
      </w:r>
      <w:r w:rsidR="007F1585">
        <w:rPr>
          <w:rFonts w:hint="cs"/>
          <w:rtl/>
        </w:rPr>
        <w:t xml:space="preserve">لهم إمكانية تسخير معارفهم </w:t>
      </w:r>
      <w:r w:rsidRPr="00820B0C">
        <w:rPr>
          <w:rtl/>
        </w:rPr>
        <w:t xml:space="preserve">حول الملكية الفكرية </w:t>
      </w:r>
      <w:r w:rsidR="007F1585">
        <w:rPr>
          <w:rFonts w:hint="cs"/>
          <w:rtl/>
        </w:rPr>
        <w:t>ل</w:t>
      </w:r>
      <w:r w:rsidRPr="00820B0C">
        <w:rPr>
          <w:rtl/>
        </w:rPr>
        <w:t>تصميم شعاراتهم الخاصة بشأن الحملة.</w:t>
      </w:r>
      <w:r w:rsidRPr="00820B0C">
        <w:t xml:space="preserve"> </w:t>
      </w:r>
      <w:proofErr w:type="gramStart"/>
      <w:r w:rsidRPr="00820B0C">
        <w:rPr>
          <w:rtl/>
        </w:rPr>
        <w:t>ومن</w:t>
      </w:r>
      <w:proofErr w:type="gramEnd"/>
      <w:r w:rsidRPr="00820B0C">
        <w:rPr>
          <w:rtl/>
        </w:rPr>
        <w:t xml:space="preserve"> الأنشطة الأخرى التي </w:t>
      </w:r>
      <w:r w:rsidR="007F1585">
        <w:rPr>
          <w:rFonts w:hint="cs"/>
          <w:rtl/>
        </w:rPr>
        <w:t>ي</w:t>
      </w:r>
      <w:r w:rsidRPr="00820B0C">
        <w:rPr>
          <w:rtl/>
        </w:rPr>
        <w:t xml:space="preserve">وفرها </w:t>
      </w:r>
      <w:r w:rsidR="007F1585">
        <w:rPr>
          <w:rFonts w:hint="cs"/>
          <w:rtl/>
        </w:rPr>
        <w:t>النطاق</w:t>
      </w:r>
      <w:r w:rsidR="007F1585" w:rsidRPr="00820B0C">
        <w:rPr>
          <w:rtl/>
        </w:rPr>
        <w:t xml:space="preserve"> </w:t>
      </w:r>
      <w:r w:rsidRPr="00820B0C">
        <w:rPr>
          <w:rtl/>
        </w:rPr>
        <w:t>الإبداعي في الموقع المصغر الرسوم الكاريكاتورية المفتوحة النهاية.</w:t>
      </w:r>
      <w:r>
        <w:rPr>
          <w:rtl/>
        </w:rPr>
        <w:t xml:space="preserve"> </w:t>
      </w:r>
      <w:r w:rsidRPr="00820B0C">
        <w:rPr>
          <w:rtl/>
        </w:rPr>
        <w:t xml:space="preserve">ومؤلف الرسوم الكاريكاتورية هو تلميذ </w:t>
      </w:r>
      <w:r w:rsidR="007F1585">
        <w:rPr>
          <w:rFonts w:hint="cs"/>
          <w:rtl/>
        </w:rPr>
        <w:t>من تلاميذ الفصل</w:t>
      </w:r>
      <w:r w:rsidRPr="00820B0C">
        <w:rPr>
          <w:rtl/>
        </w:rPr>
        <w:t xml:space="preserve"> 9</w:t>
      </w:r>
      <w:r w:rsidR="007F1585">
        <w:rPr>
          <w:rFonts w:hint="cs"/>
          <w:rtl/>
        </w:rPr>
        <w:t xml:space="preserve"> </w:t>
      </w:r>
      <w:r w:rsidRPr="00820B0C">
        <w:rPr>
          <w:rtl/>
        </w:rPr>
        <w:t>أ بالمدرسة الابتدائية في براتيسلافا.</w:t>
      </w:r>
      <w:r w:rsidRPr="00820B0C">
        <w:t xml:space="preserve"> </w:t>
      </w:r>
      <w:r w:rsidRPr="00820B0C">
        <w:rPr>
          <w:rtl/>
        </w:rPr>
        <w:t>وتتاح الفرصة للأطفال لكي يكم</w:t>
      </w:r>
      <w:r w:rsidR="007F1585">
        <w:rPr>
          <w:rFonts w:hint="cs"/>
          <w:rtl/>
        </w:rPr>
        <w:t>ّ</w:t>
      </w:r>
      <w:r w:rsidRPr="00820B0C">
        <w:rPr>
          <w:rtl/>
        </w:rPr>
        <w:t xml:space="preserve">لوا القصة مستعينين بمعارفهم وخيالهم </w:t>
      </w:r>
      <w:r w:rsidR="007F1585">
        <w:rPr>
          <w:rFonts w:hint="cs"/>
          <w:rtl/>
        </w:rPr>
        <w:t>في مجال</w:t>
      </w:r>
      <w:r w:rsidR="007F1585" w:rsidRPr="00820B0C">
        <w:rPr>
          <w:rtl/>
        </w:rPr>
        <w:t xml:space="preserve"> </w:t>
      </w:r>
      <w:r w:rsidRPr="00820B0C">
        <w:rPr>
          <w:rtl/>
        </w:rPr>
        <w:t>الملكية الفكرية.</w:t>
      </w:r>
      <w:r w:rsidRPr="00820B0C">
        <w:t xml:space="preserve"> </w:t>
      </w:r>
    </w:p>
    <w:p w:rsidR="000E0E7A" w:rsidRDefault="006969DB" w:rsidP="00B41248">
      <w:pPr>
        <w:pStyle w:val="NumberedParaAR"/>
        <w:numPr>
          <w:ilvl w:val="0"/>
          <w:numId w:val="0"/>
        </w:numPr>
        <w:rPr>
          <w:rtl/>
        </w:rPr>
      </w:pPr>
      <w:r w:rsidRPr="00820B0C">
        <w:rPr>
          <w:rtl/>
        </w:rPr>
        <w:t>ون</w:t>
      </w:r>
      <w:r w:rsidR="007F1585">
        <w:rPr>
          <w:rFonts w:hint="cs"/>
          <w:rtl/>
        </w:rPr>
        <w:t>ُ</w:t>
      </w:r>
      <w:r w:rsidRPr="00820B0C">
        <w:rPr>
          <w:rtl/>
        </w:rPr>
        <w:t>ظمت</w:t>
      </w:r>
      <w:r w:rsidRPr="007E259D">
        <w:rPr>
          <w:b/>
          <w:bCs/>
          <w:rtl/>
        </w:rPr>
        <w:t xml:space="preserve"> ندوات </w:t>
      </w:r>
      <w:proofErr w:type="gramStart"/>
      <w:r w:rsidRPr="007E259D">
        <w:rPr>
          <w:b/>
          <w:bCs/>
          <w:rtl/>
        </w:rPr>
        <w:t>نقاش</w:t>
      </w:r>
      <w:proofErr w:type="gramEnd"/>
      <w:r w:rsidRPr="00820B0C">
        <w:rPr>
          <w:rtl/>
        </w:rPr>
        <w:t xml:space="preserve"> </w:t>
      </w:r>
      <w:r w:rsidR="007F1585">
        <w:rPr>
          <w:rFonts w:hint="cs"/>
          <w:rtl/>
        </w:rPr>
        <w:t>لفائدة</w:t>
      </w:r>
      <w:r w:rsidR="007F1585" w:rsidRPr="00820B0C">
        <w:rPr>
          <w:rtl/>
        </w:rPr>
        <w:t xml:space="preserve"> </w:t>
      </w:r>
      <w:r w:rsidR="007F1585">
        <w:rPr>
          <w:rFonts w:hint="cs"/>
          <w:rtl/>
        </w:rPr>
        <w:t>المدارس</w:t>
      </w:r>
      <w:r w:rsidR="007F1585" w:rsidRPr="00820B0C">
        <w:rPr>
          <w:rtl/>
        </w:rPr>
        <w:t xml:space="preserve"> </w:t>
      </w:r>
      <w:r w:rsidRPr="00820B0C">
        <w:rPr>
          <w:rtl/>
        </w:rPr>
        <w:t>الابتدائية خلال الحملة.</w:t>
      </w:r>
      <w:r w:rsidRPr="00820B0C">
        <w:t xml:space="preserve"> </w:t>
      </w:r>
      <w:r w:rsidRPr="00820B0C">
        <w:rPr>
          <w:rtl/>
        </w:rPr>
        <w:t>و</w:t>
      </w:r>
      <w:r w:rsidR="007F1585">
        <w:rPr>
          <w:rFonts w:hint="cs"/>
          <w:rtl/>
        </w:rPr>
        <w:t xml:space="preserve">كانت </w:t>
      </w:r>
      <w:r w:rsidRPr="00820B0C">
        <w:rPr>
          <w:rtl/>
        </w:rPr>
        <w:t>ترمي إلى تعليم الأطفال حقوق الملكية الفكرية العامة وعرض الهدف من الحملة.</w:t>
      </w:r>
      <w:r w:rsidRPr="00820B0C">
        <w:t xml:space="preserve"> </w:t>
      </w:r>
      <w:r w:rsidRPr="00820B0C">
        <w:rPr>
          <w:rtl/>
        </w:rPr>
        <w:t>وحصلت كل مدرسة على مواد ترويجية خاصة بشأن الملكية الفكرية ـ ملصقات/منشورات تعرض حملة "</w:t>
      </w:r>
      <w:r w:rsidRPr="00820B0C">
        <w:t>nefejkuj.</w:t>
      </w:r>
      <w:proofErr w:type="gramStart"/>
      <w:r w:rsidRPr="00820B0C">
        <w:t>sk</w:t>
      </w:r>
      <w:proofErr w:type="gramEnd"/>
      <w:r w:rsidRPr="00820B0C">
        <w:rPr>
          <w:rtl/>
        </w:rPr>
        <w:t>".</w:t>
      </w:r>
    </w:p>
    <w:p w:rsidR="006969DB" w:rsidRPr="00B41248" w:rsidRDefault="007F1585" w:rsidP="00B41248">
      <w:pPr>
        <w:pStyle w:val="NumberedParaAR"/>
        <w:keepNext/>
        <w:numPr>
          <w:ilvl w:val="0"/>
          <w:numId w:val="0"/>
        </w:numPr>
        <w:rPr>
          <w:sz w:val="40"/>
          <w:szCs w:val="40"/>
          <w:u w:val="single"/>
          <w:rtl/>
          <w:lang w:bidi="ar-EG"/>
        </w:rPr>
      </w:pPr>
      <w:r w:rsidRPr="00B41248">
        <w:rPr>
          <w:rFonts w:hint="cs"/>
          <w:sz w:val="40"/>
          <w:szCs w:val="40"/>
          <w:u w:val="single"/>
          <w:rtl/>
        </w:rPr>
        <w:lastRenderedPageBreak/>
        <w:t>التدبيران</w:t>
      </w:r>
      <w:r w:rsidRPr="00B41248">
        <w:rPr>
          <w:sz w:val="40"/>
          <w:szCs w:val="40"/>
          <w:u w:val="single"/>
          <w:rtl/>
        </w:rPr>
        <w:t xml:space="preserve"> </w:t>
      </w:r>
      <w:r w:rsidR="006969DB" w:rsidRPr="00B41248">
        <w:rPr>
          <w:sz w:val="40"/>
          <w:szCs w:val="40"/>
          <w:u w:val="single"/>
          <w:rtl/>
        </w:rPr>
        <w:t>2 و3</w:t>
      </w:r>
    </w:p>
    <w:p w:rsidR="006969DB" w:rsidRPr="00820B0C" w:rsidRDefault="006969DB" w:rsidP="00B41248">
      <w:pPr>
        <w:pStyle w:val="NumberedParaAR"/>
        <w:numPr>
          <w:ilvl w:val="0"/>
          <w:numId w:val="15"/>
        </w:numPr>
      </w:pPr>
      <w:r w:rsidRPr="00820B0C">
        <w:rPr>
          <w:rtl/>
        </w:rPr>
        <w:t>أجري</w:t>
      </w:r>
      <w:r w:rsidRPr="007E259D">
        <w:rPr>
          <w:b/>
          <w:bCs/>
          <w:rtl/>
        </w:rPr>
        <w:t xml:space="preserve"> الاستبيان </w:t>
      </w:r>
      <w:proofErr w:type="spellStart"/>
      <w:r w:rsidRPr="007E259D">
        <w:rPr>
          <w:b/>
          <w:bCs/>
          <w:rtl/>
        </w:rPr>
        <w:t>والاستقصاءات</w:t>
      </w:r>
      <w:proofErr w:type="spellEnd"/>
      <w:r w:rsidRPr="007E259D">
        <w:rPr>
          <w:b/>
          <w:bCs/>
          <w:rtl/>
        </w:rPr>
        <w:t xml:space="preserve"> العامة</w:t>
      </w:r>
      <w:r w:rsidRPr="00820B0C">
        <w:rPr>
          <w:rtl/>
        </w:rPr>
        <w:t xml:space="preserve"> (750 مجيبًا) في </w:t>
      </w:r>
      <w:r w:rsidR="00833E28">
        <w:rPr>
          <w:rFonts w:hint="cs"/>
          <w:rtl/>
        </w:rPr>
        <w:t>بداية الحملة</w:t>
      </w:r>
      <w:r w:rsidR="00833E28" w:rsidRPr="00820B0C">
        <w:rPr>
          <w:rtl/>
        </w:rPr>
        <w:t xml:space="preserve"> </w:t>
      </w:r>
      <w:r w:rsidRPr="00820B0C">
        <w:rPr>
          <w:rtl/>
        </w:rPr>
        <w:t>(سبتمبر 2013) وفي نهاي</w:t>
      </w:r>
      <w:r w:rsidR="00833E28">
        <w:rPr>
          <w:rFonts w:hint="cs"/>
          <w:rtl/>
        </w:rPr>
        <w:t>تها</w:t>
      </w:r>
      <w:r w:rsidRPr="00820B0C">
        <w:rPr>
          <w:rtl/>
        </w:rPr>
        <w:t>(ديسمبر 2013) وذلك لتقييم فعالية أنشطتنا ونتائجها.</w:t>
      </w:r>
      <w:r w:rsidRPr="00820B0C">
        <w:t xml:space="preserve"> </w:t>
      </w:r>
      <w:proofErr w:type="gramStart"/>
      <w:r w:rsidRPr="00820B0C">
        <w:rPr>
          <w:rtl/>
        </w:rPr>
        <w:t>وقد</w:t>
      </w:r>
      <w:proofErr w:type="gramEnd"/>
      <w:r w:rsidRPr="00820B0C">
        <w:rPr>
          <w:rtl/>
        </w:rPr>
        <w:t xml:space="preserve"> ن</w:t>
      </w:r>
      <w:r w:rsidR="00833E28">
        <w:rPr>
          <w:rFonts w:hint="cs"/>
          <w:rtl/>
        </w:rPr>
        <w:t>ُ</w:t>
      </w:r>
      <w:r w:rsidRPr="00820B0C">
        <w:rPr>
          <w:rtl/>
        </w:rPr>
        <w:t>شر الاستبيان الخاص بالأطفال من سن 10 إلى 15 سنة</w:t>
      </w:r>
      <w:r w:rsidR="00833E28">
        <w:rPr>
          <w:rFonts w:hint="cs"/>
          <w:rtl/>
        </w:rPr>
        <w:t>،</w:t>
      </w:r>
      <w:r w:rsidRPr="00820B0C">
        <w:rPr>
          <w:rtl/>
        </w:rPr>
        <w:t xml:space="preserve"> والذي وضعه المكتب لهذا الغرض</w:t>
      </w:r>
      <w:r w:rsidR="00833E28">
        <w:rPr>
          <w:rFonts w:hint="cs"/>
          <w:rtl/>
        </w:rPr>
        <w:t>،</w:t>
      </w:r>
      <w:r w:rsidRPr="00820B0C">
        <w:rPr>
          <w:rtl/>
        </w:rPr>
        <w:t xml:space="preserve"> على الصفحة الإلكترونية </w:t>
      </w:r>
      <w:r w:rsidRPr="00820B0C">
        <w:t>nefejkuj.</w:t>
      </w:r>
      <w:proofErr w:type="gramStart"/>
      <w:r w:rsidRPr="00820B0C">
        <w:t>sk</w:t>
      </w:r>
      <w:proofErr w:type="gramEnd"/>
      <w:r w:rsidRPr="00820B0C">
        <w:rPr>
          <w:rtl/>
        </w:rPr>
        <w:t>، حيث طرح أسئلة تتعلق بفهم مبادئ حقوق الملكية الفكرية وأسئلة تتعلق بال</w:t>
      </w:r>
      <w:r w:rsidR="00833E28">
        <w:rPr>
          <w:rFonts w:hint="cs"/>
          <w:rtl/>
        </w:rPr>
        <w:t>انطباعات حيال</w:t>
      </w:r>
      <w:r w:rsidR="00833E28" w:rsidRPr="00820B0C">
        <w:rPr>
          <w:rtl/>
        </w:rPr>
        <w:t xml:space="preserve"> </w:t>
      </w:r>
      <w:r w:rsidR="00833E28">
        <w:rPr>
          <w:rFonts w:hint="cs"/>
          <w:rtl/>
        </w:rPr>
        <w:t>المنتجات</w:t>
      </w:r>
      <w:r w:rsidR="00833E28" w:rsidRPr="00820B0C">
        <w:rPr>
          <w:rtl/>
        </w:rPr>
        <w:t xml:space="preserve"> </w:t>
      </w:r>
      <w:r w:rsidRPr="00820B0C">
        <w:rPr>
          <w:rtl/>
        </w:rPr>
        <w:t>المقل</w:t>
      </w:r>
      <w:r w:rsidR="00833E28">
        <w:rPr>
          <w:rFonts w:hint="cs"/>
          <w:rtl/>
        </w:rPr>
        <w:t>ّ</w:t>
      </w:r>
      <w:r w:rsidRPr="00820B0C">
        <w:rPr>
          <w:rtl/>
        </w:rPr>
        <w:t>دة (2000 مجيب).</w:t>
      </w:r>
    </w:p>
    <w:p w:rsidR="006969DB" w:rsidRPr="007E259D" w:rsidRDefault="006969DB" w:rsidP="007E259D">
      <w:pPr>
        <w:pStyle w:val="NumberedParaAR"/>
        <w:numPr>
          <w:ilvl w:val="0"/>
          <w:numId w:val="0"/>
        </w:numPr>
        <w:rPr>
          <w:b/>
          <w:bCs/>
          <w:rtl/>
          <w:lang w:bidi="ar-EG"/>
        </w:rPr>
      </w:pPr>
      <w:r w:rsidRPr="007E259D">
        <w:rPr>
          <w:b/>
          <w:bCs/>
          <w:rtl/>
        </w:rPr>
        <w:t xml:space="preserve">الاستنتاجات </w:t>
      </w:r>
      <w:proofErr w:type="gramStart"/>
      <w:r w:rsidRPr="007E259D">
        <w:rPr>
          <w:b/>
          <w:bCs/>
          <w:rtl/>
        </w:rPr>
        <w:t>والمتابعة</w:t>
      </w:r>
      <w:proofErr w:type="gramEnd"/>
    </w:p>
    <w:p w:rsidR="006969DB" w:rsidRPr="00820B0C" w:rsidRDefault="006969DB" w:rsidP="00112E68">
      <w:pPr>
        <w:pStyle w:val="NumberedParaAR"/>
        <w:numPr>
          <w:ilvl w:val="0"/>
          <w:numId w:val="15"/>
        </w:numPr>
        <w:spacing w:after="480"/>
      </w:pPr>
      <w:r w:rsidRPr="00820B0C">
        <w:rPr>
          <w:rtl/>
        </w:rPr>
        <w:t>إن ال</w:t>
      </w:r>
      <w:r w:rsidR="00C74687">
        <w:rPr>
          <w:rtl/>
        </w:rPr>
        <w:t xml:space="preserve">جمهورية السلوفاكية مستعدة </w:t>
      </w:r>
      <w:proofErr w:type="spellStart"/>
      <w:r w:rsidR="00C74687">
        <w:rPr>
          <w:rtl/>
        </w:rPr>
        <w:t>لإ</w:t>
      </w:r>
      <w:r w:rsidR="00C74687">
        <w:rPr>
          <w:rFonts w:hint="cs"/>
          <w:rtl/>
        </w:rPr>
        <w:t>طلاع</w:t>
      </w:r>
      <w:proofErr w:type="spellEnd"/>
      <w:r w:rsidRPr="00820B0C">
        <w:rPr>
          <w:rtl/>
        </w:rPr>
        <w:t xml:space="preserve"> </w:t>
      </w:r>
      <w:r w:rsidR="00833E28">
        <w:rPr>
          <w:rFonts w:hint="cs"/>
          <w:rtl/>
        </w:rPr>
        <w:t>غيرها</w:t>
      </w:r>
      <w:r w:rsidR="00833E28" w:rsidRPr="00820B0C">
        <w:rPr>
          <w:rtl/>
        </w:rPr>
        <w:t xml:space="preserve"> </w:t>
      </w:r>
      <w:r w:rsidR="00833E28">
        <w:rPr>
          <w:rFonts w:hint="cs"/>
          <w:rtl/>
        </w:rPr>
        <w:t xml:space="preserve">من البلدان </w:t>
      </w:r>
      <w:r w:rsidRPr="00820B0C">
        <w:rPr>
          <w:rtl/>
        </w:rPr>
        <w:t xml:space="preserve">على </w:t>
      </w:r>
      <w:r w:rsidR="00833E28">
        <w:rPr>
          <w:rFonts w:hint="cs"/>
          <w:rtl/>
        </w:rPr>
        <w:t>التجربة</w:t>
      </w:r>
      <w:r w:rsidR="00833E28" w:rsidRPr="00820B0C">
        <w:rPr>
          <w:rtl/>
        </w:rPr>
        <w:t xml:space="preserve"> </w:t>
      </w:r>
      <w:r w:rsidRPr="00820B0C">
        <w:rPr>
          <w:rtl/>
        </w:rPr>
        <w:t>الثمينة التي ست</w:t>
      </w:r>
      <w:r w:rsidR="00833E28">
        <w:rPr>
          <w:rFonts w:hint="cs"/>
          <w:rtl/>
        </w:rPr>
        <w:t>كتسبها</w:t>
      </w:r>
      <w:r w:rsidR="009E0291">
        <w:rPr>
          <w:rFonts w:hint="cs"/>
          <w:rtl/>
        </w:rPr>
        <w:t xml:space="preserve"> </w:t>
      </w:r>
      <w:r w:rsidRPr="00820B0C">
        <w:rPr>
          <w:rtl/>
        </w:rPr>
        <w:t xml:space="preserve">من هذا المشروع والدروس </w:t>
      </w:r>
      <w:r w:rsidR="00833E28">
        <w:rPr>
          <w:rFonts w:hint="cs"/>
          <w:rtl/>
        </w:rPr>
        <w:t>التي ستستخلصها منه</w:t>
      </w:r>
      <w:r w:rsidRPr="00820B0C">
        <w:rPr>
          <w:rtl/>
        </w:rPr>
        <w:t>.</w:t>
      </w:r>
      <w:r>
        <w:rPr>
          <w:rtl/>
        </w:rPr>
        <w:t xml:space="preserve"> </w:t>
      </w:r>
      <w:r w:rsidRPr="00820B0C">
        <w:rPr>
          <w:rtl/>
        </w:rPr>
        <w:t xml:space="preserve">ويمكن إطلاع البلدان </w:t>
      </w:r>
      <w:proofErr w:type="gramStart"/>
      <w:r w:rsidRPr="00820B0C">
        <w:rPr>
          <w:rtl/>
        </w:rPr>
        <w:t>الأخرى</w:t>
      </w:r>
      <w:proofErr w:type="gramEnd"/>
      <w:r w:rsidRPr="00820B0C">
        <w:rPr>
          <w:rtl/>
        </w:rPr>
        <w:t xml:space="preserve"> المهتمة بال</w:t>
      </w:r>
      <w:r w:rsidR="00833E28">
        <w:rPr>
          <w:rFonts w:hint="cs"/>
          <w:rtl/>
        </w:rPr>
        <w:t xml:space="preserve">مشروع </w:t>
      </w:r>
      <w:r w:rsidRPr="00820B0C">
        <w:rPr>
          <w:rtl/>
        </w:rPr>
        <w:t xml:space="preserve">على التعديلات </w:t>
      </w:r>
      <w:r w:rsidR="006048C5">
        <w:rPr>
          <w:rFonts w:hint="cs"/>
          <w:rtl/>
        </w:rPr>
        <w:t xml:space="preserve">المدخلة على </w:t>
      </w:r>
      <w:r w:rsidRPr="00820B0C">
        <w:rPr>
          <w:rtl/>
        </w:rPr>
        <w:t>مختلف أجزاء الحملة.</w:t>
      </w:r>
      <w:r>
        <w:rPr>
          <w:rtl/>
        </w:rPr>
        <w:t xml:space="preserve"> </w:t>
      </w:r>
      <w:r w:rsidRPr="00820B0C">
        <w:rPr>
          <w:rtl/>
        </w:rPr>
        <w:t>و</w:t>
      </w:r>
      <w:r w:rsidR="006048C5">
        <w:rPr>
          <w:rFonts w:hint="cs"/>
          <w:rtl/>
        </w:rPr>
        <w:t xml:space="preserve">يعتزم </w:t>
      </w:r>
      <w:r w:rsidRPr="00820B0C">
        <w:rPr>
          <w:rtl/>
        </w:rPr>
        <w:t>المكتب تنظيم</w:t>
      </w:r>
      <w:r w:rsidRPr="007E259D">
        <w:rPr>
          <w:b/>
          <w:bCs/>
          <w:rtl/>
        </w:rPr>
        <w:t xml:space="preserve"> </w:t>
      </w:r>
      <w:r w:rsidR="006048C5">
        <w:rPr>
          <w:rFonts w:hint="cs"/>
          <w:b/>
          <w:bCs/>
          <w:rtl/>
        </w:rPr>
        <w:t>المنتدى</w:t>
      </w:r>
      <w:r w:rsidR="006048C5" w:rsidRPr="007E259D">
        <w:rPr>
          <w:b/>
          <w:bCs/>
          <w:rtl/>
        </w:rPr>
        <w:t xml:space="preserve"> </w:t>
      </w:r>
      <w:r w:rsidR="006048C5">
        <w:rPr>
          <w:rFonts w:hint="cs"/>
          <w:b/>
          <w:bCs/>
          <w:rtl/>
        </w:rPr>
        <w:t>ال</w:t>
      </w:r>
      <w:r w:rsidRPr="007E259D">
        <w:rPr>
          <w:b/>
          <w:bCs/>
          <w:rtl/>
        </w:rPr>
        <w:t>دولي بشأن إنفاذ الملكية الفكرية</w:t>
      </w:r>
      <w:r w:rsidRPr="00820B0C">
        <w:rPr>
          <w:rtl/>
        </w:rPr>
        <w:t xml:space="preserve"> في </w:t>
      </w:r>
      <w:r w:rsidR="006048C5">
        <w:rPr>
          <w:rFonts w:hint="cs"/>
          <w:rtl/>
        </w:rPr>
        <w:t xml:space="preserve">مارس </w:t>
      </w:r>
      <w:r w:rsidRPr="00820B0C">
        <w:rPr>
          <w:rtl/>
        </w:rPr>
        <w:t xml:space="preserve">2016 في الجمهورية السلوفاكية وعرض الحملات ألف وباء وجيم ونتائج أنشطتنا على المشاركين الدوليين </w:t>
      </w:r>
      <w:proofErr w:type="spellStart"/>
      <w:r w:rsidRPr="00820B0C">
        <w:rPr>
          <w:rtl/>
        </w:rPr>
        <w:t>المهتمين</w:t>
      </w:r>
      <w:r w:rsidR="006048C5">
        <w:rPr>
          <w:rFonts w:hint="cs"/>
          <w:rtl/>
        </w:rPr>
        <w:t>م</w:t>
      </w:r>
      <w:proofErr w:type="spellEnd"/>
      <w:r w:rsidR="006048C5">
        <w:rPr>
          <w:rFonts w:hint="cs"/>
          <w:rtl/>
        </w:rPr>
        <w:t xml:space="preserve"> ممن يبدون استعدادا</w:t>
      </w:r>
      <w:r w:rsidRPr="00820B0C">
        <w:rPr>
          <w:rtl/>
        </w:rPr>
        <w:t xml:space="preserve"> لإدارة حملات شبيهة في بلدانهم.</w:t>
      </w:r>
    </w:p>
    <w:p w:rsidR="006969DB" w:rsidRPr="00B41248" w:rsidRDefault="006969DB" w:rsidP="00112E68">
      <w:pPr>
        <w:pStyle w:val="EndofDocumentAR"/>
      </w:pPr>
      <w:r w:rsidRPr="00B41248">
        <w:rPr>
          <w:rtl/>
        </w:rPr>
        <w:t>[</w:t>
      </w:r>
      <w:proofErr w:type="gramStart"/>
      <w:r w:rsidRPr="00B41248">
        <w:rPr>
          <w:rtl/>
        </w:rPr>
        <w:t>نهاية</w:t>
      </w:r>
      <w:proofErr w:type="gramEnd"/>
      <w:r w:rsidRPr="00B41248">
        <w:rPr>
          <w:rtl/>
        </w:rPr>
        <w:t xml:space="preserve"> الوثيقة]</w:t>
      </w:r>
    </w:p>
    <w:sectPr w:rsidR="006969DB" w:rsidRPr="00B41248" w:rsidSect="00EB7752">
      <w:headerReference w:type="default" r:id="rId10"/>
      <w:footnotePr>
        <w:numFmt w:val="chicago"/>
      </w:footnotePr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9DB" w:rsidRDefault="006969DB">
      <w:r>
        <w:separator/>
      </w:r>
    </w:p>
  </w:endnote>
  <w:endnote w:type="continuationSeparator" w:id="0">
    <w:p w:rsidR="006969DB" w:rsidRDefault="0069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9DB" w:rsidRDefault="006969DB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6969DB" w:rsidRDefault="006969DB" w:rsidP="009622BF">
      <w:pPr>
        <w:bidi/>
      </w:pPr>
      <w:r>
        <w:separator/>
      </w:r>
    </w:p>
  </w:footnote>
  <w:footnote w:id="1">
    <w:p w:rsidR="006969DB" w:rsidRDefault="006969DB" w:rsidP="002D7E9C">
      <w:pPr>
        <w:pStyle w:val="FootnoteText"/>
      </w:pPr>
      <w:r>
        <w:rPr>
          <w:rStyle w:val="FootnoteReference"/>
          <w:rFonts w:cs="Arabic Typesetting"/>
        </w:rPr>
        <w:footnoteRef/>
      </w:r>
      <w:r>
        <w:rPr>
          <w:rtl/>
        </w:rPr>
        <w:t xml:space="preserve"> </w:t>
      </w:r>
      <w:r w:rsidR="002D7E9C">
        <w:rPr>
          <w:rFonts w:hint="cs"/>
          <w:rtl/>
        </w:rPr>
        <w:t xml:space="preserve">إن </w:t>
      </w:r>
      <w:r>
        <w:rPr>
          <w:rtl/>
          <w:lang w:bidi="ar-EG"/>
        </w:rPr>
        <w:t xml:space="preserve">الآراء </w:t>
      </w:r>
      <w:r w:rsidR="002D7E9C">
        <w:rPr>
          <w:rFonts w:hint="cs"/>
          <w:rtl/>
          <w:lang w:bidi="ar-EG"/>
        </w:rPr>
        <w:t>المعرب عنها</w:t>
      </w:r>
      <w:r w:rsidR="002D7E9C" w:rsidRPr="00820B0C">
        <w:rPr>
          <w:rtl/>
          <w:lang w:bidi="ar-EG"/>
        </w:rPr>
        <w:t xml:space="preserve"> </w:t>
      </w:r>
      <w:r w:rsidRPr="00820B0C">
        <w:rPr>
          <w:rtl/>
          <w:lang w:bidi="ar-EG"/>
        </w:rPr>
        <w:t xml:space="preserve">في هذه الوثيقة هي آراء </w:t>
      </w:r>
      <w:r w:rsidR="002D7E9C">
        <w:rPr>
          <w:rFonts w:hint="cs"/>
          <w:rtl/>
          <w:lang w:bidi="ar-EG"/>
        </w:rPr>
        <w:t>المؤلف</w:t>
      </w:r>
      <w:r w:rsidR="002D7E9C" w:rsidRPr="00820B0C">
        <w:rPr>
          <w:rtl/>
          <w:lang w:bidi="ar-EG"/>
        </w:rPr>
        <w:t xml:space="preserve"> </w:t>
      </w:r>
      <w:r w:rsidR="002D7E9C">
        <w:rPr>
          <w:rFonts w:hint="cs"/>
          <w:rtl/>
          <w:lang w:bidi="ar-EG"/>
        </w:rPr>
        <w:t xml:space="preserve">وحده </w:t>
      </w:r>
      <w:r w:rsidRPr="00820B0C">
        <w:rPr>
          <w:rtl/>
          <w:lang w:bidi="ar-EG"/>
        </w:rPr>
        <w:t>وليست بالضرورة آراء الأمانة أو الدول الأعضاء في الويبو.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DB" w:rsidRDefault="006969DB" w:rsidP="00C4685B">
    <w:r>
      <w:rPr>
        <w:lang w:val="fr-CH"/>
      </w:rPr>
      <w:t>ACE</w:t>
    </w:r>
    <w:r>
      <w:t>/9/14</w:t>
    </w:r>
  </w:p>
  <w:p w:rsidR="006969DB" w:rsidRDefault="00D649A3" w:rsidP="00D61541">
    <w:r>
      <w:fldChar w:fldCharType="begin"/>
    </w:r>
    <w:r>
      <w:instrText xml:space="preserve"> PAGE  \* MERGEFORMAT </w:instrText>
    </w:r>
    <w:r>
      <w:fldChar w:fldCharType="separate"/>
    </w:r>
    <w:r w:rsidR="008328D6">
      <w:rPr>
        <w:noProof/>
      </w:rPr>
      <w:t>8</w:t>
    </w:r>
    <w:r>
      <w:rPr>
        <w:noProof/>
      </w:rPr>
      <w:fldChar w:fldCharType="end"/>
    </w:r>
  </w:p>
  <w:p w:rsidR="006969DB" w:rsidRDefault="006969DB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25176"/>
    <w:multiLevelType w:val="multilevel"/>
    <w:tmpl w:val="CE90ECE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Myriad Pro Light" w:eastAsia="Times New Roman" w:hAnsi="Myriad Pro Ligh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6CD29E3"/>
    <w:multiLevelType w:val="multilevel"/>
    <w:tmpl w:val="18BE88D2"/>
    <w:lvl w:ilvl="0">
      <w:start w:val="1"/>
      <w:numFmt w:val="decimal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12">
    <w:nsid w:val="088C02EF"/>
    <w:multiLevelType w:val="multilevel"/>
    <w:tmpl w:val="71D8E4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12EF16F2"/>
    <w:multiLevelType w:val="hybridMultilevel"/>
    <w:tmpl w:val="CE90ECEA"/>
    <w:lvl w:ilvl="0" w:tplc="6658B3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Myriad Pro Light" w:eastAsia="Times New Roman" w:hAnsi="Myriad Pro Ligh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15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1FFB19A2"/>
    <w:multiLevelType w:val="multilevel"/>
    <w:tmpl w:val="495EEFEE"/>
    <w:lvl w:ilvl="0">
      <w:start w:val="1"/>
      <w:numFmt w:val="decimal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17">
    <w:nsid w:val="25E87973"/>
    <w:multiLevelType w:val="hybridMultilevel"/>
    <w:tmpl w:val="4FB41FA2"/>
    <w:lvl w:ilvl="0" w:tplc="D09EF666">
      <w:start w:val="1"/>
      <w:numFmt w:val="decimal"/>
      <w:lvlText w:val="%1."/>
      <w:lvlJc w:val="left"/>
      <w:pPr>
        <w:tabs>
          <w:tab w:val="num" w:pos="567"/>
        </w:tabs>
      </w:pPr>
      <w:rPr>
        <w:rFonts w:ascii="Arabic Typesetting" w:hAnsi="Arabic Typesetting" w:cs="Arabic Typesetting" w:hint="default"/>
        <w:sz w:val="36"/>
        <w:szCs w:val="36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CD3C96"/>
    <w:multiLevelType w:val="multilevel"/>
    <w:tmpl w:val="78F8441E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B212537"/>
    <w:multiLevelType w:val="hybridMultilevel"/>
    <w:tmpl w:val="C35C165E"/>
    <w:lvl w:ilvl="0" w:tplc="440CE9FE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3E7B85"/>
    <w:multiLevelType w:val="multilevel"/>
    <w:tmpl w:val="4FB41FA2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CD70082"/>
    <w:multiLevelType w:val="multilevel"/>
    <w:tmpl w:val="7DD82B1A"/>
    <w:lvl w:ilvl="0">
      <w:start w:val="1"/>
      <w:numFmt w:val="decimal"/>
      <w:pStyle w:val="NumberedParaAR"/>
      <w:lvlText w:val="%1."/>
      <w:lvlJc w:val="left"/>
      <w:pPr>
        <w:tabs>
          <w:tab w:val="num" w:pos="567"/>
        </w:tabs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7637C8B"/>
    <w:multiLevelType w:val="hybridMultilevel"/>
    <w:tmpl w:val="BD7A977A"/>
    <w:lvl w:ilvl="0" w:tplc="FFFFFFFF">
      <w:start w:val="1"/>
      <w:numFmt w:val="decimal"/>
      <w:lvlText w:val="%1."/>
      <w:lvlJc w:val="left"/>
      <w:pPr>
        <w:tabs>
          <w:tab w:val="num" w:pos="703"/>
        </w:tabs>
        <w:ind w:left="5534"/>
      </w:pPr>
      <w:rPr>
        <w:rFonts w:ascii="Arabic Typesetting" w:hAnsi="Arabic Typesetting" w:cs="Arabic Typesetting"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9AA6C9B"/>
    <w:multiLevelType w:val="hybridMultilevel"/>
    <w:tmpl w:val="92F68416"/>
    <w:lvl w:ilvl="0" w:tplc="DAC2F92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7">
    <w:nsid w:val="75035455"/>
    <w:multiLevelType w:val="hybridMultilevel"/>
    <w:tmpl w:val="0F4077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7EE3604"/>
    <w:multiLevelType w:val="hybridMultilevel"/>
    <w:tmpl w:val="F56E2D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EF7B0A"/>
    <w:multiLevelType w:val="hybridMultilevel"/>
    <w:tmpl w:val="B24A4F2E"/>
    <w:lvl w:ilvl="0" w:tplc="FFFFFFFF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ascii="Times New Roman" w:hAnsi="Times New Roman" w:cs="Simplified Arabic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CFD52EB"/>
    <w:multiLevelType w:val="hybridMultilevel"/>
    <w:tmpl w:val="78F8441E"/>
    <w:lvl w:ilvl="0" w:tplc="D09EF666">
      <w:start w:val="1"/>
      <w:numFmt w:val="decimal"/>
      <w:lvlText w:val="%1."/>
      <w:lvlJc w:val="left"/>
      <w:pPr>
        <w:tabs>
          <w:tab w:val="num" w:pos="567"/>
        </w:tabs>
      </w:pPr>
      <w:rPr>
        <w:rFonts w:ascii="Arabic Typesetting" w:hAnsi="Arabic Typesetting" w:cs="Arabic Typesetting" w:hint="default"/>
        <w:sz w:val="36"/>
        <w:szCs w:val="3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15"/>
  </w:num>
  <w:num w:numId="6">
    <w:abstractNumId w:val="22"/>
  </w:num>
  <w:num w:numId="7">
    <w:abstractNumId w:val="14"/>
  </w:num>
  <w:num w:numId="8">
    <w:abstractNumId w:val="26"/>
  </w:num>
  <w:num w:numId="9">
    <w:abstractNumId w:val="8"/>
  </w:num>
  <w:num w:numId="10">
    <w:abstractNumId w:val="29"/>
  </w:num>
  <w:num w:numId="11">
    <w:abstractNumId w:val="18"/>
  </w:num>
  <w:num w:numId="12">
    <w:abstractNumId w:val="24"/>
  </w:num>
  <w:num w:numId="13">
    <w:abstractNumId w:val="23"/>
  </w:num>
  <w:num w:numId="14">
    <w:abstractNumId w:val="31"/>
  </w:num>
  <w:num w:numId="15">
    <w:abstractNumId w:val="17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1"/>
  </w:num>
  <w:num w:numId="26">
    <w:abstractNumId w:val="16"/>
  </w:num>
  <w:num w:numId="27">
    <w:abstractNumId w:val="20"/>
  </w:num>
  <w:num w:numId="28">
    <w:abstractNumId w:val="28"/>
  </w:num>
  <w:num w:numId="29">
    <w:abstractNumId w:val="12"/>
  </w:num>
  <w:num w:numId="30">
    <w:abstractNumId w:val="17"/>
  </w:num>
  <w:num w:numId="31">
    <w:abstractNumId w:val="17"/>
  </w:num>
  <w:num w:numId="32">
    <w:abstractNumId w:val="17"/>
  </w:num>
  <w:num w:numId="33">
    <w:abstractNumId w:val="17"/>
  </w:num>
  <w:num w:numId="34">
    <w:abstractNumId w:val="13"/>
  </w:num>
  <w:num w:numId="35">
    <w:abstractNumId w:val="10"/>
  </w:num>
  <w:num w:numId="36">
    <w:abstractNumId w:val="25"/>
  </w:num>
  <w:num w:numId="37">
    <w:abstractNumId w:val="17"/>
  </w:num>
  <w:num w:numId="38">
    <w:abstractNumId w:val="17"/>
  </w:num>
  <w:num w:numId="39">
    <w:abstractNumId w:val="21"/>
  </w:num>
  <w:num w:numId="40">
    <w:abstractNumId w:val="30"/>
  </w:num>
  <w:num w:numId="41">
    <w:abstractNumId w:val="19"/>
  </w:num>
  <w:num w:numId="42">
    <w:abstractNumId w:val="27"/>
  </w:num>
  <w:num w:numId="43">
    <w:abstractNumId w:val="17"/>
  </w:num>
  <w:num w:numId="44">
    <w:abstractNumId w:val="23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BA"/>
    <w:rsid w:val="000024F8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0DC"/>
    <w:rsid w:val="00035CE8"/>
    <w:rsid w:val="00036041"/>
    <w:rsid w:val="00037816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10DD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0E7A"/>
    <w:rsid w:val="000E16EB"/>
    <w:rsid w:val="000E591F"/>
    <w:rsid w:val="000E5A23"/>
    <w:rsid w:val="000E6045"/>
    <w:rsid w:val="000E7324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2E68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61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30D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36F5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1BF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468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9C"/>
    <w:rsid w:val="002D7EAD"/>
    <w:rsid w:val="002E1169"/>
    <w:rsid w:val="002E1218"/>
    <w:rsid w:val="002E28F3"/>
    <w:rsid w:val="002E7615"/>
    <w:rsid w:val="002E7A2A"/>
    <w:rsid w:val="002E7F16"/>
    <w:rsid w:val="002F0FE3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16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4828"/>
    <w:rsid w:val="00335CA6"/>
    <w:rsid w:val="003365F0"/>
    <w:rsid w:val="00336C50"/>
    <w:rsid w:val="00336F7C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67"/>
    <w:rsid w:val="00390FC0"/>
    <w:rsid w:val="003911B2"/>
    <w:rsid w:val="00391AFE"/>
    <w:rsid w:val="00392705"/>
    <w:rsid w:val="0039283A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3B3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0AFE"/>
    <w:rsid w:val="003F4C37"/>
    <w:rsid w:val="003F67AE"/>
    <w:rsid w:val="003F6BBB"/>
    <w:rsid w:val="003F719F"/>
    <w:rsid w:val="0040033D"/>
    <w:rsid w:val="004007E1"/>
    <w:rsid w:val="00400B1F"/>
    <w:rsid w:val="00401873"/>
    <w:rsid w:val="004032D2"/>
    <w:rsid w:val="00403C4F"/>
    <w:rsid w:val="004058B4"/>
    <w:rsid w:val="00405C45"/>
    <w:rsid w:val="004062EF"/>
    <w:rsid w:val="004062F0"/>
    <w:rsid w:val="00406CB5"/>
    <w:rsid w:val="0041035C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5A8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0628"/>
    <w:rsid w:val="00472043"/>
    <w:rsid w:val="00472F56"/>
    <w:rsid w:val="0047335E"/>
    <w:rsid w:val="00473CA1"/>
    <w:rsid w:val="004746EA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37CD1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61A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2A90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B3"/>
    <w:rsid w:val="005A7BF3"/>
    <w:rsid w:val="005A7DE0"/>
    <w:rsid w:val="005B0AEF"/>
    <w:rsid w:val="005B0BE4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9B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48C5"/>
    <w:rsid w:val="00605297"/>
    <w:rsid w:val="00605CB9"/>
    <w:rsid w:val="006065BF"/>
    <w:rsid w:val="00607C00"/>
    <w:rsid w:val="00610430"/>
    <w:rsid w:val="00611858"/>
    <w:rsid w:val="00612401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423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7AC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69DB"/>
    <w:rsid w:val="006977FA"/>
    <w:rsid w:val="006A20FB"/>
    <w:rsid w:val="006A339D"/>
    <w:rsid w:val="006A4462"/>
    <w:rsid w:val="006A5B59"/>
    <w:rsid w:val="006A6A14"/>
    <w:rsid w:val="006A7120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22BB"/>
    <w:rsid w:val="006E4601"/>
    <w:rsid w:val="006E5B86"/>
    <w:rsid w:val="006E612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61E1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259D"/>
    <w:rsid w:val="007E374B"/>
    <w:rsid w:val="007E39DE"/>
    <w:rsid w:val="007E3F53"/>
    <w:rsid w:val="007E7997"/>
    <w:rsid w:val="007E7B47"/>
    <w:rsid w:val="007F04D0"/>
    <w:rsid w:val="007F04EF"/>
    <w:rsid w:val="007F1585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B0C"/>
    <w:rsid w:val="0082165E"/>
    <w:rsid w:val="00822136"/>
    <w:rsid w:val="00822AAF"/>
    <w:rsid w:val="00822B72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28D6"/>
    <w:rsid w:val="008337EA"/>
    <w:rsid w:val="00833839"/>
    <w:rsid w:val="00833B4A"/>
    <w:rsid w:val="00833D15"/>
    <w:rsid w:val="00833E28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47D51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3BA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C7C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656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4BA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5648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37A1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291"/>
    <w:rsid w:val="009E09F5"/>
    <w:rsid w:val="009E0DBC"/>
    <w:rsid w:val="009E1180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1F4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3EC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6BEC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1248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232"/>
    <w:rsid w:val="00BD4EEC"/>
    <w:rsid w:val="00BD4F34"/>
    <w:rsid w:val="00BD537C"/>
    <w:rsid w:val="00BD5D5A"/>
    <w:rsid w:val="00BD5E50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4685B"/>
    <w:rsid w:val="00C5128B"/>
    <w:rsid w:val="00C51423"/>
    <w:rsid w:val="00C5294D"/>
    <w:rsid w:val="00C52F83"/>
    <w:rsid w:val="00C54C1B"/>
    <w:rsid w:val="00C54DBA"/>
    <w:rsid w:val="00C55C1D"/>
    <w:rsid w:val="00C57ED3"/>
    <w:rsid w:val="00C6040C"/>
    <w:rsid w:val="00C61640"/>
    <w:rsid w:val="00C61AA7"/>
    <w:rsid w:val="00C61B8E"/>
    <w:rsid w:val="00C668DE"/>
    <w:rsid w:val="00C7044F"/>
    <w:rsid w:val="00C720F8"/>
    <w:rsid w:val="00C7294B"/>
    <w:rsid w:val="00C74687"/>
    <w:rsid w:val="00C75139"/>
    <w:rsid w:val="00C75192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161C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0DE2"/>
    <w:rsid w:val="00D61406"/>
    <w:rsid w:val="00D61541"/>
    <w:rsid w:val="00D61575"/>
    <w:rsid w:val="00D621B7"/>
    <w:rsid w:val="00D6294E"/>
    <w:rsid w:val="00D63C9A"/>
    <w:rsid w:val="00D640BC"/>
    <w:rsid w:val="00D649A3"/>
    <w:rsid w:val="00D654D5"/>
    <w:rsid w:val="00D65A9D"/>
    <w:rsid w:val="00D65CB5"/>
    <w:rsid w:val="00D677BB"/>
    <w:rsid w:val="00D70544"/>
    <w:rsid w:val="00D71463"/>
    <w:rsid w:val="00D7194A"/>
    <w:rsid w:val="00D726E5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9F6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1822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4A3B"/>
    <w:rsid w:val="00DC7481"/>
    <w:rsid w:val="00DC7591"/>
    <w:rsid w:val="00DD0839"/>
    <w:rsid w:val="00DD26D0"/>
    <w:rsid w:val="00DD47D5"/>
    <w:rsid w:val="00DD6729"/>
    <w:rsid w:val="00DD7530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67EF5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0EA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338D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5B1"/>
    <w:rsid w:val="00F20706"/>
    <w:rsid w:val="00F20C24"/>
    <w:rsid w:val="00F21496"/>
    <w:rsid w:val="00F21E77"/>
    <w:rsid w:val="00F24D27"/>
    <w:rsid w:val="00F2520C"/>
    <w:rsid w:val="00F25BCB"/>
    <w:rsid w:val="00F25ECC"/>
    <w:rsid w:val="00F264C1"/>
    <w:rsid w:val="00F26D7F"/>
    <w:rsid w:val="00F27126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396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D51"/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Arial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rsid w:val="00847D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7448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44889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ascii="Arial" w:hAnsi="Arial" w:cs="Arial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rsid w:val="00744889"/>
    <w:pPr>
      <w:ind w:left="525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ascii="Arial" w:hAnsi="Arial" w:cs="Arial"/>
      <w:sz w:val="20"/>
      <w:szCs w:val="20"/>
    </w:rPr>
  </w:style>
  <w:style w:type="paragraph" w:styleId="FootnoteText">
    <w:name w:val="footnote text"/>
    <w:basedOn w:val="NormalParaAR"/>
    <w:link w:val="FootnoteTextChar"/>
    <w:uiPriority w:val="99"/>
    <w:semiHidden/>
    <w:rsid w:val="009622BF"/>
    <w:pPr>
      <w:spacing w:after="0" w:line="280" w:lineRule="exact"/>
    </w:pPr>
    <w:rPr>
      <w:sz w:val="28"/>
      <w:szCs w:val="2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NormalParaAR">
    <w:name w:val="Normal_Para_AR"/>
    <w:uiPriority w:val="99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link w:val="EndnoteTextChar"/>
    <w:uiPriority w:val="99"/>
    <w:semiHidden/>
    <w:rsid w:val="00744889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Arial" w:hAnsi="Arial" w:cs="Arial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744889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20B0C"/>
    <w:rPr>
      <w:rFonts w:ascii="Arial" w:eastAsia="SimSun" w:hAnsi="Arial" w:cs="Arial"/>
      <w:sz w:val="18"/>
    </w:rPr>
  </w:style>
  <w:style w:type="paragraph" w:customStyle="1" w:styleId="NumberedParaAR">
    <w:name w:val="Numbered_Para_AR"/>
    <w:basedOn w:val="NormalParaAR"/>
    <w:uiPriority w:val="99"/>
    <w:rsid w:val="00BB2683"/>
    <w:pPr>
      <w:numPr>
        <w:numId w:val="13"/>
      </w:numPr>
    </w:pPr>
  </w:style>
  <w:style w:type="paragraph" w:styleId="ListNumber">
    <w:name w:val="List Number"/>
    <w:basedOn w:val="Normal"/>
    <w:uiPriority w:val="99"/>
    <w:semiHidden/>
    <w:rsid w:val="00744889"/>
    <w:pPr>
      <w:numPr>
        <w:numId w:val="10"/>
      </w:numPr>
    </w:pPr>
  </w:style>
  <w:style w:type="table" w:styleId="TableGrid">
    <w:name w:val="Table Grid"/>
    <w:basedOn w:val="TableNormal"/>
    <w:uiPriority w:val="99"/>
    <w:rsid w:val="001667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rsid w:val="009622BF"/>
    <w:rPr>
      <w:rFonts w:ascii="Arabic Typesetting" w:hAnsi="Arabic Typesetting" w:cs="Times New Roman"/>
      <w:sz w:val="28"/>
      <w:vertAlign w:val="superscript"/>
    </w:rPr>
  </w:style>
  <w:style w:type="paragraph" w:customStyle="1" w:styleId="DocumentCodeAR">
    <w:name w:val="Document_Code_AR"/>
    <w:basedOn w:val="Normal"/>
    <w:next w:val="DocumentLanguageAR"/>
    <w:uiPriority w:val="99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uiPriority w:val="99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uiPriority w:val="99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uiPriority w:val="99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uiPriority w:val="99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uiPriority w:val="99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uiPriority w:val="99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uiPriority w:val="99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uiPriority w:val="99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uiPriority w:val="99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uiPriority w:val="99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uiPriority w:val="99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uiPriority w:val="99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uiPriority w:val="99"/>
    <w:rsid w:val="0073076E"/>
    <w:rPr>
      <w:iCs/>
      <w:u w:val="none"/>
    </w:rPr>
  </w:style>
  <w:style w:type="paragraph" w:customStyle="1" w:styleId="Endofdocument-Annex">
    <w:name w:val="[End of document - Annex]"/>
    <w:basedOn w:val="Normal"/>
    <w:uiPriority w:val="99"/>
    <w:rsid w:val="00820B0C"/>
    <w:pPr>
      <w:ind w:left="5534"/>
    </w:pPr>
    <w:rPr>
      <w:rFonts w:eastAsia="SimSun"/>
    </w:rPr>
  </w:style>
  <w:style w:type="paragraph" w:styleId="BodyText">
    <w:name w:val="Body Text"/>
    <w:basedOn w:val="Normal"/>
    <w:link w:val="BodyTextChar"/>
    <w:uiPriority w:val="99"/>
    <w:rsid w:val="00820B0C"/>
    <w:pPr>
      <w:spacing w:after="2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Meetingtitle">
    <w:name w:val="Meeting title"/>
    <w:basedOn w:val="Normal"/>
    <w:next w:val="Normal"/>
    <w:uiPriority w:val="99"/>
    <w:rsid w:val="00820B0C"/>
    <w:pPr>
      <w:spacing w:line="336" w:lineRule="exact"/>
      <w:ind w:left="1021"/>
    </w:pPr>
    <w:rPr>
      <w:rFonts w:eastAsia="Batang" w:cs="Times New Roman"/>
      <w:b/>
      <w:sz w:val="28"/>
    </w:rPr>
  </w:style>
  <w:style w:type="paragraph" w:customStyle="1" w:styleId="ONUME">
    <w:name w:val="ONUM E"/>
    <w:basedOn w:val="BodyText"/>
    <w:uiPriority w:val="99"/>
    <w:rsid w:val="00820B0C"/>
    <w:pPr>
      <w:numPr>
        <w:numId w:val="25"/>
      </w:numPr>
    </w:pPr>
  </w:style>
  <w:style w:type="paragraph" w:customStyle="1" w:styleId="ONUMFS">
    <w:name w:val="ONUM FS"/>
    <w:basedOn w:val="BodyText"/>
    <w:uiPriority w:val="99"/>
    <w:rsid w:val="00820B0C"/>
    <w:pPr>
      <w:numPr>
        <w:numId w:val="26"/>
      </w:numPr>
    </w:pPr>
  </w:style>
  <w:style w:type="paragraph" w:customStyle="1" w:styleId="Sessiontitle">
    <w:name w:val="Session title"/>
    <w:basedOn w:val="Meetingtitle"/>
    <w:next w:val="Meetingplacedate"/>
    <w:uiPriority w:val="99"/>
    <w:rsid w:val="00820B0C"/>
    <w:pPr>
      <w:spacing w:before="480"/>
    </w:pPr>
    <w:rPr>
      <w:sz w:val="24"/>
    </w:rPr>
  </w:style>
  <w:style w:type="paragraph" w:customStyle="1" w:styleId="Meetingplacedate">
    <w:name w:val="Meeting place &amp; date"/>
    <w:basedOn w:val="Sessiontitle"/>
    <w:next w:val="Normal"/>
    <w:uiPriority w:val="99"/>
    <w:rsid w:val="00820B0C"/>
    <w:pPr>
      <w:spacing w:before="0"/>
    </w:pPr>
  </w:style>
  <w:style w:type="character" w:customStyle="1" w:styleId="BalloonTextChar">
    <w:name w:val="Balloon Text Char"/>
    <w:basedOn w:val="DefaultParagraphFont"/>
    <w:uiPriority w:val="99"/>
    <w:locked/>
    <w:rsid w:val="00820B0C"/>
    <w:rPr>
      <w:rFonts w:ascii="Times New Roman" w:eastAsia="SimSu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820B0C"/>
    <w:pPr>
      <w:ind w:left="720"/>
    </w:pPr>
    <w:rPr>
      <w:rFonts w:eastAsia="SimSun"/>
    </w:rPr>
  </w:style>
  <w:style w:type="character" w:customStyle="1" w:styleId="CommentSubjectChar">
    <w:name w:val="Comment Subject Char"/>
    <w:basedOn w:val="CommentTextChar"/>
    <w:uiPriority w:val="99"/>
    <w:locked/>
    <w:rsid w:val="00820B0C"/>
    <w:rPr>
      <w:rFonts w:ascii="Arial" w:eastAsia="SimSun" w:hAnsi="Arial" w:cs="Arial"/>
      <w:b/>
      <w:bCs/>
      <w:sz w:val="18"/>
    </w:rPr>
  </w:style>
  <w:style w:type="paragraph" w:styleId="NormalWeb">
    <w:name w:val="Normal (Web)"/>
    <w:basedOn w:val="Normal"/>
    <w:uiPriority w:val="99"/>
    <w:rsid w:val="00820B0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k-SK"/>
    </w:rPr>
  </w:style>
  <w:style w:type="character" w:styleId="Hyperlink">
    <w:name w:val="Hyperlink"/>
    <w:basedOn w:val="DefaultParagraphFont"/>
    <w:uiPriority w:val="99"/>
    <w:rsid w:val="00820B0C"/>
    <w:rPr>
      <w:rFonts w:cs="Times New Roman"/>
      <w:color w:val="0000FF"/>
      <w:u w:val="single"/>
    </w:rPr>
  </w:style>
  <w:style w:type="character" w:customStyle="1" w:styleId="tw4winMark">
    <w:name w:val="tw4winMark"/>
    <w:uiPriority w:val="99"/>
    <w:rsid w:val="00820B0C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820B0C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820B0C"/>
    <w:rPr>
      <w:color w:val="0000FF"/>
    </w:rPr>
  </w:style>
  <w:style w:type="character" w:customStyle="1" w:styleId="tw4winPopup">
    <w:name w:val="tw4winPopup"/>
    <w:uiPriority w:val="99"/>
    <w:rsid w:val="00820B0C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820B0C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820B0C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820B0C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820B0C"/>
    <w:rPr>
      <w:rFonts w:ascii="Courier New" w:hAnsi="Courier New"/>
      <w:noProof/>
      <w:color w:val="8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D51"/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Arial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rsid w:val="00847D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7448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44889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ascii="Arial" w:hAnsi="Arial" w:cs="Arial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rsid w:val="00744889"/>
    <w:pPr>
      <w:ind w:left="525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ascii="Arial" w:hAnsi="Arial" w:cs="Arial"/>
      <w:sz w:val="20"/>
      <w:szCs w:val="20"/>
    </w:rPr>
  </w:style>
  <w:style w:type="paragraph" w:styleId="FootnoteText">
    <w:name w:val="footnote text"/>
    <w:basedOn w:val="NormalParaAR"/>
    <w:link w:val="FootnoteTextChar"/>
    <w:uiPriority w:val="99"/>
    <w:semiHidden/>
    <w:rsid w:val="009622BF"/>
    <w:pPr>
      <w:spacing w:after="0" w:line="280" w:lineRule="exact"/>
    </w:pPr>
    <w:rPr>
      <w:sz w:val="28"/>
      <w:szCs w:val="2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NormalParaAR">
    <w:name w:val="Normal_Para_AR"/>
    <w:uiPriority w:val="99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link w:val="EndnoteTextChar"/>
    <w:uiPriority w:val="99"/>
    <w:semiHidden/>
    <w:rsid w:val="00744889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Arial" w:hAnsi="Arial" w:cs="Arial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744889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20B0C"/>
    <w:rPr>
      <w:rFonts w:ascii="Arial" w:eastAsia="SimSun" w:hAnsi="Arial" w:cs="Arial"/>
      <w:sz w:val="18"/>
    </w:rPr>
  </w:style>
  <w:style w:type="paragraph" w:customStyle="1" w:styleId="NumberedParaAR">
    <w:name w:val="Numbered_Para_AR"/>
    <w:basedOn w:val="NormalParaAR"/>
    <w:uiPriority w:val="99"/>
    <w:rsid w:val="00BB2683"/>
    <w:pPr>
      <w:numPr>
        <w:numId w:val="13"/>
      </w:numPr>
    </w:pPr>
  </w:style>
  <w:style w:type="paragraph" w:styleId="ListNumber">
    <w:name w:val="List Number"/>
    <w:basedOn w:val="Normal"/>
    <w:uiPriority w:val="99"/>
    <w:semiHidden/>
    <w:rsid w:val="00744889"/>
    <w:pPr>
      <w:numPr>
        <w:numId w:val="10"/>
      </w:numPr>
    </w:pPr>
  </w:style>
  <w:style w:type="table" w:styleId="TableGrid">
    <w:name w:val="Table Grid"/>
    <w:basedOn w:val="TableNormal"/>
    <w:uiPriority w:val="99"/>
    <w:rsid w:val="001667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rsid w:val="009622BF"/>
    <w:rPr>
      <w:rFonts w:ascii="Arabic Typesetting" w:hAnsi="Arabic Typesetting" w:cs="Times New Roman"/>
      <w:sz w:val="28"/>
      <w:vertAlign w:val="superscript"/>
    </w:rPr>
  </w:style>
  <w:style w:type="paragraph" w:customStyle="1" w:styleId="DocumentCodeAR">
    <w:name w:val="Document_Code_AR"/>
    <w:basedOn w:val="Normal"/>
    <w:next w:val="DocumentLanguageAR"/>
    <w:uiPriority w:val="99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uiPriority w:val="99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uiPriority w:val="99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uiPriority w:val="99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uiPriority w:val="99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uiPriority w:val="99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uiPriority w:val="99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uiPriority w:val="99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uiPriority w:val="99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uiPriority w:val="99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uiPriority w:val="99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uiPriority w:val="99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uiPriority w:val="99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uiPriority w:val="99"/>
    <w:rsid w:val="0073076E"/>
    <w:rPr>
      <w:iCs/>
      <w:u w:val="none"/>
    </w:rPr>
  </w:style>
  <w:style w:type="paragraph" w:customStyle="1" w:styleId="Endofdocument-Annex">
    <w:name w:val="[End of document - Annex]"/>
    <w:basedOn w:val="Normal"/>
    <w:uiPriority w:val="99"/>
    <w:rsid w:val="00820B0C"/>
    <w:pPr>
      <w:ind w:left="5534"/>
    </w:pPr>
    <w:rPr>
      <w:rFonts w:eastAsia="SimSun"/>
    </w:rPr>
  </w:style>
  <w:style w:type="paragraph" w:styleId="BodyText">
    <w:name w:val="Body Text"/>
    <w:basedOn w:val="Normal"/>
    <w:link w:val="BodyTextChar"/>
    <w:uiPriority w:val="99"/>
    <w:rsid w:val="00820B0C"/>
    <w:pPr>
      <w:spacing w:after="2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Meetingtitle">
    <w:name w:val="Meeting title"/>
    <w:basedOn w:val="Normal"/>
    <w:next w:val="Normal"/>
    <w:uiPriority w:val="99"/>
    <w:rsid w:val="00820B0C"/>
    <w:pPr>
      <w:spacing w:line="336" w:lineRule="exact"/>
      <w:ind w:left="1021"/>
    </w:pPr>
    <w:rPr>
      <w:rFonts w:eastAsia="Batang" w:cs="Times New Roman"/>
      <w:b/>
      <w:sz w:val="28"/>
    </w:rPr>
  </w:style>
  <w:style w:type="paragraph" w:customStyle="1" w:styleId="ONUME">
    <w:name w:val="ONUM E"/>
    <w:basedOn w:val="BodyText"/>
    <w:uiPriority w:val="99"/>
    <w:rsid w:val="00820B0C"/>
    <w:pPr>
      <w:numPr>
        <w:numId w:val="25"/>
      </w:numPr>
    </w:pPr>
  </w:style>
  <w:style w:type="paragraph" w:customStyle="1" w:styleId="ONUMFS">
    <w:name w:val="ONUM FS"/>
    <w:basedOn w:val="BodyText"/>
    <w:uiPriority w:val="99"/>
    <w:rsid w:val="00820B0C"/>
    <w:pPr>
      <w:numPr>
        <w:numId w:val="26"/>
      </w:numPr>
    </w:pPr>
  </w:style>
  <w:style w:type="paragraph" w:customStyle="1" w:styleId="Sessiontitle">
    <w:name w:val="Session title"/>
    <w:basedOn w:val="Meetingtitle"/>
    <w:next w:val="Meetingplacedate"/>
    <w:uiPriority w:val="99"/>
    <w:rsid w:val="00820B0C"/>
    <w:pPr>
      <w:spacing w:before="480"/>
    </w:pPr>
    <w:rPr>
      <w:sz w:val="24"/>
    </w:rPr>
  </w:style>
  <w:style w:type="paragraph" w:customStyle="1" w:styleId="Meetingplacedate">
    <w:name w:val="Meeting place &amp; date"/>
    <w:basedOn w:val="Sessiontitle"/>
    <w:next w:val="Normal"/>
    <w:uiPriority w:val="99"/>
    <w:rsid w:val="00820B0C"/>
    <w:pPr>
      <w:spacing w:before="0"/>
    </w:pPr>
  </w:style>
  <w:style w:type="character" w:customStyle="1" w:styleId="BalloonTextChar">
    <w:name w:val="Balloon Text Char"/>
    <w:basedOn w:val="DefaultParagraphFont"/>
    <w:uiPriority w:val="99"/>
    <w:locked/>
    <w:rsid w:val="00820B0C"/>
    <w:rPr>
      <w:rFonts w:ascii="Times New Roman" w:eastAsia="SimSu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820B0C"/>
    <w:pPr>
      <w:ind w:left="720"/>
    </w:pPr>
    <w:rPr>
      <w:rFonts w:eastAsia="SimSun"/>
    </w:rPr>
  </w:style>
  <w:style w:type="character" w:customStyle="1" w:styleId="CommentSubjectChar">
    <w:name w:val="Comment Subject Char"/>
    <w:basedOn w:val="CommentTextChar"/>
    <w:uiPriority w:val="99"/>
    <w:locked/>
    <w:rsid w:val="00820B0C"/>
    <w:rPr>
      <w:rFonts w:ascii="Arial" w:eastAsia="SimSun" w:hAnsi="Arial" w:cs="Arial"/>
      <w:b/>
      <w:bCs/>
      <w:sz w:val="18"/>
    </w:rPr>
  </w:style>
  <w:style w:type="paragraph" w:styleId="NormalWeb">
    <w:name w:val="Normal (Web)"/>
    <w:basedOn w:val="Normal"/>
    <w:uiPriority w:val="99"/>
    <w:rsid w:val="00820B0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k-SK"/>
    </w:rPr>
  </w:style>
  <w:style w:type="character" w:styleId="Hyperlink">
    <w:name w:val="Hyperlink"/>
    <w:basedOn w:val="DefaultParagraphFont"/>
    <w:uiPriority w:val="99"/>
    <w:rsid w:val="00820B0C"/>
    <w:rPr>
      <w:rFonts w:cs="Times New Roman"/>
      <w:color w:val="0000FF"/>
      <w:u w:val="single"/>
    </w:rPr>
  </w:style>
  <w:style w:type="character" w:customStyle="1" w:styleId="tw4winMark">
    <w:name w:val="tw4winMark"/>
    <w:uiPriority w:val="99"/>
    <w:rsid w:val="00820B0C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820B0C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820B0C"/>
    <w:rPr>
      <w:color w:val="0000FF"/>
    </w:rPr>
  </w:style>
  <w:style w:type="character" w:customStyle="1" w:styleId="tw4winPopup">
    <w:name w:val="tw4winPopup"/>
    <w:uiPriority w:val="99"/>
    <w:rsid w:val="00820B0C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820B0C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820B0C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820B0C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820B0C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efejkuj.s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WIPO_ACE_9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WIPO_ACE_9_AR.dotx</Template>
  <TotalTime>20</TotalTime>
  <Pages>8</Pages>
  <Words>1697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ACE/9/14(Arabic)</vt:lpstr>
    </vt:vector>
  </TitlesOfParts>
  <Company>World Intellectual Property Organization</Company>
  <LinksUpToDate>false</LinksUpToDate>
  <CharactersWithSpaces>11432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ACE/9/14(Arabic)</dc:title>
  <dc:creator>من إعداد السيد لوبوس كنوث،رئيس مكتب الملكية الصناعية في الجمهورية السلوفاكية</dc:creator>
  <cp:lastModifiedBy>YOUSSEF Randa</cp:lastModifiedBy>
  <cp:revision>9</cp:revision>
  <cp:lastPrinted>2014-02-10T18:40:00Z</cp:lastPrinted>
  <dcterms:created xsi:type="dcterms:W3CDTF">2014-02-10T16:52:00Z</dcterms:created>
  <dcterms:modified xsi:type="dcterms:W3CDTF">2014-02-10T18:41:00Z</dcterms:modified>
</cp:coreProperties>
</file>