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102552"/>
    <w:p w14:paraId="32878391" w14:textId="77777777" w:rsidR="008B2CC1" w:rsidRPr="0075687B" w:rsidRDefault="00CC3E2D" w:rsidP="00CC3E2D">
      <w:pPr>
        <w:pBdr>
          <w:bottom w:val="single" w:sz="4" w:space="10" w:color="auto"/>
        </w:pBdr>
        <w:bidi w:val="0"/>
        <w:spacing w:after="120"/>
        <w:rPr>
          <w:b/>
          <w:sz w:val="32"/>
          <w:szCs w:val="40"/>
        </w:rPr>
      </w:pPr>
      <w:r w:rsidRPr="0075687B">
        <w:rPr>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59192134" w:rsidR="008B2CC1" w:rsidRPr="0075687B" w:rsidRDefault="00DA31B9" w:rsidP="00DA31B9">
      <w:pPr>
        <w:bidi w:val="0"/>
        <w:rPr>
          <w:b/>
          <w:bCs/>
          <w:caps/>
          <w:sz w:val="15"/>
          <w:szCs w:val="15"/>
          <w:lang w:val="fr-FR"/>
        </w:rPr>
      </w:pPr>
      <w:r w:rsidRPr="0075687B">
        <w:rPr>
          <w:b/>
          <w:bCs/>
          <w:caps/>
          <w:sz w:val="15"/>
          <w:szCs w:val="15"/>
        </w:rPr>
        <w:t>CDIP/</w:t>
      </w:r>
      <w:r w:rsidR="004D54C2" w:rsidRPr="0075687B">
        <w:rPr>
          <w:b/>
          <w:bCs/>
          <w:caps/>
          <w:sz w:val="15"/>
          <w:szCs w:val="15"/>
        </w:rPr>
        <w:t>3</w:t>
      </w:r>
      <w:bookmarkStart w:id="1" w:name="Code"/>
      <w:bookmarkEnd w:id="1"/>
      <w:r w:rsidR="00314148" w:rsidRPr="0075687B">
        <w:rPr>
          <w:b/>
          <w:bCs/>
          <w:caps/>
          <w:sz w:val="15"/>
          <w:szCs w:val="15"/>
        </w:rPr>
        <w:t>2/</w:t>
      </w:r>
      <w:r w:rsidR="00580CCA" w:rsidRPr="0075687B">
        <w:rPr>
          <w:b/>
          <w:bCs/>
          <w:caps/>
          <w:sz w:val="15"/>
          <w:szCs w:val="15"/>
        </w:rPr>
        <w:t>7</w:t>
      </w:r>
    </w:p>
    <w:p w14:paraId="0AA61C95" w14:textId="77777777" w:rsidR="008B2CC1" w:rsidRPr="0075687B" w:rsidRDefault="00CC3E2D" w:rsidP="00CC3E2D">
      <w:pPr>
        <w:jc w:val="right"/>
        <w:rPr>
          <w:b/>
          <w:bCs/>
          <w:caps/>
          <w:sz w:val="15"/>
          <w:szCs w:val="15"/>
        </w:rPr>
      </w:pPr>
      <w:bookmarkStart w:id="2" w:name="Original"/>
      <w:r w:rsidRPr="0075687B">
        <w:rPr>
          <w:b/>
          <w:bCs/>
          <w:caps/>
          <w:sz w:val="15"/>
          <w:szCs w:val="15"/>
          <w:rtl/>
        </w:rPr>
        <w:t xml:space="preserve">الأصل: </w:t>
      </w:r>
      <w:r w:rsidR="00DC010C" w:rsidRPr="0075687B">
        <w:rPr>
          <w:b/>
          <w:bCs/>
          <w:caps/>
          <w:sz w:val="15"/>
          <w:szCs w:val="15"/>
          <w:rtl/>
        </w:rPr>
        <w:t>الإنكليزية</w:t>
      </w:r>
    </w:p>
    <w:p w14:paraId="21A32DEA" w14:textId="6B58380B" w:rsidR="008B2CC1" w:rsidRPr="0075687B" w:rsidRDefault="00A66A7C" w:rsidP="00CC3E2D">
      <w:pPr>
        <w:spacing w:after="1200"/>
        <w:jc w:val="right"/>
        <w:rPr>
          <w:b/>
          <w:bCs/>
          <w:caps/>
          <w:sz w:val="15"/>
          <w:szCs w:val="15"/>
          <w:rtl/>
          <w:lang w:bidi="ar-SY"/>
        </w:rPr>
      </w:pPr>
      <w:bookmarkStart w:id="3" w:name="Date"/>
      <w:bookmarkEnd w:id="2"/>
      <w:r w:rsidRPr="0075687B">
        <w:rPr>
          <w:b/>
          <w:bCs/>
          <w:caps/>
          <w:sz w:val="15"/>
          <w:szCs w:val="15"/>
          <w:rtl/>
        </w:rPr>
        <w:t>التاريخ:</w:t>
      </w:r>
      <w:r w:rsidR="00D00B0D" w:rsidRPr="0075687B">
        <w:rPr>
          <w:b/>
          <w:bCs/>
          <w:caps/>
          <w:sz w:val="15"/>
          <w:szCs w:val="15"/>
          <w:rtl/>
        </w:rPr>
        <w:t xml:space="preserve"> </w:t>
      </w:r>
      <w:r w:rsidR="00314148" w:rsidRPr="0075687B">
        <w:rPr>
          <w:rFonts w:hint="cs"/>
          <w:b/>
          <w:bCs/>
          <w:caps/>
          <w:sz w:val="15"/>
          <w:szCs w:val="15"/>
          <w:rtl/>
          <w:lang w:bidi="ar-SY"/>
        </w:rPr>
        <w:t>27 فبراير 2024</w:t>
      </w:r>
    </w:p>
    <w:bookmarkEnd w:id="3"/>
    <w:p w14:paraId="0C251CD0" w14:textId="77777777" w:rsidR="008B2CC1" w:rsidRPr="0075687B" w:rsidRDefault="003B355C" w:rsidP="00DA31B9">
      <w:pPr>
        <w:pStyle w:val="Heading1"/>
      </w:pPr>
      <w:r w:rsidRPr="0075687B">
        <w:rPr>
          <w:rtl/>
        </w:rPr>
        <w:t>اللجنة ال</w:t>
      </w:r>
      <w:r w:rsidR="00DA31B9" w:rsidRPr="0075687B">
        <w:rPr>
          <w:rtl/>
        </w:rPr>
        <w:t>معنية بالتنمية والملكية الفكرية</w:t>
      </w:r>
    </w:p>
    <w:p w14:paraId="06CF10E3" w14:textId="6717DC86" w:rsidR="00A90F0A" w:rsidRPr="0075687B" w:rsidRDefault="00D67EAE" w:rsidP="00DA31B9">
      <w:pPr>
        <w:outlineLvl w:val="1"/>
        <w:rPr>
          <w:bCs/>
          <w:sz w:val="24"/>
          <w:szCs w:val="24"/>
        </w:rPr>
      </w:pPr>
      <w:r w:rsidRPr="0075687B">
        <w:rPr>
          <w:bCs/>
          <w:sz w:val="24"/>
          <w:szCs w:val="24"/>
          <w:rtl/>
        </w:rPr>
        <w:t xml:space="preserve">الدورة </w:t>
      </w:r>
      <w:r w:rsidR="00314148" w:rsidRPr="0075687B">
        <w:rPr>
          <w:rFonts w:hint="cs"/>
          <w:bCs/>
          <w:sz w:val="24"/>
          <w:szCs w:val="24"/>
          <w:rtl/>
        </w:rPr>
        <w:t>الثانية و</w:t>
      </w:r>
      <w:r w:rsidR="00E46BA3" w:rsidRPr="0075687B">
        <w:rPr>
          <w:rFonts w:hint="cs"/>
          <w:bCs/>
          <w:sz w:val="24"/>
          <w:szCs w:val="24"/>
          <w:rtl/>
        </w:rPr>
        <w:t>ال</w:t>
      </w:r>
      <w:r w:rsidR="004D54C2" w:rsidRPr="0075687B">
        <w:rPr>
          <w:rFonts w:hint="cs"/>
          <w:bCs/>
          <w:sz w:val="24"/>
          <w:szCs w:val="24"/>
          <w:rtl/>
        </w:rPr>
        <w:t>ثلاثون</w:t>
      </w:r>
    </w:p>
    <w:p w14:paraId="50C78637" w14:textId="5C192CA4" w:rsidR="008B2CC1" w:rsidRPr="0075687B" w:rsidRDefault="00D67EAE" w:rsidP="003E0340">
      <w:pPr>
        <w:spacing w:after="720"/>
        <w:rPr>
          <w:b/>
          <w:bCs/>
        </w:rPr>
      </w:pPr>
      <w:r w:rsidRPr="0075687B">
        <w:rPr>
          <w:b/>
          <w:bCs/>
          <w:rtl/>
        </w:rPr>
        <w:t>جنيف، م</w:t>
      </w:r>
      <w:r w:rsidR="00D00B0D" w:rsidRPr="0075687B">
        <w:rPr>
          <w:b/>
          <w:bCs/>
          <w:rtl/>
        </w:rPr>
        <w:t xml:space="preserve">ن </w:t>
      </w:r>
      <w:r w:rsidR="00314148" w:rsidRPr="0075687B">
        <w:rPr>
          <w:rFonts w:hint="cs"/>
          <w:b/>
          <w:bCs/>
          <w:rtl/>
        </w:rPr>
        <w:t>29</w:t>
      </w:r>
      <w:r w:rsidR="004D54C2" w:rsidRPr="0075687B">
        <w:rPr>
          <w:rFonts w:hint="cs"/>
          <w:b/>
          <w:bCs/>
          <w:rtl/>
        </w:rPr>
        <w:t xml:space="preserve"> </w:t>
      </w:r>
      <w:r w:rsidR="00E46BA3" w:rsidRPr="0075687B">
        <w:rPr>
          <w:rFonts w:hint="cs"/>
          <w:b/>
          <w:bCs/>
          <w:rtl/>
        </w:rPr>
        <w:t>أ</w:t>
      </w:r>
      <w:r w:rsidR="004D54C2" w:rsidRPr="0075687B">
        <w:rPr>
          <w:rFonts w:hint="cs"/>
          <w:b/>
          <w:bCs/>
          <w:rtl/>
        </w:rPr>
        <w:t>بريل</w:t>
      </w:r>
      <w:r w:rsidR="00314148" w:rsidRPr="0075687B">
        <w:rPr>
          <w:rFonts w:hint="cs"/>
          <w:b/>
          <w:bCs/>
          <w:rtl/>
        </w:rPr>
        <w:t xml:space="preserve"> إلى </w:t>
      </w:r>
      <w:r w:rsidR="00880974" w:rsidRPr="0075687B">
        <w:rPr>
          <w:rFonts w:hint="cs"/>
          <w:b/>
          <w:bCs/>
          <w:rtl/>
        </w:rPr>
        <w:t>3 مايو</w:t>
      </w:r>
      <w:r w:rsidR="00D00B0D" w:rsidRPr="0075687B">
        <w:rPr>
          <w:b/>
          <w:bCs/>
          <w:rtl/>
        </w:rPr>
        <w:t xml:space="preserve"> </w:t>
      </w:r>
      <w:r w:rsidR="00880974" w:rsidRPr="0075687B">
        <w:rPr>
          <w:rFonts w:hint="cs"/>
          <w:b/>
          <w:bCs/>
          <w:rtl/>
        </w:rPr>
        <w:t>2024</w:t>
      </w:r>
    </w:p>
    <w:p w14:paraId="1174DD33" w14:textId="37ED3C16" w:rsidR="00DC010C" w:rsidRPr="0075687B" w:rsidRDefault="00880974" w:rsidP="00065A44">
      <w:pPr>
        <w:spacing w:after="360"/>
        <w:outlineLvl w:val="0"/>
        <w:rPr>
          <w:caps/>
          <w:sz w:val="28"/>
          <w:szCs w:val="24"/>
        </w:rPr>
      </w:pPr>
      <w:bookmarkStart w:id="4" w:name="TitleOfDoc"/>
      <w:r w:rsidRPr="0075687B">
        <w:rPr>
          <w:rFonts w:hint="cs"/>
          <w:caps/>
          <w:sz w:val="28"/>
          <w:szCs w:val="24"/>
          <w:rtl/>
        </w:rPr>
        <w:t xml:space="preserve">مشروع تعزيز </w:t>
      </w:r>
      <w:r w:rsidR="00580CCA" w:rsidRPr="0075687B">
        <w:rPr>
          <w:rFonts w:hint="cs"/>
          <w:caps/>
          <w:sz w:val="28"/>
          <w:szCs w:val="24"/>
          <w:rtl/>
          <w:lang w:bidi="ar-SY"/>
        </w:rPr>
        <w:t>ال</w:t>
      </w:r>
      <w:r w:rsidRPr="0075687B">
        <w:rPr>
          <w:rFonts w:hint="cs"/>
          <w:caps/>
          <w:sz w:val="28"/>
          <w:szCs w:val="24"/>
          <w:rtl/>
        </w:rPr>
        <w:t xml:space="preserve">قدرات </w:t>
      </w:r>
      <w:r w:rsidR="00580CCA" w:rsidRPr="0075687B">
        <w:rPr>
          <w:rFonts w:hint="cs"/>
          <w:caps/>
          <w:sz w:val="28"/>
          <w:szCs w:val="24"/>
          <w:rtl/>
        </w:rPr>
        <w:t>التعليمية في مجال ا</w:t>
      </w:r>
      <w:r w:rsidRPr="0075687B">
        <w:rPr>
          <w:rFonts w:hint="cs"/>
          <w:caps/>
          <w:sz w:val="28"/>
          <w:szCs w:val="24"/>
          <w:rtl/>
        </w:rPr>
        <w:t>لملكية الفكرية</w:t>
      </w:r>
      <w:r w:rsidR="00580CCA" w:rsidRPr="0075687B">
        <w:rPr>
          <w:rFonts w:hint="cs"/>
          <w:caps/>
          <w:sz w:val="28"/>
          <w:szCs w:val="24"/>
          <w:rtl/>
        </w:rPr>
        <w:t xml:space="preserve"> لدى المؤسسات الأكاديمية الفنية والإبداعية من أجل تشجيع الإبداع</w:t>
      </w:r>
      <w:r w:rsidR="00065A44">
        <w:rPr>
          <w:rFonts w:hint="cs"/>
          <w:caps/>
          <w:sz w:val="28"/>
          <w:szCs w:val="24"/>
          <w:rtl/>
        </w:rPr>
        <w:t xml:space="preserve"> - </w:t>
      </w:r>
      <w:r w:rsidR="00065A44" w:rsidRPr="00065A44">
        <w:rPr>
          <w:rFonts w:hint="cs"/>
          <w:caps/>
          <w:sz w:val="28"/>
          <w:szCs w:val="24"/>
          <w:rtl/>
        </w:rPr>
        <w:t>مقترح مشروع مقدم من المملكة المتحدة</w:t>
      </w:r>
    </w:p>
    <w:p w14:paraId="4B56B29C" w14:textId="2326E013" w:rsidR="002928D3" w:rsidRPr="0075687B" w:rsidRDefault="00D67EAE" w:rsidP="004D063E">
      <w:pPr>
        <w:spacing w:after="1040"/>
        <w:rPr>
          <w:iCs/>
          <w:rtl/>
        </w:rPr>
      </w:pPr>
      <w:bookmarkStart w:id="5" w:name="Prepared"/>
      <w:bookmarkEnd w:id="4"/>
      <w:bookmarkEnd w:id="5"/>
      <w:r w:rsidRPr="0075687B">
        <w:rPr>
          <w:iCs/>
          <w:rtl/>
        </w:rPr>
        <w:t>من إعداد</w:t>
      </w:r>
      <w:r w:rsidR="00DC010C" w:rsidRPr="0075687B">
        <w:rPr>
          <w:iCs/>
          <w:rtl/>
        </w:rPr>
        <w:t xml:space="preserve"> الأمانة</w:t>
      </w:r>
    </w:p>
    <w:p w14:paraId="16B58AEF" w14:textId="1FF49D98" w:rsidR="00B45579" w:rsidRPr="0075687B" w:rsidRDefault="00356450" w:rsidP="00F04F05">
      <w:pPr>
        <w:pStyle w:val="ONUMA"/>
        <w:rPr>
          <w:rFonts w:eastAsia="Arial"/>
          <w:bdr w:val="nil"/>
        </w:rPr>
      </w:pPr>
      <w:r w:rsidRPr="0075687B">
        <w:rPr>
          <w:rFonts w:eastAsia="Arial" w:hint="cs"/>
          <w:bdr w:val="nil"/>
          <w:rtl/>
        </w:rPr>
        <w:t>قدّم</w:t>
      </w:r>
      <w:r w:rsidR="00880974" w:rsidRPr="0075687B">
        <w:rPr>
          <w:rFonts w:eastAsia="Arial" w:hint="cs"/>
          <w:bdr w:val="nil"/>
          <w:rtl/>
        </w:rPr>
        <w:t xml:space="preserve"> وفد المملكة المتحدة</w:t>
      </w:r>
      <w:r w:rsidRPr="0075687B">
        <w:rPr>
          <w:rFonts w:eastAsia="Arial" w:hint="cs"/>
          <w:bdr w:val="nil"/>
          <w:rtl/>
        </w:rPr>
        <w:t xml:space="preserve">، </w:t>
      </w:r>
      <w:r w:rsidR="004D063E" w:rsidRPr="0075687B">
        <w:rPr>
          <w:rFonts w:eastAsia="Arial" w:hint="cs"/>
          <w:bdr w:val="nil"/>
          <w:rtl/>
          <w:lang w:val="fr-CH" w:bidi="ar-SY"/>
        </w:rPr>
        <w:t>بموجب</w:t>
      </w:r>
      <w:r w:rsidRPr="0075687B">
        <w:rPr>
          <w:rFonts w:eastAsia="Arial" w:hint="cs"/>
          <w:bdr w:val="nil"/>
          <w:rtl/>
        </w:rPr>
        <w:t xml:space="preserve"> </w:t>
      </w:r>
      <w:r w:rsidR="004D063E" w:rsidRPr="0075687B">
        <w:rPr>
          <w:rFonts w:eastAsia="Arial" w:hint="cs"/>
          <w:bdr w:val="nil"/>
          <w:rtl/>
        </w:rPr>
        <w:t>رسالة</w:t>
      </w:r>
      <w:r w:rsidRPr="0075687B">
        <w:rPr>
          <w:rFonts w:eastAsia="Arial" w:hint="cs"/>
          <w:bdr w:val="nil"/>
          <w:rtl/>
        </w:rPr>
        <w:t xml:space="preserve"> بتاريخ </w:t>
      </w:r>
      <w:r w:rsidR="00880974" w:rsidRPr="0075687B">
        <w:rPr>
          <w:rFonts w:eastAsia="Arial" w:hint="cs"/>
          <w:bdr w:val="nil"/>
          <w:rtl/>
        </w:rPr>
        <w:t>16فبراير</w:t>
      </w:r>
      <w:r w:rsidRPr="0075687B">
        <w:rPr>
          <w:rFonts w:eastAsia="Arial" w:hint="cs"/>
          <w:bdr w:val="nil"/>
          <w:rtl/>
        </w:rPr>
        <w:t xml:space="preserve"> </w:t>
      </w:r>
      <w:r w:rsidR="00880974" w:rsidRPr="0075687B">
        <w:rPr>
          <w:rFonts w:eastAsia="Arial" w:hint="cs"/>
          <w:bdr w:val="nil"/>
          <w:rtl/>
        </w:rPr>
        <w:t>2024</w:t>
      </w:r>
      <w:r w:rsidRPr="0075687B">
        <w:rPr>
          <w:rFonts w:eastAsia="Arial" w:hint="cs"/>
          <w:bdr w:val="nil"/>
          <w:rtl/>
        </w:rPr>
        <w:t xml:space="preserve">، </w:t>
      </w:r>
      <w:r w:rsidR="00880974" w:rsidRPr="0075687B">
        <w:rPr>
          <w:rFonts w:eastAsia="Arial" w:hint="cs"/>
          <w:bdr w:val="nil"/>
          <w:rtl/>
        </w:rPr>
        <w:t>مقترح</w:t>
      </w:r>
      <w:r w:rsidR="000D17A6">
        <w:rPr>
          <w:rFonts w:eastAsia="Arial" w:hint="cs"/>
          <w:bdr w:val="nil"/>
          <w:rtl/>
          <w:lang w:val="fr-CH" w:bidi="ar-SY"/>
        </w:rPr>
        <w:t>اً</w:t>
      </w:r>
      <w:r w:rsidR="00880974" w:rsidRPr="0075687B">
        <w:rPr>
          <w:rFonts w:eastAsia="Arial" w:hint="cs"/>
          <w:bdr w:val="nil"/>
          <w:rtl/>
        </w:rPr>
        <w:t xml:space="preserve"> </w:t>
      </w:r>
      <w:r w:rsidR="000D17A6">
        <w:rPr>
          <w:rFonts w:eastAsia="Arial" w:hint="cs"/>
          <w:bdr w:val="nil"/>
          <w:rtl/>
        </w:rPr>
        <w:t>ل</w:t>
      </w:r>
      <w:r w:rsidR="00880974" w:rsidRPr="0075687B">
        <w:rPr>
          <w:rFonts w:eastAsia="Arial" w:hint="cs"/>
          <w:bdr w:val="nil"/>
          <w:rtl/>
        </w:rPr>
        <w:t xml:space="preserve">مشروع </w:t>
      </w:r>
      <w:r w:rsidRPr="0075687B">
        <w:rPr>
          <w:rFonts w:eastAsia="Arial" w:hint="cs"/>
          <w:bdr w:val="nil"/>
          <w:rtl/>
        </w:rPr>
        <w:t>بشأن "</w:t>
      </w:r>
      <w:r w:rsidR="00880974" w:rsidRPr="0075687B">
        <w:rPr>
          <w:rFonts w:eastAsia="Arial" w:hint="cs"/>
          <w:bdr w:val="nil"/>
          <w:rtl/>
        </w:rPr>
        <w:t xml:space="preserve">تعزيز </w:t>
      </w:r>
      <w:r w:rsidR="00580CCA" w:rsidRPr="0075687B">
        <w:rPr>
          <w:rFonts w:eastAsia="Arial"/>
          <w:bdr w:val="nil"/>
          <w:rtl/>
        </w:rPr>
        <w:t>القدرات التعليمية في مجال الملكية الفكرية لدى المؤسسات الأكاديمية الفنية والإبداعية من أجل تشجيع الإبداع</w:t>
      </w:r>
      <w:r w:rsidRPr="0075687B">
        <w:rPr>
          <w:rFonts w:eastAsia="Arial" w:hint="cs"/>
          <w:bdr w:val="nil"/>
          <w:rtl/>
        </w:rPr>
        <w:t>"، لتنظر فيه اللجنة المعنية بالتنمية والملكية الفكرية</w:t>
      </w:r>
      <w:r w:rsidR="004D063E" w:rsidRPr="0075687B">
        <w:rPr>
          <w:rFonts w:eastAsia="Arial" w:hint="cs"/>
          <w:bdr w:val="nil"/>
          <w:rtl/>
        </w:rPr>
        <w:t xml:space="preserve"> (لجنة التنمية)</w:t>
      </w:r>
      <w:r w:rsidRPr="0075687B">
        <w:rPr>
          <w:rFonts w:eastAsia="Arial" w:hint="cs"/>
          <w:bdr w:val="nil"/>
          <w:rtl/>
        </w:rPr>
        <w:t xml:space="preserve"> في دورتها </w:t>
      </w:r>
      <w:r w:rsidR="00880974" w:rsidRPr="0075687B">
        <w:rPr>
          <w:rFonts w:eastAsia="Arial" w:hint="cs"/>
          <w:bdr w:val="nil"/>
          <w:rtl/>
        </w:rPr>
        <w:t>الثانية والثلاثين</w:t>
      </w:r>
      <w:r w:rsidR="00B45579" w:rsidRPr="0075687B">
        <w:rPr>
          <w:rFonts w:eastAsia="Arial"/>
          <w:bdr w:val="nil"/>
          <w:rtl/>
        </w:rPr>
        <w:t>.</w:t>
      </w:r>
    </w:p>
    <w:p w14:paraId="580EF6A4" w14:textId="4AC2880C" w:rsidR="00DC010C" w:rsidRPr="0075687B" w:rsidRDefault="00B45579" w:rsidP="00F04F05">
      <w:pPr>
        <w:pStyle w:val="ONUMA"/>
        <w:rPr>
          <w:rFonts w:eastAsia="Arial"/>
          <w:bdr w:val="nil"/>
        </w:rPr>
      </w:pPr>
      <w:r w:rsidRPr="0075687B">
        <w:rPr>
          <w:rFonts w:eastAsia="Arial"/>
          <w:bdr w:val="nil"/>
          <w:rtl/>
        </w:rPr>
        <w:t>و</w:t>
      </w:r>
      <w:r w:rsidR="00093537" w:rsidRPr="0075687B">
        <w:rPr>
          <w:rFonts w:eastAsia="Arial" w:hint="cs"/>
          <w:bdr w:val="nil"/>
          <w:rtl/>
        </w:rPr>
        <w:t>ي</w:t>
      </w:r>
      <w:r w:rsidR="00EF7932" w:rsidRPr="0075687B">
        <w:rPr>
          <w:rFonts w:eastAsia="Arial"/>
          <w:bdr w:val="nil"/>
          <w:rtl/>
        </w:rPr>
        <w:t xml:space="preserve">رد في </w:t>
      </w:r>
      <w:r w:rsidR="00A25E10" w:rsidRPr="0075687B">
        <w:rPr>
          <w:rFonts w:eastAsia="Arial" w:hint="cs"/>
          <w:bdr w:val="nil"/>
          <w:rtl/>
        </w:rPr>
        <w:t>ال</w:t>
      </w:r>
      <w:r w:rsidR="00EF7932" w:rsidRPr="0075687B">
        <w:rPr>
          <w:rFonts w:eastAsia="Arial"/>
          <w:bdr w:val="nil"/>
          <w:rtl/>
        </w:rPr>
        <w:t>مر</w:t>
      </w:r>
      <w:r w:rsidR="009F0072" w:rsidRPr="0075687B">
        <w:rPr>
          <w:rFonts w:eastAsia="Arial" w:hint="cs"/>
          <w:bdr w:val="nil"/>
          <w:rtl/>
        </w:rPr>
        <w:t>ف</w:t>
      </w:r>
      <w:r w:rsidR="000A443E" w:rsidRPr="0075687B">
        <w:rPr>
          <w:rFonts w:eastAsia="Arial" w:hint="cs"/>
          <w:bdr w:val="nil"/>
          <w:rtl/>
          <w:lang w:bidi="ar-SY"/>
        </w:rPr>
        <w:t>ق</w:t>
      </w:r>
      <w:r w:rsidR="00EF7932" w:rsidRPr="0075687B">
        <w:rPr>
          <w:rFonts w:eastAsia="Arial"/>
          <w:bdr w:val="nil"/>
          <w:rtl/>
        </w:rPr>
        <w:t xml:space="preserve"> </w:t>
      </w:r>
      <w:r w:rsidR="00A25E10" w:rsidRPr="0075687B">
        <w:rPr>
          <w:rFonts w:eastAsia="Arial" w:hint="cs"/>
          <w:bdr w:val="nil"/>
          <w:rtl/>
        </w:rPr>
        <w:t>ب</w:t>
      </w:r>
      <w:r w:rsidR="00EF7932" w:rsidRPr="0075687B">
        <w:rPr>
          <w:rFonts w:eastAsia="Arial"/>
          <w:bdr w:val="nil"/>
          <w:rtl/>
        </w:rPr>
        <w:t xml:space="preserve">هذه الوثيقة </w:t>
      </w:r>
      <w:r w:rsidR="00880974" w:rsidRPr="0075687B">
        <w:rPr>
          <w:rFonts w:eastAsia="Arial" w:hint="cs"/>
          <w:bdr w:val="nil"/>
          <w:rtl/>
        </w:rPr>
        <w:t>المقترح</w:t>
      </w:r>
      <w:r w:rsidR="00356450" w:rsidRPr="0075687B">
        <w:rPr>
          <w:rFonts w:eastAsia="Arial" w:hint="cs"/>
          <w:bdr w:val="nil"/>
          <w:rtl/>
        </w:rPr>
        <w:t xml:space="preserve"> المذكور </w:t>
      </w:r>
      <w:r w:rsidR="009F0072" w:rsidRPr="0075687B">
        <w:rPr>
          <w:rFonts w:eastAsia="Arial" w:hint="cs"/>
          <w:bdr w:val="nil"/>
          <w:rtl/>
        </w:rPr>
        <w:t>الذي</w:t>
      </w:r>
      <w:r w:rsidR="00A25E10" w:rsidRPr="0075687B">
        <w:rPr>
          <w:rFonts w:eastAsia="Arial" w:hint="cs"/>
          <w:bdr w:val="nil"/>
          <w:rtl/>
        </w:rPr>
        <w:t xml:space="preserve"> أُ</w:t>
      </w:r>
      <w:r w:rsidR="009F0072" w:rsidRPr="0075687B">
        <w:rPr>
          <w:rFonts w:eastAsia="Arial" w:hint="cs"/>
          <w:bdr w:val="nil"/>
          <w:rtl/>
        </w:rPr>
        <w:t xml:space="preserve">عدّ </w:t>
      </w:r>
      <w:r w:rsidR="00EF7932" w:rsidRPr="0075687B">
        <w:rPr>
          <w:rFonts w:eastAsia="Arial"/>
          <w:bdr w:val="nil"/>
          <w:rtl/>
        </w:rPr>
        <w:t>بمساع</w:t>
      </w:r>
      <w:r w:rsidR="00D320B0" w:rsidRPr="0075687B">
        <w:rPr>
          <w:rFonts w:eastAsia="Arial"/>
          <w:bdr w:val="nil"/>
          <w:rtl/>
        </w:rPr>
        <w:t xml:space="preserve">دة أمانة </w:t>
      </w:r>
      <w:r w:rsidR="00065A44">
        <w:rPr>
          <w:rFonts w:eastAsia="Arial" w:hint="cs"/>
          <w:bdr w:val="nil"/>
          <w:rtl/>
        </w:rPr>
        <w:t>ال</w:t>
      </w:r>
      <w:r w:rsidR="00D320B0" w:rsidRPr="0075687B">
        <w:rPr>
          <w:rFonts w:eastAsia="Arial"/>
          <w:bdr w:val="nil"/>
          <w:rtl/>
        </w:rPr>
        <w:t>ويبو.</w:t>
      </w:r>
    </w:p>
    <w:p w14:paraId="4387C845" w14:textId="02F4D834" w:rsidR="00DC010C" w:rsidRPr="0075687B" w:rsidRDefault="00DC010C" w:rsidP="00253823">
      <w:pPr>
        <w:pStyle w:val="ONUMA"/>
        <w:spacing w:after="720"/>
        <w:ind w:left="5528"/>
        <w:rPr>
          <w:i/>
          <w:iCs/>
        </w:rPr>
      </w:pPr>
      <w:r w:rsidRPr="0075687B">
        <w:rPr>
          <w:rFonts w:eastAsia="Arial"/>
          <w:i/>
          <w:iCs/>
          <w:bdr w:val="nil"/>
          <w:rtl/>
        </w:rPr>
        <w:t>إن اللجنة مدعوة للنظر</w:t>
      </w:r>
      <w:r w:rsidR="008934ED" w:rsidRPr="0075687B">
        <w:rPr>
          <w:rFonts w:eastAsia="Arial"/>
          <w:i/>
          <w:iCs/>
          <w:bdr w:val="nil"/>
          <w:rtl/>
        </w:rPr>
        <w:t xml:space="preserve"> في</w:t>
      </w:r>
      <w:r w:rsidR="00887E44" w:rsidRPr="0075687B">
        <w:rPr>
          <w:rFonts w:eastAsia="Arial"/>
          <w:i/>
          <w:iCs/>
          <w:bdr w:val="nil"/>
          <w:rtl/>
        </w:rPr>
        <w:t xml:space="preserve"> </w:t>
      </w:r>
      <w:r w:rsidR="00A25E10" w:rsidRPr="0075687B">
        <w:rPr>
          <w:rFonts w:eastAsia="Arial" w:hint="cs"/>
          <w:i/>
          <w:iCs/>
          <w:bdr w:val="nil"/>
          <w:rtl/>
        </w:rPr>
        <w:t>ال</w:t>
      </w:r>
      <w:r w:rsidR="009F0072" w:rsidRPr="0075687B">
        <w:rPr>
          <w:rFonts w:eastAsia="Arial" w:hint="cs"/>
          <w:i/>
          <w:iCs/>
          <w:bdr w:val="nil"/>
          <w:rtl/>
        </w:rPr>
        <w:t xml:space="preserve">مرفق </w:t>
      </w:r>
      <w:r w:rsidR="00A25E10" w:rsidRPr="0075687B">
        <w:rPr>
          <w:rFonts w:eastAsia="Arial" w:hint="cs"/>
          <w:i/>
          <w:iCs/>
          <w:bdr w:val="nil"/>
          <w:rtl/>
        </w:rPr>
        <w:t>ب</w:t>
      </w:r>
      <w:r w:rsidRPr="0075687B">
        <w:rPr>
          <w:rFonts w:eastAsia="Arial"/>
          <w:i/>
          <w:iCs/>
          <w:bdr w:val="nil"/>
          <w:rtl/>
        </w:rPr>
        <w:t>هذه الوثيقة.</w:t>
      </w:r>
    </w:p>
    <w:p w14:paraId="3FB0CFD5" w14:textId="559B7DBA" w:rsidR="00723503" w:rsidRPr="0075687B" w:rsidRDefault="00DC010C" w:rsidP="00DC010C">
      <w:pPr>
        <w:pStyle w:val="Endofdocument"/>
        <w:bidi/>
        <w:spacing w:after="360"/>
        <w:ind w:left="5530"/>
        <w:rPr>
          <w:rFonts w:eastAsia="Arial" w:cs="Calibri"/>
          <w:szCs w:val="22"/>
          <w:bdr w:val="nil"/>
          <w:rtl/>
        </w:rPr>
      </w:pPr>
      <w:r w:rsidRPr="0075687B">
        <w:rPr>
          <w:rFonts w:eastAsia="Arial" w:cs="Calibri"/>
          <w:szCs w:val="22"/>
          <w:bdr w:val="nil"/>
          <w:rtl/>
        </w:rPr>
        <w:t>[يلي ذلك المرفق]</w:t>
      </w:r>
    </w:p>
    <w:p w14:paraId="29A68BAE" w14:textId="77777777" w:rsidR="00F04F05" w:rsidRPr="0075687B" w:rsidRDefault="00F04F05" w:rsidP="00F04F05">
      <w:pPr>
        <w:pStyle w:val="Endofdocument"/>
        <w:bidi/>
        <w:spacing w:after="360"/>
        <w:ind w:left="5530"/>
        <w:rPr>
          <w:rFonts w:eastAsia="Arial" w:cs="Calibri"/>
          <w:szCs w:val="22"/>
          <w:bdr w:val="nil"/>
          <w:rtl/>
          <w:lang w:bidi="ar-EG"/>
        </w:rPr>
      </w:pPr>
    </w:p>
    <w:p w14:paraId="70D13568" w14:textId="77777777" w:rsidR="00F04F05" w:rsidRPr="0075687B" w:rsidRDefault="00F04F05" w:rsidP="00F04F05">
      <w:pPr>
        <w:pStyle w:val="Endofdocument"/>
        <w:bidi/>
        <w:spacing w:after="360"/>
        <w:ind w:left="5530"/>
        <w:rPr>
          <w:rFonts w:eastAsia="Arial" w:cs="Calibri"/>
          <w:szCs w:val="22"/>
          <w:bdr w:val="nil"/>
          <w:rtl/>
          <w:lang w:bidi="ar-EG"/>
        </w:rPr>
        <w:sectPr w:rsidR="00F04F05" w:rsidRPr="0075687B" w:rsidSect="00BC598B">
          <w:headerReference w:type="default" r:id="rId12"/>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Pr="0075687B" w:rsidRDefault="00DF45F0">
      <w:pPr>
        <w:bidi w:val="0"/>
        <w:rPr>
          <w:rFonts w:eastAsia="Arial"/>
          <w:bdr w:val="nil"/>
          <w:rtl/>
          <w:lang w:eastAsia="en-US"/>
        </w:r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تقديم المشروع"/>
      </w:tblPr>
      <w:tblGrid>
        <w:gridCol w:w="4676"/>
        <w:gridCol w:w="4676"/>
      </w:tblGrid>
      <w:tr w:rsidR="00F110C8" w:rsidRPr="0075687B" w14:paraId="00C0A0CA" w14:textId="77777777" w:rsidTr="00CD661E">
        <w:trPr>
          <w:trHeight w:val="253"/>
        </w:trPr>
        <w:tc>
          <w:tcPr>
            <w:tcW w:w="9352" w:type="dxa"/>
            <w:gridSpan w:val="2"/>
            <w:shd w:val="clear" w:color="auto" w:fill="00FFCC"/>
          </w:tcPr>
          <w:p w14:paraId="4EBB4130" w14:textId="11540B01" w:rsidR="00F110C8" w:rsidRPr="0075687B" w:rsidRDefault="00F110C8" w:rsidP="00A25E10">
            <w:pPr>
              <w:pStyle w:val="TableParagraph"/>
              <w:numPr>
                <w:ilvl w:val="0"/>
                <w:numId w:val="38"/>
              </w:numPr>
              <w:bidi/>
              <w:spacing w:before="80" w:after="80"/>
              <w:ind w:left="227" w:right="227"/>
              <w:jc w:val="center"/>
              <w:rPr>
                <w:rFonts w:cs="Calibri"/>
                <w:bCs/>
                <w:rtl/>
              </w:rPr>
            </w:pPr>
            <w:r w:rsidRPr="0075687B">
              <w:rPr>
                <w:rFonts w:cs="Calibri" w:hint="cs"/>
                <w:bCs/>
                <w:rtl/>
              </w:rPr>
              <w:t>مقدمة المشروع</w:t>
            </w:r>
          </w:p>
        </w:tc>
      </w:tr>
      <w:tr w:rsidR="006017DF" w:rsidRPr="0075687B" w14:paraId="7D1A9675" w14:textId="77777777" w:rsidTr="00CD661E">
        <w:trPr>
          <w:trHeight w:val="253"/>
        </w:trPr>
        <w:tc>
          <w:tcPr>
            <w:tcW w:w="9352" w:type="dxa"/>
            <w:gridSpan w:val="2"/>
            <w:shd w:val="clear" w:color="auto" w:fill="00FFCC"/>
          </w:tcPr>
          <w:p w14:paraId="592BB70F" w14:textId="60B589C9" w:rsidR="006017DF" w:rsidRPr="0075687B" w:rsidRDefault="00F110C8" w:rsidP="00A25E10">
            <w:pPr>
              <w:pStyle w:val="TableParagraph"/>
              <w:bidi/>
              <w:spacing w:before="80" w:after="80"/>
              <w:ind w:left="227" w:right="227"/>
              <w:jc w:val="center"/>
              <w:rPr>
                <w:rFonts w:cs="Calibri"/>
                <w:bCs/>
              </w:rPr>
            </w:pPr>
            <w:r w:rsidRPr="0075687B">
              <w:rPr>
                <w:rFonts w:cs="Calibri" w:hint="cs"/>
                <w:bCs/>
                <w:rtl/>
              </w:rPr>
              <w:t>1.1</w:t>
            </w:r>
            <w:r w:rsidR="00A25E10" w:rsidRPr="0075687B">
              <w:rPr>
                <w:rFonts w:cs="Calibri"/>
                <w:bCs/>
                <w:rtl/>
              </w:rPr>
              <w:tab/>
            </w:r>
            <w:r w:rsidR="006017DF" w:rsidRPr="0075687B">
              <w:rPr>
                <w:rFonts w:cs="Calibri"/>
                <w:bCs/>
                <w:rtl/>
              </w:rPr>
              <w:t>رمز المشروع</w:t>
            </w:r>
          </w:p>
        </w:tc>
      </w:tr>
      <w:tr w:rsidR="006017DF" w:rsidRPr="0075687B" w14:paraId="1C31E6CD" w14:textId="77777777" w:rsidTr="00A25E10">
        <w:trPr>
          <w:trHeight w:val="490"/>
        </w:trPr>
        <w:tc>
          <w:tcPr>
            <w:tcW w:w="9352" w:type="dxa"/>
            <w:gridSpan w:val="2"/>
          </w:tcPr>
          <w:p w14:paraId="425D9BE1" w14:textId="79088FDD" w:rsidR="00A25E10" w:rsidRPr="0075687B" w:rsidRDefault="00580CCA" w:rsidP="00A25E10">
            <w:pPr>
              <w:pStyle w:val="TableParagraph"/>
              <w:bidi/>
              <w:spacing w:before="80" w:after="80"/>
              <w:ind w:left="227" w:right="227"/>
              <w:jc w:val="center"/>
              <w:rPr>
                <w:rFonts w:cs="Calibri"/>
                <w:bdr w:val="nil"/>
                <w:lang w:eastAsia="zh-CN"/>
              </w:rPr>
            </w:pPr>
            <w:r w:rsidRPr="0075687B">
              <w:rPr>
                <w:rFonts w:cs="Calibri"/>
              </w:rPr>
              <w:t>DA_3_4_01</w:t>
            </w:r>
          </w:p>
        </w:tc>
      </w:tr>
      <w:tr w:rsidR="006017DF" w:rsidRPr="0075687B" w14:paraId="0116A278" w14:textId="77777777" w:rsidTr="00CD661E">
        <w:trPr>
          <w:trHeight w:val="251"/>
        </w:trPr>
        <w:tc>
          <w:tcPr>
            <w:tcW w:w="9352" w:type="dxa"/>
            <w:gridSpan w:val="2"/>
            <w:shd w:val="clear" w:color="auto" w:fill="00FFCC"/>
          </w:tcPr>
          <w:p w14:paraId="41700257" w14:textId="0B94358E" w:rsidR="006017DF" w:rsidRPr="0075687B" w:rsidRDefault="006017DF" w:rsidP="00A25E10">
            <w:pPr>
              <w:pStyle w:val="TableParagraph"/>
              <w:bidi/>
              <w:spacing w:before="80" w:after="80"/>
              <w:ind w:left="227" w:right="227"/>
              <w:jc w:val="center"/>
              <w:rPr>
                <w:rFonts w:cs="Calibri"/>
                <w:bCs/>
              </w:rPr>
            </w:pPr>
            <w:r w:rsidRPr="0075687B">
              <w:rPr>
                <w:rFonts w:cs="Calibri"/>
                <w:bCs/>
                <w:rtl/>
              </w:rPr>
              <w:t>2.1</w:t>
            </w:r>
            <w:r w:rsidR="00A25E10" w:rsidRPr="0075687B">
              <w:rPr>
                <w:rFonts w:cs="Calibri"/>
                <w:bCs/>
                <w:rtl/>
              </w:rPr>
              <w:tab/>
            </w:r>
            <w:r w:rsidRPr="0075687B">
              <w:rPr>
                <w:rFonts w:cs="Calibri"/>
                <w:bCs/>
                <w:rtl/>
              </w:rPr>
              <w:t>عنوان المشروع</w:t>
            </w:r>
          </w:p>
        </w:tc>
      </w:tr>
      <w:tr w:rsidR="006017DF" w:rsidRPr="0075687B" w14:paraId="714F0C0E" w14:textId="77777777" w:rsidTr="00F110C8">
        <w:trPr>
          <w:trHeight w:val="471"/>
        </w:trPr>
        <w:tc>
          <w:tcPr>
            <w:tcW w:w="9352" w:type="dxa"/>
            <w:gridSpan w:val="2"/>
          </w:tcPr>
          <w:p w14:paraId="5C63876B" w14:textId="0F16FB53" w:rsidR="006017DF" w:rsidRPr="0075687B" w:rsidRDefault="00580CCA" w:rsidP="000D17A6">
            <w:pPr>
              <w:pStyle w:val="TableParagraph"/>
              <w:bidi/>
              <w:spacing w:before="80" w:after="80"/>
              <w:ind w:left="227" w:right="227"/>
              <w:rPr>
                <w:rFonts w:cs="Calibri"/>
              </w:rPr>
            </w:pPr>
            <w:r w:rsidRPr="0075687B">
              <w:rPr>
                <w:rFonts w:cs="Calibri" w:hint="cs"/>
                <w:bdr w:val="nil"/>
                <w:rtl/>
              </w:rPr>
              <w:t xml:space="preserve">تعزيز </w:t>
            </w:r>
            <w:r w:rsidRPr="0075687B">
              <w:rPr>
                <w:rFonts w:cs="Calibri"/>
                <w:bdr w:val="nil"/>
                <w:rtl/>
              </w:rPr>
              <w:t>القدرات التعليمية في مجال الملكية الفكرية لدى المؤسسات الأكاديمية الفنية والإبداعية من أجل تشجيع الإبداع</w:t>
            </w:r>
          </w:p>
        </w:tc>
      </w:tr>
      <w:tr w:rsidR="006017DF" w:rsidRPr="0075687B" w14:paraId="7233E0B4" w14:textId="77777777" w:rsidTr="00CD661E">
        <w:trPr>
          <w:trHeight w:val="252"/>
        </w:trPr>
        <w:tc>
          <w:tcPr>
            <w:tcW w:w="9352" w:type="dxa"/>
            <w:gridSpan w:val="2"/>
            <w:shd w:val="clear" w:color="auto" w:fill="00FFCC"/>
          </w:tcPr>
          <w:p w14:paraId="008E67E1" w14:textId="10CBB09B" w:rsidR="006017DF" w:rsidRPr="0075687B" w:rsidRDefault="002847F3" w:rsidP="00A25E10">
            <w:pPr>
              <w:pStyle w:val="TableParagraph"/>
              <w:bidi/>
              <w:spacing w:before="80" w:after="80"/>
              <w:ind w:left="227" w:right="227"/>
              <w:jc w:val="center"/>
              <w:rPr>
                <w:rFonts w:cs="Calibri"/>
                <w:bCs/>
              </w:rPr>
            </w:pPr>
            <w:r w:rsidRPr="0075687B">
              <w:rPr>
                <w:rFonts w:cs="Calibri"/>
                <w:bCs/>
                <w:rtl/>
              </w:rPr>
              <w:t>3.1</w:t>
            </w:r>
            <w:r w:rsidR="00A25E10" w:rsidRPr="0075687B">
              <w:rPr>
                <w:rFonts w:cs="Calibri"/>
                <w:bCs/>
                <w:rtl/>
              </w:rPr>
              <w:tab/>
            </w:r>
            <w:r w:rsidRPr="0075687B">
              <w:rPr>
                <w:rFonts w:cs="Calibri"/>
                <w:bCs/>
                <w:rtl/>
              </w:rPr>
              <w:t>توصيات أجند</w:t>
            </w:r>
            <w:r w:rsidR="009A0BA0" w:rsidRPr="0075687B">
              <w:rPr>
                <w:rFonts w:cs="Calibri"/>
                <w:bCs/>
                <w:rtl/>
              </w:rPr>
              <w:t>ة</w:t>
            </w:r>
            <w:r w:rsidRPr="0075687B">
              <w:rPr>
                <w:rFonts w:cs="Calibri"/>
                <w:bCs/>
                <w:rtl/>
              </w:rPr>
              <w:t xml:space="preserve"> التنمية</w:t>
            </w:r>
          </w:p>
        </w:tc>
      </w:tr>
      <w:tr w:rsidR="006017DF" w:rsidRPr="0075687B" w14:paraId="7082F6C8" w14:textId="77777777" w:rsidTr="00D95DF5">
        <w:trPr>
          <w:trHeight w:val="760"/>
        </w:trPr>
        <w:tc>
          <w:tcPr>
            <w:tcW w:w="9352" w:type="dxa"/>
            <w:gridSpan w:val="2"/>
          </w:tcPr>
          <w:p w14:paraId="72233E2B" w14:textId="35C6C369" w:rsidR="00580CCA" w:rsidRPr="0075687B" w:rsidRDefault="00580CCA" w:rsidP="00A25E10">
            <w:pPr>
              <w:spacing w:before="80" w:after="80"/>
              <w:ind w:left="227" w:right="227"/>
              <w:rPr>
                <w:lang w:val="fr-CH"/>
              </w:rPr>
            </w:pPr>
            <w:r w:rsidRPr="0075687B">
              <w:rPr>
                <w:i/>
                <w:iCs/>
                <w:rtl/>
                <w:lang w:val="fr-CH"/>
              </w:rPr>
              <w:t xml:space="preserve">التوصية 3: </w:t>
            </w:r>
            <w:r w:rsidRPr="0075687B">
              <w:rPr>
                <w:rtl/>
                <w:lang w:val="fr-CH"/>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14:paraId="4B1144A3" w14:textId="0D2095C6" w:rsidR="006017DF" w:rsidRPr="0075687B" w:rsidRDefault="00580CCA" w:rsidP="00A25E10">
            <w:pPr>
              <w:spacing w:before="80" w:after="80"/>
              <w:ind w:left="227" w:right="227"/>
              <w:rPr>
                <w:lang w:val="fr-CH"/>
              </w:rPr>
            </w:pPr>
            <w:r w:rsidRPr="0075687B">
              <w:rPr>
                <w:rFonts w:eastAsia="Arial"/>
                <w:i/>
                <w:iCs/>
                <w:bdr w:val="nil"/>
                <w:rtl/>
              </w:rPr>
              <w:t xml:space="preserve">التوصية 4: </w:t>
            </w:r>
            <w:r w:rsidRPr="0075687B">
              <w:rPr>
                <w:rFonts w:eastAsia="Arial"/>
                <w:bdr w:val="nil"/>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r>
      <w:tr w:rsidR="006017DF" w:rsidRPr="0075687B" w14:paraId="67C96D2C" w14:textId="77777777" w:rsidTr="00CD661E">
        <w:trPr>
          <w:trHeight w:val="251"/>
        </w:trPr>
        <w:tc>
          <w:tcPr>
            <w:tcW w:w="9352" w:type="dxa"/>
            <w:gridSpan w:val="2"/>
            <w:shd w:val="clear" w:color="auto" w:fill="00FFCC"/>
          </w:tcPr>
          <w:p w14:paraId="6B424121" w14:textId="68CEC4DC" w:rsidR="006017DF" w:rsidRPr="0075687B" w:rsidRDefault="009F31BE" w:rsidP="00A25E10">
            <w:pPr>
              <w:pStyle w:val="TableParagraph"/>
              <w:bidi/>
              <w:spacing w:before="80" w:after="80"/>
              <w:ind w:left="227" w:right="227"/>
              <w:jc w:val="center"/>
              <w:rPr>
                <w:rFonts w:cs="Calibri"/>
                <w:b/>
              </w:rPr>
            </w:pPr>
            <w:r w:rsidRPr="0075687B">
              <w:rPr>
                <w:rFonts w:cs="Calibri"/>
                <w:b/>
                <w:bCs/>
                <w:rtl/>
              </w:rPr>
              <w:t>4.1</w:t>
            </w:r>
            <w:r w:rsidR="00A25E10" w:rsidRPr="0075687B">
              <w:rPr>
                <w:rFonts w:cs="Calibri"/>
                <w:b/>
                <w:bCs/>
                <w:rtl/>
              </w:rPr>
              <w:tab/>
            </w:r>
            <w:r w:rsidRPr="0075687B">
              <w:rPr>
                <w:rFonts w:cs="Calibri"/>
                <w:b/>
                <w:bCs/>
                <w:rtl/>
              </w:rPr>
              <w:t>مدة المشروع</w:t>
            </w:r>
          </w:p>
        </w:tc>
      </w:tr>
      <w:tr w:rsidR="006017DF" w:rsidRPr="0075687B" w14:paraId="3B4E7D64" w14:textId="77777777" w:rsidTr="00D95DF5">
        <w:trPr>
          <w:trHeight w:val="251"/>
        </w:trPr>
        <w:tc>
          <w:tcPr>
            <w:tcW w:w="9352" w:type="dxa"/>
            <w:gridSpan w:val="2"/>
            <w:shd w:val="clear" w:color="auto" w:fill="FFFFFF" w:themeFill="background1"/>
          </w:tcPr>
          <w:p w14:paraId="5B7F3CDB" w14:textId="16629D9F" w:rsidR="006017DF" w:rsidRPr="0075687B" w:rsidRDefault="00580CCA" w:rsidP="00A25E10">
            <w:pPr>
              <w:pStyle w:val="TableParagraph"/>
              <w:bidi/>
              <w:spacing w:before="80" w:after="80"/>
              <w:ind w:left="227" w:right="227"/>
              <w:jc w:val="center"/>
              <w:rPr>
                <w:rFonts w:cs="Calibri"/>
                <w:lang w:bidi="ar-SY"/>
              </w:rPr>
            </w:pPr>
            <w:r w:rsidRPr="0075687B">
              <w:rPr>
                <w:rFonts w:cs="Calibri"/>
              </w:rPr>
              <w:t>24</w:t>
            </w:r>
            <w:r w:rsidR="009F31BE" w:rsidRPr="0075687B">
              <w:rPr>
                <w:rFonts w:cs="Calibri"/>
                <w:rtl/>
              </w:rPr>
              <w:t xml:space="preserve"> شهر</w:t>
            </w:r>
            <w:r w:rsidR="00F110C8" w:rsidRPr="0075687B">
              <w:rPr>
                <w:rFonts w:cs="Calibri" w:hint="cs"/>
                <w:rtl/>
              </w:rPr>
              <w:t>اً</w:t>
            </w:r>
          </w:p>
        </w:tc>
      </w:tr>
      <w:tr w:rsidR="006017DF" w:rsidRPr="0075687B" w14:paraId="5DB1B136" w14:textId="77777777" w:rsidTr="00CD661E">
        <w:trPr>
          <w:trHeight w:val="251"/>
        </w:trPr>
        <w:tc>
          <w:tcPr>
            <w:tcW w:w="9352" w:type="dxa"/>
            <w:gridSpan w:val="2"/>
            <w:shd w:val="clear" w:color="auto" w:fill="00FFCC"/>
          </w:tcPr>
          <w:p w14:paraId="4D2D4B61" w14:textId="56369883" w:rsidR="006017DF" w:rsidRPr="0075687B" w:rsidRDefault="009F31BE" w:rsidP="00A25E10">
            <w:pPr>
              <w:pStyle w:val="TableParagraph"/>
              <w:bidi/>
              <w:spacing w:before="80" w:after="80"/>
              <w:ind w:left="227" w:right="227"/>
              <w:jc w:val="center"/>
              <w:rPr>
                <w:rFonts w:cs="Calibri"/>
                <w:b/>
              </w:rPr>
            </w:pPr>
            <w:r w:rsidRPr="0075687B">
              <w:rPr>
                <w:rFonts w:cs="Calibri"/>
                <w:b/>
                <w:bCs/>
                <w:rtl/>
              </w:rPr>
              <w:t>5.1</w:t>
            </w:r>
            <w:r w:rsidR="00A25E10" w:rsidRPr="0075687B">
              <w:rPr>
                <w:rFonts w:cs="Calibri"/>
                <w:b/>
                <w:bCs/>
                <w:rtl/>
              </w:rPr>
              <w:tab/>
            </w:r>
            <w:r w:rsidRPr="0075687B">
              <w:rPr>
                <w:rFonts w:cs="Calibri"/>
                <w:b/>
                <w:bCs/>
                <w:rtl/>
              </w:rPr>
              <w:t>ميزانية المشروع</w:t>
            </w:r>
          </w:p>
        </w:tc>
      </w:tr>
      <w:tr w:rsidR="006017DF" w:rsidRPr="0075687B" w14:paraId="6C1E7C9E" w14:textId="77777777" w:rsidTr="008359D9">
        <w:trPr>
          <w:trHeight w:val="495"/>
        </w:trPr>
        <w:tc>
          <w:tcPr>
            <w:tcW w:w="9352" w:type="dxa"/>
            <w:gridSpan w:val="2"/>
            <w:shd w:val="clear" w:color="auto" w:fill="FFFFFF" w:themeFill="background1"/>
          </w:tcPr>
          <w:p w14:paraId="7DF99D8F" w14:textId="68296791" w:rsidR="006017DF" w:rsidRPr="0075687B" w:rsidRDefault="009F31BE" w:rsidP="00104F0A">
            <w:pPr>
              <w:pStyle w:val="TableParagraph"/>
              <w:bidi/>
              <w:spacing w:before="80" w:after="80"/>
              <w:ind w:left="227" w:right="227"/>
              <w:rPr>
                <w:rFonts w:cs="Calibri"/>
              </w:rPr>
            </w:pPr>
            <w:r w:rsidRPr="0075687B">
              <w:rPr>
                <w:rFonts w:cs="Calibri"/>
                <w:rtl/>
              </w:rPr>
              <w:t>تبلغ الميزانية الإجمالية للمشر</w:t>
            </w:r>
            <w:r w:rsidR="00BD1FA4" w:rsidRPr="0075687B">
              <w:rPr>
                <w:rFonts w:cs="Calibri" w:hint="cs"/>
                <w:rtl/>
              </w:rPr>
              <w:t>وع</w:t>
            </w:r>
            <w:r w:rsidR="00580CCA" w:rsidRPr="0075687B">
              <w:rPr>
                <w:rFonts w:cs="Calibri"/>
                <w:bCs/>
              </w:rPr>
              <w:t xml:space="preserve">281,200 </w:t>
            </w:r>
            <w:r w:rsidR="00580CCA" w:rsidRPr="0075687B">
              <w:rPr>
                <w:rFonts w:cs="Calibri" w:hint="cs"/>
                <w:bCs/>
                <w:rtl/>
              </w:rPr>
              <w:t xml:space="preserve"> </w:t>
            </w:r>
            <w:r w:rsidRPr="0075687B">
              <w:rPr>
                <w:rFonts w:cs="Calibri"/>
                <w:rtl/>
              </w:rPr>
              <w:t xml:space="preserve">فرنك سويسري، </w:t>
            </w:r>
            <w:r w:rsidR="00104F0A" w:rsidRPr="0075687B">
              <w:rPr>
                <w:rFonts w:cs="Calibri" w:hint="cs"/>
                <w:rtl/>
              </w:rPr>
              <w:t>و</w:t>
            </w:r>
            <w:r w:rsidR="00DE54EB" w:rsidRPr="0075687B">
              <w:rPr>
                <w:rFonts w:cs="Calibri" w:hint="cs"/>
                <w:rtl/>
              </w:rPr>
              <w:t>ستخصص</w:t>
            </w:r>
            <w:r w:rsidRPr="0075687B">
              <w:rPr>
                <w:rFonts w:cs="Calibri"/>
                <w:rtl/>
              </w:rPr>
              <w:t xml:space="preserve"> بأكملها </w:t>
            </w:r>
            <w:r w:rsidR="00DE54EB" w:rsidRPr="0075687B">
              <w:rPr>
                <w:rFonts w:cs="Calibri" w:hint="cs"/>
                <w:rtl/>
              </w:rPr>
              <w:t>لل</w:t>
            </w:r>
            <w:r w:rsidRPr="0075687B">
              <w:rPr>
                <w:rFonts w:cs="Calibri"/>
                <w:rtl/>
              </w:rPr>
              <w:t>نفقات بخلاف الموظفين.</w:t>
            </w:r>
          </w:p>
        </w:tc>
      </w:tr>
      <w:tr w:rsidR="006017DF" w:rsidRPr="0075687B" w14:paraId="39C6C609" w14:textId="77777777" w:rsidTr="00CD661E">
        <w:trPr>
          <w:trHeight w:val="251"/>
        </w:trPr>
        <w:tc>
          <w:tcPr>
            <w:tcW w:w="9352" w:type="dxa"/>
            <w:gridSpan w:val="2"/>
            <w:shd w:val="clear" w:color="auto" w:fill="00FFCC"/>
          </w:tcPr>
          <w:p w14:paraId="52E51796" w14:textId="61415675" w:rsidR="006017DF" w:rsidRPr="0075687B" w:rsidRDefault="009F31BE" w:rsidP="00104F0A">
            <w:pPr>
              <w:pStyle w:val="TableParagraph"/>
              <w:keepNext/>
              <w:numPr>
                <w:ilvl w:val="0"/>
                <w:numId w:val="38"/>
              </w:numPr>
              <w:bidi/>
              <w:spacing w:before="80" w:after="80"/>
              <w:ind w:right="227"/>
              <w:jc w:val="center"/>
              <w:rPr>
                <w:rFonts w:cs="Calibri"/>
                <w:bCs/>
              </w:rPr>
            </w:pPr>
            <w:r w:rsidRPr="0075687B">
              <w:rPr>
                <w:rFonts w:cs="Calibri"/>
                <w:bCs/>
                <w:rtl/>
              </w:rPr>
              <w:t>وصف المشروع</w:t>
            </w:r>
          </w:p>
        </w:tc>
      </w:tr>
      <w:tr w:rsidR="006017DF" w:rsidRPr="0075687B" w14:paraId="5E9C08A3" w14:textId="77777777" w:rsidTr="00580CCA">
        <w:trPr>
          <w:trHeight w:val="1297"/>
        </w:trPr>
        <w:tc>
          <w:tcPr>
            <w:tcW w:w="9352" w:type="dxa"/>
            <w:gridSpan w:val="2"/>
          </w:tcPr>
          <w:p w14:paraId="6ACD3CA2" w14:textId="1D074791" w:rsidR="00D360D1" w:rsidRPr="0075687B" w:rsidRDefault="00580CCA" w:rsidP="00CD69DE">
            <w:pPr>
              <w:pBdr>
                <w:top w:val="nil"/>
                <w:left w:val="nil"/>
                <w:bottom w:val="nil"/>
                <w:right w:val="nil"/>
                <w:between w:val="nil"/>
              </w:pBdr>
              <w:spacing w:before="80" w:after="80"/>
              <w:ind w:left="227" w:right="227"/>
              <w:rPr>
                <w:rFonts w:eastAsia="Arial"/>
                <w:bdr w:val="nil"/>
              </w:rPr>
            </w:pPr>
            <w:r w:rsidRPr="0075687B">
              <w:rPr>
                <w:rFonts w:eastAsia="Arial"/>
                <w:bdr w:val="nil"/>
                <w:rtl/>
              </w:rPr>
              <w:t xml:space="preserve">يهدف المشروع التجريبي المقترح إلى تعزيز </w:t>
            </w:r>
            <w:r w:rsidR="000D17A6">
              <w:rPr>
                <w:rFonts w:eastAsia="Arial" w:hint="cs"/>
                <w:bdr w:val="nil"/>
                <w:rtl/>
              </w:rPr>
              <w:t>ال</w:t>
            </w:r>
            <w:r w:rsidR="003835D5" w:rsidRPr="0075687B">
              <w:rPr>
                <w:rFonts w:eastAsia="Arial" w:hint="cs"/>
                <w:bdr w:val="nil"/>
                <w:rtl/>
              </w:rPr>
              <w:t>قدرات</w:t>
            </w:r>
            <w:r w:rsidRPr="0075687B">
              <w:rPr>
                <w:rFonts w:eastAsia="Arial"/>
                <w:bdr w:val="nil"/>
                <w:rtl/>
              </w:rPr>
              <w:t xml:space="preserve"> </w:t>
            </w:r>
            <w:r w:rsidR="000D17A6">
              <w:rPr>
                <w:rFonts w:eastAsia="Arial" w:hint="cs"/>
                <w:bdr w:val="nil"/>
                <w:rtl/>
              </w:rPr>
              <w:t>ال</w:t>
            </w:r>
            <w:r w:rsidRPr="0075687B">
              <w:rPr>
                <w:rFonts w:eastAsia="Arial"/>
                <w:bdr w:val="nil"/>
                <w:rtl/>
              </w:rPr>
              <w:t>تعليم</w:t>
            </w:r>
            <w:r w:rsidR="000D17A6">
              <w:rPr>
                <w:rFonts w:eastAsia="Arial" w:hint="cs"/>
                <w:bdr w:val="nil"/>
                <w:rtl/>
              </w:rPr>
              <w:t>ية في مجال</w:t>
            </w:r>
            <w:r w:rsidRPr="0075687B">
              <w:rPr>
                <w:rFonts w:eastAsia="Arial"/>
                <w:bdr w:val="nil"/>
                <w:rtl/>
              </w:rPr>
              <w:t xml:space="preserve"> الملكية الفكرية </w:t>
            </w:r>
            <w:r w:rsidR="000D17A6">
              <w:rPr>
                <w:rFonts w:eastAsia="Arial" w:hint="cs"/>
                <w:bdr w:val="nil"/>
                <w:rtl/>
              </w:rPr>
              <w:t>لدى</w:t>
            </w:r>
            <w:r w:rsidRPr="0075687B">
              <w:rPr>
                <w:rFonts w:eastAsia="Arial"/>
                <w:bdr w:val="nil"/>
                <w:rtl/>
              </w:rPr>
              <w:t xml:space="preserve"> مدارس الفنون الإبداعية والمؤسسات الأكاديمية في مرحلة ما بعد الثانوية في البلدان المستفيدة</w:t>
            </w:r>
            <w:r w:rsidR="003835D5" w:rsidRPr="0075687B">
              <w:rPr>
                <w:rFonts w:eastAsia="Arial" w:hint="cs"/>
                <w:bdr w:val="nil"/>
                <w:rtl/>
              </w:rPr>
              <w:t xml:space="preserve">،ـ </w:t>
            </w:r>
            <w:r w:rsidRPr="0075687B">
              <w:rPr>
                <w:rFonts w:eastAsia="Arial"/>
                <w:bdr w:val="nil"/>
                <w:rtl/>
              </w:rPr>
              <w:t xml:space="preserve">وتزويد الشباب المسجلين في تلك المؤسسات بمهارات </w:t>
            </w:r>
            <w:r w:rsidR="000D17A6">
              <w:rPr>
                <w:rFonts w:eastAsia="Arial" w:hint="cs"/>
                <w:bdr w:val="nil"/>
                <w:rtl/>
                <w:lang w:val="fr-CH" w:bidi="ar-SY"/>
              </w:rPr>
              <w:t xml:space="preserve">في مجال </w:t>
            </w:r>
            <w:r w:rsidRPr="0075687B">
              <w:rPr>
                <w:rFonts w:eastAsia="Arial"/>
                <w:bdr w:val="nil"/>
                <w:rtl/>
              </w:rPr>
              <w:t>الملكية الفكرية و</w:t>
            </w:r>
            <w:r w:rsidR="000D17A6">
              <w:rPr>
                <w:rFonts w:eastAsia="Arial" w:hint="cs"/>
                <w:bdr w:val="nil"/>
                <w:rtl/>
              </w:rPr>
              <w:t xml:space="preserve">بكيفية تبني </w:t>
            </w:r>
            <w:r w:rsidRPr="0075687B">
              <w:rPr>
                <w:rFonts w:eastAsia="Arial"/>
                <w:bdr w:val="nil"/>
                <w:rtl/>
              </w:rPr>
              <w:t xml:space="preserve">عقلية ريادة الأعمال. وعلى وجه التحديد، </w:t>
            </w:r>
            <w:r w:rsidR="000D17A6">
              <w:rPr>
                <w:rFonts w:eastAsia="Arial" w:hint="cs"/>
                <w:bdr w:val="nil"/>
                <w:rtl/>
              </w:rPr>
              <w:t>سيصب</w:t>
            </w:r>
            <w:r w:rsidRPr="0075687B">
              <w:rPr>
                <w:rFonts w:eastAsia="Arial"/>
                <w:bdr w:val="nil"/>
                <w:rtl/>
              </w:rPr>
              <w:t xml:space="preserve"> المشروع </w:t>
            </w:r>
            <w:r w:rsidR="000D17A6">
              <w:rPr>
                <w:rFonts w:eastAsia="Arial" w:hint="cs"/>
                <w:bdr w:val="nil"/>
                <w:rtl/>
              </w:rPr>
              <w:t xml:space="preserve">تركيزه </w:t>
            </w:r>
            <w:r w:rsidRPr="0075687B">
              <w:rPr>
                <w:rFonts w:eastAsia="Arial"/>
                <w:bdr w:val="nil"/>
                <w:rtl/>
              </w:rPr>
              <w:t xml:space="preserve">على تعزيز أهمية تعليم الملكية الفكرية </w:t>
            </w:r>
            <w:r w:rsidR="003835D5" w:rsidRPr="0075687B">
              <w:rPr>
                <w:rFonts w:eastAsia="Arial" w:hint="cs"/>
                <w:bdr w:val="nil"/>
                <w:rtl/>
              </w:rPr>
              <w:t>للأجيال</w:t>
            </w:r>
            <w:r w:rsidRPr="0075687B">
              <w:rPr>
                <w:rFonts w:eastAsia="Arial"/>
                <w:bdr w:val="nil"/>
                <w:rtl/>
              </w:rPr>
              <w:t xml:space="preserve"> القادم</w:t>
            </w:r>
            <w:r w:rsidR="003835D5" w:rsidRPr="0075687B">
              <w:rPr>
                <w:rFonts w:eastAsia="Arial" w:hint="cs"/>
                <w:bdr w:val="nil"/>
                <w:rtl/>
              </w:rPr>
              <w:t>ة</w:t>
            </w:r>
            <w:r w:rsidRPr="0075687B">
              <w:rPr>
                <w:rFonts w:eastAsia="Arial"/>
                <w:bdr w:val="nil"/>
                <w:rtl/>
              </w:rPr>
              <w:t xml:space="preserve"> من المبدعين والفنانين</w:t>
            </w:r>
            <w:r w:rsidR="000D17A6">
              <w:rPr>
                <w:rFonts w:eastAsia="Arial" w:hint="cs"/>
                <w:bdr w:val="nil"/>
                <w:rtl/>
              </w:rPr>
              <w:t xml:space="preserve">، </w:t>
            </w:r>
            <w:r w:rsidRPr="0075687B">
              <w:rPr>
                <w:rFonts w:eastAsia="Arial"/>
                <w:bdr w:val="nil"/>
                <w:rtl/>
              </w:rPr>
              <w:t xml:space="preserve">من خلال إعدادهم لدخول السوق </w:t>
            </w:r>
            <w:r w:rsidR="000D17A6">
              <w:rPr>
                <w:rFonts w:eastAsia="Arial" w:hint="cs"/>
                <w:bdr w:val="nil"/>
                <w:rtl/>
              </w:rPr>
              <w:t>وهم في موضع</w:t>
            </w:r>
            <w:r w:rsidRPr="0075687B">
              <w:rPr>
                <w:rFonts w:eastAsia="Arial"/>
                <w:bdr w:val="nil"/>
                <w:rtl/>
              </w:rPr>
              <w:t xml:space="preserve"> مستنير </w:t>
            </w:r>
            <w:r w:rsidR="000D17A6">
              <w:rPr>
                <w:rFonts w:eastAsia="Arial" w:hint="cs"/>
                <w:bdr w:val="nil"/>
                <w:rtl/>
              </w:rPr>
              <w:t xml:space="preserve">في مسائل الملكية الفكرية </w:t>
            </w:r>
            <w:r w:rsidRPr="0075687B">
              <w:rPr>
                <w:rFonts w:eastAsia="Arial"/>
                <w:bdr w:val="nil"/>
                <w:rtl/>
              </w:rPr>
              <w:t>ومعزز</w:t>
            </w:r>
            <w:r w:rsidR="000D17A6">
              <w:rPr>
                <w:rFonts w:eastAsia="Arial" w:hint="cs"/>
                <w:bdr w:val="nil"/>
                <w:rtl/>
              </w:rPr>
              <w:t xml:space="preserve"> فيما يتعلق بريادة الأعمال</w:t>
            </w:r>
            <w:r w:rsidRPr="0075687B">
              <w:rPr>
                <w:rFonts w:eastAsia="Arial"/>
                <w:bdr w:val="nil"/>
                <w:rtl/>
              </w:rPr>
              <w:t>.</w:t>
            </w:r>
          </w:p>
        </w:tc>
      </w:tr>
      <w:tr w:rsidR="006017DF" w:rsidRPr="0075687B" w14:paraId="75A75A10" w14:textId="77777777" w:rsidTr="00CD661E">
        <w:trPr>
          <w:trHeight w:val="339"/>
        </w:trPr>
        <w:tc>
          <w:tcPr>
            <w:tcW w:w="9352" w:type="dxa"/>
            <w:gridSpan w:val="2"/>
            <w:shd w:val="clear" w:color="auto" w:fill="00FFCC"/>
          </w:tcPr>
          <w:p w14:paraId="230443BC" w14:textId="03170C85" w:rsidR="006017DF" w:rsidRPr="0075687B" w:rsidRDefault="009F31BE" w:rsidP="00A25E10">
            <w:pPr>
              <w:pStyle w:val="TableParagraph"/>
              <w:keepNext/>
              <w:bidi/>
              <w:spacing w:before="80" w:after="80"/>
              <w:ind w:left="227" w:right="227"/>
              <w:jc w:val="center"/>
              <w:rPr>
                <w:rFonts w:cs="Calibri"/>
              </w:rPr>
            </w:pPr>
            <w:r w:rsidRPr="0075687B">
              <w:rPr>
                <w:rFonts w:cs="Calibri"/>
                <w:b/>
                <w:bCs/>
                <w:rtl/>
              </w:rPr>
              <w:t>1.2</w:t>
            </w:r>
            <w:r w:rsidR="0018515B" w:rsidRPr="0075687B">
              <w:rPr>
                <w:rFonts w:cs="Calibri"/>
                <w:b/>
                <w:bCs/>
              </w:rPr>
              <w:tab/>
            </w:r>
            <w:r w:rsidR="00C208F3" w:rsidRPr="0075687B">
              <w:rPr>
                <w:rFonts w:cs="Calibri" w:hint="cs"/>
                <w:b/>
                <w:bCs/>
                <w:rtl/>
              </w:rPr>
              <w:t xml:space="preserve">مفهوم </w:t>
            </w:r>
            <w:r w:rsidRPr="0075687B">
              <w:rPr>
                <w:rFonts w:cs="Calibri"/>
                <w:b/>
                <w:bCs/>
                <w:rtl/>
              </w:rPr>
              <w:t>المشروع</w:t>
            </w:r>
          </w:p>
        </w:tc>
      </w:tr>
      <w:tr w:rsidR="006017DF" w:rsidRPr="0075687B" w14:paraId="70084A46" w14:textId="77777777" w:rsidTr="00DC3E9F">
        <w:trPr>
          <w:trHeight w:val="260"/>
        </w:trPr>
        <w:tc>
          <w:tcPr>
            <w:tcW w:w="9352" w:type="dxa"/>
            <w:gridSpan w:val="2"/>
          </w:tcPr>
          <w:p w14:paraId="20178A1E" w14:textId="2680941A" w:rsidR="00580CCA" w:rsidRPr="0075687B" w:rsidRDefault="00580CCA" w:rsidP="00580CCA">
            <w:pPr>
              <w:pBdr>
                <w:top w:val="nil"/>
                <w:left w:val="nil"/>
                <w:bottom w:val="nil"/>
                <w:right w:val="nil"/>
                <w:between w:val="nil"/>
              </w:pBdr>
              <w:spacing w:before="80" w:after="80"/>
              <w:ind w:left="227" w:right="227"/>
              <w:rPr>
                <w:bdr w:val="nil"/>
                <w:rtl/>
              </w:rPr>
            </w:pPr>
            <w:r w:rsidRPr="0075687B">
              <w:rPr>
                <w:bdr w:val="nil"/>
                <w:rtl/>
              </w:rPr>
              <w:t>تعتمد الصناعات الإبداعية، وهي أحد المحركات الرئيسية للنمو الاقتصادي والتنمية في المجتمع</w:t>
            </w:r>
            <w:r w:rsidR="00E74C6A" w:rsidRPr="0075687B">
              <w:rPr>
                <w:rFonts w:hint="cs"/>
                <w:bdr w:val="nil"/>
                <w:rtl/>
              </w:rPr>
              <w:t>ات</w:t>
            </w:r>
            <w:r w:rsidRPr="0075687B">
              <w:rPr>
                <w:bdr w:val="nil"/>
                <w:rtl/>
              </w:rPr>
              <w:t xml:space="preserve"> الحديث</w:t>
            </w:r>
            <w:r w:rsidR="00E74C6A" w:rsidRPr="0075687B">
              <w:rPr>
                <w:rFonts w:hint="cs"/>
                <w:bdr w:val="nil"/>
                <w:rtl/>
              </w:rPr>
              <w:t>ة</w:t>
            </w:r>
            <w:r w:rsidRPr="0075687B">
              <w:rPr>
                <w:bdr w:val="nil"/>
                <w:rtl/>
              </w:rPr>
              <w:t xml:space="preserve">، على المشاركة والمساهمة النشطة للشباب. ومع ذلك، فإن برامج التعليم المبكر في العديد من البلدان تنظر إلى الفنون الإبداعية على أنها علامات </w:t>
            </w:r>
            <w:r w:rsidR="000D17A6">
              <w:rPr>
                <w:rFonts w:hint="cs"/>
                <w:bdr w:val="nil"/>
                <w:rtl/>
              </w:rPr>
              <w:t>من ل</w:t>
            </w:r>
            <w:r w:rsidRPr="0075687B">
              <w:rPr>
                <w:bdr w:val="nil"/>
                <w:rtl/>
              </w:rPr>
              <w:t xml:space="preserve">لممارسات التاريخية والثقافية وليست محركات للتنمية الاجتماعية والاقتصادية، ولم يكن </w:t>
            </w:r>
            <w:r w:rsidRPr="000D17A6">
              <w:rPr>
                <w:bdr w:val="nil"/>
                <w:rtl/>
              </w:rPr>
              <w:t>التصميم الأ</w:t>
            </w:r>
            <w:r w:rsidR="000D17A6" w:rsidRPr="000D17A6">
              <w:rPr>
                <w:rFonts w:hint="cs"/>
                <w:bdr w:val="nil"/>
                <w:rtl/>
              </w:rPr>
              <w:t>ولي</w:t>
            </w:r>
            <w:r w:rsidRPr="000D17A6">
              <w:rPr>
                <w:bdr w:val="nil"/>
                <w:rtl/>
              </w:rPr>
              <w:t xml:space="preserve"> لأنظمة التعليم مستعد</w:t>
            </w:r>
            <w:r w:rsidR="00E74C6A" w:rsidRPr="000D17A6">
              <w:rPr>
                <w:rFonts w:hint="cs"/>
                <w:bdr w:val="nil"/>
                <w:rtl/>
              </w:rPr>
              <w:t>اً</w:t>
            </w:r>
            <w:r w:rsidRPr="000D17A6">
              <w:rPr>
                <w:bdr w:val="nil"/>
                <w:rtl/>
              </w:rPr>
              <w:t xml:space="preserve"> </w:t>
            </w:r>
            <w:r w:rsidR="000D17A6">
              <w:rPr>
                <w:rFonts w:hint="cs"/>
                <w:bdr w:val="nil"/>
                <w:rtl/>
              </w:rPr>
              <w:t xml:space="preserve">للأثر العميق الذي </w:t>
            </w:r>
            <w:r w:rsidR="006767E3">
              <w:rPr>
                <w:rFonts w:hint="cs"/>
                <w:bdr w:val="nil"/>
                <w:rtl/>
              </w:rPr>
              <w:t>تخلّفه</w:t>
            </w:r>
            <w:r w:rsidRPr="000D17A6">
              <w:rPr>
                <w:bdr w:val="nil"/>
                <w:rtl/>
              </w:rPr>
              <w:t xml:space="preserve"> </w:t>
            </w:r>
            <w:r w:rsidR="006767E3">
              <w:rPr>
                <w:rFonts w:hint="cs"/>
                <w:bdr w:val="nil"/>
                <w:rtl/>
              </w:rPr>
              <w:t>ا</w:t>
            </w:r>
            <w:r w:rsidRPr="000D17A6">
              <w:rPr>
                <w:bdr w:val="nil"/>
                <w:rtl/>
              </w:rPr>
              <w:t>لثورة الرقمية.</w:t>
            </w:r>
          </w:p>
          <w:p w14:paraId="421A5BDE" w14:textId="2EF255D4" w:rsidR="00580CCA" w:rsidRPr="0075687B" w:rsidRDefault="006767E3" w:rsidP="00580CCA">
            <w:pPr>
              <w:pBdr>
                <w:top w:val="nil"/>
                <w:left w:val="nil"/>
                <w:bottom w:val="nil"/>
                <w:right w:val="nil"/>
                <w:between w:val="nil"/>
              </w:pBdr>
              <w:spacing w:before="80" w:after="80"/>
              <w:ind w:left="227" w:right="227"/>
              <w:rPr>
                <w:bdr w:val="nil"/>
                <w:rtl/>
              </w:rPr>
            </w:pPr>
            <w:r>
              <w:rPr>
                <w:rFonts w:hint="cs"/>
                <w:bdr w:val="nil"/>
                <w:rtl/>
              </w:rPr>
              <w:t>ويسلط</w:t>
            </w:r>
            <w:r w:rsidR="00E74C6A" w:rsidRPr="0075687B">
              <w:rPr>
                <w:rFonts w:hint="cs"/>
                <w:bdr w:val="nil"/>
                <w:rtl/>
              </w:rPr>
              <w:t xml:space="preserve"> الوضع العام</w:t>
            </w:r>
            <w:r w:rsidR="00580CCA" w:rsidRPr="0075687B">
              <w:rPr>
                <w:bdr w:val="nil"/>
                <w:rtl/>
              </w:rPr>
              <w:t xml:space="preserve"> في البيئة الرقمية العالمية </w:t>
            </w:r>
            <w:r>
              <w:rPr>
                <w:rFonts w:hint="cs"/>
                <w:bdr w:val="nil"/>
                <w:rtl/>
              </w:rPr>
              <w:t xml:space="preserve">الضوء على </w:t>
            </w:r>
            <w:r w:rsidR="00580CCA" w:rsidRPr="0075687B">
              <w:rPr>
                <w:bdr w:val="nil"/>
                <w:rtl/>
              </w:rPr>
              <w:t xml:space="preserve">عدم التوازن بين تدريس المؤسسات التعليمية </w:t>
            </w:r>
            <w:r w:rsidR="00E74C6A" w:rsidRPr="0075687B">
              <w:rPr>
                <w:rFonts w:hint="cs"/>
                <w:bdr w:val="nil"/>
                <w:rtl/>
              </w:rPr>
              <w:t>ل</w:t>
            </w:r>
            <w:r w:rsidR="00E74C6A" w:rsidRPr="0075687B">
              <w:rPr>
                <w:bdr w:val="nil"/>
                <w:rtl/>
              </w:rPr>
              <w:t xml:space="preserve">لفنون الإبداعية </w:t>
            </w:r>
            <w:r w:rsidR="00580CCA" w:rsidRPr="0075687B">
              <w:rPr>
                <w:bdr w:val="nil"/>
                <w:rtl/>
              </w:rPr>
              <w:t>وإعداد الطلاب من المؤسسات</w:t>
            </w:r>
            <w:r w:rsidR="00E74C6A" w:rsidRPr="0075687B">
              <w:rPr>
                <w:rFonts w:hint="cs"/>
                <w:bdr w:val="nil"/>
                <w:rtl/>
              </w:rPr>
              <w:t xml:space="preserve"> نفس</w:t>
            </w:r>
            <w:r>
              <w:rPr>
                <w:rFonts w:hint="cs"/>
                <w:bdr w:val="nil"/>
                <w:rtl/>
              </w:rPr>
              <w:t>ها</w:t>
            </w:r>
            <w:r w:rsidR="00580CCA" w:rsidRPr="0075687B">
              <w:rPr>
                <w:bdr w:val="nil"/>
                <w:rtl/>
              </w:rPr>
              <w:t xml:space="preserve"> لإدارة ثمار إبداع</w:t>
            </w:r>
            <w:r>
              <w:rPr>
                <w:rFonts w:hint="cs"/>
                <w:bdr w:val="nil"/>
                <w:rtl/>
              </w:rPr>
              <w:t>ات</w:t>
            </w:r>
            <w:r w:rsidR="00580CCA" w:rsidRPr="0075687B">
              <w:rPr>
                <w:bdr w:val="nil"/>
                <w:rtl/>
              </w:rPr>
              <w:t xml:space="preserve">هم وحمايتها والاستفادة منها عند </w:t>
            </w:r>
            <w:r w:rsidR="00E74C6A" w:rsidRPr="0075687B">
              <w:rPr>
                <w:rFonts w:hint="cs"/>
                <w:bdr w:val="nil"/>
                <w:rtl/>
              </w:rPr>
              <w:t>خروجهم من سلك</w:t>
            </w:r>
            <w:r w:rsidR="00580CCA" w:rsidRPr="0075687B">
              <w:rPr>
                <w:bdr w:val="nil"/>
                <w:rtl/>
              </w:rPr>
              <w:t xml:space="preserve"> التعليم الرسمي</w:t>
            </w:r>
            <w:r w:rsidR="00E74C6A" w:rsidRPr="0075687B">
              <w:rPr>
                <w:rFonts w:hint="cs"/>
                <w:bdr w:val="nil"/>
                <w:rtl/>
              </w:rPr>
              <w:t>.</w:t>
            </w:r>
          </w:p>
          <w:p w14:paraId="08432B9E" w14:textId="5D5B8E31" w:rsidR="00580CCA" w:rsidRPr="0075687B" w:rsidRDefault="00580CCA" w:rsidP="00580CCA">
            <w:pPr>
              <w:pBdr>
                <w:top w:val="nil"/>
                <w:left w:val="nil"/>
                <w:bottom w:val="nil"/>
                <w:right w:val="nil"/>
                <w:between w:val="nil"/>
              </w:pBdr>
              <w:spacing w:before="80" w:after="80"/>
              <w:ind w:left="227" w:right="227"/>
              <w:rPr>
                <w:bdr w:val="nil"/>
                <w:rtl/>
              </w:rPr>
            </w:pPr>
            <w:r w:rsidRPr="0075687B">
              <w:rPr>
                <w:bdr w:val="nil"/>
                <w:rtl/>
              </w:rPr>
              <w:t xml:space="preserve">لذلك، </w:t>
            </w:r>
            <w:r w:rsidR="006767E3">
              <w:rPr>
                <w:rFonts w:hint="cs"/>
                <w:bdr w:val="nil"/>
                <w:rtl/>
              </w:rPr>
              <w:t>ت</w:t>
            </w:r>
            <w:r w:rsidR="00E74C6A" w:rsidRPr="0075687B">
              <w:rPr>
                <w:rFonts w:hint="cs"/>
                <w:bdr w:val="nil"/>
                <w:rtl/>
              </w:rPr>
              <w:t>سعى</w:t>
            </w:r>
            <w:r w:rsidRPr="0075687B">
              <w:rPr>
                <w:bdr w:val="nil"/>
                <w:rtl/>
              </w:rPr>
              <w:t xml:space="preserve"> </w:t>
            </w:r>
            <w:r w:rsidR="006767E3">
              <w:rPr>
                <w:rFonts w:hint="cs"/>
                <w:bdr w:val="nil"/>
                <w:rtl/>
              </w:rPr>
              <w:t>أعداد كبيرة</w:t>
            </w:r>
            <w:r w:rsidRPr="0075687B">
              <w:rPr>
                <w:bdr w:val="nil"/>
                <w:rtl/>
              </w:rPr>
              <w:t xml:space="preserve"> من أكاديميات </w:t>
            </w:r>
            <w:r w:rsidR="00E74C6A" w:rsidRPr="0075687B">
              <w:rPr>
                <w:rFonts w:hint="cs"/>
                <w:bdr w:val="nil"/>
                <w:rtl/>
              </w:rPr>
              <w:t>الفنون</w:t>
            </w:r>
            <w:r w:rsidRPr="0075687B">
              <w:rPr>
                <w:bdr w:val="nil"/>
                <w:rtl/>
              </w:rPr>
              <w:t xml:space="preserve"> في جميع أنحاء العالم إلى </w:t>
            </w:r>
            <w:r w:rsidR="00E74C6A" w:rsidRPr="0075687B">
              <w:rPr>
                <w:rFonts w:hint="cs"/>
                <w:bdr w:val="nil"/>
                <w:rtl/>
              </w:rPr>
              <w:t>تكييف</w:t>
            </w:r>
            <w:r w:rsidRPr="0075687B">
              <w:rPr>
                <w:bdr w:val="nil"/>
                <w:rtl/>
              </w:rPr>
              <w:t xml:space="preserve"> برامجها الأكاديمية مع احتياجات الصناعات الإبداعية، ومن المهم أن تشمل </w:t>
            </w:r>
            <w:r w:rsidRPr="006767E3">
              <w:rPr>
                <w:bdr w:val="nil"/>
                <w:rtl/>
              </w:rPr>
              <w:t>مناهج التدريس الخاصة بها التعليم</w:t>
            </w:r>
            <w:r w:rsidR="00E74C6A" w:rsidRPr="0075687B">
              <w:rPr>
                <w:rFonts w:hint="cs"/>
                <w:bdr w:val="nil"/>
                <w:rtl/>
              </w:rPr>
              <w:t xml:space="preserve"> ذي الصلة</w:t>
            </w:r>
            <w:r w:rsidRPr="0075687B">
              <w:rPr>
                <w:bdr w:val="nil"/>
                <w:rtl/>
              </w:rPr>
              <w:t xml:space="preserve"> بالملكية الفكرية. </w:t>
            </w:r>
            <w:r w:rsidR="00E74C6A" w:rsidRPr="0075687B">
              <w:rPr>
                <w:rFonts w:hint="cs"/>
                <w:bdr w:val="nil"/>
                <w:rtl/>
              </w:rPr>
              <w:t>و</w:t>
            </w:r>
            <w:r w:rsidRPr="0075687B">
              <w:rPr>
                <w:bdr w:val="nil"/>
                <w:rtl/>
              </w:rPr>
              <w:t xml:space="preserve">إن دمج تعليم الملكية الفكرية في برامج المدارس والأكاديميات الفنية هو الشرط الأساسي لإنشاء نظام </w:t>
            </w:r>
            <w:r w:rsidR="00E74C6A" w:rsidRPr="0075687B">
              <w:rPr>
                <w:rFonts w:hint="cs"/>
                <w:bdr w:val="nil"/>
                <w:rtl/>
              </w:rPr>
              <w:t>إيكولوجي</w:t>
            </w:r>
            <w:r w:rsidRPr="0075687B">
              <w:rPr>
                <w:bdr w:val="nil"/>
                <w:rtl/>
              </w:rPr>
              <w:t xml:space="preserve"> صحي للملكية الفكرية في إطار الاقتصادات الإبداعية، على أساس التفاهم والاحترام المتبادل.</w:t>
            </w:r>
          </w:p>
          <w:p w14:paraId="0299F1FA" w14:textId="6DECDD21" w:rsidR="001F2194" w:rsidRPr="0075687B" w:rsidRDefault="00E74C6A" w:rsidP="00580CCA">
            <w:pPr>
              <w:pBdr>
                <w:top w:val="nil"/>
                <w:left w:val="nil"/>
                <w:bottom w:val="nil"/>
                <w:right w:val="nil"/>
                <w:between w:val="nil"/>
              </w:pBdr>
              <w:spacing w:before="80" w:after="80"/>
              <w:ind w:left="227" w:right="227"/>
              <w:rPr>
                <w:bdr w:val="nil"/>
              </w:rPr>
            </w:pPr>
            <w:r w:rsidRPr="0075687B">
              <w:rPr>
                <w:rFonts w:hint="cs"/>
                <w:bdr w:val="nil"/>
                <w:rtl/>
              </w:rPr>
              <w:t>و</w:t>
            </w:r>
            <w:r w:rsidR="00580CCA" w:rsidRPr="0075687B">
              <w:rPr>
                <w:bdr w:val="nil"/>
                <w:rtl/>
              </w:rPr>
              <w:t xml:space="preserve">تتكون الصناعات الإبداعية من </w:t>
            </w:r>
            <w:r w:rsidRPr="0075687B">
              <w:rPr>
                <w:rFonts w:hint="cs"/>
                <w:bdr w:val="nil"/>
                <w:rtl/>
                <w:lang w:val="fr-CH" w:bidi="ar-SY"/>
              </w:rPr>
              <w:t>الشركات</w:t>
            </w:r>
            <w:r w:rsidR="00580CCA" w:rsidRPr="0075687B">
              <w:rPr>
                <w:bdr w:val="nil"/>
                <w:rtl/>
              </w:rPr>
              <w:t xml:space="preserve"> الصغيرة والمتوسطة الحجم. وفي معظم الحالات، </w:t>
            </w:r>
            <w:r w:rsidRPr="0075687B">
              <w:rPr>
                <w:rFonts w:hint="cs"/>
                <w:bdr w:val="nil"/>
                <w:rtl/>
              </w:rPr>
              <w:t>تمثل تلك الشركات</w:t>
            </w:r>
            <w:r w:rsidR="00580CCA" w:rsidRPr="0075687B">
              <w:rPr>
                <w:bdr w:val="nil"/>
                <w:rtl/>
              </w:rPr>
              <w:t xml:space="preserve"> </w:t>
            </w:r>
            <w:r w:rsidRPr="0075687B">
              <w:rPr>
                <w:rFonts w:hint="cs"/>
                <w:bdr w:val="nil"/>
                <w:rtl/>
              </w:rPr>
              <w:t>أعمالاً حرة</w:t>
            </w:r>
            <w:r w:rsidR="00580CCA" w:rsidRPr="0075687B">
              <w:rPr>
                <w:bdr w:val="nil"/>
                <w:rtl/>
              </w:rPr>
              <w:t xml:space="preserve"> أو كيانات صغيرة </w:t>
            </w:r>
            <w:r w:rsidRPr="0075687B">
              <w:rPr>
                <w:rFonts w:hint="cs"/>
                <w:bdr w:val="nil"/>
                <w:rtl/>
              </w:rPr>
              <w:t>يديرها</w:t>
            </w:r>
            <w:r w:rsidR="00580CCA" w:rsidRPr="0075687B">
              <w:rPr>
                <w:bdr w:val="nil"/>
                <w:rtl/>
              </w:rPr>
              <w:t xml:space="preserve"> فنانون ومبدعون. ولضمان </w:t>
            </w:r>
            <w:r w:rsidR="0098472F" w:rsidRPr="0075687B">
              <w:rPr>
                <w:rFonts w:hint="cs"/>
                <w:bdr w:val="nil"/>
                <w:rtl/>
              </w:rPr>
              <w:t>حصولهم على حصة</w:t>
            </w:r>
            <w:r w:rsidR="00580CCA" w:rsidRPr="0075687B">
              <w:rPr>
                <w:bdr w:val="nil"/>
                <w:rtl/>
              </w:rPr>
              <w:t xml:space="preserve"> عادلة من المكاسب الاقتصادية </w:t>
            </w:r>
            <w:r w:rsidR="0098472F" w:rsidRPr="0075687B">
              <w:rPr>
                <w:rFonts w:hint="cs"/>
                <w:bdr w:val="nil"/>
                <w:rtl/>
              </w:rPr>
              <w:t>التي تحققها إبداعاتهم،</w:t>
            </w:r>
            <w:r w:rsidR="00580CCA" w:rsidRPr="0075687B">
              <w:rPr>
                <w:bdr w:val="nil"/>
                <w:rtl/>
              </w:rPr>
              <w:t xml:space="preserve"> من المهم تطوير مهارات وقدرات المعلمين </w:t>
            </w:r>
            <w:r w:rsidR="0098472F" w:rsidRPr="0075687B">
              <w:rPr>
                <w:rFonts w:hint="cs"/>
                <w:bdr w:val="nil"/>
                <w:rtl/>
              </w:rPr>
              <w:t>والمدرسين</w:t>
            </w:r>
            <w:r w:rsidR="00580CCA" w:rsidRPr="0075687B">
              <w:rPr>
                <w:bdr w:val="nil"/>
                <w:rtl/>
              </w:rPr>
              <w:t xml:space="preserve"> في البيئة الأكاديمية الإبداعية</w:t>
            </w:r>
            <w:r w:rsidR="0098472F" w:rsidRPr="0075687B">
              <w:rPr>
                <w:rFonts w:hint="cs"/>
                <w:bdr w:val="nil"/>
                <w:rtl/>
              </w:rPr>
              <w:t xml:space="preserve">، </w:t>
            </w:r>
            <w:r w:rsidR="006767E3">
              <w:rPr>
                <w:rFonts w:hint="cs"/>
                <w:bdr w:val="nil"/>
                <w:rtl/>
              </w:rPr>
              <w:t xml:space="preserve">من أجل </w:t>
            </w:r>
            <w:r w:rsidR="00580CCA" w:rsidRPr="0075687B">
              <w:rPr>
                <w:bdr w:val="nil"/>
                <w:rtl/>
              </w:rPr>
              <w:t>تعزيز الأهمية الاجتماعية والاقتصادية للملكية الفكرية بالنسبة للمبدعين وإمكان</w:t>
            </w:r>
            <w:r w:rsidR="0098472F" w:rsidRPr="0075687B">
              <w:rPr>
                <w:rFonts w:hint="cs"/>
                <w:bdr w:val="nil"/>
                <w:rtl/>
              </w:rPr>
              <w:t>اتها</w:t>
            </w:r>
            <w:r w:rsidR="00580CCA" w:rsidRPr="0075687B">
              <w:rPr>
                <w:bdr w:val="nil"/>
                <w:rtl/>
              </w:rPr>
              <w:t xml:space="preserve"> </w:t>
            </w:r>
            <w:r w:rsidR="0098472F" w:rsidRPr="0075687B">
              <w:rPr>
                <w:rFonts w:hint="cs"/>
                <w:bdr w:val="nil"/>
                <w:rtl/>
              </w:rPr>
              <w:t>لمساعدتهم على</w:t>
            </w:r>
            <w:r w:rsidR="00580CCA" w:rsidRPr="0075687B">
              <w:rPr>
                <w:bdr w:val="nil"/>
                <w:rtl/>
              </w:rPr>
              <w:t xml:space="preserve"> حماية </w:t>
            </w:r>
            <w:r w:rsidR="0098472F" w:rsidRPr="0075687B">
              <w:rPr>
                <w:rFonts w:hint="cs"/>
                <w:bdr w:val="nil"/>
                <w:rtl/>
              </w:rPr>
              <w:t>مخرجاتهم</w:t>
            </w:r>
            <w:r w:rsidR="00580CCA" w:rsidRPr="0075687B">
              <w:rPr>
                <w:bdr w:val="nil"/>
                <w:rtl/>
              </w:rPr>
              <w:t xml:space="preserve"> الإبداعية.</w:t>
            </w:r>
          </w:p>
          <w:p w14:paraId="722AD3B2" w14:textId="13ED0951" w:rsidR="00580CCA" w:rsidRPr="0075687B" w:rsidRDefault="00580CCA" w:rsidP="008359D9">
            <w:pPr>
              <w:pBdr>
                <w:top w:val="nil"/>
                <w:left w:val="nil"/>
                <w:bottom w:val="nil"/>
                <w:right w:val="nil"/>
                <w:between w:val="nil"/>
              </w:pBdr>
              <w:spacing w:before="80" w:after="80"/>
              <w:ind w:right="227"/>
              <w:rPr>
                <w:bdr w:val="nil"/>
              </w:rPr>
            </w:pPr>
          </w:p>
        </w:tc>
      </w:tr>
      <w:tr w:rsidR="006017DF" w:rsidRPr="0075687B" w14:paraId="37B93A1F" w14:textId="77777777" w:rsidTr="00CD661E">
        <w:trPr>
          <w:trHeight w:val="280"/>
        </w:trPr>
        <w:tc>
          <w:tcPr>
            <w:tcW w:w="9352" w:type="dxa"/>
            <w:gridSpan w:val="2"/>
            <w:shd w:val="clear" w:color="auto" w:fill="00FFCC"/>
          </w:tcPr>
          <w:p w14:paraId="09164DF4" w14:textId="63E4EF6B" w:rsidR="006017DF" w:rsidRPr="0075687B" w:rsidRDefault="00E1501D" w:rsidP="00A25E10">
            <w:pPr>
              <w:pStyle w:val="TableParagraph"/>
              <w:bidi/>
              <w:spacing w:before="80" w:after="80"/>
              <w:ind w:left="227" w:right="227"/>
              <w:jc w:val="center"/>
              <w:rPr>
                <w:rFonts w:cs="Calibri"/>
                <w:b/>
                <w:bCs/>
                <w:rtl/>
                <w:lang w:bidi="ar-SY"/>
              </w:rPr>
            </w:pPr>
            <w:r w:rsidRPr="0075687B">
              <w:rPr>
                <w:rFonts w:cs="Calibri"/>
                <w:b/>
                <w:bCs/>
                <w:rtl/>
              </w:rPr>
              <w:lastRenderedPageBreak/>
              <w:t>2.2</w:t>
            </w:r>
            <w:r w:rsidR="001F2194" w:rsidRPr="0075687B">
              <w:rPr>
                <w:rFonts w:cs="Calibri"/>
                <w:b/>
                <w:bCs/>
                <w:rtl/>
              </w:rPr>
              <w:tab/>
            </w:r>
            <w:r w:rsidRPr="0075687B">
              <w:rPr>
                <w:rFonts w:cs="Calibri"/>
                <w:b/>
                <w:bCs/>
                <w:rtl/>
              </w:rPr>
              <w:t xml:space="preserve">أهداف المشروع </w:t>
            </w:r>
            <w:r w:rsidR="006767E3">
              <w:rPr>
                <w:rFonts w:cs="Calibri" w:hint="cs"/>
                <w:b/>
                <w:bCs/>
                <w:rtl/>
                <w:lang w:val="fr-CH" w:bidi="ar-SY"/>
              </w:rPr>
              <w:t>ونتائجه</w:t>
            </w:r>
            <w:r w:rsidRPr="0075687B">
              <w:rPr>
                <w:rFonts w:cs="Calibri"/>
                <w:b/>
                <w:bCs/>
                <w:rtl/>
              </w:rPr>
              <w:t xml:space="preserve"> </w:t>
            </w:r>
            <w:r w:rsidR="00476CA8" w:rsidRPr="0075687B">
              <w:rPr>
                <w:rFonts w:cs="Calibri" w:hint="cs"/>
                <w:b/>
                <w:bCs/>
                <w:rtl/>
                <w:lang w:bidi="ar-SY"/>
              </w:rPr>
              <w:t>ومخرجاته</w:t>
            </w:r>
          </w:p>
        </w:tc>
      </w:tr>
      <w:tr w:rsidR="006017DF" w:rsidRPr="0075687B" w14:paraId="3F38081F" w14:textId="77777777" w:rsidTr="008359D9">
        <w:trPr>
          <w:trHeight w:val="3778"/>
        </w:trPr>
        <w:tc>
          <w:tcPr>
            <w:tcW w:w="9352" w:type="dxa"/>
            <w:gridSpan w:val="2"/>
            <w:shd w:val="clear" w:color="auto" w:fill="FFFFFF" w:themeFill="background1"/>
          </w:tcPr>
          <w:p w14:paraId="637D4B33" w14:textId="5108CBF3" w:rsidR="00D779AA" w:rsidRPr="0075687B" w:rsidRDefault="006767E3" w:rsidP="00A25E10">
            <w:pPr>
              <w:spacing w:before="80" w:after="80"/>
              <w:ind w:left="227" w:right="227"/>
              <w:rPr>
                <w:rtl/>
              </w:rPr>
            </w:pPr>
            <w:bookmarkStart w:id="6" w:name="_Hlk128258077"/>
            <w:r w:rsidRPr="006767E3">
              <w:rPr>
                <w:rFonts w:hint="cs"/>
                <w:rtl/>
              </w:rPr>
              <w:t>يتمثل</w:t>
            </w:r>
            <w:r>
              <w:rPr>
                <w:rFonts w:hint="cs"/>
                <w:b/>
                <w:bCs/>
                <w:rtl/>
              </w:rPr>
              <w:t xml:space="preserve"> </w:t>
            </w:r>
            <w:r w:rsidR="00D779AA" w:rsidRPr="0075687B">
              <w:rPr>
                <w:b/>
                <w:bCs/>
                <w:rtl/>
              </w:rPr>
              <w:t xml:space="preserve">الهدف </w:t>
            </w:r>
            <w:r w:rsidR="00D779AA" w:rsidRPr="0075687B">
              <w:rPr>
                <w:rtl/>
              </w:rPr>
              <w:t xml:space="preserve">العام للمشروع </w:t>
            </w:r>
            <w:r>
              <w:rPr>
                <w:rFonts w:hint="cs"/>
                <w:rtl/>
              </w:rPr>
              <w:t>في</w:t>
            </w:r>
            <w:r w:rsidR="00D779AA" w:rsidRPr="0075687B">
              <w:rPr>
                <w:rtl/>
              </w:rPr>
              <w:t xml:space="preserve"> </w:t>
            </w:r>
            <w:r w:rsidR="00580CCA" w:rsidRPr="0075687B">
              <w:rPr>
                <w:rtl/>
              </w:rPr>
              <w:t xml:space="preserve">تعزيز القدرات التعليمية في مجال الملكية الفكرية </w:t>
            </w:r>
            <w:r w:rsidR="0098472F" w:rsidRPr="0075687B">
              <w:rPr>
                <w:rFonts w:hint="cs"/>
                <w:rtl/>
              </w:rPr>
              <w:t>لدى</w:t>
            </w:r>
            <w:r w:rsidR="00580CCA" w:rsidRPr="0075687B">
              <w:rPr>
                <w:rtl/>
              </w:rPr>
              <w:t xml:space="preserve"> مؤسسات الفنون الإبداعية في مرحلة ما بعد الثانوية (المدارس والمؤسسات الأكاديمية) في البلدان المستفيدة</w:t>
            </w:r>
            <w:r w:rsidR="0098472F" w:rsidRPr="0075687B">
              <w:rPr>
                <w:rFonts w:hint="cs"/>
                <w:rtl/>
              </w:rPr>
              <w:t xml:space="preserve"> من أجل </w:t>
            </w:r>
            <w:r w:rsidR="00580CCA" w:rsidRPr="0075687B">
              <w:rPr>
                <w:rtl/>
              </w:rPr>
              <w:t xml:space="preserve">دعم </w:t>
            </w:r>
            <w:r w:rsidR="0098472F" w:rsidRPr="0075687B">
              <w:rPr>
                <w:rFonts w:hint="cs"/>
                <w:rtl/>
              </w:rPr>
              <w:t xml:space="preserve">الشباب في </w:t>
            </w:r>
            <w:r w:rsidR="00C64FFC" w:rsidRPr="0075687B">
              <w:rPr>
                <w:rFonts w:hint="cs"/>
                <w:rtl/>
              </w:rPr>
              <w:t xml:space="preserve">مجالي </w:t>
            </w:r>
            <w:r w:rsidR="0098472F" w:rsidRPr="0075687B">
              <w:rPr>
                <w:rFonts w:hint="cs"/>
                <w:rtl/>
              </w:rPr>
              <w:t>ال</w:t>
            </w:r>
            <w:r w:rsidR="00580CCA" w:rsidRPr="0075687B">
              <w:rPr>
                <w:rtl/>
              </w:rPr>
              <w:t>إبداع وريادة الأعمال.</w:t>
            </w:r>
          </w:p>
          <w:p w14:paraId="3719E1C1" w14:textId="49C6EB67" w:rsidR="00580CCA" w:rsidRPr="0075687B" w:rsidRDefault="0098472F" w:rsidP="00A25E10">
            <w:pPr>
              <w:spacing w:before="80" w:after="80"/>
              <w:ind w:left="227" w:right="227"/>
              <w:rPr>
                <w:rtl/>
                <w:lang w:bidi="ar-SY"/>
              </w:rPr>
            </w:pPr>
            <w:r w:rsidRPr="0075687B">
              <w:rPr>
                <w:rFonts w:hint="cs"/>
                <w:rtl/>
              </w:rPr>
              <w:t xml:space="preserve">وفيما يلي ما يُتوقع من </w:t>
            </w:r>
            <w:r w:rsidR="006767E3">
              <w:rPr>
                <w:rFonts w:hint="cs"/>
                <w:b/>
                <w:bCs/>
                <w:rtl/>
              </w:rPr>
              <w:t>نتائج</w:t>
            </w:r>
            <w:r w:rsidR="00D779AA" w:rsidRPr="0075687B">
              <w:rPr>
                <w:rtl/>
              </w:rPr>
              <w:t xml:space="preserve"> للمشروع</w:t>
            </w:r>
            <w:r w:rsidR="00580CCA" w:rsidRPr="0075687B">
              <w:rPr>
                <w:rFonts w:hint="cs"/>
                <w:rtl/>
                <w:lang w:bidi="ar-SY"/>
              </w:rPr>
              <w:t>:</w:t>
            </w:r>
          </w:p>
          <w:p w14:paraId="4D4D1CD0" w14:textId="0B23D9AA" w:rsidR="00580CCA" w:rsidRPr="0075687B" w:rsidRDefault="00580CCA" w:rsidP="0098472F">
            <w:pPr>
              <w:spacing w:before="80" w:after="80"/>
              <w:ind w:left="227" w:right="227"/>
              <w:rPr>
                <w:rtl/>
              </w:rPr>
            </w:pPr>
            <w:r w:rsidRPr="0075687B">
              <w:rPr>
                <w:rtl/>
              </w:rPr>
              <w:t>(1)</w:t>
            </w:r>
            <w:r w:rsidR="0098472F" w:rsidRPr="0075687B">
              <w:rPr>
                <w:rtl/>
              </w:rPr>
              <w:tab/>
            </w:r>
            <w:r w:rsidR="0098472F" w:rsidRPr="0075687B">
              <w:rPr>
                <w:rFonts w:hint="cs"/>
                <w:rtl/>
              </w:rPr>
              <w:t xml:space="preserve">تحقيق فهم أفضل لأهمية تعليم الملكية الفكرية </w:t>
            </w:r>
            <w:r w:rsidR="006767E3">
              <w:rPr>
                <w:rFonts w:hint="cs"/>
                <w:rtl/>
              </w:rPr>
              <w:t>في صفوف</w:t>
            </w:r>
            <w:r w:rsidRPr="0075687B">
              <w:rPr>
                <w:rtl/>
              </w:rPr>
              <w:t xml:space="preserve"> أصحاب المصلحة الرئيسيين في البلدان المستفيدة، بما في </w:t>
            </w:r>
            <w:r w:rsidR="006767E3">
              <w:rPr>
                <w:rtl/>
              </w:rPr>
              <w:tab/>
            </w:r>
            <w:r w:rsidRPr="0075687B">
              <w:rPr>
                <w:rtl/>
              </w:rPr>
              <w:t>ذلك المبدع</w:t>
            </w:r>
            <w:r w:rsidR="0098472F" w:rsidRPr="0075687B">
              <w:rPr>
                <w:rFonts w:hint="cs"/>
                <w:rtl/>
              </w:rPr>
              <w:t>ي</w:t>
            </w:r>
            <w:r w:rsidRPr="0075687B">
              <w:rPr>
                <w:rtl/>
              </w:rPr>
              <w:t>ن الشباب والمعلم</w:t>
            </w:r>
            <w:r w:rsidR="0098472F" w:rsidRPr="0075687B">
              <w:rPr>
                <w:rFonts w:hint="cs"/>
                <w:rtl/>
              </w:rPr>
              <w:t>ي</w:t>
            </w:r>
            <w:r w:rsidRPr="0075687B">
              <w:rPr>
                <w:rtl/>
              </w:rPr>
              <w:t>ن والمدرس</w:t>
            </w:r>
            <w:r w:rsidR="0098472F" w:rsidRPr="0075687B">
              <w:rPr>
                <w:rFonts w:hint="cs"/>
                <w:rtl/>
              </w:rPr>
              <w:t>ي</w:t>
            </w:r>
            <w:r w:rsidRPr="0075687B">
              <w:rPr>
                <w:rtl/>
              </w:rPr>
              <w:t>ن في مؤسسات الفنون الإبداعية في مرحلة ما بعد الثانوية</w:t>
            </w:r>
            <w:r w:rsidR="0098472F" w:rsidRPr="0075687B">
              <w:rPr>
                <w:rFonts w:hint="cs"/>
                <w:rtl/>
              </w:rPr>
              <w:t>؛</w:t>
            </w:r>
          </w:p>
          <w:p w14:paraId="08F3B7E6" w14:textId="16A2B925" w:rsidR="00580CCA" w:rsidRPr="0075687B" w:rsidRDefault="00580CCA" w:rsidP="00580CCA">
            <w:pPr>
              <w:spacing w:before="80" w:after="80"/>
              <w:ind w:left="227" w:right="227"/>
              <w:rPr>
                <w:rtl/>
              </w:rPr>
            </w:pPr>
            <w:r w:rsidRPr="0075687B">
              <w:rPr>
                <w:rtl/>
              </w:rPr>
              <w:t>(2)</w:t>
            </w:r>
            <w:r w:rsidR="0098472F" w:rsidRPr="0075687B">
              <w:rPr>
                <w:rtl/>
              </w:rPr>
              <w:tab/>
            </w:r>
            <w:r w:rsidR="0098472F" w:rsidRPr="0075687B">
              <w:rPr>
                <w:rFonts w:hint="cs"/>
                <w:rtl/>
              </w:rPr>
              <w:t>تكوين معلمين ومدرسين</w:t>
            </w:r>
            <w:r w:rsidRPr="0075687B">
              <w:rPr>
                <w:rtl/>
              </w:rPr>
              <w:t xml:space="preserve"> </w:t>
            </w:r>
            <w:r w:rsidR="0098472F" w:rsidRPr="0075687B">
              <w:rPr>
                <w:rFonts w:hint="cs"/>
                <w:rtl/>
              </w:rPr>
              <w:t>أكفاء</w:t>
            </w:r>
            <w:r w:rsidRPr="0075687B">
              <w:rPr>
                <w:rtl/>
              </w:rPr>
              <w:t xml:space="preserve"> </w:t>
            </w:r>
            <w:r w:rsidR="0098472F" w:rsidRPr="0075687B">
              <w:rPr>
                <w:rFonts w:hint="cs"/>
                <w:rtl/>
              </w:rPr>
              <w:t>لمساعدة</w:t>
            </w:r>
            <w:r w:rsidRPr="0075687B">
              <w:rPr>
                <w:rtl/>
              </w:rPr>
              <w:t xml:space="preserve"> الشباب </w:t>
            </w:r>
            <w:r w:rsidR="0098472F" w:rsidRPr="0075687B">
              <w:rPr>
                <w:rFonts w:hint="cs"/>
                <w:rtl/>
              </w:rPr>
              <w:t>على</w:t>
            </w:r>
            <w:r w:rsidRPr="0075687B">
              <w:rPr>
                <w:rtl/>
              </w:rPr>
              <w:t xml:space="preserve"> استخدام الملكية الفكرية لحماية إبداعاتهم.</w:t>
            </w:r>
          </w:p>
          <w:p w14:paraId="10D6FB9D" w14:textId="6C9BF421" w:rsidR="00D779AA" w:rsidRPr="0075687B" w:rsidRDefault="00476CA8" w:rsidP="00580CCA">
            <w:pPr>
              <w:spacing w:before="80" w:after="80"/>
              <w:ind w:left="227" w:right="227"/>
              <w:rPr>
                <w:rtl/>
              </w:rPr>
            </w:pPr>
            <w:r w:rsidRPr="0075687B">
              <w:rPr>
                <w:rFonts w:hint="cs"/>
                <w:rtl/>
              </w:rPr>
              <w:t>و</w:t>
            </w:r>
            <w:r w:rsidR="00D779AA" w:rsidRPr="0075687B">
              <w:rPr>
                <w:rtl/>
              </w:rPr>
              <w:t xml:space="preserve">سيحقق المشروع </w:t>
            </w:r>
            <w:r w:rsidR="00D779AA" w:rsidRPr="006767E3">
              <w:rPr>
                <w:rtl/>
              </w:rPr>
              <w:t>المخرج</w:t>
            </w:r>
            <w:r w:rsidR="0098472F" w:rsidRPr="006767E3">
              <w:rPr>
                <w:rFonts w:hint="cs"/>
                <w:rtl/>
              </w:rPr>
              <w:t>ي</w:t>
            </w:r>
            <w:r w:rsidR="00580CCA" w:rsidRPr="006767E3">
              <w:rPr>
                <w:rFonts w:hint="cs"/>
                <w:rtl/>
              </w:rPr>
              <w:t>ن</w:t>
            </w:r>
            <w:r w:rsidR="00D779AA" w:rsidRPr="0075687B">
              <w:rPr>
                <w:rtl/>
              </w:rPr>
              <w:t xml:space="preserve"> التالي</w:t>
            </w:r>
            <w:r w:rsidR="0098472F" w:rsidRPr="0075687B">
              <w:rPr>
                <w:rFonts w:hint="cs"/>
                <w:rtl/>
              </w:rPr>
              <w:t>ي</w:t>
            </w:r>
            <w:r w:rsidR="00580CCA" w:rsidRPr="0075687B">
              <w:rPr>
                <w:rFonts w:hint="cs"/>
                <w:rtl/>
              </w:rPr>
              <w:t>ن</w:t>
            </w:r>
            <w:r w:rsidR="00D779AA" w:rsidRPr="0075687B">
              <w:rPr>
                <w:rtl/>
              </w:rPr>
              <w:t>:</w:t>
            </w:r>
          </w:p>
          <w:p w14:paraId="7A86BE05" w14:textId="0FFACBD5" w:rsidR="00580CCA" w:rsidRPr="0075687B" w:rsidRDefault="00580CCA" w:rsidP="00580CCA">
            <w:pPr>
              <w:spacing w:before="80" w:after="80"/>
              <w:ind w:left="227" w:right="227"/>
              <w:rPr>
                <w:rtl/>
              </w:rPr>
            </w:pPr>
            <w:r w:rsidRPr="0075687B">
              <w:rPr>
                <w:rFonts w:hint="cs"/>
                <w:b/>
                <w:bCs/>
                <w:rtl/>
              </w:rPr>
              <w:t>المخرج</w:t>
            </w:r>
            <w:r w:rsidRPr="0075687B">
              <w:rPr>
                <w:b/>
                <w:bCs/>
                <w:rtl/>
              </w:rPr>
              <w:t xml:space="preserve"> 1</w:t>
            </w:r>
            <w:r w:rsidRPr="0075687B">
              <w:rPr>
                <w:rtl/>
              </w:rPr>
              <w:t xml:space="preserve"> – </w:t>
            </w:r>
            <w:r w:rsidR="00FE4353" w:rsidRPr="0075687B">
              <w:rPr>
                <w:rFonts w:hint="cs"/>
                <w:rtl/>
                <w:lang w:val="fr-CH" w:bidi="ar-SY"/>
              </w:rPr>
              <w:t>وضع</w:t>
            </w:r>
            <w:r w:rsidRPr="0075687B">
              <w:rPr>
                <w:rtl/>
              </w:rPr>
              <w:t xml:space="preserve"> </w:t>
            </w:r>
            <w:r w:rsidR="00FE4353" w:rsidRPr="0075687B">
              <w:rPr>
                <w:rFonts w:hint="cs"/>
                <w:rtl/>
              </w:rPr>
              <w:t>خريطة</w:t>
            </w:r>
            <w:r w:rsidRPr="0075687B">
              <w:rPr>
                <w:rtl/>
              </w:rPr>
              <w:t>/</w:t>
            </w:r>
            <w:r w:rsidR="006767E3">
              <w:rPr>
                <w:rFonts w:hint="cs"/>
                <w:rtl/>
              </w:rPr>
              <w:t xml:space="preserve">إجراء </w:t>
            </w:r>
            <w:r w:rsidRPr="006767E3">
              <w:rPr>
                <w:rtl/>
              </w:rPr>
              <w:t xml:space="preserve">تقييم </w:t>
            </w:r>
            <w:r w:rsidR="006767E3" w:rsidRPr="006767E3">
              <w:rPr>
                <w:rFonts w:hint="cs"/>
                <w:rtl/>
              </w:rPr>
              <w:t>ل</w:t>
            </w:r>
            <w:r w:rsidR="00FE4353" w:rsidRPr="006767E3">
              <w:rPr>
                <w:rFonts w:hint="cs"/>
                <w:rtl/>
              </w:rPr>
              <w:t>تعليم</w:t>
            </w:r>
            <w:r w:rsidRPr="006767E3">
              <w:rPr>
                <w:rtl/>
              </w:rPr>
              <w:t xml:space="preserve"> الملكية الفكرية في مؤسسات</w:t>
            </w:r>
            <w:r w:rsidR="00FE4353" w:rsidRPr="006767E3">
              <w:rPr>
                <w:rFonts w:hint="cs"/>
                <w:rtl/>
              </w:rPr>
              <w:t xml:space="preserve"> </w:t>
            </w:r>
            <w:r w:rsidR="006767E3">
              <w:rPr>
                <w:rFonts w:hint="cs"/>
                <w:rtl/>
              </w:rPr>
              <w:t>ا</w:t>
            </w:r>
            <w:r w:rsidRPr="006767E3">
              <w:rPr>
                <w:rtl/>
              </w:rPr>
              <w:t xml:space="preserve">لفنون الإبداعية </w:t>
            </w:r>
            <w:r w:rsidR="006767E3" w:rsidRPr="0075687B">
              <w:rPr>
                <w:rtl/>
              </w:rPr>
              <w:t>في مرحلة ما بعد الثانوية</w:t>
            </w:r>
            <w:r w:rsidR="006767E3" w:rsidRPr="006767E3">
              <w:rPr>
                <w:rtl/>
              </w:rPr>
              <w:t xml:space="preserve"> </w:t>
            </w:r>
            <w:r w:rsidRPr="006767E3">
              <w:rPr>
                <w:rtl/>
              </w:rPr>
              <w:t>في البلدان المستفيدة.</w:t>
            </w:r>
          </w:p>
          <w:p w14:paraId="21C93662" w14:textId="22D79C26" w:rsidR="00D779AA" w:rsidRPr="0075687B" w:rsidRDefault="00580CCA" w:rsidP="00580CCA">
            <w:pPr>
              <w:spacing w:before="80" w:after="80"/>
              <w:ind w:left="227" w:right="227"/>
            </w:pPr>
            <w:r w:rsidRPr="0075687B">
              <w:rPr>
                <w:rFonts w:hint="cs"/>
                <w:b/>
                <w:bCs/>
                <w:rtl/>
              </w:rPr>
              <w:t>المخرج</w:t>
            </w:r>
            <w:r w:rsidRPr="0075687B">
              <w:rPr>
                <w:b/>
                <w:bCs/>
                <w:rtl/>
              </w:rPr>
              <w:t xml:space="preserve"> 2</w:t>
            </w:r>
            <w:r w:rsidRPr="0075687B">
              <w:rPr>
                <w:rtl/>
              </w:rPr>
              <w:t xml:space="preserve"> – تطوير منهج دراسي قابل للتخصيص </w:t>
            </w:r>
            <w:r w:rsidR="00FE4353" w:rsidRPr="0075687B">
              <w:rPr>
                <w:rFonts w:hint="cs"/>
                <w:rtl/>
              </w:rPr>
              <w:t>في مجال</w:t>
            </w:r>
            <w:r w:rsidRPr="0075687B">
              <w:rPr>
                <w:rtl/>
              </w:rPr>
              <w:t xml:space="preserve"> الملكية الفكرية ل</w:t>
            </w:r>
            <w:r w:rsidR="006767E3">
              <w:rPr>
                <w:rFonts w:hint="cs"/>
                <w:rtl/>
              </w:rPr>
              <w:t>فائدة ا</w:t>
            </w:r>
            <w:r w:rsidRPr="0075687B">
              <w:rPr>
                <w:rtl/>
              </w:rPr>
              <w:t>لمبدعين</w:t>
            </w:r>
            <w:r w:rsidR="00FE4353" w:rsidRPr="0075687B">
              <w:rPr>
                <w:rFonts w:hint="cs"/>
                <w:rtl/>
              </w:rPr>
              <w:t>،</w:t>
            </w:r>
            <w:r w:rsidRPr="0075687B">
              <w:rPr>
                <w:rtl/>
              </w:rPr>
              <w:t xml:space="preserve"> بدء</w:t>
            </w:r>
            <w:r w:rsidR="00FE4353" w:rsidRPr="0075687B">
              <w:rPr>
                <w:rFonts w:hint="cs"/>
                <w:rtl/>
              </w:rPr>
              <w:t xml:space="preserve">اً </w:t>
            </w:r>
            <w:r w:rsidRPr="0075687B">
              <w:rPr>
                <w:rtl/>
              </w:rPr>
              <w:t xml:space="preserve">من المستوى </w:t>
            </w:r>
            <w:r w:rsidR="00FE4353" w:rsidRPr="0075687B">
              <w:rPr>
                <w:rFonts w:hint="cs"/>
                <w:rtl/>
                <w:lang w:val="fr-CH" w:bidi="ar-SY"/>
              </w:rPr>
              <w:t>الأساسي</w:t>
            </w:r>
            <w:r w:rsidR="00FE4353" w:rsidRPr="0075687B">
              <w:rPr>
                <w:rFonts w:hint="cs"/>
                <w:rtl/>
              </w:rPr>
              <w:t xml:space="preserve">، </w:t>
            </w:r>
            <w:r w:rsidRPr="0075687B">
              <w:rPr>
                <w:rtl/>
              </w:rPr>
              <w:t>مع مراعاة السياق الوطني واحتياجات البلدان المستفيدة</w:t>
            </w:r>
            <w:r w:rsidR="00D779AA" w:rsidRPr="0075687B">
              <w:rPr>
                <w:rtl/>
              </w:rPr>
              <w:t>.</w:t>
            </w:r>
          </w:p>
        </w:tc>
      </w:tr>
      <w:bookmarkEnd w:id="6"/>
      <w:tr w:rsidR="006017DF" w:rsidRPr="0075687B" w14:paraId="01600B4E" w14:textId="77777777" w:rsidTr="00CD661E">
        <w:trPr>
          <w:trHeight w:val="280"/>
        </w:trPr>
        <w:tc>
          <w:tcPr>
            <w:tcW w:w="9352" w:type="dxa"/>
            <w:gridSpan w:val="2"/>
            <w:shd w:val="clear" w:color="auto" w:fill="00FFCC"/>
          </w:tcPr>
          <w:p w14:paraId="639C61C7" w14:textId="5BE5DBE5" w:rsidR="006017DF" w:rsidRPr="0075687B" w:rsidRDefault="00E1501D" w:rsidP="00A25E10">
            <w:pPr>
              <w:pStyle w:val="TableParagraph"/>
              <w:bidi/>
              <w:spacing w:before="80" w:after="80"/>
              <w:ind w:left="227" w:right="227"/>
              <w:jc w:val="center"/>
              <w:rPr>
                <w:rFonts w:cs="Calibri"/>
                <w:b/>
                <w:bCs/>
              </w:rPr>
            </w:pPr>
            <w:r w:rsidRPr="0075687B">
              <w:rPr>
                <w:rFonts w:cs="Calibri"/>
                <w:b/>
                <w:bCs/>
                <w:rtl/>
              </w:rPr>
              <w:t>3.2</w:t>
            </w:r>
            <w:r w:rsidR="00476CA8" w:rsidRPr="0075687B">
              <w:rPr>
                <w:rFonts w:cs="Calibri"/>
                <w:b/>
                <w:bCs/>
                <w:rtl/>
              </w:rPr>
              <w:tab/>
            </w:r>
            <w:r w:rsidRPr="0075687B">
              <w:rPr>
                <w:rFonts w:cs="Calibri"/>
                <w:b/>
                <w:bCs/>
                <w:rtl/>
              </w:rPr>
              <w:t>استراتيجية تنفيذ المشروع</w:t>
            </w:r>
          </w:p>
        </w:tc>
      </w:tr>
      <w:tr w:rsidR="006017DF" w:rsidRPr="0075687B" w14:paraId="076B8107" w14:textId="77777777" w:rsidTr="008359D9">
        <w:trPr>
          <w:trHeight w:val="5267"/>
        </w:trPr>
        <w:tc>
          <w:tcPr>
            <w:tcW w:w="9352" w:type="dxa"/>
            <w:gridSpan w:val="2"/>
            <w:shd w:val="clear" w:color="auto" w:fill="auto"/>
          </w:tcPr>
          <w:p w14:paraId="21EE027D" w14:textId="286A6DFC" w:rsidR="00AD5BF4" w:rsidRPr="0075687B" w:rsidRDefault="00FE4353" w:rsidP="00AD5BF4">
            <w:pPr>
              <w:spacing w:before="80" w:after="80"/>
              <w:ind w:left="227" w:right="227"/>
              <w:rPr>
                <w:rFonts w:eastAsia="Arial"/>
                <w:b/>
                <w:bdr w:val="nil"/>
                <w:rtl/>
                <w:lang w:val="pl-PL" w:bidi="ar-TN"/>
              </w:rPr>
            </w:pPr>
            <w:r w:rsidRPr="0075687B">
              <w:rPr>
                <w:rFonts w:eastAsia="Arial" w:hint="cs"/>
                <w:b/>
                <w:bdr w:val="nil"/>
                <w:rtl/>
                <w:lang w:val="pl-PL" w:bidi="ar-TN"/>
              </w:rPr>
              <w:t>ستحقق</w:t>
            </w:r>
            <w:r w:rsidR="00AD5BF4" w:rsidRPr="0075687B">
              <w:rPr>
                <w:rFonts w:eastAsia="Arial"/>
                <w:b/>
                <w:bdr w:val="nil"/>
                <w:rtl/>
                <w:lang w:val="pl-PL" w:bidi="ar-TN"/>
              </w:rPr>
              <w:t xml:space="preserve"> </w:t>
            </w:r>
            <w:r w:rsidR="006767E3">
              <w:rPr>
                <w:rFonts w:eastAsia="Arial" w:hint="cs"/>
                <w:b/>
                <w:bdr w:val="nil"/>
                <w:rtl/>
                <w:lang w:val="pl-PL" w:bidi="ar-TN"/>
              </w:rPr>
              <w:t>نتيجتا</w:t>
            </w:r>
            <w:r w:rsidR="00AD5BF4" w:rsidRPr="0075687B">
              <w:rPr>
                <w:rFonts w:eastAsia="Arial"/>
                <w:b/>
                <w:bdr w:val="nil"/>
                <w:rtl/>
                <w:lang w:val="pl-PL" w:bidi="ar-TN"/>
              </w:rPr>
              <w:t xml:space="preserve"> </w:t>
            </w:r>
            <w:r w:rsidR="006767E3">
              <w:rPr>
                <w:rFonts w:eastAsia="Arial" w:hint="cs"/>
                <w:b/>
                <w:bdr w:val="nil"/>
                <w:rtl/>
                <w:lang w:val="pl-PL" w:bidi="ar-TN"/>
              </w:rPr>
              <w:t xml:space="preserve">ومخرجا </w:t>
            </w:r>
            <w:r w:rsidR="00AD5BF4" w:rsidRPr="0075687B">
              <w:rPr>
                <w:rFonts w:eastAsia="Arial"/>
                <w:b/>
                <w:bdr w:val="nil"/>
                <w:rtl/>
                <w:lang w:val="pl-PL" w:bidi="ar-TN"/>
              </w:rPr>
              <w:t>المشروع من خلال الأنشطة التالية:</w:t>
            </w:r>
          </w:p>
          <w:p w14:paraId="5482206E" w14:textId="4E9CF268" w:rsidR="00FE4353" w:rsidRPr="0075687B" w:rsidRDefault="00AD5BF4" w:rsidP="00FE4353">
            <w:pPr>
              <w:spacing w:before="80" w:after="80"/>
              <w:ind w:left="227" w:right="227"/>
              <w:rPr>
                <w:rtl/>
              </w:rPr>
            </w:pPr>
            <w:r w:rsidRPr="0075687B">
              <w:rPr>
                <w:rFonts w:eastAsia="Arial" w:hint="cs"/>
                <w:bCs/>
                <w:bdr w:val="nil"/>
                <w:rtl/>
                <w:lang w:val="pl-PL" w:bidi="ar-TN"/>
              </w:rPr>
              <w:t>المخرج</w:t>
            </w:r>
            <w:r w:rsidRPr="0075687B">
              <w:rPr>
                <w:rFonts w:eastAsia="Arial"/>
                <w:bCs/>
                <w:bdr w:val="nil"/>
                <w:rtl/>
                <w:lang w:val="pl-PL" w:bidi="ar-TN"/>
              </w:rPr>
              <w:t xml:space="preserve"> 1</w:t>
            </w:r>
            <w:r w:rsidRPr="0075687B">
              <w:rPr>
                <w:rFonts w:eastAsia="Arial"/>
                <w:b/>
                <w:bdr w:val="nil"/>
                <w:rtl/>
                <w:lang w:val="pl-PL" w:bidi="ar-TN"/>
              </w:rPr>
              <w:t xml:space="preserve"> – </w:t>
            </w:r>
            <w:r w:rsidR="00FE4353" w:rsidRPr="0075687B">
              <w:rPr>
                <w:rFonts w:hint="cs"/>
                <w:rtl/>
                <w:lang w:val="fr-CH" w:bidi="ar-SY"/>
              </w:rPr>
              <w:t>وضع</w:t>
            </w:r>
            <w:r w:rsidR="00FE4353" w:rsidRPr="0075687B">
              <w:rPr>
                <w:rtl/>
              </w:rPr>
              <w:t xml:space="preserve"> </w:t>
            </w:r>
            <w:r w:rsidR="00FE4353" w:rsidRPr="0075687B">
              <w:rPr>
                <w:rFonts w:hint="cs"/>
                <w:rtl/>
              </w:rPr>
              <w:t>خريطة</w:t>
            </w:r>
            <w:r w:rsidR="00FE4353" w:rsidRPr="0075687B">
              <w:rPr>
                <w:rtl/>
              </w:rPr>
              <w:t>/</w:t>
            </w:r>
            <w:r w:rsidR="006767E3">
              <w:rPr>
                <w:rFonts w:hint="cs"/>
                <w:rtl/>
              </w:rPr>
              <w:t xml:space="preserve">إجراء </w:t>
            </w:r>
            <w:r w:rsidR="00FE4353" w:rsidRPr="0075687B">
              <w:rPr>
                <w:rtl/>
              </w:rPr>
              <w:t xml:space="preserve">تقييم </w:t>
            </w:r>
            <w:r w:rsidR="006767E3" w:rsidRPr="006767E3">
              <w:rPr>
                <w:rFonts w:hint="cs"/>
                <w:rtl/>
              </w:rPr>
              <w:t>ل</w:t>
            </w:r>
            <w:r w:rsidR="00FE4353" w:rsidRPr="006767E3">
              <w:rPr>
                <w:rFonts w:hint="cs"/>
                <w:rtl/>
              </w:rPr>
              <w:t>تعليم</w:t>
            </w:r>
            <w:r w:rsidR="00FE4353" w:rsidRPr="006767E3">
              <w:rPr>
                <w:rtl/>
              </w:rPr>
              <w:t xml:space="preserve"> الملك</w:t>
            </w:r>
            <w:r w:rsidR="00FE4353" w:rsidRPr="0075687B">
              <w:rPr>
                <w:rtl/>
              </w:rPr>
              <w:t>ية الفكرية في مؤسسات</w:t>
            </w:r>
            <w:r w:rsidR="00FE4353" w:rsidRPr="0075687B">
              <w:rPr>
                <w:rFonts w:hint="cs"/>
                <w:rtl/>
              </w:rPr>
              <w:t xml:space="preserve"> </w:t>
            </w:r>
            <w:r w:rsidR="006767E3">
              <w:rPr>
                <w:rFonts w:hint="cs"/>
                <w:rtl/>
              </w:rPr>
              <w:t>ا</w:t>
            </w:r>
            <w:r w:rsidR="00FE4353" w:rsidRPr="0075687B">
              <w:rPr>
                <w:rtl/>
              </w:rPr>
              <w:t>لفنون الإبداعية</w:t>
            </w:r>
            <w:r w:rsidR="006767E3">
              <w:rPr>
                <w:rFonts w:hint="cs"/>
                <w:rtl/>
              </w:rPr>
              <w:t xml:space="preserve"> في مرحلة ما بعد الثانوية</w:t>
            </w:r>
            <w:r w:rsidR="00FE4353" w:rsidRPr="0075687B">
              <w:rPr>
                <w:rtl/>
              </w:rPr>
              <w:t xml:space="preserve"> في البلدان المستفيدة.</w:t>
            </w:r>
          </w:p>
          <w:p w14:paraId="7C411BDD" w14:textId="1F2309F5" w:rsidR="00AD5BF4" w:rsidRPr="0075687B" w:rsidRDefault="00AD5BF4" w:rsidP="00AD5BF4">
            <w:pPr>
              <w:spacing w:before="80" w:after="80"/>
              <w:ind w:left="227" w:right="227"/>
              <w:rPr>
                <w:rFonts w:eastAsia="Arial"/>
                <w:bCs/>
                <w:bdr w:val="nil"/>
                <w:rtl/>
                <w:lang w:val="pl-PL" w:bidi="ar-TN"/>
              </w:rPr>
            </w:pPr>
            <w:r w:rsidRPr="0075687B">
              <w:rPr>
                <w:rFonts w:eastAsia="Arial" w:hint="cs"/>
                <w:bCs/>
                <w:bdr w:val="nil"/>
                <w:rtl/>
                <w:lang w:val="pl-PL" w:bidi="ar-TN"/>
              </w:rPr>
              <w:t>ال</w:t>
            </w:r>
            <w:r w:rsidRPr="0075687B">
              <w:rPr>
                <w:rFonts w:eastAsia="Arial"/>
                <w:bCs/>
                <w:bdr w:val="nil"/>
                <w:rtl/>
                <w:lang w:val="pl-PL" w:bidi="ar-TN"/>
              </w:rPr>
              <w:t>أنشطة:</w:t>
            </w:r>
          </w:p>
          <w:p w14:paraId="68D6DB21" w14:textId="6454C0FC" w:rsidR="00AD5BF4" w:rsidRPr="0075687B" w:rsidRDefault="00AD5BF4" w:rsidP="00AD5BF4">
            <w:pPr>
              <w:spacing w:before="80" w:after="80"/>
              <w:ind w:left="227" w:right="227"/>
              <w:rPr>
                <w:rFonts w:eastAsia="Arial"/>
                <w:b/>
                <w:bdr w:val="nil"/>
                <w:rtl/>
                <w:lang w:val="pl-PL" w:bidi="ar-TN"/>
              </w:rPr>
            </w:pPr>
            <w:r w:rsidRPr="0075687B">
              <w:rPr>
                <w:rFonts w:eastAsia="Arial"/>
                <w:b/>
                <w:bdr w:val="nil"/>
                <w:rtl/>
                <w:lang w:val="pl-PL" w:bidi="ar-TN"/>
              </w:rPr>
              <w:t xml:space="preserve">(أ) </w:t>
            </w:r>
            <w:r w:rsidR="00FE4353" w:rsidRPr="0075687B">
              <w:rPr>
                <w:rFonts w:eastAsia="Arial"/>
                <w:b/>
                <w:bdr w:val="nil"/>
                <w:rtl/>
                <w:lang w:val="pl-PL" w:bidi="ar-TN"/>
              </w:rPr>
              <w:tab/>
            </w:r>
            <w:r w:rsidRPr="0075687B">
              <w:rPr>
                <w:rFonts w:eastAsia="Arial"/>
                <w:b/>
                <w:bdr w:val="nil"/>
                <w:rtl/>
                <w:lang w:val="pl-PL" w:bidi="ar-TN"/>
              </w:rPr>
              <w:t xml:space="preserve">تحديد المؤسسات والمنظمات والخبراء الرئيسيين ذوي الصلة </w:t>
            </w:r>
            <w:r w:rsidR="00FE4353" w:rsidRPr="0075687B">
              <w:rPr>
                <w:rFonts w:eastAsia="Arial" w:hint="cs"/>
                <w:b/>
                <w:bdr w:val="nil"/>
                <w:rtl/>
                <w:lang w:val="pl-PL" w:bidi="ar-TN"/>
              </w:rPr>
              <w:t>العاملين</w:t>
            </w:r>
            <w:r w:rsidRPr="0075687B">
              <w:rPr>
                <w:rFonts w:eastAsia="Arial"/>
                <w:b/>
                <w:bdr w:val="nil"/>
                <w:rtl/>
                <w:lang w:val="pl-PL" w:bidi="ar-TN"/>
              </w:rPr>
              <w:t xml:space="preserve"> في هذا المجال</w:t>
            </w:r>
            <w:r w:rsidR="00FE4353" w:rsidRPr="0075687B">
              <w:rPr>
                <w:rFonts w:eastAsia="Arial"/>
                <w:b/>
                <w:bdr w:val="nil"/>
                <w:rtl/>
                <w:lang w:val="pl-PL" w:bidi="ar-TN"/>
              </w:rPr>
              <w:t xml:space="preserve"> وإشراك</w:t>
            </w:r>
            <w:r w:rsidR="00FE4353" w:rsidRPr="0075687B">
              <w:rPr>
                <w:rFonts w:eastAsia="Arial" w:hint="cs"/>
                <w:b/>
                <w:bdr w:val="nil"/>
                <w:rtl/>
                <w:lang w:val="pl-PL" w:bidi="ar-TN"/>
              </w:rPr>
              <w:t>هم</w:t>
            </w:r>
            <w:r w:rsidRPr="0075687B">
              <w:rPr>
                <w:rFonts w:eastAsia="Arial"/>
                <w:b/>
                <w:bdr w:val="nil"/>
                <w:rtl/>
                <w:lang w:val="pl-PL" w:bidi="ar-TN"/>
              </w:rPr>
              <w:t>.</w:t>
            </w:r>
          </w:p>
          <w:p w14:paraId="15A165EB" w14:textId="08DA7431" w:rsidR="00AD5BF4" w:rsidRPr="0075687B" w:rsidRDefault="00AD5BF4" w:rsidP="00AD5BF4">
            <w:pPr>
              <w:spacing w:before="80" w:after="80"/>
              <w:ind w:left="227" w:right="227"/>
              <w:rPr>
                <w:rFonts w:eastAsia="Arial"/>
                <w:b/>
                <w:bdr w:val="nil"/>
                <w:rtl/>
                <w:lang w:val="pl-PL" w:bidi="ar-TN"/>
              </w:rPr>
            </w:pPr>
            <w:r w:rsidRPr="0075687B">
              <w:rPr>
                <w:rFonts w:eastAsia="Arial"/>
                <w:b/>
                <w:bdr w:val="nil"/>
                <w:rtl/>
                <w:lang w:val="pl-PL" w:bidi="ar-TN"/>
              </w:rPr>
              <w:t xml:space="preserve">(ب) </w:t>
            </w:r>
            <w:r w:rsidR="00EB424A" w:rsidRPr="0075687B">
              <w:rPr>
                <w:rFonts w:eastAsia="Arial" w:hint="cs"/>
                <w:b/>
                <w:bdr w:val="nil"/>
                <w:rtl/>
                <w:lang w:val="pl-PL" w:bidi="ar-TN"/>
              </w:rPr>
              <w:t>ت</w:t>
            </w:r>
            <w:r w:rsidRPr="0075687B">
              <w:rPr>
                <w:rFonts w:eastAsia="Arial"/>
                <w:b/>
                <w:bdr w:val="nil"/>
                <w:rtl/>
                <w:lang w:val="pl-PL" w:bidi="ar-TN"/>
              </w:rPr>
              <w:t>جم</w:t>
            </w:r>
            <w:r w:rsidR="00EB424A" w:rsidRPr="0075687B">
              <w:rPr>
                <w:rFonts w:eastAsia="Arial" w:hint="cs"/>
                <w:b/>
                <w:bdr w:val="nil"/>
                <w:rtl/>
                <w:lang w:val="pl-PL" w:bidi="ar-TN"/>
              </w:rPr>
              <w:t>ي</w:t>
            </w:r>
            <w:r w:rsidRPr="0075687B">
              <w:rPr>
                <w:rFonts w:eastAsia="Arial"/>
                <w:b/>
                <w:bdr w:val="nil"/>
                <w:rtl/>
                <w:lang w:val="pl-PL" w:bidi="ar-TN"/>
              </w:rPr>
              <w:t>ع الممارسات</w:t>
            </w:r>
            <w:r w:rsidR="008941E4" w:rsidRPr="0075687B">
              <w:rPr>
                <w:rFonts w:eastAsia="Arial" w:hint="cs"/>
                <w:b/>
                <w:bdr w:val="nil"/>
                <w:rtl/>
                <w:lang w:val="fr-CH" w:bidi="ar-SY"/>
              </w:rPr>
              <w:t xml:space="preserve"> الجيدة</w:t>
            </w:r>
            <w:r w:rsidRPr="0075687B">
              <w:rPr>
                <w:rFonts w:eastAsia="Arial"/>
                <w:b/>
                <w:bdr w:val="nil"/>
                <w:rtl/>
                <w:lang w:val="pl-PL" w:bidi="ar-TN"/>
              </w:rPr>
              <w:t xml:space="preserve"> والنماذج والأمثلة من مؤسسات الفنون الإبداعية في المجالين العام والخاص للبرامج والأدوات </w:t>
            </w:r>
            <w:r w:rsidR="00FE4353" w:rsidRPr="0075687B">
              <w:rPr>
                <w:rFonts w:eastAsia="Arial"/>
                <w:b/>
                <w:bdr w:val="nil"/>
                <w:rtl/>
                <w:lang w:val="pl-PL" w:bidi="ar-TN"/>
              </w:rPr>
              <w:tab/>
            </w:r>
            <w:r w:rsidRPr="0075687B">
              <w:rPr>
                <w:rFonts w:eastAsia="Arial"/>
                <w:b/>
                <w:bdr w:val="nil"/>
                <w:rtl/>
                <w:lang w:val="pl-PL" w:bidi="ar-TN"/>
              </w:rPr>
              <w:t>والأنشطة والمبادرات التعليمية المصممة لدعم المبدعين والمعلمين الشباب.</w:t>
            </w:r>
          </w:p>
          <w:p w14:paraId="6BCFB58B" w14:textId="2F19B412" w:rsidR="00AD5BF4" w:rsidRPr="0075687B" w:rsidRDefault="00AD5BF4" w:rsidP="00AD5BF4">
            <w:pPr>
              <w:spacing w:before="80" w:after="80"/>
              <w:ind w:left="227" w:right="227"/>
              <w:rPr>
                <w:rFonts w:eastAsia="Arial"/>
                <w:b/>
                <w:bdr w:val="nil"/>
                <w:rtl/>
                <w:lang w:val="pl-PL" w:bidi="ar-TN"/>
              </w:rPr>
            </w:pPr>
            <w:r w:rsidRPr="0075687B">
              <w:rPr>
                <w:rFonts w:eastAsia="Arial"/>
                <w:b/>
                <w:bdr w:val="nil"/>
                <w:rtl/>
                <w:lang w:val="pl-PL" w:bidi="ar-TN"/>
              </w:rPr>
              <w:t>(ج)</w:t>
            </w:r>
            <w:r w:rsidR="00FE4353" w:rsidRPr="0075687B">
              <w:rPr>
                <w:rFonts w:eastAsia="Arial"/>
                <w:b/>
                <w:bdr w:val="nil"/>
                <w:rtl/>
                <w:lang w:val="pl-PL" w:bidi="ar-TN"/>
              </w:rPr>
              <w:tab/>
            </w:r>
            <w:r w:rsidR="00EB424A" w:rsidRPr="0075687B">
              <w:rPr>
                <w:rFonts w:eastAsia="Arial" w:hint="cs"/>
                <w:b/>
                <w:bdr w:val="nil"/>
                <w:rtl/>
                <w:lang w:val="fr-CH" w:bidi="ar-SY"/>
              </w:rPr>
              <w:t>ت</w:t>
            </w:r>
            <w:r w:rsidRPr="0075687B">
              <w:rPr>
                <w:rFonts w:eastAsia="Arial"/>
                <w:b/>
                <w:bdr w:val="nil"/>
                <w:rtl/>
                <w:lang w:val="pl-PL" w:bidi="ar-TN"/>
              </w:rPr>
              <w:t>جم</w:t>
            </w:r>
            <w:r w:rsidR="00EB424A" w:rsidRPr="0075687B">
              <w:rPr>
                <w:rFonts w:eastAsia="Arial" w:hint="cs"/>
                <w:b/>
                <w:bdr w:val="nil"/>
                <w:rtl/>
                <w:lang w:val="pl-PL" w:bidi="ar-TN"/>
              </w:rPr>
              <w:t>ي</w:t>
            </w:r>
            <w:r w:rsidRPr="0075687B">
              <w:rPr>
                <w:rFonts w:eastAsia="Arial"/>
                <w:b/>
                <w:bdr w:val="nil"/>
                <w:rtl/>
                <w:lang w:val="pl-PL" w:bidi="ar-TN"/>
              </w:rPr>
              <w:t xml:space="preserve">ع </w:t>
            </w:r>
            <w:r w:rsidR="00FE4353" w:rsidRPr="0075687B">
              <w:rPr>
                <w:rFonts w:eastAsia="Arial" w:hint="cs"/>
                <w:b/>
                <w:bdr w:val="nil"/>
                <w:rtl/>
                <w:lang w:val="pl-PL" w:bidi="ar-TN"/>
              </w:rPr>
              <w:t>شهادات من ا</w:t>
            </w:r>
            <w:r w:rsidRPr="0075687B">
              <w:rPr>
                <w:rFonts w:eastAsia="Arial"/>
                <w:b/>
                <w:bdr w:val="nil"/>
                <w:rtl/>
                <w:lang w:val="pl-PL" w:bidi="ar-TN"/>
              </w:rPr>
              <w:t>لمبدعين الشباب من البلدان النامية عن تجاربهم في حماية مخرجاتهم الإبداعية وتسويقها.</w:t>
            </w:r>
          </w:p>
          <w:p w14:paraId="77B9DF9F" w14:textId="33362F08" w:rsidR="00FE4353" w:rsidRPr="0075687B" w:rsidRDefault="00AD5BF4" w:rsidP="00AD5BF4">
            <w:pPr>
              <w:spacing w:before="80" w:after="80"/>
              <w:ind w:left="227" w:right="227"/>
              <w:rPr>
                <w:rtl/>
              </w:rPr>
            </w:pPr>
            <w:r w:rsidRPr="0075687B">
              <w:rPr>
                <w:rFonts w:eastAsia="Arial" w:hint="cs"/>
                <w:bCs/>
                <w:bdr w:val="nil"/>
                <w:rtl/>
                <w:lang w:val="pl-PL" w:bidi="ar-TN"/>
              </w:rPr>
              <w:t>المخرج</w:t>
            </w:r>
            <w:r w:rsidRPr="0075687B">
              <w:rPr>
                <w:rFonts w:eastAsia="Arial"/>
                <w:bCs/>
                <w:bdr w:val="nil"/>
                <w:rtl/>
                <w:lang w:val="pl-PL" w:bidi="ar-TN"/>
              </w:rPr>
              <w:t xml:space="preserve"> 2</w:t>
            </w:r>
            <w:r w:rsidRPr="0075687B">
              <w:rPr>
                <w:rFonts w:eastAsia="Arial"/>
                <w:b/>
                <w:bdr w:val="nil"/>
                <w:rtl/>
                <w:lang w:val="pl-PL" w:bidi="ar-TN"/>
              </w:rPr>
              <w:t xml:space="preserve"> – </w:t>
            </w:r>
            <w:r w:rsidR="00FE4353" w:rsidRPr="0075687B">
              <w:rPr>
                <w:rtl/>
              </w:rPr>
              <w:t xml:space="preserve">تطوير منهج دراسي قابل للتخصيص </w:t>
            </w:r>
            <w:r w:rsidR="00FE4353" w:rsidRPr="0075687B">
              <w:rPr>
                <w:rFonts w:hint="cs"/>
                <w:rtl/>
              </w:rPr>
              <w:t>في مجال</w:t>
            </w:r>
            <w:r w:rsidR="00FE4353" w:rsidRPr="0075687B">
              <w:rPr>
                <w:rtl/>
              </w:rPr>
              <w:t xml:space="preserve"> الملكية الفكرية ل</w:t>
            </w:r>
            <w:r w:rsidR="006767E3">
              <w:rPr>
                <w:rFonts w:hint="cs"/>
                <w:rtl/>
              </w:rPr>
              <w:t>فائدة ا</w:t>
            </w:r>
            <w:r w:rsidR="00FE4353" w:rsidRPr="0075687B">
              <w:rPr>
                <w:rtl/>
              </w:rPr>
              <w:t>لمبدعين</w:t>
            </w:r>
            <w:r w:rsidR="00FE4353" w:rsidRPr="0075687B">
              <w:rPr>
                <w:rFonts w:hint="cs"/>
                <w:rtl/>
              </w:rPr>
              <w:t>،</w:t>
            </w:r>
            <w:r w:rsidR="00FE4353" w:rsidRPr="0075687B">
              <w:rPr>
                <w:rtl/>
              </w:rPr>
              <w:t xml:space="preserve"> بدء</w:t>
            </w:r>
            <w:r w:rsidR="00FE4353" w:rsidRPr="0075687B">
              <w:rPr>
                <w:rFonts w:hint="cs"/>
                <w:rtl/>
              </w:rPr>
              <w:t xml:space="preserve">اً </w:t>
            </w:r>
            <w:r w:rsidR="00FE4353" w:rsidRPr="0075687B">
              <w:rPr>
                <w:rtl/>
              </w:rPr>
              <w:t xml:space="preserve">من المستوى </w:t>
            </w:r>
            <w:r w:rsidR="00FE4353" w:rsidRPr="0075687B">
              <w:rPr>
                <w:rFonts w:hint="cs"/>
                <w:rtl/>
                <w:lang w:val="fr-CH" w:bidi="ar-SY"/>
              </w:rPr>
              <w:t>الأساسي</w:t>
            </w:r>
            <w:r w:rsidR="00FE4353" w:rsidRPr="0075687B">
              <w:rPr>
                <w:rFonts w:hint="cs"/>
                <w:rtl/>
              </w:rPr>
              <w:t xml:space="preserve">، </w:t>
            </w:r>
            <w:r w:rsidR="00FE4353" w:rsidRPr="0075687B">
              <w:rPr>
                <w:rtl/>
              </w:rPr>
              <w:t>مع مراعاة السياق الوطني واحتياجات البلدان المستفيدة.</w:t>
            </w:r>
          </w:p>
          <w:p w14:paraId="3BEDD351" w14:textId="3F854BCD" w:rsidR="00AD5BF4" w:rsidRPr="0075687B" w:rsidRDefault="00AD5BF4" w:rsidP="00AD5BF4">
            <w:pPr>
              <w:spacing w:before="80" w:after="80"/>
              <w:ind w:left="227" w:right="227"/>
              <w:rPr>
                <w:rFonts w:eastAsia="Arial"/>
                <w:bCs/>
                <w:bdr w:val="nil"/>
                <w:rtl/>
                <w:lang w:val="pl-PL" w:bidi="ar-TN"/>
              </w:rPr>
            </w:pPr>
            <w:r w:rsidRPr="0075687B">
              <w:rPr>
                <w:rFonts w:eastAsia="Arial" w:hint="cs"/>
                <w:bCs/>
                <w:bdr w:val="nil"/>
                <w:rtl/>
                <w:lang w:val="pl-PL" w:bidi="ar-TN"/>
              </w:rPr>
              <w:t>ال</w:t>
            </w:r>
            <w:r w:rsidRPr="0075687B">
              <w:rPr>
                <w:rFonts w:eastAsia="Arial"/>
                <w:bCs/>
                <w:bdr w:val="nil"/>
                <w:rtl/>
                <w:lang w:val="pl-PL" w:bidi="ar-TN"/>
              </w:rPr>
              <w:t>أنشطة:</w:t>
            </w:r>
          </w:p>
          <w:p w14:paraId="2DD08E03" w14:textId="5FC31E34" w:rsidR="00AD5BF4" w:rsidRPr="0075687B" w:rsidRDefault="00AD5BF4" w:rsidP="00AD5BF4">
            <w:pPr>
              <w:spacing w:before="80" w:after="80"/>
              <w:ind w:left="227" w:right="227"/>
              <w:rPr>
                <w:rFonts w:eastAsia="Arial"/>
                <w:b/>
                <w:bdr w:val="nil"/>
                <w:rtl/>
                <w:lang w:val="pl-PL" w:bidi="ar-TN"/>
              </w:rPr>
            </w:pPr>
            <w:r w:rsidRPr="0075687B">
              <w:rPr>
                <w:rFonts w:eastAsia="Arial"/>
                <w:b/>
                <w:bdr w:val="nil"/>
                <w:rtl/>
                <w:lang w:val="pl-PL" w:bidi="ar-TN"/>
              </w:rPr>
              <w:t>(أ)</w:t>
            </w:r>
            <w:r w:rsidR="00FE4353" w:rsidRPr="0075687B">
              <w:rPr>
                <w:rFonts w:eastAsia="Arial"/>
                <w:b/>
                <w:bdr w:val="nil"/>
                <w:rtl/>
                <w:lang w:val="pl-PL" w:bidi="ar-TN"/>
              </w:rPr>
              <w:tab/>
            </w:r>
            <w:r w:rsidRPr="0075687B">
              <w:rPr>
                <w:rFonts w:eastAsia="Arial"/>
                <w:b/>
                <w:bdr w:val="nil"/>
                <w:rtl/>
                <w:lang w:val="pl-PL" w:bidi="ar-TN"/>
              </w:rPr>
              <w:t xml:space="preserve">تنظيم </w:t>
            </w:r>
            <w:r w:rsidR="00FE4353" w:rsidRPr="0075687B">
              <w:rPr>
                <w:rFonts w:eastAsia="Arial" w:hint="cs"/>
                <w:b/>
                <w:bdr w:val="nil"/>
                <w:rtl/>
                <w:lang w:val="pl-PL" w:bidi="ar-TN"/>
              </w:rPr>
              <w:t>حلقات</w:t>
            </w:r>
            <w:r w:rsidRPr="0075687B">
              <w:rPr>
                <w:rFonts w:eastAsia="Arial"/>
                <w:b/>
                <w:bdr w:val="nil"/>
                <w:rtl/>
                <w:lang w:val="pl-PL" w:bidi="ar-TN"/>
              </w:rPr>
              <w:t xml:space="preserve"> عمل يشارك فيها المعلمون والمدرسون وخبراء </w:t>
            </w:r>
            <w:r w:rsidR="006767E3">
              <w:rPr>
                <w:rFonts w:eastAsia="Arial" w:hint="cs"/>
                <w:b/>
                <w:bdr w:val="nil"/>
                <w:rtl/>
                <w:lang w:val="pl-PL" w:bidi="ar-TN"/>
              </w:rPr>
              <w:t>المجال</w:t>
            </w:r>
            <w:r w:rsidRPr="0075687B">
              <w:rPr>
                <w:rFonts w:eastAsia="Arial"/>
                <w:b/>
                <w:bdr w:val="nil"/>
                <w:rtl/>
                <w:lang w:val="pl-PL" w:bidi="ar-TN"/>
              </w:rPr>
              <w:t xml:space="preserve"> ومطورو المناهج الدراسية، لتصميم </w:t>
            </w:r>
            <w:r w:rsidR="00FE4353" w:rsidRPr="0075687B">
              <w:rPr>
                <w:rFonts w:eastAsia="Arial" w:hint="cs"/>
                <w:b/>
                <w:bdr w:val="nil"/>
                <w:rtl/>
                <w:lang w:val="pl-PL" w:bidi="ar-TN"/>
              </w:rPr>
              <w:t xml:space="preserve">وتحسين </w:t>
            </w:r>
            <w:r w:rsidRPr="0075687B">
              <w:rPr>
                <w:rFonts w:eastAsia="Arial"/>
                <w:b/>
                <w:bdr w:val="nil"/>
                <w:rtl/>
                <w:lang w:val="pl-PL" w:bidi="ar-TN"/>
              </w:rPr>
              <w:t>المناهج الدراسية التي تدمج مفاهيم الملكية الفكرية في تعليم الفنون الإبداعية.</w:t>
            </w:r>
          </w:p>
          <w:p w14:paraId="5D61AE60" w14:textId="03BC59C2" w:rsidR="007301ED" w:rsidRPr="0075687B" w:rsidRDefault="00AD5BF4" w:rsidP="00AD5BF4">
            <w:pPr>
              <w:spacing w:before="80" w:after="80"/>
              <w:ind w:left="227" w:right="227"/>
              <w:rPr>
                <w:rFonts w:eastAsia="Arial"/>
                <w:b/>
                <w:bdr w:val="nil"/>
                <w:lang w:val="pl-PL" w:bidi="ar-TN"/>
              </w:rPr>
            </w:pPr>
            <w:r w:rsidRPr="0075687B">
              <w:rPr>
                <w:rFonts w:eastAsia="Arial"/>
                <w:b/>
                <w:bdr w:val="nil"/>
                <w:rtl/>
                <w:lang w:val="pl-PL" w:bidi="ar-TN"/>
              </w:rPr>
              <w:t xml:space="preserve">(ب) </w:t>
            </w:r>
            <w:r w:rsidR="00FE4353" w:rsidRPr="0075687B">
              <w:rPr>
                <w:rFonts w:eastAsia="Arial" w:hint="cs"/>
                <w:b/>
                <w:bdr w:val="nil"/>
                <w:rtl/>
                <w:lang w:val="pl-PL" w:bidi="ar-TN"/>
              </w:rPr>
              <w:t>وضع</w:t>
            </w:r>
            <w:r w:rsidRPr="0075687B">
              <w:rPr>
                <w:rFonts w:eastAsia="Arial"/>
                <w:b/>
                <w:bdr w:val="nil"/>
                <w:rtl/>
                <w:lang w:val="pl-PL" w:bidi="ar-TN"/>
              </w:rPr>
              <w:t xml:space="preserve"> مناهج دراسية قابلة للتخصيص تتضمن مواد و</w:t>
            </w:r>
            <w:r w:rsidR="00FE4353" w:rsidRPr="0075687B">
              <w:rPr>
                <w:rFonts w:eastAsia="Arial" w:hint="cs"/>
                <w:b/>
                <w:bdr w:val="nil"/>
                <w:rtl/>
                <w:lang w:val="pl-PL" w:bidi="ar-TN"/>
              </w:rPr>
              <w:t xml:space="preserve">مجموعات </w:t>
            </w:r>
            <w:r w:rsidRPr="0075687B">
              <w:rPr>
                <w:rFonts w:eastAsia="Arial"/>
                <w:b/>
                <w:bdr w:val="nil"/>
                <w:rtl/>
                <w:lang w:val="pl-PL" w:bidi="ar-TN"/>
              </w:rPr>
              <w:t>أدوات تعليمية يسهل المعلمين/</w:t>
            </w:r>
            <w:r w:rsidR="00FE4353" w:rsidRPr="0075687B">
              <w:rPr>
                <w:rFonts w:eastAsia="Arial" w:hint="cs"/>
                <w:b/>
                <w:bdr w:val="nil"/>
                <w:rtl/>
                <w:lang w:val="pl-PL" w:bidi="ar-TN"/>
              </w:rPr>
              <w:t>المدرسين</w:t>
            </w:r>
            <w:r w:rsidRPr="0075687B">
              <w:rPr>
                <w:rFonts w:eastAsia="Arial"/>
                <w:b/>
                <w:bdr w:val="nil"/>
                <w:rtl/>
                <w:lang w:val="pl-PL" w:bidi="ar-TN"/>
              </w:rPr>
              <w:t xml:space="preserve"> والطلاب</w:t>
            </w:r>
            <w:r w:rsidR="00FE4353" w:rsidRPr="0075687B">
              <w:rPr>
                <w:rFonts w:eastAsia="Arial" w:hint="cs"/>
                <w:b/>
                <w:bdr w:val="nil"/>
                <w:rtl/>
                <w:lang w:val="pl-PL" w:bidi="ar-TN"/>
              </w:rPr>
              <w:t xml:space="preserve"> النفاذ إليها واستخدامها</w:t>
            </w:r>
            <w:r w:rsidRPr="0075687B">
              <w:rPr>
                <w:rFonts w:eastAsia="Arial"/>
                <w:b/>
                <w:bdr w:val="nil"/>
                <w:rtl/>
                <w:lang w:val="pl-PL" w:bidi="ar-TN"/>
              </w:rPr>
              <w:t>. ويمكن أن تحتوي</w:t>
            </w:r>
            <w:r w:rsidR="00FE4353" w:rsidRPr="0075687B">
              <w:rPr>
                <w:rFonts w:eastAsia="Arial" w:hint="cs"/>
                <w:b/>
                <w:bdr w:val="nil"/>
                <w:rtl/>
                <w:lang w:val="pl-PL" w:bidi="ar-TN"/>
              </w:rPr>
              <w:t xml:space="preserve"> تلك الأدوات</w:t>
            </w:r>
            <w:r w:rsidRPr="0075687B">
              <w:rPr>
                <w:rFonts w:eastAsia="Arial"/>
                <w:b/>
                <w:bdr w:val="nil"/>
                <w:rtl/>
                <w:lang w:val="pl-PL" w:bidi="ar-TN"/>
              </w:rPr>
              <w:t xml:space="preserve"> أيض</w:t>
            </w:r>
            <w:r w:rsidR="00FE4353" w:rsidRPr="0075687B">
              <w:rPr>
                <w:rFonts w:eastAsia="Arial" w:hint="cs"/>
                <w:b/>
                <w:bdr w:val="nil"/>
                <w:rtl/>
                <w:lang w:val="pl-PL" w:bidi="ar-TN"/>
              </w:rPr>
              <w:t>اً</w:t>
            </w:r>
            <w:r w:rsidRPr="0075687B">
              <w:rPr>
                <w:rFonts w:eastAsia="Arial"/>
                <w:b/>
                <w:bdr w:val="nil"/>
                <w:rtl/>
                <w:lang w:val="pl-PL" w:bidi="ar-TN"/>
              </w:rPr>
              <w:t xml:space="preserve"> على مجموعة من دراسات الحالة/أفضل الممارسات لمساعدة البلدان الأخرى في إنشاء برامج دعم الشباب</w:t>
            </w:r>
            <w:r w:rsidR="00FE4353" w:rsidRPr="0075687B">
              <w:rPr>
                <w:rFonts w:eastAsia="Arial"/>
                <w:b/>
                <w:bdr w:val="nil"/>
                <w:rtl/>
                <w:lang w:val="pl-PL" w:bidi="ar-TN"/>
              </w:rPr>
              <w:t xml:space="preserve"> أو توسيع</w:t>
            </w:r>
            <w:r w:rsidR="00FE4353" w:rsidRPr="0075687B">
              <w:rPr>
                <w:rFonts w:eastAsia="Arial" w:hint="cs"/>
                <w:b/>
                <w:bdr w:val="nil"/>
                <w:rtl/>
                <w:lang w:val="pl-PL" w:bidi="ar-TN"/>
              </w:rPr>
              <w:t>ها</w:t>
            </w:r>
            <w:r w:rsidRPr="0075687B">
              <w:rPr>
                <w:rFonts w:eastAsia="Arial"/>
                <w:b/>
                <w:bdr w:val="nil"/>
                <w:rtl/>
                <w:lang w:val="pl-PL" w:bidi="ar-TN"/>
              </w:rPr>
              <w:t>.</w:t>
            </w:r>
          </w:p>
        </w:tc>
      </w:tr>
      <w:tr w:rsidR="006017DF" w:rsidRPr="0075687B" w14:paraId="6CF4BAAC" w14:textId="77777777" w:rsidTr="00CD661E">
        <w:trPr>
          <w:trHeight w:val="280"/>
        </w:trPr>
        <w:tc>
          <w:tcPr>
            <w:tcW w:w="9352" w:type="dxa"/>
            <w:gridSpan w:val="2"/>
            <w:shd w:val="clear" w:color="auto" w:fill="00FFCC"/>
          </w:tcPr>
          <w:p w14:paraId="4241AF74" w14:textId="1E43C34D" w:rsidR="006017DF" w:rsidRPr="0075687B" w:rsidRDefault="00E1501D" w:rsidP="00A25E10">
            <w:pPr>
              <w:pStyle w:val="TableParagraph"/>
              <w:bidi/>
              <w:spacing w:before="80" w:after="80"/>
              <w:ind w:left="227" w:right="227"/>
              <w:jc w:val="center"/>
              <w:rPr>
                <w:rFonts w:cs="Calibri"/>
                <w:b/>
                <w:bCs/>
              </w:rPr>
            </w:pPr>
            <w:r w:rsidRPr="0075687B">
              <w:rPr>
                <w:rFonts w:cs="Calibri"/>
                <w:b/>
                <w:bCs/>
                <w:rtl/>
              </w:rPr>
              <w:t>4.2</w:t>
            </w:r>
            <w:r w:rsidR="00C40E6C" w:rsidRPr="0075687B">
              <w:rPr>
                <w:rFonts w:cs="Calibri"/>
                <w:b/>
                <w:bCs/>
                <w:rtl/>
              </w:rPr>
              <w:tab/>
            </w:r>
            <w:r w:rsidRPr="0075687B">
              <w:rPr>
                <w:rFonts w:cs="Calibri"/>
                <w:b/>
                <w:bCs/>
                <w:rtl/>
              </w:rPr>
              <w:t>مؤشرات المشروع</w:t>
            </w:r>
          </w:p>
        </w:tc>
      </w:tr>
      <w:tr w:rsidR="005E5E22" w:rsidRPr="0075687B" w14:paraId="15FD6511" w14:textId="77777777" w:rsidTr="00F04F05">
        <w:trPr>
          <w:trHeight w:val="1960"/>
        </w:trPr>
        <w:tc>
          <w:tcPr>
            <w:tcW w:w="4676" w:type="dxa"/>
            <w:tcBorders>
              <w:bottom w:val="single" w:sz="4" w:space="0" w:color="000000"/>
            </w:tcBorders>
            <w:shd w:val="clear" w:color="auto" w:fill="FFFFFF" w:themeFill="background1"/>
          </w:tcPr>
          <w:p w14:paraId="3D7588E7" w14:textId="5B6A9D76" w:rsidR="005E5E22" w:rsidRPr="0075687B" w:rsidRDefault="00FE4353" w:rsidP="00A25E10">
            <w:pPr>
              <w:pBdr>
                <w:top w:val="nil"/>
                <w:left w:val="nil"/>
                <w:bottom w:val="nil"/>
                <w:right w:val="nil"/>
                <w:between w:val="nil"/>
              </w:pBdr>
              <w:spacing w:before="80" w:after="80"/>
              <w:ind w:left="227" w:right="227"/>
              <w:jc w:val="center"/>
              <w:rPr>
                <w:rFonts w:eastAsia="Arial"/>
                <w:color w:val="000000"/>
                <w:u w:val="single"/>
                <w:bdr w:val="nil"/>
                <w:rtl/>
              </w:rPr>
            </w:pPr>
            <w:r w:rsidRPr="0075687B">
              <w:rPr>
                <w:rFonts w:eastAsia="Arial" w:hint="cs"/>
                <w:color w:val="000000"/>
                <w:u w:val="single"/>
                <w:bdr w:val="nil"/>
                <w:rtl/>
              </w:rPr>
              <w:t>هدف</w:t>
            </w:r>
            <w:r w:rsidR="005E5E22" w:rsidRPr="0075687B">
              <w:rPr>
                <w:rFonts w:eastAsia="Arial"/>
                <w:color w:val="000000"/>
                <w:u w:val="single"/>
                <w:bdr w:val="nil"/>
                <w:rtl/>
              </w:rPr>
              <w:t xml:space="preserve"> المشروع</w:t>
            </w:r>
            <w:r w:rsidR="006767E3">
              <w:rPr>
                <w:rFonts w:eastAsia="Arial" w:hint="cs"/>
                <w:color w:val="000000"/>
                <w:u w:val="single"/>
                <w:bdr w:val="nil"/>
                <w:rtl/>
              </w:rPr>
              <w:t>:</w:t>
            </w:r>
          </w:p>
          <w:p w14:paraId="625AB382" w14:textId="1ED1318E" w:rsidR="00FE4353" w:rsidRPr="0075687B" w:rsidRDefault="006767E3" w:rsidP="00C64FFC">
            <w:pPr>
              <w:pStyle w:val="TableParagraph"/>
              <w:bidi/>
              <w:spacing w:before="80" w:after="80"/>
              <w:ind w:left="227" w:right="227"/>
              <w:rPr>
                <w:rFonts w:cs="Calibri"/>
              </w:rPr>
            </w:pPr>
            <w:r>
              <w:rPr>
                <w:rFonts w:cs="Calibri" w:hint="cs"/>
                <w:b/>
                <w:bdr w:val="nil"/>
                <w:rtl/>
                <w:lang w:val="pl-PL" w:bidi="ar-TN"/>
              </w:rPr>
              <w:t xml:space="preserve">يتمثل </w:t>
            </w:r>
            <w:r w:rsidR="007E71ED" w:rsidRPr="0075687B">
              <w:rPr>
                <w:rFonts w:cs="Calibri"/>
                <w:b/>
                <w:bdr w:val="nil"/>
                <w:rtl/>
                <w:lang w:val="pl-PL" w:bidi="ar-TN"/>
              </w:rPr>
              <w:t xml:space="preserve">الهدف العام للمشروع </w:t>
            </w:r>
            <w:r>
              <w:rPr>
                <w:rFonts w:cs="Calibri" w:hint="cs"/>
                <w:b/>
                <w:bdr w:val="nil"/>
                <w:rtl/>
                <w:lang w:val="pl-PL" w:bidi="ar-TN"/>
              </w:rPr>
              <w:t>في</w:t>
            </w:r>
            <w:r w:rsidR="007E71ED" w:rsidRPr="0075687B">
              <w:rPr>
                <w:rFonts w:cs="Calibri"/>
                <w:b/>
                <w:bdr w:val="nil"/>
                <w:rtl/>
                <w:lang w:val="pl-PL" w:bidi="ar-TN"/>
              </w:rPr>
              <w:t xml:space="preserve"> </w:t>
            </w:r>
            <w:r w:rsidR="00FE4353" w:rsidRPr="0075687B">
              <w:rPr>
                <w:rFonts w:cs="Calibri"/>
                <w:rtl/>
              </w:rPr>
              <w:t xml:space="preserve">تعزيز القدرات التعليمية في مجال الملكية الفكرية لدى مؤسسات الفنون الإبداعية في مرحلة ما بعد الثانوية (المدارس والمؤسسات الأكاديمية) في البلدان المستفيدة من أجل دعم الشباب في </w:t>
            </w:r>
            <w:r w:rsidR="00C64FFC" w:rsidRPr="0075687B">
              <w:rPr>
                <w:rFonts w:cs="Calibri" w:hint="cs"/>
                <w:rtl/>
                <w:lang w:bidi="ar-SY"/>
              </w:rPr>
              <w:t xml:space="preserve">مجالي </w:t>
            </w:r>
            <w:r w:rsidR="00C64FFC" w:rsidRPr="0075687B">
              <w:rPr>
                <w:rFonts w:cs="Calibri"/>
                <w:rtl/>
              </w:rPr>
              <w:t xml:space="preserve">الإبداع </w:t>
            </w:r>
            <w:r w:rsidR="00FE4353" w:rsidRPr="0075687B">
              <w:rPr>
                <w:rFonts w:cs="Calibri"/>
                <w:rtl/>
              </w:rPr>
              <w:t>وريادة الأعمال.</w:t>
            </w:r>
          </w:p>
        </w:tc>
        <w:tc>
          <w:tcPr>
            <w:tcW w:w="4676" w:type="dxa"/>
            <w:tcBorders>
              <w:bottom w:val="single" w:sz="4" w:space="0" w:color="000000"/>
            </w:tcBorders>
            <w:shd w:val="clear" w:color="auto" w:fill="FFFFFF" w:themeFill="background1"/>
          </w:tcPr>
          <w:p w14:paraId="029D0B5D" w14:textId="24279947" w:rsidR="005E5E22" w:rsidRPr="0075687B" w:rsidRDefault="005E5E22" w:rsidP="00A25E10">
            <w:pPr>
              <w:pBdr>
                <w:top w:val="nil"/>
                <w:left w:val="nil"/>
                <w:bottom w:val="nil"/>
                <w:right w:val="nil"/>
                <w:between w:val="nil"/>
              </w:pBdr>
              <w:spacing w:before="80" w:after="80"/>
              <w:ind w:left="227" w:right="227"/>
              <w:jc w:val="center"/>
              <w:rPr>
                <w:rFonts w:eastAsia="Arial"/>
                <w:color w:val="000000"/>
                <w:u w:val="single"/>
                <w:bdr w:val="nil"/>
                <w:rtl/>
              </w:rPr>
            </w:pPr>
            <w:r w:rsidRPr="0075687B">
              <w:rPr>
                <w:rFonts w:eastAsia="Arial"/>
                <w:color w:val="000000"/>
                <w:u w:val="single"/>
                <w:bdr w:val="nil"/>
                <w:rtl/>
              </w:rPr>
              <w:t xml:space="preserve">مؤشر </w:t>
            </w:r>
            <w:r w:rsidR="00C64FFC" w:rsidRPr="0075687B">
              <w:rPr>
                <w:rFonts w:eastAsia="Arial" w:hint="cs"/>
                <w:color w:val="000000"/>
                <w:u w:val="single"/>
                <w:bdr w:val="nil"/>
                <w:rtl/>
              </w:rPr>
              <w:t>الهدف</w:t>
            </w:r>
            <w:r w:rsidR="006767E3">
              <w:rPr>
                <w:rFonts w:eastAsia="Arial" w:hint="cs"/>
                <w:color w:val="000000"/>
                <w:u w:val="single"/>
                <w:bdr w:val="nil"/>
                <w:rtl/>
              </w:rPr>
              <w:t>:</w:t>
            </w:r>
          </w:p>
          <w:p w14:paraId="5F357E1B" w14:textId="126DFC85" w:rsidR="007E71ED" w:rsidRPr="0075687B" w:rsidRDefault="00FF069C" w:rsidP="007E71ED">
            <w:pPr>
              <w:pStyle w:val="TableParagraph"/>
              <w:numPr>
                <w:ilvl w:val="0"/>
                <w:numId w:val="46"/>
              </w:numPr>
              <w:bidi/>
              <w:spacing w:before="80" w:after="80"/>
              <w:ind w:right="227"/>
              <w:rPr>
                <w:rFonts w:cs="Calibri"/>
                <w:color w:val="000000"/>
                <w:bdr w:val="nil"/>
                <w:rtl/>
                <w:lang w:val="pl-PL"/>
              </w:rPr>
            </w:pPr>
            <w:r>
              <w:rPr>
                <w:rFonts w:cs="Calibri" w:hint="cs"/>
                <w:color w:val="000000"/>
                <w:bdr w:val="nil"/>
                <w:rtl/>
                <w:lang w:val="pl-PL"/>
              </w:rPr>
              <w:t xml:space="preserve">إدلاء </w:t>
            </w:r>
            <w:r w:rsidR="007E71ED" w:rsidRPr="0075687B">
              <w:rPr>
                <w:rFonts w:cs="Calibri"/>
                <w:color w:val="000000"/>
                <w:bdr w:val="nil"/>
                <w:rtl/>
                <w:lang w:val="pl-PL"/>
              </w:rPr>
              <w:t xml:space="preserve">ما لا يقل عن 60% من المعلمين </w:t>
            </w:r>
            <w:r w:rsidR="00C64FFC" w:rsidRPr="0075687B">
              <w:rPr>
                <w:rFonts w:cs="Calibri" w:hint="cs"/>
                <w:color w:val="000000"/>
                <w:bdr w:val="nil"/>
                <w:rtl/>
                <w:lang w:val="pl-PL"/>
              </w:rPr>
              <w:t>والمدرسين</w:t>
            </w:r>
            <w:r w:rsidR="007E71ED" w:rsidRPr="0075687B">
              <w:rPr>
                <w:rFonts w:cs="Calibri"/>
                <w:color w:val="000000"/>
                <w:bdr w:val="nil"/>
                <w:rtl/>
                <w:lang w:val="pl-PL"/>
              </w:rPr>
              <w:t xml:space="preserve"> </w:t>
            </w:r>
            <w:r w:rsidR="00C64FFC" w:rsidRPr="0075687B">
              <w:rPr>
                <w:rFonts w:cs="Calibri" w:hint="cs"/>
                <w:color w:val="000000"/>
                <w:bdr w:val="nil"/>
                <w:rtl/>
                <w:lang w:val="pl-PL"/>
              </w:rPr>
              <w:t>من</w:t>
            </w:r>
            <w:r w:rsidR="007E71ED" w:rsidRPr="0075687B">
              <w:rPr>
                <w:rFonts w:cs="Calibri"/>
                <w:color w:val="000000"/>
                <w:bdr w:val="nil"/>
                <w:rtl/>
                <w:lang w:val="pl-PL"/>
              </w:rPr>
              <w:t xml:space="preserve"> مؤسسات الفنون المشاركة </w:t>
            </w:r>
            <w:r>
              <w:rPr>
                <w:rFonts w:cs="Calibri" w:hint="cs"/>
                <w:color w:val="000000"/>
                <w:bdr w:val="nil"/>
                <w:rtl/>
                <w:lang w:val="pl-PL"/>
              </w:rPr>
              <w:t>ب</w:t>
            </w:r>
            <w:r w:rsidR="007E71ED" w:rsidRPr="0075687B">
              <w:rPr>
                <w:rFonts w:cs="Calibri"/>
                <w:color w:val="000000"/>
                <w:bdr w:val="nil"/>
                <w:rtl/>
                <w:lang w:val="pl-PL"/>
              </w:rPr>
              <w:t xml:space="preserve">أن المناهج الدراسية </w:t>
            </w:r>
            <w:r w:rsidR="006767E3">
              <w:rPr>
                <w:rFonts w:cs="Calibri" w:hint="cs"/>
                <w:color w:val="000000"/>
                <w:bdr w:val="nil"/>
                <w:rtl/>
                <w:lang w:val="pl-PL"/>
              </w:rPr>
              <w:t>بشأن</w:t>
            </w:r>
            <w:r w:rsidR="007E71ED" w:rsidRPr="0075687B">
              <w:rPr>
                <w:rFonts w:cs="Calibri"/>
                <w:color w:val="000000"/>
                <w:bdr w:val="nil"/>
                <w:rtl/>
                <w:lang w:val="pl-PL"/>
              </w:rPr>
              <w:t xml:space="preserve"> الملكية الفكرية التي ط</w:t>
            </w:r>
            <w:r w:rsidR="00C64FFC" w:rsidRPr="0075687B">
              <w:rPr>
                <w:rFonts w:cs="Calibri" w:hint="cs"/>
                <w:color w:val="000000"/>
                <w:bdr w:val="nil"/>
                <w:rtl/>
                <w:lang w:val="pl-PL"/>
              </w:rPr>
              <w:t>ُ</w:t>
            </w:r>
            <w:r w:rsidR="007E71ED" w:rsidRPr="0075687B">
              <w:rPr>
                <w:rFonts w:cs="Calibri"/>
                <w:color w:val="000000"/>
                <w:bdr w:val="nil"/>
                <w:rtl/>
                <w:lang w:val="pl-PL"/>
              </w:rPr>
              <w:t>و</w:t>
            </w:r>
            <w:r w:rsidR="00C64FFC" w:rsidRPr="0075687B">
              <w:rPr>
                <w:rFonts w:cs="Calibri" w:hint="cs"/>
                <w:color w:val="000000"/>
                <w:bdr w:val="nil"/>
                <w:rtl/>
                <w:lang w:val="pl-PL"/>
              </w:rPr>
              <w:t>رّت</w:t>
            </w:r>
            <w:r w:rsidR="007E71ED" w:rsidRPr="0075687B">
              <w:rPr>
                <w:rFonts w:cs="Calibri"/>
                <w:color w:val="000000"/>
                <w:bdr w:val="nil"/>
                <w:rtl/>
                <w:lang w:val="pl-PL"/>
              </w:rPr>
              <w:t xml:space="preserve"> في إطار المشروع مفيدة وقابلة للتطبيق على برامجهم الخاصة</w:t>
            </w:r>
            <w:r w:rsidR="007E71ED" w:rsidRPr="0075687B">
              <w:rPr>
                <w:rFonts w:cs="Calibri"/>
                <w:color w:val="000000"/>
                <w:bdr w:val="nil"/>
                <w:lang w:val="pl-PL"/>
              </w:rPr>
              <w:t>.</w:t>
            </w:r>
          </w:p>
          <w:p w14:paraId="0DA53560" w14:textId="2F32050F" w:rsidR="005E5E22" w:rsidRPr="0075687B" w:rsidRDefault="00FF069C" w:rsidP="007E71ED">
            <w:pPr>
              <w:pStyle w:val="TableParagraph"/>
              <w:numPr>
                <w:ilvl w:val="0"/>
                <w:numId w:val="46"/>
              </w:numPr>
              <w:bidi/>
              <w:spacing w:before="80" w:after="80"/>
              <w:ind w:right="227"/>
              <w:rPr>
                <w:rFonts w:cs="Calibri"/>
              </w:rPr>
            </w:pPr>
            <w:r>
              <w:rPr>
                <w:rFonts w:cs="Calibri" w:hint="cs"/>
                <w:color w:val="000000"/>
                <w:bdr w:val="nil"/>
                <w:rtl/>
                <w:lang w:val="pl-PL"/>
              </w:rPr>
              <w:t>إدلاء</w:t>
            </w:r>
            <w:r w:rsidR="007E71ED" w:rsidRPr="0075687B">
              <w:rPr>
                <w:rFonts w:cs="Calibri"/>
                <w:color w:val="000000"/>
                <w:bdr w:val="nil"/>
                <w:rtl/>
                <w:lang w:val="pl-PL"/>
              </w:rPr>
              <w:t xml:space="preserve"> ما لا يقل عن 60% من المعلمين والمدرسين في مؤسسات الفنون المشاركة </w:t>
            </w:r>
            <w:r>
              <w:rPr>
                <w:rFonts w:cs="Calibri" w:hint="cs"/>
                <w:color w:val="000000"/>
                <w:bdr w:val="nil"/>
                <w:rtl/>
                <w:lang w:val="pl-PL"/>
              </w:rPr>
              <w:t>ب</w:t>
            </w:r>
            <w:r w:rsidR="007E71ED" w:rsidRPr="0075687B">
              <w:rPr>
                <w:rFonts w:cs="Calibri"/>
                <w:color w:val="000000"/>
                <w:bdr w:val="nil"/>
                <w:rtl/>
                <w:lang w:val="pl-PL"/>
              </w:rPr>
              <w:t>أنهم يرغبون في دمج المناهج الدراسية المتعلقة بالملكية الفكرية في برامجهم الخاصة.</w:t>
            </w:r>
          </w:p>
        </w:tc>
      </w:tr>
      <w:tr w:rsidR="00FB3F07" w:rsidRPr="0075687B" w14:paraId="32C4E908" w14:textId="77777777" w:rsidTr="00F04F05">
        <w:trPr>
          <w:trHeight w:val="1735"/>
        </w:trPr>
        <w:tc>
          <w:tcPr>
            <w:tcW w:w="4676" w:type="dxa"/>
            <w:tcBorders>
              <w:bottom w:val="nil"/>
              <w:right w:val="single" w:sz="4" w:space="0" w:color="auto"/>
            </w:tcBorders>
            <w:shd w:val="clear" w:color="auto" w:fill="FFFFFF" w:themeFill="background1"/>
          </w:tcPr>
          <w:p w14:paraId="23D924DD" w14:textId="227CD67E" w:rsidR="00FB3F07" w:rsidRPr="0075687B" w:rsidRDefault="006767E3" w:rsidP="00A25E10">
            <w:pPr>
              <w:pBdr>
                <w:top w:val="nil"/>
                <w:left w:val="nil"/>
                <w:bottom w:val="nil"/>
                <w:right w:val="nil"/>
                <w:between w:val="nil"/>
              </w:pBdr>
              <w:spacing w:before="80" w:after="80"/>
              <w:ind w:left="227" w:right="227"/>
              <w:jc w:val="center"/>
              <w:rPr>
                <w:rFonts w:eastAsia="Arial"/>
                <w:color w:val="000000"/>
                <w:u w:val="single"/>
                <w:bdr w:val="nil"/>
                <w:rtl/>
                <w:lang w:bidi="ar-SY"/>
              </w:rPr>
            </w:pPr>
            <w:r>
              <w:rPr>
                <w:rFonts w:eastAsia="Arial" w:hint="cs"/>
                <w:color w:val="000000"/>
                <w:u w:val="single"/>
                <w:bdr w:val="nil"/>
                <w:rtl/>
              </w:rPr>
              <w:t>نتيجتا</w:t>
            </w:r>
            <w:r w:rsidR="00FB3F07" w:rsidRPr="0075687B">
              <w:rPr>
                <w:rFonts w:eastAsia="Arial"/>
                <w:color w:val="000000"/>
                <w:u w:val="single"/>
                <w:bdr w:val="nil"/>
                <w:rtl/>
              </w:rPr>
              <w:t xml:space="preserve"> المشروع</w:t>
            </w:r>
            <w:r>
              <w:rPr>
                <w:rFonts w:eastAsia="Arial" w:hint="cs"/>
                <w:color w:val="000000"/>
                <w:u w:val="single"/>
                <w:bdr w:val="nil"/>
                <w:rtl/>
                <w:lang w:bidi="ar-SY"/>
              </w:rPr>
              <w:t>:</w:t>
            </w:r>
          </w:p>
          <w:p w14:paraId="43199577" w14:textId="0DF6C119" w:rsidR="00FB3F07" w:rsidRPr="0075687B" w:rsidRDefault="007E71ED" w:rsidP="000C058C">
            <w:pPr>
              <w:spacing w:before="80" w:after="80"/>
              <w:ind w:left="227" w:right="227"/>
            </w:pPr>
            <w:r w:rsidRPr="0075687B">
              <w:rPr>
                <w:rFonts w:eastAsia="Arial" w:hint="cs"/>
                <w:b/>
                <w:bdr w:val="nil"/>
                <w:rtl/>
                <w:lang w:val="pl-PL"/>
              </w:rPr>
              <w:t>(1)</w:t>
            </w:r>
            <w:r w:rsidRPr="0075687B">
              <w:rPr>
                <w:rFonts w:eastAsia="Arial"/>
                <w:b/>
                <w:bdr w:val="nil"/>
                <w:rtl/>
                <w:lang w:val="pl-PL"/>
              </w:rPr>
              <w:tab/>
            </w:r>
            <w:r w:rsidR="00C64FFC" w:rsidRPr="0075687B">
              <w:rPr>
                <w:rFonts w:hint="cs"/>
                <w:rtl/>
              </w:rPr>
              <w:t xml:space="preserve">تحقيق فهم أفضل لأهمية تعليم الملكية الفكرية </w:t>
            </w:r>
            <w:r w:rsidR="006767E3">
              <w:rPr>
                <w:rFonts w:hint="cs"/>
                <w:rtl/>
              </w:rPr>
              <w:t>في صفوف</w:t>
            </w:r>
            <w:r w:rsidR="00C64FFC" w:rsidRPr="0075687B">
              <w:rPr>
                <w:rFonts w:hint="cs"/>
                <w:rtl/>
              </w:rPr>
              <w:t xml:space="preserve"> </w:t>
            </w:r>
            <w:r w:rsidR="00C64FFC" w:rsidRPr="0075687B">
              <w:rPr>
                <w:rtl/>
              </w:rPr>
              <w:t>أصحاب المصلحة الرئيسيين في البلدان المستفيدة، بما في ذلك المبدع</w:t>
            </w:r>
            <w:r w:rsidR="00C64FFC" w:rsidRPr="0075687B">
              <w:rPr>
                <w:rFonts w:hint="cs"/>
                <w:rtl/>
              </w:rPr>
              <w:t>ي</w:t>
            </w:r>
            <w:r w:rsidR="00C64FFC" w:rsidRPr="0075687B">
              <w:rPr>
                <w:rtl/>
              </w:rPr>
              <w:t>ن الشباب والمعلم</w:t>
            </w:r>
            <w:r w:rsidR="00C64FFC" w:rsidRPr="0075687B">
              <w:rPr>
                <w:rFonts w:hint="cs"/>
                <w:rtl/>
              </w:rPr>
              <w:t>ي</w:t>
            </w:r>
            <w:r w:rsidR="00C64FFC" w:rsidRPr="0075687B">
              <w:rPr>
                <w:rtl/>
              </w:rPr>
              <w:t>ن والمدرس</w:t>
            </w:r>
            <w:r w:rsidR="00C64FFC" w:rsidRPr="0075687B">
              <w:rPr>
                <w:rFonts w:hint="cs"/>
                <w:rtl/>
              </w:rPr>
              <w:t>ي</w:t>
            </w:r>
            <w:r w:rsidR="00C64FFC" w:rsidRPr="0075687B">
              <w:rPr>
                <w:rtl/>
              </w:rPr>
              <w:t>ن في مؤسسات الفنون الإبداعية في مرحلة ما بعد الثانوية</w:t>
            </w:r>
            <w:r w:rsidR="00C64FFC" w:rsidRPr="0075687B">
              <w:rPr>
                <w:rFonts w:hint="cs"/>
                <w:rtl/>
              </w:rPr>
              <w:t>؛</w:t>
            </w:r>
          </w:p>
        </w:tc>
        <w:tc>
          <w:tcPr>
            <w:tcW w:w="4676" w:type="dxa"/>
            <w:tcBorders>
              <w:left w:val="single" w:sz="4" w:space="0" w:color="auto"/>
              <w:bottom w:val="nil"/>
            </w:tcBorders>
            <w:shd w:val="clear" w:color="auto" w:fill="FFFFFF" w:themeFill="background1"/>
          </w:tcPr>
          <w:p w14:paraId="1E0220AC" w14:textId="1155C5E5" w:rsidR="00FB3F07" w:rsidRPr="0075687B" w:rsidRDefault="00FB3F07" w:rsidP="00A25E10">
            <w:pPr>
              <w:pBdr>
                <w:top w:val="nil"/>
                <w:left w:val="nil"/>
                <w:bottom w:val="nil"/>
                <w:right w:val="nil"/>
                <w:between w:val="nil"/>
              </w:pBdr>
              <w:spacing w:before="80" w:after="80"/>
              <w:ind w:left="227" w:right="227"/>
              <w:jc w:val="center"/>
              <w:rPr>
                <w:rFonts w:eastAsia="Arial"/>
                <w:color w:val="000000"/>
                <w:u w:val="single"/>
                <w:bdr w:val="nil"/>
                <w:rtl/>
              </w:rPr>
            </w:pPr>
            <w:r w:rsidRPr="0075687B">
              <w:rPr>
                <w:rFonts w:eastAsia="Arial"/>
                <w:color w:val="000000"/>
                <w:u w:val="single"/>
                <w:bdr w:val="nil"/>
                <w:rtl/>
              </w:rPr>
              <w:t>مؤشرا النتائج</w:t>
            </w:r>
            <w:r w:rsidR="006767E3">
              <w:rPr>
                <w:rFonts w:eastAsia="Arial" w:hint="cs"/>
                <w:color w:val="000000"/>
                <w:u w:val="single"/>
                <w:bdr w:val="nil"/>
                <w:rtl/>
              </w:rPr>
              <w:t>:</w:t>
            </w:r>
          </w:p>
          <w:p w14:paraId="14E1BAB8" w14:textId="3B6D7C27" w:rsidR="00FB3F07" w:rsidRPr="0075687B" w:rsidRDefault="00FF069C" w:rsidP="009F62F0">
            <w:pPr>
              <w:pStyle w:val="TableParagraph"/>
              <w:numPr>
                <w:ilvl w:val="0"/>
                <w:numId w:val="44"/>
              </w:numPr>
              <w:bidi/>
              <w:spacing w:before="80" w:after="80"/>
              <w:ind w:right="227"/>
              <w:rPr>
                <w:rFonts w:cs="Calibri"/>
              </w:rPr>
            </w:pPr>
            <w:r>
              <w:rPr>
                <w:rFonts w:cs="Calibri" w:hint="cs"/>
                <w:b/>
                <w:bdr w:val="nil"/>
                <w:rtl/>
              </w:rPr>
              <w:t>إشارة</w:t>
            </w:r>
            <w:r w:rsidR="007E71ED" w:rsidRPr="0075687B">
              <w:rPr>
                <w:rFonts w:cs="Calibri"/>
                <w:b/>
                <w:bdr w:val="nil"/>
                <w:rtl/>
              </w:rPr>
              <w:t xml:space="preserve"> ما لا يقل عن 60% من المشاركين في أنشطة المشروع إلى أن المشروع حسّن فهمهم لأهمية تعليم الملكية الفكرية.</w:t>
            </w:r>
          </w:p>
        </w:tc>
      </w:tr>
      <w:tr w:rsidR="007E71ED" w:rsidRPr="0075687B" w14:paraId="49A94EE3" w14:textId="77777777" w:rsidTr="007E71ED">
        <w:trPr>
          <w:trHeight w:val="970"/>
        </w:trPr>
        <w:tc>
          <w:tcPr>
            <w:tcW w:w="4676" w:type="dxa"/>
            <w:tcBorders>
              <w:bottom w:val="nil"/>
              <w:right w:val="single" w:sz="4" w:space="0" w:color="auto"/>
            </w:tcBorders>
            <w:shd w:val="clear" w:color="auto" w:fill="FFFFFF" w:themeFill="background1"/>
          </w:tcPr>
          <w:p w14:paraId="041C04E2" w14:textId="45262AA7" w:rsidR="007E71ED" w:rsidRPr="0075687B" w:rsidRDefault="007E71ED" w:rsidP="00C64FFC">
            <w:pPr>
              <w:spacing w:before="80" w:after="80"/>
              <w:ind w:left="227" w:right="227"/>
              <w:rPr>
                <w:rtl/>
              </w:rPr>
            </w:pPr>
            <w:r w:rsidRPr="0075687B">
              <w:rPr>
                <w:rFonts w:hint="cs"/>
                <w:b/>
                <w:bdr w:val="nil"/>
                <w:rtl/>
              </w:rPr>
              <w:t>(2)</w:t>
            </w:r>
            <w:r w:rsidRPr="0075687B">
              <w:rPr>
                <w:b/>
                <w:bdr w:val="nil"/>
                <w:rtl/>
              </w:rPr>
              <w:tab/>
            </w:r>
            <w:r w:rsidR="00C64FFC" w:rsidRPr="0075687B">
              <w:rPr>
                <w:rFonts w:hint="cs"/>
                <w:rtl/>
              </w:rPr>
              <w:t>تكوين معلمين ومدرسين</w:t>
            </w:r>
            <w:r w:rsidR="00C64FFC" w:rsidRPr="0075687B">
              <w:rPr>
                <w:rtl/>
              </w:rPr>
              <w:t xml:space="preserve"> </w:t>
            </w:r>
            <w:r w:rsidR="00C64FFC" w:rsidRPr="0075687B">
              <w:rPr>
                <w:rFonts w:hint="cs"/>
                <w:rtl/>
              </w:rPr>
              <w:t>أكفاء</w:t>
            </w:r>
            <w:r w:rsidR="00C64FFC" w:rsidRPr="0075687B">
              <w:rPr>
                <w:rtl/>
              </w:rPr>
              <w:t xml:space="preserve"> </w:t>
            </w:r>
            <w:r w:rsidR="00C64FFC" w:rsidRPr="0075687B">
              <w:rPr>
                <w:rFonts w:hint="cs"/>
                <w:rtl/>
              </w:rPr>
              <w:t>لمساعدة</w:t>
            </w:r>
            <w:r w:rsidR="00C64FFC" w:rsidRPr="0075687B">
              <w:rPr>
                <w:rtl/>
              </w:rPr>
              <w:t xml:space="preserve"> الشباب </w:t>
            </w:r>
            <w:r w:rsidR="00C64FFC" w:rsidRPr="0075687B">
              <w:rPr>
                <w:rFonts w:hint="cs"/>
                <w:rtl/>
              </w:rPr>
              <w:t>على</w:t>
            </w:r>
            <w:r w:rsidR="00C64FFC" w:rsidRPr="0075687B">
              <w:rPr>
                <w:rtl/>
              </w:rPr>
              <w:t xml:space="preserve"> استخدام الملكية الفكرية لحماية إبداعاتهم.</w:t>
            </w:r>
          </w:p>
        </w:tc>
        <w:tc>
          <w:tcPr>
            <w:tcW w:w="4676" w:type="dxa"/>
            <w:tcBorders>
              <w:left w:val="single" w:sz="4" w:space="0" w:color="auto"/>
              <w:bottom w:val="nil"/>
            </w:tcBorders>
            <w:shd w:val="clear" w:color="auto" w:fill="FFFFFF" w:themeFill="background1"/>
          </w:tcPr>
          <w:p w14:paraId="41F4067A" w14:textId="21FB4561" w:rsidR="007E71ED" w:rsidRPr="0075687B" w:rsidRDefault="00FF069C" w:rsidP="00C64FFC">
            <w:pPr>
              <w:pStyle w:val="ListParagraph"/>
              <w:numPr>
                <w:ilvl w:val="0"/>
                <w:numId w:val="44"/>
              </w:numPr>
              <w:pBdr>
                <w:top w:val="nil"/>
                <w:left w:val="nil"/>
                <w:bottom w:val="nil"/>
                <w:right w:val="nil"/>
                <w:between w:val="nil"/>
              </w:pBdr>
              <w:bidi/>
              <w:spacing w:before="80" w:after="80"/>
              <w:ind w:right="227"/>
              <w:rPr>
                <w:rFonts w:eastAsia="Arial" w:cs="Calibri"/>
                <w:color w:val="000000"/>
                <w:u w:val="single"/>
                <w:bdr w:val="nil"/>
                <w:rtl/>
              </w:rPr>
            </w:pPr>
            <w:r>
              <w:rPr>
                <w:rFonts w:cs="Calibri" w:hint="cs"/>
                <w:b/>
                <w:sz w:val="24"/>
                <w:szCs w:val="22"/>
                <w:bdr w:val="nil"/>
                <w:rtl/>
                <w:lang w:val="fr-CH"/>
              </w:rPr>
              <w:t>تحسن</w:t>
            </w:r>
            <w:r w:rsidR="007E71ED" w:rsidRPr="0075687B">
              <w:rPr>
                <w:rFonts w:cs="Calibri"/>
                <w:b/>
                <w:sz w:val="24"/>
                <w:szCs w:val="22"/>
                <w:bdr w:val="nil"/>
                <w:rtl/>
              </w:rPr>
              <w:t xml:space="preserve"> </w:t>
            </w:r>
            <w:r>
              <w:rPr>
                <w:rFonts w:cs="Calibri" w:hint="cs"/>
                <w:b/>
                <w:sz w:val="24"/>
                <w:szCs w:val="22"/>
                <w:bdr w:val="nil"/>
                <w:rtl/>
              </w:rPr>
              <w:t>ال</w:t>
            </w:r>
            <w:r w:rsidRPr="0075687B">
              <w:rPr>
                <w:rFonts w:cs="Calibri"/>
                <w:b/>
                <w:sz w:val="24"/>
                <w:szCs w:val="22"/>
                <w:bdr w:val="nil"/>
                <w:rtl/>
              </w:rPr>
              <w:t>معارف و</w:t>
            </w:r>
            <w:r>
              <w:rPr>
                <w:rFonts w:cs="Calibri" w:hint="cs"/>
                <w:b/>
                <w:sz w:val="24"/>
                <w:szCs w:val="22"/>
                <w:bdr w:val="nil"/>
                <w:rtl/>
              </w:rPr>
              <w:t>ال</w:t>
            </w:r>
            <w:r w:rsidRPr="0075687B">
              <w:rPr>
                <w:rFonts w:cs="Calibri"/>
                <w:b/>
                <w:sz w:val="24"/>
                <w:szCs w:val="22"/>
                <w:bdr w:val="nil"/>
                <w:rtl/>
              </w:rPr>
              <w:t>مهارات في تعليم الملكية الفكرية للمبدعين الشباب</w:t>
            </w:r>
            <w:r>
              <w:rPr>
                <w:rFonts w:cs="Calibri" w:hint="cs"/>
                <w:b/>
                <w:sz w:val="24"/>
                <w:szCs w:val="22"/>
                <w:bdr w:val="nil"/>
                <w:rtl/>
              </w:rPr>
              <w:t xml:space="preserve"> ل</w:t>
            </w:r>
            <w:r w:rsidR="007E71ED" w:rsidRPr="0075687B">
              <w:rPr>
                <w:rFonts w:cs="Calibri"/>
                <w:b/>
                <w:sz w:val="24"/>
                <w:szCs w:val="22"/>
                <w:bdr w:val="nil"/>
                <w:rtl/>
              </w:rPr>
              <w:t>ما لا يقل عن 60% من المعلمين والمدرسين المشاركين</w:t>
            </w:r>
            <w:r>
              <w:rPr>
                <w:rFonts w:cs="Calibri" w:hint="cs"/>
                <w:b/>
                <w:sz w:val="24"/>
                <w:szCs w:val="22"/>
                <w:bdr w:val="nil"/>
                <w:rtl/>
              </w:rPr>
              <w:t>.</w:t>
            </w:r>
          </w:p>
        </w:tc>
      </w:tr>
      <w:tr w:rsidR="005E5E22" w:rsidRPr="0075687B" w14:paraId="61278835" w14:textId="77777777" w:rsidTr="007E71ED">
        <w:trPr>
          <w:trHeight w:val="1626"/>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1F53" w14:textId="58002F15" w:rsidR="005E5E22" w:rsidRPr="0075687B" w:rsidRDefault="00AB33D7" w:rsidP="00A25E10">
            <w:pPr>
              <w:pBdr>
                <w:top w:val="nil"/>
                <w:left w:val="nil"/>
                <w:bottom w:val="nil"/>
                <w:right w:val="nil"/>
                <w:between w:val="nil"/>
              </w:pBdr>
              <w:spacing w:before="80" w:after="80"/>
              <w:ind w:left="227" w:right="227"/>
              <w:jc w:val="center"/>
              <w:rPr>
                <w:rFonts w:eastAsia="Arial"/>
                <w:color w:val="000000"/>
                <w:u w:val="single"/>
                <w:bdr w:val="nil"/>
                <w:rtl/>
              </w:rPr>
            </w:pPr>
            <w:bookmarkStart w:id="7" w:name="_Hlk114866041"/>
            <w:r w:rsidRPr="0075687B">
              <w:rPr>
                <w:rFonts w:eastAsia="Arial" w:hint="cs"/>
                <w:color w:val="000000"/>
                <w:u w:val="single"/>
                <w:bdr w:val="nil"/>
                <w:rtl/>
              </w:rPr>
              <w:t>مخرجا</w:t>
            </w:r>
            <w:r w:rsidR="005E5E22" w:rsidRPr="0075687B">
              <w:rPr>
                <w:rFonts w:eastAsia="Arial"/>
                <w:color w:val="000000"/>
                <w:u w:val="single"/>
                <w:bdr w:val="nil"/>
                <w:rtl/>
              </w:rPr>
              <w:t xml:space="preserve"> المشروع</w:t>
            </w:r>
            <w:r w:rsidR="008E5C09">
              <w:rPr>
                <w:rFonts w:eastAsia="Arial" w:hint="cs"/>
                <w:color w:val="000000"/>
                <w:u w:val="single"/>
                <w:bdr w:val="nil"/>
                <w:rtl/>
              </w:rPr>
              <w:t>:</w:t>
            </w:r>
          </w:p>
          <w:p w14:paraId="06955E41" w14:textId="3041C985" w:rsidR="00EB424A" w:rsidRPr="0075687B" w:rsidRDefault="00EB424A" w:rsidP="00EB424A">
            <w:pPr>
              <w:spacing w:before="80" w:after="80"/>
              <w:ind w:left="227" w:right="227"/>
              <w:rPr>
                <w:rtl/>
              </w:rPr>
            </w:pPr>
            <w:r w:rsidRPr="0075687B">
              <w:rPr>
                <w:rFonts w:hint="cs"/>
                <w:rtl/>
                <w:lang w:val="fr-CH" w:bidi="ar-SY"/>
              </w:rPr>
              <w:t>وضع</w:t>
            </w:r>
            <w:r w:rsidRPr="0075687B">
              <w:rPr>
                <w:rtl/>
              </w:rPr>
              <w:t xml:space="preserve"> </w:t>
            </w:r>
            <w:r w:rsidRPr="0075687B">
              <w:rPr>
                <w:rFonts w:hint="cs"/>
                <w:rtl/>
              </w:rPr>
              <w:t>خريطة</w:t>
            </w:r>
            <w:r w:rsidRPr="0075687B">
              <w:rPr>
                <w:rtl/>
              </w:rPr>
              <w:t>/</w:t>
            </w:r>
            <w:r w:rsidR="008E5C09">
              <w:rPr>
                <w:rFonts w:hint="cs"/>
                <w:rtl/>
              </w:rPr>
              <w:t xml:space="preserve">إجراء </w:t>
            </w:r>
            <w:r w:rsidRPr="008E5C09">
              <w:rPr>
                <w:rtl/>
              </w:rPr>
              <w:t xml:space="preserve">تقييم </w:t>
            </w:r>
            <w:r w:rsidR="008E5C09" w:rsidRPr="008E5C09">
              <w:rPr>
                <w:rFonts w:hint="cs"/>
                <w:rtl/>
              </w:rPr>
              <w:t>ل</w:t>
            </w:r>
            <w:r w:rsidRPr="008E5C09">
              <w:rPr>
                <w:rFonts w:hint="cs"/>
                <w:rtl/>
              </w:rPr>
              <w:t>تعليم</w:t>
            </w:r>
            <w:r w:rsidRPr="008E5C09">
              <w:rPr>
                <w:rtl/>
              </w:rPr>
              <w:t xml:space="preserve"> الملكية الفكرية</w:t>
            </w:r>
            <w:r w:rsidRPr="0075687B">
              <w:rPr>
                <w:rtl/>
              </w:rPr>
              <w:t xml:space="preserve"> في مؤسسات</w:t>
            </w:r>
            <w:r w:rsidRPr="0075687B">
              <w:rPr>
                <w:rFonts w:hint="cs"/>
                <w:rtl/>
              </w:rPr>
              <w:t xml:space="preserve"> </w:t>
            </w:r>
            <w:r w:rsidR="008E5C09">
              <w:rPr>
                <w:rFonts w:hint="cs"/>
                <w:rtl/>
              </w:rPr>
              <w:t>ا</w:t>
            </w:r>
            <w:r w:rsidRPr="0075687B">
              <w:rPr>
                <w:rtl/>
              </w:rPr>
              <w:t>لفنون الإبداعية</w:t>
            </w:r>
            <w:r w:rsidR="008E5C09">
              <w:rPr>
                <w:rFonts w:hint="cs"/>
                <w:rtl/>
              </w:rPr>
              <w:t xml:space="preserve"> في مرحلة ما بعد الثانوية</w:t>
            </w:r>
            <w:r w:rsidRPr="0075687B">
              <w:rPr>
                <w:rtl/>
              </w:rPr>
              <w:t xml:space="preserve"> في البلدان المستفيدة.</w:t>
            </w:r>
          </w:p>
          <w:p w14:paraId="7081BBDA" w14:textId="29BB0401" w:rsidR="005E5E22" w:rsidRPr="0075687B" w:rsidRDefault="005E5E22" w:rsidP="00AB33D7">
            <w:pPr>
              <w:spacing w:before="80" w:after="80"/>
              <w:ind w:left="227" w:right="227"/>
              <w:rPr>
                <w:rFonts w:eastAsia="Arial"/>
                <w:b/>
                <w:bdr w:val="nil"/>
                <w:lang w:val="fr-CH"/>
              </w:rPr>
            </w:pP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3EDF" w14:textId="1C6999AE" w:rsidR="005E5E22" w:rsidRPr="0075687B" w:rsidRDefault="005E5E22" w:rsidP="00A25E10">
            <w:pPr>
              <w:pBdr>
                <w:top w:val="nil"/>
                <w:left w:val="nil"/>
                <w:bottom w:val="nil"/>
                <w:right w:val="nil"/>
                <w:between w:val="nil"/>
              </w:pBdr>
              <w:spacing w:before="80" w:after="80"/>
              <w:ind w:left="227" w:right="227"/>
              <w:jc w:val="center"/>
              <w:rPr>
                <w:rFonts w:eastAsia="Arial"/>
                <w:color w:val="000000"/>
                <w:u w:val="single"/>
                <w:bdr w:val="nil"/>
                <w:rtl/>
              </w:rPr>
            </w:pPr>
            <w:r w:rsidRPr="0075687B">
              <w:rPr>
                <w:rFonts w:eastAsia="Arial"/>
                <w:color w:val="000000"/>
                <w:u w:val="single"/>
                <w:bdr w:val="nil"/>
                <w:rtl/>
              </w:rPr>
              <w:t>مؤشرا</w:t>
            </w:r>
            <w:r w:rsidR="008E5C09">
              <w:rPr>
                <w:rFonts w:eastAsia="Arial" w:hint="cs"/>
                <w:color w:val="000000"/>
                <w:u w:val="single"/>
                <w:bdr w:val="nil"/>
                <w:rtl/>
              </w:rPr>
              <w:t>ت</w:t>
            </w:r>
            <w:r w:rsidRPr="0075687B">
              <w:rPr>
                <w:rFonts w:eastAsia="Arial"/>
                <w:color w:val="000000"/>
                <w:u w:val="single"/>
                <w:bdr w:val="nil"/>
                <w:rtl/>
              </w:rPr>
              <w:t xml:space="preserve"> </w:t>
            </w:r>
            <w:r w:rsidR="00AB33D7" w:rsidRPr="0075687B">
              <w:rPr>
                <w:rFonts w:eastAsia="Arial" w:hint="cs"/>
                <w:color w:val="000000"/>
                <w:u w:val="single"/>
                <w:bdr w:val="nil"/>
                <w:rtl/>
              </w:rPr>
              <w:t>المخرجات</w:t>
            </w:r>
          </w:p>
          <w:p w14:paraId="6FD7B489" w14:textId="3E419A04" w:rsidR="007E71ED" w:rsidRPr="0075687B" w:rsidRDefault="007E71ED" w:rsidP="007E71ED">
            <w:pPr>
              <w:pStyle w:val="TableParagraph"/>
              <w:numPr>
                <w:ilvl w:val="0"/>
                <w:numId w:val="42"/>
              </w:numPr>
              <w:bidi/>
              <w:spacing w:before="80" w:after="80"/>
              <w:ind w:right="227"/>
              <w:rPr>
                <w:rFonts w:cs="Calibri"/>
                <w:b/>
                <w:bdr w:val="nil"/>
              </w:rPr>
            </w:pPr>
            <w:r w:rsidRPr="0075687B">
              <w:rPr>
                <w:rFonts w:cs="Calibri"/>
                <w:b/>
                <w:bdr w:val="nil"/>
                <w:rtl/>
              </w:rPr>
              <w:t xml:space="preserve">تجميع الممارسات الجيدة وأمثلة البرامج </w:t>
            </w:r>
            <w:r w:rsidR="008941E4" w:rsidRPr="0075687B">
              <w:rPr>
                <w:rFonts w:cs="Calibri"/>
                <w:b/>
                <w:bdr w:val="nil"/>
                <w:rtl/>
              </w:rPr>
              <w:t xml:space="preserve">التعليمية </w:t>
            </w:r>
            <w:r w:rsidR="008941E4" w:rsidRPr="0075687B">
              <w:rPr>
                <w:rFonts w:cs="Calibri" w:hint="cs"/>
                <w:b/>
                <w:bdr w:val="nil"/>
                <w:rtl/>
              </w:rPr>
              <w:t xml:space="preserve">والمبادرات </w:t>
            </w:r>
            <w:r w:rsidRPr="0075687B">
              <w:rPr>
                <w:rFonts w:cs="Calibri"/>
                <w:b/>
                <w:bdr w:val="nil"/>
                <w:rtl/>
              </w:rPr>
              <w:t xml:space="preserve">المصممة لدعم المبدعين </w:t>
            </w:r>
            <w:r w:rsidR="008941E4" w:rsidRPr="0075687B">
              <w:rPr>
                <w:rFonts w:cs="Calibri"/>
                <w:b/>
                <w:bdr w:val="nil"/>
                <w:rtl/>
              </w:rPr>
              <w:t xml:space="preserve">الشباب </w:t>
            </w:r>
            <w:r w:rsidRPr="0075687B">
              <w:rPr>
                <w:rFonts w:cs="Calibri"/>
                <w:b/>
                <w:bdr w:val="nil"/>
                <w:rtl/>
              </w:rPr>
              <w:t xml:space="preserve">والمعلمين، والتي </w:t>
            </w:r>
            <w:r w:rsidR="008941E4" w:rsidRPr="0075687B">
              <w:rPr>
                <w:rFonts w:cs="Calibri" w:hint="cs"/>
                <w:b/>
                <w:bdr w:val="nil"/>
                <w:rtl/>
              </w:rPr>
              <w:t>أقرتها</w:t>
            </w:r>
            <w:r w:rsidRPr="0075687B">
              <w:rPr>
                <w:rFonts w:cs="Calibri"/>
                <w:b/>
                <w:bdr w:val="nil"/>
                <w:rtl/>
              </w:rPr>
              <w:t xml:space="preserve"> اللجنة المعنية بالتنمية والملكية الفكرية</w:t>
            </w:r>
            <w:r w:rsidR="008E5C09">
              <w:rPr>
                <w:rFonts w:cs="Calibri" w:hint="cs"/>
                <w:b/>
                <w:bdr w:val="nil"/>
                <w:rtl/>
              </w:rPr>
              <w:t>.</w:t>
            </w:r>
          </w:p>
          <w:p w14:paraId="1E1D3283" w14:textId="44FE879A" w:rsidR="005E5E22" w:rsidRPr="0075687B" w:rsidRDefault="007E71ED" w:rsidP="007E71ED">
            <w:pPr>
              <w:pStyle w:val="TableParagraph"/>
              <w:numPr>
                <w:ilvl w:val="0"/>
                <w:numId w:val="42"/>
              </w:numPr>
              <w:bidi/>
              <w:spacing w:before="80" w:after="80"/>
              <w:ind w:right="227"/>
              <w:rPr>
                <w:rFonts w:cs="Calibri"/>
                <w:b/>
                <w:bdr w:val="nil"/>
              </w:rPr>
            </w:pPr>
            <w:r w:rsidRPr="0075687B">
              <w:rPr>
                <w:rFonts w:cs="Calibri"/>
                <w:b/>
                <w:bdr w:val="nil"/>
                <w:rtl/>
              </w:rPr>
              <w:t xml:space="preserve">تجميع </w:t>
            </w:r>
            <w:r w:rsidR="008E5C09">
              <w:rPr>
                <w:rFonts w:cs="Calibri" w:hint="cs"/>
                <w:b/>
                <w:bdr w:val="nil"/>
                <w:rtl/>
              </w:rPr>
              <w:t>ال</w:t>
            </w:r>
            <w:r w:rsidRPr="0075687B">
              <w:rPr>
                <w:rFonts w:cs="Calibri"/>
                <w:b/>
                <w:bdr w:val="nil"/>
                <w:rtl/>
              </w:rPr>
              <w:t xml:space="preserve">قصص </w:t>
            </w:r>
            <w:r w:rsidR="008E5C09">
              <w:rPr>
                <w:rFonts w:cs="Calibri" w:hint="cs"/>
                <w:b/>
                <w:bdr w:val="nil"/>
                <w:rtl/>
              </w:rPr>
              <w:t>ال</w:t>
            </w:r>
            <w:r w:rsidRPr="0075687B">
              <w:rPr>
                <w:rFonts w:cs="Calibri"/>
                <w:b/>
                <w:bdr w:val="nil"/>
                <w:rtl/>
              </w:rPr>
              <w:t xml:space="preserve">فردية </w:t>
            </w:r>
            <w:r w:rsidR="008E5C09">
              <w:rPr>
                <w:rFonts w:cs="Calibri" w:hint="cs"/>
                <w:b/>
                <w:bdr w:val="nil"/>
                <w:rtl/>
              </w:rPr>
              <w:t>ل</w:t>
            </w:r>
            <w:r w:rsidRPr="0075687B">
              <w:rPr>
                <w:rFonts w:cs="Calibri"/>
                <w:b/>
                <w:bdr w:val="nil"/>
                <w:rtl/>
              </w:rPr>
              <w:t xml:space="preserve">لمبدعين شباب من البلدان النامية حول تجاربهم في حماية مخرجاتهم الإبداعية وتسويقها، والتي </w:t>
            </w:r>
            <w:r w:rsidR="008941E4" w:rsidRPr="0075687B">
              <w:rPr>
                <w:rFonts w:cs="Calibri" w:hint="cs"/>
                <w:b/>
                <w:bdr w:val="nil"/>
                <w:rtl/>
              </w:rPr>
              <w:t>أقرتها</w:t>
            </w:r>
            <w:r w:rsidRPr="0075687B">
              <w:rPr>
                <w:rFonts w:cs="Calibri"/>
                <w:b/>
                <w:bdr w:val="nil"/>
                <w:rtl/>
              </w:rPr>
              <w:t xml:space="preserve"> اللجنة المعنية بالتنمية والملكية الفكرية.</w:t>
            </w:r>
          </w:p>
        </w:tc>
      </w:tr>
      <w:tr w:rsidR="00AE1F94" w:rsidRPr="0075687B" w14:paraId="7062064B" w14:textId="77777777" w:rsidTr="008941E4">
        <w:trPr>
          <w:trHeight w:hRule="exact" w:val="1755"/>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31A788" w14:textId="0E03E969" w:rsidR="00AE1F94" w:rsidRPr="0075687B" w:rsidRDefault="008941E4" w:rsidP="008941E4">
            <w:pPr>
              <w:spacing w:before="80" w:after="80"/>
              <w:ind w:left="227" w:right="227"/>
            </w:pPr>
            <w:bookmarkStart w:id="8" w:name="_Hlk99245856"/>
            <w:r w:rsidRPr="0075687B">
              <w:rPr>
                <w:rtl/>
              </w:rPr>
              <w:t xml:space="preserve">تطوير منهج دراسي قابل للتخصيص </w:t>
            </w:r>
            <w:r w:rsidRPr="0075687B">
              <w:rPr>
                <w:rFonts w:hint="cs"/>
                <w:rtl/>
              </w:rPr>
              <w:t>في مجال</w:t>
            </w:r>
            <w:r w:rsidRPr="0075687B">
              <w:rPr>
                <w:rtl/>
              </w:rPr>
              <w:t xml:space="preserve"> الملكية الفكرية ل</w:t>
            </w:r>
            <w:r w:rsidR="008E5C09">
              <w:rPr>
                <w:rFonts w:hint="cs"/>
                <w:rtl/>
              </w:rPr>
              <w:t>فائدة ا</w:t>
            </w:r>
            <w:r w:rsidRPr="0075687B">
              <w:rPr>
                <w:rtl/>
              </w:rPr>
              <w:t>لمبدعين</w:t>
            </w:r>
            <w:r w:rsidRPr="0075687B">
              <w:rPr>
                <w:rFonts w:hint="cs"/>
                <w:rtl/>
              </w:rPr>
              <w:t>،</w:t>
            </w:r>
            <w:r w:rsidRPr="0075687B">
              <w:rPr>
                <w:rtl/>
              </w:rPr>
              <w:t xml:space="preserve"> بدء</w:t>
            </w:r>
            <w:r w:rsidRPr="0075687B">
              <w:rPr>
                <w:rFonts w:hint="cs"/>
                <w:rtl/>
              </w:rPr>
              <w:t xml:space="preserve">اً </w:t>
            </w:r>
            <w:r w:rsidRPr="0075687B">
              <w:rPr>
                <w:rtl/>
              </w:rPr>
              <w:t xml:space="preserve">من المستوى </w:t>
            </w:r>
            <w:r w:rsidRPr="0075687B">
              <w:rPr>
                <w:rFonts w:hint="cs"/>
                <w:rtl/>
                <w:lang w:val="fr-CH" w:bidi="ar-SY"/>
              </w:rPr>
              <w:t>الأساسي</w:t>
            </w:r>
            <w:r w:rsidRPr="0075687B">
              <w:rPr>
                <w:rFonts w:hint="cs"/>
                <w:rtl/>
              </w:rPr>
              <w:t xml:space="preserve">، </w:t>
            </w:r>
            <w:r w:rsidRPr="0075687B">
              <w:rPr>
                <w:rtl/>
              </w:rPr>
              <w:t>مع مراعاة السياق الوطني واحتياجات البلدان المستفيدة.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250D05B" w14:textId="216C6D98" w:rsidR="007E71ED" w:rsidRPr="0075687B" w:rsidRDefault="007E71ED" w:rsidP="007E71ED">
            <w:pPr>
              <w:pStyle w:val="TableParagraph"/>
              <w:numPr>
                <w:ilvl w:val="0"/>
                <w:numId w:val="40"/>
              </w:numPr>
              <w:bidi/>
              <w:spacing w:before="80" w:after="80"/>
              <w:ind w:right="227"/>
              <w:rPr>
                <w:rFonts w:cs="Calibri"/>
                <w:rtl/>
              </w:rPr>
            </w:pPr>
            <w:r w:rsidRPr="0075687B">
              <w:rPr>
                <w:rFonts w:cs="Calibri"/>
                <w:rtl/>
              </w:rPr>
              <w:t xml:space="preserve">إقرار المناهج الدراسية من </w:t>
            </w:r>
            <w:r w:rsidR="008941E4" w:rsidRPr="0075687B">
              <w:rPr>
                <w:rFonts w:cs="Calibri" w:hint="cs"/>
                <w:rtl/>
              </w:rPr>
              <w:t>طرف</w:t>
            </w:r>
            <w:r w:rsidRPr="0075687B">
              <w:rPr>
                <w:rFonts w:cs="Calibri"/>
                <w:rtl/>
              </w:rPr>
              <w:t xml:space="preserve"> مؤسسات</w:t>
            </w:r>
            <w:r w:rsidR="008941E4" w:rsidRPr="0075687B">
              <w:rPr>
                <w:rFonts w:cs="Calibri" w:hint="cs"/>
                <w:rtl/>
              </w:rPr>
              <w:t xml:space="preserve"> </w:t>
            </w:r>
            <w:r w:rsidR="008E5C09">
              <w:rPr>
                <w:rFonts w:cs="Calibri" w:hint="cs"/>
                <w:rtl/>
              </w:rPr>
              <w:t>ا</w:t>
            </w:r>
            <w:r w:rsidRPr="0075687B">
              <w:rPr>
                <w:rFonts w:cs="Calibri"/>
                <w:rtl/>
              </w:rPr>
              <w:t>لفنون الإبداعية</w:t>
            </w:r>
            <w:r w:rsidR="008E5C09">
              <w:rPr>
                <w:rFonts w:cs="Calibri" w:hint="cs"/>
                <w:rtl/>
              </w:rPr>
              <w:t xml:space="preserve"> في مرحلة ما بعد الثانوية</w:t>
            </w:r>
            <w:r w:rsidRPr="0075687B">
              <w:rPr>
                <w:rFonts w:cs="Calibri"/>
                <w:rtl/>
              </w:rPr>
              <w:t xml:space="preserve"> والمعلمين </w:t>
            </w:r>
            <w:r w:rsidR="008941E4" w:rsidRPr="0075687B">
              <w:rPr>
                <w:rFonts w:cs="Calibri" w:hint="cs"/>
                <w:rtl/>
              </w:rPr>
              <w:t>والمدرسين</w:t>
            </w:r>
            <w:r w:rsidRPr="0075687B">
              <w:rPr>
                <w:rFonts w:cs="Calibri"/>
                <w:rtl/>
              </w:rPr>
              <w:t xml:space="preserve"> والمبدعين الشباب</w:t>
            </w:r>
            <w:r w:rsidRPr="0075687B">
              <w:rPr>
                <w:rFonts w:cs="Calibri"/>
              </w:rPr>
              <w:t>.</w:t>
            </w:r>
          </w:p>
          <w:p w14:paraId="09828CD9" w14:textId="1ACAB4D1" w:rsidR="00AE1F94" w:rsidRPr="0075687B" w:rsidRDefault="007E71ED" w:rsidP="007E71ED">
            <w:pPr>
              <w:pStyle w:val="TableParagraph"/>
              <w:numPr>
                <w:ilvl w:val="0"/>
                <w:numId w:val="40"/>
              </w:numPr>
              <w:bidi/>
              <w:spacing w:before="80" w:after="80"/>
              <w:ind w:right="227"/>
              <w:rPr>
                <w:rFonts w:cs="Calibri"/>
                <w:u w:val="single"/>
              </w:rPr>
            </w:pPr>
            <w:r w:rsidRPr="0075687B">
              <w:rPr>
                <w:rFonts w:cs="Calibri"/>
                <w:rtl/>
              </w:rPr>
              <w:t>تجميع دراسات الحالة</w:t>
            </w:r>
            <w:r w:rsidR="008941E4" w:rsidRPr="0075687B">
              <w:rPr>
                <w:rFonts w:cs="Calibri" w:hint="cs"/>
                <w:rtl/>
              </w:rPr>
              <w:t xml:space="preserve"> حول ا</w:t>
            </w:r>
            <w:r w:rsidRPr="0075687B">
              <w:rPr>
                <w:rFonts w:cs="Calibri"/>
                <w:rtl/>
              </w:rPr>
              <w:t xml:space="preserve">لمناهج الدراسية </w:t>
            </w:r>
            <w:r w:rsidR="008941E4" w:rsidRPr="0075687B">
              <w:rPr>
                <w:rFonts w:cs="Calibri" w:hint="cs"/>
                <w:rtl/>
              </w:rPr>
              <w:t>الحالية</w:t>
            </w:r>
            <w:r w:rsidRPr="0075687B">
              <w:rPr>
                <w:rFonts w:cs="Calibri"/>
                <w:rtl/>
              </w:rPr>
              <w:t xml:space="preserve">، والتي </w:t>
            </w:r>
            <w:r w:rsidR="008941E4" w:rsidRPr="0075687B">
              <w:rPr>
                <w:rFonts w:cs="Calibri" w:hint="cs"/>
                <w:rtl/>
              </w:rPr>
              <w:t>أقرتها</w:t>
            </w:r>
            <w:r w:rsidRPr="0075687B">
              <w:rPr>
                <w:rFonts w:cs="Calibri"/>
                <w:rtl/>
              </w:rPr>
              <w:t xml:space="preserve"> اللجنة المعنية بالتنمية والملكية الفكرية.</w:t>
            </w:r>
          </w:p>
        </w:tc>
      </w:tr>
      <w:bookmarkEnd w:id="7"/>
      <w:bookmarkEnd w:id="8"/>
      <w:tr w:rsidR="006017DF" w:rsidRPr="0075687B" w14:paraId="7C574B69" w14:textId="77777777" w:rsidTr="00CD661E">
        <w:trPr>
          <w:trHeight w:val="280"/>
        </w:trPr>
        <w:tc>
          <w:tcPr>
            <w:tcW w:w="9352" w:type="dxa"/>
            <w:gridSpan w:val="2"/>
            <w:tcBorders>
              <w:top w:val="single" w:sz="4" w:space="0" w:color="auto"/>
            </w:tcBorders>
            <w:shd w:val="clear" w:color="auto" w:fill="00FFCC"/>
          </w:tcPr>
          <w:p w14:paraId="66844BA8" w14:textId="60F8B24D" w:rsidR="006017DF" w:rsidRPr="0075687B" w:rsidRDefault="004A50BD" w:rsidP="00A25E10">
            <w:pPr>
              <w:pStyle w:val="TableParagraph"/>
              <w:bidi/>
              <w:spacing w:before="80" w:after="80"/>
              <w:ind w:left="227" w:right="227"/>
              <w:jc w:val="center"/>
              <w:rPr>
                <w:rFonts w:cs="Calibri"/>
                <w:b/>
                <w:bCs/>
              </w:rPr>
            </w:pPr>
            <w:r w:rsidRPr="0075687B">
              <w:rPr>
                <w:rFonts w:cs="Calibri"/>
                <w:b/>
                <w:bCs/>
                <w:rtl/>
              </w:rPr>
              <w:t xml:space="preserve">5.2 </w:t>
            </w:r>
            <w:r w:rsidRPr="0075687B">
              <w:rPr>
                <w:rFonts w:cs="Calibri" w:hint="cs"/>
                <w:b/>
                <w:bCs/>
                <w:rtl/>
              </w:rPr>
              <w:t>ا</w:t>
            </w:r>
            <w:r w:rsidR="00AE1F94" w:rsidRPr="0075687B">
              <w:rPr>
                <w:rFonts w:cs="Calibri"/>
                <w:b/>
                <w:bCs/>
                <w:rtl/>
              </w:rPr>
              <w:t>ستراتيجية استدامة المشروع</w:t>
            </w:r>
          </w:p>
        </w:tc>
      </w:tr>
      <w:tr w:rsidR="006017DF" w:rsidRPr="0075687B" w14:paraId="4DFB7653" w14:textId="77777777" w:rsidTr="00C40E6C">
        <w:trPr>
          <w:trHeight w:val="1156"/>
        </w:trPr>
        <w:tc>
          <w:tcPr>
            <w:tcW w:w="9352" w:type="dxa"/>
            <w:gridSpan w:val="2"/>
          </w:tcPr>
          <w:p w14:paraId="1B98BF9C" w14:textId="67B10545" w:rsidR="0057073C" w:rsidRPr="0075687B" w:rsidRDefault="007E71ED" w:rsidP="008941E4">
            <w:pPr>
              <w:pBdr>
                <w:top w:val="nil"/>
                <w:left w:val="nil"/>
                <w:bottom w:val="nil"/>
                <w:right w:val="nil"/>
                <w:between w:val="nil"/>
              </w:pBdr>
              <w:spacing w:before="80" w:after="80"/>
              <w:ind w:left="227" w:right="227"/>
              <w:rPr>
                <w:rFonts w:eastAsia="Arial"/>
                <w:b/>
                <w:bdr w:val="nil"/>
              </w:rPr>
            </w:pPr>
            <w:r w:rsidRPr="0075687B">
              <w:rPr>
                <w:rFonts w:eastAsia="Arial"/>
                <w:b/>
                <w:bdr w:val="nil"/>
                <w:rtl/>
              </w:rPr>
              <w:t xml:space="preserve">لضمان استدامة </w:t>
            </w:r>
            <w:r w:rsidR="008941E4" w:rsidRPr="0075687B">
              <w:rPr>
                <w:rFonts w:eastAsia="Arial" w:hint="cs"/>
                <w:b/>
                <w:bdr w:val="nil"/>
                <w:rtl/>
              </w:rPr>
              <w:t>نواتج</w:t>
            </w:r>
            <w:r w:rsidRPr="0075687B">
              <w:rPr>
                <w:rFonts w:eastAsia="Arial"/>
                <w:b/>
                <w:bdr w:val="nil"/>
                <w:rtl/>
              </w:rPr>
              <w:t xml:space="preserve"> المشروع، </w:t>
            </w:r>
            <w:r w:rsidR="008941E4" w:rsidRPr="0075687B">
              <w:rPr>
                <w:rFonts w:eastAsia="Arial" w:hint="cs"/>
                <w:b/>
                <w:bdr w:val="nil"/>
                <w:rtl/>
              </w:rPr>
              <w:t>سيتم إنشاء</w:t>
            </w:r>
            <w:r w:rsidRPr="0075687B">
              <w:rPr>
                <w:rFonts w:eastAsia="Arial"/>
                <w:b/>
                <w:bdr w:val="nil"/>
                <w:rtl/>
              </w:rPr>
              <w:t xml:space="preserve"> صفحة ويب مخصصة</w:t>
            </w:r>
            <w:r w:rsidR="008941E4" w:rsidRPr="0075687B">
              <w:rPr>
                <w:rFonts w:eastAsia="Arial" w:hint="cs"/>
                <w:b/>
                <w:bdr w:val="nil"/>
                <w:rtl/>
              </w:rPr>
              <w:t xml:space="preserve"> </w:t>
            </w:r>
            <w:r w:rsidRPr="0075687B">
              <w:rPr>
                <w:rFonts w:eastAsia="Arial"/>
                <w:b/>
                <w:bdr w:val="nil"/>
                <w:rtl/>
              </w:rPr>
              <w:t xml:space="preserve">لعرض جميع المعلومات ذات الصلة وقصص نجاح </w:t>
            </w:r>
            <w:r w:rsidR="008941E4" w:rsidRPr="0075687B">
              <w:rPr>
                <w:rFonts w:eastAsia="Arial" w:hint="cs"/>
                <w:b/>
                <w:bdr w:val="nil"/>
                <w:rtl/>
              </w:rPr>
              <w:t>ا</w:t>
            </w:r>
            <w:r w:rsidRPr="0075687B">
              <w:rPr>
                <w:rFonts w:eastAsia="Arial"/>
                <w:b/>
                <w:bdr w:val="nil"/>
                <w:rtl/>
              </w:rPr>
              <w:t>لمشروع. وبالإضافة إلى ذلك، سيعمل فريق المشروع بشكل وثيق مع مؤسسات</w:t>
            </w:r>
            <w:r w:rsidR="008941E4" w:rsidRPr="0075687B">
              <w:rPr>
                <w:rFonts w:eastAsia="Arial" w:hint="cs"/>
                <w:b/>
                <w:bdr w:val="nil"/>
                <w:rtl/>
              </w:rPr>
              <w:t xml:space="preserve"> التعليم العالي</w:t>
            </w:r>
            <w:r w:rsidRPr="0075687B">
              <w:rPr>
                <w:rFonts w:eastAsia="Arial"/>
                <w:b/>
                <w:bdr w:val="nil"/>
                <w:rtl/>
              </w:rPr>
              <w:t xml:space="preserve"> </w:t>
            </w:r>
            <w:r w:rsidR="008941E4" w:rsidRPr="0075687B">
              <w:rPr>
                <w:rFonts w:eastAsia="Arial" w:hint="cs"/>
                <w:b/>
                <w:bdr w:val="nil"/>
                <w:rtl/>
              </w:rPr>
              <w:t>ل</w:t>
            </w:r>
            <w:r w:rsidRPr="0075687B">
              <w:rPr>
                <w:rFonts w:eastAsia="Arial"/>
                <w:b/>
                <w:bdr w:val="nil"/>
                <w:rtl/>
              </w:rPr>
              <w:t>لفنون الإبداعية لضمان موافقتها على المناهج الدراسية المتعلقة بالملكية الفكرية للمبدعين.</w:t>
            </w:r>
          </w:p>
        </w:tc>
      </w:tr>
      <w:tr w:rsidR="006017DF" w:rsidRPr="0075687B" w14:paraId="1D8F9AEA" w14:textId="77777777" w:rsidTr="00CD661E">
        <w:trPr>
          <w:trHeight w:val="253"/>
        </w:trPr>
        <w:tc>
          <w:tcPr>
            <w:tcW w:w="9352" w:type="dxa"/>
            <w:gridSpan w:val="2"/>
            <w:shd w:val="clear" w:color="auto" w:fill="00FFCC"/>
          </w:tcPr>
          <w:p w14:paraId="42F71FE6" w14:textId="3A4C595F" w:rsidR="006017DF" w:rsidRPr="0075687B" w:rsidRDefault="00BB0A61" w:rsidP="00A25E10">
            <w:pPr>
              <w:pStyle w:val="TableParagraph"/>
              <w:keepNext/>
              <w:bidi/>
              <w:spacing w:before="80" w:after="80"/>
              <w:ind w:left="227" w:right="227"/>
              <w:jc w:val="center"/>
              <w:rPr>
                <w:rFonts w:cs="Calibri"/>
                <w:bCs/>
              </w:rPr>
            </w:pPr>
            <w:r w:rsidRPr="0075687B">
              <w:rPr>
                <w:rFonts w:cs="Calibri"/>
                <w:bCs/>
                <w:rtl/>
              </w:rPr>
              <w:t>6.2</w:t>
            </w:r>
            <w:r w:rsidR="00C40E6C" w:rsidRPr="0075687B">
              <w:rPr>
                <w:rFonts w:cs="Calibri"/>
                <w:bCs/>
                <w:rtl/>
              </w:rPr>
              <w:tab/>
            </w:r>
            <w:r w:rsidR="00AE1F94" w:rsidRPr="0075687B">
              <w:rPr>
                <w:rFonts w:cs="Calibri"/>
                <w:bCs/>
                <w:rtl/>
              </w:rPr>
              <w:t>معايير اختيار البلدان الرائدة/المستفيدة</w:t>
            </w:r>
          </w:p>
        </w:tc>
      </w:tr>
      <w:tr w:rsidR="006017DF" w:rsidRPr="0075687B" w14:paraId="6E71FE09" w14:textId="77777777" w:rsidTr="008359D9">
        <w:trPr>
          <w:trHeight w:val="1633"/>
        </w:trPr>
        <w:tc>
          <w:tcPr>
            <w:tcW w:w="9352" w:type="dxa"/>
            <w:gridSpan w:val="2"/>
            <w:shd w:val="clear" w:color="auto" w:fill="FFFFFF" w:themeFill="background1"/>
          </w:tcPr>
          <w:p w14:paraId="6CA39F72" w14:textId="5C33DDA2" w:rsidR="007E71ED" w:rsidRPr="0075687B" w:rsidRDefault="008941E4" w:rsidP="007E71ED">
            <w:pPr>
              <w:pStyle w:val="TableParagraph"/>
              <w:keepNext/>
              <w:bidi/>
              <w:spacing w:before="80" w:after="80"/>
              <w:ind w:left="227" w:right="227"/>
              <w:rPr>
                <w:rFonts w:cs="Calibri"/>
                <w:b/>
                <w:bdr w:val="nil"/>
                <w:rtl/>
              </w:rPr>
            </w:pPr>
            <w:r w:rsidRPr="0075687B">
              <w:rPr>
                <w:rFonts w:cs="Calibri" w:hint="cs"/>
                <w:b/>
                <w:bdr w:val="nil"/>
                <w:rtl/>
              </w:rPr>
              <w:t>ينبغي</w:t>
            </w:r>
            <w:r w:rsidR="007E71ED" w:rsidRPr="0075687B">
              <w:rPr>
                <w:rFonts w:cs="Calibri"/>
                <w:b/>
                <w:bdr w:val="nil"/>
                <w:rtl/>
              </w:rPr>
              <w:t xml:space="preserve"> أن يستهدف المشروع المؤسسات الأكاديمية والمدارس التي تقدم برامج ودورات للفنانين والمبدعين ورواد الأعمال الطموحين في مجال الفنون الإبداعية، والذين - بعد </w:t>
            </w:r>
            <w:r w:rsidRPr="0075687B">
              <w:rPr>
                <w:rFonts w:cs="Calibri" w:hint="cs"/>
                <w:b/>
                <w:bdr w:val="nil"/>
                <w:rtl/>
              </w:rPr>
              <w:t>انهاء دراستهم</w:t>
            </w:r>
            <w:r w:rsidR="007E71ED" w:rsidRPr="0075687B">
              <w:rPr>
                <w:rFonts w:cs="Calibri"/>
                <w:b/>
                <w:bdr w:val="nil"/>
                <w:rtl/>
              </w:rPr>
              <w:t xml:space="preserve"> - لديهم إمكانات عالية </w:t>
            </w:r>
            <w:r w:rsidR="009E7115" w:rsidRPr="0075687B">
              <w:rPr>
                <w:rFonts w:cs="Calibri" w:hint="cs"/>
                <w:b/>
                <w:bdr w:val="nil"/>
                <w:rtl/>
              </w:rPr>
              <w:t>لبدء</w:t>
            </w:r>
            <w:r w:rsidR="007E71ED" w:rsidRPr="0075687B">
              <w:rPr>
                <w:rFonts w:cs="Calibri"/>
                <w:b/>
                <w:bdr w:val="nil"/>
                <w:rtl/>
              </w:rPr>
              <w:t xml:space="preserve"> نشاط/عمل تجاري </w:t>
            </w:r>
            <w:r w:rsidR="009E7115" w:rsidRPr="0075687B">
              <w:rPr>
                <w:rFonts w:cs="Calibri" w:hint="cs"/>
                <w:b/>
                <w:bdr w:val="nil"/>
                <w:rtl/>
              </w:rPr>
              <w:t>في</w:t>
            </w:r>
            <w:r w:rsidR="007E71ED" w:rsidRPr="0075687B">
              <w:rPr>
                <w:rFonts w:cs="Calibri"/>
                <w:b/>
                <w:bdr w:val="nil"/>
                <w:rtl/>
              </w:rPr>
              <w:t xml:space="preserve"> قطاع الصناعة الإبداعية</w:t>
            </w:r>
            <w:r w:rsidR="008E5C09">
              <w:rPr>
                <w:rFonts w:cs="Calibri" w:hint="cs"/>
                <w:b/>
                <w:bdr w:val="nil"/>
                <w:rtl/>
              </w:rPr>
              <w:t>.</w:t>
            </w:r>
          </w:p>
          <w:p w14:paraId="396B8FA2" w14:textId="1958138D" w:rsidR="006017DF" w:rsidRPr="0075687B" w:rsidRDefault="009E7115" w:rsidP="007E71ED">
            <w:pPr>
              <w:pStyle w:val="TableParagraph"/>
              <w:keepNext/>
              <w:bidi/>
              <w:spacing w:before="80" w:after="80"/>
              <w:ind w:left="227" w:right="227"/>
              <w:rPr>
                <w:rFonts w:cs="Calibri"/>
              </w:rPr>
            </w:pPr>
            <w:r w:rsidRPr="0075687B">
              <w:rPr>
                <w:rFonts w:cs="Calibri" w:hint="cs"/>
                <w:bCs/>
                <w:bdr w:val="nil"/>
                <w:rtl/>
              </w:rPr>
              <w:t>وينبغي أن يشمل</w:t>
            </w:r>
            <w:r w:rsidR="007E71ED" w:rsidRPr="0075687B">
              <w:rPr>
                <w:rFonts w:cs="Calibri"/>
                <w:b/>
                <w:bdr w:val="nil"/>
                <w:rtl/>
              </w:rPr>
              <w:t xml:space="preserve"> المشروع مؤسسات التعليم الوطنية المسؤولة عن إدارة البرامج التعليمية والموافقة عليها على المستوى الوطني.</w:t>
            </w:r>
          </w:p>
        </w:tc>
      </w:tr>
      <w:tr w:rsidR="006017DF" w:rsidRPr="0075687B" w14:paraId="6E812584" w14:textId="77777777" w:rsidTr="00CD661E">
        <w:trPr>
          <w:trHeight w:val="253"/>
        </w:trPr>
        <w:tc>
          <w:tcPr>
            <w:tcW w:w="9352" w:type="dxa"/>
            <w:gridSpan w:val="2"/>
            <w:shd w:val="clear" w:color="auto" w:fill="00FFCC"/>
          </w:tcPr>
          <w:p w14:paraId="262B845A" w14:textId="2F1CD5E6" w:rsidR="006017DF" w:rsidRPr="0075687B" w:rsidRDefault="00AE1F94" w:rsidP="00A25E10">
            <w:pPr>
              <w:pStyle w:val="TableParagraph"/>
              <w:bidi/>
              <w:spacing w:before="80" w:after="80"/>
              <w:ind w:left="227" w:right="227"/>
              <w:jc w:val="center"/>
              <w:rPr>
                <w:rFonts w:cs="Calibri"/>
                <w:bCs/>
              </w:rPr>
            </w:pPr>
            <w:r w:rsidRPr="0075687B">
              <w:rPr>
                <w:rFonts w:cs="Calibri"/>
                <w:bCs/>
                <w:rtl/>
              </w:rPr>
              <w:t>7.2</w:t>
            </w:r>
            <w:r w:rsidR="009952DE">
              <w:rPr>
                <w:rFonts w:cs="Calibri"/>
                <w:bCs/>
                <w:rtl/>
              </w:rPr>
              <w:tab/>
            </w:r>
            <w:r w:rsidRPr="0075687B">
              <w:rPr>
                <w:rFonts w:cs="Calibri"/>
                <w:bCs/>
                <w:rtl/>
              </w:rPr>
              <w:t xml:space="preserve">الكيان </w:t>
            </w:r>
            <w:r w:rsidR="00C40E6C" w:rsidRPr="0075687B">
              <w:rPr>
                <w:rFonts w:cs="Calibri" w:hint="cs"/>
                <w:bCs/>
                <w:rtl/>
              </w:rPr>
              <w:t>القائم</w:t>
            </w:r>
            <w:r w:rsidRPr="0075687B">
              <w:rPr>
                <w:rFonts w:cs="Calibri"/>
                <w:bCs/>
                <w:rtl/>
              </w:rPr>
              <w:t xml:space="preserve"> بالتنفيذ داخل </w:t>
            </w:r>
            <w:r w:rsidR="00C40E6C" w:rsidRPr="0075687B">
              <w:rPr>
                <w:rFonts w:cs="Calibri" w:hint="cs"/>
                <w:bCs/>
                <w:rtl/>
              </w:rPr>
              <w:t>المنظمة</w:t>
            </w:r>
          </w:p>
        </w:tc>
      </w:tr>
      <w:tr w:rsidR="006017DF" w:rsidRPr="0075687B" w14:paraId="7E96F42E" w14:textId="77777777" w:rsidTr="00D95DF5">
        <w:trPr>
          <w:trHeight w:val="506"/>
        </w:trPr>
        <w:tc>
          <w:tcPr>
            <w:tcW w:w="9352" w:type="dxa"/>
            <w:gridSpan w:val="2"/>
          </w:tcPr>
          <w:p w14:paraId="0AB5E175" w14:textId="72142511" w:rsidR="006017DF" w:rsidRPr="0075687B" w:rsidRDefault="00BF4E34" w:rsidP="00A25E10">
            <w:pPr>
              <w:pStyle w:val="TableParagraph"/>
              <w:bidi/>
              <w:spacing w:before="80" w:after="80"/>
              <w:ind w:left="227" w:right="227"/>
              <w:rPr>
                <w:rFonts w:cs="Calibri"/>
                <w:rtl/>
                <w:lang w:val="fr-CH" w:bidi="ar-SY"/>
              </w:rPr>
            </w:pPr>
            <w:r w:rsidRPr="0075687B">
              <w:rPr>
                <w:rFonts w:cs="Calibri"/>
                <w:b/>
                <w:bdr w:val="nil"/>
                <w:rtl/>
              </w:rPr>
              <w:t>أكاديمية الويبو</w:t>
            </w:r>
            <w:r w:rsidR="008E5C09">
              <w:rPr>
                <w:rFonts w:cs="Calibri" w:hint="cs"/>
                <w:b/>
                <w:bdr w:val="nil"/>
                <w:rtl/>
              </w:rPr>
              <w:t xml:space="preserve">، </w:t>
            </w:r>
            <w:r w:rsidR="009E7115" w:rsidRPr="0075687B">
              <w:rPr>
                <w:rFonts w:cs="Calibri" w:hint="cs"/>
                <w:b/>
                <w:bdr w:val="nil"/>
                <w:rtl/>
              </w:rPr>
              <w:t>و</w:t>
            </w:r>
            <w:r w:rsidRPr="0075687B">
              <w:rPr>
                <w:rFonts w:cs="Calibri"/>
                <w:b/>
                <w:bdr w:val="nil"/>
                <w:rtl/>
              </w:rPr>
              <w:t xml:space="preserve">قطاع التنمية الإقليمية </w:t>
            </w:r>
            <w:r w:rsidR="009E7115" w:rsidRPr="0075687B">
              <w:rPr>
                <w:rFonts w:cs="Calibri" w:hint="cs"/>
                <w:b/>
                <w:bdr w:val="nil"/>
                <w:rtl/>
                <w:lang w:bidi="ar-SY"/>
              </w:rPr>
              <w:t>والوطنية.</w:t>
            </w:r>
          </w:p>
        </w:tc>
      </w:tr>
      <w:tr w:rsidR="006017DF" w:rsidRPr="0075687B" w14:paraId="48D9E018" w14:textId="77777777" w:rsidTr="00CD661E">
        <w:trPr>
          <w:trHeight w:val="254"/>
        </w:trPr>
        <w:tc>
          <w:tcPr>
            <w:tcW w:w="9352" w:type="dxa"/>
            <w:gridSpan w:val="2"/>
            <w:shd w:val="clear" w:color="auto" w:fill="00FFCC"/>
          </w:tcPr>
          <w:p w14:paraId="00228F23" w14:textId="0698D5FD" w:rsidR="006017DF" w:rsidRPr="0075687B" w:rsidRDefault="008703CA" w:rsidP="00A25E10">
            <w:pPr>
              <w:pStyle w:val="TableParagraph"/>
              <w:bidi/>
              <w:spacing w:before="80" w:after="80"/>
              <w:ind w:left="227" w:right="227"/>
              <w:jc w:val="center"/>
              <w:rPr>
                <w:rFonts w:cs="Calibri"/>
                <w:bCs/>
              </w:rPr>
            </w:pPr>
            <w:r w:rsidRPr="0075687B">
              <w:rPr>
                <w:rFonts w:cs="Calibri"/>
                <w:bCs/>
                <w:rtl/>
              </w:rPr>
              <w:t xml:space="preserve">8.2 </w:t>
            </w:r>
            <w:r w:rsidR="00207AA2" w:rsidRPr="0075687B">
              <w:rPr>
                <w:rFonts w:cs="Calibri"/>
                <w:bCs/>
                <w:rtl/>
              </w:rPr>
              <w:t>الصلة</w:t>
            </w:r>
            <w:r w:rsidRPr="0075687B">
              <w:rPr>
                <w:rFonts w:cs="Calibri"/>
                <w:bCs/>
                <w:rtl/>
              </w:rPr>
              <w:t xml:space="preserve"> </w:t>
            </w:r>
            <w:r w:rsidR="00207AA2" w:rsidRPr="0075687B">
              <w:rPr>
                <w:rFonts w:cs="Calibri"/>
                <w:bCs/>
                <w:rtl/>
              </w:rPr>
              <w:t>ب</w:t>
            </w:r>
            <w:r w:rsidRPr="0075687B">
              <w:rPr>
                <w:rFonts w:cs="Calibri"/>
                <w:bCs/>
                <w:rtl/>
              </w:rPr>
              <w:t xml:space="preserve">الكيانات الأخرى داخل </w:t>
            </w:r>
            <w:r w:rsidR="00C40E6C" w:rsidRPr="0075687B">
              <w:rPr>
                <w:rFonts w:cs="Calibri" w:hint="cs"/>
                <w:bCs/>
                <w:rtl/>
              </w:rPr>
              <w:t>المنظمة</w:t>
            </w:r>
          </w:p>
        </w:tc>
      </w:tr>
      <w:tr w:rsidR="006017DF" w:rsidRPr="0075687B" w14:paraId="49C580A9" w14:textId="77777777" w:rsidTr="00BF4E34">
        <w:trPr>
          <w:trHeight w:val="44"/>
        </w:trPr>
        <w:tc>
          <w:tcPr>
            <w:tcW w:w="9352" w:type="dxa"/>
            <w:gridSpan w:val="2"/>
          </w:tcPr>
          <w:p w14:paraId="1863CED6" w14:textId="09DF040D" w:rsidR="00BF4E34" w:rsidRPr="0075687B" w:rsidRDefault="009E7115" w:rsidP="008359D9">
            <w:pPr>
              <w:pStyle w:val="ListParagraph"/>
              <w:numPr>
                <w:ilvl w:val="0"/>
                <w:numId w:val="47"/>
              </w:numPr>
              <w:pBdr>
                <w:top w:val="nil"/>
                <w:left w:val="nil"/>
                <w:bottom w:val="nil"/>
                <w:right w:val="nil"/>
                <w:between w:val="nil"/>
              </w:pBdr>
              <w:bidi/>
              <w:spacing w:before="80" w:after="80" w:line="240" w:lineRule="auto"/>
              <w:ind w:left="584" w:right="227" w:hanging="357"/>
              <w:contextualSpacing w:val="0"/>
              <w:rPr>
                <w:rFonts w:cs="Calibri"/>
                <w:szCs w:val="22"/>
                <w:rtl/>
              </w:rPr>
            </w:pPr>
            <w:r w:rsidRPr="0075687B">
              <w:rPr>
                <w:rFonts w:cs="Calibri"/>
                <w:szCs w:val="22"/>
                <w:rtl/>
              </w:rPr>
              <w:t>الش</w:t>
            </w:r>
            <w:r w:rsidR="008E5C09">
              <w:rPr>
                <w:rFonts w:cs="Calibri" w:hint="cs"/>
                <w:szCs w:val="22"/>
                <w:rtl/>
              </w:rPr>
              <w:t>ُ</w:t>
            </w:r>
            <w:r w:rsidRPr="0075687B">
              <w:rPr>
                <w:rFonts w:cs="Calibri"/>
                <w:szCs w:val="22"/>
                <w:rtl/>
              </w:rPr>
              <w:t>عب</w:t>
            </w:r>
            <w:r w:rsidR="00BF4E34" w:rsidRPr="0075687B">
              <w:rPr>
                <w:rFonts w:cs="Calibri"/>
                <w:szCs w:val="22"/>
                <w:rtl/>
              </w:rPr>
              <w:t xml:space="preserve"> الإقليمية، </w:t>
            </w:r>
            <w:r w:rsidRPr="0075687B">
              <w:rPr>
                <w:rFonts w:cs="Calibri"/>
                <w:szCs w:val="22"/>
                <w:rtl/>
              </w:rPr>
              <w:t>قطاع التنمية الإقليمية والوطنية؛</w:t>
            </w:r>
          </w:p>
          <w:p w14:paraId="4802B3B8" w14:textId="64A610AD" w:rsidR="00BF4E34" w:rsidRPr="0075687B" w:rsidRDefault="009E7115" w:rsidP="008359D9">
            <w:pPr>
              <w:pStyle w:val="ListParagraph"/>
              <w:numPr>
                <w:ilvl w:val="0"/>
                <w:numId w:val="47"/>
              </w:numPr>
              <w:pBdr>
                <w:top w:val="nil"/>
                <w:left w:val="nil"/>
                <w:bottom w:val="nil"/>
                <w:right w:val="nil"/>
                <w:between w:val="nil"/>
              </w:pBdr>
              <w:bidi/>
              <w:spacing w:before="80" w:after="80" w:line="240" w:lineRule="auto"/>
              <w:ind w:left="584" w:right="227" w:hanging="357"/>
              <w:contextualSpacing w:val="0"/>
              <w:rPr>
                <w:rFonts w:cs="Calibri"/>
                <w:szCs w:val="22"/>
                <w:rtl/>
              </w:rPr>
            </w:pPr>
            <w:r w:rsidRPr="0075687B">
              <w:rPr>
                <w:rFonts w:cs="Calibri" w:hint="cs"/>
                <w:szCs w:val="22"/>
                <w:rtl/>
              </w:rPr>
              <w:t>شعبة</w:t>
            </w:r>
            <w:r w:rsidR="00BF4E34" w:rsidRPr="0075687B">
              <w:rPr>
                <w:rFonts w:cs="Calibri"/>
                <w:szCs w:val="22"/>
                <w:rtl/>
              </w:rPr>
              <w:t xml:space="preserve"> تنسيق </w:t>
            </w:r>
            <w:r w:rsidRPr="0075687B">
              <w:rPr>
                <w:rFonts w:cs="Calibri" w:hint="cs"/>
                <w:szCs w:val="22"/>
                <w:rtl/>
              </w:rPr>
              <w:t>أجندة</w:t>
            </w:r>
            <w:r w:rsidR="00BF4E34" w:rsidRPr="0075687B">
              <w:rPr>
                <w:rFonts w:cs="Calibri"/>
                <w:szCs w:val="22"/>
                <w:rtl/>
              </w:rPr>
              <w:t xml:space="preserve"> التنمية، </w:t>
            </w:r>
            <w:r w:rsidRPr="0075687B">
              <w:rPr>
                <w:rFonts w:cs="Calibri"/>
                <w:szCs w:val="22"/>
                <w:rtl/>
              </w:rPr>
              <w:t>قطاع التنمية الإقليمية والوطنية؛</w:t>
            </w:r>
          </w:p>
          <w:p w14:paraId="09A51E7B" w14:textId="77777777" w:rsidR="00C40E6C" w:rsidRPr="004D400D" w:rsidRDefault="00BF4E34" w:rsidP="008359D9">
            <w:pPr>
              <w:pStyle w:val="ListParagraph"/>
              <w:numPr>
                <w:ilvl w:val="0"/>
                <w:numId w:val="47"/>
              </w:numPr>
              <w:pBdr>
                <w:top w:val="nil"/>
                <w:left w:val="nil"/>
                <w:bottom w:val="nil"/>
                <w:right w:val="nil"/>
                <w:between w:val="nil"/>
              </w:pBdr>
              <w:bidi/>
              <w:spacing w:before="80" w:after="80" w:line="240" w:lineRule="auto"/>
              <w:ind w:left="584" w:right="227" w:hanging="357"/>
              <w:contextualSpacing w:val="0"/>
              <w:rPr>
                <w:rFonts w:cs="Calibri"/>
              </w:rPr>
            </w:pPr>
            <w:r w:rsidRPr="0075687B">
              <w:rPr>
                <w:rFonts w:cs="Calibri"/>
                <w:szCs w:val="22"/>
                <w:rtl/>
              </w:rPr>
              <w:t>قطاع حق المؤلف والصناعات الإبداعية</w:t>
            </w:r>
            <w:r w:rsidR="009E7115" w:rsidRPr="0075687B">
              <w:rPr>
                <w:rFonts w:cs="Calibri" w:hint="cs"/>
                <w:szCs w:val="22"/>
                <w:rtl/>
                <w:lang w:bidi="ar-SY"/>
              </w:rPr>
              <w:t xml:space="preserve">؛ </w:t>
            </w:r>
            <w:r w:rsidR="009E7115" w:rsidRPr="0075687B">
              <w:rPr>
                <w:rFonts w:cs="Calibri"/>
                <w:szCs w:val="22"/>
                <w:rtl/>
                <w:lang w:bidi="ar-SY"/>
              </w:rPr>
              <w:t>منصة المبدعين لتعلم الملكية الفكرية (</w:t>
            </w:r>
            <w:r w:rsidR="009E7115" w:rsidRPr="0075687B">
              <w:rPr>
                <w:rFonts w:cs="Calibri"/>
                <w:szCs w:val="22"/>
                <w:lang w:bidi="ar-SY"/>
              </w:rPr>
              <w:t>CLIP</w:t>
            </w:r>
            <w:r w:rsidR="009E7115" w:rsidRPr="0075687B">
              <w:rPr>
                <w:rFonts w:cs="Calibri"/>
                <w:szCs w:val="22"/>
                <w:rtl/>
                <w:lang w:bidi="ar-SY"/>
              </w:rPr>
              <w:t>)</w:t>
            </w:r>
            <w:r w:rsidR="009E7115" w:rsidRPr="0075687B">
              <w:rPr>
                <w:rFonts w:cs="Calibri" w:hint="cs"/>
                <w:szCs w:val="22"/>
                <w:rtl/>
                <w:lang w:bidi="ar-SY"/>
              </w:rPr>
              <w:t>.</w:t>
            </w:r>
          </w:p>
          <w:p w14:paraId="0E25589F" w14:textId="602561D7" w:rsidR="004D400D" w:rsidRPr="0075687B" w:rsidRDefault="004D400D" w:rsidP="004D400D">
            <w:pPr>
              <w:pStyle w:val="ListParagraph"/>
              <w:pBdr>
                <w:top w:val="nil"/>
                <w:left w:val="nil"/>
                <w:bottom w:val="nil"/>
                <w:right w:val="nil"/>
                <w:between w:val="nil"/>
              </w:pBdr>
              <w:bidi/>
              <w:spacing w:before="80" w:after="80" w:line="240" w:lineRule="auto"/>
              <w:ind w:left="584" w:right="227"/>
              <w:contextualSpacing w:val="0"/>
              <w:rPr>
                <w:rFonts w:cs="Calibri"/>
              </w:rPr>
            </w:pPr>
          </w:p>
        </w:tc>
      </w:tr>
      <w:tr w:rsidR="006017DF" w:rsidRPr="0075687B" w14:paraId="5F9258B0" w14:textId="77777777" w:rsidTr="00CD661E">
        <w:trPr>
          <w:trHeight w:val="361"/>
        </w:trPr>
        <w:tc>
          <w:tcPr>
            <w:tcW w:w="9352" w:type="dxa"/>
            <w:gridSpan w:val="2"/>
            <w:shd w:val="clear" w:color="auto" w:fill="00FFCC"/>
          </w:tcPr>
          <w:p w14:paraId="38E5B660" w14:textId="31B28FD3" w:rsidR="006017DF" w:rsidRPr="0075687B" w:rsidRDefault="00E42EC9" w:rsidP="00A25E10">
            <w:pPr>
              <w:pStyle w:val="TableParagraph"/>
              <w:bidi/>
              <w:spacing w:before="80" w:after="80"/>
              <w:ind w:left="227" w:right="227"/>
              <w:jc w:val="center"/>
              <w:rPr>
                <w:rFonts w:cs="Calibri"/>
                <w:bCs/>
              </w:rPr>
            </w:pPr>
            <w:r w:rsidRPr="0075687B">
              <w:rPr>
                <w:rFonts w:cs="Calibri"/>
                <w:bCs/>
                <w:rtl/>
              </w:rPr>
              <w:t>9.2</w:t>
            </w:r>
            <w:r w:rsidR="009952DE">
              <w:rPr>
                <w:rFonts w:cs="Calibri"/>
                <w:bCs/>
                <w:rtl/>
              </w:rPr>
              <w:tab/>
            </w:r>
            <w:r w:rsidR="00207AA2" w:rsidRPr="0075687B">
              <w:rPr>
                <w:rFonts w:cs="Calibri"/>
                <w:bCs/>
                <w:rtl/>
              </w:rPr>
              <w:t>الصلة بال</w:t>
            </w:r>
            <w:r w:rsidRPr="0075687B">
              <w:rPr>
                <w:rFonts w:cs="Calibri"/>
                <w:bCs/>
                <w:rtl/>
              </w:rPr>
              <w:t xml:space="preserve">مشاريع </w:t>
            </w:r>
            <w:r w:rsidR="00207AA2" w:rsidRPr="0075687B">
              <w:rPr>
                <w:rFonts w:cs="Calibri"/>
                <w:bCs/>
                <w:rtl/>
              </w:rPr>
              <w:t>الأخرى</w:t>
            </w:r>
            <w:r w:rsidR="00DA4A48" w:rsidRPr="0075687B">
              <w:rPr>
                <w:rFonts w:cs="Calibri"/>
                <w:bCs/>
                <w:rtl/>
              </w:rPr>
              <w:t xml:space="preserve"> في </w:t>
            </w:r>
            <w:r w:rsidRPr="0075687B">
              <w:rPr>
                <w:rFonts w:cs="Calibri"/>
                <w:bCs/>
                <w:rtl/>
              </w:rPr>
              <w:t>أجندة التنمية</w:t>
            </w:r>
          </w:p>
        </w:tc>
      </w:tr>
      <w:tr w:rsidR="006017DF" w:rsidRPr="0075687B" w14:paraId="4F1145F3" w14:textId="77777777" w:rsidTr="00D95DF5">
        <w:trPr>
          <w:trHeight w:val="568"/>
        </w:trPr>
        <w:tc>
          <w:tcPr>
            <w:tcW w:w="9352" w:type="dxa"/>
            <w:gridSpan w:val="2"/>
          </w:tcPr>
          <w:p w14:paraId="00CCB6F4" w14:textId="45202E60" w:rsidR="00BF4E34" w:rsidRPr="0075687B" w:rsidRDefault="00BF4E34" w:rsidP="009E7115">
            <w:pPr>
              <w:pStyle w:val="TableParagraph"/>
              <w:bidi/>
              <w:spacing w:before="80" w:after="80"/>
              <w:ind w:left="227" w:right="227"/>
              <w:rPr>
                <w:rFonts w:cs="Calibri"/>
                <w:rtl/>
              </w:rPr>
            </w:pPr>
            <w:r w:rsidRPr="0075687B">
              <w:rPr>
                <w:rFonts w:cs="Calibri"/>
                <w:rtl/>
              </w:rPr>
              <w:t xml:space="preserve">مشروع أجندة التنمية بشأن </w:t>
            </w:r>
            <w:r w:rsidR="009E7115" w:rsidRPr="0075687B">
              <w:rPr>
                <w:rFonts w:cs="Calibri" w:hint="cs"/>
                <w:i/>
                <w:iCs/>
                <w:rtl/>
              </w:rPr>
              <w:t>"</w:t>
            </w:r>
            <w:r w:rsidRPr="0075687B">
              <w:rPr>
                <w:rFonts w:cs="Calibri"/>
                <w:i/>
                <w:iCs/>
                <w:rtl/>
              </w:rPr>
              <w:t>إنشاء أكاديميات وطنية "</w:t>
            </w:r>
            <w:r w:rsidR="009E7115" w:rsidRPr="0075687B">
              <w:rPr>
                <w:rFonts w:cs="Calibri" w:hint="cs"/>
                <w:i/>
                <w:iCs/>
                <w:rtl/>
              </w:rPr>
              <w:t>جديدة</w:t>
            </w:r>
            <w:r w:rsidRPr="0075687B">
              <w:rPr>
                <w:rFonts w:cs="Calibri"/>
                <w:i/>
                <w:iCs/>
                <w:rtl/>
              </w:rPr>
              <w:t>" للملكية الفكرية</w:t>
            </w:r>
            <w:r w:rsidR="009E7115" w:rsidRPr="0075687B">
              <w:rPr>
                <w:rFonts w:cs="Calibri" w:hint="cs"/>
                <w:i/>
                <w:iCs/>
                <w:rtl/>
              </w:rPr>
              <w:t>"</w:t>
            </w:r>
            <w:r w:rsidRPr="0075687B">
              <w:rPr>
                <w:rFonts w:cs="Calibri"/>
                <w:rtl/>
              </w:rPr>
              <w:t xml:space="preserve"> (المرحلتان الأولى والثانية)</w:t>
            </w:r>
            <w:r w:rsidRPr="0075687B">
              <w:rPr>
                <w:rFonts w:cs="Calibri"/>
              </w:rPr>
              <w:t xml:space="preserve"> </w:t>
            </w:r>
            <w:r w:rsidR="009E7115" w:rsidRPr="0075687B">
              <w:rPr>
                <w:rFonts w:cs="Calibri" w:hint="cs"/>
                <w:rtl/>
              </w:rPr>
              <w:t xml:space="preserve"> (</w:t>
            </w:r>
            <w:hyperlink r:id="rId13" w:history="1">
              <w:r w:rsidR="009E7115" w:rsidRPr="0075687B">
                <w:rPr>
                  <w:rStyle w:val="Hyperlink"/>
                  <w:rFonts w:cs="Calibri"/>
                  <w:lang w:val="fr-CH"/>
                </w:rPr>
                <w:t>CDIP/3/INF/2</w:t>
              </w:r>
            </w:hyperlink>
            <w:r w:rsidR="009E7115" w:rsidRPr="0075687B">
              <w:rPr>
                <w:rFonts w:cs="Calibri" w:hint="cs"/>
                <w:rtl/>
                <w:lang w:val="fr-CH" w:bidi="ar-SY"/>
              </w:rPr>
              <w:t xml:space="preserve"> و</w:t>
            </w:r>
            <w:hyperlink r:id="rId14" w:history="1">
              <w:r w:rsidR="009E7115" w:rsidRPr="0075687B">
                <w:rPr>
                  <w:rStyle w:val="Hyperlink"/>
                  <w:rFonts w:cs="Calibri"/>
                  <w:lang w:val="fr-CH" w:bidi="ar-SY"/>
                </w:rPr>
                <w:t>CDIP/9/10 Rev 1</w:t>
              </w:r>
            </w:hyperlink>
            <w:r w:rsidR="009E7115" w:rsidRPr="0075687B">
              <w:rPr>
                <w:rFonts w:cs="Calibri" w:hint="cs"/>
                <w:rtl/>
              </w:rPr>
              <w:t>)</w:t>
            </w:r>
          </w:p>
          <w:p w14:paraId="489351B5" w14:textId="628F012F" w:rsidR="00BF4E34" w:rsidRPr="0075687B" w:rsidRDefault="00BF4E34" w:rsidP="00BF4E34">
            <w:pPr>
              <w:pStyle w:val="TableParagraph"/>
              <w:bidi/>
              <w:spacing w:before="80" w:after="80"/>
              <w:ind w:left="227" w:right="227"/>
              <w:rPr>
                <w:rFonts w:cs="Calibri"/>
                <w:rtl/>
              </w:rPr>
            </w:pPr>
            <w:r w:rsidRPr="0075687B">
              <w:rPr>
                <w:rFonts w:cs="Calibri"/>
                <w:rtl/>
              </w:rPr>
              <w:t xml:space="preserve">مشروع </w:t>
            </w:r>
            <w:r w:rsidR="009E7115" w:rsidRPr="0075687B">
              <w:rPr>
                <w:rFonts w:cs="Calibri" w:hint="cs"/>
                <w:rtl/>
              </w:rPr>
              <w:t>أجندة</w:t>
            </w:r>
            <w:r w:rsidRPr="0075687B">
              <w:rPr>
                <w:rFonts w:cs="Calibri"/>
                <w:rtl/>
              </w:rPr>
              <w:t xml:space="preserve"> التنمية بشأن </w:t>
            </w:r>
            <w:r w:rsidR="00EE2554" w:rsidRPr="0075687B">
              <w:rPr>
                <w:rFonts w:cs="Calibri" w:hint="cs"/>
                <w:i/>
                <w:iCs/>
                <w:rtl/>
              </w:rPr>
              <w:t>"</w:t>
            </w:r>
            <w:r w:rsidRPr="0075687B">
              <w:rPr>
                <w:rFonts w:cs="Calibri"/>
                <w:i/>
                <w:iCs/>
                <w:rtl/>
              </w:rPr>
              <w:t xml:space="preserve">تعزيز استخدام الملكية الفكرية في البلدان النامية </w:t>
            </w:r>
            <w:r w:rsidR="00EE2554" w:rsidRPr="0075687B">
              <w:rPr>
                <w:rFonts w:cs="Calibri" w:hint="cs"/>
                <w:i/>
                <w:iCs/>
                <w:rtl/>
              </w:rPr>
              <w:t>ضمن</w:t>
            </w:r>
            <w:r w:rsidRPr="0075687B">
              <w:rPr>
                <w:rFonts w:cs="Calibri"/>
                <w:i/>
                <w:iCs/>
                <w:rtl/>
              </w:rPr>
              <w:t xml:space="preserve"> الصناعات الإبداعية في العصر الرقم</w:t>
            </w:r>
            <w:r w:rsidR="00EE2554" w:rsidRPr="0075687B">
              <w:rPr>
                <w:rFonts w:cs="Calibri" w:hint="cs"/>
                <w:i/>
                <w:iCs/>
                <w:rtl/>
              </w:rPr>
              <w:t>ي"</w:t>
            </w:r>
            <w:r w:rsidR="00EE2554" w:rsidRPr="0075687B">
              <w:rPr>
                <w:rFonts w:cs="Calibri" w:hint="cs"/>
                <w:rtl/>
              </w:rPr>
              <w:t xml:space="preserve"> </w:t>
            </w:r>
            <w:r w:rsidRPr="0075687B">
              <w:rPr>
                <w:rFonts w:cs="Calibri"/>
              </w:rPr>
              <w:t>(</w:t>
            </w:r>
            <w:hyperlink r:id="rId15" w:history="1">
              <w:r w:rsidRPr="0075687B">
                <w:rPr>
                  <w:rStyle w:val="Hyperlink"/>
                  <w:rFonts w:cs="Calibri"/>
                </w:rPr>
                <w:t>CDIP/26/5</w:t>
              </w:r>
            </w:hyperlink>
            <w:r w:rsidRPr="0075687B">
              <w:rPr>
                <w:rFonts w:cs="Calibri"/>
              </w:rPr>
              <w:t>)</w:t>
            </w:r>
          </w:p>
          <w:p w14:paraId="30B94823" w14:textId="517F62FC" w:rsidR="006017DF" w:rsidRPr="0075687B" w:rsidRDefault="00BF4E34" w:rsidP="00BF4E34">
            <w:pPr>
              <w:pStyle w:val="TableParagraph"/>
              <w:bidi/>
              <w:spacing w:before="80" w:after="80"/>
              <w:ind w:left="227" w:right="227"/>
              <w:rPr>
                <w:rFonts w:cs="Calibri"/>
              </w:rPr>
            </w:pPr>
            <w:r w:rsidRPr="0075687B">
              <w:rPr>
                <w:rFonts w:cs="Calibri"/>
                <w:rtl/>
              </w:rPr>
              <w:t xml:space="preserve">مشروع </w:t>
            </w:r>
            <w:r w:rsidR="009E7115" w:rsidRPr="0075687B">
              <w:rPr>
                <w:rFonts w:cs="Calibri" w:hint="cs"/>
                <w:rtl/>
              </w:rPr>
              <w:t>أجندة</w:t>
            </w:r>
            <w:r w:rsidRPr="0075687B">
              <w:rPr>
                <w:rFonts w:cs="Calibri"/>
                <w:rtl/>
              </w:rPr>
              <w:t xml:space="preserve"> التنمية بشأن </w:t>
            </w:r>
            <w:r w:rsidR="00EE2554" w:rsidRPr="0075687B">
              <w:rPr>
                <w:rFonts w:cs="Calibri" w:hint="cs"/>
                <w:i/>
                <w:iCs/>
                <w:rtl/>
              </w:rPr>
              <w:t>"</w:t>
            </w:r>
            <w:r w:rsidRPr="0075687B">
              <w:rPr>
                <w:rFonts w:cs="Calibri"/>
                <w:i/>
                <w:iCs/>
                <w:rtl/>
              </w:rPr>
              <w:t>تمكين الشباب (</w:t>
            </w:r>
            <w:r w:rsidR="00EE2554" w:rsidRPr="0075687B">
              <w:rPr>
                <w:rFonts w:cs="Calibri" w:hint="cs"/>
                <w:i/>
                <w:iCs/>
                <w:rtl/>
              </w:rPr>
              <w:t>من الحضانة إلى الثانوية</w:t>
            </w:r>
            <w:r w:rsidRPr="0075687B">
              <w:rPr>
                <w:rFonts w:cs="Calibri"/>
                <w:i/>
                <w:iCs/>
                <w:rtl/>
              </w:rPr>
              <w:t xml:space="preserve">) </w:t>
            </w:r>
            <w:r w:rsidR="00EE2554" w:rsidRPr="0075687B">
              <w:rPr>
                <w:rFonts w:cs="Calibri" w:hint="cs"/>
                <w:i/>
                <w:iCs/>
                <w:rtl/>
              </w:rPr>
              <w:t>ل</w:t>
            </w:r>
            <w:r w:rsidRPr="0075687B">
              <w:rPr>
                <w:rFonts w:cs="Calibri"/>
                <w:i/>
                <w:iCs/>
                <w:rtl/>
              </w:rPr>
              <w:t>لابتكار من أجل مستقبل أفضل</w:t>
            </w:r>
            <w:r w:rsidR="00EE2554" w:rsidRPr="0075687B">
              <w:rPr>
                <w:rFonts w:cs="Calibri" w:hint="cs"/>
                <w:i/>
                <w:iCs/>
                <w:rtl/>
              </w:rPr>
              <w:t>"</w:t>
            </w:r>
            <w:r w:rsidRPr="0075687B">
              <w:rPr>
                <w:rFonts w:cs="Calibri"/>
                <w:rtl/>
              </w:rPr>
              <w:t xml:space="preserve"> (</w:t>
            </w:r>
            <w:hyperlink r:id="rId16" w:history="1">
              <w:r w:rsidRPr="0075687B">
                <w:rPr>
                  <w:rStyle w:val="Hyperlink"/>
                  <w:rFonts w:cs="Calibri"/>
                </w:rPr>
                <w:t>CDIP/30/15</w:t>
              </w:r>
              <w:r w:rsidR="00EE2554" w:rsidRPr="0075687B">
                <w:rPr>
                  <w:rStyle w:val="Hyperlink"/>
                  <w:rFonts w:cs="Calibri" w:hint="cs"/>
                  <w:rtl/>
                </w:rPr>
                <w:t xml:space="preserve"> </w:t>
              </w:r>
              <w:r w:rsidRPr="0075687B">
                <w:rPr>
                  <w:rStyle w:val="Hyperlink"/>
                  <w:rFonts w:cs="Calibri"/>
                </w:rPr>
                <w:t>Rev</w:t>
              </w:r>
              <w:r w:rsidRPr="0075687B">
                <w:rPr>
                  <w:rStyle w:val="Hyperlink"/>
                  <w:rFonts w:cs="Calibri"/>
                  <w:rtl/>
                </w:rPr>
                <w:t>.</w:t>
              </w:r>
            </w:hyperlink>
            <w:r w:rsidRPr="0075687B">
              <w:rPr>
                <w:rFonts w:cs="Calibri"/>
                <w:rtl/>
              </w:rPr>
              <w:t>)</w:t>
            </w:r>
          </w:p>
        </w:tc>
      </w:tr>
      <w:tr w:rsidR="006017DF" w:rsidRPr="0075687B" w14:paraId="1AC8DA7F" w14:textId="77777777" w:rsidTr="00CD661E">
        <w:trPr>
          <w:trHeight w:val="406"/>
        </w:trPr>
        <w:tc>
          <w:tcPr>
            <w:tcW w:w="9352" w:type="dxa"/>
            <w:gridSpan w:val="2"/>
            <w:shd w:val="clear" w:color="auto" w:fill="00FFCC"/>
          </w:tcPr>
          <w:p w14:paraId="64B54FF2" w14:textId="2E70F03A" w:rsidR="006017DF" w:rsidRPr="0075687B" w:rsidRDefault="00207AA2" w:rsidP="00E944EC">
            <w:pPr>
              <w:pStyle w:val="TableParagraph"/>
              <w:bidi/>
              <w:spacing w:before="80" w:after="80"/>
              <w:ind w:right="227"/>
              <w:jc w:val="center"/>
              <w:rPr>
                <w:rFonts w:cs="Calibri"/>
                <w:bCs/>
              </w:rPr>
            </w:pPr>
            <w:r w:rsidRPr="0075687B">
              <w:rPr>
                <w:rFonts w:cs="Calibri"/>
                <w:bCs/>
                <w:rtl/>
              </w:rPr>
              <w:t>10.2</w:t>
            </w:r>
            <w:r w:rsidR="00E944EC" w:rsidRPr="0075687B">
              <w:rPr>
                <w:rFonts w:cs="Calibri"/>
                <w:bCs/>
                <w:rtl/>
              </w:rPr>
              <w:tab/>
            </w:r>
            <w:r w:rsidRPr="0075687B">
              <w:rPr>
                <w:rFonts w:cs="Calibri"/>
                <w:bCs/>
                <w:rtl/>
              </w:rPr>
              <w:t>مساهمة المشروع في تحقيق النتائج المرتقبة في برنامج</w:t>
            </w:r>
            <w:r w:rsidR="00EE2554" w:rsidRPr="0075687B">
              <w:rPr>
                <w:rFonts w:cs="Calibri" w:hint="cs"/>
                <w:bCs/>
                <w:rtl/>
              </w:rPr>
              <w:t xml:space="preserve"> الويبو</w:t>
            </w:r>
            <w:r w:rsidRPr="0075687B">
              <w:rPr>
                <w:rFonts w:cs="Calibri"/>
                <w:bCs/>
                <w:rtl/>
              </w:rPr>
              <w:t xml:space="preserve"> وميزاني</w:t>
            </w:r>
            <w:r w:rsidR="00EE2554" w:rsidRPr="0075687B">
              <w:rPr>
                <w:rFonts w:cs="Calibri" w:hint="cs"/>
                <w:bCs/>
                <w:rtl/>
              </w:rPr>
              <w:t>تها</w:t>
            </w:r>
          </w:p>
        </w:tc>
      </w:tr>
      <w:tr w:rsidR="006017DF" w:rsidRPr="0075687B" w14:paraId="6C4AAC3D" w14:textId="77777777" w:rsidTr="008359D9">
        <w:trPr>
          <w:trHeight w:val="2332"/>
        </w:trPr>
        <w:tc>
          <w:tcPr>
            <w:tcW w:w="9352" w:type="dxa"/>
            <w:gridSpan w:val="2"/>
          </w:tcPr>
          <w:p w14:paraId="412F24D4" w14:textId="4A6400AB" w:rsidR="00DB32AD" w:rsidRPr="0075687B" w:rsidRDefault="00DB32AD" w:rsidP="00A25E10">
            <w:pPr>
              <w:pBdr>
                <w:top w:val="nil"/>
                <w:left w:val="nil"/>
                <w:bottom w:val="nil"/>
                <w:right w:val="nil"/>
                <w:between w:val="nil"/>
              </w:pBdr>
              <w:spacing w:before="80" w:after="80"/>
              <w:ind w:left="227" w:right="227"/>
              <w:jc w:val="center"/>
              <w:rPr>
                <w:b/>
                <w:u w:val="single"/>
                <w:rtl/>
              </w:rPr>
            </w:pPr>
            <w:r w:rsidRPr="0075687B">
              <w:rPr>
                <w:b/>
                <w:u w:val="single"/>
                <w:rtl/>
              </w:rPr>
              <w:t>البرنامج والميزانية</w:t>
            </w:r>
            <w:r w:rsidR="00E944EC" w:rsidRPr="0075687B">
              <w:rPr>
                <w:rFonts w:hint="cs"/>
                <w:b/>
                <w:u w:val="single"/>
                <w:rtl/>
              </w:rPr>
              <w:t xml:space="preserve"> للثنائية</w:t>
            </w:r>
            <w:r w:rsidRPr="0075687B">
              <w:rPr>
                <w:b/>
                <w:u w:val="single"/>
                <w:rtl/>
              </w:rPr>
              <w:t xml:space="preserve"> 2024/25</w:t>
            </w:r>
          </w:p>
          <w:p w14:paraId="48A4BDA5" w14:textId="4BAB1866" w:rsidR="00DB32AD" w:rsidRPr="0075687B" w:rsidRDefault="00EE2554" w:rsidP="00A25E10">
            <w:pPr>
              <w:pBdr>
                <w:top w:val="nil"/>
                <w:left w:val="nil"/>
                <w:bottom w:val="nil"/>
                <w:right w:val="nil"/>
                <w:between w:val="nil"/>
              </w:pBdr>
              <w:spacing w:before="80" w:after="80"/>
              <w:ind w:left="227" w:right="227"/>
              <w:rPr>
                <w:b/>
                <w:rtl/>
              </w:rPr>
            </w:pPr>
            <w:r w:rsidRPr="0075687B">
              <w:rPr>
                <w:rFonts w:hint="cs"/>
                <w:bCs/>
                <w:rtl/>
                <w:lang w:val="fr-CH" w:bidi="ar-SY"/>
              </w:rPr>
              <w:t>1.1</w:t>
            </w:r>
            <w:r w:rsidR="00DB32AD" w:rsidRPr="0075687B">
              <w:rPr>
                <w:bCs/>
                <w:rtl/>
              </w:rPr>
              <w:t xml:space="preserve"> </w:t>
            </w:r>
            <w:r w:rsidRPr="0075687B">
              <w:rPr>
                <w:b/>
                <w:rtl/>
              </w:rPr>
              <w:t>زيادة فعالية التواصل والتفاعل في جميع أنحاء العالم لرفع مستوى الوعي وزيادة فهم إمكانيات الملكية الفكرية وقدرتها على تحسين حياة الجميع في كل مكان</w:t>
            </w:r>
            <w:r w:rsidR="00DB32AD" w:rsidRPr="0075687B">
              <w:rPr>
                <w:b/>
                <w:rtl/>
              </w:rPr>
              <w:t>.</w:t>
            </w:r>
          </w:p>
          <w:p w14:paraId="7386AD1E" w14:textId="10AC57A8" w:rsidR="00EE2554" w:rsidRPr="0075687B" w:rsidRDefault="00EE2554" w:rsidP="00A25E10">
            <w:pPr>
              <w:pBdr>
                <w:top w:val="nil"/>
                <w:left w:val="nil"/>
                <w:bottom w:val="nil"/>
                <w:right w:val="nil"/>
                <w:between w:val="nil"/>
              </w:pBdr>
              <w:spacing w:before="80" w:after="80"/>
              <w:ind w:left="227" w:right="227"/>
              <w:rPr>
                <w:b/>
                <w:rtl/>
              </w:rPr>
            </w:pPr>
            <w:r w:rsidRPr="0075687B">
              <w:rPr>
                <w:bCs/>
                <w:rtl/>
              </w:rPr>
              <w:t>1.4</w:t>
            </w:r>
            <w:r w:rsidRPr="0075687B">
              <w:rPr>
                <w:b/>
                <w:rtl/>
              </w:rPr>
              <w:t xml:space="preserve">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75687B">
              <w:rPr>
                <w:rFonts w:hint="cs"/>
                <w:b/>
                <w:rtl/>
              </w:rPr>
              <w:t>.</w:t>
            </w:r>
            <w:r w:rsidRPr="0075687B">
              <w:rPr>
                <w:b/>
                <w:rtl/>
              </w:rPr>
              <w:t xml:space="preserve"> </w:t>
            </w:r>
          </w:p>
          <w:p w14:paraId="33DACF2C" w14:textId="00792F20" w:rsidR="00ED1DA6" w:rsidRPr="0075687B" w:rsidRDefault="00EE2554" w:rsidP="00A25E10">
            <w:pPr>
              <w:pBdr>
                <w:top w:val="nil"/>
                <w:left w:val="nil"/>
                <w:bottom w:val="nil"/>
                <w:right w:val="nil"/>
                <w:between w:val="nil"/>
              </w:pBdr>
              <w:spacing w:before="80" w:after="80"/>
              <w:ind w:left="227" w:right="227"/>
              <w:rPr>
                <w:bCs/>
              </w:rPr>
            </w:pPr>
            <w:r w:rsidRPr="0075687B">
              <w:rPr>
                <w:bCs/>
                <w:rtl/>
              </w:rPr>
              <w:t>4.4</w:t>
            </w:r>
            <w:r w:rsidRPr="0075687B">
              <w:rPr>
                <w:b/>
                <w:rtl/>
              </w:rPr>
              <w:t xml:space="preserve"> عدد أكبر من المبتكرين والمبدعين والشركات الصغيرة والمتوسطة والجامعات ومؤسسات البحث والمجتمعات المحلية ممن يستفيدون من الملكية الفكرية بنجاح</w:t>
            </w:r>
          </w:p>
        </w:tc>
      </w:tr>
      <w:tr w:rsidR="006017DF" w:rsidRPr="0075687B" w14:paraId="35C7B0CB" w14:textId="77777777" w:rsidTr="00CD661E">
        <w:trPr>
          <w:trHeight w:val="352"/>
        </w:trPr>
        <w:tc>
          <w:tcPr>
            <w:tcW w:w="9352" w:type="dxa"/>
            <w:gridSpan w:val="2"/>
            <w:shd w:val="clear" w:color="auto" w:fill="00FFCC"/>
          </w:tcPr>
          <w:p w14:paraId="07BE9786" w14:textId="616D0F64" w:rsidR="006017DF" w:rsidRPr="0075687B" w:rsidRDefault="00254153" w:rsidP="00A25E10">
            <w:pPr>
              <w:pStyle w:val="TableParagraph"/>
              <w:bidi/>
              <w:spacing w:before="80" w:after="80"/>
              <w:ind w:left="227" w:right="227"/>
              <w:jc w:val="center"/>
              <w:rPr>
                <w:rFonts w:cs="Calibri"/>
                <w:bCs/>
              </w:rPr>
            </w:pPr>
            <w:r w:rsidRPr="0075687B">
              <w:rPr>
                <w:rFonts w:cs="Calibri"/>
                <w:bCs/>
                <w:rtl/>
              </w:rPr>
              <w:t>11.2 المخاطر واستراتيجيات التخفيف من وطأتها</w:t>
            </w:r>
          </w:p>
        </w:tc>
      </w:tr>
      <w:tr w:rsidR="006017DF" w:rsidRPr="0075687B" w14:paraId="23205ABB" w14:textId="77777777" w:rsidTr="00D95DF5">
        <w:trPr>
          <w:trHeight w:val="424"/>
        </w:trPr>
        <w:tc>
          <w:tcPr>
            <w:tcW w:w="9352" w:type="dxa"/>
            <w:gridSpan w:val="2"/>
            <w:shd w:val="clear" w:color="auto" w:fill="FFFFFF" w:themeFill="background1"/>
          </w:tcPr>
          <w:p w14:paraId="6C443885" w14:textId="77777777" w:rsidR="00BF4E34" w:rsidRPr="0075687B" w:rsidRDefault="00BF4E34" w:rsidP="00A34943">
            <w:pPr>
              <w:pBdr>
                <w:top w:val="nil"/>
                <w:left w:val="nil"/>
                <w:bottom w:val="nil"/>
                <w:right w:val="nil"/>
                <w:between w:val="nil"/>
              </w:pBdr>
              <w:spacing w:before="80" w:after="120"/>
              <w:ind w:left="227" w:right="227"/>
              <w:rPr>
                <w:rFonts w:eastAsia="Arial"/>
                <w:b/>
                <w:bdr w:val="nil"/>
                <w:rtl/>
              </w:rPr>
            </w:pPr>
            <w:r w:rsidRPr="0075687B">
              <w:rPr>
                <w:rFonts w:eastAsia="Arial"/>
                <w:bCs/>
                <w:i/>
                <w:iCs/>
                <w:bdr w:val="nil"/>
                <w:rtl/>
              </w:rPr>
              <w:t>الخطر 1:</w:t>
            </w:r>
            <w:r w:rsidRPr="0075687B">
              <w:rPr>
                <w:rFonts w:eastAsia="Arial"/>
                <w:b/>
                <w:bdr w:val="nil"/>
                <w:rtl/>
              </w:rPr>
              <w:t xml:space="preserve"> عدم كفاية مستوى النضج في مدارس الفنون الإبداعية والمؤسسات الأكاديمية في مرحلة ما بعد الثانوية لتطوير وتقديم أنشطة التدريب على الملكية الفكرية المتعلقة بالصناعات الإبداعية.</w:t>
            </w:r>
          </w:p>
          <w:p w14:paraId="10392B79" w14:textId="1E56D95D" w:rsidR="00BF4E34" w:rsidRPr="0075687B" w:rsidRDefault="00EE2554" w:rsidP="00A34943">
            <w:pPr>
              <w:pBdr>
                <w:top w:val="nil"/>
                <w:left w:val="nil"/>
                <w:bottom w:val="nil"/>
                <w:right w:val="nil"/>
                <w:between w:val="nil"/>
              </w:pBdr>
              <w:spacing w:before="80" w:after="120"/>
              <w:ind w:left="227" w:right="227"/>
              <w:rPr>
                <w:rFonts w:eastAsia="Arial"/>
                <w:b/>
                <w:bdr w:val="nil"/>
                <w:rtl/>
              </w:rPr>
            </w:pPr>
            <w:r w:rsidRPr="0075687B">
              <w:rPr>
                <w:rFonts w:eastAsia="Arial" w:hint="cs"/>
                <w:bCs/>
                <w:i/>
                <w:iCs/>
                <w:bdr w:val="nil"/>
                <w:rtl/>
                <w:lang w:bidi="ar-SY"/>
              </w:rPr>
              <w:t xml:space="preserve">استراتيجية </w:t>
            </w:r>
            <w:r w:rsidRPr="0075687B">
              <w:rPr>
                <w:rFonts w:eastAsia="Arial"/>
                <w:bCs/>
                <w:i/>
                <w:iCs/>
                <w:bdr w:val="nil"/>
                <w:rtl/>
              </w:rPr>
              <w:t>التخفيف</w:t>
            </w:r>
            <w:r w:rsidRPr="0075687B">
              <w:rPr>
                <w:rFonts w:eastAsia="Arial" w:hint="cs"/>
                <w:bCs/>
                <w:i/>
                <w:iCs/>
                <w:bdr w:val="nil"/>
                <w:rtl/>
              </w:rPr>
              <w:t xml:space="preserve"> من وطأة الخطر</w:t>
            </w:r>
            <w:r w:rsidRPr="0075687B">
              <w:rPr>
                <w:rFonts w:eastAsia="Arial"/>
                <w:bCs/>
                <w:i/>
                <w:iCs/>
                <w:bdr w:val="nil"/>
                <w:rtl/>
              </w:rPr>
              <w:t xml:space="preserve"> 1</w:t>
            </w:r>
            <w:r w:rsidRPr="0075687B">
              <w:rPr>
                <w:rFonts w:eastAsia="Arial" w:hint="cs"/>
                <w:bCs/>
                <w:i/>
                <w:iCs/>
                <w:bdr w:val="nil"/>
                <w:rtl/>
              </w:rPr>
              <w:t xml:space="preserve">: </w:t>
            </w:r>
            <w:r w:rsidR="00BF4E34" w:rsidRPr="0075687B">
              <w:rPr>
                <w:rFonts w:eastAsia="Arial"/>
                <w:b/>
                <w:bdr w:val="nil"/>
                <w:rtl/>
              </w:rPr>
              <w:t>إجراء تحليلات شاملة لمدارس الفنون الإبداعية والمؤسسات الأكاديمية لمرحلة ما بعد الثانوية أثناء عملية اختياره</w:t>
            </w:r>
            <w:r w:rsidRPr="0075687B">
              <w:rPr>
                <w:rFonts w:eastAsia="Arial" w:hint="cs"/>
                <w:b/>
                <w:bdr w:val="nil"/>
                <w:rtl/>
              </w:rPr>
              <w:t xml:space="preserve">ا </w:t>
            </w:r>
            <w:r w:rsidR="00BF4E34" w:rsidRPr="0075687B">
              <w:rPr>
                <w:rFonts w:eastAsia="Arial"/>
                <w:b/>
                <w:bdr w:val="nil"/>
                <w:rtl/>
              </w:rPr>
              <w:t xml:space="preserve">للتأكد من أن </w:t>
            </w:r>
            <w:r w:rsidRPr="0075687B">
              <w:rPr>
                <w:rFonts w:eastAsia="Arial" w:hint="cs"/>
                <w:b/>
                <w:bdr w:val="nil"/>
                <w:rtl/>
              </w:rPr>
              <w:t xml:space="preserve">المدارس والمؤسسات المختارة </w:t>
            </w:r>
            <w:r w:rsidR="00BF4E34" w:rsidRPr="0075687B">
              <w:rPr>
                <w:rFonts w:eastAsia="Arial"/>
                <w:b/>
                <w:bdr w:val="nil"/>
                <w:rtl/>
              </w:rPr>
              <w:t xml:space="preserve">للمشروع التجريبي </w:t>
            </w:r>
            <w:r w:rsidRPr="0075687B">
              <w:rPr>
                <w:rFonts w:eastAsia="Arial" w:hint="cs"/>
                <w:b/>
                <w:bdr w:val="nil"/>
                <w:rtl/>
              </w:rPr>
              <w:t>تتمتع</w:t>
            </w:r>
            <w:r w:rsidR="00BF4E34" w:rsidRPr="0075687B">
              <w:rPr>
                <w:rFonts w:eastAsia="Arial"/>
                <w:b/>
                <w:bdr w:val="nil"/>
                <w:rtl/>
              </w:rPr>
              <w:t xml:space="preserve"> بمستوى كافٍ من النضج. </w:t>
            </w:r>
            <w:r w:rsidRPr="0075687B">
              <w:rPr>
                <w:rFonts w:eastAsia="Arial" w:hint="cs"/>
                <w:b/>
                <w:bdr w:val="nil"/>
                <w:rtl/>
              </w:rPr>
              <w:t>و</w:t>
            </w:r>
            <w:r w:rsidR="00BF4E34" w:rsidRPr="0075687B">
              <w:rPr>
                <w:rFonts w:eastAsia="Arial"/>
                <w:b/>
                <w:bdr w:val="nil"/>
                <w:rtl/>
              </w:rPr>
              <w:t xml:space="preserve">على وجه الخصوص، سيقوم مدير المشروع بتنظيم اجتماعات تشاورية مع </w:t>
            </w:r>
            <w:r w:rsidRPr="0075687B">
              <w:rPr>
                <w:rFonts w:eastAsia="Arial" w:hint="cs"/>
                <w:b/>
                <w:bdr w:val="nil"/>
                <w:rtl/>
              </w:rPr>
              <w:t>جهة</w:t>
            </w:r>
            <w:r w:rsidR="00BF4E34" w:rsidRPr="0075687B">
              <w:rPr>
                <w:rFonts w:eastAsia="Arial"/>
                <w:b/>
                <w:bdr w:val="nil"/>
                <w:rtl/>
              </w:rPr>
              <w:t xml:space="preserve"> الاتصال المقترحة لكل دولة عضو مهتمة</w:t>
            </w:r>
            <w:r w:rsidRPr="0075687B">
              <w:rPr>
                <w:rFonts w:eastAsia="Arial" w:hint="cs"/>
                <w:b/>
                <w:bdr w:val="nil"/>
                <w:rtl/>
              </w:rPr>
              <w:t xml:space="preserve">، من أجل </w:t>
            </w:r>
            <w:r w:rsidR="00BF4E34" w:rsidRPr="0075687B">
              <w:rPr>
                <w:rFonts w:eastAsia="Arial"/>
                <w:b/>
                <w:bdr w:val="nil"/>
                <w:rtl/>
              </w:rPr>
              <w:t>جمع فهم شامل لاستعداد المؤسسة المقترحة للمشاركة في المشروع وتعظيم فوائده.</w:t>
            </w:r>
          </w:p>
          <w:p w14:paraId="7C457CD2" w14:textId="6B71541C" w:rsidR="00BF4E34" w:rsidRPr="0075687B" w:rsidRDefault="00BF4E34" w:rsidP="00A34943">
            <w:pPr>
              <w:pBdr>
                <w:top w:val="nil"/>
                <w:left w:val="nil"/>
                <w:bottom w:val="nil"/>
                <w:right w:val="nil"/>
                <w:between w:val="nil"/>
              </w:pBdr>
              <w:spacing w:before="80" w:after="120"/>
              <w:ind w:left="227" w:right="227"/>
              <w:rPr>
                <w:rFonts w:eastAsia="Arial"/>
                <w:b/>
                <w:bdr w:val="nil"/>
                <w:rtl/>
              </w:rPr>
            </w:pPr>
            <w:r w:rsidRPr="0075687B">
              <w:rPr>
                <w:rFonts w:eastAsia="Arial"/>
                <w:bCs/>
                <w:i/>
                <w:iCs/>
                <w:bdr w:val="nil"/>
                <w:rtl/>
              </w:rPr>
              <w:t xml:space="preserve">الخطر 2: </w:t>
            </w:r>
            <w:r w:rsidRPr="0075687B">
              <w:rPr>
                <w:rFonts w:eastAsia="Arial"/>
                <w:b/>
                <w:bdr w:val="nil"/>
                <w:rtl/>
              </w:rPr>
              <w:t xml:space="preserve">عدم الاستقرار السياسي، وإعادة هيكلة المؤسسات الوطنية، والتغيرات في </w:t>
            </w:r>
            <w:r w:rsidR="00EE2554" w:rsidRPr="0075687B">
              <w:rPr>
                <w:rFonts w:eastAsia="Arial" w:hint="cs"/>
                <w:b/>
                <w:bdr w:val="nil"/>
                <w:rtl/>
              </w:rPr>
              <w:t>ال</w:t>
            </w:r>
            <w:r w:rsidRPr="0075687B">
              <w:rPr>
                <w:rFonts w:eastAsia="Arial"/>
                <w:b/>
                <w:bdr w:val="nil"/>
                <w:rtl/>
              </w:rPr>
              <w:t xml:space="preserve">مناهج </w:t>
            </w:r>
            <w:r w:rsidR="00EE2554" w:rsidRPr="0075687B">
              <w:rPr>
                <w:rFonts w:eastAsia="Arial" w:hint="cs"/>
                <w:b/>
                <w:bdr w:val="nil"/>
                <w:rtl/>
              </w:rPr>
              <w:t>الدراسية ل</w:t>
            </w:r>
            <w:r w:rsidRPr="0075687B">
              <w:rPr>
                <w:rFonts w:eastAsia="Arial"/>
                <w:b/>
                <w:bdr w:val="nil"/>
                <w:rtl/>
              </w:rPr>
              <w:t>مدارس/مؤسسات الفنون الإبداعية لمرحلة ما بعد الثانوية مع مرور الوقت</w:t>
            </w:r>
            <w:r w:rsidR="00EE2554" w:rsidRPr="0075687B">
              <w:rPr>
                <w:rFonts w:eastAsia="Arial" w:hint="cs"/>
                <w:b/>
                <w:bdr w:val="nil"/>
                <w:rtl/>
              </w:rPr>
              <w:t>،</w:t>
            </w:r>
            <w:r w:rsidRPr="0075687B">
              <w:rPr>
                <w:rFonts w:eastAsia="Arial"/>
                <w:b/>
                <w:bdr w:val="nil"/>
                <w:rtl/>
              </w:rPr>
              <w:t xml:space="preserve"> أو </w:t>
            </w:r>
            <w:r w:rsidR="00EE2554" w:rsidRPr="0075687B">
              <w:rPr>
                <w:rFonts w:eastAsia="Arial" w:hint="cs"/>
                <w:b/>
                <w:bdr w:val="nil"/>
                <w:rtl/>
              </w:rPr>
              <w:t>تغير الأولويات</w:t>
            </w:r>
            <w:r w:rsidRPr="0075687B">
              <w:rPr>
                <w:rFonts w:eastAsia="Arial"/>
                <w:b/>
                <w:bdr w:val="nil"/>
                <w:rtl/>
              </w:rPr>
              <w:t xml:space="preserve"> المحلية.</w:t>
            </w:r>
          </w:p>
          <w:p w14:paraId="10D28984" w14:textId="754F0FC7" w:rsidR="00BF4E34" w:rsidRPr="0075687B" w:rsidRDefault="00EE2554" w:rsidP="00A34943">
            <w:pPr>
              <w:pBdr>
                <w:top w:val="nil"/>
                <w:left w:val="nil"/>
                <w:bottom w:val="nil"/>
                <w:right w:val="nil"/>
                <w:between w:val="nil"/>
              </w:pBdr>
              <w:spacing w:before="80" w:after="120"/>
              <w:ind w:left="227" w:right="227"/>
              <w:rPr>
                <w:rFonts w:eastAsia="Arial"/>
                <w:b/>
                <w:bdr w:val="nil"/>
                <w:rtl/>
              </w:rPr>
            </w:pPr>
            <w:r w:rsidRPr="0075687B">
              <w:rPr>
                <w:rFonts w:eastAsia="Arial" w:hint="cs"/>
                <w:bCs/>
                <w:i/>
                <w:iCs/>
                <w:bdr w:val="nil"/>
                <w:rtl/>
                <w:lang w:bidi="ar-SY"/>
              </w:rPr>
              <w:t xml:space="preserve">استراتيجية </w:t>
            </w:r>
            <w:r w:rsidRPr="0075687B">
              <w:rPr>
                <w:rFonts w:eastAsia="Arial"/>
                <w:bCs/>
                <w:i/>
                <w:iCs/>
                <w:bdr w:val="nil"/>
                <w:rtl/>
              </w:rPr>
              <w:t>التخفيف</w:t>
            </w:r>
            <w:r w:rsidRPr="0075687B">
              <w:rPr>
                <w:rFonts w:eastAsia="Arial" w:hint="cs"/>
                <w:bCs/>
                <w:i/>
                <w:iCs/>
                <w:bdr w:val="nil"/>
                <w:rtl/>
              </w:rPr>
              <w:t xml:space="preserve"> من وطأة الخطر</w:t>
            </w:r>
            <w:r w:rsidRPr="0075687B">
              <w:rPr>
                <w:rFonts w:eastAsia="Arial"/>
                <w:bCs/>
                <w:i/>
                <w:iCs/>
                <w:bdr w:val="nil"/>
                <w:rtl/>
              </w:rPr>
              <w:t xml:space="preserve"> </w:t>
            </w:r>
            <w:r w:rsidRPr="0075687B">
              <w:rPr>
                <w:rFonts w:eastAsia="Arial" w:hint="cs"/>
                <w:bCs/>
                <w:i/>
                <w:iCs/>
                <w:bdr w:val="nil"/>
                <w:rtl/>
              </w:rPr>
              <w:t xml:space="preserve">2: </w:t>
            </w:r>
            <w:r w:rsidR="00BF4E34" w:rsidRPr="0075687B">
              <w:rPr>
                <w:rFonts w:eastAsia="Arial"/>
                <w:b/>
                <w:bdr w:val="nil"/>
                <w:rtl/>
              </w:rPr>
              <w:t>في حالة حدوث مثل هذ</w:t>
            </w:r>
            <w:r w:rsidRPr="0075687B">
              <w:rPr>
                <w:rFonts w:eastAsia="Arial" w:hint="cs"/>
                <w:b/>
                <w:bdr w:val="nil"/>
                <w:rtl/>
              </w:rPr>
              <w:t xml:space="preserve"> الخطر</w:t>
            </w:r>
            <w:r w:rsidR="00BF4E34" w:rsidRPr="0075687B">
              <w:rPr>
                <w:rFonts w:eastAsia="Arial"/>
                <w:b/>
                <w:bdr w:val="nil"/>
                <w:rtl/>
              </w:rPr>
              <w:t>، سيقوم فريق المشروع بوضع جدول زمني منقح وإعادة تقييم الأولويات واستراتيجية تنفيذ المشروع مع البلدان المستفيدة.</w:t>
            </w:r>
          </w:p>
          <w:p w14:paraId="77F23EED" w14:textId="785ACE5A" w:rsidR="00BF4E34" w:rsidRPr="0075687B" w:rsidRDefault="00BF4E34" w:rsidP="00A34943">
            <w:pPr>
              <w:pBdr>
                <w:top w:val="nil"/>
                <w:left w:val="nil"/>
                <w:bottom w:val="nil"/>
                <w:right w:val="nil"/>
                <w:between w:val="nil"/>
              </w:pBdr>
              <w:spacing w:before="80" w:after="120"/>
              <w:ind w:left="227" w:right="227"/>
              <w:rPr>
                <w:rFonts w:eastAsia="Arial"/>
                <w:b/>
                <w:bdr w:val="nil"/>
                <w:rtl/>
              </w:rPr>
            </w:pPr>
            <w:r w:rsidRPr="0075687B">
              <w:rPr>
                <w:rFonts w:eastAsia="Arial"/>
                <w:bCs/>
                <w:i/>
                <w:iCs/>
                <w:bdr w:val="nil"/>
                <w:rtl/>
              </w:rPr>
              <w:t>الخطر 3:</w:t>
            </w:r>
            <w:r w:rsidRPr="0075687B">
              <w:rPr>
                <w:rFonts w:eastAsia="Arial"/>
                <w:b/>
                <w:bdr w:val="nil"/>
                <w:rtl/>
              </w:rPr>
              <w:t xml:space="preserve"> الاستخدام غير الكافي للمواد والأدوات التعليمية </w:t>
            </w:r>
            <w:r w:rsidR="00EE2554" w:rsidRPr="0075687B">
              <w:rPr>
                <w:rFonts w:eastAsia="Arial" w:hint="cs"/>
                <w:b/>
                <w:bdr w:val="nil"/>
                <w:rtl/>
              </w:rPr>
              <w:t>المستحدثة</w:t>
            </w:r>
            <w:r w:rsidRPr="0075687B">
              <w:rPr>
                <w:rFonts w:eastAsia="Arial"/>
                <w:b/>
                <w:bdr w:val="nil"/>
                <w:rtl/>
              </w:rPr>
              <w:t xml:space="preserve"> في </w:t>
            </w:r>
            <w:r w:rsidR="008E5C09">
              <w:rPr>
                <w:rFonts w:eastAsia="Arial" w:hint="cs"/>
                <w:b/>
                <w:bdr w:val="nil"/>
                <w:rtl/>
              </w:rPr>
              <w:t>إطار</w:t>
            </w:r>
            <w:r w:rsidRPr="0075687B">
              <w:rPr>
                <w:rFonts w:eastAsia="Arial"/>
                <w:b/>
                <w:bdr w:val="nil"/>
                <w:rtl/>
              </w:rPr>
              <w:t xml:space="preserve"> المشروع.</w:t>
            </w:r>
          </w:p>
          <w:p w14:paraId="76973D87" w14:textId="1BD887FF" w:rsidR="006017DF" w:rsidRPr="0075687B" w:rsidRDefault="00EE2554" w:rsidP="00A34943">
            <w:pPr>
              <w:pBdr>
                <w:top w:val="nil"/>
                <w:left w:val="nil"/>
                <w:bottom w:val="nil"/>
                <w:right w:val="nil"/>
                <w:between w:val="nil"/>
              </w:pBdr>
              <w:spacing w:before="80" w:after="120"/>
              <w:ind w:left="227" w:right="227"/>
              <w:rPr>
                <w:b/>
              </w:rPr>
            </w:pPr>
            <w:r w:rsidRPr="0075687B">
              <w:rPr>
                <w:rFonts w:eastAsia="Arial" w:hint="cs"/>
                <w:bCs/>
                <w:i/>
                <w:iCs/>
                <w:bdr w:val="nil"/>
                <w:rtl/>
                <w:lang w:bidi="ar-SY"/>
              </w:rPr>
              <w:t xml:space="preserve">استراتيجية </w:t>
            </w:r>
            <w:r w:rsidRPr="0075687B">
              <w:rPr>
                <w:rFonts w:eastAsia="Arial"/>
                <w:bCs/>
                <w:i/>
                <w:iCs/>
                <w:bdr w:val="nil"/>
                <w:rtl/>
              </w:rPr>
              <w:t>التخفيف</w:t>
            </w:r>
            <w:r w:rsidRPr="0075687B">
              <w:rPr>
                <w:rFonts w:eastAsia="Arial" w:hint="cs"/>
                <w:bCs/>
                <w:i/>
                <w:iCs/>
                <w:bdr w:val="nil"/>
                <w:rtl/>
              </w:rPr>
              <w:t xml:space="preserve"> من وطأة الخطر</w:t>
            </w:r>
            <w:r w:rsidRPr="0075687B">
              <w:rPr>
                <w:rFonts w:eastAsia="Arial"/>
                <w:bCs/>
                <w:i/>
                <w:iCs/>
                <w:bdr w:val="nil"/>
                <w:rtl/>
              </w:rPr>
              <w:t xml:space="preserve"> </w:t>
            </w:r>
            <w:r w:rsidRPr="0075687B">
              <w:rPr>
                <w:rFonts w:eastAsia="Arial" w:hint="cs"/>
                <w:bCs/>
                <w:i/>
                <w:iCs/>
                <w:bdr w:val="nil"/>
                <w:rtl/>
              </w:rPr>
              <w:t xml:space="preserve">3: </w:t>
            </w:r>
            <w:r w:rsidRPr="0075687B">
              <w:rPr>
                <w:rFonts w:eastAsia="Arial" w:hint="cs"/>
                <w:b/>
                <w:bdr w:val="nil"/>
                <w:rtl/>
              </w:rPr>
              <w:t>تحسين</w:t>
            </w:r>
            <w:r w:rsidR="00BF4E34" w:rsidRPr="0075687B">
              <w:rPr>
                <w:rFonts w:eastAsia="Arial"/>
                <w:b/>
                <w:bdr w:val="nil"/>
                <w:rtl/>
              </w:rPr>
              <w:t xml:space="preserve"> نشر المواد التعليمية من خلال الوسائل الرقمية </w:t>
            </w:r>
            <w:r w:rsidRPr="0075687B">
              <w:rPr>
                <w:rFonts w:eastAsia="Arial" w:hint="cs"/>
                <w:b/>
                <w:bdr w:val="nil"/>
                <w:rtl/>
              </w:rPr>
              <w:t>وفي أنساق مختلفة</w:t>
            </w:r>
            <w:r w:rsidR="00BF4E34" w:rsidRPr="0075687B">
              <w:rPr>
                <w:rFonts w:eastAsia="Arial"/>
                <w:b/>
                <w:bdr w:val="nil"/>
                <w:rtl/>
              </w:rPr>
              <w:t xml:space="preserve">، مثل المنشورات والأحداث التي </w:t>
            </w:r>
            <w:r w:rsidRPr="0075687B">
              <w:rPr>
                <w:rFonts w:eastAsia="Arial" w:hint="cs"/>
                <w:b/>
                <w:bdr w:val="nil"/>
                <w:rtl/>
              </w:rPr>
              <w:t>تنظمها</w:t>
            </w:r>
            <w:r w:rsidR="00BF4E34" w:rsidRPr="0075687B">
              <w:rPr>
                <w:rFonts w:eastAsia="Arial"/>
                <w:b/>
                <w:bdr w:val="nil"/>
                <w:rtl/>
              </w:rPr>
              <w:t xml:space="preserve"> الويبو والبلدان المستفيدة. </w:t>
            </w:r>
            <w:r w:rsidRPr="0075687B">
              <w:rPr>
                <w:rFonts w:eastAsia="Arial" w:hint="cs"/>
                <w:b/>
                <w:bdr w:val="nil"/>
                <w:rtl/>
              </w:rPr>
              <w:t>وال</w:t>
            </w:r>
            <w:r w:rsidR="00BF4E34" w:rsidRPr="0075687B">
              <w:rPr>
                <w:rFonts w:eastAsia="Arial"/>
                <w:b/>
                <w:bdr w:val="nil"/>
                <w:rtl/>
              </w:rPr>
              <w:t xml:space="preserve">تأكد من سهولة </w:t>
            </w:r>
            <w:r w:rsidRPr="0075687B">
              <w:rPr>
                <w:rFonts w:eastAsia="Arial" w:hint="cs"/>
                <w:b/>
                <w:bdr w:val="nil"/>
                <w:rtl/>
              </w:rPr>
              <w:t>النفاذ</w:t>
            </w:r>
            <w:r w:rsidR="00BF4E34" w:rsidRPr="0075687B">
              <w:rPr>
                <w:rFonts w:eastAsia="Arial"/>
                <w:b/>
                <w:bdr w:val="nil"/>
                <w:rtl/>
              </w:rPr>
              <w:t xml:space="preserve"> إلى المواد التعليمية وتفاعلها من خلال لغة مباشرة وأمثلة </w:t>
            </w:r>
            <w:r w:rsidR="006256B8" w:rsidRPr="0075687B">
              <w:rPr>
                <w:rFonts w:eastAsia="Arial" w:hint="cs"/>
                <w:b/>
                <w:bdr w:val="nil"/>
                <w:rtl/>
              </w:rPr>
              <w:t>بسيطة تتكيف</w:t>
            </w:r>
            <w:r w:rsidR="00BF4E34" w:rsidRPr="0075687B">
              <w:rPr>
                <w:rFonts w:eastAsia="Arial"/>
                <w:b/>
                <w:bdr w:val="nil"/>
                <w:rtl/>
              </w:rPr>
              <w:t xml:space="preserve"> </w:t>
            </w:r>
            <w:r w:rsidR="006256B8" w:rsidRPr="0075687B">
              <w:rPr>
                <w:rFonts w:eastAsia="Arial" w:hint="cs"/>
                <w:b/>
                <w:bdr w:val="nil"/>
                <w:rtl/>
              </w:rPr>
              <w:t>مع ال</w:t>
            </w:r>
            <w:r w:rsidR="00BF4E34" w:rsidRPr="0075687B">
              <w:rPr>
                <w:rFonts w:eastAsia="Arial"/>
                <w:b/>
                <w:bdr w:val="nil"/>
                <w:rtl/>
              </w:rPr>
              <w:t>سياق ال</w:t>
            </w:r>
            <w:r w:rsidR="006256B8" w:rsidRPr="0075687B">
              <w:rPr>
                <w:rFonts w:eastAsia="Arial" w:hint="cs"/>
                <w:b/>
                <w:bdr w:val="nil"/>
                <w:rtl/>
              </w:rPr>
              <w:t>وطني</w:t>
            </w:r>
            <w:r w:rsidR="00BF4E34" w:rsidRPr="0075687B">
              <w:rPr>
                <w:rFonts w:eastAsia="Arial"/>
                <w:b/>
                <w:bdr w:val="nil"/>
                <w:rtl/>
              </w:rPr>
              <w:t>.</w:t>
            </w:r>
          </w:p>
        </w:tc>
      </w:tr>
    </w:tbl>
    <w:p w14:paraId="0F06500E" w14:textId="77777777" w:rsidR="00AC6454" w:rsidRPr="0075687B" w:rsidRDefault="00AC6454" w:rsidP="005C2A03">
      <w:pPr>
        <w:pBdr>
          <w:top w:val="nil"/>
          <w:left w:val="nil"/>
          <w:bottom w:val="nil"/>
          <w:right w:val="nil"/>
          <w:between w:val="nil"/>
        </w:pBdr>
        <w:spacing w:before="120"/>
        <w:ind w:left="-5"/>
        <w:jc w:val="both"/>
        <w:rPr>
          <w:color w:val="000000" w:themeColor="text1"/>
          <w:rtl/>
        </w:rPr>
        <w:sectPr w:rsidR="00AC6454" w:rsidRPr="0075687B" w:rsidSect="00BC598B">
          <w:headerReference w:type="default" r:id="rId17"/>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pPr>
    </w:p>
    <w:p w14:paraId="5027B6F5" w14:textId="4584B64A" w:rsidR="000B7BA7" w:rsidRPr="008E5C09" w:rsidRDefault="008E5C09" w:rsidP="008E5C09">
      <w:pPr>
        <w:pStyle w:val="ListParagraph"/>
        <w:numPr>
          <w:ilvl w:val="0"/>
          <w:numId w:val="38"/>
        </w:numPr>
        <w:pBdr>
          <w:top w:val="nil"/>
          <w:left w:val="nil"/>
          <w:bottom w:val="nil"/>
          <w:right w:val="nil"/>
          <w:between w:val="nil"/>
        </w:pBdr>
        <w:bidi/>
        <w:spacing w:before="120" w:after="240"/>
        <w:ind w:left="459" w:hanging="357"/>
        <w:jc w:val="both"/>
        <w:rPr>
          <w:rFonts w:cs="Calibri"/>
          <w:b/>
          <w:bCs/>
          <w:color w:val="000000" w:themeColor="text1"/>
          <w:sz w:val="28"/>
          <w:szCs w:val="24"/>
        </w:rPr>
      </w:pPr>
      <w:r>
        <w:rPr>
          <w:rFonts w:cs="Calibri" w:hint="cs"/>
          <w:b/>
          <w:bCs/>
          <w:color w:val="000000" w:themeColor="text1"/>
          <w:sz w:val="28"/>
          <w:szCs w:val="24"/>
          <w:rtl/>
        </w:rPr>
        <w:t>ال</w:t>
      </w:r>
      <w:r w:rsidR="00A04299" w:rsidRPr="0075687B">
        <w:rPr>
          <w:rFonts w:cs="Calibri"/>
          <w:b/>
          <w:bCs/>
          <w:color w:val="000000" w:themeColor="text1"/>
          <w:sz w:val="28"/>
          <w:szCs w:val="24"/>
          <w:rtl/>
        </w:rPr>
        <w:t xml:space="preserve">جدول </w:t>
      </w:r>
      <w:r>
        <w:rPr>
          <w:rFonts w:cs="Calibri" w:hint="cs"/>
          <w:b/>
          <w:bCs/>
          <w:color w:val="000000" w:themeColor="text1"/>
          <w:sz w:val="28"/>
          <w:szCs w:val="24"/>
          <w:rtl/>
        </w:rPr>
        <w:t>ال</w:t>
      </w:r>
      <w:r w:rsidR="00A04299" w:rsidRPr="0075687B">
        <w:rPr>
          <w:rFonts w:cs="Calibri"/>
          <w:b/>
          <w:bCs/>
          <w:color w:val="000000" w:themeColor="text1"/>
          <w:sz w:val="28"/>
          <w:szCs w:val="24"/>
          <w:rtl/>
        </w:rPr>
        <w:t xml:space="preserve">زمني </w:t>
      </w:r>
      <w:r>
        <w:rPr>
          <w:rFonts w:cs="Calibri" w:hint="cs"/>
          <w:b/>
          <w:bCs/>
          <w:color w:val="000000" w:themeColor="text1"/>
          <w:sz w:val="28"/>
          <w:szCs w:val="24"/>
          <w:rtl/>
        </w:rPr>
        <w:t>ال</w:t>
      </w:r>
      <w:r w:rsidR="00EC68DA" w:rsidRPr="0075687B">
        <w:rPr>
          <w:rFonts w:cs="Calibri" w:hint="cs"/>
          <w:b/>
          <w:bCs/>
          <w:color w:val="000000" w:themeColor="text1"/>
          <w:sz w:val="28"/>
          <w:szCs w:val="24"/>
          <w:rtl/>
        </w:rPr>
        <w:t>مؤقت</w:t>
      </w:r>
      <w:r w:rsidR="00A04299" w:rsidRPr="0075687B">
        <w:rPr>
          <w:rFonts w:cs="Calibri"/>
          <w:b/>
          <w:bCs/>
          <w:color w:val="000000" w:themeColor="text1"/>
          <w:sz w:val="28"/>
          <w:szCs w:val="24"/>
          <w:rtl/>
        </w:rPr>
        <w:t xml:space="preserve"> لتنفيذ المشروع</w:t>
      </w:r>
      <w:bookmarkStart w:id="9" w:name="_Hlk114863652"/>
    </w:p>
    <w:tbl>
      <w:tblPr>
        <w:bidiVisual/>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88"/>
        <w:gridCol w:w="1047"/>
        <w:gridCol w:w="1043"/>
        <w:gridCol w:w="1043"/>
        <w:gridCol w:w="1055"/>
        <w:gridCol w:w="1043"/>
        <w:gridCol w:w="1043"/>
        <w:gridCol w:w="1043"/>
        <w:gridCol w:w="1049"/>
      </w:tblGrid>
      <w:tr w:rsidR="00BF4E34" w:rsidRPr="00940476" w14:paraId="3290C677" w14:textId="77777777" w:rsidTr="00BF4E34">
        <w:trPr>
          <w:trHeight w:val="20"/>
        </w:trPr>
        <w:tc>
          <w:tcPr>
            <w:tcW w:w="2145" w:type="pct"/>
            <w:vMerge w:val="restart"/>
            <w:shd w:val="clear" w:color="auto" w:fill="auto"/>
            <w:vAlign w:val="center"/>
          </w:tcPr>
          <w:p w14:paraId="07C822E5" w14:textId="1924AC7A" w:rsidR="00BF4E34" w:rsidRPr="00940476" w:rsidRDefault="00BF4E34" w:rsidP="006360D8">
            <w:pPr>
              <w:rPr>
                <w:bCs/>
                <w:sz w:val="20"/>
                <w:szCs w:val="20"/>
              </w:rPr>
            </w:pPr>
            <w:r w:rsidRPr="00940476">
              <w:rPr>
                <w:rFonts w:hint="cs"/>
                <w:bCs/>
                <w:sz w:val="20"/>
                <w:szCs w:val="20"/>
                <w:rtl/>
              </w:rPr>
              <w:t>نواتج المشروع</w:t>
            </w:r>
          </w:p>
        </w:tc>
        <w:tc>
          <w:tcPr>
            <w:tcW w:w="2855" w:type="pct"/>
            <w:gridSpan w:val="8"/>
          </w:tcPr>
          <w:p w14:paraId="23EF68B6" w14:textId="57A325C2" w:rsidR="00BF4E34" w:rsidRPr="00940476" w:rsidRDefault="00BF4E34" w:rsidP="006360D8">
            <w:pPr>
              <w:jc w:val="center"/>
              <w:rPr>
                <w:bCs/>
                <w:sz w:val="20"/>
                <w:szCs w:val="20"/>
              </w:rPr>
            </w:pPr>
            <w:r w:rsidRPr="00940476">
              <w:rPr>
                <w:rFonts w:hint="cs"/>
                <w:bCs/>
                <w:sz w:val="20"/>
                <w:szCs w:val="20"/>
                <w:rtl/>
              </w:rPr>
              <w:t>الأرباع</w:t>
            </w:r>
          </w:p>
        </w:tc>
      </w:tr>
      <w:tr w:rsidR="00BF4E34" w:rsidRPr="00940476" w14:paraId="1442F285" w14:textId="77777777" w:rsidTr="00BF4E34">
        <w:trPr>
          <w:trHeight w:val="20"/>
        </w:trPr>
        <w:tc>
          <w:tcPr>
            <w:tcW w:w="2145" w:type="pct"/>
            <w:vMerge/>
            <w:shd w:val="clear" w:color="auto" w:fill="auto"/>
          </w:tcPr>
          <w:p w14:paraId="771A8D7B" w14:textId="77777777" w:rsidR="00BF4E34" w:rsidRPr="00940476" w:rsidRDefault="00BF4E34" w:rsidP="006360D8">
            <w:pPr>
              <w:rPr>
                <w:b/>
                <w:sz w:val="20"/>
                <w:szCs w:val="20"/>
              </w:rPr>
            </w:pPr>
          </w:p>
        </w:tc>
        <w:tc>
          <w:tcPr>
            <w:tcW w:w="1429" w:type="pct"/>
            <w:gridSpan w:val="4"/>
            <w:shd w:val="clear" w:color="auto" w:fill="auto"/>
          </w:tcPr>
          <w:p w14:paraId="50B2A81C" w14:textId="2178BBE9" w:rsidR="00BF4E34" w:rsidRPr="00940476" w:rsidRDefault="00BF4E34" w:rsidP="006360D8">
            <w:pPr>
              <w:jc w:val="center"/>
              <w:rPr>
                <w:bCs/>
                <w:sz w:val="20"/>
                <w:szCs w:val="20"/>
              </w:rPr>
            </w:pPr>
            <w:r w:rsidRPr="00940476">
              <w:rPr>
                <w:rFonts w:hint="cs"/>
                <w:bCs/>
                <w:sz w:val="20"/>
                <w:szCs w:val="20"/>
                <w:rtl/>
              </w:rPr>
              <w:t>العام الأول</w:t>
            </w:r>
          </w:p>
        </w:tc>
        <w:tc>
          <w:tcPr>
            <w:tcW w:w="1426" w:type="pct"/>
            <w:gridSpan w:val="4"/>
          </w:tcPr>
          <w:p w14:paraId="70E820E5" w14:textId="3D86B85D" w:rsidR="00BF4E34" w:rsidRPr="00940476" w:rsidRDefault="00BF4E34" w:rsidP="006360D8">
            <w:pPr>
              <w:jc w:val="center"/>
              <w:rPr>
                <w:bCs/>
                <w:sz w:val="20"/>
                <w:szCs w:val="20"/>
              </w:rPr>
            </w:pPr>
            <w:r w:rsidRPr="00940476">
              <w:rPr>
                <w:rFonts w:hint="cs"/>
                <w:bCs/>
                <w:sz w:val="20"/>
                <w:szCs w:val="20"/>
                <w:rtl/>
              </w:rPr>
              <w:t>العام الثاني</w:t>
            </w:r>
          </w:p>
        </w:tc>
      </w:tr>
      <w:tr w:rsidR="00BF4E34" w:rsidRPr="00940476" w14:paraId="51ECFC4E" w14:textId="77777777" w:rsidTr="00BF4E34">
        <w:trPr>
          <w:trHeight w:val="20"/>
        </w:trPr>
        <w:tc>
          <w:tcPr>
            <w:tcW w:w="2145" w:type="pct"/>
            <w:vMerge/>
            <w:shd w:val="clear" w:color="auto" w:fill="auto"/>
          </w:tcPr>
          <w:p w14:paraId="675E9F92" w14:textId="77777777" w:rsidR="00BF4E34" w:rsidRPr="00940476" w:rsidRDefault="00BF4E34" w:rsidP="006360D8">
            <w:pPr>
              <w:pBdr>
                <w:top w:val="nil"/>
                <w:left w:val="nil"/>
                <w:bottom w:val="nil"/>
                <w:right w:val="nil"/>
                <w:between w:val="nil"/>
              </w:pBdr>
              <w:rPr>
                <w:sz w:val="20"/>
                <w:szCs w:val="20"/>
              </w:rPr>
            </w:pPr>
          </w:p>
        </w:tc>
        <w:tc>
          <w:tcPr>
            <w:tcW w:w="357" w:type="pct"/>
            <w:shd w:val="clear" w:color="auto" w:fill="D9D9D9" w:themeFill="background1" w:themeFillShade="D9"/>
          </w:tcPr>
          <w:p w14:paraId="341C9A47" w14:textId="1B279C38" w:rsidR="00BF4E34" w:rsidRPr="00940476" w:rsidRDefault="00BF4E34" w:rsidP="006360D8">
            <w:pPr>
              <w:jc w:val="center"/>
              <w:rPr>
                <w:bCs/>
                <w:sz w:val="20"/>
                <w:szCs w:val="20"/>
              </w:rPr>
            </w:pPr>
            <w:r w:rsidRPr="00940476">
              <w:rPr>
                <w:rFonts w:hint="cs"/>
                <w:bCs/>
                <w:sz w:val="20"/>
                <w:szCs w:val="20"/>
                <w:rtl/>
              </w:rPr>
              <w:t>الربع الأول</w:t>
            </w:r>
          </w:p>
        </w:tc>
        <w:tc>
          <w:tcPr>
            <w:tcW w:w="356" w:type="pct"/>
            <w:shd w:val="clear" w:color="auto" w:fill="D9D9D9" w:themeFill="background1" w:themeFillShade="D9"/>
          </w:tcPr>
          <w:p w14:paraId="48576165" w14:textId="732FAC18" w:rsidR="00BF4E34" w:rsidRPr="00940476" w:rsidRDefault="00BF4E34" w:rsidP="006360D8">
            <w:pPr>
              <w:jc w:val="center"/>
              <w:rPr>
                <w:bCs/>
                <w:sz w:val="20"/>
                <w:szCs w:val="20"/>
              </w:rPr>
            </w:pPr>
            <w:r w:rsidRPr="00940476">
              <w:rPr>
                <w:rFonts w:hint="cs"/>
                <w:bCs/>
                <w:sz w:val="20"/>
                <w:szCs w:val="20"/>
                <w:rtl/>
              </w:rPr>
              <w:t>الربع الثاني</w:t>
            </w:r>
          </w:p>
        </w:tc>
        <w:tc>
          <w:tcPr>
            <w:tcW w:w="356" w:type="pct"/>
            <w:shd w:val="clear" w:color="auto" w:fill="D9D9D9" w:themeFill="background1" w:themeFillShade="D9"/>
          </w:tcPr>
          <w:p w14:paraId="5B404418" w14:textId="2086B4ED" w:rsidR="00BF4E34" w:rsidRPr="00940476" w:rsidRDefault="00BF4E34" w:rsidP="006360D8">
            <w:pPr>
              <w:jc w:val="center"/>
              <w:rPr>
                <w:bCs/>
                <w:sz w:val="20"/>
                <w:szCs w:val="20"/>
              </w:rPr>
            </w:pPr>
            <w:r w:rsidRPr="00940476">
              <w:rPr>
                <w:rFonts w:hint="cs"/>
                <w:bCs/>
                <w:sz w:val="20"/>
                <w:szCs w:val="20"/>
                <w:rtl/>
              </w:rPr>
              <w:t>الربع الثالث</w:t>
            </w:r>
          </w:p>
        </w:tc>
        <w:tc>
          <w:tcPr>
            <w:tcW w:w="360" w:type="pct"/>
            <w:shd w:val="clear" w:color="auto" w:fill="D9D9D9" w:themeFill="background1" w:themeFillShade="D9"/>
          </w:tcPr>
          <w:p w14:paraId="4B8135D8" w14:textId="62DB7FBD" w:rsidR="00BF4E34" w:rsidRPr="00940476" w:rsidRDefault="00BF4E34" w:rsidP="006360D8">
            <w:pPr>
              <w:jc w:val="center"/>
              <w:rPr>
                <w:bCs/>
                <w:sz w:val="20"/>
                <w:szCs w:val="20"/>
              </w:rPr>
            </w:pPr>
            <w:r w:rsidRPr="00940476">
              <w:rPr>
                <w:rFonts w:hint="cs"/>
                <w:bCs/>
                <w:sz w:val="20"/>
                <w:szCs w:val="20"/>
                <w:rtl/>
              </w:rPr>
              <w:t>الربع الرابع</w:t>
            </w:r>
          </w:p>
        </w:tc>
        <w:tc>
          <w:tcPr>
            <w:tcW w:w="356" w:type="pct"/>
            <w:shd w:val="clear" w:color="auto" w:fill="D9D9D9" w:themeFill="background1" w:themeFillShade="D9"/>
          </w:tcPr>
          <w:p w14:paraId="36FB733D" w14:textId="5F870171" w:rsidR="00BF4E34" w:rsidRPr="00940476" w:rsidRDefault="00BF4E34" w:rsidP="006360D8">
            <w:pPr>
              <w:jc w:val="center"/>
              <w:rPr>
                <w:bCs/>
                <w:sz w:val="20"/>
                <w:szCs w:val="20"/>
              </w:rPr>
            </w:pPr>
            <w:r w:rsidRPr="00940476">
              <w:rPr>
                <w:rFonts w:hint="cs"/>
                <w:bCs/>
                <w:sz w:val="20"/>
                <w:szCs w:val="20"/>
                <w:rtl/>
              </w:rPr>
              <w:t>الربع الأول</w:t>
            </w:r>
          </w:p>
        </w:tc>
        <w:tc>
          <w:tcPr>
            <w:tcW w:w="356" w:type="pct"/>
            <w:shd w:val="clear" w:color="auto" w:fill="D9D9D9" w:themeFill="background1" w:themeFillShade="D9"/>
          </w:tcPr>
          <w:p w14:paraId="6780C7D8" w14:textId="41234B61" w:rsidR="00BF4E34" w:rsidRPr="00940476" w:rsidRDefault="00BF4E34" w:rsidP="006360D8">
            <w:pPr>
              <w:jc w:val="center"/>
              <w:rPr>
                <w:bCs/>
                <w:sz w:val="20"/>
                <w:szCs w:val="20"/>
              </w:rPr>
            </w:pPr>
            <w:r w:rsidRPr="00940476">
              <w:rPr>
                <w:rFonts w:hint="cs"/>
                <w:bCs/>
                <w:sz w:val="20"/>
                <w:szCs w:val="20"/>
                <w:rtl/>
              </w:rPr>
              <w:t>الربع الثاني</w:t>
            </w:r>
          </w:p>
        </w:tc>
        <w:tc>
          <w:tcPr>
            <w:tcW w:w="356" w:type="pct"/>
            <w:shd w:val="clear" w:color="auto" w:fill="D9D9D9" w:themeFill="background1" w:themeFillShade="D9"/>
          </w:tcPr>
          <w:p w14:paraId="527F9DC2" w14:textId="7923B8B6" w:rsidR="00BF4E34" w:rsidRPr="00940476" w:rsidRDefault="00BF4E34" w:rsidP="006360D8">
            <w:pPr>
              <w:jc w:val="center"/>
              <w:rPr>
                <w:bCs/>
                <w:sz w:val="20"/>
                <w:szCs w:val="20"/>
              </w:rPr>
            </w:pPr>
            <w:r w:rsidRPr="00940476">
              <w:rPr>
                <w:rFonts w:hint="cs"/>
                <w:bCs/>
                <w:sz w:val="20"/>
                <w:szCs w:val="20"/>
                <w:rtl/>
              </w:rPr>
              <w:t>الربع الثالث</w:t>
            </w:r>
          </w:p>
        </w:tc>
        <w:tc>
          <w:tcPr>
            <w:tcW w:w="358" w:type="pct"/>
            <w:shd w:val="clear" w:color="auto" w:fill="D9D9D9" w:themeFill="background1" w:themeFillShade="D9"/>
          </w:tcPr>
          <w:p w14:paraId="04D3F1B9" w14:textId="5EF252AB" w:rsidR="00BF4E34" w:rsidRPr="00940476" w:rsidRDefault="00BF4E34" w:rsidP="006360D8">
            <w:pPr>
              <w:jc w:val="center"/>
              <w:rPr>
                <w:bCs/>
                <w:sz w:val="20"/>
                <w:szCs w:val="20"/>
              </w:rPr>
            </w:pPr>
            <w:r w:rsidRPr="00940476">
              <w:rPr>
                <w:rFonts w:hint="cs"/>
                <w:bCs/>
                <w:sz w:val="20"/>
                <w:szCs w:val="20"/>
                <w:rtl/>
              </w:rPr>
              <w:t>الربع الرابع</w:t>
            </w:r>
          </w:p>
        </w:tc>
      </w:tr>
      <w:tr w:rsidR="00BF4E34" w:rsidRPr="00940476" w14:paraId="1CC3FBD5" w14:textId="77777777" w:rsidTr="00BF4E34">
        <w:trPr>
          <w:trHeight w:val="20"/>
        </w:trPr>
        <w:tc>
          <w:tcPr>
            <w:tcW w:w="2145" w:type="pct"/>
            <w:shd w:val="clear" w:color="auto" w:fill="auto"/>
          </w:tcPr>
          <w:p w14:paraId="0B981BB9" w14:textId="02E231CB" w:rsidR="00BF4E34" w:rsidRPr="00940476" w:rsidRDefault="006360D8" w:rsidP="006360D8">
            <w:pPr>
              <w:rPr>
                <w:sz w:val="20"/>
                <w:szCs w:val="20"/>
              </w:rPr>
            </w:pPr>
            <w:r w:rsidRPr="00940476">
              <w:rPr>
                <w:rFonts w:hint="cs"/>
                <w:sz w:val="20"/>
                <w:szCs w:val="20"/>
                <w:rtl/>
              </w:rPr>
              <w:t>أنشطة ما قبل التنفيذ:</w:t>
            </w:r>
            <w:r w:rsidR="00BF4E34" w:rsidRPr="00940476">
              <w:rPr>
                <w:rStyle w:val="FootnoteReference"/>
                <w:rFonts w:cs="Calibri"/>
                <w:sz w:val="20"/>
                <w:szCs w:val="20"/>
              </w:rPr>
              <w:footnoteReference w:id="2"/>
            </w:r>
            <w:r w:rsidR="00BF4E34" w:rsidRPr="00940476">
              <w:rPr>
                <w:sz w:val="20"/>
                <w:szCs w:val="20"/>
              </w:rPr>
              <w:t xml:space="preserve"> </w:t>
            </w:r>
          </w:p>
        </w:tc>
        <w:tc>
          <w:tcPr>
            <w:tcW w:w="357" w:type="pct"/>
            <w:shd w:val="clear" w:color="auto" w:fill="D9D9D9" w:themeFill="background1" w:themeFillShade="D9"/>
            <w:vAlign w:val="center"/>
          </w:tcPr>
          <w:p w14:paraId="656C4473"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058ACB1E"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389F017C" w14:textId="77777777" w:rsidR="00BF4E34" w:rsidRPr="00940476" w:rsidRDefault="00BF4E34" w:rsidP="006360D8">
            <w:pPr>
              <w:jc w:val="center"/>
              <w:rPr>
                <w:sz w:val="20"/>
                <w:szCs w:val="20"/>
              </w:rPr>
            </w:pPr>
          </w:p>
        </w:tc>
        <w:tc>
          <w:tcPr>
            <w:tcW w:w="360" w:type="pct"/>
            <w:shd w:val="clear" w:color="auto" w:fill="D9D9D9" w:themeFill="background1" w:themeFillShade="D9"/>
            <w:vAlign w:val="center"/>
          </w:tcPr>
          <w:p w14:paraId="4708C5BE"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3696DFBE"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55124E12"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3A49DE68"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3EE61BC4" w14:textId="77777777" w:rsidR="00BF4E34" w:rsidRPr="00940476" w:rsidRDefault="00BF4E34" w:rsidP="006360D8">
            <w:pPr>
              <w:jc w:val="center"/>
              <w:rPr>
                <w:sz w:val="20"/>
                <w:szCs w:val="20"/>
              </w:rPr>
            </w:pPr>
          </w:p>
        </w:tc>
      </w:tr>
      <w:tr w:rsidR="00BF4E34" w:rsidRPr="00940476" w14:paraId="6A835C58" w14:textId="77777777" w:rsidTr="00BF4E34">
        <w:trPr>
          <w:trHeight w:val="20"/>
        </w:trPr>
        <w:tc>
          <w:tcPr>
            <w:tcW w:w="2145" w:type="pct"/>
            <w:shd w:val="clear" w:color="auto" w:fill="auto"/>
          </w:tcPr>
          <w:p w14:paraId="25A0D4C0" w14:textId="7AA44BD8" w:rsidR="00BF4E34" w:rsidRPr="00940476" w:rsidRDefault="006360D8" w:rsidP="006360D8">
            <w:pPr>
              <w:pStyle w:val="TableParagraph"/>
              <w:bidi/>
              <w:ind w:right="140"/>
              <w:rPr>
                <w:rFonts w:cs="Calibri"/>
                <w:iCs/>
                <w:sz w:val="20"/>
                <w:szCs w:val="20"/>
              </w:rPr>
            </w:pPr>
            <w:r w:rsidRPr="00940476">
              <w:rPr>
                <w:rFonts w:cs="Calibri" w:hint="cs"/>
                <w:b/>
                <w:sz w:val="20"/>
                <w:szCs w:val="20"/>
                <w:bdr w:val="nil"/>
                <w:rtl/>
                <w:lang w:val="fr-CH" w:bidi="ar-SY"/>
              </w:rPr>
              <w:t xml:space="preserve">تحديد </w:t>
            </w:r>
            <w:r w:rsidRPr="00940476">
              <w:rPr>
                <w:rFonts w:cs="Calibri"/>
                <w:b/>
                <w:sz w:val="20"/>
                <w:szCs w:val="20"/>
                <w:bdr w:val="nil"/>
                <w:rtl/>
                <w:lang w:val="pl-PL" w:bidi="ar-TN"/>
              </w:rPr>
              <w:t>المؤسسات والمنظمات والخبراء الرئيسيين ذوي الصلة العاملين في هذا المجال وإشراكهم</w:t>
            </w:r>
            <w:r w:rsidR="0075687B" w:rsidRPr="00940476">
              <w:rPr>
                <w:rFonts w:cs="Calibri" w:hint="cs"/>
                <w:b/>
                <w:sz w:val="20"/>
                <w:szCs w:val="20"/>
                <w:bdr w:val="nil"/>
                <w:rtl/>
                <w:lang w:val="pl-PL" w:bidi="ar-TN"/>
              </w:rPr>
              <w:t>.</w:t>
            </w:r>
          </w:p>
        </w:tc>
        <w:tc>
          <w:tcPr>
            <w:tcW w:w="357" w:type="pct"/>
            <w:shd w:val="clear" w:color="auto" w:fill="D9D9D9" w:themeFill="background1" w:themeFillShade="D9"/>
            <w:vAlign w:val="center"/>
          </w:tcPr>
          <w:p w14:paraId="260E9056"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17C3EAC4"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52122B88" w14:textId="77777777" w:rsidR="00BF4E34" w:rsidRPr="00940476" w:rsidRDefault="00BF4E34" w:rsidP="006360D8">
            <w:pPr>
              <w:jc w:val="center"/>
              <w:rPr>
                <w:sz w:val="20"/>
                <w:szCs w:val="20"/>
              </w:rPr>
            </w:pPr>
            <w:r w:rsidRPr="00940476">
              <w:rPr>
                <w:sz w:val="20"/>
                <w:szCs w:val="20"/>
              </w:rPr>
              <w:t>X</w:t>
            </w:r>
          </w:p>
        </w:tc>
        <w:tc>
          <w:tcPr>
            <w:tcW w:w="360" w:type="pct"/>
            <w:shd w:val="clear" w:color="auto" w:fill="D9D9D9" w:themeFill="background1" w:themeFillShade="D9"/>
            <w:vAlign w:val="center"/>
          </w:tcPr>
          <w:p w14:paraId="1E1CE171"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55016824"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tcPr>
          <w:p w14:paraId="320520D8"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09C9CA4D"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1D62988F" w14:textId="77777777" w:rsidR="00BF4E34" w:rsidRPr="00940476" w:rsidRDefault="00BF4E34" w:rsidP="006360D8">
            <w:pPr>
              <w:jc w:val="center"/>
              <w:rPr>
                <w:sz w:val="20"/>
                <w:szCs w:val="20"/>
              </w:rPr>
            </w:pPr>
          </w:p>
        </w:tc>
      </w:tr>
      <w:tr w:rsidR="00BF4E34" w:rsidRPr="00940476" w14:paraId="36EFFEC9" w14:textId="77777777" w:rsidTr="00BF4E34">
        <w:trPr>
          <w:trHeight w:val="20"/>
        </w:trPr>
        <w:tc>
          <w:tcPr>
            <w:tcW w:w="2145" w:type="pct"/>
            <w:shd w:val="clear" w:color="auto" w:fill="auto"/>
          </w:tcPr>
          <w:p w14:paraId="4C7A973A" w14:textId="0BFE8506" w:rsidR="00BF4E34" w:rsidRPr="00940476" w:rsidRDefault="0075687B" w:rsidP="0075687B">
            <w:pPr>
              <w:spacing w:before="80" w:after="80"/>
              <w:ind w:right="227"/>
              <w:rPr>
                <w:rFonts w:eastAsia="Arial"/>
                <w:b/>
                <w:sz w:val="20"/>
                <w:szCs w:val="20"/>
                <w:bdr w:val="nil"/>
                <w:lang w:val="pl-PL" w:bidi="ar-TN"/>
              </w:rPr>
            </w:pPr>
            <w:r w:rsidRPr="00940476">
              <w:rPr>
                <w:rFonts w:eastAsia="Arial" w:hint="cs"/>
                <w:b/>
                <w:sz w:val="20"/>
                <w:szCs w:val="20"/>
                <w:bdr w:val="nil"/>
                <w:rtl/>
                <w:lang w:val="pl-PL" w:bidi="ar-TN"/>
              </w:rPr>
              <w:t>ت</w:t>
            </w:r>
            <w:r w:rsidRPr="00940476">
              <w:rPr>
                <w:rFonts w:eastAsia="Arial"/>
                <w:b/>
                <w:sz w:val="20"/>
                <w:szCs w:val="20"/>
                <w:bdr w:val="nil"/>
                <w:rtl/>
                <w:lang w:val="pl-PL" w:bidi="ar-TN"/>
              </w:rPr>
              <w:t>جم</w:t>
            </w:r>
            <w:r w:rsidRPr="00940476">
              <w:rPr>
                <w:rFonts w:eastAsia="Arial" w:hint="cs"/>
                <w:b/>
                <w:sz w:val="20"/>
                <w:szCs w:val="20"/>
                <w:bdr w:val="nil"/>
                <w:rtl/>
                <w:lang w:val="pl-PL" w:bidi="ar-TN"/>
              </w:rPr>
              <w:t>ي</w:t>
            </w:r>
            <w:r w:rsidRPr="00940476">
              <w:rPr>
                <w:rFonts w:eastAsia="Arial"/>
                <w:b/>
                <w:sz w:val="20"/>
                <w:szCs w:val="20"/>
                <w:bdr w:val="nil"/>
                <w:rtl/>
                <w:lang w:val="pl-PL" w:bidi="ar-TN"/>
              </w:rPr>
              <w:t>ع الممارسات</w:t>
            </w:r>
            <w:r w:rsidRPr="00940476">
              <w:rPr>
                <w:rFonts w:eastAsia="Arial" w:hint="cs"/>
                <w:b/>
                <w:sz w:val="20"/>
                <w:szCs w:val="20"/>
                <w:bdr w:val="nil"/>
                <w:rtl/>
                <w:lang w:val="fr-CH" w:bidi="ar-SY"/>
              </w:rPr>
              <w:t xml:space="preserve"> الجيدة</w:t>
            </w:r>
            <w:r w:rsidRPr="00940476">
              <w:rPr>
                <w:rFonts w:eastAsia="Arial"/>
                <w:b/>
                <w:sz w:val="20"/>
                <w:szCs w:val="20"/>
                <w:bdr w:val="nil"/>
                <w:rtl/>
                <w:lang w:val="pl-PL" w:bidi="ar-TN"/>
              </w:rPr>
              <w:t xml:space="preserve"> والنماذج والأمثلة من مؤسسات الفنون الإبداعية في المجالين العام والخاص للبرامج والأدوات والأنشطة والمبادرات التعليمية المصممة لدعم المبدعين والمعلمين الشباب</w:t>
            </w:r>
            <w:r w:rsidRPr="00940476">
              <w:rPr>
                <w:rFonts w:eastAsia="Arial" w:hint="cs"/>
                <w:b/>
                <w:sz w:val="20"/>
                <w:szCs w:val="20"/>
                <w:bdr w:val="nil"/>
                <w:rtl/>
                <w:lang w:val="pl-PL" w:bidi="ar-TN"/>
              </w:rPr>
              <w:t>.</w:t>
            </w:r>
          </w:p>
        </w:tc>
        <w:tc>
          <w:tcPr>
            <w:tcW w:w="357" w:type="pct"/>
            <w:shd w:val="clear" w:color="auto" w:fill="D9D9D9" w:themeFill="background1" w:themeFillShade="D9"/>
            <w:vAlign w:val="center"/>
          </w:tcPr>
          <w:p w14:paraId="16085E32"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5A125AA3"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0D2BFB15" w14:textId="77777777" w:rsidR="00BF4E34" w:rsidRPr="00940476" w:rsidRDefault="00BF4E34" w:rsidP="006360D8">
            <w:pPr>
              <w:jc w:val="center"/>
              <w:rPr>
                <w:sz w:val="20"/>
                <w:szCs w:val="20"/>
              </w:rPr>
            </w:pPr>
            <w:r w:rsidRPr="00940476">
              <w:rPr>
                <w:sz w:val="20"/>
                <w:szCs w:val="20"/>
              </w:rPr>
              <w:t>X</w:t>
            </w:r>
          </w:p>
        </w:tc>
        <w:tc>
          <w:tcPr>
            <w:tcW w:w="360" w:type="pct"/>
            <w:shd w:val="clear" w:color="auto" w:fill="D9D9D9" w:themeFill="background1" w:themeFillShade="D9"/>
            <w:vAlign w:val="center"/>
          </w:tcPr>
          <w:p w14:paraId="6B4BFC43"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5D1999EA"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3A327E59"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3E25FC17"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5244DD70" w14:textId="77777777" w:rsidR="00BF4E34" w:rsidRPr="00940476" w:rsidRDefault="00BF4E34" w:rsidP="006360D8">
            <w:pPr>
              <w:jc w:val="center"/>
              <w:rPr>
                <w:sz w:val="20"/>
                <w:szCs w:val="20"/>
              </w:rPr>
            </w:pPr>
          </w:p>
        </w:tc>
      </w:tr>
      <w:tr w:rsidR="00BF4E34" w:rsidRPr="00940476" w14:paraId="4A2F6F15" w14:textId="77777777" w:rsidTr="00BF4E34">
        <w:trPr>
          <w:trHeight w:val="879"/>
        </w:trPr>
        <w:tc>
          <w:tcPr>
            <w:tcW w:w="2145" w:type="pct"/>
            <w:shd w:val="clear" w:color="auto" w:fill="auto"/>
          </w:tcPr>
          <w:p w14:paraId="300E2A7B" w14:textId="3E41EBDB" w:rsidR="00BF4E34" w:rsidRPr="00940476" w:rsidRDefault="0075687B" w:rsidP="006360D8">
            <w:pPr>
              <w:pStyle w:val="TableParagraph"/>
              <w:bidi/>
              <w:spacing w:before="120" w:after="120"/>
              <w:rPr>
                <w:rFonts w:cs="Calibri"/>
                <w:sz w:val="20"/>
                <w:szCs w:val="20"/>
              </w:rPr>
            </w:pPr>
            <w:r w:rsidRPr="00940476">
              <w:rPr>
                <w:rFonts w:cs="Calibri"/>
                <w:b/>
                <w:sz w:val="20"/>
                <w:szCs w:val="20"/>
                <w:bdr w:val="nil"/>
                <w:rtl/>
                <w:lang w:val="fr-CH" w:bidi="ar-SY"/>
              </w:rPr>
              <w:t>ت</w:t>
            </w:r>
            <w:r w:rsidRPr="00940476">
              <w:rPr>
                <w:rFonts w:cs="Calibri"/>
                <w:b/>
                <w:sz w:val="20"/>
                <w:szCs w:val="20"/>
                <w:bdr w:val="nil"/>
                <w:rtl/>
                <w:lang w:val="pl-PL" w:bidi="ar-TN"/>
              </w:rPr>
              <w:t>جميع شهادات من المبدعين الشباب من البلدان النامية عن تجاربهم في حماية مخرجاتهم الإبداعية وتسويقها</w:t>
            </w:r>
            <w:r w:rsidRPr="00940476">
              <w:rPr>
                <w:rFonts w:cs="Calibri" w:hint="cs"/>
                <w:b/>
                <w:sz w:val="20"/>
                <w:szCs w:val="20"/>
                <w:bdr w:val="nil"/>
                <w:rtl/>
                <w:lang w:val="pl-PL" w:bidi="ar-TN"/>
              </w:rPr>
              <w:t>.</w:t>
            </w:r>
          </w:p>
        </w:tc>
        <w:tc>
          <w:tcPr>
            <w:tcW w:w="357" w:type="pct"/>
            <w:shd w:val="clear" w:color="auto" w:fill="D9D9D9" w:themeFill="background1" w:themeFillShade="D9"/>
            <w:vAlign w:val="center"/>
          </w:tcPr>
          <w:p w14:paraId="2A8072C6"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1CBFD15A"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05CF1EC0" w14:textId="77777777" w:rsidR="00BF4E34" w:rsidRPr="00940476" w:rsidRDefault="00BF4E34" w:rsidP="006360D8">
            <w:pPr>
              <w:jc w:val="center"/>
              <w:rPr>
                <w:sz w:val="20"/>
                <w:szCs w:val="20"/>
              </w:rPr>
            </w:pPr>
            <w:r w:rsidRPr="00940476">
              <w:rPr>
                <w:sz w:val="20"/>
                <w:szCs w:val="20"/>
              </w:rPr>
              <w:t>X</w:t>
            </w:r>
          </w:p>
        </w:tc>
        <w:tc>
          <w:tcPr>
            <w:tcW w:w="360" w:type="pct"/>
            <w:shd w:val="clear" w:color="auto" w:fill="D9D9D9" w:themeFill="background1" w:themeFillShade="D9"/>
            <w:vAlign w:val="center"/>
          </w:tcPr>
          <w:p w14:paraId="75DB4FF0"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7996A01F"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2289C1DF"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19DF3E30"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2461776E" w14:textId="77777777" w:rsidR="00BF4E34" w:rsidRPr="00940476" w:rsidRDefault="00BF4E34" w:rsidP="006360D8">
            <w:pPr>
              <w:jc w:val="center"/>
              <w:rPr>
                <w:sz w:val="20"/>
                <w:szCs w:val="20"/>
              </w:rPr>
            </w:pPr>
          </w:p>
        </w:tc>
      </w:tr>
      <w:tr w:rsidR="00BF4E34" w:rsidRPr="00940476" w14:paraId="661DB735" w14:textId="77777777" w:rsidTr="00BF4E34">
        <w:trPr>
          <w:trHeight w:val="20"/>
        </w:trPr>
        <w:tc>
          <w:tcPr>
            <w:tcW w:w="2145" w:type="pct"/>
            <w:shd w:val="clear" w:color="auto" w:fill="auto"/>
          </w:tcPr>
          <w:p w14:paraId="18C55458" w14:textId="0201FEA3" w:rsidR="00BF4E34" w:rsidRPr="00940476" w:rsidRDefault="0075687B" w:rsidP="006360D8">
            <w:pPr>
              <w:pStyle w:val="TableParagraph"/>
              <w:bidi/>
              <w:ind w:right="175"/>
              <w:rPr>
                <w:rFonts w:cs="Calibri"/>
                <w:i/>
                <w:sz w:val="20"/>
                <w:szCs w:val="20"/>
                <w:lang w:bidi="ar-SY"/>
              </w:rPr>
            </w:pPr>
            <w:r w:rsidRPr="00940476">
              <w:rPr>
                <w:rFonts w:cs="Calibri"/>
                <w:i/>
                <w:sz w:val="20"/>
                <w:szCs w:val="20"/>
                <w:rtl/>
                <w:lang w:bidi="ar-SY"/>
              </w:rPr>
              <w:t xml:space="preserve">تنظيم حلقات عمل (واحدة على الأقل </w:t>
            </w:r>
            <w:r w:rsidRPr="00940476">
              <w:rPr>
                <w:rFonts w:cs="Calibri" w:hint="cs"/>
                <w:i/>
                <w:sz w:val="20"/>
                <w:szCs w:val="20"/>
                <w:rtl/>
                <w:lang w:bidi="ar-SY"/>
              </w:rPr>
              <w:t>لكل بلد مستفيد) لتصميم وتحسين المناهج الدراسية التي تدمج مفاهيم الملكية الفكرية في تعليم الفنون الإبداعية.</w:t>
            </w:r>
          </w:p>
        </w:tc>
        <w:tc>
          <w:tcPr>
            <w:tcW w:w="357" w:type="pct"/>
            <w:shd w:val="clear" w:color="auto" w:fill="D9D9D9" w:themeFill="background1" w:themeFillShade="D9"/>
            <w:vAlign w:val="center"/>
          </w:tcPr>
          <w:p w14:paraId="65417408"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1B0D3C5D"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65D16D03" w14:textId="77777777" w:rsidR="00BF4E34" w:rsidRPr="00940476" w:rsidRDefault="00BF4E34" w:rsidP="006360D8">
            <w:pPr>
              <w:jc w:val="center"/>
              <w:rPr>
                <w:sz w:val="20"/>
                <w:szCs w:val="20"/>
              </w:rPr>
            </w:pPr>
          </w:p>
        </w:tc>
        <w:tc>
          <w:tcPr>
            <w:tcW w:w="360" w:type="pct"/>
            <w:shd w:val="clear" w:color="auto" w:fill="D9D9D9" w:themeFill="background1" w:themeFillShade="D9"/>
            <w:vAlign w:val="center"/>
          </w:tcPr>
          <w:p w14:paraId="2E4FF2E5"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4C25F6C2"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tcPr>
          <w:p w14:paraId="677859D3" w14:textId="77777777" w:rsidR="00BF4E34" w:rsidRPr="00940476" w:rsidRDefault="00BF4E34" w:rsidP="006360D8">
            <w:pPr>
              <w:jc w:val="center"/>
              <w:rPr>
                <w:sz w:val="20"/>
                <w:szCs w:val="20"/>
              </w:rPr>
            </w:pPr>
          </w:p>
          <w:p w14:paraId="0F1ADC55"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tcPr>
          <w:p w14:paraId="148352D7"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0D0DD129" w14:textId="77777777" w:rsidR="00BF4E34" w:rsidRPr="00940476" w:rsidRDefault="00BF4E34" w:rsidP="006360D8">
            <w:pPr>
              <w:jc w:val="center"/>
              <w:rPr>
                <w:sz w:val="20"/>
                <w:szCs w:val="20"/>
              </w:rPr>
            </w:pPr>
          </w:p>
        </w:tc>
      </w:tr>
      <w:tr w:rsidR="00BF4E34" w:rsidRPr="00940476" w14:paraId="29B1B5A4" w14:textId="77777777" w:rsidTr="00BF4E34">
        <w:trPr>
          <w:trHeight w:val="20"/>
        </w:trPr>
        <w:tc>
          <w:tcPr>
            <w:tcW w:w="2145" w:type="pct"/>
            <w:shd w:val="clear" w:color="auto" w:fill="auto"/>
          </w:tcPr>
          <w:p w14:paraId="1D0A57A1" w14:textId="18BC3957" w:rsidR="00BF4E34" w:rsidRPr="00940476" w:rsidRDefault="0075687B" w:rsidP="006360D8">
            <w:pPr>
              <w:pStyle w:val="TableParagraph"/>
              <w:bidi/>
              <w:ind w:right="175"/>
              <w:rPr>
                <w:rFonts w:cs="Calibri"/>
                <w:sz w:val="20"/>
                <w:szCs w:val="20"/>
              </w:rPr>
            </w:pPr>
            <w:r w:rsidRPr="00940476">
              <w:rPr>
                <w:rFonts w:cs="Calibri" w:hint="cs"/>
                <w:b/>
                <w:sz w:val="20"/>
                <w:szCs w:val="20"/>
                <w:bdr w:val="nil"/>
                <w:rtl/>
                <w:lang w:val="pl-PL" w:bidi="ar-TN"/>
              </w:rPr>
              <w:t>وضع</w:t>
            </w:r>
            <w:r w:rsidRPr="00940476">
              <w:rPr>
                <w:rFonts w:cs="Calibri"/>
                <w:b/>
                <w:sz w:val="20"/>
                <w:szCs w:val="20"/>
                <w:bdr w:val="nil"/>
                <w:rtl/>
                <w:lang w:val="pl-PL" w:bidi="ar-TN"/>
              </w:rPr>
              <w:t xml:space="preserve"> مناهج دراسية قابلة للتخصيص تتضمن مواد و</w:t>
            </w:r>
            <w:r w:rsidRPr="00940476">
              <w:rPr>
                <w:rFonts w:cs="Calibri" w:hint="cs"/>
                <w:b/>
                <w:sz w:val="20"/>
                <w:szCs w:val="20"/>
                <w:bdr w:val="nil"/>
                <w:rtl/>
                <w:lang w:val="pl-PL" w:bidi="ar-TN"/>
              </w:rPr>
              <w:t xml:space="preserve">مجموعات </w:t>
            </w:r>
            <w:r w:rsidRPr="00940476">
              <w:rPr>
                <w:rFonts w:cs="Calibri"/>
                <w:b/>
                <w:sz w:val="20"/>
                <w:szCs w:val="20"/>
                <w:bdr w:val="nil"/>
                <w:rtl/>
                <w:lang w:val="pl-PL" w:bidi="ar-TN"/>
              </w:rPr>
              <w:t>أدوات تعليمية يسهل المعلمين/</w:t>
            </w:r>
            <w:r w:rsidRPr="00940476">
              <w:rPr>
                <w:rFonts w:cs="Calibri" w:hint="cs"/>
                <w:b/>
                <w:sz w:val="20"/>
                <w:szCs w:val="20"/>
                <w:bdr w:val="nil"/>
                <w:rtl/>
                <w:lang w:val="pl-PL" w:bidi="ar-TN"/>
              </w:rPr>
              <w:t>المدرسين</w:t>
            </w:r>
            <w:r w:rsidRPr="00940476">
              <w:rPr>
                <w:rFonts w:cs="Calibri"/>
                <w:b/>
                <w:sz w:val="20"/>
                <w:szCs w:val="20"/>
                <w:bdr w:val="nil"/>
                <w:rtl/>
                <w:lang w:val="pl-PL" w:bidi="ar-TN"/>
              </w:rPr>
              <w:t xml:space="preserve"> والطلاب</w:t>
            </w:r>
            <w:r w:rsidRPr="00940476">
              <w:rPr>
                <w:rFonts w:cs="Calibri" w:hint="cs"/>
                <w:b/>
                <w:sz w:val="20"/>
                <w:szCs w:val="20"/>
                <w:bdr w:val="nil"/>
                <w:rtl/>
                <w:lang w:val="pl-PL" w:bidi="ar-TN"/>
              </w:rPr>
              <w:t xml:space="preserve"> النفاذ إليها واستخدامها</w:t>
            </w:r>
            <w:r w:rsidRPr="00940476">
              <w:rPr>
                <w:rFonts w:cs="Calibri"/>
                <w:b/>
                <w:sz w:val="20"/>
                <w:szCs w:val="20"/>
                <w:bdr w:val="nil"/>
                <w:rtl/>
                <w:lang w:val="pl-PL" w:bidi="ar-TN"/>
              </w:rPr>
              <w:t>.</w:t>
            </w:r>
          </w:p>
        </w:tc>
        <w:tc>
          <w:tcPr>
            <w:tcW w:w="357" w:type="pct"/>
            <w:shd w:val="clear" w:color="auto" w:fill="D9D9D9" w:themeFill="background1" w:themeFillShade="D9"/>
            <w:vAlign w:val="center"/>
          </w:tcPr>
          <w:p w14:paraId="30D07A21"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48EA1822"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57ACA984" w14:textId="77777777" w:rsidR="00BF4E34" w:rsidRPr="00940476" w:rsidRDefault="00BF4E34" w:rsidP="006360D8">
            <w:pPr>
              <w:jc w:val="center"/>
              <w:rPr>
                <w:sz w:val="20"/>
                <w:szCs w:val="20"/>
              </w:rPr>
            </w:pPr>
          </w:p>
        </w:tc>
        <w:tc>
          <w:tcPr>
            <w:tcW w:w="360" w:type="pct"/>
            <w:shd w:val="clear" w:color="auto" w:fill="D9D9D9" w:themeFill="background1" w:themeFillShade="D9"/>
            <w:vAlign w:val="center"/>
          </w:tcPr>
          <w:p w14:paraId="15F00CA4"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3521A155"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663704BB" w14:textId="77777777" w:rsidR="00BF4E34" w:rsidRPr="00940476" w:rsidRDefault="00BF4E34" w:rsidP="006360D8">
            <w:pPr>
              <w:jc w:val="center"/>
              <w:rPr>
                <w:sz w:val="20"/>
                <w:szCs w:val="20"/>
              </w:rPr>
            </w:pPr>
            <w:r w:rsidRPr="00940476">
              <w:rPr>
                <w:sz w:val="20"/>
                <w:szCs w:val="20"/>
              </w:rPr>
              <w:t>X</w:t>
            </w:r>
          </w:p>
        </w:tc>
        <w:tc>
          <w:tcPr>
            <w:tcW w:w="356" w:type="pct"/>
            <w:shd w:val="clear" w:color="auto" w:fill="D9D9D9" w:themeFill="background1" w:themeFillShade="D9"/>
            <w:vAlign w:val="center"/>
          </w:tcPr>
          <w:p w14:paraId="67BD6561" w14:textId="77777777" w:rsidR="00BF4E34" w:rsidRPr="00940476" w:rsidRDefault="00BF4E34" w:rsidP="006360D8">
            <w:pPr>
              <w:jc w:val="center"/>
              <w:rPr>
                <w:sz w:val="20"/>
                <w:szCs w:val="20"/>
              </w:rPr>
            </w:pPr>
            <w:r w:rsidRPr="00940476">
              <w:rPr>
                <w:sz w:val="20"/>
                <w:szCs w:val="20"/>
              </w:rPr>
              <w:t>X</w:t>
            </w:r>
          </w:p>
        </w:tc>
        <w:tc>
          <w:tcPr>
            <w:tcW w:w="358" w:type="pct"/>
            <w:shd w:val="clear" w:color="auto" w:fill="D9D9D9" w:themeFill="background1" w:themeFillShade="D9"/>
            <w:vAlign w:val="center"/>
          </w:tcPr>
          <w:p w14:paraId="67E72635" w14:textId="77777777" w:rsidR="00BF4E34" w:rsidRPr="00940476" w:rsidRDefault="00BF4E34" w:rsidP="006360D8">
            <w:pPr>
              <w:jc w:val="center"/>
              <w:rPr>
                <w:sz w:val="20"/>
                <w:szCs w:val="20"/>
              </w:rPr>
            </w:pPr>
          </w:p>
        </w:tc>
      </w:tr>
      <w:tr w:rsidR="00BF4E34" w:rsidRPr="00940476" w14:paraId="009C230D" w14:textId="77777777" w:rsidTr="00BF4E34">
        <w:trPr>
          <w:trHeight w:val="20"/>
        </w:trPr>
        <w:tc>
          <w:tcPr>
            <w:tcW w:w="2145" w:type="pct"/>
            <w:shd w:val="clear" w:color="auto" w:fill="auto"/>
          </w:tcPr>
          <w:p w14:paraId="21922E1F" w14:textId="7FA1D02B" w:rsidR="00BF4E34" w:rsidRPr="00940476" w:rsidRDefault="00FE699E" w:rsidP="006360D8">
            <w:pPr>
              <w:rPr>
                <w:sz w:val="20"/>
                <w:szCs w:val="20"/>
              </w:rPr>
            </w:pPr>
            <w:r w:rsidRPr="00940476">
              <w:rPr>
                <w:rFonts w:hint="cs"/>
                <w:sz w:val="20"/>
                <w:szCs w:val="20"/>
                <w:rtl/>
              </w:rPr>
              <w:t>تقييم المشروع</w:t>
            </w:r>
          </w:p>
        </w:tc>
        <w:tc>
          <w:tcPr>
            <w:tcW w:w="357" w:type="pct"/>
            <w:shd w:val="clear" w:color="auto" w:fill="D9D9D9" w:themeFill="background1" w:themeFillShade="D9"/>
            <w:vAlign w:val="center"/>
          </w:tcPr>
          <w:p w14:paraId="00001111"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1D9B5653"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6B4B7AE1" w14:textId="77777777" w:rsidR="00BF4E34" w:rsidRPr="00940476" w:rsidRDefault="00BF4E34" w:rsidP="006360D8">
            <w:pPr>
              <w:jc w:val="center"/>
              <w:rPr>
                <w:sz w:val="20"/>
                <w:szCs w:val="20"/>
              </w:rPr>
            </w:pPr>
          </w:p>
        </w:tc>
        <w:tc>
          <w:tcPr>
            <w:tcW w:w="360" w:type="pct"/>
            <w:shd w:val="clear" w:color="auto" w:fill="D9D9D9" w:themeFill="background1" w:themeFillShade="D9"/>
            <w:vAlign w:val="center"/>
          </w:tcPr>
          <w:p w14:paraId="49B5F15D"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63F95EB7"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70B37BD4"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30A25CB1"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5FCAC2B2" w14:textId="77777777" w:rsidR="00BF4E34" w:rsidRPr="00940476" w:rsidRDefault="00BF4E34" w:rsidP="006360D8">
            <w:pPr>
              <w:jc w:val="center"/>
              <w:rPr>
                <w:sz w:val="20"/>
                <w:szCs w:val="20"/>
              </w:rPr>
            </w:pPr>
            <w:r w:rsidRPr="00940476">
              <w:rPr>
                <w:sz w:val="20"/>
                <w:szCs w:val="20"/>
              </w:rPr>
              <w:t>X</w:t>
            </w:r>
          </w:p>
        </w:tc>
      </w:tr>
      <w:tr w:rsidR="00BF4E34" w:rsidRPr="00940476" w14:paraId="31B75AEF" w14:textId="77777777" w:rsidTr="00BF4E34">
        <w:trPr>
          <w:trHeight w:val="20"/>
        </w:trPr>
        <w:tc>
          <w:tcPr>
            <w:tcW w:w="2145" w:type="pct"/>
            <w:shd w:val="clear" w:color="auto" w:fill="auto"/>
          </w:tcPr>
          <w:p w14:paraId="00F94AEC" w14:textId="0699D740" w:rsidR="00BF4E34" w:rsidRPr="00940476" w:rsidRDefault="00FE699E" w:rsidP="006360D8">
            <w:pPr>
              <w:rPr>
                <w:sz w:val="20"/>
                <w:szCs w:val="20"/>
                <w:lang w:val="fr-CH"/>
              </w:rPr>
            </w:pPr>
            <w:r w:rsidRPr="00940476">
              <w:rPr>
                <w:rFonts w:hint="cs"/>
                <w:sz w:val="20"/>
                <w:szCs w:val="20"/>
                <w:rtl/>
              </w:rPr>
              <w:t>حدث جانبي تنظمه اللجنة المعنية بالتنمية والملكية الفكرية</w:t>
            </w:r>
          </w:p>
        </w:tc>
        <w:tc>
          <w:tcPr>
            <w:tcW w:w="357" w:type="pct"/>
            <w:shd w:val="clear" w:color="auto" w:fill="D9D9D9" w:themeFill="background1" w:themeFillShade="D9"/>
            <w:vAlign w:val="center"/>
          </w:tcPr>
          <w:p w14:paraId="76BBDEC1"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205D7F19"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3DE1994E" w14:textId="77777777" w:rsidR="00BF4E34" w:rsidRPr="00940476" w:rsidRDefault="00BF4E34" w:rsidP="006360D8">
            <w:pPr>
              <w:jc w:val="center"/>
              <w:rPr>
                <w:sz w:val="20"/>
                <w:szCs w:val="20"/>
              </w:rPr>
            </w:pPr>
          </w:p>
        </w:tc>
        <w:tc>
          <w:tcPr>
            <w:tcW w:w="360" w:type="pct"/>
            <w:shd w:val="clear" w:color="auto" w:fill="D9D9D9" w:themeFill="background1" w:themeFillShade="D9"/>
            <w:vAlign w:val="center"/>
          </w:tcPr>
          <w:p w14:paraId="12C31A28" w14:textId="77777777" w:rsidR="00BF4E34" w:rsidRPr="00940476" w:rsidRDefault="00BF4E34" w:rsidP="006360D8">
            <w:pPr>
              <w:jc w:val="center"/>
              <w:rPr>
                <w:sz w:val="20"/>
                <w:szCs w:val="20"/>
              </w:rPr>
            </w:pPr>
          </w:p>
        </w:tc>
        <w:tc>
          <w:tcPr>
            <w:tcW w:w="356" w:type="pct"/>
            <w:shd w:val="clear" w:color="auto" w:fill="D9D9D9" w:themeFill="background1" w:themeFillShade="D9"/>
            <w:vAlign w:val="center"/>
          </w:tcPr>
          <w:p w14:paraId="61CF3BAF"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66318988" w14:textId="77777777" w:rsidR="00BF4E34" w:rsidRPr="00940476" w:rsidRDefault="00BF4E34" w:rsidP="006360D8">
            <w:pPr>
              <w:jc w:val="center"/>
              <w:rPr>
                <w:sz w:val="20"/>
                <w:szCs w:val="20"/>
              </w:rPr>
            </w:pPr>
          </w:p>
        </w:tc>
        <w:tc>
          <w:tcPr>
            <w:tcW w:w="356" w:type="pct"/>
            <w:shd w:val="clear" w:color="auto" w:fill="D9D9D9" w:themeFill="background1" w:themeFillShade="D9"/>
          </w:tcPr>
          <w:p w14:paraId="157601E6" w14:textId="77777777" w:rsidR="00BF4E34" w:rsidRPr="00940476" w:rsidRDefault="00BF4E34" w:rsidP="006360D8">
            <w:pPr>
              <w:jc w:val="center"/>
              <w:rPr>
                <w:sz w:val="20"/>
                <w:szCs w:val="20"/>
              </w:rPr>
            </w:pPr>
          </w:p>
        </w:tc>
        <w:tc>
          <w:tcPr>
            <w:tcW w:w="358" w:type="pct"/>
            <w:shd w:val="clear" w:color="auto" w:fill="D9D9D9" w:themeFill="background1" w:themeFillShade="D9"/>
            <w:vAlign w:val="center"/>
          </w:tcPr>
          <w:p w14:paraId="6B337FB6" w14:textId="77777777" w:rsidR="00BF4E34" w:rsidRPr="00940476" w:rsidRDefault="00BF4E34" w:rsidP="006360D8">
            <w:pPr>
              <w:jc w:val="center"/>
              <w:rPr>
                <w:sz w:val="20"/>
                <w:szCs w:val="20"/>
              </w:rPr>
            </w:pPr>
            <w:r w:rsidRPr="00940476">
              <w:rPr>
                <w:sz w:val="20"/>
                <w:szCs w:val="20"/>
              </w:rPr>
              <w:t>X</w:t>
            </w:r>
          </w:p>
        </w:tc>
      </w:tr>
    </w:tbl>
    <w:p w14:paraId="7A26DB32" w14:textId="77777777" w:rsidR="00DB32AD" w:rsidRPr="0075687B" w:rsidRDefault="00DB32AD" w:rsidP="00DB32AD">
      <w:pPr>
        <w:pStyle w:val="ListParagraph"/>
        <w:pBdr>
          <w:top w:val="nil"/>
          <w:left w:val="nil"/>
          <w:bottom w:val="nil"/>
          <w:right w:val="nil"/>
          <w:between w:val="nil"/>
        </w:pBdr>
        <w:bidi/>
        <w:spacing w:before="120"/>
        <w:ind w:left="463"/>
        <w:jc w:val="both"/>
        <w:rPr>
          <w:rFonts w:cs="Calibri"/>
          <w:b/>
          <w:bCs/>
          <w:color w:val="000000" w:themeColor="text1"/>
          <w:lang w:val="fr-CH"/>
        </w:rPr>
      </w:pPr>
    </w:p>
    <w:p w14:paraId="0D051585" w14:textId="7B16402F" w:rsidR="00AC6454" w:rsidRPr="0075687B" w:rsidRDefault="00AC6454">
      <w:pPr>
        <w:bidi w:val="0"/>
        <w:rPr>
          <w:color w:val="000000" w:themeColor="text1"/>
          <w:rtl/>
        </w:rPr>
      </w:pPr>
      <w:r w:rsidRPr="0075687B">
        <w:rPr>
          <w:color w:val="000000" w:themeColor="text1"/>
          <w:rtl/>
        </w:rPr>
        <w:br w:type="page"/>
      </w:r>
    </w:p>
    <w:p w14:paraId="02A93FF4" w14:textId="220C0A1A" w:rsidR="000B7BA7" w:rsidRPr="008E5C09" w:rsidRDefault="00940476" w:rsidP="008E5C09">
      <w:pPr>
        <w:pStyle w:val="ListParagraph"/>
        <w:numPr>
          <w:ilvl w:val="0"/>
          <w:numId w:val="38"/>
        </w:numPr>
        <w:pBdr>
          <w:top w:val="nil"/>
          <w:left w:val="nil"/>
          <w:bottom w:val="nil"/>
          <w:right w:val="nil"/>
          <w:between w:val="nil"/>
        </w:pBdr>
        <w:bidi/>
        <w:spacing w:before="120" w:after="240"/>
        <w:ind w:left="459" w:hanging="357"/>
        <w:contextualSpacing w:val="0"/>
        <w:jc w:val="both"/>
        <w:rPr>
          <w:rFonts w:cs="Calibri"/>
          <w:b/>
          <w:bCs/>
          <w:color w:val="000000" w:themeColor="text1"/>
          <w:sz w:val="24"/>
          <w:szCs w:val="24"/>
        </w:rPr>
      </w:pPr>
      <w:r>
        <w:rPr>
          <w:rFonts w:cs="Calibri" w:hint="cs"/>
          <w:b/>
          <w:bCs/>
          <w:color w:val="000000" w:themeColor="text1"/>
          <w:sz w:val="24"/>
          <w:szCs w:val="24"/>
          <w:rtl/>
        </w:rPr>
        <w:t>ميزانية المشروع</w:t>
      </w:r>
      <w:r w:rsidR="00A04299" w:rsidRPr="0075687B">
        <w:rPr>
          <w:rFonts w:cs="Calibri"/>
          <w:b/>
          <w:bCs/>
          <w:color w:val="000000" w:themeColor="text1"/>
          <w:sz w:val="24"/>
          <w:szCs w:val="24"/>
          <w:rtl/>
        </w:rPr>
        <w:t xml:space="preserve"> حسب </w:t>
      </w:r>
      <w:r w:rsidR="00152A2A" w:rsidRPr="0075687B">
        <w:rPr>
          <w:rFonts w:cs="Calibri" w:hint="cs"/>
          <w:b/>
          <w:bCs/>
          <w:color w:val="000000" w:themeColor="text1"/>
          <w:sz w:val="24"/>
          <w:szCs w:val="24"/>
          <w:rtl/>
        </w:rPr>
        <w:t>المخرجات</w:t>
      </w:r>
    </w:p>
    <w:tbl>
      <w:tblPr>
        <w:bidiVisual/>
        <w:tblW w:w="5235" w:type="pct"/>
        <w:tblLook w:val="04A0" w:firstRow="1" w:lastRow="0" w:firstColumn="1" w:lastColumn="0" w:noHBand="0" w:noVBand="1"/>
      </w:tblPr>
      <w:tblGrid>
        <w:gridCol w:w="4894"/>
        <w:gridCol w:w="2075"/>
        <w:gridCol w:w="2072"/>
        <w:gridCol w:w="2072"/>
        <w:gridCol w:w="1885"/>
        <w:gridCol w:w="1656"/>
      </w:tblGrid>
      <w:tr w:rsidR="00BF4E34" w:rsidRPr="00940476" w14:paraId="7DE292AA" w14:textId="77777777" w:rsidTr="00BF4E34">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418616F4" w14:textId="037D62DE" w:rsidR="00BF4E34" w:rsidRPr="00940476" w:rsidRDefault="00BF4E34" w:rsidP="009C69AA">
            <w:pPr>
              <w:spacing w:before="120" w:after="120"/>
              <w:rPr>
                <w:rFonts w:eastAsia="Times New Roman"/>
                <w:i/>
                <w:iCs/>
                <w:color w:val="002839"/>
                <w:sz w:val="20"/>
                <w:szCs w:val="20"/>
              </w:rPr>
            </w:pPr>
            <w:r w:rsidRPr="00940476">
              <w:rPr>
                <w:rFonts w:eastAsia="Times New Roman" w:hint="cs"/>
                <w:i/>
                <w:iCs/>
                <w:color w:val="002839"/>
                <w:sz w:val="20"/>
                <w:szCs w:val="20"/>
                <w:rtl/>
              </w:rPr>
              <w:t>(بالفرنكات السويسرية)</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502B6A34" w14:textId="534C440C" w:rsidR="00BF4E34" w:rsidRPr="00940476" w:rsidRDefault="00BF4E34"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العام الأول</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2C962562" w14:textId="20666939" w:rsidR="00BF4E34" w:rsidRPr="00940476" w:rsidRDefault="00BF4E34"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العام الثاني</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1724E7F0" w14:textId="696EB75E" w:rsidR="00BF4E34" w:rsidRPr="00940476" w:rsidRDefault="00DB1CC2"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المجموع</w:t>
            </w:r>
          </w:p>
        </w:tc>
      </w:tr>
      <w:tr w:rsidR="00BF4E34" w:rsidRPr="00940476" w14:paraId="05B0429D" w14:textId="77777777" w:rsidTr="00BF4E34">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78217199" w14:textId="7A65151E" w:rsidR="00BF4E34" w:rsidRPr="00940476" w:rsidRDefault="00BF4E34" w:rsidP="009C69AA">
            <w:pPr>
              <w:spacing w:before="120" w:after="120"/>
              <w:rPr>
                <w:rFonts w:eastAsia="Times New Roman"/>
                <w:b/>
                <w:bCs/>
                <w:color w:val="002839"/>
                <w:sz w:val="20"/>
                <w:szCs w:val="20"/>
              </w:rPr>
            </w:pPr>
            <w:r w:rsidRPr="00940476">
              <w:rPr>
                <w:rFonts w:eastAsia="Times New Roman" w:hint="cs"/>
                <w:b/>
                <w:bCs/>
                <w:color w:val="002839"/>
                <w:sz w:val="20"/>
                <w:szCs w:val="20"/>
                <w:rtl/>
              </w:rPr>
              <w:t>نواتج المشروع</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61005E0" w14:textId="5D68ABB9" w:rsidR="00BF4E34" w:rsidRPr="00940476" w:rsidRDefault="008543B6"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موارد الموظفين</w:t>
            </w:r>
            <w:r w:rsidR="00BF4E34" w:rsidRPr="00940476">
              <w:rPr>
                <w:rFonts w:eastAsia="Times New Roman"/>
                <w:b/>
                <w:bCs/>
                <w:color w:val="002839"/>
                <w:sz w:val="20"/>
                <w:szCs w:val="20"/>
              </w:rPr>
              <w:t xml:space="preserve"> </w:t>
            </w:r>
          </w:p>
        </w:tc>
        <w:tc>
          <w:tcPr>
            <w:tcW w:w="707" w:type="pct"/>
            <w:tcBorders>
              <w:top w:val="nil"/>
              <w:left w:val="nil"/>
              <w:bottom w:val="single" w:sz="4" w:space="0" w:color="BFBFBF"/>
              <w:right w:val="single" w:sz="4" w:space="0" w:color="A6A6A6"/>
            </w:tcBorders>
            <w:shd w:val="clear" w:color="000000" w:fill="C7CFD8"/>
            <w:vAlign w:val="center"/>
            <w:hideMark/>
          </w:tcPr>
          <w:p w14:paraId="1FBE2FA1" w14:textId="36815B43" w:rsidR="00BF4E34" w:rsidRPr="00940476" w:rsidRDefault="008543B6"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الموارد بخلاف الموظفين</w:t>
            </w:r>
          </w:p>
        </w:tc>
        <w:tc>
          <w:tcPr>
            <w:tcW w:w="707" w:type="pct"/>
            <w:tcBorders>
              <w:top w:val="nil"/>
              <w:left w:val="nil"/>
              <w:bottom w:val="single" w:sz="4" w:space="0" w:color="BFBFBF"/>
              <w:right w:val="single" w:sz="4" w:space="0" w:color="A6A6A6"/>
            </w:tcBorders>
            <w:shd w:val="clear" w:color="000000" w:fill="C7CFD8"/>
            <w:vAlign w:val="center"/>
            <w:hideMark/>
          </w:tcPr>
          <w:p w14:paraId="5E35F161" w14:textId="508E5D39" w:rsidR="00BF4E34" w:rsidRPr="00940476" w:rsidRDefault="008543B6"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موارد الموظفين</w:t>
            </w:r>
          </w:p>
        </w:tc>
        <w:tc>
          <w:tcPr>
            <w:tcW w:w="643" w:type="pct"/>
            <w:tcBorders>
              <w:top w:val="nil"/>
              <w:left w:val="nil"/>
              <w:bottom w:val="single" w:sz="4" w:space="0" w:color="BFBFBF"/>
              <w:right w:val="single" w:sz="4" w:space="0" w:color="A6A6A6"/>
            </w:tcBorders>
            <w:shd w:val="clear" w:color="000000" w:fill="C7CFD8"/>
            <w:vAlign w:val="center"/>
            <w:hideMark/>
          </w:tcPr>
          <w:p w14:paraId="5679F16D" w14:textId="3E9598C4" w:rsidR="00BF4E34" w:rsidRPr="00940476" w:rsidRDefault="008543B6" w:rsidP="009C69AA">
            <w:pPr>
              <w:spacing w:before="120" w:after="120"/>
              <w:jc w:val="center"/>
              <w:rPr>
                <w:rFonts w:eastAsia="Times New Roman"/>
                <w:b/>
                <w:bCs/>
                <w:color w:val="002839"/>
                <w:sz w:val="20"/>
                <w:szCs w:val="20"/>
              </w:rPr>
            </w:pPr>
            <w:r w:rsidRPr="00940476">
              <w:rPr>
                <w:rFonts w:eastAsia="Times New Roman" w:hint="cs"/>
                <w:b/>
                <w:bCs/>
                <w:color w:val="002839"/>
                <w:sz w:val="20"/>
                <w:szCs w:val="20"/>
                <w:rtl/>
              </w:rPr>
              <w:t>الموارد بخلاف الموظفين</w:t>
            </w:r>
          </w:p>
        </w:tc>
        <w:tc>
          <w:tcPr>
            <w:tcW w:w="565" w:type="pct"/>
            <w:vMerge/>
            <w:tcBorders>
              <w:top w:val="single" w:sz="4" w:space="0" w:color="BFBFBF"/>
              <w:left w:val="nil"/>
              <w:bottom w:val="single" w:sz="4" w:space="0" w:color="BFBFBF"/>
              <w:right w:val="single" w:sz="4" w:space="0" w:color="BFBFBF"/>
            </w:tcBorders>
            <w:vAlign w:val="center"/>
            <w:hideMark/>
          </w:tcPr>
          <w:p w14:paraId="1F2FBE9D" w14:textId="77777777" w:rsidR="00BF4E34" w:rsidRPr="00940476" w:rsidRDefault="00BF4E34" w:rsidP="009C69AA">
            <w:pPr>
              <w:spacing w:before="120" w:after="120"/>
              <w:rPr>
                <w:rFonts w:eastAsia="Times New Roman"/>
                <w:b/>
                <w:bCs/>
                <w:color w:val="002839"/>
                <w:sz w:val="20"/>
                <w:szCs w:val="20"/>
              </w:rPr>
            </w:pPr>
          </w:p>
        </w:tc>
      </w:tr>
      <w:tr w:rsidR="00BF4E34" w:rsidRPr="00940476" w14:paraId="2784E601" w14:textId="77777777" w:rsidTr="00BF4E34">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5F82FA4" w14:textId="3B4787CE" w:rsidR="00BF4E34" w:rsidRPr="00940476" w:rsidRDefault="006360D8" w:rsidP="009C69AA">
            <w:pPr>
              <w:spacing w:before="120" w:after="120"/>
              <w:rPr>
                <w:rFonts w:eastAsia="Times New Roman"/>
                <w:color w:val="002839"/>
                <w:sz w:val="20"/>
                <w:szCs w:val="20"/>
              </w:rPr>
            </w:pPr>
            <w:r w:rsidRPr="00940476">
              <w:rPr>
                <w:rFonts w:eastAsia="Times New Roman" w:hint="cs"/>
                <w:color w:val="002839"/>
                <w:sz w:val="20"/>
                <w:szCs w:val="20"/>
                <w:rtl/>
              </w:rPr>
              <w:t>تنسيق المشروع ودعم تنفيذه</w:t>
            </w:r>
          </w:p>
        </w:tc>
        <w:tc>
          <w:tcPr>
            <w:tcW w:w="708" w:type="pct"/>
            <w:tcBorders>
              <w:top w:val="nil"/>
              <w:left w:val="nil"/>
              <w:bottom w:val="single" w:sz="4" w:space="0" w:color="BFBFBF"/>
              <w:right w:val="single" w:sz="4" w:space="0" w:color="BFBFBF"/>
            </w:tcBorders>
            <w:shd w:val="clear" w:color="auto" w:fill="auto"/>
            <w:noWrap/>
            <w:vAlign w:val="bottom"/>
            <w:hideMark/>
          </w:tcPr>
          <w:p w14:paraId="2D487FAB"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51569BD6"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77,100</w:t>
            </w:r>
          </w:p>
        </w:tc>
        <w:tc>
          <w:tcPr>
            <w:tcW w:w="707" w:type="pct"/>
            <w:tcBorders>
              <w:top w:val="nil"/>
              <w:left w:val="nil"/>
              <w:bottom w:val="single" w:sz="4" w:space="0" w:color="BFBFBF"/>
              <w:right w:val="single" w:sz="4" w:space="0" w:color="BFBFBF"/>
            </w:tcBorders>
            <w:shd w:val="clear" w:color="auto" w:fill="auto"/>
            <w:noWrap/>
            <w:vAlign w:val="bottom"/>
            <w:hideMark/>
          </w:tcPr>
          <w:p w14:paraId="02A53CFC"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182133AA"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77,100</w:t>
            </w:r>
            <w:r w:rsidRPr="00940476">
              <w:rPr>
                <w:rFonts w:eastAsia="Times New Roman"/>
                <w:color w:val="000000"/>
                <w:sz w:val="20"/>
                <w:szCs w:val="20"/>
              </w:rPr>
              <w:t> </w:t>
            </w:r>
          </w:p>
        </w:tc>
        <w:tc>
          <w:tcPr>
            <w:tcW w:w="565" w:type="pct"/>
            <w:tcBorders>
              <w:top w:val="nil"/>
              <w:left w:val="nil"/>
              <w:bottom w:val="single" w:sz="4" w:space="0" w:color="BFBFBF"/>
              <w:right w:val="single" w:sz="4" w:space="0" w:color="BFBFBF"/>
            </w:tcBorders>
            <w:shd w:val="clear" w:color="auto" w:fill="auto"/>
            <w:noWrap/>
            <w:vAlign w:val="bottom"/>
            <w:hideMark/>
          </w:tcPr>
          <w:p w14:paraId="4CC7C95D"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154,200 </w:t>
            </w:r>
          </w:p>
        </w:tc>
      </w:tr>
      <w:tr w:rsidR="00BF4E34" w:rsidRPr="00940476" w14:paraId="7EB34089" w14:textId="77777777" w:rsidTr="00BF4E34">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30787973" w14:textId="1EB718A2" w:rsidR="006360D8" w:rsidRPr="00940476" w:rsidRDefault="006360D8" w:rsidP="006360D8">
            <w:pPr>
              <w:spacing w:before="120" w:after="120"/>
              <w:rPr>
                <w:rFonts w:eastAsia="Times New Roman"/>
                <w:color w:val="002839"/>
                <w:sz w:val="20"/>
                <w:szCs w:val="20"/>
              </w:rPr>
            </w:pPr>
            <w:r w:rsidRPr="00940476">
              <w:rPr>
                <w:rFonts w:eastAsia="Times New Roman" w:hint="cs"/>
                <w:color w:val="002839"/>
                <w:sz w:val="20"/>
                <w:szCs w:val="20"/>
                <w:rtl/>
              </w:rPr>
              <w:t>تحديد أصحاب المصلحة الرئيسيين ذوي الصلة وإشراكهم</w:t>
            </w:r>
          </w:p>
        </w:tc>
        <w:tc>
          <w:tcPr>
            <w:tcW w:w="708" w:type="pct"/>
            <w:tcBorders>
              <w:top w:val="nil"/>
              <w:left w:val="nil"/>
              <w:bottom w:val="single" w:sz="4" w:space="0" w:color="BFBFBF"/>
              <w:right w:val="single" w:sz="4" w:space="0" w:color="BFBFBF"/>
            </w:tcBorders>
            <w:shd w:val="clear" w:color="auto" w:fill="auto"/>
            <w:noWrap/>
            <w:vAlign w:val="bottom"/>
            <w:hideMark/>
          </w:tcPr>
          <w:p w14:paraId="18D7F663"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301403FD"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AE9DA74"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xml:space="preserve">  -</w:t>
            </w:r>
          </w:p>
        </w:tc>
        <w:tc>
          <w:tcPr>
            <w:tcW w:w="643" w:type="pct"/>
            <w:tcBorders>
              <w:top w:val="nil"/>
              <w:left w:val="nil"/>
              <w:bottom w:val="single" w:sz="4" w:space="0" w:color="BFBFBF"/>
              <w:right w:val="single" w:sz="4" w:space="0" w:color="BFBFBF"/>
            </w:tcBorders>
            <w:shd w:val="clear" w:color="auto" w:fill="auto"/>
            <w:vAlign w:val="bottom"/>
            <w:hideMark/>
          </w:tcPr>
          <w:p w14:paraId="486E49F0"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4A176610"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r>
      <w:tr w:rsidR="00BF4E34" w:rsidRPr="00940476" w14:paraId="636D3F85" w14:textId="77777777" w:rsidTr="00BF4E34">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3DBFC7F9" w14:textId="736B958C" w:rsidR="00BF4E34" w:rsidRPr="00940476" w:rsidRDefault="006360D8" w:rsidP="009C69AA">
            <w:pPr>
              <w:spacing w:before="120" w:after="120"/>
              <w:rPr>
                <w:rFonts w:eastAsia="Times New Roman"/>
                <w:color w:val="002839"/>
                <w:sz w:val="20"/>
                <w:szCs w:val="20"/>
              </w:rPr>
            </w:pPr>
            <w:r w:rsidRPr="00940476">
              <w:rPr>
                <w:rFonts w:eastAsia="Times New Roman"/>
                <w:color w:val="002839"/>
                <w:sz w:val="20"/>
                <w:szCs w:val="20"/>
                <w:rtl/>
              </w:rPr>
              <w:t xml:space="preserve">تجميع الممارسات الجيدة لدعم المبدعين </w:t>
            </w:r>
            <w:r w:rsidRPr="00940476">
              <w:rPr>
                <w:rFonts w:eastAsia="Times New Roman" w:hint="cs"/>
                <w:color w:val="002839"/>
                <w:sz w:val="20"/>
                <w:szCs w:val="20"/>
                <w:rtl/>
              </w:rPr>
              <w:t xml:space="preserve">الشباب </w:t>
            </w:r>
            <w:r w:rsidRPr="00940476">
              <w:rPr>
                <w:rFonts w:eastAsia="Times New Roman"/>
                <w:color w:val="002839"/>
                <w:sz w:val="20"/>
                <w:szCs w:val="20"/>
                <w:rtl/>
              </w:rPr>
              <w:t>والمعلمين</w:t>
            </w:r>
          </w:p>
        </w:tc>
        <w:tc>
          <w:tcPr>
            <w:tcW w:w="708" w:type="pct"/>
            <w:tcBorders>
              <w:top w:val="nil"/>
              <w:left w:val="nil"/>
              <w:bottom w:val="single" w:sz="4" w:space="0" w:color="BFBFBF"/>
              <w:right w:val="single" w:sz="4" w:space="0" w:color="BFBFBF"/>
            </w:tcBorders>
            <w:shd w:val="clear" w:color="auto" w:fill="auto"/>
            <w:noWrap/>
            <w:vAlign w:val="bottom"/>
            <w:hideMark/>
          </w:tcPr>
          <w:p w14:paraId="01676D35"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77D5443F"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0000"/>
                <w:sz w:val="20"/>
                <w:szCs w:val="20"/>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4BA8155B"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0A481BCE"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0B5F55DA"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xml:space="preserve">10,000 </w:t>
            </w:r>
          </w:p>
        </w:tc>
      </w:tr>
      <w:tr w:rsidR="00BF4E34" w:rsidRPr="00940476" w14:paraId="0B0DF80B" w14:textId="77777777" w:rsidTr="00BF4E34">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12ABB6A" w14:textId="115FE2A7" w:rsidR="00BF4E34" w:rsidRPr="00940476" w:rsidRDefault="006360D8" w:rsidP="009C69AA">
            <w:pPr>
              <w:spacing w:before="120" w:after="120"/>
              <w:rPr>
                <w:rFonts w:eastAsia="Times New Roman"/>
                <w:color w:val="002839"/>
                <w:sz w:val="20"/>
                <w:szCs w:val="20"/>
              </w:rPr>
            </w:pPr>
            <w:r w:rsidRPr="00940476">
              <w:rPr>
                <w:rFonts w:eastAsia="Times New Roman" w:hint="cs"/>
                <w:color w:val="002839"/>
                <w:sz w:val="20"/>
                <w:szCs w:val="20"/>
                <w:rtl/>
              </w:rPr>
              <w:t>تجميع</w:t>
            </w:r>
            <w:r w:rsidRPr="00940476">
              <w:rPr>
                <w:rFonts w:eastAsia="Times New Roman"/>
                <w:color w:val="002839"/>
                <w:sz w:val="20"/>
                <w:szCs w:val="20"/>
                <w:rtl/>
              </w:rPr>
              <w:t xml:space="preserve"> قصص فردية للمبدعين الشباب من البلدان النامية</w:t>
            </w:r>
          </w:p>
        </w:tc>
        <w:tc>
          <w:tcPr>
            <w:tcW w:w="708" w:type="pct"/>
            <w:tcBorders>
              <w:top w:val="nil"/>
              <w:left w:val="nil"/>
              <w:bottom w:val="single" w:sz="4" w:space="0" w:color="BFBFBF"/>
              <w:right w:val="single" w:sz="4" w:space="0" w:color="BFBFBF"/>
            </w:tcBorders>
            <w:shd w:val="clear" w:color="auto" w:fill="auto"/>
            <w:noWrap/>
            <w:vAlign w:val="bottom"/>
            <w:hideMark/>
          </w:tcPr>
          <w:p w14:paraId="0F64B325"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253939A2"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0000"/>
                <w:sz w:val="20"/>
                <w:szCs w:val="20"/>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1F64AF41"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74A41B50"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56B8CFEF"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xml:space="preserve">10,000 </w:t>
            </w:r>
          </w:p>
        </w:tc>
      </w:tr>
      <w:tr w:rsidR="00BF4E34" w:rsidRPr="00940476" w14:paraId="4E089748" w14:textId="77777777" w:rsidTr="00BF4E34">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31F166E8" w14:textId="09FBC68F" w:rsidR="00BF4E34" w:rsidRPr="00940476" w:rsidRDefault="006360D8" w:rsidP="009C69AA">
            <w:pPr>
              <w:spacing w:before="120" w:after="120"/>
              <w:rPr>
                <w:rFonts w:eastAsia="Times New Roman"/>
                <w:color w:val="002839"/>
                <w:sz w:val="20"/>
                <w:szCs w:val="20"/>
              </w:rPr>
            </w:pPr>
            <w:r w:rsidRPr="00940476">
              <w:rPr>
                <w:rFonts w:eastAsia="Times New Roman" w:hint="cs"/>
                <w:color w:val="002839"/>
                <w:sz w:val="20"/>
                <w:szCs w:val="20"/>
                <w:rtl/>
              </w:rPr>
              <w:t>تنظيم حلقات</w:t>
            </w:r>
            <w:r w:rsidRPr="00940476">
              <w:rPr>
                <w:rFonts w:eastAsia="Times New Roman"/>
                <w:color w:val="002839"/>
                <w:sz w:val="20"/>
                <w:szCs w:val="20"/>
                <w:rtl/>
              </w:rPr>
              <w:t xml:space="preserve"> عمل (واحدة على الأقل لكل بلد مستفيد) لتصميم مناهج</w:t>
            </w:r>
            <w:r w:rsidRPr="00940476">
              <w:rPr>
                <w:rFonts w:eastAsia="Times New Roman" w:hint="cs"/>
                <w:color w:val="002839"/>
                <w:sz w:val="20"/>
                <w:szCs w:val="20"/>
                <w:rtl/>
              </w:rPr>
              <w:t xml:space="preserve"> تعليم</w:t>
            </w:r>
            <w:r w:rsidRPr="00940476">
              <w:rPr>
                <w:rFonts w:eastAsia="Times New Roman"/>
                <w:color w:val="002839"/>
                <w:sz w:val="20"/>
                <w:szCs w:val="20"/>
                <w:rtl/>
              </w:rPr>
              <w:t xml:space="preserve"> الملكية الفكرية</w:t>
            </w:r>
            <w:r w:rsidR="008E5C09" w:rsidRPr="00940476">
              <w:rPr>
                <w:rFonts w:eastAsia="Times New Roman" w:hint="cs"/>
                <w:color w:val="002839"/>
                <w:sz w:val="20"/>
                <w:szCs w:val="20"/>
                <w:rtl/>
              </w:rPr>
              <w:t xml:space="preserve"> وتحسينها</w:t>
            </w:r>
          </w:p>
        </w:tc>
        <w:tc>
          <w:tcPr>
            <w:tcW w:w="708" w:type="pct"/>
            <w:tcBorders>
              <w:top w:val="nil"/>
              <w:left w:val="nil"/>
              <w:bottom w:val="single" w:sz="4" w:space="0" w:color="BFBFBF"/>
              <w:right w:val="single" w:sz="4" w:space="0" w:color="BFBFBF"/>
            </w:tcBorders>
            <w:shd w:val="clear" w:color="auto" w:fill="auto"/>
            <w:noWrap/>
            <w:vAlign w:val="bottom"/>
          </w:tcPr>
          <w:p w14:paraId="1505B2DE"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tcPr>
          <w:p w14:paraId="16ABA74C"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tcPr>
          <w:p w14:paraId="523DCE5F"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tcPr>
          <w:p w14:paraId="28230275"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0000"/>
                <w:sz w:val="20"/>
                <w:szCs w:val="20"/>
              </w:rPr>
              <w:t>42,000</w:t>
            </w:r>
          </w:p>
        </w:tc>
        <w:tc>
          <w:tcPr>
            <w:tcW w:w="565" w:type="pct"/>
            <w:tcBorders>
              <w:top w:val="nil"/>
              <w:left w:val="nil"/>
              <w:bottom w:val="single" w:sz="4" w:space="0" w:color="BFBFBF"/>
              <w:right w:val="single" w:sz="4" w:space="0" w:color="BFBFBF"/>
            </w:tcBorders>
            <w:shd w:val="clear" w:color="auto" w:fill="auto"/>
            <w:noWrap/>
            <w:vAlign w:val="bottom"/>
          </w:tcPr>
          <w:p w14:paraId="62220437"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0000"/>
                <w:sz w:val="20"/>
                <w:szCs w:val="20"/>
              </w:rPr>
              <w:t>42,000</w:t>
            </w:r>
          </w:p>
        </w:tc>
      </w:tr>
      <w:tr w:rsidR="00BF4E34" w:rsidRPr="00940476" w14:paraId="4B27CCDF" w14:textId="77777777" w:rsidTr="00BF4E34">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3AA0952D" w14:textId="06839AE7" w:rsidR="00BF4E34" w:rsidRPr="00940476" w:rsidRDefault="006360D8" w:rsidP="009C69AA">
            <w:pPr>
              <w:spacing w:before="120" w:after="120"/>
              <w:rPr>
                <w:rFonts w:eastAsia="Times New Roman"/>
                <w:color w:val="002839"/>
                <w:sz w:val="20"/>
                <w:szCs w:val="20"/>
              </w:rPr>
            </w:pPr>
            <w:r w:rsidRPr="00940476">
              <w:rPr>
                <w:rFonts w:eastAsia="Times New Roman" w:hint="cs"/>
                <w:color w:val="002839"/>
                <w:sz w:val="20"/>
                <w:szCs w:val="20"/>
                <w:rtl/>
              </w:rPr>
              <w:t xml:space="preserve">استحداث منهج دراسي قابل للتخصيص في مجال الملكية الفكرية  </w:t>
            </w:r>
          </w:p>
        </w:tc>
        <w:tc>
          <w:tcPr>
            <w:tcW w:w="708" w:type="pct"/>
            <w:tcBorders>
              <w:top w:val="nil"/>
              <w:left w:val="nil"/>
              <w:bottom w:val="single" w:sz="4" w:space="0" w:color="BFBFBF"/>
              <w:right w:val="single" w:sz="4" w:space="0" w:color="BFBFBF"/>
            </w:tcBorders>
            <w:shd w:val="clear" w:color="auto" w:fill="auto"/>
            <w:noWrap/>
            <w:vAlign w:val="bottom"/>
          </w:tcPr>
          <w:p w14:paraId="3D87A807"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tcPr>
          <w:p w14:paraId="1845F5BA"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tcPr>
          <w:p w14:paraId="4EF0AA99"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tcPr>
          <w:p w14:paraId="01CD9B1C"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0000"/>
                <w:sz w:val="20"/>
                <w:szCs w:val="20"/>
              </w:rPr>
              <w:t>35,000</w:t>
            </w:r>
          </w:p>
        </w:tc>
        <w:tc>
          <w:tcPr>
            <w:tcW w:w="565" w:type="pct"/>
            <w:tcBorders>
              <w:top w:val="nil"/>
              <w:left w:val="nil"/>
              <w:bottom w:val="single" w:sz="4" w:space="0" w:color="BFBFBF"/>
              <w:right w:val="single" w:sz="4" w:space="0" w:color="BFBFBF"/>
            </w:tcBorders>
            <w:shd w:val="clear" w:color="auto" w:fill="auto"/>
            <w:noWrap/>
            <w:vAlign w:val="bottom"/>
          </w:tcPr>
          <w:p w14:paraId="47C42763"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0000"/>
                <w:sz w:val="20"/>
                <w:szCs w:val="20"/>
              </w:rPr>
              <w:t>35,000</w:t>
            </w:r>
          </w:p>
        </w:tc>
      </w:tr>
      <w:tr w:rsidR="00BF4E34" w:rsidRPr="00940476" w14:paraId="4985CE3A" w14:textId="77777777" w:rsidTr="00BF4E34">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0EB5191" w14:textId="7BA65EE0" w:rsidR="00BF4E34" w:rsidRPr="00940476" w:rsidRDefault="006360D8" w:rsidP="009C69AA">
            <w:pPr>
              <w:spacing w:before="120" w:after="120"/>
              <w:rPr>
                <w:rFonts w:eastAsia="Times New Roman"/>
                <w:color w:val="002839"/>
                <w:sz w:val="20"/>
                <w:szCs w:val="20"/>
              </w:rPr>
            </w:pPr>
            <w:r w:rsidRPr="00940476">
              <w:rPr>
                <w:rFonts w:eastAsia="Times New Roman" w:hint="cs"/>
                <w:color w:val="002839"/>
                <w:sz w:val="20"/>
                <w:szCs w:val="20"/>
                <w:rtl/>
              </w:rPr>
              <w:t>تقييم المشروع</w:t>
            </w:r>
            <w:r w:rsidR="00BF4E34" w:rsidRPr="00940476">
              <w:rPr>
                <w:rFonts w:eastAsia="Times New Roman"/>
                <w:color w:val="002839"/>
                <w:sz w:val="20"/>
                <w:szCs w:val="20"/>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6EA4F73F"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w:t>
            </w:r>
          </w:p>
        </w:tc>
        <w:tc>
          <w:tcPr>
            <w:tcW w:w="707" w:type="pct"/>
            <w:tcBorders>
              <w:top w:val="nil"/>
              <w:left w:val="nil"/>
              <w:bottom w:val="single" w:sz="4" w:space="0" w:color="BFBFBF"/>
              <w:right w:val="single" w:sz="4" w:space="0" w:color="BFBFBF"/>
            </w:tcBorders>
            <w:shd w:val="clear" w:color="auto" w:fill="auto"/>
            <w:vAlign w:val="bottom"/>
            <w:hideMark/>
          </w:tcPr>
          <w:p w14:paraId="49AE2858"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r w:rsidRPr="00940476">
              <w:rPr>
                <w:rFonts w:eastAsia="Times New Roman"/>
                <w:color w:val="000000"/>
                <w:sz w:val="20"/>
                <w:szCs w:val="20"/>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394E8692"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w:t>
            </w:r>
          </w:p>
        </w:tc>
        <w:tc>
          <w:tcPr>
            <w:tcW w:w="643" w:type="pct"/>
            <w:tcBorders>
              <w:top w:val="nil"/>
              <w:left w:val="nil"/>
              <w:bottom w:val="single" w:sz="4" w:space="0" w:color="BFBFBF"/>
              <w:right w:val="single" w:sz="4" w:space="0" w:color="BFBFBF"/>
            </w:tcBorders>
            <w:shd w:val="clear" w:color="auto" w:fill="auto"/>
            <w:vAlign w:val="bottom"/>
            <w:hideMark/>
          </w:tcPr>
          <w:p w14:paraId="148D5746"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0000"/>
                <w:sz w:val="20"/>
                <w:szCs w:val="20"/>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0D59CFCE"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xml:space="preserve">15,000 </w:t>
            </w:r>
          </w:p>
        </w:tc>
      </w:tr>
      <w:tr w:rsidR="00BF4E34" w:rsidRPr="00940476" w14:paraId="06166ED2" w14:textId="77777777" w:rsidTr="00BF4E34">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2D457059" w14:textId="30879AB9" w:rsidR="00BF4E34" w:rsidRPr="00940476" w:rsidRDefault="006360D8" w:rsidP="009C69AA">
            <w:pPr>
              <w:spacing w:before="120" w:after="120"/>
              <w:rPr>
                <w:rFonts w:eastAsia="Times New Roman"/>
                <w:color w:val="002839"/>
                <w:sz w:val="20"/>
                <w:szCs w:val="20"/>
              </w:rPr>
            </w:pPr>
            <w:r w:rsidRPr="00940476">
              <w:rPr>
                <w:rFonts w:eastAsia="Times New Roman" w:hint="cs"/>
                <w:color w:val="002839"/>
                <w:sz w:val="20"/>
                <w:szCs w:val="20"/>
                <w:rtl/>
              </w:rPr>
              <w:t>حدث جانبي تنظمه اللجنة المعنية بالتنمية والملكية الفكرية</w:t>
            </w:r>
          </w:p>
        </w:tc>
        <w:tc>
          <w:tcPr>
            <w:tcW w:w="708" w:type="pct"/>
            <w:tcBorders>
              <w:top w:val="nil"/>
              <w:left w:val="nil"/>
              <w:bottom w:val="single" w:sz="4" w:space="0" w:color="BFBFBF"/>
              <w:right w:val="single" w:sz="4" w:space="0" w:color="BFBFBF"/>
            </w:tcBorders>
            <w:shd w:val="clear" w:color="auto" w:fill="auto"/>
            <w:noWrap/>
            <w:vAlign w:val="bottom"/>
            <w:hideMark/>
          </w:tcPr>
          <w:p w14:paraId="5BF3C1AD"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w:t>
            </w:r>
          </w:p>
        </w:tc>
        <w:tc>
          <w:tcPr>
            <w:tcW w:w="707" w:type="pct"/>
            <w:tcBorders>
              <w:top w:val="nil"/>
              <w:left w:val="nil"/>
              <w:bottom w:val="single" w:sz="4" w:space="0" w:color="BFBFBF"/>
              <w:right w:val="single" w:sz="4" w:space="0" w:color="BFBFBF"/>
            </w:tcBorders>
            <w:shd w:val="clear" w:color="auto" w:fill="auto"/>
            <w:vAlign w:val="bottom"/>
            <w:hideMark/>
          </w:tcPr>
          <w:p w14:paraId="3159DE4B"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2839"/>
                <w:sz w:val="20"/>
                <w:szCs w:val="20"/>
              </w:rPr>
              <w:t>-</w:t>
            </w:r>
            <w:r w:rsidRPr="00940476">
              <w:rPr>
                <w:rFonts w:eastAsia="Times New Roman"/>
                <w:color w:val="000000"/>
                <w:sz w:val="20"/>
                <w:szCs w:val="20"/>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5FB1B1EB"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w:t>
            </w:r>
          </w:p>
        </w:tc>
        <w:tc>
          <w:tcPr>
            <w:tcW w:w="643" w:type="pct"/>
            <w:tcBorders>
              <w:top w:val="nil"/>
              <w:left w:val="nil"/>
              <w:bottom w:val="single" w:sz="4" w:space="0" w:color="BFBFBF"/>
              <w:right w:val="single" w:sz="4" w:space="0" w:color="BFBFBF"/>
            </w:tcBorders>
            <w:shd w:val="clear" w:color="auto" w:fill="auto"/>
            <w:vAlign w:val="bottom"/>
            <w:hideMark/>
          </w:tcPr>
          <w:p w14:paraId="3F0379EF" w14:textId="77777777" w:rsidR="00BF4E34" w:rsidRPr="00940476" w:rsidRDefault="00BF4E34" w:rsidP="009C69AA">
            <w:pPr>
              <w:spacing w:before="120" w:after="120"/>
              <w:jc w:val="right"/>
              <w:rPr>
                <w:rFonts w:eastAsia="Times New Roman"/>
                <w:color w:val="000000"/>
                <w:sz w:val="20"/>
                <w:szCs w:val="20"/>
              </w:rPr>
            </w:pPr>
            <w:r w:rsidRPr="00940476">
              <w:rPr>
                <w:rFonts w:eastAsia="Times New Roman"/>
                <w:color w:val="000000"/>
                <w:sz w:val="20"/>
                <w:szCs w:val="20"/>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03699F71" w14:textId="77777777" w:rsidR="00BF4E34" w:rsidRPr="00940476" w:rsidRDefault="00BF4E34" w:rsidP="009C69AA">
            <w:pPr>
              <w:spacing w:before="120" w:after="120"/>
              <w:jc w:val="right"/>
              <w:rPr>
                <w:rFonts w:eastAsia="Times New Roman"/>
                <w:color w:val="002839"/>
                <w:sz w:val="20"/>
                <w:szCs w:val="20"/>
              </w:rPr>
            </w:pPr>
            <w:r w:rsidRPr="00940476">
              <w:rPr>
                <w:rFonts w:eastAsia="Times New Roman"/>
                <w:color w:val="002839"/>
                <w:sz w:val="20"/>
                <w:szCs w:val="20"/>
              </w:rPr>
              <w:t xml:space="preserve">15,000 </w:t>
            </w:r>
          </w:p>
        </w:tc>
      </w:tr>
      <w:tr w:rsidR="00BF4E34" w:rsidRPr="00940476" w14:paraId="0138ACB1" w14:textId="77777777" w:rsidTr="00BF4E34">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25A62DAE" w14:textId="505BF36B" w:rsidR="00BF4E34" w:rsidRPr="00940476" w:rsidRDefault="00DB1CC2" w:rsidP="009C69AA">
            <w:pPr>
              <w:spacing w:before="120" w:after="120"/>
              <w:rPr>
                <w:rFonts w:eastAsia="Times New Roman"/>
                <w:b/>
                <w:bCs/>
                <w:color w:val="002839"/>
                <w:sz w:val="20"/>
                <w:szCs w:val="20"/>
              </w:rPr>
            </w:pPr>
            <w:r w:rsidRPr="00940476">
              <w:rPr>
                <w:rFonts w:eastAsia="Times New Roman" w:hint="cs"/>
                <w:b/>
                <w:bCs/>
                <w:color w:val="002839"/>
                <w:sz w:val="20"/>
                <w:szCs w:val="20"/>
                <w:rtl/>
              </w:rPr>
              <w:t>المجموع</w:t>
            </w:r>
            <w:r w:rsidR="00BF4E34" w:rsidRPr="00940476">
              <w:rPr>
                <w:rFonts w:eastAsia="Times New Roman"/>
                <w:b/>
                <w:bCs/>
                <w:color w:val="002839"/>
                <w:sz w:val="20"/>
                <w:szCs w:val="20"/>
              </w:rPr>
              <w:t xml:space="preserve"> </w:t>
            </w:r>
          </w:p>
        </w:tc>
        <w:tc>
          <w:tcPr>
            <w:tcW w:w="708" w:type="pct"/>
            <w:tcBorders>
              <w:top w:val="nil"/>
              <w:left w:val="nil"/>
              <w:bottom w:val="single" w:sz="4" w:space="0" w:color="BFBFBF"/>
              <w:right w:val="single" w:sz="4" w:space="0" w:color="BFBFBF"/>
            </w:tcBorders>
            <w:shd w:val="clear" w:color="000000" w:fill="EDF0F3"/>
            <w:noWrap/>
            <w:vAlign w:val="bottom"/>
            <w:hideMark/>
          </w:tcPr>
          <w:p w14:paraId="7333394F" w14:textId="77777777" w:rsidR="00BF4E34" w:rsidRPr="00940476" w:rsidRDefault="00BF4E34" w:rsidP="009C69AA">
            <w:pPr>
              <w:spacing w:before="120" w:after="120"/>
              <w:jc w:val="right"/>
              <w:rPr>
                <w:rFonts w:eastAsia="Times New Roman"/>
                <w:b/>
                <w:bCs/>
                <w:color w:val="002839"/>
                <w:sz w:val="20"/>
                <w:szCs w:val="20"/>
              </w:rPr>
            </w:pPr>
            <w:r w:rsidRPr="00940476">
              <w:rPr>
                <w:rFonts w:eastAsia="Times New Roman"/>
                <w:b/>
                <w:bCs/>
                <w:color w:val="002839"/>
                <w:sz w:val="20"/>
                <w:szCs w:val="20"/>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0F2A8862" w14:textId="77777777" w:rsidR="00BF4E34" w:rsidRPr="00940476" w:rsidRDefault="00BF4E34" w:rsidP="009C69AA">
            <w:pPr>
              <w:spacing w:before="120" w:after="120"/>
              <w:jc w:val="right"/>
              <w:rPr>
                <w:rFonts w:eastAsia="Times New Roman"/>
                <w:b/>
                <w:bCs/>
                <w:color w:val="002839"/>
                <w:sz w:val="20"/>
                <w:szCs w:val="20"/>
              </w:rPr>
            </w:pPr>
            <w:r w:rsidRPr="00940476">
              <w:rPr>
                <w:rFonts w:eastAsia="Times New Roman"/>
                <w:b/>
                <w:bCs/>
                <w:color w:val="002839"/>
                <w:sz w:val="20"/>
                <w:szCs w:val="20"/>
              </w:rPr>
              <w:t xml:space="preserve">97,100 </w:t>
            </w:r>
          </w:p>
        </w:tc>
        <w:tc>
          <w:tcPr>
            <w:tcW w:w="707" w:type="pct"/>
            <w:tcBorders>
              <w:top w:val="nil"/>
              <w:left w:val="nil"/>
              <w:bottom w:val="single" w:sz="4" w:space="0" w:color="BFBFBF"/>
              <w:right w:val="single" w:sz="4" w:space="0" w:color="BFBFBF"/>
            </w:tcBorders>
            <w:shd w:val="clear" w:color="000000" w:fill="EDF0F3"/>
            <w:noWrap/>
            <w:vAlign w:val="bottom"/>
            <w:hideMark/>
          </w:tcPr>
          <w:p w14:paraId="6DBED4AA" w14:textId="77777777" w:rsidR="00BF4E34" w:rsidRPr="00940476" w:rsidRDefault="00BF4E34" w:rsidP="009C69AA">
            <w:pPr>
              <w:spacing w:before="120" w:after="120"/>
              <w:jc w:val="right"/>
              <w:rPr>
                <w:rFonts w:eastAsia="Times New Roman"/>
                <w:b/>
                <w:bCs/>
                <w:color w:val="002839"/>
                <w:sz w:val="20"/>
                <w:szCs w:val="20"/>
              </w:rPr>
            </w:pPr>
            <w:r w:rsidRPr="00940476">
              <w:rPr>
                <w:rFonts w:eastAsia="Times New Roman"/>
                <w:b/>
                <w:bCs/>
                <w:sz w:val="20"/>
                <w:szCs w:val="20"/>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4CF17F62" w14:textId="77777777" w:rsidR="00BF4E34" w:rsidRPr="00940476" w:rsidRDefault="00BF4E34" w:rsidP="009C69AA">
            <w:pPr>
              <w:spacing w:before="120" w:after="120"/>
              <w:jc w:val="right"/>
              <w:rPr>
                <w:rFonts w:eastAsia="Times New Roman"/>
                <w:b/>
                <w:bCs/>
                <w:color w:val="002839"/>
                <w:sz w:val="20"/>
                <w:szCs w:val="20"/>
              </w:rPr>
            </w:pPr>
            <w:r w:rsidRPr="00940476">
              <w:rPr>
                <w:rFonts w:eastAsia="Times New Roman"/>
                <w:b/>
                <w:bCs/>
                <w:color w:val="002839"/>
                <w:sz w:val="20"/>
                <w:szCs w:val="20"/>
              </w:rPr>
              <w:t xml:space="preserve">184,100 </w:t>
            </w:r>
          </w:p>
        </w:tc>
        <w:tc>
          <w:tcPr>
            <w:tcW w:w="565" w:type="pct"/>
            <w:tcBorders>
              <w:top w:val="nil"/>
              <w:left w:val="nil"/>
              <w:bottom w:val="single" w:sz="4" w:space="0" w:color="BFBFBF"/>
              <w:right w:val="single" w:sz="4" w:space="0" w:color="BFBFBF"/>
            </w:tcBorders>
            <w:shd w:val="clear" w:color="000000" w:fill="EDF0F3"/>
            <w:noWrap/>
            <w:vAlign w:val="bottom"/>
            <w:hideMark/>
          </w:tcPr>
          <w:p w14:paraId="67B0B5BB" w14:textId="77777777" w:rsidR="00BF4E34" w:rsidRPr="00940476" w:rsidRDefault="00BF4E34" w:rsidP="009C69AA">
            <w:pPr>
              <w:spacing w:before="120" w:after="120"/>
              <w:jc w:val="right"/>
              <w:rPr>
                <w:rFonts w:eastAsia="Times New Roman"/>
                <w:b/>
                <w:bCs/>
                <w:color w:val="002839"/>
                <w:sz w:val="20"/>
                <w:szCs w:val="20"/>
              </w:rPr>
            </w:pPr>
            <w:r w:rsidRPr="00940476">
              <w:rPr>
                <w:rFonts w:eastAsia="Times New Roman"/>
                <w:b/>
                <w:bCs/>
                <w:color w:val="002839"/>
                <w:sz w:val="20"/>
                <w:szCs w:val="20"/>
              </w:rPr>
              <w:t>281,200</w:t>
            </w:r>
          </w:p>
        </w:tc>
      </w:tr>
    </w:tbl>
    <w:p w14:paraId="335B43B8" w14:textId="77777777" w:rsidR="00DB32AD" w:rsidRPr="0075687B" w:rsidRDefault="00DB32AD" w:rsidP="00DB32AD">
      <w:pPr>
        <w:pStyle w:val="ListParagraph"/>
        <w:pBdr>
          <w:top w:val="nil"/>
          <w:left w:val="nil"/>
          <w:bottom w:val="nil"/>
          <w:right w:val="nil"/>
          <w:between w:val="nil"/>
        </w:pBdr>
        <w:bidi/>
        <w:spacing w:before="120"/>
        <w:ind w:left="463"/>
        <w:jc w:val="both"/>
        <w:rPr>
          <w:rFonts w:cs="Calibri"/>
          <w:b/>
          <w:bCs/>
          <w:color w:val="000000" w:themeColor="text1"/>
          <w:sz w:val="24"/>
          <w:szCs w:val="24"/>
          <w:rtl/>
        </w:rPr>
      </w:pPr>
    </w:p>
    <w:p w14:paraId="31145215" w14:textId="3663DF2F" w:rsidR="00DB32AD" w:rsidRPr="0075687B" w:rsidRDefault="00DB32AD" w:rsidP="003264E1">
      <w:pPr>
        <w:pBdr>
          <w:top w:val="nil"/>
          <w:left w:val="nil"/>
          <w:bottom w:val="nil"/>
          <w:right w:val="nil"/>
          <w:between w:val="nil"/>
        </w:pBdr>
        <w:spacing w:before="120"/>
        <w:ind w:left="-5"/>
        <w:jc w:val="both"/>
        <w:rPr>
          <w:b/>
          <w:bCs/>
          <w:color w:val="000000" w:themeColor="text1"/>
          <w:lang w:val="fr-CH"/>
        </w:rPr>
      </w:pPr>
      <w:r w:rsidRPr="0075687B">
        <w:rPr>
          <w:b/>
          <w:bCs/>
          <w:color w:val="000000" w:themeColor="text1"/>
          <w:rtl/>
        </w:rPr>
        <w:br w:type="page"/>
      </w:r>
    </w:p>
    <w:p w14:paraId="5C480433" w14:textId="72CDBC78" w:rsidR="00AC6454" w:rsidRPr="0075687B" w:rsidRDefault="00940476" w:rsidP="008E5C09">
      <w:pPr>
        <w:pStyle w:val="ListParagraph"/>
        <w:numPr>
          <w:ilvl w:val="0"/>
          <w:numId w:val="38"/>
        </w:numPr>
        <w:pBdr>
          <w:top w:val="nil"/>
          <w:left w:val="nil"/>
          <w:bottom w:val="nil"/>
          <w:right w:val="nil"/>
          <w:between w:val="nil"/>
        </w:pBdr>
        <w:bidi/>
        <w:spacing w:before="120" w:after="240"/>
        <w:ind w:left="459" w:hanging="357"/>
        <w:contextualSpacing w:val="0"/>
        <w:jc w:val="both"/>
        <w:rPr>
          <w:rFonts w:cs="Calibri"/>
          <w:b/>
          <w:bCs/>
          <w:color w:val="000000" w:themeColor="text1"/>
          <w:sz w:val="28"/>
          <w:szCs w:val="24"/>
        </w:rPr>
      </w:pPr>
      <w:r>
        <w:rPr>
          <w:rFonts w:cs="Calibri" w:hint="cs"/>
          <w:b/>
          <w:bCs/>
          <w:color w:val="000000" w:themeColor="text1"/>
          <w:sz w:val="28"/>
          <w:szCs w:val="24"/>
          <w:rtl/>
        </w:rPr>
        <w:t>ميزانية المشروع</w:t>
      </w:r>
      <w:r w:rsidR="00AC6454" w:rsidRPr="0075687B">
        <w:rPr>
          <w:rFonts w:cs="Calibri"/>
          <w:b/>
          <w:bCs/>
          <w:color w:val="000000" w:themeColor="text1"/>
          <w:sz w:val="28"/>
          <w:szCs w:val="24"/>
          <w:rtl/>
        </w:rPr>
        <w:t xml:space="preserve"> حسب </w:t>
      </w:r>
      <w:r w:rsidR="00AC6454" w:rsidRPr="008E5C09">
        <w:rPr>
          <w:rFonts w:cs="Calibri"/>
          <w:b/>
          <w:bCs/>
          <w:color w:val="000000" w:themeColor="text1"/>
          <w:sz w:val="24"/>
          <w:szCs w:val="22"/>
          <w:rtl/>
        </w:rPr>
        <w:t>فئة</w:t>
      </w:r>
      <w:r w:rsidR="00AC6454" w:rsidRPr="0075687B">
        <w:rPr>
          <w:rFonts w:cs="Calibri"/>
          <w:b/>
          <w:bCs/>
          <w:color w:val="000000" w:themeColor="text1"/>
          <w:sz w:val="28"/>
          <w:szCs w:val="24"/>
          <w:rtl/>
        </w:rPr>
        <w:t xml:space="preserve"> التكلفة</w:t>
      </w:r>
    </w:p>
    <w:tbl>
      <w:tblPr>
        <w:bidiVisual/>
        <w:tblW w:w="5239" w:type="pct"/>
        <w:tblLayout w:type="fixed"/>
        <w:tblLook w:val="04A0" w:firstRow="1" w:lastRow="0" w:firstColumn="1" w:lastColumn="0" w:noHBand="0" w:noVBand="1"/>
      </w:tblPr>
      <w:tblGrid>
        <w:gridCol w:w="2336"/>
        <w:gridCol w:w="1440"/>
        <w:gridCol w:w="1440"/>
        <w:gridCol w:w="1349"/>
        <w:gridCol w:w="1349"/>
        <w:gridCol w:w="1349"/>
        <w:gridCol w:w="1440"/>
        <w:gridCol w:w="1349"/>
        <w:gridCol w:w="1352"/>
        <w:gridCol w:w="1261"/>
      </w:tblGrid>
      <w:tr w:rsidR="008543B6" w:rsidRPr="008E5C09" w14:paraId="61B18DB3" w14:textId="77777777" w:rsidTr="008543B6">
        <w:trPr>
          <w:trHeight w:val="94"/>
        </w:trPr>
        <w:tc>
          <w:tcPr>
            <w:tcW w:w="796" w:type="pct"/>
            <w:tcBorders>
              <w:top w:val="single" w:sz="4" w:space="0" w:color="BFBFBF"/>
              <w:left w:val="single" w:sz="4" w:space="0" w:color="BFBFBF"/>
              <w:bottom w:val="nil"/>
              <w:right w:val="single" w:sz="4" w:space="0" w:color="A6A6A6"/>
            </w:tcBorders>
            <w:shd w:val="clear" w:color="000000" w:fill="C7CFD8"/>
            <w:noWrap/>
            <w:vAlign w:val="bottom"/>
            <w:hideMark/>
          </w:tcPr>
          <w:p w14:paraId="19614E06" w14:textId="1626E20C" w:rsidR="008543B6" w:rsidRPr="008E5C09" w:rsidRDefault="008543B6" w:rsidP="008E5C09">
            <w:pPr>
              <w:spacing w:before="120" w:after="120"/>
              <w:rPr>
                <w:rFonts w:eastAsia="Times New Roman"/>
                <w:i/>
                <w:iCs/>
                <w:color w:val="002839"/>
                <w:sz w:val="20"/>
                <w:szCs w:val="20"/>
              </w:rPr>
            </w:pPr>
            <w:r w:rsidRPr="008E5C09">
              <w:rPr>
                <w:rFonts w:eastAsia="Times New Roman" w:hint="cs"/>
                <w:i/>
                <w:iCs/>
                <w:color w:val="002839"/>
                <w:sz w:val="20"/>
                <w:szCs w:val="20"/>
                <w:rtl/>
              </w:rPr>
              <w:t>(بالفرنكات السويسرية)</w:t>
            </w:r>
          </w:p>
        </w:tc>
        <w:tc>
          <w:tcPr>
            <w:tcW w:w="1442"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4FAF6EC" w14:textId="5E93E9D1"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الأسفار والدورات التدريبية والمنح</w:t>
            </w:r>
          </w:p>
        </w:tc>
        <w:tc>
          <w:tcPr>
            <w:tcW w:w="2332"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6ADFA528" w14:textId="3B6A2BA0"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الخدمات التعاقدية</w:t>
            </w:r>
          </w:p>
        </w:tc>
        <w:tc>
          <w:tcPr>
            <w:tcW w:w="43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20CFDF2D" w14:textId="330B4B94"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المجموع</w:t>
            </w:r>
          </w:p>
        </w:tc>
      </w:tr>
      <w:tr w:rsidR="008543B6" w:rsidRPr="008E5C09" w14:paraId="142C38B8" w14:textId="77777777" w:rsidTr="008543B6">
        <w:trPr>
          <w:trHeight w:val="328"/>
        </w:trPr>
        <w:tc>
          <w:tcPr>
            <w:tcW w:w="796" w:type="pct"/>
            <w:tcBorders>
              <w:top w:val="nil"/>
              <w:left w:val="single" w:sz="4" w:space="0" w:color="BFBFBF"/>
              <w:bottom w:val="single" w:sz="4" w:space="0" w:color="BFBFBF"/>
              <w:right w:val="single" w:sz="4" w:space="0" w:color="A6A6A6"/>
            </w:tcBorders>
            <w:shd w:val="clear" w:color="000000" w:fill="C7CFD8"/>
            <w:noWrap/>
            <w:vAlign w:val="bottom"/>
            <w:hideMark/>
          </w:tcPr>
          <w:p w14:paraId="7395E963" w14:textId="0567A2D3" w:rsidR="008543B6" w:rsidRPr="008E5C09" w:rsidRDefault="008543B6" w:rsidP="008543B6">
            <w:pPr>
              <w:spacing w:before="120"/>
              <w:rPr>
                <w:rFonts w:eastAsia="Times New Roman"/>
                <w:b/>
                <w:bCs/>
                <w:color w:val="002839"/>
                <w:sz w:val="20"/>
                <w:szCs w:val="20"/>
              </w:rPr>
            </w:pPr>
            <w:r w:rsidRPr="008E5C09">
              <w:rPr>
                <w:rFonts w:eastAsia="Times New Roman" w:hint="cs"/>
                <w:b/>
                <w:bCs/>
                <w:color w:val="002839"/>
                <w:sz w:val="20"/>
                <w:szCs w:val="20"/>
                <w:rtl/>
              </w:rPr>
              <w:t>نواتج المشروع</w:t>
            </w:r>
          </w:p>
        </w:tc>
        <w:tc>
          <w:tcPr>
            <w:tcW w:w="491" w:type="pct"/>
            <w:tcBorders>
              <w:top w:val="nil"/>
              <w:left w:val="nil"/>
              <w:bottom w:val="single" w:sz="4" w:space="0" w:color="BFBFBF"/>
              <w:right w:val="single" w:sz="4" w:space="0" w:color="A6A6A6"/>
            </w:tcBorders>
            <w:shd w:val="clear" w:color="000000" w:fill="C7CFD8"/>
            <w:vAlign w:val="center"/>
            <w:hideMark/>
          </w:tcPr>
          <w:p w14:paraId="5927613E" w14:textId="32B05F1F"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بعثات الموظفين</w:t>
            </w:r>
          </w:p>
        </w:tc>
        <w:tc>
          <w:tcPr>
            <w:tcW w:w="491" w:type="pct"/>
            <w:tcBorders>
              <w:top w:val="nil"/>
              <w:left w:val="nil"/>
              <w:bottom w:val="single" w:sz="4" w:space="0" w:color="BFBFBF"/>
              <w:right w:val="single" w:sz="4" w:space="0" w:color="A6A6A6"/>
            </w:tcBorders>
            <w:shd w:val="clear" w:color="000000" w:fill="C7CFD8"/>
            <w:vAlign w:val="center"/>
            <w:hideMark/>
          </w:tcPr>
          <w:p w14:paraId="56CA5F1D" w14:textId="4B97F6E5"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أسفار الغير</w:t>
            </w:r>
          </w:p>
        </w:tc>
        <w:tc>
          <w:tcPr>
            <w:tcW w:w="460" w:type="pct"/>
            <w:tcBorders>
              <w:top w:val="nil"/>
              <w:left w:val="nil"/>
              <w:bottom w:val="single" w:sz="4" w:space="0" w:color="BFBFBF"/>
              <w:right w:val="single" w:sz="4" w:space="0" w:color="A6A6A6"/>
            </w:tcBorders>
            <w:shd w:val="clear" w:color="000000" w:fill="C7CFD8"/>
            <w:vAlign w:val="center"/>
            <w:hideMark/>
          </w:tcPr>
          <w:p w14:paraId="2CAFC257" w14:textId="340FF4EE"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الدورات التدريبية والمنح ذات الصلة</w:t>
            </w:r>
          </w:p>
        </w:tc>
        <w:tc>
          <w:tcPr>
            <w:tcW w:w="460" w:type="pct"/>
            <w:tcBorders>
              <w:top w:val="nil"/>
              <w:left w:val="nil"/>
              <w:bottom w:val="single" w:sz="4" w:space="0" w:color="BFBFBF"/>
              <w:right w:val="single" w:sz="4" w:space="0" w:color="A6A6A6"/>
            </w:tcBorders>
            <w:shd w:val="clear" w:color="000000" w:fill="C7CFD8"/>
            <w:noWrap/>
            <w:vAlign w:val="center"/>
            <w:hideMark/>
          </w:tcPr>
          <w:p w14:paraId="6DBF3F2C" w14:textId="6672A7C7"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المؤتمرات</w:t>
            </w:r>
          </w:p>
        </w:tc>
        <w:tc>
          <w:tcPr>
            <w:tcW w:w="460" w:type="pct"/>
            <w:tcBorders>
              <w:top w:val="nil"/>
              <w:left w:val="nil"/>
              <w:bottom w:val="single" w:sz="4" w:space="0" w:color="BFBFBF"/>
              <w:right w:val="single" w:sz="4" w:space="0" w:color="A6A6A6"/>
            </w:tcBorders>
            <w:shd w:val="clear" w:color="000000" w:fill="C7CFD8"/>
            <w:noWrap/>
            <w:vAlign w:val="center"/>
            <w:hideMark/>
          </w:tcPr>
          <w:p w14:paraId="5CE76455" w14:textId="00022A03"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النشر</w:t>
            </w:r>
          </w:p>
        </w:tc>
        <w:tc>
          <w:tcPr>
            <w:tcW w:w="491" w:type="pct"/>
            <w:tcBorders>
              <w:top w:val="nil"/>
              <w:left w:val="nil"/>
              <w:bottom w:val="single" w:sz="4" w:space="0" w:color="BFBFBF"/>
              <w:right w:val="single" w:sz="4" w:space="0" w:color="A6A6A6"/>
            </w:tcBorders>
            <w:shd w:val="clear" w:color="000000" w:fill="C7CFD8"/>
            <w:vAlign w:val="center"/>
            <w:hideMark/>
          </w:tcPr>
          <w:p w14:paraId="3400F9B4" w14:textId="2946BB37"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الخدمات التعاقدية الفردية</w:t>
            </w:r>
          </w:p>
        </w:tc>
        <w:tc>
          <w:tcPr>
            <w:tcW w:w="460" w:type="pct"/>
            <w:tcBorders>
              <w:top w:val="nil"/>
              <w:left w:val="nil"/>
              <w:bottom w:val="single" w:sz="4" w:space="0" w:color="BFBFBF"/>
              <w:right w:val="single" w:sz="4" w:space="0" w:color="A6A6A6"/>
            </w:tcBorders>
            <w:shd w:val="clear" w:color="000000" w:fill="C7CFD8"/>
            <w:vAlign w:val="center"/>
            <w:hideMark/>
          </w:tcPr>
          <w:p w14:paraId="24784CA7" w14:textId="2F1257A3"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برنامج زمالات الويبو</w:t>
            </w:r>
          </w:p>
        </w:tc>
        <w:tc>
          <w:tcPr>
            <w:tcW w:w="461" w:type="pct"/>
            <w:tcBorders>
              <w:top w:val="nil"/>
              <w:left w:val="nil"/>
              <w:bottom w:val="single" w:sz="4" w:space="0" w:color="BFBFBF"/>
              <w:right w:val="nil"/>
            </w:tcBorders>
            <w:shd w:val="clear" w:color="000000" w:fill="C7CFD8"/>
            <w:vAlign w:val="center"/>
            <w:hideMark/>
          </w:tcPr>
          <w:p w14:paraId="3621697A" w14:textId="756EFBBB" w:rsidR="008543B6" w:rsidRPr="008E5C09" w:rsidRDefault="008543B6" w:rsidP="008543B6">
            <w:pPr>
              <w:spacing w:before="120"/>
              <w:jc w:val="center"/>
              <w:rPr>
                <w:rFonts w:eastAsia="Times New Roman"/>
                <w:b/>
                <w:bCs/>
                <w:color w:val="002839"/>
                <w:sz w:val="20"/>
                <w:szCs w:val="20"/>
              </w:rPr>
            </w:pPr>
            <w:r w:rsidRPr="008E5C09">
              <w:rPr>
                <w:rFonts w:eastAsia="Times New Roman" w:hint="cs"/>
                <w:b/>
                <w:bCs/>
                <w:color w:val="002839"/>
                <w:sz w:val="20"/>
                <w:szCs w:val="20"/>
                <w:rtl/>
              </w:rPr>
              <w:t>الخدمات التعاقدية الأخرى</w:t>
            </w:r>
          </w:p>
        </w:tc>
        <w:tc>
          <w:tcPr>
            <w:tcW w:w="430" w:type="pct"/>
            <w:vMerge/>
            <w:tcBorders>
              <w:top w:val="single" w:sz="4" w:space="0" w:color="BFBFBF"/>
              <w:left w:val="single" w:sz="4" w:space="0" w:color="A6A6A6"/>
              <w:bottom w:val="single" w:sz="4" w:space="0" w:color="BFBFBF"/>
              <w:right w:val="single" w:sz="4" w:space="0" w:color="BFBFBF"/>
            </w:tcBorders>
            <w:vAlign w:val="center"/>
            <w:hideMark/>
          </w:tcPr>
          <w:p w14:paraId="3AD839BF" w14:textId="77777777" w:rsidR="008543B6" w:rsidRPr="008E5C09" w:rsidRDefault="008543B6" w:rsidP="008543B6">
            <w:pPr>
              <w:spacing w:before="120"/>
              <w:rPr>
                <w:rFonts w:eastAsia="Times New Roman"/>
                <w:b/>
                <w:bCs/>
                <w:color w:val="002839"/>
                <w:sz w:val="20"/>
                <w:szCs w:val="20"/>
              </w:rPr>
            </w:pPr>
          </w:p>
        </w:tc>
      </w:tr>
      <w:tr w:rsidR="008543B6" w:rsidRPr="008E5C09" w14:paraId="310C39A3" w14:textId="77777777" w:rsidTr="008543B6">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F88A6A2" w14:textId="286E31CC" w:rsidR="008543B6" w:rsidRPr="008E5C09" w:rsidRDefault="006360D8" w:rsidP="008543B6">
            <w:pPr>
              <w:spacing w:before="120"/>
              <w:rPr>
                <w:rFonts w:eastAsia="Times New Roman"/>
                <w:color w:val="002839"/>
                <w:sz w:val="20"/>
                <w:szCs w:val="20"/>
              </w:rPr>
            </w:pPr>
            <w:r w:rsidRPr="008E5C09">
              <w:rPr>
                <w:rFonts w:eastAsia="Times New Roman" w:hint="cs"/>
                <w:color w:val="002839"/>
                <w:sz w:val="20"/>
                <w:szCs w:val="20"/>
                <w:rtl/>
              </w:rPr>
              <w:t>تنسيق المشروع ودعم تنفيذه</w:t>
            </w:r>
          </w:p>
        </w:tc>
        <w:tc>
          <w:tcPr>
            <w:tcW w:w="491" w:type="pct"/>
            <w:tcBorders>
              <w:top w:val="nil"/>
              <w:left w:val="nil"/>
              <w:bottom w:val="single" w:sz="4" w:space="0" w:color="BFBFBF"/>
              <w:right w:val="single" w:sz="4" w:space="0" w:color="BFBFBF"/>
            </w:tcBorders>
            <w:shd w:val="clear" w:color="auto" w:fill="auto"/>
            <w:noWrap/>
            <w:vAlign w:val="center"/>
            <w:hideMark/>
          </w:tcPr>
          <w:p w14:paraId="386D931B"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EB14F32"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3380994"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27D4597E"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187A11BD"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p w14:paraId="1E0746C5" w14:textId="77777777" w:rsidR="008543B6" w:rsidRPr="008E5C09" w:rsidRDefault="008543B6" w:rsidP="008543B6">
            <w:pPr>
              <w:spacing w:before="120"/>
              <w:jc w:val="right"/>
              <w:rPr>
                <w:rFonts w:eastAsia="Times New Roman"/>
                <w:color w:val="002839"/>
                <w:sz w:val="20"/>
                <w:szCs w:val="20"/>
              </w:rPr>
            </w:pPr>
          </w:p>
        </w:tc>
        <w:tc>
          <w:tcPr>
            <w:tcW w:w="491" w:type="pct"/>
            <w:tcBorders>
              <w:top w:val="nil"/>
              <w:left w:val="nil"/>
              <w:bottom w:val="single" w:sz="4" w:space="0" w:color="BFBFBF"/>
              <w:right w:val="single" w:sz="4" w:space="0" w:color="BFBFBF"/>
            </w:tcBorders>
            <w:shd w:val="clear" w:color="auto" w:fill="auto"/>
            <w:noWrap/>
            <w:vAlign w:val="center"/>
            <w:hideMark/>
          </w:tcPr>
          <w:p w14:paraId="1832B582"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6C69E9B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154,200</w:t>
            </w:r>
            <w:r w:rsidRPr="008E5C09">
              <w:rPr>
                <w:rFonts w:eastAsia="Times New Roman"/>
                <w:color w:val="000000"/>
                <w:sz w:val="20"/>
                <w:szCs w:val="20"/>
              </w:rPr>
              <w:t> </w:t>
            </w:r>
            <w:r w:rsidRPr="008E5C09">
              <w:rPr>
                <w:rFonts w:eastAsia="Times New Roman"/>
                <w:color w:val="002839"/>
                <w:sz w:val="20"/>
                <w:szCs w:val="20"/>
              </w:rPr>
              <w:t> </w:t>
            </w:r>
          </w:p>
        </w:tc>
        <w:tc>
          <w:tcPr>
            <w:tcW w:w="461" w:type="pct"/>
            <w:tcBorders>
              <w:top w:val="nil"/>
              <w:left w:val="nil"/>
              <w:bottom w:val="single" w:sz="4" w:space="0" w:color="BFBFBF"/>
              <w:right w:val="single" w:sz="4" w:space="0" w:color="BFBFBF"/>
            </w:tcBorders>
            <w:shd w:val="clear" w:color="auto" w:fill="auto"/>
            <w:noWrap/>
            <w:vAlign w:val="center"/>
            <w:hideMark/>
          </w:tcPr>
          <w:p w14:paraId="3637A869"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10448E1A"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154,200 </w:t>
            </w:r>
          </w:p>
        </w:tc>
      </w:tr>
      <w:tr w:rsidR="008543B6" w:rsidRPr="008E5C09" w14:paraId="42A68BD4" w14:textId="77777777" w:rsidTr="008543B6">
        <w:trPr>
          <w:trHeight w:val="22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D0BF2EA" w14:textId="694A5FA5" w:rsidR="008543B6" w:rsidRPr="008E5C09" w:rsidRDefault="006360D8" w:rsidP="008543B6">
            <w:pPr>
              <w:spacing w:before="120"/>
              <w:rPr>
                <w:rFonts w:eastAsia="Times New Roman"/>
                <w:color w:val="002839"/>
                <w:sz w:val="20"/>
                <w:szCs w:val="20"/>
              </w:rPr>
            </w:pPr>
            <w:r w:rsidRPr="008E5C09">
              <w:rPr>
                <w:rFonts w:eastAsia="Times New Roman" w:hint="cs"/>
                <w:color w:val="002839"/>
                <w:sz w:val="20"/>
                <w:szCs w:val="20"/>
                <w:rtl/>
              </w:rPr>
              <w:t>تحديد أصحاب المصلحة الرئيسيين ذوي الصلة وإشراكهم</w:t>
            </w:r>
          </w:p>
        </w:tc>
        <w:tc>
          <w:tcPr>
            <w:tcW w:w="491" w:type="pct"/>
            <w:tcBorders>
              <w:top w:val="nil"/>
              <w:left w:val="nil"/>
              <w:bottom w:val="single" w:sz="4" w:space="0" w:color="BFBFBF"/>
              <w:right w:val="single" w:sz="4" w:space="0" w:color="BFBFBF"/>
            </w:tcBorders>
            <w:shd w:val="clear" w:color="auto" w:fill="auto"/>
            <w:noWrap/>
            <w:vAlign w:val="center"/>
            <w:hideMark/>
          </w:tcPr>
          <w:p w14:paraId="0E72C68A"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64375334"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xml:space="preserve">- </w:t>
            </w:r>
          </w:p>
        </w:tc>
        <w:tc>
          <w:tcPr>
            <w:tcW w:w="460" w:type="pct"/>
            <w:tcBorders>
              <w:top w:val="nil"/>
              <w:left w:val="nil"/>
              <w:bottom w:val="single" w:sz="4" w:space="0" w:color="BFBFBF"/>
              <w:right w:val="single" w:sz="4" w:space="0" w:color="BFBFBF"/>
            </w:tcBorders>
            <w:shd w:val="clear" w:color="auto" w:fill="auto"/>
            <w:noWrap/>
            <w:vAlign w:val="center"/>
            <w:hideMark/>
          </w:tcPr>
          <w:p w14:paraId="397FDF23"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tcPr>
          <w:p w14:paraId="79A0151B" w14:textId="77777777" w:rsidR="008543B6" w:rsidRPr="008E5C09" w:rsidRDefault="008543B6" w:rsidP="008543B6">
            <w:pPr>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tcPr>
          <w:p w14:paraId="0D56B362" w14:textId="77777777" w:rsidR="008543B6" w:rsidRPr="008E5C09" w:rsidRDefault="008543B6" w:rsidP="008543B6">
            <w:pPr>
              <w:jc w:val="right"/>
              <w:rPr>
                <w:rFonts w:eastAsia="Times New Roman"/>
                <w:sz w:val="20"/>
                <w:szCs w:val="20"/>
              </w:rPr>
            </w:pPr>
            <w:r w:rsidRPr="008E5C09">
              <w:rPr>
                <w:rFonts w:eastAsia="Times New Roman"/>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522C72C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E3BC3F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25D895E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00FB4584"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r>
      <w:tr w:rsidR="008543B6" w:rsidRPr="008E5C09" w14:paraId="7EED95F7" w14:textId="77777777" w:rsidTr="008543B6">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A4F2AAC" w14:textId="3970B74C" w:rsidR="008543B6" w:rsidRPr="008E5C09" w:rsidRDefault="006360D8" w:rsidP="008543B6">
            <w:pPr>
              <w:spacing w:before="120"/>
              <w:rPr>
                <w:rFonts w:eastAsia="Times New Roman"/>
                <w:color w:val="002839"/>
                <w:sz w:val="20"/>
                <w:szCs w:val="20"/>
              </w:rPr>
            </w:pPr>
            <w:r w:rsidRPr="008E5C09">
              <w:rPr>
                <w:rFonts w:eastAsia="Times New Roman"/>
                <w:color w:val="002839"/>
                <w:sz w:val="20"/>
                <w:szCs w:val="20"/>
                <w:rtl/>
              </w:rPr>
              <w:t xml:space="preserve">تجميع الممارسات الجيدة لدعم المبدعين </w:t>
            </w:r>
            <w:r w:rsidRPr="008E5C09">
              <w:rPr>
                <w:rFonts w:eastAsia="Times New Roman" w:hint="cs"/>
                <w:color w:val="002839"/>
                <w:sz w:val="20"/>
                <w:szCs w:val="20"/>
                <w:rtl/>
              </w:rPr>
              <w:t xml:space="preserve">الشباب </w:t>
            </w:r>
            <w:r w:rsidRPr="008E5C09">
              <w:rPr>
                <w:rFonts w:eastAsia="Times New Roman"/>
                <w:color w:val="002839"/>
                <w:sz w:val="20"/>
                <w:szCs w:val="20"/>
                <w:rtl/>
              </w:rPr>
              <w:t xml:space="preserve">والمعلمين </w:t>
            </w:r>
          </w:p>
        </w:tc>
        <w:tc>
          <w:tcPr>
            <w:tcW w:w="491" w:type="pct"/>
            <w:tcBorders>
              <w:top w:val="nil"/>
              <w:left w:val="nil"/>
              <w:bottom w:val="single" w:sz="4" w:space="0" w:color="BFBFBF"/>
              <w:right w:val="single" w:sz="4" w:space="0" w:color="BFBFBF"/>
            </w:tcBorders>
            <w:shd w:val="clear" w:color="auto" w:fill="auto"/>
            <w:noWrap/>
            <w:vAlign w:val="center"/>
            <w:hideMark/>
          </w:tcPr>
          <w:p w14:paraId="1A24C19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F233458"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49BC4D2"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76DA969C"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3AD0D536"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789039E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50094E98"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1018FFC1"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A183D1F"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10,000 </w:t>
            </w:r>
          </w:p>
        </w:tc>
      </w:tr>
      <w:tr w:rsidR="008543B6" w:rsidRPr="008E5C09" w14:paraId="2DC9F421" w14:textId="77777777" w:rsidTr="008543B6">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B9F1E69" w14:textId="0CF038EF" w:rsidR="008543B6" w:rsidRPr="008E5C09" w:rsidRDefault="006360D8" w:rsidP="008543B6">
            <w:pPr>
              <w:spacing w:before="120"/>
              <w:rPr>
                <w:rFonts w:eastAsia="Times New Roman"/>
                <w:color w:val="002839"/>
                <w:sz w:val="20"/>
                <w:szCs w:val="20"/>
              </w:rPr>
            </w:pPr>
            <w:r w:rsidRPr="008E5C09">
              <w:rPr>
                <w:rFonts w:eastAsia="Times New Roman" w:hint="cs"/>
                <w:color w:val="002839"/>
                <w:sz w:val="20"/>
                <w:szCs w:val="20"/>
                <w:rtl/>
              </w:rPr>
              <w:t>تجميع</w:t>
            </w:r>
            <w:r w:rsidRPr="008E5C09">
              <w:rPr>
                <w:rFonts w:eastAsia="Times New Roman"/>
                <w:color w:val="002839"/>
                <w:sz w:val="20"/>
                <w:szCs w:val="20"/>
                <w:rtl/>
              </w:rPr>
              <w:t xml:space="preserve"> قصص فردية للمبدعين الشباب من البلدان النامية</w:t>
            </w:r>
          </w:p>
        </w:tc>
        <w:tc>
          <w:tcPr>
            <w:tcW w:w="491" w:type="pct"/>
            <w:tcBorders>
              <w:top w:val="nil"/>
              <w:left w:val="nil"/>
              <w:bottom w:val="single" w:sz="4" w:space="0" w:color="BFBFBF"/>
              <w:right w:val="single" w:sz="4" w:space="0" w:color="BFBFBF"/>
            </w:tcBorders>
            <w:shd w:val="clear" w:color="auto" w:fill="auto"/>
            <w:noWrap/>
            <w:vAlign w:val="center"/>
            <w:hideMark/>
          </w:tcPr>
          <w:p w14:paraId="225EA1C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2370031E"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B344A8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401AD79B"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60CE3D9B"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631E5D84"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1EF6749C"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6FE44E79"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4A374F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10,000 </w:t>
            </w:r>
          </w:p>
        </w:tc>
      </w:tr>
      <w:tr w:rsidR="008543B6" w:rsidRPr="008E5C09" w14:paraId="50A659EC" w14:textId="77777777" w:rsidTr="008543B6">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37A760C4" w14:textId="1B1C98F2" w:rsidR="008543B6" w:rsidRPr="008E5C09" w:rsidRDefault="006360D8" w:rsidP="008543B6">
            <w:pPr>
              <w:spacing w:before="120"/>
              <w:rPr>
                <w:rFonts w:eastAsia="Times New Roman"/>
                <w:color w:val="002839"/>
                <w:sz w:val="20"/>
                <w:szCs w:val="20"/>
              </w:rPr>
            </w:pPr>
            <w:r w:rsidRPr="008E5C09">
              <w:rPr>
                <w:rFonts w:eastAsia="Times New Roman" w:hint="cs"/>
                <w:color w:val="002839"/>
                <w:sz w:val="20"/>
                <w:szCs w:val="20"/>
                <w:rtl/>
              </w:rPr>
              <w:t>تنظيم حلقات</w:t>
            </w:r>
            <w:r w:rsidRPr="008E5C09">
              <w:rPr>
                <w:rFonts w:eastAsia="Times New Roman"/>
                <w:color w:val="002839"/>
                <w:sz w:val="20"/>
                <w:szCs w:val="20"/>
                <w:rtl/>
              </w:rPr>
              <w:t xml:space="preserve"> عمل (واحدة على الأقل لكل بلد مستفيد) لتصميم مناهج</w:t>
            </w:r>
            <w:r w:rsidRPr="008E5C09">
              <w:rPr>
                <w:rFonts w:eastAsia="Times New Roman" w:hint="cs"/>
                <w:color w:val="002839"/>
                <w:sz w:val="20"/>
                <w:szCs w:val="20"/>
                <w:rtl/>
              </w:rPr>
              <w:t xml:space="preserve"> تعليم</w:t>
            </w:r>
            <w:r w:rsidRPr="008E5C09">
              <w:rPr>
                <w:rFonts w:eastAsia="Times New Roman"/>
                <w:color w:val="002839"/>
                <w:sz w:val="20"/>
                <w:szCs w:val="20"/>
                <w:rtl/>
              </w:rPr>
              <w:t xml:space="preserve"> الملكية الفكرية</w:t>
            </w:r>
            <w:r w:rsidR="008E5C09" w:rsidRPr="008E5C09">
              <w:rPr>
                <w:rFonts w:eastAsia="Times New Roman" w:hint="cs"/>
                <w:color w:val="002839"/>
                <w:sz w:val="20"/>
                <w:szCs w:val="20"/>
                <w:rtl/>
              </w:rPr>
              <w:t xml:space="preserve"> وتحسين</w:t>
            </w:r>
            <w:r w:rsidR="008E5C09">
              <w:rPr>
                <w:rFonts w:eastAsia="Times New Roman" w:hint="cs"/>
                <w:color w:val="002839"/>
                <w:sz w:val="20"/>
                <w:szCs w:val="20"/>
                <w:rtl/>
              </w:rPr>
              <w:t>ها</w:t>
            </w:r>
          </w:p>
        </w:tc>
        <w:tc>
          <w:tcPr>
            <w:tcW w:w="491" w:type="pct"/>
            <w:tcBorders>
              <w:top w:val="nil"/>
              <w:left w:val="nil"/>
              <w:bottom w:val="single" w:sz="4" w:space="0" w:color="BFBFBF"/>
              <w:right w:val="single" w:sz="4" w:space="0" w:color="BFBFBF"/>
            </w:tcBorders>
            <w:shd w:val="clear" w:color="auto" w:fill="auto"/>
            <w:noWrap/>
            <w:vAlign w:val="center"/>
          </w:tcPr>
          <w:p w14:paraId="2B3823AF"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20,000</w:t>
            </w:r>
          </w:p>
        </w:tc>
        <w:tc>
          <w:tcPr>
            <w:tcW w:w="491" w:type="pct"/>
            <w:tcBorders>
              <w:top w:val="nil"/>
              <w:left w:val="nil"/>
              <w:bottom w:val="single" w:sz="4" w:space="0" w:color="BFBFBF"/>
              <w:right w:val="single" w:sz="4" w:space="0" w:color="BFBFBF"/>
            </w:tcBorders>
            <w:shd w:val="clear" w:color="auto" w:fill="auto"/>
            <w:noWrap/>
            <w:vAlign w:val="center"/>
          </w:tcPr>
          <w:p w14:paraId="23BDBA4E"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10,000</w:t>
            </w:r>
          </w:p>
        </w:tc>
        <w:tc>
          <w:tcPr>
            <w:tcW w:w="460" w:type="pct"/>
            <w:tcBorders>
              <w:top w:val="nil"/>
              <w:left w:val="nil"/>
              <w:bottom w:val="single" w:sz="4" w:space="0" w:color="BFBFBF"/>
              <w:right w:val="single" w:sz="4" w:space="0" w:color="BFBFBF"/>
            </w:tcBorders>
            <w:shd w:val="clear" w:color="auto" w:fill="auto"/>
            <w:noWrap/>
            <w:vAlign w:val="center"/>
          </w:tcPr>
          <w:p w14:paraId="40A111FC"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tcPr>
          <w:p w14:paraId="7E3BCD9B"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12,000</w:t>
            </w:r>
          </w:p>
        </w:tc>
        <w:tc>
          <w:tcPr>
            <w:tcW w:w="460" w:type="pct"/>
            <w:tcBorders>
              <w:top w:val="nil"/>
              <w:left w:val="nil"/>
              <w:bottom w:val="single" w:sz="4" w:space="0" w:color="BFBFBF"/>
              <w:right w:val="single" w:sz="4" w:space="0" w:color="BFBFBF"/>
            </w:tcBorders>
            <w:shd w:val="clear" w:color="auto" w:fill="auto"/>
            <w:noWrap/>
            <w:vAlign w:val="center"/>
          </w:tcPr>
          <w:p w14:paraId="574BA413"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tcPr>
          <w:p w14:paraId="0BE254FB"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tcPr>
          <w:p w14:paraId="04E2E021"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tcPr>
          <w:p w14:paraId="0EBCF548"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tcPr>
          <w:p w14:paraId="021A93D7"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42,000 </w:t>
            </w:r>
          </w:p>
        </w:tc>
      </w:tr>
      <w:tr w:rsidR="008543B6" w:rsidRPr="008E5C09" w14:paraId="7337950A" w14:textId="77777777" w:rsidTr="008543B6">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18D4A322" w14:textId="4C113DCA" w:rsidR="008543B6" w:rsidRPr="008E5C09" w:rsidRDefault="006360D8" w:rsidP="008543B6">
            <w:pPr>
              <w:spacing w:before="120"/>
              <w:rPr>
                <w:rFonts w:eastAsia="Times New Roman"/>
                <w:color w:val="002839"/>
                <w:sz w:val="20"/>
                <w:szCs w:val="20"/>
              </w:rPr>
            </w:pPr>
            <w:r w:rsidRPr="008E5C09">
              <w:rPr>
                <w:rFonts w:eastAsia="Times New Roman" w:hint="cs"/>
                <w:color w:val="002839"/>
                <w:sz w:val="20"/>
                <w:szCs w:val="20"/>
                <w:rtl/>
              </w:rPr>
              <w:t xml:space="preserve">استحداث منهج دراسي قابل للتخصيص في مجال الملكية الفكرية  </w:t>
            </w:r>
          </w:p>
        </w:tc>
        <w:tc>
          <w:tcPr>
            <w:tcW w:w="491" w:type="pct"/>
            <w:tcBorders>
              <w:top w:val="nil"/>
              <w:left w:val="nil"/>
              <w:bottom w:val="single" w:sz="4" w:space="0" w:color="BFBFBF"/>
              <w:right w:val="single" w:sz="4" w:space="0" w:color="BFBFBF"/>
            </w:tcBorders>
            <w:shd w:val="clear" w:color="auto" w:fill="auto"/>
            <w:noWrap/>
            <w:vAlign w:val="center"/>
          </w:tcPr>
          <w:p w14:paraId="30830527"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tcPr>
          <w:p w14:paraId="2D696CAE"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tcPr>
          <w:p w14:paraId="407B1BF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tcPr>
          <w:p w14:paraId="4DEBA007"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tcPr>
          <w:p w14:paraId="6366FE37"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5,000</w:t>
            </w:r>
          </w:p>
        </w:tc>
        <w:tc>
          <w:tcPr>
            <w:tcW w:w="491" w:type="pct"/>
            <w:tcBorders>
              <w:top w:val="nil"/>
              <w:left w:val="nil"/>
              <w:bottom w:val="single" w:sz="4" w:space="0" w:color="BFBFBF"/>
              <w:right w:val="single" w:sz="4" w:space="0" w:color="BFBFBF"/>
            </w:tcBorders>
            <w:shd w:val="clear" w:color="auto" w:fill="auto"/>
            <w:noWrap/>
            <w:vAlign w:val="center"/>
          </w:tcPr>
          <w:p w14:paraId="01335D60"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30,000</w:t>
            </w:r>
          </w:p>
        </w:tc>
        <w:tc>
          <w:tcPr>
            <w:tcW w:w="460" w:type="pct"/>
            <w:tcBorders>
              <w:top w:val="nil"/>
              <w:left w:val="nil"/>
              <w:bottom w:val="single" w:sz="4" w:space="0" w:color="BFBFBF"/>
              <w:right w:val="single" w:sz="4" w:space="0" w:color="BFBFBF"/>
            </w:tcBorders>
            <w:shd w:val="clear" w:color="auto" w:fill="auto"/>
            <w:noWrap/>
            <w:vAlign w:val="center"/>
          </w:tcPr>
          <w:p w14:paraId="2A91D3BD"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tcPr>
          <w:p w14:paraId="3774C56A"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tcPr>
          <w:p w14:paraId="15C64AFD"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35,000 </w:t>
            </w:r>
          </w:p>
        </w:tc>
      </w:tr>
      <w:tr w:rsidR="008543B6" w:rsidRPr="008E5C09" w14:paraId="3A1A8896" w14:textId="77777777" w:rsidTr="008543B6">
        <w:trPr>
          <w:trHeight w:val="247"/>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65D8543" w14:textId="32771225" w:rsidR="008543B6" w:rsidRPr="008E5C09" w:rsidRDefault="008543B6" w:rsidP="008543B6">
            <w:pPr>
              <w:spacing w:before="120"/>
              <w:rPr>
                <w:rFonts w:eastAsia="Times New Roman"/>
                <w:color w:val="002839"/>
                <w:sz w:val="20"/>
                <w:szCs w:val="20"/>
              </w:rPr>
            </w:pPr>
            <w:r w:rsidRPr="008E5C09">
              <w:rPr>
                <w:rFonts w:eastAsia="Times New Roman" w:hint="cs"/>
                <w:color w:val="002839"/>
                <w:sz w:val="20"/>
                <w:szCs w:val="20"/>
                <w:rtl/>
              </w:rPr>
              <w:t>تقييم المشروع</w:t>
            </w:r>
            <w:r w:rsidRPr="008E5C09">
              <w:rPr>
                <w:rFonts w:eastAsia="Times New Roman"/>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3CCE331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4D8A7B01"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49DAF0D"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40516FD2"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0F3BACED"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7F65A73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xml:space="preserve">                        15,000 </w:t>
            </w:r>
          </w:p>
        </w:tc>
        <w:tc>
          <w:tcPr>
            <w:tcW w:w="460" w:type="pct"/>
            <w:tcBorders>
              <w:top w:val="nil"/>
              <w:left w:val="nil"/>
              <w:bottom w:val="single" w:sz="4" w:space="0" w:color="BFBFBF"/>
              <w:right w:val="single" w:sz="4" w:space="0" w:color="BFBFBF"/>
            </w:tcBorders>
            <w:shd w:val="clear" w:color="auto" w:fill="auto"/>
            <w:noWrap/>
            <w:vAlign w:val="center"/>
            <w:hideMark/>
          </w:tcPr>
          <w:p w14:paraId="79CC9569"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388CD268"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0D70C3F7"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15,000 </w:t>
            </w:r>
          </w:p>
        </w:tc>
      </w:tr>
      <w:tr w:rsidR="008543B6" w:rsidRPr="008E5C09" w14:paraId="0238BD6C" w14:textId="77777777" w:rsidTr="008543B6">
        <w:trPr>
          <w:trHeight w:val="85"/>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26F6C2A1" w14:textId="2DDA09AA" w:rsidR="008543B6" w:rsidRPr="008E5C09" w:rsidRDefault="008543B6" w:rsidP="008543B6">
            <w:pPr>
              <w:spacing w:before="120"/>
              <w:rPr>
                <w:rFonts w:eastAsia="Times New Roman"/>
                <w:color w:val="002839"/>
                <w:sz w:val="20"/>
                <w:szCs w:val="20"/>
              </w:rPr>
            </w:pPr>
            <w:r w:rsidRPr="008E5C09">
              <w:rPr>
                <w:rFonts w:eastAsia="Times New Roman" w:hint="cs"/>
                <w:color w:val="002839"/>
                <w:sz w:val="20"/>
                <w:szCs w:val="20"/>
                <w:rtl/>
              </w:rPr>
              <w:t>حدث جانبي تنظمه اللجنة المعنية بالتنمية والملكية الفكرية</w:t>
            </w:r>
          </w:p>
        </w:tc>
        <w:tc>
          <w:tcPr>
            <w:tcW w:w="491" w:type="pct"/>
            <w:tcBorders>
              <w:top w:val="nil"/>
              <w:left w:val="nil"/>
              <w:bottom w:val="single" w:sz="4" w:space="0" w:color="BFBFBF"/>
              <w:right w:val="single" w:sz="4" w:space="0" w:color="BFBFBF"/>
            </w:tcBorders>
            <w:shd w:val="clear" w:color="auto" w:fill="auto"/>
            <w:noWrap/>
            <w:vAlign w:val="center"/>
            <w:hideMark/>
          </w:tcPr>
          <w:p w14:paraId="63954FAF"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721EEB6D"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273AA24B"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F70EE17"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 xml:space="preserve">15,000 </w:t>
            </w:r>
          </w:p>
        </w:tc>
        <w:tc>
          <w:tcPr>
            <w:tcW w:w="460" w:type="pct"/>
            <w:tcBorders>
              <w:top w:val="nil"/>
              <w:left w:val="nil"/>
              <w:bottom w:val="single" w:sz="4" w:space="0" w:color="BFBFBF"/>
              <w:right w:val="single" w:sz="4" w:space="0" w:color="BFBFBF"/>
            </w:tcBorders>
            <w:shd w:val="clear" w:color="auto" w:fill="auto"/>
            <w:noWrap/>
            <w:vAlign w:val="center"/>
            <w:hideMark/>
          </w:tcPr>
          <w:p w14:paraId="7A6AAFD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69E8898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8F098FF"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612A34C5"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B374402" w14:textId="77777777" w:rsidR="008543B6" w:rsidRPr="008E5C09" w:rsidRDefault="008543B6" w:rsidP="008543B6">
            <w:pPr>
              <w:spacing w:before="120"/>
              <w:jc w:val="right"/>
              <w:rPr>
                <w:rFonts w:eastAsia="Times New Roman"/>
                <w:color w:val="002839"/>
                <w:sz w:val="20"/>
                <w:szCs w:val="20"/>
              </w:rPr>
            </w:pPr>
            <w:r w:rsidRPr="008E5C09">
              <w:rPr>
                <w:rFonts w:eastAsia="Times New Roman"/>
                <w:color w:val="002839"/>
                <w:sz w:val="20"/>
                <w:szCs w:val="20"/>
              </w:rPr>
              <w:t>15,000 </w:t>
            </w:r>
          </w:p>
        </w:tc>
      </w:tr>
      <w:tr w:rsidR="008E5C09" w:rsidRPr="008E5C09" w14:paraId="44144AB7" w14:textId="77777777" w:rsidTr="008543B6">
        <w:trPr>
          <w:trHeight w:val="50"/>
        </w:trPr>
        <w:tc>
          <w:tcPr>
            <w:tcW w:w="796" w:type="pct"/>
            <w:tcBorders>
              <w:top w:val="nil"/>
              <w:left w:val="single" w:sz="4" w:space="0" w:color="BFBFBF"/>
              <w:bottom w:val="nil"/>
              <w:right w:val="single" w:sz="4" w:space="0" w:color="BFBFBF"/>
            </w:tcBorders>
            <w:shd w:val="clear" w:color="000000" w:fill="EDF0F3"/>
            <w:vAlign w:val="center"/>
            <w:hideMark/>
          </w:tcPr>
          <w:p w14:paraId="55C790A8" w14:textId="4D0DF828" w:rsidR="008543B6" w:rsidRPr="008E5C09" w:rsidRDefault="008543B6" w:rsidP="008543B6">
            <w:pPr>
              <w:spacing w:before="120"/>
              <w:rPr>
                <w:rFonts w:eastAsia="Times New Roman"/>
                <w:b/>
                <w:bCs/>
                <w:color w:val="002839"/>
                <w:sz w:val="20"/>
                <w:szCs w:val="20"/>
              </w:rPr>
            </w:pPr>
            <w:r w:rsidRPr="008E5C09">
              <w:rPr>
                <w:rFonts w:eastAsia="Times New Roman" w:hint="cs"/>
                <w:b/>
                <w:bCs/>
                <w:color w:val="002839"/>
                <w:sz w:val="20"/>
                <w:szCs w:val="20"/>
                <w:rtl/>
              </w:rPr>
              <w:t>المجموع</w:t>
            </w:r>
            <w:r w:rsidRPr="008E5C09">
              <w:rPr>
                <w:rFonts w:eastAsia="Times New Roman"/>
                <w:b/>
                <w:bCs/>
                <w:color w:val="002839"/>
                <w:sz w:val="20"/>
                <w:szCs w:val="20"/>
              </w:rPr>
              <w:t xml:space="preserve"> </w:t>
            </w:r>
          </w:p>
        </w:tc>
        <w:tc>
          <w:tcPr>
            <w:tcW w:w="491" w:type="pct"/>
            <w:tcBorders>
              <w:top w:val="nil"/>
              <w:left w:val="nil"/>
              <w:bottom w:val="nil"/>
              <w:right w:val="single" w:sz="4" w:space="0" w:color="BFBFBF"/>
            </w:tcBorders>
            <w:shd w:val="clear" w:color="000000" w:fill="EDF0F3"/>
            <w:noWrap/>
            <w:vAlign w:val="center"/>
            <w:hideMark/>
          </w:tcPr>
          <w:p w14:paraId="64054E41"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 xml:space="preserve">20,000 </w:t>
            </w:r>
          </w:p>
        </w:tc>
        <w:tc>
          <w:tcPr>
            <w:tcW w:w="491" w:type="pct"/>
            <w:tcBorders>
              <w:top w:val="nil"/>
              <w:left w:val="nil"/>
              <w:bottom w:val="nil"/>
              <w:right w:val="single" w:sz="4" w:space="0" w:color="BFBFBF"/>
            </w:tcBorders>
            <w:shd w:val="clear" w:color="000000" w:fill="EDF0F3"/>
            <w:noWrap/>
            <w:vAlign w:val="center"/>
            <w:hideMark/>
          </w:tcPr>
          <w:p w14:paraId="3A98008F"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 xml:space="preserve">10,000 </w:t>
            </w:r>
          </w:p>
        </w:tc>
        <w:tc>
          <w:tcPr>
            <w:tcW w:w="460" w:type="pct"/>
            <w:tcBorders>
              <w:top w:val="nil"/>
              <w:left w:val="nil"/>
              <w:bottom w:val="nil"/>
              <w:right w:val="single" w:sz="4" w:space="0" w:color="BFBFBF"/>
            </w:tcBorders>
            <w:shd w:val="clear" w:color="000000" w:fill="EDF0F3"/>
            <w:noWrap/>
            <w:vAlign w:val="center"/>
            <w:hideMark/>
          </w:tcPr>
          <w:p w14:paraId="745A4BD5"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sz w:val="20"/>
                <w:szCs w:val="20"/>
              </w:rPr>
              <w:t>-</w:t>
            </w:r>
          </w:p>
        </w:tc>
        <w:tc>
          <w:tcPr>
            <w:tcW w:w="460" w:type="pct"/>
            <w:tcBorders>
              <w:top w:val="nil"/>
              <w:left w:val="nil"/>
              <w:bottom w:val="nil"/>
              <w:right w:val="single" w:sz="4" w:space="0" w:color="BFBFBF"/>
            </w:tcBorders>
            <w:shd w:val="clear" w:color="000000" w:fill="EDF0F3"/>
            <w:noWrap/>
            <w:vAlign w:val="center"/>
            <w:hideMark/>
          </w:tcPr>
          <w:p w14:paraId="471C1B12"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 xml:space="preserve">27,000 </w:t>
            </w:r>
          </w:p>
        </w:tc>
        <w:tc>
          <w:tcPr>
            <w:tcW w:w="460" w:type="pct"/>
            <w:tcBorders>
              <w:top w:val="nil"/>
              <w:left w:val="nil"/>
              <w:bottom w:val="nil"/>
              <w:right w:val="single" w:sz="4" w:space="0" w:color="BFBFBF"/>
            </w:tcBorders>
            <w:shd w:val="clear" w:color="000000" w:fill="EDF0F3"/>
            <w:noWrap/>
            <w:vAlign w:val="center"/>
            <w:hideMark/>
          </w:tcPr>
          <w:p w14:paraId="1C476293"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 xml:space="preserve">5,000 </w:t>
            </w:r>
          </w:p>
        </w:tc>
        <w:tc>
          <w:tcPr>
            <w:tcW w:w="491" w:type="pct"/>
            <w:tcBorders>
              <w:top w:val="nil"/>
              <w:left w:val="nil"/>
              <w:bottom w:val="nil"/>
              <w:right w:val="single" w:sz="4" w:space="0" w:color="BFBFBF"/>
            </w:tcBorders>
            <w:shd w:val="clear" w:color="000000" w:fill="EDF0F3"/>
            <w:noWrap/>
            <w:vAlign w:val="center"/>
            <w:hideMark/>
          </w:tcPr>
          <w:p w14:paraId="799D5D7E"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 xml:space="preserve">65,000 </w:t>
            </w:r>
          </w:p>
        </w:tc>
        <w:tc>
          <w:tcPr>
            <w:tcW w:w="460" w:type="pct"/>
            <w:tcBorders>
              <w:top w:val="nil"/>
              <w:left w:val="nil"/>
              <w:bottom w:val="nil"/>
              <w:right w:val="single" w:sz="4" w:space="0" w:color="BFBFBF"/>
            </w:tcBorders>
            <w:shd w:val="clear" w:color="000000" w:fill="EDF0F3"/>
            <w:noWrap/>
            <w:vAlign w:val="center"/>
            <w:hideMark/>
          </w:tcPr>
          <w:p w14:paraId="25189E8A"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154,200</w:t>
            </w:r>
          </w:p>
        </w:tc>
        <w:tc>
          <w:tcPr>
            <w:tcW w:w="461" w:type="pct"/>
            <w:tcBorders>
              <w:top w:val="nil"/>
              <w:left w:val="nil"/>
              <w:bottom w:val="nil"/>
              <w:right w:val="single" w:sz="4" w:space="0" w:color="BFBFBF"/>
            </w:tcBorders>
            <w:shd w:val="clear" w:color="000000" w:fill="EDF0F3"/>
            <w:noWrap/>
            <w:vAlign w:val="center"/>
            <w:hideMark/>
          </w:tcPr>
          <w:p w14:paraId="3C86E009"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sz w:val="20"/>
                <w:szCs w:val="20"/>
              </w:rPr>
              <w:t>-</w:t>
            </w:r>
          </w:p>
        </w:tc>
        <w:tc>
          <w:tcPr>
            <w:tcW w:w="430" w:type="pct"/>
            <w:tcBorders>
              <w:top w:val="nil"/>
              <w:left w:val="nil"/>
              <w:bottom w:val="nil"/>
              <w:right w:val="single" w:sz="4" w:space="0" w:color="BFBFBF"/>
            </w:tcBorders>
            <w:shd w:val="clear" w:color="000000" w:fill="EDF0F3"/>
            <w:noWrap/>
            <w:vAlign w:val="center"/>
            <w:hideMark/>
          </w:tcPr>
          <w:p w14:paraId="1D4D9330" w14:textId="77777777" w:rsidR="008543B6" w:rsidRPr="008E5C09" w:rsidRDefault="008543B6" w:rsidP="008543B6">
            <w:pPr>
              <w:spacing w:before="120"/>
              <w:jc w:val="right"/>
              <w:rPr>
                <w:rFonts w:eastAsia="Times New Roman"/>
                <w:b/>
                <w:bCs/>
                <w:color w:val="002839"/>
                <w:sz w:val="20"/>
                <w:szCs w:val="20"/>
              </w:rPr>
            </w:pPr>
            <w:r w:rsidRPr="008E5C09">
              <w:rPr>
                <w:rFonts w:eastAsia="Times New Roman"/>
                <w:b/>
                <w:bCs/>
                <w:color w:val="002839"/>
                <w:sz w:val="20"/>
                <w:szCs w:val="20"/>
              </w:rPr>
              <w:t xml:space="preserve">281,200 </w:t>
            </w:r>
          </w:p>
        </w:tc>
      </w:tr>
      <w:tr w:rsidR="008543B6" w:rsidRPr="008E5C09" w14:paraId="38C794CA" w14:textId="77777777" w:rsidTr="008543B6">
        <w:trPr>
          <w:trHeight w:val="50"/>
        </w:trPr>
        <w:tc>
          <w:tcPr>
            <w:tcW w:w="796" w:type="pct"/>
            <w:tcBorders>
              <w:top w:val="nil"/>
              <w:left w:val="single" w:sz="4" w:space="0" w:color="BFBFBF"/>
              <w:bottom w:val="nil"/>
              <w:right w:val="single" w:sz="4" w:space="0" w:color="BFBFBF"/>
            </w:tcBorders>
            <w:shd w:val="clear" w:color="000000" w:fill="EDF0F3"/>
            <w:vAlign w:val="center"/>
          </w:tcPr>
          <w:p w14:paraId="4F674328" w14:textId="77777777" w:rsidR="008543B6" w:rsidRPr="008E5C09" w:rsidRDefault="008543B6" w:rsidP="008543B6">
            <w:pPr>
              <w:spacing w:before="120"/>
              <w:rPr>
                <w:rFonts w:eastAsia="Times New Roman"/>
                <w:b/>
                <w:bCs/>
                <w:color w:val="002839"/>
                <w:sz w:val="20"/>
                <w:szCs w:val="20"/>
              </w:rPr>
            </w:pPr>
          </w:p>
        </w:tc>
        <w:tc>
          <w:tcPr>
            <w:tcW w:w="491" w:type="pct"/>
            <w:tcBorders>
              <w:top w:val="nil"/>
              <w:left w:val="nil"/>
              <w:bottom w:val="nil"/>
              <w:right w:val="single" w:sz="4" w:space="0" w:color="BFBFBF"/>
            </w:tcBorders>
            <w:shd w:val="clear" w:color="000000" w:fill="EDF0F3"/>
            <w:noWrap/>
            <w:vAlign w:val="center"/>
          </w:tcPr>
          <w:p w14:paraId="47882867" w14:textId="77777777" w:rsidR="008543B6" w:rsidRPr="008E5C09" w:rsidRDefault="008543B6" w:rsidP="008543B6">
            <w:pPr>
              <w:spacing w:before="120"/>
              <w:jc w:val="right"/>
              <w:rPr>
                <w:rFonts w:eastAsia="Times New Roman"/>
                <w:b/>
                <w:bCs/>
                <w:color w:val="002839"/>
                <w:sz w:val="20"/>
                <w:szCs w:val="20"/>
              </w:rPr>
            </w:pPr>
          </w:p>
        </w:tc>
        <w:tc>
          <w:tcPr>
            <w:tcW w:w="491" w:type="pct"/>
            <w:tcBorders>
              <w:top w:val="nil"/>
              <w:left w:val="nil"/>
              <w:bottom w:val="nil"/>
              <w:right w:val="single" w:sz="4" w:space="0" w:color="BFBFBF"/>
            </w:tcBorders>
            <w:shd w:val="clear" w:color="000000" w:fill="EDF0F3"/>
            <w:noWrap/>
            <w:vAlign w:val="center"/>
          </w:tcPr>
          <w:p w14:paraId="4D82CD36" w14:textId="77777777" w:rsidR="008543B6" w:rsidRPr="008E5C09" w:rsidRDefault="008543B6" w:rsidP="008543B6">
            <w:pPr>
              <w:spacing w:before="120"/>
              <w:jc w:val="right"/>
              <w:rPr>
                <w:rFonts w:eastAsia="Times New Roman"/>
                <w:b/>
                <w:bCs/>
                <w:color w:val="002839"/>
                <w:sz w:val="20"/>
                <w:szCs w:val="20"/>
              </w:rPr>
            </w:pPr>
          </w:p>
        </w:tc>
        <w:tc>
          <w:tcPr>
            <w:tcW w:w="460" w:type="pct"/>
            <w:tcBorders>
              <w:top w:val="nil"/>
              <w:left w:val="nil"/>
              <w:bottom w:val="nil"/>
              <w:right w:val="single" w:sz="4" w:space="0" w:color="BFBFBF"/>
            </w:tcBorders>
            <w:shd w:val="clear" w:color="000000" w:fill="EDF0F3"/>
            <w:noWrap/>
            <w:vAlign w:val="center"/>
          </w:tcPr>
          <w:p w14:paraId="2E0769A2" w14:textId="77777777" w:rsidR="008543B6" w:rsidRPr="008E5C09" w:rsidRDefault="008543B6" w:rsidP="008543B6">
            <w:pPr>
              <w:spacing w:before="120"/>
              <w:jc w:val="right"/>
              <w:rPr>
                <w:rFonts w:eastAsia="Times New Roman"/>
                <w:b/>
                <w:bCs/>
                <w:sz w:val="20"/>
                <w:szCs w:val="20"/>
              </w:rPr>
            </w:pPr>
          </w:p>
        </w:tc>
        <w:tc>
          <w:tcPr>
            <w:tcW w:w="460" w:type="pct"/>
            <w:tcBorders>
              <w:top w:val="nil"/>
              <w:left w:val="nil"/>
              <w:bottom w:val="nil"/>
              <w:right w:val="single" w:sz="4" w:space="0" w:color="BFBFBF"/>
            </w:tcBorders>
            <w:shd w:val="clear" w:color="000000" w:fill="EDF0F3"/>
            <w:noWrap/>
            <w:vAlign w:val="center"/>
          </w:tcPr>
          <w:p w14:paraId="6D6C3D99" w14:textId="77777777" w:rsidR="008543B6" w:rsidRPr="008E5C09" w:rsidRDefault="008543B6" w:rsidP="008543B6">
            <w:pPr>
              <w:spacing w:before="120"/>
              <w:jc w:val="right"/>
              <w:rPr>
                <w:rFonts w:eastAsia="Times New Roman"/>
                <w:b/>
                <w:bCs/>
                <w:color w:val="002839"/>
                <w:sz w:val="20"/>
                <w:szCs w:val="20"/>
              </w:rPr>
            </w:pPr>
          </w:p>
        </w:tc>
        <w:tc>
          <w:tcPr>
            <w:tcW w:w="460" w:type="pct"/>
            <w:tcBorders>
              <w:top w:val="nil"/>
              <w:left w:val="nil"/>
              <w:bottom w:val="nil"/>
              <w:right w:val="single" w:sz="4" w:space="0" w:color="BFBFBF"/>
            </w:tcBorders>
            <w:shd w:val="clear" w:color="000000" w:fill="EDF0F3"/>
            <w:noWrap/>
            <w:vAlign w:val="center"/>
          </w:tcPr>
          <w:p w14:paraId="6C83F6F0" w14:textId="77777777" w:rsidR="008543B6" w:rsidRPr="008E5C09" w:rsidRDefault="008543B6" w:rsidP="008543B6">
            <w:pPr>
              <w:spacing w:before="120"/>
              <w:jc w:val="right"/>
              <w:rPr>
                <w:rFonts w:eastAsia="Times New Roman"/>
                <w:b/>
                <w:bCs/>
                <w:color w:val="002839"/>
                <w:sz w:val="20"/>
                <w:szCs w:val="20"/>
              </w:rPr>
            </w:pPr>
          </w:p>
        </w:tc>
        <w:tc>
          <w:tcPr>
            <w:tcW w:w="491" w:type="pct"/>
            <w:tcBorders>
              <w:top w:val="nil"/>
              <w:left w:val="nil"/>
              <w:bottom w:val="nil"/>
              <w:right w:val="single" w:sz="4" w:space="0" w:color="BFBFBF"/>
            </w:tcBorders>
            <w:shd w:val="clear" w:color="000000" w:fill="EDF0F3"/>
            <w:noWrap/>
            <w:vAlign w:val="center"/>
          </w:tcPr>
          <w:p w14:paraId="1DA545CF" w14:textId="77777777" w:rsidR="008543B6" w:rsidRPr="008E5C09" w:rsidRDefault="008543B6" w:rsidP="008543B6">
            <w:pPr>
              <w:spacing w:before="120"/>
              <w:jc w:val="right"/>
              <w:rPr>
                <w:rFonts w:eastAsia="Times New Roman"/>
                <w:b/>
                <w:bCs/>
                <w:color w:val="002839"/>
                <w:sz w:val="20"/>
                <w:szCs w:val="20"/>
              </w:rPr>
            </w:pPr>
          </w:p>
        </w:tc>
        <w:tc>
          <w:tcPr>
            <w:tcW w:w="460" w:type="pct"/>
            <w:tcBorders>
              <w:top w:val="nil"/>
              <w:left w:val="nil"/>
              <w:bottom w:val="nil"/>
              <w:right w:val="single" w:sz="4" w:space="0" w:color="BFBFBF"/>
            </w:tcBorders>
            <w:shd w:val="clear" w:color="000000" w:fill="EDF0F3"/>
            <w:noWrap/>
            <w:vAlign w:val="center"/>
          </w:tcPr>
          <w:p w14:paraId="6873C9F9" w14:textId="77777777" w:rsidR="008543B6" w:rsidRPr="008E5C09" w:rsidRDefault="008543B6" w:rsidP="008543B6">
            <w:pPr>
              <w:spacing w:before="120"/>
              <w:jc w:val="right"/>
              <w:rPr>
                <w:rFonts w:eastAsia="Times New Roman"/>
                <w:b/>
                <w:bCs/>
                <w:color w:val="002839"/>
                <w:sz w:val="20"/>
                <w:szCs w:val="20"/>
              </w:rPr>
            </w:pPr>
          </w:p>
        </w:tc>
        <w:tc>
          <w:tcPr>
            <w:tcW w:w="461" w:type="pct"/>
            <w:tcBorders>
              <w:top w:val="nil"/>
              <w:left w:val="nil"/>
              <w:bottom w:val="nil"/>
              <w:right w:val="single" w:sz="4" w:space="0" w:color="BFBFBF"/>
            </w:tcBorders>
            <w:shd w:val="clear" w:color="000000" w:fill="EDF0F3"/>
            <w:noWrap/>
            <w:vAlign w:val="center"/>
          </w:tcPr>
          <w:p w14:paraId="3D184301" w14:textId="77777777" w:rsidR="008543B6" w:rsidRPr="008E5C09" w:rsidRDefault="008543B6" w:rsidP="008543B6">
            <w:pPr>
              <w:spacing w:before="120"/>
              <w:jc w:val="right"/>
              <w:rPr>
                <w:rFonts w:eastAsia="Times New Roman"/>
                <w:b/>
                <w:bCs/>
                <w:sz w:val="20"/>
                <w:szCs w:val="20"/>
              </w:rPr>
            </w:pPr>
          </w:p>
        </w:tc>
        <w:tc>
          <w:tcPr>
            <w:tcW w:w="430" w:type="pct"/>
            <w:tcBorders>
              <w:top w:val="nil"/>
              <w:left w:val="nil"/>
              <w:bottom w:val="nil"/>
              <w:right w:val="single" w:sz="4" w:space="0" w:color="BFBFBF"/>
            </w:tcBorders>
            <w:shd w:val="clear" w:color="000000" w:fill="EDF0F3"/>
            <w:noWrap/>
            <w:vAlign w:val="center"/>
          </w:tcPr>
          <w:p w14:paraId="66CF4644" w14:textId="77777777" w:rsidR="008543B6" w:rsidRPr="008E5C09" w:rsidRDefault="008543B6" w:rsidP="008543B6">
            <w:pPr>
              <w:spacing w:before="120"/>
              <w:jc w:val="right"/>
              <w:rPr>
                <w:rFonts w:eastAsia="Times New Roman"/>
                <w:b/>
                <w:bCs/>
                <w:color w:val="002839"/>
                <w:sz w:val="20"/>
                <w:szCs w:val="20"/>
              </w:rPr>
            </w:pPr>
          </w:p>
        </w:tc>
      </w:tr>
    </w:tbl>
    <w:p w14:paraId="01BE0B77" w14:textId="0CB3F0FB" w:rsidR="000B7BA7" w:rsidRPr="0075687B" w:rsidRDefault="000B7BA7" w:rsidP="00065A44">
      <w:pPr>
        <w:pStyle w:val="Endofdocument"/>
        <w:bidi/>
        <w:spacing w:before="240" w:after="240"/>
        <w:ind w:left="9503" w:firstLine="136"/>
        <w:rPr>
          <w:rFonts w:eastAsia="Arial" w:cs="Calibri"/>
          <w:szCs w:val="22"/>
          <w:bdr w:val="nil"/>
          <w:rtl/>
        </w:rPr>
      </w:pPr>
      <w:r w:rsidRPr="0075687B">
        <w:rPr>
          <w:rFonts w:eastAsia="Arial" w:cs="Calibri"/>
          <w:szCs w:val="22"/>
          <w:bdr w:val="nil"/>
          <w:rtl/>
        </w:rPr>
        <w:t>[</w:t>
      </w:r>
      <w:r w:rsidRPr="0075687B">
        <w:rPr>
          <w:rFonts w:eastAsia="Arial" w:cs="Calibri" w:hint="cs"/>
          <w:szCs w:val="22"/>
          <w:bdr w:val="nil"/>
          <w:rtl/>
        </w:rPr>
        <w:t>نهاية المرفق</w:t>
      </w:r>
      <w:r w:rsidRPr="0075687B">
        <w:rPr>
          <w:rFonts w:eastAsia="Arial" w:cs="Calibri"/>
          <w:szCs w:val="22"/>
          <w:bdr w:val="nil"/>
          <w:rtl/>
        </w:rPr>
        <w:t xml:space="preserve"> </w:t>
      </w:r>
      <w:r w:rsidRPr="0075687B">
        <w:rPr>
          <w:rFonts w:eastAsia="Arial" w:cs="Calibri" w:hint="cs"/>
          <w:szCs w:val="22"/>
          <w:bdr w:val="nil"/>
          <w:rtl/>
        </w:rPr>
        <w:t>والوثيقة</w:t>
      </w:r>
      <w:r w:rsidRPr="0075687B">
        <w:rPr>
          <w:rFonts w:eastAsia="Arial" w:cs="Calibri"/>
          <w:szCs w:val="22"/>
          <w:bdr w:val="nil"/>
          <w:rtl/>
        </w:rPr>
        <w:t>]</w:t>
      </w:r>
      <w:bookmarkEnd w:id="0"/>
      <w:bookmarkEnd w:id="9"/>
    </w:p>
    <w:sectPr w:rsidR="000B7BA7" w:rsidRPr="0075687B" w:rsidSect="00BC598B">
      <w:endnotePr>
        <w:numFmt w:val="decimal"/>
      </w:endnotePr>
      <w:pgSz w:w="16840" w:h="11907" w:orient="landscape" w:code="9"/>
      <w:pgMar w:top="1417" w:right="1417" w:bottom="1417" w:left="1417" w:header="510" w:footer="1021" w:gutter="0"/>
      <w:pgNumType w:start="1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7FD6" w14:textId="77777777" w:rsidR="00BC598B" w:rsidRDefault="00BC598B">
      <w:r>
        <w:separator/>
      </w:r>
    </w:p>
  </w:endnote>
  <w:endnote w:type="continuationSeparator" w:id="0">
    <w:p w14:paraId="71B79609" w14:textId="77777777" w:rsidR="00BC598B" w:rsidRDefault="00BC598B" w:rsidP="003B38C1">
      <w:r>
        <w:separator/>
      </w:r>
    </w:p>
    <w:p w14:paraId="2B03C8F0" w14:textId="77777777" w:rsidR="00BC598B" w:rsidRPr="003B38C1" w:rsidRDefault="00BC598B" w:rsidP="003B38C1">
      <w:pPr>
        <w:spacing w:after="60"/>
        <w:rPr>
          <w:sz w:val="17"/>
        </w:rPr>
      </w:pPr>
      <w:r>
        <w:rPr>
          <w:sz w:val="17"/>
        </w:rPr>
        <w:t>[Endnote continued from previous page]</w:t>
      </w:r>
    </w:p>
  </w:endnote>
  <w:endnote w:type="continuationNotice" w:id="1">
    <w:p w14:paraId="00DAB0F7" w14:textId="77777777" w:rsidR="00BC598B" w:rsidRPr="003B38C1" w:rsidRDefault="00BC59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1426" w14:textId="77777777" w:rsidR="00BC598B" w:rsidRDefault="00BC598B">
      <w:r>
        <w:separator/>
      </w:r>
    </w:p>
  </w:footnote>
  <w:footnote w:type="continuationSeparator" w:id="0">
    <w:p w14:paraId="7F1E0B79" w14:textId="77777777" w:rsidR="00BC598B" w:rsidRDefault="00BC598B" w:rsidP="008B60B2">
      <w:r>
        <w:separator/>
      </w:r>
    </w:p>
    <w:p w14:paraId="3EAB1300" w14:textId="77777777" w:rsidR="00BC598B" w:rsidRPr="00ED77FB" w:rsidRDefault="00BC598B" w:rsidP="008B60B2">
      <w:pPr>
        <w:spacing w:after="60"/>
        <w:rPr>
          <w:sz w:val="17"/>
          <w:szCs w:val="17"/>
        </w:rPr>
      </w:pPr>
      <w:r w:rsidRPr="00ED77FB">
        <w:rPr>
          <w:sz w:val="17"/>
          <w:szCs w:val="17"/>
        </w:rPr>
        <w:t>[Footnote continued from previous page]</w:t>
      </w:r>
    </w:p>
  </w:footnote>
  <w:footnote w:type="continuationNotice" w:id="1">
    <w:p w14:paraId="024D6D7A" w14:textId="77777777" w:rsidR="00BC598B" w:rsidRPr="00ED77FB" w:rsidRDefault="00BC598B" w:rsidP="008B60B2">
      <w:pPr>
        <w:spacing w:before="60"/>
        <w:jc w:val="right"/>
        <w:rPr>
          <w:sz w:val="17"/>
          <w:szCs w:val="17"/>
        </w:rPr>
      </w:pPr>
      <w:r w:rsidRPr="00ED77FB">
        <w:rPr>
          <w:sz w:val="17"/>
          <w:szCs w:val="17"/>
        </w:rPr>
        <w:t>[Footnote continued on next page]</w:t>
      </w:r>
    </w:p>
  </w:footnote>
  <w:footnote w:id="2">
    <w:p w14:paraId="6228595D" w14:textId="3D524252" w:rsidR="00BF4E34" w:rsidRPr="000D1B17" w:rsidRDefault="00BF4E34" w:rsidP="000D1B17">
      <w:pPr>
        <w:pStyle w:val="FootnoteText"/>
        <w:rPr>
          <w:lang w:bidi="ar-LB"/>
        </w:rPr>
      </w:pPr>
      <w:r>
        <w:rPr>
          <w:rStyle w:val="FootnoteReference"/>
        </w:rPr>
        <w:footnoteRef/>
      </w:r>
      <w:r w:rsidR="000D1B17">
        <w:rPr>
          <w:rtl/>
        </w:rPr>
        <w:t>سيبدأ التنفيذ بمجرد تسليم الأنشطة السابقة للتنفيذ، أي عند: "1" اختيار جميع البلدان المستفيدة من المشاريع، "2" وتعيين جهات الاتصال في كل بلد، "3" وإنشاء 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4D4C" w14:textId="77777777" w:rsidR="00BD1FA4" w:rsidRDefault="00BD1FA4" w:rsidP="005A0079">
    <w:pPr>
      <w:pStyle w:val="Header"/>
      <w:bidi w:val="0"/>
      <w:rPr>
        <w:rtl/>
      </w:rPr>
    </w:pPr>
    <w:r>
      <w:t>CDIP/29/11</w:t>
    </w:r>
  </w:p>
  <w:p w14:paraId="78B95B03" w14:textId="77777777" w:rsidR="00BD1FA4" w:rsidRDefault="00BD1FA4" w:rsidP="005A0079">
    <w:pPr>
      <w:pStyle w:val="Header"/>
      <w:jc w:val="right"/>
    </w:pPr>
    <w:r>
      <w:rPr>
        <w:rFonts w:cstheme="minorBidi" w:hint="cs"/>
        <w:rtl/>
        <w:lang w:bidi="ar-EG"/>
      </w:rPr>
      <w:t>المرفق الأول</w:t>
    </w:r>
  </w:p>
  <w:p w14:paraId="1F051D31" w14:textId="6DE30C9A" w:rsidR="00BD1FA4" w:rsidRPr="00DF45F0" w:rsidRDefault="00CB59C5" w:rsidP="008566AA">
    <w:pPr>
      <w:pStyle w:val="Header"/>
      <w:jc w:val="right"/>
      <w:rPr>
        <w:rtl/>
      </w:rPr>
    </w:pPr>
    <w:sdt>
      <w:sdtPr>
        <w:rPr>
          <w:rtl/>
        </w:rPr>
        <w:id w:val="812365491"/>
        <w:docPartObj>
          <w:docPartGallery w:val="Page Numbers (Top of Page)"/>
          <w:docPartUnique/>
        </w:docPartObj>
      </w:sdtPr>
      <w:sdtEndPr>
        <w:rPr>
          <w:noProof/>
        </w:rPr>
      </w:sdtEndPr>
      <w:sdtContent>
        <w:r w:rsidR="00BD1FA4">
          <w:fldChar w:fldCharType="begin"/>
        </w:r>
        <w:r w:rsidR="00BD1FA4">
          <w:instrText xml:space="preserve"> PAGE   \* MERGEFORMAT </w:instrText>
        </w:r>
        <w:r w:rsidR="00BD1FA4">
          <w:fldChar w:fldCharType="separate"/>
        </w:r>
        <w:r w:rsidR="00BD1FA4">
          <w:rPr>
            <w:noProof/>
            <w:rtl/>
          </w:rPr>
          <w:t>2</w:t>
        </w:r>
        <w:r w:rsidR="00BD1FA4">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31C" w14:textId="6C34D38E" w:rsidR="00BD1FA4" w:rsidRPr="00DB32AD" w:rsidRDefault="00BD1FA4" w:rsidP="00A43761">
    <w:pPr>
      <w:bidi w:val="0"/>
      <w:rPr>
        <w:lang w:val="fr-CH"/>
      </w:rPr>
    </w:pPr>
    <w:r w:rsidRPr="00E571B4">
      <w:t>CDIP/</w:t>
    </w:r>
    <w:r>
      <w:t>3</w:t>
    </w:r>
    <w:r w:rsidR="00DB32AD">
      <w:rPr>
        <w:lang w:val="fr-CH"/>
      </w:rPr>
      <w:t>2/</w:t>
    </w:r>
    <w:r w:rsidR="006767E3">
      <w:rPr>
        <w:lang w:val="fr-CH"/>
      </w:rPr>
      <w:t>7</w:t>
    </w:r>
  </w:p>
  <w:p w14:paraId="14CBA599" w14:textId="2DED659B" w:rsidR="00BD1FA4" w:rsidRPr="00F04F05" w:rsidRDefault="00CD661E" w:rsidP="00A43761">
    <w:pPr>
      <w:bidi w:val="0"/>
      <w:rPr>
        <w:lang w:bidi="ar-EG"/>
      </w:rPr>
    </w:pPr>
    <w:r>
      <w:rPr>
        <w:lang w:bidi="ar-EG"/>
      </w:rPr>
      <w:t xml:space="preserve">Annex </w:t>
    </w:r>
  </w:p>
  <w:p w14:paraId="5EF7B9D4" w14:textId="5B2B3F5C" w:rsidR="00BD1FA4" w:rsidRPr="00E571B4" w:rsidRDefault="00BD1FA4" w:rsidP="00F04F05">
    <w:pPr>
      <w:bidi w:val="0"/>
    </w:pPr>
    <w:r w:rsidRPr="00E571B4">
      <w:fldChar w:fldCharType="begin"/>
    </w:r>
    <w:r w:rsidRPr="00E571B4">
      <w:instrText xml:space="preserve"> PAGE  \* MERGEFORMAT </w:instrText>
    </w:r>
    <w:r w:rsidRPr="00E571B4">
      <w:fldChar w:fldCharType="separate"/>
    </w:r>
    <w:r w:rsidR="001D1B98">
      <w:rPr>
        <w:noProof/>
      </w:rPr>
      <w:t>10</w:t>
    </w:r>
    <w:r w:rsidRPr="00E571B4">
      <w:fldChar w:fldCharType="end"/>
    </w:r>
  </w:p>
  <w:p w14:paraId="16BDF548" w14:textId="77777777" w:rsidR="00BD1FA4" w:rsidRPr="00E571B4" w:rsidRDefault="00BD1FA4" w:rsidP="00F04F05">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FACD" w14:textId="112A484A" w:rsidR="00BD1FA4" w:rsidRPr="00580CCA" w:rsidRDefault="00BD1FA4" w:rsidP="00A43761">
    <w:pPr>
      <w:bidi w:val="0"/>
      <w:rPr>
        <w:lang w:val="fr-CH"/>
      </w:rPr>
    </w:pPr>
    <w:r w:rsidRPr="00E571B4">
      <w:t>CDIP/</w:t>
    </w:r>
    <w:r>
      <w:t>3</w:t>
    </w:r>
    <w:r w:rsidR="00880974">
      <w:t>2/</w:t>
    </w:r>
    <w:r w:rsidR="00580CCA">
      <w:rPr>
        <w:lang w:val="fr-CH"/>
      </w:rPr>
      <w:t>7</w:t>
    </w:r>
  </w:p>
  <w:p w14:paraId="01725248" w14:textId="3A4982B5" w:rsidR="00CD661E" w:rsidRDefault="00CD661E" w:rsidP="00CD661E">
    <w:pPr>
      <w:bidi w:val="0"/>
      <w:rPr>
        <w:rtl/>
      </w:rPr>
    </w:pPr>
    <w:r>
      <w:t xml:space="preserve">ANNEX </w:t>
    </w:r>
  </w:p>
  <w:p w14:paraId="54CCCAB4" w14:textId="68930CBA" w:rsidR="000D17A6" w:rsidRDefault="000D17A6" w:rsidP="000D17A6">
    <w:pPr>
      <w:bidi w:val="0"/>
    </w:pPr>
    <w:r>
      <w:rPr>
        <w:rFonts w:hint="cs"/>
        <w:rtl/>
      </w:rPr>
      <w:t>المرفق</w:t>
    </w:r>
  </w:p>
  <w:p w14:paraId="2DFE51A3" w14:textId="77777777" w:rsidR="00BD1FA4" w:rsidRPr="00E571B4" w:rsidRDefault="00BD1FA4" w:rsidP="00F04F0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0FE469B"/>
    <w:multiLevelType w:val="hybridMultilevel"/>
    <w:tmpl w:val="F76A4E76"/>
    <w:lvl w:ilvl="0" w:tplc="100C0001">
      <w:start w:val="1"/>
      <w:numFmt w:val="bullet"/>
      <w:lvlText w:val=""/>
      <w:lvlJc w:val="left"/>
      <w:pPr>
        <w:ind w:left="947" w:hanging="360"/>
      </w:pPr>
      <w:rPr>
        <w:rFonts w:ascii="Symbol" w:hAnsi="Symbol" w:hint="default"/>
      </w:rPr>
    </w:lvl>
    <w:lvl w:ilvl="1" w:tplc="100C0003" w:tentative="1">
      <w:start w:val="1"/>
      <w:numFmt w:val="bullet"/>
      <w:lvlText w:val="o"/>
      <w:lvlJc w:val="left"/>
      <w:pPr>
        <w:ind w:left="1667" w:hanging="360"/>
      </w:pPr>
      <w:rPr>
        <w:rFonts w:ascii="Courier New" w:hAnsi="Courier New" w:cs="Courier New" w:hint="default"/>
      </w:rPr>
    </w:lvl>
    <w:lvl w:ilvl="2" w:tplc="100C0005" w:tentative="1">
      <w:start w:val="1"/>
      <w:numFmt w:val="bullet"/>
      <w:lvlText w:val=""/>
      <w:lvlJc w:val="left"/>
      <w:pPr>
        <w:ind w:left="2387" w:hanging="360"/>
      </w:pPr>
      <w:rPr>
        <w:rFonts w:ascii="Wingdings" w:hAnsi="Wingdings" w:hint="default"/>
      </w:rPr>
    </w:lvl>
    <w:lvl w:ilvl="3" w:tplc="100C0001" w:tentative="1">
      <w:start w:val="1"/>
      <w:numFmt w:val="bullet"/>
      <w:lvlText w:val=""/>
      <w:lvlJc w:val="left"/>
      <w:pPr>
        <w:ind w:left="3107" w:hanging="360"/>
      </w:pPr>
      <w:rPr>
        <w:rFonts w:ascii="Symbol" w:hAnsi="Symbol" w:hint="default"/>
      </w:rPr>
    </w:lvl>
    <w:lvl w:ilvl="4" w:tplc="100C0003" w:tentative="1">
      <w:start w:val="1"/>
      <w:numFmt w:val="bullet"/>
      <w:lvlText w:val="o"/>
      <w:lvlJc w:val="left"/>
      <w:pPr>
        <w:ind w:left="3827" w:hanging="360"/>
      </w:pPr>
      <w:rPr>
        <w:rFonts w:ascii="Courier New" w:hAnsi="Courier New" w:cs="Courier New" w:hint="default"/>
      </w:rPr>
    </w:lvl>
    <w:lvl w:ilvl="5" w:tplc="100C0005" w:tentative="1">
      <w:start w:val="1"/>
      <w:numFmt w:val="bullet"/>
      <w:lvlText w:val=""/>
      <w:lvlJc w:val="left"/>
      <w:pPr>
        <w:ind w:left="4547" w:hanging="360"/>
      </w:pPr>
      <w:rPr>
        <w:rFonts w:ascii="Wingdings" w:hAnsi="Wingdings" w:hint="default"/>
      </w:rPr>
    </w:lvl>
    <w:lvl w:ilvl="6" w:tplc="100C0001" w:tentative="1">
      <w:start w:val="1"/>
      <w:numFmt w:val="bullet"/>
      <w:lvlText w:val=""/>
      <w:lvlJc w:val="left"/>
      <w:pPr>
        <w:ind w:left="5267" w:hanging="360"/>
      </w:pPr>
      <w:rPr>
        <w:rFonts w:ascii="Symbol" w:hAnsi="Symbol" w:hint="default"/>
      </w:rPr>
    </w:lvl>
    <w:lvl w:ilvl="7" w:tplc="100C0003" w:tentative="1">
      <w:start w:val="1"/>
      <w:numFmt w:val="bullet"/>
      <w:lvlText w:val="o"/>
      <w:lvlJc w:val="left"/>
      <w:pPr>
        <w:ind w:left="5987" w:hanging="360"/>
      </w:pPr>
      <w:rPr>
        <w:rFonts w:ascii="Courier New" w:hAnsi="Courier New" w:cs="Courier New" w:hint="default"/>
      </w:rPr>
    </w:lvl>
    <w:lvl w:ilvl="8" w:tplc="100C0005" w:tentative="1">
      <w:start w:val="1"/>
      <w:numFmt w:val="bullet"/>
      <w:lvlText w:val=""/>
      <w:lvlJc w:val="left"/>
      <w:pPr>
        <w:ind w:left="6707" w:hanging="360"/>
      </w:pPr>
      <w:rPr>
        <w:rFonts w:ascii="Wingdings" w:hAnsi="Wingdings" w:hint="default"/>
      </w:rPr>
    </w:lvl>
  </w:abstractNum>
  <w:abstractNum w:abstractNumId="5"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1" w15:restartNumberingAfterBreak="0">
    <w:nsid w:val="11907854"/>
    <w:multiLevelType w:val="hybridMultilevel"/>
    <w:tmpl w:val="BF7A4444"/>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9BF5F92"/>
    <w:multiLevelType w:val="hybridMultilevel"/>
    <w:tmpl w:val="33B862C8"/>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14"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C1B03"/>
    <w:multiLevelType w:val="hybridMultilevel"/>
    <w:tmpl w:val="A02425C0"/>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0C105E"/>
    <w:multiLevelType w:val="hybridMultilevel"/>
    <w:tmpl w:val="0512CE52"/>
    <w:lvl w:ilvl="0" w:tplc="EE724596">
      <w:start w:val="1"/>
      <w:numFmt w:val="decimal"/>
      <w:lvlText w:val="%1."/>
      <w:lvlJc w:val="left"/>
      <w:pPr>
        <w:ind w:left="463" w:hanging="360"/>
      </w:pPr>
      <w:rPr>
        <w:rFonts w:hint="default"/>
      </w:rPr>
    </w:lvl>
    <w:lvl w:ilvl="1" w:tplc="100C0019" w:tentative="1">
      <w:start w:val="1"/>
      <w:numFmt w:val="lowerLetter"/>
      <w:lvlText w:val="%2."/>
      <w:lvlJc w:val="left"/>
      <w:pPr>
        <w:ind w:left="1183" w:hanging="360"/>
      </w:pPr>
    </w:lvl>
    <w:lvl w:ilvl="2" w:tplc="100C001B" w:tentative="1">
      <w:start w:val="1"/>
      <w:numFmt w:val="lowerRoman"/>
      <w:lvlText w:val="%3."/>
      <w:lvlJc w:val="right"/>
      <w:pPr>
        <w:ind w:left="1903" w:hanging="180"/>
      </w:pPr>
    </w:lvl>
    <w:lvl w:ilvl="3" w:tplc="100C000F" w:tentative="1">
      <w:start w:val="1"/>
      <w:numFmt w:val="decimal"/>
      <w:lvlText w:val="%4."/>
      <w:lvlJc w:val="left"/>
      <w:pPr>
        <w:ind w:left="2623" w:hanging="360"/>
      </w:pPr>
    </w:lvl>
    <w:lvl w:ilvl="4" w:tplc="100C0019" w:tentative="1">
      <w:start w:val="1"/>
      <w:numFmt w:val="lowerLetter"/>
      <w:lvlText w:val="%5."/>
      <w:lvlJc w:val="left"/>
      <w:pPr>
        <w:ind w:left="3343" w:hanging="360"/>
      </w:pPr>
    </w:lvl>
    <w:lvl w:ilvl="5" w:tplc="100C001B" w:tentative="1">
      <w:start w:val="1"/>
      <w:numFmt w:val="lowerRoman"/>
      <w:lvlText w:val="%6."/>
      <w:lvlJc w:val="right"/>
      <w:pPr>
        <w:ind w:left="4063" w:hanging="180"/>
      </w:pPr>
    </w:lvl>
    <w:lvl w:ilvl="6" w:tplc="100C000F" w:tentative="1">
      <w:start w:val="1"/>
      <w:numFmt w:val="decimal"/>
      <w:lvlText w:val="%7."/>
      <w:lvlJc w:val="left"/>
      <w:pPr>
        <w:ind w:left="4783" w:hanging="360"/>
      </w:pPr>
    </w:lvl>
    <w:lvl w:ilvl="7" w:tplc="100C0019" w:tentative="1">
      <w:start w:val="1"/>
      <w:numFmt w:val="lowerLetter"/>
      <w:lvlText w:val="%8."/>
      <w:lvlJc w:val="left"/>
      <w:pPr>
        <w:ind w:left="5503" w:hanging="360"/>
      </w:pPr>
    </w:lvl>
    <w:lvl w:ilvl="8" w:tplc="100C001B" w:tentative="1">
      <w:start w:val="1"/>
      <w:numFmt w:val="lowerRoman"/>
      <w:lvlText w:val="%9."/>
      <w:lvlJc w:val="right"/>
      <w:pPr>
        <w:ind w:left="6223" w:hanging="180"/>
      </w:pPr>
    </w:lvl>
  </w:abstractNum>
  <w:abstractNum w:abstractNumId="19"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2B854B0A"/>
    <w:multiLevelType w:val="hybridMultilevel"/>
    <w:tmpl w:val="E752DEB2"/>
    <w:lvl w:ilvl="0" w:tplc="AD8C66D8">
      <w:numFmt w:val="bullet"/>
      <w:lvlText w:val="-"/>
      <w:lvlJc w:val="left"/>
      <w:pPr>
        <w:ind w:left="814" w:hanging="360"/>
      </w:pPr>
      <w:rPr>
        <w:rFonts w:ascii="Calibri" w:eastAsia="Arial" w:hAnsi="Calibri" w:cs="Calibri" w:hint="default"/>
      </w:rPr>
    </w:lvl>
    <w:lvl w:ilvl="1" w:tplc="100C0003" w:tentative="1">
      <w:start w:val="1"/>
      <w:numFmt w:val="bullet"/>
      <w:lvlText w:val="o"/>
      <w:lvlJc w:val="left"/>
      <w:pPr>
        <w:ind w:left="1667" w:hanging="360"/>
      </w:pPr>
      <w:rPr>
        <w:rFonts w:ascii="Courier New" w:hAnsi="Courier New" w:cs="Courier New" w:hint="default"/>
      </w:rPr>
    </w:lvl>
    <w:lvl w:ilvl="2" w:tplc="100C0005" w:tentative="1">
      <w:start w:val="1"/>
      <w:numFmt w:val="bullet"/>
      <w:lvlText w:val=""/>
      <w:lvlJc w:val="left"/>
      <w:pPr>
        <w:ind w:left="2387" w:hanging="360"/>
      </w:pPr>
      <w:rPr>
        <w:rFonts w:ascii="Wingdings" w:hAnsi="Wingdings" w:hint="default"/>
      </w:rPr>
    </w:lvl>
    <w:lvl w:ilvl="3" w:tplc="100C0001" w:tentative="1">
      <w:start w:val="1"/>
      <w:numFmt w:val="bullet"/>
      <w:lvlText w:val=""/>
      <w:lvlJc w:val="left"/>
      <w:pPr>
        <w:ind w:left="3107" w:hanging="360"/>
      </w:pPr>
      <w:rPr>
        <w:rFonts w:ascii="Symbol" w:hAnsi="Symbol" w:hint="default"/>
      </w:rPr>
    </w:lvl>
    <w:lvl w:ilvl="4" w:tplc="100C0003" w:tentative="1">
      <w:start w:val="1"/>
      <w:numFmt w:val="bullet"/>
      <w:lvlText w:val="o"/>
      <w:lvlJc w:val="left"/>
      <w:pPr>
        <w:ind w:left="3827" w:hanging="360"/>
      </w:pPr>
      <w:rPr>
        <w:rFonts w:ascii="Courier New" w:hAnsi="Courier New" w:cs="Courier New" w:hint="default"/>
      </w:rPr>
    </w:lvl>
    <w:lvl w:ilvl="5" w:tplc="100C0005" w:tentative="1">
      <w:start w:val="1"/>
      <w:numFmt w:val="bullet"/>
      <w:lvlText w:val=""/>
      <w:lvlJc w:val="left"/>
      <w:pPr>
        <w:ind w:left="4547" w:hanging="360"/>
      </w:pPr>
      <w:rPr>
        <w:rFonts w:ascii="Wingdings" w:hAnsi="Wingdings" w:hint="default"/>
      </w:rPr>
    </w:lvl>
    <w:lvl w:ilvl="6" w:tplc="100C0001" w:tentative="1">
      <w:start w:val="1"/>
      <w:numFmt w:val="bullet"/>
      <w:lvlText w:val=""/>
      <w:lvlJc w:val="left"/>
      <w:pPr>
        <w:ind w:left="5267" w:hanging="360"/>
      </w:pPr>
      <w:rPr>
        <w:rFonts w:ascii="Symbol" w:hAnsi="Symbol" w:hint="default"/>
      </w:rPr>
    </w:lvl>
    <w:lvl w:ilvl="7" w:tplc="100C0003" w:tentative="1">
      <w:start w:val="1"/>
      <w:numFmt w:val="bullet"/>
      <w:lvlText w:val="o"/>
      <w:lvlJc w:val="left"/>
      <w:pPr>
        <w:ind w:left="5987" w:hanging="360"/>
      </w:pPr>
      <w:rPr>
        <w:rFonts w:ascii="Courier New" w:hAnsi="Courier New" w:cs="Courier New" w:hint="default"/>
      </w:rPr>
    </w:lvl>
    <w:lvl w:ilvl="8" w:tplc="100C0005" w:tentative="1">
      <w:start w:val="1"/>
      <w:numFmt w:val="bullet"/>
      <w:lvlText w:val=""/>
      <w:lvlJc w:val="left"/>
      <w:pPr>
        <w:ind w:left="6707" w:hanging="360"/>
      </w:pPr>
      <w:rPr>
        <w:rFonts w:ascii="Wingdings" w:hAnsi="Wingdings" w:hint="default"/>
      </w:rPr>
    </w:lvl>
  </w:abstractNum>
  <w:abstractNum w:abstractNumId="22"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3"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4"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762C55"/>
    <w:multiLevelType w:val="hybridMultilevel"/>
    <w:tmpl w:val="B176A4A2"/>
    <w:lvl w:ilvl="0" w:tplc="AD8C66D8">
      <w:numFmt w:val="bullet"/>
      <w:lvlText w:val="-"/>
      <w:lvlJc w:val="left"/>
      <w:pPr>
        <w:ind w:left="947" w:hanging="360"/>
      </w:pPr>
      <w:rPr>
        <w:rFonts w:ascii="Calibri" w:eastAsia="Arial" w:hAnsi="Calibri" w:cs="Calibri"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0" w15:restartNumberingAfterBreak="0">
    <w:nsid w:val="4AFF6A75"/>
    <w:multiLevelType w:val="hybridMultilevel"/>
    <w:tmpl w:val="A5DA2DD0"/>
    <w:lvl w:ilvl="0" w:tplc="C57805FA">
      <w:start w:val="8"/>
      <w:numFmt w:val="bullet"/>
      <w:lvlText w:val="•"/>
      <w:lvlJc w:val="left"/>
      <w:pPr>
        <w:ind w:left="587" w:hanging="360"/>
      </w:pPr>
      <w:rPr>
        <w:rFonts w:ascii="Calibri" w:eastAsia="SimSun"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3"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4"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7"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9"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40"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028EA"/>
    <w:multiLevelType w:val="hybridMultilevel"/>
    <w:tmpl w:val="B45E031E"/>
    <w:lvl w:ilvl="0" w:tplc="AD8C66D8">
      <w:numFmt w:val="bullet"/>
      <w:lvlText w:val="-"/>
      <w:lvlJc w:val="left"/>
      <w:pPr>
        <w:ind w:left="814" w:hanging="360"/>
      </w:pPr>
      <w:rPr>
        <w:rFonts w:ascii="Calibri" w:eastAsia="Arial" w:hAnsi="Calibri" w:cs="Calibri" w:hint="default"/>
      </w:rPr>
    </w:lvl>
    <w:lvl w:ilvl="1" w:tplc="100C0003" w:tentative="1">
      <w:start w:val="1"/>
      <w:numFmt w:val="bullet"/>
      <w:lvlText w:val="o"/>
      <w:lvlJc w:val="left"/>
      <w:pPr>
        <w:ind w:left="1667" w:hanging="360"/>
      </w:pPr>
      <w:rPr>
        <w:rFonts w:ascii="Courier New" w:hAnsi="Courier New" w:cs="Courier New" w:hint="default"/>
      </w:rPr>
    </w:lvl>
    <w:lvl w:ilvl="2" w:tplc="100C0005" w:tentative="1">
      <w:start w:val="1"/>
      <w:numFmt w:val="bullet"/>
      <w:lvlText w:val=""/>
      <w:lvlJc w:val="left"/>
      <w:pPr>
        <w:ind w:left="2387" w:hanging="360"/>
      </w:pPr>
      <w:rPr>
        <w:rFonts w:ascii="Wingdings" w:hAnsi="Wingdings" w:hint="default"/>
      </w:rPr>
    </w:lvl>
    <w:lvl w:ilvl="3" w:tplc="100C0001" w:tentative="1">
      <w:start w:val="1"/>
      <w:numFmt w:val="bullet"/>
      <w:lvlText w:val=""/>
      <w:lvlJc w:val="left"/>
      <w:pPr>
        <w:ind w:left="3107" w:hanging="360"/>
      </w:pPr>
      <w:rPr>
        <w:rFonts w:ascii="Symbol" w:hAnsi="Symbol" w:hint="default"/>
      </w:rPr>
    </w:lvl>
    <w:lvl w:ilvl="4" w:tplc="100C0003" w:tentative="1">
      <w:start w:val="1"/>
      <w:numFmt w:val="bullet"/>
      <w:lvlText w:val="o"/>
      <w:lvlJc w:val="left"/>
      <w:pPr>
        <w:ind w:left="3827" w:hanging="360"/>
      </w:pPr>
      <w:rPr>
        <w:rFonts w:ascii="Courier New" w:hAnsi="Courier New" w:cs="Courier New" w:hint="default"/>
      </w:rPr>
    </w:lvl>
    <w:lvl w:ilvl="5" w:tplc="100C0005" w:tentative="1">
      <w:start w:val="1"/>
      <w:numFmt w:val="bullet"/>
      <w:lvlText w:val=""/>
      <w:lvlJc w:val="left"/>
      <w:pPr>
        <w:ind w:left="4547" w:hanging="360"/>
      </w:pPr>
      <w:rPr>
        <w:rFonts w:ascii="Wingdings" w:hAnsi="Wingdings" w:hint="default"/>
      </w:rPr>
    </w:lvl>
    <w:lvl w:ilvl="6" w:tplc="100C0001" w:tentative="1">
      <w:start w:val="1"/>
      <w:numFmt w:val="bullet"/>
      <w:lvlText w:val=""/>
      <w:lvlJc w:val="left"/>
      <w:pPr>
        <w:ind w:left="5267" w:hanging="360"/>
      </w:pPr>
      <w:rPr>
        <w:rFonts w:ascii="Symbol" w:hAnsi="Symbol" w:hint="default"/>
      </w:rPr>
    </w:lvl>
    <w:lvl w:ilvl="7" w:tplc="100C0003" w:tentative="1">
      <w:start w:val="1"/>
      <w:numFmt w:val="bullet"/>
      <w:lvlText w:val="o"/>
      <w:lvlJc w:val="left"/>
      <w:pPr>
        <w:ind w:left="5987" w:hanging="360"/>
      </w:pPr>
      <w:rPr>
        <w:rFonts w:ascii="Courier New" w:hAnsi="Courier New" w:cs="Courier New" w:hint="default"/>
      </w:rPr>
    </w:lvl>
    <w:lvl w:ilvl="8" w:tplc="100C0005" w:tentative="1">
      <w:start w:val="1"/>
      <w:numFmt w:val="bullet"/>
      <w:lvlText w:val=""/>
      <w:lvlJc w:val="left"/>
      <w:pPr>
        <w:ind w:left="6707" w:hanging="360"/>
      </w:pPr>
      <w:rPr>
        <w:rFonts w:ascii="Wingdings" w:hAnsi="Wingdings" w:hint="default"/>
      </w:rPr>
    </w:lvl>
  </w:abstractNum>
  <w:abstractNum w:abstractNumId="42"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674DA"/>
    <w:multiLevelType w:val="hybridMultilevel"/>
    <w:tmpl w:val="411E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45" w15:restartNumberingAfterBreak="0">
    <w:nsid w:val="7688026E"/>
    <w:multiLevelType w:val="hybridMultilevel"/>
    <w:tmpl w:val="BC5CCAE8"/>
    <w:lvl w:ilvl="0" w:tplc="100C0001">
      <w:start w:val="1"/>
      <w:numFmt w:val="bullet"/>
      <w:lvlText w:val=""/>
      <w:lvlJc w:val="left"/>
      <w:pPr>
        <w:ind w:left="947" w:hanging="360"/>
      </w:pPr>
      <w:rPr>
        <w:rFonts w:ascii="Symbol" w:hAnsi="Symbol" w:hint="default"/>
      </w:rPr>
    </w:lvl>
    <w:lvl w:ilvl="1" w:tplc="100C0003" w:tentative="1">
      <w:start w:val="1"/>
      <w:numFmt w:val="bullet"/>
      <w:lvlText w:val="o"/>
      <w:lvlJc w:val="left"/>
      <w:pPr>
        <w:ind w:left="1667" w:hanging="360"/>
      </w:pPr>
      <w:rPr>
        <w:rFonts w:ascii="Courier New" w:hAnsi="Courier New" w:cs="Courier New" w:hint="default"/>
      </w:rPr>
    </w:lvl>
    <w:lvl w:ilvl="2" w:tplc="100C0005" w:tentative="1">
      <w:start w:val="1"/>
      <w:numFmt w:val="bullet"/>
      <w:lvlText w:val=""/>
      <w:lvlJc w:val="left"/>
      <w:pPr>
        <w:ind w:left="2387" w:hanging="360"/>
      </w:pPr>
      <w:rPr>
        <w:rFonts w:ascii="Wingdings" w:hAnsi="Wingdings" w:hint="default"/>
      </w:rPr>
    </w:lvl>
    <w:lvl w:ilvl="3" w:tplc="100C0001" w:tentative="1">
      <w:start w:val="1"/>
      <w:numFmt w:val="bullet"/>
      <w:lvlText w:val=""/>
      <w:lvlJc w:val="left"/>
      <w:pPr>
        <w:ind w:left="3107" w:hanging="360"/>
      </w:pPr>
      <w:rPr>
        <w:rFonts w:ascii="Symbol" w:hAnsi="Symbol" w:hint="default"/>
      </w:rPr>
    </w:lvl>
    <w:lvl w:ilvl="4" w:tplc="100C0003" w:tentative="1">
      <w:start w:val="1"/>
      <w:numFmt w:val="bullet"/>
      <w:lvlText w:val="o"/>
      <w:lvlJc w:val="left"/>
      <w:pPr>
        <w:ind w:left="3827" w:hanging="360"/>
      </w:pPr>
      <w:rPr>
        <w:rFonts w:ascii="Courier New" w:hAnsi="Courier New" w:cs="Courier New" w:hint="default"/>
      </w:rPr>
    </w:lvl>
    <w:lvl w:ilvl="5" w:tplc="100C0005" w:tentative="1">
      <w:start w:val="1"/>
      <w:numFmt w:val="bullet"/>
      <w:lvlText w:val=""/>
      <w:lvlJc w:val="left"/>
      <w:pPr>
        <w:ind w:left="4547" w:hanging="360"/>
      </w:pPr>
      <w:rPr>
        <w:rFonts w:ascii="Wingdings" w:hAnsi="Wingdings" w:hint="default"/>
      </w:rPr>
    </w:lvl>
    <w:lvl w:ilvl="6" w:tplc="100C0001" w:tentative="1">
      <w:start w:val="1"/>
      <w:numFmt w:val="bullet"/>
      <w:lvlText w:val=""/>
      <w:lvlJc w:val="left"/>
      <w:pPr>
        <w:ind w:left="5267" w:hanging="360"/>
      </w:pPr>
      <w:rPr>
        <w:rFonts w:ascii="Symbol" w:hAnsi="Symbol" w:hint="default"/>
      </w:rPr>
    </w:lvl>
    <w:lvl w:ilvl="7" w:tplc="100C0003" w:tentative="1">
      <w:start w:val="1"/>
      <w:numFmt w:val="bullet"/>
      <w:lvlText w:val="o"/>
      <w:lvlJc w:val="left"/>
      <w:pPr>
        <w:ind w:left="5987" w:hanging="360"/>
      </w:pPr>
      <w:rPr>
        <w:rFonts w:ascii="Courier New" w:hAnsi="Courier New" w:cs="Courier New" w:hint="default"/>
      </w:rPr>
    </w:lvl>
    <w:lvl w:ilvl="8" w:tplc="100C0005" w:tentative="1">
      <w:start w:val="1"/>
      <w:numFmt w:val="bullet"/>
      <w:lvlText w:val=""/>
      <w:lvlJc w:val="left"/>
      <w:pPr>
        <w:ind w:left="6707" w:hanging="360"/>
      </w:pPr>
      <w:rPr>
        <w:rFonts w:ascii="Wingdings" w:hAnsi="Wingdings" w:hint="default"/>
      </w:rPr>
    </w:lvl>
  </w:abstractNum>
  <w:abstractNum w:abstractNumId="4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378447">
    <w:abstractNumId w:val="12"/>
  </w:num>
  <w:num w:numId="2" w16cid:durableId="254291703">
    <w:abstractNumId w:val="25"/>
  </w:num>
  <w:num w:numId="3" w16cid:durableId="1466506817">
    <w:abstractNumId w:val="2"/>
  </w:num>
  <w:num w:numId="4" w16cid:durableId="1204832872">
    <w:abstractNumId w:val="31"/>
  </w:num>
  <w:num w:numId="5" w16cid:durableId="1951859797">
    <w:abstractNumId w:val="7"/>
  </w:num>
  <w:num w:numId="6" w16cid:durableId="929656593">
    <w:abstractNumId w:val="16"/>
  </w:num>
  <w:num w:numId="7" w16cid:durableId="992292995">
    <w:abstractNumId w:val="36"/>
  </w:num>
  <w:num w:numId="8" w16cid:durableId="1670207664">
    <w:abstractNumId w:val="1"/>
  </w:num>
  <w:num w:numId="9" w16cid:durableId="1934314827">
    <w:abstractNumId w:val="0"/>
  </w:num>
  <w:num w:numId="10" w16cid:durableId="1743406475">
    <w:abstractNumId w:val="38"/>
  </w:num>
  <w:num w:numId="11" w16cid:durableId="1230577108">
    <w:abstractNumId w:val="9"/>
  </w:num>
  <w:num w:numId="12" w16cid:durableId="1471361641">
    <w:abstractNumId w:val="39"/>
  </w:num>
  <w:num w:numId="13" w16cid:durableId="730009320">
    <w:abstractNumId w:val="3"/>
  </w:num>
  <w:num w:numId="14" w16cid:durableId="52899391">
    <w:abstractNumId w:val="44"/>
  </w:num>
  <w:num w:numId="15" w16cid:durableId="589629589">
    <w:abstractNumId w:val="8"/>
  </w:num>
  <w:num w:numId="16" w16cid:durableId="161820505">
    <w:abstractNumId w:val="35"/>
  </w:num>
  <w:num w:numId="17" w16cid:durableId="1623806799">
    <w:abstractNumId w:val="22"/>
  </w:num>
  <w:num w:numId="18" w16cid:durableId="1508865934">
    <w:abstractNumId w:val="33"/>
  </w:num>
  <w:num w:numId="19" w16cid:durableId="1730760745">
    <w:abstractNumId w:val="10"/>
  </w:num>
  <w:num w:numId="20" w16cid:durableId="1862889835">
    <w:abstractNumId w:val="32"/>
  </w:num>
  <w:num w:numId="21" w16cid:durableId="1577201129">
    <w:abstractNumId w:val="23"/>
  </w:num>
  <w:num w:numId="22" w16cid:durableId="1149710227">
    <w:abstractNumId w:val="6"/>
  </w:num>
  <w:num w:numId="23" w16cid:durableId="720010715">
    <w:abstractNumId w:val="28"/>
  </w:num>
  <w:num w:numId="24" w16cid:durableId="1214543775">
    <w:abstractNumId w:val="5"/>
  </w:num>
  <w:num w:numId="25" w16cid:durableId="833952905">
    <w:abstractNumId w:val="46"/>
  </w:num>
  <w:num w:numId="26" w16cid:durableId="3366709">
    <w:abstractNumId w:val="27"/>
  </w:num>
  <w:num w:numId="27" w16cid:durableId="1702391283">
    <w:abstractNumId w:val="19"/>
  </w:num>
  <w:num w:numId="28" w16cid:durableId="1404182327">
    <w:abstractNumId w:val="34"/>
  </w:num>
  <w:num w:numId="29" w16cid:durableId="1953394806">
    <w:abstractNumId w:val="26"/>
  </w:num>
  <w:num w:numId="30" w16cid:durableId="495389043">
    <w:abstractNumId w:val="37"/>
  </w:num>
  <w:num w:numId="31" w16cid:durableId="179323824">
    <w:abstractNumId w:val="40"/>
  </w:num>
  <w:num w:numId="32" w16cid:durableId="2057897155">
    <w:abstractNumId w:val="20"/>
  </w:num>
  <w:num w:numId="33" w16cid:durableId="1614634440">
    <w:abstractNumId w:val="24"/>
  </w:num>
  <w:num w:numId="34" w16cid:durableId="319425652">
    <w:abstractNumId w:val="14"/>
  </w:num>
  <w:num w:numId="35" w16cid:durableId="305664724">
    <w:abstractNumId w:val="17"/>
  </w:num>
  <w:num w:numId="36" w16cid:durableId="586231776">
    <w:abstractNumId w:val="42"/>
  </w:num>
  <w:num w:numId="37" w16cid:durableId="1890528313">
    <w:abstractNumId w:val="43"/>
  </w:num>
  <w:num w:numId="38" w16cid:durableId="213081223">
    <w:abstractNumId w:val="18"/>
  </w:num>
  <w:num w:numId="39" w16cid:durableId="1782723466">
    <w:abstractNumId w:val="45"/>
  </w:num>
  <w:num w:numId="40" w16cid:durableId="360983343">
    <w:abstractNumId w:val="15"/>
  </w:num>
  <w:num w:numId="41" w16cid:durableId="1390835433">
    <w:abstractNumId w:val="21"/>
  </w:num>
  <w:num w:numId="42" w16cid:durableId="1160272358">
    <w:abstractNumId w:val="13"/>
  </w:num>
  <w:num w:numId="43" w16cid:durableId="1808694349">
    <w:abstractNumId w:val="41"/>
  </w:num>
  <w:num w:numId="44" w16cid:durableId="35128090">
    <w:abstractNumId w:val="11"/>
  </w:num>
  <w:num w:numId="45" w16cid:durableId="1920864773">
    <w:abstractNumId w:val="4"/>
  </w:num>
  <w:num w:numId="46" w16cid:durableId="1843617857">
    <w:abstractNumId w:val="29"/>
  </w:num>
  <w:num w:numId="47" w16cid:durableId="7974555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36E"/>
    <w:rsid w:val="00014299"/>
    <w:rsid w:val="00043CAA"/>
    <w:rsid w:val="0004477B"/>
    <w:rsid w:val="000453CE"/>
    <w:rsid w:val="00045CE9"/>
    <w:rsid w:val="00046E30"/>
    <w:rsid w:val="00051E8E"/>
    <w:rsid w:val="00056816"/>
    <w:rsid w:val="00061B32"/>
    <w:rsid w:val="0006565E"/>
    <w:rsid w:val="00065A44"/>
    <w:rsid w:val="00067BA2"/>
    <w:rsid w:val="00075432"/>
    <w:rsid w:val="000755A9"/>
    <w:rsid w:val="00075C10"/>
    <w:rsid w:val="00093537"/>
    <w:rsid w:val="00093C01"/>
    <w:rsid w:val="000968ED"/>
    <w:rsid w:val="000A3D97"/>
    <w:rsid w:val="000A443E"/>
    <w:rsid w:val="000A7CBF"/>
    <w:rsid w:val="000B1F0B"/>
    <w:rsid w:val="000B7BA7"/>
    <w:rsid w:val="000C058C"/>
    <w:rsid w:val="000C2240"/>
    <w:rsid w:val="000D17A6"/>
    <w:rsid w:val="000D1B17"/>
    <w:rsid w:val="000E7C26"/>
    <w:rsid w:val="000F3E63"/>
    <w:rsid w:val="000F5E56"/>
    <w:rsid w:val="000F718D"/>
    <w:rsid w:val="00100B53"/>
    <w:rsid w:val="00104F0A"/>
    <w:rsid w:val="0010651B"/>
    <w:rsid w:val="0010713F"/>
    <w:rsid w:val="00112889"/>
    <w:rsid w:val="00115953"/>
    <w:rsid w:val="001165D6"/>
    <w:rsid w:val="001362EE"/>
    <w:rsid w:val="00140582"/>
    <w:rsid w:val="001406E1"/>
    <w:rsid w:val="00141AB9"/>
    <w:rsid w:val="00152A2A"/>
    <w:rsid w:val="00155D8A"/>
    <w:rsid w:val="001618A8"/>
    <w:rsid w:val="001647D5"/>
    <w:rsid w:val="00164E82"/>
    <w:rsid w:val="00171826"/>
    <w:rsid w:val="001750A6"/>
    <w:rsid w:val="001832A6"/>
    <w:rsid w:val="0018515B"/>
    <w:rsid w:val="00187F1F"/>
    <w:rsid w:val="00190F5B"/>
    <w:rsid w:val="0019592A"/>
    <w:rsid w:val="00196EBE"/>
    <w:rsid w:val="001A11A0"/>
    <w:rsid w:val="001A2CCC"/>
    <w:rsid w:val="001A4744"/>
    <w:rsid w:val="001A6D53"/>
    <w:rsid w:val="001C2A94"/>
    <w:rsid w:val="001D1B98"/>
    <w:rsid w:val="001D3870"/>
    <w:rsid w:val="001D4107"/>
    <w:rsid w:val="001E5A66"/>
    <w:rsid w:val="001F2194"/>
    <w:rsid w:val="001F2813"/>
    <w:rsid w:val="001F71E7"/>
    <w:rsid w:val="00200AC9"/>
    <w:rsid w:val="00200F56"/>
    <w:rsid w:val="00203D24"/>
    <w:rsid w:val="00207AA2"/>
    <w:rsid w:val="00210D5F"/>
    <w:rsid w:val="0021217E"/>
    <w:rsid w:val="002271BA"/>
    <w:rsid w:val="002326AB"/>
    <w:rsid w:val="0023488C"/>
    <w:rsid w:val="00235574"/>
    <w:rsid w:val="00242518"/>
    <w:rsid w:val="00243430"/>
    <w:rsid w:val="00253823"/>
    <w:rsid w:val="00254153"/>
    <w:rsid w:val="002541E0"/>
    <w:rsid w:val="002634C4"/>
    <w:rsid w:val="00270A40"/>
    <w:rsid w:val="00272044"/>
    <w:rsid w:val="00283D0F"/>
    <w:rsid w:val="002847F3"/>
    <w:rsid w:val="002928D3"/>
    <w:rsid w:val="00296246"/>
    <w:rsid w:val="002A0A4D"/>
    <w:rsid w:val="002A1164"/>
    <w:rsid w:val="002A581B"/>
    <w:rsid w:val="002C07F0"/>
    <w:rsid w:val="002C33E2"/>
    <w:rsid w:val="002C51D6"/>
    <w:rsid w:val="002E2F42"/>
    <w:rsid w:val="002E395C"/>
    <w:rsid w:val="002F1FE6"/>
    <w:rsid w:val="002F4E68"/>
    <w:rsid w:val="00312203"/>
    <w:rsid w:val="00312F7F"/>
    <w:rsid w:val="00314148"/>
    <w:rsid w:val="003264E1"/>
    <w:rsid w:val="00332AE9"/>
    <w:rsid w:val="003346C0"/>
    <w:rsid w:val="003359DC"/>
    <w:rsid w:val="00352425"/>
    <w:rsid w:val="00356450"/>
    <w:rsid w:val="00361450"/>
    <w:rsid w:val="003620BF"/>
    <w:rsid w:val="00366D1E"/>
    <w:rsid w:val="003673CF"/>
    <w:rsid w:val="00372DB2"/>
    <w:rsid w:val="003835D5"/>
    <w:rsid w:val="003845C1"/>
    <w:rsid w:val="00386C04"/>
    <w:rsid w:val="0038736D"/>
    <w:rsid w:val="0038739C"/>
    <w:rsid w:val="003875E4"/>
    <w:rsid w:val="00392233"/>
    <w:rsid w:val="003A6F89"/>
    <w:rsid w:val="003B355C"/>
    <w:rsid w:val="003B38C1"/>
    <w:rsid w:val="003C34E9"/>
    <w:rsid w:val="003C72C8"/>
    <w:rsid w:val="003D5CF4"/>
    <w:rsid w:val="003D7ED6"/>
    <w:rsid w:val="003E0340"/>
    <w:rsid w:val="003F6187"/>
    <w:rsid w:val="003F70DC"/>
    <w:rsid w:val="00404183"/>
    <w:rsid w:val="00405BA2"/>
    <w:rsid w:val="00410AD8"/>
    <w:rsid w:val="00414A02"/>
    <w:rsid w:val="00414FD5"/>
    <w:rsid w:val="00423781"/>
    <w:rsid w:val="00423E3E"/>
    <w:rsid w:val="00426DBA"/>
    <w:rsid w:val="00427AF4"/>
    <w:rsid w:val="0043746F"/>
    <w:rsid w:val="00441084"/>
    <w:rsid w:val="004526FB"/>
    <w:rsid w:val="00460CE1"/>
    <w:rsid w:val="004618D5"/>
    <w:rsid w:val="004647DA"/>
    <w:rsid w:val="00474062"/>
    <w:rsid w:val="004763EF"/>
    <w:rsid w:val="00476CA8"/>
    <w:rsid w:val="00477D6B"/>
    <w:rsid w:val="004A1344"/>
    <w:rsid w:val="004A2919"/>
    <w:rsid w:val="004A2EAE"/>
    <w:rsid w:val="004A50BD"/>
    <w:rsid w:val="004A6966"/>
    <w:rsid w:val="004A73D1"/>
    <w:rsid w:val="004C29CB"/>
    <w:rsid w:val="004D063E"/>
    <w:rsid w:val="004D11C1"/>
    <w:rsid w:val="004D1AE6"/>
    <w:rsid w:val="004D385C"/>
    <w:rsid w:val="004D400D"/>
    <w:rsid w:val="004D54C2"/>
    <w:rsid w:val="004E3FDE"/>
    <w:rsid w:val="004E4682"/>
    <w:rsid w:val="004E5250"/>
    <w:rsid w:val="005019FF"/>
    <w:rsid w:val="00503C0E"/>
    <w:rsid w:val="00505479"/>
    <w:rsid w:val="00505538"/>
    <w:rsid w:val="0051055B"/>
    <w:rsid w:val="005118D2"/>
    <w:rsid w:val="0053057A"/>
    <w:rsid w:val="00533989"/>
    <w:rsid w:val="005356E1"/>
    <w:rsid w:val="005406D7"/>
    <w:rsid w:val="00555691"/>
    <w:rsid w:val="00555E94"/>
    <w:rsid w:val="00556076"/>
    <w:rsid w:val="00560A29"/>
    <w:rsid w:val="005679D8"/>
    <w:rsid w:val="0057073C"/>
    <w:rsid w:val="0057382B"/>
    <w:rsid w:val="00580CCA"/>
    <w:rsid w:val="00587EE6"/>
    <w:rsid w:val="0059062C"/>
    <w:rsid w:val="00592052"/>
    <w:rsid w:val="00595D06"/>
    <w:rsid w:val="005A0079"/>
    <w:rsid w:val="005A79C7"/>
    <w:rsid w:val="005B3EC9"/>
    <w:rsid w:val="005C0E27"/>
    <w:rsid w:val="005C2A03"/>
    <w:rsid w:val="005C6649"/>
    <w:rsid w:val="005C666F"/>
    <w:rsid w:val="005D54ED"/>
    <w:rsid w:val="005D6E7A"/>
    <w:rsid w:val="005E1D39"/>
    <w:rsid w:val="005E5E22"/>
    <w:rsid w:val="005E7B89"/>
    <w:rsid w:val="006017DF"/>
    <w:rsid w:val="00602E11"/>
    <w:rsid w:val="00605827"/>
    <w:rsid w:val="006203B4"/>
    <w:rsid w:val="006256B8"/>
    <w:rsid w:val="00630790"/>
    <w:rsid w:val="006327F4"/>
    <w:rsid w:val="006360D8"/>
    <w:rsid w:val="00641948"/>
    <w:rsid w:val="00643C67"/>
    <w:rsid w:val="006446EE"/>
    <w:rsid w:val="00646050"/>
    <w:rsid w:val="006633C3"/>
    <w:rsid w:val="0066550B"/>
    <w:rsid w:val="00665E29"/>
    <w:rsid w:val="006713CA"/>
    <w:rsid w:val="00672107"/>
    <w:rsid w:val="006767E3"/>
    <w:rsid w:val="00676C5C"/>
    <w:rsid w:val="00677A4E"/>
    <w:rsid w:val="006825B1"/>
    <w:rsid w:val="00695567"/>
    <w:rsid w:val="00697489"/>
    <w:rsid w:val="006B5C12"/>
    <w:rsid w:val="006B78AE"/>
    <w:rsid w:val="006C0891"/>
    <w:rsid w:val="006C12E5"/>
    <w:rsid w:val="006C2697"/>
    <w:rsid w:val="006C7DDC"/>
    <w:rsid w:val="006E100B"/>
    <w:rsid w:val="006E3EFB"/>
    <w:rsid w:val="006E6BAD"/>
    <w:rsid w:val="006F5FC5"/>
    <w:rsid w:val="007003E6"/>
    <w:rsid w:val="00705325"/>
    <w:rsid w:val="00711863"/>
    <w:rsid w:val="007150F5"/>
    <w:rsid w:val="00717A8A"/>
    <w:rsid w:val="00720EFD"/>
    <w:rsid w:val="00723503"/>
    <w:rsid w:val="00727290"/>
    <w:rsid w:val="007301ED"/>
    <w:rsid w:val="0074312D"/>
    <w:rsid w:val="0074327A"/>
    <w:rsid w:val="00752F3F"/>
    <w:rsid w:val="00753164"/>
    <w:rsid w:val="0075687B"/>
    <w:rsid w:val="00757E3B"/>
    <w:rsid w:val="007602F8"/>
    <w:rsid w:val="00763065"/>
    <w:rsid w:val="007854AF"/>
    <w:rsid w:val="00786858"/>
    <w:rsid w:val="007912C2"/>
    <w:rsid w:val="00793A7C"/>
    <w:rsid w:val="007A1480"/>
    <w:rsid w:val="007A398A"/>
    <w:rsid w:val="007A6532"/>
    <w:rsid w:val="007B00AA"/>
    <w:rsid w:val="007B1EB4"/>
    <w:rsid w:val="007C31A5"/>
    <w:rsid w:val="007C4902"/>
    <w:rsid w:val="007D1613"/>
    <w:rsid w:val="007E4C0E"/>
    <w:rsid w:val="007E6B15"/>
    <w:rsid w:val="007E71ED"/>
    <w:rsid w:val="007F7037"/>
    <w:rsid w:val="007F773E"/>
    <w:rsid w:val="008009CE"/>
    <w:rsid w:val="00804F55"/>
    <w:rsid w:val="00814393"/>
    <w:rsid w:val="00814BCB"/>
    <w:rsid w:val="00817162"/>
    <w:rsid w:val="0082269E"/>
    <w:rsid w:val="008279E1"/>
    <w:rsid w:val="00832A4D"/>
    <w:rsid w:val="008359D9"/>
    <w:rsid w:val="008412D4"/>
    <w:rsid w:val="00843BCE"/>
    <w:rsid w:val="0085237B"/>
    <w:rsid w:val="008543B6"/>
    <w:rsid w:val="008566AA"/>
    <w:rsid w:val="00860A68"/>
    <w:rsid w:val="008638DD"/>
    <w:rsid w:val="00867C97"/>
    <w:rsid w:val="008703CA"/>
    <w:rsid w:val="00873881"/>
    <w:rsid w:val="008777E2"/>
    <w:rsid w:val="00880974"/>
    <w:rsid w:val="00881239"/>
    <w:rsid w:val="00887E44"/>
    <w:rsid w:val="0089153F"/>
    <w:rsid w:val="00891BCB"/>
    <w:rsid w:val="00891D21"/>
    <w:rsid w:val="00892347"/>
    <w:rsid w:val="008934ED"/>
    <w:rsid w:val="008941E4"/>
    <w:rsid w:val="00897229"/>
    <w:rsid w:val="008A134B"/>
    <w:rsid w:val="008A4F67"/>
    <w:rsid w:val="008B2CC1"/>
    <w:rsid w:val="008B60B2"/>
    <w:rsid w:val="008C0EC6"/>
    <w:rsid w:val="008C2406"/>
    <w:rsid w:val="008C4B3A"/>
    <w:rsid w:val="008D4CF1"/>
    <w:rsid w:val="008D6A0E"/>
    <w:rsid w:val="008D764B"/>
    <w:rsid w:val="008E4283"/>
    <w:rsid w:val="008E4980"/>
    <w:rsid w:val="008E5A37"/>
    <w:rsid w:val="008E5C09"/>
    <w:rsid w:val="008E6703"/>
    <w:rsid w:val="008E6EC1"/>
    <w:rsid w:val="00902CFB"/>
    <w:rsid w:val="00903CE8"/>
    <w:rsid w:val="0090731E"/>
    <w:rsid w:val="00916D75"/>
    <w:rsid w:val="00916EE2"/>
    <w:rsid w:val="009235CA"/>
    <w:rsid w:val="009310A4"/>
    <w:rsid w:val="00931A9F"/>
    <w:rsid w:val="00940476"/>
    <w:rsid w:val="00941174"/>
    <w:rsid w:val="00941366"/>
    <w:rsid w:val="009445A9"/>
    <w:rsid w:val="009472DD"/>
    <w:rsid w:val="009500C6"/>
    <w:rsid w:val="00957923"/>
    <w:rsid w:val="009644E0"/>
    <w:rsid w:val="00966A22"/>
    <w:rsid w:val="0096722F"/>
    <w:rsid w:val="00973EB3"/>
    <w:rsid w:val="00980843"/>
    <w:rsid w:val="00981BFE"/>
    <w:rsid w:val="0098296A"/>
    <w:rsid w:val="00983E5B"/>
    <w:rsid w:val="0098472F"/>
    <w:rsid w:val="00985EAF"/>
    <w:rsid w:val="009938FB"/>
    <w:rsid w:val="009939CE"/>
    <w:rsid w:val="009947D2"/>
    <w:rsid w:val="009952DE"/>
    <w:rsid w:val="009A06ED"/>
    <w:rsid w:val="009A0BA0"/>
    <w:rsid w:val="009B0855"/>
    <w:rsid w:val="009B4630"/>
    <w:rsid w:val="009B4BA6"/>
    <w:rsid w:val="009C1AD9"/>
    <w:rsid w:val="009D6D6F"/>
    <w:rsid w:val="009E2791"/>
    <w:rsid w:val="009E3F6F"/>
    <w:rsid w:val="009E7115"/>
    <w:rsid w:val="009F0072"/>
    <w:rsid w:val="009F31BE"/>
    <w:rsid w:val="009F499F"/>
    <w:rsid w:val="009F62F0"/>
    <w:rsid w:val="00A003AB"/>
    <w:rsid w:val="00A0124A"/>
    <w:rsid w:val="00A04299"/>
    <w:rsid w:val="00A155C6"/>
    <w:rsid w:val="00A16F46"/>
    <w:rsid w:val="00A179BD"/>
    <w:rsid w:val="00A2039B"/>
    <w:rsid w:val="00A25E10"/>
    <w:rsid w:val="00A330D2"/>
    <w:rsid w:val="00A33600"/>
    <w:rsid w:val="00A33CBE"/>
    <w:rsid w:val="00A34943"/>
    <w:rsid w:val="00A37342"/>
    <w:rsid w:val="00A42DAF"/>
    <w:rsid w:val="00A43761"/>
    <w:rsid w:val="00A43BCF"/>
    <w:rsid w:val="00A45BD8"/>
    <w:rsid w:val="00A52D52"/>
    <w:rsid w:val="00A553FD"/>
    <w:rsid w:val="00A66A7C"/>
    <w:rsid w:val="00A803A9"/>
    <w:rsid w:val="00A869B7"/>
    <w:rsid w:val="00A87A14"/>
    <w:rsid w:val="00A90F0A"/>
    <w:rsid w:val="00AB33D7"/>
    <w:rsid w:val="00AB636F"/>
    <w:rsid w:val="00AC1F47"/>
    <w:rsid w:val="00AC205C"/>
    <w:rsid w:val="00AC312B"/>
    <w:rsid w:val="00AC6454"/>
    <w:rsid w:val="00AC7316"/>
    <w:rsid w:val="00AD5BF4"/>
    <w:rsid w:val="00AE12D1"/>
    <w:rsid w:val="00AE1F94"/>
    <w:rsid w:val="00AE4C53"/>
    <w:rsid w:val="00AF0A6B"/>
    <w:rsid w:val="00AF3D83"/>
    <w:rsid w:val="00B00073"/>
    <w:rsid w:val="00B05A69"/>
    <w:rsid w:val="00B142F4"/>
    <w:rsid w:val="00B212D4"/>
    <w:rsid w:val="00B23D03"/>
    <w:rsid w:val="00B264A5"/>
    <w:rsid w:val="00B40E3F"/>
    <w:rsid w:val="00B42CA9"/>
    <w:rsid w:val="00B44AD5"/>
    <w:rsid w:val="00B45579"/>
    <w:rsid w:val="00B51FF7"/>
    <w:rsid w:val="00B53BFA"/>
    <w:rsid w:val="00B617E9"/>
    <w:rsid w:val="00B75281"/>
    <w:rsid w:val="00B83039"/>
    <w:rsid w:val="00B84692"/>
    <w:rsid w:val="00B86EBC"/>
    <w:rsid w:val="00B92F1F"/>
    <w:rsid w:val="00B9613D"/>
    <w:rsid w:val="00B9734B"/>
    <w:rsid w:val="00BA0914"/>
    <w:rsid w:val="00BA30E2"/>
    <w:rsid w:val="00BB0A61"/>
    <w:rsid w:val="00BC598B"/>
    <w:rsid w:val="00BD1FA4"/>
    <w:rsid w:val="00BD3A64"/>
    <w:rsid w:val="00BE4B2D"/>
    <w:rsid w:val="00BE7B7F"/>
    <w:rsid w:val="00BF1EA4"/>
    <w:rsid w:val="00BF230E"/>
    <w:rsid w:val="00BF29CD"/>
    <w:rsid w:val="00BF4E34"/>
    <w:rsid w:val="00C0067A"/>
    <w:rsid w:val="00C034DA"/>
    <w:rsid w:val="00C063CA"/>
    <w:rsid w:val="00C11BFE"/>
    <w:rsid w:val="00C14FB8"/>
    <w:rsid w:val="00C163BD"/>
    <w:rsid w:val="00C207F1"/>
    <w:rsid w:val="00C208F3"/>
    <w:rsid w:val="00C20FAC"/>
    <w:rsid w:val="00C213FD"/>
    <w:rsid w:val="00C23B68"/>
    <w:rsid w:val="00C31D2B"/>
    <w:rsid w:val="00C341EB"/>
    <w:rsid w:val="00C37B26"/>
    <w:rsid w:val="00C40E6C"/>
    <w:rsid w:val="00C5068F"/>
    <w:rsid w:val="00C54114"/>
    <w:rsid w:val="00C60B26"/>
    <w:rsid w:val="00C64FFC"/>
    <w:rsid w:val="00C75C37"/>
    <w:rsid w:val="00C812FE"/>
    <w:rsid w:val="00C86D74"/>
    <w:rsid w:val="00C92C7E"/>
    <w:rsid w:val="00C93EE7"/>
    <w:rsid w:val="00CA3049"/>
    <w:rsid w:val="00CA70C8"/>
    <w:rsid w:val="00CB3497"/>
    <w:rsid w:val="00CB3DBA"/>
    <w:rsid w:val="00CB59C5"/>
    <w:rsid w:val="00CC344D"/>
    <w:rsid w:val="00CC3E2D"/>
    <w:rsid w:val="00CD04F1"/>
    <w:rsid w:val="00CD661E"/>
    <w:rsid w:val="00CD69DE"/>
    <w:rsid w:val="00CE19F8"/>
    <w:rsid w:val="00CE441C"/>
    <w:rsid w:val="00CE51CF"/>
    <w:rsid w:val="00CF681A"/>
    <w:rsid w:val="00D00B0D"/>
    <w:rsid w:val="00D0502E"/>
    <w:rsid w:val="00D07C78"/>
    <w:rsid w:val="00D12FD4"/>
    <w:rsid w:val="00D320B0"/>
    <w:rsid w:val="00D32743"/>
    <w:rsid w:val="00D338A9"/>
    <w:rsid w:val="00D360D1"/>
    <w:rsid w:val="00D45252"/>
    <w:rsid w:val="00D47EBC"/>
    <w:rsid w:val="00D55C11"/>
    <w:rsid w:val="00D577C6"/>
    <w:rsid w:val="00D60B2C"/>
    <w:rsid w:val="00D67EAE"/>
    <w:rsid w:val="00D7154C"/>
    <w:rsid w:val="00D71B4D"/>
    <w:rsid w:val="00D73A07"/>
    <w:rsid w:val="00D779AA"/>
    <w:rsid w:val="00D82FB3"/>
    <w:rsid w:val="00D84DE8"/>
    <w:rsid w:val="00D86F40"/>
    <w:rsid w:val="00D874D6"/>
    <w:rsid w:val="00D90B96"/>
    <w:rsid w:val="00D93D55"/>
    <w:rsid w:val="00D95DF5"/>
    <w:rsid w:val="00DA31B9"/>
    <w:rsid w:val="00DA3A1E"/>
    <w:rsid w:val="00DA4A48"/>
    <w:rsid w:val="00DB1CC2"/>
    <w:rsid w:val="00DB32AD"/>
    <w:rsid w:val="00DB697A"/>
    <w:rsid w:val="00DC010C"/>
    <w:rsid w:val="00DC0686"/>
    <w:rsid w:val="00DC2A35"/>
    <w:rsid w:val="00DC368A"/>
    <w:rsid w:val="00DC3E9F"/>
    <w:rsid w:val="00DD46D9"/>
    <w:rsid w:val="00DD60E9"/>
    <w:rsid w:val="00DD7B7F"/>
    <w:rsid w:val="00DD7DF9"/>
    <w:rsid w:val="00DE31FB"/>
    <w:rsid w:val="00DE54EB"/>
    <w:rsid w:val="00DF45F0"/>
    <w:rsid w:val="00DF703D"/>
    <w:rsid w:val="00DF7804"/>
    <w:rsid w:val="00E10366"/>
    <w:rsid w:val="00E105C4"/>
    <w:rsid w:val="00E10994"/>
    <w:rsid w:val="00E12746"/>
    <w:rsid w:val="00E15015"/>
    <w:rsid w:val="00E1501D"/>
    <w:rsid w:val="00E244D9"/>
    <w:rsid w:val="00E2556F"/>
    <w:rsid w:val="00E2673C"/>
    <w:rsid w:val="00E319DF"/>
    <w:rsid w:val="00E335FE"/>
    <w:rsid w:val="00E35FF0"/>
    <w:rsid w:val="00E40849"/>
    <w:rsid w:val="00E42EC9"/>
    <w:rsid w:val="00E4621C"/>
    <w:rsid w:val="00E46BA3"/>
    <w:rsid w:val="00E47580"/>
    <w:rsid w:val="00E565EB"/>
    <w:rsid w:val="00E66CC5"/>
    <w:rsid w:val="00E71CBC"/>
    <w:rsid w:val="00E74C6A"/>
    <w:rsid w:val="00E91551"/>
    <w:rsid w:val="00E944EC"/>
    <w:rsid w:val="00EA1CF5"/>
    <w:rsid w:val="00EA1D94"/>
    <w:rsid w:val="00EA5713"/>
    <w:rsid w:val="00EA79B5"/>
    <w:rsid w:val="00EA7D6E"/>
    <w:rsid w:val="00EB2F76"/>
    <w:rsid w:val="00EB424A"/>
    <w:rsid w:val="00EB7960"/>
    <w:rsid w:val="00EC032D"/>
    <w:rsid w:val="00EC4607"/>
    <w:rsid w:val="00EC4E49"/>
    <w:rsid w:val="00EC5339"/>
    <w:rsid w:val="00EC68DA"/>
    <w:rsid w:val="00ED1DA6"/>
    <w:rsid w:val="00ED4AED"/>
    <w:rsid w:val="00ED4FF4"/>
    <w:rsid w:val="00ED77FB"/>
    <w:rsid w:val="00EE0841"/>
    <w:rsid w:val="00EE2554"/>
    <w:rsid w:val="00EE45FA"/>
    <w:rsid w:val="00EE6156"/>
    <w:rsid w:val="00EE67EC"/>
    <w:rsid w:val="00EF62E3"/>
    <w:rsid w:val="00EF6C1A"/>
    <w:rsid w:val="00EF7932"/>
    <w:rsid w:val="00F043DE"/>
    <w:rsid w:val="00F045ED"/>
    <w:rsid w:val="00F04F05"/>
    <w:rsid w:val="00F110C8"/>
    <w:rsid w:val="00F13550"/>
    <w:rsid w:val="00F234EA"/>
    <w:rsid w:val="00F23D07"/>
    <w:rsid w:val="00F2444F"/>
    <w:rsid w:val="00F2456C"/>
    <w:rsid w:val="00F272DB"/>
    <w:rsid w:val="00F438F1"/>
    <w:rsid w:val="00F50FB9"/>
    <w:rsid w:val="00F521F5"/>
    <w:rsid w:val="00F60524"/>
    <w:rsid w:val="00F66152"/>
    <w:rsid w:val="00F73EFD"/>
    <w:rsid w:val="00F85A9D"/>
    <w:rsid w:val="00F873FD"/>
    <w:rsid w:val="00F87AAF"/>
    <w:rsid w:val="00F9165B"/>
    <w:rsid w:val="00FA0ED6"/>
    <w:rsid w:val="00FA38DB"/>
    <w:rsid w:val="00FA4427"/>
    <w:rsid w:val="00FA54A4"/>
    <w:rsid w:val="00FB3F07"/>
    <w:rsid w:val="00FB4E06"/>
    <w:rsid w:val="00FC263F"/>
    <w:rsid w:val="00FC482F"/>
    <w:rsid w:val="00FC69C6"/>
    <w:rsid w:val="00FD31B8"/>
    <w:rsid w:val="00FE019D"/>
    <w:rsid w:val="00FE2EF1"/>
    <w:rsid w:val="00FE4353"/>
    <w:rsid w:val="00FE4DE4"/>
    <w:rsid w:val="00FE699E"/>
    <w:rsid w:val="00FF069C"/>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styleId="CommentReference">
    <w:name w:val="annotation reference"/>
    <w:basedOn w:val="DefaultParagraphFont"/>
    <w:semiHidden/>
    <w:unhideWhenUsed/>
    <w:rsid w:val="00441084"/>
    <w:rPr>
      <w:sz w:val="16"/>
      <w:szCs w:val="16"/>
    </w:rPr>
  </w:style>
  <w:style w:type="paragraph" w:styleId="CommentSubject">
    <w:name w:val="annotation subject"/>
    <w:basedOn w:val="CommentText"/>
    <w:next w:val="CommentText"/>
    <w:link w:val="CommentSubjectChar"/>
    <w:semiHidden/>
    <w:unhideWhenUsed/>
    <w:rsid w:val="00441084"/>
    <w:rPr>
      <w:b/>
      <w:bCs/>
      <w:sz w:val="20"/>
      <w:szCs w:val="20"/>
    </w:rPr>
  </w:style>
  <w:style w:type="character" w:customStyle="1" w:styleId="CommentTextChar">
    <w:name w:val="Comment Text Char"/>
    <w:basedOn w:val="DefaultParagraphFont"/>
    <w:link w:val="CommentText"/>
    <w:semiHidden/>
    <w:rsid w:val="00441084"/>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441084"/>
    <w:rPr>
      <w:rFonts w:ascii="Arial" w:eastAsia="SimSun" w:hAnsi="Arial" w:cs="Calibri"/>
      <w:b/>
      <w:bCs/>
      <w:sz w:val="18"/>
      <w:szCs w:val="22"/>
      <w:lang w:val="en-US" w:eastAsia="zh-CN"/>
    </w:rPr>
  </w:style>
  <w:style w:type="character" w:styleId="UnresolvedMention">
    <w:name w:val="Unresolved Mention"/>
    <w:basedOn w:val="DefaultParagraphFont"/>
    <w:uiPriority w:val="99"/>
    <w:semiHidden/>
    <w:unhideWhenUsed/>
    <w:rsid w:val="00C4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5564">
      <w:bodyDiv w:val="1"/>
      <w:marLeft w:val="0"/>
      <w:marRight w:val="0"/>
      <w:marTop w:val="0"/>
      <w:marBottom w:val="0"/>
      <w:divBdr>
        <w:top w:val="none" w:sz="0" w:space="0" w:color="auto"/>
        <w:left w:val="none" w:sz="0" w:space="0" w:color="auto"/>
        <w:bottom w:val="none" w:sz="0" w:space="0" w:color="auto"/>
        <w:right w:val="none" w:sz="0" w:space="0" w:color="auto"/>
      </w:divBdr>
      <w:divsChild>
        <w:div w:id="1444838292">
          <w:marLeft w:val="0"/>
          <w:marRight w:val="0"/>
          <w:marTop w:val="0"/>
          <w:marBottom w:val="0"/>
          <w:divBdr>
            <w:top w:val="none" w:sz="0" w:space="0" w:color="auto"/>
            <w:left w:val="none" w:sz="0" w:space="0" w:color="auto"/>
            <w:bottom w:val="none" w:sz="0" w:space="0" w:color="auto"/>
            <w:right w:val="none" w:sz="0" w:space="0" w:color="auto"/>
          </w:divBdr>
          <w:divsChild>
            <w:div w:id="1985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6390">
      <w:bodyDiv w:val="1"/>
      <w:marLeft w:val="0"/>
      <w:marRight w:val="0"/>
      <w:marTop w:val="0"/>
      <w:marBottom w:val="0"/>
      <w:divBdr>
        <w:top w:val="none" w:sz="0" w:space="0" w:color="auto"/>
        <w:left w:val="none" w:sz="0" w:space="0" w:color="auto"/>
        <w:bottom w:val="none" w:sz="0" w:space="0" w:color="auto"/>
        <w:right w:val="none" w:sz="0" w:space="0" w:color="auto"/>
      </w:divBdr>
    </w:div>
    <w:div w:id="88587574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303195543">
      <w:bodyDiv w:val="1"/>
      <w:marLeft w:val="0"/>
      <w:marRight w:val="0"/>
      <w:marTop w:val="0"/>
      <w:marBottom w:val="0"/>
      <w:divBdr>
        <w:top w:val="none" w:sz="0" w:space="0" w:color="auto"/>
        <w:left w:val="none" w:sz="0" w:space="0" w:color="auto"/>
        <w:bottom w:val="none" w:sz="0" w:space="0" w:color="auto"/>
        <w:right w:val="none" w:sz="0" w:space="0" w:color="auto"/>
      </w:divBdr>
    </w:div>
    <w:div w:id="131343962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 w:id="1593129190">
      <w:bodyDiv w:val="1"/>
      <w:marLeft w:val="0"/>
      <w:marRight w:val="0"/>
      <w:marTop w:val="0"/>
      <w:marBottom w:val="0"/>
      <w:divBdr>
        <w:top w:val="none" w:sz="0" w:space="0" w:color="auto"/>
        <w:left w:val="none" w:sz="0" w:space="0" w:color="auto"/>
        <w:bottom w:val="none" w:sz="0" w:space="0" w:color="auto"/>
        <w:right w:val="none" w:sz="0" w:space="0" w:color="auto"/>
      </w:divBdr>
    </w:div>
    <w:div w:id="17308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catalogue.wipo.int/projects/DA_10_0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acatalogue.wipo.int/projects/DA_1_3_10_19_30_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acatalogue.wipo.int/projects/DA_1_4_10_12_19_24_27_01"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catalogue.wipo.int/projects/DA_10_02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4D18-6497-4B6C-9A5A-D1473107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2130</Words>
  <Characters>12143</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CDIP/30/4</vt:lpstr>
      <vt:lpstr>CDIP/30/4</vt:lpstr>
    </vt:vector>
  </TitlesOfParts>
  <Company>WIPO</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CDIP/30/4</dc:title>
  <dc:creator>WIPO</dc:creator>
  <cp:keywords>FOR OFFICIAL USE ONLY</cp:keywords>
  <cp:lastModifiedBy>PANAKAL Joseph Lazar</cp:lastModifiedBy>
  <cp:revision>2</cp:revision>
  <cp:lastPrinted>2024-03-03T10:30:00Z</cp:lastPrinted>
  <dcterms:created xsi:type="dcterms:W3CDTF">2024-03-04T10:30:00Z</dcterms:created>
  <dcterms:modified xsi:type="dcterms:W3CDTF">2024-03-04T10:30:00Z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