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6E265C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F91493" w:rsidP="00F91493">
      <w:pPr>
        <w:bidi w:val="0"/>
        <w:rPr>
          <w:rFonts w:ascii="Arial Black" w:hAnsi="Arial Black"/>
          <w:caps/>
          <w:sz w:val="15"/>
          <w:szCs w:val="15"/>
        </w:rPr>
      </w:pPr>
      <w:r w:rsidRPr="00F91493">
        <w:rPr>
          <w:rFonts w:ascii="Arial Black" w:hAnsi="Arial Black"/>
          <w:caps/>
          <w:sz w:val="15"/>
          <w:szCs w:val="15"/>
        </w:rPr>
        <w:t>CDIP/26/INF/</w:t>
      </w:r>
      <w:bookmarkStart w:id="0" w:name="Code"/>
      <w:bookmarkEnd w:id="0"/>
      <w:r w:rsidR="00B67E60">
        <w:rPr>
          <w:rFonts w:ascii="Arial Black" w:hAnsi="Arial Black"/>
          <w:caps/>
          <w:sz w:val="15"/>
          <w:szCs w:val="15"/>
        </w:rPr>
        <w:t>2</w:t>
      </w:r>
    </w:p>
    <w:p w:rsidR="008B2CC1" w:rsidRPr="00F91493" w:rsidRDefault="00CC3E2D" w:rsidP="00CC3E2D">
      <w:pPr>
        <w:jc w:val="right"/>
        <w:rPr>
          <w:rFonts w:asciiTheme="minorHAnsi" w:hAnsiTheme="minorHAnsi" w:cstheme="minorHAnsi"/>
          <w:b/>
          <w:bCs/>
          <w:caps/>
          <w:sz w:val="15"/>
          <w:szCs w:val="15"/>
          <w:rtl/>
        </w:rPr>
      </w:pPr>
      <w:bookmarkStart w:id="1" w:name="Original"/>
      <w:r w:rsidRPr="00CE19F8">
        <w:rPr>
          <w:rFonts w:asciiTheme="minorHAnsi" w:hAnsiTheme="minorHAnsi" w:cstheme="minorHAnsi" w:hint="cs"/>
          <w:b/>
          <w:bCs/>
          <w:caps/>
          <w:sz w:val="15"/>
          <w:szCs w:val="15"/>
          <w:rtl/>
        </w:rPr>
        <w:t>الأصل</w:t>
      </w:r>
      <w:r w:rsidRPr="00F91493">
        <w:rPr>
          <w:rFonts w:asciiTheme="minorHAnsi" w:hAnsiTheme="minorHAnsi" w:cstheme="minorHAnsi" w:hint="cs"/>
          <w:b/>
          <w:bCs/>
          <w:caps/>
          <w:sz w:val="15"/>
          <w:szCs w:val="15"/>
          <w:rtl/>
        </w:rPr>
        <w:t xml:space="preserve">: </w:t>
      </w:r>
      <w:r w:rsidR="00F91493" w:rsidRPr="00F91493">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F91493">
        <w:rPr>
          <w:rFonts w:asciiTheme="minorHAnsi" w:hAnsiTheme="minorHAnsi" w:cstheme="minorHAnsi" w:hint="cs"/>
          <w:b/>
          <w:bCs/>
          <w:caps/>
          <w:sz w:val="15"/>
          <w:szCs w:val="15"/>
          <w:rtl/>
        </w:rPr>
        <w:t>5 مايو 2021</w:t>
      </w:r>
    </w:p>
    <w:bookmarkEnd w:id="2"/>
    <w:p w:rsidR="008B2CC1" w:rsidRPr="00D67EAE" w:rsidRDefault="003B355C" w:rsidP="00F91493">
      <w:pPr>
        <w:pStyle w:val="Heading1"/>
      </w:pPr>
      <w:r w:rsidRPr="00D67EAE">
        <w:rPr>
          <w:rtl/>
        </w:rPr>
        <w:t>اللجنة المعنية بال</w:t>
      </w:r>
      <w:r w:rsidR="00F91493">
        <w:rPr>
          <w:rFonts w:hint="cs"/>
          <w:rtl/>
        </w:rPr>
        <w:t>تنمية وال</w:t>
      </w:r>
      <w:r w:rsidRPr="00D67EAE">
        <w:rPr>
          <w:rtl/>
        </w:rPr>
        <w:t>ملكية الفكرية</w:t>
      </w:r>
    </w:p>
    <w:p w:rsidR="00A90F0A" w:rsidRPr="00D67EAE" w:rsidRDefault="00D67EAE" w:rsidP="00F9149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F91493">
        <w:rPr>
          <w:rFonts w:asciiTheme="minorHAnsi" w:hAnsiTheme="minorHAnsi" w:cstheme="minorHAnsi" w:hint="cs"/>
          <w:bCs/>
          <w:sz w:val="24"/>
          <w:szCs w:val="24"/>
          <w:rtl/>
        </w:rPr>
        <w:t>سادس</w:t>
      </w:r>
      <w:r w:rsidRPr="00D67EAE">
        <w:rPr>
          <w:rFonts w:asciiTheme="minorHAnsi" w:hAnsiTheme="minorHAnsi" w:cstheme="minorHAnsi" w:hint="cs"/>
          <w:bCs/>
          <w:sz w:val="24"/>
          <w:szCs w:val="24"/>
          <w:rtl/>
        </w:rPr>
        <w:t>ة والع</w:t>
      </w:r>
      <w:r w:rsidR="00F91493">
        <w:rPr>
          <w:rFonts w:asciiTheme="minorHAnsi" w:hAnsiTheme="minorHAnsi" w:cstheme="minorHAnsi" w:hint="cs"/>
          <w:bCs/>
          <w:sz w:val="24"/>
          <w:szCs w:val="24"/>
          <w:rtl/>
        </w:rPr>
        <w:t>شر</w:t>
      </w:r>
      <w:r w:rsidRPr="00D67EAE">
        <w:rPr>
          <w:rFonts w:asciiTheme="minorHAnsi" w:hAnsiTheme="minorHAnsi" w:cstheme="minorHAnsi" w:hint="cs"/>
          <w:bCs/>
          <w:sz w:val="24"/>
          <w:szCs w:val="24"/>
          <w:rtl/>
        </w:rPr>
        <w:t>ون</w:t>
      </w:r>
    </w:p>
    <w:p w:rsidR="008B2CC1" w:rsidRPr="00D67EAE" w:rsidRDefault="00D67EAE" w:rsidP="00F9149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91493">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w:t>
      </w:r>
      <w:r w:rsidR="00F91493">
        <w:rPr>
          <w:rFonts w:asciiTheme="minorHAnsi" w:hAnsiTheme="minorHAnsi" w:cstheme="minorHAnsi" w:hint="cs"/>
          <w:bCs/>
          <w:sz w:val="24"/>
          <w:szCs w:val="24"/>
          <w:rtl/>
        </w:rPr>
        <w:t xml:space="preserve"> 30</w:t>
      </w:r>
      <w:r w:rsidRPr="00D67EAE">
        <w:rPr>
          <w:rFonts w:asciiTheme="minorHAnsi" w:hAnsiTheme="minorHAnsi" w:cstheme="minorHAnsi" w:hint="cs"/>
          <w:bCs/>
          <w:sz w:val="24"/>
          <w:szCs w:val="24"/>
          <w:rtl/>
        </w:rPr>
        <w:t xml:space="preserve"> ي</w:t>
      </w:r>
      <w:r w:rsidR="00F91493">
        <w:rPr>
          <w:rFonts w:asciiTheme="minorHAnsi" w:hAnsiTheme="minorHAnsi" w:cstheme="minorHAnsi" w:hint="cs"/>
          <w:bCs/>
          <w:sz w:val="24"/>
          <w:szCs w:val="24"/>
          <w:rtl/>
        </w:rPr>
        <w:t>وليو</w:t>
      </w:r>
      <w:r w:rsidRPr="00D67EAE">
        <w:rPr>
          <w:rFonts w:asciiTheme="minorHAnsi" w:hAnsiTheme="minorHAnsi" w:cstheme="minorHAnsi" w:hint="cs"/>
          <w:bCs/>
          <w:sz w:val="24"/>
          <w:szCs w:val="24"/>
          <w:rtl/>
        </w:rPr>
        <w:t xml:space="preserve"> 2021</w:t>
      </w:r>
    </w:p>
    <w:p w:rsidR="008B2CC1" w:rsidRPr="00D67EAE" w:rsidRDefault="001D0BDA" w:rsidP="00B67E60">
      <w:pPr>
        <w:spacing w:after="360"/>
        <w:outlineLvl w:val="0"/>
        <w:rPr>
          <w:rFonts w:asciiTheme="minorHAnsi" w:hAnsiTheme="minorHAnsi" w:cstheme="minorHAnsi"/>
          <w:caps/>
          <w:sz w:val="24"/>
        </w:rPr>
      </w:pPr>
      <w:bookmarkStart w:id="3" w:name="TitleOfDoc"/>
      <w:r w:rsidRPr="001D0BDA">
        <w:rPr>
          <w:rFonts w:asciiTheme="minorHAnsi" w:hAnsiTheme="minorHAnsi"/>
          <w:caps/>
          <w:sz w:val="28"/>
          <w:szCs w:val="24"/>
          <w:rtl/>
        </w:rPr>
        <w:t xml:space="preserve">ملخص </w:t>
      </w:r>
      <w:r w:rsidR="00B67E60" w:rsidRPr="00B67E60">
        <w:rPr>
          <w:rFonts w:asciiTheme="minorHAnsi" w:hAnsiTheme="minorHAnsi"/>
          <w:caps/>
          <w:sz w:val="28"/>
          <w:szCs w:val="24"/>
          <w:rtl/>
        </w:rPr>
        <w:t>عن استعراض الأدبيات</w:t>
      </w:r>
      <w:r w:rsidR="007732D2">
        <w:rPr>
          <w:rFonts w:asciiTheme="minorHAnsi" w:hAnsiTheme="minorHAnsi" w:hint="cs"/>
          <w:caps/>
          <w:sz w:val="28"/>
          <w:szCs w:val="24"/>
          <w:rtl/>
        </w:rPr>
        <w:t xml:space="preserve"> </w:t>
      </w:r>
      <w:r w:rsidR="007732D2">
        <w:rPr>
          <w:rFonts w:asciiTheme="minorHAnsi" w:hAnsiTheme="minorHAnsi" w:hint="cs"/>
          <w:caps/>
          <w:sz w:val="28"/>
          <w:szCs w:val="24"/>
          <w:rtl/>
          <w:lang w:bidi="ar-LB"/>
        </w:rPr>
        <w:t>بشأن</w:t>
      </w:r>
      <w:r w:rsidR="00B67E60" w:rsidRPr="00B67E60">
        <w:rPr>
          <w:rFonts w:asciiTheme="minorHAnsi" w:hAnsiTheme="minorHAnsi"/>
          <w:caps/>
          <w:sz w:val="28"/>
          <w:szCs w:val="24"/>
          <w:rtl/>
        </w:rPr>
        <w:t xml:space="preserve"> "التحديات التي تواجهها النساء المخترعات والمبتكرات في استخدام نظام الملكية الفكرية"</w:t>
      </w:r>
    </w:p>
    <w:p w:rsidR="002928D3" w:rsidRDefault="001D0BDA" w:rsidP="00B67E60">
      <w:pPr>
        <w:spacing w:after="1040"/>
        <w:rPr>
          <w:rFonts w:asciiTheme="minorHAnsi" w:hAnsiTheme="minorHAnsi"/>
          <w:iCs/>
        </w:rPr>
      </w:pPr>
      <w:bookmarkStart w:id="4" w:name="Prepared"/>
      <w:bookmarkEnd w:id="3"/>
      <w:bookmarkEnd w:id="4"/>
      <w:r w:rsidRPr="001D0BDA">
        <w:rPr>
          <w:rFonts w:asciiTheme="minorHAnsi" w:hAnsiTheme="minorHAnsi"/>
          <w:iCs/>
          <w:rtl/>
        </w:rPr>
        <w:t xml:space="preserve">من إعداد السيدة </w:t>
      </w:r>
      <w:proofErr w:type="spellStart"/>
      <w:r w:rsidR="00B67E60" w:rsidRPr="00B67E60">
        <w:rPr>
          <w:rFonts w:asciiTheme="minorHAnsi" w:hAnsiTheme="minorHAnsi"/>
          <w:iCs/>
          <w:rtl/>
        </w:rPr>
        <w:t>جوزيفينينا</w:t>
      </w:r>
      <w:proofErr w:type="spellEnd"/>
      <w:r w:rsidR="00B67E60" w:rsidRPr="00B67E60">
        <w:rPr>
          <w:rFonts w:asciiTheme="minorHAnsi" w:hAnsiTheme="minorHAnsi"/>
          <w:iCs/>
          <w:rtl/>
        </w:rPr>
        <w:t xml:space="preserve"> كوتورا، مستشارة</w:t>
      </w:r>
    </w:p>
    <w:p w:rsidR="001D0BDA" w:rsidRDefault="001D0BDA" w:rsidP="00B67E60">
      <w:pPr>
        <w:pStyle w:val="ONUMA"/>
      </w:pPr>
      <w:r w:rsidRPr="001D0BDA">
        <w:rPr>
          <w:rtl/>
        </w:rPr>
        <w:t xml:space="preserve">يتضمن مرفق هذه الوثيقة ملخصا </w:t>
      </w:r>
      <w:r w:rsidR="00B67E60" w:rsidRPr="00B67E60">
        <w:rPr>
          <w:rtl/>
        </w:rPr>
        <w:t>عن استعراض الأدبيات</w:t>
      </w:r>
      <w:r w:rsidR="008B3DFB">
        <w:rPr>
          <w:rFonts w:hint="cs"/>
          <w:rtl/>
          <w:lang w:bidi="ar-LB"/>
        </w:rPr>
        <w:t xml:space="preserve"> بشأن</w:t>
      </w:r>
      <w:r w:rsidR="00B67E60" w:rsidRPr="00B67E60">
        <w:rPr>
          <w:rtl/>
        </w:rPr>
        <w:t xml:space="preserve"> "التحديات التي تواجهها النساء المخترعات والمبتكرات في استخدام نظام الملكية الفكرية</w:t>
      </w:r>
      <w:r w:rsidR="00B67E60">
        <w:rPr>
          <w:rFonts w:hint="cs"/>
          <w:rtl/>
        </w:rPr>
        <w:t>"</w:t>
      </w:r>
      <w:r w:rsidRPr="001D0BDA">
        <w:rPr>
          <w:rtl/>
        </w:rPr>
        <w:t>. وقد أجريت هذه الدراسة في سياق مشروع أجندة التنمية بشأن زيادة دور النساء في الابتكار وريادة الأعمال، وتشجيع النساء في البلدان النامية على استخدام نظام الملكية الفكرية.</w:t>
      </w:r>
    </w:p>
    <w:p w:rsidR="001D0BDA" w:rsidRPr="001F43BB" w:rsidRDefault="001D0BDA" w:rsidP="001D0BDA">
      <w:pPr>
        <w:pStyle w:val="ONUMA"/>
        <w:ind w:left="5534"/>
        <w:rPr>
          <w:i/>
          <w:iCs/>
        </w:rPr>
      </w:pPr>
      <w:r w:rsidRPr="001F43BB">
        <w:rPr>
          <w:i/>
          <w:iCs/>
          <w:rtl/>
        </w:rPr>
        <w:t>إنّ اللجنة المعنية بالتنمية والملكية الفكرية مدعوة إلى الإحاطة علماً بالمعلومات الواردة في مرفق هذه الوثيقة.</w:t>
      </w:r>
    </w:p>
    <w:p w:rsidR="001D0BDA" w:rsidRDefault="001D0BDA" w:rsidP="001D0BDA">
      <w:pPr>
        <w:pStyle w:val="Endofdocument-Annex"/>
      </w:pPr>
      <w:r>
        <w:rPr>
          <w:rtl/>
        </w:rPr>
        <w:t>[يلي ذلك المرفق]</w:t>
      </w:r>
    </w:p>
    <w:p w:rsidR="00F240ED" w:rsidRPr="001D0BDA" w:rsidRDefault="00F240ED" w:rsidP="001D0BDA">
      <w:pPr>
        <w:pStyle w:val="Endofdocument-Annex"/>
        <w:rPr>
          <w:rtl/>
        </w:rPr>
      </w:pPr>
    </w:p>
    <w:p w:rsidR="009B0855" w:rsidRDefault="009B0855" w:rsidP="00D60B2C">
      <w:pPr>
        <w:pStyle w:val="BodyText"/>
        <w:rPr>
          <w:lang w:bidi="ar-EG"/>
        </w:rPr>
      </w:pPr>
    </w:p>
    <w:p w:rsidR="001D0BDA" w:rsidRDefault="001D0BDA" w:rsidP="00D60B2C">
      <w:pPr>
        <w:pStyle w:val="BodyText"/>
        <w:rPr>
          <w:rtl/>
        </w:rPr>
        <w:sectPr w:rsidR="001D0BD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9B0855" w:rsidRPr="001D0BDA" w:rsidRDefault="00B67E60" w:rsidP="00B67E60">
      <w:pPr>
        <w:pStyle w:val="Heading1"/>
        <w:rPr>
          <w:b w:val="0"/>
          <w:bCs w:val="0"/>
        </w:rPr>
      </w:pPr>
      <w:r w:rsidRPr="00B67E60">
        <w:rPr>
          <w:rtl/>
        </w:rPr>
        <w:lastRenderedPageBreak/>
        <w:t>ملخص عن استعراض الأدبيات</w:t>
      </w:r>
      <w:r w:rsidR="008B3DFB">
        <w:rPr>
          <w:rFonts w:hint="cs"/>
          <w:rtl/>
        </w:rPr>
        <w:t xml:space="preserve"> بشأن</w:t>
      </w:r>
      <w:bookmarkStart w:id="6" w:name="_GoBack"/>
      <w:bookmarkEnd w:id="6"/>
      <w:r w:rsidRPr="00B67E60">
        <w:rPr>
          <w:rtl/>
        </w:rPr>
        <w:t xml:space="preserve"> "التحديات التي تواجهها النساء المخترعات والمبتكرات في استخدام نظام الملكية الفكرية"</w:t>
      </w:r>
      <w:r w:rsidR="001D0BDA" w:rsidRPr="001D0BDA">
        <w:rPr>
          <w:rStyle w:val="FootnoteReference"/>
          <w:rtl/>
        </w:rPr>
        <w:footnoteReference w:id="2"/>
      </w:r>
    </w:p>
    <w:p w:rsidR="00B67E60" w:rsidRDefault="00B67E60" w:rsidP="00B67E60">
      <w:pPr>
        <w:pStyle w:val="BodyText"/>
      </w:pPr>
      <w:r w:rsidRPr="00B67E60">
        <w:rPr>
          <w:rtl/>
        </w:rPr>
        <w:t>رغم التحسن الملحوظ في المساواة بين الجنسين، لا تزال الفجوات بين الجنسين واسعة في مجالي تسجيل البراءات وقدرة النساء على تسويق منتجاتهن الإبداعية والابتكارية. وقد أصدرت الويبو تكليفا باستعراض الأدبيات لتحسين فهم التحديات التي تواجهها النساء المخترعات والمبتكرات، والتوصية بتدابير للتصدي لهذه التحديات من خلال برامج جديدة. والاضطلاع بهذا الأمر مهم، لا من باب الإنصاف فحسب، بل لأن دعم الإمكانات الابتكارية للنساء سيعود بأثر إيجابي على الابتكار وسيعزز النمو الاقتصادي والإنتاجية.</w:t>
      </w:r>
    </w:p>
    <w:p w:rsidR="00B67E60" w:rsidRDefault="00B67E60" w:rsidP="00B67E60">
      <w:pPr>
        <w:pStyle w:val="BodyText"/>
        <w:rPr>
          <w:rtl/>
        </w:rPr>
      </w:pPr>
      <w:r w:rsidRPr="00B67E60">
        <w:rPr>
          <w:rtl/>
        </w:rPr>
        <w:t>ورغم أن تتبع نشاط تسجيل البراءات من قبل النساء عملية صعبة بسبب الافتقار إلى جمع بيانات منتظمة ومتسقة مصنفة حسب نوع الجنس، فإن البيانات المتاحة تظهر تفاوتا واضحا ومستمرا بين الجنسين في تسجيل البراءات</w:t>
      </w:r>
      <w:r>
        <w:rPr>
          <w:rtl/>
        </w:rPr>
        <w:t xml:space="preserve">. </w:t>
      </w:r>
      <w:r w:rsidRPr="00B67E60">
        <w:rPr>
          <w:rtl/>
        </w:rPr>
        <w:t>فقلة نادرة من النساء يسجلن براءاتهنّ كمخترعات أفراد. و</w:t>
      </w:r>
      <w:r>
        <w:rPr>
          <w:rFonts w:hint="cs"/>
          <w:rtl/>
        </w:rPr>
        <w:t xml:space="preserve">قد </w:t>
      </w:r>
      <w:r w:rsidRPr="00B67E60">
        <w:rPr>
          <w:rtl/>
        </w:rPr>
        <w:t>بلغ نصيب النساء المخترعات 3 بالمائة فقط من إجمالي البراءات منذ عام 2005. و</w:t>
      </w:r>
      <w:r>
        <w:rPr>
          <w:rFonts w:hint="cs"/>
          <w:rtl/>
        </w:rPr>
        <w:t xml:space="preserve">على </w:t>
      </w:r>
      <w:r w:rsidRPr="00B67E60">
        <w:rPr>
          <w:rtl/>
        </w:rPr>
        <w:t>الأرجح</w:t>
      </w:r>
      <w:r>
        <w:rPr>
          <w:rFonts w:hint="cs"/>
          <w:rtl/>
        </w:rPr>
        <w:t>،</w:t>
      </w:r>
      <w:r w:rsidRPr="00B67E60">
        <w:rPr>
          <w:rtl/>
        </w:rPr>
        <w:t xml:space="preserve"> تذكر أسماء النساء في البراءات كجزء من فريق من المخترعين، ولا سيما الفرق المختلطة من الجنسين.</w:t>
      </w:r>
    </w:p>
    <w:p w:rsidR="00B67E60" w:rsidRDefault="00B67E60" w:rsidP="00B67E60">
      <w:pPr>
        <w:pStyle w:val="BodyText"/>
        <w:rPr>
          <w:rtl/>
        </w:rPr>
      </w:pPr>
      <w:r w:rsidRPr="00B67E60">
        <w:rPr>
          <w:rtl/>
        </w:rPr>
        <w:t>وفي ذات الحين، تقلصت الفجوة بين الجنسين في إيداع البراءات بمرور الوقت. ووفقا لبيانات الويبو، تضمن حوالي ثلث البراءات الدولية المنشورة في عام 2017 أسماء نساء، وارتفع عدد البراءات التي تتضمن اسم امرأة واحدة على الأقل في فريق المخترعين بوتيرة أسرع من متوسط جميع البراءات.</w:t>
      </w:r>
      <w:r>
        <w:rPr>
          <w:rFonts w:hint="cs"/>
          <w:rtl/>
        </w:rPr>
        <w:t xml:space="preserve"> </w:t>
      </w:r>
      <w:r w:rsidRPr="00B67E60">
        <w:rPr>
          <w:rtl/>
        </w:rPr>
        <w:t>وعندما تودع النساء البراءات، فإنهن يملن إلى الإيداع في مجالات معينة، وفي بعض أنواع البيئات</w:t>
      </w:r>
      <w:r>
        <w:rPr>
          <w:rFonts w:hint="cs"/>
          <w:rtl/>
        </w:rPr>
        <w:t xml:space="preserve">. </w:t>
      </w:r>
      <w:r w:rsidRPr="00B67E60">
        <w:rPr>
          <w:rtl/>
        </w:rPr>
        <w:t>فعلى سبيل المثال، تودع النساء البراءات في الأوساط الأكاديمية أكثر من البيئات المؤسسية أو الحكومية</w:t>
      </w:r>
      <w:r w:rsidR="00767FE3">
        <w:rPr>
          <w:rFonts w:hint="cs"/>
          <w:rtl/>
        </w:rPr>
        <w:t>.</w:t>
      </w:r>
    </w:p>
    <w:p w:rsidR="00767FE3" w:rsidRDefault="00767FE3" w:rsidP="00947AB3">
      <w:pPr>
        <w:pStyle w:val="BodyText"/>
        <w:rPr>
          <w:rtl/>
        </w:rPr>
      </w:pPr>
      <w:r>
        <w:rPr>
          <w:rFonts w:hint="cs"/>
          <w:rtl/>
        </w:rPr>
        <w:t xml:space="preserve">وقد </w:t>
      </w:r>
      <w:r w:rsidRPr="00767FE3">
        <w:rPr>
          <w:rtl/>
        </w:rPr>
        <w:t xml:space="preserve">أدت مجموعة متنوعة من العوامل المعقدة والمتعددة الأوجه إلى نقص تمثيل المرأة </w:t>
      </w:r>
      <w:r>
        <w:rPr>
          <w:rFonts w:hint="cs"/>
          <w:rtl/>
        </w:rPr>
        <w:t xml:space="preserve">في صفوف </w:t>
      </w:r>
      <w:r w:rsidRPr="00767FE3">
        <w:rPr>
          <w:rtl/>
        </w:rPr>
        <w:t>المخترعين والمبتكرين</w:t>
      </w:r>
      <w:r>
        <w:rPr>
          <w:rFonts w:hint="cs"/>
          <w:rtl/>
        </w:rPr>
        <w:t>،</w:t>
      </w:r>
      <w:r w:rsidRPr="00767FE3">
        <w:rPr>
          <w:rtl/>
        </w:rPr>
        <w:t xml:space="preserve"> وأعاقت نجاحه</w:t>
      </w:r>
      <w:r>
        <w:rPr>
          <w:rFonts w:hint="cs"/>
          <w:rtl/>
        </w:rPr>
        <w:t>نّ</w:t>
      </w:r>
      <w:r w:rsidRPr="00767FE3">
        <w:rPr>
          <w:rtl/>
        </w:rPr>
        <w:t xml:space="preserve">. </w:t>
      </w:r>
      <w:r>
        <w:rPr>
          <w:rFonts w:hint="cs"/>
          <w:rtl/>
        </w:rPr>
        <w:t>و</w:t>
      </w:r>
      <w:r w:rsidRPr="00767FE3">
        <w:rPr>
          <w:rtl/>
        </w:rPr>
        <w:t>انخفاض معدلات مشاركة المرأة في سوق العمل و</w:t>
      </w:r>
      <w:r>
        <w:rPr>
          <w:rFonts w:hint="cs"/>
          <w:rtl/>
        </w:rPr>
        <w:t>ر</w:t>
      </w:r>
      <w:r w:rsidRPr="00767FE3">
        <w:rPr>
          <w:rtl/>
        </w:rPr>
        <w:t xml:space="preserve">يادة الأعمال على مستوى العالم يقلل حصة المبتكرات المحتملات منذ البداية. </w:t>
      </w:r>
      <w:r>
        <w:rPr>
          <w:rFonts w:hint="cs"/>
          <w:rtl/>
        </w:rPr>
        <w:t>و</w:t>
      </w:r>
      <w:r w:rsidRPr="00767FE3">
        <w:rPr>
          <w:rtl/>
        </w:rPr>
        <w:t>تبدأ بعض ال</w:t>
      </w:r>
      <w:r>
        <w:rPr>
          <w:rFonts w:hint="cs"/>
          <w:rtl/>
        </w:rPr>
        <w:t>عوائ</w:t>
      </w:r>
      <w:r w:rsidRPr="00767FE3">
        <w:rPr>
          <w:rtl/>
        </w:rPr>
        <w:t xml:space="preserve">ق في </w:t>
      </w:r>
      <w:r>
        <w:rPr>
          <w:rFonts w:hint="cs"/>
          <w:rtl/>
        </w:rPr>
        <w:t xml:space="preserve">مرحلة حياتية </w:t>
      </w:r>
      <w:r w:rsidRPr="00767FE3">
        <w:rPr>
          <w:rtl/>
        </w:rPr>
        <w:t>مبكر</w:t>
      </w:r>
      <w:r>
        <w:rPr>
          <w:rFonts w:hint="cs"/>
          <w:rtl/>
        </w:rPr>
        <w:t>ة</w:t>
      </w:r>
      <w:r w:rsidRPr="00767FE3">
        <w:rPr>
          <w:rtl/>
        </w:rPr>
        <w:t xml:space="preserve">، وتشمل </w:t>
      </w:r>
      <w:r>
        <w:rPr>
          <w:rFonts w:hint="cs"/>
          <w:rtl/>
        </w:rPr>
        <w:t xml:space="preserve">غياب </w:t>
      </w:r>
      <w:r w:rsidRPr="00767FE3">
        <w:rPr>
          <w:rtl/>
        </w:rPr>
        <w:t>نماذج يحتذ</w:t>
      </w:r>
      <w:r>
        <w:rPr>
          <w:rFonts w:hint="cs"/>
          <w:rtl/>
        </w:rPr>
        <w:t>ي</w:t>
      </w:r>
      <w:r w:rsidRPr="00767FE3">
        <w:rPr>
          <w:rtl/>
        </w:rPr>
        <w:t xml:space="preserve"> بها </w:t>
      </w:r>
      <w:r>
        <w:rPr>
          <w:rFonts w:hint="cs"/>
          <w:rtl/>
        </w:rPr>
        <w:t>ا</w:t>
      </w:r>
      <w:r w:rsidRPr="00767FE3">
        <w:rPr>
          <w:rtl/>
        </w:rPr>
        <w:t xml:space="preserve">لأطفال، ونقص تمثيل الإناث بين حاملي شهادات العلوم والتكنولوجيا والهندسة والرياضيات، بما في ذلك مجالات الدراسة والدرجات العلمية </w:t>
      </w:r>
      <w:r w:rsidR="00E62B51">
        <w:rPr>
          <w:rFonts w:hint="cs"/>
          <w:rtl/>
        </w:rPr>
        <w:t>ال</w:t>
      </w:r>
      <w:r w:rsidRPr="00767FE3">
        <w:rPr>
          <w:rtl/>
        </w:rPr>
        <w:t>غني</w:t>
      </w:r>
      <w:r w:rsidR="00E62B51">
        <w:rPr>
          <w:rFonts w:hint="cs"/>
          <w:rtl/>
        </w:rPr>
        <w:t>ة</w:t>
      </w:r>
      <w:r w:rsidRPr="00767FE3">
        <w:rPr>
          <w:rtl/>
        </w:rPr>
        <w:t xml:space="preserve"> بالابتكار. وبالتالي، فإن مجموعة المواهب المتاحة من النساء ال</w:t>
      </w:r>
      <w:r w:rsidR="00E62B51">
        <w:rPr>
          <w:rFonts w:hint="cs"/>
          <w:rtl/>
        </w:rPr>
        <w:t>لا</w:t>
      </w:r>
      <w:r w:rsidRPr="00767FE3">
        <w:rPr>
          <w:rtl/>
        </w:rPr>
        <w:t xml:space="preserve">تي يمكن أن </w:t>
      </w:r>
      <w:r w:rsidR="00E62B51">
        <w:rPr>
          <w:rFonts w:hint="cs"/>
          <w:rtl/>
        </w:rPr>
        <w:t>ين</w:t>
      </w:r>
      <w:r w:rsidRPr="00767FE3">
        <w:rPr>
          <w:rtl/>
        </w:rPr>
        <w:t>ت</w:t>
      </w:r>
      <w:r w:rsidR="00E62B51">
        <w:rPr>
          <w:rFonts w:hint="cs"/>
          <w:rtl/>
        </w:rPr>
        <w:t xml:space="preserve">قلن </w:t>
      </w:r>
      <w:r w:rsidRPr="00767FE3">
        <w:rPr>
          <w:rtl/>
        </w:rPr>
        <w:t>إلى الابتكار ت</w:t>
      </w:r>
      <w:r w:rsidR="00E62B51">
        <w:rPr>
          <w:rFonts w:hint="cs"/>
          <w:rtl/>
        </w:rPr>
        <w:t>صبح أ</w:t>
      </w:r>
      <w:r w:rsidRPr="00767FE3">
        <w:rPr>
          <w:rtl/>
        </w:rPr>
        <w:t>ق</w:t>
      </w:r>
      <w:r w:rsidR="00E62B51">
        <w:rPr>
          <w:rFonts w:hint="cs"/>
          <w:rtl/>
        </w:rPr>
        <w:t>ل</w:t>
      </w:r>
      <w:r w:rsidRPr="00767FE3">
        <w:rPr>
          <w:rtl/>
        </w:rPr>
        <w:t xml:space="preserve"> في وقت مبكر. </w:t>
      </w:r>
      <w:r w:rsidR="00E62B51">
        <w:rPr>
          <w:rFonts w:hint="cs"/>
          <w:rtl/>
        </w:rPr>
        <w:t>و</w:t>
      </w:r>
      <w:r w:rsidRPr="00767FE3">
        <w:rPr>
          <w:rtl/>
        </w:rPr>
        <w:t>حتى عندما ت</w:t>
      </w:r>
      <w:r w:rsidR="00E62B51">
        <w:rPr>
          <w:rFonts w:hint="cs"/>
          <w:rtl/>
        </w:rPr>
        <w:t xml:space="preserve">دخل </w:t>
      </w:r>
      <w:r w:rsidRPr="00767FE3">
        <w:rPr>
          <w:rtl/>
        </w:rPr>
        <w:t>المرأة في مجالات العلوم والتكنولوجيا والهندسة والرياضيات، ف</w:t>
      </w:r>
      <w:r w:rsidR="00E62B51">
        <w:rPr>
          <w:rFonts w:hint="cs"/>
          <w:rtl/>
        </w:rPr>
        <w:t>إن ا</w:t>
      </w:r>
      <w:r w:rsidRPr="00767FE3">
        <w:rPr>
          <w:rtl/>
        </w:rPr>
        <w:t>ح</w:t>
      </w:r>
      <w:r w:rsidR="00E62B51">
        <w:rPr>
          <w:rFonts w:hint="cs"/>
          <w:rtl/>
        </w:rPr>
        <w:t>تمال</w:t>
      </w:r>
      <w:r w:rsidRPr="00767FE3">
        <w:rPr>
          <w:rtl/>
        </w:rPr>
        <w:t xml:space="preserve"> </w:t>
      </w:r>
      <w:r w:rsidR="00E62B51">
        <w:rPr>
          <w:rFonts w:hint="cs"/>
          <w:rtl/>
        </w:rPr>
        <w:t>عملها ف</w:t>
      </w:r>
      <w:r w:rsidRPr="00767FE3">
        <w:rPr>
          <w:rtl/>
        </w:rPr>
        <w:t>ي مجالات الدراسة كث</w:t>
      </w:r>
      <w:r w:rsidR="00E62B51">
        <w:rPr>
          <w:rFonts w:hint="cs"/>
          <w:rtl/>
        </w:rPr>
        <w:t>ي</w:t>
      </w:r>
      <w:r w:rsidRPr="00767FE3">
        <w:rPr>
          <w:rtl/>
        </w:rPr>
        <w:t xml:space="preserve">فة </w:t>
      </w:r>
      <w:r w:rsidR="00E62B51">
        <w:rPr>
          <w:rFonts w:hint="cs"/>
          <w:rtl/>
        </w:rPr>
        <w:t>ال</w:t>
      </w:r>
      <w:r w:rsidRPr="00767FE3">
        <w:rPr>
          <w:rtl/>
        </w:rPr>
        <w:t xml:space="preserve">براءات </w:t>
      </w:r>
      <w:r w:rsidR="00E62B51">
        <w:rPr>
          <w:rFonts w:hint="cs"/>
          <w:rtl/>
        </w:rPr>
        <w:t xml:space="preserve">احتمال ضئيل، </w:t>
      </w:r>
      <w:r w:rsidRPr="00767FE3">
        <w:rPr>
          <w:rtl/>
        </w:rPr>
        <w:t>و</w:t>
      </w:r>
      <w:r w:rsidR="00E62B51">
        <w:rPr>
          <w:rFonts w:hint="cs"/>
          <w:rtl/>
        </w:rPr>
        <w:t>كذلك فإن تودع ب</w:t>
      </w:r>
      <w:r w:rsidRPr="00767FE3">
        <w:rPr>
          <w:rtl/>
        </w:rPr>
        <w:t xml:space="preserve">راءات بمعدلات أقل. </w:t>
      </w:r>
      <w:r w:rsidR="00E62B51">
        <w:rPr>
          <w:rFonts w:hint="cs"/>
          <w:rtl/>
        </w:rPr>
        <w:t>و</w:t>
      </w:r>
      <w:r w:rsidRPr="00767FE3">
        <w:rPr>
          <w:rtl/>
        </w:rPr>
        <w:t xml:space="preserve">تشمل التحديات الأخرى </w:t>
      </w:r>
      <w:r w:rsidR="00E62B51" w:rsidRPr="00767FE3">
        <w:rPr>
          <w:rtl/>
        </w:rPr>
        <w:t>انخف</w:t>
      </w:r>
      <w:r w:rsidR="00E62B51">
        <w:rPr>
          <w:rFonts w:hint="cs"/>
          <w:rtl/>
        </w:rPr>
        <w:t>ا</w:t>
      </w:r>
      <w:r w:rsidR="00E62B51" w:rsidRPr="00767FE3">
        <w:rPr>
          <w:rtl/>
        </w:rPr>
        <w:t xml:space="preserve">ض </w:t>
      </w:r>
      <w:r w:rsidRPr="00767FE3">
        <w:rPr>
          <w:rtl/>
        </w:rPr>
        <w:t xml:space="preserve">إمكانات الترقية </w:t>
      </w:r>
      <w:r w:rsidR="00E62B51">
        <w:rPr>
          <w:rtl/>
        </w:rPr>
        <w:t>والتمييز</w:t>
      </w:r>
      <w:r w:rsidRPr="00767FE3">
        <w:rPr>
          <w:rtl/>
        </w:rPr>
        <w:t xml:space="preserve"> ونقص الت</w:t>
      </w:r>
      <w:r w:rsidR="00E62B51">
        <w:rPr>
          <w:rFonts w:hint="cs"/>
          <w:rtl/>
        </w:rPr>
        <w:t xml:space="preserve">طوّر </w:t>
      </w:r>
      <w:r w:rsidRPr="00767FE3">
        <w:rPr>
          <w:rtl/>
        </w:rPr>
        <w:t xml:space="preserve">الوظيفي والقيود العائلية والتحيز الواعي أو </w:t>
      </w:r>
      <w:proofErr w:type="spellStart"/>
      <w:r w:rsidRPr="00767FE3">
        <w:rPr>
          <w:rtl/>
        </w:rPr>
        <w:t>اللاواعي</w:t>
      </w:r>
      <w:proofErr w:type="spellEnd"/>
      <w:r w:rsidRPr="00767FE3">
        <w:rPr>
          <w:rtl/>
        </w:rPr>
        <w:t xml:space="preserve">. </w:t>
      </w:r>
      <w:r w:rsidR="00E62B51">
        <w:rPr>
          <w:rFonts w:hint="cs"/>
          <w:rtl/>
        </w:rPr>
        <w:t>و</w:t>
      </w:r>
      <w:r w:rsidRPr="00767FE3">
        <w:rPr>
          <w:rtl/>
        </w:rPr>
        <w:t xml:space="preserve">تُظهر البيانات المتاحة أن النساء يحصلن </w:t>
      </w:r>
      <w:r w:rsidR="00E62B51">
        <w:rPr>
          <w:rFonts w:hint="cs"/>
          <w:rtl/>
        </w:rPr>
        <w:t>ع</w:t>
      </w:r>
      <w:r w:rsidRPr="00767FE3">
        <w:rPr>
          <w:rtl/>
        </w:rPr>
        <w:t xml:space="preserve">لى </w:t>
      </w:r>
      <w:r w:rsidR="00E62B51">
        <w:rPr>
          <w:rFonts w:hint="cs"/>
          <w:rtl/>
        </w:rPr>
        <w:t xml:space="preserve">فرص </w:t>
      </w:r>
      <w:r w:rsidRPr="00767FE3">
        <w:rPr>
          <w:rtl/>
        </w:rPr>
        <w:t xml:space="preserve">تمويل </w:t>
      </w:r>
      <w:r w:rsidR="00E62B51">
        <w:rPr>
          <w:rFonts w:hint="cs"/>
          <w:rtl/>
        </w:rPr>
        <w:t>أقل</w:t>
      </w:r>
      <w:r w:rsidRPr="00767FE3">
        <w:rPr>
          <w:rtl/>
        </w:rPr>
        <w:t xml:space="preserve">، سواء كرائدات أعمال أو باحثات، وأنهن يفتقرن إلى شبكات مهنية قوية. </w:t>
      </w:r>
      <w:r w:rsidR="00E62B51">
        <w:rPr>
          <w:rFonts w:hint="cs"/>
          <w:rtl/>
        </w:rPr>
        <w:t>و</w:t>
      </w:r>
      <w:r w:rsidRPr="00767FE3">
        <w:rPr>
          <w:rtl/>
        </w:rPr>
        <w:t>ت</w:t>
      </w:r>
      <w:r w:rsidR="00E62B51">
        <w:rPr>
          <w:rFonts w:hint="cs"/>
          <w:rtl/>
        </w:rPr>
        <w:t>عاني</w:t>
      </w:r>
      <w:r w:rsidRPr="00767FE3">
        <w:rPr>
          <w:rtl/>
        </w:rPr>
        <w:t xml:space="preserve"> النساء أيضًا </w:t>
      </w:r>
      <w:r w:rsidR="00E62B51">
        <w:rPr>
          <w:rFonts w:hint="cs"/>
          <w:rtl/>
        </w:rPr>
        <w:t xml:space="preserve">من حجم </w:t>
      </w:r>
      <w:r w:rsidR="00E62B51">
        <w:rPr>
          <w:rtl/>
        </w:rPr>
        <w:t>مشاركة أقل وتطو</w:t>
      </w:r>
      <w:r w:rsidR="00E62B51">
        <w:rPr>
          <w:rFonts w:hint="cs"/>
          <w:rtl/>
        </w:rPr>
        <w:t>ر</w:t>
      </w:r>
      <w:r w:rsidR="00E62B51">
        <w:rPr>
          <w:rtl/>
        </w:rPr>
        <w:t xml:space="preserve"> مهني</w:t>
      </w:r>
      <w:r w:rsidRPr="00767FE3">
        <w:rPr>
          <w:rtl/>
        </w:rPr>
        <w:t xml:space="preserve"> أبطأ في البحث والتأليف والأوساط الأكاديمية، </w:t>
      </w:r>
      <w:r w:rsidR="00947AB3">
        <w:rPr>
          <w:rFonts w:hint="cs"/>
          <w:rtl/>
        </w:rPr>
        <w:t>التي ي</w:t>
      </w:r>
      <w:r w:rsidRPr="00767FE3">
        <w:rPr>
          <w:rtl/>
        </w:rPr>
        <w:t xml:space="preserve">حتمل </w:t>
      </w:r>
      <w:r w:rsidR="00947AB3">
        <w:rPr>
          <w:rFonts w:hint="cs"/>
          <w:rtl/>
        </w:rPr>
        <w:t xml:space="preserve">إيداع </w:t>
      </w:r>
      <w:r w:rsidRPr="00767FE3">
        <w:rPr>
          <w:rtl/>
        </w:rPr>
        <w:t xml:space="preserve">براءات </w:t>
      </w:r>
      <w:r w:rsidR="00947AB3">
        <w:rPr>
          <w:rFonts w:hint="cs"/>
          <w:rtl/>
        </w:rPr>
        <w:t>فيها.</w:t>
      </w:r>
      <w:r w:rsidRPr="00767FE3">
        <w:rPr>
          <w:rtl/>
        </w:rPr>
        <w:t xml:space="preserve"> </w:t>
      </w:r>
      <w:r w:rsidR="00947AB3">
        <w:rPr>
          <w:rFonts w:hint="cs"/>
          <w:rtl/>
        </w:rPr>
        <w:t>و</w:t>
      </w:r>
      <w:r w:rsidRPr="00767FE3">
        <w:rPr>
          <w:rtl/>
        </w:rPr>
        <w:t xml:space="preserve">غالبًا ما تتفاقم هذه التحديات </w:t>
      </w:r>
      <w:r w:rsidR="00947AB3">
        <w:rPr>
          <w:rFonts w:hint="cs"/>
          <w:rtl/>
        </w:rPr>
        <w:t xml:space="preserve">نتيجة </w:t>
      </w:r>
      <w:r w:rsidRPr="00767FE3">
        <w:rPr>
          <w:rtl/>
        </w:rPr>
        <w:t xml:space="preserve">عدم فهم أهمية تسجيل الملكية الفكرية، والعوائق المالية </w:t>
      </w:r>
      <w:r w:rsidR="00947AB3">
        <w:rPr>
          <w:rtl/>
        </w:rPr>
        <w:t>والإدارية في عملية تسجيل البراءات</w:t>
      </w:r>
      <w:r w:rsidRPr="00767FE3">
        <w:rPr>
          <w:rtl/>
        </w:rPr>
        <w:t>، والتحيز القائم على نوع الج</w:t>
      </w:r>
      <w:r w:rsidR="00947AB3">
        <w:rPr>
          <w:rFonts w:hint="cs"/>
          <w:rtl/>
        </w:rPr>
        <w:t>نس</w:t>
      </w:r>
      <w:r w:rsidRPr="00767FE3">
        <w:rPr>
          <w:rtl/>
        </w:rPr>
        <w:t xml:space="preserve"> في قانون الملكية الفكرية. </w:t>
      </w:r>
      <w:r w:rsidR="00947AB3">
        <w:rPr>
          <w:rFonts w:hint="cs"/>
          <w:rtl/>
        </w:rPr>
        <w:t>وعلى الأ</w:t>
      </w:r>
      <w:r w:rsidRPr="00767FE3">
        <w:rPr>
          <w:rtl/>
        </w:rPr>
        <w:t>غ</w:t>
      </w:r>
      <w:r w:rsidR="00947AB3">
        <w:rPr>
          <w:rtl/>
        </w:rPr>
        <w:t>لب</w:t>
      </w:r>
      <w:r w:rsidR="00947AB3">
        <w:rPr>
          <w:rFonts w:hint="cs"/>
          <w:rtl/>
        </w:rPr>
        <w:t>،</w:t>
      </w:r>
      <w:r w:rsidRPr="00767FE3">
        <w:rPr>
          <w:rtl/>
        </w:rPr>
        <w:t xml:space="preserve"> </w:t>
      </w:r>
      <w:r w:rsidR="00947AB3">
        <w:rPr>
          <w:rtl/>
        </w:rPr>
        <w:t>ت</w:t>
      </w:r>
      <w:r w:rsidR="00947AB3">
        <w:rPr>
          <w:rFonts w:hint="cs"/>
          <w:rtl/>
        </w:rPr>
        <w:t xml:space="preserve">جتمع عدة من </w:t>
      </w:r>
      <w:r w:rsidRPr="00767FE3">
        <w:rPr>
          <w:rtl/>
        </w:rPr>
        <w:t>هذه ال</w:t>
      </w:r>
      <w:r w:rsidR="00947AB3">
        <w:rPr>
          <w:rFonts w:hint="cs"/>
          <w:rtl/>
        </w:rPr>
        <w:t xml:space="preserve">مشاكل </w:t>
      </w:r>
      <w:r w:rsidRPr="00767FE3">
        <w:rPr>
          <w:rtl/>
        </w:rPr>
        <w:t>بالنسبة للنساء في البلدان النامية فقط.</w:t>
      </w:r>
    </w:p>
    <w:p w:rsidR="00767FE3" w:rsidRDefault="00947AB3" w:rsidP="00CF586D">
      <w:pPr>
        <w:pStyle w:val="BodyText"/>
        <w:rPr>
          <w:rtl/>
        </w:rPr>
      </w:pPr>
      <w:r>
        <w:rPr>
          <w:rFonts w:hint="cs"/>
          <w:rtl/>
        </w:rPr>
        <w:t>و</w:t>
      </w:r>
      <w:r w:rsidR="00767FE3">
        <w:rPr>
          <w:rtl/>
        </w:rPr>
        <w:t xml:space="preserve">لمواجهة هذه التحديات وتضييق الفجوة بين الجنسين في </w:t>
      </w:r>
      <w:r>
        <w:rPr>
          <w:rFonts w:hint="cs"/>
          <w:rtl/>
        </w:rPr>
        <w:t>مجال</w:t>
      </w:r>
      <w:r w:rsidRPr="00947AB3">
        <w:rPr>
          <w:rtl/>
        </w:rPr>
        <w:t xml:space="preserve"> </w:t>
      </w:r>
      <w:r>
        <w:rPr>
          <w:rtl/>
        </w:rPr>
        <w:t>تسجيل</w:t>
      </w:r>
      <w:r>
        <w:rPr>
          <w:rFonts w:hint="cs"/>
          <w:rtl/>
        </w:rPr>
        <w:t xml:space="preserve"> </w:t>
      </w:r>
      <w:r w:rsidR="00767FE3">
        <w:rPr>
          <w:rtl/>
        </w:rPr>
        <w:t xml:space="preserve">البراءات، </w:t>
      </w:r>
      <w:r>
        <w:rPr>
          <w:rFonts w:hint="cs"/>
          <w:rtl/>
        </w:rPr>
        <w:t>تبرز ال</w:t>
      </w:r>
      <w:r w:rsidR="00767FE3">
        <w:rPr>
          <w:rtl/>
        </w:rPr>
        <w:t xml:space="preserve">حاجة إلى عمل </w:t>
      </w:r>
      <w:r>
        <w:rPr>
          <w:rFonts w:hint="cs"/>
          <w:rtl/>
        </w:rPr>
        <w:t xml:space="preserve">وجيه يغطي </w:t>
      </w:r>
      <w:r w:rsidR="00767FE3">
        <w:rPr>
          <w:rtl/>
        </w:rPr>
        <w:t>عدد</w:t>
      </w:r>
      <w:r>
        <w:rPr>
          <w:rFonts w:hint="cs"/>
          <w:rtl/>
        </w:rPr>
        <w:t>ا</w:t>
      </w:r>
      <w:r w:rsidR="00767FE3">
        <w:rPr>
          <w:rtl/>
        </w:rPr>
        <w:t xml:space="preserve"> من الأبعاد المترابطة، من قبل مجموعة متنوعة من الجهات الفاعلة.</w:t>
      </w:r>
      <w:r w:rsidR="00767FE3">
        <w:rPr>
          <w:rFonts w:hint="cs"/>
          <w:rtl/>
        </w:rPr>
        <w:t xml:space="preserve"> </w:t>
      </w:r>
      <w:r>
        <w:rPr>
          <w:rFonts w:hint="cs"/>
          <w:rtl/>
        </w:rPr>
        <w:t>و</w:t>
      </w:r>
      <w:r w:rsidR="007732D2">
        <w:rPr>
          <w:rtl/>
        </w:rPr>
        <w:t>يقدم</w:t>
      </w:r>
      <w:r w:rsidR="00767FE3">
        <w:rPr>
          <w:rtl/>
        </w:rPr>
        <w:t xml:space="preserve"> التقرير توصيات مفصلة </w:t>
      </w:r>
      <w:r>
        <w:rPr>
          <w:rFonts w:hint="cs"/>
          <w:rtl/>
        </w:rPr>
        <w:t xml:space="preserve">عن </w:t>
      </w:r>
      <w:r>
        <w:rPr>
          <w:rtl/>
        </w:rPr>
        <w:t>كيف</w:t>
      </w:r>
      <w:r>
        <w:rPr>
          <w:rFonts w:hint="cs"/>
          <w:rtl/>
        </w:rPr>
        <w:t>ية عمل ا</w:t>
      </w:r>
      <w:r w:rsidR="00767FE3">
        <w:rPr>
          <w:rtl/>
        </w:rPr>
        <w:t xml:space="preserve">لويبو والدول الأعضاء </w:t>
      </w:r>
      <w:r>
        <w:rPr>
          <w:rFonts w:hint="cs"/>
          <w:rtl/>
        </w:rPr>
        <w:t xml:space="preserve">بهدف </w:t>
      </w:r>
      <w:r w:rsidR="00767FE3">
        <w:rPr>
          <w:rtl/>
        </w:rPr>
        <w:t>تحقيق المساواة بين الجنسين في تسجيل البراءات. إن</w:t>
      </w:r>
      <w:r w:rsidR="00CF586D">
        <w:rPr>
          <w:rFonts w:hint="cs"/>
          <w:rtl/>
        </w:rPr>
        <w:t>ّ</w:t>
      </w:r>
      <w:r w:rsidR="00767FE3">
        <w:rPr>
          <w:rtl/>
        </w:rPr>
        <w:t xml:space="preserve"> تحقيق هذا الهدف رحلة طويلة، </w:t>
      </w:r>
      <w:r w:rsidR="00CF586D">
        <w:rPr>
          <w:rFonts w:hint="cs"/>
          <w:rtl/>
        </w:rPr>
        <w:t>ت</w:t>
      </w:r>
      <w:r w:rsidR="00CF586D">
        <w:rPr>
          <w:rtl/>
        </w:rPr>
        <w:t>تطلب التزام</w:t>
      </w:r>
      <w:r w:rsidR="00767FE3">
        <w:rPr>
          <w:rtl/>
        </w:rPr>
        <w:t>ا</w:t>
      </w:r>
      <w:r w:rsidR="00CF586D">
        <w:rPr>
          <w:rFonts w:hint="cs"/>
          <w:rtl/>
        </w:rPr>
        <w:t>ً</w:t>
      </w:r>
      <w:r w:rsidR="00CF586D">
        <w:rPr>
          <w:rtl/>
        </w:rPr>
        <w:t xml:space="preserve"> واضح</w:t>
      </w:r>
      <w:r w:rsidR="00767FE3">
        <w:rPr>
          <w:rtl/>
        </w:rPr>
        <w:t>ا</w:t>
      </w:r>
      <w:r w:rsidR="00CF586D">
        <w:rPr>
          <w:rFonts w:hint="cs"/>
          <w:rtl/>
        </w:rPr>
        <w:t>ً</w:t>
      </w:r>
      <w:r w:rsidR="00767FE3">
        <w:rPr>
          <w:rtl/>
        </w:rPr>
        <w:t xml:space="preserve"> بمعالجة التفاوتات</w:t>
      </w:r>
      <w:r w:rsidR="00CF586D">
        <w:rPr>
          <w:rtl/>
        </w:rPr>
        <w:t>، مدعوم</w:t>
      </w:r>
      <w:r w:rsidR="00767FE3">
        <w:rPr>
          <w:rtl/>
        </w:rPr>
        <w:t>ا</w:t>
      </w:r>
      <w:r w:rsidR="00CF586D">
        <w:rPr>
          <w:rFonts w:hint="cs"/>
          <w:rtl/>
        </w:rPr>
        <w:t>ً</w:t>
      </w:r>
      <w:r w:rsidR="00767FE3">
        <w:rPr>
          <w:rtl/>
        </w:rPr>
        <w:t xml:space="preserve"> بموارد مخصصة طويلة الأجل.</w:t>
      </w:r>
    </w:p>
    <w:p w:rsidR="001D0BDA" w:rsidRPr="001D0BDA" w:rsidRDefault="001D0BDA" w:rsidP="001D0BDA">
      <w:pPr>
        <w:pStyle w:val="Endofdocument-Annex"/>
        <w:rPr>
          <w:rtl/>
        </w:rPr>
      </w:pPr>
      <w:r w:rsidRPr="001D0BDA">
        <w:rPr>
          <w:rtl/>
        </w:rPr>
        <w:t>[نهاية المرفق والوثيقة]</w:t>
      </w:r>
    </w:p>
    <w:sectPr w:rsidR="001D0BDA" w:rsidRPr="001D0BDA"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307" w:rsidRDefault="00BD1307">
      <w:r>
        <w:separator/>
      </w:r>
    </w:p>
  </w:endnote>
  <w:endnote w:type="continuationSeparator" w:id="0">
    <w:p w:rsidR="00BD1307" w:rsidRDefault="00BD1307" w:rsidP="003B38C1">
      <w:r>
        <w:separator/>
      </w:r>
    </w:p>
    <w:p w:rsidR="00BD1307" w:rsidRPr="003B38C1" w:rsidRDefault="00BD1307" w:rsidP="003B38C1">
      <w:pPr>
        <w:spacing w:after="60"/>
        <w:rPr>
          <w:sz w:val="17"/>
        </w:rPr>
      </w:pPr>
      <w:r>
        <w:rPr>
          <w:sz w:val="17"/>
        </w:rPr>
        <w:t>[Endnote continued from previous page]</w:t>
      </w:r>
    </w:p>
  </w:endnote>
  <w:endnote w:type="continuationNotice" w:id="1">
    <w:p w:rsidR="00BD1307" w:rsidRPr="003B38C1" w:rsidRDefault="00BD13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307" w:rsidRDefault="00BD1307">
      <w:r>
        <w:separator/>
      </w:r>
    </w:p>
  </w:footnote>
  <w:footnote w:type="continuationSeparator" w:id="0">
    <w:p w:rsidR="00BD1307" w:rsidRDefault="00BD1307" w:rsidP="008B60B2">
      <w:r>
        <w:separator/>
      </w:r>
    </w:p>
    <w:p w:rsidR="00BD1307" w:rsidRPr="00ED77FB" w:rsidRDefault="00BD1307" w:rsidP="008B60B2">
      <w:pPr>
        <w:spacing w:after="60"/>
        <w:rPr>
          <w:sz w:val="17"/>
          <w:szCs w:val="17"/>
        </w:rPr>
      </w:pPr>
      <w:r w:rsidRPr="00ED77FB">
        <w:rPr>
          <w:sz w:val="17"/>
          <w:szCs w:val="17"/>
        </w:rPr>
        <w:t>[Footnote continued from previous page]</w:t>
      </w:r>
    </w:p>
  </w:footnote>
  <w:footnote w:type="continuationNotice" w:id="1">
    <w:p w:rsidR="00BD1307" w:rsidRPr="00ED77FB" w:rsidRDefault="00BD1307" w:rsidP="008B60B2">
      <w:pPr>
        <w:spacing w:before="60"/>
        <w:jc w:val="right"/>
        <w:rPr>
          <w:sz w:val="17"/>
          <w:szCs w:val="17"/>
        </w:rPr>
      </w:pPr>
      <w:r w:rsidRPr="00ED77FB">
        <w:rPr>
          <w:sz w:val="17"/>
          <w:szCs w:val="17"/>
        </w:rPr>
        <w:t>[Footnote continued on next page]</w:t>
      </w:r>
    </w:p>
  </w:footnote>
  <w:footnote w:id="2">
    <w:p w:rsidR="001D0BDA" w:rsidRPr="001D0BDA" w:rsidRDefault="001D0BDA">
      <w:pPr>
        <w:pStyle w:val="FootnoteText"/>
        <w:rPr>
          <w:rtl/>
          <w:lang w:val="fr-CH" w:bidi="ar-SY"/>
        </w:rPr>
      </w:pPr>
      <w:r>
        <w:rPr>
          <w:rStyle w:val="FootnoteReference"/>
        </w:rPr>
        <w:footnoteRef/>
      </w:r>
      <w:r>
        <w:rPr>
          <w:rtl/>
        </w:rPr>
        <w:t xml:space="preserve"> </w:t>
      </w:r>
      <w:r>
        <w:rPr>
          <w:rFonts w:hint="cs"/>
          <w:rtl/>
          <w:lang w:val="fr-CH" w:bidi="ar-SY"/>
        </w:rPr>
        <w:t xml:space="preserve"> الدراسة الكاملة متاحة على الرابط: </w:t>
      </w:r>
      <w:hyperlink r:id="rId1" w:history="1">
        <w:r w:rsidRPr="00EF5153">
          <w:rPr>
            <w:rStyle w:val="Hyperlink"/>
            <w:rFonts w:cs="Arial"/>
          </w:rPr>
          <w:t>https://www.wipo.int/ip-development/en/agenda/work_undertaken.html</w:t>
        </w:r>
      </w:hyperlink>
      <w:r>
        <w:rPr>
          <w:rStyle w:val="Hyperlink"/>
          <w:rFonts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210D5F">
    <w:pPr>
      <w:bidi w:val="0"/>
      <w:rPr>
        <w:caps/>
      </w:rPr>
    </w:pPr>
    <w:bookmarkStart w:id="5" w:name="Code2"/>
    <w:bookmarkEnd w:id="5"/>
    <w:r>
      <w:rPr>
        <w:caps/>
      </w:rPr>
      <w:t>WIPO/GRTK</w:t>
    </w:r>
    <w:r w:rsidR="009B0855">
      <w:rPr>
        <w:caps/>
      </w:rPr>
      <w:t>f</w:t>
    </w:r>
    <w:r>
      <w:rPr>
        <w:caps/>
      </w:rPr>
      <w:t>/IC/41</w:t>
    </w:r>
    <w:r w:rsidR="00210D5F">
      <w:rPr>
        <w:caps/>
      </w:rPr>
      <w:t>/-</w:t>
    </w:r>
  </w:p>
  <w:p w:rsidR="00D07C78" w:rsidRDefault="00D07C78" w:rsidP="00210D5F">
    <w:pPr>
      <w:bidi w:val="0"/>
    </w:pPr>
    <w:r>
      <w:fldChar w:fldCharType="begin"/>
    </w:r>
    <w:r>
      <w:instrText xml:space="preserve"> PAGE  \* MERGEFORMAT </w:instrText>
    </w:r>
    <w:r>
      <w:fldChar w:fldCharType="separate"/>
    </w:r>
    <w:r w:rsidR="00767FE3">
      <w:rPr>
        <w:noProof/>
      </w:rPr>
      <w:t>3</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DA" w:rsidRPr="00B67E60" w:rsidRDefault="001D0BDA" w:rsidP="00B67E60">
    <w:pPr>
      <w:tabs>
        <w:tab w:val="center" w:pos="4536"/>
        <w:tab w:val="right" w:pos="9072"/>
      </w:tabs>
      <w:bidi w:val="0"/>
      <w:rPr>
        <w:rFonts w:asciiTheme="minorBidi" w:hAnsiTheme="minorBidi" w:cstheme="minorBidi"/>
        <w:rtl/>
      </w:rPr>
    </w:pPr>
    <w:r w:rsidRPr="00B67E60">
      <w:rPr>
        <w:rFonts w:asciiTheme="minorBidi" w:hAnsiTheme="minorBidi" w:cstheme="minorBidi"/>
      </w:rPr>
      <w:t>CDIP/26/INF/</w:t>
    </w:r>
    <w:r w:rsidR="00B67E60" w:rsidRPr="00B67E60">
      <w:rPr>
        <w:rFonts w:asciiTheme="minorBidi" w:hAnsiTheme="minorBidi" w:cstheme="minorBidi"/>
      </w:rPr>
      <w:t>2</w:t>
    </w:r>
  </w:p>
  <w:p w:rsidR="001D0BDA" w:rsidRPr="001D0BDA" w:rsidRDefault="001D0BDA" w:rsidP="001D0BDA">
    <w:pPr>
      <w:pStyle w:val="Header"/>
      <w:bidi w:val="0"/>
      <w:rPr>
        <w:rFonts w:asciiTheme="minorBidi" w:eastAsia="MS Mincho" w:hAnsiTheme="minorBidi" w:cstheme="minorBidi"/>
        <w:szCs w:val="24"/>
        <w:lang w:eastAsia="en-US"/>
      </w:rPr>
    </w:pPr>
    <w:r w:rsidRPr="001D0BDA">
      <w:rPr>
        <w:rFonts w:asciiTheme="minorBidi" w:eastAsia="MS Mincho" w:hAnsiTheme="minorBidi" w:cstheme="minorBidi"/>
        <w:szCs w:val="24"/>
        <w:lang w:eastAsia="en-US"/>
      </w:rPr>
      <w:t>ANNEX</w:t>
    </w:r>
  </w:p>
  <w:p w:rsidR="001D0BDA" w:rsidRDefault="001D0BDA" w:rsidP="001D0BDA">
    <w:pPr>
      <w:pStyle w:val="Header"/>
      <w:bidi w:val="0"/>
      <w:rPr>
        <w:rFonts w:asciiTheme="minorHAnsi" w:eastAsia="MS Mincho" w:hAnsiTheme="minorHAnsi" w:cstheme="minorHAnsi"/>
        <w:sz w:val="20"/>
        <w:rtl/>
        <w:lang w:val="fr-CH" w:eastAsia="en-US" w:bidi="ar-SY"/>
      </w:rPr>
    </w:pPr>
    <w:r w:rsidRPr="001D0BDA">
      <w:rPr>
        <w:rFonts w:asciiTheme="minorHAnsi" w:eastAsia="MS Mincho" w:hAnsiTheme="minorHAnsi" w:cstheme="minorHAnsi"/>
        <w:sz w:val="20"/>
        <w:rtl/>
        <w:lang w:val="fr-CH" w:eastAsia="en-US" w:bidi="ar-SY"/>
      </w:rPr>
      <w:t>المرفق</w:t>
    </w:r>
  </w:p>
  <w:p w:rsidR="001D0BDA" w:rsidRPr="001D0BDA" w:rsidRDefault="001D0BDA" w:rsidP="001D0BDA">
    <w:pPr>
      <w:pStyle w:val="Header"/>
      <w:bidi w:val="0"/>
      <w:rPr>
        <w:rFonts w:asciiTheme="minorHAnsi" w:eastAsia="MS Mincho" w:hAnsiTheme="minorHAnsi" w:cstheme="minorHAnsi"/>
        <w:sz w:val="20"/>
        <w:rtl/>
        <w:lang w:val="fr-CH" w:eastAsia="en-US"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B82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24CA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6E9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AA0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30A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A1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1CED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6A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205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15"/>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93"/>
    <w:rsid w:val="00003A58"/>
    <w:rsid w:val="00043CAA"/>
    <w:rsid w:val="00056816"/>
    <w:rsid w:val="00075432"/>
    <w:rsid w:val="000968ED"/>
    <w:rsid w:val="000A3D97"/>
    <w:rsid w:val="000F5E56"/>
    <w:rsid w:val="001062F0"/>
    <w:rsid w:val="001362EE"/>
    <w:rsid w:val="001406E1"/>
    <w:rsid w:val="00155D8A"/>
    <w:rsid w:val="001647D5"/>
    <w:rsid w:val="001832A6"/>
    <w:rsid w:val="0019592A"/>
    <w:rsid w:val="001D0BDA"/>
    <w:rsid w:val="001D4107"/>
    <w:rsid w:val="001F43BB"/>
    <w:rsid w:val="00203D24"/>
    <w:rsid w:val="00210D5F"/>
    <w:rsid w:val="0021217E"/>
    <w:rsid w:val="002326AB"/>
    <w:rsid w:val="00243430"/>
    <w:rsid w:val="002634C4"/>
    <w:rsid w:val="002928D3"/>
    <w:rsid w:val="002F1FE6"/>
    <w:rsid w:val="002F4E68"/>
    <w:rsid w:val="00312F7F"/>
    <w:rsid w:val="00320957"/>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C6649"/>
    <w:rsid w:val="005E7B89"/>
    <w:rsid w:val="00605827"/>
    <w:rsid w:val="00646050"/>
    <w:rsid w:val="006713CA"/>
    <w:rsid w:val="00676C5C"/>
    <w:rsid w:val="006B5C12"/>
    <w:rsid w:val="00720EFD"/>
    <w:rsid w:val="00767FE3"/>
    <w:rsid w:val="007732D2"/>
    <w:rsid w:val="007854AF"/>
    <w:rsid w:val="00793A7C"/>
    <w:rsid w:val="007A398A"/>
    <w:rsid w:val="007C4902"/>
    <w:rsid w:val="007D1613"/>
    <w:rsid w:val="007E4C0E"/>
    <w:rsid w:val="007F4404"/>
    <w:rsid w:val="00832B35"/>
    <w:rsid w:val="008A134B"/>
    <w:rsid w:val="008B2CC1"/>
    <w:rsid w:val="008B3DFB"/>
    <w:rsid w:val="008B60B2"/>
    <w:rsid w:val="0090731E"/>
    <w:rsid w:val="00916EE2"/>
    <w:rsid w:val="00947AB3"/>
    <w:rsid w:val="00966A22"/>
    <w:rsid w:val="0096722F"/>
    <w:rsid w:val="00972AE1"/>
    <w:rsid w:val="00980843"/>
    <w:rsid w:val="009813B6"/>
    <w:rsid w:val="009A6B79"/>
    <w:rsid w:val="009B0855"/>
    <w:rsid w:val="009E2791"/>
    <w:rsid w:val="009E3F6F"/>
    <w:rsid w:val="009F499F"/>
    <w:rsid w:val="00A37342"/>
    <w:rsid w:val="00A42DAF"/>
    <w:rsid w:val="00A45BD8"/>
    <w:rsid w:val="00A50BD6"/>
    <w:rsid w:val="00A869B7"/>
    <w:rsid w:val="00A90F0A"/>
    <w:rsid w:val="00AC205C"/>
    <w:rsid w:val="00AC471C"/>
    <w:rsid w:val="00AF0A6B"/>
    <w:rsid w:val="00B05A69"/>
    <w:rsid w:val="00B37662"/>
    <w:rsid w:val="00B42CA9"/>
    <w:rsid w:val="00B51FF7"/>
    <w:rsid w:val="00B67E60"/>
    <w:rsid w:val="00B75281"/>
    <w:rsid w:val="00B92F1F"/>
    <w:rsid w:val="00B9734B"/>
    <w:rsid w:val="00BA30E2"/>
    <w:rsid w:val="00BD1307"/>
    <w:rsid w:val="00C04A63"/>
    <w:rsid w:val="00C11BFE"/>
    <w:rsid w:val="00C5068F"/>
    <w:rsid w:val="00C86D74"/>
    <w:rsid w:val="00CB3DBA"/>
    <w:rsid w:val="00CC3E2D"/>
    <w:rsid w:val="00CD04F1"/>
    <w:rsid w:val="00CE19F8"/>
    <w:rsid w:val="00CF586D"/>
    <w:rsid w:val="00CF681A"/>
    <w:rsid w:val="00D07C78"/>
    <w:rsid w:val="00D45252"/>
    <w:rsid w:val="00D60B2C"/>
    <w:rsid w:val="00D67EAE"/>
    <w:rsid w:val="00D71B4D"/>
    <w:rsid w:val="00D90B96"/>
    <w:rsid w:val="00D93D55"/>
    <w:rsid w:val="00DD7B7F"/>
    <w:rsid w:val="00DE58CB"/>
    <w:rsid w:val="00E15015"/>
    <w:rsid w:val="00E319DF"/>
    <w:rsid w:val="00E335FE"/>
    <w:rsid w:val="00E62B51"/>
    <w:rsid w:val="00E66CC5"/>
    <w:rsid w:val="00EA7D6E"/>
    <w:rsid w:val="00EB2F76"/>
    <w:rsid w:val="00EC4E49"/>
    <w:rsid w:val="00ED77FB"/>
    <w:rsid w:val="00EE45FA"/>
    <w:rsid w:val="00F043DE"/>
    <w:rsid w:val="00F240ED"/>
    <w:rsid w:val="00F66152"/>
    <w:rsid w:val="00F91493"/>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3DBE9"/>
  <w15:docId w15:val="{F64A5034-382B-4670-A58B-B552DFFC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BDA"/>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1D0BDA"/>
    <w:rPr>
      <w:vertAlign w:val="superscript"/>
    </w:rPr>
  </w:style>
  <w:style w:type="character" w:customStyle="1" w:styleId="BodyTextChar">
    <w:name w:val="Body Text Char"/>
    <w:basedOn w:val="DefaultParagraphFont"/>
    <w:link w:val="BodyText"/>
    <w:rsid w:val="001D0BDA"/>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1D0BDA"/>
    <w:rPr>
      <w:rFonts w:ascii="Arial" w:eastAsia="SimSun" w:hAnsi="Arial" w:cs="Calibri"/>
      <w:sz w:val="18"/>
      <w:szCs w:val="22"/>
      <w:lang w:val="en-US" w:eastAsia="zh-CN"/>
    </w:rPr>
  </w:style>
  <w:style w:type="character" w:styleId="Hyperlink">
    <w:name w:val="Hyperlink"/>
    <w:basedOn w:val="DefaultParagraphFont"/>
    <w:uiPriority w:val="99"/>
    <w:unhideWhenUsed/>
    <w:rsid w:val="001D0BDA"/>
    <w:rPr>
      <w:color w:val="0000FF" w:themeColor="hyperlink"/>
      <w:u w:val="single"/>
    </w:rPr>
  </w:style>
  <w:style w:type="character" w:customStyle="1" w:styleId="Heading1Char">
    <w:name w:val="Heading 1 Char"/>
    <w:basedOn w:val="DefaultParagraphFont"/>
    <w:link w:val="Heading1"/>
    <w:rsid w:val="001D0BDA"/>
    <w:rPr>
      <w:rFonts w:ascii="Arial" w:eastAsia="SimSun" w:hAnsi="Arial" w:cs="Calibri"/>
      <w:b/>
      <w:bCs/>
      <w:caps/>
      <w:kern w:val="32"/>
      <w:sz w:val="32"/>
      <w:szCs w:val="32"/>
      <w:lang w:val="en-US" w:eastAsia="zh-CN"/>
    </w:rPr>
  </w:style>
  <w:style w:type="character" w:styleId="FollowedHyperlink">
    <w:name w:val="FollowedHyperlink"/>
    <w:basedOn w:val="DefaultParagraphFont"/>
    <w:semiHidden/>
    <w:unhideWhenUsed/>
    <w:rsid w:val="00773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A117-B0B5-4EEA-999D-69E10E82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Template>
  <TotalTime>3</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CDIP/26/INF/2</vt:lpstr>
    </vt:vector>
  </TitlesOfParts>
  <Company>WIPO</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CDIP/26/INF/2</dc:title>
  <dc:creator>ALAKHRAS Basel</dc:creator>
  <cp:keywords>FOR OFFICIAL USE ONLY</cp:keywords>
  <cp:lastModifiedBy>HAGE Christel</cp:lastModifiedBy>
  <cp:revision>7</cp:revision>
  <cp:lastPrinted>2021-04-09T15:28:00Z</cp:lastPrinted>
  <dcterms:created xsi:type="dcterms:W3CDTF">2021-04-09T14:45:00Z</dcterms:created>
  <dcterms:modified xsi:type="dcterms:W3CDTF">2021-04-09T15:28:00Z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