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val="fr-CH" w:eastAsia="fr-CH"/>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6F8D31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A31B9" w:rsidP="00DA31B9">
      <w:pPr>
        <w:bidi w:val="0"/>
        <w:rPr>
          <w:rFonts w:ascii="Arial Black" w:hAnsi="Arial Black"/>
          <w:caps/>
          <w:sz w:val="15"/>
          <w:szCs w:val="15"/>
        </w:rPr>
      </w:pPr>
      <w:r w:rsidRPr="00DA31B9">
        <w:rPr>
          <w:rFonts w:ascii="Arial Black" w:hAnsi="Arial Black"/>
          <w:caps/>
          <w:sz w:val="15"/>
          <w:szCs w:val="15"/>
        </w:rPr>
        <w:t>CDIP/26/</w:t>
      </w:r>
      <w:bookmarkStart w:id="1" w:name="Code"/>
      <w:bookmarkEnd w:id="1"/>
      <w:r w:rsidR="003E78BC">
        <w:rPr>
          <w:rFonts w:ascii="Arial Black" w:hAnsi="Arial Black" w:hint="cs"/>
          <w:caps/>
          <w:sz w:val="15"/>
          <w:szCs w:val="15"/>
          <w:rtl/>
        </w:rPr>
        <w:t>7</w:t>
      </w:r>
    </w:p>
    <w:p w:rsidR="008B2CC1" w:rsidRPr="003E78BC" w:rsidRDefault="00CC3E2D" w:rsidP="00CC3E2D">
      <w:pPr>
        <w:jc w:val="right"/>
        <w:rPr>
          <w:rFonts w:asciiTheme="minorHAnsi" w:hAnsiTheme="minorHAnsi" w:cstheme="minorHAnsi"/>
          <w:caps/>
          <w:sz w:val="15"/>
          <w:szCs w:val="15"/>
          <w:rtl/>
          <w:lang w:val="fr-CH" w:bidi="ar-SY"/>
        </w:rPr>
      </w:pPr>
      <w:bookmarkStart w:id="2" w:name="Original"/>
      <w:r w:rsidRPr="00CE19F8">
        <w:rPr>
          <w:rFonts w:asciiTheme="minorHAnsi" w:hAnsiTheme="minorHAnsi" w:cstheme="minorHAnsi" w:hint="cs"/>
          <w:b/>
          <w:bCs/>
          <w:caps/>
          <w:sz w:val="15"/>
          <w:szCs w:val="15"/>
          <w:rtl/>
        </w:rPr>
        <w:t>الأصل</w:t>
      </w:r>
      <w:r w:rsidR="003E78BC">
        <w:rPr>
          <w:rFonts w:asciiTheme="minorHAnsi" w:hAnsiTheme="minorHAnsi" w:cstheme="minorHAnsi" w:hint="cs"/>
          <w:caps/>
          <w:sz w:val="15"/>
          <w:szCs w:val="15"/>
          <w:rtl/>
        </w:rPr>
        <w:t>:</w:t>
      </w:r>
      <w:r w:rsidR="003E78BC">
        <w:rPr>
          <w:rFonts w:asciiTheme="minorHAnsi" w:hAnsiTheme="minorHAnsi" w:cstheme="minorHAnsi"/>
          <w:caps/>
          <w:sz w:val="15"/>
          <w:szCs w:val="15"/>
        </w:rPr>
        <w:t xml:space="preserve"> </w:t>
      </w:r>
      <w:r w:rsidR="003E78BC">
        <w:rPr>
          <w:rFonts w:asciiTheme="minorHAnsi" w:hAnsiTheme="minorHAnsi" w:cstheme="minorHAnsi" w:hint="cs"/>
          <w:caps/>
          <w:sz w:val="15"/>
          <w:szCs w:val="15"/>
          <w:rtl/>
          <w:lang w:bidi="ar-SY"/>
        </w:rPr>
        <w:t xml:space="preserve"> </w:t>
      </w:r>
      <w:r w:rsidR="003E78BC" w:rsidRPr="003E78BC">
        <w:rPr>
          <w:rFonts w:asciiTheme="minorHAnsi" w:hAnsiTheme="minorHAnsi" w:cstheme="minorHAnsi" w:hint="cs"/>
          <w:b/>
          <w:bCs/>
          <w:caps/>
          <w:sz w:val="15"/>
          <w:szCs w:val="15"/>
          <w:rtl/>
          <w:lang w:bidi="ar-SY"/>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3E78BC">
        <w:rPr>
          <w:rFonts w:asciiTheme="minorHAnsi" w:hAnsiTheme="minorHAnsi" w:cstheme="minorHAnsi" w:hint="cs"/>
          <w:b/>
          <w:bCs/>
          <w:caps/>
          <w:sz w:val="15"/>
          <w:szCs w:val="15"/>
          <w:rtl/>
        </w:rPr>
        <w:t>25 مايو 2021</w:t>
      </w:r>
    </w:p>
    <w:bookmarkEnd w:id="3"/>
    <w:p w:rsidR="008B2CC1" w:rsidRPr="00D67EAE" w:rsidRDefault="003B355C" w:rsidP="00DA31B9">
      <w:pPr>
        <w:pStyle w:val="Heading1"/>
      </w:pPr>
      <w:r w:rsidRPr="00D67EAE">
        <w:rPr>
          <w:rtl/>
        </w:rPr>
        <w:t>اللجنة ال</w:t>
      </w:r>
      <w:r w:rsidR="00DA31B9">
        <w:rPr>
          <w:rFonts w:hint="cs"/>
          <w:rtl/>
        </w:rPr>
        <w:t>معنية بالتنمية والملكية الفكرية</w:t>
      </w:r>
    </w:p>
    <w:p w:rsidR="00A90F0A" w:rsidRPr="00D67EAE" w:rsidRDefault="00D67EAE" w:rsidP="00DA31B9">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DA31B9">
        <w:rPr>
          <w:rFonts w:asciiTheme="minorHAnsi" w:hAnsiTheme="minorHAnsi" w:cstheme="minorHAnsi" w:hint="cs"/>
          <w:bCs/>
          <w:sz w:val="24"/>
          <w:szCs w:val="24"/>
          <w:rtl/>
        </w:rPr>
        <w:t>السادسة والعشرون</w:t>
      </w:r>
    </w:p>
    <w:p w:rsidR="008B2CC1" w:rsidRPr="00D67EAE" w:rsidRDefault="00D67EAE" w:rsidP="00DA31B9">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A31B9">
        <w:rPr>
          <w:rFonts w:asciiTheme="minorHAnsi" w:hAnsiTheme="minorHAnsi" w:cstheme="minorHAnsi" w:hint="cs"/>
          <w:bCs/>
          <w:sz w:val="24"/>
          <w:szCs w:val="24"/>
          <w:rtl/>
        </w:rPr>
        <w:t>26</w:t>
      </w:r>
      <w:r w:rsidRPr="00D67EAE">
        <w:rPr>
          <w:rFonts w:asciiTheme="minorHAnsi" w:hAnsiTheme="minorHAnsi" w:cstheme="minorHAnsi" w:hint="cs"/>
          <w:bCs/>
          <w:sz w:val="24"/>
          <w:szCs w:val="24"/>
          <w:rtl/>
        </w:rPr>
        <w:t xml:space="preserve"> إلى </w:t>
      </w:r>
      <w:r w:rsidR="00DA31B9">
        <w:rPr>
          <w:rFonts w:asciiTheme="minorHAnsi" w:hAnsiTheme="minorHAnsi" w:cstheme="minorHAnsi" w:hint="cs"/>
          <w:bCs/>
          <w:sz w:val="24"/>
          <w:szCs w:val="24"/>
          <w:rtl/>
        </w:rPr>
        <w:t>30</w:t>
      </w:r>
      <w:r w:rsidRPr="00D67EAE">
        <w:rPr>
          <w:rFonts w:asciiTheme="minorHAnsi" w:hAnsiTheme="minorHAnsi" w:cstheme="minorHAnsi" w:hint="cs"/>
          <w:bCs/>
          <w:sz w:val="24"/>
          <w:szCs w:val="24"/>
          <w:rtl/>
        </w:rPr>
        <w:t xml:space="preserve"> </w:t>
      </w:r>
      <w:r w:rsidR="00DA31B9">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2021</w:t>
      </w:r>
    </w:p>
    <w:p w:rsidR="008B2CC1" w:rsidRPr="00D67EAE" w:rsidRDefault="003E78BC" w:rsidP="00DD7B7F">
      <w:pPr>
        <w:spacing w:after="360"/>
        <w:outlineLvl w:val="0"/>
        <w:rPr>
          <w:rFonts w:asciiTheme="minorHAnsi" w:hAnsiTheme="minorHAnsi" w:cstheme="minorHAnsi"/>
          <w:caps/>
          <w:sz w:val="24"/>
        </w:rPr>
      </w:pPr>
      <w:bookmarkStart w:id="4" w:name="TitleOfDoc"/>
      <w:r>
        <w:rPr>
          <w:rFonts w:asciiTheme="minorHAnsi" w:hAnsiTheme="minorHAnsi" w:cstheme="minorHAnsi" w:hint="cs"/>
          <w:caps/>
          <w:sz w:val="28"/>
          <w:szCs w:val="24"/>
          <w:rtl/>
        </w:rPr>
        <w:t>تقرير بشأن المرأة والملكية الفكرية: تجميع البيانات وتبادلها</w:t>
      </w:r>
    </w:p>
    <w:p w:rsidR="002928D3" w:rsidRDefault="00D67EAE" w:rsidP="001D4107">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وثيقة من إعداد</w:t>
      </w:r>
      <w:r w:rsidR="003E78BC">
        <w:rPr>
          <w:rFonts w:asciiTheme="minorHAnsi" w:hAnsiTheme="minorHAnsi" w:cstheme="minorHAnsi" w:hint="cs"/>
          <w:iCs/>
          <w:rtl/>
        </w:rPr>
        <w:t xml:space="preserve"> الأمانة</w:t>
      </w:r>
    </w:p>
    <w:p w:rsidR="003E78BC" w:rsidRDefault="003E78BC" w:rsidP="003E78BC">
      <w:pPr>
        <w:pStyle w:val="ONUMA"/>
      </w:pPr>
      <w:r>
        <w:rPr>
          <w:rFonts w:hint="cs"/>
          <w:rtl/>
        </w:rPr>
        <w:t>اتخذت اللجنة المعنية بالتنمية والملكية الفكرية (لجنة التنمية)، في دورتها الثانية والعشرين التي عُقدت في الفترة من 19 إلى 23 نوفمبر 2018، أثناء المناقشات المتعلقة "بالمرأة والملكية الفكرية" في إطار بند جدول الأعمال "الملكية الفكرية والتنمية"، القرار التالي:</w:t>
      </w:r>
    </w:p>
    <w:p w:rsidR="003E78BC" w:rsidRDefault="003E78BC" w:rsidP="00855664">
      <w:pPr>
        <w:pStyle w:val="BodyText"/>
        <w:ind w:left="567"/>
      </w:pPr>
      <w:r w:rsidRPr="003E78BC">
        <w:rPr>
          <w:rFonts w:hint="cs"/>
          <w:rtl/>
        </w:rPr>
        <w:t xml:space="preserve">"نظرت اللجنة في الوثيقة </w:t>
      </w:r>
      <w:r w:rsidRPr="00EA38C4">
        <w:t>CDIP/22/16/Rev. 2</w:t>
      </w:r>
      <w:r w:rsidRPr="003E78BC">
        <w:rPr>
          <w:rFonts w:hint="cs"/>
          <w:rtl/>
          <w:lang w:val="fr-CH" w:bidi="ar-SY"/>
        </w:rPr>
        <w:t xml:space="preserve">، واعتمدت </w:t>
      </w:r>
      <w:r w:rsidR="00704E42">
        <w:rPr>
          <w:rFonts w:hint="cs"/>
          <w:rtl/>
          <w:lang w:val="fr-CH" w:bidi="ar-SY"/>
        </w:rPr>
        <w:t>مقترحاً</w:t>
      </w:r>
      <w:r w:rsidRPr="003E78BC">
        <w:rPr>
          <w:rFonts w:hint="cs"/>
          <w:rtl/>
          <w:lang w:val="fr-CH" w:bidi="ar-SY"/>
        </w:rPr>
        <w:t xml:space="preserve"> قدم</w:t>
      </w:r>
      <w:r w:rsidR="00704E42">
        <w:rPr>
          <w:rFonts w:hint="cs"/>
          <w:rtl/>
          <w:lang w:val="fr-CH" w:bidi="ar-SY"/>
        </w:rPr>
        <w:t>ت</w:t>
      </w:r>
      <w:r w:rsidRPr="003E78BC">
        <w:rPr>
          <w:rFonts w:hint="cs"/>
          <w:rtl/>
          <w:lang w:val="fr-CH" w:bidi="ar-SY"/>
        </w:rPr>
        <w:t>ه المكسيك بشأن "المرأة والملكية الفكرية" كما هو وارد في مرفق هذه الوثيقة. وسيُقدم المرفق إلى الجمعية العامة للويبو لعام 2019</w:t>
      </w:r>
      <w:r w:rsidRPr="003E78BC">
        <w:rPr>
          <w:rFonts w:hint="cs"/>
          <w:rtl/>
        </w:rPr>
        <w:t>"</w:t>
      </w:r>
      <w:r>
        <w:rPr>
          <w:rFonts w:hint="cs"/>
          <w:rtl/>
        </w:rPr>
        <w:t xml:space="preserve"> (الفقرة 9 من </w:t>
      </w:r>
      <w:hyperlink r:id="rId12" w:history="1">
        <w:r w:rsidRPr="003E78BC">
          <w:rPr>
            <w:rStyle w:val="Hyperlink"/>
            <w:rFonts w:hint="cs"/>
            <w:rtl/>
          </w:rPr>
          <w:t>ملخص الرئيس</w:t>
        </w:r>
      </w:hyperlink>
      <w:r>
        <w:rPr>
          <w:rFonts w:hint="cs"/>
          <w:rtl/>
        </w:rPr>
        <w:t>)</w:t>
      </w:r>
    </w:p>
    <w:p w:rsidR="003E78BC" w:rsidRDefault="003E78BC" w:rsidP="00704E42">
      <w:pPr>
        <w:pStyle w:val="ONUMA"/>
      </w:pPr>
      <w:r>
        <w:rPr>
          <w:rFonts w:hint="cs"/>
          <w:rtl/>
        </w:rPr>
        <w:t xml:space="preserve"> وطلبت المكسيك في </w:t>
      </w:r>
      <w:r w:rsidR="00C451E1">
        <w:rPr>
          <w:rFonts w:hint="cs"/>
          <w:rtl/>
        </w:rPr>
        <w:t>مقترحه</w:t>
      </w:r>
      <w:r w:rsidR="00704E42">
        <w:rPr>
          <w:rFonts w:hint="cs"/>
          <w:rtl/>
        </w:rPr>
        <w:t>ا</w:t>
      </w:r>
      <w:r>
        <w:rPr>
          <w:rFonts w:hint="cs"/>
          <w:rtl/>
        </w:rPr>
        <w:t xml:space="preserve"> المذكور  أموراً عديدة من الأمانة، من بينها اتخاذ سلسلة من الإجراءات، وقررت "</w:t>
      </w:r>
      <w:r w:rsidRPr="003E78BC">
        <w:rPr>
          <w:rFonts w:hint="cs"/>
          <w:i/>
          <w:iCs/>
          <w:rtl/>
        </w:rPr>
        <w:t xml:space="preserve">إعادة النظر في مسألة "المرأة والملكية الفكرية" في </w:t>
      </w:r>
      <w:r w:rsidR="00704E42">
        <w:rPr>
          <w:rFonts w:hint="cs"/>
          <w:i/>
          <w:iCs/>
          <w:rtl/>
        </w:rPr>
        <w:t>الدورة</w:t>
      </w:r>
      <w:r w:rsidRPr="003E78BC">
        <w:rPr>
          <w:rFonts w:hint="cs"/>
          <w:i/>
          <w:iCs/>
          <w:rtl/>
        </w:rPr>
        <w:t xml:space="preserve"> السادسة والعشرين</w:t>
      </w:r>
      <w:r w:rsidR="00704E42">
        <w:rPr>
          <w:rFonts w:hint="cs"/>
          <w:i/>
          <w:iCs/>
          <w:rtl/>
        </w:rPr>
        <w:t xml:space="preserve"> للجنة التنمية</w:t>
      </w:r>
      <w:r w:rsidRPr="003E78BC">
        <w:rPr>
          <w:rFonts w:hint="cs"/>
          <w:i/>
          <w:iCs/>
          <w:rtl/>
        </w:rPr>
        <w:t xml:space="preserve"> من أجل المضي قدماً</w:t>
      </w:r>
      <w:r>
        <w:rPr>
          <w:rFonts w:hint="cs"/>
          <w:rtl/>
        </w:rPr>
        <w:t>".</w:t>
      </w:r>
    </w:p>
    <w:p w:rsidR="003E78BC" w:rsidRPr="00C451E1" w:rsidRDefault="003E78BC" w:rsidP="00704E42">
      <w:pPr>
        <w:pStyle w:val="ONUMA"/>
      </w:pPr>
      <w:r>
        <w:rPr>
          <w:rFonts w:hint="cs"/>
          <w:rtl/>
        </w:rPr>
        <w:t xml:space="preserve">وتسعى هذه الوثيقة، إلى جانب الوثيقة </w:t>
      </w:r>
      <w:r w:rsidRPr="00EA38C4">
        <w:t>CDIP/26/8</w:t>
      </w:r>
      <w:r>
        <w:rPr>
          <w:rFonts w:hint="cs"/>
          <w:rtl/>
          <w:lang w:val="fr-CH" w:bidi="ar-SY"/>
        </w:rPr>
        <w:t>، إلى تسهيل إعادة نظر اللجنة في مسألة</w:t>
      </w:r>
      <w:r w:rsidR="00704E42">
        <w:rPr>
          <w:rFonts w:hint="cs"/>
          <w:rtl/>
          <w:lang w:val="fr-CH" w:bidi="ar-SY"/>
        </w:rPr>
        <w:t xml:space="preserve"> "المرأة والملكية الفكرية" في دورتها</w:t>
      </w:r>
      <w:r>
        <w:rPr>
          <w:rFonts w:hint="cs"/>
          <w:rtl/>
          <w:lang w:val="fr-CH" w:bidi="ar-SY"/>
        </w:rPr>
        <w:t xml:space="preserve"> الحالية. </w:t>
      </w:r>
      <w:r w:rsidR="00C451E1">
        <w:rPr>
          <w:rFonts w:hint="cs"/>
          <w:rtl/>
          <w:lang w:val="fr-CH" w:bidi="ar-SY"/>
        </w:rPr>
        <w:t>وفي حين</w:t>
      </w:r>
      <w:r>
        <w:rPr>
          <w:rFonts w:hint="cs"/>
          <w:rtl/>
          <w:lang w:val="fr-CH" w:bidi="ar-SY"/>
        </w:rPr>
        <w:t xml:space="preserve"> تستجيب هذه</w:t>
      </w:r>
      <w:r w:rsidR="00C451E1">
        <w:rPr>
          <w:rFonts w:hint="cs"/>
          <w:rtl/>
          <w:lang w:val="fr-CH" w:bidi="ar-SY"/>
        </w:rPr>
        <w:t xml:space="preserve"> الوثيقة</w:t>
      </w:r>
      <w:r>
        <w:rPr>
          <w:rFonts w:hint="cs"/>
          <w:rtl/>
          <w:lang w:val="fr-CH" w:bidi="ar-SY"/>
        </w:rPr>
        <w:t xml:space="preserve"> </w:t>
      </w:r>
      <w:r w:rsidR="00C451E1">
        <w:rPr>
          <w:rFonts w:hint="cs"/>
          <w:rtl/>
          <w:lang w:val="fr-CH" w:bidi="ar-SY"/>
        </w:rPr>
        <w:t xml:space="preserve">للطلبين 1 و2 </w:t>
      </w:r>
      <w:r w:rsidR="00704E42">
        <w:rPr>
          <w:rFonts w:hint="cs"/>
          <w:rtl/>
          <w:lang w:val="fr-CH" w:bidi="ar-SY"/>
        </w:rPr>
        <w:t xml:space="preserve">الواردين في </w:t>
      </w:r>
      <w:r w:rsidR="00C451E1">
        <w:rPr>
          <w:rFonts w:hint="cs"/>
          <w:rtl/>
          <w:lang w:val="fr-CH" w:bidi="ar-SY"/>
        </w:rPr>
        <w:t xml:space="preserve">مقترح المكسيك فيما يتعلق بتجميع وتبادل البيانات حسب نوع الجنس في مجال الملكية الفكرية، فإن الوثيقة </w:t>
      </w:r>
      <w:r w:rsidR="00C451E1" w:rsidRPr="00EA38C4">
        <w:rPr>
          <w:lang w:bidi="ar-SY"/>
        </w:rPr>
        <w:t>CDIP/26/8</w:t>
      </w:r>
      <w:r w:rsidR="00C451E1">
        <w:rPr>
          <w:rFonts w:hint="cs"/>
          <w:rtl/>
          <w:lang w:val="fr-CH" w:bidi="ar-SY"/>
        </w:rPr>
        <w:t>، تشير إلى الإجراءات التي اتخذتها الأمانة لتنفيذ الطلبات 3 و4 و5. وتغطي فترة التقرير عامي 2019 و2020.</w:t>
      </w:r>
    </w:p>
    <w:p w:rsidR="00C451E1" w:rsidRPr="005B30D9" w:rsidRDefault="00C451E1" w:rsidP="005B30D9">
      <w:pPr>
        <w:pStyle w:val="Heading2"/>
        <w:rPr>
          <w:b/>
          <w:bCs w:val="0"/>
          <w:i/>
          <w:iCs w:val="0"/>
        </w:rPr>
      </w:pPr>
      <w:r w:rsidRPr="005B30D9">
        <w:rPr>
          <w:rFonts w:hint="cs"/>
          <w:b/>
          <w:bCs w:val="0"/>
          <w:i/>
          <w:iCs w:val="0"/>
          <w:rtl/>
        </w:rPr>
        <w:t>أولا</w:t>
      </w:r>
      <w:r w:rsidR="003A3440">
        <w:rPr>
          <w:rFonts w:hint="cs"/>
          <w:b/>
          <w:bCs w:val="0"/>
          <w:i/>
          <w:iCs w:val="0"/>
          <w:rtl/>
        </w:rPr>
        <w:t>ً</w:t>
      </w:r>
      <w:r w:rsidRPr="005B30D9">
        <w:rPr>
          <w:rFonts w:hint="cs"/>
          <w:b/>
          <w:bCs w:val="0"/>
          <w:i/>
          <w:iCs w:val="0"/>
          <w:rtl/>
        </w:rPr>
        <w:t>.</w:t>
      </w:r>
      <w:r w:rsidRPr="005B30D9">
        <w:rPr>
          <w:rFonts w:hint="cs"/>
          <w:b/>
          <w:bCs w:val="0"/>
          <w:i/>
          <w:iCs w:val="0"/>
          <w:rtl/>
        </w:rPr>
        <w:tab/>
        <w:t>تنفيذ الأمانة لمقترح المكسيك</w:t>
      </w:r>
    </w:p>
    <w:p w:rsidR="00C451E1" w:rsidRDefault="00C451E1" w:rsidP="00704E42">
      <w:pPr>
        <w:pStyle w:val="ONUMA"/>
      </w:pPr>
      <w:r>
        <w:rPr>
          <w:rFonts w:hint="cs"/>
          <w:rtl/>
        </w:rPr>
        <w:t xml:space="preserve">يرد فيما يلي وصف للإجراءات التي اتخذتها الأمانة في تنفيذ الطلبين 1 و2 </w:t>
      </w:r>
      <w:r w:rsidR="00704E42">
        <w:rPr>
          <w:rFonts w:hint="cs"/>
          <w:rtl/>
        </w:rPr>
        <w:t>الواردين في</w:t>
      </w:r>
      <w:r>
        <w:rPr>
          <w:rFonts w:hint="cs"/>
          <w:rtl/>
        </w:rPr>
        <w:t xml:space="preserve"> المقترح المقدم من المكسيك.</w:t>
      </w:r>
    </w:p>
    <w:p w:rsidR="00C451E1" w:rsidRPr="00C451E1" w:rsidRDefault="00C451E1" w:rsidP="00855664">
      <w:pPr>
        <w:pStyle w:val="BodyText"/>
        <w:ind w:firstLine="567"/>
        <w:rPr>
          <w:rtl/>
          <w:lang w:val="fr-CH" w:bidi="ar-SY"/>
        </w:rPr>
      </w:pPr>
      <w:r w:rsidRPr="00C451E1">
        <w:rPr>
          <w:rFonts w:hint="cs"/>
          <w:b/>
          <w:bCs/>
          <w:rtl/>
        </w:rPr>
        <w:t>الطلب 1</w:t>
      </w:r>
      <w:r>
        <w:rPr>
          <w:rFonts w:hint="cs"/>
          <w:rtl/>
        </w:rPr>
        <w:t xml:space="preserve">: </w:t>
      </w:r>
      <w:r w:rsidRPr="00C451E1">
        <w:rPr>
          <w:rFonts w:hint="cs"/>
          <w:rtl/>
        </w:rPr>
        <w:t xml:space="preserve">تجميع بيانات دولية متشابه ومصنفة بشأن نوع </w:t>
      </w:r>
      <w:r w:rsidRPr="00C451E1">
        <w:rPr>
          <w:rFonts w:hint="cs"/>
          <w:rtl/>
          <w:lang w:val="fr-CH" w:bidi="ar-SY"/>
        </w:rPr>
        <w:t>جنس أصحاب حقوق الملكية الفكرية والمبدعين.</w:t>
      </w:r>
    </w:p>
    <w:p w:rsidR="009B0855" w:rsidRDefault="00C451E1" w:rsidP="00F66CA8">
      <w:pPr>
        <w:pStyle w:val="ONUMA"/>
      </w:pPr>
      <w:r>
        <w:rPr>
          <w:rFonts w:hint="cs"/>
          <w:rtl/>
        </w:rPr>
        <w:t>ولا تتضمن طلبات البراءات الدولية معلوم</w:t>
      </w:r>
      <w:r w:rsidR="00704E42">
        <w:rPr>
          <w:rFonts w:hint="cs"/>
          <w:rtl/>
        </w:rPr>
        <w:t>ات عن نوع جنس مودع الطلب. ولكنها معلومات</w:t>
      </w:r>
      <w:r>
        <w:rPr>
          <w:rFonts w:hint="cs"/>
          <w:rtl/>
        </w:rPr>
        <w:t xml:space="preserve"> قي</w:t>
      </w:r>
      <w:r w:rsidR="00704E42">
        <w:rPr>
          <w:rFonts w:hint="cs"/>
          <w:rtl/>
        </w:rPr>
        <w:t>ّ</w:t>
      </w:r>
      <w:r>
        <w:rPr>
          <w:rFonts w:hint="cs"/>
          <w:rtl/>
        </w:rPr>
        <w:t xml:space="preserve">مة </w:t>
      </w:r>
      <w:r w:rsidR="00A92D77">
        <w:rPr>
          <w:rFonts w:hint="cs"/>
          <w:rtl/>
        </w:rPr>
        <w:t xml:space="preserve">بالنسبة لمجتمع الملكية الفكرية، على سبيل المثال، لاستكشاف الفجوات المحتملة في مجال الابتكار وفهمها. لذلك، فقد واصلت الأمانة، منذ دورة لجنة التنمية الثانية والعشرين، </w:t>
      </w:r>
      <w:r w:rsidR="00704E42">
        <w:rPr>
          <w:rFonts w:hint="cs"/>
          <w:rtl/>
        </w:rPr>
        <w:t xml:space="preserve">العمل على </w:t>
      </w:r>
      <w:r w:rsidR="00A92D77">
        <w:rPr>
          <w:rFonts w:hint="cs"/>
          <w:rtl/>
        </w:rPr>
        <w:t xml:space="preserve">تطوير منهجيات لزيادة فهم التقاطع بين المساواة بين الجنسين والملكية الفكرية، ولتجميع، بناءً </w:t>
      </w:r>
      <w:r w:rsidR="00A92D77">
        <w:rPr>
          <w:rFonts w:hint="cs"/>
          <w:rtl/>
        </w:rPr>
        <w:lastRenderedPageBreak/>
        <w:t xml:space="preserve">على ذلك، بيانات دولية قابلة للمقارنة ومصنفة حسب نوع الجنس. </w:t>
      </w:r>
      <w:r w:rsidR="00F66CA8">
        <w:rPr>
          <w:rFonts w:hint="cs"/>
          <w:rtl/>
          <w:lang w:bidi="ar-SY"/>
        </w:rPr>
        <w:t xml:space="preserve">ووجّت </w:t>
      </w:r>
      <w:r w:rsidR="00A92D77">
        <w:rPr>
          <w:rFonts w:hint="cs"/>
          <w:rtl/>
        </w:rPr>
        <w:t>هذا العمل</w:t>
      </w:r>
      <w:r w:rsidR="00F66CA8">
        <w:rPr>
          <w:rFonts w:hint="cs"/>
          <w:rtl/>
        </w:rPr>
        <w:t>، على وجه الخصوص،</w:t>
      </w:r>
      <w:r w:rsidR="00A92D77">
        <w:rPr>
          <w:rFonts w:hint="cs"/>
          <w:rtl/>
        </w:rPr>
        <w:t xml:space="preserve"> إدارة الاقتصاد وتحليل البيانات التابعة لقطاع النظم الإيكولوجية للملكية الفكرية و</w:t>
      </w:r>
      <w:r w:rsidR="000C3002">
        <w:rPr>
          <w:rFonts w:hint="cs"/>
          <w:rtl/>
        </w:rPr>
        <w:t xml:space="preserve">الابتكار. </w:t>
      </w:r>
      <w:r w:rsidR="00F66CA8">
        <w:rPr>
          <w:rFonts w:hint="cs"/>
          <w:rtl/>
        </w:rPr>
        <w:t>وبالخصوص:</w:t>
      </w:r>
    </w:p>
    <w:p w:rsidR="000C3002" w:rsidRDefault="000C3002" w:rsidP="000C3002">
      <w:pPr>
        <w:pStyle w:val="ONUMA"/>
      </w:pPr>
      <w:r>
        <w:rPr>
          <w:rFonts w:hint="cs"/>
          <w:rtl/>
        </w:rPr>
        <w:t>نشرت شعبة الإحصاءات وتحليلات البيانات إحصاءات لمعاهدة التعاون</w:t>
      </w:r>
      <w:r w:rsidR="00FB0A6C">
        <w:rPr>
          <w:rFonts w:hint="cs"/>
          <w:rtl/>
        </w:rPr>
        <w:t xml:space="preserve"> بشأن البراءات </w:t>
      </w:r>
      <w:r>
        <w:rPr>
          <w:rFonts w:hint="cs"/>
          <w:rtl/>
        </w:rPr>
        <w:t>مصنّفة</w:t>
      </w:r>
      <w:r w:rsidR="00FB0A6C">
        <w:rPr>
          <w:rFonts w:hint="cs"/>
          <w:rtl/>
        </w:rPr>
        <w:t xml:space="preserve"> حسب نوع الجنس، </w:t>
      </w:r>
      <w:r>
        <w:rPr>
          <w:rFonts w:hint="cs"/>
          <w:rtl/>
        </w:rPr>
        <w:t>في منشوراتها الرائدة</w:t>
      </w:r>
      <w:r w:rsidR="00FB0A6C">
        <w:rPr>
          <w:rFonts w:hint="cs"/>
          <w:rtl/>
        </w:rPr>
        <w:t xml:space="preserve"> التالية</w:t>
      </w:r>
      <w:r>
        <w:rPr>
          <w:rFonts w:hint="cs"/>
          <w:rtl/>
        </w:rPr>
        <w:t xml:space="preserve"> و</w:t>
      </w:r>
      <w:r w:rsidR="00F66CA8">
        <w:rPr>
          <w:rFonts w:hint="cs"/>
          <w:rtl/>
          <w:lang w:bidi="ar-SY"/>
        </w:rPr>
        <w:t xml:space="preserve">في </w:t>
      </w:r>
      <w:r>
        <w:rPr>
          <w:rFonts w:hint="cs"/>
          <w:rtl/>
        </w:rPr>
        <w:t xml:space="preserve">مركز البيانات </w:t>
      </w:r>
      <w:r w:rsidR="00FB0A6C">
        <w:rPr>
          <w:rFonts w:hint="cs"/>
          <w:rtl/>
        </w:rPr>
        <w:t>خلال نفس الفترة:</w:t>
      </w:r>
    </w:p>
    <w:p w:rsidR="00FB0A6C" w:rsidRDefault="00A179DB" w:rsidP="00C24856">
      <w:pPr>
        <w:pStyle w:val="INDENT"/>
        <w:rPr>
          <w:rtl/>
        </w:rPr>
      </w:pPr>
      <w:r>
        <w:rPr>
          <w:rFonts w:hint="cs"/>
          <w:rtl/>
        </w:rPr>
        <w:t>1.6</w:t>
      </w:r>
      <w:r>
        <w:rPr>
          <w:rFonts w:hint="cs"/>
          <w:rtl/>
        </w:rPr>
        <w:tab/>
      </w:r>
      <w:r>
        <w:rPr>
          <w:rFonts w:hint="cs"/>
          <w:rtl/>
          <w:lang w:bidi="ar-SY"/>
        </w:rPr>
        <w:t>الاستعراض السنوي لمعاهدة التعاون بشأن البراءات (2019)</w:t>
      </w:r>
    </w:p>
    <w:p w:rsidR="00FB0A6C" w:rsidRPr="00A179DB" w:rsidRDefault="00A179DB" w:rsidP="00A179DB">
      <w:pPr>
        <w:pStyle w:val="BodyText"/>
        <w:rPr>
          <w:rtl/>
        </w:rPr>
      </w:pPr>
      <w:r>
        <w:rPr>
          <w:rtl/>
        </w:rPr>
        <w:tab/>
      </w:r>
      <w:r w:rsidRPr="00A179DB">
        <w:rPr>
          <w:rFonts w:hint="cs"/>
          <w:rtl/>
        </w:rPr>
        <w:t>2.6</w:t>
      </w:r>
      <w:r w:rsidR="00FB0A6C" w:rsidRPr="00A179DB">
        <w:rPr>
          <w:rFonts w:hint="cs"/>
          <w:rtl/>
        </w:rPr>
        <w:tab/>
        <w:t>الاستعراض السنوي لمعاهدة التعاون بشأن البراءات (2020)</w:t>
      </w:r>
    </w:p>
    <w:p w:rsidR="00FB0A6C" w:rsidRPr="00A179DB" w:rsidRDefault="00FB0A6C" w:rsidP="00A179DB">
      <w:pPr>
        <w:pStyle w:val="BodyText"/>
        <w:rPr>
          <w:rtl/>
        </w:rPr>
      </w:pPr>
      <w:r w:rsidRPr="00A179DB">
        <w:rPr>
          <w:rFonts w:hint="cs"/>
          <w:rtl/>
        </w:rPr>
        <w:tab/>
      </w:r>
      <w:r w:rsidR="00A179DB" w:rsidRPr="00A179DB">
        <w:rPr>
          <w:rFonts w:hint="cs"/>
          <w:rtl/>
        </w:rPr>
        <w:t>3.6</w:t>
      </w:r>
      <w:r w:rsidR="00A179DB">
        <w:rPr>
          <w:rtl/>
        </w:rPr>
        <w:tab/>
      </w:r>
      <w:r w:rsidR="00F66CA8" w:rsidRPr="00A179DB">
        <w:rPr>
          <w:rFonts w:hint="cs"/>
          <w:rtl/>
        </w:rPr>
        <w:t>مؤشرات الملكية الفكرية العالمية (2018)</w:t>
      </w:r>
    </w:p>
    <w:p w:rsidR="00F66CA8" w:rsidRPr="00A179DB" w:rsidRDefault="00FB0A6C" w:rsidP="00A179DB">
      <w:pPr>
        <w:pStyle w:val="BodyText"/>
        <w:rPr>
          <w:rtl/>
        </w:rPr>
      </w:pPr>
      <w:r w:rsidRPr="00A179DB">
        <w:rPr>
          <w:rFonts w:hint="cs"/>
          <w:rtl/>
        </w:rPr>
        <w:tab/>
      </w:r>
      <w:r w:rsidR="00A179DB" w:rsidRPr="00A179DB">
        <w:rPr>
          <w:rFonts w:hint="cs"/>
          <w:rtl/>
        </w:rPr>
        <w:t>4.6</w:t>
      </w:r>
      <w:r w:rsidR="00A179DB">
        <w:rPr>
          <w:rtl/>
        </w:rPr>
        <w:tab/>
      </w:r>
      <w:r w:rsidR="00F66CA8" w:rsidRPr="00A179DB">
        <w:rPr>
          <w:rFonts w:hint="cs"/>
          <w:rtl/>
        </w:rPr>
        <w:t>مؤشرات الملكية الفكرية العالمية (2019)</w:t>
      </w:r>
    </w:p>
    <w:p w:rsidR="00F66CA8" w:rsidRPr="00A179DB" w:rsidRDefault="00FB0A6C" w:rsidP="00A179DB">
      <w:pPr>
        <w:pStyle w:val="BodyText"/>
        <w:rPr>
          <w:rtl/>
        </w:rPr>
      </w:pPr>
      <w:r w:rsidRPr="00A179DB">
        <w:rPr>
          <w:rFonts w:hint="cs"/>
          <w:rtl/>
        </w:rPr>
        <w:tab/>
      </w:r>
      <w:r w:rsidR="00A179DB" w:rsidRPr="00A179DB">
        <w:rPr>
          <w:rFonts w:hint="cs"/>
          <w:rtl/>
        </w:rPr>
        <w:t>5.6</w:t>
      </w:r>
      <w:r w:rsidR="00A179DB">
        <w:rPr>
          <w:rtl/>
        </w:rPr>
        <w:tab/>
      </w:r>
      <w:r w:rsidR="00F66CA8" w:rsidRPr="00A179DB">
        <w:rPr>
          <w:rFonts w:hint="cs"/>
          <w:rtl/>
        </w:rPr>
        <w:t>مؤشرات الملكية الفكرية العالمية (2020)</w:t>
      </w:r>
    </w:p>
    <w:p w:rsidR="00FB0A6C" w:rsidRPr="00A179DB" w:rsidRDefault="00F66CA8" w:rsidP="00A179DB">
      <w:pPr>
        <w:pStyle w:val="BodyText"/>
        <w:rPr>
          <w:rtl/>
        </w:rPr>
      </w:pPr>
      <w:r w:rsidRPr="00A179DB">
        <w:rPr>
          <w:rFonts w:hint="cs"/>
          <w:rtl/>
        </w:rPr>
        <w:tab/>
      </w:r>
      <w:r w:rsidR="00A179DB" w:rsidRPr="00A179DB">
        <w:rPr>
          <w:rFonts w:hint="cs"/>
          <w:rtl/>
        </w:rPr>
        <w:t>6.6</w:t>
      </w:r>
      <w:r w:rsidR="00A179DB">
        <w:rPr>
          <w:rtl/>
        </w:rPr>
        <w:tab/>
      </w:r>
      <w:r w:rsidR="00FB0A6C" w:rsidRPr="00A179DB">
        <w:rPr>
          <w:rFonts w:hint="cs"/>
          <w:rtl/>
        </w:rPr>
        <w:t>مركز الويبو للبيانات الإحصائية (تحديثات منتظمة خلال تلك الفترة)</w:t>
      </w:r>
    </w:p>
    <w:p w:rsidR="00FB0A6C" w:rsidRDefault="00FB0A6C" w:rsidP="00737651">
      <w:pPr>
        <w:pStyle w:val="ONUMA"/>
      </w:pPr>
      <w:r>
        <w:rPr>
          <w:rFonts w:hint="cs"/>
          <w:rtl/>
        </w:rPr>
        <w:t>و</w:t>
      </w:r>
      <w:r w:rsidR="00F66CA8">
        <w:rPr>
          <w:rtl/>
        </w:rPr>
        <w:t xml:space="preserve">واصل قسم اقتصاد الابتكار إجراء </w:t>
      </w:r>
      <w:r w:rsidR="00F66CA8">
        <w:rPr>
          <w:rFonts w:hint="cs"/>
          <w:rtl/>
        </w:rPr>
        <w:t>ب</w:t>
      </w:r>
      <w:r w:rsidR="00F66CA8">
        <w:rPr>
          <w:rtl/>
        </w:rPr>
        <w:t>حوث منهجية و</w:t>
      </w:r>
      <w:r w:rsidRPr="00FB0A6C">
        <w:rPr>
          <w:rtl/>
        </w:rPr>
        <w:t xml:space="preserve">اقتصادية حول المساواة بين الجنسين والملكية الفكرية. </w:t>
      </w:r>
      <w:r w:rsidR="00F66CA8">
        <w:rPr>
          <w:rFonts w:hint="cs"/>
          <w:rtl/>
        </w:rPr>
        <w:t>و</w:t>
      </w:r>
      <w:r w:rsidRPr="00FB0A6C">
        <w:rPr>
          <w:rtl/>
        </w:rPr>
        <w:t xml:space="preserve">كان </w:t>
      </w:r>
      <w:r w:rsidR="00F66CA8">
        <w:rPr>
          <w:rFonts w:hint="cs"/>
          <w:rtl/>
        </w:rPr>
        <w:t>للبحوث التي أُجريت</w:t>
      </w:r>
      <w:r w:rsidRPr="00FB0A6C">
        <w:rPr>
          <w:rtl/>
        </w:rPr>
        <w:t xml:space="preserve"> خلال الفترة المشمولة بالتقرير محورين رئيسيين: </w:t>
      </w:r>
      <w:r w:rsidR="00F66CA8">
        <w:rPr>
          <w:rFonts w:hint="cs"/>
          <w:rtl/>
        </w:rPr>
        <w:t>"1"</w:t>
      </w:r>
      <w:r w:rsidRPr="00FB0A6C">
        <w:rPr>
          <w:rtl/>
        </w:rPr>
        <w:t xml:space="preserve"> زيادة تحسين منهجيات </w:t>
      </w:r>
      <w:r w:rsidR="00F66CA8">
        <w:rPr>
          <w:rtl/>
        </w:rPr>
        <w:t xml:space="preserve">إزالة </w:t>
      </w:r>
      <w:r w:rsidR="00F66CA8">
        <w:rPr>
          <w:rFonts w:hint="cs"/>
          <w:rtl/>
        </w:rPr>
        <w:t>اللبس فيما يتعلق</w:t>
      </w:r>
      <w:r w:rsidR="00F66CA8">
        <w:rPr>
          <w:rtl/>
        </w:rPr>
        <w:t xml:space="preserve"> </w:t>
      </w:r>
      <w:r w:rsidR="00F66CA8">
        <w:rPr>
          <w:rFonts w:hint="cs"/>
          <w:rtl/>
        </w:rPr>
        <w:t>بنوع</w:t>
      </w:r>
      <w:r w:rsidR="00F66CA8">
        <w:rPr>
          <w:rtl/>
        </w:rPr>
        <w:t xml:space="preserve"> الجنس</w:t>
      </w:r>
      <w:r w:rsidRPr="00FB0A6C">
        <w:rPr>
          <w:rtl/>
        </w:rPr>
        <w:t>؛</w:t>
      </w:r>
      <w:r w:rsidR="00737651">
        <w:rPr>
          <w:rFonts w:hint="cs"/>
          <w:rtl/>
        </w:rPr>
        <w:t xml:space="preserve"> </w:t>
      </w:r>
      <w:r w:rsidRPr="00FB0A6C">
        <w:rPr>
          <w:rtl/>
        </w:rPr>
        <w:t xml:space="preserve"> </w:t>
      </w:r>
      <w:r w:rsidR="00737651">
        <w:rPr>
          <w:rFonts w:hint="cs"/>
          <w:rtl/>
        </w:rPr>
        <w:t>"2" و</w:t>
      </w:r>
      <w:r w:rsidRPr="00FB0A6C">
        <w:rPr>
          <w:rtl/>
        </w:rPr>
        <w:t xml:space="preserve">تحسين مجموعات </w:t>
      </w:r>
      <w:r w:rsidR="00737651">
        <w:rPr>
          <w:rFonts w:hint="cs"/>
          <w:rtl/>
        </w:rPr>
        <w:t xml:space="preserve">بيانات </w:t>
      </w:r>
      <w:r w:rsidRPr="00FB0A6C">
        <w:rPr>
          <w:rtl/>
        </w:rPr>
        <w:t>الملكية الفكرية</w:t>
      </w:r>
      <w:r w:rsidR="00737651" w:rsidRPr="00737651">
        <w:rPr>
          <w:rtl/>
        </w:rPr>
        <w:t xml:space="preserve"> </w:t>
      </w:r>
      <w:r w:rsidR="00737651" w:rsidRPr="00FB0A6C">
        <w:rPr>
          <w:rtl/>
        </w:rPr>
        <w:t>وتوسيع</w:t>
      </w:r>
      <w:r w:rsidR="00737651">
        <w:rPr>
          <w:rFonts w:hint="cs"/>
          <w:rtl/>
          <w:lang w:bidi="ar-SY"/>
        </w:rPr>
        <w:t>ها</w:t>
      </w:r>
      <w:r w:rsidRPr="00FB0A6C">
        <w:rPr>
          <w:rtl/>
        </w:rPr>
        <w:t xml:space="preserve"> مع تصنيف</w:t>
      </w:r>
      <w:r w:rsidR="00737651">
        <w:rPr>
          <w:rFonts w:hint="cs"/>
          <w:rtl/>
        </w:rPr>
        <w:t>ها حسب نوع</w:t>
      </w:r>
      <w:r w:rsidRPr="00FB0A6C">
        <w:rPr>
          <w:rtl/>
        </w:rPr>
        <w:t xml:space="preserve"> الجنس.</w:t>
      </w:r>
    </w:p>
    <w:p w:rsidR="00FB0A6C" w:rsidRDefault="00737651" w:rsidP="00737651">
      <w:pPr>
        <w:pStyle w:val="ONUMA"/>
      </w:pPr>
      <w:r>
        <w:rPr>
          <w:rFonts w:hint="cs"/>
          <w:rtl/>
        </w:rPr>
        <w:t>و</w:t>
      </w:r>
      <w:r w:rsidR="00FB0A6C" w:rsidRPr="00FB0A6C">
        <w:rPr>
          <w:rtl/>
        </w:rPr>
        <w:t>خلال الفترة</w:t>
      </w:r>
      <w:r>
        <w:rPr>
          <w:rtl/>
        </w:rPr>
        <w:t xml:space="preserve"> المشمولة بالتقرير ، واصل قسم اقتصاد الابتكا</w:t>
      </w:r>
      <w:r>
        <w:rPr>
          <w:rFonts w:hint="cs"/>
          <w:rtl/>
        </w:rPr>
        <w:t>ر</w:t>
      </w:r>
      <w:r w:rsidR="00FB0A6C" w:rsidRPr="00FB0A6C">
        <w:rPr>
          <w:rtl/>
        </w:rPr>
        <w:t xml:space="preserve"> تحسين منهجيات إزالة </w:t>
      </w:r>
      <w:r>
        <w:rPr>
          <w:rFonts w:hint="cs"/>
          <w:rtl/>
        </w:rPr>
        <w:t>اللبس فيما يتعلق</w:t>
      </w:r>
      <w:r w:rsidR="00FB0A6C" w:rsidRPr="00FB0A6C">
        <w:rPr>
          <w:rtl/>
        </w:rPr>
        <w:t xml:space="preserve"> </w:t>
      </w:r>
      <w:r>
        <w:rPr>
          <w:rFonts w:hint="cs"/>
          <w:rtl/>
        </w:rPr>
        <w:t>بنوع الجنس، وذلك من خلال ما يلي:</w:t>
      </w:r>
      <w:r w:rsidR="00FB0A6C" w:rsidRPr="00FB0A6C">
        <w:rPr>
          <w:rtl/>
        </w:rPr>
        <w:t xml:space="preserve"> </w:t>
      </w:r>
    </w:p>
    <w:p w:rsidR="00FB0A6C" w:rsidRDefault="00FB0A6C" w:rsidP="005B08FE">
      <w:pPr>
        <w:pStyle w:val="BODYINDENT"/>
        <w:rPr>
          <w:rtl/>
        </w:rPr>
      </w:pPr>
      <w:r>
        <w:rPr>
          <w:rFonts w:hint="cs"/>
          <w:rtl/>
        </w:rPr>
        <w:t>1.8</w:t>
      </w:r>
      <w:r>
        <w:rPr>
          <w:rFonts w:hint="cs"/>
          <w:rtl/>
        </w:rPr>
        <w:tab/>
      </w:r>
      <w:r w:rsidR="00737651">
        <w:rPr>
          <w:rFonts w:hint="cs"/>
          <w:rtl/>
          <w:lang w:bidi="ar-SY"/>
        </w:rPr>
        <w:t>إعداد نسخ</w:t>
      </w:r>
      <w:r w:rsidRPr="00FB0A6C">
        <w:rPr>
          <w:rtl/>
        </w:rPr>
        <w:t xml:space="preserve"> يسهل </w:t>
      </w:r>
      <w:r w:rsidR="00737651">
        <w:rPr>
          <w:rFonts w:hint="cs"/>
          <w:rtl/>
        </w:rPr>
        <w:t>النفاذ</w:t>
      </w:r>
      <w:r w:rsidR="005B08FE">
        <w:rPr>
          <w:rtl/>
        </w:rPr>
        <w:t xml:space="preserve"> إليها من القاموس </w:t>
      </w:r>
      <w:r w:rsidR="005B08FE">
        <w:rPr>
          <w:rFonts w:hint="cs"/>
          <w:rtl/>
          <w:lang w:bidi="ar-SY"/>
        </w:rPr>
        <w:t>العالمي لل</w:t>
      </w:r>
      <w:r w:rsidR="0075315A">
        <w:rPr>
          <w:rFonts w:hint="cs"/>
          <w:rtl/>
          <w:lang w:bidi="ar-SY"/>
        </w:rPr>
        <w:t>أسماء</w:t>
      </w:r>
      <w:r w:rsidR="005B08FE">
        <w:rPr>
          <w:rFonts w:hint="cs"/>
          <w:rtl/>
          <w:lang w:bidi="ar-SY"/>
        </w:rPr>
        <w:t xml:space="preserve"> المصنفة حسب نوع الجنس</w:t>
      </w:r>
      <w:r w:rsidR="0075315A">
        <w:rPr>
          <w:rFonts w:hint="cs"/>
          <w:rtl/>
        </w:rPr>
        <w:t xml:space="preserve"> </w:t>
      </w:r>
      <w:r w:rsidR="0075315A" w:rsidRPr="00EA38C4">
        <w:t>(WGND)</w:t>
      </w:r>
      <w:r w:rsidR="0075315A">
        <w:rPr>
          <w:rFonts w:hint="cs"/>
          <w:rtl/>
          <w:lang w:val="fr-CH" w:bidi="ar-SY"/>
        </w:rPr>
        <w:t xml:space="preserve"> و</w:t>
      </w:r>
      <w:r w:rsidRPr="00FB0A6C">
        <w:rPr>
          <w:rtl/>
        </w:rPr>
        <w:t>نشره</w:t>
      </w:r>
      <w:r w:rsidR="0075315A">
        <w:rPr>
          <w:rFonts w:hint="cs"/>
          <w:rtl/>
        </w:rPr>
        <w:t xml:space="preserve"> </w:t>
      </w:r>
      <w:r w:rsidRPr="00FB0A6C">
        <w:rPr>
          <w:rtl/>
        </w:rPr>
        <w:t>في</w:t>
      </w:r>
      <w:r w:rsidR="0075315A">
        <w:rPr>
          <w:rFonts w:hint="cs"/>
          <w:rtl/>
        </w:rPr>
        <w:t xml:space="preserve"> قاعدة البيانات</w:t>
      </w:r>
      <w:r w:rsidRPr="00FB0A6C">
        <w:rPr>
          <w:rtl/>
        </w:rPr>
        <w:t xml:space="preserve"> </w:t>
      </w:r>
      <w:hyperlink r:id="rId13" w:history="1">
        <w:r w:rsidRPr="0075315A">
          <w:rPr>
            <w:rStyle w:val="Hyperlink"/>
          </w:rPr>
          <w:t>Harvard Dataverse</w:t>
        </w:r>
      </w:hyperlink>
      <w:r w:rsidRPr="00FB0A6C">
        <w:t xml:space="preserve"> </w:t>
      </w:r>
      <w:r w:rsidR="0075315A">
        <w:rPr>
          <w:rFonts w:hint="cs"/>
          <w:rtl/>
        </w:rPr>
        <w:t xml:space="preserve"> </w:t>
      </w:r>
      <w:r w:rsidR="0075315A" w:rsidRPr="00EA38C4">
        <w:t>(WGND 1.0)</w:t>
      </w:r>
      <w:r w:rsidR="0075315A">
        <w:rPr>
          <w:rFonts w:hint="cs"/>
          <w:rtl/>
          <w:lang w:val="fr-CH" w:bidi="ar-SY"/>
        </w:rPr>
        <w:t xml:space="preserve"> </w:t>
      </w:r>
      <w:r w:rsidR="0075315A">
        <w:rPr>
          <w:rFonts w:hint="cs"/>
          <w:rtl/>
        </w:rPr>
        <w:t xml:space="preserve">وعلى موقع </w:t>
      </w:r>
      <w:hyperlink r:id="rId14" w:history="1">
        <w:r w:rsidR="0075315A" w:rsidRPr="00EA38C4">
          <w:rPr>
            <w:rStyle w:val="Hyperlink"/>
          </w:rPr>
          <w:t>GitHub</w:t>
        </w:r>
      </w:hyperlink>
      <w:r w:rsidR="0075315A">
        <w:rPr>
          <w:rFonts w:hint="cs"/>
          <w:rtl/>
          <w:lang w:val="fr-CH" w:bidi="ar-SY"/>
        </w:rPr>
        <w:t xml:space="preserve"> </w:t>
      </w:r>
      <w:r w:rsidR="0075315A" w:rsidRPr="00EA38C4">
        <w:rPr>
          <w:lang w:bidi="ar-SY"/>
        </w:rPr>
        <w:t>(WGND 1.1)</w:t>
      </w:r>
      <w:r w:rsidR="0075315A">
        <w:rPr>
          <w:rFonts w:hint="cs"/>
          <w:rtl/>
          <w:lang w:val="fr-CH" w:bidi="ar-SY"/>
        </w:rPr>
        <w:t>. و</w:t>
      </w:r>
      <w:r w:rsidR="0075315A">
        <w:rPr>
          <w:rFonts w:hint="cs"/>
          <w:rtl/>
        </w:rPr>
        <w:t>للمزيد من المعلومات</w:t>
      </w:r>
      <w:r w:rsidRPr="00FB0A6C">
        <w:rPr>
          <w:rtl/>
        </w:rPr>
        <w:t xml:space="preserve"> </w:t>
      </w:r>
      <w:r w:rsidR="0075315A">
        <w:rPr>
          <w:rFonts w:hint="cs"/>
          <w:rtl/>
        </w:rPr>
        <w:t xml:space="preserve">بشأن هذا الموضوع، انظر </w:t>
      </w:r>
      <w:r w:rsidRPr="00FB0A6C">
        <w:rPr>
          <w:rtl/>
        </w:rPr>
        <w:t>الفقرة 10 أدناه.</w:t>
      </w:r>
    </w:p>
    <w:p w:rsidR="00FB0A6C" w:rsidRPr="001A6DC9" w:rsidRDefault="00FB0A6C" w:rsidP="00C24856">
      <w:pPr>
        <w:pStyle w:val="BODYINDENT"/>
        <w:rPr>
          <w:rtl/>
          <w:lang w:val="fr-CH" w:bidi="ar-SY"/>
        </w:rPr>
      </w:pPr>
      <w:r>
        <w:rPr>
          <w:rFonts w:hint="cs"/>
          <w:rtl/>
        </w:rPr>
        <w:t>2.8</w:t>
      </w:r>
      <w:r>
        <w:rPr>
          <w:rFonts w:hint="cs"/>
          <w:rtl/>
        </w:rPr>
        <w:tab/>
      </w:r>
      <w:r w:rsidR="0075315A">
        <w:rPr>
          <w:rtl/>
        </w:rPr>
        <w:t>تحسين التغطية الدولية ل</w:t>
      </w:r>
      <w:r w:rsidR="0075315A">
        <w:rPr>
          <w:rFonts w:hint="cs"/>
          <w:rtl/>
        </w:rPr>
        <w:t xml:space="preserve">لقاموس </w:t>
      </w:r>
      <w:r w:rsidR="0075315A">
        <w:rPr>
          <w:lang w:val="fr-CH"/>
        </w:rPr>
        <w:t>(WGND)</w:t>
      </w:r>
      <w:r w:rsidR="0075315A">
        <w:rPr>
          <w:rFonts w:hint="cs"/>
          <w:rtl/>
          <w:lang w:val="fr-CH" w:bidi="ar-SY"/>
        </w:rPr>
        <w:t xml:space="preserve"> </w:t>
      </w:r>
      <w:r w:rsidRPr="00FB0A6C">
        <w:rPr>
          <w:rtl/>
        </w:rPr>
        <w:t>من خلا</w:t>
      </w:r>
      <w:r w:rsidR="0075315A">
        <w:rPr>
          <w:rtl/>
        </w:rPr>
        <w:t xml:space="preserve">ل تضمين المزيد من المصادر من </w:t>
      </w:r>
      <w:r w:rsidR="0075315A">
        <w:rPr>
          <w:rFonts w:hint="cs"/>
          <w:rtl/>
        </w:rPr>
        <w:t>ب</w:t>
      </w:r>
      <w:r w:rsidR="0075315A">
        <w:rPr>
          <w:rtl/>
        </w:rPr>
        <w:t xml:space="preserve">لدان </w:t>
      </w:r>
      <w:r w:rsidR="0075315A">
        <w:rPr>
          <w:rFonts w:hint="cs"/>
          <w:rtl/>
        </w:rPr>
        <w:t>ج</w:t>
      </w:r>
      <w:r w:rsidRPr="00FB0A6C">
        <w:rPr>
          <w:rtl/>
        </w:rPr>
        <w:t>ديدة</w:t>
      </w:r>
      <w:r w:rsidR="0075315A">
        <w:rPr>
          <w:rFonts w:hint="cs"/>
          <w:rtl/>
        </w:rPr>
        <w:t xml:space="preserve"> </w:t>
      </w:r>
      <w:r w:rsidR="0075315A">
        <w:rPr>
          <w:lang w:val="fr-CH"/>
        </w:rPr>
        <w:t>(WGND 2.0)</w:t>
      </w:r>
      <w:r w:rsidR="0075315A">
        <w:rPr>
          <w:rFonts w:hint="cs"/>
          <w:rtl/>
          <w:lang w:val="fr-CH" w:bidi="ar-SY"/>
        </w:rPr>
        <w:t>. و</w:t>
      </w:r>
      <w:r w:rsidR="0075315A">
        <w:rPr>
          <w:rFonts w:hint="cs"/>
          <w:rtl/>
          <w:lang w:bidi="ar-SY"/>
        </w:rPr>
        <w:t xml:space="preserve">هذه </w:t>
      </w:r>
      <w:r w:rsidRPr="00FB0A6C">
        <w:rPr>
          <w:rtl/>
        </w:rPr>
        <w:t>النسخة</w:t>
      </w:r>
      <w:r w:rsidR="001A6DC9">
        <w:rPr>
          <w:rtl/>
        </w:rPr>
        <w:t xml:space="preserve"> الجديدة منشورة على </w:t>
      </w:r>
      <w:hyperlink r:id="rId15" w:history="1">
        <w:r w:rsidR="001A6DC9" w:rsidRPr="001A6DC9">
          <w:rPr>
            <w:rStyle w:val="Hyperlink"/>
            <w:rtl/>
          </w:rPr>
          <w:t>موقع الويبو</w:t>
        </w:r>
        <w:r w:rsidR="001A6DC9" w:rsidRPr="001A6DC9">
          <w:rPr>
            <w:rStyle w:val="Hyperlink"/>
            <w:rFonts w:hint="cs"/>
            <w:rtl/>
          </w:rPr>
          <w:t xml:space="preserve"> الإلكتروني</w:t>
        </w:r>
      </w:hyperlink>
      <w:r w:rsidR="001A6DC9">
        <w:rPr>
          <w:rFonts w:hint="cs"/>
          <w:rtl/>
        </w:rPr>
        <w:t xml:space="preserve">، وفي قاعدة البيانات </w:t>
      </w:r>
      <w:hyperlink r:id="rId16" w:history="1">
        <w:r w:rsidR="001A6DC9" w:rsidRPr="001A6DC9">
          <w:rPr>
            <w:rStyle w:val="Hyperlink"/>
            <w:lang w:val="fr-CH"/>
          </w:rPr>
          <w:t>Harvard Dataverse</w:t>
        </w:r>
      </w:hyperlink>
      <w:r w:rsidR="001A6DC9">
        <w:rPr>
          <w:rFonts w:hint="cs"/>
          <w:rtl/>
          <w:lang w:val="fr-CH" w:bidi="ar-SY"/>
        </w:rPr>
        <w:t xml:space="preserve"> </w:t>
      </w:r>
      <w:r w:rsidR="001A6DC9">
        <w:rPr>
          <w:lang w:val="fr-CH" w:bidi="ar-SY"/>
        </w:rPr>
        <w:t>(WGND 2.0)</w:t>
      </w:r>
      <w:r w:rsidR="001A6DC9">
        <w:rPr>
          <w:rFonts w:hint="cs"/>
          <w:rtl/>
        </w:rPr>
        <w:t xml:space="preserve">، وموقع </w:t>
      </w:r>
      <w:hyperlink r:id="rId17" w:history="1">
        <w:r w:rsidR="001A6DC9" w:rsidRPr="001A6DC9">
          <w:rPr>
            <w:rStyle w:val="Hyperlink"/>
            <w:lang w:val="fr-CH"/>
          </w:rPr>
          <w:t>GitHub</w:t>
        </w:r>
      </w:hyperlink>
      <w:r w:rsidR="001A6DC9">
        <w:rPr>
          <w:rFonts w:hint="cs"/>
          <w:rtl/>
          <w:lang w:val="fr-CH" w:bidi="ar-SY"/>
        </w:rPr>
        <w:t xml:space="preserve"> </w:t>
      </w:r>
      <w:r w:rsidR="001A6DC9">
        <w:rPr>
          <w:lang w:val="fr-CH" w:bidi="ar-SY"/>
        </w:rPr>
        <w:t>(WGND 2.1)</w:t>
      </w:r>
      <w:r w:rsidR="001A6DC9">
        <w:rPr>
          <w:rFonts w:hint="cs"/>
          <w:rtl/>
          <w:lang w:val="fr-CH" w:bidi="ar-SY"/>
        </w:rPr>
        <w:t>.</w:t>
      </w:r>
    </w:p>
    <w:p w:rsidR="00FB0A6C" w:rsidRPr="00554348" w:rsidRDefault="00FB0A6C" w:rsidP="00C24856">
      <w:pPr>
        <w:pStyle w:val="INDENT"/>
        <w:ind w:left="1127" w:hanging="560"/>
        <w:rPr>
          <w:rtl/>
          <w:lang w:val="fr-CH" w:bidi="ar-SY"/>
        </w:rPr>
      </w:pPr>
      <w:r>
        <w:rPr>
          <w:rFonts w:hint="cs"/>
          <w:rtl/>
        </w:rPr>
        <w:t>3.8</w:t>
      </w:r>
      <w:r>
        <w:rPr>
          <w:rFonts w:hint="cs"/>
          <w:rtl/>
        </w:rPr>
        <w:tab/>
      </w:r>
      <w:r w:rsidRPr="00FB0A6C">
        <w:rPr>
          <w:rtl/>
        </w:rPr>
        <w:t>تحليل قوة استخدام قواميس</w:t>
      </w:r>
      <w:r w:rsidR="00554348">
        <w:rPr>
          <w:rFonts w:hint="cs"/>
          <w:rtl/>
        </w:rPr>
        <w:t xml:space="preserve"> نوع </w:t>
      </w:r>
      <w:r w:rsidRPr="00FB0A6C">
        <w:rPr>
          <w:rtl/>
        </w:rPr>
        <w:t xml:space="preserve">الجنس لأسماء معينة من لغات آسيوية معينة. </w:t>
      </w:r>
      <w:r w:rsidR="00554348">
        <w:rPr>
          <w:rFonts w:hint="cs"/>
          <w:rtl/>
        </w:rPr>
        <w:t>و</w:t>
      </w:r>
      <w:r w:rsidRPr="00FB0A6C">
        <w:rPr>
          <w:rtl/>
        </w:rPr>
        <w:t xml:space="preserve">يشير هذا التحليل إلى مشاكل الأسماء الصينية والكورية بالحروف اللاتينية. </w:t>
      </w:r>
      <w:r w:rsidR="00554348">
        <w:rPr>
          <w:rFonts w:hint="cs"/>
          <w:rtl/>
        </w:rPr>
        <w:t xml:space="preserve">وتتمثل </w:t>
      </w:r>
      <w:r w:rsidRPr="00FB0A6C">
        <w:rPr>
          <w:rtl/>
        </w:rPr>
        <w:t xml:space="preserve">الآثار الرئيسية </w:t>
      </w:r>
      <w:r w:rsidR="00554348">
        <w:rPr>
          <w:rFonts w:hint="cs"/>
          <w:rtl/>
        </w:rPr>
        <w:t>لهذا</w:t>
      </w:r>
      <w:r w:rsidRPr="00FB0A6C">
        <w:rPr>
          <w:rtl/>
        </w:rPr>
        <w:t xml:space="preserve"> التحليل </w:t>
      </w:r>
      <w:r w:rsidR="00554348">
        <w:rPr>
          <w:rFonts w:hint="cs"/>
          <w:rtl/>
        </w:rPr>
        <w:t>في</w:t>
      </w:r>
      <w:r w:rsidRPr="00FB0A6C">
        <w:rPr>
          <w:rtl/>
        </w:rPr>
        <w:t xml:space="preserve"> أن التحليل</w:t>
      </w:r>
      <w:r w:rsidR="00554348">
        <w:rPr>
          <w:rFonts w:hint="cs"/>
          <w:rtl/>
        </w:rPr>
        <w:t>ات</w:t>
      </w:r>
      <w:r w:rsidRPr="00FB0A6C">
        <w:rPr>
          <w:rtl/>
        </w:rPr>
        <w:t xml:space="preserve"> الجنساني</w:t>
      </w:r>
      <w:r w:rsidR="00554348">
        <w:rPr>
          <w:rFonts w:hint="cs"/>
          <w:rtl/>
        </w:rPr>
        <w:t>ة</w:t>
      </w:r>
      <w:r w:rsidR="00554348">
        <w:rPr>
          <w:rtl/>
        </w:rPr>
        <w:t xml:space="preserve"> س</w:t>
      </w:r>
      <w:r w:rsidR="00554348">
        <w:rPr>
          <w:rFonts w:hint="cs"/>
          <w:rtl/>
        </w:rPr>
        <w:t>ت</w:t>
      </w:r>
      <w:r w:rsidRPr="00FB0A6C">
        <w:rPr>
          <w:rtl/>
        </w:rPr>
        <w:t xml:space="preserve">ستفيد </w:t>
      </w:r>
      <w:r w:rsidR="00554348">
        <w:rPr>
          <w:rtl/>
        </w:rPr>
        <w:t>في المستقبل</w:t>
      </w:r>
      <w:r w:rsidR="00554348" w:rsidRPr="00FB0A6C">
        <w:rPr>
          <w:rtl/>
        </w:rPr>
        <w:t xml:space="preserve"> </w:t>
      </w:r>
      <w:r w:rsidRPr="00FB0A6C">
        <w:rPr>
          <w:rtl/>
        </w:rPr>
        <w:t xml:space="preserve">مما يلي: </w:t>
      </w:r>
      <w:r w:rsidR="00554348">
        <w:rPr>
          <w:rFonts w:hint="cs"/>
          <w:rtl/>
        </w:rPr>
        <w:t>"1"</w:t>
      </w:r>
      <w:r w:rsidR="00554348">
        <w:rPr>
          <w:rtl/>
        </w:rPr>
        <w:t xml:space="preserve"> زيادة</w:t>
      </w:r>
      <w:r w:rsidRPr="00FB0A6C">
        <w:rPr>
          <w:rtl/>
        </w:rPr>
        <w:t xml:space="preserve"> بيانات الملكية ا</w:t>
      </w:r>
      <w:r w:rsidR="00554348">
        <w:rPr>
          <w:rtl/>
        </w:rPr>
        <w:t xml:space="preserve">لفكرية بالحروف الآسيوية الأصلية؛ </w:t>
      </w:r>
      <w:r w:rsidR="00554348">
        <w:rPr>
          <w:rFonts w:hint="cs"/>
          <w:rtl/>
        </w:rPr>
        <w:t>"2" وزيادة</w:t>
      </w:r>
      <w:r w:rsidRPr="00FB0A6C">
        <w:rPr>
          <w:rtl/>
        </w:rPr>
        <w:t xml:space="preserve"> تغطية الأسماء الآسيوية بالحروف الأصلية في الإصدارات المستقبلية من </w:t>
      </w:r>
      <w:r w:rsidR="00554348">
        <w:rPr>
          <w:rFonts w:hint="cs"/>
          <w:rtl/>
        </w:rPr>
        <w:t xml:space="preserve">القاموس </w:t>
      </w:r>
      <w:r w:rsidR="00DF402A">
        <w:rPr>
          <w:lang w:val="fr-CH"/>
        </w:rPr>
        <w:t>(WGND)</w:t>
      </w:r>
      <w:r w:rsidR="00554348">
        <w:rPr>
          <w:rFonts w:hint="cs"/>
          <w:rtl/>
          <w:lang w:val="fr-CH" w:bidi="ar-SY"/>
        </w:rPr>
        <w:t>.</w:t>
      </w:r>
    </w:p>
    <w:p w:rsidR="00600C9A" w:rsidRDefault="00FB0A6C" w:rsidP="00C24856">
      <w:pPr>
        <w:pStyle w:val="BODYINDENT"/>
      </w:pPr>
      <w:r>
        <w:rPr>
          <w:rFonts w:hint="cs"/>
          <w:rtl/>
        </w:rPr>
        <w:t>4.8</w:t>
      </w:r>
      <w:r w:rsidR="00600C9A">
        <w:tab/>
      </w:r>
      <w:r w:rsidR="00600C9A" w:rsidRPr="00600C9A">
        <w:rPr>
          <w:rtl/>
        </w:rPr>
        <w:t xml:space="preserve">تحليل </w:t>
      </w:r>
      <w:r w:rsidR="00674393">
        <w:rPr>
          <w:rFonts w:hint="cs"/>
          <w:rtl/>
        </w:rPr>
        <w:t>الأساليب</w:t>
      </w:r>
      <w:r w:rsidR="00600C9A" w:rsidRPr="00600C9A">
        <w:rPr>
          <w:rtl/>
        </w:rPr>
        <w:t xml:space="preserve"> البديلة لإزالة </w:t>
      </w:r>
      <w:r w:rsidR="00554348">
        <w:rPr>
          <w:rFonts w:hint="cs"/>
          <w:rtl/>
        </w:rPr>
        <w:t>اللبس فيما يتعلق بنوع الجنس</w:t>
      </w:r>
      <w:r w:rsidR="00600C9A" w:rsidRPr="00600C9A">
        <w:rPr>
          <w:rtl/>
        </w:rPr>
        <w:t xml:space="preserve">، </w:t>
      </w:r>
      <w:r w:rsidR="00600C9A" w:rsidRPr="00373DC3">
        <w:rPr>
          <w:rtl/>
        </w:rPr>
        <w:t xml:space="preserve">مثل </w:t>
      </w:r>
      <w:r w:rsidR="00EB0406">
        <w:rPr>
          <w:rFonts w:hint="cs"/>
          <w:rtl/>
        </w:rPr>
        <w:t>استخدام</w:t>
      </w:r>
      <w:r w:rsidR="00373DC3">
        <w:rPr>
          <w:rFonts w:hint="cs"/>
          <w:rtl/>
        </w:rPr>
        <w:t xml:space="preserve"> التعلم</w:t>
      </w:r>
      <w:r w:rsidR="00674393">
        <w:rPr>
          <w:rtl/>
        </w:rPr>
        <w:t xml:space="preserve"> الآلي.</w:t>
      </w:r>
      <w:r w:rsidR="00674393">
        <w:rPr>
          <w:rFonts w:hint="cs"/>
          <w:rtl/>
        </w:rPr>
        <w:t xml:space="preserve"> وقد أُجري</w:t>
      </w:r>
      <w:r w:rsidR="00373DC3">
        <w:rPr>
          <w:rFonts w:hint="cs"/>
          <w:rtl/>
        </w:rPr>
        <w:t xml:space="preserve">ت دراسة </w:t>
      </w:r>
      <w:r w:rsidR="00600C9A" w:rsidRPr="00600C9A">
        <w:rPr>
          <w:rtl/>
        </w:rPr>
        <w:t>أولي</w:t>
      </w:r>
      <w:r w:rsidR="00373DC3">
        <w:rPr>
          <w:rFonts w:hint="cs"/>
          <w:rtl/>
        </w:rPr>
        <w:t>ة</w:t>
      </w:r>
      <w:r w:rsidR="00600C9A" w:rsidRPr="00600C9A">
        <w:rPr>
          <w:rtl/>
        </w:rPr>
        <w:t xml:space="preserve"> بالتع</w:t>
      </w:r>
      <w:r w:rsidR="00674393">
        <w:rPr>
          <w:rtl/>
        </w:rPr>
        <w:t xml:space="preserve">اون مع مركز </w:t>
      </w:r>
      <w:r w:rsidR="00674393">
        <w:rPr>
          <w:rFonts w:hint="cs"/>
          <w:rtl/>
        </w:rPr>
        <w:t>ال</w:t>
      </w:r>
      <w:r w:rsidR="00674393">
        <w:rPr>
          <w:rtl/>
        </w:rPr>
        <w:t>تطبيقات التكنولوجي</w:t>
      </w:r>
      <w:r w:rsidR="00674393">
        <w:rPr>
          <w:rFonts w:hint="cs"/>
          <w:rtl/>
        </w:rPr>
        <w:t xml:space="preserve">ة </w:t>
      </w:r>
      <w:r w:rsidR="00600C9A" w:rsidRPr="00600C9A">
        <w:rPr>
          <w:rtl/>
        </w:rPr>
        <w:t xml:space="preserve">المتقدمة </w:t>
      </w:r>
      <w:r w:rsidR="00674393">
        <w:rPr>
          <w:rFonts w:hint="cs"/>
          <w:rtl/>
        </w:rPr>
        <w:t>التابع</w:t>
      </w:r>
      <w:r w:rsidR="00600C9A" w:rsidRPr="00600C9A">
        <w:rPr>
          <w:rtl/>
        </w:rPr>
        <w:t xml:space="preserve"> </w:t>
      </w:r>
      <w:r w:rsidR="00674393">
        <w:rPr>
          <w:rFonts w:hint="cs"/>
          <w:rtl/>
        </w:rPr>
        <w:t>ل</w:t>
      </w:r>
      <w:r w:rsidR="00600C9A" w:rsidRPr="00600C9A">
        <w:rPr>
          <w:rtl/>
        </w:rPr>
        <w:t>قطاع البنية التحتية والمنصات.</w:t>
      </w:r>
    </w:p>
    <w:p w:rsidR="00600C9A" w:rsidRPr="00EA38C4" w:rsidRDefault="00600C9A" w:rsidP="00C24856">
      <w:pPr>
        <w:pStyle w:val="BODYINDENT"/>
      </w:pPr>
      <w:r>
        <w:t>5.8</w:t>
      </w:r>
      <w:r>
        <w:tab/>
      </w:r>
      <w:r w:rsidR="00674393">
        <w:rPr>
          <w:rFonts w:hint="cs"/>
          <w:rtl/>
        </w:rPr>
        <w:t>تطوير</w:t>
      </w:r>
      <w:r w:rsidRPr="00600C9A">
        <w:rPr>
          <w:rtl/>
        </w:rPr>
        <w:t xml:space="preserve"> سلسلة من الأساليب </w:t>
      </w:r>
      <w:r w:rsidR="00674393">
        <w:rPr>
          <w:rFonts w:hint="cs"/>
          <w:rtl/>
        </w:rPr>
        <w:t>للتنبؤ</w:t>
      </w:r>
      <w:r w:rsidRPr="00600C9A">
        <w:rPr>
          <w:rtl/>
        </w:rPr>
        <w:t xml:space="preserve"> </w:t>
      </w:r>
      <w:r w:rsidR="00674393">
        <w:rPr>
          <w:rFonts w:hint="cs"/>
          <w:rtl/>
        </w:rPr>
        <w:t>ب</w:t>
      </w:r>
      <w:r w:rsidRPr="00600C9A">
        <w:rPr>
          <w:rtl/>
        </w:rPr>
        <w:t xml:space="preserve">التكافؤ بين الجنسين. </w:t>
      </w:r>
      <w:r w:rsidR="00674393">
        <w:rPr>
          <w:rFonts w:hint="cs"/>
          <w:rtl/>
        </w:rPr>
        <w:t>و</w:t>
      </w:r>
      <w:r w:rsidRPr="00600C9A">
        <w:rPr>
          <w:rtl/>
        </w:rPr>
        <w:t xml:space="preserve">تسمح هذه الأساليب بتقييم سيناريوهات مختلفة </w:t>
      </w:r>
      <w:r w:rsidR="00674393">
        <w:rPr>
          <w:rFonts w:hint="cs"/>
          <w:rtl/>
        </w:rPr>
        <w:t>فيما يتعلق بوقت إمكانية</w:t>
      </w:r>
      <w:r w:rsidRPr="00600C9A">
        <w:rPr>
          <w:rtl/>
        </w:rPr>
        <w:t xml:space="preserve"> تحقيق التكافؤ بين الجنسين. </w:t>
      </w:r>
      <w:r w:rsidR="00674393">
        <w:rPr>
          <w:rFonts w:hint="cs"/>
          <w:rtl/>
        </w:rPr>
        <w:t>و</w:t>
      </w:r>
      <w:r w:rsidRPr="00600C9A">
        <w:rPr>
          <w:rtl/>
        </w:rPr>
        <w:t>يمكن تطبيق</w:t>
      </w:r>
      <w:r w:rsidR="00674393">
        <w:rPr>
          <w:rFonts w:hint="cs"/>
          <w:rtl/>
        </w:rPr>
        <w:t xml:space="preserve"> مختلف</w:t>
      </w:r>
      <w:r w:rsidRPr="00600C9A">
        <w:rPr>
          <w:rtl/>
        </w:rPr>
        <w:t xml:space="preserve"> سيناريوهات التنبؤ على أي بيانات جديدة </w:t>
      </w:r>
      <w:r w:rsidR="00674393">
        <w:rPr>
          <w:rFonts w:hint="cs"/>
          <w:rtl/>
        </w:rPr>
        <w:t>لا يشوبها اللبس فيما</w:t>
      </w:r>
      <w:r w:rsidR="00674393">
        <w:rPr>
          <w:rtl/>
        </w:rPr>
        <w:t xml:space="preserve"> تتعلق بنوع الجنس. وقد طبقت</w:t>
      </w:r>
      <w:r w:rsidR="00674393">
        <w:rPr>
          <w:rFonts w:hint="cs"/>
          <w:rtl/>
          <w:lang w:bidi="ar-SY"/>
        </w:rPr>
        <w:t xml:space="preserve"> </w:t>
      </w:r>
      <w:r w:rsidR="00674393">
        <w:rPr>
          <w:rFonts w:hint="cs"/>
          <w:rtl/>
        </w:rPr>
        <w:t>إدارة الاقتصاد وتحليل البيانات</w:t>
      </w:r>
      <w:r w:rsidR="00674393" w:rsidRPr="00600C9A">
        <w:rPr>
          <w:rtl/>
        </w:rPr>
        <w:t xml:space="preserve"> </w:t>
      </w:r>
      <w:r w:rsidR="00674393">
        <w:rPr>
          <w:rFonts w:hint="cs"/>
          <w:rtl/>
          <w:lang w:bidi="ar-SY"/>
        </w:rPr>
        <w:t>ذلك</w:t>
      </w:r>
      <w:r w:rsidR="00674393" w:rsidRPr="00600C9A">
        <w:rPr>
          <w:rtl/>
        </w:rPr>
        <w:t xml:space="preserve"> </w:t>
      </w:r>
      <w:r w:rsidRPr="00600C9A">
        <w:rPr>
          <w:rtl/>
        </w:rPr>
        <w:t xml:space="preserve">بانتظام على </w:t>
      </w:r>
      <w:r w:rsidR="00674393">
        <w:rPr>
          <w:rFonts w:hint="cs"/>
          <w:rtl/>
        </w:rPr>
        <w:t>ال</w:t>
      </w:r>
      <w:r w:rsidRPr="00600C9A">
        <w:rPr>
          <w:rtl/>
        </w:rPr>
        <w:t>مخترعي</w:t>
      </w:r>
      <w:r w:rsidR="00674393">
        <w:rPr>
          <w:rFonts w:hint="cs"/>
          <w:rtl/>
        </w:rPr>
        <w:t>ن المسجلين بموجب</w:t>
      </w:r>
      <w:r w:rsidRPr="00600C9A">
        <w:rPr>
          <w:rtl/>
        </w:rPr>
        <w:t xml:space="preserve"> معاهدة التعاون بشأن البراءات وعلى قائمة مندوبي الجمعيات العامة للويبو بناءً على طلب</w:t>
      </w:r>
      <w:r w:rsidR="00674393">
        <w:rPr>
          <w:rFonts w:hint="cs"/>
          <w:rtl/>
        </w:rPr>
        <w:t xml:space="preserve"> أخصائي</w:t>
      </w:r>
      <w:r w:rsidR="008F2815">
        <w:rPr>
          <w:rFonts w:hint="cs"/>
          <w:rtl/>
          <w:lang w:bidi="ar-SY"/>
        </w:rPr>
        <w:t>ة</w:t>
      </w:r>
      <w:r w:rsidR="00674393">
        <w:rPr>
          <w:rFonts w:hint="cs"/>
          <w:rtl/>
        </w:rPr>
        <w:t xml:space="preserve"> المسائل الجنسانية والتنوع في الويبو</w:t>
      </w:r>
      <w:r w:rsidRPr="00600C9A">
        <w:rPr>
          <w:rtl/>
        </w:rPr>
        <w:t>.</w:t>
      </w:r>
    </w:p>
    <w:p w:rsidR="00DB2592" w:rsidRDefault="008F2815" w:rsidP="008F2815">
      <w:pPr>
        <w:pStyle w:val="ONUMA"/>
      </w:pPr>
      <w:r>
        <w:rPr>
          <w:rFonts w:hint="cs"/>
          <w:rtl/>
        </w:rPr>
        <w:t>و</w:t>
      </w:r>
      <w:r>
        <w:rPr>
          <w:rtl/>
        </w:rPr>
        <w:t>في الفترة نفسها، أجرى قسم اقتصاد الابتكار</w:t>
      </w:r>
      <w:r w:rsidR="00DB2592">
        <w:rPr>
          <w:rtl/>
        </w:rPr>
        <w:t xml:space="preserve"> بحثًا عن تحسين وتوسيع وتحليل بيانات الملكية الفكرية المصنفة حسب الجنس </w:t>
      </w:r>
      <w:r>
        <w:rPr>
          <w:rFonts w:hint="cs"/>
          <w:rtl/>
        </w:rPr>
        <w:t>من خلال</w:t>
      </w:r>
      <w:r w:rsidR="00DB2592">
        <w:rPr>
          <w:rtl/>
        </w:rPr>
        <w:t>:</w:t>
      </w:r>
    </w:p>
    <w:p w:rsidR="00DB2592" w:rsidRDefault="00C24856" w:rsidP="00C24856">
      <w:pPr>
        <w:pStyle w:val="BODYINDENT"/>
      </w:pPr>
      <w:r>
        <w:rPr>
          <w:rFonts w:hint="cs"/>
          <w:rtl/>
          <w:lang w:bidi="ar-SY"/>
        </w:rPr>
        <w:t>1.9</w:t>
      </w:r>
      <w:r>
        <w:rPr>
          <w:rFonts w:hint="cs"/>
          <w:rtl/>
          <w:lang w:bidi="ar-SY"/>
        </w:rPr>
        <w:tab/>
      </w:r>
      <w:r w:rsidR="006A58C4">
        <w:rPr>
          <w:rFonts w:hint="cs"/>
          <w:rtl/>
        </w:rPr>
        <w:t xml:space="preserve">أتمتة عملية </w:t>
      </w:r>
      <w:r w:rsidR="00DB2592">
        <w:rPr>
          <w:rtl/>
        </w:rPr>
        <w:t xml:space="preserve">إزالة </w:t>
      </w:r>
      <w:r w:rsidR="008F2815">
        <w:rPr>
          <w:rFonts w:hint="cs"/>
          <w:rtl/>
        </w:rPr>
        <w:t>اللبس فيما يتعلق بنوع جنس</w:t>
      </w:r>
      <w:r w:rsidR="00DB2592">
        <w:rPr>
          <w:rtl/>
        </w:rPr>
        <w:t xml:space="preserve"> </w:t>
      </w:r>
      <w:r w:rsidR="008F2815">
        <w:rPr>
          <w:rFonts w:hint="cs"/>
          <w:rtl/>
        </w:rPr>
        <w:t>ا</w:t>
      </w:r>
      <w:r w:rsidR="00DB2592">
        <w:rPr>
          <w:rtl/>
        </w:rPr>
        <w:t>لمخترعي</w:t>
      </w:r>
      <w:r w:rsidR="008F2815">
        <w:rPr>
          <w:rFonts w:hint="cs"/>
          <w:rtl/>
        </w:rPr>
        <w:t>ن المسجلين بموجب</w:t>
      </w:r>
      <w:r w:rsidR="00DB2592">
        <w:rPr>
          <w:rtl/>
        </w:rPr>
        <w:t xml:space="preserve"> معاهدة التعاون بشأن البراءات</w:t>
      </w:r>
      <w:r w:rsidR="008F2815">
        <w:rPr>
          <w:rFonts w:hint="cs"/>
          <w:rtl/>
        </w:rPr>
        <w:t>،</w:t>
      </w:r>
      <w:r w:rsidR="008F2815">
        <w:rPr>
          <w:rtl/>
        </w:rPr>
        <w:t xml:space="preserve"> باستخد</w:t>
      </w:r>
      <w:r w:rsidR="008F2815">
        <w:rPr>
          <w:rFonts w:hint="cs"/>
          <w:rtl/>
        </w:rPr>
        <w:t xml:space="preserve">ام القاموس </w:t>
      </w:r>
      <w:r w:rsidR="008F2815" w:rsidRPr="00EA38C4">
        <w:t>(WGND)</w:t>
      </w:r>
      <w:r w:rsidR="008F2815">
        <w:rPr>
          <w:rFonts w:hint="cs"/>
          <w:rtl/>
          <w:lang w:val="fr-CH" w:bidi="ar-SY"/>
        </w:rPr>
        <w:t xml:space="preserve">، وقد </w:t>
      </w:r>
      <w:r w:rsidR="008F2815">
        <w:rPr>
          <w:rFonts w:hint="cs"/>
          <w:rtl/>
          <w:lang w:bidi="ar-SY"/>
        </w:rPr>
        <w:t>و</w:t>
      </w:r>
      <w:r w:rsidR="00DB2592">
        <w:rPr>
          <w:rtl/>
        </w:rPr>
        <w:t>ضع</w:t>
      </w:r>
      <w:r w:rsidR="00F12C9E">
        <w:rPr>
          <w:rFonts w:hint="cs"/>
          <w:rtl/>
        </w:rPr>
        <w:t xml:space="preserve"> أسلوب وصمم ونُفذ</w:t>
      </w:r>
      <w:r w:rsidR="00DB2592">
        <w:rPr>
          <w:rtl/>
        </w:rPr>
        <w:t xml:space="preserve"> بالكامل </w:t>
      </w:r>
      <w:r w:rsidR="00F12C9E">
        <w:rPr>
          <w:rFonts w:hint="cs"/>
          <w:rtl/>
        </w:rPr>
        <w:t>ل</w:t>
      </w:r>
      <w:r w:rsidR="00DB2592">
        <w:rPr>
          <w:rtl/>
        </w:rPr>
        <w:t>تطبيقه على البيانات التاريخية والجديدة لسجل وح</w:t>
      </w:r>
      <w:r w:rsidR="00F12C9E">
        <w:rPr>
          <w:rtl/>
        </w:rPr>
        <w:t>دة معاهدة التعاون بشأن البراءات</w:t>
      </w:r>
      <w:r w:rsidR="00F12C9E">
        <w:rPr>
          <w:rFonts w:hint="cs"/>
          <w:rtl/>
        </w:rPr>
        <w:t>، وذلك بالاستناد إلى القاموس</w:t>
      </w:r>
      <w:r w:rsidR="00DB2592">
        <w:rPr>
          <w:rtl/>
        </w:rPr>
        <w:t xml:space="preserve"> </w:t>
      </w:r>
      <w:r w:rsidR="00F12C9E" w:rsidRPr="00EA38C4">
        <w:t>(WGND 1.0)</w:t>
      </w:r>
      <w:r w:rsidR="00F12C9E">
        <w:rPr>
          <w:rFonts w:hint="cs"/>
          <w:rtl/>
          <w:lang w:val="fr-CH" w:bidi="ar-SY"/>
        </w:rPr>
        <w:t>.</w:t>
      </w:r>
    </w:p>
    <w:p w:rsidR="00DB2592" w:rsidRDefault="00410742" w:rsidP="00C24856">
      <w:pPr>
        <w:pStyle w:val="BODYINDENT"/>
      </w:pPr>
      <w:r>
        <w:rPr>
          <w:rFonts w:hint="cs"/>
          <w:rtl/>
        </w:rPr>
        <w:lastRenderedPageBreak/>
        <w:t>2.9</w:t>
      </w:r>
      <w:r>
        <w:rPr>
          <w:rFonts w:hint="cs"/>
          <w:rtl/>
        </w:rPr>
        <w:tab/>
      </w:r>
      <w:r w:rsidR="006A58C4">
        <w:rPr>
          <w:rFonts w:hint="cs"/>
          <w:rtl/>
        </w:rPr>
        <w:t>أتمتة عملية إزالة اللبس بشأن نوع جنس</w:t>
      </w:r>
      <w:r w:rsidR="00DB2592">
        <w:rPr>
          <w:rtl/>
        </w:rPr>
        <w:t xml:space="preserve"> </w:t>
      </w:r>
      <w:r w:rsidR="006A58C4">
        <w:rPr>
          <w:rFonts w:hint="cs"/>
          <w:rtl/>
        </w:rPr>
        <w:t>ال</w:t>
      </w:r>
      <w:r w:rsidR="00DB2592">
        <w:rPr>
          <w:rtl/>
        </w:rPr>
        <w:t>مخترعي</w:t>
      </w:r>
      <w:r w:rsidR="006A58C4">
        <w:rPr>
          <w:rFonts w:hint="cs"/>
          <w:rtl/>
        </w:rPr>
        <w:t>ن المسجلين بموجب</w:t>
      </w:r>
      <w:r w:rsidR="00DB2592">
        <w:rPr>
          <w:rtl/>
        </w:rPr>
        <w:t xml:space="preserve"> معاهدة التعا</w:t>
      </w:r>
      <w:r w:rsidR="006A58C4">
        <w:rPr>
          <w:rtl/>
        </w:rPr>
        <w:t>ون بشأن البراءات</w:t>
      </w:r>
      <w:r w:rsidR="006A58C4">
        <w:rPr>
          <w:rFonts w:hint="cs"/>
          <w:rtl/>
        </w:rPr>
        <w:t xml:space="preserve">، الذين تكون </w:t>
      </w:r>
      <w:r w:rsidR="00F12C9E">
        <w:rPr>
          <w:rtl/>
        </w:rPr>
        <w:t>أسماء</w:t>
      </w:r>
      <w:r w:rsidR="006A58C4">
        <w:rPr>
          <w:rFonts w:hint="cs"/>
          <w:rtl/>
        </w:rPr>
        <w:t>هم</w:t>
      </w:r>
      <w:r w:rsidR="00F12C9E">
        <w:rPr>
          <w:rtl/>
        </w:rPr>
        <w:t xml:space="preserve"> </w:t>
      </w:r>
      <w:r w:rsidR="006A58C4">
        <w:rPr>
          <w:rtl/>
        </w:rPr>
        <w:t xml:space="preserve">غير </w:t>
      </w:r>
      <w:r w:rsidR="00F12C9E">
        <w:rPr>
          <w:rtl/>
        </w:rPr>
        <w:t>مكتوبة</w:t>
      </w:r>
      <w:r w:rsidR="00576E0B">
        <w:rPr>
          <w:rFonts w:hint="cs"/>
          <w:rtl/>
        </w:rPr>
        <w:t xml:space="preserve"> </w:t>
      </w:r>
      <w:r w:rsidR="006A58C4">
        <w:rPr>
          <w:rtl/>
        </w:rPr>
        <w:t>بالحروف اللاتينية</w:t>
      </w:r>
      <w:r w:rsidR="006A58C4">
        <w:rPr>
          <w:rFonts w:hint="cs"/>
          <w:rtl/>
        </w:rPr>
        <w:t>، ا</w:t>
      </w:r>
      <w:r w:rsidR="006A58C4">
        <w:rPr>
          <w:rtl/>
        </w:rPr>
        <w:t>ستناد</w:t>
      </w:r>
      <w:r w:rsidR="006A58C4">
        <w:rPr>
          <w:rFonts w:hint="cs"/>
          <w:rtl/>
        </w:rPr>
        <w:t>اً</w:t>
      </w:r>
      <w:r w:rsidR="00DB2592">
        <w:rPr>
          <w:rtl/>
        </w:rPr>
        <w:t xml:space="preserve"> إلى بيانات</w:t>
      </w:r>
      <w:r w:rsidR="006A58C4">
        <w:rPr>
          <w:rFonts w:hint="cs"/>
          <w:rtl/>
        </w:rPr>
        <w:t xml:space="preserve"> إضافية عن</w:t>
      </w:r>
      <w:r w:rsidR="006A58C4">
        <w:rPr>
          <w:rtl/>
        </w:rPr>
        <w:t xml:space="preserve"> الأحرف الآسيوية الأصلية</w:t>
      </w:r>
      <w:r w:rsidR="006A58C4">
        <w:rPr>
          <w:rFonts w:hint="cs"/>
          <w:rtl/>
        </w:rPr>
        <w:t>. وقد وُضع أسلوب ووصمم ونُفّذ</w:t>
      </w:r>
      <w:r w:rsidR="006A58C4">
        <w:rPr>
          <w:rtl/>
        </w:rPr>
        <w:t xml:space="preserve"> بالكامل </w:t>
      </w:r>
      <w:r w:rsidR="006A58C4">
        <w:rPr>
          <w:rFonts w:hint="cs"/>
          <w:rtl/>
        </w:rPr>
        <w:t xml:space="preserve">باستخدام القاموس </w:t>
      </w:r>
      <w:r w:rsidR="006A58C4" w:rsidRPr="00EA38C4">
        <w:t>(WGND 1.0)</w:t>
      </w:r>
      <w:r w:rsidR="006A58C4">
        <w:rPr>
          <w:rFonts w:cstheme="minorBidi" w:hint="cs"/>
          <w:rtl/>
          <w:lang w:val="fr-CH" w:bidi="ar-SY"/>
        </w:rPr>
        <w:t>. و</w:t>
      </w:r>
      <w:r w:rsidR="006A58C4">
        <w:rPr>
          <w:rFonts w:hint="cs"/>
          <w:rtl/>
        </w:rPr>
        <w:t xml:space="preserve">يتطلب الأسلوب </w:t>
      </w:r>
      <w:r w:rsidR="00DB2592">
        <w:rPr>
          <w:rtl/>
        </w:rPr>
        <w:t xml:space="preserve">بيانات إضافية </w:t>
      </w:r>
      <w:r w:rsidR="006A58C4">
        <w:rPr>
          <w:rFonts w:hint="cs"/>
          <w:rtl/>
        </w:rPr>
        <w:t>بما في ذلك</w:t>
      </w:r>
      <w:r w:rsidR="00DB2592">
        <w:rPr>
          <w:rtl/>
        </w:rPr>
        <w:t xml:space="preserve"> أسماء المخترعين بالحروف الآسيو</w:t>
      </w:r>
      <w:r w:rsidR="006A58C4">
        <w:rPr>
          <w:rtl/>
        </w:rPr>
        <w:t>ية الأصلية</w:t>
      </w:r>
      <w:r w:rsidR="006A58C4">
        <w:rPr>
          <w:rFonts w:hint="cs"/>
          <w:rtl/>
        </w:rPr>
        <w:t>، و</w:t>
      </w:r>
      <w:r w:rsidR="00DB2592">
        <w:rPr>
          <w:rtl/>
        </w:rPr>
        <w:t>التي يقدمها بانتظام قسم العمليات والدعم في قسم نظم معلومات معاهدة التعاون بشأن البراءات في قطاع البراءات والتكنولوجيا.</w:t>
      </w:r>
    </w:p>
    <w:p w:rsidR="00DB2592" w:rsidRDefault="00410742" w:rsidP="00C24856">
      <w:pPr>
        <w:pStyle w:val="BODYINDENT"/>
      </w:pPr>
      <w:r>
        <w:rPr>
          <w:rFonts w:hint="cs"/>
          <w:rtl/>
        </w:rPr>
        <w:t>3.9</w:t>
      </w:r>
      <w:r>
        <w:rPr>
          <w:rFonts w:hint="cs"/>
          <w:rtl/>
        </w:rPr>
        <w:tab/>
      </w:r>
      <w:r>
        <w:rPr>
          <w:rtl/>
        </w:rPr>
        <w:tab/>
      </w:r>
      <w:r w:rsidR="00DB2592">
        <w:rPr>
          <w:rtl/>
        </w:rPr>
        <w:t xml:space="preserve">توسيع نطاق إزالة </w:t>
      </w:r>
      <w:r w:rsidR="00E63C31">
        <w:rPr>
          <w:rFonts w:hint="cs"/>
          <w:rtl/>
        </w:rPr>
        <w:t>اللبس فيما يتعلق بنوع الجنس</w:t>
      </w:r>
      <w:r w:rsidR="00DB2592">
        <w:rPr>
          <w:rtl/>
        </w:rPr>
        <w:t xml:space="preserve"> ليشمل </w:t>
      </w:r>
      <w:r w:rsidR="00E63C31">
        <w:rPr>
          <w:rFonts w:hint="cs"/>
          <w:rtl/>
        </w:rPr>
        <w:t>مودعي الطلبات</w:t>
      </w:r>
      <w:r w:rsidR="00DB2592">
        <w:rPr>
          <w:rtl/>
        </w:rPr>
        <w:t xml:space="preserve"> الأفراد والممثلين القانونيين في مجموعة معاهدة التعاون بشأن البراءات. </w:t>
      </w:r>
      <w:r w:rsidR="00E63C31">
        <w:rPr>
          <w:rFonts w:hint="cs"/>
          <w:rtl/>
          <w:lang w:val="fr-CH" w:bidi="ar-SY"/>
        </w:rPr>
        <w:t xml:space="preserve">وقد </w:t>
      </w:r>
      <w:r w:rsidR="00E63C31">
        <w:rPr>
          <w:rFonts w:hint="cs"/>
          <w:rtl/>
          <w:lang w:bidi="ar-SY"/>
        </w:rPr>
        <w:t>و</w:t>
      </w:r>
      <w:r w:rsidR="00E63C31">
        <w:rPr>
          <w:rtl/>
        </w:rPr>
        <w:t>ضع</w:t>
      </w:r>
      <w:r w:rsidR="00E63C31">
        <w:rPr>
          <w:rFonts w:hint="cs"/>
          <w:rtl/>
        </w:rPr>
        <w:t xml:space="preserve"> أسلوب وصمم ونُفذ</w:t>
      </w:r>
      <w:r w:rsidR="00E63C31">
        <w:rPr>
          <w:rtl/>
        </w:rPr>
        <w:t xml:space="preserve"> بالكامل </w:t>
      </w:r>
      <w:r w:rsidR="00E63C31">
        <w:rPr>
          <w:rFonts w:hint="cs"/>
          <w:rtl/>
        </w:rPr>
        <w:t>ل</w:t>
      </w:r>
      <w:r w:rsidR="00E63C31">
        <w:rPr>
          <w:rtl/>
        </w:rPr>
        <w:t xml:space="preserve">تطبيقه على البيانات التاريخية </w:t>
      </w:r>
      <w:r w:rsidR="00DB2592">
        <w:rPr>
          <w:rtl/>
        </w:rPr>
        <w:t xml:space="preserve">والجديدة لسجل وحدة معاهدة التعاون بشأن البراءات </w:t>
      </w:r>
      <w:r w:rsidR="00E63C31">
        <w:rPr>
          <w:rFonts w:hint="cs"/>
          <w:rtl/>
        </w:rPr>
        <w:t xml:space="preserve">باستخدام القاموس </w:t>
      </w:r>
      <w:r w:rsidR="00E63C31" w:rsidRPr="00EA38C4">
        <w:t>(WGND 1.0)</w:t>
      </w:r>
      <w:r w:rsidR="00E63C31">
        <w:rPr>
          <w:rFonts w:cstheme="minorBidi" w:hint="cs"/>
          <w:rtl/>
          <w:lang w:val="fr-CH" w:bidi="ar-SY"/>
        </w:rPr>
        <w:t>.</w:t>
      </w:r>
      <w:r w:rsidR="00E63C31">
        <w:rPr>
          <w:rFonts w:hint="cs"/>
          <w:rtl/>
          <w:lang w:bidi="ar-SY"/>
        </w:rPr>
        <w:t xml:space="preserve"> وتخضع </w:t>
      </w:r>
      <w:r w:rsidR="00E63C31">
        <w:rPr>
          <w:rtl/>
        </w:rPr>
        <w:t>نتائج هذ</w:t>
      </w:r>
      <w:r w:rsidR="00E63C31">
        <w:rPr>
          <w:rFonts w:hint="cs"/>
          <w:rtl/>
        </w:rPr>
        <w:t>ا</w:t>
      </w:r>
      <w:r w:rsidR="00DB2592">
        <w:rPr>
          <w:rtl/>
        </w:rPr>
        <w:t xml:space="preserve"> </w:t>
      </w:r>
      <w:r w:rsidR="00E63C31">
        <w:rPr>
          <w:rFonts w:hint="cs"/>
          <w:rtl/>
        </w:rPr>
        <w:t>الأسلوب</w:t>
      </w:r>
      <w:r w:rsidR="00DB2592">
        <w:rPr>
          <w:rtl/>
        </w:rPr>
        <w:t xml:space="preserve"> </w:t>
      </w:r>
      <w:r w:rsidR="00E63C31">
        <w:rPr>
          <w:rFonts w:hint="cs"/>
          <w:rtl/>
        </w:rPr>
        <w:t>لتحليل معمّق</w:t>
      </w:r>
      <w:r w:rsidR="00DB2592">
        <w:rPr>
          <w:rtl/>
        </w:rPr>
        <w:t>.</w:t>
      </w:r>
    </w:p>
    <w:p w:rsidR="00DB2592" w:rsidRDefault="00410742" w:rsidP="00C24856">
      <w:pPr>
        <w:pStyle w:val="BODYINDENT"/>
        <w:rPr>
          <w:rtl/>
        </w:rPr>
      </w:pPr>
      <w:r>
        <w:rPr>
          <w:rFonts w:hint="cs"/>
          <w:rtl/>
        </w:rPr>
        <w:t>4.9</w:t>
      </w:r>
      <w:r>
        <w:rPr>
          <w:rFonts w:hint="cs"/>
          <w:rtl/>
        </w:rPr>
        <w:tab/>
      </w:r>
      <w:r>
        <w:rPr>
          <w:rtl/>
        </w:rPr>
        <w:tab/>
      </w:r>
      <w:r w:rsidR="00DB2592">
        <w:rPr>
          <w:rtl/>
        </w:rPr>
        <w:t xml:space="preserve">توسيع نطاق إزالة </w:t>
      </w:r>
      <w:r w:rsidR="00587069">
        <w:rPr>
          <w:rFonts w:hint="cs"/>
          <w:rtl/>
        </w:rPr>
        <w:t>اللبس فيما يتعلق</w:t>
      </w:r>
      <w:r w:rsidR="00587069">
        <w:rPr>
          <w:rtl/>
        </w:rPr>
        <w:t xml:space="preserve"> ب</w:t>
      </w:r>
      <w:r w:rsidR="00587069">
        <w:rPr>
          <w:rFonts w:hint="cs"/>
          <w:rtl/>
        </w:rPr>
        <w:t xml:space="preserve">نوع </w:t>
      </w:r>
      <w:r w:rsidR="00587069">
        <w:rPr>
          <w:rtl/>
        </w:rPr>
        <w:t>الجنس</w:t>
      </w:r>
      <w:r w:rsidR="00DB2592">
        <w:rPr>
          <w:rtl/>
        </w:rPr>
        <w:t xml:space="preserve"> ليشمل مخترعي البراءات ونماذج المنفعة في مجموعات الملكية الفكرية الوطنية. </w:t>
      </w:r>
      <w:r w:rsidR="00587069">
        <w:rPr>
          <w:rFonts w:hint="cs"/>
          <w:rtl/>
        </w:rPr>
        <w:t xml:space="preserve">وقد وضع أسلوب وصمم ونُفذ على أساس </w:t>
      </w:r>
      <w:r w:rsidR="00DB2592">
        <w:rPr>
          <w:rtl/>
        </w:rPr>
        <w:t xml:space="preserve">تجريبي </w:t>
      </w:r>
      <w:r w:rsidR="00587069">
        <w:rPr>
          <w:rtl/>
        </w:rPr>
        <w:t>لتطبيقه</w:t>
      </w:r>
      <w:r w:rsidR="00DB2592">
        <w:rPr>
          <w:rtl/>
        </w:rPr>
        <w:t xml:space="preserve"> على البيانات التاريخية المتاحة في</w:t>
      </w:r>
      <w:r w:rsidR="00E63C31">
        <w:rPr>
          <w:rFonts w:hint="cs"/>
          <w:rtl/>
        </w:rPr>
        <w:t xml:space="preserve"> قواعد</w:t>
      </w:r>
      <w:r w:rsidR="00DB2592">
        <w:rPr>
          <w:rtl/>
        </w:rPr>
        <w:t xml:space="preserve"> </w:t>
      </w:r>
      <w:r w:rsidR="00E63C31">
        <w:rPr>
          <w:rFonts w:hint="cs"/>
          <w:rtl/>
        </w:rPr>
        <w:t>ال</w:t>
      </w:r>
      <w:r w:rsidR="00DB2592">
        <w:rPr>
          <w:rtl/>
        </w:rPr>
        <w:t xml:space="preserve">بيانات </w:t>
      </w:r>
      <w:r w:rsidR="00DB2592">
        <w:t>DOCDB/PATSTAT</w:t>
      </w:r>
      <w:r w:rsidR="00E63C31">
        <w:rPr>
          <w:rtl/>
        </w:rPr>
        <w:t xml:space="preserve"> باستخد</w:t>
      </w:r>
      <w:r w:rsidR="00E63C31">
        <w:rPr>
          <w:rFonts w:hint="cs"/>
          <w:rtl/>
        </w:rPr>
        <w:t xml:space="preserve">ام القاموس </w:t>
      </w:r>
      <w:r w:rsidR="00E63C31" w:rsidRPr="00EA38C4">
        <w:rPr>
          <w:rFonts w:cstheme="minorBidi"/>
        </w:rPr>
        <w:t>(WGND 1.0)</w:t>
      </w:r>
      <w:r w:rsidR="00E63C31">
        <w:rPr>
          <w:rFonts w:cstheme="minorBidi" w:hint="cs"/>
          <w:rtl/>
          <w:lang w:val="fr-CH" w:bidi="ar-SY"/>
        </w:rPr>
        <w:t>.</w:t>
      </w:r>
      <w:r w:rsidR="00DB2592">
        <w:t xml:space="preserve"> </w:t>
      </w:r>
      <w:r w:rsidR="00E63C31">
        <w:rPr>
          <w:rFonts w:hint="cs"/>
          <w:rtl/>
        </w:rPr>
        <w:t>و</w:t>
      </w:r>
      <w:r w:rsidR="00DB2592">
        <w:rPr>
          <w:rtl/>
        </w:rPr>
        <w:t>نشر</w:t>
      </w:r>
      <w:r w:rsidR="00E63C31">
        <w:rPr>
          <w:rFonts w:hint="cs"/>
          <w:rtl/>
        </w:rPr>
        <w:t>ت</w:t>
      </w:r>
      <w:r w:rsidR="00DB2592">
        <w:rPr>
          <w:rtl/>
        </w:rPr>
        <w:t xml:space="preserve"> النتائج الأولية لهذا البحث في سلسلة مؤشرات الملكية الفكرية العالمية.</w:t>
      </w:r>
    </w:p>
    <w:p w:rsidR="00165825" w:rsidRDefault="00165825" w:rsidP="00C24856">
      <w:pPr>
        <w:pStyle w:val="BODYINDENT"/>
        <w:rPr>
          <w:rtl/>
        </w:rPr>
      </w:pPr>
      <w:r>
        <w:rPr>
          <w:rFonts w:hint="cs"/>
          <w:rtl/>
        </w:rPr>
        <w:t>5.9</w:t>
      </w:r>
      <w:r>
        <w:rPr>
          <w:rFonts w:hint="cs"/>
          <w:rtl/>
        </w:rPr>
        <w:tab/>
      </w:r>
      <w:r>
        <w:rPr>
          <w:rtl/>
        </w:rPr>
        <w:t xml:space="preserve">تحليل إمكانية إزالة </w:t>
      </w:r>
      <w:r>
        <w:rPr>
          <w:rFonts w:hint="cs"/>
          <w:rtl/>
        </w:rPr>
        <w:t>اللبس فيما يتعلق بنوع الجنس</w:t>
      </w:r>
      <w:r>
        <w:rPr>
          <w:rtl/>
        </w:rPr>
        <w:t xml:space="preserve"> في بيانات سجل وحدة التص</w:t>
      </w:r>
      <w:r>
        <w:rPr>
          <w:rFonts w:hint="cs"/>
          <w:rtl/>
        </w:rPr>
        <w:t>ا</w:t>
      </w:r>
      <w:r>
        <w:rPr>
          <w:rtl/>
        </w:rPr>
        <w:t>ميم الصناعي</w:t>
      </w:r>
      <w:r>
        <w:rPr>
          <w:rFonts w:hint="cs"/>
          <w:rtl/>
        </w:rPr>
        <w:t>ة</w:t>
      </w:r>
      <w:r>
        <w:rPr>
          <w:rtl/>
        </w:rPr>
        <w:t xml:space="preserve"> في لاهاي.  </w:t>
      </w:r>
      <w:r w:rsidR="00EA1E3D">
        <w:rPr>
          <w:rFonts w:hint="cs"/>
          <w:rtl/>
        </w:rPr>
        <w:t xml:space="preserve">وقد تم تجميع </w:t>
      </w:r>
      <w:r>
        <w:rPr>
          <w:rtl/>
        </w:rPr>
        <w:t xml:space="preserve">البيانات وتحليلها لنظام لاهاي </w:t>
      </w:r>
      <w:r w:rsidR="00EA1E3D">
        <w:rPr>
          <w:rFonts w:hint="cs"/>
          <w:rtl/>
        </w:rPr>
        <w:t xml:space="preserve">باستخدام القاموس </w:t>
      </w:r>
      <w:r w:rsidR="00EA1E3D">
        <w:rPr>
          <w:lang w:val="fr-CH"/>
        </w:rPr>
        <w:t>(WGND 1.0)</w:t>
      </w:r>
      <w:r w:rsidR="00EA1E3D">
        <w:rPr>
          <w:rFonts w:hint="cs"/>
          <w:rtl/>
          <w:lang w:val="fr-CH" w:bidi="ar-SY"/>
        </w:rPr>
        <w:t xml:space="preserve">. </w:t>
      </w:r>
      <w:r>
        <w:t xml:space="preserve"> </w:t>
      </w:r>
      <w:r>
        <w:rPr>
          <w:rtl/>
        </w:rPr>
        <w:t>وكنتيجة أولية لهذا التحليل ومن</w:t>
      </w:r>
      <w:r w:rsidR="00EA1E3D">
        <w:rPr>
          <w:rtl/>
        </w:rPr>
        <w:t xml:space="preserve"> التحليلات التالية</w:t>
      </w:r>
      <w:r>
        <w:rPr>
          <w:rtl/>
        </w:rPr>
        <w:t xml:space="preserve">، تم التوصل إلى توسيع التغطية الدولية لمصادر </w:t>
      </w:r>
      <w:r w:rsidR="00EA1E3D">
        <w:rPr>
          <w:rFonts w:hint="cs"/>
          <w:rtl/>
        </w:rPr>
        <w:t xml:space="preserve">القاموس </w:t>
      </w:r>
      <w:r w:rsidR="00EA1E3D" w:rsidRPr="00EA38C4">
        <w:t>(WGND 2.0)</w:t>
      </w:r>
      <w:r w:rsidR="00EA1E3D">
        <w:rPr>
          <w:rFonts w:hint="cs"/>
          <w:rtl/>
          <w:lang w:val="fr-CH" w:bidi="ar-SY"/>
        </w:rPr>
        <w:t xml:space="preserve"> (</w:t>
      </w:r>
      <w:r>
        <w:rPr>
          <w:rtl/>
        </w:rPr>
        <w:t xml:space="preserve">انظر الفقرة 8.2). </w:t>
      </w:r>
      <w:r w:rsidR="00EA1E3D">
        <w:rPr>
          <w:rFonts w:hint="cs"/>
          <w:rtl/>
        </w:rPr>
        <w:t xml:space="preserve">وأعيد إجراء </w:t>
      </w:r>
      <w:r>
        <w:rPr>
          <w:rtl/>
        </w:rPr>
        <w:t xml:space="preserve">تحليل </w:t>
      </w:r>
      <w:r w:rsidR="00E63C31">
        <w:rPr>
          <w:rFonts w:hint="cs"/>
          <w:rtl/>
        </w:rPr>
        <w:t>ل</w:t>
      </w:r>
      <w:r>
        <w:rPr>
          <w:rtl/>
        </w:rPr>
        <w:t xml:space="preserve">نفس البيانات باستخدام </w:t>
      </w:r>
      <w:r w:rsidR="00EA1E3D">
        <w:rPr>
          <w:rFonts w:hint="cs"/>
          <w:rtl/>
        </w:rPr>
        <w:t xml:space="preserve">القاموس </w:t>
      </w:r>
      <w:r w:rsidR="00EA1E3D" w:rsidRPr="00EA38C4">
        <w:t>(WGND 2.0)</w:t>
      </w:r>
      <w:r w:rsidR="00EA1E3D">
        <w:rPr>
          <w:rFonts w:hint="cs"/>
          <w:rtl/>
          <w:lang w:val="fr-CH" w:bidi="ar-SY"/>
        </w:rPr>
        <w:t>. و</w:t>
      </w:r>
      <w:r>
        <w:rPr>
          <w:rtl/>
        </w:rPr>
        <w:t xml:space="preserve">أشار التحليل </w:t>
      </w:r>
      <w:r w:rsidR="00EA1E3D">
        <w:rPr>
          <w:rFonts w:hint="cs"/>
          <w:rtl/>
        </w:rPr>
        <w:t>المعمق</w:t>
      </w:r>
      <w:r>
        <w:rPr>
          <w:rtl/>
        </w:rPr>
        <w:t xml:space="preserve"> لبيانات سجل وحدة نظام لاهاي إلى قيدين رئيسيين: </w:t>
      </w:r>
      <w:r w:rsidR="00EA1E3D">
        <w:rPr>
          <w:rFonts w:hint="cs"/>
          <w:rtl/>
        </w:rPr>
        <w:t xml:space="preserve">"1" </w:t>
      </w:r>
      <w:r>
        <w:rPr>
          <w:rtl/>
        </w:rPr>
        <w:t xml:space="preserve">يؤدي </w:t>
      </w:r>
      <w:r w:rsidR="00EA1E3D">
        <w:rPr>
          <w:rFonts w:hint="cs"/>
          <w:rtl/>
        </w:rPr>
        <w:t>انضمام</w:t>
      </w:r>
      <w:r>
        <w:rPr>
          <w:rtl/>
        </w:rPr>
        <w:t xml:space="preserve"> أعضاء جدد في لاهاي في أوقات مختلفة إلى </w:t>
      </w:r>
      <w:r w:rsidR="00EA1E3D">
        <w:rPr>
          <w:rtl/>
        </w:rPr>
        <w:t xml:space="preserve">تقلبات كبيرة في العينة؛ </w:t>
      </w:r>
      <w:r w:rsidR="00EA1E3D">
        <w:rPr>
          <w:rFonts w:hint="cs"/>
          <w:rtl/>
        </w:rPr>
        <w:t>"2"</w:t>
      </w:r>
      <w:r>
        <w:rPr>
          <w:rtl/>
        </w:rPr>
        <w:t xml:space="preserve"> </w:t>
      </w:r>
      <w:r w:rsidR="00EA1E3D">
        <w:rPr>
          <w:rFonts w:hint="cs"/>
          <w:rtl/>
        </w:rPr>
        <w:t>و</w:t>
      </w:r>
      <w:r>
        <w:rPr>
          <w:rtl/>
        </w:rPr>
        <w:t>العديد من الدول الأعضاء في</w:t>
      </w:r>
      <w:r w:rsidR="00EA1E3D">
        <w:rPr>
          <w:rFonts w:hint="cs"/>
          <w:rtl/>
        </w:rPr>
        <w:t xml:space="preserve"> نظام</w:t>
      </w:r>
      <w:r>
        <w:rPr>
          <w:rtl/>
        </w:rPr>
        <w:t xml:space="preserve"> لاهاي</w:t>
      </w:r>
      <w:r w:rsidR="00EA1E3D">
        <w:rPr>
          <w:rFonts w:hint="cs"/>
          <w:rtl/>
        </w:rPr>
        <w:t xml:space="preserve"> لا تلزم الإعلان عن</w:t>
      </w:r>
      <w:r>
        <w:rPr>
          <w:rtl/>
        </w:rPr>
        <w:t xml:space="preserve"> المب</w:t>
      </w:r>
      <w:r w:rsidR="00EA1E3D">
        <w:rPr>
          <w:rtl/>
        </w:rPr>
        <w:t xml:space="preserve">دعين </w:t>
      </w:r>
      <w:r w:rsidR="00EA1E3D">
        <w:rPr>
          <w:rFonts w:hint="cs"/>
          <w:rtl/>
        </w:rPr>
        <w:t>بموجب</w:t>
      </w:r>
      <w:r w:rsidR="00EA1E3D">
        <w:rPr>
          <w:rtl/>
        </w:rPr>
        <w:t xml:space="preserve"> قانون</w:t>
      </w:r>
      <w:r w:rsidR="00EA1E3D">
        <w:rPr>
          <w:rFonts w:hint="cs"/>
          <w:rtl/>
        </w:rPr>
        <w:t>ها الخاص</w:t>
      </w:r>
      <w:r w:rsidR="00EA1E3D">
        <w:rPr>
          <w:rtl/>
        </w:rPr>
        <w:t xml:space="preserve"> </w:t>
      </w:r>
      <w:r w:rsidR="00EA1E3D">
        <w:rPr>
          <w:rFonts w:hint="cs"/>
          <w:rtl/>
        </w:rPr>
        <w:t>ب</w:t>
      </w:r>
      <w:r w:rsidR="00EA1E3D">
        <w:rPr>
          <w:rtl/>
        </w:rPr>
        <w:t>التص</w:t>
      </w:r>
      <w:r w:rsidR="00EA1E3D">
        <w:rPr>
          <w:rFonts w:hint="cs"/>
          <w:rtl/>
        </w:rPr>
        <w:t>ا</w:t>
      </w:r>
      <w:r w:rsidR="00EA1E3D">
        <w:rPr>
          <w:rtl/>
        </w:rPr>
        <w:t xml:space="preserve">ميم </w:t>
      </w:r>
      <w:r w:rsidR="00EA1E3D">
        <w:rPr>
          <w:rFonts w:hint="cs"/>
          <w:rtl/>
        </w:rPr>
        <w:t>الصناعية.</w:t>
      </w:r>
      <w:r>
        <w:rPr>
          <w:rtl/>
        </w:rPr>
        <w:t xml:space="preserve"> </w:t>
      </w:r>
      <w:r w:rsidR="00EA1E3D">
        <w:rPr>
          <w:rFonts w:hint="cs"/>
          <w:rtl/>
        </w:rPr>
        <w:t>و</w:t>
      </w:r>
      <w:r>
        <w:rPr>
          <w:rtl/>
        </w:rPr>
        <w:t>هذان القيدان يحدان من تفسير الاتجاها</w:t>
      </w:r>
      <w:r w:rsidR="00EA1E3D">
        <w:rPr>
          <w:rtl/>
        </w:rPr>
        <w:t>ت العالمية للمساواة بين الجنسين</w:t>
      </w:r>
      <w:r>
        <w:rPr>
          <w:rtl/>
        </w:rPr>
        <w:t xml:space="preserve">، بما في ذلك العديد من الاتجاهات الوطنية. </w:t>
      </w:r>
      <w:r w:rsidR="00EA1E3D">
        <w:rPr>
          <w:rFonts w:hint="cs"/>
          <w:rtl/>
        </w:rPr>
        <w:t>و</w:t>
      </w:r>
      <w:r w:rsidR="00EA1E3D">
        <w:rPr>
          <w:rtl/>
        </w:rPr>
        <w:t>أثناء التحليل</w:t>
      </w:r>
      <w:r>
        <w:rPr>
          <w:rtl/>
        </w:rPr>
        <w:t xml:space="preserve">، </w:t>
      </w:r>
      <w:r w:rsidR="00EA1E3D">
        <w:rPr>
          <w:rFonts w:hint="cs"/>
          <w:rtl/>
        </w:rPr>
        <w:t>اتُفق</w:t>
      </w:r>
      <w:r>
        <w:rPr>
          <w:rtl/>
        </w:rPr>
        <w:t xml:space="preserve"> </w:t>
      </w:r>
      <w:r w:rsidR="00EA1E3D">
        <w:rPr>
          <w:rFonts w:hint="cs"/>
          <w:rtl/>
        </w:rPr>
        <w:t>على أن</w:t>
      </w:r>
      <w:r>
        <w:rPr>
          <w:rtl/>
        </w:rPr>
        <w:t xml:space="preserve"> هناك حاجة </w:t>
      </w:r>
      <w:r w:rsidR="00EA1E3D">
        <w:rPr>
          <w:rFonts w:hint="cs"/>
          <w:rtl/>
        </w:rPr>
        <w:t>ل</w:t>
      </w:r>
      <w:r>
        <w:rPr>
          <w:rtl/>
        </w:rPr>
        <w:t>مزيد من العمل قبل نشر النتائج</w:t>
      </w:r>
      <w:r>
        <w:rPr>
          <w:rFonts w:hint="cs"/>
          <w:rtl/>
        </w:rPr>
        <w:t>.</w:t>
      </w:r>
    </w:p>
    <w:p w:rsidR="00165825" w:rsidRDefault="00410742" w:rsidP="00C24856">
      <w:pPr>
        <w:pStyle w:val="BODYINDENT"/>
        <w:rPr>
          <w:rtl/>
        </w:rPr>
      </w:pPr>
      <w:r>
        <w:rPr>
          <w:rFonts w:hint="cs"/>
          <w:rtl/>
        </w:rPr>
        <w:t>6.9</w:t>
      </w:r>
      <w:r>
        <w:rPr>
          <w:rFonts w:hint="cs"/>
          <w:rtl/>
        </w:rPr>
        <w:tab/>
      </w:r>
      <w:r>
        <w:rPr>
          <w:rtl/>
        </w:rPr>
        <w:tab/>
      </w:r>
      <w:r w:rsidR="00DB2592">
        <w:rPr>
          <w:rtl/>
        </w:rPr>
        <w:t xml:space="preserve">تحليل إمكانية إزالة </w:t>
      </w:r>
      <w:r>
        <w:rPr>
          <w:rFonts w:hint="cs"/>
          <w:rtl/>
        </w:rPr>
        <w:t>اللبس</w:t>
      </w:r>
      <w:r w:rsidR="00DB2592">
        <w:rPr>
          <w:rtl/>
        </w:rPr>
        <w:t xml:space="preserve"> </w:t>
      </w:r>
      <w:r>
        <w:rPr>
          <w:rFonts w:hint="cs"/>
          <w:rtl/>
        </w:rPr>
        <w:t>فيما يتعلق بنوع</w:t>
      </w:r>
      <w:r>
        <w:rPr>
          <w:rtl/>
        </w:rPr>
        <w:t xml:space="preserve"> الجنس</w:t>
      </w:r>
      <w:r w:rsidR="00DB2592">
        <w:rPr>
          <w:rtl/>
        </w:rPr>
        <w:t xml:space="preserve"> في بيانات سجل وحدة العلامات </w:t>
      </w:r>
      <w:r>
        <w:rPr>
          <w:rtl/>
        </w:rPr>
        <w:t xml:space="preserve">التجارية في نظام مدريد. </w:t>
      </w:r>
      <w:r>
        <w:rPr>
          <w:rFonts w:hint="cs"/>
          <w:rtl/>
        </w:rPr>
        <w:t>و</w:t>
      </w:r>
      <w:r>
        <w:rPr>
          <w:rtl/>
        </w:rPr>
        <w:t>بالنسبة</w:t>
      </w:r>
      <w:r>
        <w:rPr>
          <w:rFonts w:hint="cs"/>
          <w:rtl/>
        </w:rPr>
        <w:t xml:space="preserve"> لنظام </w:t>
      </w:r>
      <w:r w:rsidR="00DB2592">
        <w:rPr>
          <w:rtl/>
        </w:rPr>
        <w:t xml:space="preserve">لاهاي تم جمع البيانات وتحليلها لنظام مدريد </w:t>
      </w:r>
      <w:r>
        <w:rPr>
          <w:rFonts w:hint="cs"/>
          <w:rtl/>
        </w:rPr>
        <w:t xml:space="preserve">باستخدام القاموسين </w:t>
      </w:r>
      <w:r>
        <w:rPr>
          <w:lang w:val="fr-CH"/>
        </w:rPr>
        <w:t>(WGND 1.0)</w:t>
      </w:r>
      <w:r>
        <w:rPr>
          <w:rFonts w:hint="cs"/>
          <w:rtl/>
          <w:lang w:val="fr-CH" w:bidi="ar-SY"/>
        </w:rPr>
        <w:t xml:space="preserve"> و</w:t>
      </w:r>
      <w:r>
        <w:rPr>
          <w:lang w:val="fr-CH" w:bidi="ar-SY"/>
        </w:rPr>
        <w:t>(WGND 2.0)</w:t>
      </w:r>
      <w:r>
        <w:rPr>
          <w:rFonts w:hint="cs"/>
          <w:rtl/>
          <w:lang w:val="fr-CH" w:bidi="ar-SY"/>
        </w:rPr>
        <w:t>.</w:t>
      </w:r>
      <w:r w:rsidR="00DB2592">
        <w:rPr>
          <w:rtl/>
        </w:rPr>
        <w:t xml:space="preserve"> </w:t>
      </w:r>
      <w:r>
        <w:rPr>
          <w:rFonts w:hint="cs"/>
          <w:rtl/>
        </w:rPr>
        <w:t>وكشف</w:t>
      </w:r>
      <w:r>
        <w:rPr>
          <w:rtl/>
        </w:rPr>
        <w:t xml:space="preserve"> تحليل بيانات سجل </w:t>
      </w:r>
      <w:r>
        <w:rPr>
          <w:rFonts w:hint="cs"/>
          <w:rtl/>
        </w:rPr>
        <w:t>ال</w:t>
      </w:r>
      <w:r w:rsidR="00DB2592">
        <w:rPr>
          <w:rtl/>
        </w:rPr>
        <w:t>وحدة</w:t>
      </w:r>
      <w:r>
        <w:rPr>
          <w:rFonts w:hint="cs"/>
          <w:rtl/>
        </w:rPr>
        <w:t xml:space="preserve"> التابعة</w:t>
      </w:r>
      <w:r w:rsidR="00DB2592">
        <w:rPr>
          <w:rtl/>
        </w:rPr>
        <w:t xml:space="preserve"> </w:t>
      </w:r>
      <w:r>
        <w:rPr>
          <w:rFonts w:hint="cs"/>
          <w:rtl/>
        </w:rPr>
        <w:t>ل</w:t>
      </w:r>
      <w:r>
        <w:rPr>
          <w:rtl/>
        </w:rPr>
        <w:t xml:space="preserve">نظام مدريد </w:t>
      </w:r>
      <w:r>
        <w:rPr>
          <w:rFonts w:hint="cs"/>
          <w:rtl/>
        </w:rPr>
        <w:t>عن</w:t>
      </w:r>
      <w:r w:rsidR="00DB2592">
        <w:rPr>
          <w:rtl/>
        </w:rPr>
        <w:t xml:space="preserve"> قيد رئيسي واحد: </w:t>
      </w:r>
      <w:r>
        <w:rPr>
          <w:rFonts w:hint="cs"/>
          <w:rtl/>
        </w:rPr>
        <w:t>وهو أن</w:t>
      </w:r>
      <w:r w:rsidR="00DB2592">
        <w:rPr>
          <w:rtl/>
        </w:rPr>
        <w:t xml:space="preserve"> بيانات العلامات التجارية</w:t>
      </w:r>
      <w:r>
        <w:rPr>
          <w:rFonts w:hint="cs"/>
          <w:rtl/>
        </w:rPr>
        <w:t xml:space="preserve"> تشمل</w:t>
      </w:r>
      <w:r w:rsidR="00DB2592">
        <w:rPr>
          <w:rtl/>
        </w:rPr>
        <w:t xml:space="preserve"> </w:t>
      </w:r>
      <w:r>
        <w:rPr>
          <w:rFonts w:hint="cs"/>
          <w:rtl/>
        </w:rPr>
        <w:t>فقط</w:t>
      </w:r>
      <w:r w:rsidR="00DB2592">
        <w:rPr>
          <w:rtl/>
        </w:rPr>
        <w:t xml:space="preserve"> المعلومات </w:t>
      </w:r>
      <w:r>
        <w:rPr>
          <w:rFonts w:hint="cs"/>
          <w:rtl/>
        </w:rPr>
        <w:t>المتعلقة</w:t>
      </w:r>
      <w:r w:rsidR="00DB2592">
        <w:rPr>
          <w:rtl/>
        </w:rPr>
        <w:t xml:space="preserve"> </w:t>
      </w:r>
      <w:r>
        <w:rPr>
          <w:rFonts w:hint="cs"/>
          <w:rtl/>
        </w:rPr>
        <w:t>ب</w:t>
      </w:r>
      <w:r>
        <w:rPr>
          <w:rtl/>
        </w:rPr>
        <w:t>المودعين، الذين يمكن أن يكونوا أشخاص</w:t>
      </w:r>
      <w:r>
        <w:rPr>
          <w:rFonts w:hint="cs"/>
          <w:rtl/>
        </w:rPr>
        <w:t>اً طبيعين أو اعتبارين</w:t>
      </w:r>
      <w:r w:rsidR="00DB2592">
        <w:rPr>
          <w:rtl/>
        </w:rPr>
        <w:t xml:space="preserve">. </w:t>
      </w:r>
      <w:r>
        <w:rPr>
          <w:rFonts w:hint="cs"/>
          <w:rtl/>
        </w:rPr>
        <w:t xml:space="preserve">ولا </w:t>
      </w:r>
      <w:r w:rsidR="00DB2592">
        <w:rPr>
          <w:rtl/>
        </w:rPr>
        <w:t xml:space="preserve">يمكن </w:t>
      </w:r>
      <w:r>
        <w:rPr>
          <w:rFonts w:hint="cs"/>
          <w:rtl/>
        </w:rPr>
        <w:t>إزالة اللبس فيما يتعلق بنوع</w:t>
      </w:r>
      <w:r w:rsidR="00DB2592">
        <w:rPr>
          <w:rtl/>
        </w:rPr>
        <w:t xml:space="preserve"> جنس الأشخاص الطبيعيين (أي </w:t>
      </w:r>
      <w:r>
        <w:rPr>
          <w:rFonts w:hint="cs"/>
          <w:rtl/>
        </w:rPr>
        <w:t>المودعين</w:t>
      </w:r>
      <w:r w:rsidR="00DB2592">
        <w:rPr>
          <w:rtl/>
        </w:rPr>
        <w:t xml:space="preserve"> الفرديين ل</w:t>
      </w:r>
      <w:r>
        <w:rPr>
          <w:rFonts w:hint="cs"/>
          <w:rtl/>
        </w:rPr>
        <w:t>طلبات ا</w:t>
      </w:r>
      <w:r w:rsidR="00DB2592">
        <w:rPr>
          <w:rtl/>
        </w:rPr>
        <w:t xml:space="preserve">لعلامات التجارية) </w:t>
      </w:r>
      <w:r>
        <w:rPr>
          <w:rFonts w:hint="cs"/>
          <w:rtl/>
        </w:rPr>
        <w:t xml:space="preserve">إلا </w:t>
      </w:r>
      <w:r w:rsidR="00DB2592">
        <w:rPr>
          <w:rtl/>
        </w:rPr>
        <w:t xml:space="preserve">باستخدام قواميس </w:t>
      </w:r>
      <w:r>
        <w:rPr>
          <w:rFonts w:hint="cs"/>
          <w:rtl/>
        </w:rPr>
        <w:t xml:space="preserve">الأسماء المصنفة حسب </w:t>
      </w:r>
      <w:r w:rsidR="00DB2592">
        <w:rPr>
          <w:rtl/>
        </w:rPr>
        <w:t xml:space="preserve">الجنس. </w:t>
      </w:r>
      <w:r>
        <w:rPr>
          <w:rFonts w:hint="cs"/>
          <w:rtl/>
        </w:rPr>
        <w:t>و</w:t>
      </w:r>
      <w:r>
        <w:rPr>
          <w:rtl/>
        </w:rPr>
        <w:t xml:space="preserve">يقدم </w:t>
      </w:r>
      <w:r w:rsidR="00DB2592">
        <w:rPr>
          <w:rtl/>
        </w:rPr>
        <w:t xml:space="preserve">تحليل </w:t>
      </w:r>
      <w:r>
        <w:rPr>
          <w:rFonts w:hint="cs"/>
          <w:rtl/>
        </w:rPr>
        <w:t>نوع جنس</w:t>
      </w:r>
      <w:r w:rsidR="00DB2592">
        <w:rPr>
          <w:rtl/>
        </w:rPr>
        <w:t xml:space="preserve"> </w:t>
      </w:r>
      <w:r>
        <w:rPr>
          <w:rFonts w:hint="cs"/>
          <w:rtl/>
        </w:rPr>
        <w:t>المودعين</w:t>
      </w:r>
      <w:r w:rsidR="00DB2592">
        <w:rPr>
          <w:rtl/>
        </w:rPr>
        <w:t xml:space="preserve"> الأفراد </w:t>
      </w:r>
      <w:r>
        <w:rPr>
          <w:rFonts w:hint="cs"/>
          <w:rtl/>
        </w:rPr>
        <w:t>وصفاً جزئياً</w:t>
      </w:r>
      <w:r w:rsidR="00DB2592">
        <w:rPr>
          <w:rtl/>
        </w:rPr>
        <w:t xml:space="preserve"> للمساواة بين</w:t>
      </w:r>
      <w:r>
        <w:rPr>
          <w:rtl/>
        </w:rPr>
        <w:t xml:space="preserve"> الجنسين في نظام مدريد. ومع ذلك</w:t>
      </w:r>
      <w:r w:rsidR="00DB2592">
        <w:rPr>
          <w:rtl/>
        </w:rPr>
        <w:t xml:space="preserve">، </w:t>
      </w:r>
      <w:r w:rsidR="007B289D">
        <w:rPr>
          <w:rFonts w:hint="cs"/>
          <w:rtl/>
        </w:rPr>
        <w:t>من الممكن في بعض الأحيان تمييز</w:t>
      </w:r>
      <w:r w:rsidR="007B289D">
        <w:rPr>
          <w:rtl/>
        </w:rPr>
        <w:t xml:space="preserve"> </w:t>
      </w:r>
      <w:r w:rsidR="007B289D">
        <w:rPr>
          <w:rFonts w:hint="cs"/>
          <w:rtl/>
        </w:rPr>
        <w:t>ا</w:t>
      </w:r>
      <w:r w:rsidR="00DB2592">
        <w:rPr>
          <w:rtl/>
        </w:rPr>
        <w:t>لكيانا</w:t>
      </w:r>
      <w:r w:rsidR="007B289D">
        <w:rPr>
          <w:rtl/>
        </w:rPr>
        <w:t xml:space="preserve">ت الأصغر </w:t>
      </w:r>
      <w:r w:rsidR="007B289D">
        <w:rPr>
          <w:rFonts w:hint="cs"/>
          <w:rtl/>
        </w:rPr>
        <w:t>بفضل</w:t>
      </w:r>
      <w:r w:rsidR="007B289D">
        <w:rPr>
          <w:rtl/>
        </w:rPr>
        <w:t xml:space="preserve"> هذا النظام</w:t>
      </w:r>
      <w:r w:rsidR="00DB2592">
        <w:rPr>
          <w:rtl/>
        </w:rPr>
        <w:t xml:space="preserve">، مثل رواد الأعمال أو المشاريع الصغيرة أو </w:t>
      </w:r>
      <w:r w:rsidR="007B289D">
        <w:rPr>
          <w:rFonts w:hint="cs"/>
          <w:rtl/>
        </w:rPr>
        <w:t>متناهية الصغر</w:t>
      </w:r>
      <w:r w:rsidR="00DB2592">
        <w:rPr>
          <w:rtl/>
        </w:rPr>
        <w:t xml:space="preserve">. </w:t>
      </w:r>
      <w:r w:rsidR="007B289D">
        <w:rPr>
          <w:rFonts w:hint="cs"/>
          <w:rtl/>
        </w:rPr>
        <w:t>و</w:t>
      </w:r>
      <w:r w:rsidR="00DB2592">
        <w:rPr>
          <w:rtl/>
        </w:rPr>
        <w:t xml:space="preserve">يتطلب هذا التفسير </w:t>
      </w:r>
      <w:r w:rsidR="007B289D">
        <w:rPr>
          <w:rFonts w:hint="cs"/>
          <w:rtl/>
        </w:rPr>
        <w:t>تحليلاً دقيقاً</w:t>
      </w:r>
      <w:r w:rsidR="00DB2592">
        <w:rPr>
          <w:rtl/>
        </w:rPr>
        <w:t xml:space="preserve"> قبل نشر النتائج.</w:t>
      </w:r>
    </w:p>
    <w:p w:rsidR="00DB2592" w:rsidRPr="00DB2592" w:rsidRDefault="00DB2592" w:rsidP="00DB2592">
      <w:pPr>
        <w:pStyle w:val="ONUMA"/>
        <w:numPr>
          <w:ilvl w:val="0"/>
          <w:numId w:val="0"/>
        </w:numPr>
        <w:ind w:left="567" w:firstLine="3"/>
        <w:rPr>
          <w:i/>
          <w:iCs/>
          <w:rtl/>
        </w:rPr>
      </w:pPr>
      <w:r w:rsidRPr="00DB2592">
        <w:rPr>
          <w:rFonts w:hint="cs"/>
          <w:b/>
          <w:bCs/>
          <w:rtl/>
        </w:rPr>
        <w:t>الطلب 2</w:t>
      </w:r>
      <w:r>
        <w:rPr>
          <w:rFonts w:hint="cs"/>
          <w:rtl/>
        </w:rPr>
        <w:t xml:space="preserve">: </w:t>
      </w:r>
      <w:r w:rsidRPr="00DB2592">
        <w:rPr>
          <w:i/>
          <w:iCs/>
          <w:rtl/>
        </w:rPr>
        <w:t>تبادل الأساليب والإجراءات</w:t>
      </w:r>
      <w:r w:rsidR="0082609F">
        <w:rPr>
          <w:i/>
          <w:iCs/>
          <w:rtl/>
        </w:rPr>
        <w:t xml:space="preserve"> المتبعة لجمع البيانات المصنفة </w:t>
      </w:r>
      <w:r w:rsidRPr="00DB2592">
        <w:rPr>
          <w:i/>
          <w:iCs/>
          <w:rtl/>
        </w:rPr>
        <w:t>حسب نوع الجنس، واستخدام المؤشرات ومنهجيات الرصد والتقييم وإجراء تحليل اقتصادي للفجوات القائمة بين الجنسين في مجال الملكية الفكرية</w:t>
      </w:r>
      <w:r w:rsidRPr="00DB2592">
        <w:rPr>
          <w:i/>
          <w:iCs/>
        </w:rPr>
        <w:t>.</w:t>
      </w:r>
    </w:p>
    <w:p w:rsidR="00DB2592" w:rsidRDefault="0082609F" w:rsidP="0082609F">
      <w:pPr>
        <w:pStyle w:val="ONUMA"/>
      </w:pPr>
      <w:r>
        <w:rPr>
          <w:rtl/>
        </w:rPr>
        <w:t>وخلال نفس الفترة</w:t>
      </w:r>
      <w:r>
        <w:rPr>
          <w:rFonts w:hint="cs"/>
          <w:rtl/>
        </w:rPr>
        <w:t>،</w:t>
      </w:r>
      <w:r w:rsidR="00DB2592" w:rsidRPr="00DB2592">
        <w:rPr>
          <w:rtl/>
        </w:rPr>
        <w:t xml:space="preserve"> اتخذت الأمانة عدة مبادرات لتبادل التحليلات والمنهجيات </w:t>
      </w:r>
      <w:r>
        <w:rPr>
          <w:rFonts w:hint="cs"/>
          <w:rtl/>
        </w:rPr>
        <w:t>بشأن قضايا</w:t>
      </w:r>
      <w:r>
        <w:rPr>
          <w:rtl/>
        </w:rPr>
        <w:t xml:space="preserve"> </w:t>
      </w:r>
      <w:r w:rsidR="00DB2592" w:rsidRPr="00DB2592">
        <w:rPr>
          <w:rtl/>
        </w:rPr>
        <w:t xml:space="preserve">المرأة </w:t>
      </w:r>
      <w:r>
        <w:rPr>
          <w:rFonts w:hint="cs"/>
          <w:rtl/>
        </w:rPr>
        <w:t>و</w:t>
      </w:r>
      <w:r w:rsidR="00DB2592" w:rsidRPr="00DB2592">
        <w:rPr>
          <w:rtl/>
        </w:rPr>
        <w:t xml:space="preserve">الملكية الفكرية. </w:t>
      </w:r>
      <w:r>
        <w:rPr>
          <w:rFonts w:hint="cs"/>
          <w:rtl/>
        </w:rPr>
        <w:t>و</w:t>
      </w:r>
      <w:r>
        <w:rPr>
          <w:rtl/>
        </w:rPr>
        <w:t>على وجه الخصوص، استكشف قسم اقتصاد الابتكا</w:t>
      </w:r>
      <w:r>
        <w:rPr>
          <w:rFonts w:hint="cs"/>
          <w:rtl/>
        </w:rPr>
        <w:t>ر</w:t>
      </w:r>
      <w:r w:rsidR="00DB2592" w:rsidRPr="00DB2592">
        <w:rPr>
          <w:rtl/>
        </w:rPr>
        <w:t xml:space="preserve"> عدة طرق </w:t>
      </w:r>
      <w:r>
        <w:rPr>
          <w:rFonts w:hint="cs"/>
          <w:rtl/>
        </w:rPr>
        <w:t>لنشر</w:t>
      </w:r>
      <w:r w:rsidR="00DB2592" w:rsidRPr="00DB2592">
        <w:rPr>
          <w:rtl/>
        </w:rPr>
        <w:t xml:space="preserve"> النسخة الأولى من منهجية إزالة </w:t>
      </w:r>
      <w:r>
        <w:rPr>
          <w:rFonts w:hint="cs"/>
          <w:rtl/>
        </w:rPr>
        <w:t>اللبس فيما يتعلق بنوع الجنس</w:t>
      </w:r>
      <w:r w:rsidR="00DB2592" w:rsidRPr="00DB2592">
        <w:rPr>
          <w:rtl/>
        </w:rPr>
        <w:t xml:space="preserve"> </w:t>
      </w:r>
      <w:r>
        <w:rPr>
          <w:rFonts w:hint="cs"/>
          <w:rtl/>
        </w:rPr>
        <w:t xml:space="preserve">علناً، (استنادا إلى القاموس </w:t>
      </w:r>
      <w:r>
        <w:rPr>
          <w:lang w:val="fr-CH"/>
        </w:rPr>
        <w:t>WGND 1.0</w:t>
      </w:r>
      <w:r>
        <w:rPr>
          <w:rFonts w:hint="cs"/>
          <w:rtl/>
        </w:rPr>
        <w:t>)، بما في ذلك من خلال</w:t>
      </w:r>
      <w:r w:rsidR="00DB2592" w:rsidRPr="00DB2592">
        <w:rPr>
          <w:rtl/>
        </w:rPr>
        <w:t>:</w:t>
      </w:r>
    </w:p>
    <w:p w:rsidR="00DB2592" w:rsidRDefault="0082609F" w:rsidP="00C24856">
      <w:pPr>
        <w:pStyle w:val="BODYINDENT"/>
        <w:rPr>
          <w:rtl/>
        </w:rPr>
      </w:pPr>
      <w:r>
        <w:rPr>
          <w:rFonts w:hint="cs"/>
          <w:rtl/>
        </w:rPr>
        <w:t>1.10</w:t>
      </w:r>
      <w:r>
        <w:rPr>
          <w:rFonts w:hint="cs"/>
          <w:rtl/>
        </w:rPr>
        <w:tab/>
        <w:t xml:space="preserve">إقامة </w:t>
      </w:r>
      <w:r>
        <w:rPr>
          <w:rtl/>
        </w:rPr>
        <w:t xml:space="preserve">اتصال </w:t>
      </w:r>
      <w:r>
        <w:rPr>
          <w:rFonts w:hint="cs"/>
          <w:rtl/>
        </w:rPr>
        <w:t>م</w:t>
      </w:r>
      <w:r>
        <w:rPr>
          <w:rtl/>
        </w:rPr>
        <w:t xml:space="preserve">باشر مع الشبكات الأكاديمية </w:t>
      </w:r>
      <w:r>
        <w:rPr>
          <w:rFonts w:hint="cs"/>
          <w:rtl/>
        </w:rPr>
        <w:t>وهيئات</w:t>
      </w:r>
      <w:r w:rsidR="00DB2592" w:rsidRPr="00DB2592">
        <w:rPr>
          <w:rtl/>
        </w:rPr>
        <w:t xml:space="preserve"> الأمم المتحدة (مثل هيئة الأمم المتحدة</w:t>
      </w:r>
      <w:r>
        <w:rPr>
          <w:rFonts w:hint="cs"/>
          <w:rtl/>
        </w:rPr>
        <w:t xml:space="preserve"> للمساواة بين الجنسين وتمكين</w:t>
      </w:r>
      <w:r>
        <w:rPr>
          <w:rtl/>
        </w:rPr>
        <w:t xml:space="preserve"> للمرأة واليونسكو)</w:t>
      </w:r>
      <w:r w:rsidR="00DB2592" w:rsidRPr="00DB2592">
        <w:rPr>
          <w:rtl/>
        </w:rPr>
        <w:t xml:space="preserve">، </w:t>
      </w:r>
      <w:r>
        <w:rPr>
          <w:rFonts w:hint="cs"/>
          <w:rtl/>
        </w:rPr>
        <w:t>والأشخاص المهتمين</w:t>
      </w:r>
      <w:r w:rsidR="00DB2592" w:rsidRPr="00DB2592">
        <w:rPr>
          <w:rtl/>
        </w:rPr>
        <w:t xml:space="preserve"> من الشركات الخاصة.</w:t>
      </w:r>
    </w:p>
    <w:p w:rsidR="00DB2592" w:rsidRDefault="0082609F" w:rsidP="00C24856">
      <w:pPr>
        <w:pStyle w:val="BODYINDENT"/>
        <w:rPr>
          <w:rtl/>
        </w:rPr>
      </w:pPr>
      <w:r>
        <w:rPr>
          <w:rFonts w:hint="cs"/>
          <w:rtl/>
        </w:rPr>
        <w:t>2.10</w:t>
      </w:r>
      <w:r>
        <w:rPr>
          <w:rFonts w:hint="cs"/>
          <w:rtl/>
        </w:rPr>
        <w:tab/>
      </w:r>
      <w:r w:rsidR="00DB2592" w:rsidRPr="00DB2592">
        <w:rPr>
          <w:rtl/>
        </w:rPr>
        <w:t xml:space="preserve">استخدام مستودع بيانات </w:t>
      </w:r>
      <w:r>
        <w:rPr>
          <w:rFonts w:hint="cs"/>
          <w:rtl/>
          <w:lang w:val="fr-CH"/>
        </w:rPr>
        <w:t>هارفارد</w:t>
      </w:r>
      <w:r w:rsidR="00DB2592" w:rsidRPr="00DB2592">
        <w:rPr>
          <w:rtl/>
        </w:rPr>
        <w:t>، وهو مستودع بيانات مجاني م</w:t>
      </w:r>
      <w:r>
        <w:rPr>
          <w:rtl/>
        </w:rPr>
        <w:t xml:space="preserve">فتوح لجميع الباحثين من </w:t>
      </w:r>
      <w:r>
        <w:rPr>
          <w:rFonts w:hint="cs"/>
          <w:rtl/>
        </w:rPr>
        <w:t>جميع التخصصات،</w:t>
      </w:r>
      <w:r w:rsidR="00DB2592" w:rsidRPr="00DB2592">
        <w:rPr>
          <w:rtl/>
        </w:rPr>
        <w:t xml:space="preserve"> داخل وخارج مجتمع هارفارد (</w:t>
      </w:r>
      <w:hyperlink r:id="rId18" w:history="1">
        <w:r w:rsidR="00DB2592" w:rsidRPr="0082609F">
          <w:rPr>
            <w:rStyle w:val="Hyperlink"/>
            <w:rtl/>
          </w:rPr>
          <w:t>مستودع</w:t>
        </w:r>
        <w:r w:rsidRPr="0082609F">
          <w:rPr>
            <w:rStyle w:val="Hyperlink"/>
            <w:rFonts w:hint="cs"/>
            <w:rtl/>
          </w:rPr>
          <w:t xml:space="preserve"> </w:t>
        </w:r>
        <w:r w:rsidRPr="0082609F">
          <w:rPr>
            <w:rStyle w:val="Hyperlink"/>
            <w:lang w:val="fr-CH"/>
          </w:rPr>
          <w:t>Dataverse</w:t>
        </w:r>
      </w:hyperlink>
      <w:r w:rsidR="00DB2592" w:rsidRPr="00DB2592">
        <w:rPr>
          <w:rtl/>
        </w:rPr>
        <w:t>).</w:t>
      </w:r>
    </w:p>
    <w:p w:rsidR="00DB2592" w:rsidRDefault="003B24B1" w:rsidP="00C24856">
      <w:pPr>
        <w:pStyle w:val="BODYINDENT"/>
      </w:pPr>
      <w:r>
        <w:rPr>
          <w:rFonts w:hint="cs"/>
          <w:rtl/>
        </w:rPr>
        <w:t>3.10</w:t>
      </w:r>
      <w:r>
        <w:rPr>
          <w:rFonts w:hint="cs"/>
          <w:rtl/>
        </w:rPr>
        <w:tab/>
      </w:r>
      <w:r w:rsidR="00DB2592" w:rsidRPr="00DB2592">
        <w:rPr>
          <w:rtl/>
        </w:rPr>
        <w:t xml:space="preserve">استخدام مستودع </w:t>
      </w:r>
      <w:r w:rsidR="00DB2592" w:rsidRPr="00DB2592">
        <w:t>GitHub</w:t>
      </w:r>
      <w:r w:rsidR="00DB2592" w:rsidRPr="00DB2592">
        <w:rPr>
          <w:rtl/>
        </w:rPr>
        <w:t xml:space="preserve"> </w:t>
      </w:r>
      <w:r>
        <w:rPr>
          <w:rFonts w:hint="cs"/>
          <w:rtl/>
        </w:rPr>
        <w:t>لتبادل</w:t>
      </w:r>
      <w:r w:rsidR="00DB2592" w:rsidRPr="00DB2592">
        <w:rPr>
          <w:rtl/>
        </w:rPr>
        <w:t xml:space="preserve"> بيانات</w:t>
      </w:r>
      <w:r>
        <w:rPr>
          <w:rFonts w:hint="cs"/>
          <w:rtl/>
        </w:rPr>
        <w:t xml:space="preserve"> القاموس</w:t>
      </w:r>
      <w:r w:rsidR="00DB2592" w:rsidRPr="00DB2592">
        <w:rPr>
          <w:rtl/>
        </w:rPr>
        <w:t xml:space="preserve"> </w:t>
      </w:r>
      <w:r>
        <w:t>(WGND)</w:t>
      </w:r>
      <w:r w:rsidR="00DB2592" w:rsidRPr="00DB2592">
        <w:rPr>
          <w:rtl/>
        </w:rPr>
        <w:t xml:space="preserve"> مع جمهور أوسع </w:t>
      </w:r>
      <w:r>
        <w:rPr>
          <w:rFonts w:hint="cs"/>
          <w:rtl/>
        </w:rPr>
        <w:t>وتطوير</w:t>
      </w:r>
      <w:r>
        <w:rPr>
          <w:rtl/>
        </w:rPr>
        <w:t xml:space="preserve"> </w:t>
      </w:r>
      <w:r w:rsidR="00DB2592" w:rsidRPr="00DB2592">
        <w:rPr>
          <w:rtl/>
        </w:rPr>
        <w:t>أدوات على</w:t>
      </w:r>
      <w:r>
        <w:rPr>
          <w:rFonts w:hint="cs"/>
          <w:rtl/>
        </w:rPr>
        <w:t xml:space="preserve"> هذا الأساس</w:t>
      </w:r>
      <w:r w:rsidR="00DB2592" w:rsidRPr="00DB2592">
        <w:rPr>
          <w:rtl/>
        </w:rPr>
        <w:t xml:space="preserve"> </w:t>
      </w:r>
      <w:r>
        <w:rPr>
          <w:rFonts w:hint="cs"/>
          <w:rtl/>
        </w:rPr>
        <w:t>(</w:t>
      </w:r>
      <w:hyperlink r:id="rId19" w:history="1">
        <w:r w:rsidRPr="003B24B1">
          <w:rPr>
            <w:rStyle w:val="Hyperlink"/>
            <w:rFonts w:hint="cs"/>
            <w:rtl/>
          </w:rPr>
          <w:t xml:space="preserve">مستودع </w:t>
        </w:r>
        <w:r w:rsidRPr="003B24B1">
          <w:rPr>
            <w:rStyle w:val="Hyperlink"/>
            <w:lang w:val="fr-CH"/>
          </w:rPr>
          <w:t>GitHub</w:t>
        </w:r>
      </w:hyperlink>
      <w:r>
        <w:rPr>
          <w:rFonts w:hint="cs"/>
          <w:rtl/>
        </w:rPr>
        <w:t>).</w:t>
      </w:r>
    </w:p>
    <w:p w:rsidR="00DB2592" w:rsidRDefault="008B3A4A" w:rsidP="003B24B1">
      <w:pPr>
        <w:pStyle w:val="ONUMA"/>
      </w:pPr>
      <w:r>
        <w:rPr>
          <w:rFonts w:hint="cs"/>
          <w:rtl/>
          <w:lang w:bidi="ar-SY"/>
        </w:rPr>
        <w:t>وبناءً على</w:t>
      </w:r>
      <w:r>
        <w:rPr>
          <w:rtl/>
        </w:rPr>
        <w:t xml:space="preserve"> تجربة </w:t>
      </w:r>
      <w:r w:rsidR="003B24B1">
        <w:rPr>
          <w:rFonts w:hint="cs"/>
          <w:rtl/>
          <w:lang w:bidi="ar-SY"/>
        </w:rPr>
        <w:t>تبادل الخبرات</w:t>
      </w:r>
      <w:r>
        <w:rPr>
          <w:rtl/>
        </w:rPr>
        <w:t xml:space="preserve"> المذكورة أعلاه</w:t>
      </w:r>
      <w:r>
        <w:rPr>
          <w:rFonts w:hint="cs"/>
          <w:rtl/>
        </w:rPr>
        <w:t>،</w:t>
      </w:r>
      <w:r w:rsidR="003E5A94">
        <w:rPr>
          <w:rtl/>
        </w:rPr>
        <w:t xml:space="preserve"> </w:t>
      </w:r>
      <w:r w:rsidR="003B24B1">
        <w:rPr>
          <w:rFonts w:hint="cs"/>
          <w:rtl/>
        </w:rPr>
        <w:t>لاحظت</w:t>
      </w:r>
      <w:r w:rsidR="003E5A94">
        <w:rPr>
          <w:rtl/>
        </w:rPr>
        <w:t xml:space="preserve"> الأمانة أن هذه القنوات</w:t>
      </w:r>
      <w:r w:rsidR="00DB2592" w:rsidRPr="00DB2592">
        <w:rPr>
          <w:rtl/>
        </w:rPr>
        <w:t xml:space="preserve"> جي</w:t>
      </w:r>
      <w:r w:rsidR="003E5A94">
        <w:rPr>
          <w:rFonts w:hint="cs"/>
          <w:rtl/>
        </w:rPr>
        <w:t>ّ</w:t>
      </w:r>
      <w:r>
        <w:rPr>
          <w:rtl/>
        </w:rPr>
        <w:t>د</w:t>
      </w:r>
      <w:r w:rsidR="003E5A94">
        <w:rPr>
          <w:rFonts w:hint="cs"/>
          <w:rtl/>
        </w:rPr>
        <w:t>ة</w:t>
      </w:r>
      <w:r>
        <w:rPr>
          <w:rtl/>
        </w:rPr>
        <w:t xml:space="preserve"> للغاية بالنسبة للجمهور </w:t>
      </w:r>
      <w:r>
        <w:rPr>
          <w:rFonts w:hint="cs"/>
          <w:rtl/>
        </w:rPr>
        <w:t>المتخصص</w:t>
      </w:r>
      <w:r w:rsidR="00DB2592" w:rsidRPr="00DB2592">
        <w:rPr>
          <w:rtl/>
        </w:rPr>
        <w:t>، ولكن</w:t>
      </w:r>
      <w:r>
        <w:rPr>
          <w:rFonts w:hint="cs"/>
          <w:rtl/>
        </w:rPr>
        <w:t>ها محدودة نوعاً ما</w:t>
      </w:r>
      <w:r w:rsidR="00DB2592" w:rsidRPr="00DB2592">
        <w:rPr>
          <w:rtl/>
        </w:rPr>
        <w:t xml:space="preserve"> </w:t>
      </w:r>
      <w:r>
        <w:rPr>
          <w:rFonts w:hint="cs"/>
          <w:rtl/>
        </w:rPr>
        <w:t>فيما يتعلق</w:t>
      </w:r>
      <w:r w:rsidR="003B24B1">
        <w:rPr>
          <w:rFonts w:hint="cs"/>
          <w:rtl/>
        </w:rPr>
        <w:t xml:space="preserve"> بالوصول إلى</w:t>
      </w:r>
      <w:r>
        <w:rPr>
          <w:rFonts w:hint="cs"/>
          <w:rtl/>
        </w:rPr>
        <w:t xml:space="preserve"> ال</w:t>
      </w:r>
      <w:r w:rsidR="00DB2592" w:rsidRPr="00DB2592">
        <w:rPr>
          <w:rtl/>
        </w:rPr>
        <w:t>جمهور</w:t>
      </w:r>
      <w:r>
        <w:rPr>
          <w:rFonts w:hint="cs"/>
          <w:rtl/>
        </w:rPr>
        <w:t xml:space="preserve"> العام</w:t>
      </w:r>
      <w:r w:rsidR="00DB2592" w:rsidRPr="00DB2592">
        <w:rPr>
          <w:rtl/>
        </w:rPr>
        <w:t xml:space="preserve">. </w:t>
      </w:r>
      <w:r>
        <w:rPr>
          <w:rFonts w:hint="cs"/>
          <w:rtl/>
        </w:rPr>
        <w:t>و</w:t>
      </w:r>
      <w:r>
        <w:rPr>
          <w:rtl/>
        </w:rPr>
        <w:t>على وجه الخصوص</w:t>
      </w:r>
      <w:r w:rsidR="00DB2592" w:rsidRPr="00DB2592">
        <w:rPr>
          <w:rtl/>
        </w:rPr>
        <w:t xml:space="preserve">، كان </w:t>
      </w:r>
      <w:r w:rsidR="003B24B1">
        <w:rPr>
          <w:rFonts w:hint="cs"/>
          <w:rtl/>
        </w:rPr>
        <w:t>لقناة الاتصال</w:t>
      </w:r>
      <w:r w:rsidR="003E5A94">
        <w:rPr>
          <w:rtl/>
        </w:rPr>
        <w:t xml:space="preserve"> المباشر</w:t>
      </w:r>
      <w:r w:rsidR="003E5A94">
        <w:rPr>
          <w:rFonts w:hint="cs"/>
          <w:rtl/>
        </w:rPr>
        <w:t xml:space="preserve"> </w:t>
      </w:r>
      <w:r w:rsidR="00DB2592" w:rsidRPr="00DB2592">
        <w:rPr>
          <w:rtl/>
        </w:rPr>
        <w:t xml:space="preserve">تأثير </w:t>
      </w:r>
      <w:r w:rsidR="003E5A94">
        <w:rPr>
          <w:rFonts w:hint="cs"/>
          <w:rtl/>
        </w:rPr>
        <w:t>على</w:t>
      </w:r>
      <w:r w:rsidR="00DB2592" w:rsidRPr="00DB2592">
        <w:rPr>
          <w:rtl/>
        </w:rPr>
        <w:t xml:space="preserve"> العديد من مكاتب الملكية الفكرية (مثل مكتب </w:t>
      </w:r>
      <w:r>
        <w:rPr>
          <w:rFonts w:hint="cs"/>
          <w:rtl/>
        </w:rPr>
        <w:t>الولايات المتحدة لل</w:t>
      </w:r>
      <w:r w:rsidR="00DB2592" w:rsidRPr="00DB2592">
        <w:rPr>
          <w:rtl/>
        </w:rPr>
        <w:t xml:space="preserve">براءات والعلامات التجارية </w:t>
      </w:r>
      <w:r>
        <w:rPr>
          <w:rtl/>
        </w:rPr>
        <w:t>ومكتب الملكية الفكرية الكند</w:t>
      </w:r>
      <w:r>
        <w:rPr>
          <w:rFonts w:hint="cs"/>
          <w:rtl/>
        </w:rPr>
        <w:t>ي وغيرهما</w:t>
      </w:r>
      <w:r w:rsidR="00DB2592" w:rsidRPr="00DB2592">
        <w:rPr>
          <w:rtl/>
        </w:rPr>
        <w:t xml:space="preserve">) </w:t>
      </w:r>
      <w:r w:rsidR="003E5A94">
        <w:rPr>
          <w:rFonts w:hint="cs"/>
          <w:rtl/>
        </w:rPr>
        <w:lastRenderedPageBreak/>
        <w:t>و</w:t>
      </w:r>
      <w:r>
        <w:rPr>
          <w:rFonts w:hint="cs"/>
          <w:rtl/>
        </w:rPr>
        <w:t>الأكاديميين</w:t>
      </w:r>
      <w:r w:rsidR="00DB2592" w:rsidRPr="00DB2592">
        <w:rPr>
          <w:rtl/>
        </w:rPr>
        <w:t>، ولكن معظم</w:t>
      </w:r>
      <w:r w:rsidR="003B24B1">
        <w:rPr>
          <w:rFonts w:hint="cs"/>
          <w:rtl/>
        </w:rPr>
        <w:t>هم</w:t>
      </w:r>
      <w:r w:rsidR="00DB2592" w:rsidRPr="00DB2592">
        <w:rPr>
          <w:rtl/>
        </w:rPr>
        <w:t xml:space="preserve"> </w:t>
      </w:r>
      <w:r w:rsidR="003B24B1">
        <w:rPr>
          <w:rFonts w:hint="cs"/>
          <w:rtl/>
        </w:rPr>
        <w:t>كان</w:t>
      </w:r>
      <w:r w:rsidR="00DB2592" w:rsidRPr="00DB2592">
        <w:rPr>
          <w:rtl/>
        </w:rPr>
        <w:t xml:space="preserve"> في البلدان المتقدمة. </w:t>
      </w:r>
      <w:r>
        <w:rPr>
          <w:rFonts w:hint="cs"/>
          <w:rtl/>
        </w:rPr>
        <w:t>و</w:t>
      </w:r>
      <w:r w:rsidR="003B24B1">
        <w:rPr>
          <w:rtl/>
        </w:rPr>
        <w:t>تشير تج</w:t>
      </w:r>
      <w:r w:rsidR="003B24B1">
        <w:rPr>
          <w:rFonts w:hint="cs"/>
          <w:rtl/>
        </w:rPr>
        <w:t>ارب</w:t>
      </w:r>
      <w:r w:rsidR="00DB2592" w:rsidRPr="00DB2592">
        <w:rPr>
          <w:rtl/>
        </w:rPr>
        <w:t xml:space="preserve"> </w:t>
      </w:r>
      <w:r>
        <w:rPr>
          <w:rFonts w:hint="cs"/>
          <w:rtl/>
        </w:rPr>
        <w:t>التبادل</w:t>
      </w:r>
      <w:r w:rsidR="00DB2592" w:rsidRPr="00DB2592">
        <w:rPr>
          <w:rtl/>
        </w:rPr>
        <w:t xml:space="preserve"> </w:t>
      </w:r>
      <w:r>
        <w:rPr>
          <w:rtl/>
        </w:rPr>
        <w:t>الرقمي إلى أن النشر أوسع بكثير</w:t>
      </w:r>
      <w:r w:rsidR="00DB2592" w:rsidRPr="00DB2592">
        <w:rPr>
          <w:rtl/>
        </w:rPr>
        <w:t xml:space="preserve">، حيث </w:t>
      </w:r>
      <w:r>
        <w:rPr>
          <w:rFonts w:hint="cs"/>
          <w:rtl/>
        </w:rPr>
        <w:t>بلغ عدد</w:t>
      </w:r>
      <w:r w:rsidR="00DB2592" w:rsidRPr="00DB2592">
        <w:rPr>
          <w:rtl/>
        </w:rPr>
        <w:t xml:space="preserve"> </w:t>
      </w:r>
      <w:r>
        <w:rPr>
          <w:rFonts w:hint="cs"/>
          <w:rtl/>
        </w:rPr>
        <w:t xml:space="preserve">التنزيلات </w:t>
      </w:r>
      <w:r w:rsidR="00DB2592" w:rsidRPr="00DB2592">
        <w:rPr>
          <w:rtl/>
        </w:rPr>
        <w:t xml:space="preserve">أكثر من 1400 تنزيل </w:t>
      </w:r>
      <w:r w:rsidR="003E5A94">
        <w:rPr>
          <w:rFonts w:hint="cs"/>
          <w:rtl/>
        </w:rPr>
        <w:t>من</w:t>
      </w:r>
      <w:r w:rsidR="00DB2592" w:rsidRPr="00DB2592">
        <w:rPr>
          <w:rtl/>
        </w:rPr>
        <w:t xml:space="preserve"> موقع الويبو </w:t>
      </w:r>
      <w:r w:rsidR="003E5A94">
        <w:rPr>
          <w:rFonts w:hint="cs"/>
          <w:rtl/>
        </w:rPr>
        <w:t>الإلكتروني</w:t>
      </w:r>
      <w:r w:rsidR="003E5A94">
        <w:rPr>
          <w:rtl/>
        </w:rPr>
        <w:t xml:space="preserve"> و 1353 تنزيلًا </w:t>
      </w:r>
      <w:r w:rsidR="003B24B1">
        <w:rPr>
          <w:rFonts w:hint="cs"/>
          <w:rtl/>
        </w:rPr>
        <w:t>من قاعدة بيانات</w:t>
      </w:r>
      <w:r w:rsidR="003E5A94">
        <w:rPr>
          <w:rFonts w:hint="cs"/>
          <w:rtl/>
        </w:rPr>
        <w:t xml:space="preserve"> </w:t>
      </w:r>
      <w:r w:rsidR="003E5A94" w:rsidRPr="00EA38C4">
        <w:t>Harvard Dataverse</w:t>
      </w:r>
      <w:r w:rsidR="003E5A94">
        <w:rPr>
          <w:rFonts w:hint="cs"/>
          <w:rtl/>
          <w:lang w:val="fr-CH" w:bidi="ar-SY"/>
        </w:rPr>
        <w:t>.</w:t>
      </w:r>
      <w:r w:rsidR="003E5A94">
        <w:rPr>
          <w:rStyle w:val="FootnoteReference"/>
          <w:rtl/>
          <w:lang w:val="fr-CH" w:bidi="ar-SY"/>
        </w:rPr>
        <w:footnoteReference w:id="2"/>
      </w:r>
    </w:p>
    <w:p w:rsidR="005D3011" w:rsidRDefault="000D408F" w:rsidP="000D408F">
      <w:pPr>
        <w:pStyle w:val="ONUMA"/>
      </w:pPr>
      <w:r>
        <w:rPr>
          <w:rFonts w:hint="cs"/>
          <w:rtl/>
          <w:lang w:bidi="ar-SY"/>
        </w:rPr>
        <w:t>ومن أجل تشجيع</w:t>
      </w:r>
      <w:r w:rsidR="005D3011" w:rsidRPr="005D3011">
        <w:rPr>
          <w:rtl/>
        </w:rPr>
        <w:t xml:space="preserve"> </w:t>
      </w:r>
      <w:r>
        <w:rPr>
          <w:rFonts w:hint="cs"/>
          <w:rtl/>
          <w:lang w:bidi="ar-SY"/>
        </w:rPr>
        <w:t>ال</w:t>
      </w:r>
      <w:r w:rsidR="005D3011" w:rsidRPr="005D3011">
        <w:rPr>
          <w:rtl/>
        </w:rPr>
        <w:t xml:space="preserve">نشر </w:t>
      </w:r>
      <w:r>
        <w:rPr>
          <w:rFonts w:hint="cs"/>
          <w:rtl/>
        </w:rPr>
        <w:t>ال</w:t>
      </w:r>
      <w:r w:rsidR="005D3011" w:rsidRPr="005D3011">
        <w:rPr>
          <w:rtl/>
        </w:rPr>
        <w:t>أوسع و</w:t>
      </w:r>
      <w:r>
        <w:rPr>
          <w:rFonts w:hint="cs"/>
          <w:rtl/>
        </w:rPr>
        <w:t>ال</w:t>
      </w:r>
      <w:r w:rsidR="005D3011" w:rsidRPr="005D3011">
        <w:rPr>
          <w:rtl/>
        </w:rPr>
        <w:t>أسرع</w:t>
      </w:r>
      <w:r w:rsidR="003E0D83">
        <w:rPr>
          <w:rtl/>
        </w:rPr>
        <w:t xml:space="preserve"> للمنهجيات والتحليلات</w:t>
      </w:r>
      <w:r>
        <w:rPr>
          <w:rFonts w:hint="cs"/>
          <w:rtl/>
        </w:rPr>
        <w:t xml:space="preserve"> المتعلقة بنوع</w:t>
      </w:r>
      <w:r w:rsidR="003E0D83">
        <w:rPr>
          <w:rtl/>
        </w:rPr>
        <w:t xml:space="preserve"> </w:t>
      </w:r>
      <w:r>
        <w:rPr>
          <w:rFonts w:hint="cs"/>
          <w:rtl/>
        </w:rPr>
        <w:t>الجنس</w:t>
      </w:r>
      <w:r w:rsidR="003E0D83">
        <w:rPr>
          <w:rtl/>
        </w:rPr>
        <w:t xml:space="preserve">، أعد قسم </w:t>
      </w:r>
      <w:r w:rsidR="005D3011" w:rsidRPr="005D3011">
        <w:rPr>
          <w:rtl/>
        </w:rPr>
        <w:t>اقتصاد الابت</w:t>
      </w:r>
      <w:r w:rsidR="003E0D83">
        <w:rPr>
          <w:rtl/>
        </w:rPr>
        <w:t>كار</w:t>
      </w:r>
      <w:r w:rsidR="005D3011" w:rsidRPr="005D3011">
        <w:rPr>
          <w:rtl/>
        </w:rPr>
        <w:t xml:space="preserve"> مشروع وثيقة </w:t>
      </w:r>
      <w:r w:rsidRPr="005D3011">
        <w:rPr>
          <w:rtl/>
        </w:rPr>
        <w:t xml:space="preserve">جديدة </w:t>
      </w:r>
      <w:r>
        <w:rPr>
          <w:rFonts w:hint="cs"/>
          <w:rtl/>
        </w:rPr>
        <w:t>بعنوان</w:t>
      </w:r>
      <w:r w:rsidR="003E0D83">
        <w:rPr>
          <w:rFonts w:hint="cs"/>
          <w:rtl/>
        </w:rPr>
        <w:t xml:space="preserve"> </w:t>
      </w:r>
      <w:r w:rsidR="005D3011" w:rsidRPr="003E0D83">
        <w:rPr>
          <w:i/>
          <w:iCs/>
          <w:rtl/>
        </w:rPr>
        <w:t>مبادئ توجيهية</w:t>
      </w:r>
      <w:r w:rsidR="005D3011" w:rsidRPr="005D3011">
        <w:rPr>
          <w:rtl/>
        </w:rPr>
        <w:t xml:space="preserve"> </w:t>
      </w:r>
      <w:r>
        <w:rPr>
          <w:rFonts w:hint="cs"/>
          <w:rtl/>
        </w:rPr>
        <w:t>بشأن</w:t>
      </w:r>
      <w:r w:rsidR="005D3011" w:rsidRPr="005D3011">
        <w:rPr>
          <w:rtl/>
        </w:rPr>
        <w:t xml:space="preserve"> كيفية </w:t>
      </w:r>
      <w:r w:rsidR="003E0D83">
        <w:rPr>
          <w:rFonts w:hint="cs"/>
          <w:rtl/>
        </w:rPr>
        <w:t>قياس</w:t>
      </w:r>
      <w:r>
        <w:rPr>
          <w:rFonts w:hint="cs"/>
          <w:rtl/>
        </w:rPr>
        <w:t xml:space="preserve"> الفجوات بين</w:t>
      </w:r>
      <w:r w:rsidR="003E0D83">
        <w:rPr>
          <w:rFonts w:hint="cs"/>
          <w:rtl/>
        </w:rPr>
        <w:t xml:space="preserve"> </w:t>
      </w:r>
      <w:r>
        <w:rPr>
          <w:rFonts w:hint="cs"/>
          <w:rtl/>
        </w:rPr>
        <w:t>الجنسين</w:t>
      </w:r>
      <w:r w:rsidR="005D3011" w:rsidRPr="005D3011">
        <w:rPr>
          <w:rtl/>
        </w:rPr>
        <w:t xml:space="preserve"> في</w:t>
      </w:r>
      <w:r w:rsidR="003E0D83">
        <w:rPr>
          <w:rFonts w:hint="cs"/>
          <w:rtl/>
        </w:rPr>
        <w:t xml:space="preserve"> مجال</w:t>
      </w:r>
      <w:r w:rsidR="005D3011" w:rsidRPr="005D3011">
        <w:rPr>
          <w:rtl/>
        </w:rPr>
        <w:t xml:space="preserve"> الملكية الفكرية. </w:t>
      </w:r>
      <w:r w:rsidR="003E0D83">
        <w:rPr>
          <w:rFonts w:hint="cs"/>
          <w:rtl/>
        </w:rPr>
        <w:t>ول</w:t>
      </w:r>
      <w:r w:rsidR="005D3011" w:rsidRPr="005D3011">
        <w:rPr>
          <w:rtl/>
        </w:rPr>
        <w:t xml:space="preserve">هذه المبادئ التوجيهية </w:t>
      </w:r>
      <w:r w:rsidR="003E0D83">
        <w:rPr>
          <w:rFonts w:hint="cs"/>
          <w:rtl/>
        </w:rPr>
        <w:t>نفس</w:t>
      </w:r>
      <w:r w:rsidR="005D3011" w:rsidRPr="005D3011">
        <w:rPr>
          <w:rtl/>
        </w:rPr>
        <w:t xml:space="preserve"> أساسيات</w:t>
      </w:r>
      <w:r>
        <w:rPr>
          <w:rFonts w:hint="cs"/>
          <w:rtl/>
        </w:rPr>
        <w:t xml:space="preserve"> مبادئ</w:t>
      </w:r>
      <w:r w:rsidR="005D3011" w:rsidRPr="005D3011">
        <w:rPr>
          <w:rtl/>
        </w:rPr>
        <w:t xml:space="preserve"> </w:t>
      </w:r>
      <w:r w:rsidR="003E0D83">
        <w:rPr>
          <w:rFonts w:hint="cs"/>
          <w:rtl/>
        </w:rPr>
        <w:t xml:space="preserve">إزالة اللبس فيما يتعلق بنوع الجنس في </w:t>
      </w:r>
      <w:r w:rsidR="005D3011" w:rsidRPr="005D3011">
        <w:rPr>
          <w:rtl/>
        </w:rPr>
        <w:t xml:space="preserve">بيانات الملكية الفكرية </w:t>
      </w:r>
      <w:r>
        <w:rPr>
          <w:rtl/>
        </w:rPr>
        <w:t>والمؤشرات الجنسانية ذات الصلة</w:t>
      </w:r>
      <w:r>
        <w:rPr>
          <w:rFonts w:hint="cs"/>
          <w:rtl/>
        </w:rPr>
        <w:t xml:space="preserve"> بها.</w:t>
      </w:r>
    </w:p>
    <w:p w:rsidR="005D3011" w:rsidRDefault="0093652F" w:rsidP="0010710A">
      <w:pPr>
        <w:pStyle w:val="ONUMA"/>
      </w:pPr>
      <w:r>
        <w:rPr>
          <w:rFonts w:hint="cs"/>
          <w:rtl/>
        </w:rPr>
        <w:t>و</w:t>
      </w:r>
      <w:r>
        <w:rPr>
          <w:rtl/>
        </w:rPr>
        <w:t>تكملة لهذه المبادئ التوجيهية</w:t>
      </w:r>
      <w:r w:rsidR="005D3011" w:rsidRPr="005D3011">
        <w:rPr>
          <w:rtl/>
        </w:rPr>
        <w:t>، أنشأ ق</w:t>
      </w:r>
      <w:r w:rsidR="00416DDA">
        <w:rPr>
          <w:rtl/>
        </w:rPr>
        <w:t>سم اقتصاد الابتكار</w:t>
      </w:r>
      <w:r w:rsidR="00416DDA">
        <w:rPr>
          <w:rFonts w:hint="cs"/>
          <w:rtl/>
        </w:rPr>
        <w:t xml:space="preserve"> </w:t>
      </w:r>
      <w:r w:rsidR="00416DDA">
        <w:rPr>
          <w:rtl/>
        </w:rPr>
        <w:t>سلسلة من محتو</w:t>
      </w:r>
      <w:r w:rsidR="00416DDA">
        <w:rPr>
          <w:rFonts w:hint="cs"/>
          <w:rtl/>
        </w:rPr>
        <w:t>ى</w:t>
      </w:r>
      <w:r w:rsidR="00416DDA">
        <w:rPr>
          <w:rtl/>
        </w:rPr>
        <w:t xml:space="preserve"> الويب </w:t>
      </w:r>
      <w:r w:rsidR="0010710A">
        <w:rPr>
          <w:rFonts w:hint="cs"/>
          <w:rtl/>
        </w:rPr>
        <w:t>المتعلق</w:t>
      </w:r>
      <w:r w:rsidR="005D3011" w:rsidRPr="005D3011">
        <w:rPr>
          <w:rtl/>
        </w:rPr>
        <w:t xml:space="preserve"> </w:t>
      </w:r>
      <w:r w:rsidR="0010710A">
        <w:rPr>
          <w:rFonts w:hint="cs"/>
          <w:rtl/>
        </w:rPr>
        <w:t>ب</w:t>
      </w:r>
      <w:r w:rsidR="00416DDA">
        <w:rPr>
          <w:rFonts w:hint="cs"/>
          <w:rtl/>
        </w:rPr>
        <w:t xml:space="preserve">مسائل </w:t>
      </w:r>
      <w:r w:rsidR="005D3011" w:rsidRPr="005D3011">
        <w:rPr>
          <w:rtl/>
        </w:rPr>
        <w:t>"</w:t>
      </w:r>
      <w:hyperlink r:id="rId20" w:history="1">
        <w:r w:rsidR="005D3011" w:rsidRPr="00416DDA">
          <w:rPr>
            <w:rStyle w:val="Hyperlink"/>
            <w:rtl/>
          </w:rPr>
          <w:t xml:space="preserve">الابتكار والإبداع </w:t>
        </w:r>
        <w:r w:rsidR="00416DDA" w:rsidRPr="00416DDA">
          <w:rPr>
            <w:rStyle w:val="Hyperlink"/>
            <w:rFonts w:hint="cs"/>
            <w:rtl/>
          </w:rPr>
          <w:t>والمسائل الجنسانية</w:t>
        </w:r>
      </w:hyperlink>
      <w:r w:rsidR="005D3011" w:rsidRPr="005D3011">
        <w:rPr>
          <w:rtl/>
        </w:rPr>
        <w:t xml:space="preserve">" </w:t>
      </w:r>
      <w:r w:rsidR="0010710A">
        <w:rPr>
          <w:rFonts w:hint="cs"/>
          <w:rtl/>
        </w:rPr>
        <w:t xml:space="preserve">لإطلاع </w:t>
      </w:r>
      <w:r w:rsidR="00416DDA">
        <w:rPr>
          <w:rFonts w:hint="cs"/>
          <w:rtl/>
        </w:rPr>
        <w:t xml:space="preserve">جمهور </w:t>
      </w:r>
      <w:r w:rsidR="0010710A">
        <w:rPr>
          <w:rFonts w:hint="cs"/>
          <w:rtl/>
        </w:rPr>
        <w:t xml:space="preserve">أوسع </w:t>
      </w:r>
      <w:r w:rsidR="00416DDA">
        <w:rPr>
          <w:rFonts w:hint="cs"/>
          <w:rtl/>
        </w:rPr>
        <w:t>ب</w:t>
      </w:r>
      <w:r w:rsidR="00416DDA">
        <w:rPr>
          <w:rtl/>
        </w:rPr>
        <w:t xml:space="preserve">البحوث الاقتصادية والمنهجية </w:t>
      </w:r>
      <w:r w:rsidR="00416DDA">
        <w:rPr>
          <w:rFonts w:hint="cs"/>
          <w:rtl/>
        </w:rPr>
        <w:t>التي اضطلعت بها ا</w:t>
      </w:r>
      <w:r w:rsidR="005D3011" w:rsidRPr="005D3011">
        <w:rPr>
          <w:rtl/>
        </w:rPr>
        <w:t>ل</w:t>
      </w:r>
      <w:r w:rsidR="005D3011">
        <w:rPr>
          <w:rtl/>
        </w:rPr>
        <w:t>أمانة</w:t>
      </w:r>
      <w:r w:rsidR="00416DDA">
        <w:rPr>
          <w:rStyle w:val="FootnoteReference"/>
          <w:rtl/>
        </w:rPr>
        <w:footnoteReference w:id="3"/>
      </w:r>
      <w:r w:rsidR="005D3011">
        <w:rPr>
          <w:rFonts w:hint="cs"/>
          <w:rtl/>
        </w:rPr>
        <w:t>.</w:t>
      </w:r>
      <w:r w:rsidR="005D3011" w:rsidRPr="005D3011">
        <w:rPr>
          <w:rtl/>
        </w:rPr>
        <w:t xml:space="preserve"> </w:t>
      </w:r>
      <w:r w:rsidR="00416DDA">
        <w:rPr>
          <w:rFonts w:hint="cs"/>
          <w:rtl/>
        </w:rPr>
        <w:t>و</w:t>
      </w:r>
      <w:r w:rsidR="005D3011" w:rsidRPr="005D3011">
        <w:rPr>
          <w:rtl/>
        </w:rPr>
        <w:t>تشير التعليقات الأولية إلى أنه يمكن استخدام هذا</w:t>
      </w:r>
      <w:r w:rsidR="00416DDA">
        <w:rPr>
          <w:rFonts w:hint="cs"/>
          <w:rtl/>
        </w:rPr>
        <w:t xml:space="preserve"> المحتوى</w:t>
      </w:r>
      <w:r w:rsidR="005D3011" w:rsidRPr="005D3011">
        <w:rPr>
          <w:rtl/>
        </w:rPr>
        <w:t xml:space="preserve"> لتعزيز عمل الويبو بشأن هذا الموض</w:t>
      </w:r>
      <w:r w:rsidR="00416DDA">
        <w:rPr>
          <w:rtl/>
        </w:rPr>
        <w:t>وع</w:t>
      </w:r>
      <w:r w:rsidR="00416DDA">
        <w:rPr>
          <w:rFonts w:hint="cs"/>
          <w:rtl/>
        </w:rPr>
        <w:t>، بل</w:t>
      </w:r>
      <w:r w:rsidR="005D3011" w:rsidRPr="005D3011">
        <w:rPr>
          <w:rtl/>
        </w:rPr>
        <w:t xml:space="preserve"> </w:t>
      </w:r>
      <w:r w:rsidR="00416DDA">
        <w:rPr>
          <w:rFonts w:hint="cs"/>
          <w:rtl/>
        </w:rPr>
        <w:t>و</w:t>
      </w:r>
      <w:r w:rsidR="00416DDA">
        <w:rPr>
          <w:rtl/>
        </w:rPr>
        <w:t>أيض</w:t>
      </w:r>
      <w:r w:rsidR="00416DDA">
        <w:rPr>
          <w:rFonts w:hint="cs"/>
          <w:rtl/>
        </w:rPr>
        <w:t>اً</w:t>
      </w:r>
      <w:r w:rsidR="005D3011" w:rsidRPr="005D3011">
        <w:rPr>
          <w:rtl/>
        </w:rPr>
        <w:t xml:space="preserve"> لتسليط الضوء على العمل الذي </w:t>
      </w:r>
      <w:r w:rsidR="00416DDA">
        <w:rPr>
          <w:rFonts w:hint="cs"/>
          <w:rtl/>
        </w:rPr>
        <w:t>تضطلع به</w:t>
      </w:r>
      <w:r w:rsidR="005D3011" w:rsidRPr="005D3011">
        <w:rPr>
          <w:rtl/>
        </w:rPr>
        <w:t xml:space="preserve"> مكاتب الملكية الفكرية الوطنية الأخرى - مثل </w:t>
      </w:r>
      <w:r w:rsidR="00416DDA">
        <w:rPr>
          <w:rFonts w:hint="cs"/>
          <w:rtl/>
        </w:rPr>
        <w:t>ال</w:t>
      </w:r>
      <w:r w:rsidR="005D3011" w:rsidRPr="005D3011">
        <w:rPr>
          <w:rtl/>
        </w:rPr>
        <w:t>مكاتب</w:t>
      </w:r>
      <w:r w:rsidR="00416DDA">
        <w:rPr>
          <w:rFonts w:hint="cs"/>
          <w:rtl/>
        </w:rPr>
        <w:t xml:space="preserve"> الموجودة في</w:t>
      </w:r>
      <w:r w:rsidR="005D3011" w:rsidRPr="005D3011">
        <w:rPr>
          <w:rtl/>
        </w:rPr>
        <w:t xml:space="preserve"> الولايات المتحدة أو المملكة المتحدة</w:t>
      </w:r>
      <w:r w:rsidR="00416DDA">
        <w:rPr>
          <w:rtl/>
        </w:rPr>
        <w:t xml:space="preserve"> أو كندا أو شيلي </w:t>
      </w:r>
      <w:r w:rsidR="0010710A">
        <w:rPr>
          <w:rtl/>
        </w:rPr>
        <w:t>–</w:t>
      </w:r>
      <w:r w:rsidR="00416DDA">
        <w:rPr>
          <w:rtl/>
        </w:rPr>
        <w:t xml:space="preserve"> و</w:t>
      </w:r>
      <w:r w:rsidR="0010710A">
        <w:rPr>
          <w:rFonts w:hint="cs"/>
          <w:rtl/>
        </w:rPr>
        <w:t xml:space="preserve">كذلك </w:t>
      </w:r>
      <w:r w:rsidR="00416DDA">
        <w:rPr>
          <w:rtl/>
        </w:rPr>
        <w:t>شركاء آخرين</w:t>
      </w:r>
      <w:r w:rsidR="005D3011" w:rsidRPr="005D3011">
        <w:rPr>
          <w:rtl/>
        </w:rPr>
        <w:t xml:space="preserve">، مثل </w:t>
      </w:r>
      <w:r w:rsidR="00416DDA">
        <w:rPr>
          <w:rFonts w:hint="cs"/>
          <w:rtl/>
        </w:rPr>
        <w:t xml:space="preserve">هيئة </w:t>
      </w:r>
      <w:r w:rsidR="005D3011" w:rsidRPr="005D3011">
        <w:rPr>
          <w:rtl/>
        </w:rPr>
        <w:t xml:space="preserve">الأمم المتحدة </w:t>
      </w:r>
      <w:r w:rsidR="00416DDA">
        <w:rPr>
          <w:rFonts w:hint="cs"/>
          <w:rtl/>
        </w:rPr>
        <w:t xml:space="preserve">للمساواة بين الجنسين وتمكين </w:t>
      </w:r>
      <w:r w:rsidR="005D3011" w:rsidRPr="005D3011">
        <w:rPr>
          <w:rtl/>
        </w:rPr>
        <w:t>المرأ</w:t>
      </w:r>
      <w:r w:rsidR="00416DDA">
        <w:rPr>
          <w:rtl/>
        </w:rPr>
        <w:t xml:space="preserve">ة أو اليونسكو. </w:t>
      </w:r>
      <w:r w:rsidR="003E0D83">
        <w:rPr>
          <w:rFonts w:hint="cs"/>
          <w:rtl/>
        </w:rPr>
        <w:t xml:space="preserve">ويشمل </w:t>
      </w:r>
      <w:r w:rsidR="00416DDA">
        <w:rPr>
          <w:rtl/>
        </w:rPr>
        <w:t>الجمهور المستهدف</w:t>
      </w:r>
      <w:r w:rsidR="003E0D83">
        <w:rPr>
          <w:rFonts w:hint="cs"/>
          <w:rtl/>
        </w:rPr>
        <w:t xml:space="preserve"> </w:t>
      </w:r>
      <w:r w:rsidR="005D3011" w:rsidRPr="005D3011">
        <w:rPr>
          <w:rtl/>
        </w:rPr>
        <w:t>المسؤولين الحكوميين من الدول الأ</w:t>
      </w:r>
      <w:r w:rsidR="003E0D83">
        <w:rPr>
          <w:rtl/>
        </w:rPr>
        <w:t>عضاء والوكالات الحكومية الدولية</w:t>
      </w:r>
      <w:r w:rsidR="005D3011" w:rsidRPr="005D3011">
        <w:rPr>
          <w:rtl/>
        </w:rPr>
        <w:t xml:space="preserve">، </w:t>
      </w:r>
      <w:r w:rsidR="0010710A">
        <w:rPr>
          <w:rFonts w:hint="cs"/>
          <w:rtl/>
        </w:rPr>
        <w:t>والباحثين</w:t>
      </w:r>
      <w:r w:rsidR="005D3011" w:rsidRPr="005D3011">
        <w:rPr>
          <w:rtl/>
        </w:rPr>
        <w:t xml:space="preserve"> والطلاب </w:t>
      </w:r>
      <w:r w:rsidR="003E0D83">
        <w:rPr>
          <w:rFonts w:hint="cs"/>
          <w:rtl/>
        </w:rPr>
        <w:t>من</w:t>
      </w:r>
      <w:r w:rsidR="003E0D83">
        <w:rPr>
          <w:rtl/>
        </w:rPr>
        <w:t xml:space="preserve"> جميع أنحاء العالم</w:t>
      </w:r>
      <w:r w:rsidR="003E0D83">
        <w:rPr>
          <w:rFonts w:hint="cs"/>
          <w:rtl/>
        </w:rPr>
        <w:t>،</w:t>
      </w:r>
      <w:r w:rsidR="005D3011" w:rsidRPr="005D3011">
        <w:rPr>
          <w:rtl/>
        </w:rPr>
        <w:t xml:space="preserve"> و</w:t>
      </w:r>
      <w:r w:rsidR="0010710A">
        <w:rPr>
          <w:rFonts w:hint="cs"/>
          <w:rtl/>
        </w:rPr>
        <w:t xml:space="preserve">كذلك </w:t>
      </w:r>
      <w:r w:rsidR="005D3011" w:rsidRPr="005D3011">
        <w:rPr>
          <w:rtl/>
        </w:rPr>
        <w:t>أي شخص مهتم بالموضوع.</w:t>
      </w:r>
    </w:p>
    <w:p w:rsidR="005D3011" w:rsidRPr="005B30D9" w:rsidRDefault="005D3011" w:rsidP="005B30D9">
      <w:pPr>
        <w:pStyle w:val="Heading2"/>
        <w:rPr>
          <w:b/>
          <w:bCs w:val="0"/>
          <w:i/>
          <w:iCs w:val="0"/>
        </w:rPr>
      </w:pPr>
      <w:r w:rsidRPr="005B30D9">
        <w:rPr>
          <w:rFonts w:hint="cs"/>
          <w:b/>
          <w:bCs w:val="0"/>
          <w:i/>
          <w:iCs w:val="0"/>
          <w:rtl/>
        </w:rPr>
        <w:t>ثانيا</w:t>
      </w:r>
      <w:r w:rsidR="00951C36" w:rsidRPr="005B30D9">
        <w:rPr>
          <w:rFonts w:hint="cs"/>
          <w:b/>
          <w:bCs w:val="0"/>
          <w:i/>
          <w:iCs w:val="0"/>
          <w:rtl/>
        </w:rPr>
        <w:t>ً</w:t>
      </w:r>
      <w:r w:rsidRPr="005B30D9">
        <w:rPr>
          <w:rFonts w:hint="cs"/>
          <w:b/>
          <w:bCs w:val="0"/>
          <w:i/>
          <w:iCs w:val="0"/>
          <w:rtl/>
        </w:rPr>
        <w:t>.</w:t>
      </w:r>
      <w:r w:rsidRPr="005B30D9">
        <w:rPr>
          <w:rFonts w:hint="cs"/>
          <w:b/>
          <w:bCs w:val="0"/>
          <w:i/>
          <w:iCs w:val="0"/>
          <w:rtl/>
        </w:rPr>
        <w:tab/>
        <w:t>الطريق للمضي قدماً</w:t>
      </w:r>
    </w:p>
    <w:p w:rsidR="005D3011" w:rsidRDefault="0010710A" w:rsidP="00951C36">
      <w:pPr>
        <w:pStyle w:val="ONUMA"/>
      </w:pPr>
      <w:r>
        <w:rPr>
          <w:rFonts w:hint="cs"/>
          <w:rtl/>
        </w:rPr>
        <w:t>استناداً إلى خبرة</w:t>
      </w:r>
      <w:r w:rsidR="005D3011" w:rsidRPr="005D3011">
        <w:rPr>
          <w:rtl/>
        </w:rPr>
        <w:t xml:space="preserve"> ا</w:t>
      </w:r>
      <w:r w:rsidR="005D3011" w:rsidRPr="005D3011">
        <w:rPr>
          <w:rFonts w:hint="cs"/>
          <w:rtl/>
        </w:rPr>
        <w:t>ﻷمانة</w:t>
      </w:r>
      <w:r w:rsidR="00951C36">
        <w:rPr>
          <w:rtl/>
        </w:rPr>
        <w:t xml:space="preserve"> </w:t>
      </w:r>
      <w:r w:rsidR="00951C36">
        <w:rPr>
          <w:rFonts w:hint="cs"/>
          <w:rtl/>
        </w:rPr>
        <w:t xml:space="preserve">خلال </w:t>
      </w:r>
      <w:r w:rsidR="005D3011" w:rsidRPr="005D3011">
        <w:rPr>
          <w:rtl/>
        </w:rPr>
        <w:t xml:space="preserve">الفترة المشمولة بالتقرير ، هناك </w:t>
      </w:r>
      <w:r w:rsidR="00951C36">
        <w:rPr>
          <w:rFonts w:hint="cs"/>
          <w:rtl/>
        </w:rPr>
        <w:t>عدد</w:t>
      </w:r>
      <w:r w:rsidR="005D3011" w:rsidRPr="005D3011">
        <w:rPr>
          <w:rtl/>
        </w:rPr>
        <w:t xml:space="preserve"> من الخطوات الملموسة التي ينبغي </w:t>
      </w:r>
      <w:r w:rsidR="00951C36">
        <w:rPr>
          <w:rFonts w:hint="cs"/>
          <w:rtl/>
        </w:rPr>
        <w:t>مراعاتها</w:t>
      </w:r>
      <w:r w:rsidR="005D3011" w:rsidRPr="005D3011">
        <w:rPr>
          <w:rtl/>
        </w:rPr>
        <w:t>.</w:t>
      </w:r>
    </w:p>
    <w:p w:rsidR="005D3011" w:rsidRDefault="005D3011" w:rsidP="0010710A">
      <w:pPr>
        <w:pStyle w:val="ONUMA"/>
      </w:pPr>
      <w:r w:rsidRPr="005D3011">
        <w:rPr>
          <w:rtl/>
        </w:rPr>
        <w:t>أولا</w:t>
      </w:r>
      <w:r w:rsidR="00E9096B">
        <w:rPr>
          <w:rFonts w:hint="cs"/>
          <w:rtl/>
        </w:rPr>
        <w:t>ً،</w:t>
      </w:r>
      <w:r w:rsidRPr="005D3011">
        <w:rPr>
          <w:rtl/>
        </w:rPr>
        <w:t xml:space="preserve"> </w:t>
      </w:r>
      <w:r w:rsidR="00D83B5B">
        <w:rPr>
          <w:rFonts w:hint="cs"/>
          <w:rtl/>
        </w:rPr>
        <w:t>من الضروري أن تيسّر</w:t>
      </w:r>
      <w:r w:rsidRPr="005D3011">
        <w:rPr>
          <w:rtl/>
        </w:rPr>
        <w:t xml:space="preserve"> الأمانة </w:t>
      </w:r>
      <w:r w:rsidR="00D83B5B">
        <w:rPr>
          <w:rFonts w:hint="cs"/>
          <w:rtl/>
        </w:rPr>
        <w:t>نفاذ الجمهور غير المتخصص</w:t>
      </w:r>
      <w:r w:rsidRPr="005D3011">
        <w:rPr>
          <w:rtl/>
        </w:rPr>
        <w:t xml:space="preserve"> إلى المحتوى المنهجي </w:t>
      </w:r>
      <w:r w:rsidR="00D83B5B">
        <w:rPr>
          <w:rFonts w:hint="cs"/>
          <w:rtl/>
        </w:rPr>
        <w:t>ذي الصل</w:t>
      </w:r>
      <w:r w:rsidR="00D83B5B">
        <w:rPr>
          <w:rFonts w:hint="cs"/>
          <w:rtl/>
          <w:lang w:bidi="ar-SY"/>
        </w:rPr>
        <w:t>ة</w:t>
      </w:r>
      <w:r w:rsidRPr="005D3011">
        <w:rPr>
          <w:rtl/>
        </w:rPr>
        <w:t xml:space="preserve"> </w:t>
      </w:r>
      <w:r w:rsidR="003E5A94">
        <w:rPr>
          <w:rFonts w:hint="cs"/>
          <w:rtl/>
        </w:rPr>
        <w:t>بالقضايا الجنسانية</w:t>
      </w:r>
      <w:r w:rsidRPr="005D3011">
        <w:rPr>
          <w:rtl/>
        </w:rPr>
        <w:t xml:space="preserve">. </w:t>
      </w:r>
      <w:r w:rsidR="00D83B5B">
        <w:rPr>
          <w:rFonts w:hint="cs"/>
          <w:rtl/>
        </w:rPr>
        <w:t>وسيتيح</w:t>
      </w:r>
      <w:r w:rsidR="00D83B5B">
        <w:rPr>
          <w:rtl/>
        </w:rPr>
        <w:t xml:space="preserve"> ذلك </w:t>
      </w:r>
      <w:r w:rsidR="003E5A94">
        <w:rPr>
          <w:rFonts w:hint="cs"/>
          <w:rtl/>
        </w:rPr>
        <w:t>بتعميم</w:t>
      </w:r>
      <w:r w:rsidRPr="005D3011">
        <w:rPr>
          <w:rtl/>
        </w:rPr>
        <w:t xml:space="preserve"> المنهجيات على </w:t>
      </w:r>
      <w:r w:rsidR="00D83B5B">
        <w:rPr>
          <w:rFonts w:hint="cs"/>
          <w:rtl/>
        </w:rPr>
        <w:t>عدد أكبر</w:t>
      </w:r>
      <w:r w:rsidRPr="005D3011">
        <w:rPr>
          <w:rtl/>
        </w:rPr>
        <w:t xml:space="preserve"> من الدول الأعضاء </w:t>
      </w:r>
      <w:r w:rsidR="00D83B5B">
        <w:rPr>
          <w:rFonts w:hint="cs"/>
          <w:rtl/>
        </w:rPr>
        <w:t>وبناء</w:t>
      </w:r>
      <w:r w:rsidR="003E5A94">
        <w:rPr>
          <w:rtl/>
        </w:rPr>
        <w:t xml:space="preserve"> </w:t>
      </w:r>
      <w:r w:rsidR="00D83B5B">
        <w:rPr>
          <w:rtl/>
        </w:rPr>
        <w:t>قدر</w:t>
      </w:r>
      <w:r w:rsidR="00D83B5B">
        <w:rPr>
          <w:rFonts w:hint="cs"/>
          <w:rtl/>
        </w:rPr>
        <w:t>ات</w:t>
      </w:r>
      <w:r w:rsidR="003E5A94">
        <w:rPr>
          <w:rtl/>
        </w:rPr>
        <w:t xml:space="preserve"> </w:t>
      </w:r>
      <w:r w:rsidRPr="005D3011">
        <w:rPr>
          <w:rtl/>
        </w:rPr>
        <w:t xml:space="preserve">محلية </w:t>
      </w:r>
      <w:r w:rsidR="00D83B5B">
        <w:rPr>
          <w:rFonts w:hint="cs"/>
          <w:rtl/>
        </w:rPr>
        <w:t>لإعداد</w:t>
      </w:r>
      <w:r w:rsidRPr="005D3011">
        <w:rPr>
          <w:rtl/>
        </w:rPr>
        <w:t xml:space="preserve"> تحليلات تراعي الاعتبارات الجنسانية ومصنفة حسب نوع الجنس. وستشمل جهود </w:t>
      </w:r>
      <w:r w:rsidR="0010710A">
        <w:rPr>
          <w:rFonts w:hint="cs"/>
          <w:rtl/>
        </w:rPr>
        <w:t>التعميم</w:t>
      </w:r>
      <w:r w:rsidRPr="005D3011">
        <w:rPr>
          <w:rtl/>
        </w:rPr>
        <w:t xml:space="preserve"> هذه نشر </w:t>
      </w:r>
      <w:r w:rsidR="0010710A">
        <w:rPr>
          <w:rFonts w:hint="cs"/>
          <w:rtl/>
        </w:rPr>
        <w:t>الأبحاث</w:t>
      </w:r>
      <w:r w:rsidRPr="005D3011">
        <w:rPr>
          <w:rtl/>
        </w:rPr>
        <w:t xml:space="preserve"> و</w:t>
      </w:r>
      <w:r w:rsidR="0010710A">
        <w:rPr>
          <w:rFonts w:hint="cs"/>
          <w:rtl/>
        </w:rPr>
        <w:t>ال</w:t>
      </w:r>
      <w:r w:rsidRPr="005D3011">
        <w:rPr>
          <w:rtl/>
        </w:rPr>
        <w:t>مقالات على الإنترنت حول "الابت</w:t>
      </w:r>
      <w:r w:rsidR="00D608BF">
        <w:rPr>
          <w:rtl/>
        </w:rPr>
        <w:t xml:space="preserve">كار والإبداع </w:t>
      </w:r>
      <w:r w:rsidR="00D608BF">
        <w:rPr>
          <w:rFonts w:hint="cs"/>
          <w:rtl/>
        </w:rPr>
        <w:t>والمسائل الجنسانية</w:t>
      </w:r>
      <w:r w:rsidR="00D608BF">
        <w:rPr>
          <w:rtl/>
        </w:rPr>
        <w:t>"</w:t>
      </w:r>
      <w:r w:rsidR="00D608BF">
        <w:rPr>
          <w:rFonts w:hint="cs"/>
          <w:rtl/>
          <w:lang w:bidi="ar-SY"/>
        </w:rPr>
        <w:t>،</w:t>
      </w:r>
      <w:r w:rsidR="00951C36">
        <w:rPr>
          <w:rtl/>
        </w:rPr>
        <w:t xml:space="preserve"> </w:t>
      </w:r>
      <w:r w:rsidR="00951C36">
        <w:rPr>
          <w:rFonts w:hint="cs"/>
          <w:rtl/>
        </w:rPr>
        <w:t xml:space="preserve">فضلاً عن </w:t>
      </w:r>
      <w:r w:rsidRPr="005D3011">
        <w:rPr>
          <w:rtl/>
        </w:rPr>
        <w:t xml:space="preserve">تنظيم </w:t>
      </w:r>
      <w:r w:rsidR="00D608BF">
        <w:rPr>
          <w:rFonts w:hint="cs"/>
          <w:rtl/>
          <w:lang w:bidi="ar-SY"/>
        </w:rPr>
        <w:t>حلقات</w:t>
      </w:r>
      <w:r w:rsidRPr="005D3011">
        <w:rPr>
          <w:rtl/>
        </w:rPr>
        <w:t xml:space="preserve"> عمل لبناء القدرات وجلسات لتبادل المعلومات</w:t>
      </w:r>
      <w:r w:rsidR="00951C36">
        <w:rPr>
          <w:rFonts w:hint="cs"/>
          <w:rtl/>
        </w:rPr>
        <w:t xml:space="preserve"> مصممة خصيصاً للغرض</w:t>
      </w:r>
      <w:r w:rsidRPr="005D3011">
        <w:rPr>
          <w:rtl/>
        </w:rPr>
        <w:t xml:space="preserve">. </w:t>
      </w:r>
      <w:r w:rsidR="0010710A">
        <w:rPr>
          <w:rFonts w:hint="cs"/>
          <w:rtl/>
        </w:rPr>
        <w:t>وستُقترح</w:t>
      </w:r>
      <w:r w:rsidR="00951C36">
        <w:rPr>
          <w:rFonts w:hint="cs"/>
          <w:rtl/>
        </w:rPr>
        <w:t xml:space="preserve"> هذه </w:t>
      </w:r>
      <w:r w:rsidR="0010710A">
        <w:rPr>
          <w:rFonts w:hint="cs"/>
          <w:rtl/>
        </w:rPr>
        <w:t>الأنشطة في إطار</w:t>
      </w:r>
      <w:r w:rsidRPr="005D3011">
        <w:rPr>
          <w:rtl/>
        </w:rPr>
        <w:t xml:space="preserve"> الجلسا</w:t>
      </w:r>
      <w:r w:rsidR="00951C36">
        <w:rPr>
          <w:rtl/>
        </w:rPr>
        <w:t xml:space="preserve">ت التشاركية التي </w:t>
      </w:r>
      <w:r w:rsidR="0010710A">
        <w:rPr>
          <w:rFonts w:hint="cs"/>
          <w:rtl/>
        </w:rPr>
        <w:t>يدعمها</w:t>
      </w:r>
      <w:r w:rsidR="00951C36">
        <w:rPr>
          <w:rtl/>
        </w:rPr>
        <w:t xml:space="preserve"> قرار </w:t>
      </w:r>
      <w:r w:rsidRPr="005D3011">
        <w:rPr>
          <w:rtl/>
        </w:rPr>
        <w:t xml:space="preserve">لجنة التنمية بشأن "المرأة في </w:t>
      </w:r>
      <w:r w:rsidR="00951C36">
        <w:rPr>
          <w:rFonts w:hint="cs"/>
          <w:rtl/>
        </w:rPr>
        <w:t xml:space="preserve">مجال </w:t>
      </w:r>
      <w:r w:rsidRPr="005D3011">
        <w:rPr>
          <w:rtl/>
        </w:rPr>
        <w:t>الملكية الفكرية".</w:t>
      </w:r>
    </w:p>
    <w:p w:rsidR="005B30D9" w:rsidRDefault="00F12C9E" w:rsidP="005B30D9">
      <w:pPr>
        <w:pStyle w:val="ONUMA"/>
      </w:pPr>
      <w:r>
        <w:rPr>
          <w:rtl/>
        </w:rPr>
        <w:t>ثانياً</w:t>
      </w:r>
      <w:r w:rsidR="003E5A94">
        <w:rPr>
          <w:rtl/>
        </w:rPr>
        <w:t xml:space="preserve">، ستواصل الأمانة إجراء </w:t>
      </w:r>
      <w:r w:rsidR="005D3011" w:rsidRPr="005D3011">
        <w:rPr>
          <w:rtl/>
        </w:rPr>
        <w:t xml:space="preserve">بحوث حول المنهجيات </w:t>
      </w:r>
      <w:r w:rsidR="003E5A94">
        <w:rPr>
          <w:rFonts w:hint="cs"/>
          <w:rtl/>
        </w:rPr>
        <w:t xml:space="preserve">التي تهدف إلى </w:t>
      </w:r>
      <w:r>
        <w:rPr>
          <w:rFonts w:hint="cs"/>
          <w:rtl/>
          <w:lang w:bidi="ar-SY"/>
        </w:rPr>
        <w:t>توسيع</w:t>
      </w:r>
      <w:r w:rsidR="005D3011" w:rsidRPr="005D3011">
        <w:rPr>
          <w:rtl/>
        </w:rPr>
        <w:t xml:space="preserve"> وتحل</w:t>
      </w:r>
      <w:r>
        <w:rPr>
          <w:rFonts w:hint="cs"/>
          <w:rtl/>
        </w:rPr>
        <w:t>ي</w:t>
      </w:r>
      <w:r w:rsidR="005D3011" w:rsidRPr="005D3011">
        <w:rPr>
          <w:rtl/>
        </w:rPr>
        <w:t xml:space="preserve">ل البيانات الدولية القابلة للمقارنة والمصنفة </w:t>
      </w:r>
      <w:r>
        <w:rPr>
          <w:rFonts w:hint="cs"/>
          <w:rtl/>
        </w:rPr>
        <w:t>حسب نوع ال</w:t>
      </w:r>
      <w:r w:rsidR="005D3011" w:rsidRPr="005D3011">
        <w:rPr>
          <w:rtl/>
        </w:rPr>
        <w:t>جنس</w:t>
      </w:r>
      <w:r>
        <w:rPr>
          <w:rFonts w:hint="cs"/>
          <w:rtl/>
        </w:rPr>
        <w:t xml:space="preserve"> والمتعلقة</w:t>
      </w:r>
      <w:r w:rsidR="005D3011" w:rsidRPr="005D3011">
        <w:rPr>
          <w:rtl/>
        </w:rPr>
        <w:t xml:space="preserve"> </w:t>
      </w:r>
      <w:r>
        <w:rPr>
          <w:rFonts w:hint="cs"/>
          <w:rtl/>
        </w:rPr>
        <w:t>ب</w:t>
      </w:r>
      <w:r w:rsidR="005D3011" w:rsidRPr="005D3011">
        <w:rPr>
          <w:rtl/>
        </w:rPr>
        <w:t xml:space="preserve">أصحاب حقوق الملكية الفكرية والمبدعين. </w:t>
      </w:r>
      <w:r>
        <w:rPr>
          <w:rFonts w:hint="cs"/>
          <w:rtl/>
        </w:rPr>
        <w:t>و</w:t>
      </w:r>
      <w:r>
        <w:rPr>
          <w:rtl/>
        </w:rPr>
        <w:t>على وجه الخصوص</w:t>
      </w:r>
      <w:r>
        <w:rPr>
          <w:rFonts w:hint="cs"/>
          <w:rtl/>
        </w:rPr>
        <w:t>،</w:t>
      </w:r>
      <w:r w:rsidR="003E5A94">
        <w:rPr>
          <w:rFonts w:hint="cs"/>
          <w:rtl/>
        </w:rPr>
        <w:t xml:space="preserve"> تجدر الإشارة إلى</w:t>
      </w:r>
      <w:r>
        <w:rPr>
          <w:rFonts w:hint="cs"/>
          <w:rtl/>
        </w:rPr>
        <w:t xml:space="preserve"> المنهجيات</w:t>
      </w:r>
      <w:r w:rsidR="005D3011" w:rsidRPr="005D3011">
        <w:rPr>
          <w:rtl/>
        </w:rPr>
        <w:t xml:space="preserve"> التي تهدف إلى توسيع نطاق التحليل ليشمل أشكال</w:t>
      </w:r>
      <w:r>
        <w:rPr>
          <w:rtl/>
        </w:rPr>
        <w:t>ًا أخرى من الملكية الفكرية</w:t>
      </w:r>
      <w:r>
        <w:rPr>
          <w:rFonts w:hint="cs"/>
          <w:rtl/>
        </w:rPr>
        <w:t>،</w:t>
      </w:r>
      <w:r w:rsidR="005D3011" w:rsidRPr="005D3011">
        <w:rPr>
          <w:rtl/>
        </w:rPr>
        <w:t xml:space="preserve"> مثل نماذج المنفعة أو </w:t>
      </w:r>
      <w:r w:rsidR="00E9096B">
        <w:rPr>
          <w:rFonts w:hint="cs"/>
          <w:rtl/>
        </w:rPr>
        <w:t>التصاميم</w:t>
      </w:r>
      <w:r w:rsidR="005D3011" w:rsidRPr="005D3011">
        <w:rPr>
          <w:rtl/>
        </w:rPr>
        <w:t xml:space="preserve"> الصناعية أو العلامات التجارية</w:t>
      </w:r>
      <w:r w:rsidR="00E9096B">
        <w:rPr>
          <w:rFonts w:hint="cs"/>
          <w:rtl/>
        </w:rPr>
        <w:t>.</w:t>
      </w:r>
    </w:p>
    <w:p w:rsidR="005D3011" w:rsidRPr="005B30D9" w:rsidRDefault="005B30D9" w:rsidP="00C24856">
      <w:pPr>
        <w:pStyle w:val="DECISION"/>
        <w:rPr>
          <w:rtl/>
        </w:rPr>
      </w:pPr>
      <w:r w:rsidRPr="005B30D9">
        <w:rPr>
          <w:rFonts w:hint="cs"/>
          <w:rtl/>
        </w:rPr>
        <w:t xml:space="preserve">17. </w:t>
      </w:r>
      <w:r w:rsidRPr="005B30D9">
        <w:rPr>
          <w:rtl/>
        </w:rPr>
        <w:tab/>
      </w:r>
      <w:r w:rsidR="005D3011" w:rsidRPr="00C24856">
        <w:rPr>
          <w:rFonts w:hint="cs"/>
          <w:i/>
          <w:iCs/>
          <w:rtl/>
        </w:rPr>
        <w:t>إن اللجنة مدع</w:t>
      </w:r>
      <w:r w:rsidRPr="00C24856">
        <w:rPr>
          <w:rFonts w:hint="cs"/>
          <w:i/>
          <w:iCs/>
          <w:rtl/>
        </w:rPr>
        <w:t xml:space="preserve">وة إلى الإحاطة علماً بالمعلومات </w:t>
      </w:r>
      <w:r w:rsidR="005D3011" w:rsidRPr="00C24856">
        <w:rPr>
          <w:rFonts w:hint="cs"/>
          <w:i/>
          <w:iCs/>
          <w:rtl/>
        </w:rPr>
        <w:t>الواردة في هذه الوثيقة.</w:t>
      </w:r>
    </w:p>
    <w:p w:rsidR="005B30D9" w:rsidRPr="00F12C9E" w:rsidRDefault="005B30D9" w:rsidP="005B30D9">
      <w:pPr>
        <w:pStyle w:val="ONUMA"/>
        <w:numPr>
          <w:ilvl w:val="0"/>
          <w:numId w:val="0"/>
        </w:numPr>
        <w:ind w:left="5534"/>
      </w:pPr>
    </w:p>
    <w:p w:rsidR="005D3011" w:rsidRDefault="005D3011" w:rsidP="005D3011">
      <w:pPr>
        <w:pStyle w:val="Endofdocument-Annex"/>
      </w:pPr>
      <w:r>
        <w:rPr>
          <w:rFonts w:cs="Arial"/>
          <w:rtl/>
        </w:rPr>
        <w:t>[</w:t>
      </w:r>
      <w:r>
        <w:rPr>
          <w:rFonts w:hint="cs"/>
          <w:rtl/>
        </w:rPr>
        <w:t>نهاية الوثيقة</w:t>
      </w:r>
      <w:r>
        <w:rPr>
          <w:rFonts w:cs="Arial"/>
          <w:rtl/>
        </w:rPr>
        <w:t>]</w:t>
      </w:r>
    </w:p>
    <w:p w:rsidR="005D3011" w:rsidRDefault="005D3011" w:rsidP="005D3011">
      <w:pPr>
        <w:pStyle w:val="Endofdocument-Annex"/>
      </w:pPr>
    </w:p>
    <w:p w:rsidR="00DA31B9" w:rsidRDefault="00DA31B9" w:rsidP="00DA31B9">
      <w:pPr>
        <w:pStyle w:val="BodyText"/>
      </w:pPr>
    </w:p>
    <w:sectPr w:rsidR="00DA31B9" w:rsidSect="00CC3E2D">
      <w:headerReference w:type="default" r:id="rId21"/>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825" w:rsidRDefault="00165825">
      <w:r>
        <w:separator/>
      </w:r>
    </w:p>
  </w:endnote>
  <w:endnote w:type="continuationSeparator" w:id="0">
    <w:p w:rsidR="00165825" w:rsidRDefault="00165825" w:rsidP="003B38C1">
      <w:r>
        <w:separator/>
      </w:r>
    </w:p>
    <w:p w:rsidR="00165825" w:rsidRPr="003B38C1" w:rsidRDefault="00165825" w:rsidP="003B38C1">
      <w:pPr>
        <w:spacing w:after="60"/>
        <w:rPr>
          <w:sz w:val="17"/>
        </w:rPr>
      </w:pPr>
      <w:r>
        <w:rPr>
          <w:sz w:val="17"/>
        </w:rPr>
        <w:t>[Endnote continued from previous page]</w:t>
      </w:r>
    </w:p>
  </w:endnote>
  <w:endnote w:type="continuationNotice" w:id="1">
    <w:p w:rsidR="00165825" w:rsidRPr="003B38C1" w:rsidRDefault="0016582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825" w:rsidRDefault="00165825">
      <w:r>
        <w:separator/>
      </w:r>
    </w:p>
  </w:footnote>
  <w:footnote w:type="continuationSeparator" w:id="0">
    <w:p w:rsidR="00165825" w:rsidRDefault="00165825" w:rsidP="008B60B2">
      <w:r>
        <w:separator/>
      </w:r>
    </w:p>
    <w:p w:rsidR="00165825" w:rsidRPr="00ED77FB" w:rsidRDefault="00165825" w:rsidP="008B60B2">
      <w:pPr>
        <w:spacing w:after="60"/>
        <w:rPr>
          <w:sz w:val="17"/>
          <w:szCs w:val="17"/>
        </w:rPr>
      </w:pPr>
      <w:r w:rsidRPr="00ED77FB">
        <w:rPr>
          <w:sz w:val="17"/>
          <w:szCs w:val="17"/>
        </w:rPr>
        <w:t>[Footnote continued from previous page]</w:t>
      </w:r>
    </w:p>
  </w:footnote>
  <w:footnote w:type="continuationNotice" w:id="1">
    <w:p w:rsidR="00165825" w:rsidRPr="00ED77FB" w:rsidRDefault="00165825" w:rsidP="008B60B2">
      <w:pPr>
        <w:spacing w:before="60"/>
        <w:jc w:val="right"/>
        <w:rPr>
          <w:sz w:val="17"/>
          <w:szCs w:val="17"/>
        </w:rPr>
      </w:pPr>
      <w:r w:rsidRPr="00ED77FB">
        <w:rPr>
          <w:sz w:val="17"/>
          <w:szCs w:val="17"/>
        </w:rPr>
        <w:t>[Footnote continued on next page]</w:t>
      </w:r>
    </w:p>
  </w:footnote>
  <w:footnote w:id="2">
    <w:p w:rsidR="00165825" w:rsidRPr="003E5A94" w:rsidRDefault="00165825" w:rsidP="003E5A94">
      <w:pPr>
        <w:pStyle w:val="FootnoteText"/>
        <w:rPr>
          <w:lang w:val="fr-CH" w:bidi="ar-SY"/>
        </w:rPr>
      </w:pPr>
      <w:r>
        <w:rPr>
          <w:rStyle w:val="FootnoteReference"/>
        </w:rPr>
        <w:footnoteRef/>
      </w:r>
      <w:r>
        <w:rPr>
          <w:rtl/>
        </w:rPr>
        <w:t xml:space="preserve"> </w:t>
      </w:r>
      <w:r>
        <w:rPr>
          <w:rFonts w:hint="cs"/>
          <w:rtl/>
          <w:lang w:bidi="ar-SY"/>
        </w:rPr>
        <w:t xml:space="preserve">لا يزال </w:t>
      </w:r>
      <w:r>
        <w:rPr>
          <w:rFonts w:hint="cs"/>
          <w:rtl/>
        </w:rPr>
        <w:t xml:space="preserve">من السابق لأوانه تقييم المشاركات المسجلة على منصة </w:t>
      </w:r>
      <w:r>
        <w:rPr>
          <w:lang w:val="fr-CH"/>
        </w:rPr>
        <w:t>GitHub</w:t>
      </w:r>
      <w:r>
        <w:rPr>
          <w:rFonts w:hint="cs"/>
          <w:rtl/>
          <w:lang w:val="fr-CH" w:bidi="ar-SY"/>
        </w:rPr>
        <w:t>.</w:t>
      </w:r>
    </w:p>
  </w:footnote>
  <w:footnote w:id="3">
    <w:p w:rsidR="00165825" w:rsidRPr="00EA38C4" w:rsidRDefault="00165825" w:rsidP="003E5A94">
      <w:pPr>
        <w:pStyle w:val="FootnoteText"/>
        <w:rPr>
          <w:lang w:val="fr-CH" w:bidi="ar-SY"/>
        </w:rPr>
      </w:pPr>
      <w:r>
        <w:rPr>
          <w:rStyle w:val="FootnoteReference"/>
        </w:rPr>
        <w:footnoteRef/>
      </w:r>
      <w:r>
        <w:rPr>
          <w:rtl/>
        </w:rPr>
        <w:t xml:space="preserve"> </w:t>
      </w:r>
      <w:r>
        <w:rPr>
          <w:rFonts w:hint="cs"/>
          <w:rtl/>
          <w:lang w:bidi="ar-SY"/>
        </w:rPr>
        <w:t xml:space="preserve"> حين</w:t>
      </w:r>
      <w:r>
        <w:rPr>
          <w:rtl/>
          <w:lang w:bidi="ar-SY"/>
        </w:rPr>
        <w:t xml:space="preserve"> </w:t>
      </w:r>
      <w:r>
        <w:rPr>
          <w:rFonts w:hint="cs"/>
          <w:rtl/>
          <w:lang w:bidi="ar-SY"/>
        </w:rPr>
        <w:t>إعداد هذه</w:t>
      </w:r>
      <w:r>
        <w:rPr>
          <w:rtl/>
          <w:lang w:bidi="ar-SY"/>
        </w:rPr>
        <w:t xml:space="preserve"> الوثيقة</w:t>
      </w:r>
      <w:r w:rsidRPr="005D3011">
        <w:rPr>
          <w:rtl/>
          <w:lang w:bidi="ar-SY"/>
        </w:rPr>
        <w:t xml:space="preserve">، </w:t>
      </w:r>
      <w:r>
        <w:rPr>
          <w:rFonts w:hint="cs"/>
          <w:rtl/>
          <w:lang w:bidi="ar-SY"/>
        </w:rPr>
        <w:t>أُضيف المحتوى</w:t>
      </w:r>
      <w:r w:rsidRPr="005D3011">
        <w:rPr>
          <w:rtl/>
          <w:lang w:bidi="ar-SY"/>
        </w:rPr>
        <w:t xml:space="preserve"> </w:t>
      </w:r>
      <w:r>
        <w:rPr>
          <w:rtl/>
          <w:lang w:bidi="ar-SY"/>
        </w:rPr>
        <w:t xml:space="preserve">إلى موقع الويبو </w:t>
      </w:r>
      <w:r>
        <w:rPr>
          <w:rFonts w:hint="cs"/>
          <w:rtl/>
          <w:lang w:bidi="ar-SY"/>
        </w:rPr>
        <w:t>الإلكتروني.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825" w:rsidRPr="0010710A" w:rsidRDefault="00165825" w:rsidP="00DA31B9">
    <w:pPr>
      <w:bidi w:val="0"/>
      <w:rPr>
        <w:rtl/>
        <w:lang w:val="fr-CH" w:bidi="ar-SY"/>
      </w:rPr>
    </w:pPr>
    <w:r w:rsidRPr="00E571B4">
      <w:t>CDIP/26</w:t>
    </w:r>
    <w:r>
      <w:t>/</w:t>
    </w:r>
    <w:r>
      <w:rPr>
        <w:lang w:val="fr-CH"/>
      </w:rPr>
      <w:t>7</w:t>
    </w:r>
  </w:p>
  <w:p w:rsidR="00165825" w:rsidRPr="00E571B4" w:rsidRDefault="00165825" w:rsidP="00210D5F">
    <w:pPr>
      <w:bidi w:val="0"/>
    </w:pPr>
    <w:r w:rsidRPr="00E571B4">
      <w:fldChar w:fldCharType="begin"/>
    </w:r>
    <w:r w:rsidRPr="00E571B4">
      <w:instrText xml:space="preserve"> PAGE  \* MERGEFORMAT </w:instrText>
    </w:r>
    <w:r w:rsidRPr="00E571B4">
      <w:fldChar w:fldCharType="separate"/>
    </w:r>
    <w:r w:rsidR="00EA38C4">
      <w:rPr>
        <w:noProof/>
      </w:rPr>
      <w:t>4</w:t>
    </w:r>
    <w:r w:rsidRPr="00E571B4">
      <w:fldChar w:fldCharType="end"/>
    </w:r>
  </w:p>
  <w:p w:rsidR="00165825" w:rsidRPr="00E571B4" w:rsidRDefault="00165825" w:rsidP="00210D5F">
    <w:pPr>
      <w:bidi w:val="0"/>
    </w:pPr>
  </w:p>
  <w:p w:rsidR="00165825" w:rsidRPr="00E571B4" w:rsidRDefault="00165825"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D1E30DD"/>
    <w:multiLevelType w:val="multilevel"/>
    <w:tmpl w:val="A64C468E"/>
    <w:lvl w:ilvl="0">
      <w:start w:val="3"/>
      <w:numFmt w:val="decimal"/>
      <w:lvlText w:val="%1"/>
      <w:lvlJc w:val="left"/>
      <w:pPr>
        <w:ind w:left="360" w:hanging="360"/>
      </w:pPr>
      <w:rPr>
        <w:rFonts w:hint="default"/>
      </w:rPr>
    </w:lvl>
    <w:lvl w:ilvl="1">
      <w:start w:val="9"/>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58496B"/>
    <w:multiLevelType w:val="multilevel"/>
    <w:tmpl w:val="A0A0A0E6"/>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504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0" w15:restartNumberingAfterBreak="0">
    <w:nsid w:val="66273644"/>
    <w:multiLevelType w:val="multilevel"/>
    <w:tmpl w:val="30FED2A2"/>
    <w:lvl w:ilvl="0">
      <w:start w:val="2"/>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9"/>
  </w:num>
  <w:num w:numId="8">
    <w:abstractNumId w:val="6"/>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6C"/>
    <w:rsid w:val="00003991"/>
    <w:rsid w:val="00043CAA"/>
    <w:rsid w:val="00056816"/>
    <w:rsid w:val="00075432"/>
    <w:rsid w:val="00090D6C"/>
    <w:rsid w:val="000968ED"/>
    <w:rsid w:val="000A3D97"/>
    <w:rsid w:val="000C3002"/>
    <w:rsid w:val="000D408F"/>
    <w:rsid w:val="000F5E56"/>
    <w:rsid w:val="0010710A"/>
    <w:rsid w:val="001362EE"/>
    <w:rsid w:val="001406E1"/>
    <w:rsid w:val="00155D8A"/>
    <w:rsid w:val="001647D5"/>
    <w:rsid w:val="00165825"/>
    <w:rsid w:val="00173698"/>
    <w:rsid w:val="001832A6"/>
    <w:rsid w:val="0019592A"/>
    <w:rsid w:val="001A6DC9"/>
    <w:rsid w:val="001D4107"/>
    <w:rsid w:val="00203D24"/>
    <w:rsid w:val="002102E1"/>
    <w:rsid w:val="00210D5F"/>
    <w:rsid w:val="0021217E"/>
    <w:rsid w:val="002326AB"/>
    <w:rsid w:val="00243430"/>
    <w:rsid w:val="002634C4"/>
    <w:rsid w:val="002928D3"/>
    <w:rsid w:val="002E6104"/>
    <w:rsid w:val="002F1FE6"/>
    <w:rsid w:val="002F4E68"/>
    <w:rsid w:val="00312F7F"/>
    <w:rsid w:val="00361450"/>
    <w:rsid w:val="003673CF"/>
    <w:rsid w:val="00373DC3"/>
    <w:rsid w:val="003845C1"/>
    <w:rsid w:val="003A3440"/>
    <w:rsid w:val="003A6F89"/>
    <w:rsid w:val="003B24B1"/>
    <w:rsid w:val="003B355C"/>
    <w:rsid w:val="003B38C1"/>
    <w:rsid w:val="003C34E9"/>
    <w:rsid w:val="003E0D83"/>
    <w:rsid w:val="003E5A94"/>
    <w:rsid w:val="003E78BC"/>
    <w:rsid w:val="00410742"/>
    <w:rsid w:val="00416DDA"/>
    <w:rsid w:val="00423E3E"/>
    <w:rsid w:val="00427AF4"/>
    <w:rsid w:val="004647DA"/>
    <w:rsid w:val="00474062"/>
    <w:rsid w:val="00477D6B"/>
    <w:rsid w:val="0049182F"/>
    <w:rsid w:val="005019FF"/>
    <w:rsid w:val="0053057A"/>
    <w:rsid w:val="00535C45"/>
    <w:rsid w:val="005515F4"/>
    <w:rsid w:val="00554348"/>
    <w:rsid w:val="00556076"/>
    <w:rsid w:val="00560A29"/>
    <w:rsid w:val="00576E0B"/>
    <w:rsid w:val="00587069"/>
    <w:rsid w:val="005B08FE"/>
    <w:rsid w:val="005B30D9"/>
    <w:rsid w:val="005C6649"/>
    <w:rsid w:val="005D3011"/>
    <w:rsid w:val="005E7B89"/>
    <w:rsid w:val="005F5333"/>
    <w:rsid w:val="00600C9A"/>
    <w:rsid w:val="00605827"/>
    <w:rsid w:val="006344CB"/>
    <w:rsid w:val="00646050"/>
    <w:rsid w:val="006713CA"/>
    <w:rsid w:val="00674393"/>
    <w:rsid w:val="00676C5C"/>
    <w:rsid w:val="006A58C4"/>
    <w:rsid w:val="006B5C12"/>
    <w:rsid w:val="00704E42"/>
    <w:rsid w:val="00720EFD"/>
    <w:rsid w:val="00737651"/>
    <w:rsid w:val="0075315A"/>
    <w:rsid w:val="007854AF"/>
    <w:rsid w:val="00793A7C"/>
    <w:rsid w:val="007A398A"/>
    <w:rsid w:val="007B289D"/>
    <w:rsid w:val="007C4902"/>
    <w:rsid w:val="007D1613"/>
    <w:rsid w:val="007D29B7"/>
    <w:rsid w:val="007E4C0E"/>
    <w:rsid w:val="0082609F"/>
    <w:rsid w:val="0083228F"/>
    <w:rsid w:val="00855664"/>
    <w:rsid w:val="008A134B"/>
    <w:rsid w:val="008B2CC1"/>
    <w:rsid w:val="008B3A4A"/>
    <w:rsid w:val="008B60B2"/>
    <w:rsid w:val="008F2815"/>
    <w:rsid w:val="0090731E"/>
    <w:rsid w:val="00916EE2"/>
    <w:rsid w:val="0093652F"/>
    <w:rsid w:val="00951C36"/>
    <w:rsid w:val="00966A22"/>
    <w:rsid w:val="0096722F"/>
    <w:rsid w:val="00980843"/>
    <w:rsid w:val="009B0855"/>
    <w:rsid w:val="009E2791"/>
    <w:rsid w:val="009E3F6F"/>
    <w:rsid w:val="009F499F"/>
    <w:rsid w:val="00A179DB"/>
    <w:rsid w:val="00A37342"/>
    <w:rsid w:val="00A42DAF"/>
    <w:rsid w:val="00A45BD8"/>
    <w:rsid w:val="00A869B7"/>
    <w:rsid w:val="00A90F0A"/>
    <w:rsid w:val="00A92D77"/>
    <w:rsid w:val="00AC205C"/>
    <w:rsid w:val="00AF0A6B"/>
    <w:rsid w:val="00B05A69"/>
    <w:rsid w:val="00B42CA9"/>
    <w:rsid w:val="00B51FF7"/>
    <w:rsid w:val="00B75281"/>
    <w:rsid w:val="00B92F1F"/>
    <w:rsid w:val="00B9734B"/>
    <w:rsid w:val="00BA30E2"/>
    <w:rsid w:val="00C11BFE"/>
    <w:rsid w:val="00C24856"/>
    <w:rsid w:val="00C451E1"/>
    <w:rsid w:val="00C5068F"/>
    <w:rsid w:val="00C86D74"/>
    <w:rsid w:val="00CB3DBA"/>
    <w:rsid w:val="00CC3E2D"/>
    <w:rsid w:val="00CD04F1"/>
    <w:rsid w:val="00CE19F8"/>
    <w:rsid w:val="00CF681A"/>
    <w:rsid w:val="00D07C78"/>
    <w:rsid w:val="00D27334"/>
    <w:rsid w:val="00D45252"/>
    <w:rsid w:val="00D608BF"/>
    <w:rsid w:val="00D60B2C"/>
    <w:rsid w:val="00D67EAE"/>
    <w:rsid w:val="00D71B4D"/>
    <w:rsid w:val="00D83B5B"/>
    <w:rsid w:val="00D90B96"/>
    <w:rsid w:val="00D93D55"/>
    <w:rsid w:val="00DA31B9"/>
    <w:rsid w:val="00DB2592"/>
    <w:rsid w:val="00DD6AF0"/>
    <w:rsid w:val="00DD7B7F"/>
    <w:rsid w:val="00DF402A"/>
    <w:rsid w:val="00E15015"/>
    <w:rsid w:val="00E319DF"/>
    <w:rsid w:val="00E335FE"/>
    <w:rsid w:val="00E571B4"/>
    <w:rsid w:val="00E63C31"/>
    <w:rsid w:val="00E66CC5"/>
    <w:rsid w:val="00E9096B"/>
    <w:rsid w:val="00EA1E3D"/>
    <w:rsid w:val="00EA38C4"/>
    <w:rsid w:val="00EA7D6E"/>
    <w:rsid w:val="00EB0406"/>
    <w:rsid w:val="00EB2F76"/>
    <w:rsid w:val="00EC4E49"/>
    <w:rsid w:val="00ED77FB"/>
    <w:rsid w:val="00EE45FA"/>
    <w:rsid w:val="00F043DE"/>
    <w:rsid w:val="00F12C9E"/>
    <w:rsid w:val="00F66152"/>
    <w:rsid w:val="00F66CA8"/>
    <w:rsid w:val="00F9165B"/>
    <w:rsid w:val="00FB0A6C"/>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1F52E9C-7E44-4B2C-A993-8DDBF51A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ind w:left="0"/>
    </w:pPr>
    <w:rPr>
      <w:rFonts w:eastAsia="Times New Roman"/>
      <w:lang w:eastAsia="en-US"/>
    </w:rPr>
  </w:style>
  <w:style w:type="character" w:styleId="Hyperlink">
    <w:name w:val="Hyperlink"/>
    <w:basedOn w:val="DefaultParagraphFont"/>
    <w:unhideWhenUsed/>
    <w:rsid w:val="003E78BC"/>
    <w:rPr>
      <w:color w:val="0000FF" w:themeColor="hyperlink"/>
      <w:u w:val="single"/>
    </w:rPr>
  </w:style>
  <w:style w:type="character" w:styleId="FootnoteReference">
    <w:name w:val="footnote reference"/>
    <w:basedOn w:val="DefaultParagraphFont"/>
    <w:semiHidden/>
    <w:unhideWhenUsed/>
    <w:rsid w:val="005D3011"/>
    <w:rPr>
      <w:vertAlign w:val="superscript"/>
    </w:rPr>
  </w:style>
  <w:style w:type="character" w:styleId="PlaceholderText">
    <w:name w:val="Placeholder Text"/>
    <w:basedOn w:val="DefaultParagraphFont"/>
    <w:uiPriority w:val="99"/>
    <w:semiHidden/>
    <w:rsid w:val="005D3011"/>
    <w:rPr>
      <w:color w:val="808080"/>
    </w:rPr>
  </w:style>
  <w:style w:type="paragraph" w:customStyle="1" w:styleId="INDENT">
    <w:name w:val="INDENT"/>
    <w:basedOn w:val="BodyText"/>
    <w:link w:val="INDENTChar"/>
    <w:qFormat/>
    <w:rsid w:val="00C24856"/>
    <w:pPr>
      <w:ind w:left="567"/>
    </w:pPr>
  </w:style>
  <w:style w:type="paragraph" w:customStyle="1" w:styleId="BODYINDENT">
    <w:name w:val="BODY INDENT"/>
    <w:basedOn w:val="INDENT"/>
    <w:link w:val="BODYINDENTChar"/>
    <w:qFormat/>
    <w:rsid w:val="00C24856"/>
    <w:pPr>
      <w:ind w:left="1127" w:hanging="560"/>
    </w:pPr>
  </w:style>
  <w:style w:type="character" w:customStyle="1" w:styleId="BodyTextChar">
    <w:name w:val="Body Text Char"/>
    <w:basedOn w:val="DefaultParagraphFont"/>
    <w:link w:val="BodyText"/>
    <w:rsid w:val="00C24856"/>
    <w:rPr>
      <w:rFonts w:ascii="Arial" w:eastAsia="SimSun" w:hAnsi="Arial" w:cs="Calibri"/>
      <w:sz w:val="22"/>
      <w:szCs w:val="22"/>
      <w:lang w:val="en-US" w:eastAsia="zh-CN"/>
    </w:rPr>
  </w:style>
  <w:style w:type="character" w:customStyle="1" w:styleId="INDENTChar">
    <w:name w:val="INDENT Char"/>
    <w:basedOn w:val="BodyTextChar"/>
    <w:link w:val="INDENT"/>
    <w:rsid w:val="00C24856"/>
    <w:rPr>
      <w:rFonts w:ascii="Arial" w:eastAsia="SimSun" w:hAnsi="Arial" w:cs="Calibri"/>
      <w:sz w:val="22"/>
      <w:szCs w:val="22"/>
      <w:lang w:val="en-US" w:eastAsia="zh-CN"/>
    </w:rPr>
  </w:style>
  <w:style w:type="paragraph" w:customStyle="1" w:styleId="DECISION">
    <w:name w:val="DECISION"/>
    <w:basedOn w:val="Endofdocument-Annex"/>
    <w:link w:val="DECISIONChar"/>
    <w:qFormat/>
    <w:rsid w:val="00C24856"/>
    <w:rPr>
      <w:rFonts w:eastAsia="Times New Roman"/>
      <w:lang w:eastAsia="en-US"/>
    </w:rPr>
  </w:style>
  <w:style w:type="character" w:customStyle="1" w:styleId="BODYINDENTChar">
    <w:name w:val="BODY INDENT Char"/>
    <w:basedOn w:val="INDENTChar"/>
    <w:link w:val="BODYINDENT"/>
    <w:rsid w:val="00C24856"/>
    <w:rPr>
      <w:rFonts w:ascii="Arial" w:eastAsia="SimSun" w:hAnsi="Arial" w:cs="Calibri"/>
      <w:sz w:val="22"/>
      <w:szCs w:val="22"/>
      <w:lang w:val="en-US" w:eastAsia="zh-CN"/>
    </w:rPr>
  </w:style>
  <w:style w:type="character" w:customStyle="1" w:styleId="Endofdocument-AnnexChar">
    <w:name w:val="[End of document - Annex] Char"/>
    <w:basedOn w:val="DefaultParagraphFont"/>
    <w:link w:val="Endofdocument-Annex"/>
    <w:rsid w:val="00C24856"/>
    <w:rPr>
      <w:rFonts w:ascii="Arial" w:eastAsia="SimSun" w:hAnsi="Arial" w:cs="Calibri"/>
      <w:sz w:val="22"/>
      <w:szCs w:val="22"/>
      <w:lang w:val="en-US" w:eastAsia="zh-CN"/>
    </w:rPr>
  </w:style>
  <w:style w:type="character" w:customStyle="1" w:styleId="DECISIONChar">
    <w:name w:val="DECISION Char"/>
    <w:basedOn w:val="Endofdocument-AnnexChar"/>
    <w:link w:val="DECISION"/>
    <w:rsid w:val="00C24856"/>
    <w:rPr>
      <w:rFonts w:ascii="Arial" w:eastAsia="SimSun" w:hAnsi="Arial"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ataverse.harvard.edu/dataverse/WGND" TargetMode="External"/><Relationship Id="rId18" Type="http://schemas.openxmlformats.org/officeDocument/2006/relationships/hyperlink" Target="https://doi.org/10.7910/DVN/YPRQH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wipo.int/meetings/ar/doc_details.jsp?doc_id=421755" TargetMode="External"/><Relationship Id="rId17" Type="http://schemas.openxmlformats.org/officeDocument/2006/relationships/hyperlink" Target="https://github.com/IES-platform/r4r_gender/blob/main/wgnd/README.md" TargetMode="External"/><Relationship Id="rId2" Type="http://schemas.openxmlformats.org/officeDocument/2006/relationships/numbering" Target="numbering.xml"/><Relationship Id="rId16" Type="http://schemas.openxmlformats.org/officeDocument/2006/relationships/hyperlink" Target="https://dataverse.harvard.edu/dataverse/WGND" TargetMode="External"/><Relationship Id="rId20" Type="http://schemas.openxmlformats.org/officeDocument/2006/relationships/hyperlink" Target="https://www.wipo.int/econ_stat/ar/economic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publications/en/series/index.jsp?id=138&amp;sort=code"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github.com/IES-platform/r4r_gender.g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ithub.com/IES-platform/r4r_gender/blob/main/wgnd/README.m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115F6-A12E-4823-A742-221F79A3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1758</Words>
  <Characters>9588</Characters>
  <Application>Microsoft Office Word</Application>
  <DocSecurity>0</DocSecurity>
  <Lines>134</Lines>
  <Paragraphs>51</Paragraphs>
  <ScaleCrop>false</ScaleCrop>
  <HeadingPairs>
    <vt:vector size="2" baseType="variant">
      <vt:variant>
        <vt:lpstr>Title</vt:lpstr>
      </vt:variant>
      <vt:variant>
        <vt:i4>1</vt:i4>
      </vt:variant>
    </vt:vector>
  </HeadingPairs>
  <TitlesOfParts>
    <vt:vector size="1" baseType="lpstr">
      <vt:lpstr>CDIP/26/</vt:lpstr>
    </vt:vector>
  </TitlesOfParts>
  <Company>WIPO</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dc:title>
  <dc:creator>IHADADENE Soraya</dc:creator>
  <cp:keywords>FOR OFFICIAL USE ONLY</cp:keywords>
  <cp:lastModifiedBy>ESTEVES DOS SANTOS Anabela</cp:lastModifiedBy>
  <cp:revision>2</cp:revision>
  <cp:lastPrinted>2021-06-02T11:28:00Z</cp:lastPrinted>
  <dcterms:created xsi:type="dcterms:W3CDTF">2021-06-02T13:34:00Z</dcterms:created>
  <dcterms:modified xsi:type="dcterms:W3CDTF">2021-06-02T13:34:00Z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