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7284" w:rsidRPr="00C50A61" w:rsidRDefault="003F7284" w:rsidP="003F7284">
      <w:pPr>
        <w:widowControl w:val="0"/>
        <w:bidi w:val="0"/>
        <w:rPr>
          <w:rFonts w:ascii="Arial Bold" w:eastAsia="SimSun" w:hAnsi="Arial Bold" w:cs="Arial" w:hint="eastAsia"/>
          <w:b/>
          <w:noProof/>
          <w:sz w:val="40"/>
          <w:szCs w:val="40"/>
          <w:rtl/>
          <w:lang w:eastAsia="zh-CN"/>
        </w:rPr>
      </w:pPr>
      <w:r w:rsidRPr="00C50A61">
        <w:rPr>
          <w:rFonts w:ascii="Arial Bold" w:eastAsia="SimSun" w:hAnsi="Arial Bold" w:cs="Arial"/>
          <w:b/>
          <w:noProof/>
          <w:sz w:val="40"/>
          <w:szCs w:val="40"/>
          <w:lang w:eastAsia="zh-CN"/>
        </w:rPr>
        <w:t>A</w:t>
      </w:r>
    </w:p>
    <w:p w:rsidR="003F7284" w:rsidRPr="003F7284" w:rsidRDefault="003F7284" w:rsidP="0037358C">
      <w:pPr>
        <w:spacing w:after="120"/>
        <w:ind w:left="4535"/>
        <w:rPr>
          <w:rtl/>
        </w:rPr>
      </w:pPr>
      <w:r w:rsidRPr="003F7284">
        <w:rPr>
          <w:noProof/>
        </w:rPr>
        <w:drawing>
          <wp:inline distT="0" distB="0" distL="0" distR="0" wp14:anchorId="7CB9E170" wp14:editId="020A6DB1">
            <wp:extent cx="1327150" cy="1263650"/>
            <wp:effectExtent l="0" t="0" r="6350" b="0"/>
            <wp:docPr id="2" name="Picture 2" descr="شعار المنظمة العالمية للملكية الفكرية (الويبو)" title="شعار الويب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A-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27150" cy="1263650"/>
                    </a:xfrm>
                    <a:prstGeom prst="rect">
                      <a:avLst/>
                    </a:prstGeom>
                    <a:noFill/>
                    <a:ln>
                      <a:noFill/>
                    </a:ln>
                  </pic:spPr>
                </pic:pic>
              </a:graphicData>
            </a:graphic>
          </wp:inline>
        </w:drawing>
      </w:r>
    </w:p>
    <w:p w:rsidR="003F7284" w:rsidRPr="00F54409" w:rsidRDefault="00057082" w:rsidP="003132DE">
      <w:pPr>
        <w:pBdr>
          <w:top w:val="single" w:sz="4" w:space="10" w:color="auto"/>
        </w:pBdr>
        <w:bidi w:val="0"/>
        <w:rPr>
          <w:rFonts w:ascii="Arial Black" w:eastAsia="SimSun" w:hAnsi="Arial Black" w:cs="Arial"/>
          <w:b/>
          <w:caps/>
          <w:noProof/>
          <w:sz w:val="16"/>
          <w:szCs w:val="16"/>
          <w:rtl/>
          <w:lang w:eastAsia="zh-CN"/>
        </w:rPr>
      </w:pPr>
      <w:bookmarkStart w:id="2" w:name="Code2"/>
      <w:r>
        <w:rPr>
          <w:rFonts w:ascii="Arial Black" w:eastAsia="SimSun" w:hAnsi="Arial Black" w:cs="Arial"/>
          <w:b/>
          <w:caps/>
          <w:noProof/>
          <w:sz w:val="16"/>
          <w:szCs w:val="16"/>
          <w:lang w:eastAsia="zh-CN"/>
        </w:rPr>
        <w:t>CDIP/22/</w:t>
      </w:r>
      <w:r w:rsidR="0015256F">
        <w:rPr>
          <w:rFonts w:ascii="Arial Black" w:eastAsia="SimSun" w:hAnsi="Arial Black" w:cs="Arial"/>
          <w:b/>
          <w:caps/>
          <w:noProof/>
          <w:sz w:val="16"/>
          <w:szCs w:val="16"/>
          <w:lang w:eastAsia="zh-CN"/>
        </w:rPr>
        <w:t>8</w:t>
      </w:r>
    </w:p>
    <w:bookmarkEnd w:id="2"/>
    <w:p w:rsidR="003F7284" w:rsidRPr="00BB6440" w:rsidRDefault="003F7284" w:rsidP="005D79F6">
      <w:pPr>
        <w:jc w:val="right"/>
        <w:rPr>
          <w:b/>
          <w:bCs/>
          <w:sz w:val="30"/>
          <w:szCs w:val="30"/>
          <w:rtl/>
        </w:rPr>
      </w:pPr>
      <w:r w:rsidRPr="00BB6440">
        <w:rPr>
          <w:b/>
          <w:bCs/>
          <w:sz w:val="30"/>
          <w:szCs w:val="30"/>
          <w:rtl/>
        </w:rPr>
        <w:t xml:space="preserve">الأصل: </w:t>
      </w:r>
      <w:r w:rsidR="0015256F">
        <w:rPr>
          <w:b/>
          <w:bCs/>
          <w:sz w:val="30"/>
          <w:szCs w:val="30"/>
          <w:rtl/>
        </w:rPr>
        <w:t>بالإنكليزية</w:t>
      </w:r>
    </w:p>
    <w:p w:rsidR="003F7284" w:rsidRPr="00BB6440" w:rsidRDefault="003F7284" w:rsidP="00F54409">
      <w:pPr>
        <w:spacing w:line="720" w:lineRule="auto"/>
        <w:jc w:val="right"/>
        <w:rPr>
          <w:b/>
          <w:bCs/>
          <w:sz w:val="30"/>
          <w:szCs w:val="30"/>
          <w:rtl/>
        </w:rPr>
      </w:pPr>
      <w:r w:rsidRPr="00BB6440">
        <w:rPr>
          <w:b/>
          <w:bCs/>
          <w:sz w:val="30"/>
          <w:szCs w:val="30"/>
          <w:rtl/>
        </w:rPr>
        <w:t>التاريخ:</w:t>
      </w:r>
      <w:r w:rsidR="005D79F6" w:rsidRPr="00BB6440">
        <w:rPr>
          <w:b/>
          <w:bCs/>
          <w:sz w:val="30"/>
          <w:szCs w:val="30"/>
          <w:rtl/>
        </w:rPr>
        <w:t xml:space="preserve"> </w:t>
      </w:r>
      <w:r w:rsidR="0015256F">
        <w:rPr>
          <w:b/>
          <w:bCs/>
          <w:sz w:val="30"/>
          <w:szCs w:val="30"/>
          <w:rtl/>
        </w:rPr>
        <w:t>14 سبتمبر 2018</w:t>
      </w:r>
    </w:p>
    <w:p w:rsidR="002E7810" w:rsidRPr="00FD6D15" w:rsidRDefault="00057082" w:rsidP="009B7572">
      <w:pPr>
        <w:pStyle w:val="Heading1"/>
        <w:spacing w:after="600" w:line="240" w:lineRule="auto"/>
        <w:rPr>
          <w:rtl/>
        </w:rPr>
      </w:pPr>
      <w:r>
        <w:rPr>
          <w:rFonts w:hint="eastAsia"/>
          <w:rtl/>
        </w:rPr>
        <w:t>اللجنة</w:t>
      </w:r>
      <w:r>
        <w:rPr>
          <w:rtl/>
        </w:rPr>
        <w:t xml:space="preserve"> </w:t>
      </w:r>
      <w:r>
        <w:rPr>
          <w:rFonts w:hint="eastAsia"/>
          <w:rtl/>
        </w:rPr>
        <w:t>المعنية</w:t>
      </w:r>
      <w:r>
        <w:rPr>
          <w:rtl/>
        </w:rPr>
        <w:t xml:space="preserve"> </w:t>
      </w:r>
      <w:r>
        <w:rPr>
          <w:rFonts w:hint="eastAsia"/>
          <w:rtl/>
        </w:rPr>
        <w:t>بالتنمية</w:t>
      </w:r>
      <w:r>
        <w:rPr>
          <w:rtl/>
        </w:rPr>
        <w:t xml:space="preserve"> </w:t>
      </w:r>
      <w:r>
        <w:rPr>
          <w:rFonts w:hint="eastAsia"/>
          <w:rtl/>
        </w:rPr>
        <w:t>والملكية</w:t>
      </w:r>
      <w:r>
        <w:rPr>
          <w:rtl/>
        </w:rPr>
        <w:t xml:space="preserve"> </w:t>
      </w:r>
      <w:r>
        <w:rPr>
          <w:rFonts w:hint="eastAsia"/>
          <w:rtl/>
        </w:rPr>
        <w:t>الفكرية</w:t>
      </w:r>
    </w:p>
    <w:p w:rsidR="002E7810" w:rsidRPr="002E7810" w:rsidRDefault="00057082" w:rsidP="00874721">
      <w:pPr>
        <w:rPr>
          <w:rFonts w:ascii="Arial Black" w:hAnsi="Arial Black" w:cs="PT Bold Heading"/>
          <w:sz w:val="30"/>
          <w:szCs w:val="30"/>
          <w:rtl/>
        </w:rPr>
      </w:pPr>
      <w:r>
        <w:rPr>
          <w:rFonts w:ascii="Arial Black" w:hAnsi="Arial Black" w:cs="PT Bold Heading" w:hint="eastAsia"/>
          <w:sz w:val="30"/>
          <w:szCs w:val="30"/>
          <w:rtl/>
        </w:rPr>
        <w:t>الدورة</w:t>
      </w:r>
      <w:r>
        <w:rPr>
          <w:rFonts w:ascii="Arial Black" w:hAnsi="Arial Black" w:cs="PT Bold Heading"/>
          <w:sz w:val="30"/>
          <w:szCs w:val="30"/>
          <w:rtl/>
        </w:rPr>
        <w:t xml:space="preserve"> </w:t>
      </w:r>
      <w:r>
        <w:rPr>
          <w:rFonts w:ascii="Arial Black" w:hAnsi="Arial Black" w:cs="PT Bold Heading" w:hint="eastAsia"/>
          <w:sz w:val="30"/>
          <w:szCs w:val="30"/>
          <w:rtl/>
        </w:rPr>
        <w:t>الثانية</w:t>
      </w:r>
      <w:r>
        <w:rPr>
          <w:rFonts w:ascii="Arial Black" w:hAnsi="Arial Black" w:cs="PT Bold Heading"/>
          <w:sz w:val="30"/>
          <w:szCs w:val="30"/>
          <w:rtl/>
        </w:rPr>
        <w:t xml:space="preserve"> </w:t>
      </w:r>
      <w:r>
        <w:rPr>
          <w:rFonts w:ascii="Arial Black" w:hAnsi="Arial Black" w:cs="PT Bold Heading" w:hint="eastAsia"/>
          <w:sz w:val="30"/>
          <w:szCs w:val="30"/>
          <w:rtl/>
        </w:rPr>
        <w:t>والعشرون</w:t>
      </w:r>
    </w:p>
    <w:p w:rsidR="002E7810" w:rsidRPr="002E7810" w:rsidRDefault="00057082" w:rsidP="00874721">
      <w:pPr>
        <w:spacing w:line="600" w:lineRule="auto"/>
        <w:rPr>
          <w:b/>
          <w:bCs/>
          <w:rtl/>
        </w:rPr>
      </w:pPr>
      <w:r>
        <w:rPr>
          <w:b/>
          <w:bCs/>
          <w:rtl/>
        </w:rPr>
        <w:t>جنيف، من 19 إلى 23 نوفمبر 2018</w:t>
      </w:r>
    </w:p>
    <w:p w:rsidR="002E7810" w:rsidRPr="002E7810" w:rsidRDefault="000C0D7D" w:rsidP="00874721">
      <w:pPr>
        <w:rPr>
          <w:rFonts w:ascii="Arial Black" w:hAnsi="Arial Black" w:cs="PT Bold Heading"/>
          <w:sz w:val="26"/>
          <w:szCs w:val="26"/>
          <w:rtl/>
        </w:rPr>
      </w:pPr>
      <w:r w:rsidRPr="000C0D7D">
        <w:rPr>
          <w:rFonts w:ascii="Arial Black" w:hAnsi="Arial Black" w:cs="PT Bold Heading"/>
          <w:sz w:val="26"/>
          <w:szCs w:val="26"/>
          <w:rtl/>
        </w:rPr>
        <w:t>اقتراح مشروع معدل</w:t>
      </w:r>
      <w:r w:rsidR="0015256F">
        <w:rPr>
          <w:rFonts w:ascii="Arial Black" w:hAnsi="Arial Black" w:cs="PT Bold Heading"/>
          <w:sz w:val="26"/>
          <w:szCs w:val="26"/>
          <w:rtl/>
        </w:rPr>
        <w:t xml:space="preserve"> </w:t>
      </w:r>
      <w:r w:rsidR="0015256F">
        <w:rPr>
          <w:rFonts w:ascii="Arial Black" w:hAnsi="Arial Black" w:cs="PT Bold Heading" w:hint="eastAsia"/>
          <w:sz w:val="26"/>
          <w:szCs w:val="26"/>
          <w:rtl/>
        </w:rPr>
        <w:t>بشأن</w:t>
      </w:r>
      <w:r w:rsidR="0015256F">
        <w:rPr>
          <w:rFonts w:ascii="Arial Black" w:hAnsi="Arial Black" w:cs="PT Bold Heading"/>
          <w:sz w:val="26"/>
          <w:szCs w:val="26"/>
          <w:rtl/>
        </w:rPr>
        <w:t xml:space="preserve"> </w:t>
      </w:r>
      <w:r w:rsidR="0015256F">
        <w:rPr>
          <w:rFonts w:ascii="Arial Black" w:hAnsi="Arial Black" w:cs="PT Bold Heading" w:hint="eastAsia"/>
          <w:sz w:val="26"/>
          <w:szCs w:val="26"/>
          <w:rtl/>
        </w:rPr>
        <w:t>مشروع</w:t>
      </w:r>
      <w:r w:rsidR="0015256F">
        <w:rPr>
          <w:rFonts w:ascii="Arial Black" w:hAnsi="Arial Black" w:cs="PT Bold Heading"/>
          <w:sz w:val="26"/>
          <w:szCs w:val="26"/>
          <w:rtl/>
        </w:rPr>
        <w:t xml:space="preserve"> </w:t>
      </w:r>
      <w:r w:rsidR="0015256F">
        <w:rPr>
          <w:rFonts w:ascii="Arial Black" w:hAnsi="Arial Black" w:cs="PT Bold Heading" w:hint="eastAsia"/>
          <w:sz w:val="26"/>
          <w:szCs w:val="26"/>
          <w:rtl/>
        </w:rPr>
        <w:t>تعزيز</w:t>
      </w:r>
      <w:r w:rsidR="0015256F">
        <w:rPr>
          <w:rFonts w:ascii="Arial Black" w:hAnsi="Arial Black" w:cs="PT Bold Heading"/>
          <w:sz w:val="26"/>
          <w:szCs w:val="26"/>
          <w:rtl/>
        </w:rPr>
        <w:t xml:space="preserve"> </w:t>
      </w:r>
      <w:r w:rsidR="0015256F">
        <w:rPr>
          <w:rFonts w:ascii="Arial Black" w:hAnsi="Arial Black" w:cs="PT Bold Heading" w:hint="eastAsia"/>
          <w:sz w:val="26"/>
          <w:szCs w:val="26"/>
          <w:rtl/>
        </w:rPr>
        <w:t>استخدام</w:t>
      </w:r>
      <w:r w:rsidR="0015256F">
        <w:rPr>
          <w:rFonts w:ascii="Arial Black" w:hAnsi="Arial Black" w:cs="PT Bold Heading"/>
          <w:sz w:val="26"/>
          <w:szCs w:val="26"/>
          <w:rtl/>
        </w:rPr>
        <w:t xml:space="preserve"> </w:t>
      </w:r>
      <w:r w:rsidR="0015256F">
        <w:rPr>
          <w:rFonts w:ascii="Arial Black" w:hAnsi="Arial Black" w:cs="PT Bold Heading" w:hint="eastAsia"/>
          <w:sz w:val="26"/>
          <w:szCs w:val="26"/>
          <w:rtl/>
        </w:rPr>
        <w:t>الملكية</w:t>
      </w:r>
      <w:r w:rsidR="0015256F">
        <w:rPr>
          <w:rFonts w:ascii="Arial Black" w:hAnsi="Arial Black" w:cs="PT Bold Heading"/>
          <w:sz w:val="26"/>
          <w:szCs w:val="26"/>
          <w:rtl/>
        </w:rPr>
        <w:t xml:space="preserve"> </w:t>
      </w:r>
      <w:r w:rsidR="0015256F">
        <w:rPr>
          <w:rFonts w:ascii="Arial Black" w:hAnsi="Arial Black" w:cs="PT Bold Heading" w:hint="eastAsia"/>
          <w:sz w:val="26"/>
          <w:szCs w:val="26"/>
          <w:rtl/>
        </w:rPr>
        <w:t>الفكرية</w:t>
      </w:r>
      <w:r w:rsidR="0015256F">
        <w:rPr>
          <w:rFonts w:ascii="Arial Black" w:hAnsi="Arial Black" w:cs="PT Bold Heading"/>
          <w:sz w:val="26"/>
          <w:szCs w:val="26"/>
          <w:rtl/>
        </w:rPr>
        <w:t xml:space="preserve"> </w:t>
      </w:r>
      <w:r w:rsidR="0015256F">
        <w:rPr>
          <w:rFonts w:ascii="Arial Black" w:hAnsi="Arial Black" w:cs="PT Bold Heading" w:hint="eastAsia"/>
          <w:sz w:val="26"/>
          <w:szCs w:val="26"/>
          <w:rtl/>
        </w:rPr>
        <w:t>في</w:t>
      </w:r>
      <w:r w:rsidR="0015256F">
        <w:rPr>
          <w:rFonts w:ascii="Arial Black" w:hAnsi="Arial Black" w:cs="PT Bold Heading"/>
          <w:sz w:val="26"/>
          <w:szCs w:val="26"/>
          <w:rtl/>
        </w:rPr>
        <w:t xml:space="preserve"> </w:t>
      </w:r>
      <w:r w:rsidR="0015256F">
        <w:rPr>
          <w:rFonts w:ascii="Arial Black" w:hAnsi="Arial Black" w:cs="PT Bold Heading" w:hint="eastAsia"/>
          <w:sz w:val="26"/>
          <w:szCs w:val="26"/>
          <w:rtl/>
        </w:rPr>
        <w:t>قطاع</w:t>
      </w:r>
      <w:r w:rsidR="0015256F">
        <w:rPr>
          <w:rFonts w:ascii="Arial Black" w:hAnsi="Arial Black" w:cs="PT Bold Heading"/>
          <w:sz w:val="26"/>
          <w:szCs w:val="26"/>
          <w:rtl/>
        </w:rPr>
        <w:t xml:space="preserve"> </w:t>
      </w:r>
      <w:r w:rsidR="0015256F">
        <w:rPr>
          <w:rFonts w:ascii="Arial Black" w:hAnsi="Arial Black" w:cs="PT Bold Heading" w:hint="eastAsia"/>
          <w:sz w:val="26"/>
          <w:szCs w:val="26"/>
          <w:rtl/>
        </w:rPr>
        <w:t>البرمجيات</w:t>
      </w:r>
      <w:r w:rsidR="0015256F">
        <w:rPr>
          <w:rFonts w:ascii="Arial Black" w:hAnsi="Arial Black" w:cs="PT Bold Heading"/>
          <w:sz w:val="26"/>
          <w:szCs w:val="26"/>
          <w:rtl/>
        </w:rPr>
        <w:t xml:space="preserve"> </w:t>
      </w:r>
      <w:r w:rsidR="0015256F">
        <w:rPr>
          <w:rFonts w:ascii="Arial Black" w:hAnsi="Arial Black" w:cs="PT Bold Heading" w:hint="eastAsia"/>
          <w:sz w:val="26"/>
          <w:szCs w:val="26"/>
          <w:rtl/>
        </w:rPr>
        <w:t>في</w:t>
      </w:r>
      <w:r w:rsidR="0015256F">
        <w:rPr>
          <w:rFonts w:ascii="Arial Black" w:hAnsi="Arial Black" w:cs="PT Bold Heading"/>
          <w:sz w:val="26"/>
          <w:szCs w:val="26"/>
          <w:rtl/>
        </w:rPr>
        <w:t xml:space="preserve"> </w:t>
      </w:r>
      <w:r w:rsidR="0015256F">
        <w:rPr>
          <w:rFonts w:ascii="Arial Black" w:hAnsi="Arial Black" w:cs="PT Bold Heading" w:hint="eastAsia"/>
          <w:sz w:val="26"/>
          <w:szCs w:val="26"/>
          <w:rtl/>
        </w:rPr>
        <w:t>البلدان</w:t>
      </w:r>
      <w:r w:rsidR="0015256F">
        <w:rPr>
          <w:rFonts w:ascii="Arial Black" w:hAnsi="Arial Black" w:cs="PT Bold Heading"/>
          <w:sz w:val="26"/>
          <w:szCs w:val="26"/>
          <w:rtl/>
        </w:rPr>
        <w:t xml:space="preserve"> </w:t>
      </w:r>
      <w:r w:rsidR="0015256F">
        <w:rPr>
          <w:rFonts w:ascii="Arial Black" w:hAnsi="Arial Black" w:cs="PT Bold Heading" w:hint="eastAsia"/>
          <w:sz w:val="26"/>
          <w:szCs w:val="26"/>
          <w:rtl/>
        </w:rPr>
        <w:t>الأفريقية</w:t>
      </w:r>
      <w:r w:rsidR="0015256F">
        <w:rPr>
          <w:rFonts w:ascii="Arial Black" w:hAnsi="Arial Black" w:cs="PT Bold Heading"/>
          <w:sz w:val="26"/>
          <w:szCs w:val="26"/>
          <w:rtl/>
        </w:rPr>
        <w:t xml:space="preserve"> </w:t>
      </w:r>
      <w:r w:rsidR="0015256F">
        <w:rPr>
          <w:rFonts w:ascii="Arial Black" w:hAnsi="Arial Black" w:cs="PT Bold Heading" w:hint="eastAsia"/>
          <w:sz w:val="26"/>
          <w:szCs w:val="26"/>
          <w:rtl/>
        </w:rPr>
        <w:t>المقترح</w:t>
      </w:r>
      <w:r w:rsidR="0015256F">
        <w:rPr>
          <w:rFonts w:ascii="Arial Black" w:hAnsi="Arial Black" w:cs="PT Bold Heading"/>
          <w:sz w:val="26"/>
          <w:szCs w:val="26"/>
          <w:rtl/>
        </w:rPr>
        <w:t xml:space="preserve"> </w:t>
      </w:r>
      <w:r w:rsidR="0015256F">
        <w:rPr>
          <w:rFonts w:ascii="Arial Black" w:hAnsi="Arial Black" w:cs="PT Bold Heading" w:hint="eastAsia"/>
          <w:sz w:val="26"/>
          <w:szCs w:val="26"/>
          <w:rtl/>
        </w:rPr>
        <w:t>من</w:t>
      </w:r>
      <w:r w:rsidR="0015256F">
        <w:rPr>
          <w:rFonts w:ascii="Arial Black" w:hAnsi="Arial Black" w:cs="PT Bold Heading"/>
          <w:sz w:val="26"/>
          <w:szCs w:val="26"/>
          <w:rtl/>
        </w:rPr>
        <w:t xml:space="preserve"> </w:t>
      </w:r>
      <w:r w:rsidR="0015256F">
        <w:rPr>
          <w:rFonts w:ascii="Arial Black" w:hAnsi="Arial Black" w:cs="PT Bold Heading" w:hint="eastAsia"/>
          <w:sz w:val="26"/>
          <w:szCs w:val="26"/>
          <w:rtl/>
        </w:rPr>
        <w:t>جمهورية</w:t>
      </w:r>
      <w:r w:rsidR="0015256F">
        <w:rPr>
          <w:rFonts w:ascii="Arial Black" w:hAnsi="Arial Black" w:cs="PT Bold Heading"/>
          <w:sz w:val="26"/>
          <w:szCs w:val="26"/>
          <w:rtl/>
        </w:rPr>
        <w:t xml:space="preserve"> </w:t>
      </w:r>
      <w:r w:rsidR="0015256F">
        <w:rPr>
          <w:rFonts w:ascii="Arial Black" w:hAnsi="Arial Black" w:cs="PT Bold Heading" w:hint="eastAsia"/>
          <w:sz w:val="26"/>
          <w:szCs w:val="26"/>
          <w:rtl/>
        </w:rPr>
        <w:t>كينيا</w:t>
      </w:r>
    </w:p>
    <w:p w:rsidR="003F7284" w:rsidRDefault="003F7284" w:rsidP="00874721">
      <w:pPr>
        <w:spacing w:before="200" w:after="960"/>
        <w:rPr>
          <w:i/>
          <w:iCs/>
          <w:rtl/>
        </w:rPr>
      </w:pPr>
      <w:r w:rsidRPr="00BB6440">
        <w:rPr>
          <w:i/>
          <w:iCs/>
          <w:rtl/>
        </w:rPr>
        <w:t>من إعداد</w:t>
      </w:r>
      <w:r w:rsidR="005D79F6" w:rsidRPr="00BB6440">
        <w:rPr>
          <w:rFonts w:hint="cs"/>
          <w:i/>
          <w:iCs/>
          <w:rtl/>
        </w:rPr>
        <w:t xml:space="preserve"> </w:t>
      </w:r>
      <w:r w:rsidR="0015256F">
        <w:rPr>
          <w:rFonts w:hint="eastAsia"/>
          <w:i/>
          <w:iCs/>
          <w:rtl/>
        </w:rPr>
        <w:t>الأمانة</w:t>
      </w:r>
    </w:p>
    <w:p w:rsidR="000C0D7D" w:rsidRPr="006D2C7E" w:rsidRDefault="00783FB5" w:rsidP="008C3DC2">
      <w:pPr>
        <w:pStyle w:val="ONUMA"/>
        <w:rPr>
          <w:rtl/>
        </w:rPr>
      </w:pPr>
      <w:r w:rsidRPr="006D2C7E">
        <w:rPr>
          <w:rFonts w:hint="cs"/>
          <w:rtl/>
        </w:rPr>
        <w:t>نا</w:t>
      </w:r>
      <w:r w:rsidRPr="006D2C7E">
        <w:rPr>
          <w:rtl/>
        </w:rPr>
        <w:t>قشت</w:t>
      </w:r>
      <w:r w:rsidR="00B048BC">
        <w:rPr>
          <w:rtl/>
        </w:rPr>
        <w:t xml:space="preserve"> </w:t>
      </w:r>
      <w:r w:rsidRPr="006D2C7E">
        <w:rPr>
          <w:rtl/>
        </w:rPr>
        <w:t xml:space="preserve">اللجنة المعنية بالتنمية والملكية الفكرية، في دورتها الحادية والعشرين، الوثيقة </w:t>
      </w:r>
      <w:r w:rsidRPr="006D2C7E">
        <w:t>CDIP/21/7</w:t>
      </w:r>
      <w:r w:rsidRPr="006D2C7E">
        <w:rPr>
          <w:rtl/>
        </w:rPr>
        <w:t xml:space="preserve"> بشأن مشروع تعزيز استخدام الملكية الفكرية في قطاع البرمجيات في البلدان الأفريقية </w:t>
      </w:r>
      <w:r w:rsidR="008C3DC2">
        <w:rPr>
          <w:rFonts w:hint="cs"/>
          <w:rtl/>
        </w:rPr>
        <w:t>الذي اقترحته</w:t>
      </w:r>
      <w:r w:rsidRPr="006D2C7E">
        <w:rPr>
          <w:rtl/>
        </w:rPr>
        <w:t xml:space="preserve"> جمهورية كينيا. </w:t>
      </w:r>
      <w:r w:rsidR="00091317" w:rsidRPr="006D2C7E">
        <w:rPr>
          <w:rtl/>
        </w:rPr>
        <w:t>ونظرت اللجنة بشكل إيجابي في اقتراح المشروع و"التمست من وفد كينيا التشاور مع الأطراف المعنية، وبخاصة الأمانة، من أجل التعمّق في تفاصيل الاقتراح كي تنظر فيه في دورتها المقبلة."</w:t>
      </w:r>
    </w:p>
    <w:p w:rsidR="00E3612C" w:rsidRDefault="004A7257" w:rsidP="00087C5B">
      <w:pPr>
        <w:pStyle w:val="ONUMA"/>
      </w:pPr>
      <w:r>
        <w:rPr>
          <w:rFonts w:hint="cs"/>
          <w:rtl/>
        </w:rPr>
        <w:t xml:space="preserve">ويدرج مرفق هذه الوثيقة </w:t>
      </w:r>
      <w:r w:rsidR="008C3DC2">
        <w:rPr>
          <w:rFonts w:hint="cs"/>
          <w:rtl/>
        </w:rPr>
        <w:t>اقتراح مشروع معدل مقدم من جمهورية كينيا</w:t>
      </w:r>
      <w:r w:rsidR="006E01A1">
        <w:rPr>
          <w:rFonts w:hint="cs"/>
          <w:rtl/>
        </w:rPr>
        <w:t>، ي</w:t>
      </w:r>
      <w:r w:rsidR="00087C5B">
        <w:rPr>
          <w:rFonts w:hint="cs"/>
          <w:rtl/>
        </w:rPr>
        <w:t>أخذ</w:t>
      </w:r>
      <w:r w:rsidR="006E01A1">
        <w:rPr>
          <w:rFonts w:hint="cs"/>
          <w:rtl/>
        </w:rPr>
        <w:t xml:space="preserve"> اقتراحات أمانة الويبو</w:t>
      </w:r>
      <w:r w:rsidR="00087C5B">
        <w:rPr>
          <w:rFonts w:hint="cs"/>
          <w:rtl/>
        </w:rPr>
        <w:t xml:space="preserve"> في الحسبان</w:t>
      </w:r>
      <w:r w:rsidR="006E01A1">
        <w:rPr>
          <w:rFonts w:hint="cs"/>
          <w:rtl/>
        </w:rPr>
        <w:t>.</w:t>
      </w:r>
    </w:p>
    <w:p w:rsidR="006E01A1" w:rsidRDefault="006E01A1" w:rsidP="006E01A1">
      <w:pPr>
        <w:pStyle w:val="Decision"/>
      </w:pPr>
      <w:r>
        <w:rPr>
          <w:rFonts w:hint="cs"/>
          <w:rtl/>
        </w:rPr>
        <w:t xml:space="preserve">إن اللجنة المعنية </w:t>
      </w:r>
      <w:r w:rsidR="00767D0F">
        <w:rPr>
          <w:rFonts w:hint="cs"/>
          <w:rtl/>
        </w:rPr>
        <w:t>بالتنمية والملكية الفكرية مدعوة للنظر في مرفق هذه الوثيقة.</w:t>
      </w:r>
    </w:p>
    <w:p w:rsidR="0028112B" w:rsidRDefault="00767D0F" w:rsidP="00767D0F">
      <w:pPr>
        <w:pStyle w:val="Endofdocument-Annex"/>
        <w:rPr>
          <w:rtl/>
        </w:rPr>
        <w:sectPr w:rsidR="0028112B" w:rsidSect="00EB7752">
          <w:headerReference w:type="default" r:id="rId10"/>
          <w:pgSz w:w="11907" w:h="16840" w:code="9"/>
          <w:pgMar w:top="567" w:right="1418" w:bottom="1418" w:left="1134" w:header="510" w:footer="1021" w:gutter="0"/>
          <w:cols w:space="720"/>
          <w:titlePg/>
          <w:docGrid w:linePitch="299"/>
        </w:sectPr>
      </w:pPr>
      <w:r>
        <w:rPr>
          <w:rtl/>
        </w:rPr>
        <w:t>[</w:t>
      </w:r>
      <w:r>
        <w:rPr>
          <w:rFonts w:hint="cs"/>
          <w:rtl/>
        </w:rPr>
        <w:t>يلي ذلك المرفق</w:t>
      </w:r>
      <w:r>
        <w:rPr>
          <w:rtl/>
        </w:rPr>
        <w:t>]</w:t>
      </w:r>
    </w:p>
    <w:p w:rsidR="0028112B" w:rsidRPr="0066646C" w:rsidRDefault="00464ECD" w:rsidP="0028112B">
      <w:pPr>
        <w:rPr>
          <w:b/>
          <w:bCs/>
          <w:rtl/>
        </w:rPr>
      </w:pPr>
      <w:r w:rsidRPr="0066646C">
        <w:rPr>
          <w:rFonts w:hint="cs"/>
          <w:b/>
          <w:bCs/>
          <w:rtl/>
        </w:rPr>
        <w:lastRenderedPageBreak/>
        <w:t>توصيات جدول أعمال التنمية رقم 11 و23 و24 و27</w:t>
      </w:r>
    </w:p>
    <w:p w:rsidR="00464ECD" w:rsidRPr="0066646C" w:rsidRDefault="00743A23" w:rsidP="0028112B">
      <w:pPr>
        <w:rPr>
          <w:b/>
          <w:bCs/>
          <w:rtl/>
        </w:rPr>
      </w:pPr>
      <w:r w:rsidRPr="0066646C">
        <w:rPr>
          <w:rFonts w:hint="cs"/>
          <w:b/>
          <w:bCs/>
          <w:rtl/>
        </w:rPr>
        <w:t>وثيقة المشروع</w:t>
      </w:r>
    </w:p>
    <w:p w:rsidR="00743A23" w:rsidRPr="0028112B" w:rsidRDefault="00743A23" w:rsidP="0028112B">
      <w:pPr>
        <w:rPr>
          <w:rtl/>
        </w:rPr>
      </w:pPr>
    </w:p>
    <w:tbl>
      <w:tblPr>
        <w:tblStyle w:val="TableGrid"/>
        <w:bidiVisual/>
        <w:tblW w:w="0" w:type="auto"/>
        <w:tblLook w:val="04A0" w:firstRow="1" w:lastRow="0" w:firstColumn="1" w:lastColumn="0" w:noHBand="0" w:noVBand="1"/>
      </w:tblPr>
      <w:tblGrid>
        <w:gridCol w:w="4785"/>
        <w:gridCol w:w="4786"/>
      </w:tblGrid>
      <w:tr w:rsidR="00743A23" w:rsidTr="007416EF">
        <w:tc>
          <w:tcPr>
            <w:tcW w:w="9571" w:type="dxa"/>
            <w:gridSpan w:val="2"/>
          </w:tcPr>
          <w:p w:rsidR="00743A23" w:rsidRDefault="00B0738D" w:rsidP="00EA1576">
            <w:pPr>
              <w:pStyle w:val="ONUMA"/>
              <w:numPr>
                <w:ilvl w:val="0"/>
                <w:numId w:val="13"/>
              </w:numPr>
              <w:rPr>
                <w:rtl/>
              </w:rPr>
            </w:pPr>
            <w:r>
              <w:rPr>
                <w:rFonts w:hint="cs"/>
                <w:rtl/>
              </w:rPr>
              <w:t>موجز</w:t>
            </w:r>
          </w:p>
        </w:tc>
      </w:tr>
      <w:tr w:rsidR="00743A23" w:rsidTr="00743A23">
        <w:tc>
          <w:tcPr>
            <w:tcW w:w="4785" w:type="dxa"/>
          </w:tcPr>
          <w:p w:rsidR="00743A23" w:rsidRPr="00F60C4A" w:rsidRDefault="00B0738D" w:rsidP="00ED7555">
            <w:pPr>
              <w:pStyle w:val="BodyText"/>
              <w:rPr>
                <w:u w:val="single"/>
                <w:rtl/>
              </w:rPr>
            </w:pPr>
            <w:r w:rsidRPr="00F60C4A">
              <w:rPr>
                <w:rFonts w:hint="cs"/>
                <w:u w:val="single"/>
                <w:rtl/>
              </w:rPr>
              <w:t>رمز المشروع</w:t>
            </w:r>
          </w:p>
        </w:tc>
        <w:tc>
          <w:tcPr>
            <w:tcW w:w="4786" w:type="dxa"/>
          </w:tcPr>
          <w:p w:rsidR="00743A23" w:rsidRDefault="00B0738D" w:rsidP="00ED7555">
            <w:pPr>
              <w:pStyle w:val="BodyText"/>
              <w:rPr>
                <w:rtl/>
              </w:rPr>
            </w:pPr>
            <w:r w:rsidRPr="000D2D55">
              <w:rPr>
                <w:i/>
                <w:szCs w:val="22"/>
              </w:rPr>
              <w:t>DA_11_23_24_27_01</w:t>
            </w:r>
          </w:p>
        </w:tc>
      </w:tr>
      <w:tr w:rsidR="00743A23" w:rsidTr="00743A23">
        <w:tc>
          <w:tcPr>
            <w:tcW w:w="4785" w:type="dxa"/>
          </w:tcPr>
          <w:p w:rsidR="00743A23" w:rsidRPr="00F60C4A" w:rsidRDefault="00B0738D" w:rsidP="00ED7555">
            <w:pPr>
              <w:pStyle w:val="BodyText"/>
              <w:rPr>
                <w:u w:val="single"/>
                <w:rtl/>
              </w:rPr>
            </w:pPr>
            <w:r w:rsidRPr="00F60C4A">
              <w:rPr>
                <w:rFonts w:hint="cs"/>
                <w:u w:val="single"/>
                <w:rtl/>
              </w:rPr>
              <w:t>العنوان</w:t>
            </w:r>
          </w:p>
        </w:tc>
        <w:tc>
          <w:tcPr>
            <w:tcW w:w="4786" w:type="dxa"/>
          </w:tcPr>
          <w:p w:rsidR="00743A23" w:rsidRDefault="00980D14" w:rsidP="00F53AA4">
            <w:pPr>
              <w:pStyle w:val="BodyText"/>
              <w:rPr>
                <w:rtl/>
              </w:rPr>
            </w:pPr>
            <w:r w:rsidRPr="00980D14">
              <w:rPr>
                <w:rtl/>
              </w:rPr>
              <w:t xml:space="preserve">تعزيز استخدام الملكية الفكرية في قطاع البرمجيات </w:t>
            </w:r>
          </w:p>
        </w:tc>
      </w:tr>
      <w:tr w:rsidR="00743A23" w:rsidTr="00743A23">
        <w:tc>
          <w:tcPr>
            <w:tcW w:w="4785" w:type="dxa"/>
          </w:tcPr>
          <w:p w:rsidR="00743A23" w:rsidRPr="00F60C4A" w:rsidRDefault="002056A3" w:rsidP="00ED7555">
            <w:pPr>
              <w:pStyle w:val="BodyText"/>
              <w:rPr>
                <w:u w:val="single"/>
                <w:rtl/>
                <w:lang w:bidi="ar-SA"/>
              </w:rPr>
            </w:pPr>
            <w:r w:rsidRPr="00F60C4A">
              <w:rPr>
                <w:rFonts w:hint="cs"/>
                <w:u w:val="single"/>
                <w:rtl/>
                <w:lang w:bidi="ar-SA"/>
              </w:rPr>
              <w:t>توصيات جدول أعمال التنمية</w:t>
            </w:r>
          </w:p>
        </w:tc>
        <w:tc>
          <w:tcPr>
            <w:tcW w:w="4786" w:type="dxa"/>
          </w:tcPr>
          <w:p w:rsidR="00743A23" w:rsidRDefault="002056A3" w:rsidP="00ED7555">
            <w:pPr>
              <w:pStyle w:val="BodyText"/>
              <w:rPr>
                <w:rtl/>
              </w:rPr>
            </w:pPr>
            <w:r w:rsidRPr="002056A3">
              <w:rPr>
                <w:rtl/>
              </w:rPr>
              <w:t>التوصية 11: مساعدة الدول الأعضاء على تعزيز كفاءاتها الوطنية لحماية أعمال الإبداع والابتكار والاختراع على الصعيد المحلي ودعم تطوير البنى التحتية الوطنية في مجال العلوم والتكنولوجيا كلّما كان ذلك مناسباً ووفقاً لاختصاص الويبو.</w:t>
            </w:r>
          </w:p>
          <w:p w:rsidR="002056A3" w:rsidRDefault="002056A3" w:rsidP="00ED7555">
            <w:pPr>
              <w:pStyle w:val="BodyText"/>
              <w:rPr>
                <w:rtl/>
              </w:rPr>
            </w:pPr>
            <w:r w:rsidRPr="002056A3">
              <w:rPr>
                <w:rtl/>
              </w:rPr>
              <w:t>التوصية 23: النظر في أفضل السبل للنهوض بممارسات الترخيص في مجال الملكية الفكرية بما يعزز القدرات التنافسية ولا سيما بهدف النهوض بالنشاط الإبداعي والابتكاري ونقل التكنولوجيا إلى البلدان المهتمة، ولا سيما البلدان النامية وأقل البلدان نموا وتعميمها في تلك البلدان.</w:t>
            </w:r>
          </w:p>
          <w:p w:rsidR="0090484E" w:rsidRDefault="0090484E" w:rsidP="00ED7555">
            <w:pPr>
              <w:pStyle w:val="BodyText"/>
              <w:rPr>
                <w:rtl/>
              </w:rPr>
            </w:pPr>
            <w:r w:rsidRPr="0090484E">
              <w:rPr>
                <w:rtl/>
              </w:rPr>
              <w:t>التوصية 24: مطالبة الويبو، في إطار ولايتها، بتوسيع نطاق نشاطها الموجّه لردم الهوّة الرقمية تماشياً مع مقررات مؤتمر القمة العالمي بشأن مجتمع المعلومات مع مراعاة أهمية صندوق التضامن الرقمي.</w:t>
            </w:r>
          </w:p>
          <w:p w:rsidR="0090484E" w:rsidRDefault="0090484E" w:rsidP="0090484E">
            <w:pPr>
              <w:rPr>
                <w:rtl/>
                <w:lang w:bidi="ar-EG"/>
              </w:rPr>
            </w:pPr>
            <w:r w:rsidRPr="0090484E">
              <w:rPr>
                <w:rtl/>
                <w:lang w:bidi="ar-EG"/>
              </w:rPr>
              <w:t xml:space="preserve">التوصية 27: تسهيل الجوانب المتصلة بالملكية الفكرية من تكنولوجيا المعلومات والاتصالات تحقيقا للنمو والتنمية بضمان إمكانية إجراء نقاشات في إطار هيئة مناسبة من هيئات الويبو، والتركيز على أهمية الجوانب المتصلة بالملكية الفكرية من تكنولوجيا المعلومات والاتصالات ودورها في التنمية الاقتصادية </w:t>
            </w:r>
            <w:r>
              <w:rPr>
                <w:rFonts w:hint="cs"/>
                <w:rtl/>
                <w:lang w:bidi="ar-EG"/>
              </w:rPr>
              <w:t xml:space="preserve">والاجتماعية </w:t>
            </w:r>
            <w:r w:rsidRPr="0090484E">
              <w:rPr>
                <w:rtl/>
                <w:lang w:bidi="ar-EG"/>
              </w:rPr>
              <w:t>والثقافية.</w:t>
            </w:r>
          </w:p>
        </w:tc>
      </w:tr>
      <w:tr w:rsidR="00743A23" w:rsidTr="00743A23">
        <w:tc>
          <w:tcPr>
            <w:tcW w:w="4785" w:type="dxa"/>
          </w:tcPr>
          <w:p w:rsidR="00743A23" w:rsidRPr="00F60C4A" w:rsidRDefault="00F61D39" w:rsidP="00ED7555">
            <w:pPr>
              <w:pStyle w:val="BodyText"/>
              <w:rPr>
                <w:u w:val="single"/>
                <w:rtl/>
              </w:rPr>
            </w:pPr>
            <w:r w:rsidRPr="00F60C4A">
              <w:rPr>
                <w:u w:val="single"/>
                <w:rtl/>
              </w:rPr>
              <w:t>وصف مقتضب للمشروع</w:t>
            </w:r>
          </w:p>
        </w:tc>
        <w:tc>
          <w:tcPr>
            <w:tcW w:w="4786" w:type="dxa"/>
          </w:tcPr>
          <w:p w:rsidR="00743A23" w:rsidRDefault="00F61D39" w:rsidP="00ED7555">
            <w:pPr>
              <w:pStyle w:val="BodyText"/>
              <w:rPr>
                <w:rtl/>
              </w:rPr>
            </w:pPr>
            <w:r>
              <w:rPr>
                <w:rFonts w:hint="cs"/>
                <w:rtl/>
              </w:rPr>
              <w:t xml:space="preserve">يسعى المشروع إلى تعزيز استخدام الملكية الفكرية في قطاع البرمجيات لدعم النمو الاقتصادي في ثلاثة بلدان مستفيدة من خلال توفير أدوات يمكن استخدامها أيضاً </w:t>
            </w:r>
            <w:r w:rsidR="0099749F">
              <w:rPr>
                <w:rFonts w:hint="cs"/>
                <w:rtl/>
              </w:rPr>
              <w:t>في بلدان أخرى.</w:t>
            </w:r>
          </w:p>
          <w:p w:rsidR="0099749F" w:rsidRDefault="0099749F" w:rsidP="002F3928">
            <w:pPr>
              <w:pStyle w:val="BodyText"/>
              <w:rPr>
                <w:rtl/>
              </w:rPr>
            </w:pPr>
            <w:r>
              <w:rPr>
                <w:rFonts w:hint="cs"/>
                <w:rtl/>
              </w:rPr>
              <w:lastRenderedPageBreak/>
              <w:t>وعن طريق أنشطته والنتائج التي يحققها، سي</w:t>
            </w:r>
            <w:r w:rsidR="002F3928">
              <w:rPr>
                <w:rFonts w:hint="cs"/>
                <w:rtl/>
              </w:rPr>
              <w:t xml:space="preserve">بني </w:t>
            </w:r>
            <w:r>
              <w:rPr>
                <w:rFonts w:hint="cs"/>
                <w:rtl/>
              </w:rPr>
              <w:t xml:space="preserve">المشروع معارف وخبرات أصحاب المصلحة في </w:t>
            </w:r>
            <w:r w:rsidR="005E6EAA">
              <w:rPr>
                <w:rFonts w:hint="cs"/>
                <w:rtl/>
              </w:rPr>
              <w:t xml:space="preserve">قطاع البرمجيات بشأن متى وكيف يمكن استخدام مختلف أدوات الملكية الفكرية في دعم تطوير تطبيقات الهاتف النقال </w:t>
            </w:r>
            <w:r w:rsidR="002F3928">
              <w:rPr>
                <w:rFonts w:hint="cs"/>
                <w:rtl/>
              </w:rPr>
              <w:t>وتسويقها.</w:t>
            </w:r>
          </w:p>
          <w:p w:rsidR="00895FFA" w:rsidRDefault="00895FFA" w:rsidP="00895FFA">
            <w:pPr>
              <w:pStyle w:val="BodyText"/>
              <w:rPr>
                <w:rtl/>
              </w:rPr>
            </w:pPr>
            <w:r>
              <w:rPr>
                <w:rFonts w:hint="cs"/>
                <w:rtl/>
              </w:rPr>
              <w:t xml:space="preserve">وسينشئ المشروع صلات بين </w:t>
            </w:r>
            <w:r w:rsidR="00DA360D">
              <w:rPr>
                <w:rFonts w:hint="cs"/>
                <w:rtl/>
              </w:rPr>
              <w:t xml:space="preserve">البلدان المستفيدة وداخل كل بلد </w:t>
            </w:r>
            <w:r>
              <w:rPr>
                <w:rFonts w:hint="cs"/>
                <w:rtl/>
              </w:rPr>
              <w:t>بين مكاتب الملكية الفكرية و</w:t>
            </w:r>
            <w:r w:rsidR="004B6B02" w:rsidRPr="004B6B02">
              <w:rPr>
                <w:rtl/>
              </w:rPr>
              <w:t>مراكز تكنولوجيا المعلومات والاتصالات</w:t>
            </w:r>
            <w:r>
              <w:rPr>
                <w:rFonts w:hint="cs"/>
                <w:rtl/>
              </w:rPr>
              <w:t xml:space="preserve"> </w:t>
            </w:r>
            <w:r w:rsidR="00DA360D">
              <w:rPr>
                <w:rFonts w:hint="cs"/>
                <w:rtl/>
              </w:rPr>
              <w:t>و</w:t>
            </w:r>
            <w:r w:rsidR="004B6B02">
              <w:rPr>
                <w:rFonts w:hint="cs"/>
                <w:rtl/>
              </w:rPr>
              <w:t>مؤسسات البحث والصناعة.</w:t>
            </w:r>
          </w:p>
          <w:p w:rsidR="004B6B02" w:rsidRDefault="00DA360D" w:rsidP="00FA5843">
            <w:pPr>
              <w:pStyle w:val="BodyText"/>
              <w:rPr>
                <w:rtl/>
              </w:rPr>
            </w:pPr>
            <w:r>
              <w:rPr>
                <w:rFonts w:hint="cs"/>
                <w:rtl/>
              </w:rPr>
              <w:t>هذا ال</w:t>
            </w:r>
            <w:r w:rsidR="004B6B02">
              <w:rPr>
                <w:rFonts w:hint="cs"/>
                <w:rtl/>
              </w:rPr>
              <w:t xml:space="preserve">مشروع اقترحته كينيا في الأصل في الدورة الحادية والعشرين </w:t>
            </w:r>
            <w:r w:rsidR="002231F7">
              <w:rPr>
                <w:rFonts w:hint="cs"/>
                <w:rtl/>
              </w:rPr>
              <w:t xml:space="preserve">للجنة المعنية بالتنمية والملكية الفكرية (الوثيقة </w:t>
            </w:r>
            <w:r w:rsidR="002231F7" w:rsidRPr="002231F7">
              <w:rPr>
                <w:szCs w:val="22"/>
              </w:rPr>
              <w:t>CDIP</w:t>
            </w:r>
            <w:r w:rsidR="002231F7" w:rsidRPr="000D2D55">
              <w:rPr>
                <w:szCs w:val="22"/>
              </w:rPr>
              <w:t>/21/7</w:t>
            </w:r>
            <w:r w:rsidR="002231F7" w:rsidRPr="002231F7">
              <w:rPr>
                <w:rFonts w:hint="cs"/>
                <w:rtl/>
              </w:rPr>
              <w:t>)</w:t>
            </w:r>
            <w:r w:rsidR="002231F7">
              <w:rPr>
                <w:rFonts w:hint="cs"/>
                <w:rtl/>
              </w:rPr>
              <w:t xml:space="preserve">، وتحدد هذه الوثيقة </w:t>
            </w:r>
            <w:r w:rsidR="00FA5843">
              <w:rPr>
                <w:rFonts w:hint="cs"/>
                <w:rtl/>
              </w:rPr>
              <w:t xml:space="preserve">معالم </w:t>
            </w:r>
            <w:r w:rsidR="00B641CB">
              <w:rPr>
                <w:rFonts w:hint="cs"/>
                <w:rtl/>
              </w:rPr>
              <w:t xml:space="preserve">المشروع </w:t>
            </w:r>
            <w:r w:rsidR="00FA5843">
              <w:rPr>
                <w:rFonts w:hint="cs"/>
                <w:rtl/>
              </w:rPr>
              <w:t xml:space="preserve">المقترح </w:t>
            </w:r>
            <w:r w:rsidR="00B641CB">
              <w:rPr>
                <w:rFonts w:hint="cs"/>
                <w:rtl/>
              </w:rPr>
              <w:t>وتوسع نطاق</w:t>
            </w:r>
            <w:r w:rsidR="00FA5843">
              <w:rPr>
                <w:rFonts w:hint="cs"/>
                <w:rtl/>
              </w:rPr>
              <w:t>ه</w:t>
            </w:r>
            <w:r w:rsidR="00B641CB">
              <w:rPr>
                <w:rFonts w:hint="cs"/>
                <w:rtl/>
              </w:rPr>
              <w:t xml:space="preserve"> رداً على تعليقات الدول الأعضاء.</w:t>
            </w:r>
          </w:p>
        </w:tc>
      </w:tr>
      <w:tr w:rsidR="00743A23" w:rsidTr="00743A23">
        <w:tc>
          <w:tcPr>
            <w:tcW w:w="4785" w:type="dxa"/>
          </w:tcPr>
          <w:p w:rsidR="00743A23" w:rsidRPr="00F60C4A" w:rsidRDefault="007661A4" w:rsidP="00ED7555">
            <w:pPr>
              <w:pStyle w:val="BodyText"/>
              <w:rPr>
                <w:u w:val="single"/>
                <w:rtl/>
              </w:rPr>
            </w:pPr>
            <w:r w:rsidRPr="00F60C4A">
              <w:rPr>
                <w:rFonts w:hint="cs"/>
                <w:u w:val="single"/>
                <w:rtl/>
              </w:rPr>
              <w:lastRenderedPageBreak/>
              <w:t>برنامج التنفيذ</w:t>
            </w:r>
          </w:p>
        </w:tc>
        <w:tc>
          <w:tcPr>
            <w:tcW w:w="4786" w:type="dxa"/>
          </w:tcPr>
          <w:p w:rsidR="00743A23" w:rsidRDefault="007661A4" w:rsidP="00ED7555">
            <w:pPr>
              <w:pStyle w:val="BodyText"/>
              <w:rPr>
                <w:rtl/>
              </w:rPr>
            </w:pPr>
            <w:r>
              <w:rPr>
                <w:rFonts w:hint="cs"/>
                <w:rtl/>
              </w:rPr>
              <w:t>سيحدد لاحقاً</w:t>
            </w:r>
          </w:p>
          <w:p w:rsidR="007661A4" w:rsidRDefault="007661A4" w:rsidP="00ED7555">
            <w:pPr>
              <w:pStyle w:val="BodyText"/>
              <w:rPr>
                <w:rtl/>
              </w:rPr>
            </w:pPr>
            <w:r>
              <w:rPr>
                <w:rFonts w:hint="cs"/>
                <w:rtl/>
              </w:rPr>
              <w:t>حق المؤلف/البراءات/</w:t>
            </w:r>
            <w:r>
              <w:rPr>
                <w:rtl/>
              </w:rPr>
              <w:t xml:space="preserve"> </w:t>
            </w:r>
            <w:r w:rsidRPr="007661A4">
              <w:rPr>
                <w:rtl/>
              </w:rPr>
              <w:t>نماذج المنفعة</w:t>
            </w:r>
            <w:r>
              <w:rPr>
                <w:rFonts w:hint="cs"/>
                <w:rtl/>
              </w:rPr>
              <w:t>/</w:t>
            </w:r>
            <w:r w:rsidR="00E658BA" w:rsidRPr="00E658BA">
              <w:rPr>
                <w:rtl/>
              </w:rPr>
              <w:t>العلامات التجارية</w:t>
            </w:r>
            <w:r w:rsidR="00E658BA">
              <w:rPr>
                <w:rFonts w:hint="cs"/>
                <w:rtl/>
              </w:rPr>
              <w:t>/التصاميم/الأسرار التجارية/المنافسة</w:t>
            </w:r>
          </w:p>
        </w:tc>
      </w:tr>
      <w:tr w:rsidR="00743A23" w:rsidTr="00743A23">
        <w:tc>
          <w:tcPr>
            <w:tcW w:w="4785" w:type="dxa"/>
          </w:tcPr>
          <w:p w:rsidR="00743A23" w:rsidRPr="005B02C7" w:rsidRDefault="00E658BA" w:rsidP="00E658BA">
            <w:pPr>
              <w:pStyle w:val="BodyText"/>
              <w:rPr>
                <w:u w:val="single"/>
                <w:rtl/>
              </w:rPr>
            </w:pPr>
            <w:r w:rsidRPr="005B02C7">
              <w:rPr>
                <w:u w:val="single"/>
                <w:rtl/>
              </w:rPr>
              <w:t xml:space="preserve">الصلة ببرنامج (برامج)/مشروع (مشروعات) آخر ذي صلة من مشروعات </w:t>
            </w:r>
            <w:r w:rsidRPr="005B02C7">
              <w:rPr>
                <w:rFonts w:hint="cs"/>
                <w:u w:val="single"/>
                <w:rtl/>
              </w:rPr>
              <w:t>جدول أعمال</w:t>
            </w:r>
            <w:r w:rsidRPr="005B02C7">
              <w:rPr>
                <w:u w:val="single"/>
                <w:rtl/>
              </w:rPr>
              <w:t xml:space="preserve"> التنمية</w:t>
            </w:r>
          </w:p>
        </w:tc>
        <w:tc>
          <w:tcPr>
            <w:tcW w:w="4786" w:type="dxa"/>
          </w:tcPr>
          <w:p w:rsidR="00743A23" w:rsidRDefault="00A13434" w:rsidP="00ED7555">
            <w:pPr>
              <w:pStyle w:val="BodyText"/>
              <w:rPr>
                <w:rtl/>
              </w:rPr>
            </w:pPr>
            <w:r>
              <w:rPr>
                <w:rFonts w:hint="cs"/>
                <w:rtl/>
              </w:rPr>
              <w:t>البرامج 1؛ 2؛ 3؛ 7؛ 11؛ 17؛ 30</w:t>
            </w:r>
          </w:p>
          <w:p w:rsidR="00A13434" w:rsidRDefault="00A13434" w:rsidP="00ED7555">
            <w:pPr>
              <w:pStyle w:val="BodyText"/>
              <w:rPr>
                <w:rtl/>
              </w:rPr>
            </w:pPr>
            <w:r w:rsidRPr="000D2D55">
              <w:rPr>
                <w:szCs w:val="22"/>
                <w:lang w:val="de-CH"/>
              </w:rPr>
              <w:t>DA_7_23_ 32_01</w:t>
            </w:r>
            <w:r>
              <w:rPr>
                <w:rFonts w:hint="cs"/>
                <w:szCs w:val="22"/>
                <w:rtl/>
                <w:lang w:val="de-CH"/>
              </w:rPr>
              <w:t xml:space="preserve">؛ </w:t>
            </w:r>
            <w:r w:rsidRPr="000D2D55">
              <w:rPr>
                <w:szCs w:val="22"/>
                <w:lang w:val="de-CH"/>
              </w:rPr>
              <w:t>DA_19_24_27_01</w:t>
            </w:r>
            <w:r>
              <w:rPr>
                <w:rFonts w:hint="cs"/>
                <w:szCs w:val="22"/>
                <w:rtl/>
                <w:lang w:val="de-CH"/>
              </w:rPr>
              <w:t xml:space="preserve">؛ </w:t>
            </w:r>
            <w:r w:rsidRPr="000D2D55">
              <w:rPr>
                <w:szCs w:val="22"/>
                <w:lang w:val="de-CH"/>
              </w:rPr>
              <w:t>DA_1_2</w:t>
            </w:r>
            <w:r>
              <w:rPr>
                <w:szCs w:val="22"/>
                <w:lang w:val="de-CH"/>
              </w:rPr>
              <w:t>_4_10_11_01</w:t>
            </w:r>
            <w:r>
              <w:rPr>
                <w:rFonts w:hint="cs"/>
                <w:szCs w:val="22"/>
                <w:rtl/>
                <w:lang w:val="de-CH"/>
              </w:rPr>
              <w:t xml:space="preserve">؛ </w:t>
            </w:r>
            <w:r w:rsidR="007D20EE">
              <w:rPr>
                <w:szCs w:val="22"/>
                <w:lang w:val="de-CH"/>
              </w:rPr>
              <w:t>DA_1_2_4_10_11_02</w:t>
            </w:r>
            <w:r w:rsidR="007D20EE">
              <w:rPr>
                <w:rFonts w:hint="cs"/>
                <w:szCs w:val="22"/>
                <w:rtl/>
                <w:lang w:val="de-CH"/>
              </w:rPr>
              <w:t>.</w:t>
            </w:r>
          </w:p>
        </w:tc>
      </w:tr>
      <w:tr w:rsidR="00743A23" w:rsidTr="00743A23">
        <w:tc>
          <w:tcPr>
            <w:tcW w:w="4785" w:type="dxa"/>
          </w:tcPr>
          <w:p w:rsidR="00743A23" w:rsidRPr="005B02C7" w:rsidRDefault="007D20EE" w:rsidP="005B02C7">
            <w:pPr>
              <w:pStyle w:val="BodyText"/>
              <w:rPr>
                <w:u w:val="single"/>
                <w:rtl/>
              </w:rPr>
            </w:pPr>
            <w:r w:rsidRPr="005B02C7">
              <w:rPr>
                <w:u w:val="single"/>
                <w:rtl/>
              </w:rPr>
              <w:t xml:space="preserve">الصلة بالنتائج المرتقبة </w:t>
            </w:r>
            <w:r w:rsidR="005B02C7" w:rsidRPr="005B02C7">
              <w:rPr>
                <w:rFonts w:hint="cs"/>
                <w:u w:val="single"/>
                <w:rtl/>
              </w:rPr>
              <w:t>من</w:t>
            </w:r>
            <w:r w:rsidRPr="005B02C7">
              <w:rPr>
                <w:u w:val="single"/>
                <w:rtl/>
              </w:rPr>
              <w:t xml:space="preserve"> البرنامج والميزانية</w:t>
            </w:r>
          </w:p>
        </w:tc>
        <w:tc>
          <w:tcPr>
            <w:tcW w:w="4786" w:type="dxa"/>
          </w:tcPr>
          <w:p w:rsidR="00743A23" w:rsidRPr="00195CD9" w:rsidRDefault="00195CD9" w:rsidP="00ED7555">
            <w:pPr>
              <w:pStyle w:val="BodyText"/>
              <w:rPr>
                <w:i/>
                <w:iCs/>
                <w:rtl/>
              </w:rPr>
            </w:pPr>
            <w:r w:rsidRPr="00195CD9">
              <w:rPr>
                <w:rFonts w:hint="cs"/>
                <w:i/>
                <w:iCs/>
                <w:rtl/>
              </w:rPr>
              <w:t xml:space="preserve">3.2 </w:t>
            </w:r>
            <w:r w:rsidR="007D20EE" w:rsidRPr="00195CD9">
              <w:rPr>
                <w:i/>
                <w:iCs/>
                <w:rtl/>
              </w:rPr>
              <w:t>كفاءات معزَّزة للموارد البشرية القادرة على تلبية تشكيلة واسعة من المتطلبات لتسخير الملكية الفكرية بفعالية لأغراض التنمية في البلدان النامية والبلدان الأقل نموا والبلدان ذات الاقتصادات المتحولة</w:t>
            </w:r>
            <w:r w:rsidR="007D20EE" w:rsidRPr="00195CD9">
              <w:rPr>
                <w:rFonts w:hint="cs"/>
                <w:i/>
                <w:iCs/>
                <w:rtl/>
              </w:rPr>
              <w:t>.</w:t>
            </w:r>
          </w:p>
          <w:p w:rsidR="007D20EE" w:rsidRPr="00195CD9" w:rsidRDefault="002E6886" w:rsidP="00ED7555">
            <w:pPr>
              <w:pStyle w:val="BodyText"/>
              <w:rPr>
                <w:i/>
                <w:iCs/>
                <w:rtl/>
              </w:rPr>
            </w:pPr>
            <w:r w:rsidRPr="00195CD9">
              <w:rPr>
                <w:rFonts w:hint="cs"/>
                <w:i/>
                <w:iCs/>
                <w:rtl/>
              </w:rPr>
              <w:t xml:space="preserve">4.2 </w:t>
            </w:r>
            <w:r w:rsidRPr="00195CD9">
              <w:rPr>
                <w:i/>
                <w:iCs/>
                <w:rtl/>
              </w:rPr>
              <w:t>نفاذ محسّن إلى المعلومات المتعلقة بالملكية الفكرية واستخدامها من قبل مؤسسات الملكية الفكرية والجمهور لتشجيع الابتكار والإبداع</w:t>
            </w:r>
            <w:r w:rsidRPr="00195CD9">
              <w:rPr>
                <w:rFonts w:hint="cs"/>
                <w:i/>
                <w:iCs/>
                <w:rtl/>
              </w:rPr>
              <w:t>.</w:t>
            </w:r>
          </w:p>
          <w:p w:rsidR="002E6886" w:rsidRPr="008E2C62" w:rsidRDefault="002E6886" w:rsidP="00ED7555">
            <w:pPr>
              <w:pStyle w:val="BodyText"/>
              <w:rPr>
                <w:i/>
                <w:iCs/>
                <w:rtl/>
              </w:rPr>
            </w:pPr>
            <w:r w:rsidRPr="008E2C62">
              <w:rPr>
                <w:rFonts w:hint="cs"/>
                <w:i/>
                <w:iCs/>
                <w:rtl/>
              </w:rPr>
              <w:t xml:space="preserve">3.6 </w:t>
            </w:r>
            <w:r w:rsidRPr="008E2C62">
              <w:rPr>
                <w:i/>
                <w:iCs/>
                <w:rtl/>
              </w:rPr>
              <w:t>قدرات معزّزة للشركات الصغيرة والمتوسطة والجامعات ومؤسسات البحث من أجل النجاح في تسخير الملكية الفكرية لأغراض دعم الابتكار</w:t>
            </w:r>
            <w:r w:rsidRPr="008E2C62">
              <w:rPr>
                <w:rFonts w:hint="cs"/>
                <w:i/>
                <w:iCs/>
                <w:rtl/>
              </w:rPr>
              <w:t>.</w:t>
            </w:r>
          </w:p>
        </w:tc>
      </w:tr>
      <w:tr w:rsidR="007D20EE" w:rsidTr="00743A23">
        <w:tc>
          <w:tcPr>
            <w:tcW w:w="4785" w:type="dxa"/>
          </w:tcPr>
          <w:p w:rsidR="007D20EE" w:rsidRPr="003B7E47" w:rsidRDefault="00724E4C" w:rsidP="00ED7555">
            <w:pPr>
              <w:pStyle w:val="BodyText"/>
              <w:rPr>
                <w:u w:val="single"/>
                <w:rtl/>
                <w:lang w:bidi="ar-SA"/>
              </w:rPr>
            </w:pPr>
            <w:r w:rsidRPr="003B7E47">
              <w:rPr>
                <w:rFonts w:hint="cs"/>
                <w:u w:val="single"/>
                <w:rtl/>
                <w:lang w:bidi="ar-SA"/>
              </w:rPr>
              <w:lastRenderedPageBreak/>
              <w:t>مدة المشروع</w:t>
            </w:r>
          </w:p>
        </w:tc>
        <w:tc>
          <w:tcPr>
            <w:tcW w:w="4786" w:type="dxa"/>
          </w:tcPr>
          <w:p w:rsidR="007D20EE" w:rsidRDefault="00724E4C" w:rsidP="003B7E47">
            <w:pPr>
              <w:pStyle w:val="BodyText"/>
              <w:rPr>
                <w:rtl/>
              </w:rPr>
            </w:pPr>
            <w:r>
              <w:rPr>
                <w:rFonts w:hint="cs"/>
                <w:rtl/>
              </w:rPr>
              <w:t>36 شهراً ا</w:t>
            </w:r>
            <w:r w:rsidR="003B7E47">
              <w:rPr>
                <w:rFonts w:hint="cs"/>
                <w:rtl/>
              </w:rPr>
              <w:t>نطلاقا</w:t>
            </w:r>
            <w:r>
              <w:rPr>
                <w:rFonts w:hint="cs"/>
                <w:rtl/>
              </w:rPr>
              <w:t xml:space="preserve"> من 1 يناير 2019</w:t>
            </w:r>
          </w:p>
        </w:tc>
      </w:tr>
      <w:tr w:rsidR="00724E4C" w:rsidTr="00743A23">
        <w:tc>
          <w:tcPr>
            <w:tcW w:w="4785" w:type="dxa"/>
          </w:tcPr>
          <w:p w:rsidR="00724E4C" w:rsidRPr="003B7E47" w:rsidRDefault="004C05D7" w:rsidP="00ED7555">
            <w:pPr>
              <w:pStyle w:val="BodyText"/>
              <w:rPr>
                <w:u w:val="single"/>
                <w:rtl/>
                <w:lang w:bidi="ar-SA"/>
              </w:rPr>
            </w:pPr>
            <w:r w:rsidRPr="003B7E47">
              <w:rPr>
                <w:rFonts w:hint="cs"/>
                <w:u w:val="single"/>
                <w:rtl/>
                <w:lang w:bidi="ar-SA"/>
              </w:rPr>
              <w:t>ميزانية المشروع</w:t>
            </w:r>
          </w:p>
        </w:tc>
        <w:tc>
          <w:tcPr>
            <w:tcW w:w="4786" w:type="dxa"/>
          </w:tcPr>
          <w:p w:rsidR="00724E4C" w:rsidRDefault="004C05D7" w:rsidP="003B7E47">
            <w:pPr>
              <w:pStyle w:val="BodyText"/>
              <w:rPr>
                <w:rtl/>
              </w:rPr>
            </w:pPr>
            <w:r w:rsidRPr="004C05D7">
              <w:rPr>
                <w:rtl/>
              </w:rPr>
              <w:t xml:space="preserve">مجموع تكاليف </w:t>
            </w:r>
            <w:r w:rsidR="003B7E47">
              <w:rPr>
                <w:rFonts w:hint="cs"/>
                <w:rtl/>
              </w:rPr>
              <w:t>خلاف</w:t>
            </w:r>
            <w:r w:rsidRPr="004C05D7">
              <w:rPr>
                <w:rtl/>
              </w:rPr>
              <w:t xml:space="preserve"> الموظفين</w:t>
            </w:r>
            <w:r>
              <w:rPr>
                <w:rFonts w:hint="cs"/>
                <w:rtl/>
              </w:rPr>
              <w:t xml:space="preserve">: </w:t>
            </w:r>
            <w:r w:rsidR="00884FCE">
              <w:rPr>
                <w:rFonts w:hint="cs"/>
                <w:rtl/>
              </w:rPr>
              <w:t>000 361 فرنك سويسري</w:t>
            </w:r>
          </w:p>
        </w:tc>
      </w:tr>
      <w:tr w:rsidR="003C529F" w:rsidTr="007416EF">
        <w:tc>
          <w:tcPr>
            <w:tcW w:w="9571" w:type="dxa"/>
            <w:gridSpan w:val="2"/>
          </w:tcPr>
          <w:p w:rsidR="003C529F" w:rsidRDefault="00F65EFD" w:rsidP="003C529F">
            <w:pPr>
              <w:pStyle w:val="ONUMA"/>
              <w:rPr>
                <w:rtl/>
              </w:rPr>
            </w:pPr>
            <w:r>
              <w:rPr>
                <w:rFonts w:hint="cs"/>
                <w:rtl/>
              </w:rPr>
              <w:t>وصف المشروع</w:t>
            </w:r>
          </w:p>
        </w:tc>
      </w:tr>
      <w:tr w:rsidR="00F65EFD" w:rsidTr="007416EF">
        <w:tc>
          <w:tcPr>
            <w:tcW w:w="9571" w:type="dxa"/>
            <w:gridSpan w:val="2"/>
          </w:tcPr>
          <w:p w:rsidR="00F65EFD" w:rsidRDefault="00F65EFD" w:rsidP="00ED7555">
            <w:pPr>
              <w:pStyle w:val="BodyText"/>
              <w:rPr>
                <w:rtl/>
              </w:rPr>
            </w:pPr>
            <w:r>
              <w:rPr>
                <w:rFonts w:hint="cs"/>
                <w:rtl/>
                <w:lang w:bidi="ar-SA"/>
              </w:rPr>
              <w:t xml:space="preserve">2.1 </w:t>
            </w:r>
            <w:r w:rsidRPr="00CB07B7">
              <w:rPr>
                <w:rFonts w:hint="cs"/>
                <w:u w:val="single"/>
                <w:rtl/>
                <w:lang w:bidi="ar-SA"/>
              </w:rPr>
              <w:t>مقدمة الموضوع</w:t>
            </w:r>
          </w:p>
        </w:tc>
      </w:tr>
      <w:tr w:rsidR="00751570" w:rsidTr="007416EF">
        <w:tc>
          <w:tcPr>
            <w:tcW w:w="9571" w:type="dxa"/>
            <w:gridSpan w:val="2"/>
          </w:tcPr>
          <w:p w:rsidR="00751570" w:rsidRDefault="00751570" w:rsidP="004E2B38">
            <w:pPr>
              <w:pStyle w:val="BodyText"/>
              <w:rPr>
                <w:rtl/>
              </w:rPr>
            </w:pPr>
            <w:r>
              <w:rPr>
                <w:rFonts w:hint="cs"/>
                <w:rtl/>
              </w:rPr>
              <w:t>حفزت الهواتف الذكية و</w:t>
            </w:r>
            <w:r w:rsidR="0079246D">
              <w:rPr>
                <w:rFonts w:hint="cs"/>
                <w:rtl/>
              </w:rPr>
              <w:t>الحزمة العريضة النقالة النفاذ إلى الإنترنت وجعلته في متناول الجميع في جميع أنحاء العالم وولد</w:t>
            </w:r>
            <w:r w:rsidR="00B048BC">
              <w:rPr>
                <w:rFonts w:hint="cs"/>
                <w:rtl/>
              </w:rPr>
              <w:t>ت</w:t>
            </w:r>
            <w:r w:rsidR="0079246D">
              <w:rPr>
                <w:rFonts w:hint="cs"/>
                <w:rtl/>
              </w:rPr>
              <w:t xml:space="preserve"> طلبا كبيرا على التطبيقات النقالة. ويعول الابتكار والنمو في </w:t>
            </w:r>
            <w:r w:rsidR="00B048BC">
              <w:rPr>
                <w:rFonts w:hint="cs"/>
                <w:rtl/>
              </w:rPr>
              <w:t>تكنولوجيا المعلومات والاتصالات</w:t>
            </w:r>
            <w:r w:rsidR="006D2616">
              <w:rPr>
                <w:rFonts w:hint="cs"/>
                <w:rtl/>
              </w:rPr>
              <w:t xml:space="preserve"> بل أيضاً مختلف القطاعات الاقتصادية من قبيل المصارف والزراعة </w:t>
            </w:r>
            <w:r w:rsidR="002D61AE">
              <w:rPr>
                <w:rFonts w:hint="cs"/>
                <w:rtl/>
              </w:rPr>
              <w:t>أكثر فأكثر على تطبيقات الهواتف الذكية. وينتشر هذا الابتكار على الصعيد العالمي ويمثل فرصاً جديدة بالنسبة</w:t>
            </w:r>
            <w:r w:rsidR="009B2C80">
              <w:rPr>
                <w:rFonts w:hint="cs"/>
                <w:rtl/>
              </w:rPr>
              <w:t xml:space="preserve"> </w:t>
            </w:r>
            <w:r w:rsidR="009B2C80" w:rsidRPr="009B2C80">
              <w:rPr>
                <w:rtl/>
              </w:rPr>
              <w:t>لمطوري البرمجيات</w:t>
            </w:r>
            <w:r w:rsidR="00A76FB3">
              <w:rPr>
                <w:rFonts w:hint="cs"/>
                <w:rtl/>
              </w:rPr>
              <w:t xml:space="preserve"> ومنظمي المشاريع في البلدان النامية. وبتعاون مع ال</w:t>
            </w:r>
            <w:r w:rsidR="004E2B38">
              <w:rPr>
                <w:rFonts w:hint="cs"/>
                <w:rtl/>
              </w:rPr>
              <w:t>قطاع</w:t>
            </w:r>
            <w:r w:rsidR="00A76FB3">
              <w:rPr>
                <w:rFonts w:hint="cs"/>
                <w:rtl/>
              </w:rPr>
              <w:t xml:space="preserve">، </w:t>
            </w:r>
            <w:r w:rsidR="000B192D">
              <w:rPr>
                <w:rFonts w:hint="cs"/>
                <w:rtl/>
              </w:rPr>
              <w:t xml:space="preserve">أنشأت الحكومات </w:t>
            </w:r>
            <w:r w:rsidR="00EF7EC3" w:rsidRPr="00EF7EC3">
              <w:rPr>
                <w:rtl/>
              </w:rPr>
              <w:t>مراكز تكنولوجيا المعلومات والاتصالات</w:t>
            </w:r>
            <w:r w:rsidR="00EF7EC3">
              <w:rPr>
                <w:rFonts w:hint="cs"/>
                <w:rtl/>
              </w:rPr>
              <w:t xml:space="preserve"> لتعزيز التفاعل بين مطوري البرمجيات والأكاديميين ومنظمي المشاريع والمستثمرين.</w:t>
            </w:r>
          </w:p>
          <w:p w:rsidR="00167072" w:rsidRDefault="00803B34" w:rsidP="001742FE">
            <w:pPr>
              <w:pStyle w:val="BodyText"/>
              <w:rPr>
                <w:rtl/>
              </w:rPr>
            </w:pPr>
            <w:r>
              <w:rPr>
                <w:rFonts w:hint="cs"/>
                <w:rtl/>
              </w:rPr>
              <w:t>وت</w:t>
            </w:r>
            <w:r w:rsidR="00593B10">
              <w:rPr>
                <w:rFonts w:hint="cs"/>
                <w:rtl/>
              </w:rPr>
              <w:t>خلق</w:t>
            </w:r>
            <w:r>
              <w:rPr>
                <w:rFonts w:hint="cs"/>
                <w:rtl/>
              </w:rPr>
              <w:t xml:space="preserve"> هذه الدينامية الجديدة العديد من ال</w:t>
            </w:r>
            <w:r w:rsidR="009E2BD3">
              <w:rPr>
                <w:rFonts w:hint="cs"/>
                <w:rtl/>
              </w:rPr>
              <w:t>فرص بالنسبة لقطاع البرمجيات ل</w:t>
            </w:r>
            <w:r>
              <w:rPr>
                <w:rFonts w:hint="cs"/>
                <w:rtl/>
              </w:rPr>
              <w:t xml:space="preserve">لمشاركة في التنمية المستدامة في جميع القارات، </w:t>
            </w:r>
            <w:r w:rsidR="00EE1DE4">
              <w:rPr>
                <w:rFonts w:hint="cs"/>
                <w:rtl/>
              </w:rPr>
              <w:t>ويكافأ الإبداع والابتكار والاستثمار. ويتيح نظام الملكية الفكرية مجموعة من ال</w:t>
            </w:r>
            <w:r w:rsidR="007D5D85">
              <w:rPr>
                <w:rFonts w:hint="cs"/>
                <w:rtl/>
              </w:rPr>
              <w:t>أ</w:t>
            </w:r>
            <w:r w:rsidR="00EE1DE4">
              <w:rPr>
                <w:rFonts w:hint="cs"/>
                <w:rtl/>
              </w:rPr>
              <w:t xml:space="preserve">دوات التي يمكن استخدامها </w:t>
            </w:r>
            <w:r w:rsidR="00433DAB">
              <w:rPr>
                <w:rFonts w:hint="cs"/>
                <w:rtl/>
              </w:rPr>
              <w:t xml:space="preserve">في تسويق تطبيقات الهاتف النقال، غير أن أفضل تركيبة من الأدوات تتوقف على السياق. وغالبا ما يفتقر أصحاب المصلحة في قطاع البرمجيات إلى </w:t>
            </w:r>
            <w:r w:rsidR="007D5D85">
              <w:rPr>
                <w:rFonts w:hint="cs"/>
                <w:rtl/>
              </w:rPr>
              <w:t xml:space="preserve">المعلومات والمعرفة بشأن أدوات الملكية الفكرية المتاحة وكيفية الاستفادة منها. واستخدام </w:t>
            </w:r>
            <w:r w:rsidR="006109F0">
              <w:rPr>
                <w:rFonts w:hint="cs"/>
                <w:rtl/>
              </w:rPr>
              <w:t>نظام الملكية الفكرية لدعم تطبيقات الهاتف النقال لا يزال يطرح تحديات في العديد من الأسواق الناشئة.</w:t>
            </w:r>
          </w:p>
        </w:tc>
      </w:tr>
      <w:tr w:rsidR="00F65EFD" w:rsidTr="00743A23">
        <w:tc>
          <w:tcPr>
            <w:tcW w:w="4785" w:type="dxa"/>
          </w:tcPr>
          <w:p w:rsidR="00F65EFD" w:rsidRDefault="001742FE" w:rsidP="00ED7555">
            <w:pPr>
              <w:pStyle w:val="BodyText"/>
              <w:rPr>
                <w:rtl/>
                <w:lang w:bidi="ar-SA"/>
              </w:rPr>
            </w:pPr>
            <w:r>
              <w:rPr>
                <w:rFonts w:hint="cs"/>
                <w:rtl/>
                <w:lang w:bidi="ar-SA"/>
              </w:rPr>
              <w:t xml:space="preserve">2.2 </w:t>
            </w:r>
            <w:r w:rsidRPr="009731B3">
              <w:rPr>
                <w:rFonts w:hint="cs"/>
                <w:u w:val="single"/>
                <w:rtl/>
                <w:lang w:bidi="ar-SA"/>
              </w:rPr>
              <w:t>الأهداف</w:t>
            </w:r>
          </w:p>
        </w:tc>
        <w:tc>
          <w:tcPr>
            <w:tcW w:w="4786" w:type="dxa"/>
          </w:tcPr>
          <w:p w:rsidR="00F65EFD" w:rsidRDefault="00F65EFD" w:rsidP="00ED7555">
            <w:pPr>
              <w:pStyle w:val="BodyText"/>
              <w:rPr>
                <w:rtl/>
              </w:rPr>
            </w:pPr>
          </w:p>
        </w:tc>
      </w:tr>
      <w:tr w:rsidR="000A5F8C" w:rsidTr="007416EF">
        <w:tc>
          <w:tcPr>
            <w:tcW w:w="9571" w:type="dxa"/>
            <w:gridSpan w:val="2"/>
          </w:tcPr>
          <w:p w:rsidR="000A5F8C" w:rsidRDefault="000A5F8C" w:rsidP="00ED7555">
            <w:pPr>
              <w:pStyle w:val="BodyText"/>
              <w:rPr>
                <w:rtl/>
                <w:lang w:bidi="ar-SA"/>
              </w:rPr>
            </w:pPr>
            <w:r>
              <w:rPr>
                <w:rFonts w:hint="cs"/>
                <w:rtl/>
                <w:lang w:bidi="ar-SA"/>
              </w:rPr>
              <w:t>معالجة توصيات جدول أعمال التنمية 11 و23 و24 و27، ويهدف المشروع إلى تحقيق الهدف العام وأهداف محددة أخرى</w:t>
            </w:r>
            <w:r>
              <w:rPr>
                <w:rtl/>
              </w:rPr>
              <w:t xml:space="preserve"> </w:t>
            </w:r>
            <w:r w:rsidRPr="000A5F8C">
              <w:rPr>
                <w:rtl/>
                <w:lang w:bidi="ar-SA"/>
              </w:rPr>
              <w:t>على النحو التالي</w:t>
            </w:r>
            <w:r>
              <w:rPr>
                <w:rFonts w:hint="cs"/>
                <w:rtl/>
                <w:lang w:bidi="ar-SA"/>
              </w:rPr>
              <w:t>:</w:t>
            </w:r>
          </w:p>
          <w:p w:rsidR="000A5F8C" w:rsidRDefault="000A5F8C" w:rsidP="00ED7555">
            <w:pPr>
              <w:pStyle w:val="BodyText"/>
              <w:rPr>
                <w:u w:val="single"/>
                <w:rtl/>
                <w:lang w:bidi="ar-SA"/>
              </w:rPr>
            </w:pPr>
            <w:r w:rsidRPr="000A5F8C">
              <w:rPr>
                <w:rFonts w:hint="cs"/>
                <w:u w:val="single"/>
                <w:rtl/>
                <w:lang w:bidi="ar-SA"/>
              </w:rPr>
              <w:t>هدف عام:</w:t>
            </w:r>
          </w:p>
          <w:p w:rsidR="000A5F8C" w:rsidRDefault="000A5F8C" w:rsidP="003B68F2">
            <w:pPr>
              <w:pStyle w:val="BodyText"/>
              <w:rPr>
                <w:rtl/>
                <w:lang w:bidi="ar-SA"/>
              </w:rPr>
            </w:pPr>
            <w:r w:rsidRPr="00140F03">
              <w:rPr>
                <w:rFonts w:hint="cs"/>
                <w:rtl/>
                <w:lang w:bidi="ar-SA"/>
              </w:rPr>
              <w:t>المساهمة في التنمية الاقتصادية لثلاثة بلدان من خلال تحسين استخدام الملكية الفكرية في قط</w:t>
            </w:r>
            <w:r w:rsidR="003B68F2">
              <w:rPr>
                <w:rFonts w:hint="cs"/>
                <w:rtl/>
                <w:lang w:bidi="ar-SA"/>
              </w:rPr>
              <w:t>اع البرمجيات، بما في ذلك توفير أ</w:t>
            </w:r>
            <w:r w:rsidRPr="00140F03">
              <w:rPr>
                <w:rFonts w:hint="cs"/>
                <w:rtl/>
                <w:lang w:bidi="ar-SA"/>
              </w:rPr>
              <w:t xml:space="preserve">دوات </w:t>
            </w:r>
            <w:r w:rsidR="00140F03" w:rsidRPr="00140F03">
              <w:rPr>
                <w:rFonts w:hint="cs"/>
                <w:rtl/>
                <w:lang w:bidi="ar-SA"/>
              </w:rPr>
              <w:t xml:space="preserve">يمكن </w:t>
            </w:r>
            <w:r w:rsidR="003B68F2">
              <w:rPr>
                <w:rFonts w:hint="cs"/>
                <w:rtl/>
                <w:lang w:bidi="ar-SA"/>
              </w:rPr>
              <w:t>ا</w:t>
            </w:r>
            <w:r w:rsidR="00140F03" w:rsidRPr="00140F03">
              <w:rPr>
                <w:rFonts w:hint="cs"/>
                <w:rtl/>
                <w:lang w:bidi="ar-SA"/>
              </w:rPr>
              <w:t>ستخد</w:t>
            </w:r>
            <w:r w:rsidR="003B68F2">
              <w:rPr>
                <w:rFonts w:hint="cs"/>
                <w:rtl/>
                <w:lang w:bidi="ar-SA"/>
              </w:rPr>
              <w:t>ا</w:t>
            </w:r>
            <w:r w:rsidR="00140F03" w:rsidRPr="00140F03">
              <w:rPr>
                <w:rFonts w:hint="cs"/>
                <w:rtl/>
                <w:lang w:bidi="ar-SA"/>
              </w:rPr>
              <w:t>م</w:t>
            </w:r>
            <w:r w:rsidR="003B68F2">
              <w:rPr>
                <w:rFonts w:hint="cs"/>
                <w:rtl/>
                <w:lang w:bidi="ar-SA"/>
              </w:rPr>
              <w:t>ها</w:t>
            </w:r>
            <w:r w:rsidR="006C1DFC">
              <w:rPr>
                <w:rFonts w:hint="cs"/>
                <w:rtl/>
                <w:lang w:bidi="ar-SA"/>
              </w:rPr>
              <w:t xml:space="preserve"> في بلدان أخرى أ</w:t>
            </w:r>
            <w:r w:rsidR="00140F03" w:rsidRPr="00140F03">
              <w:rPr>
                <w:rFonts w:hint="cs"/>
                <w:rtl/>
                <w:lang w:bidi="ar-SA"/>
              </w:rPr>
              <w:t>يضاً.</w:t>
            </w:r>
          </w:p>
          <w:p w:rsidR="00140F03" w:rsidRDefault="00140F03" w:rsidP="00ED7555">
            <w:pPr>
              <w:pStyle w:val="BodyText"/>
              <w:rPr>
                <w:u w:val="single"/>
                <w:rtl/>
                <w:lang w:bidi="ar-SA"/>
              </w:rPr>
            </w:pPr>
            <w:r w:rsidRPr="00140F03">
              <w:rPr>
                <w:rFonts w:hint="cs"/>
                <w:u w:val="single"/>
                <w:rtl/>
                <w:lang w:bidi="ar-SA"/>
              </w:rPr>
              <w:t>أهداف محددة:</w:t>
            </w:r>
          </w:p>
          <w:p w:rsidR="00140F03" w:rsidRDefault="00140F03" w:rsidP="005F3CB5">
            <w:pPr>
              <w:pStyle w:val="BodyText"/>
              <w:rPr>
                <w:rtl/>
                <w:lang w:bidi="ar-SA"/>
              </w:rPr>
            </w:pPr>
            <w:r w:rsidRPr="00D54430">
              <w:rPr>
                <w:rFonts w:hint="cs"/>
                <w:rtl/>
                <w:lang w:bidi="ar-SA"/>
              </w:rPr>
              <w:t xml:space="preserve">المساهمة في تحسين استخدام الملكية الفكرية لدعم تطبيقات الهاتف النقال من خلال تدريب الباحثين ومطوري البرمجيات ومنظمي المشاريع بشأن مجموعة </w:t>
            </w:r>
            <w:r w:rsidR="00940772">
              <w:rPr>
                <w:rFonts w:hint="cs"/>
                <w:rtl/>
                <w:lang w:bidi="ar-SA"/>
              </w:rPr>
              <w:t>أ</w:t>
            </w:r>
            <w:r w:rsidRPr="00D54430">
              <w:rPr>
                <w:rFonts w:hint="cs"/>
                <w:rtl/>
                <w:lang w:bidi="ar-SA"/>
              </w:rPr>
              <w:t>دوات الملكية الفكرية المتاحة، وكيف</w:t>
            </w:r>
            <w:r w:rsidR="005F3CB5">
              <w:rPr>
                <w:rFonts w:hint="cs"/>
                <w:rtl/>
                <w:lang w:bidi="ar-SA"/>
              </w:rPr>
              <w:t>ية</w:t>
            </w:r>
            <w:r w:rsidRPr="00D54430">
              <w:rPr>
                <w:rFonts w:hint="cs"/>
                <w:rtl/>
                <w:lang w:bidi="ar-SA"/>
              </w:rPr>
              <w:t xml:space="preserve"> استخدام </w:t>
            </w:r>
            <w:r w:rsidR="00703936" w:rsidRPr="00D54430">
              <w:rPr>
                <w:rFonts w:hint="cs"/>
                <w:rtl/>
                <w:lang w:bidi="ar-SA"/>
              </w:rPr>
              <w:t>هذه ال</w:t>
            </w:r>
            <w:r w:rsidR="00D54430" w:rsidRPr="00D54430">
              <w:rPr>
                <w:rFonts w:hint="cs"/>
                <w:rtl/>
                <w:lang w:bidi="ar-SA"/>
              </w:rPr>
              <w:t>أ</w:t>
            </w:r>
            <w:r w:rsidR="00703936" w:rsidRPr="00D54430">
              <w:rPr>
                <w:rFonts w:hint="cs"/>
                <w:rtl/>
                <w:lang w:bidi="ar-SA"/>
              </w:rPr>
              <w:t>دوات لدعم المساعي ذات الصلة.</w:t>
            </w:r>
          </w:p>
          <w:p w:rsidR="004A0925" w:rsidRDefault="004A0925" w:rsidP="00ED7555">
            <w:pPr>
              <w:pStyle w:val="BodyText"/>
              <w:rPr>
                <w:rtl/>
                <w:lang w:bidi="ar-SA"/>
              </w:rPr>
            </w:pPr>
            <w:r>
              <w:rPr>
                <w:rFonts w:hint="cs"/>
                <w:rtl/>
                <w:lang w:bidi="ar-SA"/>
              </w:rPr>
              <w:t>إذكاء وعي منظمي المشاريع والمؤسسات المالية و</w:t>
            </w:r>
            <w:r w:rsidRPr="004A0925">
              <w:rPr>
                <w:rtl/>
                <w:lang w:bidi="ar-SA"/>
              </w:rPr>
              <w:t>أصحاب المشروعات الرأسمالية المشتركة</w:t>
            </w:r>
            <w:r>
              <w:rPr>
                <w:rFonts w:hint="cs"/>
                <w:rtl/>
                <w:lang w:bidi="ar-SA"/>
              </w:rPr>
              <w:t xml:space="preserve"> وغيرهم من المستثمرين بشأن</w:t>
            </w:r>
            <w:r w:rsidR="00AF59C0">
              <w:rPr>
                <w:rFonts w:hint="cs"/>
                <w:rtl/>
                <w:lang w:bidi="ar-SA"/>
              </w:rPr>
              <w:t xml:space="preserve"> استخدام</w:t>
            </w:r>
            <w:r>
              <w:rPr>
                <w:rFonts w:hint="cs"/>
                <w:rtl/>
                <w:lang w:bidi="ar-SA"/>
              </w:rPr>
              <w:t xml:space="preserve"> الم</w:t>
            </w:r>
            <w:r w:rsidR="00AF59C0">
              <w:rPr>
                <w:rFonts w:hint="cs"/>
                <w:rtl/>
                <w:lang w:bidi="ar-SA"/>
              </w:rPr>
              <w:t>ل</w:t>
            </w:r>
            <w:r>
              <w:rPr>
                <w:rFonts w:hint="cs"/>
                <w:rtl/>
                <w:lang w:bidi="ar-SA"/>
              </w:rPr>
              <w:t xml:space="preserve">كية الفكرية </w:t>
            </w:r>
            <w:r w:rsidR="00AF59C0">
              <w:rPr>
                <w:rFonts w:hint="cs"/>
                <w:rtl/>
                <w:lang w:bidi="ar-SA"/>
              </w:rPr>
              <w:t>كأصول وأداة للتعاون من خلال تعزيز تبادل المعرفة والخبرات.</w:t>
            </w:r>
          </w:p>
          <w:p w:rsidR="00AF59C0" w:rsidRPr="00D54430" w:rsidRDefault="00AF59C0" w:rsidP="00EF454D">
            <w:pPr>
              <w:pStyle w:val="BodyText"/>
              <w:rPr>
                <w:rtl/>
                <w:lang w:bidi="ar-SA"/>
              </w:rPr>
            </w:pPr>
            <w:r>
              <w:rPr>
                <w:rFonts w:hint="cs"/>
                <w:rtl/>
                <w:lang w:bidi="ar-SA"/>
              </w:rPr>
              <w:t xml:space="preserve">إذكاء احترام الملكية الفكرية في قطاع البرمجيات من خلال تثقيف الباحثين ومطوري البرمجيات ومنظمي المشاريع بشأن الأدوات والإجراءات </w:t>
            </w:r>
            <w:r w:rsidR="00EF454D">
              <w:rPr>
                <w:rFonts w:hint="cs"/>
                <w:rtl/>
                <w:lang w:bidi="ar-SA"/>
              </w:rPr>
              <w:t>ل</w:t>
            </w:r>
            <w:r>
              <w:rPr>
                <w:rFonts w:hint="cs"/>
                <w:rtl/>
                <w:lang w:bidi="ar-SA"/>
              </w:rPr>
              <w:t xml:space="preserve">حماية حقوق الملكية الفكرية بفعالية في </w:t>
            </w:r>
            <w:r w:rsidR="00E76062">
              <w:rPr>
                <w:rFonts w:hint="cs"/>
                <w:rtl/>
                <w:lang w:bidi="ar-SA"/>
              </w:rPr>
              <w:t>تطبيقات الهاتف النقال، بما فيها الوساطة والتحكيم.</w:t>
            </w:r>
          </w:p>
        </w:tc>
      </w:tr>
      <w:tr w:rsidR="000A5F8C" w:rsidTr="00743A23">
        <w:tc>
          <w:tcPr>
            <w:tcW w:w="4785" w:type="dxa"/>
          </w:tcPr>
          <w:p w:rsidR="000A5F8C" w:rsidRDefault="008E0CC9" w:rsidP="000A5F8C">
            <w:pPr>
              <w:pStyle w:val="BodyText"/>
              <w:rPr>
                <w:rtl/>
                <w:lang w:bidi="ar-SA"/>
              </w:rPr>
            </w:pPr>
            <w:r>
              <w:rPr>
                <w:rFonts w:hint="cs"/>
                <w:rtl/>
                <w:lang w:bidi="ar-SA"/>
              </w:rPr>
              <w:lastRenderedPageBreak/>
              <w:t xml:space="preserve">2.3 </w:t>
            </w:r>
            <w:r w:rsidRPr="00EF454D">
              <w:rPr>
                <w:rFonts w:hint="cs"/>
                <w:u w:val="single"/>
                <w:rtl/>
                <w:lang w:bidi="ar-SA"/>
              </w:rPr>
              <w:t>استراتيجية التنفيذ</w:t>
            </w:r>
          </w:p>
        </w:tc>
        <w:tc>
          <w:tcPr>
            <w:tcW w:w="4786" w:type="dxa"/>
          </w:tcPr>
          <w:p w:rsidR="000A5F8C" w:rsidRDefault="000A5F8C" w:rsidP="00ED7555">
            <w:pPr>
              <w:pStyle w:val="BodyText"/>
              <w:rPr>
                <w:rtl/>
                <w:lang w:bidi="ar-SA"/>
              </w:rPr>
            </w:pPr>
          </w:p>
        </w:tc>
      </w:tr>
      <w:tr w:rsidR="00101DD3" w:rsidTr="007416EF">
        <w:tc>
          <w:tcPr>
            <w:tcW w:w="9571" w:type="dxa"/>
            <w:gridSpan w:val="2"/>
          </w:tcPr>
          <w:p w:rsidR="00101DD3" w:rsidRDefault="00101DD3" w:rsidP="000A5F8C">
            <w:pPr>
              <w:pStyle w:val="BodyText"/>
              <w:rPr>
                <w:u w:val="single"/>
                <w:rtl/>
                <w:lang w:bidi="ar-SA"/>
              </w:rPr>
            </w:pPr>
            <w:r>
              <w:rPr>
                <w:rFonts w:hint="cs"/>
                <w:rtl/>
                <w:lang w:bidi="ar-SA"/>
              </w:rPr>
              <w:t xml:space="preserve">ألف </w:t>
            </w:r>
            <w:r w:rsidRPr="008E0CC9">
              <w:rPr>
                <w:rFonts w:hint="cs"/>
                <w:u w:val="single"/>
                <w:rtl/>
                <w:lang w:bidi="ar-SA"/>
              </w:rPr>
              <w:t>النطاق</w:t>
            </w:r>
          </w:p>
          <w:p w:rsidR="00101DD3" w:rsidRDefault="00101DD3" w:rsidP="000A5F8C">
            <w:pPr>
              <w:pStyle w:val="BodyText"/>
              <w:rPr>
                <w:rtl/>
                <w:lang w:bidi="ar-SA"/>
              </w:rPr>
            </w:pPr>
            <w:r w:rsidRPr="003F7CC4">
              <w:rPr>
                <w:rFonts w:hint="cs"/>
                <w:rtl/>
                <w:lang w:bidi="ar-SA"/>
              </w:rPr>
              <w:t>سينفذ المشروع في ثلاثة بلدان رائدة.</w:t>
            </w:r>
          </w:p>
          <w:p w:rsidR="00101DD3" w:rsidRDefault="00101DD3" w:rsidP="00736DE5">
            <w:pPr>
              <w:pStyle w:val="BodyText"/>
              <w:rPr>
                <w:rtl/>
                <w:lang w:bidi="ar-SA"/>
              </w:rPr>
            </w:pPr>
            <w:r>
              <w:rPr>
                <w:rFonts w:hint="cs"/>
                <w:rtl/>
                <w:lang w:bidi="ar-SA"/>
              </w:rPr>
              <w:t xml:space="preserve">سيتعين على الدول الأعضاء المهتمة بالمشاركة في المشروع </w:t>
            </w:r>
            <w:r w:rsidR="00736DE5">
              <w:rPr>
                <w:rFonts w:hint="cs"/>
                <w:rtl/>
                <w:lang w:bidi="ar-SA"/>
              </w:rPr>
              <w:t xml:space="preserve">إجراء </w:t>
            </w:r>
            <w:r>
              <w:rPr>
                <w:rFonts w:hint="cs"/>
                <w:rtl/>
                <w:lang w:bidi="ar-SA"/>
              </w:rPr>
              <w:t xml:space="preserve">تحليل </w:t>
            </w:r>
            <w:r w:rsidR="00736DE5">
              <w:rPr>
                <w:rFonts w:hint="cs"/>
                <w:rtl/>
                <w:lang w:bidi="ar-SA"/>
              </w:rPr>
              <w:t>ل</w:t>
            </w:r>
            <w:r>
              <w:rPr>
                <w:rFonts w:hint="cs"/>
                <w:rtl/>
                <w:lang w:bidi="ar-SA"/>
              </w:rPr>
              <w:t xml:space="preserve">وضعها الحالي فيما يتعلق باستخدام الملكية الفكرية في قطاع البرمجيات، مع التركيز بوجه خاص على تطبيقات </w:t>
            </w:r>
            <w:r w:rsidR="00736DE5">
              <w:rPr>
                <w:rFonts w:hint="cs"/>
                <w:rtl/>
                <w:lang w:bidi="ar-SA"/>
              </w:rPr>
              <w:t>الهاتف النقال ومراكز المعلومات والاتصالات</w:t>
            </w:r>
            <w:r>
              <w:rPr>
                <w:rFonts w:hint="cs"/>
                <w:rtl/>
                <w:lang w:bidi="ar-SA"/>
              </w:rPr>
              <w:t xml:space="preserve"> والتعاون بين مؤسسات الأبحاث.</w:t>
            </w:r>
          </w:p>
          <w:p w:rsidR="00101DD3" w:rsidRDefault="00101DD3" w:rsidP="000A5F8C">
            <w:pPr>
              <w:pStyle w:val="BodyText"/>
              <w:rPr>
                <w:u w:val="single"/>
                <w:rtl/>
                <w:lang w:bidi="ar-SA"/>
              </w:rPr>
            </w:pPr>
            <w:r>
              <w:rPr>
                <w:rFonts w:hint="cs"/>
                <w:rtl/>
                <w:lang w:bidi="ar-SA"/>
              </w:rPr>
              <w:t xml:space="preserve">باء </w:t>
            </w:r>
            <w:r w:rsidRPr="00ED578D">
              <w:rPr>
                <w:rFonts w:hint="cs"/>
                <w:u w:val="single"/>
                <w:rtl/>
                <w:lang w:bidi="ar-SA"/>
              </w:rPr>
              <w:t>معايير اختيار البلدان المستفيدة</w:t>
            </w:r>
          </w:p>
          <w:p w:rsidR="00101DD3" w:rsidRDefault="00101DD3" w:rsidP="00FD12D6">
            <w:pPr>
              <w:pStyle w:val="BodyText"/>
              <w:rPr>
                <w:rtl/>
                <w:lang w:bidi="ar-SA"/>
              </w:rPr>
            </w:pPr>
            <w:r>
              <w:rPr>
                <w:rFonts w:hint="cs"/>
                <w:rtl/>
                <w:lang w:bidi="ar-SA"/>
              </w:rPr>
              <w:t xml:space="preserve">سيكون على الدول الأعضاء المهتمة تعيين جهة اتصال قطرية ووكالة وطنية رئيسية، على سبيل المثال مسؤول </w:t>
            </w:r>
            <w:r w:rsidR="00FD12D6">
              <w:rPr>
                <w:rFonts w:hint="cs"/>
                <w:rtl/>
                <w:lang w:bidi="ar-SA"/>
              </w:rPr>
              <w:t>في مكتب</w:t>
            </w:r>
            <w:r>
              <w:rPr>
                <w:rFonts w:hint="cs"/>
                <w:rtl/>
                <w:lang w:bidi="ar-SA"/>
              </w:rPr>
              <w:t xml:space="preserve"> </w:t>
            </w:r>
            <w:r w:rsidR="00FD12D6">
              <w:rPr>
                <w:rFonts w:hint="cs"/>
                <w:rtl/>
                <w:lang w:bidi="ar-SA"/>
              </w:rPr>
              <w:t>لحقوق المؤلف أو في مكتب ل</w:t>
            </w:r>
            <w:r>
              <w:rPr>
                <w:rFonts w:hint="cs"/>
                <w:rtl/>
                <w:lang w:bidi="ar-SA"/>
              </w:rPr>
              <w:t>لملكي</w:t>
            </w:r>
            <w:r w:rsidR="00FD12D6">
              <w:rPr>
                <w:rFonts w:hint="cs"/>
                <w:rtl/>
                <w:lang w:bidi="ar-SA"/>
              </w:rPr>
              <w:t>ة الفكرية، الذي ينبغي أن يقدم معلومات أ</w:t>
            </w:r>
            <w:r>
              <w:rPr>
                <w:rFonts w:hint="cs"/>
                <w:rtl/>
                <w:lang w:bidi="ar-SA"/>
              </w:rPr>
              <w:t xml:space="preserve">ولية </w:t>
            </w:r>
            <w:r w:rsidR="00FD12D6">
              <w:rPr>
                <w:rFonts w:hint="cs"/>
                <w:rtl/>
                <w:lang w:bidi="ar-SA"/>
              </w:rPr>
              <w:t>ع</w:t>
            </w:r>
            <w:r>
              <w:rPr>
                <w:rFonts w:hint="cs"/>
                <w:rtl/>
                <w:lang w:bidi="ar-SA"/>
              </w:rPr>
              <w:t>ما يلي:</w:t>
            </w:r>
          </w:p>
          <w:p w:rsidR="00101DD3" w:rsidRDefault="00101DD3" w:rsidP="00FB2E4E">
            <w:pPr>
              <w:pStyle w:val="ONUMA"/>
              <w:numPr>
                <w:ilvl w:val="0"/>
                <w:numId w:val="14"/>
              </w:numPr>
            </w:pPr>
            <w:r>
              <w:rPr>
                <w:rFonts w:hint="cs"/>
                <w:rtl/>
              </w:rPr>
              <w:t>حالة أداء قطاع تطبيقات الهاتف النقال المحلي (مدعمة في أمثل الأحوال بقصص نجاح وبيانات اقتصادية وإحصائية)؛</w:t>
            </w:r>
          </w:p>
          <w:p w:rsidR="00101DD3" w:rsidRDefault="00101DD3" w:rsidP="00EA1576">
            <w:pPr>
              <w:pStyle w:val="ONUMA"/>
              <w:numPr>
                <w:ilvl w:val="0"/>
                <w:numId w:val="14"/>
              </w:numPr>
            </w:pPr>
            <w:r>
              <w:rPr>
                <w:rFonts w:hint="cs"/>
                <w:rtl/>
              </w:rPr>
              <w:t>إعراب قطاع تطبيقات الهاتف النقال المحلي عن اهتمامه (من الأفضل عن طريق تطبيقات الهاتف النقال الموجودة/جمعيات تجارة البرمجيات)؛</w:t>
            </w:r>
          </w:p>
          <w:p w:rsidR="00101DD3" w:rsidRDefault="00101DD3" w:rsidP="00EA1576">
            <w:pPr>
              <w:pStyle w:val="ONUMA"/>
              <w:numPr>
                <w:ilvl w:val="0"/>
                <w:numId w:val="14"/>
              </w:numPr>
            </w:pPr>
            <w:r>
              <w:rPr>
                <w:rFonts w:hint="cs"/>
                <w:rtl/>
              </w:rPr>
              <w:t>وجود و/أو الافتقار إلى أدوات ملكية فكرية لحماية تطبيقات الهاتف النقال بموجب الإطار القانوني الوطني؛</w:t>
            </w:r>
          </w:p>
          <w:p w:rsidR="00101DD3" w:rsidRDefault="00101DD3" w:rsidP="00EA1576">
            <w:pPr>
              <w:pStyle w:val="ONUMA"/>
              <w:numPr>
                <w:ilvl w:val="0"/>
                <w:numId w:val="14"/>
              </w:numPr>
            </w:pPr>
            <w:r>
              <w:rPr>
                <w:rFonts w:hint="cs"/>
                <w:rtl/>
              </w:rPr>
              <w:t xml:space="preserve">الاستخدام الحالي لأدوات </w:t>
            </w:r>
            <w:r w:rsidR="002E44E0">
              <w:rPr>
                <w:rFonts w:hint="cs"/>
                <w:rtl/>
              </w:rPr>
              <w:t>ال</w:t>
            </w:r>
            <w:r>
              <w:rPr>
                <w:rFonts w:hint="cs"/>
                <w:rtl/>
              </w:rPr>
              <w:t xml:space="preserve">ملكية </w:t>
            </w:r>
            <w:r w:rsidR="002E44E0">
              <w:rPr>
                <w:rFonts w:hint="cs"/>
                <w:rtl/>
              </w:rPr>
              <w:t>ال</w:t>
            </w:r>
            <w:r>
              <w:rPr>
                <w:rFonts w:hint="cs"/>
                <w:rtl/>
              </w:rPr>
              <w:t xml:space="preserve">فكرية </w:t>
            </w:r>
            <w:r w:rsidR="002E44E0">
              <w:rPr>
                <w:rFonts w:hint="cs"/>
                <w:rtl/>
              </w:rPr>
              <w:t>المحددة ف</w:t>
            </w:r>
            <w:r>
              <w:rPr>
                <w:rFonts w:hint="cs"/>
                <w:rtl/>
              </w:rPr>
              <w:t>ي قطاع البرمجيات المحلي؛</w:t>
            </w:r>
          </w:p>
          <w:p w:rsidR="00101DD3" w:rsidRDefault="00101DD3" w:rsidP="00EA1576">
            <w:pPr>
              <w:pStyle w:val="ONUMA"/>
              <w:numPr>
                <w:ilvl w:val="0"/>
                <w:numId w:val="14"/>
              </w:numPr>
            </w:pPr>
            <w:r>
              <w:rPr>
                <w:rFonts w:hint="cs"/>
                <w:rtl/>
              </w:rPr>
              <w:t>تفاصيل محددة بشأن الثغرات والتحديات المعروفة التي يتعين أن يتصدى لها المشروع؛</w:t>
            </w:r>
          </w:p>
          <w:p w:rsidR="00101DD3" w:rsidRDefault="00101DD3" w:rsidP="00EA1576">
            <w:pPr>
              <w:pStyle w:val="ONUMA"/>
              <w:numPr>
                <w:ilvl w:val="0"/>
                <w:numId w:val="14"/>
              </w:numPr>
            </w:pPr>
            <w:r>
              <w:rPr>
                <w:rFonts w:hint="cs"/>
                <w:rtl/>
              </w:rPr>
              <w:t>النتائج المتوقعة من تنفيذ المشروع؛</w:t>
            </w:r>
          </w:p>
          <w:p w:rsidR="00101DD3" w:rsidRDefault="00101DD3" w:rsidP="00EA1576">
            <w:pPr>
              <w:pStyle w:val="ONUMA"/>
              <w:numPr>
                <w:ilvl w:val="0"/>
                <w:numId w:val="14"/>
              </w:numPr>
            </w:pPr>
            <w:r>
              <w:rPr>
                <w:rFonts w:hint="cs"/>
                <w:rtl/>
              </w:rPr>
              <w:t>الالتزام والاستراتيجية من أجل تعميم نتائج المشروع؛</w:t>
            </w:r>
          </w:p>
          <w:p w:rsidR="00101DD3" w:rsidRDefault="00CB64DA" w:rsidP="001177F8">
            <w:pPr>
              <w:pStyle w:val="ONUMA"/>
              <w:numPr>
                <w:ilvl w:val="0"/>
                <w:numId w:val="14"/>
              </w:numPr>
            </w:pPr>
            <w:r>
              <w:rPr>
                <w:rFonts w:hint="cs"/>
                <w:rtl/>
              </w:rPr>
              <w:t>إمكانية</w:t>
            </w:r>
            <w:r w:rsidR="00101DD3">
              <w:rPr>
                <w:rFonts w:hint="cs"/>
                <w:rtl/>
              </w:rPr>
              <w:t xml:space="preserve"> ا</w:t>
            </w:r>
            <w:r w:rsidR="00CD3CC3">
              <w:rPr>
                <w:rFonts w:hint="cs"/>
                <w:rtl/>
              </w:rPr>
              <w:t>ل</w:t>
            </w:r>
            <w:r w:rsidR="001177F8">
              <w:rPr>
                <w:rFonts w:hint="cs"/>
                <w:rtl/>
              </w:rPr>
              <w:t xml:space="preserve">قيام بدور </w:t>
            </w:r>
            <w:r w:rsidR="00101DD3">
              <w:rPr>
                <w:rFonts w:hint="cs"/>
                <w:rtl/>
              </w:rPr>
              <w:t>أفضل مستخدم للملكية الفكرية في قطاع البرمجيات على المستوى الإقليمي والاستعداد</w:t>
            </w:r>
            <w:r w:rsidR="00B048BC">
              <w:rPr>
                <w:rFonts w:hint="cs"/>
                <w:rtl/>
              </w:rPr>
              <w:t xml:space="preserve"> </w:t>
            </w:r>
            <w:r w:rsidR="00101DD3">
              <w:rPr>
                <w:rFonts w:hint="cs"/>
                <w:rtl/>
              </w:rPr>
              <w:t>للمساهمة في تكرار النتائج والأدوات في دول أعضاء أخرى؛</w:t>
            </w:r>
          </w:p>
          <w:p w:rsidR="00101DD3" w:rsidRDefault="00101DD3" w:rsidP="002F2CD9">
            <w:pPr>
              <w:pStyle w:val="ONUMA"/>
              <w:numPr>
                <w:ilvl w:val="0"/>
                <w:numId w:val="14"/>
              </w:numPr>
            </w:pPr>
            <w:r>
              <w:rPr>
                <w:rFonts w:hint="cs"/>
                <w:rtl/>
              </w:rPr>
              <w:t>وجود مركز</w:t>
            </w:r>
            <w:r w:rsidR="002F2CD9">
              <w:rPr>
                <w:rFonts w:hint="cs"/>
                <w:rtl/>
              </w:rPr>
              <w:t xml:space="preserve"> (مراكز)</w:t>
            </w:r>
            <w:r>
              <w:rPr>
                <w:rFonts w:hint="cs"/>
                <w:rtl/>
              </w:rPr>
              <w:t xml:space="preserve"> </w:t>
            </w:r>
            <w:r w:rsidR="002F2CD9">
              <w:rPr>
                <w:rFonts w:hint="cs"/>
                <w:rtl/>
              </w:rPr>
              <w:t>ل</w:t>
            </w:r>
            <w:r>
              <w:rPr>
                <w:rFonts w:hint="cs"/>
                <w:rtl/>
              </w:rPr>
              <w:t>تكنولوجيا الاتصالات والمعلومات ومرافق</w:t>
            </w:r>
            <w:r w:rsidR="00671330">
              <w:rPr>
                <w:rFonts w:hint="cs"/>
                <w:rtl/>
              </w:rPr>
              <w:t xml:space="preserve"> </w:t>
            </w:r>
            <w:r w:rsidR="002F2CD9">
              <w:rPr>
                <w:rFonts w:hint="cs"/>
                <w:rtl/>
              </w:rPr>
              <w:t>ل</w:t>
            </w:r>
            <w:r w:rsidR="00671330">
              <w:rPr>
                <w:rFonts w:hint="cs"/>
                <w:rtl/>
              </w:rPr>
              <w:t xml:space="preserve">عقد </w:t>
            </w:r>
            <w:r>
              <w:rPr>
                <w:rFonts w:hint="cs"/>
                <w:rtl/>
              </w:rPr>
              <w:t xml:space="preserve">مؤتمرات </w:t>
            </w:r>
            <w:proofErr w:type="spellStart"/>
            <w:r>
              <w:rPr>
                <w:rFonts w:hint="cs"/>
                <w:rtl/>
              </w:rPr>
              <w:t>بالفيدو</w:t>
            </w:r>
            <w:proofErr w:type="spellEnd"/>
            <w:r>
              <w:rPr>
                <w:rFonts w:hint="cs"/>
                <w:rtl/>
              </w:rPr>
              <w:t>.</w:t>
            </w:r>
          </w:p>
          <w:p w:rsidR="00B048BC" w:rsidRDefault="00101DD3" w:rsidP="00101DD3">
            <w:pPr>
              <w:pStyle w:val="ONUMA"/>
              <w:numPr>
                <w:ilvl w:val="0"/>
                <w:numId w:val="0"/>
              </w:numPr>
              <w:rPr>
                <w:rtl/>
              </w:rPr>
            </w:pPr>
            <w:r>
              <w:rPr>
                <w:rFonts w:hint="cs"/>
                <w:rtl/>
              </w:rPr>
              <w:t xml:space="preserve">جيم </w:t>
            </w:r>
            <w:r w:rsidRPr="00101DD3">
              <w:rPr>
                <w:rFonts w:hint="cs"/>
                <w:u w:val="single"/>
                <w:rtl/>
              </w:rPr>
              <w:t>دراسة النطاق</w:t>
            </w:r>
          </w:p>
          <w:p w:rsidR="00991FE2" w:rsidRDefault="00991FE2" w:rsidP="00670E70">
            <w:pPr>
              <w:pStyle w:val="ONUMA"/>
              <w:numPr>
                <w:ilvl w:val="0"/>
                <w:numId w:val="0"/>
              </w:numPr>
              <w:rPr>
                <w:rtl/>
              </w:rPr>
            </w:pPr>
            <w:r>
              <w:rPr>
                <w:rFonts w:hint="cs"/>
                <w:rtl/>
              </w:rPr>
              <w:t xml:space="preserve">ما </w:t>
            </w:r>
            <w:r w:rsidR="00671330">
              <w:rPr>
                <w:rFonts w:hint="cs"/>
                <w:rtl/>
              </w:rPr>
              <w:t xml:space="preserve">إن </w:t>
            </w:r>
            <w:r>
              <w:rPr>
                <w:rFonts w:hint="cs"/>
                <w:rtl/>
              </w:rPr>
              <w:t>يتم اختيار البلدان الثلاثة، ستجرى دراسة نطاق ل</w:t>
            </w:r>
            <w:r w:rsidR="00670E70">
              <w:rPr>
                <w:rFonts w:hint="cs"/>
                <w:rtl/>
              </w:rPr>
              <w:t>لتعمق في</w:t>
            </w:r>
            <w:r>
              <w:rPr>
                <w:rFonts w:hint="cs"/>
                <w:rtl/>
              </w:rPr>
              <w:t xml:space="preserve"> تقييم الوضع في كل</w:t>
            </w:r>
            <w:r w:rsidR="00670E70">
              <w:rPr>
                <w:rFonts w:hint="cs"/>
                <w:rtl/>
              </w:rPr>
              <w:t xml:space="preserve"> بلد</w:t>
            </w:r>
            <w:r>
              <w:rPr>
                <w:rFonts w:hint="cs"/>
                <w:rtl/>
              </w:rPr>
              <w:t xml:space="preserve"> من البلدان المشاركة وتوجيه أنشطة المشروع ونتائجه وغاياته. </w:t>
            </w:r>
            <w:r w:rsidR="00D47D83">
              <w:rPr>
                <w:rFonts w:hint="cs"/>
                <w:rtl/>
              </w:rPr>
              <w:t>وستكون اختصاصات دراسة النطاق كالآتي:</w:t>
            </w:r>
          </w:p>
          <w:p w:rsidR="00D47D83" w:rsidRDefault="00CC62EB" w:rsidP="00EA1576">
            <w:pPr>
              <w:pStyle w:val="ONUMA"/>
              <w:numPr>
                <w:ilvl w:val="0"/>
                <w:numId w:val="15"/>
              </w:numPr>
            </w:pPr>
            <w:r>
              <w:rPr>
                <w:rFonts w:hint="cs"/>
                <w:rtl/>
              </w:rPr>
              <w:lastRenderedPageBreak/>
              <w:t>تقييم حجم وخصائص قطاع تطبيقات الهاتف النقال في البلدان الثلاثة المستفيدة من المشروع؛</w:t>
            </w:r>
          </w:p>
          <w:p w:rsidR="00B048BC" w:rsidRDefault="00B3551B" w:rsidP="00EA1576">
            <w:pPr>
              <w:pStyle w:val="ONUMA"/>
              <w:numPr>
                <w:ilvl w:val="0"/>
                <w:numId w:val="15"/>
              </w:numPr>
              <w:rPr>
                <w:rtl/>
              </w:rPr>
            </w:pPr>
            <w:r>
              <w:rPr>
                <w:rFonts w:hint="cs"/>
                <w:rtl/>
              </w:rPr>
              <w:t xml:space="preserve">وصف </w:t>
            </w:r>
            <w:r w:rsidR="00BF3631">
              <w:rPr>
                <w:rFonts w:hint="cs"/>
                <w:rtl/>
              </w:rPr>
              <w:t>توافر</w:t>
            </w:r>
            <w:r>
              <w:rPr>
                <w:rFonts w:hint="cs"/>
                <w:rtl/>
              </w:rPr>
              <w:t xml:space="preserve"> أدوات </w:t>
            </w:r>
            <w:r w:rsidR="00BF3631">
              <w:rPr>
                <w:rFonts w:hint="cs"/>
                <w:rtl/>
              </w:rPr>
              <w:t>الملكية الفكرية وطريقة استخدامها ل</w:t>
            </w:r>
            <w:r w:rsidR="009076A8">
              <w:rPr>
                <w:rFonts w:hint="cs"/>
                <w:rtl/>
              </w:rPr>
              <w:t>حماية تطبيقات الهاتف النقال في البلدان الثلاثة المستفيدة من المشروع؛</w:t>
            </w:r>
          </w:p>
          <w:p w:rsidR="00F81249" w:rsidRDefault="009076A8" w:rsidP="00EA1576">
            <w:pPr>
              <w:pStyle w:val="ONUMA"/>
              <w:numPr>
                <w:ilvl w:val="0"/>
                <w:numId w:val="15"/>
              </w:numPr>
            </w:pPr>
            <w:r>
              <w:rPr>
                <w:rFonts w:hint="cs"/>
                <w:rtl/>
              </w:rPr>
              <w:t xml:space="preserve">وصف أي استخدام للملكية الفكرية في قطاع البرمجيات </w:t>
            </w:r>
            <w:r w:rsidR="00F81249">
              <w:rPr>
                <w:rFonts w:hint="cs"/>
                <w:rtl/>
              </w:rPr>
              <w:t>كوسيلة لحشد</w:t>
            </w:r>
            <w:r w:rsidR="0098158C">
              <w:rPr>
                <w:rFonts w:hint="cs"/>
                <w:rtl/>
              </w:rPr>
              <w:t xml:space="preserve"> رؤوس</w:t>
            </w:r>
            <w:r w:rsidR="00F81249">
              <w:rPr>
                <w:rFonts w:hint="cs"/>
                <w:rtl/>
              </w:rPr>
              <w:t xml:space="preserve"> الأموال وتأمين الاستثمار؛</w:t>
            </w:r>
          </w:p>
          <w:p w:rsidR="002D359F" w:rsidRDefault="00F81249" w:rsidP="00EA1576">
            <w:pPr>
              <w:pStyle w:val="ONUMA"/>
              <w:numPr>
                <w:ilvl w:val="0"/>
                <w:numId w:val="15"/>
              </w:numPr>
            </w:pPr>
            <w:r>
              <w:rPr>
                <w:rFonts w:hint="cs"/>
                <w:rtl/>
              </w:rPr>
              <w:t xml:space="preserve">وصف تعاون قطاع البرمجيات مع مؤسسات الأبحاث ومراكز تكنولوجيا المعلومات والاتصالات في البلدان الثلاثة المستفيدة من </w:t>
            </w:r>
            <w:r w:rsidR="002D359F">
              <w:rPr>
                <w:rFonts w:hint="cs"/>
                <w:rtl/>
              </w:rPr>
              <w:t>المشروع، والدور الذي تؤديه الملكية الفكرية في هذه البلدان؛</w:t>
            </w:r>
          </w:p>
          <w:p w:rsidR="000C195D" w:rsidRDefault="002D359F" w:rsidP="00EA1576">
            <w:pPr>
              <w:pStyle w:val="ONUMA"/>
              <w:numPr>
                <w:ilvl w:val="0"/>
                <w:numId w:val="15"/>
              </w:numPr>
            </w:pPr>
            <w:r>
              <w:rPr>
                <w:rFonts w:hint="cs"/>
                <w:rtl/>
              </w:rPr>
              <w:t xml:space="preserve">تقييم </w:t>
            </w:r>
            <w:r w:rsidR="0098158C">
              <w:rPr>
                <w:rFonts w:hint="cs"/>
                <w:rtl/>
              </w:rPr>
              <w:t xml:space="preserve">توافر آليات تمويل محلية وأجنبية </w:t>
            </w:r>
            <w:r w:rsidR="00E94968">
              <w:rPr>
                <w:rFonts w:hint="cs"/>
                <w:rtl/>
              </w:rPr>
              <w:t>قائمة على الملكية الفكرية</w:t>
            </w:r>
            <w:r w:rsidR="0098158C">
              <w:rPr>
                <w:rFonts w:hint="cs"/>
                <w:rtl/>
              </w:rPr>
              <w:t xml:space="preserve"> وآليات </w:t>
            </w:r>
            <w:r w:rsidR="000C195D">
              <w:rPr>
                <w:rFonts w:hint="cs"/>
                <w:rtl/>
              </w:rPr>
              <w:t>تعاون بالنسبة لقطاع البرمجيات في البلدان الثلاثة المستفيدة؛</w:t>
            </w:r>
          </w:p>
          <w:p w:rsidR="00A13316" w:rsidRDefault="000C195D" w:rsidP="00CA722D">
            <w:pPr>
              <w:pStyle w:val="ONUMA"/>
              <w:numPr>
                <w:ilvl w:val="0"/>
                <w:numId w:val="15"/>
              </w:numPr>
            </w:pPr>
            <w:r>
              <w:rPr>
                <w:rFonts w:hint="cs"/>
                <w:rtl/>
              </w:rPr>
              <w:t>البحث عن ال</w:t>
            </w:r>
            <w:r w:rsidR="007D73A4">
              <w:rPr>
                <w:rFonts w:hint="cs"/>
                <w:rtl/>
              </w:rPr>
              <w:t>دراسات أو المبادرات الحديثة أو الجاري تنفيذها</w:t>
            </w:r>
            <w:r>
              <w:rPr>
                <w:rFonts w:hint="cs"/>
                <w:rtl/>
              </w:rPr>
              <w:t xml:space="preserve"> </w:t>
            </w:r>
            <w:r w:rsidR="00833732">
              <w:rPr>
                <w:rFonts w:hint="cs"/>
                <w:rtl/>
              </w:rPr>
              <w:t>في المنظمات الحكومية الدولية الأخرى، لا سيما في ا</w:t>
            </w:r>
            <w:r w:rsidR="00833732">
              <w:rPr>
                <w:rtl/>
              </w:rPr>
              <w:t>ل</w:t>
            </w:r>
            <w:r w:rsidR="00833732" w:rsidRPr="00833732">
              <w:rPr>
                <w:rtl/>
              </w:rPr>
              <w:t>منظمة الإقليمية الأفريقية للملكية الفكرية (</w:t>
            </w:r>
            <w:proofErr w:type="spellStart"/>
            <w:r w:rsidR="00833732" w:rsidRPr="00833732">
              <w:rPr>
                <w:rtl/>
              </w:rPr>
              <w:t>الأريبو</w:t>
            </w:r>
            <w:proofErr w:type="spellEnd"/>
            <w:r w:rsidR="00833732" w:rsidRPr="00833732">
              <w:rPr>
                <w:rtl/>
              </w:rPr>
              <w:t>)</w:t>
            </w:r>
            <w:r w:rsidR="00833732">
              <w:rPr>
                <w:rFonts w:hint="cs"/>
                <w:rtl/>
              </w:rPr>
              <w:t xml:space="preserve"> والاتحاد الدولي للاتصالات، التي </w:t>
            </w:r>
            <w:r w:rsidR="00A32DD7">
              <w:rPr>
                <w:rFonts w:hint="cs"/>
                <w:rtl/>
              </w:rPr>
              <w:t xml:space="preserve">من شأنها إثراء المشروع أو </w:t>
            </w:r>
            <w:r w:rsidR="007D73A4">
              <w:rPr>
                <w:rFonts w:hint="cs"/>
                <w:rtl/>
              </w:rPr>
              <w:t>خلق روابط تآزر</w:t>
            </w:r>
            <w:r w:rsidR="00A32DD7">
              <w:rPr>
                <w:rFonts w:hint="cs"/>
                <w:rtl/>
              </w:rPr>
              <w:t xml:space="preserve"> معه</w:t>
            </w:r>
            <w:r w:rsidR="00C67EEE">
              <w:rPr>
                <w:rFonts w:hint="cs"/>
                <w:rtl/>
              </w:rPr>
              <w:t>؛</w:t>
            </w:r>
          </w:p>
          <w:p w:rsidR="00077EA9" w:rsidRDefault="00A13316" w:rsidP="00EA1576">
            <w:pPr>
              <w:pStyle w:val="ONUMA"/>
              <w:numPr>
                <w:ilvl w:val="0"/>
                <w:numId w:val="15"/>
              </w:numPr>
            </w:pPr>
            <w:r>
              <w:rPr>
                <w:rFonts w:hint="cs"/>
                <w:rtl/>
              </w:rPr>
              <w:t xml:space="preserve">تقييم </w:t>
            </w:r>
            <w:r w:rsidR="004F1B0B">
              <w:rPr>
                <w:rFonts w:hint="cs"/>
                <w:rtl/>
              </w:rPr>
              <w:t>ال</w:t>
            </w:r>
            <w:r>
              <w:rPr>
                <w:rFonts w:hint="cs"/>
                <w:rtl/>
              </w:rPr>
              <w:t>تحديات</w:t>
            </w:r>
            <w:r w:rsidR="004F1B0B">
              <w:rPr>
                <w:rFonts w:hint="cs"/>
                <w:rtl/>
              </w:rPr>
              <w:t xml:space="preserve"> المطروحة أمام</w:t>
            </w:r>
            <w:r>
              <w:rPr>
                <w:rFonts w:hint="cs"/>
                <w:rtl/>
              </w:rPr>
              <w:t xml:space="preserve"> قطاع البرمجيات المحلي </w:t>
            </w:r>
            <w:r w:rsidR="004F1B0B">
              <w:rPr>
                <w:rFonts w:hint="cs"/>
                <w:rtl/>
              </w:rPr>
              <w:t xml:space="preserve">واحتياجاته </w:t>
            </w:r>
            <w:r>
              <w:rPr>
                <w:rFonts w:hint="cs"/>
                <w:rtl/>
              </w:rPr>
              <w:t xml:space="preserve">من </w:t>
            </w:r>
            <w:r w:rsidR="004F1B0B">
              <w:rPr>
                <w:rFonts w:hint="cs"/>
                <w:rtl/>
              </w:rPr>
              <w:t>أ</w:t>
            </w:r>
            <w:r>
              <w:rPr>
                <w:rFonts w:hint="cs"/>
                <w:rtl/>
              </w:rPr>
              <w:t xml:space="preserve">جل تعزيز استخدام الملكية الفكرية لدعم </w:t>
            </w:r>
            <w:r w:rsidR="004F1B0B">
              <w:rPr>
                <w:rFonts w:hint="cs"/>
                <w:rtl/>
              </w:rPr>
              <w:t xml:space="preserve">تطبيقات الهواتف النقالة، بالاستناد إلى البحوث الوثائقية والمقابلات مع أصحاب المصلحة في البلدان الثلاثة المستفيدة؛ </w:t>
            </w:r>
            <w:r w:rsidR="00413BB7">
              <w:rPr>
                <w:rFonts w:hint="cs"/>
                <w:rtl/>
              </w:rPr>
              <w:t xml:space="preserve">وبالتشاور مع البلدان المستفيدة من المشروع والأمانة العامة </w:t>
            </w:r>
            <w:proofErr w:type="spellStart"/>
            <w:r w:rsidR="00413BB7">
              <w:rPr>
                <w:rFonts w:hint="cs"/>
                <w:rtl/>
              </w:rPr>
              <w:t>للويبو</w:t>
            </w:r>
            <w:proofErr w:type="spellEnd"/>
            <w:r w:rsidR="00413BB7">
              <w:rPr>
                <w:rFonts w:hint="cs"/>
                <w:rtl/>
              </w:rPr>
              <w:t>، اقتراح أنشطة محددة في كل واحدة من البلدان المستفيد</w:t>
            </w:r>
            <w:r w:rsidR="00077EA9">
              <w:rPr>
                <w:rFonts w:hint="cs"/>
                <w:rtl/>
              </w:rPr>
              <w:t>ة من أجل تنفيذ المشروع وتحقيق النتائج المتوقعة؛</w:t>
            </w:r>
          </w:p>
          <w:p w:rsidR="00B048BC" w:rsidRDefault="00077EA9" w:rsidP="00EA1576">
            <w:pPr>
              <w:pStyle w:val="ONUMA"/>
              <w:numPr>
                <w:ilvl w:val="0"/>
                <w:numId w:val="15"/>
              </w:numPr>
              <w:rPr>
                <w:rtl/>
              </w:rPr>
            </w:pPr>
            <w:r>
              <w:rPr>
                <w:rFonts w:hint="cs"/>
                <w:rtl/>
              </w:rPr>
              <w:t xml:space="preserve">تحديد المؤشرات </w:t>
            </w:r>
            <w:r w:rsidR="004E4E51">
              <w:rPr>
                <w:rFonts w:hint="cs"/>
                <w:rtl/>
              </w:rPr>
              <w:t>الأساسية</w:t>
            </w:r>
            <w:r>
              <w:rPr>
                <w:rFonts w:hint="cs"/>
                <w:rtl/>
              </w:rPr>
              <w:t xml:space="preserve"> لقياس الأثر الإجمالي للمشروع في البلدان الثلاثة </w:t>
            </w:r>
            <w:r w:rsidR="006576C3">
              <w:rPr>
                <w:rFonts w:hint="cs"/>
                <w:rtl/>
              </w:rPr>
              <w:t xml:space="preserve">المستفيدة، بعد عام واحد أو ثلاثة أو خمسة أعوام </w:t>
            </w:r>
            <w:r w:rsidR="00FD0F6E">
              <w:rPr>
                <w:rFonts w:hint="cs"/>
                <w:rtl/>
              </w:rPr>
              <w:t>من</w:t>
            </w:r>
            <w:r w:rsidR="00917F65">
              <w:rPr>
                <w:rFonts w:hint="cs"/>
                <w:rtl/>
              </w:rPr>
              <w:t xml:space="preserve"> الانتهاء من تنفيذه</w:t>
            </w:r>
            <w:r w:rsidR="006576C3">
              <w:rPr>
                <w:rFonts w:hint="cs"/>
                <w:rtl/>
              </w:rPr>
              <w:t>.</w:t>
            </w:r>
          </w:p>
          <w:p w:rsidR="00413BB7" w:rsidRDefault="006576C3" w:rsidP="006576C3">
            <w:pPr>
              <w:pStyle w:val="ONUMA"/>
              <w:numPr>
                <w:ilvl w:val="0"/>
                <w:numId w:val="0"/>
              </w:numPr>
              <w:rPr>
                <w:u w:val="single"/>
                <w:rtl/>
              </w:rPr>
            </w:pPr>
            <w:r>
              <w:rPr>
                <w:rFonts w:hint="cs"/>
                <w:rtl/>
              </w:rPr>
              <w:t xml:space="preserve">دال </w:t>
            </w:r>
            <w:r w:rsidRPr="006576C3">
              <w:rPr>
                <w:rFonts w:hint="cs"/>
                <w:u w:val="single"/>
                <w:rtl/>
              </w:rPr>
              <w:t>الأنشطة والنتائج</w:t>
            </w:r>
          </w:p>
          <w:p w:rsidR="00596C52" w:rsidRPr="009B3C8F" w:rsidRDefault="00596C52" w:rsidP="004958E3">
            <w:pPr>
              <w:pStyle w:val="ONUMA"/>
              <w:numPr>
                <w:ilvl w:val="0"/>
                <w:numId w:val="0"/>
              </w:numPr>
              <w:rPr>
                <w:color w:val="FF0000"/>
                <w:rtl/>
              </w:rPr>
            </w:pPr>
            <w:r w:rsidRPr="004958E3">
              <w:rPr>
                <w:rFonts w:hint="cs"/>
                <w:rtl/>
              </w:rPr>
              <w:t>سيتم تنفيذ الأنشطة وتحقيق النتائج التالية</w:t>
            </w:r>
            <w:r w:rsidR="00F543E1" w:rsidRPr="004958E3">
              <w:rPr>
                <w:rFonts w:hint="cs"/>
                <w:rtl/>
              </w:rPr>
              <w:t>، وذلك رهناً بتحسينها عقب الانتهاء من دراسة النطاق</w:t>
            </w:r>
            <w:r w:rsidRPr="004958E3">
              <w:rPr>
                <w:rFonts w:hint="cs"/>
                <w:rtl/>
              </w:rPr>
              <w:t>:</w:t>
            </w:r>
          </w:p>
          <w:p w:rsidR="004E4E51" w:rsidRDefault="00596C52" w:rsidP="00EA1576">
            <w:pPr>
              <w:pStyle w:val="ONUMA"/>
              <w:numPr>
                <w:ilvl w:val="0"/>
                <w:numId w:val="16"/>
              </w:numPr>
            </w:pPr>
            <w:r>
              <w:rPr>
                <w:rFonts w:hint="cs"/>
                <w:rtl/>
              </w:rPr>
              <w:t xml:space="preserve">نشر وترجمة منشور الويبو المخطط له بشأن الملكية الفكرية وتطبيقات </w:t>
            </w:r>
            <w:r w:rsidR="00541079">
              <w:rPr>
                <w:rFonts w:hint="cs"/>
                <w:rtl/>
              </w:rPr>
              <w:t>الهاتف النقال؛</w:t>
            </w:r>
          </w:p>
          <w:p w:rsidR="00541079" w:rsidRDefault="006A0262" w:rsidP="009B3C8F">
            <w:pPr>
              <w:pStyle w:val="ONUMA"/>
              <w:numPr>
                <w:ilvl w:val="0"/>
                <w:numId w:val="16"/>
              </w:numPr>
            </w:pPr>
            <w:r>
              <w:rPr>
                <w:rFonts w:hint="cs"/>
                <w:rtl/>
              </w:rPr>
              <w:t>و</w:t>
            </w:r>
            <w:r w:rsidR="00541079">
              <w:rPr>
                <w:rFonts w:hint="cs"/>
                <w:rtl/>
              </w:rPr>
              <w:t>تصنيف مختلف حقوق الملكية الفكرية</w:t>
            </w:r>
            <w:r w:rsidR="00615957">
              <w:rPr>
                <w:rFonts w:hint="cs"/>
                <w:rtl/>
              </w:rPr>
              <w:t xml:space="preserve"> </w:t>
            </w:r>
            <w:r w:rsidR="009B3C8F">
              <w:rPr>
                <w:rFonts w:hint="cs"/>
                <w:rtl/>
              </w:rPr>
              <w:t>ذات الصلة ب</w:t>
            </w:r>
            <w:r w:rsidR="00541079">
              <w:rPr>
                <w:rFonts w:hint="cs"/>
                <w:rtl/>
              </w:rPr>
              <w:t xml:space="preserve">حماية تطبيقات الهاتف النقال، بما في ذلك </w:t>
            </w:r>
            <w:r w:rsidR="00615957">
              <w:rPr>
                <w:rFonts w:hint="cs"/>
                <w:rtl/>
              </w:rPr>
              <w:t xml:space="preserve">حقوق المؤلف والبراءات </w:t>
            </w:r>
            <w:r w:rsidR="00615957" w:rsidRPr="00615957">
              <w:rPr>
                <w:rtl/>
              </w:rPr>
              <w:t xml:space="preserve">ونماذج المنفعة والعلامات التجارية والتصاميم </w:t>
            </w:r>
            <w:r w:rsidR="00615957">
              <w:rPr>
                <w:rFonts w:hint="cs"/>
                <w:rtl/>
              </w:rPr>
              <w:t>والأسرار التجارية؛</w:t>
            </w:r>
          </w:p>
          <w:p w:rsidR="00A2691A" w:rsidRDefault="006A0262" w:rsidP="006A0262">
            <w:pPr>
              <w:pStyle w:val="ONUMA"/>
              <w:numPr>
                <w:ilvl w:val="0"/>
                <w:numId w:val="16"/>
              </w:numPr>
            </w:pPr>
            <w:r>
              <w:rPr>
                <w:rFonts w:hint="cs"/>
                <w:rtl/>
              </w:rPr>
              <w:t xml:space="preserve">وتنظيم </w:t>
            </w:r>
            <w:r w:rsidR="009A188D">
              <w:rPr>
                <w:rFonts w:hint="cs"/>
                <w:rtl/>
              </w:rPr>
              <w:t>وحدة</w:t>
            </w:r>
            <w:r w:rsidR="00A2691A">
              <w:rPr>
                <w:rFonts w:hint="cs"/>
                <w:rtl/>
              </w:rPr>
              <w:t xml:space="preserve"> تدريبية بشأن دور الملكية الفكرية في تطوير تطبيقات الهاتف النقال وبيعها (بما في ذلك النفاذ إلى معلومات ال</w:t>
            </w:r>
            <w:r>
              <w:rPr>
                <w:rFonts w:hint="cs"/>
                <w:rtl/>
              </w:rPr>
              <w:t xml:space="preserve">غير </w:t>
            </w:r>
            <w:r w:rsidR="00A2691A">
              <w:rPr>
                <w:rFonts w:hint="cs"/>
                <w:rtl/>
              </w:rPr>
              <w:t>و</w:t>
            </w:r>
            <w:r w:rsidR="009A188D">
              <w:rPr>
                <w:rFonts w:hint="cs"/>
                <w:rtl/>
              </w:rPr>
              <w:t>استخدام الموضوع المحمي للطرف الآخر، وكذلك بشأن كيفية استخدام الملكية الفكرية كوسيلة لحشد الأموال وتأمين الاستثمار).</w:t>
            </w:r>
          </w:p>
          <w:p w:rsidR="009A188D" w:rsidRDefault="006A0262" w:rsidP="00EA1576">
            <w:pPr>
              <w:pStyle w:val="ONUMA"/>
              <w:numPr>
                <w:ilvl w:val="0"/>
                <w:numId w:val="16"/>
              </w:numPr>
            </w:pPr>
            <w:r>
              <w:rPr>
                <w:rFonts w:hint="cs"/>
                <w:rtl/>
              </w:rPr>
              <w:lastRenderedPageBreak/>
              <w:t xml:space="preserve">وتنظيم </w:t>
            </w:r>
            <w:r w:rsidR="009A188D">
              <w:rPr>
                <w:rFonts w:hint="cs"/>
                <w:rtl/>
              </w:rPr>
              <w:t>وحدة تدريبية بشأن العقود الرئيسية في قطاع تطبيقات الهاتف النقال</w:t>
            </w:r>
            <w:r w:rsidR="006B6F99">
              <w:rPr>
                <w:rFonts w:hint="cs"/>
                <w:rtl/>
              </w:rPr>
              <w:t>، بما فيها تر</w:t>
            </w:r>
            <w:r w:rsidR="00C50BBB">
              <w:rPr>
                <w:rFonts w:hint="cs"/>
                <w:rtl/>
              </w:rPr>
              <w:t>ا</w:t>
            </w:r>
            <w:r w:rsidR="006B6F99">
              <w:rPr>
                <w:rFonts w:hint="cs"/>
                <w:rtl/>
              </w:rPr>
              <w:t>خيص المستخدم النهائي واتفاقات مطور التطبيقات؛</w:t>
            </w:r>
          </w:p>
          <w:p w:rsidR="006B6F99" w:rsidRDefault="00C50BBB" w:rsidP="00EA1576">
            <w:pPr>
              <w:pStyle w:val="ONUMA"/>
              <w:numPr>
                <w:ilvl w:val="0"/>
                <w:numId w:val="16"/>
              </w:numPr>
            </w:pPr>
            <w:r>
              <w:rPr>
                <w:rFonts w:hint="cs"/>
                <w:rtl/>
              </w:rPr>
              <w:t xml:space="preserve">وتنظيم </w:t>
            </w:r>
            <w:r w:rsidR="006B6F99">
              <w:rPr>
                <w:rFonts w:hint="cs"/>
                <w:rtl/>
              </w:rPr>
              <w:t xml:space="preserve">وحدات تدريبية بشأن </w:t>
            </w:r>
            <w:r w:rsidR="00EF4059">
              <w:rPr>
                <w:rFonts w:hint="cs"/>
                <w:rtl/>
              </w:rPr>
              <w:t xml:space="preserve">الوساطة والتحكيم في قطاع تطبيقات الهاتف النقال التي يتعين تطويرها بالتعاون مع مركز الويبو للتحكيم والوساطة (دورة واحدة لفائدة مطوري تطبيقات الهاتف النقال </w:t>
            </w:r>
            <w:r w:rsidR="00F8511D">
              <w:rPr>
                <w:rFonts w:hint="cs"/>
                <w:rtl/>
              </w:rPr>
              <w:t>ومنظمي المشاريع ودور</w:t>
            </w:r>
            <w:r w:rsidR="0051354D">
              <w:rPr>
                <w:rFonts w:hint="cs"/>
                <w:rtl/>
              </w:rPr>
              <w:t>ة</w:t>
            </w:r>
            <w:r w:rsidR="00F8511D">
              <w:rPr>
                <w:rFonts w:hint="cs"/>
                <w:rtl/>
              </w:rPr>
              <w:t xml:space="preserve"> متقدمة أكثر لفائدة المحامين والمسؤولين الحكوميين)؛</w:t>
            </w:r>
          </w:p>
          <w:p w:rsidR="0051354D" w:rsidRDefault="00C50BBB" w:rsidP="00EA1576">
            <w:pPr>
              <w:pStyle w:val="ONUMA"/>
              <w:numPr>
                <w:ilvl w:val="0"/>
                <w:numId w:val="16"/>
              </w:numPr>
            </w:pPr>
            <w:r>
              <w:rPr>
                <w:rFonts w:hint="cs"/>
                <w:rtl/>
              </w:rPr>
              <w:t xml:space="preserve">وإقامة </w:t>
            </w:r>
            <w:r w:rsidR="0051354D">
              <w:rPr>
                <w:rFonts w:hint="cs"/>
                <w:rtl/>
              </w:rPr>
              <w:t>حوار تفاعلي بين أصحاب المصلحة في قطاع البرمجيات والمؤسسات المالية ورؤوس الأموال المشتركة وغيرهم من المستثمرين في البلدان الثلاثة المستفيدة؛</w:t>
            </w:r>
          </w:p>
          <w:p w:rsidR="0081091A" w:rsidRDefault="00C50BBB" w:rsidP="008739E0">
            <w:pPr>
              <w:pStyle w:val="ONUMA"/>
              <w:numPr>
                <w:ilvl w:val="0"/>
                <w:numId w:val="16"/>
              </w:numPr>
            </w:pPr>
            <w:r>
              <w:rPr>
                <w:rFonts w:hint="cs"/>
                <w:rtl/>
              </w:rPr>
              <w:t>و</w:t>
            </w:r>
            <w:r w:rsidR="003576E5">
              <w:rPr>
                <w:rFonts w:hint="cs"/>
                <w:rtl/>
              </w:rPr>
              <w:t>ال</w:t>
            </w:r>
            <w:r w:rsidR="0081091A">
              <w:rPr>
                <w:rFonts w:hint="cs"/>
                <w:rtl/>
              </w:rPr>
              <w:t xml:space="preserve">ربط </w:t>
            </w:r>
            <w:r w:rsidR="003576E5">
              <w:rPr>
                <w:rFonts w:hint="cs"/>
                <w:rtl/>
              </w:rPr>
              <w:t xml:space="preserve">بين </w:t>
            </w:r>
            <w:r w:rsidR="0081091A">
              <w:rPr>
                <w:rFonts w:hint="cs"/>
                <w:rtl/>
              </w:rPr>
              <w:t>مراكز المعلومات والاتصالات في البلدان الثلاثة المستفيدة</w:t>
            </w:r>
            <w:r w:rsidR="00B048BC">
              <w:rPr>
                <w:rFonts w:hint="cs"/>
                <w:rtl/>
              </w:rPr>
              <w:t xml:space="preserve"> </w:t>
            </w:r>
            <w:r w:rsidR="0081091A">
              <w:rPr>
                <w:rFonts w:hint="cs"/>
                <w:rtl/>
              </w:rPr>
              <w:t xml:space="preserve">عبر المؤتمرات بالفيديو لتحفيز تبادل المعرفة والخبرات بين أصحاب المصلحة في قطاع </w:t>
            </w:r>
            <w:r w:rsidR="006D0811">
              <w:rPr>
                <w:rFonts w:hint="cs"/>
                <w:rtl/>
              </w:rPr>
              <w:t xml:space="preserve">البرمجيات بشأن استخدام الملكية الفكرية، بما يشمل التعاون </w:t>
            </w:r>
            <w:r w:rsidR="008739E0">
              <w:rPr>
                <w:rFonts w:hint="cs"/>
                <w:rtl/>
              </w:rPr>
              <w:t>مع</w:t>
            </w:r>
            <w:r w:rsidR="006D0811">
              <w:rPr>
                <w:rFonts w:hint="cs"/>
                <w:rtl/>
              </w:rPr>
              <w:t xml:space="preserve"> الجامعات و</w:t>
            </w:r>
            <w:r w:rsidR="008739E0">
              <w:rPr>
                <w:rFonts w:hint="cs"/>
                <w:rtl/>
              </w:rPr>
              <w:t>ال</w:t>
            </w:r>
            <w:r w:rsidR="006D0811">
              <w:rPr>
                <w:rFonts w:hint="cs"/>
                <w:rtl/>
              </w:rPr>
              <w:t>مؤسسات البحث</w:t>
            </w:r>
            <w:r w:rsidR="008739E0">
              <w:rPr>
                <w:rFonts w:hint="cs"/>
                <w:rtl/>
              </w:rPr>
              <w:t>ية</w:t>
            </w:r>
            <w:r w:rsidR="006D0811">
              <w:rPr>
                <w:rFonts w:hint="cs"/>
                <w:rtl/>
              </w:rPr>
              <w:t xml:space="preserve"> الأخرى والشراكات التجارية وقصص النجاح في مجال الملكية الفكرية</w:t>
            </w:r>
            <w:r w:rsidR="003576E5">
              <w:rPr>
                <w:rFonts w:hint="cs"/>
                <w:rtl/>
              </w:rPr>
              <w:t xml:space="preserve"> والتحديات والحلول؛</w:t>
            </w:r>
          </w:p>
          <w:p w:rsidR="008739E0" w:rsidRDefault="00FF7C54" w:rsidP="00FF7C54">
            <w:pPr>
              <w:pStyle w:val="ONUMA"/>
              <w:numPr>
                <w:ilvl w:val="0"/>
                <w:numId w:val="16"/>
              </w:numPr>
            </w:pPr>
            <w:r>
              <w:rPr>
                <w:rFonts w:hint="cs"/>
                <w:rtl/>
              </w:rPr>
              <w:t>وإ</w:t>
            </w:r>
            <w:r w:rsidRPr="00FF7C54">
              <w:rPr>
                <w:rtl/>
              </w:rPr>
              <w:t xml:space="preserve">عداد مواد تثقيفية </w:t>
            </w:r>
            <w:r>
              <w:rPr>
                <w:rFonts w:hint="cs"/>
                <w:rtl/>
              </w:rPr>
              <w:t xml:space="preserve">أساسية </w:t>
            </w:r>
            <w:r w:rsidRPr="00FF7C54">
              <w:rPr>
                <w:rtl/>
              </w:rPr>
              <w:t>بشأن الملكية الفكرية</w:t>
            </w:r>
            <w:r>
              <w:rPr>
                <w:rFonts w:hint="cs"/>
                <w:rtl/>
              </w:rPr>
              <w:t xml:space="preserve"> تستهدف طلبة علم الحاسوب في مدارس التعليم الثانوي والجامعات والمؤسسات البحثية الأخرى</w:t>
            </w:r>
            <w:r w:rsidR="00357D4C">
              <w:rPr>
                <w:rFonts w:hint="cs"/>
                <w:rtl/>
              </w:rPr>
              <w:t xml:space="preserve"> في البلدان المستفيدة؛</w:t>
            </w:r>
          </w:p>
          <w:p w:rsidR="003576E5" w:rsidRDefault="00357D4C" w:rsidP="00EA1576">
            <w:pPr>
              <w:pStyle w:val="ONUMA"/>
              <w:numPr>
                <w:ilvl w:val="0"/>
                <w:numId w:val="16"/>
              </w:numPr>
            </w:pPr>
            <w:r>
              <w:rPr>
                <w:rFonts w:hint="cs"/>
                <w:rtl/>
              </w:rPr>
              <w:t xml:space="preserve">ووضع </w:t>
            </w:r>
            <w:r w:rsidR="003576E5">
              <w:rPr>
                <w:rFonts w:hint="cs"/>
                <w:rtl/>
              </w:rPr>
              <w:t xml:space="preserve">برنامج رصد لربط </w:t>
            </w:r>
            <w:r w:rsidR="00DA1A99">
              <w:rPr>
                <w:rtl/>
              </w:rPr>
              <w:t>قادة أعمال</w:t>
            </w:r>
            <w:r w:rsidR="00DA1A99">
              <w:rPr>
                <w:rFonts w:hint="cs"/>
                <w:rtl/>
              </w:rPr>
              <w:t xml:space="preserve"> تجارية</w:t>
            </w:r>
            <w:r w:rsidR="00DA1A99">
              <w:rPr>
                <w:rtl/>
              </w:rPr>
              <w:t xml:space="preserve"> م</w:t>
            </w:r>
            <w:r w:rsidR="00DA1A99">
              <w:rPr>
                <w:rFonts w:hint="cs"/>
                <w:rtl/>
              </w:rPr>
              <w:t>تم</w:t>
            </w:r>
            <w:r w:rsidR="00DA1A99" w:rsidRPr="00DA1A99">
              <w:rPr>
                <w:rtl/>
              </w:rPr>
              <w:t>رسين</w:t>
            </w:r>
            <w:r w:rsidR="003576E5">
              <w:rPr>
                <w:rFonts w:hint="cs"/>
                <w:rtl/>
              </w:rPr>
              <w:t xml:space="preserve"> </w:t>
            </w:r>
            <w:r w:rsidR="00DA1A99">
              <w:rPr>
                <w:rFonts w:hint="cs"/>
                <w:rtl/>
              </w:rPr>
              <w:t>ومحامين مختصين متطوعين لمساعدة شركات البرمجيات الناشئة في البلدان المستفيدة؛</w:t>
            </w:r>
          </w:p>
          <w:p w:rsidR="00DA1A99" w:rsidRDefault="00357D4C" w:rsidP="00EF431E">
            <w:pPr>
              <w:pStyle w:val="ONUMA"/>
              <w:numPr>
                <w:ilvl w:val="0"/>
                <w:numId w:val="16"/>
              </w:numPr>
            </w:pPr>
            <w:r>
              <w:rPr>
                <w:rFonts w:hint="cs"/>
                <w:rtl/>
              </w:rPr>
              <w:t>واستحداث م</w:t>
            </w:r>
            <w:r w:rsidR="002E7750" w:rsidRPr="002E7750">
              <w:rPr>
                <w:rtl/>
              </w:rPr>
              <w:t>جموعة أدوات</w:t>
            </w:r>
            <w:r>
              <w:rPr>
                <w:rFonts w:hint="cs"/>
                <w:rtl/>
              </w:rPr>
              <w:t xml:space="preserve"> خاصة</w:t>
            </w:r>
            <w:r w:rsidR="002E7750">
              <w:rPr>
                <w:rFonts w:hint="cs"/>
                <w:rtl/>
              </w:rPr>
              <w:t xml:space="preserve"> </w:t>
            </w:r>
            <w:r>
              <w:rPr>
                <w:rFonts w:hint="cs"/>
                <w:rtl/>
              </w:rPr>
              <w:t>ب</w:t>
            </w:r>
            <w:r w:rsidR="002E7750">
              <w:rPr>
                <w:rFonts w:hint="cs"/>
                <w:rtl/>
              </w:rPr>
              <w:t xml:space="preserve">الملكية الفكرية لاستخدامها في البلدان المستفيدة من المشروع وتكرارها </w:t>
            </w:r>
            <w:r w:rsidR="00F56F84">
              <w:rPr>
                <w:rFonts w:hint="cs"/>
                <w:rtl/>
              </w:rPr>
              <w:t xml:space="preserve">في بلدان مهتمة أخرى، من خلال </w:t>
            </w:r>
            <w:r w:rsidR="00F56F84" w:rsidRPr="00F56F84">
              <w:rPr>
                <w:rtl/>
              </w:rPr>
              <w:t>دورة التعلم عن بُعد التي تقدمها أكاديمية الويبو</w:t>
            </w:r>
            <w:r w:rsidR="00F56F84">
              <w:rPr>
                <w:rFonts w:hint="cs"/>
                <w:rtl/>
              </w:rPr>
              <w:t xml:space="preserve"> لفائدة </w:t>
            </w:r>
            <w:proofErr w:type="spellStart"/>
            <w:r w:rsidR="00F56F84">
              <w:rPr>
                <w:rFonts w:hint="cs"/>
                <w:rtl/>
              </w:rPr>
              <w:t>مهنيي</w:t>
            </w:r>
            <w:proofErr w:type="spellEnd"/>
            <w:r w:rsidR="00F56F84">
              <w:rPr>
                <w:rFonts w:hint="cs"/>
                <w:rtl/>
              </w:rPr>
              <w:t xml:space="preserve"> قطاع البرمجيات؛</w:t>
            </w:r>
          </w:p>
          <w:p w:rsidR="00B048BC" w:rsidRDefault="00493B6F" w:rsidP="00493B6F">
            <w:pPr>
              <w:pStyle w:val="ONUMA"/>
              <w:numPr>
                <w:ilvl w:val="0"/>
                <w:numId w:val="16"/>
              </w:numPr>
              <w:rPr>
                <w:rtl/>
              </w:rPr>
            </w:pPr>
            <w:r>
              <w:rPr>
                <w:rFonts w:hint="cs"/>
                <w:rtl/>
              </w:rPr>
              <w:t>واستحداث منصة على الإنترنت لتعزيز التبادل الدولي للمعارف الخاصة بالملكية الفكرية والممارسات الحميدة في قطاع البرمجيات؛</w:t>
            </w:r>
          </w:p>
          <w:p w:rsidR="00F56F84" w:rsidRDefault="00EF431E" w:rsidP="00EA1576">
            <w:pPr>
              <w:pStyle w:val="ONUMA"/>
              <w:numPr>
                <w:ilvl w:val="0"/>
                <w:numId w:val="16"/>
              </w:numPr>
            </w:pPr>
            <w:r>
              <w:rPr>
                <w:rFonts w:hint="cs"/>
                <w:rtl/>
              </w:rPr>
              <w:t xml:space="preserve">وتنظيم </w:t>
            </w:r>
            <w:r w:rsidR="00F56F84">
              <w:rPr>
                <w:rFonts w:hint="cs"/>
                <w:rtl/>
              </w:rPr>
              <w:t xml:space="preserve">حلقتين دراسيتين </w:t>
            </w:r>
            <w:r w:rsidR="003F402E">
              <w:rPr>
                <w:rFonts w:hint="cs"/>
                <w:rtl/>
              </w:rPr>
              <w:t>في كل بلد من البلدان المستفيدة من المشروع (حلقة دراسية أولى لإطلاق المشروع</w:t>
            </w:r>
            <w:r w:rsidR="00B048BC">
              <w:rPr>
                <w:rFonts w:hint="cs"/>
                <w:rtl/>
              </w:rPr>
              <w:t xml:space="preserve"> </w:t>
            </w:r>
            <w:r w:rsidR="00D56DF7">
              <w:rPr>
                <w:rFonts w:hint="cs"/>
                <w:rtl/>
              </w:rPr>
              <w:t xml:space="preserve">بالتعاون </w:t>
            </w:r>
            <w:r w:rsidR="003F402E">
              <w:rPr>
                <w:rFonts w:hint="cs"/>
                <w:rtl/>
              </w:rPr>
              <w:t xml:space="preserve">مع أصحاب المصلحة المحليين؛ </w:t>
            </w:r>
            <w:r w:rsidR="00D56DF7">
              <w:rPr>
                <w:rFonts w:hint="cs"/>
                <w:rtl/>
              </w:rPr>
              <w:t>والحلقة الدراسية الثانية لتأكيد النتائج النهائية)؛</w:t>
            </w:r>
          </w:p>
          <w:p w:rsidR="003A1244" w:rsidRDefault="00493B6F" w:rsidP="00021E53">
            <w:pPr>
              <w:pStyle w:val="ONUMA"/>
              <w:numPr>
                <w:ilvl w:val="0"/>
                <w:numId w:val="16"/>
              </w:numPr>
            </w:pPr>
            <w:r>
              <w:rPr>
                <w:rFonts w:hint="cs"/>
                <w:rtl/>
              </w:rPr>
              <w:t xml:space="preserve">وعقد </w:t>
            </w:r>
            <w:r w:rsidR="003A1244">
              <w:rPr>
                <w:rFonts w:hint="cs"/>
                <w:rtl/>
              </w:rPr>
              <w:t xml:space="preserve">اجتماعي تنسيق مع جهات الاتصال الوطنية </w:t>
            </w:r>
            <w:r>
              <w:rPr>
                <w:rFonts w:hint="cs"/>
                <w:rtl/>
              </w:rPr>
              <w:t>في</w:t>
            </w:r>
            <w:r w:rsidR="003A1244">
              <w:rPr>
                <w:rFonts w:hint="cs"/>
                <w:rtl/>
              </w:rPr>
              <w:t xml:space="preserve"> البلدان الثلاثة</w:t>
            </w:r>
            <w:r>
              <w:rPr>
                <w:rFonts w:hint="cs"/>
                <w:rtl/>
              </w:rPr>
              <w:t xml:space="preserve"> المستفيدة</w:t>
            </w:r>
            <w:r w:rsidR="00B048BC">
              <w:rPr>
                <w:rFonts w:hint="cs"/>
                <w:rtl/>
              </w:rPr>
              <w:t xml:space="preserve"> </w:t>
            </w:r>
            <w:r w:rsidR="00494FFA">
              <w:rPr>
                <w:rFonts w:hint="cs"/>
                <w:rtl/>
              </w:rPr>
              <w:t xml:space="preserve">في مقر الويبو في جنيف (الاجتماع الأول </w:t>
            </w:r>
            <w:r w:rsidR="00D06F1E">
              <w:rPr>
                <w:rFonts w:hint="cs"/>
                <w:rtl/>
              </w:rPr>
              <w:t>بعد إتمام دراسة النطاق؛ والاجتماع الثاني لاستكمال النتائج النهائية و</w:t>
            </w:r>
            <w:r w:rsidR="00021E53">
              <w:rPr>
                <w:rFonts w:hint="cs"/>
                <w:rtl/>
              </w:rPr>
              <w:t>تأكيدها</w:t>
            </w:r>
            <w:r w:rsidR="00CD6055">
              <w:rPr>
                <w:rFonts w:hint="cs"/>
                <w:rtl/>
              </w:rPr>
              <w:t>)؛</w:t>
            </w:r>
          </w:p>
          <w:p w:rsidR="00101DD3" w:rsidRDefault="00021E53" w:rsidP="00EA1576">
            <w:pPr>
              <w:pStyle w:val="ONUMA"/>
              <w:numPr>
                <w:ilvl w:val="0"/>
                <w:numId w:val="16"/>
              </w:numPr>
              <w:rPr>
                <w:rtl/>
              </w:rPr>
            </w:pPr>
            <w:r>
              <w:rPr>
                <w:rFonts w:hint="cs"/>
                <w:rtl/>
              </w:rPr>
              <w:t xml:space="preserve">وعقد </w:t>
            </w:r>
            <w:r w:rsidR="00CD6055">
              <w:rPr>
                <w:rFonts w:hint="cs"/>
                <w:rtl/>
              </w:rPr>
              <w:t xml:space="preserve">مؤتمر بالفيديو مع المستفيدين من المشروع حسب الطلب </w:t>
            </w:r>
            <w:r w:rsidR="00225D94">
              <w:rPr>
                <w:rFonts w:hint="cs"/>
                <w:rtl/>
              </w:rPr>
              <w:t>للمضي قدماً بالأنشطة والنتائج المذكورة أعلاه.</w:t>
            </w:r>
            <w:r w:rsidR="00CD6055">
              <w:rPr>
                <w:rFonts w:hint="cs"/>
                <w:rtl/>
              </w:rPr>
              <w:t xml:space="preserve"> </w:t>
            </w:r>
          </w:p>
        </w:tc>
      </w:tr>
      <w:tr w:rsidR="00225D94" w:rsidTr="008A22C3">
        <w:tc>
          <w:tcPr>
            <w:tcW w:w="9571" w:type="dxa"/>
            <w:gridSpan w:val="2"/>
          </w:tcPr>
          <w:p w:rsidR="00225D94" w:rsidRDefault="00225D94" w:rsidP="00274A7D">
            <w:pPr>
              <w:pStyle w:val="BodyText"/>
              <w:keepNext/>
              <w:rPr>
                <w:rtl/>
                <w:lang w:bidi="ar-SA"/>
              </w:rPr>
            </w:pPr>
            <w:r>
              <w:rPr>
                <w:rFonts w:hint="cs"/>
                <w:rtl/>
                <w:lang w:bidi="ar-SA"/>
              </w:rPr>
              <w:lastRenderedPageBreak/>
              <w:t xml:space="preserve">2.4 </w:t>
            </w:r>
            <w:r w:rsidRPr="002A59BD">
              <w:rPr>
                <w:u w:val="single"/>
                <w:rtl/>
                <w:lang w:bidi="ar-SA"/>
              </w:rPr>
              <w:t>المخاطر المحتملة واستراتيجيات التخفيف منها</w:t>
            </w:r>
          </w:p>
        </w:tc>
      </w:tr>
      <w:tr w:rsidR="00155B40" w:rsidTr="00743A23">
        <w:tc>
          <w:tcPr>
            <w:tcW w:w="4785" w:type="dxa"/>
          </w:tcPr>
          <w:p w:rsidR="00155B40" w:rsidRPr="00632493" w:rsidRDefault="00225D94" w:rsidP="00274A7D">
            <w:pPr>
              <w:pStyle w:val="BodyText"/>
              <w:keepNext/>
              <w:rPr>
                <w:b/>
                <w:bCs/>
                <w:rtl/>
                <w:lang w:bidi="ar-SA"/>
              </w:rPr>
            </w:pPr>
            <w:r w:rsidRPr="00632493">
              <w:rPr>
                <w:rFonts w:hint="cs"/>
                <w:b/>
                <w:bCs/>
                <w:rtl/>
                <w:lang w:bidi="ar-SA"/>
              </w:rPr>
              <w:t>المخاطر المحتملة</w:t>
            </w:r>
          </w:p>
          <w:p w:rsidR="00225D94" w:rsidRDefault="00ED6B45" w:rsidP="00ED6B45">
            <w:pPr>
              <w:pStyle w:val="BodyText"/>
              <w:rPr>
                <w:rtl/>
                <w:lang w:bidi="ar-SA"/>
              </w:rPr>
            </w:pPr>
            <w:r>
              <w:rPr>
                <w:rFonts w:hint="cs"/>
                <w:rtl/>
                <w:lang w:bidi="ar-SA"/>
              </w:rPr>
              <w:t>تدني مستوى الملكية على الصعيد</w:t>
            </w:r>
            <w:r w:rsidR="00225D94">
              <w:rPr>
                <w:rFonts w:hint="cs"/>
                <w:rtl/>
                <w:lang w:bidi="ar-SA"/>
              </w:rPr>
              <w:t xml:space="preserve"> المحلي</w:t>
            </w:r>
          </w:p>
        </w:tc>
        <w:tc>
          <w:tcPr>
            <w:tcW w:w="4786" w:type="dxa"/>
          </w:tcPr>
          <w:p w:rsidR="00155B40" w:rsidRPr="00276C80" w:rsidRDefault="003822CB" w:rsidP="00ED7555">
            <w:pPr>
              <w:pStyle w:val="BodyText"/>
              <w:rPr>
                <w:b/>
                <w:bCs/>
                <w:rtl/>
                <w:lang w:bidi="ar-SA"/>
              </w:rPr>
            </w:pPr>
            <w:r w:rsidRPr="00276C80">
              <w:rPr>
                <w:rFonts w:hint="cs"/>
                <w:b/>
                <w:bCs/>
                <w:rtl/>
                <w:lang w:bidi="ar-SA"/>
              </w:rPr>
              <w:t>تدابير التخفيف</w:t>
            </w:r>
          </w:p>
          <w:p w:rsidR="00E71DC7" w:rsidRDefault="002A4D5F" w:rsidP="00DB7DC3">
            <w:pPr>
              <w:pStyle w:val="BodyText"/>
              <w:rPr>
                <w:rtl/>
                <w:lang w:bidi="ar-SA"/>
              </w:rPr>
            </w:pPr>
            <w:r>
              <w:rPr>
                <w:rFonts w:hint="cs"/>
                <w:rtl/>
                <w:lang w:bidi="ar-SA"/>
              </w:rPr>
              <w:t>سيعين منس</w:t>
            </w:r>
            <w:r w:rsidR="00B80F5E">
              <w:rPr>
                <w:rFonts w:hint="cs"/>
                <w:rtl/>
                <w:lang w:bidi="ar-SA"/>
              </w:rPr>
              <w:t>ق</w:t>
            </w:r>
            <w:r w:rsidR="00DB7DC3">
              <w:rPr>
                <w:rFonts w:hint="cs"/>
                <w:rtl/>
                <w:lang w:bidi="ar-SA"/>
              </w:rPr>
              <w:t xml:space="preserve"> مخصص </w:t>
            </w:r>
            <w:r w:rsidR="00B80F5E">
              <w:rPr>
                <w:rFonts w:hint="cs"/>
                <w:rtl/>
                <w:lang w:bidi="ar-SA"/>
              </w:rPr>
              <w:t>للمشروع</w:t>
            </w:r>
            <w:r w:rsidR="00B048BC">
              <w:rPr>
                <w:rFonts w:hint="cs"/>
                <w:rtl/>
                <w:lang w:bidi="ar-SA"/>
              </w:rPr>
              <w:t xml:space="preserve"> </w:t>
            </w:r>
            <w:r w:rsidR="00B80F5E">
              <w:rPr>
                <w:rFonts w:hint="cs"/>
                <w:rtl/>
                <w:lang w:bidi="ar-SA"/>
              </w:rPr>
              <w:t>من كل بلد مستفيد من أ</w:t>
            </w:r>
            <w:r>
              <w:rPr>
                <w:rFonts w:hint="cs"/>
                <w:rtl/>
                <w:lang w:bidi="ar-SA"/>
              </w:rPr>
              <w:t>جل إدارة دورة حياة المشروع في كل بلد بالتشاور مع مدير مشروع الويبو.</w:t>
            </w:r>
          </w:p>
          <w:p w:rsidR="003822CB" w:rsidRDefault="002A4D5F" w:rsidP="008F0545">
            <w:pPr>
              <w:pStyle w:val="BodyText"/>
              <w:rPr>
                <w:rtl/>
                <w:lang w:bidi="ar-SA"/>
              </w:rPr>
            </w:pPr>
            <w:r>
              <w:rPr>
                <w:rFonts w:hint="cs"/>
                <w:rtl/>
                <w:lang w:bidi="ar-SA"/>
              </w:rPr>
              <w:t xml:space="preserve"> وفي حالة </w:t>
            </w:r>
            <w:r w:rsidR="00B602E4">
              <w:rPr>
                <w:rFonts w:hint="cs"/>
                <w:rtl/>
                <w:lang w:bidi="ar-SA"/>
              </w:rPr>
              <w:t xml:space="preserve">أظهر استعراض منتصف المدة </w:t>
            </w:r>
            <w:r w:rsidR="005F2949">
              <w:rPr>
                <w:rFonts w:hint="cs"/>
                <w:rtl/>
                <w:lang w:bidi="ar-SA"/>
              </w:rPr>
              <w:t>أنه لا يمكن ت</w:t>
            </w:r>
            <w:r w:rsidR="008F0545">
              <w:rPr>
                <w:rFonts w:hint="cs"/>
                <w:rtl/>
                <w:lang w:bidi="ar-SA"/>
              </w:rPr>
              <w:t>نفيذ</w:t>
            </w:r>
            <w:r w:rsidR="005F2949">
              <w:rPr>
                <w:rFonts w:hint="cs"/>
                <w:rtl/>
                <w:lang w:bidi="ar-SA"/>
              </w:rPr>
              <w:t xml:space="preserve"> مراحل المشروع في بلد مستفيد واحد أو العديد من البلدان المستفيدة، </w:t>
            </w:r>
            <w:r w:rsidR="008F0545">
              <w:rPr>
                <w:rFonts w:hint="cs"/>
                <w:rtl/>
                <w:lang w:bidi="ar-SA"/>
              </w:rPr>
              <w:t xml:space="preserve">يتعين </w:t>
            </w:r>
            <w:r w:rsidR="005F2949">
              <w:rPr>
                <w:rFonts w:hint="cs"/>
                <w:rtl/>
                <w:lang w:bidi="ar-SA"/>
              </w:rPr>
              <w:t>وقف المشروع في البلد</w:t>
            </w:r>
            <w:r w:rsidR="008F0545">
              <w:rPr>
                <w:rFonts w:hint="cs"/>
                <w:rtl/>
                <w:lang w:bidi="ar-SA"/>
              </w:rPr>
              <w:t xml:space="preserve"> (البلدان)</w:t>
            </w:r>
            <w:r w:rsidR="005F2949">
              <w:rPr>
                <w:rFonts w:hint="cs"/>
                <w:rtl/>
                <w:lang w:bidi="ar-SA"/>
              </w:rPr>
              <w:t xml:space="preserve"> المذكور.</w:t>
            </w:r>
            <w:r w:rsidR="00B048BC">
              <w:rPr>
                <w:rFonts w:hint="cs"/>
                <w:rtl/>
                <w:lang w:bidi="ar-SA"/>
              </w:rPr>
              <w:t xml:space="preserve"> </w:t>
            </w:r>
          </w:p>
        </w:tc>
      </w:tr>
      <w:tr w:rsidR="00155B40" w:rsidTr="00743A23">
        <w:tc>
          <w:tcPr>
            <w:tcW w:w="4785" w:type="dxa"/>
          </w:tcPr>
          <w:p w:rsidR="00155B40" w:rsidRDefault="003822CB" w:rsidP="0060448A">
            <w:pPr>
              <w:pStyle w:val="BodyText"/>
              <w:rPr>
                <w:rtl/>
                <w:lang w:bidi="ar-SA"/>
              </w:rPr>
            </w:pPr>
            <w:r>
              <w:rPr>
                <w:rFonts w:hint="cs"/>
                <w:rtl/>
                <w:lang w:bidi="ar-SA"/>
              </w:rPr>
              <w:t xml:space="preserve">عدم </w:t>
            </w:r>
            <w:r w:rsidR="0060448A">
              <w:rPr>
                <w:rFonts w:hint="cs"/>
                <w:rtl/>
                <w:lang w:bidi="ar-SA"/>
              </w:rPr>
              <w:t xml:space="preserve">اهتمام </w:t>
            </w:r>
            <w:r>
              <w:rPr>
                <w:rFonts w:hint="cs"/>
                <w:rtl/>
                <w:lang w:bidi="ar-SA"/>
              </w:rPr>
              <w:t xml:space="preserve">المستفيدين المحتملين </w:t>
            </w:r>
            <w:r w:rsidR="0060448A">
              <w:rPr>
                <w:rFonts w:hint="cs"/>
                <w:rtl/>
                <w:lang w:bidi="ar-SA"/>
              </w:rPr>
              <w:t xml:space="preserve">بالمشروع </w:t>
            </w:r>
            <w:r>
              <w:rPr>
                <w:rFonts w:hint="cs"/>
                <w:rtl/>
                <w:lang w:bidi="ar-SA"/>
              </w:rPr>
              <w:t>(المنشآت الصغيرة والمتوسطة والشركات الناشئة، والجامعات وغيرها)</w:t>
            </w:r>
          </w:p>
        </w:tc>
        <w:tc>
          <w:tcPr>
            <w:tcW w:w="4786" w:type="dxa"/>
          </w:tcPr>
          <w:p w:rsidR="00155B40" w:rsidRDefault="0060448A" w:rsidP="00D71DD4">
            <w:pPr>
              <w:pStyle w:val="BodyText"/>
              <w:rPr>
                <w:rtl/>
                <w:lang w:bidi="ar-SA"/>
              </w:rPr>
            </w:pPr>
            <w:r>
              <w:rPr>
                <w:rFonts w:hint="cs"/>
                <w:rtl/>
                <w:lang w:bidi="ar-SA"/>
              </w:rPr>
              <w:t>يحتاج الشركاء الوطنيون للحصول على م</w:t>
            </w:r>
            <w:r w:rsidR="00030EFC">
              <w:rPr>
                <w:rFonts w:hint="cs"/>
                <w:rtl/>
                <w:lang w:bidi="ar-SA"/>
              </w:rPr>
              <w:t>علومات بشأن المشروع ومزاياه المحتملة في المراحل الأولى من تنفيذه و</w:t>
            </w:r>
            <w:r w:rsidR="00F01210">
              <w:rPr>
                <w:rFonts w:hint="cs"/>
                <w:rtl/>
                <w:lang w:bidi="ar-SA"/>
              </w:rPr>
              <w:t>ل</w:t>
            </w:r>
            <w:r w:rsidR="00030EFC">
              <w:rPr>
                <w:rFonts w:hint="cs"/>
                <w:rtl/>
                <w:lang w:bidi="ar-SA"/>
              </w:rPr>
              <w:t>إجراء تقييم أولي لتحديد مجموعات المستفيدين وت</w:t>
            </w:r>
            <w:r w:rsidR="00D71DD4">
              <w:rPr>
                <w:rFonts w:hint="cs"/>
                <w:rtl/>
                <w:lang w:bidi="ar-SA"/>
              </w:rPr>
              <w:t xml:space="preserve">نويعها لضمان </w:t>
            </w:r>
            <w:r w:rsidR="00F01210">
              <w:rPr>
                <w:rFonts w:hint="cs"/>
                <w:rtl/>
                <w:lang w:bidi="ar-SA"/>
              </w:rPr>
              <w:t>أنه يتم التطرق لتوقعاتهم بطريقة سليمة خلال الدورات التدريبية والحلقات الدراسية واجتماعات التنسيق.</w:t>
            </w:r>
          </w:p>
          <w:p w:rsidR="00F01210" w:rsidRDefault="00F01210" w:rsidP="001749A3">
            <w:pPr>
              <w:pStyle w:val="BodyText"/>
              <w:rPr>
                <w:rtl/>
                <w:lang w:bidi="ar-SA"/>
              </w:rPr>
            </w:pPr>
            <w:r>
              <w:rPr>
                <w:rFonts w:hint="cs"/>
                <w:rtl/>
                <w:lang w:bidi="ar-SA"/>
              </w:rPr>
              <w:t>و</w:t>
            </w:r>
            <w:r w:rsidR="00C969E1">
              <w:rPr>
                <w:rFonts w:hint="cs"/>
                <w:rtl/>
                <w:lang w:bidi="ar-SA"/>
              </w:rPr>
              <w:t>يتعين التحقق من</w:t>
            </w:r>
            <w:r w:rsidR="001749A3">
              <w:rPr>
                <w:rFonts w:hint="cs"/>
                <w:rtl/>
                <w:lang w:bidi="ar-SA"/>
              </w:rPr>
              <w:t xml:space="preserve"> إعراب</w:t>
            </w:r>
            <w:r>
              <w:rPr>
                <w:rFonts w:hint="cs"/>
                <w:rtl/>
                <w:lang w:bidi="ar-SA"/>
              </w:rPr>
              <w:t xml:space="preserve"> </w:t>
            </w:r>
            <w:r w:rsidR="00C969E1">
              <w:rPr>
                <w:rFonts w:hint="cs"/>
                <w:rtl/>
                <w:lang w:bidi="ar-SA"/>
              </w:rPr>
              <w:t xml:space="preserve">قطاع تطبيقات الهاتف النقال المحلي/الجمعيات </w:t>
            </w:r>
            <w:r w:rsidR="001749A3">
              <w:rPr>
                <w:rFonts w:hint="cs"/>
                <w:rtl/>
                <w:lang w:bidi="ar-SA"/>
              </w:rPr>
              <w:t>عن اهتمامه</w:t>
            </w:r>
            <w:r w:rsidR="00C52E6B">
              <w:rPr>
                <w:rFonts w:hint="cs"/>
                <w:rtl/>
                <w:lang w:bidi="ar-SA"/>
              </w:rPr>
              <w:t xml:space="preserve"> </w:t>
            </w:r>
            <w:r w:rsidR="001749A3">
              <w:rPr>
                <w:rFonts w:hint="cs"/>
                <w:rtl/>
                <w:lang w:bidi="ar-SA"/>
              </w:rPr>
              <w:t>ب</w:t>
            </w:r>
            <w:r w:rsidR="00C969E1">
              <w:rPr>
                <w:rFonts w:hint="cs"/>
                <w:rtl/>
                <w:lang w:bidi="ar-SA"/>
              </w:rPr>
              <w:t>إطلاق المشروع</w:t>
            </w:r>
            <w:r w:rsidR="00C52E6B">
              <w:rPr>
                <w:rFonts w:hint="cs"/>
                <w:rtl/>
                <w:lang w:bidi="ar-SA"/>
              </w:rPr>
              <w:t xml:space="preserve"> في كل من البلدان المستفيدة</w:t>
            </w:r>
            <w:r w:rsidR="001749A3">
              <w:rPr>
                <w:rFonts w:hint="cs"/>
                <w:rtl/>
                <w:lang w:bidi="ar-SA"/>
              </w:rPr>
              <w:t xml:space="preserve"> التجارية بمناسبة انعقاد الحلقة الدراسية</w:t>
            </w:r>
            <w:r w:rsidR="00C52E6B">
              <w:rPr>
                <w:rFonts w:hint="cs"/>
                <w:rtl/>
                <w:lang w:bidi="ar-SA"/>
              </w:rPr>
              <w:t>.</w:t>
            </w:r>
          </w:p>
        </w:tc>
      </w:tr>
      <w:tr w:rsidR="0067000F" w:rsidTr="008A22C3">
        <w:tc>
          <w:tcPr>
            <w:tcW w:w="9571" w:type="dxa"/>
            <w:gridSpan w:val="2"/>
          </w:tcPr>
          <w:p w:rsidR="0067000F" w:rsidRPr="00101E2C" w:rsidRDefault="0067000F" w:rsidP="00101E2C">
            <w:pPr>
              <w:pStyle w:val="ONUMA"/>
              <w:rPr>
                <w:b/>
                <w:bCs/>
                <w:rtl/>
              </w:rPr>
            </w:pPr>
            <w:r w:rsidRPr="00101E2C">
              <w:rPr>
                <w:rFonts w:hint="cs"/>
                <w:b/>
                <w:bCs/>
                <w:rtl/>
              </w:rPr>
              <w:t>المراجعة والتقييم</w:t>
            </w:r>
          </w:p>
        </w:tc>
      </w:tr>
      <w:tr w:rsidR="0067000F" w:rsidTr="008A22C3">
        <w:tc>
          <w:tcPr>
            <w:tcW w:w="9571" w:type="dxa"/>
            <w:gridSpan w:val="2"/>
          </w:tcPr>
          <w:p w:rsidR="0067000F" w:rsidRDefault="0067000F" w:rsidP="00ED7555">
            <w:pPr>
              <w:pStyle w:val="BodyText"/>
              <w:rPr>
                <w:rtl/>
                <w:lang w:bidi="ar-SA"/>
              </w:rPr>
            </w:pPr>
            <w:r>
              <w:rPr>
                <w:rFonts w:hint="cs"/>
                <w:rtl/>
                <w:lang w:bidi="ar-SA"/>
              </w:rPr>
              <w:t xml:space="preserve">3.1 </w:t>
            </w:r>
            <w:r w:rsidRPr="00D077F6">
              <w:rPr>
                <w:rFonts w:hint="cs"/>
                <w:u w:val="single"/>
                <w:rtl/>
                <w:lang w:bidi="ar-SA"/>
              </w:rPr>
              <w:t>الجدول الزمني لاستعراض المشروع</w:t>
            </w:r>
          </w:p>
        </w:tc>
      </w:tr>
      <w:tr w:rsidR="00E04E99" w:rsidTr="00EE12D3">
        <w:tc>
          <w:tcPr>
            <w:tcW w:w="9571" w:type="dxa"/>
            <w:gridSpan w:val="2"/>
          </w:tcPr>
          <w:p w:rsidR="00E04E99" w:rsidRDefault="00E04E99" w:rsidP="000A5F8C">
            <w:pPr>
              <w:pStyle w:val="BodyText"/>
              <w:rPr>
                <w:rtl/>
                <w:lang w:bidi="ar-SA"/>
              </w:rPr>
            </w:pPr>
            <w:r>
              <w:rPr>
                <w:rFonts w:hint="cs"/>
                <w:rtl/>
                <w:lang w:bidi="ar-SA"/>
              </w:rPr>
              <w:t>تقييم ذاتي في منتصف المدة</w:t>
            </w:r>
            <w:r w:rsidR="0074433A">
              <w:rPr>
                <w:rFonts w:hint="cs"/>
                <w:rtl/>
                <w:lang w:bidi="ar-SA"/>
              </w:rPr>
              <w:t>،</w:t>
            </w:r>
            <w:r>
              <w:rPr>
                <w:rFonts w:hint="cs"/>
                <w:rtl/>
                <w:lang w:bidi="ar-SA"/>
              </w:rPr>
              <w:t xml:space="preserve"> 18 شهرا عقب إطلاق المشروع؛</w:t>
            </w:r>
          </w:p>
          <w:p w:rsidR="00E04E99" w:rsidRDefault="00E04E99" w:rsidP="0074433A">
            <w:pPr>
              <w:pStyle w:val="BodyText"/>
              <w:rPr>
                <w:rtl/>
                <w:lang w:bidi="ar-SA"/>
              </w:rPr>
            </w:pPr>
            <w:r>
              <w:rPr>
                <w:rFonts w:hint="cs"/>
                <w:rtl/>
                <w:lang w:bidi="ar-SA"/>
              </w:rPr>
              <w:t>تقييم ذاتي</w:t>
            </w:r>
            <w:r w:rsidR="0074433A">
              <w:rPr>
                <w:rFonts w:hint="cs"/>
                <w:rtl/>
                <w:lang w:bidi="ar-SA"/>
              </w:rPr>
              <w:t xml:space="preserve"> نهائي عقب إتمام</w:t>
            </w:r>
            <w:r>
              <w:rPr>
                <w:rFonts w:hint="cs"/>
                <w:rtl/>
                <w:lang w:bidi="ar-SA"/>
              </w:rPr>
              <w:t xml:space="preserve"> المشروع؛</w:t>
            </w:r>
          </w:p>
          <w:p w:rsidR="00E04E99" w:rsidRDefault="00E04E99" w:rsidP="00B55A57">
            <w:pPr>
              <w:pStyle w:val="BodyText"/>
              <w:rPr>
                <w:rtl/>
                <w:lang w:bidi="ar-SA"/>
              </w:rPr>
            </w:pPr>
            <w:r>
              <w:rPr>
                <w:rFonts w:hint="cs"/>
                <w:rtl/>
                <w:lang w:bidi="ar-SA"/>
              </w:rPr>
              <w:t xml:space="preserve">تقييم خارجي </w:t>
            </w:r>
            <w:r w:rsidR="00B55A57">
              <w:rPr>
                <w:rFonts w:hint="cs"/>
                <w:rtl/>
                <w:lang w:bidi="ar-SA"/>
              </w:rPr>
              <w:t>بعد</w:t>
            </w:r>
            <w:r>
              <w:rPr>
                <w:rFonts w:hint="cs"/>
                <w:rtl/>
                <w:lang w:bidi="ar-SA"/>
              </w:rPr>
              <w:t xml:space="preserve"> الانتهاء من المشروع والتقييم الذاتي النهائي.</w:t>
            </w:r>
          </w:p>
        </w:tc>
      </w:tr>
      <w:tr w:rsidR="00052A54" w:rsidTr="008A22C3">
        <w:tc>
          <w:tcPr>
            <w:tcW w:w="9571" w:type="dxa"/>
            <w:gridSpan w:val="2"/>
          </w:tcPr>
          <w:p w:rsidR="00052A54" w:rsidRDefault="00052A54" w:rsidP="00ED7555">
            <w:pPr>
              <w:pStyle w:val="BodyText"/>
              <w:rPr>
                <w:rtl/>
                <w:lang w:bidi="ar-SA"/>
              </w:rPr>
            </w:pPr>
            <w:r>
              <w:rPr>
                <w:rFonts w:hint="cs"/>
                <w:rtl/>
                <w:lang w:bidi="ar-SA"/>
              </w:rPr>
              <w:t xml:space="preserve">3.2 </w:t>
            </w:r>
            <w:r w:rsidRPr="00B55A57">
              <w:rPr>
                <w:rFonts w:hint="cs"/>
                <w:u w:val="single"/>
                <w:rtl/>
                <w:lang w:bidi="ar-SA"/>
              </w:rPr>
              <w:t>التقييم الذاتي للمشروع</w:t>
            </w:r>
          </w:p>
        </w:tc>
      </w:tr>
      <w:tr w:rsidR="00155B40" w:rsidTr="00743A23">
        <w:tc>
          <w:tcPr>
            <w:tcW w:w="4785" w:type="dxa"/>
          </w:tcPr>
          <w:p w:rsidR="00155B40" w:rsidRPr="00085B4F" w:rsidRDefault="00052A54" w:rsidP="000A5F8C">
            <w:pPr>
              <w:pStyle w:val="BodyText"/>
              <w:rPr>
                <w:i/>
                <w:iCs/>
                <w:rtl/>
                <w:lang w:bidi="ar-SA"/>
              </w:rPr>
            </w:pPr>
            <w:r w:rsidRPr="00085B4F">
              <w:rPr>
                <w:rFonts w:hint="cs"/>
                <w:i/>
                <w:iCs/>
                <w:rtl/>
                <w:lang w:bidi="ar-SA"/>
              </w:rPr>
              <w:t>نتائج المشروع</w:t>
            </w:r>
          </w:p>
        </w:tc>
        <w:tc>
          <w:tcPr>
            <w:tcW w:w="4786" w:type="dxa"/>
          </w:tcPr>
          <w:p w:rsidR="00155B40" w:rsidRPr="00085B4F" w:rsidRDefault="00052A54" w:rsidP="00ED7555">
            <w:pPr>
              <w:pStyle w:val="BodyText"/>
              <w:rPr>
                <w:i/>
                <w:iCs/>
                <w:rtl/>
                <w:lang w:bidi="ar-SA"/>
              </w:rPr>
            </w:pPr>
            <w:r w:rsidRPr="00085B4F">
              <w:rPr>
                <w:i/>
                <w:iCs/>
                <w:rtl/>
                <w:lang w:bidi="ar-SA"/>
              </w:rPr>
              <w:t>مؤشرات الإنجاز الناجح (مؤشرات النتائج)</w:t>
            </w:r>
          </w:p>
        </w:tc>
      </w:tr>
      <w:tr w:rsidR="00155B40" w:rsidTr="00743A23">
        <w:tc>
          <w:tcPr>
            <w:tcW w:w="4785" w:type="dxa"/>
          </w:tcPr>
          <w:p w:rsidR="00155B40" w:rsidRDefault="00052A54" w:rsidP="000A5F8C">
            <w:pPr>
              <w:pStyle w:val="BodyText"/>
              <w:rPr>
                <w:rtl/>
                <w:lang w:bidi="ar-SA"/>
              </w:rPr>
            </w:pPr>
            <w:r>
              <w:rPr>
                <w:rFonts w:hint="cs"/>
                <w:rtl/>
                <w:lang w:bidi="ar-SA"/>
              </w:rPr>
              <w:t>البلدان المستفيدة المختارة</w:t>
            </w:r>
          </w:p>
        </w:tc>
        <w:tc>
          <w:tcPr>
            <w:tcW w:w="4786" w:type="dxa"/>
          </w:tcPr>
          <w:p w:rsidR="00155B40" w:rsidRDefault="00052A54" w:rsidP="00ED7555">
            <w:pPr>
              <w:pStyle w:val="BodyText"/>
              <w:rPr>
                <w:rtl/>
                <w:lang w:bidi="ar-SA"/>
              </w:rPr>
            </w:pPr>
            <w:r>
              <w:rPr>
                <w:rFonts w:hint="cs"/>
                <w:rtl/>
                <w:lang w:bidi="ar-SA"/>
              </w:rPr>
              <w:t>اختيار ثلاثة بلدان (قرار يستند إلى معايير الاختيار)</w:t>
            </w:r>
          </w:p>
        </w:tc>
      </w:tr>
      <w:tr w:rsidR="00155B40" w:rsidTr="00743A23">
        <w:tc>
          <w:tcPr>
            <w:tcW w:w="4785" w:type="dxa"/>
          </w:tcPr>
          <w:p w:rsidR="00155B40" w:rsidRDefault="00C832B6" w:rsidP="000A5F8C">
            <w:pPr>
              <w:pStyle w:val="BodyText"/>
              <w:rPr>
                <w:rtl/>
                <w:lang w:bidi="ar-SA"/>
              </w:rPr>
            </w:pPr>
            <w:r>
              <w:rPr>
                <w:rFonts w:hint="cs"/>
                <w:rtl/>
                <w:lang w:bidi="ar-SA"/>
              </w:rPr>
              <w:t>تقرير دراسة النطاق</w:t>
            </w:r>
          </w:p>
        </w:tc>
        <w:tc>
          <w:tcPr>
            <w:tcW w:w="4786" w:type="dxa"/>
          </w:tcPr>
          <w:p w:rsidR="00155B40" w:rsidRDefault="00C832B6" w:rsidP="00EA1576">
            <w:pPr>
              <w:pStyle w:val="BodyText"/>
              <w:numPr>
                <w:ilvl w:val="0"/>
                <w:numId w:val="17"/>
              </w:numPr>
              <w:ind w:left="567" w:firstLine="0"/>
              <w:rPr>
                <w:lang w:bidi="ar-SA"/>
              </w:rPr>
            </w:pPr>
            <w:r>
              <w:rPr>
                <w:rFonts w:hint="cs"/>
                <w:rtl/>
                <w:lang w:bidi="ar-SA"/>
              </w:rPr>
              <w:t>نظرة شاملة عن قطاع البرمجيات في البلدان الثلاثة المستفيدة</w:t>
            </w:r>
            <w:r w:rsidR="007E52C0">
              <w:rPr>
                <w:rFonts w:hint="cs"/>
                <w:rtl/>
                <w:lang w:bidi="ar-SA"/>
              </w:rPr>
              <w:t>؛</w:t>
            </w:r>
          </w:p>
          <w:p w:rsidR="00870FE0" w:rsidRDefault="00870FE0" w:rsidP="00EA1576">
            <w:pPr>
              <w:pStyle w:val="BodyText"/>
              <w:numPr>
                <w:ilvl w:val="0"/>
                <w:numId w:val="17"/>
              </w:numPr>
              <w:ind w:left="567" w:firstLine="0"/>
              <w:rPr>
                <w:lang w:bidi="ar-SA"/>
              </w:rPr>
            </w:pPr>
            <w:r>
              <w:rPr>
                <w:rFonts w:hint="cs"/>
                <w:rtl/>
                <w:lang w:bidi="ar-SA"/>
              </w:rPr>
              <w:lastRenderedPageBreak/>
              <w:t>لمحة عامة عن توافر أدوات الملكية الفكرية في البلدان الثلاثة المستفيدة واستخدامها</w:t>
            </w:r>
            <w:r w:rsidR="007E52C0">
              <w:rPr>
                <w:rFonts w:hint="cs"/>
                <w:rtl/>
                <w:lang w:bidi="ar-SA"/>
              </w:rPr>
              <w:t>؛</w:t>
            </w:r>
          </w:p>
          <w:p w:rsidR="00870FE0" w:rsidRDefault="00870FE0" w:rsidP="00EA1576">
            <w:pPr>
              <w:pStyle w:val="BodyText"/>
              <w:numPr>
                <w:ilvl w:val="0"/>
                <w:numId w:val="17"/>
              </w:numPr>
              <w:ind w:left="567" w:firstLine="0"/>
              <w:rPr>
                <w:lang w:bidi="ar-SA"/>
              </w:rPr>
            </w:pPr>
            <w:r>
              <w:rPr>
                <w:rFonts w:hint="cs"/>
                <w:rtl/>
                <w:lang w:bidi="ar-SA"/>
              </w:rPr>
              <w:t>لمحة عامة عن التحديات والاحتياجات من أجل تعزيز استخدام الملكية الفكرية في قطاع البرمجيات في البلدان الثلاثة المستفيدة</w:t>
            </w:r>
            <w:r w:rsidR="003B7125">
              <w:rPr>
                <w:rFonts w:hint="cs"/>
                <w:rtl/>
                <w:lang w:bidi="ar-SA"/>
              </w:rPr>
              <w:t>؛</w:t>
            </w:r>
          </w:p>
          <w:p w:rsidR="00870FE0" w:rsidRDefault="00870FE0" w:rsidP="00EA1576">
            <w:pPr>
              <w:pStyle w:val="BodyText"/>
              <w:numPr>
                <w:ilvl w:val="0"/>
                <w:numId w:val="17"/>
              </w:numPr>
              <w:ind w:left="567" w:firstLine="0"/>
              <w:rPr>
                <w:lang w:bidi="ar-SA"/>
              </w:rPr>
            </w:pPr>
            <w:r>
              <w:rPr>
                <w:rFonts w:hint="cs"/>
                <w:rtl/>
                <w:lang w:bidi="ar-SA"/>
              </w:rPr>
              <w:t xml:space="preserve">لمحة عامة عن استخدام الملكية الفكرية في قطاع البرمجيات </w:t>
            </w:r>
            <w:r w:rsidR="005805A4">
              <w:rPr>
                <w:rFonts w:hint="cs"/>
                <w:rtl/>
                <w:lang w:bidi="ar-SA"/>
              </w:rPr>
              <w:t>كوسيلة لحشد الأموال وتأمين الاستثمارات</w:t>
            </w:r>
          </w:p>
          <w:p w:rsidR="00B048BC" w:rsidRDefault="005805A4" w:rsidP="00EA1576">
            <w:pPr>
              <w:pStyle w:val="BodyText"/>
              <w:numPr>
                <w:ilvl w:val="0"/>
                <w:numId w:val="17"/>
              </w:numPr>
              <w:ind w:left="567" w:firstLine="0"/>
              <w:rPr>
                <w:rtl/>
                <w:lang w:bidi="ar-SA"/>
              </w:rPr>
            </w:pPr>
            <w:r>
              <w:rPr>
                <w:rFonts w:hint="cs"/>
                <w:rtl/>
                <w:lang w:bidi="ar-SA"/>
              </w:rPr>
              <w:t>مؤشرات أساسية لقياس الأثر الإجمالي للمشروع في البلدان الثلاثة المستفيدة</w:t>
            </w:r>
            <w:r w:rsidR="003B7125">
              <w:rPr>
                <w:rFonts w:hint="cs"/>
                <w:rtl/>
                <w:lang w:bidi="ar-SA"/>
              </w:rPr>
              <w:t>؛</w:t>
            </w:r>
          </w:p>
          <w:p w:rsidR="00B048BC" w:rsidRDefault="005805A4" w:rsidP="00EA1576">
            <w:pPr>
              <w:pStyle w:val="BodyText"/>
              <w:numPr>
                <w:ilvl w:val="0"/>
                <w:numId w:val="17"/>
              </w:numPr>
              <w:ind w:left="567" w:firstLine="0"/>
              <w:rPr>
                <w:rtl/>
                <w:lang w:bidi="ar-SA"/>
              </w:rPr>
            </w:pPr>
            <w:r>
              <w:rPr>
                <w:rFonts w:hint="cs"/>
                <w:rtl/>
                <w:lang w:bidi="ar-SA"/>
              </w:rPr>
              <w:t>اقتراح أنشطة محددة لتنفيذ المشروع وتحقيق النتائج المتوقعة</w:t>
            </w:r>
            <w:r w:rsidR="000D582B">
              <w:rPr>
                <w:rFonts w:hint="cs"/>
                <w:rtl/>
                <w:lang w:bidi="ar-SA"/>
              </w:rPr>
              <w:t>؛</w:t>
            </w:r>
          </w:p>
          <w:p w:rsidR="005805A4" w:rsidRDefault="00E86643" w:rsidP="00EA1576">
            <w:pPr>
              <w:pStyle w:val="BodyText"/>
              <w:numPr>
                <w:ilvl w:val="0"/>
                <w:numId w:val="17"/>
              </w:numPr>
              <w:ind w:left="567" w:firstLine="0"/>
              <w:rPr>
                <w:rtl/>
                <w:lang w:bidi="ar-SA"/>
              </w:rPr>
            </w:pPr>
            <w:r>
              <w:rPr>
                <w:rFonts w:hint="cs"/>
                <w:rtl/>
                <w:lang w:bidi="ar-SA"/>
              </w:rPr>
              <w:t xml:space="preserve">تقرير </w:t>
            </w:r>
            <w:r w:rsidR="003E7368">
              <w:rPr>
                <w:rFonts w:hint="cs"/>
                <w:rtl/>
                <w:lang w:bidi="ar-SA"/>
              </w:rPr>
              <w:t>نهائي للدراسة توافق عليه جهات الاتصال المحلية للبلدان المستفيدة وأمانة الويبو</w:t>
            </w:r>
            <w:r w:rsidR="00B048BC">
              <w:rPr>
                <w:rFonts w:hint="cs"/>
                <w:rtl/>
                <w:lang w:bidi="ar-SA"/>
              </w:rPr>
              <w:t>.</w:t>
            </w:r>
          </w:p>
          <w:p w:rsidR="00C832B6" w:rsidRDefault="00C832B6" w:rsidP="00ED7555">
            <w:pPr>
              <w:pStyle w:val="BodyText"/>
              <w:rPr>
                <w:rtl/>
                <w:lang w:bidi="ar-SA"/>
              </w:rPr>
            </w:pPr>
          </w:p>
        </w:tc>
      </w:tr>
      <w:tr w:rsidR="00155B40" w:rsidTr="00743A23">
        <w:tc>
          <w:tcPr>
            <w:tcW w:w="4785" w:type="dxa"/>
          </w:tcPr>
          <w:p w:rsidR="00155B40" w:rsidRDefault="003E7368" w:rsidP="000A5F8C">
            <w:pPr>
              <w:pStyle w:val="BodyText"/>
              <w:rPr>
                <w:rtl/>
                <w:lang w:bidi="ar-SA"/>
              </w:rPr>
            </w:pPr>
            <w:r>
              <w:rPr>
                <w:rFonts w:hint="cs"/>
                <w:rtl/>
                <w:lang w:bidi="ar-SA"/>
              </w:rPr>
              <w:lastRenderedPageBreak/>
              <w:t>منشور الويبو بشأن الملكية الفكرية وتطبيقات الهاتف النقال</w:t>
            </w:r>
          </w:p>
        </w:tc>
        <w:tc>
          <w:tcPr>
            <w:tcW w:w="4786" w:type="dxa"/>
          </w:tcPr>
          <w:p w:rsidR="00155B40" w:rsidRDefault="007C1BC6" w:rsidP="0057572B">
            <w:pPr>
              <w:pStyle w:val="BodyText"/>
              <w:numPr>
                <w:ilvl w:val="0"/>
                <w:numId w:val="18"/>
              </w:numPr>
              <w:rPr>
                <w:lang w:bidi="ar-SA"/>
              </w:rPr>
            </w:pPr>
            <w:r>
              <w:rPr>
                <w:rFonts w:hint="cs"/>
                <w:rtl/>
                <w:lang w:bidi="ar-SA"/>
              </w:rPr>
              <w:t xml:space="preserve">ترجمة المنشور </w:t>
            </w:r>
            <w:r w:rsidR="0057572B">
              <w:rPr>
                <w:rFonts w:hint="cs"/>
                <w:rtl/>
                <w:lang w:bidi="ar-SA"/>
              </w:rPr>
              <w:t>إلى</w:t>
            </w:r>
            <w:r w:rsidR="00DD0DD6">
              <w:rPr>
                <w:rFonts w:hint="cs"/>
                <w:rtl/>
                <w:lang w:bidi="ar-SA"/>
              </w:rPr>
              <w:t xml:space="preserve"> اللغات الرسمية </w:t>
            </w:r>
            <w:proofErr w:type="spellStart"/>
            <w:r w:rsidR="00B96AAB">
              <w:rPr>
                <w:rFonts w:hint="cs"/>
                <w:rtl/>
                <w:lang w:bidi="ar-SA"/>
              </w:rPr>
              <w:t>للويبو</w:t>
            </w:r>
            <w:proofErr w:type="spellEnd"/>
            <w:r w:rsidR="00B96AAB">
              <w:rPr>
                <w:rFonts w:hint="cs"/>
                <w:rtl/>
                <w:lang w:bidi="ar-SA"/>
              </w:rPr>
              <w:t xml:space="preserve"> </w:t>
            </w:r>
            <w:r w:rsidR="0057572B">
              <w:rPr>
                <w:rFonts w:hint="cs"/>
                <w:rtl/>
                <w:lang w:bidi="ar-SA"/>
              </w:rPr>
              <w:t>المستخدمة في</w:t>
            </w:r>
            <w:r w:rsidR="002D136E">
              <w:rPr>
                <w:rFonts w:hint="cs"/>
                <w:rtl/>
                <w:lang w:bidi="ar-SA"/>
              </w:rPr>
              <w:t xml:space="preserve"> البلدان المستفيدة من المشروع</w:t>
            </w:r>
            <w:r w:rsidR="0057572B">
              <w:rPr>
                <w:rFonts w:hint="cs"/>
                <w:rtl/>
                <w:lang w:bidi="ar-SA"/>
              </w:rPr>
              <w:t>؛</w:t>
            </w:r>
          </w:p>
          <w:p w:rsidR="002D136E" w:rsidRDefault="002D136E" w:rsidP="00EA1576">
            <w:pPr>
              <w:pStyle w:val="BodyText"/>
              <w:numPr>
                <w:ilvl w:val="0"/>
                <w:numId w:val="18"/>
              </w:numPr>
              <w:rPr>
                <w:lang w:bidi="ar-SA"/>
              </w:rPr>
            </w:pPr>
            <w:r>
              <w:rPr>
                <w:rFonts w:hint="cs"/>
                <w:rtl/>
                <w:lang w:bidi="ar-SA"/>
              </w:rPr>
              <w:t xml:space="preserve">الإحصاءات المتعلقة بتنزيل منشور الويبو (أو </w:t>
            </w:r>
            <w:r w:rsidR="00471DAF">
              <w:rPr>
                <w:rFonts w:hint="cs"/>
                <w:rtl/>
                <w:lang w:bidi="ar-SA"/>
              </w:rPr>
              <w:t>عدد زيارات صفحة المنشور على الإنترنت)</w:t>
            </w:r>
            <w:r w:rsidR="00093C45">
              <w:rPr>
                <w:rFonts w:hint="cs"/>
                <w:rtl/>
                <w:lang w:bidi="ar-SA"/>
              </w:rPr>
              <w:t>؛</w:t>
            </w:r>
          </w:p>
          <w:p w:rsidR="00471DAF" w:rsidRDefault="00471DAF" w:rsidP="009578E9">
            <w:pPr>
              <w:pStyle w:val="BodyText"/>
              <w:numPr>
                <w:ilvl w:val="0"/>
                <w:numId w:val="18"/>
              </w:numPr>
              <w:rPr>
                <w:rtl/>
                <w:lang w:bidi="ar-SA"/>
              </w:rPr>
            </w:pPr>
            <w:r>
              <w:rPr>
                <w:rFonts w:hint="cs"/>
                <w:rtl/>
                <w:lang w:bidi="ar-SA"/>
              </w:rPr>
              <w:t xml:space="preserve">نسبة المستفيدين الذين </w:t>
            </w:r>
            <w:r w:rsidR="0018272C">
              <w:rPr>
                <w:rFonts w:hint="cs"/>
                <w:rtl/>
                <w:lang w:bidi="ar-SA"/>
              </w:rPr>
              <w:t>يعقبون إ</w:t>
            </w:r>
            <w:r w:rsidR="0073146C">
              <w:rPr>
                <w:rFonts w:hint="cs"/>
                <w:rtl/>
                <w:lang w:bidi="ar-SA"/>
              </w:rPr>
              <w:t xml:space="preserve">يجابيا على منشور الويبو بشأن الملكية الفكرية وتطبيقات الهاتف النقال فيما يتعلق بمحتواه وسهولة </w:t>
            </w:r>
            <w:r w:rsidR="009578E9">
              <w:rPr>
                <w:rFonts w:hint="cs"/>
                <w:rtl/>
                <w:lang w:bidi="ar-SA"/>
              </w:rPr>
              <w:t>النفاذ إليه</w:t>
            </w:r>
            <w:r w:rsidR="00093C45">
              <w:rPr>
                <w:rFonts w:hint="cs"/>
                <w:rtl/>
                <w:lang w:bidi="ar-SA"/>
              </w:rPr>
              <w:t>.</w:t>
            </w:r>
          </w:p>
        </w:tc>
      </w:tr>
      <w:tr w:rsidR="00155B40" w:rsidTr="00743A23">
        <w:tc>
          <w:tcPr>
            <w:tcW w:w="4785" w:type="dxa"/>
          </w:tcPr>
          <w:p w:rsidR="00155B40" w:rsidRDefault="0029454E" w:rsidP="0029454E">
            <w:pPr>
              <w:pStyle w:val="BodyText"/>
              <w:rPr>
                <w:rtl/>
                <w:lang w:bidi="ar-SA"/>
              </w:rPr>
            </w:pPr>
            <w:r>
              <w:rPr>
                <w:rFonts w:hint="cs"/>
                <w:rtl/>
                <w:lang w:bidi="ar-SA"/>
              </w:rPr>
              <w:t>تصنيف</w:t>
            </w:r>
            <w:r w:rsidR="0073146C">
              <w:rPr>
                <w:rFonts w:hint="cs"/>
                <w:rtl/>
                <w:lang w:bidi="ar-SA"/>
              </w:rPr>
              <w:t xml:space="preserve"> حقوق الملكية الفكرية </w:t>
            </w:r>
            <w:r>
              <w:rPr>
                <w:rFonts w:hint="cs"/>
                <w:rtl/>
                <w:lang w:bidi="ar-SA"/>
              </w:rPr>
              <w:t>ذات الصلة بح</w:t>
            </w:r>
            <w:r w:rsidR="0073146C">
              <w:rPr>
                <w:rFonts w:hint="cs"/>
                <w:rtl/>
                <w:lang w:bidi="ar-SA"/>
              </w:rPr>
              <w:t>ماية تطبيقات الهاتف النقال</w:t>
            </w:r>
          </w:p>
        </w:tc>
        <w:tc>
          <w:tcPr>
            <w:tcW w:w="4786" w:type="dxa"/>
          </w:tcPr>
          <w:p w:rsidR="00155B40" w:rsidRDefault="001F0AB4" w:rsidP="0021091F">
            <w:pPr>
              <w:pStyle w:val="BodyText"/>
              <w:numPr>
                <w:ilvl w:val="0"/>
                <w:numId w:val="19"/>
              </w:numPr>
              <w:rPr>
                <w:lang w:bidi="ar-SA"/>
              </w:rPr>
            </w:pPr>
            <w:r>
              <w:rPr>
                <w:rFonts w:hint="cs"/>
                <w:rtl/>
                <w:lang w:bidi="ar-SA"/>
              </w:rPr>
              <w:t xml:space="preserve">ثلاثة </w:t>
            </w:r>
            <w:r w:rsidR="0021091F">
              <w:rPr>
                <w:rFonts w:hint="cs"/>
                <w:rtl/>
                <w:lang w:bidi="ar-SA"/>
              </w:rPr>
              <w:t>جداول</w:t>
            </w:r>
            <w:r>
              <w:rPr>
                <w:rFonts w:hint="cs"/>
                <w:rtl/>
                <w:lang w:bidi="ar-SA"/>
              </w:rPr>
              <w:t xml:space="preserve"> تحدد أنواع الحقوق ال</w:t>
            </w:r>
            <w:r w:rsidR="004B60FB">
              <w:rPr>
                <w:rFonts w:hint="cs"/>
                <w:rtl/>
                <w:lang w:bidi="ar-SA"/>
              </w:rPr>
              <w:t>معنية</w:t>
            </w:r>
            <w:r>
              <w:rPr>
                <w:rFonts w:hint="cs"/>
                <w:rtl/>
                <w:lang w:bidi="ar-SA"/>
              </w:rPr>
              <w:t xml:space="preserve"> في كل </w:t>
            </w:r>
            <w:r w:rsidR="004B60FB">
              <w:rPr>
                <w:rFonts w:hint="cs"/>
                <w:rtl/>
                <w:lang w:bidi="ar-SA"/>
              </w:rPr>
              <w:t xml:space="preserve">بلد </w:t>
            </w:r>
            <w:r>
              <w:rPr>
                <w:rFonts w:hint="cs"/>
                <w:rtl/>
                <w:lang w:bidi="ar-SA"/>
              </w:rPr>
              <w:t>من البلدان المستفيدة</w:t>
            </w:r>
            <w:r w:rsidR="004B60FB">
              <w:rPr>
                <w:rFonts w:hint="cs"/>
                <w:rtl/>
                <w:lang w:bidi="ar-SA"/>
              </w:rPr>
              <w:t>؛</w:t>
            </w:r>
          </w:p>
          <w:p w:rsidR="001F0AB4" w:rsidRDefault="004B60FB" w:rsidP="0021091F">
            <w:pPr>
              <w:pStyle w:val="BodyText"/>
              <w:numPr>
                <w:ilvl w:val="0"/>
                <w:numId w:val="19"/>
              </w:numPr>
              <w:rPr>
                <w:lang w:bidi="ar-SA"/>
              </w:rPr>
            </w:pPr>
            <w:r>
              <w:rPr>
                <w:rFonts w:hint="cs"/>
                <w:rtl/>
                <w:lang w:bidi="ar-SA"/>
              </w:rPr>
              <w:t xml:space="preserve">تأكيد </w:t>
            </w:r>
            <w:r w:rsidR="00183900">
              <w:rPr>
                <w:rFonts w:hint="cs"/>
                <w:rtl/>
                <w:lang w:bidi="ar-SA"/>
              </w:rPr>
              <w:t>شركتين ناشئتين على ال</w:t>
            </w:r>
            <w:r w:rsidR="00624A9B">
              <w:rPr>
                <w:rFonts w:hint="cs"/>
                <w:rtl/>
                <w:lang w:bidi="ar-SA"/>
              </w:rPr>
              <w:t>أ</w:t>
            </w:r>
            <w:r w:rsidR="00183900">
              <w:rPr>
                <w:rFonts w:hint="cs"/>
                <w:rtl/>
                <w:lang w:bidi="ar-SA"/>
              </w:rPr>
              <w:t xml:space="preserve">قل في كل واحد من البلدان المستفيدة </w:t>
            </w:r>
            <w:r w:rsidR="0021091F">
              <w:rPr>
                <w:rFonts w:hint="cs"/>
                <w:rtl/>
                <w:lang w:bidi="ar-SA"/>
              </w:rPr>
              <w:t>منفعة</w:t>
            </w:r>
            <w:r w:rsidR="00183900">
              <w:rPr>
                <w:rFonts w:hint="cs"/>
                <w:rtl/>
                <w:lang w:bidi="ar-SA"/>
              </w:rPr>
              <w:t xml:space="preserve"> ال</w:t>
            </w:r>
            <w:r w:rsidR="0021091F">
              <w:rPr>
                <w:rFonts w:hint="cs"/>
                <w:rtl/>
                <w:lang w:bidi="ar-SA"/>
              </w:rPr>
              <w:t>جدول</w:t>
            </w:r>
            <w:r w:rsidR="00183900">
              <w:rPr>
                <w:rFonts w:hint="cs"/>
                <w:rtl/>
                <w:lang w:bidi="ar-SA"/>
              </w:rPr>
              <w:t xml:space="preserve"> من أجل تعزيز </w:t>
            </w:r>
            <w:r w:rsidR="00183900">
              <w:rPr>
                <w:rFonts w:hint="cs"/>
                <w:rtl/>
                <w:lang w:bidi="ar-SA"/>
              </w:rPr>
              <w:lastRenderedPageBreak/>
              <w:t>استخدام الملكية الفكرية</w:t>
            </w:r>
            <w:r w:rsidR="0021091F">
              <w:rPr>
                <w:rFonts w:hint="cs"/>
                <w:rtl/>
                <w:lang w:bidi="ar-SA"/>
              </w:rPr>
              <w:t>؛</w:t>
            </w:r>
          </w:p>
          <w:p w:rsidR="00183900" w:rsidRDefault="00183900" w:rsidP="0021091F">
            <w:pPr>
              <w:pStyle w:val="BodyText"/>
              <w:numPr>
                <w:ilvl w:val="0"/>
                <w:numId w:val="19"/>
              </w:numPr>
              <w:rPr>
                <w:rtl/>
                <w:lang w:bidi="ar-SA"/>
              </w:rPr>
            </w:pPr>
            <w:r>
              <w:rPr>
                <w:rFonts w:hint="cs"/>
                <w:rtl/>
                <w:lang w:bidi="ar-SA"/>
              </w:rPr>
              <w:t>عدد مؤسسات البحث/مراكز البحث والتطوير</w:t>
            </w:r>
            <w:r w:rsidR="00B048BC">
              <w:rPr>
                <w:rFonts w:hint="cs"/>
                <w:rtl/>
                <w:lang w:bidi="ar-SA"/>
              </w:rPr>
              <w:t xml:space="preserve"> </w:t>
            </w:r>
            <w:r>
              <w:rPr>
                <w:rFonts w:hint="cs"/>
                <w:rtl/>
                <w:lang w:bidi="ar-SA"/>
              </w:rPr>
              <w:t>ومراكز المعلومات والاتصالات والجامعات في كل واحد من البلدان المستفيدة</w:t>
            </w:r>
            <w:r w:rsidR="0021091F">
              <w:rPr>
                <w:rFonts w:hint="cs"/>
                <w:rtl/>
                <w:lang w:bidi="ar-SA"/>
              </w:rPr>
              <w:t xml:space="preserve"> التي</w:t>
            </w:r>
            <w:r>
              <w:rPr>
                <w:rFonts w:hint="cs"/>
                <w:rtl/>
                <w:lang w:bidi="ar-SA"/>
              </w:rPr>
              <w:t xml:space="preserve"> تؤكد </w:t>
            </w:r>
            <w:r w:rsidR="0021091F">
              <w:rPr>
                <w:rFonts w:hint="cs"/>
                <w:rtl/>
                <w:lang w:bidi="ar-SA"/>
              </w:rPr>
              <w:t>منفعة</w:t>
            </w:r>
            <w:r w:rsidR="00BC71D4">
              <w:rPr>
                <w:rFonts w:hint="cs"/>
                <w:rtl/>
                <w:lang w:bidi="ar-SA"/>
              </w:rPr>
              <w:t xml:space="preserve"> ال</w:t>
            </w:r>
            <w:r w:rsidR="0021091F">
              <w:rPr>
                <w:rFonts w:hint="cs"/>
                <w:rtl/>
                <w:lang w:bidi="ar-SA"/>
              </w:rPr>
              <w:t>جدول</w:t>
            </w:r>
            <w:r w:rsidR="00BC71D4">
              <w:rPr>
                <w:rFonts w:hint="cs"/>
                <w:rtl/>
                <w:lang w:bidi="ar-SA"/>
              </w:rPr>
              <w:t xml:space="preserve"> من </w:t>
            </w:r>
            <w:r w:rsidR="0018272C">
              <w:rPr>
                <w:rFonts w:hint="cs"/>
                <w:rtl/>
                <w:lang w:bidi="ar-SA"/>
              </w:rPr>
              <w:t>أ</w:t>
            </w:r>
            <w:r w:rsidR="00BC71D4">
              <w:rPr>
                <w:rFonts w:hint="cs"/>
                <w:rtl/>
                <w:lang w:bidi="ar-SA"/>
              </w:rPr>
              <w:t>جل استخدام الملكية الفكرية</w:t>
            </w:r>
            <w:r w:rsidR="00CE6853">
              <w:rPr>
                <w:rFonts w:hint="cs"/>
                <w:rtl/>
                <w:lang w:bidi="ar-SA"/>
              </w:rPr>
              <w:t>.</w:t>
            </w:r>
          </w:p>
        </w:tc>
      </w:tr>
      <w:tr w:rsidR="00155B40" w:rsidTr="00743A23">
        <w:tc>
          <w:tcPr>
            <w:tcW w:w="4785" w:type="dxa"/>
          </w:tcPr>
          <w:p w:rsidR="00155B40" w:rsidRDefault="00F4747D" w:rsidP="000A5F8C">
            <w:pPr>
              <w:pStyle w:val="BodyText"/>
              <w:rPr>
                <w:rtl/>
                <w:lang w:bidi="ar-SA"/>
              </w:rPr>
            </w:pPr>
            <w:r>
              <w:rPr>
                <w:rFonts w:hint="cs"/>
                <w:rtl/>
                <w:lang w:bidi="ar-SA"/>
              </w:rPr>
              <w:lastRenderedPageBreak/>
              <w:t>وحدة تدريبية بشأن دور الملكية الفكرية في تطوير منتجات وخدمات تستند إلى برمجيات جديدة وتسويقها</w:t>
            </w:r>
          </w:p>
        </w:tc>
        <w:tc>
          <w:tcPr>
            <w:tcW w:w="4786" w:type="dxa"/>
          </w:tcPr>
          <w:p w:rsidR="00155B40" w:rsidRDefault="00D92433" w:rsidP="000332FA">
            <w:pPr>
              <w:pStyle w:val="BodyText"/>
              <w:numPr>
                <w:ilvl w:val="0"/>
                <w:numId w:val="22"/>
              </w:numPr>
              <w:rPr>
                <w:lang w:bidi="ar-SA"/>
              </w:rPr>
            </w:pPr>
            <w:r>
              <w:rPr>
                <w:rFonts w:hint="cs"/>
                <w:rtl/>
                <w:lang w:bidi="ar-SA"/>
              </w:rPr>
              <w:t xml:space="preserve">تأكيد شركتين ناشئتين على الأقل في كل بلد مستفيد منفعة الدروس التدريبية </w:t>
            </w:r>
            <w:r w:rsidR="000332FA">
              <w:rPr>
                <w:rFonts w:hint="cs"/>
                <w:rtl/>
                <w:lang w:bidi="ar-SA"/>
              </w:rPr>
              <w:t>من أجل النهوض</w:t>
            </w:r>
            <w:r>
              <w:rPr>
                <w:rFonts w:hint="cs"/>
                <w:rtl/>
                <w:lang w:bidi="ar-SA"/>
              </w:rPr>
              <w:t xml:space="preserve"> </w:t>
            </w:r>
            <w:r w:rsidR="000332FA">
              <w:rPr>
                <w:rFonts w:hint="cs"/>
                <w:rtl/>
                <w:lang w:bidi="ar-SA"/>
              </w:rPr>
              <w:t>ب</w:t>
            </w:r>
            <w:r>
              <w:rPr>
                <w:rFonts w:hint="cs"/>
                <w:rtl/>
                <w:lang w:bidi="ar-SA"/>
              </w:rPr>
              <w:t>استخدام الملكية الفكرية</w:t>
            </w:r>
            <w:r w:rsidR="000332FA">
              <w:rPr>
                <w:rFonts w:hint="cs"/>
                <w:rtl/>
                <w:lang w:bidi="ar-SA"/>
              </w:rPr>
              <w:t>؛</w:t>
            </w:r>
          </w:p>
          <w:p w:rsidR="006A3839" w:rsidRDefault="006A3839" w:rsidP="00D92433">
            <w:pPr>
              <w:pStyle w:val="BodyText"/>
              <w:numPr>
                <w:ilvl w:val="0"/>
                <w:numId w:val="22"/>
              </w:numPr>
              <w:rPr>
                <w:rtl/>
                <w:lang w:bidi="ar-SA"/>
              </w:rPr>
            </w:pPr>
            <w:r>
              <w:rPr>
                <w:rFonts w:hint="cs"/>
                <w:rtl/>
                <w:lang w:bidi="ar-SA"/>
              </w:rPr>
              <w:t>عدد المشاركين الذين حضروا التدريب بحسب القطاع (هيئة تجارية، منظمة للبحث والتطوير، جامعة، قطاع حكومي، منشأة وما إلى ذلك)</w:t>
            </w:r>
            <w:r w:rsidR="00CE6853">
              <w:rPr>
                <w:rFonts w:hint="cs"/>
                <w:rtl/>
                <w:lang w:bidi="ar-SA"/>
              </w:rPr>
              <w:t>.</w:t>
            </w:r>
          </w:p>
        </w:tc>
      </w:tr>
      <w:tr w:rsidR="00155B40" w:rsidTr="00743A23">
        <w:tc>
          <w:tcPr>
            <w:tcW w:w="4785" w:type="dxa"/>
          </w:tcPr>
          <w:p w:rsidR="00155B40" w:rsidRDefault="002F11EB" w:rsidP="000A5F8C">
            <w:pPr>
              <w:pStyle w:val="BodyText"/>
              <w:rPr>
                <w:rtl/>
                <w:lang w:bidi="ar-SA"/>
              </w:rPr>
            </w:pPr>
            <w:r>
              <w:rPr>
                <w:rFonts w:hint="cs"/>
                <w:rtl/>
                <w:lang w:bidi="ar-SA"/>
              </w:rPr>
              <w:t>وحدة تدريبية بشأن العقود الرئيسية في قطاع تطبيقات الهاتف النقال</w:t>
            </w:r>
          </w:p>
        </w:tc>
        <w:tc>
          <w:tcPr>
            <w:tcW w:w="4786" w:type="dxa"/>
          </w:tcPr>
          <w:p w:rsidR="001F7101" w:rsidRDefault="001F7101" w:rsidP="00C90850">
            <w:pPr>
              <w:pStyle w:val="BodyText"/>
              <w:numPr>
                <w:ilvl w:val="0"/>
                <w:numId w:val="22"/>
              </w:numPr>
              <w:rPr>
                <w:lang w:bidi="ar-SA"/>
              </w:rPr>
            </w:pPr>
            <w:r>
              <w:rPr>
                <w:rFonts w:hint="cs"/>
                <w:rtl/>
                <w:lang w:bidi="ar-SA"/>
              </w:rPr>
              <w:t>تأكيد شركتين ناشئتين على الأقل في كل بلد مستفيد منفعة ال</w:t>
            </w:r>
            <w:r w:rsidR="00C90850">
              <w:rPr>
                <w:rFonts w:hint="cs"/>
                <w:rtl/>
                <w:lang w:bidi="ar-SA"/>
              </w:rPr>
              <w:t>وحدات</w:t>
            </w:r>
            <w:r>
              <w:rPr>
                <w:rFonts w:hint="cs"/>
                <w:rtl/>
                <w:lang w:bidi="ar-SA"/>
              </w:rPr>
              <w:t xml:space="preserve"> التدريبية لتعزيز استخدام الملكية الفكرية</w:t>
            </w:r>
            <w:r w:rsidR="00CE6853">
              <w:rPr>
                <w:rFonts w:hint="cs"/>
                <w:rtl/>
                <w:lang w:bidi="ar-SA"/>
              </w:rPr>
              <w:t>؛</w:t>
            </w:r>
          </w:p>
          <w:p w:rsidR="00155B40" w:rsidRDefault="001F7101" w:rsidP="001F7101">
            <w:pPr>
              <w:pStyle w:val="BodyText"/>
              <w:numPr>
                <w:ilvl w:val="0"/>
                <w:numId w:val="22"/>
              </w:numPr>
              <w:rPr>
                <w:rtl/>
                <w:lang w:bidi="ar-SA"/>
              </w:rPr>
            </w:pPr>
            <w:r>
              <w:rPr>
                <w:rFonts w:hint="cs"/>
                <w:rtl/>
                <w:lang w:bidi="ar-SA"/>
              </w:rPr>
              <w:t>عدد المشاركين الذين حضروا التدريب بحسب القطاع (هيئة تجارية، منظمة للبحث والتطوير، جامعة، قطاع حكومي، منشأة وما إلى ذلك)</w:t>
            </w:r>
            <w:r w:rsidR="00CE6853">
              <w:rPr>
                <w:rFonts w:hint="cs"/>
                <w:rtl/>
                <w:lang w:bidi="ar-SA"/>
              </w:rPr>
              <w:t>.</w:t>
            </w:r>
          </w:p>
        </w:tc>
      </w:tr>
      <w:tr w:rsidR="00155B40" w:rsidTr="00743A23">
        <w:tc>
          <w:tcPr>
            <w:tcW w:w="4785" w:type="dxa"/>
          </w:tcPr>
          <w:p w:rsidR="002F11EB" w:rsidRDefault="002F11EB" w:rsidP="00DE5013">
            <w:pPr>
              <w:pStyle w:val="BodyText"/>
              <w:rPr>
                <w:rtl/>
                <w:lang w:bidi="ar-SA"/>
              </w:rPr>
            </w:pPr>
            <w:r>
              <w:rPr>
                <w:rFonts w:hint="cs"/>
                <w:rtl/>
                <w:lang w:bidi="ar-SA"/>
              </w:rPr>
              <w:t>وحدات تدريبية بشأن الوساطة والتحكيم</w:t>
            </w:r>
          </w:p>
          <w:p w:rsidR="00155B40" w:rsidRDefault="00155B40" w:rsidP="00DE5013">
            <w:pPr>
              <w:pStyle w:val="BodyText"/>
              <w:rPr>
                <w:rtl/>
                <w:lang w:bidi="ar-SA"/>
              </w:rPr>
            </w:pPr>
          </w:p>
        </w:tc>
        <w:tc>
          <w:tcPr>
            <w:tcW w:w="4786" w:type="dxa"/>
          </w:tcPr>
          <w:p w:rsidR="00155B40" w:rsidRDefault="00624A9B" w:rsidP="00C90850">
            <w:pPr>
              <w:pStyle w:val="BodyText"/>
              <w:numPr>
                <w:ilvl w:val="0"/>
                <w:numId w:val="23"/>
              </w:numPr>
              <w:rPr>
                <w:lang w:bidi="ar-SA"/>
              </w:rPr>
            </w:pPr>
            <w:r>
              <w:rPr>
                <w:rFonts w:hint="cs"/>
                <w:rtl/>
                <w:lang w:bidi="ar-SA"/>
              </w:rPr>
              <w:t>تقديم وحدتي</w:t>
            </w:r>
            <w:r w:rsidR="00C90850">
              <w:rPr>
                <w:rFonts w:hint="cs"/>
                <w:rtl/>
                <w:lang w:bidi="ar-SA"/>
              </w:rPr>
              <w:t xml:space="preserve">ن </w:t>
            </w:r>
            <w:r>
              <w:rPr>
                <w:rFonts w:hint="cs"/>
                <w:rtl/>
                <w:lang w:bidi="ar-SA"/>
              </w:rPr>
              <w:t>تدريبيتي</w:t>
            </w:r>
            <w:r w:rsidR="00C90850">
              <w:rPr>
                <w:rFonts w:hint="cs"/>
                <w:rtl/>
                <w:lang w:bidi="ar-SA"/>
              </w:rPr>
              <w:t>ن (واحدة تتوجه لمطوري</w:t>
            </w:r>
            <w:r>
              <w:rPr>
                <w:rFonts w:hint="cs"/>
                <w:rtl/>
                <w:lang w:bidi="ar-SA"/>
              </w:rPr>
              <w:t xml:space="preserve"> ومنظمي المشاريع</w:t>
            </w:r>
            <w:r w:rsidR="00CE6853">
              <w:rPr>
                <w:rFonts w:hint="cs"/>
                <w:rtl/>
                <w:lang w:bidi="ar-SA"/>
              </w:rPr>
              <w:t xml:space="preserve"> في مجال</w:t>
            </w:r>
            <w:r w:rsidR="00C90850">
              <w:rPr>
                <w:rFonts w:hint="cs"/>
                <w:rtl/>
                <w:lang w:bidi="ar-SA"/>
              </w:rPr>
              <w:t xml:space="preserve"> البرمجيات والثانية</w:t>
            </w:r>
            <w:r w:rsidR="00B048BC">
              <w:rPr>
                <w:rFonts w:hint="cs"/>
                <w:rtl/>
                <w:lang w:bidi="ar-SA"/>
              </w:rPr>
              <w:t xml:space="preserve"> </w:t>
            </w:r>
            <w:r w:rsidR="00C90850">
              <w:rPr>
                <w:rFonts w:hint="cs"/>
                <w:rtl/>
                <w:lang w:bidi="ar-SA"/>
              </w:rPr>
              <w:t>للمحامين والمسؤولين الحكوميين</w:t>
            </w:r>
            <w:r>
              <w:rPr>
                <w:rFonts w:hint="cs"/>
                <w:rtl/>
                <w:lang w:bidi="ar-SA"/>
              </w:rPr>
              <w:t>)</w:t>
            </w:r>
          </w:p>
          <w:p w:rsidR="00B048BC" w:rsidRDefault="00624A9B" w:rsidP="006733AC">
            <w:pPr>
              <w:pStyle w:val="BodyText"/>
              <w:numPr>
                <w:ilvl w:val="0"/>
                <w:numId w:val="23"/>
              </w:numPr>
              <w:rPr>
                <w:rtl/>
                <w:lang w:bidi="ar-SA"/>
              </w:rPr>
            </w:pPr>
            <w:r>
              <w:rPr>
                <w:rFonts w:hint="cs"/>
                <w:rtl/>
                <w:lang w:bidi="ar-SA"/>
              </w:rPr>
              <w:t>نسبة المشاركين (بحسب الوحدة)</w:t>
            </w:r>
            <w:r w:rsidR="00A336B7">
              <w:rPr>
                <w:rFonts w:hint="cs"/>
                <w:rtl/>
                <w:lang w:bidi="ar-SA"/>
              </w:rPr>
              <w:t xml:space="preserve"> الذين ي</w:t>
            </w:r>
            <w:r w:rsidR="006733AC">
              <w:rPr>
                <w:rFonts w:hint="cs"/>
                <w:rtl/>
                <w:lang w:bidi="ar-SA"/>
              </w:rPr>
              <w:t>صنفون</w:t>
            </w:r>
            <w:r w:rsidR="00B048BC">
              <w:rPr>
                <w:rFonts w:hint="cs"/>
                <w:rtl/>
                <w:lang w:bidi="ar-SA"/>
              </w:rPr>
              <w:t xml:space="preserve"> </w:t>
            </w:r>
            <w:r w:rsidR="006733AC">
              <w:rPr>
                <w:rFonts w:hint="cs"/>
                <w:rtl/>
                <w:lang w:bidi="ar-SA"/>
              </w:rPr>
              <w:t>إيجابيا ا</w:t>
            </w:r>
            <w:r w:rsidR="00A336B7">
              <w:rPr>
                <w:rFonts w:hint="cs"/>
                <w:rtl/>
                <w:lang w:bidi="ar-SA"/>
              </w:rPr>
              <w:t>لتدريب والمواد التدريبية</w:t>
            </w:r>
          </w:p>
          <w:p w:rsidR="0005124B" w:rsidRDefault="0005124B" w:rsidP="007117A3">
            <w:pPr>
              <w:pStyle w:val="BodyText"/>
              <w:numPr>
                <w:ilvl w:val="0"/>
                <w:numId w:val="23"/>
              </w:numPr>
              <w:rPr>
                <w:rtl/>
                <w:lang w:bidi="ar-SA"/>
              </w:rPr>
            </w:pPr>
            <w:r>
              <w:rPr>
                <w:rFonts w:hint="cs"/>
                <w:rtl/>
                <w:lang w:bidi="ar-SA"/>
              </w:rPr>
              <w:t xml:space="preserve">شركتين ناشئتين على الأقل في كل بلد مستفيد تدرج </w:t>
            </w:r>
            <w:r w:rsidR="006733AC">
              <w:rPr>
                <w:rFonts w:hint="cs"/>
                <w:rtl/>
                <w:lang w:bidi="ar-SA"/>
              </w:rPr>
              <w:t>بند تحكيم أو ت</w:t>
            </w:r>
            <w:r>
              <w:rPr>
                <w:rFonts w:hint="cs"/>
                <w:rtl/>
                <w:lang w:bidi="ar-SA"/>
              </w:rPr>
              <w:t xml:space="preserve">حيل </w:t>
            </w:r>
            <w:r w:rsidR="007117A3">
              <w:rPr>
                <w:rFonts w:hint="cs"/>
                <w:rtl/>
                <w:lang w:bidi="ar-SA"/>
              </w:rPr>
              <w:t>منازعة</w:t>
            </w:r>
            <w:r>
              <w:rPr>
                <w:rFonts w:hint="cs"/>
                <w:rtl/>
                <w:lang w:bidi="ar-SA"/>
              </w:rPr>
              <w:t xml:space="preserve">ً إلى الوساطة </w:t>
            </w:r>
            <w:r w:rsidR="00A0496A">
              <w:rPr>
                <w:rFonts w:hint="cs"/>
                <w:rtl/>
                <w:lang w:bidi="ar-SA"/>
              </w:rPr>
              <w:t>أو التحكيم</w:t>
            </w:r>
            <w:r w:rsidR="006733AC">
              <w:rPr>
                <w:rFonts w:hint="cs"/>
                <w:rtl/>
                <w:lang w:bidi="ar-SA"/>
              </w:rPr>
              <w:t>.</w:t>
            </w:r>
          </w:p>
        </w:tc>
      </w:tr>
      <w:tr w:rsidR="00155B40" w:rsidTr="00743A23">
        <w:tc>
          <w:tcPr>
            <w:tcW w:w="4785" w:type="dxa"/>
          </w:tcPr>
          <w:p w:rsidR="002F11EB" w:rsidRDefault="002F11EB" w:rsidP="000A5F8C">
            <w:pPr>
              <w:pStyle w:val="BodyText"/>
              <w:rPr>
                <w:rtl/>
                <w:lang w:bidi="ar-SA"/>
              </w:rPr>
            </w:pPr>
            <w:r>
              <w:rPr>
                <w:rFonts w:hint="cs"/>
                <w:rtl/>
                <w:lang w:bidi="ar-SA"/>
              </w:rPr>
              <w:t>حوار مع المؤسسات المالية ورؤوس الأموال المشتركة والمستثمرين</w:t>
            </w:r>
          </w:p>
          <w:p w:rsidR="00155B40" w:rsidRDefault="00155B40" w:rsidP="000A5F8C">
            <w:pPr>
              <w:pStyle w:val="BodyText"/>
              <w:rPr>
                <w:rtl/>
                <w:lang w:bidi="ar-SA"/>
              </w:rPr>
            </w:pPr>
          </w:p>
        </w:tc>
        <w:tc>
          <w:tcPr>
            <w:tcW w:w="4786" w:type="dxa"/>
          </w:tcPr>
          <w:p w:rsidR="00155B40" w:rsidRDefault="009D186B" w:rsidP="009D186B">
            <w:pPr>
              <w:pStyle w:val="BodyText"/>
              <w:numPr>
                <w:ilvl w:val="0"/>
                <w:numId w:val="24"/>
              </w:numPr>
              <w:rPr>
                <w:lang w:bidi="ar-SA"/>
              </w:rPr>
            </w:pPr>
            <w:r>
              <w:rPr>
                <w:rFonts w:hint="cs"/>
                <w:rtl/>
                <w:lang w:bidi="ar-SA"/>
              </w:rPr>
              <w:lastRenderedPageBreak/>
              <w:t>إقامة حوار تفاعلي في البلدان الثلاثة المستفيدة</w:t>
            </w:r>
            <w:r w:rsidR="007117A3">
              <w:rPr>
                <w:rFonts w:hint="cs"/>
                <w:rtl/>
                <w:lang w:bidi="ar-SA"/>
              </w:rPr>
              <w:t>؛</w:t>
            </w:r>
          </w:p>
          <w:p w:rsidR="009D186B" w:rsidRDefault="009D186B" w:rsidP="009D186B">
            <w:pPr>
              <w:pStyle w:val="BodyText"/>
              <w:numPr>
                <w:ilvl w:val="0"/>
                <w:numId w:val="24"/>
              </w:numPr>
              <w:rPr>
                <w:rtl/>
                <w:lang w:bidi="ar-SA"/>
              </w:rPr>
            </w:pPr>
            <w:r>
              <w:rPr>
                <w:rFonts w:hint="cs"/>
                <w:rtl/>
                <w:lang w:bidi="ar-SA"/>
              </w:rPr>
              <w:t xml:space="preserve">عدد المشاركين في الحوار من قطاع تطبيقات </w:t>
            </w:r>
            <w:r>
              <w:rPr>
                <w:rFonts w:hint="cs"/>
                <w:rtl/>
                <w:lang w:bidi="ar-SA"/>
              </w:rPr>
              <w:lastRenderedPageBreak/>
              <w:t>الهاتف النقال والقطاع المالي</w:t>
            </w:r>
          </w:p>
        </w:tc>
      </w:tr>
      <w:tr w:rsidR="00155B40" w:rsidTr="00743A23">
        <w:tc>
          <w:tcPr>
            <w:tcW w:w="4785" w:type="dxa"/>
          </w:tcPr>
          <w:p w:rsidR="002F11EB" w:rsidRDefault="002F11EB" w:rsidP="000A5F8C">
            <w:pPr>
              <w:pStyle w:val="BodyText"/>
              <w:rPr>
                <w:rtl/>
                <w:lang w:bidi="ar-SA"/>
              </w:rPr>
            </w:pPr>
            <w:r>
              <w:rPr>
                <w:rFonts w:hint="cs"/>
                <w:rtl/>
                <w:lang w:bidi="ar-SA"/>
              </w:rPr>
              <w:lastRenderedPageBreak/>
              <w:t>الربط بين مراكز المعلومات والاتصالات في البلدان المستفيدة</w:t>
            </w:r>
          </w:p>
          <w:p w:rsidR="00155B40" w:rsidRDefault="00155B40" w:rsidP="000A5F8C">
            <w:pPr>
              <w:pStyle w:val="BodyText"/>
              <w:rPr>
                <w:rtl/>
                <w:lang w:bidi="ar-SA"/>
              </w:rPr>
            </w:pPr>
          </w:p>
        </w:tc>
        <w:tc>
          <w:tcPr>
            <w:tcW w:w="4786" w:type="dxa"/>
          </w:tcPr>
          <w:p w:rsidR="00155B40" w:rsidRDefault="00707BE9" w:rsidP="00B96D86">
            <w:pPr>
              <w:pStyle w:val="BodyText"/>
              <w:numPr>
                <w:ilvl w:val="0"/>
                <w:numId w:val="25"/>
              </w:numPr>
              <w:rPr>
                <w:lang w:bidi="ar-SA"/>
              </w:rPr>
            </w:pPr>
            <w:r>
              <w:rPr>
                <w:rFonts w:hint="cs"/>
                <w:rtl/>
                <w:lang w:bidi="ar-SA"/>
              </w:rPr>
              <w:t>عقد مؤتمر</w:t>
            </w:r>
            <w:r w:rsidR="007117A3">
              <w:rPr>
                <w:rFonts w:hint="cs"/>
                <w:rtl/>
                <w:lang w:bidi="ar-SA"/>
              </w:rPr>
              <w:t>ات</w:t>
            </w:r>
            <w:r>
              <w:rPr>
                <w:rFonts w:hint="cs"/>
                <w:rtl/>
                <w:lang w:bidi="ar-SA"/>
              </w:rPr>
              <w:t xml:space="preserve"> بالفيديو بمشاركة البلدان الثلاثة المستفيدة</w:t>
            </w:r>
            <w:r w:rsidR="007117A3">
              <w:rPr>
                <w:rFonts w:hint="cs"/>
                <w:rtl/>
                <w:lang w:bidi="ar-SA"/>
              </w:rPr>
              <w:t>؛</w:t>
            </w:r>
          </w:p>
          <w:p w:rsidR="00707BE9" w:rsidRDefault="00707BE9" w:rsidP="00B96D86">
            <w:pPr>
              <w:pStyle w:val="BodyText"/>
              <w:numPr>
                <w:ilvl w:val="0"/>
                <w:numId w:val="25"/>
              </w:numPr>
              <w:rPr>
                <w:rtl/>
                <w:lang w:bidi="ar-SA"/>
              </w:rPr>
            </w:pPr>
            <w:r>
              <w:rPr>
                <w:rFonts w:hint="cs"/>
                <w:rtl/>
                <w:lang w:bidi="ar-SA"/>
              </w:rPr>
              <w:t>نسبة المشاركين في المؤتمر بالفيديو الذين يؤكدون جدواه</w:t>
            </w:r>
            <w:r w:rsidR="007117A3">
              <w:rPr>
                <w:rFonts w:hint="cs"/>
                <w:rtl/>
                <w:lang w:bidi="ar-SA"/>
              </w:rPr>
              <w:t>.</w:t>
            </w:r>
          </w:p>
        </w:tc>
      </w:tr>
      <w:tr w:rsidR="00D041EB" w:rsidTr="00743A23">
        <w:tc>
          <w:tcPr>
            <w:tcW w:w="4785" w:type="dxa"/>
          </w:tcPr>
          <w:p w:rsidR="00D041EB" w:rsidRDefault="00D041EB" w:rsidP="000A5F8C">
            <w:pPr>
              <w:pStyle w:val="BodyText"/>
              <w:rPr>
                <w:rtl/>
                <w:lang w:bidi="ar-SA"/>
              </w:rPr>
            </w:pPr>
            <w:r>
              <w:rPr>
                <w:rFonts w:hint="cs"/>
                <w:rtl/>
                <w:lang w:bidi="ar-SA"/>
              </w:rPr>
              <w:t>مواد التوعية بالملكية الفكرية لفائدة الطلبة</w:t>
            </w:r>
          </w:p>
        </w:tc>
        <w:tc>
          <w:tcPr>
            <w:tcW w:w="4786" w:type="dxa"/>
          </w:tcPr>
          <w:p w:rsidR="00D041EB" w:rsidRDefault="00D041EB" w:rsidP="00943F81">
            <w:pPr>
              <w:pStyle w:val="BodyText"/>
              <w:numPr>
                <w:ilvl w:val="0"/>
                <w:numId w:val="25"/>
              </w:numPr>
              <w:rPr>
                <w:lang w:bidi="ar-SA"/>
              </w:rPr>
            </w:pPr>
            <w:r>
              <w:rPr>
                <w:rFonts w:hint="cs"/>
                <w:rtl/>
                <w:lang w:bidi="ar-SA"/>
              </w:rPr>
              <w:t>مواد التوعية بالملكية الفكرية</w:t>
            </w:r>
            <w:r w:rsidR="008D6D8B">
              <w:rPr>
                <w:rFonts w:hint="cs"/>
                <w:rtl/>
                <w:lang w:bidi="ar-SA"/>
              </w:rPr>
              <w:t xml:space="preserve"> باللغات المحلية الم</w:t>
            </w:r>
            <w:r w:rsidR="00943F81">
              <w:rPr>
                <w:rFonts w:hint="cs"/>
                <w:rtl/>
                <w:lang w:bidi="ar-SA"/>
              </w:rPr>
              <w:t>ستخدمة</w:t>
            </w:r>
            <w:r w:rsidR="008D6D8B">
              <w:rPr>
                <w:rFonts w:hint="cs"/>
                <w:rtl/>
                <w:lang w:bidi="ar-SA"/>
              </w:rPr>
              <w:t xml:space="preserve"> في البلدان الثلاثة المستفيدة</w:t>
            </w:r>
            <w:r w:rsidR="00943F81">
              <w:rPr>
                <w:rFonts w:hint="cs"/>
                <w:rtl/>
                <w:lang w:bidi="ar-SA"/>
              </w:rPr>
              <w:t>؛</w:t>
            </w:r>
          </w:p>
          <w:p w:rsidR="008D6D8B" w:rsidRDefault="008D6D8B" w:rsidP="008D6D8B">
            <w:pPr>
              <w:pStyle w:val="BodyText"/>
              <w:numPr>
                <w:ilvl w:val="0"/>
                <w:numId w:val="25"/>
              </w:numPr>
              <w:rPr>
                <w:rtl/>
                <w:lang w:bidi="ar-SA"/>
              </w:rPr>
            </w:pPr>
            <w:r>
              <w:rPr>
                <w:rFonts w:hint="cs"/>
                <w:rtl/>
                <w:lang w:bidi="ar-SA"/>
              </w:rPr>
              <w:t xml:space="preserve">نسبة الطلبة في كل بلد مستفيد الذين يؤكدون منفعة المواد بالنسبة لإذكاء وعيهم </w:t>
            </w:r>
            <w:r w:rsidR="000C7277">
              <w:rPr>
                <w:rFonts w:hint="cs"/>
                <w:rtl/>
                <w:lang w:bidi="ar-SA"/>
              </w:rPr>
              <w:t>بشأن الملكية الفكرية</w:t>
            </w:r>
          </w:p>
        </w:tc>
      </w:tr>
      <w:tr w:rsidR="00155B40" w:rsidTr="00743A23">
        <w:tc>
          <w:tcPr>
            <w:tcW w:w="4785" w:type="dxa"/>
          </w:tcPr>
          <w:p w:rsidR="00155B40" w:rsidRDefault="003D16B5" w:rsidP="00326985">
            <w:pPr>
              <w:pStyle w:val="BodyText"/>
              <w:rPr>
                <w:rtl/>
                <w:lang w:bidi="ar-SA"/>
              </w:rPr>
            </w:pPr>
            <w:r>
              <w:rPr>
                <w:rFonts w:hint="cs"/>
                <w:rtl/>
                <w:lang w:bidi="ar-SA"/>
              </w:rPr>
              <w:t xml:space="preserve">برنامج </w:t>
            </w:r>
            <w:r w:rsidR="00326985">
              <w:rPr>
                <w:rFonts w:hint="cs"/>
                <w:rtl/>
                <w:lang w:bidi="ar-SA"/>
              </w:rPr>
              <w:t>توجيهي</w:t>
            </w:r>
          </w:p>
        </w:tc>
        <w:tc>
          <w:tcPr>
            <w:tcW w:w="4786" w:type="dxa"/>
          </w:tcPr>
          <w:p w:rsidR="00155B40" w:rsidRDefault="00326985" w:rsidP="00326985">
            <w:pPr>
              <w:pStyle w:val="BodyText"/>
              <w:numPr>
                <w:ilvl w:val="0"/>
                <w:numId w:val="26"/>
              </w:numPr>
              <w:rPr>
                <w:lang w:bidi="ar-SA"/>
              </w:rPr>
            </w:pPr>
            <w:r>
              <w:rPr>
                <w:rFonts w:hint="cs"/>
                <w:rtl/>
                <w:lang w:bidi="ar-SA"/>
              </w:rPr>
              <w:t>استعداد ثلاثة موجهين على الأقل لل</w:t>
            </w:r>
            <w:r w:rsidR="00272F8E">
              <w:rPr>
                <w:rFonts w:hint="cs"/>
                <w:rtl/>
                <w:lang w:bidi="ar-SA"/>
              </w:rPr>
              <w:t>مساهمة</w:t>
            </w:r>
            <w:r w:rsidR="00943F81">
              <w:rPr>
                <w:rFonts w:hint="cs"/>
                <w:rtl/>
                <w:lang w:bidi="ar-SA"/>
              </w:rPr>
              <w:t>؛</w:t>
            </w:r>
          </w:p>
          <w:p w:rsidR="00272F8E" w:rsidRDefault="00272F8E" w:rsidP="00272F8E">
            <w:pPr>
              <w:pStyle w:val="BodyText"/>
              <w:numPr>
                <w:ilvl w:val="0"/>
                <w:numId w:val="26"/>
              </w:numPr>
              <w:rPr>
                <w:lang w:bidi="ar-SA"/>
              </w:rPr>
            </w:pPr>
            <w:r>
              <w:rPr>
                <w:rFonts w:hint="cs"/>
                <w:rtl/>
                <w:lang w:bidi="ar-SA"/>
              </w:rPr>
              <w:t>التزام مستفيدين</w:t>
            </w:r>
            <w:r w:rsidR="00943F81">
              <w:rPr>
                <w:rFonts w:hint="cs"/>
                <w:rtl/>
                <w:lang w:bidi="ar-SA"/>
              </w:rPr>
              <w:t xml:space="preserve"> اثنين</w:t>
            </w:r>
            <w:r>
              <w:rPr>
                <w:rFonts w:hint="cs"/>
                <w:rtl/>
                <w:lang w:bidi="ar-SA"/>
              </w:rPr>
              <w:t xml:space="preserve"> على الأقل في كل واحد من البلدان الثلاثة المستفيدة من البرنامج بالمشاركة</w:t>
            </w:r>
            <w:r w:rsidR="00943F81">
              <w:rPr>
                <w:rFonts w:hint="cs"/>
                <w:rtl/>
                <w:lang w:bidi="ar-SA"/>
              </w:rPr>
              <w:t>؛</w:t>
            </w:r>
          </w:p>
          <w:p w:rsidR="00272F8E" w:rsidRDefault="002732CE" w:rsidP="00397BA2">
            <w:pPr>
              <w:pStyle w:val="BodyText"/>
              <w:numPr>
                <w:ilvl w:val="0"/>
                <w:numId w:val="26"/>
              </w:numPr>
              <w:rPr>
                <w:rtl/>
                <w:lang w:bidi="ar-SA"/>
              </w:rPr>
            </w:pPr>
            <w:r>
              <w:rPr>
                <w:rFonts w:hint="cs"/>
                <w:rtl/>
                <w:lang w:bidi="ar-SA"/>
              </w:rPr>
              <w:t>إبلاغ شركتين ناشئتين على الأقل في كل واحد من البلدان الثلاثة المستفيدة</w:t>
            </w:r>
            <w:r w:rsidR="00B048BC">
              <w:rPr>
                <w:rFonts w:hint="cs"/>
                <w:rtl/>
                <w:lang w:bidi="ar-SA"/>
              </w:rPr>
              <w:t xml:space="preserve"> </w:t>
            </w:r>
            <w:r>
              <w:rPr>
                <w:rFonts w:hint="cs"/>
                <w:rtl/>
                <w:lang w:bidi="ar-SA"/>
              </w:rPr>
              <w:t>عن قصص/حالات نجاح (</w:t>
            </w:r>
            <w:r w:rsidR="00397BA2">
              <w:rPr>
                <w:rFonts w:hint="cs"/>
                <w:rtl/>
                <w:lang w:bidi="ar-SA"/>
              </w:rPr>
              <w:t>الفوائد العملية</w:t>
            </w:r>
            <w:r>
              <w:rPr>
                <w:rFonts w:hint="cs"/>
                <w:rtl/>
                <w:lang w:bidi="ar-SA"/>
              </w:rPr>
              <w:t>) من برنامج التوجيه لتعزيز استخدام الملكية الفكرية</w:t>
            </w:r>
          </w:p>
        </w:tc>
      </w:tr>
      <w:tr w:rsidR="00155B40" w:rsidTr="00743A23">
        <w:tc>
          <w:tcPr>
            <w:tcW w:w="4785" w:type="dxa"/>
          </w:tcPr>
          <w:p w:rsidR="00155B40" w:rsidRDefault="003D16B5" w:rsidP="000A5F8C">
            <w:pPr>
              <w:pStyle w:val="BodyText"/>
              <w:rPr>
                <w:rtl/>
                <w:lang w:bidi="ar-SA"/>
              </w:rPr>
            </w:pPr>
            <w:r>
              <w:rPr>
                <w:rFonts w:hint="cs"/>
                <w:rtl/>
                <w:lang w:bidi="ar-SA"/>
              </w:rPr>
              <w:t>مجموعة الأدوات بشأن الملكية الفكرية</w:t>
            </w:r>
          </w:p>
        </w:tc>
        <w:tc>
          <w:tcPr>
            <w:tcW w:w="4786" w:type="dxa"/>
          </w:tcPr>
          <w:p w:rsidR="00155B40" w:rsidRDefault="00397BA2" w:rsidP="00397BA2">
            <w:pPr>
              <w:pStyle w:val="BodyText"/>
              <w:numPr>
                <w:ilvl w:val="0"/>
                <w:numId w:val="27"/>
              </w:numPr>
              <w:rPr>
                <w:lang w:bidi="ar-SA"/>
              </w:rPr>
            </w:pPr>
            <w:r>
              <w:rPr>
                <w:rFonts w:hint="cs"/>
                <w:rtl/>
                <w:lang w:bidi="ar-SA"/>
              </w:rPr>
              <w:t>مجموعة الأدوات المتاحة للاستخدام في البلدان المستفيدة وغيرها من البلدان المهتمة بلغات العمل</w:t>
            </w:r>
            <w:r w:rsidR="00DA4F55">
              <w:rPr>
                <w:rFonts w:hint="cs"/>
                <w:rtl/>
                <w:lang w:bidi="ar-SA"/>
              </w:rPr>
              <w:t>؛</w:t>
            </w:r>
          </w:p>
          <w:p w:rsidR="00397BA2" w:rsidRDefault="00397BA2" w:rsidP="00397BA2">
            <w:pPr>
              <w:pStyle w:val="BodyText"/>
              <w:numPr>
                <w:ilvl w:val="0"/>
                <w:numId w:val="27"/>
              </w:numPr>
              <w:rPr>
                <w:rtl/>
                <w:lang w:bidi="ar-SA"/>
              </w:rPr>
            </w:pPr>
            <w:r>
              <w:rPr>
                <w:rFonts w:hint="cs"/>
                <w:rtl/>
                <w:lang w:bidi="ar-SA"/>
              </w:rPr>
              <w:t>نسبة المستفيدين (</w:t>
            </w:r>
            <w:r w:rsidR="00640B76">
              <w:rPr>
                <w:rFonts w:hint="cs"/>
                <w:rtl/>
                <w:lang w:bidi="ar-SA"/>
              </w:rPr>
              <w:t>مجموعات المستخدمين بحسب البلد) الذين يصنفون إيجابياً مجموعة الأدوات بشأن الملكية الفكرية من حيث نوعية المحتوى وسهولة النفاذ إليها</w:t>
            </w:r>
            <w:r w:rsidR="00DA4F55">
              <w:rPr>
                <w:rFonts w:hint="cs"/>
                <w:rtl/>
                <w:lang w:bidi="ar-SA"/>
              </w:rPr>
              <w:t>.</w:t>
            </w:r>
          </w:p>
        </w:tc>
      </w:tr>
      <w:tr w:rsidR="00155B40" w:rsidTr="00743A23">
        <w:tc>
          <w:tcPr>
            <w:tcW w:w="4785" w:type="dxa"/>
          </w:tcPr>
          <w:p w:rsidR="00155B40" w:rsidRDefault="003D16B5" w:rsidP="000A5F8C">
            <w:pPr>
              <w:pStyle w:val="BodyText"/>
              <w:rPr>
                <w:rtl/>
                <w:lang w:bidi="ar-SA"/>
              </w:rPr>
            </w:pPr>
            <w:r>
              <w:rPr>
                <w:rFonts w:hint="cs"/>
                <w:rtl/>
                <w:lang w:bidi="ar-SA"/>
              </w:rPr>
              <w:t>المنصات على الإنترنت</w:t>
            </w:r>
          </w:p>
        </w:tc>
        <w:tc>
          <w:tcPr>
            <w:tcW w:w="4786" w:type="dxa"/>
          </w:tcPr>
          <w:p w:rsidR="00155B40" w:rsidRDefault="00640B76" w:rsidP="00640B76">
            <w:pPr>
              <w:pStyle w:val="BodyText"/>
              <w:numPr>
                <w:ilvl w:val="0"/>
                <w:numId w:val="28"/>
              </w:numPr>
              <w:rPr>
                <w:lang w:bidi="ar-SA"/>
              </w:rPr>
            </w:pPr>
            <w:r>
              <w:rPr>
                <w:rFonts w:hint="cs"/>
                <w:rtl/>
                <w:lang w:bidi="ar-SA"/>
              </w:rPr>
              <w:t xml:space="preserve">المنصات </w:t>
            </w:r>
            <w:r w:rsidR="00F52FC8">
              <w:rPr>
                <w:rFonts w:hint="cs"/>
                <w:rtl/>
                <w:lang w:bidi="ar-SA"/>
              </w:rPr>
              <w:t>على الإنترنت المتاحة للاستخدام في البلدان المستفيدة وغيرها من البلدان المهتمة</w:t>
            </w:r>
            <w:r w:rsidR="005F75AA">
              <w:rPr>
                <w:rFonts w:hint="cs"/>
                <w:rtl/>
                <w:lang w:bidi="ar-SA"/>
              </w:rPr>
              <w:t>؛</w:t>
            </w:r>
          </w:p>
          <w:p w:rsidR="00F52FC8" w:rsidRDefault="00F52FC8" w:rsidP="00640B76">
            <w:pPr>
              <w:pStyle w:val="BodyText"/>
              <w:numPr>
                <w:ilvl w:val="0"/>
                <w:numId w:val="28"/>
              </w:numPr>
              <w:rPr>
                <w:rtl/>
                <w:lang w:bidi="ar-SA"/>
              </w:rPr>
            </w:pPr>
            <w:r>
              <w:rPr>
                <w:rFonts w:hint="cs"/>
                <w:rtl/>
                <w:lang w:bidi="ar-SA"/>
              </w:rPr>
              <w:t xml:space="preserve">نسبة المستفيدين (مجموعات المستخدمين في كل </w:t>
            </w:r>
            <w:r>
              <w:rPr>
                <w:rFonts w:hint="cs"/>
                <w:rtl/>
                <w:lang w:bidi="ar-SA"/>
              </w:rPr>
              <w:lastRenderedPageBreak/>
              <w:t>بلد) الذين يصنفون إيجابيا</w:t>
            </w:r>
            <w:r w:rsidR="00F00EBB">
              <w:rPr>
                <w:rFonts w:hint="cs"/>
                <w:rtl/>
                <w:lang w:bidi="ar-SA"/>
              </w:rPr>
              <w:t>/</w:t>
            </w:r>
            <w:r>
              <w:rPr>
                <w:rFonts w:hint="cs"/>
                <w:rtl/>
                <w:lang w:bidi="ar-SA"/>
              </w:rPr>
              <w:t>يؤكدون منفعة المنصة بالنسبة لتعزيز استخدام الملكية الفكرية</w:t>
            </w:r>
            <w:r w:rsidR="005F75AA">
              <w:rPr>
                <w:rFonts w:hint="cs"/>
                <w:rtl/>
                <w:lang w:bidi="ar-SA"/>
              </w:rPr>
              <w:t>.</w:t>
            </w:r>
          </w:p>
        </w:tc>
      </w:tr>
      <w:tr w:rsidR="00155B40" w:rsidTr="00743A23">
        <w:tc>
          <w:tcPr>
            <w:tcW w:w="4785" w:type="dxa"/>
          </w:tcPr>
          <w:p w:rsidR="00155B40" w:rsidRDefault="003D16B5" w:rsidP="000A5F8C">
            <w:pPr>
              <w:pStyle w:val="BodyText"/>
              <w:rPr>
                <w:rtl/>
                <w:lang w:bidi="ar-SA"/>
              </w:rPr>
            </w:pPr>
            <w:r>
              <w:rPr>
                <w:rFonts w:hint="cs"/>
                <w:rtl/>
                <w:lang w:bidi="ar-SA"/>
              </w:rPr>
              <w:lastRenderedPageBreak/>
              <w:t>حلقات دراسية بشأن كل واحد من البلدان المستفيدة</w:t>
            </w:r>
          </w:p>
        </w:tc>
        <w:tc>
          <w:tcPr>
            <w:tcW w:w="4786" w:type="dxa"/>
          </w:tcPr>
          <w:p w:rsidR="00155B40" w:rsidRDefault="00702103" w:rsidP="00702103">
            <w:pPr>
              <w:pStyle w:val="BodyText"/>
              <w:numPr>
                <w:ilvl w:val="0"/>
                <w:numId w:val="29"/>
              </w:numPr>
              <w:rPr>
                <w:lang w:bidi="ar-SA"/>
              </w:rPr>
            </w:pPr>
            <w:r>
              <w:rPr>
                <w:rFonts w:hint="cs"/>
                <w:rtl/>
                <w:lang w:bidi="ar-SA"/>
              </w:rPr>
              <w:t>عدد ومجموعة المشاركين بحسب البلد وبحسب حلقة العمل</w:t>
            </w:r>
            <w:r w:rsidR="005F75AA">
              <w:rPr>
                <w:rFonts w:hint="cs"/>
                <w:rtl/>
                <w:lang w:bidi="ar-SA"/>
              </w:rPr>
              <w:t>؛</w:t>
            </w:r>
          </w:p>
          <w:p w:rsidR="00702103" w:rsidRDefault="00702103" w:rsidP="00702103">
            <w:pPr>
              <w:pStyle w:val="BodyText"/>
              <w:numPr>
                <w:ilvl w:val="0"/>
                <w:numId w:val="29"/>
              </w:numPr>
              <w:rPr>
                <w:lang w:bidi="ar-SA"/>
              </w:rPr>
            </w:pPr>
            <w:r>
              <w:rPr>
                <w:rFonts w:hint="cs"/>
                <w:rtl/>
                <w:lang w:bidi="ar-SA"/>
              </w:rPr>
              <w:t>نسبة المشاركين (بحسب البلد) الذين يصنفون إيجابيا نتائج كل حلقة دراسية</w:t>
            </w:r>
            <w:r w:rsidR="00AD7F90">
              <w:rPr>
                <w:rFonts w:hint="cs"/>
                <w:rtl/>
                <w:lang w:bidi="ar-SA"/>
              </w:rPr>
              <w:t>؛</w:t>
            </w:r>
          </w:p>
          <w:p w:rsidR="00702103" w:rsidRDefault="00CC4604" w:rsidP="00702103">
            <w:pPr>
              <w:pStyle w:val="BodyText"/>
              <w:numPr>
                <w:ilvl w:val="0"/>
                <w:numId w:val="29"/>
              </w:numPr>
              <w:rPr>
                <w:rtl/>
                <w:lang w:bidi="ar-SA"/>
              </w:rPr>
            </w:pPr>
            <w:r>
              <w:rPr>
                <w:rFonts w:hint="cs"/>
                <w:rtl/>
                <w:lang w:bidi="ar-SA"/>
              </w:rPr>
              <w:t>نسبة المشاركات</w:t>
            </w:r>
            <w:r w:rsidR="00AD7F90">
              <w:rPr>
                <w:rFonts w:hint="cs"/>
                <w:rtl/>
                <w:lang w:bidi="ar-SA"/>
              </w:rPr>
              <w:t>.</w:t>
            </w:r>
          </w:p>
        </w:tc>
      </w:tr>
      <w:tr w:rsidR="00155B40" w:rsidTr="00743A23">
        <w:tc>
          <w:tcPr>
            <w:tcW w:w="4785" w:type="dxa"/>
          </w:tcPr>
          <w:p w:rsidR="00155B40" w:rsidRDefault="003D16B5" w:rsidP="000A5F8C">
            <w:pPr>
              <w:pStyle w:val="BodyText"/>
              <w:rPr>
                <w:rtl/>
                <w:lang w:bidi="ar-SA"/>
              </w:rPr>
            </w:pPr>
            <w:r>
              <w:rPr>
                <w:rFonts w:hint="cs"/>
                <w:rtl/>
                <w:lang w:bidi="ar-SA"/>
              </w:rPr>
              <w:t>اجتماعات التنسيق في جنيف</w:t>
            </w:r>
          </w:p>
        </w:tc>
        <w:tc>
          <w:tcPr>
            <w:tcW w:w="4786" w:type="dxa"/>
          </w:tcPr>
          <w:p w:rsidR="00155B40" w:rsidRDefault="007C46AD" w:rsidP="00C22E00">
            <w:pPr>
              <w:pStyle w:val="BodyText"/>
              <w:numPr>
                <w:ilvl w:val="0"/>
                <w:numId w:val="30"/>
              </w:numPr>
              <w:rPr>
                <w:lang w:bidi="ar-SA"/>
              </w:rPr>
            </w:pPr>
            <w:r>
              <w:rPr>
                <w:rFonts w:hint="cs"/>
                <w:rtl/>
                <w:lang w:bidi="ar-SA"/>
              </w:rPr>
              <w:t xml:space="preserve">عدد </w:t>
            </w:r>
            <w:r w:rsidR="00C22E00">
              <w:rPr>
                <w:rFonts w:hint="cs"/>
                <w:rtl/>
                <w:lang w:bidi="ar-SA"/>
              </w:rPr>
              <w:t>مديري المشروعات القطرية</w:t>
            </w:r>
            <w:r>
              <w:rPr>
                <w:rFonts w:hint="cs"/>
                <w:rtl/>
                <w:lang w:bidi="ar-SA"/>
              </w:rPr>
              <w:t xml:space="preserve">/جهات الاتصال الوطنية </w:t>
            </w:r>
            <w:r w:rsidR="00C22E00">
              <w:rPr>
                <w:rFonts w:hint="cs"/>
                <w:rtl/>
                <w:lang w:bidi="ar-SA"/>
              </w:rPr>
              <w:t>ل</w:t>
            </w:r>
            <w:r>
              <w:rPr>
                <w:rFonts w:hint="cs"/>
                <w:rtl/>
                <w:lang w:bidi="ar-SA"/>
              </w:rPr>
              <w:t>كل اجتماع</w:t>
            </w:r>
            <w:r w:rsidR="00AD7F90">
              <w:rPr>
                <w:rFonts w:hint="cs"/>
                <w:rtl/>
                <w:lang w:bidi="ar-SA"/>
              </w:rPr>
              <w:t>؛</w:t>
            </w:r>
          </w:p>
          <w:p w:rsidR="00C22E00" w:rsidRDefault="00C22E00" w:rsidP="00C22E00">
            <w:pPr>
              <w:pStyle w:val="BodyText"/>
              <w:numPr>
                <w:ilvl w:val="0"/>
                <w:numId w:val="30"/>
              </w:numPr>
              <w:rPr>
                <w:lang w:bidi="ar-SA"/>
              </w:rPr>
            </w:pPr>
            <w:r>
              <w:rPr>
                <w:rFonts w:hint="cs"/>
                <w:rtl/>
                <w:lang w:bidi="ar-SA"/>
              </w:rPr>
              <w:t>نسبة المشاركين الذين يصنفون إيجابيا نتائج كل اجتماع</w:t>
            </w:r>
            <w:r w:rsidR="00AD7F90">
              <w:rPr>
                <w:rFonts w:hint="cs"/>
                <w:rtl/>
                <w:lang w:bidi="ar-SA"/>
              </w:rPr>
              <w:t>؛</w:t>
            </w:r>
          </w:p>
          <w:p w:rsidR="00C22E00" w:rsidRDefault="00C22E00" w:rsidP="00C22E00">
            <w:pPr>
              <w:pStyle w:val="BodyText"/>
              <w:numPr>
                <w:ilvl w:val="0"/>
                <w:numId w:val="30"/>
              </w:numPr>
              <w:rPr>
                <w:rtl/>
                <w:lang w:bidi="ar-SA"/>
              </w:rPr>
            </w:pPr>
            <w:r>
              <w:rPr>
                <w:rFonts w:hint="cs"/>
                <w:rtl/>
                <w:lang w:bidi="ar-SA"/>
              </w:rPr>
              <w:t>نسبة المشاركات</w:t>
            </w:r>
            <w:r w:rsidR="00AD7F90">
              <w:rPr>
                <w:rFonts w:hint="cs"/>
                <w:rtl/>
                <w:lang w:bidi="ar-SA"/>
              </w:rPr>
              <w:t>.</w:t>
            </w:r>
          </w:p>
        </w:tc>
      </w:tr>
      <w:tr w:rsidR="00155B40" w:rsidTr="00743A23">
        <w:tc>
          <w:tcPr>
            <w:tcW w:w="4785" w:type="dxa"/>
          </w:tcPr>
          <w:p w:rsidR="00155B40" w:rsidRPr="008506EA" w:rsidRDefault="003D16B5" w:rsidP="000A5F8C">
            <w:pPr>
              <w:pStyle w:val="BodyText"/>
              <w:rPr>
                <w:i/>
                <w:iCs/>
                <w:rtl/>
                <w:lang w:bidi="ar-SA"/>
              </w:rPr>
            </w:pPr>
            <w:r w:rsidRPr="008506EA">
              <w:rPr>
                <w:rFonts w:hint="cs"/>
                <w:i/>
                <w:iCs/>
                <w:rtl/>
                <w:lang w:bidi="ar-SA"/>
              </w:rPr>
              <w:t>أهداف المشروع</w:t>
            </w:r>
          </w:p>
        </w:tc>
        <w:tc>
          <w:tcPr>
            <w:tcW w:w="4786" w:type="dxa"/>
          </w:tcPr>
          <w:p w:rsidR="00155B40" w:rsidRPr="008506EA" w:rsidRDefault="008506EA" w:rsidP="00ED7555">
            <w:pPr>
              <w:pStyle w:val="BodyText"/>
              <w:rPr>
                <w:i/>
                <w:iCs/>
                <w:rtl/>
                <w:lang w:bidi="ar-SA"/>
              </w:rPr>
            </w:pPr>
            <w:r w:rsidRPr="008506EA">
              <w:rPr>
                <w:i/>
                <w:iCs/>
                <w:rtl/>
                <w:lang w:bidi="ar-SA"/>
              </w:rPr>
              <w:t>مؤشرات النجاح في تحقيق أهداف المشروع (مؤشرات النتائج)</w:t>
            </w:r>
          </w:p>
        </w:tc>
      </w:tr>
      <w:tr w:rsidR="00155B40" w:rsidTr="00743A23">
        <w:tc>
          <w:tcPr>
            <w:tcW w:w="4785" w:type="dxa"/>
          </w:tcPr>
          <w:p w:rsidR="00155B40" w:rsidRDefault="003D16B5" w:rsidP="000A5F8C">
            <w:pPr>
              <w:pStyle w:val="BodyText"/>
              <w:rPr>
                <w:rtl/>
                <w:lang w:bidi="ar-SA"/>
              </w:rPr>
            </w:pPr>
            <w:r>
              <w:rPr>
                <w:rFonts w:hint="cs"/>
                <w:rtl/>
                <w:lang w:bidi="ar-SA"/>
              </w:rPr>
              <w:t>المساهمة في النمو الاقتصادي</w:t>
            </w:r>
          </w:p>
        </w:tc>
        <w:tc>
          <w:tcPr>
            <w:tcW w:w="4786" w:type="dxa"/>
          </w:tcPr>
          <w:p w:rsidR="00155B40" w:rsidRDefault="008506EA" w:rsidP="00AD7F90">
            <w:pPr>
              <w:pStyle w:val="BodyText"/>
              <w:numPr>
                <w:ilvl w:val="0"/>
                <w:numId w:val="31"/>
              </w:numPr>
              <w:rPr>
                <w:rtl/>
                <w:lang w:bidi="ar-SA"/>
              </w:rPr>
            </w:pPr>
            <w:r>
              <w:rPr>
                <w:rFonts w:hint="cs"/>
                <w:rtl/>
                <w:lang w:bidi="ar-SA"/>
              </w:rPr>
              <w:t xml:space="preserve">أدلة من بلدين مستفيدين على الأقل تبرز الأثر الإيجابي من خلال دراسات حالات وقصص نجاح </w:t>
            </w:r>
            <w:r w:rsidR="0078153B">
              <w:rPr>
                <w:rFonts w:hint="cs"/>
                <w:rtl/>
                <w:lang w:bidi="ar-SA"/>
              </w:rPr>
              <w:t xml:space="preserve">المشروع </w:t>
            </w:r>
            <w:r w:rsidR="00AD7F90">
              <w:rPr>
                <w:rFonts w:hint="cs"/>
                <w:rtl/>
                <w:lang w:bidi="ar-SA"/>
              </w:rPr>
              <w:t>الخاص</w:t>
            </w:r>
            <w:r w:rsidR="0078153B">
              <w:rPr>
                <w:rFonts w:hint="cs"/>
                <w:rtl/>
                <w:lang w:bidi="ar-SA"/>
              </w:rPr>
              <w:t xml:space="preserve"> </w:t>
            </w:r>
            <w:r w:rsidR="00AD7F90">
              <w:rPr>
                <w:rFonts w:hint="cs"/>
                <w:rtl/>
                <w:lang w:bidi="ar-SA"/>
              </w:rPr>
              <w:t>ب</w:t>
            </w:r>
            <w:r w:rsidR="0078153B">
              <w:rPr>
                <w:rFonts w:hint="cs"/>
                <w:rtl/>
                <w:lang w:bidi="ar-SA"/>
              </w:rPr>
              <w:t>تعزيز قطاع البرمجيات المحلي</w:t>
            </w:r>
            <w:r w:rsidR="004519B9">
              <w:rPr>
                <w:rFonts w:hint="cs"/>
                <w:rtl/>
                <w:lang w:bidi="ar-SA"/>
              </w:rPr>
              <w:t>.</w:t>
            </w:r>
          </w:p>
        </w:tc>
      </w:tr>
      <w:tr w:rsidR="00E41438" w:rsidTr="00743A23">
        <w:tc>
          <w:tcPr>
            <w:tcW w:w="4785" w:type="dxa"/>
          </w:tcPr>
          <w:p w:rsidR="00E41438" w:rsidRDefault="00E06B9C" w:rsidP="000A5F8C">
            <w:pPr>
              <w:pStyle w:val="BodyText"/>
              <w:rPr>
                <w:rtl/>
                <w:lang w:bidi="ar-SA"/>
              </w:rPr>
            </w:pPr>
            <w:r>
              <w:rPr>
                <w:rFonts w:hint="cs"/>
                <w:rtl/>
                <w:lang w:bidi="ar-SA"/>
              </w:rPr>
              <w:t>زيادة التمويل وخيارات الاضطلاع بأعمال تجارية بالنسبة لتطبيقات الهاتف النقال</w:t>
            </w:r>
          </w:p>
        </w:tc>
        <w:tc>
          <w:tcPr>
            <w:tcW w:w="4786" w:type="dxa"/>
          </w:tcPr>
          <w:p w:rsidR="00E41438" w:rsidRDefault="0078153B" w:rsidP="00A51D0A">
            <w:pPr>
              <w:pStyle w:val="BodyText"/>
              <w:numPr>
                <w:ilvl w:val="0"/>
                <w:numId w:val="31"/>
              </w:numPr>
              <w:rPr>
                <w:rtl/>
                <w:lang w:bidi="ar-SA"/>
              </w:rPr>
            </w:pPr>
            <w:r>
              <w:rPr>
                <w:rFonts w:hint="cs"/>
                <w:rtl/>
                <w:lang w:bidi="ar-SA"/>
              </w:rPr>
              <w:t xml:space="preserve">تأكيد شركتين ناشئتين على الأقل في كل بلد مستفيد جدوى المشروع بالنسبة </w:t>
            </w:r>
            <w:r w:rsidR="0038246E">
              <w:rPr>
                <w:rFonts w:hint="cs"/>
                <w:rtl/>
                <w:lang w:bidi="ar-SA"/>
              </w:rPr>
              <w:t xml:space="preserve">للحصول على الأموال القائمة على الملكية الفكرية أو </w:t>
            </w:r>
            <w:r w:rsidR="001967D4">
              <w:rPr>
                <w:rFonts w:hint="cs"/>
                <w:rtl/>
                <w:lang w:bidi="ar-SA"/>
              </w:rPr>
              <w:t>التعاون مع مؤسسة بحثية أو مركز للمعلومات والاتصالات أو فاعلين من القطاع</w:t>
            </w:r>
            <w:r w:rsidR="004519B9">
              <w:rPr>
                <w:rFonts w:hint="cs"/>
                <w:rtl/>
                <w:lang w:bidi="ar-SA"/>
              </w:rPr>
              <w:t>.</w:t>
            </w:r>
          </w:p>
        </w:tc>
      </w:tr>
      <w:tr w:rsidR="00E41438" w:rsidTr="00743A23">
        <w:tc>
          <w:tcPr>
            <w:tcW w:w="4785" w:type="dxa"/>
          </w:tcPr>
          <w:p w:rsidR="00E41438" w:rsidRDefault="00E06B9C" w:rsidP="000A5F8C">
            <w:pPr>
              <w:pStyle w:val="BodyText"/>
              <w:rPr>
                <w:rtl/>
                <w:lang w:bidi="ar-SA"/>
              </w:rPr>
            </w:pPr>
            <w:r>
              <w:rPr>
                <w:rFonts w:hint="cs"/>
                <w:rtl/>
                <w:lang w:bidi="ar-SA"/>
              </w:rPr>
              <w:t>إذكاء الاحترام للملكية الفكرية في قطاع البرمجيات</w:t>
            </w:r>
          </w:p>
        </w:tc>
        <w:tc>
          <w:tcPr>
            <w:tcW w:w="4786" w:type="dxa"/>
          </w:tcPr>
          <w:p w:rsidR="00E41438" w:rsidRDefault="0038246E" w:rsidP="0038246E">
            <w:pPr>
              <w:pStyle w:val="BodyText"/>
              <w:numPr>
                <w:ilvl w:val="0"/>
                <w:numId w:val="31"/>
              </w:numPr>
              <w:rPr>
                <w:rtl/>
                <w:lang w:bidi="ar-SA"/>
              </w:rPr>
            </w:pPr>
            <w:r>
              <w:rPr>
                <w:rFonts w:hint="cs"/>
                <w:rtl/>
                <w:lang w:bidi="ar-SA"/>
              </w:rPr>
              <w:t xml:space="preserve">تأكيد شركتين ناشئتين على الأقل في كل بلد مستفيد من خلال دراسات حالات وقصص </w:t>
            </w:r>
            <w:r w:rsidR="00A51D0A">
              <w:rPr>
                <w:rFonts w:hint="cs"/>
                <w:rtl/>
                <w:lang w:bidi="ar-SA"/>
              </w:rPr>
              <w:t xml:space="preserve">نجاح </w:t>
            </w:r>
            <w:r>
              <w:rPr>
                <w:rFonts w:hint="cs"/>
                <w:rtl/>
                <w:lang w:bidi="ar-SA"/>
              </w:rPr>
              <w:t>جدوى المشروع بالنسبة للنهوض بحقوقها المتعلقة بالملكية الفكرية، و</w:t>
            </w:r>
            <w:r w:rsidR="001967D4">
              <w:rPr>
                <w:rFonts w:hint="cs"/>
                <w:rtl/>
                <w:lang w:bidi="ar-SA"/>
              </w:rPr>
              <w:t>م</w:t>
            </w:r>
            <w:r>
              <w:rPr>
                <w:rFonts w:hint="cs"/>
                <w:rtl/>
                <w:lang w:bidi="ar-SA"/>
              </w:rPr>
              <w:t>نع النزاعات أو تسويتها</w:t>
            </w:r>
            <w:r w:rsidR="004519B9">
              <w:rPr>
                <w:rFonts w:hint="cs"/>
                <w:rtl/>
                <w:lang w:bidi="ar-SA"/>
              </w:rPr>
              <w:t>.</w:t>
            </w:r>
          </w:p>
        </w:tc>
      </w:tr>
    </w:tbl>
    <w:p w:rsidR="00431343" w:rsidRDefault="00431343" w:rsidP="00B713E2">
      <w:pPr>
        <w:pStyle w:val="ONUMA"/>
        <w:numPr>
          <w:ilvl w:val="0"/>
          <w:numId w:val="0"/>
        </w:numPr>
        <w:rPr>
          <w:rtl/>
        </w:rPr>
        <w:sectPr w:rsidR="00431343" w:rsidSect="00F66B08">
          <w:headerReference w:type="first" r:id="rId11"/>
          <w:pgSz w:w="11907" w:h="16840" w:code="9"/>
          <w:pgMar w:top="567" w:right="1418" w:bottom="1418" w:left="1134" w:header="510" w:footer="1021" w:gutter="0"/>
          <w:cols w:space="720"/>
          <w:titlePg/>
          <w:docGrid w:linePitch="490"/>
        </w:sectPr>
      </w:pPr>
    </w:p>
    <w:p w:rsidR="00C41AE0" w:rsidRPr="00947B5A" w:rsidRDefault="00A5423E" w:rsidP="00EA1576">
      <w:pPr>
        <w:pStyle w:val="ONUMA"/>
        <w:numPr>
          <w:ilvl w:val="0"/>
          <w:numId w:val="20"/>
        </w:numPr>
        <w:rPr>
          <w:b/>
          <w:bCs/>
          <w:sz w:val="40"/>
          <w:szCs w:val="40"/>
          <w:rtl/>
        </w:rPr>
      </w:pPr>
      <w:r w:rsidRPr="00947B5A">
        <w:rPr>
          <w:b/>
          <w:bCs/>
          <w:sz w:val="40"/>
          <w:szCs w:val="40"/>
          <w:rtl/>
        </w:rPr>
        <w:lastRenderedPageBreak/>
        <w:t>مجموع الموارد بحسب النتائج</w:t>
      </w:r>
    </w:p>
    <w:p w:rsidR="000D7E81" w:rsidRDefault="00A5423E" w:rsidP="00EA1576">
      <w:pPr>
        <w:pStyle w:val="BodyText"/>
        <w:numPr>
          <w:ilvl w:val="0"/>
          <w:numId w:val="21"/>
        </w:numPr>
      </w:pPr>
      <w:r>
        <w:rPr>
          <w:rFonts w:hint="cs"/>
          <w:rtl/>
        </w:rPr>
        <w:t>عام 2019*</w:t>
      </w:r>
    </w:p>
    <w:tbl>
      <w:tblPr>
        <w:tblStyle w:val="TableGrid"/>
        <w:bidiVisual/>
        <w:tblW w:w="0" w:type="auto"/>
        <w:tblLook w:val="04A0" w:firstRow="1" w:lastRow="0" w:firstColumn="1" w:lastColumn="0" w:noHBand="0" w:noVBand="1"/>
      </w:tblPr>
      <w:tblGrid>
        <w:gridCol w:w="2511"/>
        <w:gridCol w:w="2512"/>
        <w:gridCol w:w="2512"/>
        <w:gridCol w:w="2512"/>
        <w:gridCol w:w="2512"/>
        <w:gridCol w:w="1837"/>
      </w:tblGrid>
      <w:tr w:rsidR="00D53D62" w:rsidTr="00336A49">
        <w:tc>
          <w:tcPr>
            <w:tcW w:w="2511" w:type="dxa"/>
            <w:vMerge w:val="restart"/>
            <w:shd w:val="clear" w:color="auto" w:fill="C6D9F1" w:themeFill="text2" w:themeFillTint="33"/>
          </w:tcPr>
          <w:p w:rsidR="00D53D62" w:rsidRDefault="00D53D62" w:rsidP="00A96099">
            <w:pPr>
              <w:pStyle w:val="BodyText"/>
              <w:jc w:val="center"/>
              <w:rPr>
                <w:rtl/>
              </w:rPr>
            </w:pPr>
            <w:r>
              <w:rPr>
                <w:rFonts w:hint="cs"/>
                <w:rtl/>
              </w:rPr>
              <w:t>نتائج المشروع</w:t>
            </w:r>
          </w:p>
        </w:tc>
        <w:tc>
          <w:tcPr>
            <w:tcW w:w="5024" w:type="dxa"/>
            <w:gridSpan w:val="2"/>
            <w:shd w:val="clear" w:color="auto" w:fill="C6D9F1" w:themeFill="text2" w:themeFillTint="33"/>
          </w:tcPr>
          <w:p w:rsidR="00D53D62" w:rsidRDefault="00D53D62" w:rsidP="00A96099">
            <w:pPr>
              <w:pStyle w:val="BodyText"/>
              <w:jc w:val="center"/>
              <w:rPr>
                <w:rtl/>
              </w:rPr>
            </w:pPr>
            <w:r>
              <w:rPr>
                <w:rFonts w:hint="cs"/>
                <w:rtl/>
              </w:rPr>
              <w:t>2019</w:t>
            </w:r>
          </w:p>
        </w:tc>
        <w:tc>
          <w:tcPr>
            <w:tcW w:w="5024" w:type="dxa"/>
            <w:gridSpan w:val="2"/>
            <w:shd w:val="clear" w:color="auto" w:fill="C6D9F1" w:themeFill="text2" w:themeFillTint="33"/>
          </w:tcPr>
          <w:p w:rsidR="00D53D62" w:rsidRDefault="00D53D62" w:rsidP="00A96099">
            <w:pPr>
              <w:pStyle w:val="BodyText"/>
              <w:jc w:val="center"/>
              <w:rPr>
                <w:rtl/>
              </w:rPr>
            </w:pPr>
            <w:r>
              <w:rPr>
                <w:rFonts w:hint="cs"/>
                <w:rtl/>
              </w:rPr>
              <w:t>المجموع</w:t>
            </w:r>
          </w:p>
        </w:tc>
        <w:tc>
          <w:tcPr>
            <w:tcW w:w="1837" w:type="dxa"/>
            <w:vMerge w:val="restart"/>
            <w:shd w:val="clear" w:color="auto" w:fill="C6D9F1" w:themeFill="text2" w:themeFillTint="33"/>
          </w:tcPr>
          <w:p w:rsidR="00D53D62" w:rsidRDefault="00D53D62" w:rsidP="00A96099">
            <w:pPr>
              <w:pStyle w:val="BodyText"/>
              <w:jc w:val="center"/>
              <w:rPr>
                <w:rtl/>
              </w:rPr>
            </w:pPr>
            <w:r>
              <w:rPr>
                <w:rFonts w:hint="cs"/>
                <w:rtl/>
              </w:rPr>
              <w:t>المجموع</w:t>
            </w:r>
          </w:p>
        </w:tc>
      </w:tr>
      <w:tr w:rsidR="00D53D62" w:rsidTr="00336A49">
        <w:tc>
          <w:tcPr>
            <w:tcW w:w="2511" w:type="dxa"/>
            <w:vMerge/>
          </w:tcPr>
          <w:p w:rsidR="00D53D62" w:rsidRDefault="00D53D62" w:rsidP="00A96099">
            <w:pPr>
              <w:pStyle w:val="BodyText"/>
              <w:jc w:val="center"/>
              <w:rPr>
                <w:rtl/>
              </w:rPr>
            </w:pPr>
          </w:p>
        </w:tc>
        <w:tc>
          <w:tcPr>
            <w:tcW w:w="2512" w:type="dxa"/>
            <w:shd w:val="clear" w:color="auto" w:fill="C6D9F1" w:themeFill="text2" w:themeFillTint="33"/>
          </w:tcPr>
          <w:p w:rsidR="00D53D62" w:rsidRDefault="00D53D62" w:rsidP="00A96099">
            <w:pPr>
              <w:pStyle w:val="BodyText"/>
              <w:jc w:val="center"/>
              <w:rPr>
                <w:rtl/>
              </w:rPr>
            </w:pPr>
            <w:r>
              <w:rPr>
                <w:rFonts w:hint="cs"/>
                <w:rtl/>
              </w:rPr>
              <w:t>الموظفين</w:t>
            </w:r>
          </w:p>
        </w:tc>
        <w:tc>
          <w:tcPr>
            <w:tcW w:w="2512" w:type="dxa"/>
            <w:shd w:val="clear" w:color="auto" w:fill="C6D9F1" w:themeFill="text2" w:themeFillTint="33"/>
          </w:tcPr>
          <w:p w:rsidR="00D53D62" w:rsidRDefault="00D53D62" w:rsidP="00A96099">
            <w:pPr>
              <w:pStyle w:val="BodyText"/>
              <w:jc w:val="center"/>
              <w:rPr>
                <w:rtl/>
              </w:rPr>
            </w:pPr>
            <w:r>
              <w:rPr>
                <w:rFonts w:hint="cs"/>
                <w:rtl/>
              </w:rPr>
              <w:t>غير الموظفين</w:t>
            </w:r>
          </w:p>
        </w:tc>
        <w:tc>
          <w:tcPr>
            <w:tcW w:w="2512" w:type="dxa"/>
            <w:shd w:val="clear" w:color="auto" w:fill="C6D9F1" w:themeFill="text2" w:themeFillTint="33"/>
          </w:tcPr>
          <w:p w:rsidR="00D53D62" w:rsidRDefault="00A96099" w:rsidP="00A96099">
            <w:pPr>
              <w:pStyle w:val="BodyText"/>
              <w:jc w:val="center"/>
              <w:rPr>
                <w:rtl/>
              </w:rPr>
            </w:pPr>
            <w:r>
              <w:rPr>
                <w:rFonts w:hint="cs"/>
                <w:rtl/>
              </w:rPr>
              <w:t>الموظفين</w:t>
            </w:r>
          </w:p>
        </w:tc>
        <w:tc>
          <w:tcPr>
            <w:tcW w:w="2512" w:type="dxa"/>
            <w:shd w:val="clear" w:color="auto" w:fill="C6D9F1" w:themeFill="text2" w:themeFillTint="33"/>
          </w:tcPr>
          <w:p w:rsidR="00D53D62" w:rsidRDefault="00A96099" w:rsidP="00A96099">
            <w:pPr>
              <w:pStyle w:val="BodyText"/>
              <w:jc w:val="center"/>
              <w:rPr>
                <w:rtl/>
              </w:rPr>
            </w:pPr>
            <w:r>
              <w:rPr>
                <w:rFonts w:hint="cs"/>
                <w:rtl/>
              </w:rPr>
              <w:t>غير الموظفين</w:t>
            </w:r>
          </w:p>
        </w:tc>
        <w:tc>
          <w:tcPr>
            <w:tcW w:w="1837" w:type="dxa"/>
            <w:vMerge/>
          </w:tcPr>
          <w:p w:rsidR="00D53D62" w:rsidRDefault="00D53D62" w:rsidP="00A96099">
            <w:pPr>
              <w:pStyle w:val="BodyText"/>
              <w:jc w:val="center"/>
              <w:rPr>
                <w:rtl/>
              </w:rPr>
            </w:pPr>
          </w:p>
        </w:tc>
      </w:tr>
      <w:tr w:rsidR="00F04692" w:rsidTr="00336A49">
        <w:tc>
          <w:tcPr>
            <w:tcW w:w="2511" w:type="dxa"/>
          </w:tcPr>
          <w:p w:rsidR="00F04692" w:rsidRDefault="00F04692" w:rsidP="00EF431E">
            <w:pPr>
              <w:pStyle w:val="BodyText"/>
              <w:rPr>
                <w:rtl/>
              </w:rPr>
            </w:pPr>
            <w:r>
              <w:rPr>
                <w:rFonts w:hint="cs"/>
                <w:rtl/>
              </w:rPr>
              <w:t>دراسة النطاق</w:t>
            </w:r>
          </w:p>
        </w:tc>
        <w:tc>
          <w:tcPr>
            <w:tcW w:w="2512" w:type="dxa"/>
          </w:tcPr>
          <w:p w:rsidR="00F04692" w:rsidRDefault="00F04692" w:rsidP="00A96099">
            <w:pPr>
              <w:pStyle w:val="BodyText"/>
              <w:jc w:val="center"/>
              <w:rPr>
                <w:rtl/>
              </w:rPr>
            </w:pPr>
          </w:p>
        </w:tc>
        <w:tc>
          <w:tcPr>
            <w:tcW w:w="2512" w:type="dxa"/>
          </w:tcPr>
          <w:p w:rsidR="00F04692" w:rsidRDefault="00F04692" w:rsidP="00C91808">
            <w:pPr>
              <w:pStyle w:val="BodyText"/>
              <w:jc w:val="center"/>
              <w:rPr>
                <w:rtl/>
              </w:rPr>
            </w:pPr>
            <w:r>
              <w:rPr>
                <w:rFonts w:hint="cs"/>
                <w:rtl/>
              </w:rPr>
              <w:t>000 20</w:t>
            </w:r>
          </w:p>
        </w:tc>
        <w:tc>
          <w:tcPr>
            <w:tcW w:w="2512" w:type="dxa"/>
          </w:tcPr>
          <w:p w:rsidR="00F04692" w:rsidRDefault="00F04692" w:rsidP="00C91808">
            <w:pPr>
              <w:pStyle w:val="BodyText"/>
              <w:jc w:val="center"/>
              <w:rPr>
                <w:rtl/>
              </w:rPr>
            </w:pPr>
          </w:p>
        </w:tc>
        <w:tc>
          <w:tcPr>
            <w:tcW w:w="2512" w:type="dxa"/>
          </w:tcPr>
          <w:p w:rsidR="00F04692" w:rsidRDefault="00F04692" w:rsidP="00C91808">
            <w:pPr>
              <w:pStyle w:val="BodyText"/>
              <w:jc w:val="center"/>
              <w:rPr>
                <w:rtl/>
              </w:rPr>
            </w:pPr>
            <w:r>
              <w:rPr>
                <w:rFonts w:hint="cs"/>
                <w:rtl/>
              </w:rPr>
              <w:t>000 20</w:t>
            </w:r>
          </w:p>
        </w:tc>
        <w:tc>
          <w:tcPr>
            <w:tcW w:w="1837" w:type="dxa"/>
          </w:tcPr>
          <w:p w:rsidR="00F04692" w:rsidRDefault="00F04692" w:rsidP="00C91808">
            <w:pPr>
              <w:pStyle w:val="BodyText"/>
              <w:jc w:val="center"/>
              <w:rPr>
                <w:rtl/>
              </w:rPr>
            </w:pPr>
            <w:r>
              <w:rPr>
                <w:rFonts w:hint="cs"/>
                <w:rtl/>
              </w:rPr>
              <w:t>000 20</w:t>
            </w:r>
          </w:p>
        </w:tc>
      </w:tr>
      <w:tr w:rsidR="00F04692" w:rsidTr="00336A49">
        <w:tc>
          <w:tcPr>
            <w:tcW w:w="2511" w:type="dxa"/>
          </w:tcPr>
          <w:p w:rsidR="00F04692" w:rsidRDefault="00F04692" w:rsidP="00EF431E">
            <w:pPr>
              <w:pStyle w:val="BodyText"/>
              <w:rPr>
                <w:rtl/>
              </w:rPr>
            </w:pPr>
            <w:r>
              <w:rPr>
                <w:rFonts w:hint="cs"/>
                <w:rtl/>
              </w:rPr>
              <w:t>اجتماع التنسيق الأول مع جهات الاتصال الوطنية</w:t>
            </w:r>
          </w:p>
        </w:tc>
        <w:tc>
          <w:tcPr>
            <w:tcW w:w="2512" w:type="dxa"/>
          </w:tcPr>
          <w:p w:rsidR="00F04692" w:rsidRDefault="00F04692" w:rsidP="00FE33B0">
            <w:pPr>
              <w:pStyle w:val="BodyText"/>
              <w:rPr>
                <w:rtl/>
              </w:rPr>
            </w:pPr>
          </w:p>
        </w:tc>
        <w:tc>
          <w:tcPr>
            <w:tcW w:w="2512" w:type="dxa"/>
          </w:tcPr>
          <w:p w:rsidR="00F04692" w:rsidRDefault="00F04692" w:rsidP="00C91808">
            <w:pPr>
              <w:pStyle w:val="BodyText"/>
              <w:jc w:val="center"/>
              <w:rPr>
                <w:rtl/>
              </w:rPr>
            </w:pPr>
            <w:r>
              <w:rPr>
                <w:rFonts w:hint="cs"/>
                <w:rtl/>
              </w:rPr>
              <w:t>000 20</w:t>
            </w:r>
          </w:p>
        </w:tc>
        <w:tc>
          <w:tcPr>
            <w:tcW w:w="2512" w:type="dxa"/>
          </w:tcPr>
          <w:p w:rsidR="00F04692" w:rsidRDefault="00F04692" w:rsidP="00C91808">
            <w:pPr>
              <w:pStyle w:val="BodyText"/>
              <w:jc w:val="center"/>
              <w:rPr>
                <w:rtl/>
              </w:rPr>
            </w:pPr>
          </w:p>
        </w:tc>
        <w:tc>
          <w:tcPr>
            <w:tcW w:w="2512" w:type="dxa"/>
          </w:tcPr>
          <w:p w:rsidR="00F04692" w:rsidRDefault="00F04692" w:rsidP="00C91808">
            <w:pPr>
              <w:pStyle w:val="BodyText"/>
              <w:jc w:val="center"/>
              <w:rPr>
                <w:rtl/>
              </w:rPr>
            </w:pPr>
            <w:r>
              <w:rPr>
                <w:rFonts w:hint="cs"/>
                <w:rtl/>
              </w:rPr>
              <w:t>000 20</w:t>
            </w:r>
          </w:p>
        </w:tc>
        <w:tc>
          <w:tcPr>
            <w:tcW w:w="1837" w:type="dxa"/>
          </w:tcPr>
          <w:p w:rsidR="00F04692" w:rsidRDefault="00F04692" w:rsidP="00C91808">
            <w:pPr>
              <w:pStyle w:val="BodyText"/>
              <w:jc w:val="center"/>
              <w:rPr>
                <w:rtl/>
              </w:rPr>
            </w:pPr>
            <w:r>
              <w:rPr>
                <w:rFonts w:hint="cs"/>
                <w:rtl/>
              </w:rPr>
              <w:t>000 20</w:t>
            </w:r>
          </w:p>
        </w:tc>
      </w:tr>
      <w:tr w:rsidR="00F04692" w:rsidTr="00336A49">
        <w:tc>
          <w:tcPr>
            <w:tcW w:w="2511" w:type="dxa"/>
          </w:tcPr>
          <w:p w:rsidR="00F04692" w:rsidRDefault="00F04692" w:rsidP="00EF431E">
            <w:pPr>
              <w:pStyle w:val="BodyText"/>
              <w:rPr>
                <w:rtl/>
              </w:rPr>
            </w:pPr>
            <w:r>
              <w:rPr>
                <w:rFonts w:hint="cs"/>
                <w:rtl/>
              </w:rPr>
              <w:t>الحلقات الدراسية الأولى في البلدان الثلاثة المستفيدة</w:t>
            </w:r>
          </w:p>
        </w:tc>
        <w:tc>
          <w:tcPr>
            <w:tcW w:w="2512" w:type="dxa"/>
          </w:tcPr>
          <w:p w:rsidR="00F04692" w:rsidRDefault="00F04692" w:rsidP="00FE33B0">
            <w:pPr>
              <w:pStyle w:val="BodyText"/>
              <w:rPr>
                <w:rtl/>
              </w:rPr>
            </w:pPr>
          </w:p>
        </w:tc>
        <w:tc>
          <w:tcPr>
            <w:tcW w:w="2512" w:type="dxa"/>
          </w:tcPr>
          <w:p w:rsidR="00F04692" w:rsidRDefault="00F04692" w:rsidP="00C91808">
            <w:pPr>
              <w:pStyle w:val="BodyText"/>
              <w:jc w:val="center"/>
              <w:rPr>
                <w:rtl/>
              </w:rPr>
            </w:pPr>
            <w:r>
              <w:rPr>
                <w:rFonts w:hint="cs"/>
                <w:rtl/>
              </w:rPr>
              <w:t>000 30</w:t>
            </w:r>
          </w:p>
        </w:tc>
        <w:tc>
          <w:tcPr>
            <w:tcW w:w="2512" w:type="dxa"/>
          </w:tcPr>
          <w:p w:rsidR="00F04692" w:rsidRDefault="00F04692" w:rsidP="00C91808">
            <w:pPr>
              <w:pStyle w:val="BodyText"/>
              <w:jc w:val="center"/>
              <w:rPr>
                <w:rtl/>
              </w:rPr>
            </w:pPr>
          </w:p>
        </w:tc>
        <w:tc>
          <w:tcPr>
            <w:tcW w:w="2512" w:type="dxa"/>
          </w:tcPr>
          <w:p w:rsidR="00F04692" w:rsidRDefault="00F04692" w:rsidP="00C91808">
            <w:pPr>
              <w:pStyle w:val="BodyText"/>
              <w:jc w:val="center"/>
              <w:rPr>
                <w:rtl/>
              </w:rPr>
            </w:pPr>
            <w:r>
              <w:rPr>
                <w:rFonts w:hint="cs"/>
                <w:rtl/>
              </w:rPr>
              <w:t>000 30</w:t>
            </w:r>
          </w:p>
        </w:tc>
        <w:tc>
          <w:tcPr>
            <w:tcW w:w="1837" w:type="dxa"/>
          </w:tcPr>
          <w:p w:rsidR="00F04692" w:rsidRDefault="00F04692" w:rsidP="00C91808">
            <w:pPr>
              <w:pStyle w:val="BodyText"/>
              <w:jc w:val="center"/>
              <w:rPr>
                <w:rtl/>
              </w:rPr>
            </w:pPr>
            <w:r>
              <w:rPr>
                <w:rFonts w:hint="cs"/>
                <w:rtl/>
              </w:rPr>
              <w:t>000 30</w:t>
            </w:r>
          </w:p>
        </w:tc>
      </w:tr>
      <w:tr w:rsidR="00F04692" w:rsidTr="00336A49">
        <w:tc>
          <w:tcPr>
            <w:tcW w:w="2511" w:type="dxa"/>
          </w:tcPr>
          <w:p w:rsidR="00F04692" w:rsidRDefault="00F04692" w:rsidP="001279C3">
            <w:pPr>
              <w:pStyle w:val="BodyText"/>
              <w:rPr>
                <w:rtl/>
                <w:lang w:bidi="ar-SA"/>
              </w:rPr>
            </w:pPr>
            <w:r>
              <w:rPr>
                <w:rFonts w:hint="cs"/>
                <w:rtl/>
                <w:lang w:bidi="ar-SA"/>
              </w:rPr>
              <w:t>ترجمة م</w:t>
            </w:r>
            <w:r w:rsidR="001279C3">
              <w:rPr>
                <w:rFonts w:hint="cs"/>
                <w:rtl/>
                <w:lang w:bidi="ar-SA"/>
              </w:rPr>
              <w:t>طبوعات</w:t>
            </w:r>
            <w:r>
              <w:rPr>
                <w:rFonts w:hint="cs"/>
                <w:rtl/>
                <w:lang w:bidi="ar-SA"/>
              </w:rPr>
              <w:t xml:space="preserve"> الويبو بشأن الملكية الفكرية وتطبيقات الهاتف النقال</w:t>
            </w:r>
          </w:p>
        </w:tc>
        <w:tc>
          <w:tcPr>
            <w:tcW w:w="2512" w:type="dxa"/>
          </w:tcPr>
          <w:p w:rsidR="00F04692" w:rsidRDefault="00F04692" w:rsidP="00FE33B0">
            <w:pPr>
              <w:pStyle w:val="BodyText"/>
              <w:rPr>
                <w:rtl/>
              </w:rPr>
            </w:pPr>
          </w:p>
        </w:tc>
        <w:tc>
          <w:tcPr>
            <w:tcW w:w="2512" w:type="dxa"/>
          </w:tcPr>
          <w:p w:rsidR="00F04692" w:rsidRDefault="00F04692" w:rsidP="00C91808">
            <w:pPr>
              <w:pStyle w:val="BodyText"/>
              <w:jc w:val="center"/>
              <w:rPr>
                <w:rtl/>
              </w:rPr>
            </w:pPr>
            <w:r>
              <w:rPr>
                <w:rFonts w:hint="cs"/>
                <w:rtl/>
              </w:rPr>
              <w:t>000 30</w:t>
            </w:r>
          </w:p>
        </w:tc>
        <w:tc>
          <w:tcPr>
            <w:tcW w:w="2512" w:type="dxa"/>
          </w:tcPr>
          <w:p w:rsidR="00F04692" w:rsidRDefault="00F04692" w:rsidP="00C91808">
            <w:pPr>
              <w:pStyle w:val="BodyText"/>
              <w:jc w:val="center"/>
              <w:rPr>
                <w:rtl/>
              </w:rPr>
            </w:pPr>
          </w:p>
        </w:tc>
        <w:tc>
          <w:tcPr>
            <w:tcW w:w="2512" w:type="dxa"/>
          </w:tcPr>
          <w:p w:rsidR="00F04692" w:rsidRDefault="00F04692" w:rsidP="00C91808">
            <w:pPr>
              <w:pStyle w:val="BodyText"/>
              <w:jc w:val="center"/>
              <w:rPr>
                <w:rtl/>
              </w:rPr>
            </w:pPr>
            <w:r>
              <w:rPr>
                <w:rFonts w:hint="cs"/>
                <w:rtl/>
              </w:rPr>
              <w:t>000 30</w:t>
            </w:r>
          </w:p>
        </w:tc>
        <w:tc>
          <w:tcPr>
            <w:tcW w:w="1837" w:type="dxa"/>
          </w:tcPr>
          <w:p w:rsidR="00F04692" w:rsidRDefault="00F04692" w:rsidP="00C91808">
            <w:pPr>
              <w:pStyle w:val="BodyText"/>
              <w:jc w:val="center"/>
              <w:rPr>
                <w:rtl/>
              </w:rPr>
            </w:pPr>
            <w:r>
              <w:rPr>
                <w:rFonts w:hint="cs"/>
                <w:rtl/>
              </w:rPr>
              <w:t>000 30</w:t>
            </w:r>
          </w:p>
        </w:tc>
      </w:tr>
      <w:tr w:rsidR="00F04692" w:rsidTr="00336A49">
        <w:tc>
          <w:tcPr>
            <w:tcW w:w="2511" w:type="dxa"/>
          </w:tcPr>
          <w:p w:rsidR="00F04692" w:rsidRDefault="00F04692" w:rsidP="00EF431E">
            <w:pPr>
              <w:pStyle w:val="BodyText"/>
              <w:rPr>
                <w:rtl/>
              </w:rPr>
            </w:pPr>
            <w:r>
              <w:rPr>
                <w:rFonts w:hint="cs"/>
                <w:rtl/>
              </w:rPr>
              <w:t>المجموع</w:t>
            </w:r>
          </w:p>
        </w:tc>
        <w:tc>
          <w:tcPr>
            <w:tcW w:w="2512" w:type="dxa"/>
          </w:tcPr>
          <w:p w:rsidR="00F04692" w:rsidRDefault="00F04692" w:rsidP="00FE33B0">
            <w:pPr>
              <w:pStyle w:val="BodyText"/>
              <w:rPr>
                <w:rtl/>
              </w:rPr>
            </w:pPr>
          </w:p>
        </w:tc>
        <w:tc>
          <w:tcPr>
            <w:tcW w:w="2512" w:type="dxa"/>
          </w:tcPr>
          <w:p w:rsidR="00F04692" w:rsidRDefault="00F04692" w:rsidP="00C91808">
            <w:pPr>
              <w:pStyle w:val="BodyText"/>
              <w:jc w:val="center"/>
              <w:rPr>
                <w:rtl/>
              </w:rPr>
            </w:pPr>
            <w:r>
              <w:rPr>
                <w:rFonts w:hint="cs"/>
                <w:rtl/>
              </w:rPr>
              <w:t>000 100</w:t>
            </w:r>
          </w:p>
        </w:tc>
        <w:tc>
          <w:tcPr>
            <w:tcW w:w="2512" w:type="dxa"/>
          </w:tcPr>
          <w:p w:rsidR="00F04692" w:rsidRDefault="00F04692" w:rsidP="00C91808">
            <w:pPr>
              <w:pStyle w:val="BodyText"/>
              <w:jc w:val="center"/>
              <w:rPr>
                <w:rtl/>
              </w:rPr>
            </w:pPr>
          </w:p>
        </w:tc>
        <w:tc>
          <w:tcPr>
            <w:tcW w:w="2512" w:type="dxa"/>
          </w:tcPr>
          <w:p w:rsidR="00F04692" w:rsidRDefault="00F04692" w:rsidP="00C91808">
            <w:pPr>
              <w:pStyle w:val="BodyText"/>
              <w:jc w:val="center"/>
              <w:rPr>
                <w:rtl/>
              </w:rPr>
            </w:pPr>
            <w:r>
              <w:rPr>
                <w:rFonts w:hint="cs"/>
                <w:rtl/>
              </w:rPr>
              <w:t>000 100</w:t>
            </w:r>
          </w:p>
        </w:tc>
        <w:tc>
          <w:tcPr>
            <w:tcW w:w="1837" w:type="dxa"/>
          </w:tcPr>
          <w:p w:rsidR="00F04692" w:rsidRDefault="00F04692" w:rsidP="00C91808">
            <w:pPr>
              <w:pStyle w:val="BodyText"/>
              <w:jc w:val="center"/>
              <w:rPr>
                <w:rtl/>
              </w:rPr>
            </w:pPr>
            <w:r>
              <w:rPr>
                <w:rFonts w:hint="cs"/>
                <w:rtl/>
              </w:rPr>
              <w:t>000 100</w:t>
            </w:r>
          </w:p>
        </w:tc>
      </w:tr>
    </w:tbl>
    <w:p w:rsidR="000224FC" w:rsidRDefault="000224FC" w:rsidP="00947B5A">
      <w:pPr>
        <w:pStyle w:val="BodyText"/>
      </w:pPr>
    </w:p>
    <w:p w:rsidR="00274A7D" w:rsidRDefault="00274A7D">
      <w:pPr>
        <w:bidi w:val="0"/>
        <w:rPr>
          <w:rtl/>
          <w:lang w:bidi="ar-EG"/>
        </w:rPr>
      </w:pPr>
      <w:r>
        <w:rPr>
          <w:rtl/>
        </w:rPr>
        <w:br w:type="page"/>
      </w:r>
    </w:p>
    <w:p w:rsidR="00A5423E" w:rsidRPr="000D7E81" w:rsidRDefault="00FB6337" w:rsidP="00FB6337">
      <w:pPr>
        <w:pStyle w:val="BodyText"/>
        <w:numPr>
          <w:ilvl w:val="0"/>
          <w:numId w:val="21"/>
        </w:numPr>
        <w:rPr>
          <w:rtl/>
        </w:rPr>
      </w:pPr>
      <w:r>
        <w:rPr>
          <w:rFonts w:hint="cs"/>
          <w:rtl/>
        </w:rPr>
        <w:lastRenderedPageBreak/>
        <w:t>الثنائية 2020-2021*</w:t>
      </w:r>
      <w:r w:rsidRPr="00C92C3E">
        <w:rPr>
          <w:rFonts w:hint="cs"/>
          <w:vertAlign w:val="superscript"/>
          <w:rtl/>
        </w:rPr>
        <w:t>1</w:t>
      </w:r>
    </w:p>
    <w:tbl>
      <w:tblPr>
        <w:tblStyle w:val="TableGrid"/>
        <w:bidiVisual/>
        <w:tblW w:w="0" w:type="auto"/>
        <w:tblLook w:val="04A0" w:firstRow="1" w:lastRow="0" w:firstColumn="1" w:lastColumn="0" w:noHBand="0" w:noVBand="1"/>
      </w:tblPr>
      <w:tblGrid>
        <w:gridCol w:w="3764"/>
        <w:gridCol w:w="1843"/>
        <w:gridCol w:w="1843"/>
        <w:gridCol w:w="1559"/>
        <w:gridCol w:w="1701"/>
        <w:gridCol w:w="1559"/>
        <w:gridCol w:w="1276"/>
        <w:gridCol w:w="851"/>
      </w:tblGrid>
      <w:tr w:rsidR="00360893" w:rsidTr="00336A49">
        <w:tc>
          <w:tcPr>
            <w:tcW w:w="3764" w:type="dxa"/>
            <w:vMerge w:val="restart"/>
            <w:shd w:val="clear" w:color="auto" w:fill="DBE5F1" w:themeFill="accent1" w:themeFillTint="33"/>
          </w:tcPr>
          <w:p w:rsidR="00360893" w:rsidRDefault="00360893" w:rsidP="000B5A17">
            <w:pPr>
              <w:pStyle w:val="BodyText"/>
              <w:jc w:val="center"/>
              <w:rPr>
                <w:rtl/>
              </w:rPr>
            </w:pPr>
            <w:r>
              <w:rPr>
                <w:rFonts w:hint="cs"/>
                <w:rtl/>
              </w:rPr>
              <w:t>نتائج المشروع</w:t>
            </w:r>
          </w:p>
        </w:tc>
        <w:tc>
          <w:tcPr>
            <w:tcW w:w="3686" w:type="dxa"/>
            <w:gridSpan w:val="2"/>
            <w:shd w:val="clear" w:color="auto" w:fill="DBE5F1" w:themeFill="accent1" w:themeFillTint="33"/>
          </w:tcPr>
          <w:p w:rsidR="00360893" w:rsidRDefault="00360893" w:rsidP="000B5A17">
            <w:pPr>
              <w:pStyle w:val="BodyText"/>
              <w:jc w:val="center"/>
              <w:rPr>
                <w:rtl/>
              </w:rPr>
            </w:pPr>
            <w:r>
              <w:rPr>
                <w:rFonts w:hint="cs"/>
                <w:rtl/>
              </w:rPr>
              <w:t>2020</w:t>
            </w:r>
          </w:p>
        </w:tc>
        <w:tc>
          <w:tcPr>
            <w:tcW w:w="3260" w:type="dxa"/>
            <w:gridSpan w:val="2"/>
            <w:shd w:val="clear" w:color="auto" w:fill="DBE5F1" w:themeFill="accent1" w:themeFillTint="33"/>
          </w:tcPr>
          <w:p w:rsidR="00360893" w:rsidRDefault="00360893" w:rsidP="000B5A17">
            <w:pPr>
              <w:pStyle w:val="BodyText"/>
              <w:jc w:val="center"/>
              <w:rPr>
                <w:rtl/>
              </w:rPr>
            </w:pPr>
            <w:r>
              <w:rPr>
                <w:rFonts w:hint="cs"/>
                <w:rtl/>
              </w:rPr>
              <w:t>2021</w:t>
            </w:r>
          </w:p>
        </w:tc>
        <w:tc>
          <w:tcPr>
            <w:tcW w:w="2835" w:type="dxa"/>
            <w:gridSpan w:val="2"/>
            <w:shd w:val="clear" w:color="auto" w:fill="DBE5F1" w:themeFill="accent1" w:themeFillTint="33"/>
          </w:tcPr>
          <w:p w:rsidR="00360893" w:rsidRDefault="00360893" w:rsidP="000B5A17">
            <w:pPr>
              <w:pStyle w:val="BodyText"/>
              <w:jc w:val="center"/>
              <w:rPr>
                <w:rtl/>
              </w:rPr>
            </w:pPr>
            <w:r>
              <w:rPr>
                <w:rFonts w:hint="cs"/>
                <w:rtl/>
              </w:rPr>
              <w:t>المجموع</w:t>
            </w:r>
          </w:p>
        </w:tc>
        <w:tc>
          <w:tcPr>
            <w:tcW w:w="851" w:type="dxa"/>
            <w:shd w:val="clear" w:color="auto" w:fill="DBE5F1" w:themeFill="accent1" w:themeFillTint="33"/>
          </w:tcPr>
          <w:p w:rsidR="00360893" w:rsidRDefault="00360893" w:rsidP="000B5A17">
            <w:pPr>
              <w:pStyle w:val="BodyText"/>
              <w:jc w:val="center"/>
              <w:rPr>
                <w:rtl/>
              </w:rPr>
            </w:pPr>
            <w:r>
              <w:rPr>
                <w:rFonts w:hint="cs"/>
                <w:rtl/>
              </w:rPr>
              <w:t>المجموع</w:t>
            </w:r>
          </w:p>
        </w:tc>
      </w:tr>
      <w:tr w:rsidR="007F7D8C" w:rsidTr="00336A49">
        <w:tc>
          <w:tcPr>
            <w:tcW w:w="3764" w:type="dxa"/>
            <w:vMerge/>
            <w:shd w:val="clear" w:color="auto" w:fill="DBE5F1" w:themeFill="accent1" w:themeFillTint="33"/>
          </w:tcPr>
          <w:p w:rsidR="00360893" w:rsidRDefault="00360893" w:rsidP="000B5A17">
            <w:pPr>
              <w:pStyle w:val="BodyText"/>
              <w:jc w:val="center"/>
              <w:rPr>
                <w:rtl/>
              </w:rPr>
            </w:pPr>
          </w:p>
        </w:tc>
        <w:tc>
          <w:tcPr>
            <w:tcW w:w="1843" w:type="dxa"/>
            <w:shd w:val="clear" w:color="auto" w:fill="DBE5F1" w:themeFill="accent1" w:themeFillTint="33"/>
          </w:tcPr>
          <w:p w:rsidR="00360893" w:rsidRDefault="00360893" w:rsidP="000B5A17">
            <w:pPr>
              <w:pStyle w:val="BodyText"/>
              <w:jc w:val="center"/>
              <w:rPr>
                <w:rtl/>
              </w:rPr>
            </w:pPr>
            <w:r>
              <w:rPr>
                <w:rFonts w:hint="cs"/>
                <w:rtl/>
              </w:rPr>
              <w:t>الموظفين</w:t>
            </w:r>
          </w:p>
        </w:tc>
        <w:tc>
          <w:tcPr>
            <w:tcW w:w="1843" w:type="dxa"/>
            <w:shd w:val="clear" w:color="auto" w:fill="DBE5F1" w:themeFill="accent1" w:themeFillTint="33"/>
          </w:tcPr>
          <w:p w:rsidR="00360893" w:rsidRDefault="00360893" w:rsidP="000B5A17">
            <w:pPr>
              <w:pStyle w:val="BodyText"/>
              <w:jc w:val="center"/>
              <w:rPr>
                <w:rtl/>
              </w:rPr>
            </w:pPr>
            <w:r>
              <w:rPr>
                <w:rFonts w:hint="cs"/>
                <w:rtl/>
              </w:rPr>
              <w:t>غير الموظفين</w:t>
            </w:r>
          </w:p>
        </w:tc>
        <w:tc>
          <w:tcPr>
            <w:tcW w:w="1559" w:type="dxa"/>
            <w:shd w:val="clear" w:color="auto" w:fill="DBE5F1" w:themeFill="accent1" w:themeFillTint="33"/>
          </w:tcPr>
          <w:p w:rsidR="00360893" w:rsidRDefault="00360893" w:rsidP="000B5A17">
            <w:pPr>
              <w:pStyle w:val="BodyText"/>
              <w:jc w:val="center"/>
              <w:rPr>
                <w:rtl/>
              </w:rPr>
            </w:pPr>
            <w:r>
              <w:rPr>
                <w:rFonts w:hint="cs"/>
                <w:rtl/>
              </w:rPr>
              <w:t>الموظفين</w:t>
            </w:r>
          </w:p>
        </w:tc>
        <w:tc>
          <w:tcPr>
            <w:tcW w:w="1701" w:type="dxa"/>
            <w:shd w:val="clear" w:color="auto" w:fill="DBE5F1" w:themeFill="accent1" w:themeFillTint="33"/>
          </w:tcPr>
          <w:p w:rsidR="00360893" w:rsidRDefault="00360893" w:rsidP="000B5A17">
            <w:pPr>
              <w:pStyle w:val="BodyText"/>
              <w:jc w:val="center"/>
              <w:rPr>
                <w:rtl/>
              </w:rPr>
            </w:pPr>
            <w:r>
              <w:rPr>
                <w:rFonts w:hint="cs"/>
                <w:rtl/>
              </w:rPr>
              <w:t>غير الموظفين</w:t>
            </w:r>
          </w:p>
        </w:tc>
        <w:tc>
          <w:tcPr>
            <w:tcW w:w="1559" w:type="dxa"/>
            <w:shd w:val="clear" w:color="auto" w:fill="DBE5F1" w:themeFill="accent1" w:themeFillTint="33"/>
          </w:tcPr>
          <w:p w:rsidR="00360893" w:rsidRDefault="00360893" w:rsidP="000B5A17">
            <w:pPr>
              <w:pStyle w:val="BodyText"/>
              <w:jc w:val="center"/>
              <w:rPr>
                <w:rtl/>
              </w:rPr>
            </w:pPr>
            <w:r>
              <w:rPr>
                <w:rFonts w:hint="cs"/>
                <w:rtl/>
              </w:rPr>
              <w:t>الموظفين</w:t>
            </w:r>
          </w:p>
        </w:tc>
        <w:tc>
          <w:tcPr>
            <w:tcW w:w="1276" w:type="dxa"/>
            <w:shd w:val="clear" w:color="auto" w:fill="DBE5F1" w:themeFill="accent1" w:themeFillTint="33"/>
          </w:tcPr>
          <w:p w:rsidR="00360893" w:rsidRDefault="00360893" w:rsidP="000B5A17">
            <w:pPr>
              <w:pStyle w:val="BodyText"/>
              <w:jc w:val="center"/>
              <w:rPr>
                <w:rtl/>
              </w:rPr>
            </w:pPr>
            <w:r>
              <w:rPr>
                <w:rFonts w:hint="cs"/>
                <w:rtl/>
              </w:rPr>
              <w:t>غير الموظفين</w:t>
            </w:r>
          </w:p>
        </w:tc>
        <w:tc>
          <w:tcPr>
            <w:tcW w:w="851" w:type="dxa"/>
            <w:shd w:val="clear" w:color="auto" w:fill="DBE5F1" w:themeFill="accent1" w:themeFillTint="33"/>
          </w:tcPr>
          <w:p w:rsidR="00360893" w:rsidRDefault="00360893" w:rsidP="000B5A17">
            <w:pPr>
              <w:pStyle w:val="BodyText"/>
              <w:jc w:val="center"/>
              <w:rPr>
                <w:rtl/>
              </w:rPr>
            </w:pPr>
          </w:p>
        </w:tc>
      </w:tr>
      <w:tr w:rsidR="007F7D8C" w:rsidTr="00336A49">
        <w:tc>
          <w:tcPr>
            <w:tcW w:w="3764" w:type="dxa"/>
          </w:tcPr>
          <w:p w:rsidR="000224FC" w:rsidRDefault="000224FC" w:rsidP="000D7E81">
            <w:pPr>
              <w:pStyle w:val="BodyText"/>
              <w:rPr>
                <w:rtl/>
              </w:rPr>
            </w:pPr>
          </w:p>
        </w:tc>
        <w:tc>
          <w:tcPr>
            <w:tcW w:w="1843" w:type="dxa"/>
          </w:tcPr>
          <w:p w:rsidR="000224FC" w:rsidRDefault="000224FC" w:rsidP="000D7E81">
            <w:pPr>
              <w:pStyle w:val="BodyText"/>
              <w:rPr>
                <w:rtl/>
              </w:rPr>
            </w:pPr>
          </w:p>
        </w:tc>
        <w:tc>
          <w:tcPr>
            <w:tcW w:w="1843" w:type="dxa"/>
          </w:tcPr>
          <w:p w:rsidR="000224FC" w:rsidRDefault="00A00E5B" w:rsidP="005C1C77">
            <w:pPr>
              <w:pStyle w:val="BodyText"/>
              <w:jc w:val="center"/>
              <w:rPr>
                <w:rtl/>
              </w:rPr>
            </w:pPr>
            <w:r>
              <w:rPr>
                <w:rFonts w:hint="cs"/>
                <w:rtl/>
              </w:rPr>
              <w:t>0</w:t>
            </w:r>
          </w:p>
        </w:tc>
        <w:tc>
          <w:tcPr>
            <w:tcW w:w="1559" w:type="dxa"/>
          </w:tcPr>
          <w:p w:rsidR="000224FC" w:rsidRDefault="000224FC" w:rsidP="005C1C77">
            <w:pPr>
              <w:pStyle w:val="BodyText"/>
              <w:jc w:val="center"/>
              <w:rPr>
                <w:rtl/>
              </w:rPr>
            </w:pPr>
          </w:p>
        </w:tc>
        <w:tc>
          <w:tcPr>
            <w:tcW w:w="1701" w:type="dxa"/>
          </w:tcPr>
          <w:p w:rsidR="000224FC" w:rsidRDefault="000224FC" w:rsidP="005C1C77">
            <w:pPr>
              <w:pStyle w:val="BodyText"/>
              <w:jc w:val="center"/>
              <w:rPr>
                <w:rtl/>
              </w:rPr>
            </w:pPr>
          </w:p>
        </w:tc>
        <w:tc>
          <w:tcPr>
            <w:tcW w:w="1559" w:type="dxa"/>
          </w:tcPr>
          <w:p w:rsidR="000224FC" w:rsidRDefault="000224FC" w:rsidP="005C1C77">
            <w:pPr>
              <w:pStyle w:val="BodyText"/>
              <w:jc w:val="center"/>
              <w:rPr>
                <w:rtl/>
              </w:rPr>
            </w:pPr>
          </w:p>
        </w:tc>
        <w:tc>
          <w:tcPr>
            <w:tcW w:w="1276" w:type="dxa"/>
          </w:tcPr>
          <w:p w:rsidR="000224FC" w:rsidRDefault="00A00E5B" w:rsidP="005C1C77">
            <w:pPr>
              <w:pStyle w:val="BodyText"/>
              <w:jc w:val="center"/>
              <w:rPr>
                <w:rtl/>
              </w:rPr>
            </w:pPr>
            <w:r>
              <w:rPr>
                <w:rFonts w:hint="cs"/>
                <w:rtl/>
              </w:rPr>
              <w:t>0</w:t>
            </w:r>
          </w:p>
        </w:tc>
        <w:tc>
          <w:tcPr>
            <w:tcW w:w="851" w:type="dxa"/>
          </w:tcPr>
          <w:p w:rsidR="000224FC" w:rsidRDefault="000224FC" w:rsidP="000D7E81">
            <w:pPr>
              <w:pStyle w:val="BodyText"/>
              <w:rPr>
                <w:rtl/>
              </w:rPr>
            </w:pPr>
          </w:p>
        </w:tc>
      </w:tr>
      <w:tr w:rsidR="007F7D8C" w:rsidTr="00336A49">
        <w:tc>
          <w:tcPr>
            <w:tcW w:w="3764" w:type="dxa"/>
          </w:tcPr>
          <w:p w:rsidR="000224FC" w:rsidRDefault="001279C3" w:rsidP="000D7E81">
            <w:pPr>
              <w:pStyle w:val="BodyText"/>
              <w:rPr>
                <w:rtl/>
              </w:rPr>
            </w:pPr>
            <w:r>
              <w:rPr>
                <w:rFonts w:hint="cs"/>
                <w:rtl/>
              </w:rPr>
              <w:t>عريضة</w:t>
            </w:r>
            <w:r w:rsidR="00740375">
              <w:rPr>
                <w:rFonts w:hint="cs"/>
                <w:rtl/>
              </w:rPr>
              <w:t xml:space="preserve"> ووحدة دراسية بشأن </w:t>
            </w:r>
            <w:r w:rsidR="00EF7D34">
              <w:rPr>
                <w:rFonts w:hint="cs"/>
                <w:rtl/>
              </w:rPr>
              <w:t>النفاذ إلى معلومات الملكية الفكرية للطرف الآخر</w:t>
            </w:r>
          </w:p>
        </w:tc>
        <w:tc>
          <w:tcPr>
            <w:tcW w:w="1843" w:type="dxa"/>
          </w:tcPr>
          <w:p w:rsidR="000224FC" w:rsidRDefault="000224FC" w:rsidP="000D7E81">
            <w:pPr>
              <w:pStyle w:val="BodyText"/>
              <w:rPr>
                <w:rtl/>
              </w:rPr>
            </w:pPr>
          </w:p>
        </w:tc>
        <w:tc>
          <w:tcPr>
            <w:tcW w:w="1843" w:type="dxa"/>
          </w:tcPr>
          <w:p w:rsidR="000224FC" w:rsidRDefault="00A00E5B" w:rsidP="005C1C77">
            <w:pPr>
              <w:pStyle w:val="BodyText"/>
              <w:jc w:val="center"/>
              <w:rPr>
                <w:rtl/>
              </w:rPr>
            </w:pPr>
            <w:r>
              <w:rPr>
                <w:rFonts w:hint="cs"/>
                <w:rtl/>
              </w:rPr>
              <w:t>000</w:t>
            </w:r>
            <w:r w:rsidR="00AE7822">
              <w:rPr>
                <w:rFonts w:hint="eastAsia"/>
                <w:rtl/>
              </w:rPr>
              <w:t> 10</w:t>
            </w:r>
          </w:p>
        </w:tc>
        <w:tc>
          <w:tcPr>
            <w:tcW w:w="1559" w:type="dxa"/>
          </w:tcPr>
          <w:p w:rsidR="000224FC" w:rsidRDefault="000224FC" w:rsidP="005C1C77">
            <w:pPr>
              <w:pStyle w:val="BodyText"/>
              <w:jc w:val="center"/>
              <w:rPr>
                <w:rtl/>
              </w:rPr>
            </w:pPr>
          </w:p>
        </w:tc>
        <w:tc>
          <w:tcPr>
            <w:tcW w:w="1701" w:type="dxa"/>
          </w:tcPr>
          <w:p w:rsidR="000224FC" w:rsidRDefault="000D5720" w:rsidP="005C1C77">
            <w:pPr>
              <w:pStyle w:val="BodyText"/>
              <w:jc w:val="center"/>
              <w:rPr>
                <w:rtl/>
              </w:rPr>
            </w:pPr>
            <w:r>
              <w:rPr>
                <w:rFonts w:hint="cs"/>
                <w:rtl/>
              </w:rPr>
              <w:t>000 8</w:t>
            </w:r>
          </w:p>
        </w:tc>
        <w:tc>
          <w:tcPr>
            <w:tcW w:w="1559" w:type="dxa"/>
          </w:tcPr>
          <w:p w:rsidR="000224FC" w:rsidRDefault="000224FC" w:rsidP="005C1C77">
            <w:pPr>
              <w:pStyle w:val="BodyText"/>
              <w:jc w:val="center"/>
              <w:rPr>
                <w:rtl/>
              </w:rPr>
            </w:pPr>
          </w:p>
        </w:tc>
        <w:tc>
          <w:tcPr>
            <w:tcW w:w="1276" w:type="dxa"/>
          </w:tcPr>
          <w:p w:rsidR="000224FC" w:rsidRDefault="000D5720" w:rsidP="005C1C77">
            <w:pPr>
              <w:pStyle w:val="BodyText"/>
              <w:jc w:val="center"/>
              <w:rPr>
                <w:rtl/>
              </w:rPr>
            </w:pPr>
            <w:r>
              <w:rPr>
                <w:rFonts w:hint="cs"/>
                <w:rtl/>
              </w:rPr>
              <w:t>000 18</w:t>
            </w:r>
          </w:p>
        </w:tc>
        <w:tc>
          <w:tcPr>
            <w:tcW w:w="851" w:type="dxa"/>
          </w:tcPr>
          <w:p w:rsidR="000224FC" w:rsidRDefault="000224FC" w:rsidP="000D7E81">
            <w:pPr>
              <w:pStyle w:val="BodyText"/>
              <w:rPr>
                <w:rtl/>
              </w:rPr>
            </w:pPr>
          </w:p>
        </w:tc>
      </w:tr>
      <w:tr w:rsidR="007F7D8C" w:rsidTr="00336A49">
        <w:tc>
          <w:tcPr>
            <w:tcW w:w="3764" w:type="dxa"/>
          </w:tcPr>
          <w:p w:rsidR="000224FC" w:rsidRDefault="001279C3" w:rsidP="000D7E81">
            <w:pPr>
              <w:pStyle w:val="BodyText"/>
              <w:rPr>
                <w:rtl/>
              </w:rPr>
            </w:pPr>
            <w:r>
              <w:rPr>
                <w:rFonts w:hint="cs"/>
                <w:rtl/>
              </w:rPr>
              <w:t>عريضة</w:t>
            </w:r>
            <w:r w:rsidR="00EF7D34">
              <w:rPr>
                <w:rFonts w:hint="cs"/>
                <w:rtl/>
              </w:rPr>
              <w:t xml:space="preserve"> ووحدة تدريبية بشأن العقود</w:t>
            </w:r>
          </w:p>
        </w:tc>
        <w:tc>
          <w:tcPr>
            <w:tcW w:w="1843" w:type="dxa"/>
          </w:tcPr>
          <w:p w:rsidR="000224FC" w:rsidRDefault="000224FC" w:rsidP="000D7E81">
            <w:pPr>
              <w:pStyle w:val="BodyText"/>
              <w:rPr>
                <w:rtl/>
              </w:rPr>
            </w:pPr>
          </w:p>
        </w:tc>
        <w:tc>
          <w:tcPr>
            <w:tcW w:w="1843" w:type="dxa"/>
          </w:tcPr>
          <w:p w:rsidR="000224FC" w:rsidRDefault="00AE7822" w:rsidP="005C1C77">
            <w:pPr>
              <w:pStyle w:val="BodyText"/>
              <w:jc w:val="center"/>
              <w:rPr>
                <w:rtl/>
              </w:rPr>
            </w:pPr>
            <w:r>
              <w:rPr>
                <w:rFonts w:hint="cs"/>
                <w:rtl/>
              </w:rPr>
              <w:t>000</w:t>
            </w:r>
            <w:r>
              <w:rPr>
                <w:rFonts w:hint="eastAsia"/>
                <w:rtl/>
              </w:rPr>
              <w:t> 10</w:t>
            </w:r>
          </w:p>
        </w:tc>
        <w:tc>
          <w:tcPr>
            <w:tcW w:w="1559" w:type="dxa"/>
          </w:tcPr>
          <w:p w:rsidR="000224FC" w:rsidRDefault="000224FC" w:rsidP="005C1C77">
            <w:pPr>
              <w:pStyle w:val="BodyText"/>
              <w:jc w:val="center"/>
              <w:rPr>
                <w:rtl/>
              </w:rPr>
            </w:pPr>
          </w:p>
        </w:tc>
        <w:tc>
          <w:tcPr>
            <w:tcW w:w="1701" w:type="dxa"/>
          </w:tcPr>
          <w:p w:rsidR="000224FC" w:rsidRDefault="000D5720" w:rsidP="005C1C77">
            <w:pPr>
              <w:pStyle w:val="BodyText"/>
              <w:jc w:val="center"/>
              <w:rPr>
                <w:rtl/>
              </w:rPr>
            </w:pPr>
            <w:r>
              <w:rPr>
                <w:rFonts w:hint="cs"/>
                <w:rtl/>
              </w:rPr>
              <w:t>000 8</w:t>
            </w:r>
          </w:p>
        </w:tc>
        <w:tc>
          <w:tcPr>
            <w:tcW w:w="1559" w:type="dxa"/>
          </w:tcPr>
          <w:p w:rsidR="000224FC" w:rsidRDefault="000224FC" w:rsidP="005C1C77">
            <w:pPr>
              <w:pStyle w:val="BodyText"/>
              <w:jc w:val="center"/>
              <w:rPr>
                <w:rtl/>
              </w:rPr>
            </w:pPr>
          </w:p>
        </w:tc>
        <w:tc>
          <w:tcPr>
            <w:tcW w:w="1276" w:type="dxa"/>
          </w:tcPr>
          <w:p w:rsidR="000224FC" w:rsidRDefault="006206E9" w:rsidP="005C1C77">
            <w:pPr>
              <w:pStyle w:val="BodyText"/>
              <w:jc w:val="center"/>
              <w:rPr>
                <w:rtl/>
              </w:rPr>
            </w:pPr>
            <w:r>
              <w:rPr>
                <w:rFonts w:hint="cs"/>
                <w:rtl/>
              </w:rPr>
              <w:t>000 18</w:t>
            </w:r>
          </w:p>
        </w:tc>
        <w:tc>
          <w:tcPr>
            <w:tcW w:w="851" w:type="dxa"/>
          </w:tcPr>
          <w:p w:rsidR="000224FC" w:rsidRDefault="000224FC" w:rsidP="000D7E81">
            <w:pPr>
              <w:pStyle w:val="BodyText"/>
              <w:rPr>
                <w:rtl/>
              </w:rPr>
            </w:pPr>
          </w:p>
        </w:tc>
      </w:tr>
      <w:tr w:rsidR="007F7D8C" w:rsidTr="00336A49">
        <w:tc>
          <w:tcPr>
            <w:tcW w:w="3764" w:type="dxa"/>
          </w:tcPr>
          <w:p w:rsidR="000224FC" w:rsidRDefault="00EF7D34" w:rsidP="000D7E81">
            <w:pPr>
              <w:pStyle w:val="BodyText"/>
              <w:rPr>
                <w:rtl/>
              </w:rPr>
            </w:pPr>
            <w:r>
              <w:rPr>
                <w:rFonts w:hint="cs"/>
                <w:rtl/>
              </w:rPr>
              <w:t>وحدة تدريبية بشأن الإنفاذ والوساطة والتحكيم لفائدة منظمي المشاريع في قطاع البرمجيات</w:t>
            </w:r>
          </w:p>
        </w:tc>
        <w:tc>
          <w:tcPr>
            <w:tcW w:w="1843" w:type="dxa"/>
          </w:tcPr>
          <w:p w:rsidR="000224FC" w:rsidRDefault="000224FC" w:rsidP="000D7E81">
            <w:pPr>
              <w:pStyle w:val="BodyText"/>
              <w:rPr>
                <w:rtl/>
              </w:rPr>
            </w:pPr>
          </w:p>
        </w:tc>
        <w:tc>
          <w:tcPr>
            <w:tcW w:w="1843" w:type="dxa"/>
          </w:tcPr>
          <w:p w:rsidR="000224FC" w:rsidRDefault="00AE7822" w:rsidP="005C1C77">
            <w:pPr>
              <w:pStyle w:val="BodyText"/>
              <w:jc w:val="center"/>
            </w:pPr>
            <w:r>
              <w:t>12 000</w:t>
            </w:r>
          </w:p>
        </w:tc>
        <w:tc>
          <w:tcPr>
            <w:tcW w:w="1559" w:type="dxa"/>
          </w:tcPr>
          <w:p w:rsidR="000224FC" w:rsidRDefault="000224FC" w:rsidP="005C1C77">
            <w:pPr>
              <w:pStyle w:val="BodyText"/>
              <w:jc w:val="center"/>
              <w:rPr>
                <w:rtl/>
              </w:rPr>
            </w:pPr>
          </w:p>
        </w:tc>
        <w:tc>
          <w:tcPr>
            <w:tcW w:w="1701" w:type="dxa"/>
          </w:tcPr>
          <w:p w:rsidR="000224FC" w:rsidRDefault="0007552A" w:rsidP="005C1C77">
            <w:pPr>
              <w:pStyle w:val="BodyText"/>
              <w:jc w:val="center"/>
              <w:rPr>
                <w:rtl/>
              </w:rPr>
            </w:pPr>
            <w:r>
              <w:rPr>
                <w:rFonts w:hint="cs"/>
                <w:rtl/>
              </w:rPr>
              <w:t>000 8</w:t>
            </w:r>
          </w:p>
        </w:tc>
        <w:tc>
          <w:tcPr>
            <w:tcW w:w="1559" w:type="dxa"/>
          </w:tcPr>
          <w:p w:rsidR="000224FC" w:rsidRDefault="000224FC" w:rsidP="005C1C77">
            <w:pPr>
              <w:pStyle w:val="BodyText"/>
              <w:jc w:val="center"/>
              <w:rPr>
                <w:rtl/>
              </w:rPr>
            </w:pPr>
          </w:p>
        </w:tc>
        <w:tc>
          <w:tcPr>
            <w:tcW w:w="1276" w:type="dxa"/>
          </w:tcPr>
          <w:p w:rsidR="000224FC" w:rsidRDefault="006206E9" w:rsidP="005C1C77">
            <w:pPr>
              <w:pStyle w:val="BodyText"/>
              <w:jc w:val="center"/>
              <w:rPr>
                <w:rtl/>
              </w:rPr>
            </w:pPr>
            <w:r>
              <w:rPr>
                <w:rFonts w:hint="cs"/>
                <w:rtl/>
              </w:rPr>
              <w:t>000 20</w:t>
            </w:r>
          </w:p>
        </w:tc>
        <w:tc>
          <w:tcPr>
            <w:tcW w:w="851" w:type="dxa"/>
          </w:tcPr>
          <w:p w:rsidR="000224FC" w:rsidRDefault="000224FC" w:rsidP="000D7E81">
            <w:pPr>
              <w:pStyle w:val="BodyText"/>
              <w:rPr>
                <w:rtl/>
              </w:rPr>
            </w:pPr>
          </w:p>
        </w:tc>
      </w:tr>
      <w:tr w:rsidR="007F7D8C" w:rsidTr="00336A49">
        <w:tc>
          <w:tcPr>
            <w:tcW w:w="3764" w:type="dxa"/>
          </w:tcPr>
          <w:p w:rsidR="000224FC" w:rsidRDefault="00EF7D34" w:rsidP="000D7E81">
            <w:pPr>
              <w:pStyle w:val="BodyText"/>
              <w:rPr>
                <w:rtl/>
              </w:rPr>
            </w:pPr>
            <w:r>
              <w:rPr>
                <w:rFonts w:hint="cs"/>
                <w:rtl/>
              </w:rPr>
              <w:t xml:space="preserve">الحوار مع المؤسسات المالية </w:t>
            </w:r>
            <w:r w:rsidR="00A536FD">
              <w:rPr>
                <w:rFonts w:hint="cs"/>
                <w:rtl/>
              </w:rPr>
              <w:t>والمستثمرين</w:t>
            </w:r>
          </w:p>
        </w:tc>
        <w:tc>
          <w:tcPr>
            <w:tcW w:w="1843" w:type="dxa"/>
          </w:tcPr>
          <w:p w:rsidR="000224FC" w:rsidRDefault="000224FC" w:rsidP="000D7E81">
            <w:pPr>
              <w:pStyle w:val="BodyText"/>
              <w:rPr>
                <w:rtl/>
              </w:rPr>
            </w:pPr>
          </w:p>
        </w:tc>
        <w:tc>
          <w:tcPr>
            <w:tcW w:w="1843" w:type="dxa"/>
          </w:tcPr>
          <w:p w:rsidR="000224FC" w:rsidRDefault="00AE7822" w:rsidP="005C1C77">
            <w:pPr>
              <w:pStyle w:val="BodyText"/>
              <w:jc w:val="center"/>
              <w:rPr>
                <w:rtl/>
              </w:rPr>
            </w:pPr>
            <w:r>
              <w:t>12 000</w:t>
            </w:r>
          </w:p>
        </w:tc>
        <w:tc>
          <w:tcPr>
            <w:tcW w:w="1559" w:type="dxa"/>
          </w:tcPr>
          <w:p w:rsidR="000224FC" w:rsidRDefault="000224FC" w:rsidP="005C1C77">
            <w:pPr>
              <w:pStyle w:val="BodyText"/>
              <w:jc w:val="center"/>
              <w:rPr>
                <w:rtl/>
              </w:rPr>
            </w:pPr>
          </w:p>
        </w:tc>
        <w:tc>
          <w:tcPr>
            <w:tcW w:w="1701" w:type="dxa"/>
          </w:tcPr>
          <w:p w:rsidR="000224FC" w:rsidRDefault="0007552A" w:rsidP="005C1C77">
            <w:pPr>
              <w:pStyle w:val="BodyText"/>
              <w:jc w:val="center"/>
              <w:rPr>
                <w:rtl/>
              </w:rPr>
            </w:pPr>
            <w:r>
              <w:rPr>
                <w:rFonts w:hint="cs"/>
                <w:rtl/>
              </w:rPr>
              <w:t>000 8</w:t>
            </w:r>
          </w:p>
        </w:tc>
        <w:tc>
          <w:tcPr>
            <w:tcW w:w="1559" w:type="dxa"/>
          </w:tcPr>
          <w:p w:rsidR="000224FC" w:rsidRDefault="000224FC" w:rsidP="005C1C77">
            <w:pPr>
              <w:pStyle w:val="BodyText"/>
              <w:jc w:val="center"/>
              <w:rPr>
                <w:rtl/>
              </w:rPr>
            </w:pPr>
          </w:p>
        </w:tc>
        <w:tc>
          <w:tcPr>
            <w:tcW w:w="1276" w:type="dxa"/>
          </w:tcPr>
          <w:p w:rsidR="000224FC" w:rsidRDefault="006206E9" w:rsidP="005C1C77">
            <w:pPr>
              <w:pStyle w:val="BodyText"/>
              <w:jc w:val="center"/>
              <w:rPr>
                <w:rtl/>
              </w:rPr>
            </w:pPr>
            <w:r>
              <w:rPr>
                <w:rFonts w:hint="cs"/>
                <w:rtl/>
              </w:rPr>
              <w:t>000 20</w:t>
            </w:r>
          </w:p>
        </w:tc>
        <w:tc>
          <w:tcPr>
            <w:tcW w:w="851" w:type="dxa"/>
          </w:tcPr>
          <w:p w:rsidR="000224FC" w:rsidRDefault="000224FC" w:rsidP="000D7E81">
            <w:pPr>
              <w:pStyle w:val="BodyText"/>
              <w:rPr>
                <w:rtl/>
              </w:rPr>
            </w:pPr>
          </w:p>
        </w:tc>
      </w:tr>
      <w:tr w:rsidR="007F7D8C" w:rsidTr="00336A49">
        <w:tc>
          <w:tcPr>
            <w:tcW w:w="3764" w:type="dxa"/>
          </w:tcPr>
          <w:p w:rsidR="000224FC" w:rsidRDefault="00A536FD" w:rsidP="000D7E81">
            <w:pPr>
              <w:pStyle w:val="BodyText"/>
              <w:rPr>
                <w:rtl/>
              </w:rPr>
            </w:pPr>
            <w:r>
              <w:rPr>
                <w:rFonts w:hint="cs"/>
                <w:rtl/>
              </w:rPr>
              <w:t>عقد مؤتمرات بالفيديو بين مراكز المعلومات والاتصالات في ستة بلدان مستفيدة</w:t>
            </w:r>
          </w:p>
        </w:tc>
        <w:tc>
          <w:tcPr>
            <w:tcW w:w="1843" w:type="dxa"/>
          </w:tcPr>
          <w:p w:rsidR="000224FC" w:rsidRDefault="000224FC" w:rsidP="000D7E81">
            <w:pPr>
              <w:pStyle w:val="BodyText"/>
              <w:rPr>
                <w:rtl/>
              </w:rPr>
            </w:pPr>
          </w:p>
        </w:tc>
        <w:tc>
          <w:tcPr>
            <w:tcW w:w="1843" w:type="dxa"/>
          </w:tcPr>
          <w:p w:rsidR="000224FC" w:rsidRDefault="00AC70F6" w:rsidP="005C1C77">
            <w:pPr>
              <w:pStyle w:val="BodyText"/>
              <w:jc w:val="center"/>
              <w:rPr>
                <w:rtl/>
                <w:lang w:bidi="ar-SA"/>
              </w:rPr>
            </w:pPr>
            <w:r>
              <w:rPr>
                <w:rFonts w:hint="cs"/>
                <w:rtl/>
                <w:lang w:bidi="ar-SA"/>
              </w:rPr>
              <w:t>000 5</w:t>
            </w:r>
          </w:p>
        </w:tc>
        <w:tc>
          <w:tcPr>
            <w:tcW w:w="1559" w:type="dxa"/>
          </w:tcPr>
          <w:p w:rsidR="000224FC" w:rsidRDefault="000224FC" w:rsidP="005C1C77">
            <w:pPr>
              <w:pStyle w:val="BodyText"/>
              <w:jc w:val="center"/>
              <w:rPr>
                <w:rtl/>
              </w:rPr>
            </w:pPr>
          </w:p>
        </w:tc>
        <w:tc>
          <w:tcPr>
            <w:tcW w:w="1701" w:type="dxa"/>
          </w:tcPr>
          <w:p w:rsidR="000224FC" w:rsidRDefault="0007552A" w:rsidP="005C1C77">
            <w:pPr>
              <w:pStyle w:val="BodyText"/>
              <w:jc w:val="center"/>
              <w:rPr>
                <w:rtl/>
              </w:rPr>
            </w:pPr>
            <w:r>
              <w:rPr>
                <w:rFonts w:hint="cs"/>
                <w:rtl/>
              </w:rPr>
              <w:t>000 5</w:t>
            </w:r>
          </w:p>
        </w:tc>
        <w:tc>
          <w:tcPr>
            <w:tcW w:w="1559" w:type="dxa"/>
          </w:tcPr>
          <w:p w:rsidR="000224FC" w:rsidRDefault="000224FC" w:rsidP="005C1C77">
            <w:pPr>
              <w:pStyle w:val="BodyText"/>
              <w:jc w:val="center"/>
              <w:rPr>
                <w:rtl/>
              </w:rPr>
            </w:pPr>
          </w:p>
        </w:tc>
        <w:tc>
          <w:tcPr>
            <w:tcW w:w="1276" w:type="dxa"/>
          </w:tcPr>
          <w:p w:rsidR="000224FC" w:rsidRDefault="006206E9" w:rsidP="005C1C77">
            <w:pPr>
              <w:pStyle w:val="BodyText"/>
              <w:jc w:val="center"/>
              <w:rPr>
                <w:rtl/>
              </w:rPr>
            </w:pPr>
            <w:r>
              <w:rPr>
                <w:rFonts w:hint="cs"/>
                <w:rtl/>
              </w:rPr>
              <w:t>000 10</w:t>
            </w:r>
          </w:p>
        </w:tc>
        <w:tc>
          <w:tcPr>
            <w:tcW w:w="851" w:type="dxa"/>
          </w:tcPr>
          <w:p w:rsidR="000224FC" w:rsidRDefault="000224FC" w:rsidP="000D7E81">
            <w:pPr>
              <w:pStyle w:val="BodyText"/>
              <w:rPr>
                <w:rtl/>
              </w:rPr>
            </w:pPr>
          </w:p>
        </w:tc>
      </w:tr>
      <w:tr w:rsidR="007F7D8C" w:rsidTr="00336A49">
        <w:tc>
          <w:tcPr>
            <w:tcW w:w="3764" w:type="dxa"/>
          </w:tcPr>
          <w:p w:rsidR="000224FC" w:rsidRDefault="007F7D8C" w:rsidP="000D7E81">
            <w:pPr>
              <w:pStyle w:val="BodyText"/>
              <w:rPr>
                <w:rtl/>
              </w:rPr>
            </w:pPr>
            <w:r>
              <w:rPr>
                <w:rFonts w:hint="cs"/>
                <w:rtl/>
              </w:rPr>
              <w:t>مواد التوعية بالملكية الفكرية لفائدة طلبة علوم الحاسوب</w:t>
            </w:r>
          </w:p>
        </w:tc>
        <w:tc>
          <w:tcPr>
            <w:tcW w:w="1843" w:type="dxa"/>
          </w:tcPr>
          <w:p w:rsidR="000224FC" w:rsidRDefault="000224FC" w:rsidP="000D7E81">
            <w:pPr>
              <w:pStyle w:val="BodyText"/>
              <w:rPr>
                <w:rtl/>
              </w:rPr>
            </w:pPr>
          </w:p>
        </w:tc>
        <w:tc>
          <w:tcPr>
            <w:tcW w:w="1843" w:type="dxa"/>
          </w:tcPr>
          <w:p w:rsidR="000224FC" w:rsidRDefault="00AC70F6" w:rsidP="005C1C77">
            <w:pPr>
              <w:pStyle w:val="BodyText"/>
              <w:jc w:val="center"/>
              <w:rPr>
                <w:rtl/>
              </w:rPr>
            </w:pPr>
            <w:r>
              <w:rPr>
                <w:rFonts w:hint="cs"/>
                <w:rtl/>
              </w:rPr>
              <w:t>000 5</w:t>
            </w:r>
          </w:p>
        </w:tc>
        <w:tc>
          <w:tcPr>
            <w:tcW w:w="1559" w:type="dxa"/>
          </w:tcPr>
          <w:p w:rsidR="000224FC" w:rsidRDefault="000224FC" w:rsidP="005C1C77">
            <w:pPr>
              <w:pStyle w:val="BodyText"/>
              <w:jc w:val="center"/>
              <w:rPr>
                <w:rtl/>
              </w:rPr>
            </w:pPr>
          </w:p>
        </w:tc>
        <w:tc>
          <w:tcPr>
            <w:tcW w:w="1701" w:type="dxa"/>
          </w:tcPr>
          <w:p w:rsidR="000224FC" w:rsidRDefault="0007552A" w:rsidP="005C1C77">
            <w:pPr>
              <w:pStyle w:val="BodyText"/>
              <w:jc w:val="center"/>
              <w:rPr>
                <w:rtl/>
              </w:rPr>
            </w:pPr>
            <w:r>
              <w:rPr>
                <w:rFonts w:hint="cs"/>
                <w:rtl/>
              </w:rPr>
              <w:t>000 5</w:t>
            </w:r>
          </w:p>
        </w:tc>
        <w:tc>
          <w:tcPr>
            <w:tcW w:w="1559" w:type="dxa"/>
          </w:tcPr>
          <w:p w:rsidR="000224FC" w:rsidRDefault="000224FC" w:rsidP="005C1C77">
            <w:pPr>
              <w:pStyle w:val="BodyText"/>
              <w:jc w:val="center"/>
              <w:rPr>
                <w:rtl/>
              </w:rPr>
            </w:pPr>
          </w:p>
        </w:tc>
        <w:tc>
          <w:tcPr>
            <w:tcW w:w="1276" w:type="dxa"/>
          </w:tcPr>
          <w:p w:rsidR="000224FC" w:rsidRDefault="006206E9" w:rsidP="005C1C77">
            <w:pPr>
              <w:pStyle w:val="BodyText"/>
              <w:jc w:val="center"/>
              <w:rPr>
                <w:rtl/>
              </w:rPr>
            </w:pPr>
            <w:r>
              <w:rPr>
                <w:rFonts w:hint="cs"/>
                <w:rtl/>
              </w:rPr>
              <w:t>000 10</w:t>
            </w:r>
          </w:p>
        </w:tc>
        <w:tc>
          <w:tcPr>
            <w:tcW w:w="851" w:type="dxa"/>
          </w:tcPr>
          <w:p w:rsidR="000224FC" w:rsidRDefault="000224FC" w:rsidP="000D7E81">
            <w:pPr>
              <w:pStyle w:val="BodyText"/>
              <w:rPr>
                <w:rtl/>
              </w:rPr>
            </w:pPr>
          </w:p>
        </w:tc>
      </w:tr>
      <w:tr w:rsidR="007F7D8C" w:rsidTr="00336A49">
        <w:tc>
          <w:tcPr>
            <w:tcW w:w="3764" w:type="dxa"/>
          </w:tcPr>
          <w:p w:rsidR="000224FC" w:rsidRDefault="007F7D8C" w:rsidP="000D7E81">
            <w:pPr>
              <w:pStyle w:val="BodyText"/>
              <w:rPr>
                <w:rtl/>
              </w:rPr>
            </w:pPr>
            <w:r>
              <w:rPr>
                <w:rFonts w:hint="cs"/>
                <w:rtl/>
              </w:rPr>
              <w:t>برنامج التوجيه</w:t>
            </w:r>
          </w:p>
        </w:tc>
        <w:tc>
          <w:tcPr>
            <w:tcW w:w="1843" w:type="dxa"/>
          </w:tcPr>
          <w:p w:rsidR="000224FC" w:rsidRDefault="000224FC" w:rsidP="000D7E81">
            <w:pPr>
              <w:pStyle w:val="BodyText"/>
              <w:rPr>
                <w:rtl/>
              </w:rPr>
            </w:pPr>
          </w:p>
        </w:tc>
        <w:tc>
          <w:tcPr>
            <w:tcW w:w="1843" w:type="dxa"/>
          </w:tcPr>
          <w:p w:rsidR="000224FC" w:rsidRDefault="00AC70F6" w:rsidP="005C1C77">
            <w:pPr>
              <w:pStyle w:val="BodyText"/>
              <w:jc w:val="center"/>
              <w:rPr>
                <w:rtl/>
              </w:rPr>
            </w:pPr>
            <w:r>
              <w:rPr>
                <w:rFonts w:hint="cs"/>
                <w:rtl/>
              </w:rPr>
              <w:t>000 10</w:t>
            </w:r>
          </w:p>
        </w:tc>
        <w:tc>
          <w:tcPr>
            <w:tcW w:w="1559" w:type="dxa"/>
          </w:tcPr>
          <w:p w:rsidR="000224FC" w:rsidRDefault="000224FC" w:rsidP="005C1C77">
            <w:pPr>
              <w:pStyle w:val="BodyText"/>
              <w:jc w:val="center"/>
              <w:rPr>
                <w:rtl/>
              </w:rPr>
            </w:pPr>
          </w:p>
        </w:tc>
        <w:tc>
          <w:tcPr>
            <w:tcW w:w="1701" w:type="dxa"/>
          </w:tcPr>
          <w:p w:rsidR="000224FC" w:rsidRDefault="000224FC" w:rsidP="005C1C77">
            <w:pPr>
              <w:pStyle w:val="BodyText"/>
              <w:jc w:val="center"/>
              <w:rPr>
                <w:rtl/>
              </w:rPr>
            </w:pPr>
          </w:p>
        </w:tc>
        <w:tc>
          <w:tcPr>
            <w:tcW w:w="1559" w:type="dxa"/>
          </w:tcPr>
          <w:p w:rsidR="000224FC" w:rsidRDefault="000224FC" w:rsidP="005C1C77">
            <w:pPr>
              <w:pStyle w:val="BodyText"/>
              <w:jc w:val="center"/>
              <w:rPr>
                <w:rtl/>
              </w:rPr>
            </w:pPr>
          </w:p>
        </w:tc>
        <w:tc>
          <w:tcPr>
            <w:tcW w:w="1276" w:type="dxa"/>
          </w:tcPr>
          <w:p w:rsidR="000224FC" w:rsidRDefault="006206E9" w:rsidP="005C1C77">
            <w:pPr>
              <w:pStyle w:val="BodyText"/>
              <w:jc w:val="center"/>
              <w:rPr>
                <w:rtl/>
              </w:rPr>
            </w:pPr>
            <w:r>
              <w:rPr>
                <w:rFonts w:hint="cs"/>
                <w:rtl/>
              </w:rPr>
              <w:t>000 10</w:t>
            </w:r>
          </w:p>
        </w:tc>
        <w:tc>
          <w:tcPr>
            <w:tcW w:w="851" w:type="dxa"/>
          </w:tcPr>
          <w:p w:rsidR="000224FC" w:rsidRDefault="000224FC" w:rsidP="000D7E81">
            <w:pPr>
              <w:pStyle w:val="BodyText"/>
              <w:rPr>
                <w:rtl/>
              </w:rPr>
            </w:pPr>
          </w:p>
        </w:tc>
      </w:tr>
      <w:tr w:rsidR="007F7D8C" w:rsidTr="00336A49">
        <w:tc>
          <w:tcPr>
            <w:tcW w:w="3764" w:type="dxa"/>
          </w:tcPr>
          <w:p w:rsidR="000224FC" w:rsidRDefault="007F7D8C" w:rsidP="000D7E81">
            <w:pPr>
              <w:pStyle w:val="BodyText"/>
              <w:rPr>
                <w:rtl/>
              </w:rPr>
            </w:pPr>
            <w:r>
              <w:rPr>
                <w:rFonts w:hint="cs"/>
                <w:rtl/>
              </w:rPr>
              <w:t>مجموعة الأدوات الخاصة بالملكية الفكرية</w:t>
            </w:r>
            <w:r w:rsidR="00AC47AC">
              <w:rPr>
                <w:rFonts w:hint="cs"/>
                <w:rtl/>
              </w:rPr>
              <w:t xml:space="preserve"> لفائدة </w:t>
            </w:r>
            <w:r w:rsidR="00AC47AC">
              <w:rPr>
                <w:rFonts w:hint="cs"/>
                <w:rtl/>
              </w:rPr>
              <w:lastRenderedPageBreak/>
              <w:t>قطاع البرمجيات</w:t>
            </w:r>
          </w:p>
        </w:tc>
        <w:tc>
          <w:tcPr>
            <w:tcW w:w="1843" w:type="dxa"/>
          </w:tcPr>
          <w:p w:rsidR="000224FC" w:rsidRDefault="000224FC" w:rsidP="000D7E81">
            <w:pPr>
              <w:pStyle w:val="BodyText"/>
              <w:rPr>
                <w:rtl/>
              </w:rPr>
            </w:pPr>
          </w:p>
        </w:tc>
        <w:tc>
          <w:tcPr>
            <w:tcW w:w="1843" w:type="dxa"/>
          </w:tcPr>
          <w:p w:rsidR="000224FC" w:rsidRDefault="00AC70F6" w:rsidP="005C1C77">
            <w:pPr>
              <w:pStyle w:val="BodyText"/>
              <w:jc w:val="center"/>
              <w:rPr>
                <w:rtl/>
              </w:rPr>
            </w:pPr>
            <w:r>
              <w:rPr>
                <w:rFonts w:hint="cs"/>
                <w:rtl/>
              </w:rPr>
              <w:t>000 20</w:t>
            </w:r>
          </w:p>
        </w:tc>
        <w:tc>
          <w:tcPr>
            <w:tcW w:w="1559" w:type="dxa"/>
          </w:tcPr>
          <w:p w:rsidR="000224FC" w:rsidRDefault="000224FC" w:rsidP="005C1C77">
            <w:pPr>
              <w:pStyle w:val="BodyText"/>
              <w:jc w:val="center"/>
              <w:rPr>
                <w:rtl/>
              </w:rPr>
            </w:pPr>
          </w:p>
        </w:tc>
        <w:tc>
          <w:tcPr>
            <w:tcW w:w="1701" w:type="dxa"/>
          </w:tcPr>
          <w:p w:rsidR="000224FC" w:rsidRDefault="0007552A" w:rsidP="005C1C77">
            <w:pPr>
              <w:pStyle w:val="BodyText"/>
              <w:jc w:val="center"/>
              <w:rPr>
                <w:rtl/>
              </w:rPr>
            </w:pPr>
            <w:r>
              <w:rPr>
                <w:rFonts w:hint="cs"/>
                <w:rtl/>
              </w:rPr>
              <w:t>000 20</w:t>
            </w:r>
          </w:p>
        </w:tc>
        <w:tc>
          <w:tcPr>
            <w:tcW w:w="1559" w:type="dxa"/>
          </w:tcPr>
          <w:p w:rsidR="000224FC" w:rsidRDefault="000224FC" w:rsidP="005C1C77">
            <w:pPr>
              <w:pStyle w:val="BodyText"/>
              <w:jc w:val="center"/>
              <w:rPr>
                <w:rtl/>
              </w:rPr>
            </w:pPr>
          </w:p>
        </w:tc>
        <w:tc>
          <w:tcPr>
            <w:tcW w:w="1276" w:type="dxa"/>
          </w:tcPr>
          <w:p w:rsidR="000224FC" w:rsidRDefault="006206E9" w:rsidP="005C1C77">
            <w:pPr>
              <w:pStyle w:val="BodyText"/>
              <w:jc w:val="center"/>
              <w:rPr>
                <w:rtl/>
              </w:rPr>
            </w:pPr>
            <w:r>
              <w:rPr>
                <w:rFonts w:hint="cs"/>
                <w:rtl/>
              </w:rPr>
              <w:t>000 40</w:t>
            </w:r>
          </w:p>
        </w:tc>
        <w:tc>
          <w:tcPr>
            <w:tcW w:w="851" w:type="dxa"/>
          </w:tcPr>
          <w:p w:rsidR="000224FC" w:rsidRDefault="000224FC" w:rsidP="000D7E81">
            <w:pPr>
              <w:pStyle w:val="BodyText"/>
              <w:rPr>
                <w:rtl/>
              </w:rPr>
            </w:pPr>
          </w:p>
        </w:tc>
      </w:tr>
      <w:tr w:rsidR="007F7D8C" w:rsidTr="00336A49">
        <w:tc>
          <w:tcPr>
            <w:tcW w:w="3764" w:type="dxa"/>
          </w:tcPr>
          <w:p w:rsidR="000224FC" w:rsidRDefault="00AC47AC" w:rsidP="000D7E81">
            <w:pPr>
              <w:pStyle w:val="BodyText"/>
              <w:rPr>
                <w:rtl/>
              </w:rPr>
            </w:pPr>
            <w:r>
              <w:rPr>
                <w:rFonts w:hint="cs"/>
                <w:rtl/>
              </w:rPr>
              <w:lastRenderedPageBreak/>
              <w:t>المنصات على الإنترنت</w:t>
            </w:r>
          </w:p>
        </w:tc>
        <w:tc>
          <w:tcPr>
            <w:tcW w:w="1843" w:type="dxa"/>
          </w:tcPr>
          <w:p w:rsidR="000224FC" w:rsidRDefault="000224FC" w:rsidP="000D7E81">
            <w:pPr>
              <w:pStyle w:val="BodyText"/>
              <w:rPr>
                <w:rtl/>
              </w:rPr>
            </w:pPr>
          </w:p>
        </w:tc>
        <w:tc>
          <w:tcPr>
            <w:tcW w:w="1843" w:type="dxa"/>
          </w:tcPr>
          <w:p w:rsidR="000224FC" w:rsidRDefault="00AC70F6" w:rsidP="005C1C77">
            <w:pPr>
              <w:pStyle w:val="BodyText"/>
              <w:jc w:val="center"/>
              <w:rPr>
                <w:rtl/>
              </w:rPr>
            </w:pPr>
            <w:r>
              <w:rPr>
                <w:rFonts w:hint="cs"/>
                <w:rtl/>
              </w:rPr>
              <w:t>000 15</w:t>
            </w:r>
          </w:p>
        </w:tc>
        <w:tc>
          <w:tcPr>
            <w:tcW w:w="1559" w:type="dxa"/>
          </w:tcPr>
          <w:p w:rsidR="000224FC" w:rsidRDefault="000224FC" w:rsidP="005C1C77">
            <w:pPr>
              <w:pStyle w:val="BodyText"/>
              <w:jc w:val="center"/>
              <w:rPr>
                <w:rtl/>
              </w:rPr>
            </w:pPr>
          </w:p>
        </w:tc>
        <w:tc>
          <w:tcPr>
            <w:tcW w:w="1701" w:type="dxa"/>
          </w:tcPr>
          <w:p w:rsidR="000224FC" w:rsidRDefault="0007552A" w:rsidP="005C1C77">
            <w:pPr>
              <w:pStyle w:val="BodyText"/>
              <w:jc w:val="center"/>
              <w:rPr>
                <w:rtl/>
              </w:rPr>
            </w:pPr>
            <w:r>
              <w:rPr>
                <w:rFonts w:hint="cs"/>
                <w:rtl/>
              </w:rPr>
              <w:t>000 15</w:t>
            </w:r>
          </w:p>
        </w:tc>
        <w:tc>
          <w:tcPr>
            <w:tcW w:w="1559" w:type="dxa"/>
          </w:tcPr>
          <w:p w:rsidR="000224FC" w:rsidRDefault="000224FC" w:rsidP="005C1C77">
            <w:pPr>
              <w:pStyle w:val="BodyText"/>
              <w:jc w:val="center"/>
              <w:rPr>
                <w:rtl/>
              </w:rPr>
            </w:pPr>
          </w:p>
        </w:tc>
        <w:tc>
          <w:tcPr>
            <w:tcW w:w="1276" w:type="dxa"/>
          </w:tcPr>
          <w:p w:rsidR="000224FC" w:rsidRDefault="006206E9" w:rsidP="005C1C77">
            <w:pPr>
              <w:pStyle w:val="BodyText"/>
              <w:jc w:val="center"/>
              <w:rPr>
                <w:rtl/>
              </w:rPr>
            </w:pPr>
            <w:r>
              <w:rPr>
                <w:rFonts w:hint="cs"/>
                <w:rtl/>
              </w:rPr>
              <w:t>000 30</w:t>
            </w:r>
          </w:p>
        </w:tc>
        <w:tc>
          <w:tcPr>
            <w:tcW w:w="851" w:type="dxa"/>
          </w:tcPr>
          <w:p w:rsidR="000224FC" w:rsidRDefault="000224FC" w:rsidP="000D7E81">
            <w:pPr>
              <w:pStyle w:val="BodyText"/>
              <w:rPr>
                <w:rtl/>
              </w:rPr>
            </w:pPr>
          </w:p>
        </w:tc>
      </w:tr>
      <w:tr w:rsidR="007F7D8C" w:rsidTr="00336A49">
        <w:tc>
          <w:tcPr>
            <w:tcW w:w="3764" w:type="dxa"/>
          </w:tcPr>
          <w:p w:rsidR="000224FC" w:rsidRDefault="00AC47AC" w:rsidP="000D7E81">
            <w:pPr>
              <w:pStyle w:val="BodyText"/>
              <w:rPr>
                <w:rtl/>
              </w:rPr>
            </w:pPr>
            <w:r>
              <w:rPr>
                <w:rFonts w:hint="cs"/>
                <w:rtl/>
              </w:rPr>
              <w:t>حلقة دراسية ختامية في البلدان الثلاثة المستفيدة</w:t>
            </w:r>
          </w:p>
        </w:tc>
        <w:tc>
          <w:tcPr>
            <w:tcW w:w="1843" w:type="dxa"/>
          </w:tcPr>
          <w:p w:rsidR="000224FC" w:rsidRDefault="000224FC" w:rsidP="000D7E81">
            <w:pPr>
              <w:pStyle w:val="BodyText"/>
              <w:rPr>
                <w:rtl/>
              </w:rPr>
            </w:pPr>
          </w:p>
        </w:tc>
        <w:tc>
          <w:tcPr>
            <w:tcW w:w="1843" w:type="dxa"/>
          </w:tcPr>
          <w:p w:rsidR="000224FC" w:rsidRDefault="00AC70F6" w:rsidP="005C1C77">
            <w:pPr>
              <w:pStyle w:val="BodyText"/>
              <w:jc w:val="center"/>
              <w:rPr>
                <w:rtl/>
              </w:rPr>
            </w:pPr>
            <w:r>
              <w:rPr>
                <w:rFonts w:hint="cs"/>
                <w:rtl/>
              </w:rPr>
              <w:t>000 10</w:t>
            </w:r>
          </w:p>
        </w:tc>
        <w:tc>
          <w:tcPr>
            <w:tcW w:w="1559" w:type="dxa"/>
          </w:tcPr>
          <w:p w:rsidR="000224FC" w:rsidRDefault="000224FC" w:rsidP="005C1C77">
            <w:pPr>
              <w:pStyle w:val="BodyText"/>
              <w:jc w:val="center"/>
              <w:rPr>
                <w:rtl/>
              </w:rPr>
            </w:pPr>
          </w:p>
        </w:tc>
        <w:tc>
          <w:tcPr>
            <w:tcW w:w="1701" w:type="dxa"/>
          </w:tcPr>
          <w:p w:rsidR="000224FC" w:rsidRDefault="0007552A" w:rsidP="005C1C77">
            <w:pPr>
              <w:pStyle w:val="BodyText"/>
              <w:jc w:val="center"/>
              <w:rPr>
                <w:rtl/>
              </w:rPr>
            </w:pPr>
            <w:r>
              <w:rPr>
                <w:rFonts w:hint="cs"/>
                <w:rtl/>
              </w:rPr>
              <w:t>000 10</w:t>
            </w:r>
          </w:p>
        </w:tc>
        <w:tc>
          <w:tcPr>
            <w:tcW w:w="1559" w:type="dxa"/>
          </w:tcPr>
          <w:p w:rsidR="000224FC" w:rsidRDefault="000224FC" w:rsidP="005C1C77">
            <w:pPr>
              <w:pStyle w:val="BodyText"/>
              <w:jc w:val="center"/>
              <w:rPr>
                <w:rtl/>
              </w:rPr>
            </w:pPr>
          </w:p>
        </w:tc>
        <w:tc>
          <w:tcPr>
            <w:tcW w:w="1276" w:type="dxa"/>
          </w:tcPr>
          <w:p w:rsidR="000224FC" w:rsidRDefault="006206E9" w:rsidP="005C1C77">
            <w:pPr>
              <w:pStyle w:val="BodyText"/>
              <w:jc w:val="center"/>
              <w:rPr>
                <w:rtl/>
              </w:rPr>
            </w:pPr>
            <w:r>
              <w:rPr>
                <w:rFonts w:hint="cs"/>
                <w:rtl/>
              </w:rPr>
              <w:t>000 20</w:t>
            </w:r>
          </w:p>
        </w:tc>
        <w:tc>
          <w:tcPr>
            <w:tcW w:w="851" w:type="dxa"/>
          </w:tcPr>
          <w:p w:rsidR="000224FC" w:rsidRDefault="000224FC" w:rsidP="000D7E81">
            <w:pPr>
              <w:pStyle w:val="BodyText"/>
              <w:rPr>
                <w:rtl/>
              </w:rPr>
            </w:pPr>
          </w:p>
        </w:tc>
      </w:tr>
      <w:tr w:rsidR="007F7D8C" w:rsidTr="00336A49">
        <w:tc>
          <w:tcPr>
            <w:tcW w:w="3764" w:type="dxa"/>
          </w:tcPr>
          <w:p w:rsidR="000224FC" w:rsidRDefault="002473C8" w:rsidP="000D7E81">
            <w:pPr>
              <w:pStyle w:val="BodyText"/>
              <w:rPr>
                <w:rtl/>
              </w:rPr>
            </w:pPr>
            <w:r>
              <w:rPr>
                <w:rFonts w:hint="cs"/>
                <w:rtl/>
              </w:rPr>
              <w:t>آخر حلقة دراسية في البلدان الثلاثة المستفيدة</w:t>
            </w:r>
          </w:p>
        </w:tc>
        <w:tc>
          <w:tcPr>
            <w:tcW w:w="1843" w:type="dxa"/>
          </w:tcPr>
          <w:p w:rsidR="000224FC" w:rsidRDefault="000224FC" w:rsidP="000D7E81">
            <w:pPr>
              <w:pStyle w:val="BodyText"/>
              <w:rPr>
                <w:rtl/>
              </w:rPr>
            </w:pPr>
          </w:p>
        </w:tc>
        <w:tc>
          <w:tcPr>
            <w:tcW w:w="1843" w:type="dxa"/>
          </w:tcPr>
          <w:p w:rsidR="000224FC" w:rsidRDefault="000224FC" w:rsidP="005C1C77">
            <w:pPr>
              <w:pStyle w:val="BodyText"/>
              <w:jc w:val="center"/>
              <w:rPr>
                <w:rtl/>
              </w:rPr>
            </w:pPr>
          </w:p>
        </w:tc>
        <w:tc>
          <w:tcPr>
            <w:tcW w:w="1559" w:type="dxa"/>
          </w:tcPr>
          <w:p w:rsidR="000224FC" w:rsidRDefault="000224FC" w:rsidP="005C1C77">
            <w:pPr>
              <w:pStyle w:val="BodyText"/>
              <w:jc w:val="center"/>
              <w:rPr>
                <w:rtl/>
              </w:rPr>
            </w:pPr>
          </w:p>
        </w:tc>
        <w:tc>
          <w:tcPr>
            <w:tcW w:w="1701" w:type="dxa"/>
          </w:tcPr>
          <w:p w:rsidR="000224FC" w:rsidRDefault="0007552A" w:rsidP="005C1C77">
            <w:pPr>
              <w:pStyle w:val="BodyText"/>
              <w:jc w:val="center"/>
              <w:rPr>
                <w:rtl/>
              </w:rPr>
            </w:pPr>
            <w:r>
              <w:rPr>
                <w:rFonts w:hint="cs"/>
                <w:rtl/>
              </w:rPr>
              <w:t>000 30</w:t>
            </w:r>
          </w:p>
        </w:tc>
        <w:tc>
          <w:tcPr>
            <w:tcW w:w="1559" w:type="dxa"/>
          </w:tcPr>
          <w:p w:rsidR="000224FC" w:rsidRDefault="000224FC" w:rsidP="005C1C77">
            <w:pPr>
              <w:pStyle w:val="BodyText"/>
              <w:jc w:val="center"/>
              <w:rPr>
                <w:rtl/>
              </w:rPr>
            </w:pPr>
          </w:p>
        </w:tc>
        <w:tc>
          <w:tcPr>
            <w:tcW w:w="1276" w:type="dxa"/>
          </w:tcPr>
          <w:p w:rsidR="000224FC" w:rsidRDefault="0007552A" w:rsidP="005C1C77">
            <w:pPr>
              <w:pStyle w:val="BodyText"/>
              <w:jc w:val="center"/>
              <w:rPr>
                <w:rtl/>
              </w:rPr>
            </w:pPr>
            <w:r>
              <w:rPr>
                <w:rFonts w:hint="cs"/>
                <w:rtl/>
              </w:rPr>
              <w:t>000 30</w:t>
            </w:r>
          </w:p>
        </w:tc>
        <w:tc>
          <w:tcPr>
            <w:tcW w:w="851" w:type="dxa"/>
          </w:tcPr>
          <w:p w:rsidR="000224FC" w:rsidRDefault="000224FC" w:rsidP="000D7E81">
            <w:pPr>
              <w:pStyle w:val="BodyText"/>
              <w:rPr>
                <w:rtl/>
              </w:rPr>
            </w:pPr>
          </w:p>
        </w:tc>
      </w:tr>
      <w:tr w:rsidR="006206E9" w:rsidTr="00336A49">
        <w:tc>
          <w:tcPr>
            <w:tcW w:w="3764" w:type="dxa"/>
          </w:tcPr>
          <w:p w:rsidR="006206E9" w:rsidRDefault="002473C8" w:rsidP="000D7E81">
            <w:pPr>
              <w:pStyle w:val="BodyText"/>
              <w:rPr>
                <w:rtl/>
              </w:rPr>
            </w:pPr>
            <w:r>
              <w:rPr>
                <w:rFonts w:hint="cs"/>
                <w:rtl/>
              </w:rPr>
              <w:t>آخر اجتماع تنسيق مع جهات الاتصال الوطنية</w:t>
            </w:r>
          </w:p>
        </w:tc>
        <w:tc>
          <w:tcPr>
            <w:tcW w:w="1843" w:type="dxa"/>
          </w:tcPr>
          <w:p w:rsidR="006206E9" w:rsidRDefault="006206E9" w:rsidP="000D7E81">
            <w:pPr>
              <w:pStyle w:val="BodyText"/>
              <w:rPr>
                <w:rtl/>
              </w:rPr>
            </w:pPr>
          </w:p>
        </w:tc>
        <w:tc>
          <w:tcPr>
            <w:tcW w:w="1843" w:type="dxa"/>
          </w:tcPr>
          <w:p w:rsidR="006206E9" w:rsidRDefault="006206E9" w:rsidP="005C1C77">
            <w:pPr>
              <w:pStyle w:val="BodyText"/>
              <w:jc w:val="center"/>
              <w:rPr>
                <w:rtl/>
              </w:rPr>
            </w:pPr>
          </w:p>
        </w:tc>
        <w:tc>
          <w:tcPr>
            <w:tcW w:w="1559" w:type="dxa"/>
          </w:tcPr>
          <w:p w:rsidR="006206E9" w:rsidRDefault="006206E9" w:rsidP="005C1C77">
            <w:pPr>
              <w:pStyle w:val="BodyText"/>
              <w:jc w:val="center"/>
              <w:rPr>
                <w:rtl/>
              </w:rPr>
            </w:pPr>
          </w:p>
        </w:tc>
        <w:tc>
          <w:tcPr>
            <w:tcW w:w="1701" w:type="dxa"/>
          </w:tcPr>
          <w:p w:rsidR="006206E9" w:rsidRDefault="00060E43" w:rsidP="005C1C77">
            <w:pPr>
              <w:pStyle w:val="BodyText"/>
              <w:jc w:val="center"/>
              <w:rPr>
                <w:rtl/>
              </w:rPr>
            </w:pPr>
            <w:r>
              <w:rPr>
                <w:rFonts w:hint="cs"/>
                <w:rtl/>
              </w:rPr>
              <w:t>000 20</w:t>
            </w:r>
          </w:p>
        </w:tc>
        <w:tc>
          <w:tcPr>
            <w:tcW w:w="1559" w:type="dxa"/>
          </w:tcPr>
          <w:p w:rsidR="006206E9" w:rsidRDefault="006206E9" w:rsidP="005C1C77">
            <w:pPr>
              <w:pStyle w:val="BodyText"/>
              <w:jc w:val="center"/>
              <w:rPr>
                <w:rtl/>
              </w:rPr>
            </w:pPr>
          </w:p>
        </w:tc>
        <w:tc>
          <w:tcPr>
            <w:tcW w:w="1276" w:type="dxa"/>
          </w:tcPr>
          <w:p w:rsidR="006206E9" w:rsidRDefault="00060E43" w:rsidP="005C1C77">
            <w:pPr>
              <w:pStyle w:val="BodyText"/>
              <w:jc w:val="center"/>
              <w:rPr>
                <w:rtl/>
              </w:rPr>
            </w:pPr>
            <w:r>
              <w:rPr>
                <w:rFonts w:hint="cs"/>
                <w:rtl/>
              </w:rPr>
              <w:t>000 20</w:t>
            </w:r>
          </w:p>
        </w:tc>
        <w:tc>
          <w:tcPr>
            <w:tcW w:w="851" w:type="dxa"/>
          </w:tcPr>
          <w:p w:rsidR="006206E9" w:rsidRDefault="006206E9" w:rsidP="000D7E81">
            <w:pPr>
              <w:pStyle w:val="BodyText"/>
              <w:rPr>
                <w:rtl/>
              </w:rPr>
            </w:pPr>
          </w:p>
        </w:tc>
      </w:tr>
      <w:tr w:rsidR="00060E43" w:rsidTr="00336A49">
        <w:tc>
          <w:tcPr>
            <w:tcW w:w="3764" w:type="dxa"/>
          </w:tcPr>
          <w:p w:rsidR="00060E43" w:rsidRDefault="00060E43" w:rsidP="000D7E81">
            <w:pPr>
              <w:pStyle w:val="BodyText"/>
              <w:rPr>
                <w:rtl/>
              </w:rPr>
            </w:pPr>
            <w:r>
              <w:rPr>
                <w:rFonts w:hint="cs"/>
                <w:rtl/>
              </w:rPr>
              <w:t>التقييم الذاتي للمشروع</w:t>
            </w:r>
          </w:p>
        </w:tc>
        <w:tc>
          <w:tcPr>
            <w:tcW w:w="1843" w:type="dxa"/>
          </w:tcPr>
          <w:p w:rsidR="00060E43" w:rsidRDefault="00060E43" w:rsidP="000D7E81">
            <w:pPr>
              <w:pStyle w:val="BodyText"/>
              <w:rPr>
                <w:rtl/>
              </w:rPr>
            </w:pPr>
          </w:p>
        </w:tc>
        <w:tc>
          <w:tcPr>
            <w:tcW w:w="1843" w:type="dxa"/>
          </w:tcPr>
          <w:p w:rsidR="00060E43" w:rsidRDefault="00060E43" w:rsidP="005C1C77">
            <w:pPr>
              <w:pStyle w:val="BodyText"/>
              <w:jc w:val="center"/>
              <w:rPr>
                <w:rtl/>
              </w:rPr>
            </w:pPr>
          </w:p>
        </w:tc>
        <w:tc>
          <w:tcPr>
            <w:tcW w:w="1559" w:type="dxa"/>
          </w:tcPr>
          <w:p w:rsidR="00060E43" w:rsidRDefault="00060E43" w:rsidP="005C1C77">
            <w:pPr>
              <w:pStyle w:val="BodyText"/>
              <w:jc w:val="center"/>
              <w:rPr>
                <w:rtl/>
              </w:rPr>
            </w:pPr>
          </w:p>
        </w:tc>
        <w:tc>
          <w:tcPr>
            <w:tcW w:w="1701" w:type="dxa"/>
          </w:tcPr>
          <w:p w:rsidR="00060E43" w:rsidRDefault="00060E43" w:rsidP="005C1C77">
            <w:pPr>
              <w:pStyle w:val="BodyText"/>
              <w:jc w:val="center"/>
              <w:rPr>
                <w:rtl/>
              </w:rPr>
            </w:pPr>
            <w:r>
              <w:rPr>
                <w:rFonts w:hint="cs"/>
                <w:rtl/>
              </w:rPr>
              <w:t>000 15</w:t>
            </w:r>
          </w:p>
        </w:tc>
        <w:tc>
          <w:tcPr>
            <w:tcW w:w="1559" w:type="dxa"/>
          </w:tcPr>
          <w:p w:rsidR="00060E43" w:rsidRDefault="00060E43" w:rsidP="005C1C77">
            <w:pPr>
              <w:pStyle w:val="BodyText"/>
              <w:jc w:val="center"/>
              <w:rPr>
                <w:rtl/>
              </w:rPr>
            </w:pPr>
          </w:p>
        </w:tc>
        <w:tc>
          <w:tcPr>
            <w:tcW w:w="1276" w:type="dxa"/>
          </w:tcPr>
          <w:p w:rsidR="00060E43" w:rsidRDefault="00060E43" w:rsidP="005C1C77">
            <w:pPr>
              <w:pStyle w:val="BodyText"/>
              <w:jc w:val="center"/>
              <w:rPr>
                <w:rtl/>
              </w:rPr>
            </w:pPr>
            <w:r>
              <w:rPr>
                <w:rFonts w:hint="cs"/>
                <w:rtl/>
              </w:rPr>
              <w:t>000 15</w:t>
            </w:r>
          </w:p>
        </w:tc>
        <w:tc>
          <w:tcPr>
            <w:tcW w:w="851" w:type="dxa"/>
          </w:tcPr>
          <w:p w:rsidR="00060E43" w:rsidRDefault="00060E43" w:rsidP="000D7E81">
            <w:pPr>
              <w:pStyle w:val="BodyText"/>
              <w:rPr>
                <w:rtl/>
              </w:rPr>
            </w:pPr>
          </w:p>
        </w:tc>
      </w:tr>
      <w:tr w:rsidR="00060E43" w:rsidTr="00336A49">
        <w:tc>
          <w:tcPr>
            <w:tcW w:w="3764" w:type="dxa"/>
          </w:tcPr>
          <w:p w:rsidR="00060E43" w:rsidRDefault="00060E43" w:rsidP="000D7E81">
            <w:pPr>
              <w:pStyle w:val="BodyText"/>
              <w:rPr>
                <w:rtl/>
              </w:rPr>
            </w:pPr>
            <w:r>
              <w:rPr>
                <w:rFonts w:hint="cs"/>
                <w:rtl/>
              </w:rPr>
              <w:t>المجموع</w:t>
            </w:r>
          </w:p>
        </w:tc>
        <w:tc>
          <w:tcPr>
            <w:tcW w:w="1843" w:type="dxa"/>
          </w:tcPr>
          <w:p w:rsidR="00060E43" w:rsidRDefault="00060E43" w:rsidP="000D7E81">
            <w:pPr>
              <w:pStyle w:val="BodyText"/>
              <w:rPr>
                <w:rtl/>
              </w:rPr>
            </w:pPr>
          </w:p>
        </w:tc>
        <w:tc>
          <w:tcPr>
            <w:tcW w:w="1843" w:type="dxa"/>
          </w:tcPr>
          <w:p w:rsidR="00060E43" w:rsidRDefault="00060E43" w:rsidP="005C1C77">
            <w:pPr>
              <w:pStyle w:val="BodyText"/>
              <w:jc w:val="center"/>
              <w:rPr>
                <w:rtl/>
              </w:rPr>
            </w:pPr>
            <w:r>
              <w:rPr>
                <w:rFonts w:hint="cs"/>
                <w:rtl/>
              </w:rPr>
              <w:t>000 109</w:t>
            </w:r>
          </w:p>
        </w:tc>
        <w:tc>
          <w:tcPr>
            <w:tcW w:w="1559" w:type="dxa"/>
          </w:tcPr>
          <w:p w:rsidR="00060E43" w:rsidRDefault="00060E43" w:rsidP="005C1C77">
            <w:pPr>
              <w:pStyle w:val="BodyText"/>
              <w:jc w:val="center"/>
              <w:rPr>
                <w:rtl/>
              </w:rPr>
            </w:pPr>
          </w:p>
        </w:tc>
        <w:tc>
          <w:tcPr>
            <w:tcW w:w="1701" w:type="dxa"/>
          </w:tcPr>
          <w:p w:rsidR="00060E43" w:rsidRDefault="00060E43" w:rsidP="005C1C77">
            <w:pPr>
              <w:pStyle w:val="BodyText"/>
              <w:jc w:val="center"/>
              <w:rPr>
                <w:rtl/>
              </w:rPr>
            </w:pPr>
            <w:r>
              <w:rPr>
                <w:rFonts w:hint="cs"/>
                <w:rtl/>
              </w:rPr>
              <w:t>000 152</w:t>
            </w:r>
          </w:p>
        </w:tc>
        <w:tc>
          <w:tcPr>
            <w:tcW w:w="1559" w:type="dxa"/>
          </w:tcPr>
          <w:p w:rsidR="00060E43" w:rsidRDefault="00060E43" w:rsidP="005C1C77">
            <w:pPr>
              <w:pStyle w:val="BodyText"/>
              <w:jc w:val="center"/>
              <w:rPr>
                <w:rtl/>
              </w:rPr>
            </w:pPr>
          </w:p>
        </w:tc>
        <w:tc>
          <w:tcPr>
            <w:tcW w:w="1276" w:type="dxa"/>
          </w:tcPr>
          <w:p w:rsidR="00060E43" w:rsidRDefault="00060E43" w:rsidP="005C1C77">
            <w:pPr>
              <w:pStyle w:val="BodyText"/>
              <w:jc w:val="center"/>
              <w:rPr>
                <w:rtl/>
              </w:rPr>
            </w:pPr>
            <w:r>
              <w:rPr>
                <w:rFonts w:hint="cs"/>
                <w:rtl/>
              </w:rPr>
              <w:t>000 261</w:t>
            </w:r>
          </w:p>
        </w:tc>
        <w:tc>
          <w:tcPr>
            <w:tcW w:w="851" w:type="dxa"/>
          </w:tcPr>
          <w:p w:rsidR="00060E43" w:rsidRDefault="00060E43" w:rsidP="000D7E81">
            <w:pPr>
              <w:pStyle w:val="BodyText"/>
              <w:rPr>
                <w:rtl/>
              </w:rPr>
            </w:pPr>
          </w:p>
        </w:tc>
      </w:tr>
    </w:tbl>
    <w:p w:rsidR="00FD6D15" w:rsidRPr="00C07969" w:rsidRDefault="00AC47AC" w:rsidP="00C07969">
      <w:pPr>
        <w:pStyle w:val="BodyText"/>
        <w:rPr>
          <w:vertAlign w:val="superscript"/>
          <w:rtl/>
        </w:rPr>
      </w:pPr>
      <w:r>
        <w:rPr>
          <w:rFonts w:hint="cs"/>
          <w:rtl/>
        </w:rPr>
        <w:t>*</w:t>
      </w:r>
      <w:r w:rsidR="00C07969" w:rsidRPr="00C07969">
        <w:rPr>
          <w:rFonts w:hint="cs"/>
          <w:vertAlign w:val="superscript"/>
          <w:rtl/>
        </w:rPr>
        <w:t>1</w:t>
      </w:r>
      <w:r>
        <w:rPr>
          <w:rFonts w:hint="cs"/>
          <w:vertAlign w:val="superscript"/>
          <w:rtl/>
        </w:rPr>
        <w:t xml:space="preserve"> </w:t>
      </w:r>
      <w:r w:rsidRPr="00C07969">
        <w:rPr>
          <w:rtl/>
        </w:rPr>
        <w:t>رهنا بموافقة لجنة البرنامج والميزانية</w:t>
      </w:r>
    </w:p>
    <w:p w:rsidR="00933460" w:rsidRDefault="00933460">
      <w:pPr>
        <w:bidi w:val="0"/>
        <w:rPr>
          <w:rtl/>
          <w:lang w:bidi="ar-EG"/>
        </w:rPr>
      </w:pPr>
      <w:r>
        <w:rPr>
          <w:rtl/>
        </w:rPr>
        <w:br w:type="page"/>
      </w:r>
    </w:p>
    <w:p w:rsidR="000224FC" w:rsidRPr="001A63E5" w:rsidRDefault="00E72653" w:rsidP="000D7E81">
      <w:pPr>
        <w:pStyle w:val="BodyText"/>
        <w:rPr>
          <w:b/>
          <w:bCs/>
          <w:sz w:val="40"/>
          <w:szCs w:val="40"/>
          <w:rtl/>
        </w:rPr>
      </w:pPr>
      <w:r w:rsidRPr="001A63E5">
        <w:rPr>
          <w:b/>
          <w:bCs/>
          <w:sz w:val="40"/>
          <w:szCs w:val="40"/>
          <w:rtl/>
        </w:rPr>
        <w:lastRenderedPageBreak/>
        <w:t>موارد خلاف الموظفين بحسب فئة التكلفة</w:t>
      </w:r>
    </w:p>
    <w:p w:rsidR="00E72653" w:rsidRDefault="00E72653" w:rsidP="00274A7D">
      <w:pPr>
        <w:pStyle w:val="BodyText"/>
        <w:numPr>
          <w:ilvl w:val="0"/>
          <w:numId w:val="33"/>
        </w:numPr>
        <w:spacing w:before="0"/>
        <w:ind w:left="714" w:hanging="357"/>
      </w:pPr>
      <w:r>
        <w:rPr>
          <w:rFonts w:hint="cs"/>
          <w:rtl/>
        </w:rPr>
        <w:t>عام 2019*</w:t>
      </w:r>
    </w:p>
    <w:tbl>
      <w:tblPr>
        <w:tblStyle w:val="TableGrid"/>
        <w:bidiVisual/>
        <w:tblW w:w="0" w:type="auto"/>
        <w:tblLook w:val="04A0" w:firstRow="1" w:lastRow="0" w:firstColumn="1" w:lastColumn="0" w:noHBand="0" w:noVBand="1"/>
      </w:tblPr>
      <w:tblGrid>
        <w:gridCol w:w="2063"/>
        <w:gridCol w:w="1560"/>
        <w:gridCol w:w="1701"/>
        <w:gridCol w:w="2126"/>
        <w:gridCol w:w="1417"/>
        <w:gridCol w:w="1418"/>
        <w:gridCol w:w="1559"/>
        <w:gridCol w:w="1559"/>
        <w:gridCol w:w="1386"/>
      </w:tblGrid>
      <w:tr w:rsidR="00890A15" w:rsidTr="00EE12D3">
        <w:tc>
          <w:tcPr>
            <w:tcW w:w="2063" w:type="dxa"/>
          </w:tcPr>
          <w:p w:rsidR="00890A15" w:rsidRDefault="00890A15" w:rsidP="009C7B02">
            <w:pPr>
              <w:pStyle w:val="BodyText"/>
              <w:rPr>
                <w:rtl/>
              </w:rPr>
            </w:pPr>
          </w:p>
        </w:tc>
        <w:tc>
          <w:tcPr>
            <w:tcW w:w="11340" w:type="dxa"/>
            <w:gridSpan w:val="7"/>
          </w:tcPr>
          <w:p w:rsidR="00890A15" w:rsidRDefault="00890A15" w:rsidP="00890A15">
            <w:pPr>
              <w:pStyle w:val="BodyText"/>
              <w:jc w:val="center"/>
              <w:rPr>
                <w:rtl/>
              </w:rPr>
            </w:pPr>
            <w:r>
              <w:rPr>
                <w:rFonts w:hint="cs"/>
                <w:rtl/>
              </w:rPr>
              <w:t>(بالفرنكات السويسرية)</w:t>
            </w:r>
          </w:p>
        </w:tc>
        <w:tc>
          <w:tcPr>
            <w:tcW w:w="1386" w:type="dxa"/>
          </w:tcPr>
          <w:p w:rsidR="00890A15" w:rsidRDefault="00890A15" w:rsidP="009C7B02">
            <w:pPr>
              <w:pStyle w:val="BodyText"/>
              <w:rPr>
                <w:rtl/>
              </w:rPr>
            </w:pPr>
          </w:p>
        </w:tc>
      </w:tr>
      <w:tr w:rsidR="00D14E9B" w:rsidTr="00EE12D3">
        <w:tc>
          <w:tcPr>
            <w:tcW w:w="2063" w:type="dxa"/>
          </w:tcPr>
          <w:p w:rsidR="00D14E9B" w:rsidRDefault="00D14E9B" w:rsidP="009C7B02">
            <w:pPr>
              <w:pStyle w:val="BodyText"/>
              <w:rPr>
                <w:rtl/>
              </w:rPr>
            </w:pPr>
          </w:p>
        </w:tc>
        <w:tc>
          <w:tcPr>
            <w:tcW w:w="5387" w:type="dxa"/>
            <w:gridSpan w:val="3"/>
          </w:tcPr>
          <w:p w:rsidR="00D14E9B" w:rsidRDefault="00D14E9B" w:rsidP="00D14E9B">
            <w:pPr>
              <w:pStyle w:val="BodyText"/>
              <w:jc w:val="center"/>
              <w:rPr>
                <w:rtl/>
              </w:rPr>
            </w:pPr>
            <w:r w:rsidRPr="00890A15">
              <w:rPr>
                <w:rFonts w:hint="cs"/>
                <w:b/>
                <w:bCs/>
                <w:rtl/>
              </w:rPr>
              <w:t>السفر والتدريب والمنح</w:t>
            </w:r>
          </w:p>
        </w:tc>
        <w:tc>
          <w:tcPr>
            <w:tcW w:w="5953" w:type="dxa"/>
            <w:gridSpan w:val="4"/>
          </w:tcPr>
          <w:p w:rsidR="00D14E9B" w:rsidRDefault="00D14E9B" w:rsidP="00D14E9B">
            <w:pPr>
              <w:pStyle w:val="BodyText"/>
              <w:jc w:val="center"/>
              <w:rPr>
                <w:rtl/>
              </w:rPr>
            </w:pPr>
            <w:r w:rsidRPr="00890A15">
              <w:rPr>
                <w:rFonts w:hint="cs"/>
                <w:b/>
                <w:bCs/>
                <w:rtl/>
              </w:rPr>
              <w:t>الخدمات التعاقدية</w:t>
            </w:r>
          </w:p>
        </w:tc>
        <w:tc>
          <w:tcPr>
            <w:tcW w:w="1386" w:type="dxa"/>
          </w:tcPr>
          <w:p w:rsidR="00D14E9B" w:rsidRDefault="00D14E9B" w:rsidP="00D14E9B">
            <w:pPr>
              <w:pStyle w:val="BodyText"/>
              <w:jc w:val="center"/>
              <w:rPr>
                <w:rtl/>
              </w:rPr>
            </w:pPr>
            <w:r w:rsidRPr="00890A15">
              <w:rPr>
                <w:rFonts w:hint="cs"/>
                <w:b/>
                <w:bCs/>
                <w:rtl/>
              </w:rPr>
              <w:t>المجموع</w:t>
            </w:r>
          </w:p>
        </w:tc>
      </w:tr>
      <w:tr w:rsidR="00781663" w:rsidTr="00EE12D3">
        <w:tc>
          <w:tcPr>
            <w:tcW w:w="2063" w:type="dxa"/>
          </w:tcPr>
          <w:p w:rsidR="00781663" w:rsidRDefault="00781663" w:rsidP="009C7B02">
            <w:pPr>
              <w:pStyle w:val="BodyText"/>
              <w:rPr>
                <w:rtl/>
              </w:rPr>
            </w:pPr>
            <w:r w:rsidRPr="00890A15">
              <w:rPr>
                <w:rFonts w:hint="cs"/>
                <w:b/>
                <w:bCs/>
                <w:rtl/>
              </w:rPr>
              <w:t>الأنشطة</w:t>
            </w:r>
          </w:p>
        </w:tc>
        <w:tc>
          <w:tcPr>
            <w:tcW w:w="1560" w:type="dxa"/>
          </w:tcPr>
          <w:p w:rsidR="00781663" w:rsidRDefault="00781663" w:rsidP="009C7B02">
            <w:pPr>
              <w:pStyle w:val="BodyText"/>
              <w:rPr>
                <w:rtl/>
              </w:rPr>
            </w:pPr>
            <w:r w:rsidRPr="00890A15">
              <w:rPr>
                <w:rFonts w:hint="cs"/>
                <w:b/>
                <w:bCs/>
                <w:rtl/>
              </w:rPr>
              <w:t>مهمات الموظفين</w:t>
            </w:r>
          </w:p>
        </w:tc>
        <w:tc>
          <w:tcPr>
            <w:tcW w:w="1701" w:type="dxa"/>
          </w:tcPr>
          <w:p w:rsidR="00781663" w:rsidRDefault="00781663" w:rsidP="009C7B02">
            <w:pPr>
              <w:pStyle w:val="BodyText"/>
              <w:rPr>
                <w:rtl/>
              </w:rPr>
            </w:pPr>
            <w:r w:rsidRPr="00890A15">
              <w:rPr>
                <w:rFonts w:hint="cs"/>
                <w:b/>
                <w:bCs/>
                <w:rtl/>
              </w:rPr>
              <w:t>سفر الغير</w:t>
            </w:r>
          </w:p>
        </w:tc>
        <w:tc>
          <w:tcPr>
            <w:tcW w:w="2126" w:type="dxa"/>
          </w:tcPr>
          <w:p w:rsidR="00781663" w:rsidRDefault="00781663" w:rsidP="009C7B02">
            <w:pPr>
              <w:pStyle w:val="BodyText"/>
              <w:rPr>
                <w:rtl/>
              </w:rPr>
            </w:pPr>
            <w:r w:rsidRPr="00890A15">
              <w:rPr>
                <w:b/>
                <w:bCs/>
                <w:rtl/>
              </w:rPr>
              <w:t>التدريب والمنح الأخرى المرتبطة بالسفر</w:t>
            </w:r>
          </w:p>
        </w:tc>
        <w:tc>
          <w:tcPr>
            <w:tcW w:w="1417" w:type="dxa"/>
          </w:tcPr>
          <w:p w:rsidR="00781663" w:rsidRPr="00890A15" w:rsidRDefault="00781663" w:rsidP="008A22C3">
            <w:pPr>
              <w:pStyle w:val="BodyText"/>
              <w:jc w:val="center"/>
              <w:rPr>
                <w:b/>
                <w:bCs/>
                <w:rtl/>
              </w:rPr>
            </w:pPr>
            <w:r w:rsidRPr="00890A15">
              <w:rPr>
                <w:rFonts w:hint="cs"/>
                <w:b/>
                <w:bCs/>
                <w:rtl/>
              </w:rPr>
              <w:t>المؤتمرات</w:t>
            </w:r>
          </w:p>
        </w:tc>
        <w:tc>
          <w:tcPr>
            <w:tcW w:w="1418" w:type="dxa"/>
          </w:tcPr>
          <w:p w:rsidR="00781663" w:rsidRPr="00890A15" w:rsidRDefault="00781663" w:rsidP="008A22C3">
            <w:pPr>
              <w:pStyle w:val="BodyText"/>
              <w:jc w:val="center"/>
              <w:rPr>
                <w:b/>
                <w:bCs/>
                <w:rtl/>
              </w:rPr>
            </w:pPr>
            <w:r w:rsidRPr="00890A15">
              <w:rPr>
                <w:rFonts w:hint="cs"/>
                <w:b/>
                <w:bCs/>
                <w:rtl/>
              </w:rPr>
              <w:t>النشر</w:t>
            </w:r>
          </w:p>
        </w:tc>
        <w:tc>
          <w:tcPr>
            <w:tcW w:w="1559" w:type="dxa"/>
          </w:tcPr>
          <w:p w:rsidR="00781663" w:rsidRPr="00890A15" w:rsidRDefault="00781663" w:rsidP="008A22C3">
            <w:pPr>
              <w:pStyle w:val="BodyText"/>
              <w:jc w:val="center"/>
              <w:rPr>
                <w:b/>
                <w:bCs/>
                <w:rtl/>
              </w:rPr>
            </w:pPr>
            <w:r w:rsidRPr="00890A15">
              <w:rPr>
                <w:rFonts w:hint="cs"/>
                <w:b/>
                <w:bCs/>
                <w:rtl/>
              </w:rPr>
              <w:t>الخدمات التعاقدية الفردية</w:t>
            </w:r>
          </w:p>
        </w:tc>
        <w:tc>
          <w:tcPr>
            <w:tcW w:w="1559" w:type="dxa"/>
          </w:tcPr>
          <w:p w:rsidR="00781663" w:rsidRPr="00890A15" w:rsidRDefault="00781663" w:rsidP="008A22C3">
            <w:pPr>
              <w:pStyle w:val="BodyText"/>
              <w:jc w:val="center"/>
              <w:rPr>
                <w:b/>
                <w:bCs/>
                <w:rtl/>
              </w:rPr>
            </w:pPr>
            <w:r w:rsidRPr="00890A15">
              <w:rPr>
                <w:rFonts w:hint="cs"/>
                <w:b/>
                <w:bCs/>
                <w:rtl/>
              </w:rPr>
              <w:t>الخدمات التعاقدية الأخرى</w:t>
            </w:r>
          </w:p>
        </w:tc>
        <w:tc>
          <w:tcPr>
            <w:tcW w:w="1386" w:type="dxa"/>
          </w:tcPr>
          <w:p w:rsidR="00781663" w:rsidRDefault="00781663" w:rsidP="009C7B02">
            <w:pPr>
              <w:pStyle w:val="BodyText"/>
              <w:rPr>
                <w:rtl/>
              </w:rPr>
            </w:pPr>
          </w:p>
        </w:tc>
      </w:tr>
      <w:tr w:rsidR="009C7B02" w:rsidTr="00EE12D3">
        <w:tc>
          <w:tcPr>
            <w:tcW w:w="2063" w:type="dxa"/>
          </w:tcPr>
          <w:p w:rsidR="009C7B02" w:rsidRDefault="00781663" w:rsidP="009C7B02">
            <w:pPr>
              <w:pStyle w:val="BodyText"/>
              <w:rPr>
                <w:rtl/>
              </w:rPr>
            </w:pPr>
            <w:r>
              <w:rPr>
                <w:rFonts w:hint="cs"/>
                <w:rtl/>
              </w:rPr>
              <w:t>دراسة النطاق</w:t>
            </w:r>
          </w:p>
        </w:tc>
        <w:tc>
          <w:tcPr>
            <w:tcW w:w="1560" w:type="dxa"/>
          </w:tcPr>
          <w:p w:rsidR="009C7B02" w:rsidRDefault="009C7B02" w:rsidP="00FB560C">
            <w:pPr>
              <w:pStyle w:val="BodyText"/>
              <w:jc w:val="center"/>
              <w:rPr>
                <w:rtl/>
              </w:rPr>
            </w:pPr>
          </w:p>
        </w:tc>
        <w:tc>
          <w:tcPr>
            <w:tcW w:w="1701" w:type="dxa"/>
          </w:tcPr>
          <w:p w:rsidR="009C7B02" w:rsidRDefault="009C7B02" w:rsidP="00FB560C">
            <w:pPr>
              <w:pStyle w:val="BodyText"/>
              <w:jc w:val="center"/>
              <w:rPr>
                <w:rtl/>
              </w:rPr>
            </w:pPr>
          </w:p>
        </w:tc>
        <w:tc>
          <w:tcPr>
            <w:tcW w:w="2126" w:type="dxa"/>
          </w:tcPr>
          <w:p w:rsidR="009C7B02" w:rsidRDefault="009C7B02" w:rsidP="00FB560C">
            <w:pPr>
              <w:pStyle w:val="BodyText"/>
              <w:jc w:val="center"/>
              <w:rPr>
                <w:rtl/>
              </w:rPr>
            </w:pPr>
          </w:p>
        </w:tc>
        <w:tc>
          <w:tcPr>
            <w:tcW w:w="1417" w:type="dxa"/>
          </w:tcPr>
          <w:p w:rsidR="009C7B02" w:rsidRDefault="009C7B02" w:rsidP="00FB560C">
            <w:pPr>
              <w:pStyle w:val="BodyText"/>
              <w:jc w:val="center"/>
              <w:rPr>
                <w:rtl/>
              </w:rPr>
            </w:pPr>
          </w:p>
        </w:tc>
        <w:tc>
          <w:tcPr>
            <w:tcW w:w="1418" w:type="dxa"/>
          </w:tcPr>
          <w:p w:rsidR="009C7B02" w:rsidRDefault="009C7B02" w:rsidP="00FB560C">
            <w:pPr>
              <w:pStyle w:val="BodyText"/>
              <w:jc w:val="center"/>
              <w:rPr>
                <w:rtl/>
              </w:rPr>
            </w:pPr>
          </w:p>
        </w:tc>
        <w:tc>
          <w:tcPr>
            <w:tcW w:w="1559" w:type="dxa"/>
          </w:tcPr>
          <w:p w:rsidR="009C7B02" w:rsidRDefault="00527D03" w:rsidP="00FB560C">
            <w:pPr>
              <w:pStyle w:val="BodyText"/>
              <w:jc w:val="center"/>
              <w:rPr>
                <w:rtl/>
              </w:rPr>
            </w:pPr>
            <w:r>
              <w:rPr>
                <w:rFonts w:hint="cs"/>
                <w:rtl/>
              </w:rPr>
              <w:t>000 20</w:t>
            </w:r>
          </w:p>
        </w:tc>
        <w:tc>
          <w:tcPr>
            <w:tcW w:w="1559" w:type="dxa"/>
          </w:tcPr>
          <w:p w:rsidR="009C7B02" w:rsidRDefault="009C7B02" w:rsidP="00FB560C">
            <w:pPr>
              <w:pStyle w:val="BodyText"/>
              <w:jc w:val="center"/>
              <w:rPr>
                <w:rtl/>
              </w:rPr>
            </w:pPr>
          </w:p>
        </w:tc>
        <w:tc>
          <w:tcPr>
            <w:tcW w:w="1386" w:type="dxa"/>
          </w:tcPr>
          <w:p w:rsidR="009C7B02" w:rsidRDefault="00527D03" w:rsidP="00FB560C">
            <w:pPr>
              <w:pStyle w:val="BodyText"/>
              <w:jc w:val="center"/>
              <w:rPr>
                <w:rtl/>
              </w:rPr>
            </w:pPr>
            <w:r>
              <w:rPr>
                <w:rFonts w:hint="cs"/>
                <w:rtl/>
              </w:rPr>
              <w:t>000 20</w:t>
            </w:r>
          </w:p>
        </w:tc>
      </w:tr>
      <w:tr w:rsidR="009C7B02" w:rsidTr="00EE12D3">
        <w:tc>
          <w:tcPr>
            <w:tcW w:w="2063" w:type="dxa"/>
          </w:tcPr>
          <w:p w:rsidR="009C7B02" w:rsidRDefault="00B93FBF" w:rsidP="009C7B02">
            <w:pPr>
              <w:pStyle w:val="BodyText"/>
              <w:rPr>
                <w:rtl/>
              </w:rPr>
            </w:pPr>
            <w:r>
              <w:rPr>
                <w:rFonts w:hint="cs"/>
                <w:rtl/>
              </w:rPr>
              <w:t>ال</w:t>
            </w:r>
            <w:r w:rsidR="008A22C3">
              <w:rPr>
                <w:rFonts w:hint="cs"/>
                <w:rtl/>
              </w:rPr>
              <w:t xml:space="preserve">اجتماع </w:t>
            </w:r>
            <w:r>
              <w:rPr>
                <w:rFonts w:hint="cs"/>
                <w:rtl/>
              </w:rPr>
              <w:t>ال</w:t>
            </w:r>
            <w:r w:rsidR="008A22C3">
              <w:rPr>
                <w:rFonts w:hint="cs"/>
                <w:rtl/>
              </w:rPr>
              <w:t>تنسيق</w:t>
            </w:r>
            <w:r>
              <w:rPr>
                <w:rFonts w:hint="cs"/>
                <w:rtl/>
              </w:rPr>
              <w:t>ي الأول</w:t>
            </w:r>
            <w:r w:rsidR="008A22C3">
              <w:rPr>
                <w:rFonts w:hint="cs"/>
                <w:rtl/>
              </w:rPr>
              <w:t xml:space="preserve"> مع نقاط الاتصال الوطنية </w:t>
            </w:r>
          </w:p>
        </w:tc>
        <w:tc>
          <w:tcPr>
            <w:tcW w:w="1560" w:type="dxa"/>
          </w:tcPr>
          <w:p w:rsidR="009C7B02" w:rsidRDefault="009C7B02" w:rsidP="00FB560C">
            <w:pPr>
              <w:pStyle w:val="BodyText"/>
              <w:jc w:val="center"/>
              <w:rPr>
                <w:rtl/>
              </w:rPr>
            </w:pPr>
          </w:p>
        </w:tc>
        <w:tc>
          <w:tcPr>
            <w:tcW w:w="1701" w:type="dxa"/>
          </w:tcPr>
          <w:p w:rsidR="009C7B02" w:rsidRDefault="00527D03" w:rsidP="00FB560C">
            <w:pPr>
              <w:pStyle w:val="BodyText"/>
              <w:jc w:val="center"/>
              <w:rPr>
                <w:rtl/>
              </w:rPr>
            </w:pPr>
            <w:r>
              <w:rPr>
                <w:rFonts w:hint="cs"/>
                <w:rtl/>
              </w:rPr>
              <w:t>000 </w:t>
            </w:r>
            <w:r w:rsidR="0041439C">
              <w:rPr>
                <w:rFonts w:hint="cs"/>
                <w:rtl/>
              </w:rPr>
              <w:t>20</w:t>
            </w:r>
          </w:p>
        </w:tc>
        <w:tc>
          <w:tcPr>
            <w:tcW w:w="2126" w:type="dxa"/>
          </w:tcPr>
          <w:p w:rsidR="009C7B02" w:rsidRDefault="009C7B02" w:rsidP="00FB560C">
            <w:pPr>
              <w:pStyle w:val="BodyText"/>
              <w:jc w:val="center"/>
              <w:rPr>
                <w:rtl/>
              </w:rPr>
            </w:pPr>
          </w:p>
        </w:tc>
        <w:tc>
          <w:tcPr>
            <w:tcW w:w="1417" w:type="dxa"/>
          </w:tcPr>
          <w:p w:rsidR="009C7B02" w:rsidRDefault="009C7B02" w:rsidP="00FB560C">
            <w:pPr>
              <w:pStyle w:val="BodyText"/>
              <w:jc w:val="center"/>
              <w:rPr>
                <w:rtl/>
              </w:rPr>
            </w:pPr>
          </w:p>
        </w:tc>
        <w:tc>
          <w:tcPr>
            <w:tcW w:w="1418" w:type="dxa"/>
          </w:tcPr>
          <w:p w:rsidR="009C7B02" w:rsidRDefault="009C7B02" w:rsidP="00FB560C">
            <w:pPr>
              <w:pStyle w:val="BodyText"/>
              <w:jc w:val="center"/>
              <w:rPr>
                <w:rtl/>
              </w:rPr>
            </w:pPr>
          </w:p>
        </w:tc>
        <w:tc>
          <w:tcPr>
            <w:tcW w:w="1559" w:type="dxa"/>
          </w:tcPr>
          <w:p w:rsidR="009C7B02" w:rsidRDefault="009C7B02" w:rsidP="00FB560C">
            <w:pPr>
              <w:pStyle w:val="BodyText"/>
              <w:jc w:val="center"/>
              <w:rPr>
                <w:rtl/>
              </w:rPr>
            </w:pPr>
          </w:p>
        </w:tc>
        <w:tc>
          <w:tcPr>
            <w:tcW w:w="1559" w:type="dxa"/>
          </w:tcPr>
          <w:p w:rsidR="009C7B02" w:rsidRDefault="009C7B02" w:rsidP="00FB560C">
            <w:pPr>
              <w:pStyle w:val="BodyText"/>
              <w:jc w:val="center"/>
              <w:rPr>
                <w:rtl/>
              </w:rPr>
            </w:pPr>
          </w:p>
        </w:tc>
        <w:tc>
          <w:tcPr>
            <w:tcW w:w="1386" w:type="dxa"/>
          </w:tcPr>
          <w:p w:rsidR="009C7B02" w:rsidRDefault="0041439C" w:rsidP="00FB560C">
            <w:pPr>
              <w:pStyle w:val="BodyText"/>
              <w:jc w:val="center"/>
              <w:rPr>
                <w:rtl/>
              </w:rPr>
            </w:pPr>
            <w:r>
              <w:rPr>
                <w:rFonts w:hint="cs"/>
                <w:rtl/>
              </w:rPr>
              <w:t>000 20</w:t>
            </w:r>
          </w:p>
        </w:tc>
      </w:tr>
      <w:tr w:rsidR="009C7B02" w:rsidTr="00EE12D3">
        <w:tc>
          <w:tcPr>
            <w:tcW w:w="2063" w:type="dxa"/>
          </w:tcPr>
          <w:p w:rsidR="009C7B02" w:rsidRDefault="00B93FBF" w:rsidP="009C7B02">
            <w:pPr>
              <w:pStyle w:val="BodyText"/>
              <w:rPr>
                <w:rtl/>
                <w:lang w:bidi="ar-SA"/>
              </w:rPr>
            </w:pPr>
            <w:r>
              <w:rPr>
                <w:rFonts w:hint="cs"/>
                <w:rtl/>
                <w:lang w:bidi="ar-SA"/>
              </w:rPr>
              <w:t>ال</w:t>
            </w:r>
            <w:r w:rsidR="008A22C3">
              <w:rPr>
                <w:rFonts w:hint="cs"/>
                <w:rtl/>
                <w:lang w:bidi="ar-SA"/>
              </w:rPr>
              <w:t xml:space="preserve">حلقة </w:t>
            </w:r>
            <w:r>
              <w:rPr>
                <w:rFonts w:hint="cs"/>
                <w:rtl/>
                <w:lang w:bidi="ar-SA"/>
              </w:rPr>
              <w:t>ال</w:t>
            </w:r>
            <w:r w:rsidR="008A22C3">
              <w:rPr>
                <w:rFonts w:hint="cs"/>
                <w:rtl/>
                <w:lang w:bidi="ar-SA"/>
              </w:rPr>
              <w:t>دراسية</w:t>
            </w:r>
            <w:r>
              <w:rPr>
                <w:rFonts w:hint="cs"/>
                <w:rtl/>
                <w:lang w:bidi="ar-SA"/>
              </w:rPr>
              <w:t xml:space="preserve"> الأولى</w:t>
            </w:r>
            <w:r w:rsidR="008A22C3">
              <w:rPr>
                <w:rFonts w:hint="cs"/>
                <w:rtl/>
                <w:lang w:bidi="ar-SA"/>
              </w:rPr>
              <w:t xml:space="preserve"> في البلدان الثلاثة المستفيدة</w:t>
            </w:r>
          </w:p>
        </w:tc>
        <w:tc>
          <w:tcPr>
            <w:tcW w:w="1560" w:type="dxa"/>
          </w:tcPr>
          <w:p w:rsidR="009C7B02" w:rsidRDefault="0041439C" w:rsidP="00FB560C">
            <w:pPr>
              <w:pStyle w:val="BodyText"/>
              <w:jc w:val="center"/>
              <w:rPr>
                <w:rtl/>
              </w:rPr>
            </w:pPr>
            <w:r>
              <w:rPr>
                <w:rFonts w:hint="cs"/>
                <w:rtl/>
              </w:rPr>
              <w:t>000 15</w:t>
            </w:r>
          </w:p>
        </w:tc>
        <w:tc>
          <w:tcPr>
            <w:tcW w:w="1701" w:type="dxa"/>
          </w:tcPr>
          <w:p w:rsidR="009C7B02" w:rsidRDefault="0041439C" w:rsidP="00FB560C">
            <w:pPr>
              <w:pStyle w:val="BodyText"/>
              <w:jc w:val="center"/>
              <w:rPr>
                <w:rtl/>
              </w:rPr>
            </w:pPr>
            <w:r>
              <w:rPr>
                <w:rFonts w:hint="cs"/>
                <w:rtl/>
              </w:rPr>
              <w:t>000 15</w:t>
            </w:r>
          </w:p>
        </w:tc>
        <w:tc>
          <w:tcPr>
            <w:tcW w:w="2126" w:type="dxa"/>
          </w:tcPr>
          <w:p w:rsidR="009C7B02" w:rsidRDefault="009C7B02" w:rsidP="00FB560C">
            <w:pPr>
              <w:pStyle w:val="BodyText"/>
              <w:jc w:val="center"/>
              <w:rPr>
                <w:rtl/>
              </w:rPr>
            </w:pPr>
          </w:p>
        </w:tc>
        <w:tc>
          <w:tcPr>
            <w:tcW w:w="1417" w:type="dxa"/>
          </w:tcPr>
          <w:p w:rsidR="009C7B02" w:rsidRDefault="009C7B02" w:rsidP="00FB560C">
            <w:pPr>
              <w:pStyle w:val="BodyText"/>
              <w:jc w:val="center"/>
              <w:rPr>
                <w:rtl/>
              </w:rPr>
            </w:pPr>
          </w:p>
        </w:tc>
        <w:tc>
          <w:tcPr>
            <w:tcW w:w="1418" w:type="dxa"/>
          </w:tcPr>
          <w:p w:rsidR="009C7B02" w:rsidRDefault="009C7B02" w:rsidP="00FB560C">
            <w:pPr>
              <w:pStyle w:val="BodyText"/>
              <w:jc w:val="center"/>
              <w:rPr>
                <w:rtl/>
              </w:rPr>
            </w:pPr>
          </w:p>
        </w:tc>
        <w:tc>
          <w:tcPr>
            <w:tcW w:w="1559" w:type="dxa"/>
          </w:tcPr>
          <w:p w:rsidR="009C7B02" w:rsidRDefault="009C7B02" w:rsidP="00FB560C">
            <w:pPr>
              <w:pStyle w:val="BodyText"/>
              <w:jc w:val="center"/>
              <w:rPr>
                <w:rtl/>
              </w:rPr>
            </w:pPr>
          </w:p>
        </w:tc>
        <w:tc>
          <w:tcPr>
            <w:tcW w:w="1559" w:type="dxa"/>
          </w:tcPr>
          <w:p w:rsidR="009C7B02" w:rsidRDefault="009C7B02" w:rsidP="00FB560C">
            <w:pPr>
              <w:pStyle w:val="BodyText"/>
              <w:jc w:val="center"/>
              <w:rPr>
                <w:rtl/>
              </w:rPr>
            </w:pPr>
          </w:p>
        </w:tc>
        <w:tc>
          <w:tcPr>
            <w:tcW w:w="1386" w:type="dxa"/>
          </w:tcPr>
          <w:p w:rsidR="009C7B02" w:rsidRDefault="0041439C" w:rsidP="00FB560C">
            <w:pPr>
              <w:pStyle w:val="BodyText"/>
              <w:jc w:val="center"/>
              <w:rPr>
                <w:rtl/>
              </w:rPr>
            </w:pPr>
            <w:r>
              <w:rPr>
                <w:rFonts w:hint="cs"/>
                <w:rtl/>
              </w:rPr>
              <w:t>000 30</w:t>
            </w:r>
          </w:p>
        </w:tc>
      </w:tr>
      <w:tr w:rsidR="009C7B02" w:rsidTr="00EE12D3">
        <w:tc>
          <w:tcPr>
            <w:tcW w:w="2063" w:type="dxa"/>
          </w:tcPr>
          <w:p w:rsidR="009C7B02" w:rsidRDefault="008A22C3" w:rsidP="00B93FBF">
            <w:pPr>
              <w:pStyle w:val="BodyText"/>
              <w:rPr>
                <w:rtl/>
              </w:rPr>
            </w:pPr>
            <w:r>
              <w:rPr>
                <w:rFonts w:hint="cs"/>
                <w:rtl/>
              </w:rPr>
              <w:t>ترجمة م</w:t>
            </w:r>
            <w:r w:rsidR="00B93FBF">
              <w:rPr>
                <w:rFonts w:hint="cs"/>
                <w:rtl/>
              </w:rPr>
              <w:t>طبوعات</w:t>
            </w:r>
            <w:r>
              <w:rPr>
                <w:rFonts w:hint="cs"/>
                <w:rtl/>
              </w:rPr>
              <w:t xml:space="preserve"> الويبو بشأن الملكية الفكرية وتطبيقات الهاتف النقال</w:t>
            </w:r>
          </w:p>
        </w:tc>
        <w:tc>
          <w:tcPr>
            <w:tcW w:w="1560" w:type="dxa"/>
          </w:tcPr>
          <w:p w:rsidR="009C7B02" w:rsidRDefault="009C7B02" w:rsidP="00FB560C">
            <w:pPr>
              <w:pStyle w:val="BodyText"/>
              <w:jc w:val="center"/>
              <w:rPr>
                <w:rtl/>
              </w:rPr>
            </w:pPr>
          </w:p>
        </w:tc>
        <w:tc>
          <w:tcPr>
            <w:tcW w:w="1701" w:type="dxa"/>
          </w:tcPr>
          <w:p w:rsidR="009C7B02" w:rsidRDefault="009C7B02" w:rsidP="00FB560C">
            <w:pPr>
              <w:pStyle w:val="BodyText"/>
              <w:jc w:val="center"/>
              <w:rPr>
                <w:rtl/>
              </w:rPr>
            </w:pPr>
          </w:p>
        </w:tc>
        <w:tc>
          <w:tcPr>
            <w:tcW w:w="2126" w:type="dxa"/>
          </w:tcPr>
          <w:p w:rsidR="009C7B02" w:rsidRDefault="009C7B02" w:rsidP="00FB560C">
            <w:pPr>
              <w:pStyle w:val="BodyText"/>
              <w:jc w:val="center"/>
              <w:rPr>
                <w:rtl/>
              </w:rPr>
            </w:pPr>
          </w:p>
        </w:tc>
        <w:tc>
          <w:tcPr>
            <w:tcW w:w="1417" w:type="dxa"/>
          </w:tcPr>
          <w:p w:rsidR="009C7B02" w:rsidRDefault="009C7B02" w:rsidP="00FB560C">
            <w:pPr>
              <w:pStyle w:val="BodyText"/>
              <w:jc w:val="center"/>
              <w:rPr>
                <w:rtl/>
              </w:rPr>
            </w:pPr>
          </w:p>
        </w:tc>
        <w:tc>
          <w:tcPr>
            <w:tcW w:w="1418" w:type="dxa"/>
          </w:tcPr>
          <w:p w:rsidR="009C7B02" w:rsidRDefault="009C7B02" w:rsidP="00FB560C">
            <w:pPr>
              <w:pStyle w:val="BodyText"/>
              <w:jc w:val="center"/>
              <w:rPr>
                <w:rtl/>
              </w:rPr>
            </w:pPr>
          </w:p>
        </w:tc>
        <w:tc>
          <w:tcPr>
            <w:tcW w:w="1559" w:type="dxa"/>
          </w:tcPr>
          <w:p w:rsidR="009C7B02" w:rsidRDefault="009C7B02" w:rsidP="00FB560C">
            <w:pPr>
              <w:pStyle w:val="BodyText"/>
              <w:jc w:val="center"/>
              <w:rPr>
                <w:rtl/>
              </w:rPr>
            </w:pPr>
          </w:p>
        </w:tc>
        <w:tc>
          <w:tcPr>
            <w:tcW w:w="1559" w:type="dxa"/>
          </w:tcPr>
          <w:p w:rsidR="009C7B02" w:rsidRDefault="0041439C" w:rsidP="00FB560C">
            <w:pPr>
              <w:pStyle w:val="BodyText"/>
              <w:jc w:val="center"/>
              <w:rPr>
                <w:rtl/>
              </w:rPr>
            </w:pPr>
            <w:r>
              <w:rPr>
                <w:rFonts w:hint="cs"/>
                <w:rtl/>
              </w:rPr>
              <w:t>000 30</w:t>
            </w:r>
          </w:p>
        </w:tc>
        <w:tc>
          <w:tcPr>
            <w:tcW w:w="1386" w:type="dxa"/>
          </w:tcPr>
          <w:p w:rsidR="009C7B02" w:rsidRDefault="0041439C" w:rsidP="00FB560C">
            <w:pPr>
              <w:pStyle w:val="BodyText"/>
              <w:jc w:val="center"/>
              <w:rPr>
                <w:rtl/>
              </w:rPr>
            </w:pPr>
            <w:r>
              <w:rPr>
                <w:rFonts w:hint="cs"/>
                <w:rtl/>
              </w:rPr>
              <w:t>000 30</w:t>
            </w:r>
          </w:p>
        </w:tc>
      </w:tr>
      <w:tr w:rsidR="009C7B02" w:rsidTr="00EE12D3">
        <w:tc>
          <w:tcPr>
            <w:tcW w:w="2063" w:type="dxa"/>
          </w:tcPr>
          <w:p w:rsidR="009C7B02" w:rsidRPr="00FB560C" w:rsidRDefault="008A22C3" w:rsidP="009C7B02">
            <w:pPr>
              <w:pStyle w:val="BodyText"/>
              <w:rPr>
                <w:b/>
                <w:bCs/>
                <w:rtl/>
              </w:rPr>
            </w:pPr>
            <w:r w:rsidRPr="00FB560C">
              <w:rPr>
                <w:rFonts w:hint="cs"/>
                <w:b/>
                <w:bCs/>
                <w:rtl/>
              </w:rPr>
              <w:t>المجموع</w:t>
            </w:r>
          </w:p>
        </w:tc>
        <w:tc>
          <w:tcPr>
            <w:tcW w:w="1560" w:type="dxa"/>
          </w:tcPr>
          <w:p w:rsidR="009C7B02" w:rsidRPr="00FB560C" w:rsidRDefault="00527D03" w:rsidP="00FB560C">
            <w:pPr>
              <w:pStyle w:val="BodyText"/>
              <w:jc w:val="center"/>
              <w:rPr>
                <w:b/>
                <w:bCs/>
                <w:rtl/>
              </w:rPr>
            </w:pPr>
            <w:r w:rsidRPr="00FB560C">
              <w:rPr>
                <w:rFonts w:hint="cs"/>
                <w:b/>
                <w:bCs/>
                <w:rtl/>
              </w:rPr>
              <w:t>000 15</w:t>
            </w:r>
          </w:p>
        </w:tc>
        <w:tc>
          <w:tcPr>
            <w:tcW w:w="1701" w:type="dxa"/>
          </w:tcPr>
          <w:p w:rsidR="009C7B02" w:rsidRPr="00FB560C" w:rsidRDefault="00527D03" w:rsidP="00FB560C">
            <w:pPr>
              <w:pStyle w:val="BodyText"/>
              <w:jc w:val="center"/>
              <w:rPr>
                <w:b/>
                <w:bCs/>
                <w:rtl/>
              </w:rPr>
            </w:pPr>
            <w:r w:rsidRPr="00FB560C">
              <w:rPr>
                <w:rFonts w:hint="cs"/>
                <w:b/>
                <w:bCs/>
                <w:rtl/>
              </w:rPr>
              <w:t>000 35</w:t>
            </w:r>
          </w:p>
        </w:tc>
        <w:tc>
          <w:tcPr>
            <w:tcW w:w="2126" w:type="dxa"/>
          </w:tcPr>
          <w:p w:rsidR="009C7B02" w:rsidRPr="00FB560C" w:rsidRDefault="009C7B02" w:rsidP="00FB560C">
            <w:pPr>
              <w:pStyle w:val="BodyText"/>
              <w:jc w:val="center"/>
              <w:rPr>
                <w:b/>
                <w:bCs/>
                <w:rtl/>
              </w:rPr>
            </w:pPr>
          </w:p>
        </w:tc>
        <w:tc>
          <w:tcPr>
            <w:tcW w:w="1417" w:type="dxa"/>
          </w:tcPr>
          <w:p w:rsidR="009C7B02" w:rsidRPr="00FB560C" w:rsidRDefault="009C7B02" w:rsidP="00FB560C">
            <w:pPr>
              <w:pStyle w:val="BodyText"/>
              <w:jc w:val="center"/>
              <w:rPr>
                <w:b/>
                <w:bCs/>
                <w:rtl/>
              </w:rPr>
            </w:pPr>
          </w:p>
        </w:tc>
        <w:tc>
          <w:tcPr>
            <w:tcW w:w="1418" w:type="dxa"/>
          </w:tcPr>
          <w:p w:rsidR="009C7B02" w:rsidRPr="00FB560C" w:rsidRDefault="009C7B02" w:rsidP="00FB560C">
            <w:pPr>
              <w:pStyle w:val="BodyText"/>
              <w:jc w:val="center"/>
              <w:rPr>
                <w:b/>
                <w:bCs/>
                <w:rtl/>
              </w:rPr>
            </w:pPr>
          </w:p>
        </w:tc>
        <w:tc>
          <w:tcPr>
            <w:tcW w:w="1559" w:type="dxa"/>
          </w:tcPr>
          <w:p w:rsidR="009C7B02" w:rsidRPr="00FB560C" w:rsidRDefault="00527D03" w:rsidP="00FB560C">
            <w:pPr>
              <w:pStyle w:val="BodyText"/>
              <w:jc w:val="center"/>
              <w:rPr>
                <w:b/>
                <w:bCs/>
                <w:rtl/>
              </w:rPr>
            </w:pPr>
            <w:r w:rsidRPr="00FB560C">
              <w:rPr>
                <w:rFonts w:hint="cs"/>
                <w:b/>
                <w:bCs/>
                <w:rtl/>
              </w:rPr>
              <w:t>000 20</w:t>
            </w:r>
          </w:p>
        </w:tc>
        <w:tc>
          <w:tcPr>
            <w:tcW w:w="1559" w:type="dxa"/>
          </w:tcPr>
          <w:p w:rsidR="009C7B02" w:rsidRPr="00FB560C" w:rsidRDefault="00527D03" w:rsidP="00FB560C">
            <w:pPr>
              <w:pStyle w:val="BodyText"/>
              <w:jc w:val="center"/>
              <w:rPr>
                <w:b/>
                <w:bCs/>
                <w:rtl/>
              </w:rPr>
            </w:pPr>
            <w:r w:rsidRPr="00FB560C">
              <w:rPr>
                <w:rFonts w:hint="cs"/>
                <w:b/>
                <w:bCs/>
                <w:rtl/>
              </w:rPr>
              <w:t>000 30</w:t>
            </w:r>
          </w:p>
        </w:tc>
        <w:tc>
          <w:tcPr>
            <w:tcW w:w="1386" w:type="dxa"/>
          </w:tcPr>
          <w:p w:rsidR="009C7B02" w:rsidRPr="00FB560C" w:rsidRDefault="00527D03" w:rsidP="00FB560C">
            <w:pPr>
              <w:pStyle w:val="BodyText"/>
              <w:jc w:val="center"/>
              <w:rPr>
                <w:b/>
                <w:bCs/>
                <w:rtl/>
              </w:rPr>
            </w:pPr>
            <w:r w:rsidRPr="00FB560C">
              <w:rPr>
                <w:rFonts w:hint="cs"/>
                <w:b/>
                <w:bCs/>
                <w:rtl/>
              </w:rPr>
              <w:t>000 100</w:t>
            </w:r>
          </w:p>
        </w:tc>
      </w:tr>
    </w:tbl>
    <w:p w:rsidR="0041439C" w:rsidRDefault="0041439C">
      <w:pPr>
        <w:bidi w:val="0"/>
        <w:rPr>
          <w:rtl/>
          <w:lang w:bidi="ar-EG"/>
        </w:rPr>
      </w:pPr>
      <w:r>
        <w:rPr>
          <w:rtl/>
        </w:rPr>
        <w:br w:type="page"/>
      </w:r>
    </w:p>
    <w:p w:rsidR="000224FC" w:rsidRDefault="0041439C" w:rsidP="0041439C">
      <w:pPr>
        <w:pStyle w:val="BodyText"/>
        <w:numPr>
          <w:ilvl w:val="0"/>
          <w:numId w:val="33"/>
        </w:numPr>
      </w:pPr>
      <w:r>
        <w:rPr>
          <w:rFonts w:hint="cs"/>
          <w:rtl/>
        </w:rPr>
        <w:lastRenderedPageBreak/>
        <w:t>الثنائية 2020-2021</w:t>
      </w:r>
    </w:p>
    <w:p w:rsidR="00336A49" w:rsidRDefault="00336A49">
      <w:pPr>
        <w:bidi w:val="0"/>
        <w:rPr>
          <w:rtl/>
          <w:lang w:bidi="ar-EG"/>
        </w:rPr>
      </w:pPr>
    </w:p>
    <w:tbl>
      <w:tblPr>
        <w:tblStyle w:val="TableGrid"/>
        <w:bidiVisual/>
        <w:tblW w:w="0" w:type="auto"/>
        <w:tblLayout w:type="fixed"/>
        <w:tblLook w:val="04A0" w:firstRow="1" w:lastRow="0" w:firstColumn="1" w:lastColumn="0" w:noHBand="0" w:noVBand="1"/>
      </w:tblPr>
      <w:tblGrid>
        <w:gridCol w:w="3197"/>
        <w:gridCol w:w="1134"/>
        <w:gridCol w:w="1560"/>
        <w:gridCol w:w="1559"/>
        <w:gridCol w:w="1276"/>
        <w:gridCol w:w="1275"/>
        <w:gridCol w:w="1418"/>
        <w:gridCol w:w="1417"/>
        <w:gridCol w:w="1560"/>
      </w:tblGrid>
      <w:tr w:rsidR="00CA226E" w:rsidTr="009328D4">
        <w:tc>
          <w:tcPr>
            <w:tcW w:w="3197" w:type="dxa"/>
          </w:tcPr>
          <w:p w:rsidR="00CA226E" w:rsidRDefault="00CA226E" w:rsidP="00EF431E">
            <w:pPr>
              <w:pStyle w:val="BodyText"/>
              <w:rPr>
                <w:rtl/>
              </w:rPr>
            </w:pPr>
          </w:p>
        </w:tc>
        <w:tc>
          <w:tcPr>
            <w:tcW w:w="9639" w:type="dxa"/>
            <w:gridSpan w:val="7"/>
          </w:tcPr>
          <w:p w:rsidR="00CA226E" w:rsidRDefault="00CA226E" w:rsidP="00EF431E">
            <w:pPr>
              <w:pStyle w:val="BodyText"/>
              <w:jc w:val="center"/>
              <w:rPr>
                <w:rtl/>
              </w:rPr>
            </w:pPr>
            <w:r>
              <w:rPr>
                <w:rFonts w:hint="cs"/>
                <w:rtl/>
              </w:rPr>
              <w:t>(بالفرنكات السويسرية)</w:t>
            </w:r>
          </w:p>
        </w:tc>
        <w:tc>
          <w:tcPr>
            <w:tcW w:w="1560" w:type="dxa"/>
          </w:tcPr>
          <w:p w:rsidR="00CA226E" w:rsidRDefault="00CA226E" w:rsidP="00EF431E">
            <w:pPr>
              <w:pStyle w:val="BodyText"/>
              <w:rPr>
                <w:rtl/>
              </w:rPr>
            </w:pPr>
          </w:p>
        </w:tc>
      </w:tr>
      <w:tr w:rsidR="00CA226E" w:rsidRPr="00890A15" w:rsidTr="009328D4">
        <w:tc>
          <w:tcPr>
            <w:tcW w:w="3197" w:type="dxa"/>
          </w:tcPr>
          <w:p w:rsidR="00CA226E" w:rsidRPr="00890A15" w:rsidRDefault="00CA226E" w:rsidP="00EF431E">
            <w:pPr>
              <w:pStyle w:val="BodyText"/>
              <w:rPr>
                <w:b/>
                <w:bCs/>
                <w:rtl/>
              </w:rPr>
            </w:pPr>
            <w:r w:rsidRPr="00890A15">
              <w:rPr>
                <w:rFonts w:hint="cs"/>
                <w:b/>
                <w:bCs/>
                <w:rtl/>
              </w:rPr>
              <w:t>الأنشطة</w:t>
            </w:r>
          </w:p>
        </w:tc>
        <w:tc>
          <w:tcPr>
            <w:tcW w:w="4253" w:type="dxa"/>
            <w:gridSpan w:val="3"/>
          </w:tcPr>
          <w:p w:rsidR="00CA226E" w:rsidRPr="00890A15" w:rsidRDefault="00CA226E" w:rsidP="00EF431E">
            <w:pPr>
              <w:pStyle w:val="BodyText"/>
              <w:jc w:val="center"/>
              <w:rPr>
                <w:b/>
                <w:bCs/>
                <w:rtl/>
              </w:rPr>
            </w:pPr>
            <w:r w:rsidRPr="00890A15">
              <w:rPr>
                <w:rFonts w:hint="cs"/>
                <w:b/>
                <w:bCs/>
                <w:rtl/>
              </w:rPr>
              <w:t>السفر والتدريب والمنح</w:t>
            </w:r>
          </w:p>
        </w:tc>
        <w:tc>
          <w:tcPr>
            <w:tcW w:w="5386" w:type="dxa"/>
            <w:gridSpan w:val="4"/>
          </w:tcPr>
          <w:p w:rsidR="00CA226E" w:rsidRPr="00890A15" w:rsidRDefault="00CA226E" w:rsidP="00EF431E">
            <w:pPr>
              <w:pStyle w:val="BodyText"/>
              <w:jc w:val="center"/>
              <w:rPr>
                <w:b/>
                <w:bCs/>
                <w:rtl/>
              </w:rPr>
            </w:pPr>
            <w:r w:rsidRPr="00890A15">
              <w:rPr>
                <w:rFonts w:hint="cs"/>
                <w:b/>
                <w:bCs/>
                <w:rtl/>
              </w:rPr>
              <w:t>الخدمات التعاقدية</w:t>
            </w:r>
          </w:p>
        </w:tc>
        <w:tc>
          <w:tcPr>
            <w:tcW w:w="1560" w:type="dxa"/>
          </w:tcPr>
          <w:p w:rsidR="00CA226E" w:rsidRPr="00890A15" w:rsidRDefault="00CA226E" w:rsidP="00EF431E">
            <w:pPr>
              <w:pStyle w:val="BodyText"/>
              <w:jc w:val="center"/>
              <w:rPr>
                <w:b/>
                <w:bCs/>
                <w:rtl/>
              </w:rPr>
            </w:pPr>
            <w:r w:rsidRPr="00890A15">
              <w:rPr>
                <w:rFonts w:hint="cs"/>
                <w:b/>
                <w:bCs/>
                <w:rtl/>
              </w:rPr>
              <w:t>المجموع</w:t>
            </w:r>
          </w:p>
        </w:tc>
      </w:tr>
      <w:tr w:rsidR="009328D4" w:rsidRPr="00890A15" w:rsidTr="009328D4">
        <w:tc>
          <w:tcPr>
            <w:tcW w:w="3197" w:type="dxa"/>
          </w:tcPr>
          <w:p w:rsidR="00CA226E" w:rsidRPr="00890A15" w:rsidRDefault="00CA226E" w:rsidP="00EF431E">
            <w:pPr>
              <w:pStyle w:val="BodyText"/>
              <w:rPr>
                <w:b/>
                <w:bCs/>
                <w:rtl/>
              </w:rPr>
            </w:pPr>
          </w:p>
        </w:tc>
        <w:tc>
          <w:tcPr>
            <w:tcW w:w="1134" w:type="dxa"/>
          </w:tcPr>
          <w:p w:rsidR="00CA226E" w:rsidRPr="00890A15" w:rsidRDefault="00CA226E" w:rsidP="00EF431E">
            <w:pPr>
              <w:pStyle w:val="BodyText"/>
              <w:jc w:val="center"/>
              <w:rPr>
                <w:b/>
                <w:bCs/>
                <w:rtl/>
              </w:rPr>
            </w:pPr>
            <w:r w:rsidRPr="00890A15">
              <w:rPr>
                <w:rFonts w:hint="cs"/>
                <w:b/>
                <w:bCs/>
                <w:rtl/>
              </w:rPr>
              <w:t>مهمات الموظفين</w:t>
            </w:r>
          </w:p>
        </w:tc>
        <w:tc>
          <w:tcPr>
            <w:tcW w:w="1560" w:type="dxa"/>
          </w:tcPr>
          <w:p w:rsidR="00CA226E" w:rsidRPr="00890A15" w:rsidRDefault="00CA226E" w:rsidP="00EF431E">
            <w:pPr>
              <w:pStyle w:val="BodyText"/>
              <w:jc w:val="center"/>
              <w:rPr>
                <w:b/>
                <w:bCs/>
                <w:rtl/>
              </w:rPr>
            </w:pPr>
            <w:r w:rsidRPr="00890A15">
              <w:rPr>
                <w:rFonts w:hint="cs"/>
                <w:b/>
                <w:bCs/>
                <w:rtl/>
              </w:rPr>
              <w:t>سفر الغير</w:t>
            </w:r>
          </w:p>
        </w:tc>
        <w:tc>
          <w:tcPr>
            <w:tcW w:w="1559" w:type="dxa"/>
          </w:tcPr>
          <w:p w:rsidR="00CA226E" w:rsidRPr="00890A15" w:rsidRDefault="00CA226E" w:rsidP="00EF431E">
            <w:pPr>
              <w:pStyle w:val="BodyText"/>
              <w:jc w:val="center"/>
              <w:rPr>
                <w:b/>
                <w:bCs/>
                <w:rtl/>
              </w:rPr>
            </w:pPr>
            <w:r w:rsidRPr="00890A15">
              <w:rPr>
                <w:b/>
                <w:bCs/>
                <w:rtl/>
              </w:rPr>
              <w:t>التدريب والمنح الأخرى المرتبطة بالسفر</w:t>
            </w:r>
          </w:p>
        </w:tc>
        <w:tc>
          <w:tcPr>
            <w:tcW w:w="1276" w:type="dxa"/>
          </w:tcPr>
          <w:p w:rsidR="00CA226E" w:rsidRPr="00890A15" w:rsidRDefault="00CA226E" w:rsidP="00EF431E">
            <w:pPr>
              <w:pStyle w:val="BodyText"/>
              <w:jc w:val="center"/>
              <w:rPr>
                <w:b/>
                <w:bCs/>
                <w:rtl/>
              </w:rPr>
            </w:pPr>
            <w:r w:rsidRPr="00890A15">
              <w:rPr>
                <w:rFonts w:hint="cs"/>
                <w:b/>
                <w:bCs/>
                <w:rtl/>
              </w:rPr>
              <w:t>المؤتمرات</w:t>
            </w:r>
          </w:p>
        </w:tc>
        <w:tc>
          <w:tcPr>
            <w:tcW w:w="1275" w:type="dxa"/>
          </w:tcPr>
          <w:p w:rsidR="00CA226E" w:rsidRPr="00890A15" w:rsidRDefault="00CA226E" w:rsidP="00EF431E">
            <w:pPr>
              <w:pStyle w:val="BodyText"/>
              <w:jc w:val="center"/>
              <w:rPr>
                <w:b/>
                <w:bCs/>
                <w:rtl/>
              </w:rPr>
            </w:pPr>
            <w:r w:rsidRPr="00890A15">
              <w:rPr>
                <w:rFonts w:hint="cs"/>
                <w:b/>
                <w:bCs/>
                <w:rtl/>
              </w:rPr>
              <w:t>النشر</w:t>
            </w:r>
          </w:p>
        </w:tc>
        <w:tc>
          <w:tcPr>
            <w:tcW w:w="1418" w:type="dxa"/>
          </w:tcPr>
          <w:p w:rsidR="00CA226E" w:rsidRPr="00890A15" w:rsidRDefault="00CA226E" w:rsidP="00EF431E">
            <w:pPr>
              <w:pStyle w:val="BodyText"/>
              <w:jc w:val="center"/>
              <w:rPr>
                <w:b/>
                <w:bCs/>
                <w:rtl/>
              </w:rPr>
            </w:pPr>
            <w:r w:rsidRPr="00890A15">
              <w:rPr>
                <w:rFonts w:hint="cs"/>
                <w:b/>
                <w:bCs/>
                <w:rtl/>
              </w:rPr>
              <w:t>الخدمات التعاقدية الفردية</w:t>
            </w:r>
          </w:p>
        </w:tc>
        <w:tc>
          <w:tcPr>
            <w:tcW w:w="1417" w:type="dxa"/>
          </w:tcPr>
          <w:p w:rsidR="00CA226E" w:rsidRPr="00890A15" w:rsidRDefault="00CA226E" w:rsidP="00EF431E">
            <w:pPr>
              <w:pStyle w:val="BodyText"/>
              <w:jc w:val="center"/>
              <w:rPr>
                <w:b/>
                <w:bCs/>
                <w:rtl/>
              </w:rPr>
            </w:pPr>
            <w:r w:rsidRPr="00890A15">
              <w:rPr>
                <w:rFonts w:hint="cs"/>
                <w:b/>
                <w:bCs/>
                <w:rtl/>
              </w:rPr>
              <w:t>الخدمات التعاقدية الأخرى</w:t>
            </w:r>
          </w:p>
        </w:tc>
        <w:tc>
          <w:tcPr>
            <w:tcW w:w="1560" w:type="dxa"/>
          </w:tcPr>
          <w:p w:rsidR="00CA226E" w:rsidRPr="00890A15" w:rsidRDefault="00CA226E" w:rsidP="00EF431E">
            <w:pPr>
              <w:pStyle w:val="BodyText"/>
              <w:rPr>
                <w:b/>
                <w:bCs/>
                <w:rtl/>
              </w:rPr>
            </w:pPr>
          </w:p>
        </w:tc>
      </w:tr>
      <w:tr w:rsidR="009328D4" w:rsidTr="009328D4">
        <w:tc>
          <w:tcPr>
            <w:tcW w:w="3197" w:type="dxa"/>
          </w:tcPr>
          <w:p w:rsidR="001A63E5" w:rsidRDefault="004C397F" w:rsidP="00342339">
            <w:pPr>
              <w:pStyle w:val="BodyText"/>
              <w:rPr>
                <w:rtl/>
              </w:rPr>
            </w:pPr>
            <w:r>
              <w:rPr>
                <w:rFonts w:hint="cs"/>
                <w:rtl/>
              </w:rPr>
              <w:t>عريضة</w:t>
            </w:r>
            <w:r w:rsidR="001A63E5">
              <w:rPr>
                <w:rFonts w:hint="cs"/>
                <w:rtl/>
              </w:rPr>
              <w:t xml:space="preserve"> ووحدة </w:t>
            </w:r>
            <w:r w:rsidR="00342339">
              <w:rPr>
                <w:rFonts w:hint="cs"/>
                <w:rtl/>
              </w:rPr>
              <w:t>تدريبية</w:t>
            </w:r>
            <w:r w:rsidR="001A63E5">
              <w:rPr>
                <w:rFonts w:hint="cs"/>
                <w:rtl/>
              </w:rPr>
              <w:t xml:space="preserve"> بشأن النفاذ إلى معلومات الملكية الفكرية للطرف الآخر</w:t>
            </w:r>
          </w:p>
        </w:tc>
        <w:tc>
          <w:tcPr>
            <w:tcW w:w="1134" w:type="dxa"/>
          </w:tcPr>
          <w:p w:rsidR="001A63E5" w:rsidRDefault="001A63E5" w:rsidP="004C397F">
            <w:pPr>
              <w:pStyle w:val="BodyText"/>
              <w:jc w:val="center"/>
              <w:rPr>
                <w:rtl/>
              </w:rPr>
            </w:pPr>
          </w:p>
        </w:tc>
        <w:tc>
          <w:tcPr>
            <w:tcW w:w="1560" w:type="dxa"/>
          </w:tcPr>
          <w:p w:rsidR="001A63E5" w:rsidRDefault="001A63E5" w:rsidP="004C397F">
            <w:pPr>
              <w:pStyle w:val="BodyText"/>
              <w:jc w:val="center"/>
              <w:rPr>
                <w:rtl/>
              </w:rPr>
            </w:pPr>
          </w:p>
        </w:tc>
        <w:tc>
          <w:tcPr>
            <w:tcW w:w="1559" w:type="dxa"/>
          </w:tcPr>
          <w:p w:rsidR="001A63E5" w:rsidRDefault="001A63E5" w:rsidP="004C397F">
            <w:pPr>
              <w:pStyle w:val="BodyText"/>
              <w:jc w:val="center"/>
              <w:rPr>
                <w:rtl/>
              </w:rPr>
            </w:pPr>
          </w:p>
        </w:tc>
        <w:tc>
          <w:tcPr>
            <w:tcW w:w="1276" w:type="dxa"/>
          </w:tcPr>
          <w:p w:rsidR="001A63E5" w:rsidRDefault="001A63E5" w:rsidP="004C397F">
            <w:pPr>
              <w:pStyle w:val="BodyText"/>
              <w:jc w:val="center"/>
              <w:rPr>
                <w:rtl/>
              </w:rPr>
            </w:pPr>
          </w:p>
        </w:tc>
        <w:tc>
          <w:tcPr>
            <w:tcW w:w="1275" w:type="dxa"/>
          </w:tcPr>
          <w:p w:rsidR="001A63E5" w:rsidRDefault="001A63E5" w:rsidP="004C397F">
            <w:pPr>
              <w:pStyle w:val="BodyText"/>
              <w:jc w:val="center"/>
              <w:rPr>
                <w:rtl/>
              </w:rPr>
            </w:pPr>
          </w:p>
        </w:tc>
        <w:tc>
          <w:tcPr>
            <w:tcW w:w="1418" w:type="dxa"/>
          </w:tcPr>
          <w:p w:rsidR="001A63E5" w:rsidRDefault="00342339" w:rsidP="004C397F">
            <w:pPr>
              <w:pStyle w:val="BodyText"/>
              <w:jc w:val="center"/>
              <w:rPr>
                <w:rtl/>
              </w:rPr>
            </w:pPr>
            <w:r>
              <w:rPr>
                <w:rFonts w:hint="cs"/>
                <w:rtl/>
              </w:rPr>
              <w:t>000 18</w:t>
            </w:r>
          </w:p>
        </w:tc>
        <w:tc>
          <w:tcPr>
            <w:tcW w:w="1417" w:type="dxa"/>
          </w:tcPr>
          <w:p w:rsidR="001A63E5" w:rsidRDefault="001A63E5" w:rsidP="004C397F">
            <w:pPr>
              <w:pStyle w:val="BodyText"/>
              <w:jc w:val="center"/>
              <w:rPr>
                <w:rtl/>
              </w:rPr>
            </w:pPr>
          </w:p>
        </w:tc>
        <w:tc>
          <w:tcPr>
            <w:tcW w:w="1560" w:type="dxa"/>
          </w:tcPr>
          <w:p w:rsidR="001A63E5" w:rsidRDefault="00342339" w:rsidP="004C397F">
            <w:pPr>
              <w:pStyle w:val="BodyText"/>
              <w:jc w:val="center"/>
              <w:rPr>
                <w:rtl/>
              </w:rPr>
            </w:pPr>
            <w:r>
              <w:rPr>
                <w:rFonts w:hint="cs"/>
                <w:rtl/>
              </w:rPr>
              <w:t>000 18</w:t>
            </w:r>
          </w:p>
        </w:tc>
      </w:tr>
      <w:tr w:rsidR="009328D4" w:rsidTr="009328D4">
        <w:tc>
          <w:tcPr>
            <w:tcW w:w="3197" w:type="dxa"/>
          </w:tcPr>
          <w:p w:rsidR="001A63E5" w:rsidRDefault="00B93FBF" w:rsidP="00EF431E">
            <w:pPr>
              <w:pStyle w:val="BodyText"/>
              <w:rPr>
                <w:rtl/>
              </w:rPr>
            </w:pPr>
            <w:r>
              <w:rPr>
                <w:rFonts w:hint="cs"/>
                <w:rtl/>
              </w:rPr>
              <w:t>عريضة</w:t>
            </w:r>
            <w:r w:rsidR="001A63E5">
              <w:rPr>
                <w:rFonts w:hint="cs"/>
                <w:rtl/>
              </w:rPr>
              <w:t xml:space="preserve"> ووحدة تدريبية بشأن العقود</w:t>
            </w:r>
          </w:p>
        </w:tc>
        <w:tc>
          <w:tcPr>
            <w:tcW w:w="1134" w:type="dxa"/>
          </w:tcPr>
          <w:p w:rsidR="001A63E5" w:rsidRDefault="001A63E5" w:rsidP="004C397F">
            <w:pPr>
              <w:pStyle w:val="BodyText"/>
              <w:jc w:val="center"/>
              <w:rPr>
                <w:rtl/>
              </w:rPr>
            </w:pPr>
          </w:p>
        </w:tc>
        <w:tc>
          <w:tcPr>
            <w:tcW w:w="1560" w:type="dxa"/>
          </w:tcPr>
          <w:p w:rsidR="001A63E5" w:rsidRDefault="001A63E5" w:rsidP="004C397F">
            <w:pPr>
              <w:pStyle w:val="BodyText"/>
              <w:jc w:val="center"/>
              <w:rPr>
                <w:rtl/>
              </w:rPr>
            </w:pPr>
          </w:p>
        </w:tc>
        <w:tc>
          <w:tcPr>
            <w:tcW w:w="1559" w:type="dxa"/>
          </w:tcPr>
          <w:p w:rsidR="001A63E5" w:rsidRDefault="001A63E5" w:rsidP="004C397F">
            <w:pPr>
              <w:pStyle w:val="BodyText"/>
              <w:jc w:val="center"/>
              <w:rPr>
                <w:rtl/>
              </w:rPr>
            </w:pPr>
          </w:p>
        </w:tc>
        <w:tc>
          <w:tcPr>
            <w:tcW w:w="1276" w:type="dxa"/>
          </w:tcPr>
          <w:p w:rsidR="001A63E5" w:rsidRDefault="001A63E5" w:rsidP="004C397F">
            <w:pPr>
              <w:pStyle w:val="BodyText"/>
              <w:jc w:val="center"/>
              <w:rPr>
                <w:rtl/>
              </w:rPr>
            </w:pPr>
          </w:p>
        </w:tc>
        <w:tc>
          <w:tcPr>
            <w:tcW w:w="1275" w:type="dxa"/>
          </w:tcPr>
          <w:p w:rsidR="001A63E5" w:rsidRDefault="001A63E5" w:rsidP="004C397F">
            <w:pPr>
              <w:pStyle w:val="BodyText"/>
              <w:jc w:val="center"/>
              <w:rPr>
                <w:rtl/>
              </w:rPr>
            </w:pPr>
          </w:p>
        </w:tc>
        <w:tc>
          <w:tcPr>
            <w:tcW w:w="1418" w:type="dxa"/>
          </w:tcPr>
          <w:p w:rsidR="001A63E5" w:rsidRDefault="00342339" w:rsidP="004C397F">
            <w:pPr>
              <w:pStyle w:val="BodyText"/>
              <w:jc w:val="center"/>
              <w:rPr>
                <w:rtl/>
              </w:rPr>
            </w:pPr>
            <w:r>
              <w:rPr>
                <w:rFonts w:hint="cs"/>
                <w:rtl/>
              </w:rPr>
              <w:t>000 18</w:t>
            </w:r>
          </w:p>
        </w:tc>
        <w:tc>
          <w:tcPr>
            <w:tcW w:w="1417" w:type="dxa"/>
          </w:tcPr>
          <w:p w:rsidR="001A63E5" w:rsidRDefault="001A63E5" w:rsidP="004C397F">
            <w:pPr>
              <w:pStyle w:val="BodyText"/>
              <w:jc w:val="center"/>
              <w:rPr>
                <w:rtl/>
              </w:rPr>
            </w:pPr>
          </w:p>
        </w:tc>
        <w:tc>
          <w:tcPr>
            <w:tcW w:w="1560" w:type="dxa"/>
          </w:tcPr>
          <w:p w:rsidR="001A63E5" w:rsidRDefault="00342339" w:rsidP="004C397F">
            <w:pPr>
              <w:pStyle w:val="BodyText"/>
              <w:jc w:val="center"/>
              <w:rPr>
                <w:rtl/>
              </w:rPr>
            </w:pPr>
            <w:r>
              <w:rPr>
                <w:rFonts w:hint="cs"/>
                <w:rtl/>
              </w:rPr>
              <w:t>000 18</w:t>
            </w:r>
          </w:p>
        </w:tc>
      </w:tr>
      <w:tr w:rsidR="009328D4" w:rsidTr="009328D4">
        <w:tc>
          <w:tcPr>
            <w:tcW w:w="3197" w:type="dxa"/>
          </w:tcPr>
          <w:p w:rsidR="001A63E5" w:rsidRDefault="001A63E5" w:rsidP="00EF431E">
            <w:pPr>
              <w:pStyle w:val="BodyText"/>
              <w:rPr>
                <w:rtl/>
              </w:rPr>
            </w:pPr>
            <w:r>
              <w:rPr>
                <w:rFonts w:hint="cs"/>
                <w:rtl/>
              </w:rPr>
              <w:t>وحدة تدريبية بشأن الإنفاذ والوساطة والتحكيم لفائدة منظمي المشاريع في قطاع البرمجيات</w:t>
            </w:r>
          </w:p>
        </w:tc>
        <w:tc>
          <w:tcPr>
            <w:tcW w:w="1134" w:type="dxa"/>
          </w:tcPr>
          <w:p w:rsidR="001A63E5" w:rsidRDefault="001A63E5" w:rsidP="004C397F">
            <w:pPr>
              <w:pStyle w:val="BodyText"/>
              <w:jc w:val="center"/>
              <w:rPr>
                <w:rtl/>
              </w:rPr>
            </w:pPr>
          </w:p>
        </w:tc>
        <w:tc>
          <w:tcPr>
            <w:tcW w:w="1560" w:type="dxa"/>
          </w:tcPr>
          <w:p w:rsidR="001A63E5" w:rsidRDefault="001A63E5" w:rsidP="004C397F">
            <w:pPr>
              <w:pStyle w:val="BodyText"/>
              <w:jc w:val="center"/>
              <w:rPr>
                <w:rtl/>
              </w:rPr>
            </w:pPr>
          </w:p>
        </w:tc>
        <w:tc>
          <w:tcPr>
            <w:tcW w:w="1559" w:type="dxa"/>
          </w:tcPr>
          <w:p w:rsidR="001A63E5" w:rsidRDefault="001A63E5" w:rsidP="004C397F">
            <w:pPr>
              <w:pStyle w:val="BodyText"/>
              <w:jc w:val="center"/>
              <w:rPr>
                <w:rtl/>
              </w:rPr>
            </w:pPr>
          </w:p>
        </w:tc>
        <w:tc>
          <w:tcPr>
            <w:tcW w:w="1276" w:type="dxa"/>
          </w:tcPr>
          <w:p w:rsidR="001A63E5" w:rsidRDefault="001A63E5" w:rsidP="004C397F">
            <w:pPr>
              <w:pStyle w:val="BodyText"/>
              <w:jc w:val="center"/>
              <w:rPr>
                <w:rtl/>
              </w:rPr>
            </w:pPr>
          </w:p>
        </w:tc>
        <w:tc>
          <w:tcPr>
            <w:tcW w:w="1275" w:type="dxa"/>
          </w:tcPr>
          <w:p w:rsidR="001A63E5" w:rsidRDefault="001A63E5" w:rsidP="004C397F">
            <w:pPr>
              <w:pStyle w:val="BodyText"/>
              <w:jc w:val="center"/>
              <w:rPr>
                <w:rtl/>
              </w:rPr>
            </w:pPr>
          </w:p>
        </w:tc>
        <w:tc>
          <w:tcPr>
            <w:tcW w:w="1418" w:type="dxa"/>
          </w:tcPr>
          <w:p w:rsidR="001A63E5" w:rsidRDefault="00342339" w:rsidP="004C397F">
            <w:pPr>
              <w:pStyle w:val="BodyText"/>
              <w:jc w:val="center"/>
              <w:rPr>
                <w:rtl/>
              </w:rPr>
            </w:pPr>
            <w:r>
              <w:rPr>
                <w:rFonts w:hint="cs"/>
                <w:rtl/>
              </w:rPr>
              <w:t>000 20</w:t>
            </w:r>
          </w:p>
        </w:tc>
        <w:tc>
          <w:tcPr>
            <w:tcW w:w="1417" w:type="dxa"/>
          </w:tcPr>
          <w:p w:rsidR="001A63E5" w:rsidRDefault="001A63E5" w:rsidP="004C397F">
            <w:pPr>
              <w:pStyle w:val="BodyText"/>
              <w:jc w:val="center"/>
              <w:rPr>
                <w:rtl/>
              </w:rPr>
            </w:pPr>
          </w:p>
        </w:tc>
        <w:tc>
          <w:tcPr>
            <w:tcW w:w="1560" w:type="dxa"/>
          </w:tcPr>
          <w:p w:rsidR="001A63E5" w:rsidRDefault="00342339" w:rsidP="004C397F">
            <w:pPr>
              <w:pStyle w:val="BodyText"/>
              <w:jc w:val="center"/>
              <w:rPr>
                <w:rtl/>
              </w:rPr>
            </w:pPr>
            <w:r>
              <w:rPr>
                <w:rFonts w:hint="cs"/>
                <w:rtl/>
              </w:rPr>
              <w:t>000 20</w:t>
            </w:r>
          </w:p>
        </w:tc>
      </w:tr>
      <w:tr w:rsidR="009328D4" w:rsidTr="009328D4">
        <w:tc>
          <w:tcPr>
            <w:tcW w:w="3197" w:type="dxa"/>
          </w:tcPr>
          <w:p w:rsidR="00F20AC3" w:rsidRDefault="00F20AC3" w:rsidP="00EF431E">
            <w:pPr>
              <w:pStyle w:val="BodyText"/>
              <w:rPr>
                <w:rtl/>
              </w:rPr>
            </w:pPr>
            <w:r>
              <w:rPr>
                <w:rFonts w:hint="cs"/>
                <w:rtl/>
              </w:rPr>
              <w:t>وحدة تدريبية بشأن الإنفاذ والوساطة والتحكيم لفائدة المحامين والمسؤولين</w:t>
            </w:r>
          </w:p>
        </w:tc>
        <w:tc>
          <w:tcPr>
            <w:tcW w:w="1134" w:type="dxa"/>
          </w:tcPr>
          <w:p w:rsidR="00F20AC3" w:rsidRDefault="00F20AC3" w:rsidP="004C397F">
            <w:pPr>
              <w:pStyle w:val="BodyText"/>
              <w:jc w:val="center"/>
              <w:rPr>
                <w:rtl/>
              </w:rPr>
            </w:pPr>
          </w:p>
        </w:tc>
        <w:tc>
          <w:tcPr>
            <w:tcW w:w="1560" w:type="dxa"/>
          </w:tcPr>
          <w:p w:rsidR="00F20AC3" w:rsidRDefault="00F20AC3" w:rsidP="004C397F">
            <w:pPr>
              <w:pStyle w:val="BodyText"/>
              <w:jc w:val="center"/>
              <w:rPr>
                <w:rtl/>
              </w:rPr>
            </w:pPr>
          </w:p>
        </w:tc>
        <w:tc>
          <w:tcPr>
            <w:tcW w:w="1559" w:type="dxa"/>
          </w:tcPr>
          <w:p w:rsidR="00F20AC3" w:rsidRDefault="00F20AC3" w:rsidP="004C397F">
            <w:pPr>
              <w:pStyle w:val="BodyText"/>
              <w:jc w:val="center"/>
              <w:rPr>
                <w:rtl/>
              </w:rPr>
            </w:pPr>
          </w:p>
        </w:tc>
        <w:tc>
          <w:tcPr>
            <w:tcW w:w="1276" w:type="dxa"/>
          </w:tcPr>
          <w:p w:rsidR="00F20AC3" w:rsidRDefault="00F20AC3" w:rsidP="004C397F">
            <w:pPr>
              <w:pStyle w:val="BodyText"/>
              <w:jc w:val="center"/>
              <w:rPr>
                <w:rtl/>
              </w:rPr>
            </w:pPr>
          </w:p>
        </w:tc>
        <w:tc>
          <w:tcPr>
            <w:tcW w:w="1275" w:type="dxa"/>
          </w:tcPr>
          <w:p w:rsidR="00F20AC3" w:rsidRDefault="00F20AC3" w:rsidP="004C397F">
            <w:pPr>
              <w:pStyle w:val="BodyText"/>
              <w:jc w:val="center"/>
              <w:rPr>
                <w:rtl/>
              </w:rPr>
            </w:pPr>
          </w:p>
        </w:tc>
        <w:tc>
          <w:tcPr>
            <w:tcW w:w="1418" w:type="dxa"/>
          </w:tcPr>
          <w:p w:rsidR="00F20AC3" w:rsidRDefault="00342339" w:rsidP="004C397F">
            <w:pPr>
              <w:pStyle w:val="BodyText"/>
              <w:jc w:val="center"/>
              <w:rPr>
                <w:rtl/>
              </w:rPr>
            </w:pPr>
            <w:r>
              <w:rPr>
                <w:rFonts w:hint="cs"/>
                <w:rtl/>
              </w:rPr>
              <w:t>000 20</w:t>
            </w:r>
          </w:p>
        </w:tc>
        <w:tc>
          <w:tcPr>
            <w:tcW w:w="1417" w:type="dxa"/>
          </w:tcPr>
          <w:p w:rsidR="00F20AC3" w:rsidRDefault="00F20AC3" w:rsidP="004C397F">
            <w:pPr>
              <w:pStyle w:val="BodyText"/>
              <w:jc w:val="center"/>
              <w:rPr>
                <w:rtl/>
              </w:rPr>
            </w:pPr>
          </w:p>
        </w:tc>
        <w:tc>
          <w:tcPr>
            <w:tcW w:w="1560" w:type="dxa"/>
          </w:tcPr>
          <w:p w:rsidR="00F20AC3" w:rsidRDefault="00342339" w:rsidP="004C397F">
            <w:pPr>
              <w:pStyle w:val="BodyText"/>
              <w:jc w:val="center"/>
              <w:rPr>
                <w:rtl/>
              </w:rPr>
            </w:pPr>
            <w:r>
              <w:rPr>
                <w:rFonts w:hint="cs"/>
                <w:rtl/>
              </w:rPr>
              <w:t>000 20</w:t>
            </w:r>
          </w:p>
        </w:tc>
      </w:tr>
      <w:tr w:rsidR="009328D4" w:rsidTr="009328D4">
        <w:tc>
          <w:tcPr>
            <w:tcW w:w="3197" w:type="dxa"/>
          </w:tcPr>
          <w:p w:rsidR="001A63E5" w:rsidRDefault="001A63E5" w:rsidP="00EF431E">
            <w:pPr>
              <w:pStyle w:val="BodyText"/>
              <w:rPr>
                <w:rtl/>
              </w:rPr>
            </w:pPr>
            <w:r>
              <w:rPr>
                <w:rFonts w:hint="cs"/>
                <w:rtl/>
              </w:rPr>
              <w:t>الحوار مع المؤسسات المالية والمستثمرين</w:t>
            </w:r>
          </w:p>
        </w:tc>
        <w:tc>
          <w:tcPr>
            <w:tcW w:w="1134" w:type="dxa"/>
          </w:tcPr>
          <w:p w:rsidR="001A63E5" w:rsidRDefault="001A63E5" w:rsidP="004C397F">
            <w:pPr>
              <w:pStyle w:val="BodyText"/>
              <w:jc w:val="center"/>
              <w:rPr>
                <w:rtl/>
              </w:rPr>
            </w:pPr>
          </w:p>
        </w:tc>
        <w:tc>
          <w:tcPr>
            <w:tcW w:w="1560" w:type="dxa"/>
          </w:tcPr>
          <w:p w:rsidR="001A63E5" w:rsidRDefault="001A63E5" w:rsidP="004C397F">
            <w:pPr>
              <w:pStyle w:val="BodyText"/>
              <w:jc w:val="center"/>
              <w:rPr>
                <w:rtl/>
              </w:rPr>
            </w:pPr>
          </w:p>
        </w:tc>
        <w:tc>
          <w:tcPr>
            <w:tcW w:w="1559" w:type="dxa"/>
          </w:tcPr>
          <w:p w:rsidR="001A63E5" w:rsidRDefault="001A63E5" w:rsidP="004C397F">
            <w:pPr>
              <w:pStyle w:val="BodyText"/>
              <w:jc w:val="center"/>
              <w:rPr>
                <w:rtl/>
              </w:rPr>
            </w:pPr>
          </w:p>
        </w:tc>
        <w:tc>
          <w:tcPr>
            <w:tcW w:w="1276" w:type="dxa"/>
          </w:tcPr>
          <w:p w:rsidR="001A63E5" w:rsidRDefault="001A63E5" w:rsidP="004C397F">
            <w:pPr>
              <w:pStyle w:val="BodyText"/>
              <w:jc w:val="center"/>
              <w:rPr>
                <w:rtl/>
              </w:rPr>
            </w:pPr>
          </w:p>
        </w:tc>
        <w:tc>
          <w:tcPr>
            <w:tcW w:w="1275" w:type="dxa"/>
          </w:tcPr>
          <w:p w:rsidR="001A63E5" w:rsidRDefault="001A63E5" w:rsidP="004C397F">
            <w:pPr>
              <w:pStyle w:val="BodyText"/>
              <w:jc w:val="center"/>
              <w:rPr>
                <w:rtl/>
              </w:rPr>
            </w:pPr>
          </w:p>
        </w:tc>
        <w:tc>
          <w:tcPr>
            <w:tcW w:w="1418" w:type="dxa"/>
          </w:tcPr>
          <w:p w:rsidR="001A63E5" w:rsidRDefault="001A63E5" w:rsidP="004C397F">
            <w:pPr>
              <w:pStyle w:val="BodyText"/>
              <w:jc w:val="center"/>
              <w:rPr>
                <w:rtl/>
              </w:rPr>
            </w:pPr>
          </w:p>
        </w:tc>
        <w:tc>
          <w:tcPr>
            <w:tcW w:w="1417" w:type="dxa"/>
          </w:tcPr>
          <w:p w:rsidR="001A63E5" w:rsidRDefault="001A63E5" w:rsidP="004C397F">
            <w:pPr>
              <w:pStyle w:val="BodyText"/>
              <w:jc w:val="center"/>
              <w:rPr>
                <w:rtl/>
              </w:rPr>
            </w:pPr>
          </w:p>
        </w:tc>
        <w:tc>
          <w:tcPr>
            <w:tcW w:w="1560" w:type="dxa"/>
          </w:tcPr>
          <w:p w:rsidR="001A63E5" w:rsidRDefault="00342339" w:rsidP="004C397F">
            <w:pPr>
              <w:pStyle w:val="BodyText"/>
              <w:jc w:val="center"/>
              <w:rPr>
                <w:rtl/>
              </w:rPr>
            </w:pPr>
            <w:r>
              <w:rPr>
                <w:rFonts w:hint="cs"/>
                <w:rtl/>
              </w:rPr>
              <w:t>000 10</w:t>
            </w:r>
          </w:p>
        </w:tc>
      </w:tr>
      <w:tr w:rsidR="009328D4" w:rsidTr="009328D4">
        <w:tc>
          <w:tcPr>
            <w:tcW w:w="3197" w:type="dxa"/>
          </w:tcPr>
          <w:p w:rsidR="001A63E5" w:rsidRDefault="001A63E5" w:rsidP="00EF431E">
            <w:pPr>
              <w:pStyle w:val="BodyText"/>
              <w:rPr>
                <w:rtl/>
              </w:rPr>
            </w:pPr>
            <w:r>
              <w:rPr>
                <w:rFonts w:hint="cs"/>
                <w:rtl/>
              </w:rPr>
              <w:t xml:space="preserve">عقد مؤتمرات بالفيديو بين مراكز </w:t>
            </w:r>
            <w:r>
              <w:rPr>
                <w:rFonts w:hint="cs"/>
                <w:rtl/>
              </w:rPr>
              <w:lastRenderedPageBreak/>
              <w:t>المعلومات والاتصالات في ستة بلدان مستفيدة</w:t>
            </w:r>
          </w:p>
        </w:tc>
        <w:tc>
          <w:tcPr>
            <w:tcW w:w="1134" w:type="dxa"/>
          </w:tcPr>
          <w:p w:rsidR="001A63E5" w:rsidRDefault="001A63E5" w:rsidP="004C397F">
            <w:pPr>
              <w:pStyle w:val="BodyText"/>
              <w:jc w:val="center"/>
              <w:rPr>
                <w:rtl/>
              </w:rPr>
            </w:pPr>
          </w:p>
        </w:tc>
        <w:tc>
          <w:tcPr>
            <w:tcW w:w="1560" w:type="dxa"/>
          </w:tcPr>
          <w:p w:rsidR="001A63E5" w:rsidRDefault="001A63E5" w:rsidP="004C397F">
            <w:pPr>
              <w:pStyle w:val="BodyText"/>
              <w:jc w:val="center"/>
              <w:rPr>
                <w:rtl/>
              </w:rPr>
            </w:pPr>
          </w:p>
        </w:tc>
        <w:tc>
          <w:tcPr>
            <w:tcW w:w="1559" w:type="dxa"/>
          </w:tcPr>
          <w:p w:rsidR="001A63E5" w:rsidRDefault="001A63E5" w:rsidP="004C397F">
            <w:pPr>
              <w:pStyle w:val="BodyText"/>
              <w:jc w:val="center"/>
              <w:rPr>
                <w:rtl/>
              </w:rPr>
            </w:pPr>
          </w:p>
        </w:tc>
        <w:tc>
          <w:tcPr>
            <w:tcW w:w="1276" w:type="dxa"/>
          </w:tcPr>
          <w:p w:rsidR="001A63E5" w:rsidRDefault="001A63E5" w:rsidP="004C397F">
            <w:pPr>
              <w:pStyle w:val="BodyText"/>
              <w:jc w:val="center"/>
              <w:rPr>
                <w:rtl/>
              </w:rPr>
            </w:pPr>
          </w:p>
        </w:tc>
        <w:tc>
          <w:tcPr>
            <w:tcW w:w="1275" w:type="dxa"/>
          </w:tcPr>
          <w:p w:rsidR="001A63E5" w:rsidRDefault="001A63E5" w:rsidP="004C397F">
            <w:pPr>
              <w:pStyle w:val="BodyText"/>
              <w:jc w:val="center"/>
              <w:rPr>
                <w:rtl/>
              </w:rPr>
            </w:pPr>
          </w:p>
        </w:tc>
        <w:tc>
          <w:tcPr>
            <w:tcW w:w="1418" w:type="dxa"/>
          </w:tcPr>
          <w:p w:rsidR="001A63E5" w:rsidRDefault="001A63E5" w:rsidP="004C397F">
            <w:pPr>
              <w:pStyle w:val="BodyText"/>
              <w:jc w:val="center"/>
              <w:rPr>
                <w:rtl/>
              </w:rPr>
            </w:pPr>
          </w:p>
        </w:tc>
        <w:tc>
          <w:tcPr>
            <w:tcW w:w="1417" w:type="dxa"/>
          </w:tcPr>
          <w:p w:rsidR="001A63E5" w:rsidRDefault="00A91CE9" w:rsidP="004C397F">
            <w:pPr>
              <w:pStyle w:val="BodyText"/>
              <w:jc w:val="center"/>
              <w:rPr>
                <w:rtl/>
              </w:rPr>
            </w:pPr>
            <w:r>
              <w:rPr>
                <w:rFonts w:hint="cs"/>
                <w:rtl/>
              </w:rPr>
              <w:t>000 10</w:t>
            </w:r>
          </w:p>
        </w:tc>
        <w:tc>
          <w:tcPr>
            <w:tcW w:w="1560" w:type="dxa"/>
          </w:tcPr>
          <w:p w:rsidR="001A63E5" w:rsidRDefault="00A91CE9" w:rsidP="004C397F">
            <w:pPr>
              <w:pStyle w:val="BodyText"/>
              <w:jc w:val="center"/>
              <w:rPr>
                <w:rtl/>
              </w:rPr>
            </w:pPr>
            <w:r>
              <w:rPr>
                <w:rFonts w:hint="cs"/>
                <w:rtl/>
              </w:rPr>
              <w:t>000 10</w:t>
            </w:r>
          </w:p>
        </w:tc>
      </w:tr>
      <w:tr w:rsidR="009328D4" w:rsidTr="009328D4">
        <w:tc>
          <w:tcPr>
            <w:tcW w:w="3197" w:type="dxa"/>
          </w:tcPr>
          <w:p w:rsidR="001A63E5" w:rsidRDefault="001A63E5" w:rsidP="00EF431E">
            <w:pPr>
              <w:pStyle w:val="BodyText"/>
              <w:rPr>
                <w:rtl/>
              </w:rPr>
            </w:pPr>
            <w:r>
              <w:rPr>
                <w:rFonts w:hint="cs"/>
                <w:rtl/>
              </w:rPr>
              <w:lastRenderedPageBreak/>
              <w:t xml:space="preserve">مواد التوعية </w:t>
            </w:r>
            <w:r w:rsidR="00BB5E70">
              <w:rPr>
                <w:rFonts w:hint="cs"/>
                <w:rtl/>
              </w:rPr>
              <w:t>بالملكية الفكرية لفائدة طلبة عل</w:t>
            </w:r>
            <w:r>
              <w:rPr>
                <w:rFonts w:hint="cs"/>
                <w:rtl/>
              </w:rPr>
              <w:t>م الحاسوب</w:t>
            </w:r>
          </w:p>
        </w:tc>
        <w:tc>
          <w:tcPr>
            <w:tcW w:w="1134" w:type="dxa"/>
          </w:tcPr>
          <w:p w:rsidR="001A63E5" w:rsidRDefault="001A63E5" w:rsidP="004C397F">
            <w:pPr>
              <w:pStyle w:val="BodyText"/>
              <w:jc w:val="center"/>
              <w:rPr>
                <w:rtl/>
              </w:rPr>
            </w:pPr>
          </w:p>
        </w:tc>
        <w:tc>
          <w:tcPr>
            <w:tcW w:w="1560" w:type="dxa"/>
          </w:tcPr>
          <w:p w:rsidR="001A63E5" w:rsidRDefault="001A63E5" w:rsidP="004C397F">
            <w:pPr>
              <w:pStyle w:val="BodyText"/>
              <w:jc w:val="center"/>
              <w:rPr>
                <w:rtl/>
              </w:rPr>
            </w:pPr>
          </w:p>
        </w:tc>
        <w:tc>
          <w:tcPr>
            <w:tcW w:w="1559" w:type="dxa"/>
          </w:tcPr>
          <w:p w:rsidR="001A63E5" w:rsidRDefault="001A63E5" w:rsidP="004C397F">
            <w:pPr>
              <w:pStyle w:val="BodyText"/>
              <w:jc w:val="center"/>
              <w:rPr>
                <w:rtl/>
              </w:rPr>
            </w:pPr>
          </w:p>
        </w:tc>
        <w:tc>
          <w:tcPr>
            <w:tcW w:w="1276" w:type="dxa"/>
          </w:tcPr>
          <w:p w:rsidR="001A63E5" w:rsidRDefault="001A63E5" w:rsidP="004C397F">
            <w:pPr>
              <w:pStyle w:val="BodyText"/>
              <w:jc w:val="center"/>
              <w:rPr>
                <w:rtl/>
              </w:rPr>
            </w:pPr>
          </w:p>
        </w:tc>
        <w:tc>
          <w:tcPr>
            <w:tcW w:w="1275" w:type="dxa"/>
          </w:tcPr>
          <w:p w:rsidR="001A63E5" w:rsidRDefault="00A91CE9" w:rsidP="004C397F">
            <w:pPr>
              <w:pStyle w:val="BodyText"/>
              <w:jc w:val="center"/>
              <w:rPr>
                <w:rtl/>
              </w:rPr>
            </w:pPr>
            <w:r>
              <w:rPr>
                <w:rFonts w:hint="cs"/>
                <w:rtl/>
              </w:rPr>
              <w:t>000 5</w:t>
            </w:r>
          </w:p>
        </w:tc>
        <w:tc>
          <w:tcPr>
            <w:tcW w:w="1418" w:type="dxa"/>
          </w:tcPr>
          <w:p w:rsidR="001A63E5" w:rsidRDefault="001A63E5" w:rsidP="004C397F">
            <w:pPr>
              <w:pStyle w:val="BodyText"/>
              <w:jc w:val="center"/>
              <w:rPr>
                <w:rtl/>
              </w:rPr>
            </w:pPr>
          </w:p>
        </w:tc>
        <w:tc>
          <w:tcPr>
            <w:tcW w:w="1417" w:type="dxa"/>
          </w:tcPr>
          <w:p w:rsidR="001A63E5" w:rsidRDefault="00A91CE9" w:rsidP="004C397F">
            <w:pPr>
              <w:pStyle w:val="BodyText"/>
              <w:jc w:val="center"/>
              <w:rPr>
                <w:rtl/>
              </w:rPr>
            </w:pPr>
            <w:r>
              <w:rPr>
                <w:rFonts w:hint="cs"/>
                <w:rtl/>
              </w:rPr>
              <w:t>000 5</w:t>
            </w:r>
          </w:p>
        </w:tc>
        <w:tc>
          <w:tcPr>
            <w:tcW w:w="1560" w:type="dxa"/>
          </w:tcPr>
          <w:p w:rsidR="001A63E5" w:rsidRDefault="00A91CE9" w:rsidP="004C397F">
            <w:pPr>
              <w:pStyle w:val="BodyText"/>
              <w:jc w:val="center"/>
              <w:rPr>
                <w:rtl/>
              </w:rPr>
            </w:pPr>
            <w:r>
              <w:rPr>
                <w:rFonts w:hint="cs"/>
                <w:rtl/>
              </w:rPr>
              <w:t>000 10</w:t>
            </w:r>
          </w:p>
        </w:tc>
      </w:tr>
      <w:tr w:rsidR="009328D4" w:rsidTr="009328D4">
        <w:tc>
          <w:tcPr>
            <w:tcW w:w="3197" w:type="dxa"/>
          </w:tcPr>
          <w:p w:rsidR="001A63E5" w:rsidRDefault="001A63E5" w:rsidP="00EF431E">
            <w:pPr>
              <w:pStyle w:val="BodyText"/>
              <w:rPr>
                <w:rtl/>
              </w:rPr>
            </w:pPr>
            <w:r>
              <w:rPr>
                <w:rFonts w:hint="cs"/>
                <w:rtl/>
              </w:rPr>
              <w:t>برنامج التوجيه</w:t>
            </w:r>
          </w:p>
        </w:tc>
        <w:tc>
          <w:tcPr>
            <w:tcW w:w="1134" w:type="dxa"/>
          </w:tcPr>
          <w:p w:rsidR="001A63E5" w:rsidRDefault="00A91CE9" w:rsidP="004C397F">
            <w:pPr>
              <w:pStyle w:val="BodyText"/>
              <w:jc w:val="center"/>
              <w:rPr>
                <w:rtl/>
              </w:rPr>
            </w:pPr>
            <w:r>
              <w:rPr>
                <w:rFonts w:hint="cs"/>
                <w:rtl/>
              </w:rPr>
              <w:t>000 15</w:t>
            </w:r>
          </w:p>
        </w:tc>
        <w:tc>
          <w:tcPr>
            <w:tcW w:w="1560" w:type="dxa"/>
          </w:tcPr>
          <w:p w:rsidR="001A63E5" w:rsidRDefault="00A91CE9" w:rsidP="004C397F">
            <w:pPr>
              <w:pStyle w:val="BodyText"/>
              <w:jc w:val="center"/>
              <w:rPr>
                <w:rtl/>
              </w:rPr>
            </w:pPr>
            <w:r>
              <w:rPr>
                <w:rFonts w:hint="cs"/>
                <w:rtl/>
              </w:rPr>
              <w:t>000 15</w:t>
            </w:r>
          </w:p>
        </w:tc>
        <w:tc>
          <w:tcPr>
            <w:tcW w:w="1559" w:type="dxa"/>
          </w:tcPr>
          <w:p w:rsidR="001A63E5" w:rsidRDefault="001A63E5" w:rsidP="004C397F">
            <w:pPr>
              <w:pStyle w:val="BodyText"/>
              <w:jc w:val="center"/>
              <w:rPr>
                <w:rtl/>
              </w:rPr>
            </w:pPr>
          </w:p>
        </w:tc>
        <w:tc>
          <w:tcPr>
            <w:tcW w:w="1276" w:type="dxa"/>
          </w:tcPr>
          <w:p w:rsidR="001A63E5" w:rsidRDefault="001A63E5" w:rsidP="004C397F">
            <w:pPr>
              <w:pStyle w:val="BodyText"/>
              <w:jc w:val="center"/>
              <w:rPr>
                <w:rtl/>
              </w:rPr>
            </w:pPr>
          </w:p>
        </w:tc>
        <w:tc>
          <w:tcPr>
            <w:tcW w:w="1275" w:type="dxa"/>
          </w:tcPr>
          <w:p w:rsidR="001A63E5" w:rsidRDefault="001A63E5" w:rsidP="004C397F">
            <w:pPr>
              <w:pStyle w:val="BodyText"/>
              <w:jc w:val="center"/>
              <w:rPr>
                <w:rtl/>
              </w:rPr>
            </w:pPr>
          </w:p>
        </w:tc>
        <w:tc>
          <w:tcPr>
            <w:tcW w:w="1418" w:type="dxa"/>
          </w:tcPr>
          <w:p w:rsidR="001A63E5" w:rsidRDefault="001A63E5" w:rsidP="004C397F">
            <w:pPr>
              <w:pStyle w:val="BodyText"/>
              <w:jc w:val="center"/>
              <w:rPr>
                <w:rtl/>
              </w:rPr>
            </w:pPr>
          </w:p>
        </w:tc>
        <w:tc>
          <w:tcPr>
            <w:tcW w:w="1417" w:type="dxa"/>
          </w:tcPr>
          <w:p w:rsidR="001A63E5" w:rsidRDefault="00A91CE9" w:rsidP="004C397F">
            <w:pPr>
              <w:pStyle w:val="BodyText"/>
              <w:jc w:val="center"/>
              <w:rPr>
                <w:rtl/>
              </w:rPr>
            </w:pPr>
            <w:r>
              <w:rPr>
                <w:rFonts w:hint="cs"/>
                <w:rtl/>
              </w:rPr>
              <w:t>000 10</w:t>
            </w:r>
          </w:p>
        </w:tc>
        <w:tc>
          <w:tcPr>
            <w:tcW w:w="1560" w:type="dxa"/>
          </w:tcPr>
          <w:p w:rsidR="001A63E5" w:rsidRDefault="00A91CE9" w:rsidP="004C397F">
            <w:pPr>
              <w:pStyle w:val="BodyText"/>
              <w:jc w:val="center"/>
              <w:rPr>
                <w:rtl/>
              </w:rPr>
            </w:pPr>
            <w:r>
              <w:rPr>
                <w:rFonts w:hint="cs"/>
                <w:rtl/>
              </w:rPr>
              <w:t>000 40</w:t>
            </w:r>
          </w:p>
        </w:tc>
      </w:tr>
      <w:tr w:rsidR="009328D4" w:rsidTr="009328D4">
        <w:tc>
          <w:tcPr>
            <w:tcW w:w="3197" w:type="dxa"/>
          </w:tcPr>
          <w:p w:rsidR="001A63E5" w:rsidRDefault="001A63E5" w:rsidP="00EF431E">
            <w:pPr>
              <w:pStyle w:val="BodyText"/>
              <w:rPr>
                <w:rtl/>
              </w:rPr>
            </w:pPr>
            <w:r>
              <w:rPr>
                <w:rFonts w:hint="cs"/>
                <w:rtl/>
              </w:rPr>
              <w:t>مجموعة الأدوات الخاصة بالملكية الفكرية لفائدة قطاع البرمجيات</w:t>
            </w:r>
          </w:p>
        </w:tc>
        <w:tc>
          <w:tcPr>
            <w:tcW w:w="1134" w:type="dxa"/>
          </w:tcPr>
          <w:p w:rsidR="001A63E5" w:rsidRDefault="001A63E5" w:rsidP="004C397F">
            <w:pPr>
              <w:pStyle w:val="BodyText"/>
              <w:jc w:val="center"/>
              <w:rPr>
                <w:rtl/>
              </w:rPr>
            </w:pPr>
          </w:p>
        </w:tc>
        <w:tc>
          <w:tcPr>
            <w:tcW w:w="1560" w:type="dxa"/>
          </w:tcPr>
          <w:p w:rsidR="001A63E5" w:rsidRDefault="001A63E5" w:rsidP="004C397F">
            <w:pPr>
              <w:pStyle w:val="BodyText"/>
              <w:jc w:val="center"/>
              <w:rPr>
                <w:rtl/>
              </w:rPr>
            </w:pPr>
          </w:p>
        </w:tc>
        <w:tc>
          <w:tcPr>
            <w:tcW w:w="1559" w:type="dxa"/>
          </w:tcPr>
          <w:p w:rsidR="001A63E5" w:rsidRDefault="001A63E5" w:rsidP="004C397F">
            <w:pPr>
              <w:pStyle w:val="BodyText"/>
              <w:jc w:val="center"/>
              <w:rPr>
                <w:rtl/>
              </w:rPr>
            </w:pPr>
          </w:p>
        </w:tc>
        <w:tc>
          <w:tcPr>
            <w:tcW w:w="1276" w:type="dxa"/>
          </w:tcPr>
          <w:p w:rsidR="001A63E5" w:rsidRDefault="001A63E5" w:rsidP="004C397F">
            <w:pPr>
              <w:pStyle w:val="BodyText"/>
              <w:jc w:val="center"/>
              <w:rPr>
                <w:rtl/>
              </w:rPr>
            </w:pPr>
          </w:p>
        </w:tc>
        <w:tc>
          <w:tcPr>
            <w:tcW w:w="1275" w:type="dxa"/>
          </w:tcPr>
          <w:p w:rsidR="001A63E5" w:rsidRDefault="00A91CE9" w:rsidP="004C397F">
            <w:pPr>
              <w:pStyle w:val="BodyText"/>
              <w:jc w:val="center"/>
              <w:rPr>
                <w:rtl/>
              </w:rPr>
            </w:pPr>
            <w:r>
              <w:rPr>
                <w:rFonts w:hint="cs"/>
                <w:rtl/>
              </w:rPr>
              <w:t>000 10</w:t>
            </w:r>
          </w:p>
        </w:tc>
        <w:tc>
          <w:tcPr>
            <w:tcW w:w="1418" w:type="dxa"/>
          </w:tcPr>
          <w:p w:rsidR="001A63E5" w:rsidRDefault="00A91CE9" w:rsidP="004C397F">
            <w:pPr>
              <w:pStyle w:val="BodyText"/>
              <w:jc w:val="center"/>
              <w:rPr>
                <w:rtl/>
              </w:rPr>
            </w:pPr>
            <w:r>
              <w:rPr>
                <w:rFonts w:hint="cs"/>
                <w:rtl/>
              </w:rPr>
              <w:t>000 20</w:t>
            </w:r>
          </w:p>
        </w:tc>
        <w:tc>
          <w:tcPr>
            <w:tcW w:w="1417" w:type="dxa"/>
          </w:tcPr>
          <w:p w:rsidR="001A63E5" w:rsidRDefault="001A63E5" w:rsidP="004C397F">
            <w:pPr>
              <w:pStyle w:val="BodyText"/>
              <w:jc w:val="center"/>
              <w:rPr>
                <w:rtl/>
              </w:rPr>
            </w:pPr>
          </w:p>
        </w:tc>
        <w:tc>
          <w:tcPr>
            <w:tcW w:w="1560" w:type="dxa"/>
          </w:tcPr>
          <w:p w:rsidR="001A63E5" w:rsidRDefault="00A91CE9" w:rsidP="004C397F">
            <w:pPr>
              <w:pStyle w:val="BodyText"/>
              <w:jc w:val="center"/>
              <w:rPr>
                <w:rtl/>
              </w:rPr>
            </w:pPr>
            <w:r>
              <w:rPr>
                <w:rFonts w:hint="cs"/>
                <w:rtl/>
              </w:rPr>
              <w:t>000 50</w:t>
            </w:r>
          </w:p>
        </w:tc>
      </w:tr>
      <w:tr w:rsidR="009328D4" w:rsidTr="009328D4">
        <w:tc>
          <w:tcPr>
            <w:tcW w:w="3197" w:type="dxa"/>
          </w:tcPr>
          <w:p w:rsidR="001A63E5" w:rsidRDefault="001A63E5" w:rsidP="00EF431E">
            <w:pPr>
              <w:pStyle w:val="BodyText"/>
              <w:rPr>
                <w:rtl/>
              </w:rPr>
            </w:pPr>
            <w:r>
              <w:rPr>
                <w:rFonts w:hint="cs"/>
                <w:rtl/>
              </w:rPr>
              <w:t>المنصات على الإنترنت</w:t>
            </w:r>
          </w:p>
        </w:tc>
        <w:tc>
          <w:tcPr>
            <w:tcW w:w="1134" w:type="dxa"/>
          </w:tcPr>
          <w:p w:rsidR="001A63E5" w:rsidRDefault="001A63E5" w:rsidP="004C397F">
            <w:pPr>
              <w:pStyle w:val="BodyText"/>
              <w:jc w:val="center"/>
              <w:rPr>
                <w:rtl/>
              </w:rPr>
            </w:pPr>
          </w:p>
        </w:tc>
        <w:tc>
          <w:tcPr>
            <w:tcW w:w="1560" w:type="dxa"/>
          </w:tcPr>
          <w:p w:rsidR="001A63E5" w:rsidRDefault="001A63E5" w:rsidP="004C397F">
            <w:pPr>
              <w:pStyle w:val="BodyText"/>
              <w:jc w:val="center"/>
              <w:rPr>
                <w:rtl/>
              </w:rPr>
            </w:pPr>
          </w:p>
        </w:tc>
        <w:tc>
          <w:tcPr>
            <w:tcW w:w="1559" w:type="dxa"/>
          </w:tcPr>
          <w:p w:rsidR="001A63E5" w:rsidRDefault="001A63E5" w:rsidP="004C397F">
            <w:pPr>
              <w:pStyle w:val="BodyText"/>
              <w:jc w:val="center"/>
              <w:rPr>
                <w:rtl/>
              </w:rPr>
            </w:pPr>
          </w:p>
        </w:tc>
        <w:tc>
          <w:tcPr>
            <w:tcW w:w="1276" w:type="dxa"/>
          </w:tcPr>
          <w:p w:rsidR="001A63E5" w:rsidRDefault="001A63E5" w:rsidP="004C397F">
            <w:pPr>
              <w:pStyle w:val="BodyText"/>
              <w:jc w:val="center"/>
              <w:rPr>
                <w:rtl/>
              </w:rPr>
            </w:pPr>
          </w:p>
        </w:tc>
        <w:tc>
          <w:tcPr>
            <w:tcW w:w="1275" w:type="dxa"/>
          </w:tcPr>
          <w:p w:rsidR="001A63E5" w:rsidRDefault="001A63E5" w:rsidP="004C397F">
            <w:pPr>
              <w:pStyle w:val="BodyText"/>
              <w:jc w:val="center"/>
              <w:rPr>
                <w:rtl/>
              </w:rPr>
            </w:pPr>
          </w:p>
        </w:tc>
        <w:tc>
          <w:tcPr>
            <w:tcW w:w="1418" w:type="dxa"/>
          </w:tcPr>
          <w:p w:rsidR="001A63E5" w:rsidRDefault="001A63E5" w:rsidP="004C397F">
            <w:pPr>
              <w:pStyle w:val="BodyText"/>
              <w:jc w:val="center"/>
              <w:rPr>
                <w:rtl/>
              </w:rPr>
            </w:pPr>
          </w:p>
        </w:tc>
        <w:tc>
          <w:tcPr>
            <w:tcW w:w="1417" w:type="dxa"/>
          </w:tcPr>
          <w:p w:rsidR="001A63E5" w:rsidRDefault="00BC01D4" w:rsidP="004C397F">
            <w:pPr>
              <w:pStyle w:val="BodyText"/>
              <w:jc w:val="center"/>
              <w:rPr>
                <w:rtl/>
              </w:rPr>
            </w:pPr>
            <w:r>
              <w:rPr>
                <w:rFonts w:hint="cs"/>
                <w:rtl/>
              </w:rPr>
              <w:t>000 20</w:t>
            </w:r>
          </w:p>
        </w:tc>
        <w:tc>
          <w:tcPr>
            <w:tcW w:w="1560" w:type="dxa"/>
          </w:tcPr>
          <w:p w:rsidR="001A63E5" w:rsidRDefault="00BC01D4" w:rsidP="004C397F">
            <w:pPr>
              <w:pStyle w:val="BodyText"/>
              <w:jc w:val="center"/>
              <w:rPr>
                <w:rtl/>
              </w:rPr>
            </w:pPr>
            <w:r>
              <w:rPr>
                <w:rFonts w:hint="cs"/>
                <w:rtl/>
              </w:rPr>
              <w:t>000 20</w:t>
            </w:r>
          </w:p>
        </w:tc>
      </w:tr>
      <w:tr w:rsidR="009328D4" w:rsidTr="009328D4">
        <w:tc>
          <w:tcPr>
            <w:tcW w:w="3197" w:type="dxa"/>
          </w:tcPr>
          <w:p w:rsidR="001A63E5" w:rsidRDefault="001A63E5" w:rsidP="00EF431E">
            <w:pPr>
              <w:pStyle w:val="BodyText"/>
              <w:rPr>
                <w:rtl/>
              </w:rPr>
            </w:pPr>
            <w:r>
              <w:rPr>
                <w:rFonts w:hint="cs"/>
                <w:rtl/>
              </w:rPr>
              <w:t>حلقة دراسية ختامية في البلدان الثلاثة المستفيدة</w:t>
            </w:r>
          </w:p>
        </w:tc>
        <w:tc>
          <w:tcPr>
            <w:tcW w:w="1134" w:type="dxa"/>
          </w:tcPr>
          <w:p w:rsidR="001A63E5" w:rsidRDefault="00BC01D4" w:rsidP="004C397F">
            <w:pPr>
              <w:pStyle w:val="BodyText"/>
              <w:jc w:val="center"/>
              <w:rPr>
                <w:rtl/>
              </w:rPr>
            </w:pPr>
            <w:r>
              <w:rPr>
                <w:rFonts w:hint="cs"/>
                <w:rtl/>
              </w:rPr>
              <w:t>000 10</w:t>
            </w:r>
          </w:p>
        </w:tc>
        <w:tc>
          <w:tcPr>
            <w:tcW w:w="1560" w:type="dxa"/>
          </w:tcPr>
          <w:p w:rsidR="001A63E5" w:rsidRDefault="00BC01D4" w:rsidP="004C397F">
            <w:pPr>
              <w:pStyle w:val="BodyText"/>
              <w:jc w:val="center"/>
              <w:rPr>
                <w:rtl/>
              </w:rPr>
            </w:pPr>
            <w:r>
              <w:rPr>
                <w:rFonts w:hint="cs"/>
                <w:rtl/>
              </w:rPr>
              <w:t>000 10</w:t>
            </w:r>
          </w:p>
        </w:tc>
        <w:tc>
          <w:tcPr>
            <w:tcW w:w="1559" w:type="dxa"/>
          </w:tcPr>
          <w:p w:rsidR="001A63E5" w:rsidRDefault="001A63E5" w:rsidP="004C397F">
            <w:pPr>
              <w:pStyle w:val="BodyText"/>
              <w:jc w:val="center"/>
              <w:rPr>
                <w:rtl/>
              </w:rPr>
            </w:pPr>
          </w:p>
        </w:tc>
        <w:tc>
          <w:tcPr>
            <w:tcW w:w="1276" w:type="dxa"/>
          </w:tcPr>
          <w:p w:rsidR="001A63E5" w:rsidRDefault="001A63E5" w:rsidP="004C397F">
            <w:pPr>
              <w:pStyle w:val="BodyText"/>
              <w:jc w:val="center"/>
              <w:rPr>
                <w:rtl/>
              </w:rPr>
            </w:pPr>
          </w:p>
        </w:tc>
        <w:tc>
          <w:tcPr>
            <w:tcW w:w="1275" w:type="dxa"/>
          </w:tcPr>
          <w:p w:rsidR="001A63E5" w:rsidRDefault="001A63E5" w:rsidP="004C397F">
            <w:pPr>
              <w:pStyle w:val="BodyText"/>
              <w:jc w:val="center"/>
              <w:rPr>
                <w:rtl/>
              </w:rPr>
            </w:pPr>
          </w:p>
        </w:tc>
        <w:tc>
          <w:tcPr>
            <w:tcW w:w="1418" w:type="dxa"/>
          </w:tcPr>
          <w:p w:rsidR="001A63E5" w:rsidRDefault="001A63E5" w:rsidP="004C397F">
            <w:pPr>
              <w:pStyle w:val="BodyText"/>
              <w:jc w:val="center"/>
              <w:rPr>
                <w:rtl/>
              </w:rPr>
            </w:pPr>
          </w:p>
        </w:tc>
        <w:tc>
          <w:tcPr>
            <w:tcW w:w="1417" w:type="dxa"/>
          </w:tcPr>
          <w:p w:rsidR="001A63E5" w:rsidRDefault="001A63E5" w:rsidP="004C397F">
            <w:pPr>
              <w:pStyle w:val="BodyText"/>
              <w:jc w:val="center"/>
              <w:rPr>
                <w:rtl/>
              </w:rPr>
            </w:pPr>
          </w:p>
        </w:tc>
        <w:tc>
          <w:tcPr>
            <w:tcW w:w="1560" w:type="dxa"/>
          </w:tcPr>
          <w:p w:rsidR="001A63E5" w:rsidRDefault="00BC01D4" w:rsidP="004C397F">
            <w:pPr>
              <w:pStyle w:val="BodyText"/>
              <w:jc w:val="center"/>
              <w:rPr>
                <w:rtl/>
              </w:rPr>
            </w:pPr>
            <w:r>
              <w:rPr>
                <w:rFonts w:hint="cs"/>
                <w:rtl/>
              </w:rPr>
              <w:t>000 20</w:t>
            </w:r>
          </w:p>
        </w:tc>
      </w:tr>
      <w:tr w:rsidR="009328D4" w:rsidTr="009328D4">
        <w:tc>
          <w:tcPr>
            <w:tcW w:w="3197" w:type="dxa"/>
          </w:tcPr>
          <w:p w:rsidR="001A63E5" w:rsidRDefault="001A63E5" w:rsidP="00EF431E">
            <w:pPr>
              <w:pStyle w:val="BodyText"/>
              <w:rPr>
                <w:rtl/>
              </w:rPr>
            </w:pPr>
            <w:r>
              <w:rPr>
                <w:rFonts w:hint="cs"/>
                <w:rtl/>
              </w:rPr>
              <w:t>آخر حلقة دراسية في البلدان الثلاثة المستفيدة</w:t>
            </w:r>
          </w:p>
        </w:tc>
        <w:tc>
          <w:tcPr>
            <w:tcW w:w="1134" w:type="dxa"/>
          </w:tcPr>
          <w:p w:rsidR="001A63E5" w:rsidRDefault="00BC01D4" w:rsidP="004C397F">
            <w:pPr>
              <w:pStyle w:val="BodyText"/>
              <w:jc w:val="center"/>
              <w:rPr>
                <w:rtl/>
              </w:rPr>
            </w:pPr>
            <w:r>
              <w:rPr>
                <w:rFonts w:hint="cs"/>
                <w:rtl/>
              </w:rPr>
              <w:t>000 10</w:t>
            </w:r>
          </w:p>
        </w:tc>
        <w:tc>
          <w:tcPr>
            <w:tcW w:w="1560" w:type="dxa"/>
          </w:tcPr>
          <w:p w:rsidR="001A63E5" w:rsidRDefault="00BC01D4" w:rsidP="004C397F">
            <w:pPr>
              <w:pStyle w:val="BodyText"/>
              <w:jc w:val="center"/>
              <w:rPr>
                <w:rtl/>
              </w:rPr>
            </w:pPr>
            <w:r>
              <w:rPr>
                <w:rFonts w:hint="cs"/>
                <w:rtl/>
              </w:rPr>
              <w:t>000 10</w:t>
            </w:r>
          </w:p>
        </w:tc>
        <w:tc>
          <w:tcPr>
            <w:tcW w:w="1559" w:type="dxa"/>
          </w:tcPr>
          <w:p w:rsidR="001A63E5" w:rsidRDefault="001A63E5" w:rsidP="004C397F">
            <w:pPr>
              <w:pStyle w:val="BodyText"/>
              <w:jc w:val="center"/>
              <w:rPr>
                <w:rtl/>
              </w:rPr>
            </w:pPr>
          </w:p>
        </w:tc>
        <w:tc>
          <w:tcPr>
            <w:tcW w:w="1276" w:type="dxa"/>
          </w:tcPr>
          <w:p w:rsidR="001A63E5" w:rsidRDefault="001A63E5" w:rsidP="004C397F">
            <w:pPr>
              <w:pStyle w:val="BodyText"/>
              <w:jc w:val="center"/>
              <w:rPr>
                <w:rtl/>
              </w:rPr>
            </w:pPr>
          </w:p>
        </w:tc>
        <w:tc>
          <w:tcPr>
            <w:tcW w:w="1275" w:type="dxa"/>
          </w:tcPr>
          <w:p w:rsidR="001A63E5" w:rsidRDefault="001A63E5" w:rsidP="004C397F">
            <w:pPr>
              <w:pStyle w:val="BodyText"/>
              <w:jc w:val="center"/>
              <w:rPr>
                <w:rtl/>
              </w:rPr>
            </w:pPr>
          </w:p>
        </w:tc>
        <w:tc>
          <w:tcPr>
            <w:tcW w:w="1418" w:type="dxa"/>
          </w:tcPr>
          <w:p w:rsidR="001A63E5" w:rsidRDefault="001A63E5" w:rsidP="004C397F">
            <w:pPr>
              <w:pStyle w:val="BodyText"/>
              <w:jc w:val="center"/>
              <w:rPr>
                <w:rtl/>
              </w:rPr>
            </w:pPr>
          </w:p>
        </w:tc>
        <w:tc>
          <w:tcPr>
            <w:tcW w:w="1417" w:type="dxa"/>
          </w:tcPr>
          <w:p w:rsidR="001A63E5" w:rsidRDefault="001A63E5" w:rsidP="004C397F">
            <w:pPr>
              <w:pStyle w:val="BodyText"/>
              <w:jc w:val="center"/>
              <w:rPr>
                <w:rtl/>
              </w:rPr>
            </w:pPr>
          </w:p>
        </w:tc>
        <w:tc>
          <w:tcPr>
            <w:tcW w:w="1560" w:type="dxa"/>
          </w:tcPr>
          <w:p w:rsidR="001A63E5" w:rsidRDefault="00BC01D4" w:rsidP="004C397F">
            <w:pPr>
              <w:pStyle w:val="BodyText"/>
              <w:jc w:val="center"/>
              <w:rPr>
                <w:rtl/>
              </w:rPr>
            </w:pPr>
            <w:r>
              <w:rPr>
                <w:rFonts w:hint="cs"/>
                <w:rtl/>
              </w:rPr>
              <w:t>000 20</w:t>
            </w:r>
          </w:p>
        </w:tc>
      </w:tr>
      <w:tr w:rsidR="009328D4" w:rsidTr="009328D4">
        <w:tc>
          <w:tcPr>
            <w:tcW w:w="3197" w:type="dxa"/>
          </w:tcPr>
          <w:p w:rsidR="001A63E5" w:rsidRDefault="001A63E5" w:rsidP="00EF431E">
            <w:pPr>
              <w:pStyle w:val="BodyText"/>
              <w:rPr>
                <w:rtl/>
              </w:rPr>
            </w:pPr>
            <w:r>
              <w:rPr>
                <w:rFonts w:hint="cs"/>
                <w:rtl/>
              </w:rPr>
              <w:t>آخر اجتماع تنسيق مع جهات الاتصال الوطنية</w:t>
            </w:r>
          </w:p>
        </w:tc>
        <w:tc>
          <w:tcPr>
            <w:tcW w:w="1134" w:type="dxa"/>
          </w:tcPr>
          <w:p w:rsidR="001A63E5" w:rsidRDefault="00BC01D4" w:rsidP="004C397F">
            <w:pPr>
              <w:pStyle w:val="BodyText"/>
              <w:jc w:val="center"/>
              <w:rPr>
                <w:rtl/>
              </w:rPr>
            </w:pPr>
            <w:r>
              <w:rPr>
                <w:rFonts w:hint="cs"/>
                <w:rtl/>
              </w:rPr>
              <w:t>000 5</w:t>
            </w:r>
          </w:p>
        </w:tc>
        <w:tc>
          <w:tcPr>
            <w:tcW w:w="1560" w:type="dxa"/>
          </w:tcPr>
          <w:p w:rsidR="001A63E5" w:rsidRDefault="00BC01D4" w:rsidP="004C397F">
            <w:pPr>
              <w:pStyle w:val="BodyText"/>
              <w:jc w:val="center"/>
              <w:rPr>
                <w:rtl/>
              </w:rPr>
            </w:pPr>
            <w:r>
              <w:rPr>
                <w:rFonts w:hint="cs"/>
                <w:rtl/>
              </w:rPr>
              <w:t>000 15</w:t>
            </w:r>
          </w:p>
        </w:tc>
        <w:tc>
          <w:tcPr>
            <w:tcW w:w="1559" w:type="dxa"/>
          </w:tcPr>
          <w:p w:rsidR="001A63E5" w:rsidRDefault="001A63E5" w:rsidP="004C397F">
            <w:pPr>
              <w:pStyle w:val="BodyText"/>
              <w:jc w:val="center"/>
              <w:rPr>
                <w:rtl/>
              </w:rPr>
            </w:pPr>
          </w:p>
        </w:tc>
        <w:tc>
          <w:tcPr>
            <w:tcW w:w="1276" w:type="dxa"/>
          </w:tcPr>
          <w:p w:rsidR="001A63E5" w:rsidRDefault="001A63E5" w:rsidP="004C397F">
            <w:pPr>
              <w:pStyle w:val="BodyText"/>
              <w:jc w:val="center"/>
              <w:rPr>
                <w:rtl/>
              </w:rPr>
            </w:pPr>
          </w:p>
        </w:tc>
        <w:tc>
          <w:tcPr>
            <w:tcW w:w="1275" w:type="dxa"/>
          </w:tcPr>
          <w:p w:rsidR="001A63E5" w:rsidRDefault="001A63E5" w:rsidP="004C397F">
            <w:pPr>
              <w:pStyle w:val="BodyText"/>
              <w:jc w:val="center"/>
              <w:rPr>
                <w:rtl/>
              </w:rPr>
            </w:pPr>
          </w:p>
        </w:tc>
        <w:tc>
          <w:tcPr>
            <w:tcW w:w="1418" w:type="dxa"/>
          </w:tcPr>
          <w:p w:rsidR="001A63E5" w:rsidRDefault="001A63E5" w:rsidP="004C397F">
            <w:pPr>
              <w:pStyle w:val="BodyText"/>
              <w:jc w:val="center"/>
              <w:rPr>
                <w:rtl/>
              </w:rPr>
            </w:pPr>
          </w:p>
        </w:tc>
        <w:tc>
          <w:tcPr>
            <w:tcW w:w="1417" w:type="dxa"/>
          </w:tcPr>
          <w:p w:rsidR="001A63E5" w:rsidRDefault="001A63E5" w:rsidP="004C397F">
            <w:pPr>
              <w:pStyle w:val="BodyText"/>
              <w:jc w:val="center"/>
              <w:rPr>
                <w:rtl/>
              </w:rPr>
            </w:pPr>
          </w:p>
        </w:tc>
        <w:tc>
          <w:tcPr>
            <w:tcW w:w="1560" w:type="dxa"/>
          </w:tcPr>
          <w:p w:rsidR="001A63E5" w:rsidRDefault="00BC01D4" w:rsidP="004C397F">
            <w:pPr>
              <w:pStyle w:val="BodyText"/>
              <w:jc w:val="center"/>
              <w:rPr>
                <w:rtl/>
              </w:rPr>
            </w:pPr>
            <w:r>
              <w:rPr>
                <w:rFonts w:hint="cs"/>
                <w:rtl/>
              </w:rPr>
              <w:t>000</w:t>
            </w:r>
            <w:r>
              <w:rPr>
                <w:rFonts w:hint="eastAsia"/>
                <w:rtl/>
              </w:rPr>
              <w:t> </w:t>
            </w:r>
            <w:r>
              <w:rPr>
                <w:rFonts w:hint="cs"/>
                <w:rtl/>
              </w:rPr>
              <w:t>20</w:t>
            </w:r>
          </w:p>
        </w:tc>
      </w:tr>
      <w:tr w:rsidR="009328D4" w:rsidTr="009328D4">
        <w:tc>
          <w:tcPr>
            <w:tcW w:w="3197" w:type="dxa"/>
          </w:tcPr>
          <w:p w:rsidR="001A63E5" w:rsidRDefault="001A63E5" w:rsidP="00EF431E">
            <w:pPr>
              <w:pStyle w:val="BodyText"/>
              <w:rPr>
                <w:rtl/>
              </w:rPr>
            </w:pPr>
            <w:r>
              <w:rPr>
                <w:rFonts w:hint="cs"/>
                <w:rtl/>
              </w:rPr>
              <w:t>التقييم الذاتي للمشروع</w:t>
            </w:r>
          </w:p>
        </w:tc>
        <w:tc>
          <w:tcPr>
            <w:tcW w:w="1134" w:type="dxa"/>
          </w:tcPr>
          <w:p w:rsidR="001A63E5" w:rsidRDefault="001A63E5" w:rsidP="004C397F">
            <w:pPr>
              <w:pStyle w:val="BodyText"/>
              <w:jc w:val="center"/>
              <w:rPr>
                <w:rtl/>
              </w:rPr>
            </w:pPr>
          </w:p>
        </w:tc>
        <w:tc>
          <w:tcPr>
            <w:tcW w:w="1560" w:type="dxa"/>
          </w:tcPr>
          <w:p w:rsidR="001A63E5" w:rsidRDefault="001A63E5" w:rsidP="004C397F">
            <w:pPr>
              <w:pStyle w:val="BodyText"/>
              <w:jc w:val="center"/>
              <w:rPr>
                <w:rtl/>
              </w:rPr>
            </w:pPr>
          </w:p>
        </w:tc>
        <w:tc>
          <w:tcPr>
            <w:tcW w:w="1559" w:type="dxa"/>
          </w:tcPr>
          <w:p w:rsidR="001A63E5" w:rsidRDefault="001A63E5" w:rsidP="004C397F">
            <w:pPr>
              <w:pStyle w:val="BodyText"/>
              <w:jc w:val="center"/>
              <w:rPr>
                <w:rtl/>
              </w:rPr>
            </w:pPr>
          </w:p>
        </w:tc>
        <w:tc>
          <w:tcPr>
            <w:tcW w:w="1276" w:type="dxa"/>
          </w:tcPr>
          <w:p w:rsidR="001A63E5" w:rsidRDefault="001A63E5" w:rsidP="004C397F">
            <w:pPr>
              <w:pStyle w:val="BodyText"/>
              <w:jc w:val="center"/>
              <w:rPr>
                <w:rtl/>
              </w:rPr>
            </w:pPr>
          </w:p>
        </w:tc>
        <w:tc>
          <w:tcPr>
            <w:tcW w:w="1275" w:type="dxa"/>
          </w:tcPr>
          <w:p w:rsidR="001A63E5" w:rsidRDefault="001A63E5" w:rsidP="004C397F">
            <w:pPr>
              <w:pStyle w:val="BodyText"/>
              <w:jc w:val="center"/>
              <w:rPr>
                <w:rtl/>
              </w:rPr>
            </w:pPr>
          </w:p>
        </w:tc>
        <w:tc>
          <w:tcPr>
            <w:tcW w:w="1418" w:type="dxa"/>
          </w:tcPr>
          <w:p w:rsidR="001A63E5" w:rsidRDefault="001A63E5" w:rsidP="004C397F">
            <w:pPr>
              <w:pStyle w:val="BodyText"/>
              <w:jc w:val="center"/>
              <w:rPr>
                <w:rtl/>
              </w:rPr>
            </w:pPr>
          </w:p>
        </w:tc>
        <w:tc>
          <w:tcPr>
            <w:tcW w:w="1417" w:type="dxa"/>
          </w:tcPr>
          <w:p w:rsidR="001A63E5" w:rsidRDefault="00B86400" w:rsidP="004C397F">
            <w:pPr>
              <w:pStyle w:val="BodyText"/>
              <w:jc w:val="center"/>
              <w:rPr>
                <w:rtl/>
              </w:rPr>
            </w:pPr>
            <w:r>
              <w:rPr>
                <w:rFonts w:hint="cs"/>
                <w:rtl/>
              </w:rPr>
              <w:t>000 15</w:t>
            </w:r>
          </w:p>
        </w:tc>
        <w:tc>
          <w:tcPr>
            <w:tcW w:w="1560" w:type="dxa"/>
          </w:tcPr>
          <w:p w:rsidR="001A63E5" w:rsidRDefault="00B86400" w:rsidP="004C397F">
            <w:pPr>
              <w:pStyle w:val="BodyText"/>
              <w:jc w:val="center"/>
              <w:rPr>
                <w:rtl/>
              </w:rPr>
            </w:pPr>
            <w:r>
              <w:rPr>
                <w:rFonts w:hint="cs"/>
                <w:rtl/>
              </w:rPr>
              <w:t>000 15</w:t>
            </w:r>
          </w:p>
        </w:tc>
      </w:tr>
      <w:tr w:rsidR="009328D4" w:rsidTr="009328D4">
        <w:tc>
          <w:tcPr>
            <w:tcW w:w="3197" w:type="dxa"/>
          </w:tcPr>
          <w:p w:rsidR="00CA226E" w:rsidRPr="004362C4" w:rsidRDefault="00CA226E" w:rsidP="00EF431E">
            <w:pPr>
              <w:pStyle w:val="BodyText"/>
              <w:rPr>
                <w:b/>
                <w:bCs/>
                <w:rtl/>
              </w:rPr>
            </w:pPr>
            <w:r w:rsidRPr="004362C4">
              <w:rPr>
                <w:rFonts w:hint="cs"/>
                <w:b/>
                <w:bCs/>
                <w:rtl/>
              </w:rPr>
              <w:t>المجموع</w:t>
            </w:r>
          </w:p>
        </w:tc>
        <w:tc>
          <w:tcPr>
            <w:tcW w:w="1134" w:type="dxa"/>
          </w:tcPr>
          <w:p w:rsidR="00CA226E" w:rsidRPr="004362C4" w:rsidRDefault="00B86400" w:rsidP="004C397F">
            <w:pPr>
              <w:pStyle w:val="BodyText"/>
              <w:jc w:val="center"/>
              <w:rPr>
                <w:b/>
                <w:bCs/>
                <w:rtl/>
              </w:rPr>
            </w:pPr>
            <w:r w:rsidRPr="004362C4">
              <w:rPr>
                <w:rFonts w:hint="cs"/>
                <w:b/>
                <w:bCs/>
                <w:rtl/>
              </w:rPr>
              <w:t>000 40</w:t>
            </w:r>
          </w:p>
        </w:tc>
        <w:tc>
          <w:tcPr>
            <w:tcW w:w="1560" w:type="dxa"/>
          </w:tcPr>
          <w:p w:rsidR="00CA226E" w:rsidRPr="004362C4" w:rsidRDefault="00B86400" w:rsidP="004C397F">
            <w:pPr>
              <w:pStyle w:val="BodyText"/>
              <w:jc w:val="center"/>
              <w:rPr>
                <w:b/>
                <w:bCs/>
                <w:rtl/>
              </w:rPr>
            </w:pPr>
            <w:r w:rsidRPr="004362C4">
              <w:rPr>
                <w:rFonts w:hint="cs"/>
                <w:b/>
                <w:bCs/>
                <w:rtl/>
              </w:rPr>
              <w:t>000 50</w:t>
            </w:r>
          </w:p>
        </w:tc>
        <w:tc>
          <w:tcPr>
            <w:tcW w:w="1559" w:type="dxa"/>
          </w:tcPr>
          <w:p w:rsidR="00CA226E" w:rsidRPr="004362C4" w:rsidRDefault="00CA226E" w:rsidP="004C397F">
            <w:pPr>
              <w:pStyle w:val="BodyText"/>
              <w:jc w:val="center"/>
              <w:rPr>
                <w:b/>
                <w:bCs/>
                <w:rtl/>
              </w:rPr>
            </w:pPr>
          </w:p>
        </w:tc>
        <w:tc>
          <w:tcPr>
            <w:tcW w:w="1276" w:type="dxa"/>
          </w:tcPr>
          <w:p w:rsidR="00CA226E" w:rsidRPr="004362C4" w:rsidRDefault="00CA226E" w:rsidP="004C397F">
            <w:pPr>
              <w:pStyle w:val="BodyText"/>
              <w:jc w:val="center"/>
              <w:rPr>
                <w:b/>
                <w:bCs/>
                <w:rtl/>
              </w:rPr>
            </w:pPr>
          </w:p>
        </w:tc>
        <w:tc>
          <w:tcPr>
            <w:tcW w:w="1275" w:type="dxa"/>
          </w:tcPr>
          <w:p w:rsidR="00CA226E" w:rsidRPr="004362C4" w:rsidRDefault="00B86400" w:rsidP="004C397F">
            <w:pPr>
              <w:pStyle w:val="BodyText"/>
              <w:jc w:val="center"/>
              <w:rPr>
                <w:b/>
                <w:bCs/>
                <w:rtl/>
              </w:rPr>
            </w:pPr>
            <w:r w:rsidRPr="004362C4">
              <w:rPr>
                <w:rFonts w:hint="cs"/>
                <w:b/>
                <w:bCs/>
                <w:rtl/>
              </w:rPr>
              <w:t>000 15</w:t>
            </w:r>
          </w:p>
        </w:tc>
        <w:tc>
          <w:tcPr>
            <w:tcW w:w="1418" w:type="dxa"/>
          </w:tcPr>
          <w:p w:rsidR="00CA226E" w:rsidRPr="004362C4" w:rsidRDefault="00B86400" w:rsidP="004C397F">
            <w:pPr>
              <w:pStyle w:val="BodyText"/>
              <w:jc w:val="center"/>
              <w:rPr>
                <w:b/>
                <w:bCs/>
                <w:rtl/>
              </w:rPr>
            </w:pPr>
            <w:r w:rsidRPr="004362C4">
              <w:rPr>
                <w:rFonts w:hint="cs"/>
                <w:b/>
                <w:bCs/>
                <w:rtl/>
              </w:rPr>
              <w:t>000 96</w:t>
            </w:r>
          </w:p>
        </w:tc>
        <w:tc>
          <w:tcPr>
            <w:tcW w:w="1417" w:type="dxa"/>
          </w:tcPr>
          <w:p w:rsidR="00CA226E" w:rsidRPr="004362C4" w:rsidRDefault="00F72591" w:rsidP="004C397F">
            <w:pPr>
              <w:pStyle w:val="BodyText"/>
              <w:jc w:val="center"/>
              <w:rPr>
                <w:b/>
                <w:bCs/>
                <w:rtl/>
              </w:rPr>
            </w:pPr>
            <w:r w:rsidRPr="004362C4">
              <w:rPr>
                <w:rFonts w:hint="cs"/>
                <w:b/>
                <w:bCs/>
                <w:rtl/>
              </w:rPr>
              <w:t>000 60</w:t>
            </w:r>
          </w:p>
        </w:tc>
        <w:tc>
          <w:tcPr>
            <w:tcW w:w="1560" w:type="dxa"/>
          </w:tcPr>
          <w:p w:rsidR="00CA226E" w:rsidRPr="004362C4" w:rsidRDefault="00F72591" w:rsidP="004C397F">
            <w:pPr>
              <w:pStyle w:val="BodyText"/>
              <w:jc w:val="center"/>
              <w:rPr>
                <w:b/>
                <w:bCs/>
                <w:rtl/>
              </w:rPr>
            </w:pPr>
            <w:r w:rsidRPr="004362C4">
              <w:rPr>
                <w:rFonts w:hint="cs"/>
                <w:b/>
                <w:bCs/>
                <w:rtl/>
              </w:rPr>
              <w:t>000 261</w:t>
            </w:r>
          </w:p>
        </w:tc>
      </w:tr>
    </w:tbl>
    <w:p w:rsidR="00CA226E" w:rsidRDefault="00946B11" w:rsidP="00451FC7">
      <w:pPr>
        <w:pStyle w:val="BodyText"/>
        <w:rPr>
          <w:rtl/>
        </w:rPr>
      </w:pPr>
      <w:r>
        <w:rPr>
          <w:rFonts w:hint="cs"/>
          <w:rtl/>
        </w:rPr>
        <w:t xml:space="preserve">* </w:t>
      </w:r>
      <w:r w:rsidRPr="00C07969">
        <w:rPr>
          <w:rtl/>
        </w:rPr>
        <w:t>رهنا بموافقة لجنة البرنامج والميزانية</w:t>
      </w:r>
    </w:p>
    <w:p w:rsidR="00946B11" w:rsidRDefault="00946B11" w:rsidP="00274A7D">
      <w:r>
        <w:rPr>
          <w:rtl/>
        </w:rPr>
        <w:br w:type="page"/>
      </w:r>
      <w:r w:rsidR="00274A7D">
        <w:rPr>
          <w:rFonts w:hint="cs"/>
          <w:rtl/>
        </w:rPr>
        <w:lastRenderedPageBreak/>
        <w:t>ا</w:t>
      </w:r>
      <w:r w:rsidRPr="00946B11">
        <w:rPr>
          <w:rtl/>
        </w:rPr>
        <w:t>لجدول الزمني للتنفيذ</w:t>
      </w:r>
    </w:p>
    <w:p w:rsidR="00946B11" w:rsidRDefault="00946B11" w:rsidP="00946B11">
      <w:pPr>
        <w:pStyle w:val="ONUMA"/>
        <w:numPr>
          <w:ilvl w:val="0"/>
          <w:numId w:val="33"/>
        </w:numPr>
      </w:pPr>
      <w:r>
        <w:rPr>
          <w:rFonts w:hint="cs"/>
          <w:rtl/>
        </w:rPr>
        <w:t>عام 2019*</w:t>
      </w:r>
    </w:p>
    <w:tbl>
      <w:tblPr>
        <w:tblStyle w:val="TableGrid"/>
        <w:bidiVisual/>
        <w:tblW w:w="0" w:type="auto"/>
        <w:tblLook w:val="04A0" w:firstRow="1" w:lastRow="0" w:firstColumn="1" w:lastColumn="0" w:noHBand="0" w:noVBand="1"/>
      </w:tblPr>
      <w:tblGrid>
        <w:gridCol w:w="3014"/>
        <w:gridCol w:w="3014"/>
        <w:gridCol w:w="3014"/>
        <w:gridCol w:w="3014"/>
        <w:gridCol w:w="2340"/>
      </w:tblGrid>
      <w:tr w:rsidR="00AC29B0" w:rsidTr="009328D4">
        <w:tc>
          <w:tcPr>
            <w:tcW w:w="3014" w:type="dxa"/>
          </w:tcPr>
          <w:p w:rsidR="00AC29B0" w:rsidRPr="00356C9E" w:rsidRDefault="00AC29B0" w:rsidP="00946B11">
            <w:pPr>
              <w:pStyle w:val="ONUMA"/>
              <w:numPr>
                <w:ilvl w:val="0"/>
                <w:numId w:val="0"/>
              </w:numPr>
              <w:rPr>
                <w:b/>
                <w:bCs/>
                <w:rtl/>
              </w:rPr>
            </w:pPr>
            <w:r w:rsidRPr="00356C9E">
              <w:rPr>
                <w:rFonts w:hint="cs"/>
                <w:b/>
                <w:bCs/>
                <w:rtl/>
              </w:rPr>
              <w:t>النشاط</w:t>
            </w:r>
          </w:p>
        </w:tc>
        <w:tc>
          <w:tcPr>
            <w:tcW w:w="11382" w:type="dxa"/>
            <w:gridSpan w:val="4"/>
          </w:tcPr>
          <w:p w:rsidR="00AC29B0" w:rsidRPr="00AC29B0" w:rsidRDefault="00515451" w:rsidP="00AC29B0">
            <w:pPr>
              <w:pStyle w:val="ONUMA"/>
              <w:numPr>
                <w:ilvl w:val="0"/>
                <w:numId w:val="0"/>
              </w:numPr>
              <w:jc w:val="center"/>
              <w:rPr>
                <w:b/>
                <w:bCs/>
                <w:rtl/>
              </w:rPr>
            </w:pPr>
            <w:r>
              <w:rPr>
                <w:rFonts w:hint="cs"/>
                <w:b/>
                <w:bCs/>
                <w:rtl/>
              </w:rPr>
              <w:t>فصول عام</w:t>
            </w:r>
            <w:r w:rsidR="00AC29B0" w:rsidRPr="00AC29B0">
              <w:rPr>
                <w:rFonts w:hint="cs"/>
                <w:b/>
                <w:bCs/>
                <w:rtl/>
              </w:rPr>
              <w:t xml:space="preserve"> 2019</w:t>
            </w:r>
          </w:p>
        </w:tc>
      </w:tr>
      <w:tr w:rsidR="00946B11" w:rsidTr="009328D4">
        <w:tc>
          <w:tcPr>
            <w:tcW w:w="3014" w:type="dxa"/>
          </w:tcPr>
          <w:p w:rsidR="00946B11" w:rsidRDefault="00946B11" w:rsidP="00946B11">
            <w:pPr>
              <w:pStyle w:val="ONUMA"/>
              <w:numPr>
                <w:ilvl w:val="0"/>
                <w:numId w:val="0"/>
              </w:numPr>
              <w:rPr>
                <w:rtl/>
              </w:rPr>
            </w:pPr>
          </w:p>
        </w:tc>
        <w:tc>
          <w:tcPr>
            <w:tcW w:w="3014" w:type="dxa"/>
          </w:tcPr>
          <w:p w:rsidR="00946B11" w:rsidRDefault="00AC29B0" w:rsidP="00946B11">
            <w:pPr>
              <w:pStyle w:val="ONUMA"/>
              <w:numPr>
                <w:ilvl w:val="0"/>
                <w:numId w:val="0"/>
              </w:numPr>
              <w:rPr>
                <w:rtl/>
              </w:rPr>
            </w:pPr>
            <w:r>
              <w:rPr>
                <w:rFonts w:hint="cs"/>
                <w:rtl/>
              </w:rPr>
              <w:t>الأول</w:t>
            </w:r>
          </w:p>
        </w:tc>
        <w:tc>
          <w:tcPr>
            <w:tcW w:w="3014" w:type="dxa"/>
          </w:tcPr>
          <w:p w:rsidR="00946B11" w:rsidRDefault="00AC29B0" w:rsidP="00946B11">
            <w:pPr>
              <w:pStyle w:val="ONUMA"/>
              <w:numPr>
                <w:ilvl w:val="0"/>
                <w:numId w:val="0"/>
              </w:numPr>
              <w:rPr>
                <w:rtl/>
              </w:rPr>
            </w:pPr>
            <w:r>
              <w:rPr>
                <w:rFonts w:hint="cs"/>
                <w:rtl/>
              </w:rPr>
              <w:t>الثاني</w:t>
            </w:r>
          </w:p>
        </w:tc>
        <w:tc>
          <w:tcPr>
            <w:tcW w:w="3014" w:type="dxa"/>
          </w:tcPr>
          <w:p w:rsidR="00946B11" w:rsidRDefault="00AC29B0" w:rsidP="00946B11">
            <w:pPr>
              <w:pStyle w:val="ONUMA"/>
              <w:numPr>
                <w:ilvl w:val="0"/>
                <w:numId w:val="0"/>
              </w:numPr>
              <w:rPr>
                <w:rtl/>
              </w:rPr>
            </w:pPr>
            <w:r>
              <w:rPr>
                <w:rFonts w:hint="cs"/>
                <w:rtl/>
              </w:rPr>
              <w:t>الثالث</w:t>
            </w:r>
          </w:p>
        </w:tc>
        <w:tc>
          <w:tcPr>
            <w:tcW w:w="2340" w:type="dxa"/>
          </w:tcPr>
          <w:p w:rsidR="00946B11" w:rsidRDefault="00AC29B0" w:rsidP="00946B11">
            <w:pPr>
              <w:pStyle w:val="ONUMA"/>
              <w:numPr>
                <w:ilvl w:val="0"/>
                <w:numId w:val="0"/>
              </w:numPr>
              <w:rPr>
                <w:rtl/>
              </w:rPr>
            </w:pPr>
            <w:r>
              <w:rPr>
                <w:rFonts w:hint="cs"/>
                <w:rtl/>
              </w:rPr>
              <w:t>الرابع</w:t>
            </w:r>
          </w:p>
        </w:tc>
      </w:tr>
      <w:tr w:rsidR="00946B11" w:rsidTr="009328D4">
        <w:tc>
          <w:tcPr>
            <w:tcW w:w="3014" w:type="dxa"/>
          </w:tcPr>
          <w:p w:rsidR="00946B11" w:rsidRDefault="00541A55" w:rsidP="00946B11">
            <w:pPr>
              <w:pStyle w:val="ONUMA"/>
              <w:numPr>
                <w:ilvl w:val="0"/>
                <w:numId w:val="0"/>
              </w:numPr>
              <w:rPr>
                <w:rtl/>
              </w:rPr>
            </w:pPr>
            <w:r>
              <w:rPr>
                <w:rFonts w:hint="cs"/>
                <w:rtl/>
              </w:rPr>
              <w:t>اختيار</w:t>
            </w:r>
            <w:r w:rsidR="00AC29B0">
              <w:rPr>
                <w:rFonts w:hint="cs"/>
                <w:rtl/>
              </w:rPr>
              <w:t xml:space="preserve"> البلدان المستفيدة</w:t>
            </w:r>
          </w:p>
        </w:tc>
        <w:tc>
          <w:tcPr>
            <w:tcW w:w="3014" w:type="dxa"/>
          </w:tcPr>
          <w:p w:rsidR="00946B11" w:rsidRDefault="00A51F73" w:rsidP="00946B11">
            <w:pPr>
              <w:pStyle w:val="ONUMA"/>
              <w:numPr>
                <w:ilvl w:val="0"/>
                <w:numId w:val="0"/>
              </w:numPr>
              <w:rPr>
                <w:rtl/>
              </w:rPr>
            </w:pPr>
            <w:r w:rsidRPr="000D2D55">
              <w:rPr>
                <w:bCs/>
                <w:iCs/>
                <w:szCs w:val="22"/>
              </w:rPr>
              <w:t>x</w:t>
            </w:r>
          </w:p>
        </w:tc>
        <w:tc>
          <w:tcPr>
            <w:tcW w:w="3014" w:type="dxa"/>
          </w:tcPr>
          <w:p w:rsidR="00946B11" w:rsidRDefault="00946B11" w:rsidP="00946B11">
            <w:pPr>
              <w:pStyle w:val="ONUMA"/>
              <w:numPr>
                <w:ilvl w:val="0"/>
                <w:numId w:val="0"/>
              </w:numPr>
              <w:rPr>
                <w:rtl/>
              </w:rPr>
            </w:pPr>
          </w:p>
        </w:tc>
        <w:tc>
          <w:tcPr>
            <w:tcW w:w="3014" w:type="dxa"/>
          </w:tcPr>
          <w:p w:rsidR="00946B11" w:rsidRDefault="00946B11" w:rsidP="00946B11">
            <w:pPr>
              <w:pStyle w:val="ONUMA"/>
              <w:numPr>
                <w:ilvl w:val="0"/>
                <w:numId w:val="0"/>
              </w:numPr>
              <w:rPr>
                <w:rtl/>
              </w:rPr>
            </w:pPr>
          </w:p>
        </w:tc>
        <w:tc>
          <w:tcPr>
            <w:tcW w:w="2340" w:type="dxa"/>
          </w:tcPr>
          <w:p w:rsidR="00946B11" w:rsidRDefault="00946B11" w:rsidP="00946B11">
            <w:pPr>
              <w:pStyle w:val="ONUMA"/>
              <w:numPr>
                <w:ilvl w:val="0"/>
                <w:numId w:val="0"/>
              </w:numPr>
              <w:rPr>
                <w:rtl/>
              </w:rPr>
            </w:pPr>
          </w:p>
        </w:tc>
      </w:tr>
      <w:tr w:rsidR="00946B11" w:rsidTr="009328D4">
        <w:tc>
          <w:tcPr>
            <w:tcW w:w="3014" w:type="dxa"/>
          </w:tcPr>
          <w:p w:rsidR="00946B11" w:rsidRDefault="00A51F73" w:rsidP="00946B11">
            <w:pPr>
              <w:pStyle w:val="ONUMA"/>
              <w:numPr>
                <w:ilvl w:val="0"/>
                <w:numId w:val="0"/>
              </w:numPr>
              <w:rPr>
                <w:rtl/>
              </w:rPr>
            </w:pPr>
            <w:r>
              <w:rPr>
                <w:rFonts w:hint="cs"/>
                <w:rtl/>
              </w:rPr>
              <w:t>دراسة النطاق</w:t>
            </w:r>
          </w:p>
        </w:tc>
        <w:tc>
          <w:tcPr>
            <w:tcW w:w="3014" w:type="dxa"/>
          </w:tcPr>
          <w:p w:rsidR="00946B11" w:rsidRDefault="00946B11" w:rsidP="00946B11">
            <w:pPr>
              <w:pStyle w:val="ONUMA"/>
              <w:numPr>
                <w:ilvl w:val="0"/>
                <w:numId w:val="0"/>
              </w:numPr>
              <w:rPr>
                <w:rtl/>
              </w:rPr>
            </w:pPr>
          </w:p>
        </w:tc>
        <w:tc>
          <w:tcPr>
            <w:tcW w:w="3014" w:type="dxa"/>
          </w:tcPr>
          <w:p w:rsidR="00946B11" w:rsidRDefault="00A51F73" w:rsidP="00946B11">
            <w:pPr>
              <w:pStyle w:val="ONUMA"/>
              <w:numPr>
                <w:ilvl w:val="0"/>
                <w:numId w:val="0"/>
              </w:numPr>
              <w:rPr>
                <w:rtl/>
              </w:rPr>
            </w:pPr>
            <w:r w:rsidRPr="000D2D55">
              <w:rPr>
                <w:bCs/>
                <w:iCs/>
                <w:szCs w:val="22"/>
              </w:rPr>
              <w:t>x</w:t>
            </w:r>
          </w:p>
        </w:tc>
        <w:tc>
          <w:tcPr>
            <w:tcW w:w="3014" w:type="dxa"/>
          </w:tcPr>
          <w:p w:rsidR="00946B11" w:rsidRDefault="00A51F73" w:rsidP="00946B11">
            <w:pPr>
              <w:pStyle w:val="ONUMA"/>
              <w:numPr>
                <w:ilvl w:val="0"/>
                <w:numId w:val="0"/>
              </w:numPr>
              <w:rPr>
                <w:rtl/>
              </w:rPr>
            </w:pPr>
            <w:r w:rsidRPr="000D2D55">
              <w:rPr>
                <w:bCs/>
                <w:iCs/>
                <w:szCs w:val="22"/>
              </w:rPr>
              <w:t>x</w:t>
            </w:r>
          </w:p>
        </w:tc>
        <w:tc>
          <w:tcPr>
            <w:tcW w:w="2340" w:type="dxa"/>
          </w:tcPr>
          <w:p w:rsidR="00946B11" w:rsidRDefault="00946B11" w:rsidP="00946B11">
            <w:pPr>
              <w:pStyle w:val="ONUMA"/>
              <w:numPr>
                <w:ilvl w:val="0"/>
                <w:numId w:val="0"/>
              </w:numPr>
              <w:rPr>
                <w:rtl/>
              </w:rPr>
            </w:pPr>
          </w:p>
        </w:tc>
      </w:tr>
      <w:tr w:rsidR="00946B11" w:rsidTr="009328D4">
        <w:tc>
          <w:tcPr>
            <w:tcW w:w="3014" w:type="dxa"/>
          </w:tcPr>
          <w:p w:rsidR="00946B11" w:rsidRDefault="001F2FE4" w:rsidP="00946B11">
            <w:pPr>
              <w:pStyle w:val="ONUMA"/>
              <w:numPr>
                <w:ilvl w:val="0"/>
                <w:numId w:val="0"/>
              </w:numPr>
              <w:rPr>
                <w:rtl/>
              </w:rPr>
            </w:pPr>
            <w:r>
              <w:rPr>
                <w:rFonts w:hint="cs"/>
                <w:rtl/>
              </w:rPr>
              <w:t>ال</w:t>
            </w:r>
            <w:r w:rsidR="00A51F73">
              <w:rPr>
                <w:rFonts w:hint="cs"/>
                <w:rtl/>
              </w:rPr>
              <w:t xml:space="preserve">اجتماع </w:t>
            </w:r>
            <w:r>
              <w:rPr>
                <w:rFonts w:hint="cs"/>
                <w:rtl/>
              </w:rPr>
              <w:t>ال</w:t>
            </w:r>
            <w:r w:rsidR="00A51F73">
              <w:rPr>
                <w:rFonts w:hint="cs"/>
                <w:rtl/>
              </w:rPr>
              <w:t>تنسيق</w:t>
            </w:r>
            <w:r>
              <w:rPr>
                <w:rFonts w:hint="cs"/>
                <w:rtl/>
              </w:rPr>
              <w:t>ي الأول</w:t>
            </w:r>
            <w:r w:rsidR="00A51F73">
              <w:rPr>
                <w:rFonts w:hint="cs"/>
                <w:rtl/>
              </w:rPr>
              <w:t xml:space="preserve"> مع جهات الاتصال الوطنية</w:t>
            </w:r>
          </w:p>
        </w:tc>
        <w:tc>
          <w:tcPr>
            <w:tcW w:w="3014" w:type="dxa"/>
          </w:tcPr>
          <w:p w:rsidR="00946B11" w:rsidRDefault="00946B11" w:rsidP="00946B11">
            <w:pPr>
              <w:pStyle w:val="ONUMA"/>
              <w:numPr>
                <w:ilvl w:val="0"/>
                <w:numId w:val="0"/>
              </w:numPr>
              <w:rPr>
                <w:rtl/>
              </w:rPr>
            </w:pPr>
          </w:p>
        </w:tc>
        <w:tc>
          <w:tcPr>
            <w:tcW w:w="3014" w:type="dxa"/>
          </w:tcPr>
          <w:p w:rsidR="00946B11" w:rsidRDefault="00946B11" w:rsidP="00946B11">
            <w:pPr>
              <w:pStyle w:val="ONUMA"/>
              <w:numPr>
                <w:ilvl w:val="0"/>
                <w:numId w:val="0"/>
              </w:numPr>
              <w:rPr>
                <w:rtl/>
              </w:rPr>
            </w:pPr>
          </w:p>
        </w:tc>
        <w:tc>
          <w:tcPr>
            <w:tcW w:w="3014" w:type="dxa"/>
          </w:tcPr>
          <w:p w:rsidR="00946B11" w:rsidRDefault="00A51F73" w:rsidP="00946B11">
            <w:pPr>
              <w:pStyle w:val="ONUMA"/>
              <w:numPr>
                <w:ilvl w:val="0"/>
                <w:numId w:val="0"/>
              </w:numPr>
              <w:rPr>
                <w:rtl/>
              </w:rPr>
            </w:pPr>
            <w:r w:rsidRPr="000D2D55">
              <w:rPr>
                <w:bCs/>
                <w:iCs/>
                <w:szCs w:val="22"/>
              </w:rPr>
              <w:t>x</w:t>
            </w:r>
          </w:p>
        </w:tc>
        <w:tc>
          <w:tcPr>
            <w:tcW w:w="2340" w:type="dxa"/>
          </w:tcPr>
          <w:p w:rsidR="00946B11" w:rsidRDefault="00946B11" w:rsidP="00946B11">
            <w:pPr>
              <w:pStyle w:val="ONUMA"/>
              <w:numPr>
                <w:ilvl w:val="0"/>
                <w:numId w:val="0"/>
              </w:numPr>
              <w:rPr>
                <w:rtl/>
              </w:rPr>
            </w:pPr>
          </w:p>
        </w:tc>
      </w:tr>
      <w:tr w:rsidR="00AC29B0" w:rsidTr="009328D4">
        <w:tc>
          <w:tcPr>
            <w:tcW w:w="3014" w:type="dxa"/>
          </w:tcPr>
          <w:p w:rsidR="00AC29B0" w:rsidRDefault="003C0604" w:rsidP="00946B11">
            <w:pPr>
              <w:pStyle w:val="ONUMA"/>
              <w:numPr>
                <w:ilvl w:val="0"/>
                <w:numId w:val="0"/>
              </w:numPr>
              <w:rPr>
                <w:rtl/>
              </w:rPr>
            </w:pPr>
            <w:r>
              <w:rPr>
                <w:rFonts w:hint="cs"/>
                <w:rtl/>
              </w:rPr>
              <w:t>الحلقة</w:t>
            </w:r>
            <w:r w:rsidR="00A51F73">
              <w:rPr>
                <w:rFonts w:hint="cs"/>
                <w:rtl/>
              </w:rPr>
              <w:t xml:space="preserve"> الدراسية</w:t>
            </w:r>
            <w:r>
              <w:rPr>
                <w:rFonts w:hint="cs"/>
                <w:rtl/>
              </w:rPr>
              <w:t xml:space="preserve"> الأولى</w:t>
            </w:r>
            <w:r w:rsidR="00A51F73">
              <w:rPr>
                <w:rFonts w:hint="cs"/>
                <w:rtl/>
              </w:rPr>
              <w:t xml:space="preserve"> في البلدان الثلاثة المستفيدة</w:t>
            </w:r>
          </w:p>
        </w:tc>
        <w:tc>
          <w:tcPr>
            <w:tcW w:w="3014" w:type="dxa"/>
          </w:tcPr>
          <w:p w:rsidR="00AC29B0" w:rsidRDefault="00AC29B0" w:rsidP="00946B11">
            <w:pPr>
              <w:pStyle w:val="ONUMA"/>
              <w:numPr>
                <w:ilvl w:val="0"/>
                <w:numId w:val="0"/>
              </w:numPr>
              <w:rPr>
                <w:rtl/>
              </w:rPr>
            </w:pPr>
          </w:p>
        </w:tc>
        <w:tc>
          <w:tcPr>
            <w:tcW w:w="3014" w:type="dxa"/>
          </w:tcPr>
          <w:p w:rsidR="00AC29B0" w:rsidRDefault="00AC29B0" w:rsidP="00946B11">
            <w:pPr>
              <w:pStyle w:val="ONUMA"/>
              <w:numPr>
                <w:ilvl w:val="0"/>
                <w:numId w:val="0"/>
              </w:numPr>
              <w:rPr>
                <w:rtl/>
              </w:rPr>
            </w:pPr>
          </w:p>
        </w:tc>
        <w:tc>
          <w:tcPr>
            <w:tcW w:w="3014" w:type="dxa"/>
          </w:tcPr>
          <w:p w:rsidR="00AC29B0" w:rsidRDefault="00AC29B0" w:rsidP="00946B11">
            <w:pPr>
              <w:pStyle w:val="ONUMA"/>
              <w:numPr>
                <w:ilvl w:val="0"/>
                <w:numId w:val="0"/>
              </w:numPr>
              <w:rPr>
                <w:rtl/>
              </w:rPr>
            </w:pPr>
          </w:p>
        </w:tc>
        <w:tc>
          <w:tcPr>
            <w:tcW w:w="2340" w:type="dxa"/>
          </w:tcPr>
          <w:p w:rsidR="00AC29B0" w:rsidRDefault="00A51F73" w:rsidP="00946B11">
            <w:pPr>
              <w:pStyle w:val="ONUMA"/>
              <w:numPr>
                <w:ilvl w:val="0"/>
                <w:numId w:val="0"/>
              </w:numPr>
              <w:rPr>
                <w:rtl/>
              </w:rPr>
            </w:pPr>
            <w:r w:rsidRPr="000D2D55">
              <w:rPr>
                <w:bCs/>
                <w:iCs/>
                <w:szCs w:val="22"/>
              </w:rPr>
              <w:t>x</w:t>
            </w:r>
          </w:p>
        </w:tc>
      </w:tr>
      <w:tr w:rsidR="00AC29B0" w:rsidTr="009328D4">
        <w:tc>
          <w:tcPr>
            <w:tcW w:w="3014" w:type="dxa"/>
          </w:tcPr>
          <w:p w:rsidR="00AC29B0" w:rsidRDefault="00A51F73" w:rsidP="00CB79AA">
            <w:pPr>
              <w:pStyle w:val="ONUMA"/>
              <w:numPr>
                <w:ilvl w:val="0"/>
                <w:numId w:val="0"/>
              </w:numPr>
              <w:rPr>
                <w:rtl/>
              </w:rPr>
            </w:pPr>
            <w:r>
              <w:rPr>
                <w:rFonts w:hint="cs"/>
                <w:rtl/>
              </w:rPr>
              <w:t>ترجمة م</w:t>
            </w:r>
            <w:r w:rsidR="00CB79AA">
              <w:rPr>
                <w:rFonts w:hint="cs"/>
                <w:rtl/>
              </w:rPr>
              <w:t>طبوعات</w:t>
            </w:r>
            <w:r>
              <w:rPr>
                <w:rFonts w:hint="cs"/>
                <w:rtl/>
              </w:rPr>
              <w:t xml:space="preserve"> الويبو</w:t>
            </w:r>
            <w:r w:rsidR="006D11E0">
              <w:rPr>
                <w:rFonts w:hint="cs"/>
                <w:rtl/>
              </w:rPr>
              <w:t xml:space="preserve"> بشأن الملكية الفكرية وتطبيقات الهاتف النقال</w:t>
            </w:r>
          </w:p>
        </w:tc>
        <w:tc>
          <w:tcPr>
            <w:tcW w:w="3014" w:type="dxa"/>
          </w:tcPr>
          <w:p w:rsidR="00AC29B0" w:rsidRDefault="00A51F73" w:rsidP="00946B11">
            <w:pPr>
              <w:pStyle w:val="ONUMA"/>
              <w:numPr>
                <w:ilvl w:val="0"/>
                <w:numId w:val="0"/>
              </w:numPr>
              <w:rPr>
                <w:rtl/>
              </w:rPr>
            </w:pPr>
            <w:r w:rsidRPr="000D2D55">
              <w:rPr>
                <w:bCs/>
                <w:iCs/>
                <w:szCs w:val="22"/>
              </w:rPr>
              <w:t>x</w:t>
            </w:r>
          </w:p>
        </w:tc>
        <w:tc>
          <w:tcPr>
            <w:tcW w:w="3014" w:type="dxa"/>
          </w:tcPr>
          <w:p w:rsidR="00AC29B0" w:rsidRDefault="00A51F73" w:rsidP="00946B11">
            <w:pPr>
              <w:pStyle w:val="ONUMA"/>
              <w:numPr>
                <w:ilvl w:val="0"/>
                <w:numId w:val="0"/>
              </w:numPr>
              <w:rPr>
                <w:rtl/>
              </w:rPr>
            </w:pPr>
            <w:r w:rsidRPr="000D2D55">
              <w:rPr>
                <w:bCs/>
                <w:iCs/>
                <w:szCs w:val="22"/>
              </w:rPr>
              <w:t>x</w:t>
            </w:r>
          </w:p>
        </w:tc>
        <w:tc>
          <w:tcPr>
            <w:tcW w:w="3014" w:type="dxa"/>
          </w:tcPr>
          <w:p w:rsidR="00AC29B0" w:rsidRDefault="00AC29B0" w:rsidP="00946B11">
            <w:pPr>
              <w:pStyle w:val="ONUMA"/>
              <w:numPr>
                <w:ilvl w:val="0"/>
                <w:numId w:val="0"/>
              </w:numPr>
              <w:rPr>
                <w:rtl/>
              </w:rPr>
            </w:pPr>
          </w:p>
        </w:tc>
        <w:tc>
          <w:tcPr>
            <w:tcW w:w="2340" w:type="dxa"/>
          </w:tcPr>
          <w:p w:rsidR="00AC29B0" w:rsidRDefault="00AC29B0" w:rsidP="00946B11">
            <w:pPr>
              <w:pStyle w:val="ONUMA"/>
              <w:numPr>
                <w:ilvl w:val="0"/>
                <w:numId w:val="0"/>
              </w:numPr>
              <w:rPr>
                <w:rtl/>
              </w:rPr>
            </w:pPr>
          </w:p>
        </w:tc>
      </w:tr>
    </w:tbl>
    <w:p w:rsidR="00946B11" w:rsidRDefault="00946B11" w:rsidP="00946B11">
      <w:pPr>
        <w:pStyle w:val="ONUMA"/>
        <w:numPr>
          <w:ilvl w:val="0"/>
          <w:numId w:val="0"/>
        </w:numPr>
        <w:rPr>
          <w:rtl/>
        </w:rPr>
      </w:pPr>
    </w:p>
    <w:p w:rsidR="00EE12D3" w:rsidRDefault="00EE12D3" w:rsidP="00946B11">
      <w:pPr>
        <w:pStyle w:val="ONUMA"/>
        <w:numPr>
          <w:ilvl w:val="0"/>
          <w:numId w:val="0"/>
        </w:numPr>
        <w:rPr>
          <w:rtl/>
        </w:rPr>
      </w:pPr>
    </w:p>
    <w:p w:rsidR="00274A7D" w:rsidRDefault="00274A7D">
      <w:pPr>
        <w:bidi w:val="0"/>
        <w:rPr>
          <w:rFonts w:eastAsia="SimSun"/>
          <w:rtl/>
          <w:lang w:eastAsia="zh-CN"/>
        </w:rPr>
      </w:pPr>
      <w:r>
        <w:rPr>
          <w:rtl/>
        </w:rPr>
        <w:br w:type="page"/>
      </w:r>
    </w:p>
    <w:p w:rsidR="00515451" w:rsidRDefault="00515451" w:rsidP="00515451">
      <w:pPr>
        <w:pStyle w:val="ONUMA"/>
        <w:numPr>
          <w:ilvl w:val="0"/>
          <w:numId w:val="34"/>
        </w:numPr>
        <w:rPr>
          <w:rtl/>
        </w:rPr>
      </w:pPr>
      <w:bookmarkStart w:id="4" w:name="_GoBack"/>
      <w:bookmarkEnd w:id="4"/>
      <w:r>
        <w:rPr>
          <w:rFonts w:hint="cs"/>
          <w:rtl/>
        </w:rPr>
        <w:lastRenderedPageBreak/>
        <w:t>الثنائية 2020-2021</w:t>
      </w:r>
    </w:p>
    <w:tbl>
      <w:tblPr>
        <w:tblStyle w:val="TableGrid"/>
        <w:bidiVisual/>
        <w:tblW w:w="0" w:type="auto"/>
        <w:tblLook w:val="04A0" w:firstRow="1" w:lastRow="0" w:firstColumn="1" w:lastColumn="0" w:noHBand="0" w:noVBand="1"/>
      </w:tblPr>
      <w:tblGrid>
        <w:gridCol w:w="2205"/>
        <w:gridCol w:w="1418"/>
        <w:gridCol w:w="1399"/>
        <w:gridCol w:w="1674"/>
        <w:gridCol w:w="1675"/>
        <w:gridCol w:w="1675"/>
        <w:gridCol w:w="1675"/>
        <w:gridCol w:w="1675"/>
        <w:gridCol w:w="1000"/>
      </w:tblGrid>
      <w:tr w:rsidR="00356C9E" w:rsidTr="009328D4">
        <w:tc>
          <w:tcPr>
            <w:tcW w:w="2205" w:type="dxa"/>
          </w:tcPr>
          <w:p w:rsidR="00356C9E" w:rsidRPr="00356C9E" w:rsidRDefault="00356C9E" w:rsidP="000D7E81">
            <w:pPr>
              <w:pStyle w:val="BodyText"/>
              <w:rPr>
                <w:b/>
                <w:bCs/>
                <w:rtl/>
              </w:rPr>
            </w:pPr>
            <w:r w:rsidRPr="00356C9E">
              <w:rPr>
                <w:rFonts w:hint="cs"/>
                <w:b/>
                <w:bCs/>
                <w:rtl/>
              </w:rPr>
              <w:t>النشاط</w:t>
            </w:r>
          </w:p>
        </w:tc>
        <w:tc>
          <w:tcPr>
            <w:tcW w:w="6166" w:type="dxa"/>
            <w:gridSpan w:val="4"/>
          </w:tcPr>
          <w:p w:rsidR="00356C9E" w:rsidRPr="00356C9E" w:rsidRDefault="00356C9E" w:rsidP="00356C9E">
            <w:pPr>
              <w:pStyle w:val="BodyText"/>
              <w:jc w:val="center"/>
              <w:rPr>
                <w:b/>
                <w:bCs/>
                <w:rtl/>
              </w:rPr>
            </w:pPr>
            <w:r w:rsidRPr="00356C9E">
              <w:rPr>
                <w:rFonts w:hint="cs"/>
                <w:b/>
                <w:bCs/>
                <w:rtl/>
              </w:rPr>
              <w:t>فصول عام 2020</w:t>
            </w:r>
          </w:p>
        </w:tc>
        <w:tc>
          <w:tcPr>
            <w:tcW w:w="6025" w:type="dxa"/>
            <w:gridSpan w:val="4"/>
          </w:tcPr>
          <w:p w:rsidR="00356C9E" w:rsidRPr="00356C9E" w:rsidRDefault="00356C9E" w:rsidP="00356C9E">
            <w:pPr>
              <w:pStyle w:val="BodyText"/>
              <w:jc w:val="center"/>
              <w:rPr>
                <w:b/>
                <w:bCs/>
                <w:rtl/>
              </w:rPr>
            </w:pPr>
            <w:r w:rsidRPr="00356C9E">
              <w:rPr>
                <w:rFonts w:hint="cs"/>
                <w:b/>
                <w:bCs/>
                <w:rtl/>
              </w:rPr>
              <w:t>فصول عام 2021</w:t>
            </w:r>
          </w:p>
        </w:tc>
      </w:tr>
      <w:tr w:rsidR="00356C9E" w:rsidTr="009328D4">
        <w:tc>
          <w:tcPr>
            <w:tcW w:w="2205" w:type="dxa"/>
          </w:tcPr>
          <w:p w:rsidR="00356C9E" w:rsidRDefault="00356C9E" w:rsidP="000D7E81">
            <w:pPr>
              <w:pStyle w:val="BodyText"/>
              <w:rPr>
                <w:rtl/>
              </w:rPr>
            </w:pPr>
          </w:p>
        </w:tc>
        <w:tc>
          <w:tcPr>
            <w:tcW w:w="1418" w:type="dxa"/>
          </w:tcPr>
          <w:p w:rsidR="00356C9E" w:rsidRDefault="00356C9E" w:rsidP="00EF431E">
            <w:pPr>
              <w:pStyle w:val="ONUMA"/>
              <w:numPr>
                <w:ilvl w:val="0"/>
                <w:numId w:val="0"/>
              </w:numPr>
              <w:rPr>
                <w:rtl/>
              </w:rPr>
            </w:pPr>
            <w:r>
              <w:rPr>
                <w:rFonts w:hint="cs"/>
                <w:rtl/>
              </w:rPr>
              <w:t>الأول</w:t>
            </w:r>
          </w:p>
        </w:tc>
        <w:tc>
          <w:tcPr>
            <w:tcW w:w="1399" w:type="dxa"/>
          </w:tcPr>
          <w:p w:rsidR="00356C9E" w:rsidRDefault="00356C9E" w:rsidP="00EF431E">
            <w:pPr>
              <w:pStyle w:val="ONUMA"/>
              <w:numPr>
                <w:ilvl w:val="0"/>
                <w:numId w:val="0"/>
              </w:numPr>
              <w:rPr>
                <w:rtl/>
              </w:rPr>
            </w:pPr>
            <w:r>
              <w:rPr>
                <w:rFonts w:hint="cs"/>
                <w:rtl/>
              </w:rPr>
              <w:t>الثاني</w:t>
            </w:r>
          </w:p>
        </w:tc>
        <w:tc>
          <w:tcPr>
            <w:tcW w:w="1674" w:type="dxa"/>
          </w:tcPr>
          <w:p w:rsidR="00356C9E" w:rsidRDefault="00356C9E" w:rsidP="00EF431E">
            <w:pPr>
              <w:pStyle w:val="ONUMA"/>
              <w:numPr>
                <w:ilvl w:val="0"/>
                <w:numId w:val="0"/>
              </w:numPr>
              <w:rPr>
                <w:rtl/>
              </w:rPr>
            </w:pPr>
            <w:r>
              <w:rPr>
                <w:rFonts w:hint="cs"/>
                <w:rtl/>
              </w:rPr>
              <w:t>الثالث</w:t>
            </w:r>
          </w:p>
        </w:tc>
        <w:tc>
          <w:tcPr>
            <w:tcW w:w="1675" w:type="dxa"/>
          </w:tcPr>
          <w:p w:rsidR="00356C9E" w:rsidRDefault="00356C9E" w:rsidP="00EF431E">
            <w:pPr>
              <w:pStyle w:val="ONUMA"/>
              <w:numPr>
                <w:ilvl w:val="0"/>
                <w:numId w:val="0"/>
              </w:numPr>
              <w:rPr>
                <w:rtl/>
              </w:rPr>
            </w:pPr>
            <w:r>
              <w:rPr>
                <w:rFonts w:hint="cs"/>
                <w:rtl/>
              </w:rPr>
              <w:t>الرابع</w:t>
            </w:r>
          </w:p>
        </w:tc>
        <w:tc>
          <w:tcPr>
            <w:tcW w:w="1675" w:type="dxa"/>
          </w:tcPr>
          <w:p w:rsidR="00356C9E" w:rsidRDefault="00356C9E" w:rsidP="00EF431E">
            <w:pPr>
              <w:pStyle w:val="ONUMA"/>
              <w:numPr>
                <w:ilvl w:val="0"/>
                <w:numId w:val="0"/>
              </w:numPr>
              <w:rPr>
                <w:rtl/>
              </w:rPr>
            </w:pPr>
            <w:r>
              <w:rPr>
                <w:rFonts w:hint="cs"/>
                <w:rtl/>
              </w:rPr>
              <w:t>الأول</w:t>
            </w:r>
          </w:p>
        </w:tc>
        <w:tc>
          <w:tcPr>
            <w:tcW w:w="1675" w:type="dxa"/>
          </w:tcPr>
          <w:p w:rsidR="00356C9E" w:rsidRDefault="00356C9E" w:rsidP="00EF431E">
            <w:pPr>
              <w:pStyle w:val="ONUMA"/>
              <w:numPr>
                <w:ilvl w:val="0"/>
                <w:numId w:val="0"/>
              </w:numPr>
              <w:rPr>
                <w:rtl/>
              </w:rPr>
            </w:pPr>
            <w:r>
              <w:rPr>
                <w:rFonts w:hint="cs"/>
                <w:rtl/>
              </w:rPr>
              <w:t>الثاني</w:t>
            </w:r>
          </w:p>
        </w:tc>
        <w:tc>
          <w:tcPr>
            <w:tcW w:w="1675" w:type="dxa"/>
          </w:tcPr>
          <w:p w:rsidR="00356C9E" w:rsidRDefault="00356C9E" w:rsidP="00EF431E">
            <w:pPr>
              <w:pStyle w:val="ONUMA"/>
              <w:numPr>
                <w:ilvl w:val="0"/>
                <w:numId w:val="0"/>
              </w:numPr>
              <w:rPr>
                <w:rtl/>
              </w:rPr>
            </w:pPr>
            <w:r>
              <w:rPr>
                <w:rFonts w:hint="cs"/>
                <w:rtl/>
              </w:rPr>
              <w:t>الثالث</w:t>
            </w:r>
          </w:p>
        </w:tc>
        <w:tc>
          <w:tcPr>
            <w:tcW w:w="1000" w:type="dxa"/>
          </w:tcPr>
          <w:p w:rsidR="00356C9E" w:rsidRDefault="00356C9E" w:rsidP="00EF431E">
            <w:pPr>
              <w:pStyle w:val="ONUMA"/>
              <w:numPr>
                <w:ilvl w:val="0"/>
                <w:numId w:val="0"/>
              </w:numPr>
              <w:rPr>
                <w:rtl/>
              </w:rPr>
            </w:pPr>
            <w:r>
              <w:rPr>
                <w:rFonts w:hint="cs"/>
                <w:rtl/>
              </w:rPr>
              <w:t>الرابع</w:t>
            </w:r>
          </w:p>
        </w:tc>
      </w:tr>
      <w:tr w:rsidR="009B73AE" w:rsidTr="009328D4">
        <w:tc>
          <w:tcPr>
            <w:tcW w:w="2205" w:type="dxa"/>
          </w:tcPr>
          <w:p w:rsidR="009B73AE" w:rsidRDefault="009B73AE" w:rsidP="00EF431E">
            <w:pPr>
              <w:pStyle w:val="BodyText"/>
              <w:rPr>
                <w:rtl/>
              </w:rPr>
            </w:pPr>
            <w:r>
              <w:rPr>
                <w:rFonts w:hint="cs"/>
                <w:rtl/>
              </w:rPr>
              <w:t xml:space="preserve">جدول ووحدة دراسية بشأن النفاذ إلى </w:t>
            </w:r>
            <w:r w:rsidR="0000713E">
              <w:rPr>
                <w:rFonts w:hint="cs"/>
                <w:rtl/>
              </w:rPr>
              <w:t>ال</w:t>
            </w:r>
            <w:r>
              <w:rPr>
                <w:rFonts w:hint="cs"/>
                <w:rtl/>
              </w:rPr>
              <w:t>معلومات</w:t>
            </w:r>
            <w:r w:rsidR="00B048BC">
              <w:rPr>
                <w:rFonts w:hint="cs"/>
                <w:rtl/>
              </w:rPr>
              <w:t xml:space="preserve"> </w:t>
            </w:r>
            <w:r w:rsidR="0000713E">
              <w:rPr>
                <w:rFonts w:hint="cs"/>
                <w:rtl/>
              </w:rPr>
              <w:t>الخاصة ب</w:t>
            </w:r>
            <w:r>
              <w:rPr>
                <w:rFonts w:hint="cs"/>
                <w:rtl/>
              </w:rPr>
              <w:t>الملكية الفكرية للطرف الآخر</w:t>
            </w:r>
          </w:p>
        </w:tc>
        <w:tc>
          <w:tcPr>
            <w:tcW w:w="1418" w:type="dxa"/>
          </w:tcPr>
          <w:p w:rsidR="009B73AE" w:rsidRDefault="009B73AE" w:rsidP="000D7E81">
            <w:pPr>
              <w:pStyle w:val="BodyText"/>
              <w:rPr>
                <w:rtl/>
              </w:rPr>
            </w:pPr>
          </w:p>
        </w:tc>
        <w:tc>
          <w:tcPr>
            <w:tcW w:w="1399" w:type="dxa"/>
          </w:tcPr>
          <w:p w:rsidR="009B73AE" w:rsidRDefault="009B73AE" w:rsidP="00EF431E">
            <w:pPr>
              <w:pStyle w:val="BodyText"/>
              <w:rPr>
                <w:rtl/>
              </w:rPr>
            </w:pPr>
            <w:r w:rsidRPr="000D2D55">
              <w:rPr>
                <w:bCs/>
                <w:iCs/>
                <w:szCs w:val="22"/>
              </w:rPr>
              <w:t>x</w:t>
            </w:r>
          </w:p>
        </w:tc>
        <w:tc>
          <w:tcPr>
            <w:tcW w:w="1674" w:type="dxa"/>
          </w:tcPr>
          <w:p w:rsidR="009B73AE" w:rsidRDefault="009F3B2D" w:rsidP="000D7E81">
            <w:pPr>
              <w:pStyle w:val="BodyText"/>
              <w:rPr>
                <w:rtl/>
              </w:rPr>
            </w:pPr>
            <w:r w:rsidRPr="000D2D55">
              <w:rPr>
                <w:bCs/>
                <w:iCs/>
                <w:szCs w:val="22"/>
              </w:rPr>
              <w:t>x</w:t>
            </w:r>
          </w:p>
        </w:tc>
        <w:tc>
          <w:tcPr>
            <w:tcW w:w="1675" w:type="dxa"/>
          </w:tcPr>
          <w:p w:rsidR="009B73AE" w:rsidRDefault="009F3B2D" w:rsidP="000D7E81">
            <w:pPr>
              <w:pStyle w:val="BodyText"/>
              <w:rPr>
                <w:rtl/>
              </w:rPr>
            </w:pPr>
            <w:r w:rsidRPr="000D2D55">
              <w:rPr>
                <w:bCs/>
                <w:iCs/>
                <w:szCs w:val="22"/>
              </w:rPr>
              <w:t>x</w:t>
            </w:r>
          </w:p>
        </w:tc>
        <w:tc>
          <w:tcPr>
            <w:tcW w:w="1675" w:type="dxa"/>
          </w:tcPr>
          <w:p w:rsidR="009B73AE" w:rsidRDefault="009F3B2D" w:rsidP="000D7E81">
            <w:pPr>
              <w:pStyle w:val="BodyText"/>
              <w:rPr>
                <w:rtl/>
              </w:rPr>
            </w:pPr>
            <w:r w:rsidRPr="000D2D55">
              <w:rPr>
                <w:bCs/>
                <w:iCs/>
                <w:szCs w:val="22"/>
              </w:rPr>
              <w:t>x</w:t>
            </w:r>
          </w:p>
        </w:tc>
        <w:tc>
          <w:tcPr>
            <w:tcW w:w="1675" w:type="dxa"/>
          </w:tcPr>
          <w:p w:rsidR="009B73AE" w:rsidRDefault="009B73AE" w:rsidP="000D7E81">
            <w:pPr>
              <w:pStyle w:val="BodyText"/>
              <w:rPr>
                <w:rtl/>
              </w:rPr>
            </w:pPr>
          </w:p>
        </w:tc>
        <w:tc>
          <w:tcPr>
            <w:tcW w:w="1675" w:type="dxa"/>
          </w:tcPr>
          <w:p w:rsidR="009B73AE" w:rsidRDefault="009B73AE" w:rsidP="000D7E81">
            <w:pPr>
              <w:pStyle w:val="BodyText"/>
              <w:rPr>
                <w:rtl/>
              </w:rPr>
            </w:pPr>
          </w:p>
        </w:tc>
        <w:tc>
          <w:tcPr>
            <w:tcW w:w="1000" w:type="dxa"/>
          </w:tcPr>
          <w:p w:rsidR="009B73AE" w:rsidRDefault="009B73AE" w:rsidP="000D7E81">
            <w:pPr>
              <w:pStyle w:val="BodyText"/>
              <w:rPr>
                <w:rtl/>
              </w:rPr>
            </w:pPr>
          </w:p>
        </w:tc>
      </w:tr>
      <w:tr w:rsidR="009B73AE" w:rsidTr="009328D4">
        <w:tc>
          <w:tcPr>
            <w:tcW w:w="2205" w:type="dxa"/>
          </w:tcPr>
          <w:p w:rsidR="009B73AE" w:rsidRDefault="009B73AE" w:rsidP="00EF431E">
            <w:pPr>
              <w:pStyle w:val="BodyText"/>
              <w:rPr>
                <w:rtl/>
              </w:rPr>
            </w:pPr>
            <w:r>
              <w:rPr>
                <w:rFonts w:hint="cs"/>
                <w:rtl/>
              </w:rPr>
              <w:t>جدول ووحدة تدريبية بشأن العقود</w:t>
            </w:r>
          </w:p>
          <w:p w:rsidR="009F6CDD" w:rsidRDefault="009F6CDD" w:rsidP="00EF431E">
            <w:pPr>
              <w:pStyle w:val="BodyText"/>
              <w:rPr>
                <w:rtl/>
              </w:rPr>
            </w:pPr>
          </w:p>
        </w:tc>
        <w:tc>
          <w:tcPr>
            <w:tcW w:w="1418" w:type="dxa"/>
          </w:tcPr>
          <w:p w:rsidR="009B73AE" w:rsidRDefault="009B73AE" w:rsidP="000D7E81">
            <w:pPr>
              <w:pStyle w:val="BodyText"/>
              <w:rPr>
                <w:rtl/>
              </w:rPr>
            </w:pPr>
          </w:p>
        </w:tc>
        <w:tc>
          <w:tcPr>
            <w:tcW w:w="1399" w:type="dxa"/>
          </w:tcPr>
          <w:p w:rsidR="009B73AE" w:rsidRDefault="009B73AE" w:rsidP="00EF431E">
            <w:pPr>
              <w:pStyle w:val="BodyText"/>
              <w:rPr>
                <w:rtl/>
              </w:rPr>
            </w:pPr>
            <w:r w:rsidRPr="000D2D55">
              <w:rPr>
                <w:bCs/>
                <w:iCs/>
                <w:szCs w:val="22"/>
              </w:rPr>
              <w:t>x</w:t>
            </w:r>
          </w:p>
        </w:tc>
        <w:tc>
          <w:tcPr>
            <w:tcW w:w="1674" w:type="dxa"/>
          </w:tcPr>
          <w:p w:rsidR="009B73AE" w:rsidRDefault="009F3B2D" w:rsidP="000D7E81">
            <w:pPr>
              <w:pStyle w:val="BodyText"/>
              <w:rPr>
                <w:rtl/>
              </w:rPr>
            </w:pPr>
            <w:r w:rsidRPr="000D2D55">
              <w:rPr>
                <w:bCs/>
                <w:iCs/>
                <w:szCs w:val="22"/>
              </w:rPr>
              <w:t>x</w:t>
            </w:r>
          </w:p>
        </w:tc>
        <w:tc>
          <w:tcPr>
            <w:tcW w:w="1675" w:type="dxa"/>
          </w:tcPr>
          <w:p w:rsidR="009B73AE" w:rsidRDefault="009F3B2D" w:rsidP="000D7E81">
            <w:pPr>
              <w:pStyle w:val="BodyText"/>
              <w:rPr>
                <w:rtl/>
              </w:rPr>
            </w:pPr>
            <w:r w:rsidRPr="000D2D55">
              <w:rPr>
                <w:bCs/>
                <w:iCs/>
                <w:szCs w:val="22"/>
              </w:rPr>
              <w:t>x</w:t>
            </w:r>
          </w:p>
        </w:tc>
        <w:tc>
          <w:tcPr>
            <w:tcW w:w="1675" w:type="dxa"/>
          </w:tcPr>
          <w:p w:rsidR="009B73AE" w:rsidRDefault="009F3B2D" w:rsidP="000D7E81">
            <w:pPr>
              <w:pStyle w:val="BodyText"/>
              <w:rPr>
                <w:rtl/>
              </w:rPr>
            </w:pPr>
            <w:r w:rsidRPr="000D2D55">
              <w:rPr>
                <w:bCs/>
                <w:iCs/>
                <w:szCs w:val="22"/>
              </w:rPr>
              <w:t>x</w:t>
            </w:r>
          </w:p>
        </w:tc>
        <w:tc>
          <w:tcPr>
            <w:tcW w:w="1675" w:type="dxa"/>
          </w:tcPr>
          <w:p w:rsidR="009B73AE" w:rsidRDefault="009B73AE" w:rsidP="000D7E81">
            <w:pPr>
              <w:pStyle w:val="BodyText"/>
              <w:rPr>
                <w:rtl/>
              </w:rPr>
            </w:pPr>
          </w:p>
        </w:tc>
        <w:tc>
          <w:tcPr>
            <w:tcW w:w="1675" w:type="dxa"/>
          </w:tcPr>
          <w:p w:rsidR="009B73AE" w:rsidRDefault="009B73AE" w:rsidP="000D7E81">
            <w:pPr>
              <w:pStyle w:val="BodyText"/>
              <w:rPr>
                <w:rtl/>
              </w:rPr>
            </w:pPr>
          </w:p>
        </w:tc>
        <w:tc>
          <w:tcPr>
            <w:tcW w:w="1000" w:type="dxa"/>
          </w:tcPr>
          <w:p w:rsidR="009B73AE" w:rsidRDefault="009B73AE" w:rsidP="000D7E81">
            <w:pPr>
              <w:pStyle w:val="BodyText"/>
              <w:rPr>
                <w:rtl/>
              </w:rPr>
            </w:pPr>
          </w:p>
        </w:tc>
      </w:tr>
      <w:tr w:rsidR="009B73AE" w:rsidTr="009328D4">
        <w:tc>
          <w:tcPr>
            <w:tcW w:w="2205" w:type="dxa"/>
          </w:tcPr>
          <w:p w:rsidR="009B73AE" w:rsidRDefault="009B73AE" w:rsidP="00EF431E">
            <w:pPr>
              <w:pStyle w:val="BodyText"/>
              <w:rPr>
                <w:rtl/>
              </w:rPr>
            </w:pPr>
            <w:r>
              <w:rPr>
                <w:rFonts w:hint="cs"/>
                <w:rtl/>
              </w:rPr>
              <w:t>وحدة تدريبية بشأن الإنفاذ والوساطة والتحكيم لفائدة منظمي المشاريع في قطاع البرمجيات</w:t>
            </w:r>
          </w:p>
        </w:tc>
        <w:tc>
          <w:tcPr>
            <w:tcW w:w="1418" w:type="dxa"/>
          </w:tcPr>
          <w:p w:rsidR="009B73AE" w:rsidRDefault="009B73AE" w:rsidP="000D7E81">
            <w:pPr>
              <w:pStyle w:val="BodyText"/>
              <w:rPr>
                <w:rtl/>
              </w:rPr>
            </w:pPr>
          </w:p>
        </w:tc>
        <w:tc>
          <w:tcPr>
            <w:tcW w:w="1399" w:type="dxa"/>
          </w:tcPr>
          <w:p w:rsidR="009B73AE" w:rsidRDefault="009B73AE" w:rsidP="00EF431E">
            <w:pPr>
              <w:pStyle w:val="BodyText"/>
              <w:rPr>
                <w:rtl/>
              </w:rPr>
            </w:pPr>
            <w:r w:rsidRPr="000D2D55">
              <w:rPr>
                <w:bCs/>
                <w:iCs/>
                <w:szCs w:val="22"/>
              </w:rPr>
              <w:t>x</w:t>
            </w:r>
          </w:p>
        </w:tc>
        <w:tc>
          <w:tcPr>
            <w:tcW w:w="1674" w:type="dxa"/>
          </w:tcPr>
          <w:p w:rsidR="009B73AE" w:rsidRDefault="009F3B2D" w:rsidP="000D7E81">
            <w:pPr>
              <w:pStyle w:val="BodyText"/>
              <w:rPr>
                <w:rtl/>
              </w:rPr>
            </w:pPr>
            <w:r w:rsidRPr="000D2D55">
              <w:rPr>
                <w:bCs/>
                <w:iCs/>
                <w:szCs w:val="22"/>
              </w:rPr>
              <w:t>x</w:t>
            </w:r>
          </w:p>
        </w:tc>
        <w:tc>
          <w:tcPr>
            <w:tcW w:w="1675" w:type="dxa"/>
          </w:tcPr>
          <w:p w:rsidR="009B73AE" w:rsidRDefault="009F3B2D" w:rsidP="000D7E81">
            <w:pPr>
              <w:pStyle w:val="BodyText"/>
              <w:rPr>
                <w:rtl/>
              </w:rPr>
            </w:pPr>
            <w:r w:rsidRPr="000D2D55">
              <w:rPr>
                <w:bCs/>
                <w:iCs/>
                <w:szCs w:val="22"/>
              </w:rPr>
              <w:t>x</w:t>
            </w:r>
          </w:p>
        </w:tc>
        <w:tc>
          <w:tcPr>
            <w:tcW w:w="1675" w:type="dxa"/>
          </w:tcPr>
          <w:p w:rsidR="009B73AE" w:rsidRDefault="009F3B2D" w:rsidP="000D7E81">
            <w:pPr>
              <w:pStyle w:val="BodyText"/>
              <w:rPr>
                <w:rtl/>
              </w:rPr>
            </w:pPr>
            <w:r w:rsidRPr="000D2D55">
              <w:rPr>
                <w:bCs/>
                <w:iCs/>
                <w:szCs w:val="22"/>
              </w:rPr>
              <w:t>x</w:t>
            </w:r>
          </w:p>
        </w:tc>
        <w:tc>
          <w:tcPr>
            <w:tcW w:w="1675" w:type="dxa"/>
          </w:tcPr>
          <w:p w:rsidR="009B73AE" w:rsidRDefault="009B73AE" w:rsidP="000D7E81">
            <w:pPr>
              <w:pStyle w:val="BodyText"/>
              <w:rPr>
                <w:rtl/>
              </w:rPr>
            </w:pPr>
          </w:p>
        </w:tc>
        <w:tc>
          <w:tcPr>
            <w:tcW w:w="1675" w:type="dxa"/>
          </w:tcPr>
          <w:p w:rsidR="009B73AE" w:rsidRDefault="009B73AE" w:rsidP="000D7E81">
            <w:pPr>
              <w:pStyle w:val="BodyText"/>
              <w:rPr>
                <w:rtl/>
              </w:rPr>
            </w:pPr>
          </w:p>
        </w:tc>
        <w:tc>
          <w:tcPr>
            <w:tcW w:w="1000" w:type="dxa"/>
          </w:tcPr>
          <w:p w:rsidR="009B73AE" w:rsidRDefault="009B73AE" w:rsidP="000D7E81">
            <w:pPr>
              <w:pStyle w:val="BodyText"/>
              <w:rPr>
                <w:rtl/>
              </w:rPr>
            </w:pPr>
          </w:p>
        </w:tc>
      </w:tr>
      <w:tr w:rsidR="009B73AE" w:rsidTr="009328D4">
        <w:tc>
          <w:tcPr>
            <w:tcW w:w="2205" w:type="dxa"/>
          </w:tcPr>
          <w:p w:rsidR="009B73AE" w:rsidRDefault="009B73AE" w:rsidP="00EF431E">
            <w:pPr>
              <w:pStyle w:val="BodyText"/>
              <w:rPr>
                <w:rtl/>
              </w:rPr>
            </w:pPr>
            <w:r>
              <w:rPr>
                <w:rFonts w:hint="cs"/>
                <w:rtl/>
              </w:rPr>
              <w:t>وحدة تدريبية بشأن الإنفاذ والوساطة والتحكيم لفائدة المحامين والمسؤولين</w:t>
            </w:r>
          </w:p>
        </w:tc>
        <w:tc>
          <w:tcPr>
            <w:tcW w:w="1418" w:type="dxa"/>
          </w:tcPr>
          <w:p w:rsidR="009B73AE" w:rsidRPr="000D2D55" w:rsidRDefault="009B73AE" w:rsidP="000D7E81">
            <w:pPr>
              <w:pStyle w:val="BodyText"/>
              <w:rPr>
                <w:bCs/>
                <w:iCs/>
                <w:szCs w:val="22"/>
              </w:rPr>
            </w:pPr>
          </w:p>
        </w:tc>
        <w:tc>
          <w:tcPr>
            <w:tcW w:w="1399" w:type="dxa"/>
          </w:tcPr>
          <w:p w:rsidR="009B73AE" w:rsidRPr="000D2D55" w:rsidRDefault="009B73AE" w:rsidP="00EF431E">
            <w:pPr>
              <w:pStyle w:val="BodyText"/>
              <w:rPr>
                <w:bCs/>
                <w:iCs/>
                <w:szCs w:val="22"/>
              </w:rPr>
            </w:pPr>
          </w:p>
        </w:tc>
        <w:tc>
          <w:tcPr>
            <w:tcW w:w="1674" w:type="dxa"/>
          </w:tcPr>
          <w:p w:rsidR="009B73AE" w:rsidRDefault="009B73AE" w:rsidP="000D7E81">
            <w:pPr>
              <w:pStyle w:val="BodyText"/>
              <w:rPr>
                <w:rtl/>
              </w:rPr>
            </w:pPr>
          </w:p>
        </w:tc>
        <w:tc>
          <w:tcPr>
            <w:tcW w:w="1675" w:type="dxa"/>
          </w:tcPr>
          <w:p w:rsidR="009B73AE" w:rsidRDefault="009F3B2D" w:rsidP="000D7E81">
            <w:pPr>
              <w:pStyle w:val="BodyText"/>
              <w:rPr>
                <w:rtl/>
              </w:rPr>
            </w:pPr>
            <w:r w:rsidRPr="000D2D55">
              <w:rPr>
                <w:bCs/>
                <w:iCs/>
                <w:szCs w:val="22"/>
              </w:rPr>
              <w:t>x</w:t>
            </w:r>
          </w:p>
        </w:tc>
        <w:tc>
          <w:tcPr>
            <w:tcW w:w="1675" w:type="dxa"/>
          </w:tcPr>
          <w:p w:rsidR="009B73AE" w:rsidRDefault="009F3B2D" w:rsidP="000D7E81">
            <w:pPr>
              <w:pStyle w:val="BodyText"/>
              <w:rPr>
                <w:rtl/>
              </w:rPr>
            </w:pPr>
            <w:r w:rsidRPr="000D2D55">
              <w:rPr>
                <w:bCs/>
                <w:iCs/>
                <w:szCs w:val="22"/>
              </w:rPr>
              <w:t>x</w:t>
            </w:r>
          </w:p>
        </w:tc>
        <w:tc>
          <w:tcPr>
            <w:tcW w:w="1675" w:type="dxa"/>
          </w:tcPr>
          <w:p w:rsidR="009B73AE" w:rsidRDefault="009F3B2D" w:rsidP="000D7E81">
            <w:pPr>
              <w:pStyle w:val="BodyText"/>
              <w:rPr>
                <w:rtl/>
              </w:rPr>
            </w:pPr>
            <w:r w:rsidRPr="000D2D55">
              <w:rPr>
                <w:bCs/>
                <w:iCs/>
                <w:szCs w:val="22"/>
              </w:rPr>
              <w:t>x</w:t>
            </w:r>
          </w:p>
        </w:tc>
        <w:tc>
          <w:tcPr>
            <w:tcW w:w="1675" w:type="dxa"/>
          </w:tcPr>
          <w:p w:rsidR="009B73AE" w:rsidRDefault="009F3B2D" w:rsidP="000D7E81">
            <w:pPr>
              <w:pStyle w:val="BodyText"/>
              <w:rPr>
                <w:rtl/>
              </w:rPr>
            </w:pPr>
            <w:r w:rsidRPr="000D2D55">
              <w:rPr>
                <w:bCs/>
                <w:iCs/>
                <w:szCs w:val="22"/>
              </w:rPr>
              <w:t>x</w:t>
            </w:r>
          </w:p>
        </w:tc>
        <w:tc>
          <w:tcPr>
            <w:tcW w:w="1000" w:type="dxa"/>
          </w:tcPr>
          <w:p w:rsidR="009B73AE" w:rsidRDefault="009B73AE" w:rsidP="000D7E81">
            <w:pPr>
              <w:pStyle w:val="BodyText"/>
              <w:rPr>
                <w:rtl/>
              </w:rPr>
            </w:pPr>
          </w:p>
        </w:tc>
      </w:tr>
      <w:tr w:rsidR="009B73AE" w:rsidTr="009328D4">
        <w:tc>
          <w:tcPr>
            <w:tcW w:w="2205" w:type="dxa"/>
          </w:tcPr>
          <w:p w:rsidR="009B73AE" w:rsidRDefault="009B73AE" w:rsidP="00EF431E">
            <w:pPr>
              <w:pStyle w:val="BodyText"/>
              <w:rPr>
                <w:rtl/>
              </w:rPr>
            </w:pPr>
            <w:r>
              <w:rPr>
                <w:rFonts w:hint="cs"/>
                <w:rtl/>
              </w:rPr>
              <w:t xml:space="preserve">الحوار مع المؤسسات </w:t>
            </w:r>
            <w:r>
              <w:rPr>
                <w:rFonts w:hint="cs"/>
                <w:rtl/>
              </w:rPr>
              <w:lastRenderedPageBreak/>
              <w:t>المالية والمستثمرين</w:t>
            </w:r>
          </w:p>
        </w:tc>
        <w:tc>
          <w:tcPr>
            <w:tcW w:w="1418" w:type="dxa"/>
          </w:tcPr>
          <w:p w:rsidR="009B73AE" w:rsidRDefault="009B73AE" w:rsidP="000D7E81">
            <w:pPr>
              <w:pStyle w:val="BodyText"/>
              <w:rPr>
                <w:rtl/>
              </w:rPr>
            </w:pPr>
          </w:p>
        </w:tc>
        <w:tc>
          <w:tcPr>
            <w:tcW w:w="1399" w:type="dxa"/>
          </w:tcPr>
          <w:p w:rsidR="009B73AE" w:rsidRDefault="009B73AE" w:rsidP="00EF431E">
            <w:pPr>
              <w:pStyle w:val="BodyText"/>
              <w:rPr>
                <w:rtl/>
              </w:rPr>
            </w:pPr>
            <w:r w:rsidRPr="000D2D55">
              <w:rPr>
                <w:bCs/>
                <w:iCs/>
                <w:szCs w:val="22"/>
              </w:rPr>
              <w:t>x</w:t>
            </w:r>
          </w:p>
        </w:tc>
        <w:tc>
          <w:tcPr>
            <w:tcW w:w="1674" w:type="dxa"/>
          </w:tcPr>
          <w:p w:rsidR="009B73AE" w:rsidRDefault="009F3B2D" w:rsidP="000D7E81">
            <w:pPr>
              <w:pStyle w:val="BodyText"/>
              <w:rPr>
                <w:rtl/>
              </w:rPr>
            </w:pPr>
            <w:r w:rsidRPr="000D2D55">
              <w:rPr>
                <w:bCs/>
                <w:iCs/>
                <w:szCs w:val="22"/>
              </w:rPr>
              <w:t>x</w:t>
            </w:r>
          </w:p>
        </w:tc>
        <w:tc>
          <w:tcPr>
            <w:tcW w:w="1675" w:type="dxa"/>
          </w:tcPr>
          <w:p w:rsidR="009B73AE" w:rsidRDefault="009F3B2D" w:rsidP="000D7E81">
            <w:pPr>
              <w:pStyle w:val="BodyText"/>
              <w:rPr>
                <w:rtl/>
              </w:rPr>
            </w:pPr>
            <w:r w:rsidRPr="000D2D55">
              <w:rPr>
                <w:bCs/>
                <w:iCs/>
                <w:szCs w:val="22"/>
              </w:rPr>
              <w:t>x</w:t>
            </w:r>
          </w:p>
        </w:tc>
        <w:tc>
          <w:tcPr>
            <w:tcW w:w="1675" w:type="dxa"/>
          </w:tcPr>
          <w:p w:rsidR="009B73AE" w:rsidRDefault="009F3B2D" w:rsidP="000D7E81">
            <w:pPr>
              <w:pStyle w:val="BodyText"/>
              <w:rPr>
                <w:rtl/>
              </w:rPr>
            </w:pPr>
            <w:r w:rsidRPr="000D2D55">
              <w:rPr>
                <w:bCs/>
                <w:iCs/>
                <w:szCs w:val="22"/>
              </w:rPr>
              <w:t>x</w:t>
            </w:r>
          </w:p>
        </w:tc>
        <w:tc>
          <w:tcPr>
            <w:tcW w:w="1675" w:type="dxa"/>
          </w:tcPr>
          <w:p w:rsidR="009B73AE" w:rsidRDefault="009B73AE" w:rsidP="000D7E81">
            <w:pPr>
              <w:pStyle w:val="BodyText"/>
              <w:rPr>
                <w:rtl/>
              </w:rPr>
            </w:pPr>
          </w:p>
        </w:tc>
        <w:tc>
          <w:tcPr>
            <w:tcW w:w="1675" w:type="dxa"/>
          </w:tcPr>
          <w:p w:rsidR="009B73AE" w:rsidRDefault="009B73AE" w:rsidP="000D7E81">
            <w:pPr>
              <w:pStyle w:val="BodyText"/>
              <w:rPr>
                <w:rtl/>
              </w:rPr>
            </w:pPr>
          </w:p>
        </w:tc>
        <w:tc>
          <w:tcPr>
            <w:tcW w:w="1000" w:type="dxa"/>
          </w:tcPr>
          <w:p w:rsidR="009B73AE" w:rsidRDefault="009B73AE" w:rsidP="000D7E81">
            <w:pPr>
              <w:pStyle w:val="BodyText"/>
              <w:rPr>
                <w:rtl/>
              </w:rPr>
            </w:pPr>
          </w:p>
        </w:tc>
      </w:tr>
      <w:tr w:rsidR="009B73AE" w:rsidTr="009328D4">
        <w:tc>
          <w:tcPr>
            <w:tcW w:w="2205" w:type="dxa"/>
          </w:tcPr>
          <w:p w:rsidR="009B73AE" w:rsidRDefault="009B73AE" w:rsidP="0000713E">
            <w:pPr>
              <w:pStyle w:val="BodyText"/>
              <w:rPr>
                <w:rtl/>
              </w:rPr>
            </w:pPr>
            <w:r>
              <w:rPr>
                <w:rFonts w:hint="cs"/>
                <w:rtl/>
              </w:rPr>
              <w:lastRenderedPageBreak/>
              <w:t xml:space="preserve">عقد مؤتمرات بالفيديو بين مراكز المعلومات والاتصالات في </w:t>
            </w:r>
            <w:r w:rsidR="0000713E">
              <w:rPr>
                <w:rFonts w:hint="cs"/>
                <w:rtl/>
              </w:rPr>
              <w:t>ال</w:t>
            </w:r>
            <w:r>
              <w:rPr>
                <w:rFonts w:hint="cs"/>
                <w:rtl/>
              </w:rPr>
              <w:t>بلدان</w:t>
            </w:r>
            <w:r w:rsidR="00B048BC">
              <w:rPr>
                <w:rFonts w:hint="cs"/>
                <w:rtl/>
              </w:rPr>
              <w:t xml:space="preserve"> </w:t>
            </w:r>
            <w:r w:rsidR="0000713E">
              <w:rPr>
                <w:rFonts w:hint="cs"/>
                <w:rtl/>
              </w:rPr>
              <w:t>الثلاثة ال</w:t>
            </w:r>
            <w:r>
              <w:rPr>
                <w:rFonts w:hint="cs"/>
                <w:rtl/>
              </w:rPr>
              <w:t>مستفيدة</w:t>
            </w:r>
          </w:p>
          <w:p w:rsidR="009F6CDD" w:rsidRDefault="009F6CDD" w:rsidP="0000713E">
            <w:pPr>
              <w:pStyle w:val="BodyText"/>
              <w:rPr>
                <w:rtl/>
              </w:rPr>
            </w:pPr>
          </w:p>
        </w:tc>
        <w:tc>
          <w:tcPr>
            <w:tcW w:w="1418" w:type="dxa"/>
          </w:tcPr>
          <w:p w:rsidR="009B73AE" w:rsidRDefault="009B73AE" w:rsidP="000D7E81">
            <w:pPr>
              <w:pStyle w:val="BodyText"/>
              <w:rPr>
                <w:rtl/>
              </w:rPr>
            </w:pPr>
          </w:p>
        </w:tc>
        <w:tc>
          <w:tcPr>
            <w:tcW w:w="1399" w:type="dxa"/>
          </w:tcPr>
          <w:p w:rsidR="009B73AE" w:rsidRDefault="009B73AE" w:rsidP="00EF431E">
            <w:pPr>
              <w:pStyle w:val="BodyText"/>
              <w:rPr>
                <w:rtl/>
              </w:rPr>
            </w:pPr>
            <w:r w:rsidRPr="000D2D55">
              <w:rPr>
                <w:bCs/>
                <w:iCs/>
                <w:szCs w:val="22"/>
              </w:rPr>
              <w:t>x</w:t>
            </w:r>
          </w:p>
        </w:tc>
        <w:tc>
          <w:tcPr>
            <w:tcW w:w="1674" w:type="dxa"/>
          </w:tcPr>
          <w:p w:rsidR="009B73AE" w:rsidRDefault="009B73AE" w:rsidP="000D7E81">
            <w:pPr>
              <w:pStyle w:val="BodyText"/>
              <w:rPr>
                <w:rtl/>
              </w:rPr>
            </w:pPr>
          </w:p>
        </w:tc>
        <w:tc>
          <w:tcPr>
            <w:tcW w:w="1675" w:type="dxa"/>
          </w:tcPr>
          <w:p w:rsidR="009B73AE" w:rsidRDefault="0035309A" w:rsidP="000D7E81">
            <w:pPr>
              <w:pStyle w:val="BodyText"/>
              <w:rPr>
                <w:rtl/>
              </w:rPr>
            </w:pPr>
            <w:r w:rsidRPr="000D2D55">
              <w:rPr>
                <w:bCs/>
                <w:iCs/>
                <w:szCs w:val="22"/>
              </w:rPr>
              <w:t>x</w:t>
            </w:r>
          </w:p>
        </w:tc>
        <w:tc>
          <w:tcPr>
            <w:tcW w:w="1675" w:type="dxa"/>
          </w:tcPr>
          <w:p w:rsidR="009B73AE" w:rsidRDefault="009B73AE" w:rsidP="000D7E81">
            <w:pPr>
              <w:pStyle w:val="BodyText"/>
              <w:rPr>
                <w:rtl/>
              </w:rPr>
            </w:pPr>
          </w:p>
        </w:tc>
        <w:tc>
          <w:tcPr>
            <w:tcW w:w="1675" w:type="dxa"/>
          </w:tcPr>
          <w:p w:rsidR="009B73AE" w:rsidRDefault="0035309A" w:rsidP="000D7E81">
            <w:pPr>
              <w:pStyle w:val="BodyText"/>
              <w:rPr>
                <w:rtl/>
              </w:rPr>
            </w:pPr>
            <w:r w:rsidRPr="000D2D55">
              <w:rPr>
                <w:bCs/>
                <w:iCs/>
                <w:szCs w:val="22"/>
              </w:rPr>
              <w:t>x</w:t>
            </w:r>
          </w:p>
        </w:tc>
        <w:tc>
          <w:tcPr>
            <w:tcW w:w="1675" w:type="dxa"/>
          </w:tcPr>
          <w:p w:rsidR="009B73AE" w:rsidRDefault="009B73AE" w:rsidP="000D7E81">
            <w:pPr>
              <w:pStyle w:val="BodyText"/>
              <w:rPr>
                <w:rtl/>
              </w:rPr>
            </w:pPr>
          </w:p>
        </w:tc>
        <w:tc>
          <w:tcPr>
            <w:tcW w:w="1000" w:type="dxa"/>
          </w:tcPr>
          <w:p w:rsidR="009B73AE" w:rsidRDefault="0035309A" w:rsidP="000D7E81">
            <w:pPr>
              <w:pStyle w:val="BodyText"/>
              <w:rPr>
                <w:rtl/>
              </w:rPr>
            </w:pPr>
            <w:r w:rsidRPr="000D2D55">
              <w:rPr>
                <w:bCs/>
                <w:iCs/>
                <w:szCs w:val="22"/>
              </w:rPr>
              <w:t>x</w:t>
            </w:r>
          </w:p>
        </w:tc>
      </w:tr>
      <w:tr w:rsidR="009B73AE" w:rsidTr="009328D4">
        <w:tc>
          <w:tcPr>
            <w:tcW w:w="2205" w:type="dxa"/>
          </w:tcPr>
          <w:p w:rsidR="009B73AE" w:rsidRDefault="009B73AE" w:rsidP="00EF431E">
            <w:pPr>
              <w:pStyle w:val="BodyText"/>
              <w:rPr>
                <w:rtl/>
              </w:rPr>
            </w:pPr>
            <w:r>
              <w:rPr>
                <w:rFonts w:hint="cs"/>
                <w:rtl/>
              </w:rPr>
              <w:t xml:space="preserve">مواد التوعية </w:t>
            </w:r>
            <w:r w:rsidR="00DD2C4F">
              <w:rPr>
                <w:rFonts w:hint="cs"/>
                <w:rtl/>
              </w:rPr>
              <w:t>بالملكية الفكرية لفائدة طلبة عل</w:t>
            </w:r>
            <w:r>
              <w:rPr>
                <w:rFonts w:hint="cs"/>
                <w:rtl/>
              </w:rPr>
              <w:t>م الحاسوب</w:t>
            </w:r>
          </w:p>
        </w:tc>
        <w:tc>
          <w:tcPr>
            <w:tcW w:w="1418" w:type="dxa"/>
          </w:tcPr>
          <w:p w:rsidR="009B73AE" w:rsidRDefault="009B73AE" w:rsidP="000D7E81">
            <w:pPr>
              <w:pStyle w:val="BodyText"/>
              <w:rPr>
                <w:rtl/>
              </w:rPr>
            </w:pPr>
          </w:p>
        </w:tc>
        <w:tc>
          <w:tcPr>
            <w:tcW w:w="1399" w:type="dxa"/>
          </w:tcPr>
          <w:p w:rsidR="009B73AE" w:rsidRDefault="009B73AE" w:rsidP="00EF431E">
            <w:pPr>
              <w:pStyle w:val="BodyText"/>
              <w:rPr>
                <w:rtl/>
              </w:rPr>
            </w:pPr>
          </w:p>
        </w:tc>
        <w:tc>
          <w:tcPr>
            <w:tcW w:w="1674" w:type="dxa"/>
          </w:tcPr>
          <w:p w:rsidR="009B73AE" w:rsidRDefault="0035309A" w:rsidP="000D7E81">
            <w:pPr>
              <w:pStyle w:val="BodyText"/>
              <w:rPr>
                <w:rtl/>
              </w:rPr>
            </w:pPr>
            <w:r w:rsidRPr="000D2D55">
              <w:rPr>
                <w:bCs/>
                <w:iCs/>
                <w:szCs w:val="22"/>
              </w:rPr>
              <w:t>x</w:t>
            </w:r>
          </w:p>
        </w:tc>
        <w:tc>
          <w:tcPr>
            <w:tcW w:w="1675" w:type="dxa"/>
          </w:tcPr>
          <w:p w:rsidR="009B73AE" w:rsidRDefault="0035309A" w:rsidP="000D7E81">
            <w:pPr>
              <w:pStyle w:val="BodyText"/>
              <w:rPr>
                <w:rtl/>
              </w:rPr>
            </w:pPr>
            <w:r w:rsidRPr="000D2D55">
              <w:rPr>
                <w:bCs/>
                <w:iCs/>
                <w:szCs w:val="22"/>
              </w:rPr>
              <w:t>x</w:t>
            </w:r>
          </w:p>
        </w:tc>
        <w:tc>
          <w:tcPr>
            <w:tcW w:w="1675" w:type="dxa"/>
          </w:tcPr>
          <w:p w:rsidR="009B73AE" w:rsidRDefault="009B73AE" w:rsidP="000D7E81">
            <w:pPr>
              <w:pStyle w:val="BodyText"/>
              <w:rPr>
                <w:rtl/>
              </w:rPr>
            </w:pPr>
          </w:p>
        </w:tc>
        <w:tc>
          <w:tcPr>
            <w:tcW w:w="1675" w:type="dxa"/>
          </w:tcPr>
          <w:p w:rsidR="009B73AE" w:rsidRDefault="009B73AE" w:rsidP="000D7E81">
            <w:pPr>
              <w:pStyle w:val="BodyText"/>
              <w:rPr>
                <w:rtl/>
              </w:rPr>
            </w:pPr>
          </w:p>
        </w:tc>
        <w:tc>
          <w:tcPr>
            <w:tcW w:w="1675" w:type="dxa"/>
          </w:tcPr>
          <w:p w:rsidR="009B73AE" w:rsidRDefault="009B73AE" w:rsidP="000D7E81">
            <w:pPr>
              <w:pStyle w:val="BodyText"/>
              <w:rPr>
                <w:rtl/>
              </w:rPr>
            </w:pPr>
          </w:p>
        </w:tc>
        <w:tc>
          <w:tcPr>
            <w:tcW w:w="1000" w:type="dxa"/>
          </w:tcPr>
          <w:p w:rsidR="009B73AE" w:rsidRDefault="009B73AE" w:rsidP="000D7E81">
            <w:pPr>
              <w:pStyle w:val="BodyText"/>
              <w:rPr>
                <w:rtl/>
              </w:rPr>
            </w:pPr>
          </w:p>
        </w:tc>
      </w:tr>
      <w:tr w:rsidR="009B73AE" w:rsidTr="009328D4">
        <w:tc>
          <w:tcPr>
            <w:tcW w:w="2205" w:type="dxa"/>
          </w:tcPr>
          <w:p w:rsidR="009B73AE" w:rsidRDefault="009B73AE" w:rsidP="00EF431E">
            <w:pPr>
              <w:pStyle w:val="BodyText"/>
              <w:rPr>
                <w:rtl/>
              </w:rPr>
            </w:pPr>
            <w:r>
              <w:rPr>
                <w:rFonts w:hint="cs"/>
                <w:rtl/>
              </w:rPr>
              <w:t>برنامج التوجيه</w:t>
            </w:r>
          </w:p>
        </w:tc>
        <w:tc>
          <w:tcPr>
            <w:tcW w:w="1418" w:type="dxa"/>
          </w:tcPr>
          <w:p w:rsidR="009B73AE" w:rsidRDefault="009B73AE" w:rsidP="000D7E81">
            <w:pPr>
              <w:pStyle w:val="BodyText"/>
              <w:rPr>
                <w:rtl/>
              </w:rPr>
            </w:pPr>
          </w:p>
        </w:tc>
        <w:tc>
          <w:tcPr>
            <w:tcW w:w="1399" w:type="dxa"/>
          </w:tcPr>
          <w:p w:rsidR="009B73AE" w:rsidRDefault="009B73AE" w:rsidP="00EF431E">
            <w:pPr>
              <w:pStyle w:val="BodyText"/>
              <w:rPr>
                <w:rtl/>
              </w:rPr>
            </w:pPr>
            <w:r w:rsidRPr="000D2D55">
              <w:rPr>
                <w:bCs/>
                <w:iCs/>
                <w:szCs w:val="22"/>
              </w:rPr>
              <w:t>x</w:t>
            </w:r>
          </w:p>
        </w:tc>
        <w:tc>
          <w:tcPr>
            <w:tcW w:w="1674" w:type="dxa"/>
          </w:tcPr>
          <w:p w:rsidR="009B73AE" w:rsidRDefault="0035309A" w:rsidP="000D7E81">
            <w:pPr>
              <w:pStyle w:val="BodyText"/>
              <w:rPr>
                <w:rtl/>
              </w:rPr>
            </w:pPr>
            <w:r w:rsidRPr="000D2D55">
              <w:rPr>
                <w:bCs/>
                <w:iCs/>
                <w:szCs w:val="22"/>
              </w:rPr>
              <w:t>x</w:t>
            </w:r>
          </w:p>
        </w:tc>
        <w:tc>
          <w:tcPr>
            <w:tcW w:w="1675" w:type="dxa"/>
          </w:tcPr>
          <w:p w:rsidR="009B73AE" w:rsidRDefault="0035309A" w:rsidP="000D7E81">
            <w:pPr>
              <w:pStyle w:val="BodyText"/>
              <w:rPr>
                <w:rtl/>
              </w:rPr>
            </w:pPr>
            <w:r w:rsidRPr="000D2D55">
              <w:rPr>
                <w:bCs/>
                <w:iCs/>
                <w:szCs w:val="22"/>
              </w:rPr>
              <w:t>x</w:t>
            </w:r>
          </w:p>
        </w:tc>
        <w:tc>
          <w:tcPr>
            <w:tcW w:w="1675" w:type="dxa"/>
          </w:tcPr>
          <w:p w:rsidR="009B73AE" w:rsidRDefault="0035309A" w:rsidP="000D7E81">
            <w:pPr>
              <w:pStyle w:val="BodyText"/>
              <w:rPr>
                <w:rtl/>
              </w:rPr>
            </w:pPr>
            <w:r w:rsidRPr="000D2D55">
              <w:rPr>
                <w:bCs/>
                <w:iCs/>
                <w:szCs w:val="22"/>
              </w:rPr>
              <w:t>x</w:t>
            </w:r>
          </w:p>
        </w:tc>
        <w:tc>
          <w:tcPr>
            <w:tcW w:w="1675" w:type="dxa"/>
          </w:tcPr>
          <w:p w:rsidR="009B73AE" w:rsidRDefault="0035309A" w:rsidP="000D7E81">
            <w:pPr>
              <w:pStyle w:val="BodyText"/>
              <w:rPr>
                <w:rtl/>
              </w:rPr>
            </w:pPr>
            <w:r w:rsidRPr="000D2D55">
              <w:rPr>
                <w:bCs/>
                <w:iCs/>
                <w:szCs w:val="22"/>
              </w:rPr>
              <w:t>x</w:t>
            </w:r>
          </w:p>
        </w:tc>
        <w:tc>
          <w:tcPr>
            <w:tcW w:w="1675" w:type="dxa"/>
          </w:tcPr>
          <w:p w:rsidR="009B73AE" w:rsidRDefault="0035309A" w:rsidP="000D7E81">
            <w:pPr>
              <w:pStyle w:val="BodyText"/>
              <w:rPr>
                <w:rtl/>
              </w:rPr>
            </w:pPr>
            <w:r w:rsidRPr="000D2D55">
              <w:rPr>
                <w:bCs/>
                <w:iCs/>
                <w:szCs w:val="22"/>
              </w:rPr>
              <w:t>x</w:t>
            </w:r>
          </w:p>
        </w:tc>
        <w:tc>
          <w:tcPr>
            <w:tcW w:w="1000" w:type="dxa"/>
          </w:tcPr>
          <w:p w:rsidR="009B73AE" w:rsidRDefault="009B73AE" w:rsidP="000D7E81">
            <w:pPr>
              <w:pStyle w:val="BodyText"/>
              <w:rPr>
                <w:rtl/>
              </w:rPr>
            </w:pPr>
          </w:p>
        </w:tc>
      </w:tr>
      <w:tr w:rsidR="009B73AE" w:rsidTr="009328D4">
        <w:tc>
          <w:tcPr>
            <w:tcW w:w="2205" w:type="dxa"/>
          </w:tcPr>
          <w:p w:rsidR="009B73AE" w:rsidRDefault="009B73AE" w:rsidP="00DD2C4F">
            <w:pPr>
              <w:pStyle w:val="BodyText"/>
              <w:rPr>
                <w:rtl/>
              </w:rPr>
            </w:pPr>
            <w:r>
              <w:rPr>
                <w:rFonts w:hint="cs"/>
                <w:rtl/>
              </w:rPr>
              <w:t xml:space="preserve">مجموعة الأدوات الخاصة بالملكية الفكرية لفائدة </w:t>
            </w:r>
            <w:r w:rsidR="00DD2C4F">
              <w:rPr>
                <w:rFonts w:hint="cs"/>
                <w:rtl/>
              </w:rPr>
              <w:t>تطبيقات الهاتف النقال</w:t>
            </w:r>
          </w:p>
        </w:tc>
        <w:tc>
          <w:tcPr>
            <w:tcW w:w="1418" w:type="dxa"/>
          </w:tcPr>
          <w:p w:rsidR="009B73AE" w:rsidRDefault="009B73AE" w:rsidP="000D7E81">
            <w:pPr>
              <w:pStyle w:val="BodyText"/>
              <w:rPr>
                <w:rtl/>
              </w:rPr>
            </w:pPr>
          </w:p>
        </w:tc>
        <w:tc>
          <w:tcPr>
            <w:tcW w:w="1399" w:type="dxa"/>
          </w:tcPr>
          <w:p w:rsidR="009B73AE" w:rsidRDefault="009B73AE" w:rsidP="00EF431E">
            <w:pPr>
              <w:pStyle w:val="BodyText"/>
              <w:rPr>
                <w:rtl/>
              </w:rPr>
            </w:pPr>
            <w:r w:rsidRPr="000D2D55">
              <w:rPr>
                <w:bCs/>
                <w:iCs/>
                <w:szCs w:val="22"/>
              </w:rPr>
              <w:t>x</w:t>
            </w:r>
          </w:p>
        </w:tc>
        <w:tc>
          <w:tcPr>
            <w:tcW w:w="1674" w:type="dxa"/>
          </w:tcPr>
          <w:p w:rsidR="009B73AE" w:rsidRDefault="0035309A" w:rsidP="000D7E81">
            <w:pPr>
              <w:pStyle w:val="BodyText"/>
              <w:rPr>
                <w:rtl/>
              </w:rPr>
            </w:pPr>
            <w:r w:rsidRPr="000D2D55">
              <w:rPr>
                <w:bCs/>
                <w:iCs/>
                <w:szCs w:val="22"/>
              </w:rPr>
              <w:t>x</w:t>
            </w:r>
          </w:p>
        </w:tc>
        <w:tc>
          <w:tcPr>
            <w:tcW w:w="1675" w:type="dxa"/>
          </w:tcPr>
          <w:p w:rsidR="009B73AE" w:rsidRDefault="0035309A" w:rsidP="000D7E81">
            <w:pPr>
              <w:pStyle w:val="BodyText"/>
              <w:rPr>
                <w:rtl/>
              </w:rPr>
            </w:pPr>
            <w:r w:rsidRPr="000D2D55">
              <w:rPr>
                <w:bCs/>
                <w:iCs/>
                <w:szCs w:val="22"/>
              </w:rPr>
              <w:t>x</w:t>
            </w:r>
          </w:p>
        </w:tc>
        <w:tc>
          <w:tcPr>
            <w:tcW w:w="1675" w:type="dxa"/>
          </w:tcPr>
          <w:p w:rsidR="009B73AE" w:rsidRDefault="0035309A" w:rsidP="000D7E81">
            <w:pPr>
              <w:pStyle w:val="BodyText"/>
              <w:rPr>
                <w:rtl/>
              </w:rPr>
            </w:pPr>
            <w:r w:rsidRPr="000D2D55">
              <w:rPr>
                <w:bCs/>
                <w:iCs/>
                <w:szCs w:val="22"/>
              </w:rPr>
              <w:t>x</w:t>
            </w:r>
          </w:p>
        </w:tc>
        <w:tc>
          <w:tcPr>
            <w:tcW w:w="1675" w:type="dxa"/>
          </w:tcPr>
          <w:p w:rsidR="009B73AE" w:rsidRDefault="0035309A" w:rsidP="000D7E81">
            <w:pPr>
              <w:pStyle w:val="BodyText"/>
              <w:rPr>
                <w:rtl/>
              </w:rPr>
            </w:pPr>
            <w:r w:rsidRPr="000D2D55">
              <w:rPr>
                <w:bCs/>
                <w:iCs/>
                <w:szCs w:val="22"/>
              </w:rPr>
              <w:t>x</w:t>
            </w:r>
          </w:p>
        </w:tc>
        <w:tc>
          <w:tcPr>
            <w:tcW w:w="1675" w:type="dxa"/>
          </w:tcPr>
          <w:p w:rsidR="009B73AE" w:rsidRDefault="0035309A" w:rsidP="000D7E81">
            <w:pPr>
              <w:pStyle w:val="BodyText"/>
              <w:rPr>
                <w:rtl/>
              </w:rPr>
            </w:pPr>
            <w:r w:rsidRPr="000D2D55">
              <w:rPr>
                <w:bCs/>
                <w:iCs/>
                <w:szCs w:val="22"/>
              </w:rPr>
              <w:t>x</w:t>
            </w:r>
          </w:p>
        </w:tc>
        <w:tc>
          <w:tcPr>
            <w:tcW w:w="1000" w:type="dxa"/>
          </w:tcPr>
          <w:p w:rsidR="009B73AE" w:rsidRDefault="009B73AE" w:rsidP="000D7E81">
            <w:pPr>
              <w:pStyle w:val="BodyText"/>
              <w:rPr>
                <w:rtl/>
              </w:rPr>
            </w:pPr>
          </w:p>
        </w:tc>
      </w:tr>
      <w:tr w:rsidR="009B73AE" w:rsidTr="009328D4">
        <w:tc>
          <w:tcPr>
            <w:tcW w:w="2205" w:type="dxa"/>
          </w:tcPr>
          <w:p w:rsidR="009B73AE" w:rsidRDefault="009B73AE" w:rsidP="00EF431E">
            <w:pPr>
              <w:pStyle w:val="BodyText"/>
              <w:rPr>
                <w:rtl/>
              </w:rPr>
            </w:pPr>
            <w:r>
              <w:rPr>
                <w:rFonts w:hint="cs"/>
                <w:rtl/>
              </w:rPr>
              <w:t>المنصات على الإنترنت</w:t>
            </w:r>
          </w:p>
          <w:p w:rsidR="009F6CDD" w:rsidRDefault="009F6CDD" w:rsidP="00EF431E">
            <w:pPr>
              <w:pStyle w:val="BodyText"/>
              <w:rPr>
                <w:rtl/>
              </w:rPr>
            </w:pPr>
          </w:p>
        </w:tc>
        <w:tc>
          <w:tcPr>
            <w:tcW w:w="1418" w:type="dxa"/>
          </w:tcPr>
          <w:p w:rsidR="009B73AE" w:rsidRDefault="009B73AE" w:rsidP="000D7E81">
            <w:pPr>
              <w:pStyle w:val="BodyText"/>
              <w:rPr>
                <w:rtl/>
              </w:rPr>
            </w:pPr>
          </w:p>
        </w:tc>
        <w:tc>
          <w:tcPr>
            <w:tcW w:w="1399" w:type="dxa"/>
          </w:tcPr>
          <w:p w:rsidR="009B73AE" w:rsidRDefault="009B73AE" w:rsidP="00EF431E">
            <w:pPr>
              <w:pStyle w:val="BodyText"/>
              <w:rPr>
                <w:rtl/>
              </w:rPr>
            </w:pPr>
            <w:r w:rsidRPr="000D2D55">
              <w:rPr>
                <w:bCs/>
                <w:iCs/>
                <w:szCs w:val="22"/>
              </w:rPr>
              <w:t>x</w:t>
            </w:r>
          </w:p>
        </w:tc>
        <w:tc>
          <w:tcPr>
            <w:tcW w:w="1674" w:type="dxa"/>
          </w:tcPr>
          <w:p w:rsidR="009B73AE" w:rsidRDefault="00250493" w:rsidP="000D7E81">
            <w:pPr>
              <w:pStyle w:val="BodyText"/>
              <w:rPr>
                <w:rtl/>
              </w:rPr>
            </w:pPr>
            <w:r w:rsidRPr="000D2D55">
              <w:rPr>
                <w:bCs/>
                <w:iCs/>
                <w:szCs w:val="22"/>
              </w:rPr>
              <w:t>x</w:t>
            </w:r>
          </w:p>
        </w:tc>
        <w:tc>
          <w:tcPr>
            <w:tcW w:w="1675" w:type="dxa"/>
          </w:tcPr>
          <w:p w:rsidR="009B73AE" w:rsidRDefault="00250493" w:rsidP="000D7E81">
            <w:pPr>
              <w:pStyle w:val="BodyText"/>
              <w:rPr>
                <w:rtl/>
              </w:rPr>
            </w:pPr>
            <w:r w:rsidRPr="000D2D55">
              <w:rPr>
                <w:bCs/>
                <w:iCs/>
                <w:szCs w:val="22"/>
              </w:rPr>
              <w:t>x</w:t>
            </w:r>
          </w:p>
        </w:tc>
        <w:tc>
          <w:tcPr>
            <w:tcW w:w="1675" w:type="dxa"/>
          </w:tcPr>
          <w:p w:rsidR="009B73AE" w:rsidRDefault="00250493" w:rsidP="000D7E81">
            <w:pPr>
              <w:pStyle w:val="BodyText"/>
              <w:rPr>
                <w:rtl/>
              </w:rPr>
            </w:pPr>
            <w:r w:rsidRPr="000D2D55">
              <w:rPr>
                <w:bCs/>
                <w:iCs/>
                <w:szCs w:val="22"/>
              </w:rPr>
              <w:t>x</w:t>
            </w:r>
          </w:p>
        </w:tc>
        <w:tc>
          <w:tcPr>
            <w:tcW w:w="1675" w:type="dxa"/>
          </w:tcPr>
          <w:p w:rsidR="009B73AE" w:rsidRDefault="00250493" w:rsidP="000D7E81">
            <w:pPr>
              <w:pStyle w:val="BodyText"/>
              <w:rPr>
                <w:rtl/>
              </w:rPr>
            </w:pPr>
            <w:r w:rsidRPr="000D2D55">
              <w:rPr>
                <w:bCs/>
                <w:iCs/>
                <w:szCs w:val="22"/>
              </w:rPr>
              <w:t>x</w:t>
            </w:r>
          </w:p>
        </w:tc>
        <w:tc>
          <w:tcPr>
            <w:tcW w:w="1675" w:type="dxa"/>
          </w:tcPr>
          <w:p w:rsidR="009B73AE" w:rsidRDefault="00250493" w:rsidP="000D7E81">
            <w:pPr>
              <w:pStyle w:val="BodyText"/>
              <w:rPr>
                <w:rtl/>
              </w:rPr>
            </w:pPr>
            <w:r w:rsidRPr="000D2D55">
              <w:rPr>
                <w:bCs/>
                <w:iCs/>
                <w:szCs w:val="22"/>
              </w:rPr>
              <w:t>x</w:t>
            </w:r>
          </w:p>
        </w:tc>
        <w:tc>
          <w:tcPr>
            <w:tcW w:w="1000" w:type="dxa"/>
          </w:tcPr>
          <w:p w:rsidR="009B73AE" w:rsidRDefault="009B73AE" w:rsidP="000D7E81">
            <w:pPr>
              <w:pStyle w:val="BodyText"/>
              <w:rPr>
                <w:rtl/>
              </w:rPr>
            </w:pPr>
          </w:p>
        </w:tc>
      </w:tr>
      <w:tr w:rsidR="009B73AE" w:rsidTr="009328D4">
        <w:tc>
          <w:tcPr>
            <w:tcW w:w="2205" w:type="dxa"/>
          </w:tcPr>
          <w:p w:rsidR="009B73AE" w:rsidRDefault="00DD2C4F" w:rsidP="00EF431E">
            <w:pPr>
              <w:pStyle w:val="BodyText"/>
              <w:rPr>
                <w:rtl/>
              </w:rPr>
            </w:pPr>
            <w:r>
              <w:rPr>
                <w:rFonts w:hint="cs"/>
                <w:rtl/>
              </w:rPr>
              <w:t>ال</w:t>
            </w:r>
            <w:r w:rsidR="009B73AE">
              <w:rPr>
                <w:rFonts w:hint="cs"/>
                <w:rtl/>
              </w:rPr>
              <w:t xml:space="preserve">حلقة </w:t>
            </w:r>
            <w:r>
              <w:rPr>
                <w:rFonts w:hint="cs"/>
                <w:rtl/>
              </w:rPr>
              <w:t>ال</w:t>
            </w:r>
            <w:r w:rsidR="009B73AE">
              <w:rPr>
                <w:rFonts w:hint="cs"/>
                <w:rtl/>
              </w:rPr>
              <w:t>دراسية</w:t>
            </w:r>
            <w:r>
              <w:rPr>
                <w:rFonts w:hint="cs"/>
                <w:rtl/>
              </w:rPr>
              <w:t xml:space="preserve"> الأخيرة</w:t>
            </w:r>
            <w:r w:rsidR="009B73AE">
              <w:rPr>
                <w:rFonts w:hint="cs"/>
                <w:rtl/>
              </w:rPr>
              <w:t xml:space="preserve"> في البلدان الثلاثة المستفيدة</w:t>
            </w:r>
          </w:p>
          <w:p w:rsidR="009F6CDD" w:rsidRDefault="009F6CDD" w:rsidP="00EF431E">
            <w:pPr>
              <w:pStyle w:val="BodyText"/>
              <w:rPr>
                <w:rtl/>
              </w:rPr>
            </w:pPr>
          </w:p>
        </w:tc>
        <w:tc>
          <w:tcPr>
            <w:tcW w:w="1418" w:type="dxa"/>
          </w:tcPr>
          <w:p w:rsidR="009B73AE" w:rsidRDefault="009B73AE" w:rsidP="000D7E81">
            <w:pPr>
              <w:pStyle w:val="BodyText"/>
              <w:rPr>
                <w:rtl/>
              </w:rPr>
            </w:pPr>
          </w:p>
        </w:tc>
        <w:tc>
          <w:tcPr>
            <w:tcW w:w="1399" w:type="dxa"/>
          </w:tcPr>
          <w:p w:rsidR="009B73AE" w:rsidRDefault="009B73AE" w:rsidP="00EF431E">
            <w:pPr>
              <w:pStyle w:val="BodyText"/>
              <w:rPr>
                <w:rtl/>
              </w:rPr>
            </w:pPr>
          </w:p>
        </w:tc>
        <w:tc>
          <w:tcPr>
            <w:tcW w:w="1674" w:type="dxa"/>
          </w:tcPr>
          <w:p w:rsidR="009B73AE" w:rsidRDefault="009B73AE" w:rsidP="000D7E81">
            <w:pPr>
              <w:pStyle w:val="BodyText"/>
              <w:rPr>
                <w:rtl/>
              </w:rPr>
            </w:pPr>
          </w:p>
        </w:tc>
        <w:tc>
          <w:tcPr>
            <w:tcW w:w="1675" w:type="dxa"/>
          </w:tcPr>
          <w:p w:rsidR="009B73AE" w:rsidRDefault="009B73AE" w:rsidP="000D7E81">
            <w:pPr>
              <w:pStyle w:val="BodyText"/>
              <w:rPr>
                <w:rtl/>
              </w:rPr>
            </w:pPr>
          </w:p>
        </w:tc>
        <w:tc>
          <w:tcPr>
            <w:tcW w:w="1675" w:type="dxa"/>
          </w:tcPr>
          <w:p w:rsidR="009B73AE" w:rsidRDefault="009B73AE" w:rsidP="000D7E81">
            <w:pPr>
              <w:pStyle w:val="BodyText"/>
              <w:rPr>
                <w:rtl/>
              </w:rPr>
            </w:pPr>
          </w:p>
        </w:tc>
        <w:tc>
          <w:tcPr>
            <w:tcW w:w="1675" w:type="dxa"/>
          </w:tcPr>
          <w:p w:rsidR="009B73AE" w:rsidRDefault="000B4E4A" w:rsidP="000D7E81">
            <w:pPr>
              <w:pStyle w:val="BodyText"/>
              <w:rPr>
                <w:rtl/>
              </w:rPr>
            </w:pPr>
            <w:r w:rsidRPr="000D2D55">
              <w:rPr>
                <w:bCs/>
                <w:iCs/>
                <w:szCs w:val="22"/>
              </w:rPr>
              <w:t>x</w:t>
            </w:r>
          </w:p>
        </w:tc>
        <w:tc>
          <w:tcPr>
            <w:tcW w:w="1675" w:type="dxa"/>
          </w:tcPr>
          <w:p w:rsidR="009B73AE" w:rsidRDefault="000B4E4A" w:rsidP="000D7E81">
            <w:pPr>
              <w:pStyle w:val="BodyText"/>
              <w:rPr>
                <w:rtl/>
              </w:rPr>
            </w:pPr>
            <w:r w:rsidRPr="000D2D55">
              <w:rPr>
                <w:bCs/>
                <w:iCs/>
                <w:szCs w:val="22"/>
              </w:rPr>
              <w:t>x</w:t>
            </w:r>
          </w:p>
        </w:tc>
        <w:tc>
          <w:tcPr>
            <w:tcW w:w="1000" w:type="dxa"/>
          </w:tcPr>
          <w:p w:rsidR="009B73AE" w:rsidRDefault="009B73AE" w:rsidP="000D7E81">
            <w:pPr>
              <w:pStyle w:val="BodyText"/>
              <w:rPr>
                <w:rtl/>
              </w:rPr>
            </w:pPr>
          </w:p>
        </w:tc>
      </w:tr>
      <w:tr w:rsidR="009B73AE" w:rsidTr="009328D4">
        <w:tc>
          <w:tcPr>
            <w:tcW w:w="2205" w:type="dxa"/>
          </w:tcPr>
          <w:p w:rsidR="009B73AE" w:rsidRDefault="00DD2C4F" w:rsidP="00EF431E">
            <w:pPr>
              <w:pStyle w:val="BodyText"/>
              <w:rPr>
                <w:rtl/>
              </w:rPr>
            </w:pPr>
            <w:r>
              <w:rPr>
                <w:rFonts w:hint="cs"/>
                <w:rtl/>
              </w:rPr>
              <w:lastRenderedPageBreak/>
              <w:t>ال</w:t>
            </w:r>
            <w:r w:rsidR="009B73AE">
              <w:rPr>
                <w:rFonts w:hint="cs"/>
                <w:rtl/>
              </w:rPr>
              <w:t xml:space="preserve">اجتماع </w:t>
            </w:r>
            <w:r>
              <w:rPr>
                <w:rFonts w:hint="cs"/>
                <w:rtl/>
              </w:rPr>
              <w:t>ال</w:t>
            </w:r>
            <w:r w:rsidR="009B73AE">
              <w:rPr>
                <w:rFonts w:hint="cs"/>
                <w:rtl/>
              </w:rPr>
              <w:t>تنسيق</w:t>
            </w:r>
            <w:r>
              <w:rPr>
                <w:rFonts w:hint="cs"/>
                <w:rtl/>
              </w:rPr>
              <w:t>ي الأخير</w:t>
            </w:r>
            <w:r w:rsidR="009B73AE">
              <w:rPr>
                <w:rFonts w:hint="cs"/>
                <w:rtl/>
              </w:rPr>
              <w:t xml:space="preserve"> مع جهات الاتصال الوطنية</w:t>
            </w:r>
          </w:p>
          <w:p w:rsidR="009F6CDD" w:rsidRDefault="009F6CDD" w:rsidP="00EF431E">
            <w:pPr>
              <w:pStyle w:val="BodyText"/>
              <w:rPr>
                <w:rtl/>
              </w:rPr>
            </w:pPr>
          </w:p>
        </w:tc>
        <w:tc>
          <w:tcPr>
            <w:tcW w:w="1418" w:type="dxa"/>
          </w:tcPr>
          <w:p w:rsidR="009B73AE" w:rsidRDefault="009B73AE" w:rsidP="000D7E81">
            <w:pPr>
              <w:pStyle w:val="BodyText"/>
              <w:rPr>
                <w:rtl/>
              </w:rPr>
            </w:pPr>
          </w:p>
        </w:tc>
        <w:tc>
          <w:tcPr>
            <w:tcW w:w="1399" w:type="dxa"/>
          </w:tcPr>
          <w:p w:rsidR="009B73AE" w:rsidRDefault="009B73AE" w:rsidP="00EF431E">
            <w:pPr>
              <w:pStyle w:val="BodyText"/>
              <w:rPr>
                <w:rtl/>
              </w:rPr>
            </w:pPr>
          </w:p>
        </w:tc>
        <w:tc>
          <w:tcPr>
            <w:tcW w:w="1674" w:type="dxa"/>
          </w:tcPr>
          <w:p w:rsidR="009B73AE" w:rsidRDefault="009B73AE" w:rsidP="000D7E81">
            <w:pPr>
              <w:pStyle w:val="BodyText"/>
              <w:rPr>
                <w:rtl/>
              </w:rPr>
            </w:pPr>
          </w:p>
        </w:tc>
        <w:tc>
          <w:tcPr>
            <w:tcW w:w="1675" w:type="dxa"/>
          </w:tcPr>
          <w:p w:rsidR="009B73AE" w:rsidRDefault="009B73AE" w:rsidP="000D7E81">
            <w:pPr>
              <w:pStyle w:val="BodyText"/>
              <w:rPr>
                <w:rtl/>
              </w:rPr>
            </w:pPr>
          </w:p>
        </w:tc>
        <w:tc>
          <w:tcPr>
            <w:tcW w:w="1675" w:type="dxa"/>
          </w:tcPr>
          <w:p w:rsidR="009B73AE" w:rsidRDefault="009B73AE" w:rsidP="000D7E81">
            <w:pPr>
              <w:pStyle w:val="BodyText"/>
              <w:rPr>
                <w:rtl/>
              </w:rPr>
            </w:pPr>
          </w:p>
        </w:tc>
        <w:tc>
          <w:tcPr>
            <w:tcW w:w="1675" w:type="dxa"/>
          </w:tcPr>
          <w:p w:rsidR="009B73AE" w:rsidRDefault="009B73AE" w:rsidP="000D7E81">
            <w:pPr>
              <w:pStyle w:val="BodyText"/>
              <w:rPr>
                <w:rtl/>
              </w:rPr>
            </w:pPr>
          </w:p>
        </w:tc>
        <w:tc>
          <w:tcPr>
            <w:tcW w:w="1675" w:type="dxa"/>
          </w:tcPr>
          <w:p w:rsidR="009B73AE" w:rsidRDefault="009B73AE" w:rsidP="000D7E81">
            <w:pPr>
              <w:pStyle w:val="BodyText"/>
              <w:rPr>
                <w:rtl/>
              </w:rPr>
            </w:pPr>
          </w:p>
        </w:tc>
        <w:tc>
          <w:tcPr>
            <w:tcW w:w="1000" w:type="dxa"/>
          </w:tcPr>
          <w:p w:rsidR="009B73AE" w:rsidRDefault="00250493" w:rsidP="000D7E81">
            <w:pPr>
              <w:pStyle w:val="BodyText"/>
              <w:rPr>
                <w:rtl/>
              </w:rPr>
            </w:pPr>
            <w:r w:rsidRPr="000D2D55">
              <w:rPr>
                <w:bCs/>
                <w:iCs/>
                <w:szCs w:val="22"/>
              </w:rPr>
              <w:t>x</w:t>
            </w:r>
          </w:p>
        </w:tc>
      </w:tr>
      <w:tr w:rsidR="009B73AE" w:rsidTr="009328D4">
        <w:tc>
          <w:tcPr>
            <w:tcW w:w="2205" w:type="dxa"/>
          </w:tcPr>
          <w:p w:rsidR="009B73AE" w:rsidRDefault="009B73AE" w:rsidP="00EF431E">
            <w:pPr>
              <w:pStyle w:val="BodyText"/>
              <w:rPr>
                <w:rtl/>
              </w:rPr>
            </w:pPr>
            <w:r>
              <w:rPr>
                <w:rFonts w:hint="cs"/>
                <w:rtl/>
              </w:rPr>
              <w:t>التقييم الذاتي للمشروع</w:t>
            </w:r>
          </w:p>
        </w:tc>
        <w:tc>
          <w:tcPr>
            <w:tcW w:w="1418" w:type="dxa"/>
          </w:tcPr>
          <w:p w:rsidR="009B73AE" w:rsidRDefault="009B73AE" w:rsidP="000D7E81">
            <w:pPr>
              <w:pStyle w:val="BodyText"/>
              <w:rPr>
                <w:rtl/>
              </w:rPr>
            </w:pPr>
          </w:p>
        </w:tc>
        <w:tc>
          <w:tcPr>
            <w:tcW w:w="1399" w:type="dxa"/>
          </w:tcPr>
          <w:p w:rsidR="009B73AE" w:rsidRDefault="009B73AE" w:rsidP="00EF431E">
            <w:pPr>
              <w:pStyle w:val="BodyText"/>
              <w:rPr>
                <w:rtl/>
              </w:rPr>
            </w:pPr>
          </w:p>
        </w:tc>
        <w:tc>
          <w:tcPr>
            <w:tcW w:w="1674" w:type="dxa"/>
          </w:tcPr>
          <w:p w:rsidR="009B73AE" w:rsidRDefault="009B73AE" w:rsidP="000D7E81">
            <w:pPr>
              <w:pStyle w:val="BodyText"/>
              <w:rPr>
                <w:rtl/>
              </w:rPr>
            </w:pPr>
          </w:p>
        </w:tc>
        <w:tc>
          <w:tcPr>
            <w:tcW w:w="1675" w:type="dxa"/>
          </w:tcPr>
          <w:p w:rsidR="009B73AE" w:rsidRDefault="009B73AE" w:rsidP="000D7E81">
            <w:pPr>
              <w:pStyle w:val="BodyText"/>
              <w:rPr>
                <w:rtl/>
              </w:rPr>
            </w:pPr>
          </w:p>
        </w:tc>
        <w:tc>
          <w:tcPr>
            <w:tcW w:w="1675" w:type="dxa"/>
          </w:tcPr>
          <w:p w:rsidR="009B73AE" w:rsidRDefault="009B73AE" w:rsidP="000D7E81">
            <w:pPr>
              <w:pStyle w:val="BodyText"/>
              <w:rPr>
                <w:rtl/>
              </w:rPr>
            </w:pPr>
          </w:p>
        </w:tc>
        <w:tc>
          <w:tcPr>
            <w:tcW w:w="1675" w:type="dxa"/>
          </w:tcPr>
          <w:p w:rsidR="009B73AE" w:rsidRDefault="009B73AE" w:rsidP="000D7E81">
            <w:pPr>
              <w:pStyle w:val="BodyText"/>
              <w:rPr>
                <w:rtl/>
              </w:rPr>
            </w:pPr>
          </w:p>
        </w:tc>
        <w:tc>
          <w:tcPr>
            <w:tcW w:w="1675" w:type="dxa"/>
          </w:tcPr>
          <w:p w:rsidR="009B73AE" w:rsidRDefault="009B73AE" w:rsidP="000D7E81">
            <w:pPr>
              <w:pStyle w:val="BodyText"/>
              <w:rPr>
                <w:rtl/>
              </w:rPr>
            </w:pPr>
          </w:p>
        </w:tc>
        <w:tc>
          <w:tcPr>
            <w:tcW w:w="1000" w:type="dxa"/>
          </w:tcPr>
          <w:p w:rsidR="009B73AE" w:rsidRDefault="00250493" w:rsidP="000D7E81">
            <w:pPr>
              <w:pStyle w:val="BodyText"/>
              <w:rPr>
                <w:rtl/>
              </w:rPr>
            </w:pPr>
            <w:r w:rsidRPr="000D2D55">
              <w:rPr>
                <w:bCs/>
                <w:iCs/>
                <w:szCs w:val="22"/>
              </w:rPr>
              <w:t>x</w:t>
            </w:r>
          </w:p>
        </w:tc>
      </w:tr>
    </w:tbl>
    <w:p w:rsidR="000224FC" w:rsidRDefault="00EA1C7F" w:rsidP="000D7E81">
      <w:pPr>
        <w:pStyle w:val="BodyText"/>
        <w:rPr>
          <w:rtl/>
        </w:rPr>
      </w:pPr>
      <w:r>
        <w:rPr>
          <w:rFonts w:hint="cs"/>
          <w:rtl/>
        </w:rPr>
        <w:t xml:space="preserve">* رهنا بموافقة لجنة </w:t>
      </w:r>
      <w:r w:rsidR="0055080B">
        <w:rPr>
          <w:rFonts w:hint="cs"/>
          <w:rtl/>
        </w:rPr>
        <w:t>البرنام</w:t>
      </w:r>
      <w:r w:rsidR="0055080B">
        <w:rPr>
          <w:rFonts w:hint="eastAsia"/>
          <w:rtl/>
        </w:rPr>
        <w:t>ج</w:t>
      </w:r>
      <w:r>
        <w:rPr>
          <w:rFonts w:hint="cs"/>
          <w:rtl/>
        </w:rPr>
        <w:t xml:space="preserve"> والميزانية على ميزانية المشروع </w:t>
      </w:r>
      <w:r w:rsidR="006E7FD9">
        <w:rPr>
          <w:rFonts w:hint="cs"/>
          <w:rtl/>
        </w:rPr>
        <w:t>ل</w:t>
      </w:r>
      <w:r>
        <w:rPr>
          <w:rFonts w:hint="cs"/>
          <w:rtl/>
        </w:rPr>
        <w:t>عام 2019</w:t>
      </w:r>
    </w:p>
    <w:p w:rsidR="00B37FC9" w:rsidRDefault="00B37FC9" w:rsidP="00B37FC9">
      <w:pPr>
        <w:pStyle w:val="Endofdocument-Annex"/>
        <w:rPr>
          <w:rtl/>
        </w:rPr>
      </w:pPr>
      <w:r>
        <w:rPr>
          <w:rtl/>
        </w:rPr>
        <w:t>[</w:t>
      </w:r>
      <w:r>
        <w:rPr>
          <w:rFonts w:hint="cs"/>
          <w:rtl/>
        </w:rPr>
        <w:t>نهاية المرفق والوثيقة</w:t>
      </w:r>
      <w:r>
        <w:rPr>
          <w:rtl/>
        </w:rPr>
        <w:t>]</w:t>
      </w:r>
    </w:p>
    <w:p w:rsidR="009F6CDD" w:rsidRPr="009F6CDD" w:rsidRDefault="009F6CDD" w:rsidP="009F6CDD">
      <w:pPr>
        <w:rPr>
          <w:rtl/>
        </w:rPr>
      </w:pPr>
    </w:p>
    <w:sectPr w:rsidR="009F6CDD" w:rsidRPr="009F6CDD" w:rsidSect="00336A49">
      <w:headerReference w:type="default" r:id="rId12"/>
      <w:headerReference w:type="first" r:id="rId13"/>
      <w:pgSz w:w="16840" w:h="11907" w:orient="landscape" w:code="9"/>
      <w:pgMar w:top="1418" w:right="1418" w:bottom="1134" w:left="567" w:header="510" w:footer="1021" w:gutter="0"/>
      <w:pgNumType w:start="1"/>
      <w:cols w:space="720"/>
      <w:titlePg/>
      <w:docGrid w:linePitch="49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12D3" w:rsidRDefault="00EE12D3">
      <w:r>
        <w:separator/>
      </w:r>
    </w:p>
  </w:endnote>
  <w:endnote w:type="continuationSeparator" w:id="0">
    <w:p w:rsidR="00EE12D3" w:rsidRDefault="00EE12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abic Typesetting">
    <w:altName w:val="Times New Roman"/>
    <w:panose1 w:val="03020402040406030203"/>
    <w:charset w:val="00"/>
    <w:family w:val="script"/>
    <w:pitch w:val="variable"/>
    <w:sig w:usb0="A000206F" w:usb1="C0000000" w:usb2="00000008" w:usb3="00000000" w:csb0="000000D3" w:csb1="00000000"/>
  </w:font>
  <w:font w:name="Arial Black">
    <w:panose1 w:val="020B0A04020102020204"/>
    <w:charset w:val="00"/>
    <w:family w:val="swiss"/>
    <w:pitch w:val="variable"/>
    <w:sig w:usb0="00000287" w:usb1="00000000" w:usb2="00000000" w:usb3="00000000" w:csb0="0000009F" w:csb1="00000000"/>
  </w:font>
  <w:font w:name="PT Bold Heading">
    <w:altName w:val="Segoe UI Semilight"/>
    <w:panose1 w:val="0201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Bold">
    <w:panose1 w:val="020B0704020202020204"/>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12D3" w:rsidRDefault="00EE12D3" w:rsidP="009622BF">
      <w:bookmarkStart w:id="0" w:name="OLE_LINK1"/>
      <w:bookmarkStart w:id="1" w:name="OLE_LINK2"/>
      <w:r>
        <w:separator/>
      </w:r>
      <w:bookmarkEnd w:id="0"/>
      <w:bookmarkEnd w:id="1"/>
    </w:p>
  </w:footnote>
  <w:footnote w:type="continuationSeparator" w:id="0">
    <w:p w:rsidR="00EE12D3" w:rsidRDefault="00EE12D3" w:rsidP="009622BF">
      <w:r>
        <w: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12D3" w:rsidRDefault="00EE12D3" w:rsidP="0023693F">
    <w:pPr>
      <w:bidi w:val="0"/>
      <w:rPr>
        <w:rFonts w:ascii="Arial" w:hAnsi="Arial" w:cs="Arial"/>
        <w:sz w:val="22"/>
        <w:szCs w:val="22"/>
      </w:rPr>
    </w:pPr>
    <w:bookmarkStart w:id="3" w:name="Code3"/>
    <w:bookmarkEnd w:id="3"/>
    <w:r>
      <w:rPr>
        <w:rFonts w:ascii="Arial" w:hAnsi="Arial" w:cs="Arial"/>
        <w:sz w:val="22"/>
        <w:szCs w:val="22"/>
      </w:rPr>
      <w:t>CDIP/22/8</w:t>
    </w:r>
  </w:p>
  <w:p w:rsidR="00EE12D3" w:rsidRDefault="00EE12D3" w:rsidP="0023693F">
    <w:pPr>
      <w:bidi w:val="0"/>
      <w:rPr>
        <w:rFonts w:ascii="Arial" w:hAnsi="Arial" w:cs="Arial"/>
        <w:sz w:val="22"/>
        <w:szCs w:val="22"/>
      </w:rPr>
    </w:pPr>
    <w:r w:rsidRPr="00C50A61">
      <w:rPr>
        <w:rFonts w:ascii="Arial" w:hAnsi="Arial" w:cs="Arial"/>
        <w:sz w:val="22"/>
        <w:szCs w:val="22"/>
      </w:rPr>
      <w:fldChar w:fldCharType="begin"/>
    </w:r>
    <w:r w:rsidRPr="00C50A61">
      <w:rPr>
        <w:rFonts w:ascii="Arial" w:hAnsi="Arial" w:cs="Arial"/>
        <w:sz w:val="22"/>
        <w:szCs w:val="22"/>
      </w:rPr>
      <w:instrText xml:space="preserve"> PAGE  \* MERGEFORMAT </w:instrText>
    </w:r>
    <w:r w:rsidRPr="00C50A61">
      <w:rPr>
        <w:rFonts w:ascii="Arial" w:hAnsi="Arial" w:cs="Arial"/>
        <w:sz w:val="22"/>
        <w:szCs w:val="22"/>
      </w:rPr>
      <w:fldChar w:fldCharType="separate"/>
    </w:r>
    <w:r w:rsidR="004758AC">
      <w:rPr>
        <w:rFonts w:ascii="Arial" w:hAnsi="Arial" w:cs="Arial"/>
        <w:noProof/>
        <w:sz w:val="22"/>
        <w:szCs w:val="22"/>
        <w:lang w:bidi="ar-EG"/>
      </w:rPr>
      <w:t>12</w:t>
    </w:r>
    <w:r w:rsidRPr="00C50A61">
      <w:rPr>
        <w:rFonts w:ascii="Arial" w:hAnsi="Arial" w:cs="Arial"/>
        <w:sz w:val="22"/>
        <w:szCs w:val="22"/>
      </w:rPr>
      <w:fldChar w:fldCharType="end"/>
    </w:r>
  </w:p>
  <w:p w:rsidR="00EE12D3" w:rsidRPr="00C50A61" w:rsidRDefault="00EE12D3" w:rsidP="0023693F">
    <w:pPr>
      <w:bidi w:val="0"/>
      <w:rPr>
        <w:rFonts w:ascii="Arial" w:hAnsi="Arial" w:cs="Arial"/>
        <w:sz w:val="22"/>
        <w:szCs w:val="2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12D3" w:rsidRDefault="00EE12D3" w:rsidP="0028112B">
    <w:pPr>
      <w:jc w:val="right"/>
    </w:pPr>
    <w:r>
      <w:t>CDIP/22/8</w:t>
    </w:r>
  </w:p>
  <w:p w:rsidR="00EE12D3" w:rsidRDefault="00EE12D3" w:rsidP="0028112B">
    <w:pPr>
      <w:jc w:val="right"/>
    </w:pPr>
    <w:r>
      <w:t>ANNEX</w:t>
    </w:r>
  </w:p>
  <w:p w:rsidR="00EE12D3" w:rsidRDefault="00EE12D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12D3" w:rsidRDefault="00EE12D3" w:rsidP="0023693F">
    <w:pPr>
      <w:bidi w:val="0"/>
      <w:rPr>
        <w:rFonts w:ascii="Arial" w:hAnsi="Arial" w:cs="Arial"/>
        <w:sz w:val="22"/>
        <w:szCs w:val="22"/>
      </w:rPr>
    </w:pPr>
    <w:r>
      <w:rPr>
        <w:rFonts w:ascii="Arial" w:hAnsi="Arial" w:cs="Arial"/>
        <w:sz w:val="22"/>
        <w:szCs w:val="22"/>
      </w:rPr>
      <w:t>CDIP/22/8</w:t>
    </w:r>
  </w:p>
  <w:p w:rsidR="00EE12D3" w:rsidRDefault="00EE12D3" w:rsidP="0023693F">
    <w:pPr>
      <w:bidi w:val="0"/>
      <w:rPr>
        <w:rFonts w:ascii="Arial" w:hAnsi="Arial" w:cs="Arial"/>
        <w:sz w:val="22"/>
        <w:szCs w:val="22"/>
      </w:rPr>
    </w:pPr>
    <w:r>
      <w:rPr>
        <w:rFonts w:ascii="Arial" w:hAnsi="Arial" w:cs="Arial"/>
        <w:sz w:val="22"/>
        <w:szCs w:val="22"/>
      </w:rPr>
      <w:t>Annex</w:t>
    </w:r>
  </w:p>
  <w:p w:rsidR="00EE12D3" w:rsidRDefault="00EE12D3" w:rsidP="0023693F">
    <w:pPr>
      <w:bidi w:val="0"/>
      <w:rPr>
        <w:rFonts w:ascii="Arial" w:hAnsi="Arial" w:cs="Arial"/>
        <w:noProof/>
        <w:sz w:val="22"/>
        <w:szCs w:val="22"/>
        <w:rtl/>
      </w:rPr>
    </w:pPr>
    <w:r w:rsidRPr="00336A49">
      <w:rPr>
        <w:rFonts w:ascii="Arial" w:hAnsi="Arial" w:cs="Arial"/>
        <w:sz w:val="22"/>
        <w:szCs w:val="22"/>
      </w:rPr>
      <w:fldChar w:fldCharType="begin"/>
    </w:r>
    <w:r w:rsidRPr="00336A49">
      <w:rPr>
        <w:rFonts w:ascii="Arial" w:hAnsi="Arial" w:cs="Arial"/>
        <w:sz w:val="22"/>
        <w:szCs w:val="22"/>
      </w:rPr>
      <w:instrText xml:space="preserve"> PAGE   \* MERGEFORMAT </w:instrText>
    </w:r>
    <w:r w:rsidRPr="00336A49">
      <w:rPr>
        <w:rFonts w:ascii="Arial" w:hAnsi="Arial" w:cs="Arial"/>
        <w:sz w:val="22"/>
        <w:szCs w:val="22"/>
      </w:rPr>
      <w:fldChar w:fldCharType="separate"/>
    </w:r>
    <w:r w:rsidR="004758AC">
      <w:rPr>
        <w:rFonts w:ascii="Arial" w:hAnsi="Arial" w:cs="Arial"/>
        <w:noProof/>
        <w:sz w:val="22"/>
        <w:szCs w:val="22"/>
      </w:rPr>
      <w:t>10</w:t>
    </w:r>
    <w:r w:rsidRPr="00336A49">
      <w:rPr>
        <w:rFonts w:ascii="Arial" w:hAnsi="Arial" w:cs="Arial"/>
        <w:noProof/>
        <w:sz w:val="22"/>
        <w:szCs w:val="22"/>
      </w:rPr>
      <w:fldChar w:fldCharType="end"/>
    </w:r>
  </w:p>
  <w:p w:rsidR="00EE12D3" w:rsidRPr="00C50A61" w:rsidRDefault="00EE12D3" w:rsidP="00336A49">
    <w:pPr>
      <w:bidi w:val="0"/>
      <w:rPr>
        <w:rFonts w:ascii="Arial" w:hAnsi="Arial" w:cs="Arial"/>
        <w:sz w:val="22"/>
        <w:szCs w:val="2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12D3" w:rsidRPr="002C66FA" w:rsidRDefault="00EE12D3" w:rsidP="002C66FA">
    <w:pPr>
      <w:ind w:right="142"/>
      <w:jc w:val="right"/>
      <w:rPr>
        <w:rFonts w:asciiTheme="minorBidi" w:hAnsiTheme="minorBidi" w:cstheme="minorBidi"/>
        <w:sz w:val="22"/>
        <w:szCs w:val="22"/>
      </w:rPr>
    </w:pPr>
    <w:r w:rsidRPr="002C66FA">
      <w:rPr>
        <w:rFonts w:asciiTheme="minorBidi" w:hAnsiTheme="minorBidi" w:cstheme="minorBidi"/>
        <w:sz w:val="22"/>
        <w:szCs w:val="22"/>
      </w:rPr>
      <w:t>CDIP/22/8</w:t>
    </w:r>
  </w:p>
  <w:p w:rsidR="00EE12D3" w:rsidRDefault="00EE12D3" w:rsidP="002C66FA">
    <w:pPr>
      <w:ind w:right="142"/>
      <w:jc w:val="right"/>
    </w:pPr>
    <w:r w:rsidRPr="002C66FA">
      <w:rPr>
        <w:rFonts w:asciiTheme="minorBidi" w:hAnsiTheme="minorBidi" w:cstheme="minorBidi"/>
        <w:sz w:val="22"/>
        <w:szCs w:val="22"/>
      </w:rPr>
      <w:t>ANNEX</w:t>
    </w:r>
  </w:p>
  <w:p w:rsidR="00EE12D3" w:rsidRDefault="00EE12D3" w:rsidP="002C66FA">
    <w:pPr>
      <w:ind w:right="142"/>
      <w:jc w:val="right"/>
      <w:rPr>
        <w:rtl/>
      </w:rPr>
    </w:pPr>
    <w:r>
      <w:rPr>
        <w:rFonts w:hint="cs"/>
        <w:rtl/>
      </w:rPr>
      <w:t>المرفق</w:t>
    </w:r>
  </w:p>
  <w:p w:rsidR="00EE12D3" w:rsidRDefault="00EE12D3" w:rsidP="002C66FA">
    <w:pPr>
      <w:pStyle w:val="Header"/>
      <w:ind w:right="142"/>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A8A0C2"/>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C6344B9A"/>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BEDEF9D8"/>
    <w:lvl w:ilvl="0">
      <w:start w:val="1"/>
      <w:numFmt w:val="decimal"/>
      <w:pStyle w:val="ListNumber3"/>
      <w:lvlText w:val="%1."/>
      <w:lvlJc w:val="left"/>
      <w:pPr>
        <w:tabs>
          <w:tab w:val="num" w:pos="926"/>
        </w:tabs>
        <w:ind w:left="926" w:hanging="360"/>
      </w:pPr>
    </w:lvl>
  </w:abstractNum>
  <w:abstractNum w:abstractNumId="3">
    <w:nsid w:val="FFFFFF7F"/>
    <w:multiLevelType w:val="singleLevel"/>
    <w:tmpl w:val="905A780C"/>
    <w:lvl w:ilvl="0">
      <w:start w:val="1"/>
      <w:numFmt w:val="decimal"/>
      <w:pStyle w:val="ListNumber2"/>
      <w:lvlText w:val="%1."/>
      <w:lvlJc w:val="left"/>
      <w:pPr>
        <w:tabs>
          <w:tab w:val="num" w:pos="643"/>
        </w:tabs>
        <w:ind w:left="643" w:hanging="360"/>
      </w:pPr>
    </w:lvl>
  </w:abstractNum>
  <w:abstractNum w:abstractNumId="4">
    <w:nsid w:val="FFFFFF80"/>
    <w:multiLevelType w:val="singleLevel"/>
    <w:tmpl w:val="0A1E906E"/>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345CFE6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2A80FB8A"/>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63E85124"/>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9"/>
    <w:multiLevelType w:val="singleLevel"/>
    <w:tmpl w:val="75326676"/>
    <w:lvl w:ilvl="0">
      <w:start w:val="1"/>
      <w:numFmt w:val="bullet"/>
      <w:pStyle w:val="ListBullet"/>
      <w:lvlText w:val=""/>
      <w:lvlJc w:val="left"/>
      <w:pPr>
        <w:tabs>
          <w:tab w:val="num" w:pos="360"/>
        </w:tabs>
        <w:ind w:left="360" w:hanging="360"/>
      </w:pPr>
      <w:rPr>
        <w:rFonts w:ascii="Symbol" w:hAnsi="Symbol" w:hint="default"/>
        <w:sz w:val="24"/>
        <w:szCs w:val="24"/>
      </w:rPr>
    </w:lvl>
  </w:abstractNum>
  <w:abstractNum w:abstractNumId="9">
    <w:nsid w:val="04626646"/>
    <w:multiLevelType w:val="hybridMultilevel"/>
    <w:tmpl w:val="C1546454"/>
    <w:lvl w:ilvl="0" w:tplc="68CA8C04">
      <w:start w:val="2"/>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51B18C8"/>
    <w:multiLevelType w:val="hybridMultilevel"/>
    <w:tmpl w:val="C484B160"/>
    <w:lvl w:ilvl="0" w:tplc="68CA8C04">
      <w:start w:val="2"/>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6CD29E3"/>
    <w:multiLevelType w:val="multilevel"/>
    <w:tmpl w:val="0D442666"/>
    <w:lvl w:ilvl="0">
      <w:start w:val="1"/>
      <w:numFmt w:val="decimal"/>
      <w:lvlRestart w:val="0"/>
      <w:pStyle w:val="ONUMA"/>
      <w:lvlText w:val="%1."/>
      <w:lvlJc w:val="left"/>
      <w:pPr>
        <w:ind w:left="0" w:firstLine="0"/>
      </w:pPr>
      <w:rPr>
        <w:rFonts w:ascii="Arabic Typesetting" w:hAnsi="Arabic Typesetting" w:cs="Arabic Typesetting" w:hint="default"/>
        <w:sz w:val="36"/>
        <w:szCs w:val="36"/>
      </w:rPr>
    </w:lvl>
    <w:lvl w:ilvl="1">
      <w:start w:val="1"/>
      <w:numFmt w:val="decimal"/>
      <w:lvlText w:val="&quot;%2&quot;"/>
      <w:lvlJc w:val="left"/>
      <w:pPr>
        <w:ind w:left="567" w:firstLine="0"/>
      </w:pPr>
      <w:rPr>
        <w:rFonts w:hint="default"/>
      </w:rPr>
    </w:lvl>
    <w:lvl w:ilvl="2">
      <w:start w:val="1"/>
      <w:numFmt w:val="arabicAbjad"/>
      <w:lvlText w:val="(%3)"/>
      <w:lvlJc w:val="left"/>
      <w:pPr>
        <w:ind w:left="1134" w:firstLine="0"/>
      </w:pPr>
      <w:rPr>
        <w:rFonts w:ascii="Arabic Typesetting" w:hAnsi="Arabic Typesetting" w:cs="Arabic Typesetting" w:hint="default"/>
        <w:sz w:val="36"/>
        <w:szCs w:val="36"/>
      </w:rPr>
    </w:lvl>
    <w:lvl w:ilvl="3">
      <w:start w:val="1"/>
      <w:numFmt w:val="bullet"/>
      <w:lvlText w:val=""/>
      <w:lvlJc w:val="left"/>
      <w:pPr>
        <w:ind w:left="1701" w:firstLine="0"/>
      </w:pPr>
      <w:rPr>
        <w:rFonts w:ascii="Symbol" w:hAnsi="Symbol" w:cs="Times New Roman" w:hint="default"/>
        <w:sz w:val="24"/>
        <w:szCs w:val="22"/>
      </w:rPr>
    </w:lvl>
    <w:lvl w:ilvl="4">
      <w:start w:val="1"/>
      <w:numFmt w:val="bullet"/>
      <w:lvlText w:val=""/>
      <w:lvlJc w:val="left"/>
      <w:pPr>
        <w:ind w:left="2268" w:firstLine="0"/>
      </w:pPr>
      <w:rPr>
        <w:rFonts w:ascii="Wingdings" w:hAnsi="Wingdings" w:cs="Times New Roman" w:hint="default"/>
        <w:sz w:val="24"/>
        <w:szCs w:val="22"/>
      </w:rPr>
    </w:lvl>
    <w:lvl w:ilvl="5">
      <w:start w:val="1"/>
      <w:numFmt w:val="bullet"/>
      <w:lvlText w:val="–"/>
      <w:lvlJc w:val="left"/>
      <w:pPr>
        <w:ind w:left="2835" w:firstLine="0"/>
      </w:pPr>
      <w:rPr>
        <w:rFonts w:ascii="Arabic Typesetting" w:hAnsi="Arabic Typesetting" w:cs="Arabic Typesetting" w:hint="default"/>
        <w:sz w:val="24"/>
        <w:szCs w:val="22"/>
      </w:rPr>
    </w:lvl>
    <w:lvl w:ilvl="6">
      <w:start w:val="1"/>
      <w:numFmt w:val="bullet"/>
      <w:lvlText w:val="○"/>
      <w:lvlJc w:val="left"/>
      <w:pPr>
        <w:ind w:left="3402" w:firstLine="0"/>
      </w:pPr>
      <w:rPr>
        <w:rFonts w:ascii="Courier New" w:hAnsi="Courier New" w:cs="Times New Roman" w:hint="default"/>
        <w:sz w:val="24"/>
        <w:szCs w:val="22"/>
      </w:rPr>
    </w:lvl>
    <w:lvl w:ilvl="7">
      <w:start w:val="1"/>
      <w:numFmt w:val="bullet"/>
      <w:lvlText w:val=""/>
      <w:lvlJc w:val="left"/>
      <w:pPr>
        <w:ind w:left="3969" w:firstLine="0"/>
      </w:pPr>
      <w:rPr>
        <w:rFonts w:ascii="Symbol" w:hAnsi="Symbol" w:cs="Times New Roman" w:hint="default"/>
        <w:sz w:val="24"/>
        <w:szCs w:val="22"/>
      </w:rPr>
    </w:lvl>
    <w:lvl w:ilvl="8">
      <w:start w:val="1"/>
      <w:numFmt w:val="bullet"/>
      <w:lvlText w:val=""/>
      <w:lvlJc w:val="left"/>
      <w:pPr>
        <w:ind w:left="4535" w:firstLine="0"/>
      </w:pPr>
      <w:rPr>
        <w:rFonts w:ascii="Symbol" w:hAnsi="Symbol" w:cs="Times New Roman" w:hint="default"/>
        <w:sz w:val="24"/>
        <w:szCs w:val="22"/>
      </w:rPr>
    </w:lvl>
  </w:abstractNum>
  <w:abstractNum w:abstractNumId="12">
    <w:nsid w:val="0F5D1E1C"/>
    <w:multiLevelType w:val="hybridMultilevel"/>
    <w:tmpl w:val="BE02EFFC"/>
    <w:lvl w:ilvl="0" w:tplc="68CA8C04">
      <w:start w:val="2"/>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21B13FA"/>
    <w:multiLevelType w:val="hybridMultilevel"/>
    <w:tmpl w:val="2AEAD6CE"/>
    <w:lvl w:ilvl="0" w:tplc="4D52B4A2">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2CD44D1"/>
    <w:multiLevelType w:val="hybridMultilevel"/>
    <w:tmpl w:val="3940DB74"/>
    <w:lvl w:ilvl="0" w:tplc="ACEC70CA">
      <w:start w:val="1"/>
      <w:numFmt w:val="arabicAbjad"/>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35353D5"/>
    <w:multiLevelType w:val="hybridMultilevel"/>
    <w:tmpl w:val="C9F41462"/>
    <w:lvl w:ilvl="0" w:tplc="68CA8C04">
      <w:start w:val="2"/>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77F672A"/>
    <w:multiLevelType w:val="hybridMultilevel"/>
    <w:tmpl w:val="EE7EDBE2"/>
    <w:lvl w:ilvl="0" w:tplc="68CA8C04">
      <w:start w:val="2"/>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F033A27"/>
    <w:multiLevelType w:val="hybridMultilevel"/>
    <w:tmpl w:val="70DAB87E"/>
    <w:lvl w:ilvl="0" w:tplc="68CA8C04">
      <w:start w:val="2"/>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E6F57DF"/>
    <w:multiLevelType w:val="hybridMultilevel"/>
    <w:tmpl w:val="87B48738"/>
    <w:lvl w:ilvl="0" w:tplc="68CA8C04">
      <w:start w:val="2"/>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37F7959"/>
    <w:multiLevelType w:val="hybridMultilevel"/>
    <w:tmpl w:val="2DFECE1A"/>
    <w:lvl w:ilvl="0" w:tplc="68CA8C04">
      <w:start w:val="2"/>
      <w:numFmt w:val="bullet"/>
      <w:lvlText w:val="-"/>
      <w:lvlJc w:val="left"/>
      <w:pPr>
        <w:ind w:left="1440" w:hanging="360"/>
      </w:pPr>
      <w:rPr>
        <w:rFonts w:ascii="Arial" w:eastAsia="SimSun"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54033402"/>
    <w:multiLevelType w:val="hybridMultilevel"/>
    <w:tmpl w:val="F926E136"/>
    <w:lvl w:ilvl="0" w:tplc="C2F4AA50">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C950DE4"/>
    <w:multiLevelType w:val="multilevel"/>
    <w:tmpl w:val="87761C82"/>
    <w:lvl w:ilvl="0">
      <w:start w:val="1"/>
      <w:numFmt w:val="decimal"/>
      <w:pStyle w:val="indent1"/>
      <w:lvlText w:val="&quot;%1&quot;"/>
      <w:lvlJc w:val="left"/>
      <w:pPr>
        <w:tabs>
          <w:tab w:val="num" w:pos="567"/>
        </w:tabs>
        <w:ind w:left="567" w:firstLine="0"/>
      </w:pPr>
      <w:rPr>
        <w:rFonts w:ascii="Arabic Typesetting" w:hAnsi="Arabic Typesetting" w:cs="Arabic Typesetting" w:hint="default"/>
        <w:sz w:val="36"/>
        <w:szCs w:val="36"/>
      </w:rPr>
    </w:lvl>
    <w:lvl w:ilvl="1">
      <w:start w:val="1"/>
      <w:numFmt w:val="arabicAbjad"/>
      <w:lvlText w:val="(%2)"/>
      <w:lvlJc w:val="left"/>
      <w:pPr>
        <w:tabs>
          <w:tab w:val="num" w:pos="1134"/>
        </w:tabs>
        <w:ind w:left="1134" w:firstLine="0"/>
      </w:pPr>
      <w:rPr>
        <w:rFonts w:ascii="Arabic Typesetting" w:hAnsi="Arabic Typesetting" w:cs="Arabic Typesetting" w:hint="default"/>
        <w:sz w:val="36"/>
        <w:szCs w:val="36"/>
      </w:rPr>
    </w:lvl>
    <w:lvl w:ilvl="2">
      <w:start w:val="1"/>
      <w:numFmt w:val="bullet"/>
      <w:lvlText w:val=""/>
      <w:lvlJc w:val="left"/>
      <w:pPr>
        <w:tabs>
          <w:tab w:val="num" w:pos="1701"/>
        </w:tabs>
        <w:ind w:left="1701" w:firstLine="0"/>
      </w:pPr>
      <w:rPr>
        <w:rFonts w:ascii="Symbol" w:hAnsi="Symbol" w:cs="Symbol" w:hint="default"/>
        <w:sz w:val="24"/>
        <w:szCs w:val="24"/>
      </w:rPr>
    </w:lvl>
    <w:lvl w:ilvl="3">
      <w:start w:val="1"/>
      <w:numFmt w:val="bullet"/>
      <w:lvlText w:val="○"/>
      <w:lvlJc w:val="left"/>
      <w:pPr>
        <w:tabs>
          <w:tab w:val="num" w:pos="2268"/>
        </w:tabs>
        <w:ind w:left="2268" w:firstLine="0"/>
      </w:pPr>
      <w:rPr>
        <w:rFonts w:ascii="Courier New" w:hAnsi="Courier New" w:cs="Courier New" w:hint="default"/>
        <w:sz w:val="24"/>
        <w:szCs w:val="24"/>
      </w:rPr>
    </w:lvl>
    <w:lvl w:ilvl="4">
      <w:start w:val="1"/>
      <w:numFmt w:val="bullet"/>
      <w:lvlText w:val=""/>
      <w:lvlJc w:val="left"/>
      <w:pPr>
        <w:tabs>
          <w:tab w:val="num" w:pos="2835"/>
        </w:tabs>
        <w:ind w:left="2835" w:firstLine="0"/>
      </w:pPr>
      <w:rPr>
        <w:rFonts w:ascii="Wingdings" w:hAnsi="Wingdings" w:cs="Wingdings" w:hint="default"/>
        <w:sz w:val="24"/>
        <w:szCs w:val="24"/>
      </w:rPr>
    </w:lvl>
    <w:lvl w:ilvl="5">
      <w:start w:val="1"/>
      <w:numFmt w:val="none"/>
      <w:lvlText w:val="%6"/>
      <w:lvlJc w:val="left"/>
      <w:pPr>
        <w:tabs>
          <w:tab w:val="num" w:pos="3402"/>
        </w:tabs>
        <w:ind w:left="3402" w:firstLine="0"/>
      </w:pPr>
      <w:rPr>
        <w:rFonts w:hint="default"/>
      </w:rPr>
    </w:lvl>
    <w:lvl w:ilvl="6">
      <w:start w:val="1"/>
      <w:numFmt w:val="none"/>
      <w:lvlText w:val=""/>
      <w:lvlJc w:val="left"/>
      <w:pPr>
        <w:tabs>
          <w:tab w:val="num" w:pos="3969"/>
        </w:tabs>
        <w:ind w:left="3969" w:firstLine="0"/>
      </w:pPr>
      <w:rPr>
        <w:rFonts w:hint="default"/>
      </w:rPr>
    </w:lvl>
    <w:lvl w:ilvl="7">
      <w:start w:val="1"/>
      <w:numFmt w:val="none"/>
      <w:lvlText w:val=""/>
      <w:lvlJc w:val="left"/>
      <w:pPr>
        <w:tabs>
          <w:tab w:val="num" w:pos="4536"/>
        </w:tabs>
        <w:ind w:left="4536" w:firstLine="0"/>
      </w:pPr>
      <w:rPr>
        <w:rFonts w:hint="default"/>
      </w:rPr>
    </w:lvl>
    <w:lvl w:ilvl="8">
      <w:start w:val="1"/>
      <w:numFmt w:val="none"/>
      <w:lvlText w:val=""/>
      <w:lvlJc w:val="left"/>
      <w:pPr>
        <w:tabs>
          <w:tab w:val="num" w:pos="5103"/>
        </w:tabs>
        <w:ind w:left="5103" w:firstLine="0"/>
      </w:pPr>
      <w:rPr>
        <w:rFonts w:hint="default"/>
      </w:rPr>
    </w:lvl>
  </w:abstractNum>
  <w:abstractNum w:abstractNumId="22">
    <w:nsid w:val="5CA86B0E"/>
    <w:multiLevelType w:val="hybridMultilevel"/>
    <w:tmpl w:val="95BE16F2"/>
    <w:lvl w:ilvl="0" w:tplc="ACEC70CA">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FB61412"/>
    <w:multiLevelType w:val="hybridMultilevel"/>
    <w:tmpl w:val="3504637C"/>
    <w:lvl w:ilvl="0" w:tplc="68CA8C04">
      <w:start w:val="2"/>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2A3540F"/>
    <w:multiLevelType w:val="hybridMultilevel"/>
    <w:tmpl w:val="0E54E908"/>
    <w:lvl w:ilvl="0" w:tplc="68CA8C04">
      <w:start w:val="2"/>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7236EC0"/>
    <w:multiLevelType w:val="hybridMultilevel"/>
    <w:tmpl w:val="239C8DDE"/>
    <w:lvl w:ilvl="0" w:tplc="68CA8C04">
      <w:start w:val="2"/>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77965ED"/>
    <w:multiLevelType w:val="hybridMultilevel"/>
    <w:tmpl w:val="DD78FFC8"/>
    <w:lvl w:ilvl="0" w:tplc="68CA8C04">
      <w:start w:val="2"/>
      <w:numFmt w:val="bullet"/>
      <w:lvlText w:val="-"/>
      <w:lvlJc w:val="left"/>
      <w:pPr>
        <w:ind w:left="795" w:hanging="360"/>
      </w:pPr>
      <w:rPr>
        <w:rFonts w:ascii="Arial" w:eastAsia="SimSun" w:hAnsi="Arial" w:cs="Aria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27">
    <w:nsid w:val="68E73590"/>
    <w:multiLevelType w:val="hybridMultilevel"/>
    <w:tmpl w:val="2368D456"/>
    <w:lvl w:ilvl="0" w:tplc="68CA8C04">
      <w:start w:val="2"/>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D942613"/>
    <w:multiLevelType w:val="hybridMultilevel"/>
    <w:tmpl w:val="02582A22"/>
    <w:lvl w:ilvl="0" w:tplc="68CA8C04">
      <w:start w:val="2"/>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41E6C67"/>
    <w:multiLevelType w:val="hybridMultilevel"/>
    <w:tmpl w:val="0E926862"/>
    <w:lvl w:ilvl="0" w:tplc="68CA8C04">
      <w:start w:val="2"/>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8A072FA"/>
    <w:multiLevelType w:val="hybridMultilevel"/>
    <w:tmpl w:val="3F6428D8"/>
    <w:lvl w:ilvl="0" w:tplc="68CA8C04">
      <w:start w:val="2"/>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AEF7B0A"/>
    <w:multiLevelType w:val="hybridMultilevel"/>
    <w:tmpl w:val="EF2C11D2"/>
    <w:lvl w:ilvl="0" w:tplc="A4444496">
      <w:start w:val="1"/>
      <w:numFmt w:val="decimal"/>
      <w:pStyle w:val="ListNumber"/>
      <w:lvlText w:val="03.%1."/>
      <w:lvlJc w:val="left"/>
      <w:pPr>
        <w:ind w:left="360" w:hanging="360"/>
      </w:pPr>
      <w:rPr>
        <w:rFonts w:ascii="Arabic Typesetting" w:hAnsi="Arabic Typesetting" w:cs="Arabic Typesetting" w:hint="default"/>
        <w:sz w:val="36"/>
        <w:szCs w:val="36"/>
      </w:rPr>
    </w:lvl>
    <w:lvl w:ilvl="1" w:tplc="B1CA37D6">
      <w:start w:val="1"/>
      <w:numFmt w:val="lowerLetter"/>
      <w:lvlText w:val="%2."/>
      <w:lvlJc w:val="left"/>
      <w:pPr>
        <w:tabs>
          <w:tab w:val="num" w:pos="1440"/>
        </w:tabs>
        <w:ind w:left="1440" w:hanging="360"/>
      </w:pPr>
    </w:lvl>
    <w:lvl w:ilvl="2" w:tplc="6CE61DDE" w:tentative="1">
      <w:start w:val="1"/>
      <w:numFmt w:val="lowerRoman"/>
      <w:lvlText w:val="%3."/>
      <w:lvlJc w:val="right"/>
      <w:pPr>
        <w:tabs>
          <w:tab w:val="num" w:pos="2160"/>
        </w:tabs>
        <w:ind w:left="2160" w:hanging="180"/>
      </w:pPr>
    </w:lvl>
    <w:lvl w:ilvl="3" w:tplc="0FAE00CC" w:tentative="1">
      <w:start w:val="1"/>
      <w:numFmt w:val="decimal"/>
      <w:lvlText w:val="%4."/>
      <w:lvlJc w:val="left"/>
      <w:pPr>
        <w:tabs>
          <w:tab w:val="num" w:pos="2880"/>
        </w:tabs>
        <w:ind w:left="2880" w:hanging="360"/>
      </w:pPr>
    </w:lvl>
    <w:lvl w:ilvl="4" w:tplc="1330996E" w:tentative="1">
      <w:start w:val="1"/>
      <w:numFmt w:val="lowerLetter"/>
      <w:lvlText w:val="%5."/>
      <w:lvlJc w:val="left"/>
      <w:pPr>
        <w:tabs>
          <w:tab w:val="num" w:pos="3600"/>
        </w:tabs>
        <w:ind w:left="3600" w:hanging="360"/>
      </w:pPr>
    </w:lvl>
    <w:lvl w:ilvl="5" w:tplc="84842D2A" w:tentative="1">
      <w:start w:val="1"/>
      <w:numFmt w:val="lowerRoman"/>
      <w:lvlText w:val="%6."/>
      <w:lvlJc w:val="right"/>
      <w:pPr>
        <w:tabs>
          <w:tab w:val="num" w:pos="4320"/>
        </w:tabs>
        <w:ind w:left="4320" w:hanging="180"/>
      </w:pPr>
    </w:lvl>
    <w:lvl w:ilvl="6" w:tplc="ED1CEF64" w:tentative="1">
      <w:start w:val="1"/>
      <w:numFmt w:val="decimal"/>
      <w:lvlText w:val="%7."/>
      <w:lvlJc w:val="left"/>
      <w:pPr>
        <w:tabs>
          <w:tab w:val="num" w:pos="5040"/>
        </w:tabs>
        <w:ind w:left="5040" w:hanging="360"/>
      </w:pPr>
    </w:lvl>
    <w:lvl w:ilvl="7" w:tplc="51E8A99E" w:tentative="1">
      <w:start w:val="1"/>
      <w:numFmt w:val="lowerLetter"/>
      <w:lvlText w:val="%8."/>
      <w:lvlJc w:val="left"/>
      <w:pPr>
        <w:tabs>
          <w:tab w:val="num" w:pos="5760"/>
        </w:tabs>
        <w:ind w:left="5760" w:hanging="360"/>
      </w:pPr>
    </w:lvl>
    <w:lvl w:ilvl="8" w:tplc="B07277D4" w:tentative="1">
      <w:start w:val="1"/>
      <w:numFmt w:val="lowerRoman"/>
      <w:lvlText w:val="%9."/>
      <w:lvlJc w:val="right"/>
      <w:pPr>
        <w:tabs>
          <w:tab w:val="num" w:pos="6480"/>
        </w:tabs>
        <w:ind w:left="6480" w:hanging="180"/>
      </w:pPr>
    </w:lvl>
  </w:abstractNum>
  <w:num w:numId="1">
    <w:abstractNumId w:val="31"/>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1"/>
  </w:num>
  <w:num w:numId="12">
    <w:abstractNumId w:val="21"/>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4"/>
  </w:num>
  <w:num w:numId="15">
    <w:abstractNumId w:val="30"/>
  </w:num>
  <w:num w:numId="16">
    <w:abstractNumId w:val="26"/>
  </w:num>
  <w:num w:numId="17">
    <w:abstractNumId w:val="19"/>
  </w:num>
  <w:num w:numId="18">
    <w:abstractNumId w:val="27"/>
  </w:num>
  <w:num w:numId="19">
    <w:abstractNumId w:val="23"/>
  </w:num>
  <w:num w:numId="20">
    <w:abstractNumId w:val="1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num>
  <w:num w:numId="22">
    <w:abstractNumId w:val="28"/>
  </w:num>
  <w:num w:numId="23">
    <w:abstractNumId w:val="9"/>
  </w:num>
  <w:num w:numId="24">
    <w:abstractNumId w:val="10"/>
  </w:num>
  <w:num w:numId="25">
    <w:abstractNumId w:val="12"/>
  </w:num>
  <w:num w:numId="26">
    <w:abstractNumId w:val="25"/>
  </w:num>
  <w:num w:numId="27">
    <w:abstractNumId w:val="18"/>
  </w:num>
  <w:num w:numId="28">
    <w:abstractNumId w:val="15"/>
  </w:num>
  <w:num w:numId="29">
    <w:abstractNumId w:val="16"/>
  </w:num>
  <w:num w:numId="30">
    <w:abstractNumId w:val="17"/>
  </w:num>
  <w:num w:numId="31">
    <w:abstractNumId w:val="29"/>
  </w:num>
  <w:num w:numId="32">
    <w:abstractNumId w:val="22"/>
  </w:num>
  <w:num w:numId="33">
    <w:abstractNumId w:val="14"/>
  </w:num>
  <w:num w:numId="34">
    <w:abstractNumId w:val="13"/>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isplayBackgroundShape/>
  <w:proofState w:spelling="clean"/>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stylePaneSortMethod w:val="0000"/>
  <w:defaultTabStop w:val="567"/>
  <w:hyphenationZone w:val="425"/>
  <w:drawingGridHorizontalSpacing w:val="110"/>
  <w:displayHorizontalDrawingGridEvery w:val="0"/>
  <w:displayVerticalDrawingGridEvery w:val="0"/>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256F"/>
    <w:rsid w:val="00002CBE"/>
    <w:rsid w:val="00003232"/>
    <w:rsid w:val="000033DA"/>
    <w:rsid w:val="00004AF1"/>
    <w:rsid w:val="0000579F"/>
    <w:rsid w:val="0000713E"/>
    <w:rsid w:val="000074D1"/>
    <w:rsid w:val="000076BD"/>
    <w:rsid w:val="00007CBD"/>
    <w:rsid w:val="00010481"/>
    <w:rsid w:val="00010671"/>
    <w:rsid w:val="000114E2"/>
    <w:rsid w:val="00013347"/>
    <w:rsid w:val="00013D73"/>
    <w:rsid w:val="000142E1"/>
    <w:rsid w:val="000146BD"/>
    <w:rsid w:val="00014B68"/>
    <w:rsid w:val="0001645D"/>
    <w:rsid w:val="00017A43"/>
    <w:rsid w:val="0002157B"/>
    <w:rsid w:val="00021E53"/>
    <w:rsid w:val="000224FC"/>
    <w:rsid w:val="00023101"/>
    <w:rsid w:val="0002407C"/>
    <w:rsid w:val="000243FB"/>
    <w:rsid w:val="0002476F"/>
    <w:rsid w:val="00024E17"/>
    <w:rsid w:val="000258DB"/>
    <w:rsid w:val="000259E5"/>
    <w:rsid w:val="00030EFC"/>
    <w:rsid w:val="00031B2C"/>
    <w:rsid w:val="000332FA"/>
    <w:rsid w:val="0003371F"/>
    <w:rsid w:val="00033D2C"/>
    <w:rsid w:val="00035CE8"/>
    <w:rsid w:val="00036041"/>
    <w:rsid w:val="00036A3F"/>
    <w:rsid w:val="00040637"/>
    <w:rsid w:val="00040688"/>
    <w:rsid w:val="0004070F"/>
    <w:rsid w:val="0004115B"/>
    <w:rsid w:val="00042F2D"/>
    <w:rsid w:val="000432B2"/>
    <w:rsid w:val="000432CF"/>
    <w:rsid w:val="000438A8"/>
    <w:rsid w:val="00044AC0"/>
    <w:rsid w:val="00045B68"/>
    <w:rsid w:val="00045E69"/>
    <w:rsid w:val="00046EDC"/>
    <w:rsid w:val="00047497"/>
    <w:rsid w:val="000500C9"/>
    <w:rsid w:val="0005014C"/>
    <w:rsid w:val="000508E2"/>
    <w:rsid w:val="00050A69"/>
    <w:rsid w:val="00050C55"/>
    <w:rsid w:val="00050F28"/>
    <w:rsid w:val="0005124B"/>
    <w:rsid w:val="00052A54"/>
    <w:rsid w:val="00053836"/>
    <w:rsid w:val="00054659"/>
    <w:rsid w:val="00055FA2"/>
    <w:rsid w:val="00057082"/>
    <w:rsid w:val="000571DD"/>
    <w:rsid w:val="00060E43"/>
    <w:rsid w:val="00061E03"/>
    <w:rsid w:val="00061FF5"/>
    <w:rsid w:val="00062502"/>
    <w:rsid w:val="00063C91"/>
    <w:rsid w:val="000640E7"/>
    <w:rsid w:val="00066DC7"/>
    <w:rsid w:val="0006794A"/>
    <w:rsid w:val="00067F31"/>
    <w:rsid w:val="00071138"/>
    <w:rsid w:val="00073402"/>
    <w:rsid w:val="000735A2"/>
    <w:rsid w:val="00074242"/>
    <w:rsid w:val="0007552A"/>
    <w:rsid w:val="00075745"/>
    <w:rsid w:val="00075A04"/>
    <w:rsid w:val="00075D39"/>
    <w:rsid w:val="000760C3"/>
    <w:rsid w:val="000763A4"/>
    <w:rsid w:val="00076901"/>
    <w:rsid w:val="00077EA9"/>
    <w:rsid w:val="0008237C"/>
    <w:rsid w:val="000833C3"/>
    <w:rsid w:val="0008421F"/>
    <w:rsid w:val="0008451C"/>
    <w:rsid w:val="00085A0B"/>
    <w:rsid w:val="00085B4F"/>
    <w:rsid w:val="000863B7"/>
    <w:rsid w:val="00086CB9"/>
    <w:rsid w:val="00087C5B"/>
    <w:rsid w:val="00087DB6"/>
    <w:rsid w:val="00090139"/>
    <w:rsid w:val="0009024C"/>
    <w:rsid w:val="00090ADD"/>
    <w:rsid w:val="00091317"/>
    <w:rsid w:val="000913C0"/>
    <w:rsid w:val="00091F52"/>
    <w:rsid w:val="00092982"/>
    <w:rsid w:val="00092DD6"/>
    <w:rsid w:val="00093C45"/>
    <w:rsid w:val="00094C85"/>
    <w:rsid w:val="00094D7E"/>
    <w:rsid w:val="0009517B"/>
    <w:rsid w:val="0009577C"/>
    <w:rsid w:val="00095AE2"/>
    <w:rsid w:val="000962DF"/>
    <w:rsid w:val="0009661E"/>
    <w:rsid w:val="000A12BC"/>
    <w:rsid w:val="000A1306"/>
    <w:rsid w:val="000A1521"/>
    <w:rsid w:val="000A2FC1"/>
    <w:rsid w:val="000A3A57"/>
    <w:rsid w:val="000A53C5"/>
    <w:rsid w:val="000A5408"/>
    <w:rsid w:val="000A5F8C"/>
    <w:rsid w:val="000A6510"/>
    <w:rsid w:val="000A6D68"/>
    <w:rsid w:val="000A7CF7"/>
    <w:rsid w:val="000B0BB4"/>
    <w:rsid w:val="000B1045"/>
    <w:rsid w:val="000B192D"/>
    <w:rsid w:val="000B1BAE"/>
    <w:rsid w:val="000B29B3"/>
    <w:rsid w:val="000B3889"/>
    <w:rsid w:val="000B3B3B"/>
    <w:rsid w:val="000B42E7"/>
    <w:rsid w:val="000B4E4A"/>
    <w:rsid w:val="000B5A17"/>
    <w:rsid w:val="000B70B7"/>
    <w:rsid w:val="000B73E6"/>
    <w:rsid w:val="000B7759"/>
    <w:rsid w:val="000C0D7D"/>
    <w:rsid w:val="000C111E"/>
    <w:rsid w:val="000C195D"/>
    <w:rsid w:val="000C1E3C"/>
    <w:rsid w:val="000C1FB4"/>
    <w:rsid w:val="000C2A3E"/>
    <w:rsid w:val="000C2CE8"/>
    <w:rsid w:val="000C335E"/>
    <w:rsid w:val="000C4651"/>
    <w:rsid w:val="000C46EC"/>
    <w:rsid w:val="000C484D"/>
    <w:rsid w:val="000C523D"/>
    <w:rsid w:val="000C52A5"/>
    <w:rsid w:val="000C563F"/>
    <w:rsid w:val="000C5DF9"/>
    <w:rsid w:val="000C5F21"/>
    <w:rsid w:val="000C662C"/>
    <w:rsid w:val="000C6E30"/>
    <w:rsid w:val="000C7277"/>
    <w:rsid w:val="000C733A"/>
    <w:rsid w:val="000C76B0"/>
    <w:rsid w:val="000D0C07"/>
    <w:rsid w:val="000D0C7C"/>
    <w:rsid w:val="000D1A1D"/>
    <w:rsid w:val="000D5720"/>
    <w:rsid w:val="000D582B"/>
    <w:rsid w:val="000D5FB7"/>
    <w:rsid w:val="000D7E81"/>
    <w:rsid w:val="000E06A5"/>
    <w:rsid w:val="000E16EB"/>
    <w:rsid w:val="000E591F"/>
    <w:rsid w:val="000E5A23"/>
    <w:rsid w:val="000E6045"/>
    <w:rsid w:val="000E7872"/>
    <w:rsid w:val="000F0772"/>
    <w:rsid w:val="000F0BE5"/>
    <w:rsid w:val="000F0F0D"/>
    <w:rsid w:val="000F1B52"/>
    <w:rsid w:val="000F1C70"/>
    <w:rsid w:val="000F1EAA"/>
    <w:rsid w:val="000F30D5"/>
    <w:rsid w:val="000F33C5"/>
    <w:rsid w:val="000F3ACF"/>
    <w:rsid w:val="000F49FA"/>
    <w:rsid w:val="000F58C4"/>
    <w:rsid w:val="000F5E56"/>
    <w:rsid w:val="000F70F9"/>
    <w:rsid w:val="001007AB"/>
    <w:rsid w:val="00100F97"/>
    <w:rsid w:val="001012E0"/>
    <w:rsid w:val="001016F2"/>
    <w:rsid w:val="00101DD3"/>
    <w:rsid w:val="00101E2C"/>
    <w:rsid w:val="001024C1"/>
    <w:rsid w:val="0010284A"/>
    <w:rsid w:val="00102919"/>
    <w:rsid w:val="0010385D"/>
    <w:rsid w:val="001042E0"/>
    <w:rsid w:val="00104C51"/>
    <w:rsid w:val="00104CC5"/>
    <w:rsid w:val="0010597B"/>
    <w:rsid w:val="00110107"/>
    <w:rsid w:val="00110531"/>
    <w:rsid w:val="00110794"/>
    <w:rsid w:val="00112524"/>
    <w:rsid w:val="00113769"/>
    <w:rsid w:val="00114141"/>
    <w:rsid w:val="00114827"/>
    <w:rsid w:val="00115266"/>
    <w:rsid w:val="001154FB"/>
    <w:rsid w:val="00115B51"/>
    <w:rsid w:val="001171EF"/>
    <w:rsid w:val="001173C5"/>
    <w:rsid w:val="001177F8"/>
    <w:rsid w:val="00117D2F"/>
    <w:rsid w:val="00121092"/>
    <w:rsid w:val="001218E9"/>
    <w:rsid w:val="00121AA0"/>
    <w:rsid w:val="00121FE6"/>
    <w:rsid w:val="00123F16"/>
    <w:rsid w:val="0012405D"/>
    <w:rsid w:val="001252B1"/>
    <w:rsid w:val="00126897"/>
    <w:rsid w:val="0012696D"/>
    <w:rsid w:val="001279C3"/>
    <w:rsid w:val="00130E12"/>
    <w:rsid w:val="00130FC9"/>
    <w:rsid w:val="001310EE"/>
    <w:rsid w:val="0013191A"/>
    <w:rsid w:val="00131E8F"/>
    <w:rsid w:val="00134BF4"/>
    <w:rsid w:val="00135C24"/>
    <w:rsid w:val="00136389"/>
    <w:rsid w:val="00136A1A"/>
    <w:rsid w:val="00136A96"/>
    <w:rsid w:val="001376B6"/>
    <w:rsid w:val="00140A35"/>
    <w:rsid w:val="00140F03"/>
    <w:rsid w:val="0014111A"/>
    <w:rsid w:val="00142166"/>
    <w:rsid w:val="00142F4D"/>
    <w:rsid w:val="00143428"/>
    <w:rsid w:val="0014412C"/>
    <w:rsid w:val="00144713"/>
    <w:rsid w:val="00144CC3"/>
    <w:rsid w:val="0015009D"/>
    <w:rsid w:val="001519FB"/>
    <w:rsid w:val="00151B18"/>
    <w:rsid w:val="00151BF2"/>
    <w:rsid w:val="00151C68"/>
    <w:rsid w:val="001520DD"/>
    <w:rsid w:val="00152374"/>
    <w:rsid w:val="0015256F"/>
    <w:rsid w:val="00153A62"/>
    <w:rsid w:val="00153CD7"/>
    <w:rsid w:val="00154023"/>
    <w:rsid w:val="001550DF"/>
    <w:rsid w:val="00155B40"/>
    <w:rsid w:val="00155CEA"/>
    <w:rsid w:val="00156153"/>
    <w:rsid w:val="001563D9"/>
    <w:rsid w:val="00156428"/>
    <w:rsid w:val="001568F4"/>
    <w:rsid w:val="001572CE"/>
    <w:rsid w:val="001603F7"/>
    <w:rsid w:val="00160C95"/>
    <w:rsid w:val="00162777"/>
    <w:rsid w:val="0016337E"/>
    <w:rsid w:val="00164691"/>
    <w:rsid w:val="00164BD2"/>
    <w:rsid w:val="00165AC3"/>
    <w:rsid w:val="001665F3"/>
    <w:rsid w:val="001667B6"/>
    <w:rsid w:val="001668D4"/>
    <w:rsid w:val="00166A09"/>
    <w:rsid w:val="00167072"/>
    <w:rsid w:val="00167809"/>
    <w:rsid w:val="00167F30"/>
    <w:rsid w:val="00171844"/>
    <w:rsid w:val="0017385A"/>
    <w:rsid w:val="001742FE"/>
    <w:rsid w:val="001749A3"/>
    <w:rsid w:val="00175448"/>
    <w:rsid w:val="001757AF"/>
    <w:rsid w:val="00175825"/>
    <w:rsid w:val="0017666F"/>
    <w:rsid w:val="00176D38"/>
    <w:rsid w:val="00176D64"/>
    <w:rsid w:val="00176E2C"/>
    <w:rsid w:val="00177DBF"/>
    <w:rsid w:val="00182417"/>
    <w:rsid w:val="0018242F"/>
    <w:rsid w:val="0018272C"/>
    <w:rsid w:val="00183900"/>
    <w:rsid w:val="0018414E"/>
    <w:rsid w:val="00185718"/>
    <w:rsid w:val="001857AF"/>
    <w:rsid w:val="00185BBE"/>
    <w:rsid w:val="00186606"/>
    <w:rsid w:val="00190B6D"/>
    <w:rsid w:val="00191E75"/>
    <w:rsid w:val="00192022"/>
    <w:rsid w:val="0019301D"/>
    <w:rsid w:val="0019454F"/>
    <w:rsid w:val="00194719"/>
    <w:rsid w:val="00194774"/>
    <w:rsid w:val="00195CD9"/>
    <w:rsid w:val="00195CE0"/>
    <w:rsid w:val="001967D4"/>
    <w:rsid w:val="001A098F"/>
    <w:rsid w:val="001A10CB"/>
    <w:rsid w:val="001A110B"/>
    <w:rsid w:val="001A149A"/>
    <w:rsid w:val="001A2AB7"/>
    <w:rsid w:val="001A2AC8"/>
    <w:rsid w:val="001A3BE6"/>
    <w:rsid w:val="001A41A1"/>
    <w:rsid w:val="001A4A9C"/>
    <w:rsid w:val="001A63E5"/>
    <w:rsid w:val="001A6B88"/>
    <w:rsid w:val="001A6C33"/>
    <w:rsid w:val="001A6E68"/>
    <w:rsid w:val="001B2DE8"/>
    <w:rsid w:val="001B3131"/>
    <w:rsid w:val="001B4B2F"/>
    <w:rsid w:val="001B7C00"/>
    <w:rsid w:val="001C09D2"/>
    <w:rsid w:val="001C1620"/>
    <w:rsid w:val="001C18B2"/>
    <w:rsid w:val="001C1994"/>
    <w:rsid w:val="001C2933"/>
    <w:rsid w:val="001C5EEE"/>
    <w:rsid w:val="001C6A73"/>
    <w:rsid w:val="001C73C2"/>
    <w:rsid w:val="001C75A9"/>
    <w:rsid w:val="001D0474"/>
    <w:rsid w:val="001D141D"/>
    <w:rsid w:val="001D1EBD"/>
    <w:rsid w:val="001D2184"/>
    <w:rsid w:val="001D24F3"/>
    <w:rsid w:val="001D2678"/>
    <w:rsid w:val="001D2DC4"/>
    <w:rsid w:val="001D6A48"/>
    <w:rsid w:val="001E1043"/>
    <w:rsid w:val="001E10E1"/>
    <w:rsid w:val="001E175F"/>
    <w:rsid w:val="001E19F7"/>
    <w:rsid w:val="001E2669"/>
    <w:rsid w:val="001E3FB9"/>
    <w:rsid w:val="001E4083"/>
    <w:rsid w:val="001E5588"/>
    <w:rsid w:val="001E56CB"/>
    <w:rsid w:val="001E56FC"/>
    <w:rsid w:val="001E582D"/>
    <w:rsid w:val="001E6318"/>
    <w:rsid w:val="001F0AB4"/>
    <w:rsid w:val="001F0AD5"/>
    <w:rsid w:val="001F0C0A"/>
    <w:rsid w:val="001F1509"/>
    <w:rsid w:val="001F18E7"/>
    <w:rsid w:val="001F2FE4"/>
    <w:rsid w:val="001F3A75"/>
    <w:rsid w:val="001F3A9D"/>
    <w:rsid w:val="001F3FDB"/>
    <w:rsid w:val="001F6545"/>
    <w:rsid w:val="001F66B5"/>
    <w:rsid w:val="001F6E3B"/>
    <w:rsid w:val="001F6F36"/>
    <w:rsid w:val="001F7101"/>
    <w:rsid w:val="001F76FD"/>
    <w:rsid w:val="002004C0"/>
    <w:rsid w:val="002012F2"/>
    <w:rsid w:val="002014D7"/>
    <w:rsid w:val="00202F07"/>
    <w:rsid w:val="00203030"/>
    <w:rsid w:val="00203D45"/>
    <w:rsid w:val="00204133"/>
    <w:rsid w:val="0020538A"/>
    <w:rsid w:val="00205495"/>
    <w:rsid w:val="002056A3"/>
    <w:rsid w:val="002061DE"/>
    <w:rsid w:val="002065E2"/>
    <w:rsid w:val="00206C61"/>
    <w:rsid w:val="00206F30"/>
    <w:rsid w:val="002070DA"/>
    <w:rsid w:val="002072D8"/>
    <w:rsid w:val="00207616"/>
    <w:rsid w:val="00207F10"/>
    <w:rsid w:val="0021091F"/>
    <w:rsid w:val="002112E6"/>
    <w:rsid w:val="00213213"/>
    <w:rsid w:val="0021457F"/>
    <w:rsid w:val="0021505D"/>
    <w:rsid w:val="0021604B"/>
    <w:rsid w:val="00216545"/>
    <w:rsid w:val="00217DF4"/>
    <w:rsid w:val="00220227"/>
    <w:rsid w:val="0022176B"/>
    <w:rsid w:val="00222760"/>
    <w:rsid w:val="00222782"/>
    <w:rsid w:val="002231F7"/>
    <w:rsid w:val="0022360A"/>
    <w:rsid w:val="00225D94"/>
    <w:rsid w:val="002269E0"/>
    <w:rsid w:val="00226B82"/>
    <w:rsid w:val="00227103"/>
    <w:rsid w:val="00230249"/>
    <w:rsid w:val="0023068C"/>
    <w:rsid w:val="00230D5F"/>
    <w:rsid w:val="00231BE3"/>
    <w:rsid w:val="00232C51"/>
    <w:rsid w:val="00233414"/>
    <w:rsid w:val="00233D69"/>
    <w:rsid w:val="00234E82"/>
    <w:rsid w:val="00235C9D"/>
    <w:rsid w:val="00235DAE"/>
    <w:rsid w:val="0023693F"/>
    <w:rsid w:val="002412D4"/>
    <w:rsid w:val="0024220D"/>
    <w:rsid w:val="00242AD1"/>
    <w:rsid w:val="00242BD3"/>
    <w:rsid w:val="00242C02"/>
    <w:rsid w:val="00243155"/>
    <w:rsid w:val="002473C8"/>
    <w:rsid w:val="00247783"/>
    <w:rsid w:val="00250493"/>
    <w:rsid w:val="0025172C"/>
    <w:rsid w:val="00252CF8"/>
    <w:rsid w:val="00252E2E"/>
    <w:rsid w:val="00253210"/>
    <w:rsid w:val="0025353E"/>
    <w:rsid w:val="00253DE1"/>
    <w:rsid w:val="0025425F"/>
    <w:rsid w:val="00254468"/>
    <w:rsid w:val="00254DE4"/>
    <w:rsid w:val="00255164"/>
    <w:rsid w:val="002559DA"/>
    <w:rsid w:val="00256955"/>
    <w:rsid w:val="0026071A"/>
    <w:rsid w:val="00261B27"/>
    <w:rsid w:val="00262B5A"/>
    <w:rsid w:val="00265147"/>
    <w:rsid w:val="0026520E"/>
    <w:rsid w:val="00266486"/>
    <w:rsid w:val="00266B0A"/>
    <w:rsid w:val="00266C61"/>
    <w:rsid w:val="00266F13"/>
    <w:rsid w:val="0026749A"/>
    <w:rsid w:val="00270E72"/>
    <w:rsid w:val="0027167E"/>
    <w:rsid w:val="00271F24"/>
    <w:rsid w:val="00272503"/>
    <w:rsid w:val="00272F3A"/>
    <w:rsid w:val="00272F8E"/>
    <w:rsid w:val="002732CE"/>
    <w:rsid w:val="002736FD"/>
    <w:rsid w:val="00273941"/>
    <w:rsid w:val="00273D91"/>
    <w:rsid w:val="002743E2"/>
    <w:rsid w:val="0027447E"/>
    <w:rsid w:val="00274A7D"/>
    <w:rsid w:val="00274C95"/>
    <w:rsid w:val="0027520A"/>
    <w:rsid w:val="00275419"/>
    <w:rsid w:val="00275A2D"/>
    <w:rsid w:val="0027655E"/>
    <w:rsid w:val="00276B93"/>
    <w:rsid w:val="00276C4C"/>
    <w:rsid w:val="00276C80"/>
    <w:rsid w:val="002772A5"/>
    <w:rsid w:val="002806F8"/>
    <w:rsid w:val="002810B5"/>
    <w:rsid w:val="0028112B"/>
    <w:rsid w:val="00281B81"/>
    <w:rsid w:val="00281F4F"/>
    <w:rsid w:val="00286744"/>
    <w:rsid w:val="002909B9"/>
    <w:rsid w:val="00292CEE"/>
    <w:rsid w:val="00292D22"/>
    <w:rsid w:val="0029454E"/>
    <w:rsid w:val="0029470D"/>
    <w:rsid w:val="00297B80"/>
    <w:rsid w:val="002A0630"/>
    <w:rsid w:val="002A076C"/>
    <w:rsid w:val="002A0B33"/>
    <w:rsid w:val="002A1059"/>
    <w:rsid w:val="002A1407"/>
    <w:rsid w:val="002A3C9D"/>
    <w:rsid w:val="002A4D5F"/>
    <w:rsid w:val="002A5403"/>
    <w:rsid w:val="002A59BD"/>
    <w:rsid w:val="002A6C9F"/>
    <w:rsid w:val="002A77F3"/>
    <w:rsid w:val="002B14F0"/>
    <w:rsid w:val="002B17FD"/>
    <w:rsid w:val="002B1F0F"/>
    <w:rsid w:val="002B53D3"/>
    <w:rsid w:val="002B6202"/>
    <w:rsid w:val="002C014C"/>
    <w:rsid w:val="002C060C"/>
    <w:rsid w:val="002C0BA6"/>
    <w:rsid w:val="002C12A7"/>
    <w:rsid w:val="002C2B6F"/>
    <w:rsid w:val="002C314F"/>
    <w:rsid w:val="002C4AD1"/>
    <w:rsid w:val="002C66FA"/>
    <w:rsid w:val="002C7D29"/>
    <w:rsid w:val="002D0298"/>
    <w:rsid w:val="002D136E"/>
    <w:rsid w:val="002D1662"/>
    <w:rsid w:val="002D1D4B"/>
    <w:rsid w:val="002D1DE5"/>
    <w:rsid w:val="002D3506"/>
    <w:rsid w:val="002D359F"/>
    <w:rsid w:val="002D3670"/>
    <w:rsid w:val="002D4807"/>
    <w:rsid w:val="002D5DDC"/>
    <w:rsid w:val="002D5F16"/>
    <w:rsid w:val="002D61AE"/>
    <w:rsid w:val="002D62F1"/>
    <w:rsid w:val="002D6FD8"/>
    <w:rsid w:val="002D727B"/>
    <w:rsid w:val="002D7EAD"/>
    <w:rsid w:val="002E1169"/>
    <w:rsid w:val="002E1218"/>
    <w:rsid w:val="002E28F3"/>
    <w:rsid w:val="002E44E0"/>
    <w:rsid w:val="002E6886"/>
    <w:rsid w:val="002E7615"/>
    <w:rsid w:val="002E7750"/>
    <w:rsid w:val="002E7810"/>
    <w:rsid w:val="002E7A2A"/>
    <w:rsid w:val="002E7F16"/>
    <w:rsid w:val="002F11EB"/>
    <w:rsid w:val="002F1425"/>
    <w:rsid w:val="002F2CD9"/>
    <w:rsid w:val="002F2EC8"/>
    <w:rsid w:val="002F3928"/>
    <w:rsid w:val="002F4CE2"/>
    <w:rsid w:val="002F5F6A"/>
    <w:rsid w:val="002F60A4"/>
    <w:rsid w:val="002F6B0C"/>
    <w:rsid w:val="002F77FC"/>
    <w:rsid w:val="003004A6"/>
    <w:rsid w:val="0030129C"/>
    <w:rsid w:val="003013E2"/>
    <w:rsid w:val="00301FE4"/>
    <w:rsid w:val="00303E3A"/>
    <w:rsid w:val="00305417"/>
    <w:rsid w:val="00306127"/>
    <w:rsid w:val="0030641B"/>
    <w:rsid w:val="003067C8"/>
    <w:rsid w:val="00310C06"/>
    <w:rsid w:val="00311453"/>
    <w:rsid w:val="003114C9"/>
    <w:rsid w:val="0031229D"/>
    <w:rsid w:val="003132DE"/>
    <w:rsid w:val="00314E12"/>
    <w:rsid w:val="003166A5"/>
    <w:rsid w:val="00316C8C"/>
    <w:rsid w:val="003174C2"/>
    <w:rsid w:val="00317CE4"/>
    <w:rsid w:val="00320DF4"/>
    <w:rsid w:val="00321918"/>
    <w:rsid w:val="003219A9"/>
    <w:rsid w:val="00321B00"/>
    <w:rsid w:val="00321C54"/>
    <w:rsid w:val="00321CC6"/>
    <w:rsid w:val="00321DCD"/>
    <w:rsid w:val="0032261F"/>
    <w:rsid w:val="003237A2"/>
    <w:rsid w:val="00324729"/>
    <w:rsid w:val="00325C8B"/>
    <w:rsid w:val="00326985"/>
    <w:rsid w:val="00326C08"/>
    <w:rsid w:val="00327011"/>
    <w:rsid w:val="00334127"/>
    <w:rsid w:val="00335CA6"/>
    <w:rsid w:val="003365F0"/>
    <w:rsid w:val="00336A49"/>
    <w:rsid w:val="00336C50"/>
    <w:rsid w:val="00337265"/>
    <w:rsid w:val="00337388"/>
    <w:rsid w:val="0034007D"/>
    <w:rsid w:val="0034030D"/>
    <w:rsid w:val="00342339"/>
    <w:rsid w:val="00343339"/>
    <w:rsid w:val="003433E5"/>
    <w:rsid w:val="00344082"/>
    <w:rsid w:val="0034582C"/>
    <w:rsid w:val="00345916"/>
    <w:rsid w:val="00345CAC"/>
    <w:rsid w:val="0034789E"/>
    <w:rsid w:val="003501DA"/>
    <w:rsid w:val="003503E2"/>
    <w:rsid w:val="00351DC1"/>
    <w:rsid w:val="00352285"/>
    <w:rsid w:val="0035309A"/>
    <w:rsid w:val="003534EE"/>
    <w:rsid w:val="003569C2"/>
    <w:rsid w:val="00356C9E"/>
    <w:rsid w:val="003576E5"/>
    <w:rsid w:val="00357D4C"/>
    <w:rsid w:val="003600A2"/>
    <w:rsid w:val="00360893"/>
    <w:rsid w:val="003612D8"/>
    <w:rsid w:val="003637B6"/>
    <w:rsid w:val="00363F89"/>
    <w:rsid w:val="00363FB0"/>
    <w:rsid w:val="003646D6"/>
    <w:rsid w:val="00364FC6"/>
    <w:rsid w:val="0036541D"/>
    <w:rsid w:val="00370504"/>
    <w:rsid w:val="00371814"/>
    <w:rsid w:val="00372BAE"/>
    <w:rsid w:val="00372EE9"/>
    <w:rsid w:val="0037358C"/>
    <w:rsid w:val="00373F07"/>
    <w:rsid w:val="00374A60"/>
    <w:rsid w:val="00375181"/>
    <w:rsid w:val="003764C0"/>
    <w:rsid w:val="003767A4"/>
    <w:rsid w:val="003774F6"/>
    <w:rsid w:val="003818B3"/>
    <w:rsid w:val="003822CB"/>
    <w:rsid w:val="0038246E"/>
    <w:rsid w:val="003832F7"/>
    <w:rsid w:val="0038356A"/>
    <w:rsid w:val="0038382F"/>
    <w:rsid w:val="0038443F"/>
    <w:rsid w:val="00385427"/>
    <w:rsid w:val="00387542"/>
    <w:rsid w:val="00387C6B"/>
    <w:rsid w:val="00390FC0"/>
    <w:rsid w:val="003911B2"/>
    <w:rsid w:val="00391AFE"/>
    <w:rsid w:val="00392705"/>
    <w:rsid w:val="00393A79"/>
    <w:rsid w:val="0039419C"/>
    <w:rsid w:val="00395987"/>
    <w:rsid w:val="00396375"/>
    <w:rsid w:val="00396801"/>
    <w:rsid w:val="00396E82"/>
    <w:rsid w:val="00397BA2"/>
    <w:rsid w:val="003A07FF"/>
    <w:rsid w:val="003A0DEF"/>
    <w:rsid w:val="003A1244"/>
    <w:rsid w:val="003A146E"/>
    <w:rsid w:val="003A26CD"/>
    <w:rsid w:val="003A37F7"/>
    <w:rsid w:val="003A54E9"/>
    <w:rsid w:val="003A5E7C"/>
    <w:rsid w:val="003A78C7"/>
    <w:rsid w:val="003A7E9A"/>
    <w:rsid w:val="003B15FE"/>
    <w:rsid w:val="003B1C41"/>
    <w:rsid w:val="003B37F6"/>
    <w:rsid w:val="003B46AD"/>
    <w:rsid w:val="003B5C96"/>
    <w:rsid w:val="003B65FB"/>
    <w:rsid w:val="003B68F2"/>
    <w:rsid w:val="003B6A26"/>
    <w:rsid w:val="003B7125"/>
    <w:rsid w:val="003B7E47"/>
    <w:rsid w:val="003C0604"/>
    <w:rsid w:val="003C108F"/>
    <w:rsid w:val="003C218D"/>
    <w:rsid w:val="003C29C5"/>
    <w:rsid w:val="003C3D89"/>
    <w:rsid w:val="003C3EE2"/>
    <w:rsid w:val="003C4224"/>
    <w:rsid w:val="003C426D"/>
    <w:rsid w:val="003C4877"/>
    <w:rsid w:val="003C4B42"/>
    <w:rsid w:val="003C4E91"/>
    <w:rsid w:val="003C529F"/>
    <w:rsid w:val="003C6D76"/>
    <w:rsid w:val="003C72F6"/>
    <w:rsid w:val="003D073C"/>
    <w:rsid w:val="003D0791"/>
    <w:rsid w:val="003D1130"/>
    <w:rsid w:val="003D16B5"/>
    <w:rsid w:val="003D37D4"/>
    <w:rsid w:val="003D47A7"/>
    <w:rsid w:val="003D56B5"/>
    <w:rsid w:val="003D5DCC"/>
    <w:rsid w:val="003D6B84"/>
    <w:rsid w:val="003E1A49"/>
    <w:rsid w:val="003E2D01"/>
    <w:rsid w:val="003E330E"/>
    <w:rsid w:val="003E3AE3"/>
    <w:rsid w:val="003E5733"/>
    <w:rsid w:val="003E5E27"/>
    <w:rsid w:val="003E6FD2"/>
    <w:rsid w:val="003E7368"/>
    <w:rsid w:val="003E788F"/>
    <w:rsid w:val="003E7A97"/>
    <w:rsid w:val="003E7D3A"/>
    <w:rsid w:val="003F0950"/>
    <w:rsid w:val="003F09C9"/>
    <w:rsid w:val="003F402E"/>
    <w:rsid w:val="003F4C37"/>
    <w:rsid w:val="003F67AE"/>
    <w:rsid w:val="003F6BBB"/>
    <w:rsid w:val="003F719F"/>
    <w:rsid w:val="003F7284"/>
    <w:rsid w:val="003F7CC4"/>
    <w:rsid w:val="0040016C"/>
    <w:rsid w:val="0040033D"/>
    <w:rsid w:val="004007E1"/>
    <w:rsid w:val="00400B1F"/>
    <w:rsid w:val="004032D2"/>
    <w:rsid w:val="00403C4F"/>
    <w:rsid w:val="0040481D"/>
    <w:rsid w:val="004058B4"/>
    <w:rsid w:val="00405C45"/>
    <w:rsid w:val="004062EF"/>
    <w:rsid w:val="004062F0"/>
    <w:rsid w:val="00406CB5"/>
    <w:rsid w:val="00410B8F"/>
    <w:rsid w:val="00412057"/>
    <w:rsid w:val="004126C1"/>
    <w:rsid w:val="00413BA5"/>
    <w:rsid w:val="00413BB7"/>
    <w:rsid w:val="0041439C"/>
    <w:rsid w:val="00414FD0"/>
    <w:rsid w:val="00417E93"/>
    <w:rsid w:val="00422A2A"/>
    <w:rsid w:val="00424BB4"/>
    <w:rsid w:val="004258CD"/>
    <w:rsid w:val="004261D2"/>
    <w:rsid w:val="004303D1"/>
    <w:rsid w:val="00430D6E"/>
    <w:rsid w:val="00431343"/>
    <w:rsid w:val="00433C0A"/>
    <w:rsid w:val="00433DAB"/>
    <w:rsid w:val="004349FA"/>
    <w:rsid w:val="004362C4"/>
    <w:rsid w:val="00436FA9"/>
    <w:rsid w:val="004406BD"/>
    <w:rsid w:val="00442FBE"/>
    <w:rsid w:val="004433B1"/>
    <w:rsid w:val="00443571"/>
    <w:rsid w:val="004444E3"/>
    <w:rsid w:val="004447FD"/>
    <w:rsid w:val="00445032"/>
    <w:rsid w:val="004450CB"/>
    <w:rsid w:val="00446967"/>
    <w:rsid w:val="00446AB6"/>
    <w:rsid w:val="00450EEE"/>
    <w:rsid w:val="004512B2"/>
    <w:rsid w:val="004519B9"/>
    <w:rsid w:val="00451FC7"/>
    <w:rsid w:val="004528EE"/>
    <w:rsid w:val="00453360"/>
    <w:rsid w:val="00456409"/>
    <w:rsid w:val="004569C6"/>
    <w:rsid w:val="00456ADC"/>
    <w:rsid w:val="0045768F"/>
    <w:rsid w:val="00457769"/>
    <w:rsid w:val="004627AE"/>
    <w:rsid w:val="0046298E"/>
    <w:rsid w:val="004647BB"/>
    <w:rsid w:val="0046482B"/>
    <w:rsid w:val="004648E0"/>
    <w:rsid w:val="00464ECD"/>
    <w:rsid w:val="00466020"/>
    <w:rsid w:val="00471314"/>
    <w:rsid w:val="00471DAF"/>
    <w:rsid w:val="00472043"/>
    <w:rsid w:val="00472F56"/>
    <w:rsid w:val="0047335E"/>
    <w:rsid w:val="00473CA1"/>
    <w:rsid w:val="0047572C"/>
    <w:rsid w:val="004758AC"/>
    <w:rsid w:val="00476407"/>
    <w:rsid w:val="004773F7"/>
    <w:rsid w:val="00481F5F"/>
    <w:rsid w:val="004821D0"/>
    <w:rsid w:val="00482CB2"/>
    <w:rsid w:val="00483D06"/>
    <w:rsid w:val="00485A4A"/>
    <w:rsid w:val="00485CF7"/>
    <w:rsid w:val="004862C2"/>
    <w:rsid w:val="004863F7"/>
    <w:rsid w:val="00486BC6"/>
    <w:rsid w:val="00486E2A"/>
    <w:rsid w:val="00486FFC"/>
    <w:rsid w:val="00490ED4"/>
    <w:rsid w:val="00491631"/>
    <w:rsid w:val="00491B91"/>
    <w:rsid w:val="00491C21"/>
    <w:rsid w:val="00491C66"/>
    <w:rsid w:val="004935D6"/>
    <w:rsid w:val="00493B6F"/>
    <w:rsid w:val="00494195"/>
    <w:rsid w:val="004945FB"/>
    <w:rsid w:val="00494FFA"/>
    <w:rsid w:val="0049528C"/>
    <w:rsid w:val="004958E3"/>
    <w:rsid w:val="00497356"/>
    <w:rsid w:val="004A076F"/>
    <w:rsid w:val="004A0925"/>
    <w:rsid w:val="004A1DC1"/>
    <w:rsid w:val="004A31A2"/>
    <w:rsid w:val="004A48A7"/>
    <w:rsid w:val="004A655D"/>
    <w:rsid w:val="004A7257"/>
    <w:rsid w:val="004B01B1"/>
    <w:rsid w:val="004B08D1"/>
    <w:rsid w:val="004B10E6"/>
    <w:rsid w:val="004B198F"/>
    <w:rsid w:val="004B46D0"/>
    <w:rsid w:val="004B57B0"/>
    <w:rsid w:val="004B60CE"/>
    <w:rsid w:val="004B60FB"/>
    <w:rsid w:val="004B61C9"/>
    <w:rsid w:val="004B6B02"/>
    <w:rsid w:val="004C05D7"/>
    <w:rsid w:val="004C0B26"/>
    <w:rsid w:val="004C12FE"/>
    <w:rsid w:val="004C1D57"/>
    <w:rsid w:val="004C2F7C"/>
    <w:rsid w:val="004C34F8"/>
    <w:rsid w:val="004C375F"/>
    <w:rsid w:val="004C397F"/>
    <w:rsid w:val="004C482F"/>
    <w:rsid w:val="004C495B"/>
    <w:rsid w:val="004C49C9"/>
    <w:rsid w:val="004C627F"/>
    <w:rsid w:val="004C74CC"/>
    <w:rsid w:val="004C76C1"/>
    <w:rsid w:val="004C7DDE"/>
    <w:rsid w:val="004D0D1A"/>
    <w:rsid w:val="004D169F"/>
    <w:rsid w:val="004D18CF"/>
    <w:rsid w:val="004D2086"/>
    <w:rsid w:val="004D30CE"/>
    <w:rsid w:val="004D4071"/>
    <w:rsid w:val="004D421A"/>
    <w:rsid w:val="004D4D0C"/>
    <w:rsid w:val="004D6144"/>
    <w:rsid w:val="004D678F"/>
    <w:rsid w:val="004E1264"/>
    <w:rsid w:val="004E28BE"/>
    <w:rsid w:val="004E2B38"/>
    <w:rsid w:val="004E2CBC"/>
    <w:rsid w:val="004E3DD4"/>
    <w:rsid w:val="004E4E51"/>
    <w:rsid w:val="004E5292"/>
    <w:rsid w:val="004E5C1A"/>
    <w:rsid w:val="004E6895"/>
    <w:rsid w:val="004E6C8C"/>
    <w:rsid w:val="004E6CC7"/>
    <w:rsid w:val="004E776F"/>
    <w:rsid w:val="004F111D"/>
    <w:rsid w:val="004F1843"/>
    <w:rsid w:val="004F1B0B"/>
    <w:rsid w:val="004F1EEC"/>
    <w:rsid w:val="004F24C8"/>
    <w:rsid w:val="004F30D6"/>
    <w:rsid w:val="004F34A5"/>
    <w:rsid w:val="004F40D6"/>
    <w:rsid w:val="004F6925"/>
    <w:rsid w:val="004F722B"/>
    <w:rsid w:val="00503AE1"/>
    <w:rsid w:val="00503CA6"/>
    <w:rsid w:val="00503FAE"/>
    <w:rsid w:val="00504DC1"/>
    <w:rsid w:val="00505332"/>
    <w:rsid w:val="00505A57"/>
    <w:rsid w:val="00505D37"/>
    <w:rsid w:val="005104E8"/>
    <w:rsid w:val="005107DB"/>
    <w:rsid w:val="00510DB0"/>
    <w:rsid w:val="005119F6"/>
    <w:rsid w:val="00511B7D"/>
    <w:rsid w:val="00511D00"/>
    <w:rsid w:val="0051354D"/>
    <w:rsid w:val="005137E7"/>
    <w:rsid w:val="00514E47"/>
    <w:rsid w:val="00515451"/>
    <w:rsid w:val="00516256"/>
    <w:rsid w:val="005162CF"/>
    <w:rsid w:val="00517A63"/>
    <w:rsid w:val="00517C8D"/>
    <w:rsid w:val="00517FD1"/>
    <w:rsid w:val="005219E6"/>
    <w:rsid w:val="00521B4A"/>
    <w:rsid w:val="0052212E"/>
    <w:rsid w:val="00522E91"/>
    <w:rsid w:val="0052302D"/>
    <w:rsid w:val="005236A5"/>
    <w:rsid w:val="005247B8"/>
    <w:rsid w:val="005266BD"/>
    <w:rsid w:val="0052772D"/>
    <w:rsid w:val="00527D03"/>
    <w:rsid w:val="00530442"/>
    <w:rsid w:val="00534AF0"/>
    <w:rsid w:val="00535060"/>
    <w:rsid w:val="00535738"/>
    <w:rsid w:val="005363C1"/>
    <w:rsid w:val="005409EB"/>
    <w:rsid w:val="00540F30"/>
    <w:rsid w:val="00541079"/>
    <w:rsid w:val="00541A55"/>
    <w:rsid w:val="00541DD2"/>
    <w:rsid w:val="00543A63"/>
    <w:rsid w:val="00543AB5"/>
    <w:rsid w:val="005442C1"/>
    <w:rsid w:val="005457CF"/>
    <w:rsid w:val="00545976"/>
    <w:rsid w:val="0054660F"/>
    <w:rsid w:val="00547628"/>
    <w:rsid w:val="0055080B"/>
    <w:rsid w:val="005533C3"/>
    <w:rsid w:val="005536E6"/>
    <w:rsid w:val="00553AC3"/>
    <w:rsid w:val="00553DBA"/>
    <w:rsid w:val="00554335"/>
    <w:rsid w:val="00555631"/>
    <w:rsid w:val="0055621D"/>
    <w:rsid w:val="00560C6A"/>
    <w:rsid w:val="00560F85"/>
    <w:rsid w:val="005610A0"/>
    <w:rsid w:val="0056248F"/>
    <w:rsid w:val="00564985"/>
    <w:rsid w:val="00565379"/>
    <w:rsid w:val="0056579D"/>
    <w:rsid w:val="005674C3"/>
    <w:rsid w:val="00567990"/>
    <w:rsid w:val="00567C4C"/>
    <w:rsid w:val="005728C8"/>
    <w:rsid w:val="005733AD"/>
    <w:rsid w:val="0057381A"/>
    <w:rsid w:val="00573ABD"/>
    <w:rsid w:val="00574B91"/>
    <w:rsid w:val="00574E5C"/>
    <w:rsid w:val="00574F5E"/>
    <w:rsid w:val="005750F7"/>
    <w:rsid w:val="0057512C"/>
    <w:rsid w:val="0057572B"/>
    <w:rsid w:val="00576319"/>
    <w:rsid w:val="0057648C"/>
    <w:rsid w:val="00576AF3"/>
    <w:rsid w:val="005805A4"/>
    <w:rsid w:val="00581FF0"/>
    <w:rsid w:val="005825FC"/>
    <w:rsid w:val="00582942"/>
    <w:rsid w:val="00583437"/>
    <w:rsid w:val="00583CE0"/>
    <w:rsid w:val="00584B4A"/>
    <w:rsid w:val="00584DCB"/>
    <w:rsid w:val="00585A16"/>
    <w:rsid w:val="00585B98"/>
    <w:rsid w:val="005863D8"/>
    <w:rsid w:val="005865B2"/>
    <w:rsid w:val="00586812"/>
    <w:rsid w:val="00587BC2"/>
    <w:rsid w:val="005918E4"/>
    <w:rsid w:val="00591AF0"/>
    <w:rsid w:val="00591C6D"/>
    <w:rsid w:val="00591C71"/>
    <w:rsid w:val="00592392"/>
    <w:rsid w:val="00592484"/>
    <w:rsid w:val="0059283D"/>
    <w:rsid w:val="005928D3"/>
    <w:rsid w:val="0059293D"/>
    <w:rsid w:val="00592D5D"/>
    <w:rsid w:val="00593B10"/>
    <w:rsid w:val="00594604"/>
    <w:rsid w:val="005955C0"/>
    <w:rsid w:val="00595B68"/>
    <w:rsid w:val="00595EAA"/>
    <w:rsid w:val="0059672B"/>
    <w:rsid w:val="00596C52"/>
    <w:rsid w:val="00596EAE"/>
    <w:rsid w:val="005A0C60"/>
    <w:rsid w:val="005A255F"/>
    <w:rsid w:val="005A330E"/>
    <w:rsid w:val="005A5554"/>
    <w:rsid w:val="005A5651"/>
    <w:rsid w:val="005A63EA"/>
    <w:rsid w:val="005A6AFE"/>
    <w:rsid w:val="005A7157"/>
    <w:rsid w:val="005A7BF3"/>
    <w:rsid w:val="005A7DE0"/>
    <w:rsid w:val="005B02C7"/>
    <w:rsid w:val="005B0AEF"/>
    <w:rsid w:val="005B37D9"/>
    <w:rsid w:val="005B445B"/>
    <w:rsid w:val="005B474E"/>
    <w:rsid w:val="005B489A"/>
    <w:rsid w:val="005B63A6"/>
    <w:rsid w:val="005B64D1"/>
    <w:rsid w:val="005B6A88"/>
    <w:rsid w:val="005B6E05"/>
    <w:rsid w:val="005B7F42"/>
    <w:rsid w:val="005C1C77"/>
    <w:rsid w:val="005C1D45"/>
    <w:rsid w:val="005C3C9B"/>
    <w:rsid w:val="005C42AB"/>
    <w:rsid w:val="005C45C0"/>
    <w:rsid w:val="005C4EAD"/>
    <w:rsid w:val="005C5335"/>
    <w:rsid w:val="005C5D7B"/>
    <w:rsid w:val="005C5E29"/>
    <w:rsid w:val="005C6474"/>
    <w:rsid w:val="005C6A68"/>
    <w:rsid w:val="005C7AB5"/>
    <w:rsid w:val="005D0AE3"/>
    <w:rsid w:val="005D1103"/>
    <w:rsid w:val="005D276D"/>
    <w:rsid w:val="005D5912"/>
    <w:rsid w:val="005D794C"/>
    <w:rsid w:val="005D79F6"/>
    <w:rsid w:val="005D7A9F"/>
    <w:rsid w:val="005D7AA2"/>
    <w:rsid w:val="005E2154"/>
    <w:rsid w:val="005E2FC7"/>
    <w:rsid w:val="005E37B9"/>
    <w:rsid w:val="005E427F"/>
    <w:rsid w:val="005E4574"/>
    <w:rsid w:val="005E4BBE"/>
    <w:rsid w:val="005E4C97"/>
    <w:rsid w:val="005E5014"/>
    <w:rsid w:val="005E684F"/>
    <w:rsid w:val="005E6EAA"/>
    <w:rsid w:val="005E76DF"/>
    <w:rsid w:val="005E77BA"/>
    <w:rsid w:val="005F0112"/>
    <w:rsid w:val="005F03E3"/>
    <w:rsid w:val="005F0829"/>
    <w:rsid w:val="005F2949"/>
    <w:rsid w:val="005F32BE"/>
    <w:rsid w:val="005F34FB"/>
    <w:rsid w:val="005F39A0"/>
    <w:rsid w:val="005F3CB5"/>
    <w:rsid w:val="005F6B68"/>
    <w:rsid w:val="005F6F2E"/>
    <w:rsid w:val="005F75AA"/>
    <w:rsid w:val="005F7D85"/>
    <w:rsid w:val="00601A1F"/>
    <w:rsid w:val="00602655"/>
    <w:rsid w:val="00603B68"/>
    <w:rsid w:val="00603BA4"/>
    <w:rsid w:val="00603DAF"/>
    <w:rsid w:val="0060448A"/>
    <w:rsid w:val="00605297"/>
    <w:rsid w:val="00605CB9"/>
    <w:rsid w:val="006065BF"/>
    <w:rsid w:val="00607C00"/>
    <w:rsid w:val="00610430"/>
    <w:rsid w:val="006109F0"/>
    <w:rsid w:val="00611858"/>
    <w:rsid w:val="00613A99"/>
    <w:rsid w:val="00614E5C"/>
    <w:rsid w:val="00614EB1"/>
    <w:rsid w:val="00614F67"/>
    <w:rsid w:val="00615277"/>
    <w:rsid w:val="00615519"/>
    <w:rsid w:val="00615957"/>
    <w:rsid w:val="00615CED"/>
    <w:rsid w:val="00615CFC"/>
    <w:rsid w:val="00617A92"/>
    <w:rsid w:val="006206E9"/>
    <w:rsid w:val="00620BF9"/>
    <w:rsid w:val="00620CEE"/>
    <w:rsid w:val="00622558"/>
    <w:rsid w:val="00622D5F"/>
    <w:rsid w:val="00622EAE"/>
    <w:rsid w:val="0062334E"/>
    <w:rsid w:val="00623A4F"/>
    <w:rsid w:val="00624A9B"/>
    <w:rsid w:val="00624D17"/>
    <w:rsid w:val="00624F56"/>
    <w:rsid w:val="00626594"/>
    <w:rsid w:val="00630442"/>
    <w:rsid w:val="0063048C"/>
    <w:rsid w:val="00630FCD"/>
    <w:rsid w:val="006319C2"/>
    <w:rsid w:val="00631FF6"/>
    <w:rsid w:val="00632493"/>
    <w:rsid w:val="006326AB"/>
    <w:rsid w:val="0063292C"/>
    <w:rsid w:val="0063312C"/>
    <w:rsid w:val="00633DBC"/>
    <w:rsid w:val="00634CA3"/>
    <w:rsid w:val="006351AD"/>
    <w:rsid w:val="00635A2A"/>
    <w:rsid w:val="00636A63"/>
    <w:rsid w:val="00636C79"/>
    <w:rsid w:val="00636DCB"/>
    <w:rsid w:val="00636DE3"/>
    <w:rsid w:val="00636EEF"/>
    <w:rsid w:val="00636F89"/>
    <w:rsid w:val="0063700D"/>
    <w:rsid w:val="00637470"/>
    <w:rsid w:val="00637E13"/>
    <w:rsid w:val="00640B76"/>
    <w:rsid w:val="00640D89"/>
    <w:rsid w:val="00640F58"/>
    <w:rsid w:val="00641203"/>
    <w:rsid w:val="00641776"/>
    <w:rsid w:val="006456A2"/>
    <w:rsid w:val="00645742"/>
    <w:rsid w:val="0064656E"/>
    <w:rsid w:val="00646DF5"/>
    <w:rsid w:val="00650397"/>
    <w:rsid w:val="006507E8"/>
    <w:rsid w:val="00650C73"/>
    <w:rsid w:val="00651143"/>
    <w:rsid w:val="00651959"/>
    <w:rsid w:val="00653149"/>
    <w:rsid w:val="006531E4"/>
    <w:rsid w:val="00654505"/>
    <w:rsid w:val="006575ED"/>
    <w:rsid w:val="006576C3"/>
    <w:rsid w:val="006578FD"/>
    <w:rsid w:val="00660060"/>
    <w:rsid w:val="006609AA"/>
    <w:rsid w:val="00662EDE"/>
    <w:rsid w:val="00664C9F"/>
    <w:rsid w:val="0066646C"/>
    <w:rsid w:val="00666548"/>
    <w:rsid w:val="00666A71"/>
    <w:rsid w:val="00667537"/>
    <w:rsid w:val="00667B2B"/>
    <w:rsid w:val="0067000F"/>
    <w:rsid w:val="00670865"/>
    <w:rsid w:val="00670E70"/>
    <w:rsid w:val="00671330"/>
    <w:rsid w:val="00671AED"/>
    <w:rsid w:val="006725B5"/>
    <w:rsid w:val="006733AC"/>
    <w:rsid w:val="00673521"/>
    <w:rsid w:val="00673702"/>
    <w:rsid w:val="00673767"/>
    <w:rsid w:val="00673F39"/>
    <w:rsid w:val="006746AC"/>
    <w:rsid w:val="0067571B"/>
    <w:rsid w:val="00675E37"/>
    <w:rsid w:val="006763DE"/>
    <w:rsid w:val="0067663E"/>
    <w:rsid w:val="00676EAF"/>
    <w:rsid w:val="00677850"/>
    <w:rsid w:val="00680657"/>
    <w:rsid w:val="00680BD9"/>
    <w:rsid w:val="00681B4A"/>
    <w:rsid w:val="00681D07"/>
    <w:rsid w:val="00681EDA"/>
    <w:rsid w:val="00682017"/>
    <w:rsid w:val="00682AAD"/>
    <w:rsid w:val="006868CA"/>
    <w:rsid w:val="00686E32"/>
    <w:rsid w:val="0069087A"/>
    <w:rsid w:val="00690B4B"/>
    <w:rsid w:val="00690BE4"/>
    <w:rsid w:val="00691077"/>
    <w:rsid w:val="00691982"/>
    <w:rsid w:val="00691BB0"/>
    <w:rsid w:val="00692777"/>
    <w:rsid w:val="00692BE0"/>
    <w:rsid w:val="00692C98"/>
    <w:rsid w:val="0069324E"/>
    <w:rsid w:val="00694487"/>
    <w:rsid w:val="00695815"/>
    <w:rsid w:val="0069581B"/>
    <w:rsid w:val="00696412"/>
    <w:rsid w:val="00696601"/>
    <w:rsid w:val="006977FA"/>
    <w:rsid w:val="006A0075"/>
    <w:rsid w:val="006A0262"/>
    <w:rsid w:val="006A20FB"/>
    <w:rsid w:val="006A339D"/>
    <w:rsid w:val="006A3839"/>
    <w:rsid w:val="006A4462"/>
    <w:rsid w:val="006A5B59"/>
    <w:rsid w:val="006A6A14"/>
    <w:rsid w:val="006A753A"/>
    <w:rsid w:val="006A777C"/>
    <w:rsid w:val="006A7C46"/>
    <w:rsid w:val="006B0F76"/>
    <w:rsid w:val="006B1F20"/>
    <w:rsid w:val="006B398A"/>
    <w:rsid w:val="006B3E04"/>
    <w:rsid w:val="006B4024"/>
    <w:rsid w:val="006B47D7"/>
    <w:rsid w:val="006B499D"/>
    <w:rsid w:val="006B5041"/>
    <w:rsid w:val="006B643D"/>
    <w:rsid w:val="006B6F99"/>
    <w:rsid w:val="006B79A4"/>
    <w:rsid w:val="006C0DA2"/>
    <w:rsid w:val="006C1254"/>
    <w:rsid w:val="006C1DFC"/>
    <w:rsid w:val="006C2DC5"/>
    <w:rsid w:val="006C480B"/>
    <w:rsid w:val="006C570B"/>
    <w:rsid w:val="006C572E"/>
    <w:rsid w:val="006C5997"/>
    <w:rsid w:val="006C5CD2"/>
    <w:rsid w:val="006D0636"/>
    <w:rsid w:val="006D06DC"/>
    <w:rsid w:val="006D0811"/>
    <w:rsid w:val="006D11E0"/>
    <w:rsid w:val="006D2616"/>
    <w:rsid w:val="006D2C7E"/>
    <w:rsid w:val="006D6E46"/>
    <w:rsid w:val="006D7FA8"/>
    <w:rsid w:val="006E01A1"/>
    <w:rsid w:val="006E4601"/>
    <w:rsid w:val="006E5B86"/>
    <w:rsid w:val="006E63FF"/>
    <w:rsid w:val="006E652D"/>
    <w:rsid w:val="006E6753"/>
    <w:rsid w:val="006E7572"/>
    <w:rsid w:val="006E7FD9"/>
    <w:rsid w:val="006F2F22"/>
    <w:rsid w:val="006F434A"/>
    <w:rsid w:val="006F4DF6"/>
    <w:rsid w:val="006F733F"/>
    <w:rsid w:val="006F7974"/>
    <w:rsid w:val="00700803"/>
    <w:rsid w:val="00700A60"/>
    <w:rsid w:val="00700B39"/>
    <w:rsid w:val="00702103"/>
    <w:rsid w:val="00703936"/>
    <w:rsid w:val="00703976"/>
    <w:rsid w:val="00705027"/>
    <w:rsid w:val="007069ED"/>
    <w:rsid w:val="00707BE9"/>
    <w:rsid w:val="00710494"/>
    <w:rsid w:val="007117A3"/>
    <w:rsid w:val="007117BD"/>
    <w:rsid w:val="007148DE"/>
    <w:rsid w:val="00715129"/>
    <w:rsid w:val="007154CE"/>
    <w:rsid w:val="00715B25"/>
    <w:rsid w:val="00716020"/>
    <w:rsid w:val="00720860"/>
    <w:rsid w:val="00721087"/>
    <w:rsid w:val="00721530"/>
    <w:rsid w:val="00723422"/>
    <w:rsid w:val="00724E4C"/>
    <w:rsid w:val="007260FE"/>
    <w:rsid w:val="00726DD6"/>
    <w:rsid w:val="0073076E"/>
    <w:rsid w:val="0073146C"/>
    <w:rsid w:val="00733416"/>
    <w:rsid w:val="0073377E"/>
    <w:rsid w:val="00733E05"/>
    <w:rsid w:val="0073551B"/>
    <w:rsid w:val="00735C8A"/>
    <w:rsid w:val="00735FE2"/>
    <w:rsid w:val="00736DE5"/>
    <w:rsid w:val="0073719A"/>
    <w:rsid w:val="007379B1"/>
    <w:rsid w:val="00737C62"/>
    <w:rsid w:val="00737C91"/>
    <w:rsid w:val="00740375"/>
    <w:rsid w:val="0074130E"/>
    <w:rsid w:val="007416EF"/>
    <w:rsid w:val="00743937"/>
    <w:rsid w:val="00743A23"/>
    <w:rsid w:val="0074433A"/>
    <w:rsid w:val="00744889"/>
    <w:rsid w:val="00744910"/>
    <w:rsid w:val="00745BA4"/>
    <w:rsid w:val="00745E8A"/>
    <w:rsid w:val="007462E8"/>
    <w:rsid w:val="00746F2D"/>
    <w:rsid w:val="0074734F"/>
    <w:rsid w:val="00750177"/>
    <w:rsid w:val="0075057F"/>
    <w:rsid w:val="0075066D"/>
    <w:rsid w:val="00751570"/>
    <w:rsid w:val="00752AEC"/>
    <w:rsid w:val="00752FBA"/>
    <w:rsid w:val="00753324"/>
    <w:rsid w:val="007540F2"/>
    <w:rsid w:val="0075458D"/>
    <w:rsid w:val="007554A9"/>
    <w:rsid w:val="007556F5"/>
    <w:rsid w:val="00755B9D"/>
    <w:rsid w:val="00757105"/>
    <w:rsid w:val="00757B82"/>
    <w:rsid w:val="0076281A"/>
    <w:rsid w:val="00762ADE"/>
    <w:rsid w:val="0076365D"/>
    <w:rsid w:val="007642DC"/>
    <w:rsid w:val="007660E6"/>
    <w:rsid w:val="007661A4"/>
    <w:rsid w:val="007661A9"/>
    <w:rsid w:val="007662C0"/>
    <w:rsid w:val="0076742F"/>
    <w:rsid w:val="00767712"/>
    <w:rsid w:val="00767D0F"/>
    <w:rsid w:val="007711D0"/>
    <w:rsid w:val="007712E6"/>
    <w:rsid w:val="00771D3D"/>
    <w:rsid w:val="007728AB"/>
    <w:rsid w:val="00772CFE"/>
    <w:rsid w:val="00773022"/>
    <w:rsid w:val="007730CF"/>
    <w:rsid w:val="00774756"/>
    <w:rsid w:val="00775181"/>
    <w:rsid w:val="007751B6"/>
    <w:rsid w:val="00775345"/>
    <w:rsid w:val="00776A33"/>
    <w:rsid w:val="00776F15"/>
    <w:rsid w:val="007779ED"/>
    <w:rsid w:val="00780B1A"/>
    <w:rsid w:val="007810D3"/>
    <w:rsid w:val="0078153B"/>
    <w:rsid w:val="00781663"/>
    <w:rsid w:val="0078264A"/>
    <w:rsid w:val="00783D11"/>
    <w:rsid w:val="00783FB5"/>
    <w:rsid w:val="00785E46"/>
    <w:rsid w:val="00787917"/>
    <w:rsid w:val="00791489"/>
    <w:rsid w:val="00791683"/>
    <w:rsid w:val="0079246D"/>
    <w:rsid w:val="00792F0C"/>
    <w:rsid w:val="00793AEB"/>
    <w:rsid w:val="00795460"/>
    <w:rsid w:val="00796CF7"/>
    <w:rsid w:val="007A0313"/>
    <w:rsid w:val="007A0A83"/>
    <w:rsid w:val="007A4BB3"/>
    <w:rsid w:val="007A6307"/>
    <w:rsid w:val="007A6822"/>
    <w:rsid w:val="007A724D"/>
    <w:rsid w:val="007A749D"/>
    <w:rsid w:val="007A7B37"/>
    <w:rsid w:val="007B024C"/>
    <w:rsid w:val="007B1C4C"/>
    <w:rsid w:val="007B2800"/>
    <w:rsid w:val="007B38F7"/>
    <w:rsid w:val="007B40D4"/>
    <w:rsid w:val="007B4511"/>
    <w:rsid w:val="007B5C86"/>
    <w:rsid w:val="007B6071"/>
    <w:rsid w:val="007B6540"/>
    <w:rsid w:val="007B69A2"/>
    <w:rsid w:val="007C09C4"/>
    <w:rsid w:val="007C0C37"/>
    <w:rsid w:val="007C19E5"/>
    <w:rsid w:val="007C1BC6"/>
    <w:rsid w:val="007C25E9"/>
    <w:rsid w:val="007C2F78"/>
    <w:rsid w:val="007C34C5"/>
    <w:rsid w:val="007C4079"/>
    <w:rsid w:val="007C46AD"/>
    <w:rsid w:val="007C4827"/>
    <w:rsid w:val="007C4A20"/>
    <w:rsid w:val="007D0B7F"/>
    <w:rsid w:val="007D1266"/>
    <w:rsid w:val="007D1862"/>
    <w:rsid w:val="007D1B94"/>
    <w:rsid w:val="007D20EE"/>
    <w:rsid w:val="007D458D"/>
    <w:rsid w:val="007D4E8C"/>
    <w:rsid w:val="007D538F"/>
    <w:rsid w:val="007D5D85"/>
    <w:rsid w:val="007D5EEE"/>
    <w:rsid w:val="007D668A"/>
    <w:rsid w:val="007D73A4"/>
    <w:rsid w:val="007E09E2"/>
    <w:rsid w:val="007E0FF5"/>
    <w:rsid w:val="007E1012"/>
    <w:rsid w:val="007E17CD"/>
    <w:rsid w:val="007E24ED"/>
    <w:rsid w:val="007E374B"/>
    <w:rsid w:val="007E39DE"/>
    <w:rsid w:val="007E3F53"/>
    <w:rsid w:val="007E52C0"/>
    <w:rsid w:val="007E66CF"/>
    <w:rsid w:val="007E7997"/>
    <w:rsid w:val="007E7B47"/>
    <w:rsid w:val="007F04EF"/>
    <w:rsid w:val="007F342F"/>
    <w:rsid w:val="007F38D1"/>
    <w:rsid w:val="007F56BB"/>
    <w:rsid w:val="007F63CE"/>
    <w:rsid w:val="007F6EA4"/>
    <w:rsid w:val="007F766D"/>
    <w:rsid w:val="007F7D8C"/>
    <w:rsid w:val="008002A5"/>
    <w:rsid w:val="0080050E"/>
    <w:rsid w:val="00801329"/>
    <w:rsid w:val="00801424"/>
    <w:rsid w:val="00801AA4"/>
    <w:rsid w:val="00801B7E"/>
    <w:rsid w:val="008021B9"/>
    <w:rsid w:val="00803B34"/>
    <w:rsid w:val="00806E68"/>
    <w:rsid w:val="00807FC3"/>
    <w:rsid w:val="00810034"/>
    <w:rsid w:val="0081091A"/>
    <w:rsid w:val="008114CF"/>
    <w:rsid w:val="008117CC"/>
    <w:rsid w:val="00811AB3"/>
    <w:rsid w:val="0081421D"/>
    <w:rsid w:val="00814ADB"/>
    <w:rsid w:val="00815C5D"/>
    <w:rsid w:val="0081618F"/>
    <w:rsid w:val="008174D1"/>
    <w:rsid w:val="008178B2"/>
    <w:rsid w:val="008207AD"/>
    <w:rsid w:val="0082165E"/>
    <w:rsid w:val="00822136"/>
    <w:rsid w:val="00822AAF"/>
    <w:rsid w:val="00822F01"/>
    <w:rsid w:val="008232A6"/>
    <w:rsid w:val="00823898"/>
    <w:rsid w:val="008239D1"/>
    <w:rsid w:val="00824071"/>
    <w:rsid w:val="008246B2"/>
    <w:rsid w:val="0082488A"/>
    <w:rsid w:val="00824C08"/>
    <w:rsid w:val="008250F6"/>
    <w:rsid w:val="00826560"/>
    <w:rsid w:val="00826CBB"/>
    <w:rsid w:val="00827180"/>
    <w:rsid w:val="0082770D"/>
    <w:rsid w:val="00827B6D"/>
    <w:rsid w:val="00827C90"/>
    <w:rsid w:val="00827E3D"/>
    <w:rsid w:val="0083004E"/>
    <w:rsid w:val="00831EAF"/>
    <w:rsid w:val="00832288"/>
    <w:rsid w:val="008326D6"/>
    <w:rsid w:val="00833732"/>
    <w:rsid w:val="008337EA"/>
    <w:rsid w:val="00833839"/>
    <w:rsid w:val="00833B4A"/>
    <w:rsid w:val="00833D15"/>
    <w:rsid w:val="008344C4"/>
    <w:rsid w:val="008348DA"/>
    <w:rsid w:val="00835621"/>
    <w:rsid w:val="008357A0"/>
    <w:rsid w:val="00835D4B"/>
    <w:rsid w:val="008362AE"/>
    <w:rsid w:val="00836516"/>
    <w:rsid w:val="00837719"/>
    <w:rsid w:val="00840419"/>
    <w:rsid w:val="00840A24"/>
    <w:rsid w:val="00840F1B"/>
    <w:rsid w:val="0084117A"/>
    <w:rsid w:val="00842827"/>
    <w:rsid w:val="00842965"/>
    <w:rsid w:val="00844300"/>
    <w:rsid w:val="008458BD"/>
    <w:rsid w:val="00846956"/>
    <w:rsid w:val="00846CF1"/>
    <w:rsid w:val="00847622"/>
    <w:rsid w:val="008505B8"/>
    <w:rsid w:val="008506EA"/>
    <w:rsid w:val="00851005"/>
    <w:rsid w:val="00851ADD"/>
    <w:rsid w:val="008548DB"/>
    <w:rsid w:val="00855CA6"/>
    <w:rsid w:val="00860323"/>
    <w:rsid w:val="00860F4F"/>
    <w:rsid w:val="008610B9"/>
    <w:rsid w:val="00862656"/>
    <w:rsid w:val="00863013"/>
    <w:rsid w:val="00863F67"/>
    <w:rsid w:val="0086483A"/>
    <w:rsid w:val="0087049C"/>
    <w:rsid w:val="00870AAD"/>
    <w:rsid w:val="00870EDE"/>
    <w:rsid w:val="00870FE0"/>
    <w:rsid w:val="00871DA0"/>
    <w:rsid w:val="00872030"/>
    <w:rsid w:val="00873973"/>
    <w:rsid w:val="008739E0"/>
    <w:rsid w:val="00874721"/>
    <w:rsid w:val="0087564A"/>
    <w:rsid w:val="00875C28"/>
    <w:rsid w:val="00875E75"/>
    <w:rsid w:val="0087658F"/>
    <w:rsid w:val="0087762E"/>
    <w:rsid w:val="00877823"/>
    <w:rsid w:val="008803F5"/>
    <w:rsid w:val="008812BF"/>
    <w:rsid w:val="00881341"/>
    <w:rsid w:val="008822C9"/>
    <w:rsid w:val="00882931"/>
    <w:rsid w:val="00884939"/>
    <w:rsid w:val="00884FCE"/>
    <w:rsid w:val="008853E0"/>
    <w:rsid w:val="00885BE2"/>
    <w:rsid w:val="008863C8"/>
    <w:rsid w:val="00886D40"/>
    <w:rsid w:val="00887A0E"/>
    <w:rsid w:val="008907F3"/>
    <w:rsid w:val="00890A15"/>
    <w:rsid w:val="008920C2"/>
    <w:rsid w:val="00895702"/>
    <w:rsid w:val="00895FFA"/>
    <w:rsid w:val="00897566"/>
    <w:rsid w:val="0089757B"/>
    <w:rsid w:val="008A1594"/>
    <w:rsid w:val="008A1757"/>
    <w:rsid w:val="008A1ADB"/>
    <w:rsid w:val="008A1CE6"/>
    <w:rsid w:val="008A1F25"/>
    <w:rsid w:val="008A22C3"/>
    <w:rsid w:val="008A47FB"/>
    <w:rsid w:val="008A5234"/>
    <w:rsid w:val="008A5397"/>
    <w:rsid w:val="008A6861"/>
    <w:rsid w:val="008A7522"/>
    <w:rsid w:val="008A7B55"/>
    <w:rsid w:val="008B0578"/>
    <w:rsid w:val="008B170D"/>
    <w:rsid w:val="008B4941"/>
    <w:rsid w:val="008B4984"/>
    <w:rsid w:val="008B4F60"/>
    <w:rsid w:val="008B559A"/>
    <w:rsid w:val="008B598F"/>
    <w:rsid w:val="008B66A5"/>
    <w:rsid w:val="008B7ADA"/>
    <w:rsid w:val="008B7F4A"/>
    <w:rsid w:val="008C0D2E"/>
    <w:rsid w:val="008C1056"/>
    <w:rsid w:val="008C2729"/>
    <w:rsid w:val="008C3347"/>
    <w:rsid w:val="008C39D6"/>
    <w:rsid w:val="008C3B96"/>
    <w:rsid w:val="008C3DC2"/>
    <w:rsid w:val="008C43BF"/>
    <w:rsid w:val="008C532F"/>
    <w:rsid w:val="008C60C3"/>
    <w:rsid w:val="008C7736"/>
    <w:rsid w:val="008D0948"/>
    <w:rsid w:val="008D311C"/>
    <w:rsid w:val="008D31D2"/>
    <w:rsid w:val="008D3CC5"/>
    <w:rsid w:val="008D564A"/>
    <w:rsid w:val="008D5E47"/>
    <w:rsid w:val="008D6770"/>
    <w:rsid w:val="008D6D8B"/>
    <w:rsid w:val="008D7D8C"/>
    <w:rsid w:val="008E004E"/>
    <w:rsid w:val="008E04FB"/>
    <w:rsid w:val="008E0CC9"/>
    <w:rsid w:val="008E2C62"/>
    <w:rsid w:val="008E3E79"/>
    <w:rsid w:val="008E5282"/>
    <w:rsid w:val="008E5E2C"/>
    <w:rsid w:val="008E78F1"/>
    <w:rsid w:val="008E7AFD"/>
    <w:rsid w:val="008F03CE"/>
    <w:rsid w:val="008F0545"/>
    <w:rsid w:val="008F075B"/>
    <w:rsid w:val="008F0E9E"/>
    <w:rsid w:val="008F2913"/>
    <w:rsid w:val="008F2A4E"/>
    <w:rsid w:val="008F2AE9"/>
    <w:rsid w:val="008F332B"/>
    <w:rsid w:val="008F4371"/>
    <w:rsid w:val="008F52D0"/>
    <w:rsid w:val="008F58BB"/>
    <w:rsid w:val="008F6106"/>
    <w:rsid w:val="008F6974"/>
    <w:rsid w:val="008F6DAE"/>
    <w:rsid w:val="008F791D"/>
    <w:rsid w:val="00900959"/>
    <w:rsid w:val="00901900"/>
    <w:rsid w:val="00901B7A"/>
    <w:rsid w:val="00901EE8"/>
    <w:rsid w:val="00901F6C"/>
    <w:rsid w:val="0090266B"/>
    <w:rsid w:val="00902F06"/>
    <w:rsid w:val="009035DB"/>
    <w:rsid w:val="00904671"/>
    <w:rsid w:val="0090484E"/>
    <w:rsid w:val="00904FDD"/>
    <w:rsid w:val="00905BC5"/>
    <w:rsid w:val="009064AA"/>
    <w:rsid w:val="009076A8"/>
    <w:rsid w:val="00912257"/>
    <w:rsid w:val="00913495"/>
    <w:rsid w:val="00913874"/>
    <w:rsid w:val="009163CC"/>
    <w:rsid w:val="0091674C"/>
    <w:rsid w:val="00916862"/>
    <w:rsid w:val="00916B2A"/>
    <w:rsid w:val="00916D96"/>
    <w:rsid w:val="009174F7"/>
    <w:rsid w:val="00917E76"/>
    <w:rsid w:val="00917F65"/>
    <w:rsid w:val="00920167"/>
    <w:rsid w:val="009217C9"/>
    <w:rsid w:val="00921BB8"/>
    <w:rsid w:val="00921D28"/>
    <w:rsid w:val="00922034"/>
    <w:rsid w:val="0092266C"/>
    <w:rsid w:val="009241E8"/>
    <w:rsid w:val="00925956"/>
    <w:rsid w:val="00925DD2"/>
    <w:rsid w:val="00926344"/>
    <w:rsid w:val="00926929"/>
    <w:rsid w:val="00927301"/>
    <w:rsid w:val="00927E9D"/>
    <w:rsid w:val="00931859"/>
    <w:rsid w:val="0093205C"/>
    <w:rsid w:val="009328D4"/>
    <w:rsid w:val="00933460"/>
    <w:rsid w:val="009343F5"/>
    <w:rsid w:val="0093456A"/>
    <w:rsid w:val="009345AE"/>
    <w:rsid w:val="00935301"/>
    <w:rsid w:val="00936F64"/>
    <w:rsid w:val="00937B8E"/>
    <w:rsid w:val="00940772"/>
    <w:rsid w:val="00940C5B"/>
    <w:rsid w:val="009411F7"/>
    <w:rsid w:val="009417F1"/>
    <w:rsid w:val="00941A84"/>
    <w:rsid w:val="0094204A"/>
    <w:rsid w:val="00943F81"/>
    <w:rsid w:val="009443ED"/>
    <w:rsid w:val="00945DBF"/>
    <w:rsid w:val="00946042"/>
    <w:rsid w:val="00946AB3"/>
    <w:rsid w:val="00946B11"/>
    <w:rsid w:val="00947074"/>
    <w:rsid w:val="0094752A"/>
    <w:rsid w:val="00947B5A"/>
    <w:rsid w:val="00947D01"/>
    <w:rsid w:val="009503EA"/>
    <w:rsid w:val="0095112D"/>
    <w:rsid w:val="00952124"/>
    <w:rsid w:val="00956244"/>
    <w:rsid w:val="00956A06"/>
    <w:rsid w:val="00957435"/>
    <w:rsid w:val="009578D0"/>
    <w:rsid w:val="009578E9"/>
    <w:rsid w:val="009600C6"/>
    <w:rsid w:val="00960D80"/>
    <w:rsid w:val="009621CE"/>
    <w:rsid w:val="009622BF"/>
    <w:rsid w:val="009651B8"/>
    <w:rsid w:val="00965313"/>
    <w:rsid w:val="009653F3"/>
    <w:rsid w:val="0096587A"/>
    <w:rsid w:val="00966334"/>
    <w:rsid w:val="009666E7"/>
    <w:rsid w:val="00967278"/>
    <w:rsid w:val="00971568"/>
    <w:rsid w:val="009728F2"/>
    <w:rsid w:val="00972BEF"/>
    <w:rsid w:val="009731B3"/>
    <w:rsid w:val="00973BCF"/>
    <w:rsid w:val="009744BC"/>
    <w:rsid w:val="00974E60"/>
    <w:rsid w:val="00975896"/>
    <w:rsid w:val="00975DF1"/>
    <w:rsid w:val="00976AFE"/>
    <w:rsid w:val="00980D14"/>
    <w:rsid w:val="0098158C"/>
    <w:rsid w:val="00983CEA"/>
    <w:rsid w:val="00983F7F"/>
    <w:rsid w:val="00984198"/>
    <w:rsid w:val="00984E04"/>
    <w:rsid w:val="00986194"/>
    <w:rsid w:val="009861D2"/>
    <w:rsid w:val="00986E53"/>
    <w:rsid w:val="00987CE5"/>
    <w:rsid w:val="00991452"/>
    <w:rsid w:val="00991FE2"/>
    <w:rsid w:val="00992373"/>
    <w:rsid w:val="00993CF0"/>
    <w:rsid w:val="0099428D"/>
    <w:rsid w:val="009949A7"/>
    <w:rsid w:val="00995232"/>
    <w:rsid w:val="00995CDC"/>
    <w:rsid w:val="0099749F"/>
    <w:rsid w:val="009975CA"/>
    <w:rsid w:val="009A0C15"/>
    <w:rsid w:val="009A1088"/>
    <w:rsid w:val="009A14CB"/>
    <w:rsid w:val="009A188D"/>
    <w:rsid w:val="009A1FCA"/>
    <w:rsid w:val="009A27C7"/>
    <w:rsid w:val="009A2961"/>
    <w:rsid w:val="009A344A"/>
    <w:rsid w:val="009A41C7"/>
    <w:rsid w:val="009A4F5A"/>
    <w:rsid w:val="009A5C82"/>
    <w:rsid w:val="009A7BDB"/>
    <w:rsid w:val="009B010D"/>
    <w:rsid w:val="009B0AAB"/>
    <w:rsid w:val="009B0D3E"/>
    <w:rsid w:val="009B2AD1"/>
    <w:rsid w:val="009B2C80"/>
    <w:rsid w:val="009B3224"/>
    <w:rsid w:val="009B3A61"/>
    <w:rsid w:val="009B3C8F"/>
    <w:rsid w:val="009B528E"/>
    <w:rsid w:val="009B54FE"/>
    <w:rsid w:val="009B73AE"/>
    <w:rsid w:val="009B7572"/>
    <w:rsid w:val="009B77DD"/>
    <w:rsid w:val="009C13BF"/>
    <w:rsid w:val="009C2943"/>
    <w:rsid w:val="009C2C2C"/>
    <w:rsid w:val="009C4B2C"/>
    <w:rsid w:val="009C4CB3"/>
    <w:rsid w:val="009C4F15"/>
    <w:rsid w:val="009C511C"/>
    <w:rsid w:val="009C5416"/>
    <w:rsid w:val="009C587B"/>
    <w:rsid w:val="009C64C5"/>
    <w:rsid w:val="009C6F87"/>
    <w:rsid w:val="009C7166"/>
    <w:rsid w:val="009C742C"/>
    <w:rsid w:val="009C7B02"/>
    <w:rsid w:val="009D061C"/>
    <w:rsid w:val="009D186B"/>
    <w:rsid w:val="009D2376"/>
    <w:rsid w:val="009D2D48"/>
    <w:rsid w:val="009D3103"/>
    <w:rsid w:val="009D42B3"/>
    <w:rsid w:val="009D4409"/>
    <w:rsid w:val="009D4724"/>
    <w:rsid w:val="009D4AD5"/>
    <w:rsid w:val="009D4B2F"/>
    <w:rsid w:val="009D4C1B"/>
    <w:rsid w:val="009D500A"/>
    <w:rsid w:val="009D5159"/>
    <w:rsid w:val="009D5EA5"/>
    <w:rsid w:val="009D64DA"/>
    <w:rsid w:val="009D6BEA"/>
    <w:rsid w:val="009D76A3"/>
    <w:rsid w:val="009E09F5"/>
    <w:rsid w:val="009E0DBC"/>
    <w:rsid w:val="009E11BD"/>
    <w:rsid w:val="009E1384"/>
    <w:rsid w:val="009E1DF8"/>
    <w:rsid w:val="009E2BD3"/>
    <w:rsid w:val="009E2C1A"/>
    <w:rsid w:val="009E2C4B"/>
    <w:rsid w:val="009E2E0C"/>
    <w:rsid w:val="009E3218"/>
    <w:rsid w:val="009E3248"/>
    <w:rsid w:val="009E3BED"/>
    <w:rsid w:val="009E4506"/>
    <w:rsid w:val="009E455E"/>
    <w:rsid w:val="009E487A"/>
    <w:rsid w:val="009E4FFB"/>
    <w:rsid w:val="009F045D"/>
    <w:rsid w:val="009F0E5F"/>
    <w:rsid w:val="009F1098"/>
    <w:rsid w:val="009F1458"/>
    <w:rsid w:val="009F1D3A"/>
    <w:rsid w:val="009F2C2E"/>
    <w:rsid w:val="009F3B2D"/>
    <w:rsid w:val="009F4190"/>
    <w:rsid w:val="009F4911"/>
    <w:rsid w:val="009F513E"/>
    <w:rsid w:val="009F5241"/>
    <w:rsid w:val="009F6807"/>
    <w:rsid w:val="009F68DF"/>
    <w:rsid w:val="009F6A24"/>
    <w:rsid w:val="009F6CDD"/>
    <w:rsid w:val="00A0042C"/>
    <w:rsid w:val="00A00495"/>
    <w:rsid w:val="00A00E5B"/>
    <w:rsid w:val="00A01368"/>
    <w:rsid w:val="00A01925"/>
    <w:rsid w:val="00A01DEB"/>
    <w:rsid w:val="00A0496A"/>
    <w:rsid w:val="00A06D32"/>
    <w:rsid w:val="00A07545"/>
    <w:rsid w:val="00A13316"/>
    <w:rsid w:val="00A13434"/>
    <w:rsid w:val="00A13947"/>
    <w:rsid w:val="00A13E2B"/>
    <w:rsid w:val="00A1562A"/>
    <w:rsid w:val="00A15901"/>
    <w:rsid w:val="00A1618E"/>
    <w:rsid w:val="00A161A1"/>
    <w:rsid w:val="00A20562"/>
    <w:rsid w:val="00A20F75"/>
    <w:rsid w:val="00A212B1"/>
    <w:rsid w:val="00A2691A"/>
    <w:rsid w:val="00A26FFF"/>
    <w:rsid w:val="00A3065C"/>
    <w:rsid w:val="00A30AE9"/>
    <w:rsid w:val="00A316EC"/>
    <w:rsid w:val="00A31804"/>
    <w:rsid w:val="00A318AE"/>
    <w:rsid w:val="00A318C5"/>
    <w:rsid w:val="00A320BA"/>
    <w:rsid w:val="00A32283"/>
    <w:rsid w:val="00A32342"/>
    <w:rsid w:val="00A325EC"/>
    <w:rsid w:val="00A32B81"/>
    <w:rsid w:val="00A32DD7"/>
    <w:rsid w:val="00A336B7"/>
    <w:rsid w:val="00A337E5"/>
    <w:rsid w:val="00A3658D"/>
    <w:rsid w:val="00A36E51"/>
    <w:rsid w:val="00A377C5"/>
    <w:rsid w:val="00A37B2E"/>
    <w:rsid w:val="00A37D45"/>
    <w:rsid w:val="00A401FD"/>
    <w:rsid w:val="00A40558"/>
    <w:rsid w:val="00A40AF2"/>
    <w:rsid w:val="00A411DC"/>
    <w:rsid w:val="00A43904"/>
    <w:rsid w:val="00A4582E"/>
    <w:rsid w:val="00A45BD2"/>
    <w:rsid w:val="00A45DFA"/>
    <w:rsid w:val="00A46A1E"/>
    <w:rsid w:val="00A47CCD"/>
    <w:rsid w:val="00A50595"/>
    <w:rsid w:val="00A50A39"/>
    <w:rsid w:val="00A51D0A"/>
    <w:rsid w:val="00A51DF1"/>
    <w:rsid w:val="00A51F73"/>
    <w:rsid w:val="00A52AFB"/>
    <w:rsid w:val="00A536FD"/>
    <w:rsid w:val="00A53967"/>
    <w:rsid w:val="00A5423E"/>
    <w:rsid w:val="00A5455C"/>
    <w:rsid w:val="00A545EC"/>
    <w:rsid w:val="00A54C5F"/>
    <w:rsid w:val="00A54D3B"/>
    <w:rsid w:val="00A5578A"/>
    <w:rsid w:val="00A61365"/>
    <w:rsid w:val="00A61759"/>
    <w:rsid w:val="00A61B88"/>
    <w:rsid w:val="00A62C70"/>
    <w:rsid w:val="00A63982"/>
    <w:rsid w:val="00A65845"/>
    <w:rsid w:val="00A65A41"/>
    <w:rsid w:val="00A666AA"/>
    <w:rsid w:val="00A67104"/>
    <w:rsid w:val="00A671FC"/>
    <w:rsid w:val="00A71670"/>
    <w:rsid w:val="00A72874"/>
    <w:rsid w:val="00A72E48"/>
    <w:rsid w:val="00A7359C"/>
    <w:rsid w:val="00A73616"/>
    <w:rsid w:val="00A76648"/>
    <w:rsid w:val="00A76DF7"/>
    <w:rsid w:val="00A76FB3"/>
    <w:rsid w:val="00A77523"/>
    <w:rsid w:val="00A775BE"/>
    <w:rsid w:val="00A80489"/>
    <w:rsid w:val="00A83454"/>
    <w:rsid w:val="00A843FC"/>
    <w:rsid w:val="00A84DA5"/>
    <w:rsid w:val="00A85302"/>
    <w:rsid w:val="00A86119"/>
    <w:rsid w:val="00A8649F"/>
    <w:rsid w:val="00A86D25"/>
    <w:rsid w:val="00A877BD"/>
    <w:rsid w:val="00A8786B"/>
    <w:rsid w:val="00A903F1"/>
    <w:rsid w:val="00A905CC"/>
    <w:rsid w:val="00A90974"/>
    <w:rsid w:val="00A9197E"/>
    <w:rsid w:val="00A91ACB"/>
    <w:rsid w:val="00A91CE9"/>
    <w:rsid w:val="00A92065"/>
    <w:rsid w:val="00A92184"/>
    <w:rsid w:val="00A9334F"/>
    <w:rsid w:val="00A93D6F"/>
    <w:rsid w:val="00A96099"/>
    <w:rsid w:val="00A9614E"/>
    <w:rsid w:val="00A963B5"/>
    <w:rsid w:val="00A96FA8"/>
    <w:rsid w:val="00A97665"/>
    <w:rsid w:val="00AA0504"/>
    <w:rsid w:val="00AA0909"/>
    <w:rsid w:val="00AA0E00"/>
    <w:rsid w:val="00AA1C72"/>
    <w:rsid w:val="00AA1E8D"/>
    <w:rsid w:val="00AA1FDE"/>
    <w:rsid w:val="00AA244F"/>
    <w:rsid w:val="00AA291C"/>
    <w:rsid w:val="00AA30F6"/>
    <w:rsid w:val="00AA334D"/>
    <w:rsid w:val="00AA37B1"/>
    <w:rsid w:val="00AA47B8"/>
    <w:rsid w:val="00AA550A"/>
    <w:rsid w:val="00AA5EBD"/>
    <w:rsid w:val="00AA628B"/>
    <w:rsid w:val="00AA6DE4"/>
    <w:rsid w:val="00AA7408"/>
    <w:rsid w:val="00AA7D1F"/>
    <w:rsid w:val="00AB02C6"/>
    <w:rsid w:val="00AB246B"/>
    <w:rsid w:val="00AB2E96"/>
    <w:rsid w:val="00AB36D4"/>
    <w:rsid w:val="00AB5500"/>
    <w:rsid w:val="00AB5564"/>
    <w:rsid w:val="00AB57FB"/>
    <w:rsid w:val="00AB610D"/>
    <w:rsid w:val="00AB6C73"/>
    <w:rsid w:val="00AB7348"/>
    <w:rsid w:val="00AB7B31"/>
    <w:rsid w:val="00AC13B0"/>
    <w:rsid w:val="00AC1642"/>
    <w:rsid w:val="00AC29B0"/>
    <w:rsid w:val="00AC2FD0"/>
    <w:rsid w:val="00AC3DBD"/>
    <w:rsid w:val="00AC47AC"/>
    <w:rsid w:val="00AC5E85"/>
    <w:rsid w:val="00AC70F6"/>
    <w:rsid w:val="00AD03D8"/>
    <w:rsid w:val="00AD0D5F"/>
    <w:rsid w:val="00AD34CF"/>
    <w:rsid w:val="00AD36C8"/>
    <w:rsid w:val="00AD37C9"/>
    <w:rsid w:val="00AD3F13"/>
    <w:rsid w:val="00AD47D3"/>
    <w:rsid w:val="00AD652F"/>
    <w:rsid w:val="00AD7D05"/>
    <w:rsid w:val="00AD7F90"/>
    <w:rsid w:val="00AE01F6"/>
    <w:rsid w:val="00AE16F0"/>
    <w:rsid w:val="00AE2924"/>
    <w:rsid w:val="00AE473C"/>
    <w:rsid w:val="00AE55E7"/>
    <w:rsid w:val="00AE6363"/>
    <w:rsid w:val="00AE6CD6"/>
    <w:rsid w:val="00AE7348"/>
    <w:rsid w:val="00AE7394"/>
    <w:rsid w:val="00AE7822"/>
    <w:rsid w:val="00AE7CD2"/>
    <w:rsid w:val="00AF0B77"/>
    <w:rsid w:val="00AF10B9"/>
    <w:rsid w:val="00AF138B"/>
    <w:rsid w:val="00AF160F"/>
    <w:rsid w:val="00AF1919"/>
    <w:rsid w:val="00AF1B7B"/>
    <w:rsid w:val="00AF3291"/>
    <w:rsid w:val="00AF395E"/>
    <w:rsid w:val="00AF4D6A"/>
    <w:rsid w:val="00AF59C0"/>
    <w:rsid w:val="00AF5D2C"/>
    <w:rsid w:val="00AF5D6E"/>
    <w:rsid w:val="00AF6318"/>
    <w:rsid w:val="00B0072E"/>
    <w:rsid w:val="00B03B63"/>
    <w:rsid w:val="00B048BC"/>
    <w:rsid w:val="00B04E2B"/>
    <w:rsid w:val="00B050FF"/>
    <w:rsid w:val="00B0513A"/>
    <w:rsid w:val="00B0620B"/>
    <w:rsid w:val="00B072A3"/>
    <w:rsid w:val="00B0738D"/>
    <w:rsid w:val="00B07FCD"/>
    <w:rsid w:val="00B1149C"/>
    <w:rsid w:val="00B11F60"/>
    <w:rsid w:val="00B121EF"/>
    <w:rsid w:val="00B127AA"/>
    <w:rsid w:val="00B130CB"/>
    <w:rsid w:val="00B14D9D"/>
    <w:rsid w:val="00B14EF5"/>
    <w:rsid w:val="00B15AF1"/>
    <w:rsid w:val="00B16048"/>
    <w:rsid w:val="00B2028C"/>
    <w:rsid w:val="00B21771"/>
    <w:rsid w:val="00B2191C"/>
    <w:rsid w:val="00B219F3"/>
    <w:rsid w:val="00B21B30"/>
    <w:rsid w:val="00B2231E"/>
    <w:rsid w:val="00B22E76"/>
    <w:rsid w:val="00B23016"/>
    <w:rsid w:val="00B23771"/>
    <w:rsid w:val="00B24EA8"/>
    <w:rsid w:val="00B26625"/>
    <w:rsid w:val="00B26A5A"/>
    <w:rsid w:val="00B2713B"/>
    <w:rsid w:val="00B2769B"/>
    <w:rsid w:val="00B307D2"/>
    <w:rsid w:val="00B308EA"/>
    <w:rsid w:val="00B322BC"/>
    <w:rsid w:val="00B3398B"/>
    <w:rsid w:val="00B33B1E"/>
    <w:rsid w:val="00B3551B"/>
    <w:rsid w:val="00B362D9"/>
    <w:rsid w:val="00B36B99"/>
    <w:rsid w:val="00B36D20"/>
    <w:rsid w:val="00B36F67"/>
    <w:rsid w:val="00B37FC9"/>
    <w:rsid w:val="00B40633"/>
    <w:rsid w:val="00B44049"/>
    <w:rsid w:val="00B44318"/>
    <w:rsid w:val="00B44C4B"/>
    <w:rsid w:val="00B453D3"/>
    <w:rsid w:val="00B477CB"/>
    <w:rsid w:val="00B507ED"/>
    <w:rsid w:val="00B508A7"/>
    <w:rsid w:val="00B51B77"/>
    <w:rsid w:val="00B52081"/>
    <w:rsid w:val="00B52695"/>
    <w:rsid w:val="00B52A82"/>
    <w:rsid w:val="00B545AF"/>
    <w:rsid w:val="00B546D3"/>
    <w:rsid w:val="00B55A57"/>
    <w:rsid w:val="00B55B09"/>
    <w:rsid w:val="00B56711"/>
    <w:rsid w:val="00B57EF2"/>
    <w:rsid w:val="00B602E4"/>
    <w:rsid w:val="00B604F3"/>
    <w:rsid w:val="00B6101C"/>
    <w:rsid w:val="00B615ED"/>
    <w:rsid w:val="00B63A9D"/>
    <w:rsid w:val="00B641CB"/>
    <w:rsid w:val="00B64888"/>
    <w:rsid w:val="00B672E3"/>
    <w:rsid w:val="00B675F9"/>
    <w:rsid w:val="00B70849"/>
    <w:rsid w:val="00B713E2"/>
    <w:rsid w:val="00B72C1C"/>
    <w:rsid w:val="00B73BB7"/>
    <w:rsid w:val="00B751C3"/>
    <w:rsid w:val="00B76AF5"/>
    <w:rsid w:val="00B76C0D"/>
    <w:rsid w:val="00B77D0D"/>
    <w:rsid w:val="00B80817"/>
    <w:rsid w:val="00B80F5E"/>
    <w:rsid w:val="00B827E6"/>
    <w:rsid w:val="00B82A28"/>
    <w:rsid w:val="00B82B8D"/>
    <w:rsid w:val="00B82C97"/>
    <w:rsid w:val="00B851D5"/>
    <w:rsid w:val="00B85B06"/>
    <w:rsid w:val="00B86400"/>
    <w:rsid w:val="00B90558"/>
    <w:rsid w:val="00B92958"/>
    <w:rsid w:val="00B93957"/>
    <w:rsid w:val="00B93FBF"/>
    <w:rsid w:val="00B9404A"/>
    <w:rsid w:val="00B94877"/>
    <w:rsid w:val="00B9491F"/>
    <w:rsid w:val="00B9565A"/>
    <w:rsid w:val="00B96043"/>
    <w:rsid w:val="00B96AAB"/>
    <w:rsid w:val="00B96D86"/>
    <w:rsid w:val="00B96F5D"/>
    <w:rsid w:val="00BA02F9"/>
    <w:rsid w:val="00BA1987"/>
    <w:rsid w:val="00BA2682"/>
    <w:rsid w:val="00BA31E4"/>
    <w:rsid w:val="00BA3959"/>
    <w:rsid w:val="00BA47CC"/>
    <w:rsid w:val="00BA524B"/>
    <w:rsid w:val="00BA54F7"/>
    <w:rsid w:val="00BA576C"/>
    <w:rsid w:val="00BA6205"/>
    <w:rsid w:val="00BA6CE5"/>
    <w:rsid w:val="00BA6F38"/>
    <w:rsid w:val="00BB1388"/>
    <w:rsid w:val="00BB2683"/>
    <w:rsid w:val="00BB40DF"/>
    <w:rsid w:val="00BB5E2C"/>
    <w:rsid w:val="00BB5E70"/>
    <w:rsid w:val="00BB6440"/>
    <w:rsid w:val="00BB7D9E"/>
    <w:rsid w:val="00BC01D4"/>
    <w:rsid w:val="00BC16AC"/>
    <w:rsid w:val="00BC213B"/>
    <w:rsid w:val="00BC2B7B"/>
    <w:rsid w:val="00BC3290"/>
    <w:rsid w:val="00BC3AE8"/>
    <w:rsid w:val="00BC3AF4"/>
    <w:rsid w:val="00BC43A8"/>
    <w:rsid w:val="00BC5C6D"/>
    <w:rsid w:val="00BC7120"/>
    <w:rsid w:val="00BC71D4"/>
    <w:rsid w:val="00BC76A3"/>
    <w:rsid w:val="00BD00D1"/>
    <w:rsid w:val="00BD07A2"/>
    <w:rsid w:val="00BD2603"/>
    <w:rsid w:val="00BD417D"/>
    <w:rsid w:val="00BD4EEC"/>
    <w:rsid w:val="00BD4F34"/>
    <w:rsid w:val="00BD537C"/>
    <w:rsid w:val="00BD6F5B"/>
    <w:rsid w:val="00BD7662"/>
    <w:rsid w:val="00BD772B"/>
    <w:rsid w:val="00BE05ED"/>
    <w:rsid w:val="00BE350E"/>
    <w:rsid w:val="00BE3801"/>
    <w:rsid w:val="00BE38CF"/>
    <w:rsid w:val="00BE394B"/>
    <w:rsid w:val="00BE48A8"/>
    <w:rsid w:val="00BE528F"/>
    <w:rsid w:val="00BE5850"/>
    <w:rsid w:val="00BE58D6"/>
    <w:rsid w:val="00BE5CA6"/>
    <w:rsid w:val="00BE707F"/>
    <w:rsid w:val="00BE7F5D"/>
    <w:rsid w:val="00BF0707"/>
    <w:rsid w:val="00BF164F"/>
    <w:rsid w:val="00BF1AAF"/>
    <w:rsid w:val="00BF268B"/>
    <w:rsid w:val="00BF3631"/>
    <w:rsid w:val="00BF4D03"/>
    <w:rsid w:val="00BF4E85"/>
    <w:rsid w:val="00BF54BD"/>
    <w:rsid w:val="00BF5892"/>
    <w:rsid w:val="00BF63A3"/>
    <w:rsid w:val="00C01804"/>
    <w:rsid w:val="00C026BC"/>
    <w:rsid w:val="00C02AD4"/>
    <w:rsid w:val="00C03869"/>
    <w:rsid w:val="00C07969"/>
    <w:rsid w:val="00C07988"/>
    <w:rsid w:val="00C07C5E"/>
    <w:rsid w:val="00C10068"/>
    <w:rsid w:val="00C10AC5"/>
    <w:rsid w:val="00C12DAD"/>
    <w:rsid w:val="00C12E17"/>
    <w:rsid w:val="00C14741"/>
    <w:rsid w:val="00C1544B"/>
    <w:rsid w:val="00C1665A"/>
    <w:rsid w:val="00C1739F"/>
    <w:rsid w:val="00C177FF"/>
    <w:rsid w:val="00C222FF"/>
    <w:rsid w:val="00C22E00"/>
    <w:rsid w:val="00C2338E"/>
    <w:rsid w:val="00C23FB0"/>
    <w:rsid w:val="00C24021"/>
    <w:rsid w:val="00C248AF"/>
    <w:rsid w:val="00C24B09"/>
    <w:rsid w:val="00C24BDE"/>
    <w:rsid w:val="00C24E9F"/>
    <w:rsid w:val="00C31362"/>
    <w:rsid w:val="00C32151"/>
    <w:rsid w:val="00C3217A"/>
    <w:rsid w:val="00C33551"/>
    <w:rsid w:val="00C3357D"/>
    <w:rsid w:val="00C33BE9"/>
    <w:rsid w:val="00C33C13"/>
    <w:rsid w:val="00C348C7"/>
    <w:rsid w:val="00C35B2A"/>
    <w:rsid w:val="00C36742"/>
    <w:rsid w:val="00C374AD"/>
    <w:rsid w:val="00C40DE4"/>
    <w:rsid w:val="00C40E63"/>
    <w:rsid w:val="00C41A06"/>
    <w:rsid w:val="00C41AE0"/>
    <w:rsid w:val="00C4261B"/>
    <w:rsid w:val="00C42BFB"/>
    <w:rsid w:val="00C44DDC"/>
    <w:rsid w:val="00C469F4"/>
    <w:rsid w:val="00C50A61"/>
    <w:rsid w:val="00C50BBB"/>
    <w:rsid w:val="00C5128B"/>
    <w:rsid w:val="00C51423"/>
    <w:rsid w:val="00C5294D"/>
    <w:rsid w:val="00C52E6B"/>
    <w:rsid w:val="00C52F83"/>
    <w:rsid w:val="00C53C84"/>
    <w:rsid w:val="00C54C1B"/>
    <w:rsid w:val="00C54DBA"/>
    <w:rsid w:val="00C57ED3"/>
    <w:rsid w:val="00C61640"/>
    <w:rsid w:val="00C61AA7"/>
    <w:rsid w:val="00C61B8E"/>
    <w:rsid w:val="00C668DE"/>
    <w:rsid w:val="00C67EEE"/>
    <w:rsid w:val="00C7044F"/>
    <w:rsid w:val="00C71881"/>
    <w:rsid w:val="00C720F8"/>
    <w:rsid w:val="00C7294B"/>
    <w:rsid w:val="00C75139"/>
    <w:rsid w:val="00C7525C"/>
    <w:rsid w:val="00C76CF7"/>
    <w:rsid w:val="00C832B6"/>
    <w:rsid w:val="00C83A4C"/>
    <w:rsid w:val="00C83B75"/>
    <w:rsid w:val="00C8533B"/>
    <w:rsid w:val="00C858BA"/>
    <w:rsid w:val="00C86977"/>
    <w:rsid w:val="00C90850"/>
    <w:rsid w:val="00C916C8"/>
    <w:rsid w:val="00C91808"/>
    <w:rsid w:val="00C92C3E"/>
    <w:rsid w:val="00C9398D"/>
    <w:rsid w:val="00C939EE"/>
    <w:rsid w:val="00C93C6E"/>
    <w:rsid w:val="00C93F93"/>
    <w:rsid w:val="00C94D44"/>
    <w:rsid w:val="00C95EEE"/>
    <w:rsid w:val="00C969E1"/>
    <w:rsid w:val="00C974CB"/>
    <w:rsid w:val="00C97929"/>
    <w:rsid w:val="00CA0049"/>
    <w:rsid w:val="00CA0980"/>
    <w:rsid w:val="00CA226E"/>
    <w:rsid w:val="00CA2A98"/>
    <w:rsid w:val="00CA2BAE"/>
    <w:rsid w:val="00CA34BA"/>
    <w:rsid w:val="00CA4503"/>
    <w:rsid w:val="00CA5A66"/>
    <w:rsid w:val="00CA722D"/>
    <w:rsid w:val="00CA796A"/>
    <w:rsid w:val="00CB07B7"/>
    <w:rsid w:val="00CB2575"/>
    <w:rsid w:val="00CB3677"/>
    <w:rsid w:val="00CB368F"/>
    <w:rsid w:val="00CB4C42"/>
    <w:rsid w:val="00CB4DFA"/>
    <w:rsid w:val="00CB64DA"/>
    <w:rsid w:val="00CB6B20"/>
    <w:rsid w:val="00CB79AA"/>
    <w:rsid w:val="00CB7BD7"/>
    <w:rsid w:val="00CC0707"/>
    <w:rsid w:val="00CC0C98"/>
    <w:rsid w:val="00CC4604"/>
    <w:rsid w:val="00CC4CB6"/>
    <w:rsid w:val="00CC4DB0"/>
    <w:rsid w:val="00CC5038"/>
    <w:rsid w:val="00CC5326"/>
    <w:rsid w:val="00CC62EB"/>
    <w:rsid w:val="00CC7426"/>
    <w:rsid w:val="00CC7602"/>
    <w:rsid w:val="00CC7910"/>
    <w:rsid w:val="00CD0C20"/>
    <w:rsid w:val="00CD297A"/>
    <w:rsid w:val="00CD3CC3"/>
    <w:rsid w:val="00CD3DB0"/>
    <w:rsid w:val="00CD4129"/>
    <w:rsid w:val="00CD4AF9"/>
    <w:rsid w:val="00CD5DBB"/>
    <w:rsid w:val="00CD6055"/>
    <w:rsid w:val="00CD67E7"/>
    <w:rsid w:val="00CD6CED"/>
    <w:rsid w:val="00CD7388"/>
    <w:rsid w:val="00CE130A"/>
    <w:rsid w:val="00CE23CD"/>
    <w:rsid w:val="00CE247A"/>
    <w:rsid w:val="00CE2A1A"/>
    <w:rsid w:val="00CE2F05"/>
    <w:rsid w:val="00CE4A51"/>
    <w:rsid w:val="00CE4F80"/>
    <w:rsid w:val="00CE50E4"/>
    <w:rsid w:val="00CE51E8"/>
    <w:rsid w:val="00CE56A1"/>
    <w:rsid w:val="00CE597D"/>
    <w:rsid w:val="00CE64A5"/>
    <w:rsid w:val="00CE669E"/>
    <w:rsid w:val="00CE66B5"/>
    <w:rsid w:val="00CE6853"/>
    <w:rsid w:val="00CE6BFE"/>
    <w:rsid w:val="00CE7031"/>
    <w:rsid w:val="00CE7258"/>
    <w:rsid w:val="00CF0B9B"/>
    <w:rsid w:val="00CF0F7C"/>
    <w:rsid w:val="00CF13B8"/>
    <w:rsid w:val="00CF285E"/>
    <w:rsid w:val="00CF3739"/>
    <w:rsid w:val="00CF5597"/>
    <w:rsid w:val="00CF57B4"/>
    <w:rsid w:val="00CF5CA5"/>
    <w:rsid w:val="00CF658A"/>
    <w:rsid w:val="00CF66B6"/>
    <w:rsid w:val="00D007D6"/>
    <w:rsid w:val="00D01A9F"/>
    <w:rsid w:val="00D01CED"/>
    <w:rsid w:val="00D01E38"/>
    <w:rsid w:val="00D022B5"/>
    <w:rsid w:val="00D039B5"/>
    <w:rsid w:val="00D03BEF"/>
    <w:rsid w:val="00D041EB"/>
    <w:rsid w:val="00D04AA9"/>
    <w:rsid w:val="00D04F76"/>
    <w:rsid w:val="00D053D2"/>
    <w:rsid w:val="00D06F1E"/>
    <w:rsid w:val="00D077F6"/>
    <w:rsid w:val="00D07D07"/>
    <w:rsid w:val="00D10F87"/>
    <w:rsid w:val="00D1149D"/>
    <w:rsid w:val="00D11B8E"/>
    <w:rsid w:val="00D11D8D"/>
    <w:rsid w:val="00D12B12"/>
    <w:rsid w:val="00D12DD7"/>
    <w:rsid w:val="00D13A8C"/>
    <w:rsid w:val="00D149E1"/>
    <w:rsid w:val="00D14A44"/>
    <w:rsid w:val="00D14E9B"/>
    <w:rsid w:val="00D15BCC"/>
    <w:rsid w:val="00D1628F"/>
    <w:rsid w:val="00D21D89"/>
    <w:rsid w:val="00D22522"/>
    <w:rsid w:val="00D22657"/>
    <w:rsid w:val="00D228DF"/>
    <w:rsid w:val="00D23557"/>
    <w:rsid w:val="00D2427F"/>
    <w:rsid w:val="00D24BB7"/>
    <w:rsid w:val="00D2506D"/>
    <w:rsid w:val="00D263AE"/>
    <w:rsid w:val="00D27855"/>
    <w:rsid w:val="00D27E5A"/>
    <w:rsid w:val="00D31021"/>
    <w:rsid w:val="00D329B9"/>
    <w:rsid w:val="00D33412"/>
    <w:rsid w:val="00D3482C"/>
    <w:rsid w:val="00D3664C"/>
    <w:rsid w:val="00D3683A"/>
    <w:rsid w:val="00D379C5"/>
    <w:rsid w:val="00D37C36"/>
    <w:rsid w:val="00D404F8"/>
    <w:rsid w:val="00D40559"/>
    <w:rsid w:val="00D405B8"/>
    <w:rsid w:val="00D41493"/>
    <w:rsid w:val="00D4200A"/>
    <w:rsid w:val="00D4267F"/>
    <w:rsid w:val="00D42B7B"/>
    <w:rsid w:val="00D441E9"/>
    <w:rsid w:val="00D44425"/>
    <w:rsid w:val="00D44FC8"/>
    <w:rsid w:val="00D45D8F"/>
    <w:rsid w:val="00D47077"/>
    <w:rsid w:val="00D47B96"/>
    <w:rsid w:val="00D47D83"/>
    <w:rsid w:val="00D50332"/>
    <w:rsid w:val="00D52B95"/>
    <w:rsid w:val="00D5362B"/>
    <w:rsid w:val="00D53A09"/>
    <w:rsid w:val="00D53D62"/>
    <w:rsid w:val="00D54430"/>
    <w:rsid w:val="00D54AAB"/>
    <w:rsid w:val="00D54DF5"/>
    <w:rsid w:val="00D552F9"/>
    <w:rsid w:val="00D56DF7"/>
    <w:rsid w:val="00D56EDF"/>
    <w:rsid w:val="00D56F08"/>
    <w:rsid w:val="00D57361"/>
    <w:rsid w:val="00D61406"/>
    <w:rsid w:val="00D61541"/>
    <w:rsid w:val="00D61575"/>
    <w:rsid w:val="00D621B7"/>
    <w:rsid w:val="00D6294E"/>
    <w:rsid w:val="00D63C9A"/>
    <w:rsid w:val="00D640BC"/>
    <w:rsid w:val="00D654D5"/>
    <w:rsid w:val="00D65A9D"/>
    <w:rsid w:val="00D65CB5"/>
    <w:rsid w:val="00D67168"/>
    <w:rsid w:val="00D677BB"/>
    <w:rsid w:val="00D67BDC"/>
    <w:rsid w:val="00D70544"/>
    <w:rsid w:val="00D71463"/>
    <w:rsid w:val="00D7194A"/>
    <w:rsid w:val="00D71DD4"/>
    <w:rsid w:val="00D725D4"/>
    <w:rsid w:val="00D72AE4"/>
    <w:rsid w:val="00D73026"/>
    <w:rsid w:val="00D73FA1"/>
    <w:rsid w:val="00D7469D"/>
    <w:rsid w:val="00D7550B"/>
    <w:rsid w:val="00D75EEB"/>
    <w:rsid w:val="00D75F1E"/>
    <w:rsid w:val="00D80F87"/>
    <w:rsid w:val="00D812A5"/>
    <w:rsid w:val="00D82A5C"/>
    <w:rsid w:val="00D82D11"/>
    <w:rsid w:val="00D82EE9"/>
    <w:rsid w:val="00D83CD3"/>
    <w:rsid w:val="00D83E51"/>
    <w:rsid w:val="00D84719"/>
    <w:rsid w:val="00D856EA"/>
    <w:rsid w:val="00D85ACD"/>
    <w:rsid w:val="00D86460"/>
    <w:rsid w:val="00D87F74"/>
    <w:rsid w:val="00D912D5"/>
    <w:rsid w:val="00D91AAF"/>
    <w:rsid w:val="00D92433"/>
    <w:rsid w:val="00D94564"/>
    <w:rsid w:val="00D9536E"/>
    <w:rsid w:val="00D9638C"/>
    <w:rsid w:val="00D97426"/>
    <w:rsid w:val="00D97568"/>
    <w:rsid w:val="00DA06B0"/>
    <w:rsid w:val="00DA1A99"/>
    <w:rsid w:val="00DA29BA"/>
    <w:rsid w:val="00DA3249"/>
    <w:rsid w:val="00DA360D"/>
    <w:rsid w:val="00DA37C7"/>
    <w:rsid w:val="00DA38CE"/>
    <w:rsid w:val="00DA4B01"/>
    <w:rsid w:val="00DA4F55"/>
    <w:rsid w:val="00DA5322"/>
    <w:rsid w:val="00DA55AC"/>
    <w:rsid w:val="00DA5600"/>
    <w:rsid w:val="00DA608B"/>
    <w:rsid w:val="00DA6EFA"/>
    <w:rsid w:val="00DA7413"/>
    <w:rsid w:val="00DB0066"/>
    <w:rsid w:val="00DB0F9E"/>
    <w:rsid w:val="00DB1307"/>
    <w:rsid w:val="00DB1E1A"/>
    <w:rsid w:val="00DB2AF6"/>
    <w:rsid w:val="00DB364F"/>
    <w:rsid w:val="00DB39E7"/>
    <w:rsid w:val="00DB3B3E"/>
    <w:rsid w:val="00DB71DB"/>
    <w:rsid w:val="00DB71E1"/>
    <w:rsid w:val="00DB7B0F"/>
    <w:rsid w:val="00DB7CB3"/>
    <w:rsid w:val="00DB7DC3"/>
    <w:rsid w:val="00DC0D57"/>
    <w:rsid w:val="00DC16F7"/>
    <w:rsid w:val="00DC1CA3"/>
    <w:rsid w:val="00DC2641"/>
    <w:rsid w:val="00DC2B1E"/>
    <w:rsid w:val="00DC7481"/>
    <w:rsid w:val="00DC7591"/>
    <w:rsid w:val="00DD0839"/>
    <w:rsid w:val="00DD0DD6"/>
    <w:rsid w:val="00DD1957"/>
    <w:rsid w:val="00DD2394"/>
    <w:rsid w:val="00DD26D0"/>
    <w:rsid w:val="00DD2C4F"/>
    <w:rsid w:val="00DD47D5"/>
    <w:rsid w:val="00DD6442"/>
    <w:rsid w:val="00DD6729"/>
    <w:rsid w:val="00DD74A1"/>
    <w:rsid w:val="00DD7960"/>
    <w:rsid w:val="00DD7B0D"/>
    <w:rsid w:val="00DE1F29"/>
    <w:rsid w:val="00DE3FEB"/>
    <w:rsid w:val="00DE4905"/>
    <w:rsid w:val="00DE5013"/>
    <w:rsid w:val="00DE510C"/>
    <w:rsid w:val="00DE7822"/>
    <w:rsid w:val="00DF081A"/>
    <w:rsid w:val="00DF265D"/>
    <w:rsid w:val="00DF2EB0"/>
    <w:rsid w:val="00DF31C1"/>
    <w:rsid w:val="00DF427A"/>
    <w:rsid w:val="00DF45C5"/>
    <w:rsid w:val="00DF5A8C"/>
    <w:rsid w:val="00DF6A67"/>
    <w:rsid w:val="00DF71D8"/>
    <w:rsid w:val="00E00CCA"/>
    <w:rsid w:val="00E01623"/>
    <w:rsid w:val="00E01FD7"/>
    <w:rsid w:val="00E03FE3"/>
    <w:rsid w:val="00E04E99"/>
    <w:rsid w:val="00E06951"/>
    <w:rsid w:val="00E06B9C"/>
    <w:rsid w:val="00E10C94"/>
    <w:rsid w:val="00E10EC4"/>
    <w:rsid w:val="00E118D7"/>
    <w:rsid w:val="00E13F46"/>
    <w:rsid w:val="00E15BD4"/>
    <w:rsid w:val="00E16458"/>
    <w:rsid w:val="00E16FB6"/>
    <w:rsid w:val="00E17001"/>
    <w:rsid w:val="00E17814"/>
    <w:rsid w:val="00E17CEF"/>
    <w:rsid w:val="00E20FBC"/>
    <w:rsid w:val="00E244CA"/>
    <w:rsid w:val="00E2512D"/>
    <w:rsid w:val="00E2548C"/>
    <w:rsid w:val="00E2662B"/>
    <w:rsid w:val="00E26736"/>
    <w:rsid w:val="00E268AC"/>
    <w:rsid w:val="00E27986"/>
    <w:rsid w:val="00E27D23"/>
    <w:rsid w:val="00E30A8A"/>
    <w:rsid w:val="00E31BC7"/>
    <w:rsid w:val="00E31E7F"/>
    <w:rsid w:val="00E3612C"/>
    <w:rsid w:val="00E363CD"/>
    <w:rsid w:val="00E365C4"/>
    <w:rsid w:val="00E36C7F"/>
    <w:rsid w:val="00E37652"/>
    <w:rsid w:val="00E3768F"/>
    <w:rsid w:val="00E402BC"/>
    <w:rsid w:val="00E41403"/>
    <w:rsid w:val="00E41438"/>
    <w:rsid w:val="00E418C7"/>
    <w:rsid w:val="00E41BD7"/>
    <w:rsid w:val="00E428D6"/>
    <w:rsid w:val="00E43284"/>
    <w:rsid w:val="00E43BBD"/>
    <w:rsid w:val="00E445C9"/>
    <w:rsid w:val="00E447C5"/>
    <w:rsid w:val="00E450C1"/>
    <w:rsid w:val="00E4547F"/>
    <w:rsid w:val="00E4574F"/>
    <w:rsid w:val="00E46B7D"/>
    <w:rsid w:val="00E5091C"/>
    <w:rsid w:val="00E50E42"/>
    <w:rsid w:val="00E51009"/>
    <w:rsid w:val="00E511AB"/>
    <w:rsid w:val="00E51350"/>
    <w:rsid w:val="00E51C5E"/>
    <w:rsid w:val="00E523FB"/>
    <w:rsid w:val="00E528AF"/>
    <w:rsid w:val="00E53629"/>
    <w:rsid w:val="00E5372C"/>
    <w:rsid w:val="00E537A9"/>
    <w:rsid w:val="00E541BF"/>
    <w:rsid w:val="00E541C7"/>
    <w:rsid w:val="00E5480C"/>
    <w:rsid w:val="00E54AB7"/>
    <w:rsid w:val="00E55131"/>
    <w:rsid w:val="00E55F3E"/>
    <w:rsid w:val="00E56392"/>
    <w:rsid w:val="00E5712F"/>
    <w:rsid w:val="00E601DA"/>
    <w:rsid w:val="00E60547"/>
    <w:rsid w:val="00E609FF"/>
    <w:rsid w:val="00E61AA8"/>
    <w:rsid w:val="00E6247F"/>
    <w:rsid w:val="00E62E59"/>
    <w:rsid w:val="00E63233"/>
    <w:rsid w:val="00E63E99"/>
    <w:rsid w:val="00E6454D"/>
    <w:rsid w:val="00E65301"/>
    <w:rsid w:val="00E658BA"/>
    <w:rsid w:val="00E6598A"/>
    <w:rsid w:val="00E667A7"/>
    <w:rsid w:val="00E679B3"/>
    <w:rsid w:val="00E7190A"/>
    <w:rsid w:val="00E71DC7"/>
    <w:rsid w:val="00E71E5C"/>
    <w:rsid w:val="00E7245E"/>
    <w:rsid w:val="00E72653"/>
    <w:rsid w:val="00E73831"/>
    <w:rsid w:val="00E73B66"/>
    <w:rsid w:val="00E7498E"/>
    <w:rsid w:val="00E74BB9"/>
    <w:rsid w:val="00E74FF5"/>
    <w:rsid w:val="00E7584A"/>
    <w:rsid w:val="00E76062"/>
    <w:rsid w:val="00E760D0"/>
    <w:rsid w:val="00E76D85"/>
    <w:rsid w:val="00E77C2E"/>
    <w:rsid w:val="00E80A1A"/>
    <w:rsid w:val="00E8292A"/>
    <w:rsid w:val="00E82DE7"/>
    <w:rsid w:val="00E84116"/>
    <w:rsid w:val="00E84C5C"/>
    <w:rsid w:val="00E85533"/>
    <w:rsid w:val="00E86343"/>
    <w:rsid w:val="00E86643"/>
    <w:rsid w:val="00E866CD"/>
    <w:rsid w:val="00E877ED"/>
    <w:rsid w:val="00E901FD"/>
    <w:rsid w:val="00E91964"/>
    <w:rsid w:val="00E91FB1"/>
    <w:rsid w:val="00E94379"/>
    <w:rsid w:val="00E94468"/>
    <w:rsid w:val="00E94968"/>
    <w:rsid w:val="00E94A0E"/>
    <w:rsid w:val="00E96226"/>
    <w:rsid w:val="00E96DDE"/>
    <w:rsid w:val="00EA04AE"/>
    <w:rsid w:val="00EA062F"/>
    <w:rsid w:val="00EA1266"/>
    <w:rsid w:val="00EA1576"/>
    <w:rsid w:val="00EA17A9"/>
    <w:rsid w:val="00EA1C7F"/>
    <w:rsid w:val="00EA311B"/>
    <w:rsid w:val="00EA36CA"/>
    <w:rsid w:val="00EA3CE0"/>
    <w:rsid w:val="00EA3D9C"/>
    <w:rsid w:val="00EA43C0"/>
    <w:rsid w:val="00EA4CB0"/>
    <w:rsid w:val="00EA566F"/>
    <w:rsid w:val="00EB2857"/>
    <w:rsid w:val="00EB30B7"/>
    <w:rsid w:val="00EB3F8A"/>
    <w:rsid w:val="00EB416F"/>
    <w:rsid w:val="00EB43B9"/>
    <w:rsid w:val="00EB4482"/>
    <w:rsid w:val="00EB4C01"/>
    <w:rsid w:val="00EB4D59"/>
    <w:rsid w:val="00EB4E58"/>
    <w:rsid w:val="00EB573D"/>
    <w:rsid w:val="00EB583A"/>
    <w:rsid w:val="00EB7752"/>
    <w:rsid w:val="00EB77D6"/>
    <w:rsid w:val="00EC0725"/>
    <w:rsid w:val="00EC0889"/>
    <w:rsid w:val="00EC0C13"/>
    <w:rsid w:val="00EC148C"/>
    <w:rsid w:val="00EC2D7D"/>
    <w:rsid w:val="00EC36AD"/>
    <w:rsid w:val="00EC3BCF"/>
    <w:rsid w:val="00EC56B1"/>
    <w:rsid w:val="00EC664F"/>
    <w:rsid w:val="00EC6749"/>
    <w:rsid w:val="00EC72F5"/>
    <w:rsid w:val="00EC7334"/>
    <w:rsid w:val="00ED1877"/>
    <w:rsid w:val="00ED247F"/>
    <w:rsid w:val="00ED27E4"/>
    <w:rsid w:val="00ED2F27"/>
    <w:rsid w:val="00ED3370"/>
    <w:rsid w:val="00ED4D96"/>
    <w:rsid w:val="00ED4EC5"/>
    <w:rsid w:val="00ED578D"/>
    <w:rsid w:val="00ED5A40"/>
    <w:rsid w:val="00ED5F21"/>
    <w:rsid w:val="00ED602C"/>
    <w:rsid w:val="00ED62B5"/>
    <w:rsid w:val="00ED6B45"/>
    <w:rsid w:val="00ED6DDB"/>
    <w:rsid w:val="00ED7555"/>
    <w:rsid w:val="00ED7985"/>
    <w:rsid w:val="00EE12D3"/>
    <w:rsid w:val="00EE1DE4"/>
    <w:rsid w:val="00EE270D"/>
    <w:rsid w:val="00EE6989"/>
    <w:rsid w:val="00EE7604"/>
    <w:rsid w:val="00EE7912"/>
    <w:rsid w:val="00EE7915"/>
    <w:rsid w:val="00EF0465"/>
    <w:rsid w:val="00EF13C5"/>
    <w:rsid w:val="00EF16D8"/>
    <w:rsid w:val="00EF28EF"/>
    <w:rsid w:val="00EF2EB9"/>
    <w:rsid w:val="00EF4059"/>
    <w:rsid w:val="00EF40E7"/>
    <w:rsid w:val="00EF431E"/>
    <w:rsid w:val="00EF4529"/>
    <w:rsid w:val="00EF454D"/>
    <w:rsid w:val="00EF5B34"/>
    <w:rsid w:val="00EF657C"/>
    <w:rsid w:val="00EF7D34"/>
    <w:rsid w:val="00EF7EC3"/>
    <w:rsid w:val="00F004D1"/>
    <w:rsid w:val="00F00C0D"/>
    <w:rsid w:val="00F00EBB"/>
    <w:rsid w:val="00F01210"/>
    <w:rsid w:val="00F0128B"/>
    <w:rsid w:val="00F02663"/>
    <w:rsid w:val="00F03369"/>
    <w:rsid w:val="00F04692"/>
    <w:rsid w:val="00F04E62"/>
    <w:rsid w:val="00F050AA"/>
    <w:rsid w:val="00F05E6D"/>
    <w:rsid w:val="00F11800"/>
    <w:rsid w:val="00F11B61"/>
    <w:rsid w:val="00F12942"/>
    <w:rsid w:val="00F135D6"/>
    <w:rsid w:val="00F13922"/>
    <w:rsid w:val="00F13DBC"/>
    <w:rsid w:val="00F15FCF"/>
    <w:rsid w:val="00F16613"/>
    <w:rsid w:val="00F20706"/>
    <w:rsid w:val="00F20AC3"/>
    <w:rsid w:val="00F21496"/>
    <w:rsid w:val="00F21E77"/>
    <w:rsid w:val="00F24D27"/>
    <w:rsid w:val="00F2520C"/>
    <w:rsid w:val="00F25BCB"/>
    <w:rsid w:val="00F25EBB"/>
    <w:rsid w:val="00F25ECC"/>
    <w:rsid w:val="00F264C1"/>
    <w:rsid w:val="00F26C80"/>
    <w:rsid w:val="00F26D7F"/>
    <w:rsid w:val="00F27305"/>
    <w:rsid w:val="00F30790"/>
    <w:rsid w:val="00F30867"/>
    <w:rsid w:val="00F31570"/>
    <w:rsid w:val="00F31A51"/>
    <w:rsid w:val="00F33355"/>
    <w:rsid w:val="00F34363"/>
    <w:rsid w:val="00F34CE9"/>
    <w:rsid w:val="00F354B9"/>
    <w:rsid w:val="00F35705"/>
    <w:rsid w:val="00F35B93"/>
    <w:rsid w:val="00F35CA1"/>
    <w:rsid w:val="00F37CFD"/>
    <w:rsid w:val="00F37D33"/>
    <w:rsid w:val="00F40178"/>
    <w:rsid w:val="00F40DB9"/>
    <w:rsid w:val="00F40ED1"/>
    <w:rsid w:val="00F415A3"/>
    <w:rsid w:val="00F41778"/>
    <w:rsid w:val="00F41B3E"/>
    <w:rsid w:val="00F421D1"/>
    <w:rsid w:val="00F4323B"/>
    <w:rsid w:val="00F43B8E"/>
    <w:rsid w:val="00F45196"/>
    <w:rsid w:val="00F45D51"/>
    <w:rsid w:val="00F46842"/>
    <w:rsid w:val="00F4747D"/>
    <w:rsid w:val="00F4765F"/>
    <w:rsid w:val="00F479B5"/>
    <w:rsid w:val="00F47A1B"/>
    <w:rsid w:val="00F47C4B"/>
    <w:rsid w:val="00F51A64"/>
    <w:rsid w:val="00F52FC8"/>
    <w:rsid w:val="00F53775"/>
    <w:rsid w:val="00F539A6"/>
    <w:rsid w:val="00F53AA4"/>
    <w:rsid w:val="00F543E1"/>
    <w:rsid w:val="00F54409"/>
    <w:rsid w:val="00F55E0E"/>
    <w:rsid w:val="00F5611D"/>
    <w:rsid w:val="00F56597"/>
    <w:rsid w:val="00F56E3E"/>
    <w:rsid w:val="00F56F0B"/>
    <w:rsid w:val="00F56F84"/>
    <w:rsid w:val="00F574D0"/>
    <w:rsid w:val="00F578A8"/>
    <w:rsid w:val="00F57EEB"/>
    <w:rsid w:val="00F57F67"/>
    <w:rsid w:val="00F60996"/>
    <w:rsid w:val="00F60B5D"/>
    <w:rsid w:val="00F60C4A"/>
    <w:rsid w:val="00F611E4"/>
    <w:rsid w:val="00F613D4"/>
    <w:rsid w:val="00F61D39"/>
    <w:rsid w:val="00F61FE7"/>
    <w:rsid w:val="00F62AFE"/>
    <w:rsid w:val="00F633E5"/>
    <w:rsid w:val="00F64A3A"/>
    <w:rsid w:val="00F64F35"/>
    <w:rsid w:val="00F64FC4"/>
    <w:rsid w:val="00F65DE3"/>
    <w:rsid w:val="00F65EFD"/>
    <w:rsid w:val="00F66B08"/>
    <w:rsid w:val="00F67E6A"/>
    <w:rsid w:val="00F70472"/>
    <w:rsid w:val="00F71430"/>
    <w:rsid w:val="00F71A8A"/>
    <w:rsid w:val="00F72591"/>
    <w:rsid w:val="00F73157"/>
    <w:rsid w:val="00F74408"/>
    <w:rsid w:val="00F75896"/>
    <w:rsid w:val="00F76666"/>
    <w:rsid w:val="00F76ECB"/>
    <w:rsid w:val="00F76EF7"/>
    <w:rsid w:val="00F776B7"/>
    <w:rsid w:val="00F77758"/>
    <w:rsid w:val="00F77BDB"/>
    <w:rsid w:val="00F800B2"/>
    <w:rsid w:val="00F8031F"/>
    <w:rsid w:val="00F80C5C"/>
    <w:rsid w:val="00F81249"/>
    <w:rsid w:val="00F818A5"/>
    <w:rsid w:val="00F8197C"/>
    <w:rsid w:val="00F8465D"/>
    <w:rsid w:val="00F848B3"/>
    <w:rsid w:val="00F8511D"/>
    <w:rsid w:val="00F85755"/>
    <w:rsid w:val="00F86A0B"/>
    <w:rsid w:val="00F87431"/>
    <w:rsid w:val="00F8765C"/>
    <w:rsid w:val="00F87A53"/>
    <w:rsid w:val="00F9031B"/>
    <w:rsid w:val="00F91DA4"/>
    <w:rsid w:val="00F92728"/>
    <w:rsid w:val="00F937AF"/>
    <w:rsid w:val="00F94494"/>
    <w:rsid w:val="00F94C05"/>
    <w:rsid w:val="00F954EF"/>
    <w:rsid w:val="00F96483"/>
    <w:rsid w:val="00F9648C"/>
    <w:rsid w:val="00F96671"/>
    <w:rsid w:val="00F9680E"/>
    <w:rsid w:val="00F96E21"/>
    <w:rsid w:val="00FA00AF"/>
    <w:rsid w:val="00FA0A0A"/>
    <w:rsid w:val="00FA0C9D"/>
    <w:rsid w:val="00FA169B"/>
    <w:rsid w:val="00FA29C1"/>
    <w:rsid w:val="00FA2C4B"/>
    <w:rsid w:val="00FA4242"/>
    <w:rsid w:val="00FA5843"/>
    <w:rsid w:val="00FA5CC6"/>
    <w:rsid w:val="00FA64D5"/>
    <w:rsid w:val="00FA6760"/>
    <w:rsid w:val="00FA70F6"/>
    <w:rsid w:val="00FA7420"/>
    <w:rsid w:val="00FA756C"/>
    <w:rsid w:val="00FA75E4"/>
    <w:rsid w:val="00FA776B"/>
    <w:rsid w:val="00FB0AB1"/>
    <w:rsid w:val="00FB2BEF"/>
    <w:rsid w:val="00FB2E4E"/>
    <w:rsid w:val="00FB36CA"/>
    <w:rsid w:val="00FB5344"/>
    <w:rsid w:val="00FB560C"/>
    <w:rsid w:val="00FB5A13"/>
    <w:rsid w:val="00FB6337"/>
    <w:rsid w:val="00FB72AC"/>
    <w:rsid w:val="00FB7706"/>
    <w:rsid w:val="00FB7EC9"/>
    <w:rsid w:val="00FB7F82"/>
    <w:rsid w:val="00FC0DAF"/>
    <w:rsid w:val="00FC11F5"/>
    <w:rsid w:val="00FC126D"/>
    <w:rsid w:val="00FC3387"/>
    <w:rsid w:val="00FC382F"/>
    <w:rsid w:val="00FC4236"/>
    <w:rsid w:val="00FC615D"/>
    <w:rsid w:val="00FD01CC"/>
    <w:rsid w:val="00FD08AF"/>
    <w:rsid w:val="00FD0F6E"/>
    <w:rsid w:val="00FD12D6"/>
    <w:rsid w:val="00FD1E7A"/>
    <w:rsid w:val="00FD2672"/>
    <w:rsid w:val="00FD28F4"/>
    <w:rsid w:val="00FD2CE2"/>
    <w:rsid w:val="00FD4A1E"/>
    <w:rsid w:val="00FD66A9"/>
    <w:rsid w:val="00FD6712"/>
    <w:rsid w:val="00FD6853"/>
    <w:rsid w:val="00FD6D15"/>
    <w:rsid w:val="00FD6E54"/>
    <w:rsid w:val="00FD7B0D"/>
    <w:rsid w:val="00FE01B5"/>
    <w:rsid w:val="00FE03BB"/>
    <w:rsid w:val="00FE0BF0"/>
    <w:rsid w:val="00FE15A2"/>
    <w:rsid w:val="00FE24FB"/>
    <w:rsid w:val="00FE33B0"/>
    <w:rsid w:val="00FE3B37"/>
    <w:rsid w:val="00FE4B40"/>
    <w:rsid w:val="00FE5DC4"/>
    <w:rsid w:val="00FE5E87"/>
    <w:rsid w:val="00FE6E94"/>
    <w:rsid w:val="00FE76CB"/>
    <w:rsid w:val="00FE7BD8"/>
    <w:rsid w:val="00FF12EF"/>
    <w:rsid w:val="00FF1D76"/>
    <w:rsid w:val="00FF309E"/>
    <w:rsid w:val="00FF3EE6"/>
    <w:rsid w:val="00FF434C"/>
    <w:rsid w:val="00FF55F5"/>
    <w:rsid w:val="00FF682B"/>
    <w:rsid w:val="00FF7668"/>
    <w:rsid w:val="00FF7C5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abic Typesetting" w:eastAsia="Times New Roman" w:hAnsi="Arabic Typesetting" w:cs="Arabic Typesetting"/>
        <w:sz w:val="36"/>
        <w:szCs w:val="36"/>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footnote text" w:uiPriority="99"/>
    <w:lsdException w:name="caption" w:qFormat="1"/>
    <w:lsdException w:name="List" w:semiHidden="0"/>
    <w:lsdException w:name="List Number" w:semiHidden="0" w:unhideWhenUsed="0"/>
    <w:lsdException w:name="List 2" w:semiHidden="0"/>
    <w:lsdException w:name="List 3" w:semiHidden="0"/>
    <w:lsdException w:name="List 4" w:semiHidden="0" w:unhideWhenUsed="0"/>
    <w:lsdException w:name="List 5" w:semiHidden="0" w:unhideWhenUsed="0"/>
    <w:lsdException w:name="List Bullet 3" w:semiHidden="0"/>
    <w:lsdException w:name="List Bullet 4" w:semiHidden="0"/>
    <w:lsdException w:name="List Bullet 5" w:semiHidden="0"/>
    <w:lsdException w:name="List Number 2" w:semiHidden="0"/>
    <w:lsdException w:name="List Number 3" w:semiHidden="0"/>
    <w:lsdException w:name="List Number 4" w:semiHidden="0"/>
    <w:lsdException w:name="List Number 5" w:semiHidden="0"/>
    <w:lsdException w:name="Title" w:semiHidden="0" w:unhideWhenUsed="0" w:qFormat="1"/>
    <w:lsdException w:name="Body Text" w:uiPriority="1"/>
    <w:lsdException w:name="List Continue" w:semiHidden="0"/>
    <w:lsdException w:name="List Continue 2" w:semiHidden="0"/>
    <w:lsdException w:name="List Continue 3" w:semiHidden="0"/>
    <w:lsdException w:name="List Continue 4" w:semiHidden="0"/>
    <w:lsdException w:name="List Continue 5" w:semiHidden="0"/>
    <w:lsdException w:name="Subtitle" w:unhideWhenUsed="0" w:qFormat="1"/>
    <w:lsdException w:name="Hyperlink" w:uiPriority="99"/>
    <w:lsdException w:name="Strong" w:semiHidden="0" w:unhideWhenUsed="0" w:qFormat="1"/>
    <w:lsdException w:name="Emphasis" w:semiHidden="0" w:qFormat="1"/>
    <w:lsdException w:name="Balloon Text" w:semiHidden="0"/>
    <w:lsdException w:name="Table Grid" w:semiHidden="0" w:unhideWhenUsed="0"/>
    <w:lsdException w:name="Placeholder Text" w:uiPriority="99"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qFormat="1"/>
    <w:lsdException w:name="Bibliography" w:uiPriority="37"/>
    <w:lsdException w:name="TOC Heading" w:uiPriority="39" w:qFormat="1"/>
  </w:latentStyles>
  <w:style w:type="paragraph" w:default="1" w:styleId="Normal">
    <w:name w:val="Normal"/>
    <w:semiHidden/>
    <w:qFormat/>
    <w:rsid w:val="009B7572"/>
    <w:pPr>
      <w:bidi/>
    </w:pPr>
  </w:style>
  <w:style w:type="paragraph" w:styleId="Heading1">
    <w:name w:val="heading 1"/>
    <w:basedOn w:val="Normal"/>
    <w:next w:val="BodyText"/>
    <w:link w:val="Heading1Char"/>
    <w:semiHidden/>
    <w:qFormat/>
    <w:rsid w:val="00FD6D15"/>
    <w:pPr>
      <w:spacing w:line="360" w:lineRule="auto"/>
      <w:outlineLvl w:val="0"/>
    </w:pPr>
    <w:rPr>
      <w:rFonts w:ascii="Arial Black" w:hAnsi="Arial Black" w:cs="PT Bold Heading"/>
      <w:sz w:val="34"/>
      <w:szCs w:val="34"/>
    </w:rPr>
  </w:style>
  <w:style w:type="paragraph" w:styleId="Heading2">
    <w:name w:val="heading 2"/>
    <w:basedOn w:val="Normal"/>
    <w:next w:val="BodyText"/>
    <w:link w:val="Heading2Char"/>
    <w:qFormat/>
    <w:rsid w:val="00ED7555"/>
    <w:pPr>
      <w:keepNext/>
      <w:spacing w:before="200"/>
      <w:outlineLvl w:val="1"/>
    </w:pPr>
    <w:rPr>
      <w:b/>
      <w:bCs/>
      <w:sz w:val="40"/>
      <w:szCs w:val="40"/>
    </w:rPr>
  </w:style>
  <w:style w:type="paragraph" w:styleId="Heading3">
    <w:name w:val="heading 3"/>
    <w:basedOn w:val="Normal"/>
    <w:next w:val="BodyText"/>
    <w:link w:val="Heading3Char"/>
    <w:qFormat/>
    <w:rsid w:val="00ED7555"/>
    <w:pPr>
      <w:keepNext/>
      <w:spacing w:before="200"/>
      <w:outlineLvl w:val="2"/>
    </w:pPr>
    <w:rPr>
      <w:sz w:val="40"/>
      <w:szCs w:val="40"/>
    </w:rPr>
  </w:style>
  <w:style w:type="paragraph" w:styleId="Heading4">
    <w:name w:val="heading 4"/>
    <w:basedOn w:val="Normal"/>
    <w:next w:val="BodyText"/>
    <w:link w:val="Heading4Char"/>
    <w:qFormat/>
    <w:rsid w:val="00FD6D15"/>
    <w:pPr>
      <w:keepNext/>
      <w:spacing w:before="200"/>
      <w:outlineLvl w:val="3"/>
    </w:pPr>
    <w:rPr>
      <w:u w:val="single"/>
    </w:rPr>
  </w:style>
  <w:style w:type="paragraph" w:styleId="Heading5">
    <w:name w:val="heading 5"/>
    <w:basedOn w:val="Normal"/>
    <w:next w:val="BodyText"/>
    <w:link w:val="Heading5Char"/>
    <w:qFormat/>
    <w:rsid w:val="00FD6D15"/>
    <w:pPr>
      <w:keepNext/>
      <w:spacing w:before="200"/>
      <w:outlineLvl w:val="4"/>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link w:val="FootnoteTextChar"/>
    <w:uiPriority w:val="99"/>
    <w:semiHidden/>
    <w:rsid w:val="00874721"/>
    <w:pPr>
      <w:bidi/>
    </w:pPr>
    <w:rPr>
      <w:sz w:val="28"/>
      <w:szCs w:val="28"/>
      <w:lang w:bidi="ar-EG"/>
    </w:rPr>
  </w:style>
  <w:style w:type="character" w:customStyle="1" w:styleId="Heading1Char">
    <w:name w:val="Heading 1 Char"/>
    <w:basedOn w:val="DefaultParagraphFont"/>
    <w:link w:val="Heading1"/>
    <w:semiHidden/>
    <w:rsid w:val="009B7572"/>
    <w:rPr>
      <w:rFonts w:ascii="Arial Black" w:hAnsi="Arial Black" w:cs="PT Bold Heading"/>
      <w:sz w:val="34"/>
      <w:szCs w:val="34"/>
    </w:rPr>
  </w:style>
  <w:style w:type="paragraph" w:styleId="EndnoteText">
    <w:name w:val="endnote text"/>
    <w:basedOn w:val="Normal"/>
    <w:semiHidden/>
    <w:rsid w:val="00744889"/>
    <w:rPr>
      <w:sz w:val="18"/>
    </w:rPr>
  </w:style>
  <w:style w:type="paragraph" w:styleId="Caption">
    <w:name w:val="caption"/>
    <w:basedOn w:val="Normal"/>
    <w:next w:val="Normal"/>
    <w:semiHidden/>
    <w:qFormat/>
    <w:rsid w:val="00744889"/>
    <w:rPr>
      <w:b/>
      <w:bCs/>
      <w:sz w:val="18"/>
    </w:rPr>
  </w:style>
  <w:style w:type="paragraph" w:styleId="CommentText">
    <w:name w:val="annotation text"/>
    <w:basedOn w:val="Normal"/>
    <w:link w:val="CommentTextChar"/>
    <w:semiHidden/>
    <w:rsid w:val="00744889"/>
    <w:rPr>
      <w:sz w:val="18"/>
    </w:rPr>
  </w:style>
  <w:style w:type="character" w:customStyle="1" w:styleId="Heading2Char">
    <w:name w:val="Heading 2 Char"/>
    <w:basedOn w:val="DefaultParagraphFont"/>
    <w:link w:val="Heading2"/>
    <w:rsid w:val="00ED7555"/>
    <w:rPr>
      <w:b/>
      <w:bCs/>
      <w:sz w:val="40"/>
      <w:szCs w:val="40"/>
    </w:rPr>
  </w:style>
  <w:style w:type="paragraph" w:styleId="ListNumber">
    <w:name w:val="List Number"/>
    <w:basedOn w:val="Normal"/>
    <w:semiHidden/>
    <w:rsid w:val="00C50A61"/>
    <w:pPr>
      <w:numPr>
        <w:numId w:val="1"/>
      </w:numPr>
      <w:spacing w:before="200"/>
      <w:ind w:left="1134" w:hanging="1134"/>
    </w:pPr>
  </w:style>
  <w:style w:type="table" w:styleId="TableGrid">
    <w:name w:val="Table Grid"/>
    <w:basedOn w:val="TableNormal"/>
    <w:rsid w:val="00166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874721"/>
    <w:rPr>
      <w:rFonts w:ascii="Arabic Typesetting" w:hAnsi="Arabic Typesetting" w:cs="Arabic Typesetting"/>
      <w:sz w:val="36"/>
      <w:szCs w:val="36"/>
      <w:vertAlign w:val="superscript"/>
    </w:rPr>
  </w:style>
  <w:style w:type="character" w:customStyle="1" w:styleId="Heading3Char">
    <w:name w:val="Heading 3 Char"/>
    <w:basedOn w:val="DefaultParagraphFont"/>
    <w:link w:val="Heading3"/>
    <w:rsid w:val="00ED7555"/>
    <w:rPr>
      <w:sz w:val="40"/>
      <w:szCs w:val="40"/>
    </w:rPr>
  </w:style>
  <w:style w:type="character" w:customStyle="1" w:styleId="Heading4Char">
    <w:name w:val="Heading 4 Char"/>
    <w:basedOn w:val="DefaultParagraphFont"/>
    <w:link w:val="Heading4"/>
    <w:rsid w:val="00FD6D15"/>
    <w:rPr>
      <w:u w:val="single"/>
    </w:rPr>
  </w:style>
  <w:style w:type="character" w:customStyle="1" w:styleId="Heading5Char">
    <w:name w:val="Heading 5 Char"/>
    <w:basedOn w:val="DefaultParagraphFont"/>
    <w:link w:val="Heading5"/>
    <w:rsid w:val="00FD6D15"/>
    <w:rPr>
      <w:i/>
      <w:iCs/>
    </w:rPr>
  </w:style>
  <w:style w:type="paragraph" w:customStyle="1" w:styleId="Endofdocument-Annex">
    <w:name w:val="[End of document - Annex]"/>
    <w:basedOn w:val="Normal"/>
    <w:next w:val="Normal"/>
    <w:uiPriority w:val="2"/>
    <w:rsid w:val="00B76AF5"/>
    <w:pPr>
      <w:spacing w:before="200"/>
      <w:ind w:left="5534"/>
    </w:pPr>
  </w:style>
  <w:style w:type="paragraph" w:styleId="BalloonText">
    <w:name w:val="Balloon Text"/>
    <w:basedOn w:val="Normal"/>
    <w:link w:val="BalloonTextChar"/>
    <w:semiHidden/>
    <w:rsid w:val="0023693F"/>
    <w:rPr>
      <w:rFonts w:ascii="Tahoma" w:hAnsi="Tahoma" w:cs="Tahoma"/>
      <w:sz w:val="16"/>
      <w:szCs w:val="16"/>
    </w:rPr>
  </w:style>
  <w:style w:type="character" w:customStyle="1" w:styleId="BalloonTextChar">
    <w:name w:val="Balloon Text Char"/>
    <w:basedOn w:val="DefaultParagraphFont"/>
    <w:link w:val="BalloonText"/>
    <w:semiHidden/>
    <w:rsid w:val="00DA37C7"/>
    <w:rPr>
      <w:rFonts w:ascii="Tahoma" w:hAnsi="Tahoma" w:cs="Tahoma"/>
      <w:sz w:val="16"/>
      <w:szCs w:val="16"/>
      <w:lang w:bidi="ar-EG"/>
    </w:rPr>
  </w:style>
  <w:style w:type="paragraph" w:customStyle="1" w:styleId="Decision">
    <w:name w:val="Decision"/>
    <w:basedOn w:val="ONUMA"/>
    <w:uiPriority w:val="1"/>
    <w:qFormat/>
    <w:rsid w:val="00235DAE"/>
    <w:pPr>
      <w:ind w:left="5534"/>
    </w:pPr>
    <w:rPr>
      <w:i/>
      <w:iCs/>
    </w:rPr>
  </w:style>
  <w:style w:type="paragraph" w:customStyle="1" w:styleId="ONUMA">
    <w:name w:val="ONUM A"/>
    <w:basedOn w:val="BodyText"/>
    <w:rsid w:val="00591AF0"/>
    <w:pPr>
      <w:numPr>
        <w:numId w:val="11"/>
      </w:numPr>
    </w:pPr>
    <w:rPr>
      <w:rFonts w:eastAsia="SimSun"/>
      <w:lang w:eastAsia="zh-CN" w:bidi="ar-SA"/>
    </w:rPr>
  </w:style>
  <w:style w:type="paragraph" w:styleId="BodyText">
    <w:name w:val="Body Text"/>
    <w:link w:val="BodyTextChar"/>
    <w:uiPriority w:val="1"/>
    <w:rsid w:val="00BB6440"/>
    <w:pPr>
      <w:bidi/>
      <w:spacing w:before="200"/>
    </w:pPr>
    <w:rPr>
      <w:lang w:bidi="ar-EG"/>
    </w:rPr>
  </w:style>
  <w:style w:type="character" w:customStyle="1" w:styleId="BodyTextChar">
    <w:name w:val="Body Text Char"/>
    <w:basedOn w:val="DefaultParagraphFont"/>
    <w:link w:val="BodyText"/>
    <w:uiPriority w:val="1"/>
    <w:rsid w:val="00DA37C7"/>
    <w:rPr>
      <w:rFonts w:ascii="Arabic Typesetting" w:hAnsi="Arabic Typesetting" w:cs="Arabic Typesetting"/>
      <w:sz w:val="36"/>
      <w:szCs w:val="36"/>
      <w:lang w:bidi="ar-EG"/>
    </w:rPr>
  </w:style>
  <w:style w:type="character" w:customStyle="1" w:styleId="FootnoteTextChar">
    <w:name w:val="Footnote Text Char"/>
    <w:basedOn w:val="DefaultParagraphFont"/>
    <w:link w:val="FootnoteText"/>
    <w:uiPriority w:val="99"/>
    <w:semiHidden/>
    <w:rsid w:val="00874721"/>
    <w:rPr>
      <w:rFonts w:ascii="Arabic Typesetting" w:hAnsi="Arabic Typesetting" w:cs="Arabic Typesetting"/>
      <w:sz w:val="28"/>
      <w:szCs w:val="28"/>
      <w:lang w:bidi="ar-EG"/>
    </w:rPr>
  </w:style>
  <w:style w:type="character" w:styleId="Hyperlink">
    <w:name w:val="Hyperlink"/>
    <w:basedOn w:val="DefaultParagraphFont"/>
    <w:uiPriority w:val="99"/>
    <w:semiHidden/>
    <w:rsid w:val="003F7284"/>
    <w:rPr>
      <w:color w:val="0000FF" w:themeColor="hyperlink"/>
      <w:u w:val="single"/>
    </w:rPr>
  </w:style>
  <w:style w:type="character" w:customStyle="1" w:styleId="CommentTextChar">
    <w:name w:val="Comment Text Char"/>
    <w:basedOn w:val="DefaultParagraphFont"/>
    <w:link w:val="CommentText"/>
    <w:semiHidden/>
    <w:rsid w:val="00321CC6"/>
    <w:rPr>
      <w:rFonts w:ascii="Arial" w:hAnsi="Arial" w:cs="Arabic Typesetting"/>
      <w:sz w:val="18"/>
      <w:szCs w:val="36"/>
      <w:lang w:bidi="ar-EG"/>
    </w:rPr>
  </w:style>
  <w:style w:type="paragraph" w:styleId="TOC1">
    <w:name w:val="toc 1"/>
    <w:basedOn w:val="Normal"/>
    <w:next w:val="Normal"/>
    <w:autoRedefine/>
    <w:uiPriority w:val="39"/>
    <w:semiHidden/>
    <w:rsid w:val="00DA37C7"/>
    <w:pPr>
      <w:tabs>
        <w:tab w:val="right" w:leader="dot" w:pos="9345"/>
      </w:tabs>
      <w:spacing w:after="120"/>
    </w:pPr>
    <w:rPr>
      <w:b/>
      <w:bCs/>
      <w:noProof/>
    </w:rPr>
  </w:style>
  <w:style w:type="paragraph" w:styleId="TOC2">
    <w:name w:val="toc 2"/>
    <w:basedOn w:val="Normal"/>
    <w:next w:val="Normal"/>
    <w:autoRedefine/>
    <w:uiPriority w:val="39"/>
    <w:semiHidden/>
    <w:rsid w:val="00DA37C7"/>
    <w:pPr>
      <w:tabs>
        <w:tab w:val="right" w:leader="dot" w:pos="9345"/>
      </w:tabs>
      <w:spacing w:after="120"/>
      <w:ind w:left="284"/>
    </w:pPr>
  </w:style>
  <w:style w:type="paragraph" w:styleId="TOC3">
    <w:name w:val="toc 3"/>
    <w:basedOn w:val="Normal"/>
    <w:next w:val="Normal"/>
    <w:autoRedefine/>
    <w:uiPriority w:val="39"/>
    <w:semiHidden/>
    <w:rsid w:val="00DA37C7"/>
    <w:pPr>
      <w:tabs>
        <w:tab w:val="right" w:leader="dot" w:pos="9345"/>
      </w:tabs>
      <w:spacing w:after="120"/>
      <w:ind w:left="567"/>
    </w:pPr>
  </w:style>
  <w:style w:type="paragraph" w:styleId="TOC4">
    <w:name w:val="toc 4"/>
    <w:basedOn w:val="Normal"/>
    <w:next w:val="Normal"/>
    <w:autoRedefine/>
    <w:uiPriority w:val="39"/>
    <w:semiHidden/>
    <w:rsid w:val="00DA37C7"/>
    <w:pPr>
      <w:tabs>
        <w:tab w:val="right" w:leader="dot" w:pos="9345"/>
      </w:tabs>
      <w:spacing w:after="120"/>
      <w:ind w:left="851"/>
    </w:pPr>
  </w:style>
  <w:style w:type="paragraph" w:styleId="TOC5">
    <w:name w:val="toc 5"/>
    <w:basedOn w:val="Normal"/>
    <w:next w:val="Normal"/>
    <w:autoRedefine/>
    <w:uiPriority w:val="39"/>
    <w:semiHidden/>
    <w:rsid w:val="00DA37C7"/>
    <w:pPr>
      <w:tabs>
        <w:tab w:val="right" w:leader="dot" w:pos="9345"/>
      </w:tabs>
      <w:spacing w:after="120"/>
      <w:ind w:left="1134"/>
    </w:pPr>
  </w:style>
  <w:style w:type="paragraph" w:styleId="TOCHeading">
    <w:name w:val="TOC Heading"/>
    <w:basedOn w:val="Heading1"/>
    <w:next w:val="Normal"/>
    <w:uiPriority w:val="39"/>
    <w:semiHidden/>
    <w:unhideWhenUsed/>
    <w:qFormat/>
    <w:rsid w:val="005442C1"/>
    <w:pPr>
      <w:keepLines/>
      <w:bidi w:val="0"/>
      <w:spacing w:before="480" w:line="276" w:lineRule="auto"/>
      <w:outlineLvl w:val="9"/>
    </w:pPr>
    <w:rPr>
      <w:rFonts w:asciiTheme="majorHAnsi" w:eastAsiaTheme="majorEastAsia" w:hAnsiTheme="majorHAnsi" w:cstheme="majorBidi"/>
      <w:color w:val="365F91" w:themeColor="accent1" w:themeShade="BF"/>
      <w:sz w:val="28"/>
      <w:szCs w:val="28"/>
      <w:lang w:eastAsia="ja-JP"/>
    </w:rPr>
  </w:style>
  <w:style w:type="paragraph" w:styleId="List">
    <w:name w:val="List"/>
    <w:basedOn w:val="Normal"/>
    <w:semiHidden/>
    <w:rsid w:val="0073551B"/>
    <w:pPr>
      <w:spacing w:before="200"/>
      <w:ind w:left="284" w:hanging="284"/>
    </w:pPr>
  </w:style>
  <w:style w:type="paragraph" w:styleId="BodyTextFirstIndent">
    <w:name w:val="Body Text First Indent"/>
    <w:basedOn w:val="BodyText"/>
    <w:link w:val="BodyTextFirstIndentChar"/>
    <w:rsid w:val="00D47077"/>
    <w:pPr>
      <w:ind w:left="567"/>
    </w:pPr>
  </w:style>
  <w:style w:type="character" w:customStyle="1" w:styleId="BodyTextFirstIndentChar">
    <w:name w:val="Body Text First Indent Char"/>
    <w:basedOn w:val="BodyTextChar"/>
    <w:link w:val="BodyTextFirstIndent"/>
    <w:rsid w:val="00D47077"/>
    <w:rPr>
      <w:rFonts w:ascii="Arabic Typesetting" w:hAnsi="Arabic Typesetting" w:cs="Arabic Typesetting"/>
      <w:sz w:val="36"/>
      <w:szCs w:val="36"/>
      <w:lang w:bidi="ar-EG"/>
    </w:rPr>
  </w:style>
  <w:style w:type="paragraph" w:styleId="ListBullet">
    <w:name w:val="List Bullet"/>
    <w:basedOn w:val="Normal"/>
    <w:rsid w:val="000A6D68"/>
    <w:pPr>
      <w:numPr>
        <w:numId w:val="2"/>
      </w:numPr>
      <w:tabs>
        <w:tab w:val="clear" w:pos="360"/>
      </w:tabs>
      <w:spacing w:before="200"/>
      <w:ind w:left="1134" w:hanging="567"/>
    </w:pPr>
  </w:style>
  <w:style w:type="paragraph" w:styleId="BodyTextIndent">
    <w:name w:val="Body Text Indent"/>
    <w:basedOn w:val="Normal"/>
    <w:link w:val="BodyTextIndentChar"/>
    <w:semiHidden/>
    <w:rsid w:val="0073551B"/>
    <w:pPr>
      <w:spacing w:after="120"/>
      <w:ind w:left="283"/>
    </w:pPr>
  </w:style>
  <w:style w:type="character" w:customStyle="1" w:styleId="BodyTextIndentChar">
    <w:name w:val="Body Text Indent Char"/>
    <w:basedOn w:val="DefaultParagraphFont"/>
    <w:link w:val="BodyTextIndent"/>
    <w:semiHidden/>
    <w:rsid w:val="00D47077"/>
  </w:style>
  <w:style w:type="paragraph" w:styleId="BodyTextFirstIndent2">
    <w:name w:val="Body Text First Indent 2"/>
    <w:basedOn w:val="BodyTextIndent"/>
    <w:link w:val="BodyTextFirstIndent2Char"/>
    <w:semiHidden/>
    <w:rsid w:val="00D47077"/>
    <w:pPr>
      <w:spacing w:before="200" w:after="0"/>
      <w:ind w:left="567"/>
    </w:pPr>
  </w:style>
  <w:style w:type="character" w:customStyle="1" w:styleId="BodyTextFirstIndent2Char">
    <w:name w:val="Body Text First Indent 2 Char"/>
    <w:basedOn w:val="BodyTextIndentChar"/>
    <w:link w:val="BodyTextFirstIndent2"/>
    <w:semiHidden/>
    <w:rsid w:val="00D47077"/>
  </w:style>
  <w:style w:type="paragraph" w:styleId="ListBullet2">
    <w:name w:val="List Bullet 2"/>
    <w:basedOn w:val="Normal"/>
    <w:semiHidden/>
    <w:rsid w:val="00C50A61"/>
    <w:pPr>
      <w:numPr>
        <w:numId w:val="3"/>
      </w:numPr>
      <w:tabs>
        <w:tab w:val="clear" w:pos="643"/>
      </w:tabs>
      <w:spacing w:before="200"/>
      <w:ind w:left="1701" w:hanging="567"/>
    </w:pPr>
  </w:style>
  <w:style w:type="paragraph" w:styleId="List2">
    <w:name w:val="List 2"/>
    <w:basedOn w:val="Normal"/>
    <w:semiHidden/>
    <w:rsid w:val="0073551B"/>
    <w:pPr>
      <w:spacing w:before="200"/>
      <w:ind w:left="568" w:hanging="284"/>
    </w:pPr>
  </w:style>
  <w:style w:type="paragraph" w:styleId="List3">
    <w:name w:val="List 3"/>
    <w:basedOn w:val="Normal"/>
    <w:semiHidden/>
    <w:rsid w:val="0073551B"/>
    <w:pPr>
      <w:spacing w:before="200"/>
      <w:ind w:left="1134" w:hanging="567"/>
    </w:pPr>
  </w:style>
  <w:style w:type="paragraph" w:styleId="List4">
    <w:name w:val="List 4"/>
    <w:basedOn w:val="Normal"/>
    <w:semiHidden/>
    <w:rsid w:val="0073551B"/>
    <w:pPr>
      <w:spacing w:before="200"/>
      <w:ind w:left="1418" w:hanging="567"/>
    </w:pPr>
  </w:style>
  <w:style w:type="paragraph" w:styleId="List5">
    <w:name w:val="List 5"/>
    <w:basedOn w:val="Normal"/>
    <w:semiHidden/>
    <w:rsid w:val="0073551B"/>
    <w:pPr>
      <w:spacing w:before="200"/>
      <w:ind w:left="1701" w:hanging="567"/>
    </w:pPr>
  </w:style>
  <w:style w:type="paragraph" w:styleId="ListBullet3">
    <w:name w:val="List Bullet 3"/>
    <w:basedOn w:val="Normal"/>
    <w:semiHidden/>
    <w:rsid w:val="00C50A61"/>
    <w:pPr>
      <w:numPr>
        <w:numId w:val="4"/>
      </w:numPr>
      <w:spacing w:before="200"/>
      <w:ind w:left="2268" w:hanging="567"/>
    </w:pPr>
  </w:style>
  <w:style w:type="paragraph" w:styleId="ListBullet4">
    <w:name w:val="List Bullet 4"/>
    <w:basedOn w:val="Normal"/>
    <w:semiHidden/>
    <w:rsid w:val="00C50A61"/>
    <w:pPr>
      <w:numPr>
        <w:numId w:val="5"/>
      </w:numPr>
      <w:tabs>
        <w:tab w:val="clear" w:pos="1209"/>
      </w:tabs>
      <w:spacing w:before="200"/>
      <w:ind w:left="2835" w:hanging="567"/>
    </w:pPr>
  </w:style>
  <w:style w:type="paragraph" w:styleId="ListBullet5">
    <w:name w:val="List Bullet 5"/>
    <w:basedOn w:val="Normal"/>
    <w:semiHidden/>
    <w:rsid w:val="00C50A61"/>
    <w:pPr>
      <w:numPr>
        <w:numId w:val="6"/>
      </w:numPr>
      <w:tabs>
        <w:tab w:val="clear" w:pos="1492"/>
      </w:tabs>
      <w:spacing w:before="200"/>
      <w:ind w:left="3402" w:hanging="567"/>
    </w:pPr>
  </w:style>
  <w:style w:type="paragraph" w:styleId="ListNumber5">
    <w:name w:val="List Number 5"/>
    <w:basedOn w:val="Normal"/>
    <w:semiHidden/>
    <w:rsid w:val="00C50A61"/>
    <w:pPr>
      <w:numPr>
        <w:numId w:val="10"/>
      </w:numPr>
      <w:tabs>
        <w:tab w:val="clear" w:pos="1492"/>
      </w:tabs>
      <w:spacing w:before="200"/>
      <w:ind w:left="3401" w:hanging="567"/>
    </w:pPr>
  </w:style>
  <w:style w:type="paragraph" w:styleId="ListContinue">
    <w:name w:val="List Continue"/>
    <w:basedOn w:val="Normal"/>
    <w:semiHidden/>
    <w:rsid w:val="00C50A61"/>
    <w:pPr>
      <w:spacing w:after="120"/>
      <w:ind w:left="283"/>
      <w:contextualSpacing/>
    </w:pPr>
  </w:style>
  <w:style w:type="paragraph" w:styleId="ListContinue2">
    <w:name w:val="List Continue 2"/>
    <w:basedOn w:val="Normal"/>
    <w:semiHidden/>
    <w:rsid w:val="00C50A61"/>
    <w:pPr>
      <w:spacing w:after="120"/>
      <w:ind w:left="566"/>
      <w:contextualSpacing/>
    </w:pPr>
  </w:style>
  <w:style w:type="paragraph" w:styleId="ListContinue3">
    <w:name w:val="List Continue 3"/>
    <w:basedOn w:val="Normal"/>
    <w:semiHidden/>
    <w:rsid w:val="00C50A61"/>
    <w:pPr>
      <w:spacing w:after="120"/>
      <w:ind w:left="849"/>
      <w:contextualSpacing/>
    </w:pPr>
  </w:style>
  <w:style w:type="paragraph" w:styleId="ListContinue4">
    <w:name w:val="List Continue 4"/>
    <w:basedOn w:val="Normal"/>
    <w:semiHidden/>
    <w:rsid w:val="00C50A61"/>
    <w:pPr>
      <w:spacing w:after="120"/>
      <w:ind w:left="1132"/>
      <w:contextualSpacing/>
    </w:pPr>
  </w:style>
  <w:style w:type="paragraph" w:styleId="ListContinue5">
    <w:name w:val="List Continue 5"/>
    <w:basedOn w:val="Normal"/>
    <w:semiHidden/>
    <w:rsid w:val="00C50A61"/>
    <w:pPr>
      <w:spacing w:after="120"/>
      <w:ind w:left="1415"/>
      <w:contextualSpacing/>
    </w:pPr>
  </w:style>
  <w:style w:type="paragraph" w:styleId="ListNumber2">
    <w:name w:val="List Number 2"/>
    <w:basedOn w:val="Normal"/>
    <w:semiHidden/>
    <w:rsid w:val="00C50A61"/>
    <w:pPr>
      <w:numPr>
        <w:numId w:val="7"/>
      </w:numPr>
      <w:tabs>
        <w:tab w:val="clear" w:pos="643"/>
      </w:tabs>
      <w:spacing w:before="200"/>
      <w:ind w:left="1701" w:hanging="567"/>
    </w:pPr>
  </w:style>
  <w:style w:type="paragraph" w:styleId="ListNumber3">
    <w:name w:val="List Number 3"/>
    <w:basedOn w:val="Normal"/>
    <w:semiHidden/>
    <w:rsid w:val="00C50A61"/>
    <w:pPr>
      <w:numPr>
        <w:numId w:val="8"/>
      </w:numPr>
      <w:tabs>
        <w:tab w:val="clear" w:pos="926"/>
      </w:tabs>
      <w:spacing w:before="200"/>
      <w:ind w:left="2267" w:hanging="567"/>
    </w:pPr>
  </w:style>
  <w:style w:type="paragraph" w:styleId="ListNumber4">
    <w:name w:val="List Number 4"/>
    <w:basedOn w:val="Normal"/>
    <w:semiHidden/>
    <w:rsid w:val="00C50A61"/>
    <w:pPr>
      <w:numPr>
        <w:numId w:val="9"/>
      </w:numPr>
      <w:tabs>
        <w:tab w:val="clear" w:pos="1209"/>
      </w:tabs>
      <w:spacing w:before="200"/>
      <w:ind w:left="2834" w:hanging="567"/>
    </w:pPr>
  </w:style>
  <w:style w:type="paragraph" w:customStyle="1" w:styleId="indent1">
    <w:name w:val="indent &quot;1&quot;"/>
    <w:basedOn w:val="BodyText"/>
    <w:qFormat/>
    <w:rsid w:val="00E3612C"/>
    <w:pPr>
      <w:numPr>
        <w:numId w:val="12"/>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abic Typesetting" w:eastAsia="Times New Roman" w:hAnsi="Arabic Typesetting" w:cs="Arabic Typesetting"/>
        <w:sz w:val="36"/>
        <w:szCs w:val="36"/>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footnote text" w:uiPriority="99"/>
    <w:lsdException w:name="caption" w:qFormat="1"/>
    <w:lsdException w:name="List" w:semiHidden="0"/>
    <w:lsdException w:name="List Number" w:semiHidden="0" w:unhideWhenUsed="0"/>
    <w:lsdException w:name="List 2" w:semiHidden="0"/>
    <w:lsdException w:name="List 3" w:semiHidden="0"/>
    <w:lsdException w:name="List 4" w:semiHidden="0" w:unhideWhenUsed="0"/>
    <w:lsdException w:name="List 5" w:semiHidden="0" w:unhideWhenUsed="0"/>
    <w:lsdException w:name="List Bullet 3" w:semiHidden="0"/>
    <w:lsdException w:name="List Bullet 4" w:semiHidden="0"/>
    <w:lsdException w:name="List Bullet 5" w:semiHidden="0"/>
    <w:lsdException w:name="List Number 2" w:semiHidden="0"/>
    <w:lsdException w:name="List Number 3" w:semiHidden="0"/>
    <w:lsdException w:name="List Number 4" w:semiHidden="0"/>
    <w:lsdException w:name="List Number 5" w:semiHidden="0"/>
    <w:lsdException w:name="Title" w:semiHidden="0" w:unhideWhenUsed="0" w:qFormat="1"/>
    <w:lsdException w:name="Body Text" w:uiPriority="1"/>
    <w:lsdException w:name="List Continue" w:semiHidden="0"/>
    <w:lsdException w:name="List Continue 2" w:semiHidden="0"/>
    <w:lsdException w:name="List Continue 3" w:semiHidden="0"/>
    <w:lsdException w:name="List Continue 4" w:semiHidden="0"/>
    <w:lsdException w:name="List Continue 5" w:semiHidden="0"/>
    <w:lsdException w:name="Subtitle" w:unhideWhenUsed="0" w:qFormat="1"/>
    <w:lsdException w:name="Hyperlink" w:uiPriority="99"/>
    <w:lsdException w:name="Strong" w:semiHidden="0" w:unhideWhenUsed="0" w:qFormat="1"/>
    <w:lsdException w:name="Emphasis" w:semiHidden="0" w:qFormat="1"/>
    <w:lsdException w:name="Balloon Text" w:semiHidden="0"/>
    <w:lsdException w:name="Table Grid" w:semiHidden="0" w:unhideWhenUsed="0"/>
    <w:lsdException w:name="Placeholder Text" w:uiPriority="99"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qFormat="1"/>
    <w:lsdException w:name="Bibliography" w:uiPriority="37"/>
    <w:lsdException w:name="TOC Heading" w:uiPriority="39" w:qFormat="1"/>
  </w:latentStyles>
  <w:style w:type="paragraph" w:default="1" w:styleId="Normal">
    <w:name w:val="Normal"/>
    <w:semiHidden/>
    <w:qFormat/>
    <w:rsid w:val="009B7572"/>
    <w:pPr>
      <w:bidi/>
    </w:pPr>
  </w:style>
  <w:style w:type="paragraph" w:styleId="Heading1">
    <w:name w:val="heading 1"/>
    <w:basedOn w:val="Normal"/>
    <w:next w:val="BodyText"/>
    <w:link w:val="Heading1Char"/>
    <w:semiHidden/>
    <w:qFormat/>
    <w:rsid w:val="00FD6D15"/>
    <w:pPr>
      <w:spacing w:line="360" w:lineRule="auto"/>
      <w:outlineLvl w:val="0"/>
    </w:pPr>
    <w:rPr>
      <w:rFonts w:ascii="Arial Black" w:hAnsi="Arial Black" w:cs="PT Bold Heading"/>
      <w:sz w:val="34"/>
      <w:szCs w:val="34"/>
    </w:rPr>
  </w:style>
  <w:style w:type="paragraph" w:styleId="Heading2">
    <w:name w:val="heading 2"/>
    <w:basedOn w:val="Normal"/>
    <w:next w:val="BodyText"/>
    <w:link w:val="Heading2Char"/>
    <w:qFormat/>
    <w:rsid w:val="00ED7555"/>
    <w:pPr>
      <w:keepNext/>
      <w:spacing w:before="200"/>
      <w:outlineLvl w:val="1"/>
    </w:pPr>
    <w:rPr>
      <w:b/>
      <w:bCs/>
      <w:sz w:val="40"/>
      <w:szCs w:val="40"/>
    </w:rPr>
  </w:style>
  <w:style w:type="paragraph" w:styleId="Heading3">
    <w:name w:val="heading 3"/>
    <w:basedOn w:val="Normal"/>
    <w:next w:val="BodyText"/>
    <w:link w:val="Heading3Char"/>
    <w:qFormat/>
    <w:rsid w:val="00ED7555"/>
    <w:pPr>
      <w:keepNext/>
      <w:spacing w:before="200"/>
      <w:outlineLvl w:val="2"/>
    </w:pPr>
    <w:rPr>
      <w:sz w:val="40"/>
      <w:szCs w:val="40"/>
    </w:rPr>
  </w:style>
  <w:style w:type="paragraph" w:styleId="Heading4">
    <w:name w:val="heading 4"/>
    <w:basedOn w:val="Normal"/>
    <w:next w:val="BodyText"/>
    <w:link w:val="Heading4Char"/>
    <w:qFormat/>
    <w:rsid w:val="00FD6D15"/>
    <w:pPr>
      <w:keepNext/>
      <w:spacing w:before="200"/>
      <w:outlineLvl w:val="3"/>
    </w:pPr>
    <w:rPr>
      <w:u w:val="single"/>
    </w:rPr>
  </w:style>
  <w:style w:type="paragraph" w:styleId="Heading5">
    <w:name w:val="heading 5"/>
    <w:basedOn w:val="Normal"/>
    <w:next w:val="BodyText"/>
    <w:link w:val="Heading5Char"/>
    <w:qFormat/>
    <w:rsid w:val="00FD6D15"/>
    <w:pPr>
      <w:keepNext/>
      <w:spacing w:before="200"/>
      <w:outlineLvl w:val="4"/>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link w:val="FootnoteTextChar"/>
    <w:uiPriority w:val="99"/>
    <w:semiHidden/>
    <w:rsid w:val="00874721"/>
    <w:pPr>
      <w:bidi/>
    </w:pPr>
    <w:rPr>
      <w:sz w:val="28"/>
      <w:szCs w:val="28"/>
      <w:lang w:bidi="ar-EG"/>
    </w:rPr>
  </w:style>
  <w:style w:type="character" w:customStyle="1" w:styleId="Heading1Char">
    <w:name w:val="Heading 1 Char"/>
    <w:basedOn w:val="DefaultParagraphFont"/>
    <w:link w:val="Heading1"/>
    <w:semiHidden/>
    <w:rsid w:val="009B7572"/>
    <w:rPr>
      <w:rFonts w:ascii="Arial Black" w:hAnsi="Arial Black" w:cs="PT Bold Heading"/>
      <w:sz w:val="34"/>
      <w:szCs w:val="34"/>
    </w:rPr>
  </w:style>
  <w:style w:type="paragraph" w:styleId="EndnoteText">
    <w:name w:val="endnote text"/>
    <w:basedOn w:val="Normal"/>
    <w:semiHidden/>
    <w:rsid w:val="00744889"/>
    <w:rPr>
      <w:sz w:val="18"/>
    </w:rPr>
  </w:style>
  <w:style w:type="paragraph" w:styleId="Caption">
    <w:name w:val="caption"/>
    <w:basedOn w:val="Normal"/>
    <w:next w:val="Normal"/>
    <w:semiHidden/>
    <w:qFormat/>
    <w:rsid w:val="00744889"/>
    <w:rPr>
      <w:b/>
      <w:bCs/>
      <w:sz w:val="18"/>
    </w:rPr>
  </w:style>
  <w:style w:type="paragraph" w:styleId="CommentText">
    <w:name w:val="annotation text"/>
    <w:basedOn w:val="Normal"/>
    <w:link w:val="CommentTextChar"/>
    <w:semiHidden/>
    <w:rsid w:val="00744889"/>
    <w:rPr>
      <w:sz w:val="18"/>
    </w:rPr>
  </w:style>
  <w:style w:type="character" w:customStyle="1" w:styleId="Heading2Char">
    <w:name w:val="Heading 2 Char"/>
    <w:basedOn w:val="DefaultParagraphFont"/>
    <w:link w:val="Heading2"/>
    <w:rsid w:val="00ED7555"/>
    <w:rPr>
      <w:b/>
      <w:bCs/>
      <w:sz w:val="40"/>
      <w:szCs w:val="40"/>
    </w:rPr>
  </w:style>
  <w:style w:type="paragraph" w:styleId="ListNumber">
    <w:name w:val="List Number"/>
    <w:basedOn w:val="Normal"/>
    <w:semiHidden/>
    <w:rsid w:val="00C50A61"/>
    <w:pPr>
      <w:numPr>
        <w:numId w:val="1"/>
      </w:numPr>
      <w:spacing w:before="200"/>
      <w:ind w:left="1134" w:hanging="1134"/>
    </w:pPr>
  </w:style>
  <w:style w:type="table" w:styleId="TableGrid">
    <w:name w:val="Table Grid"/>
    <w:basedOn w:val="TableNormal"/>
    <w:rsid w:val="00166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874721"/>
    <w:rPr>
      <w:rFonts w:ascii="Arabic Typesetting" w:hAnsi="Arabic Typesetting" w:cs="Arabic Typesetting"/>
      <w:sz w:val="36"/>
      <w:szCs w:val="36"/>
      <w:vertAlign w:val="superscript"/>
    </w:rPr>
  </w:style>
  <w:style w:type="character" w:customStyle="1" w:styleId="Heading3Char">
    <w:name w:val="Heading 3 Char"/>
    <w:basedOn w:val="DefaultParagraphFont"/>
    <w:link w:val="Heading3"/>
    <w:rsid w:val="00ED7555"/>
    <w:rPr>
      <w:sz w:val="40"/>
      <w:szCs w:val="40"/>
    </w:rPr>
  </w:style>
  <w:style w:type="character" w:customStyle="1" w:styleId="Heading4Char">
    <w:name w:val="Heading 4 Char"/>
    <w:basedOn w:val="DefaultParagraphFont"/>
    <w:link w:val="Heading4"/>
    <w:rsid w:val="00FD6D15"/>
    <w:rPr>
      <w:u w:val="single"/>
    </w:rPr>
  </w:style>
  <w:style w:type="character" w:customStyle="1" w:styleId="Heading5Char">
    <w:name w:val="Heading 5 Char"/>
    <w:basedOn w:val="DefaultParagraphFont"/>
    <w:link w:val="Heading5"/>
    <w:rsid w:val="00FD6D15"/>
    <w:rPr>
      <w:i/>
      <w:iCs/>
    </w:rPr>
  </w:style>
  <w:style w:type="paragraph" w:customStyle="1" w:styleId="Endofdocument-Annex">
    <w:name w:val="[End of document - Annex]"/>
    <w:basedOn w:val="Normal"/>
    <w:next w:val="Normal"/>
    <w:uiPriority w:val="2"/>
    <w:rsid w:val="00B76AF5"/>
    <w:pPr>
      <w:spacing w:before="200"/>
      <w:ind w:left="5534"/>
    </w:pPr>
  </w:style>
  <w:style w:type="paragraph" w:styleId="BalloonText">
    <w:name w:val="Balloon Text"/>
    <w:basedOn w:val="Normal"/>
    <w:link w:val="BalloonTextChar"/>
    <w:semiHidden/>
    <w:rsid w:val="0023693F"/>
    <w:rPr>
      <w:rFonts w:ascii="Tahoma" w:hAnsi="Tahoma" w:cs="Tahoma"/>
      <w:sz w:val="16"/>
      <w:szCs w:val="16"/>
    </w:rPr>
  </w:style>
  <w:style w:type="character" w:customStyle="1" w:styleId="BalloonTextChar">
    <w:name w:val="Balloon Text Char"/>
    <w:basedOn w:val="DefaultParagraphFont"/>
    <w:link w:val="BalloonText"/>
    <w:semiHidden/>
    <w:rsid w:val="00DA37C7"/>
    <w:rPr>
      <w:rFonts w:ascii="Tahoma" w:hAnsi="Tahoma" w:cs="Tahoma"/>
      <w:sz w:val="16"/>
      <w:szCs w:val="16"/>
      <w:lang w:bidi="ar-EG"/>
    </w:rPr>
  </w:style>
  <w:style w:type="paragraph" w:customStyle="1" w:styleId="Decision">
    <w:name w:val="Decision"/>
    <w:basedOn w:val="ONUMA"/>
    <w:uiPriority w:val="1"/>
    <w:qFormat/>
    <w:rsid w:val="00235DAE"/>
    <w:pPr>
      <w:ind w:left="5534"/>
    </w:pPr>
    <w:rPr>
      <w:i/>
      <w:iCs/>
    </w:rPr>
  </w:style>
  <w:style w:type="paragraph" w:customStyle="1" w:styleId="ONUMA">
    <w:name w:val="ONUM A"/>
    <w:basedOn w:val="BodyText"/>
    <w:rsid w:val="00591AF0"/>
    <w:pPr>
      <w:numPr>
        <w:numId w:val="11"/>
      </w:numPr>
    </w:pPr>
    <w:rPr>
      <w:rFonts w:eastAsia="SimSun"/>
      <w:lang w:eastAsia="zh-CN" w:bidi="ar-SA"/>
    </w:rPr>
  </w:style>
  <w:style w:type="paragraph" w:styleId="BodyText">
    <w:name w:val="Body Text"/>
    <w:link w:val="BodyTextChar"/>
    <w:uiPriority w:val="1"/>
    <w:rsid w:val="00BB6440"/>
    <w:pPr>
      <w:bidi/>
      <w:spacing w:before="200"/>
    </w:pPr>
    <w:rPr>
      <w:lang w:bidi="ar-EG"/>
    </w:rPr>
  </w:style>
  <w:style w:type="character" w:customStyle="1" w:styleId="BodyTextChar">
    <w:name w:val="Body Text Char"/>
    <w:basedOn w:val="DefaultParagraphFont"/>
    <w:link w:val="BodyText"/>
    <w:uiPriority w:val="1"/>
    <w:rsid w:val="00DA37C7"/>
    <w:rPr>
      <w:rFonts w:ascii="Arabic Typesetting" w:hAnsi="Arabic Typesetting" w:cs="Arabic Typesetting"/>
      <w:sz w:val="36"/>
      <w:szCs w:val="36"/>
      <w:lang w:bidi="ar-EG"/>
    </w:rPr>
  </w:style>
  <w:style w:type="character" w:customStyle="1" w:styleId="FootnoteTextChar">
    <w:name w:val="Footnote Text Char"/>
    <w:basedOn w:val="DefaultParagraphFont"/>
    <w:link w:val="FootnoteText"/>
    <w:uiPriority w:val="99"/>
    <w:semiHidden/>
    <w:rsid w:val="00874721"/>
    <w:rPr>
      <w:rFonts w:ascii="Arabic Typesetting" w:hAnsi="Arabic Typesetting" w:cs="Arabic Typesetting"/>
      <w:sz w:val="28"/>
      <w:szCs w:val="28"/>
      <w:lang w:bidi="ar-EG"/>
    </w:rPr>
  </w:style>
  <w:style w:type="character" w:styleId="Hyperlink">
    <w:name w:val="Hyperlink"/>
    <w:basedOn w:val="DefaultParagraphFont"/>
    <w:uiPriority w:val="99"/>
    <w:semiHidden/>
    <w:rsid w:val="003F7284"/>
    <w:rPr>
      <w:color w:val="0000FF" w:themeColor="hyperlink"/>
      <w:u w:val="single"/>
    </w:rPr>
  </w:style>
  <w:style w:type="character" w:customStyle="1" w:styleId="CommentTextChar">
    <w:name w:val="Comment Text Char"/>
    <w:basedOn w:val="DefaultParagraphFont"/>
    <w:link w:val="CommentText"/>
    <w:semiHidden/>
    <w:rsid w:val="00321CC6"/>
    <w:rPr>
      <w:rFonts w:ascii="Arial" w:hAnsi="Arial" w:cs="Arabic Typesetting"/>
      <w:sz w:val="18"/>
      <w:szCs w:val="36"/>
      <w:lang w:bidi="ar-EG"/>
    </w:rPr>
  </w:style>
  <w:style w:type="paragraph" w:styleId="TOC1">
    <w:name w:val="toc 1"/>
    <w:basedOn w:val="Normal"/>
    <w:next w:val="Normal"/>
    <w:autoRedefine/>
    <w:uiPriority w:val="39"/>
    <w:semiHidden/>
    <w:rsid w:val="00DA37C7"/>
    <w:pPr>
      <w:tabs>
        <w:tab w:val="right" w:leader="dot" w:pos="9345"/>
      </w:tabs>
      <w:spacing w:after="120"/>
    </w:pPr>
    <w:rPr>
      <w:b/>
      <w:bCs/>
      <w:noProof/>
    </w:rPr>
  </w:style>
  <w:style w:type="paragraph" w:styleId="TOC2">
    <w:name w:val="toc 2"/>
    <w:basedOn w:val="Normal"/>
    <w:next w:val="Normal"/>
    <w:autoRedefine/>
    <w:uiPriority w:val="39"/>
    <w:semiHidden/>
    <w:rsid w:val="00DA37C7"/>
    <w:pPr>
      <w:tabs>
        <w:tab w:val="right" w:leader="dot" w:pos="9345"/>
      </w:tabs>
      <w:spacing w:after="120"/>
      <w:ind w:left="284"/>
    </w:pPr>
  </w:style>
  <w:style w:type="paragraph" w:styleId="TOC3">
    <w:name w:val="toc 3"/>
    <w:basedOn w:val="Normal"/>
    <w:next w:val="Normal"/>
    <w:autoRedefine/>
    <w:uiPriority w:val="39"/>
    <w:semiHidden/>
    <w:rsid w:val="00DA37C7"/>
    <w:pPr>
      <w:tabs>
        <w:tab w:val="right" w:leader="dot" w:pos="9345"/>
      </w:tabs>
      <w:spacing w:after="120"/>
      <w:ind w:left="567"/>
    </w:pPr>
  </w:style>
  <w:style w:type="paragraph" w:styleId="TOC4">
    <w:name w:val="toc 4"/>
    <w:basedOn w:val="Normal"/>
    <w:next w:val="Normal"/>
    <w:autoRedefine/>
    <w:uiPriority w:val="39"/>
    <w:semiHidden/>
    <w:rsid w:val="00DA37C7"/>
    <w:pPr>
      <w:tabs>
        <w:tab w:val="right" w:leader="dot" w:pos="9345"/>
      </w:tabs>
      <w:spacing w:after="120"/>
      <w:ind w:left="851"/>
    </w:pPr>
  </w:style>
  <w:style w:type="paragraph" w:styleId="TOC5">
    <w:name w:val="toc 5"/>
    <w:basedOn w:val="Normal"/>
    <w:next w:val="Normal"/>
    <w:autoRedefine/>
    <w:uiPriority w:val="39"/>
    <w:semiHidden/>
    <w:rsid w:val="00DA37C7"/>
    <w:pPr>
      <w:tabs>
        <w:tab w:val="right" w:leader="dot" w:pos="9345"/>
      </w:tabs>
      <w:spacing w:after="120"/>
      <w:ind w:left="1134"/>
    </w:pPr>
  </w:style>
  <w:style w:type="paragraph" w:styleId="TOCHeading">
    <w:name w:val="TOC Heading"/>
    <w:basedOn w:val="Heading1"/>
    <w:next w:val="Normal"/>
    <w:uiPriority w:val="39"/>
    <w:semiHidden/>
    <w:unhideWhenUsed/>
    <w:qFormat/>
    <w:rsid w:val="005442C1"/>
    <w:pPr>
      <w:keepLines/>
      <w:bidi w:val="0"/>
      <w:spacing w:before="480" w:line="276" w:lineRule="auto"/>
      <w:outlineLvl w:val="9"/>
    </w:pPr>
    <w:rPr>
      <w:rFonts w:asciiTheme="majorHAnsi" w:eastAsiaTheme="majorEastAsia" w:hAnsiTheme="majorHAnsi" w:cstheme="majorBidi"/>
      <w:color w:val="365F91" w:themeColor="accent1" w:themeShade="BF"/>
      <w:sz w:val="28"/>
      <w:szCs w:val="28"/>
      <w:lang w:eastAsia="ja-JP"/>
    </w:rPr>
  </w:style>
  <w:style w:type="paragraph" w:styleId="List">
    <w:name w:val="List"/>
    <w:basedOn w:val="Normal"/>
    <w:semiHidden/>
    <w:rsid w:val="0073551B"/>
    <w:pPr>
      <w:spacing w:before="200"/>
      <w:ind w:left="284" w:hanging="284"/>
    </w:pPr>
  </w:style>
  <w:style w:type="paragraph" w:styleId="BodyTextFirstIndent">
    <w:name w:val="Body Text First Indent"/>
    <w:basedOn w:val="BodyText"/>
    <w:link w:val="BodyTextFirstIndentChar"/>
    <w:rsid w:val="00D47077"/>
    <w:pPr>
      <w:ind w:left="567"/>
    </w:pPr>
  </w:style>
  <w:style w:type="character" w:customStyle="1" w:styleId="BodyTextFirstIndentChar">
    <w:name w:val="Body Text First Indent Char"/>
    <w:basedOn w:val="BodyTextChar"/>
    <w:link w:val="BodyTextFirstIndent"/>
    <w:rsid w:val="00D47077"/>
    <w:rPr>
      <w:rFonts w:ascii="Arabic Typesetting" w:hAnsi="Arabic Typesetting" w:cs="Arabic Typesetting"/>
      <w:sz w:val="36"/>
      <w:szCs w:val="36"/>
      <w:lang w:bidi="ar-EG"/>
    </w:rPr>
  </w:style>
  <w:style w:type="paragraph" w:styleId="ListBullet">
    <w:name w:val="List Bullet"/>
    <w:basedOn w:val="Normal"/>
    <w:rsid w:val="000A6D68"/>
    <w:pPr>
      <w:numPr>
        <w:numId w:val="2"/>
      </w:numPr>
      <w:tabs>
        <w:tab w:val="clear" w:pos="360"/>
      </w:tabs>
      <w:spacing w:before="200"/>
      <w:ind w:left="1134" w:hanging="567"/>
    </w:pPr>
  </w:style>
  <w:style w:type="paragraph" w:styleId="BodyTextIndent">
    <w:name w:val="Body Text Indent"/>
    <w:basedOn w:val="Normal"/>
    <w:link w:val="BodyTextIndentChar"/>
    <w:semiHidden/>
    <w:rsid w:val="0073551B"/>
    <w:pPr>
      <w:spacing w:after="120"/>
      <w:ind w:left="283"/>
    </w:pPr>
  </w:style>
  <w:style w:type="character" w:customStyle="1" w:styleId="BodyTextIndentChar">
    <w:name w:val="Body Text Indent Char"/>
    <w:basedOn w:val="DefaultParagraphFont"/>
    <w:link w:val="BodyTextIndent"/>
    <w:semiHidden/>
    <w:rsid w:val="00D47077"/>
  </w:style>
  <w:style w:type="paragraph" w:styleId="BodyTextFirstIndent2">
    <w:name w:val="Body Text First Indent 2"/>
    <w:basedOn w:val="BodyTextIndent"/>
    <w:link w:val="BodyTextFirstIndent2Char"/>
    <w:semiHidden/>
    <w:rsid w:val="00D47077"/>
    <w:pPr>
      <w:spacing w:before="200" w:after="0"/>
      <w:ind w:left="567"/>
    </w:pPr>
  </w:style>
  <w:style w:type="character" w:customStyle="1" w:styleId="BodyTextFirstIndent2Char">
    <w:name w:val="Body Text First Indent 2 Char"/>
    <w:basedOn w:val="BodyTextIndentChar"/>
    <w:link w:val="BodyTextFirstIndent2"/>
    <w:semiHidden/>
    <w:rsid w:val="00D47077"/>
  </w:style>
  <w:style w:type="paragraph" w:styleId="ListBullet2">
    <w:name w:val="List Bullet 2"/>
    <w:basedOn w:val="Normal"/>
    <w:semiHidden/>
    <w:rsid w:val="00C50A61"/>
    <w:pPr>
      <w:numPr>
        <w:numId w:val="3"/>
      </w:numPr>
      <w:tabs>
        <w:tab w:val="clear" w:pos="643"/>
      </w:tabs>
      <w:spacing w:before="200"/>
      <w:ind w:left="1701" w:hanging="567"/>
    </w:pPr>
  </w:style>
  <w:style w:type="paragraph" w:styleId="List2">
    <w:name w:val="List 2"/>
    <w:basedOn w:val="Normal"/>
    <w:semiHidden/>
    <w:rsid w:val="0073551B"/>
    <w:pPr>
      <w:spacing w:before="200"/>
      <w:ind w:left="568" w:hanging="284"/>
    </w:pPr>
  </w:style>
  <w:style w:type="paragraph" w:styleId="List3">
    <w:name w:val="List 3"/>
    <w:basedOn w:val="Normal"/>
    <w:semiHidden/>
    <w:rsid w:val="0073551B"/>
    <w:pPr>
      <w:spacing w:before="200"/>
      <w:ind w:left="1134" w:hanging="567"/>
    </w:pPr>
  </w:style>
  <w:style w:type="paragraph" w:styleId="List4">
    <w:name w:val="List 4"/>
    <w:basedOn w:val="Normal"/>
    <w:semiHidden/>
    <w:rsid w:val="0073551B"/>
    <w:pPr>
      <w:spacing w:before="200"/>
      <w:ind w:left="1418" w:hanging="567"/>
    </w:pPr>
  </w:style>
  <w:style w:type="paragraph" w:styleId="List5">
    <w:name w:val="List 5"/>
    <w:basedOn w:val="Normal"/>
    <w:semiHidden/>
    <w:rsid w:val="0073551B"/>
    <w:pPr>
      <w:spacing w:before="200"/>
      <w:ind w:left="1701" w:hanging="567"/>
    </w:pPr>
  </w:style>
  <w:style w:type="paragraph" w:styleId="ListBullet3">
    <w:name w:val="List Bullet 3"/>
    <w:basedOn w:val="Normal"/>
    <w:semiHidden/>
    <w:rsid w:val="00C50A61"/>
    <w:pPr>
      <w:numPr>
        <w:numId w:val="4"/>
      </w:numPr>
      <w:spacing w:before="200"/>
      <w:ind w:left="2268" w:hanging="567"/>
    </w:pPr>
  </w:style>
  <w:style w:type="paragraph" w:styleId="ListBullet4">
    <w:name w:val="List Bullet 4"/>
    <w:basedOn w:val="Normal"/>
    <w:semiHidden/>
    <w:rsid w:val="00C50A61"/>
    <w:pPr>
      <w:numPr>
        <w:numId w:val="5"/>
      </w:numPr>
      <w:tabs>
        <w:tab w:val="clear" w:pos="1209"/>
      </w:tabs>
      <w:spacing w:before="200"/>
      <w:ind w:left="2835" w:hanging="567"/>
    </w:pPr>
  </w:style>
  <w:style w:type="paragraph" w:styleId="ListBullet5">
    <w:name w:val="List Bullet 5"/>
    <w:basedOn w:val="Normal"/>
    <w:semiHidden/>
    <w:rsid w:val="00C50A61"/>
    <w:pPr>
      <w:numPr>
        <w:numId w:val="6"/>
      </w:numPr>
      <w:tabs>
        <w:tab w:val="clear" w:pos="1492"/>
      </w:tabs>
      <w:spacing w:before="200"/>
      <w:ind w:left="3402" w:hanging="567"/>
    </w:pPr>
  </w:style>
  <w:style w:type="paragraph" w:styleId="ListNumber5">
    <w:name w:val="List Number 5"/>
    <w:basedOn w:val="Normal"/>
    <w:semiHidden/>
    <w:rsid w:val="00C50A61"/>
    <w:pPr>
      <w:numPr>
        <w:numId w:val="10"/>
      </w:numPr>
      <w:tabs>
        <w:tab w:val="clear" w:pos="1492"/>
      </w:tabs>
      <w:spacing w:before="200"/>
      <w:ind w:left="3401" w:hanging="567"/>
    </w:pPr>
  </w:style>
  <w:style w:type="paragraph" w:styleId="ListContinue">
    <w:name w:val="List Continue"/>
    <w:basedOn w:val="Normal"/>
    <w:semiHidden/>
    <w:rsid w:val="00C50A61"/>
    <w:pPr>
      <w:spacing w:after="120"/>
      <w:ind w:left="283"/>
      <w:contextualSpacing/>
    </w:pPr>
  </w:style>
  <w:style w:type="paragraph" w:styleId="ListContinue2">
    <w:name w:val="List Continue 2"/>
    <w:basedOn w:val="Normal"/>
    <w:semiHidden/>
    <w:rsid w:val="00C50A61"/>
    <w:pPr>
      <w:spacing w:after="120"/>
      <w:ind w:left="566"/>
      <w:contextualSpacing/>
    </w:pPr>
  </w:style>
  <w:style w:type="paragraph" w:styleId="ListContinue3">
    <w:name w:val="List Continue 3"/>
    <w:basedOn w:val="Normal"/>
    <w:semiHidden/>
    <w:rsid w:val="00C50A61"/>
    <w:pPr>
      <w:spacing w:after="120"/>
      <w:ind w:left="849"/>
      <w:contextualSpacing/>
    </w:pPr>
  </w:style>
  <w:style w:type="paragraph" w:styleId="ListContinue4">
    <w:name w:val="List Continue 4"/>
    <w:basedOn w:val="Normal"/>
    <w:semiHidden/>
    <w:rsid w:val="00C50A61"/>
    <w:pPr>
      <w:spacing w:after="120"/>
      <w:ind w:left="1132"/>
      <w:contextualSpacing/>
    </w:pPr>
  </w:style>
  <w:style w:type="paragraph" w:styleId="ListContinue5">
    <w:name w:val="List Continue 5"/>
    <w:basedOn w:val="Normal"/>
    <w:semiHidden/>
    <w:rsid w:val="00C50A61"/>
    <w:pPr>
      <w:spacing w:after="120"/>
      <w:ind w:left="1415"/>
      <w:contextualSpacing/>
    </w:pPr>
  </w:style>
  <w:style w:type="paragraph" w:styleId="ListNumber2">
    <w:name w:val="List Number 2"/>
    <w:basedOn w:val="Normal"/>
    <w:semiHidden/>
    <w:rsid w:val="00C50A61"/>
    <w:pPr>
      <w:numPr>
        <w:numId w:val="7"/>
      </w:numPr>
      <w:tabs>
        <w:tab w:val="clear" w:pos="643"/>
      </w:tabs>
      <w:spacing w:before="200"/>
      <w:ind w:left="1701" w:hanging="567"/>
    </w:pPr>
  </w:style>
  <w:style w:type="paragraph" w:styleId="ListNumber3">
    <w:name w:val="List Number 3"/>
    <w:basedOn w:val="Normal"/>
    <w:semiHidden/>
    <w:rsid w:val="00C50A61"/>
    <w:pPr>
      <w:numPr>
        <w:numId w:val="8"/>
      </w:numPr>
      <w:tabs>
        <w:tab w:val="clear" w:pos="926"/>
      </w:tabs>
      <w:spacing w:before="200"/>
      <w:ind w:left="2267" w:hanging="567"/>
    </w:pPr>
  </w:style>
  <w:style w:type="paragraph" w:styleId="ListNumber4">
    <w:name w:val="List Number 4"/>
    <w:basedOn w:val="Normal"/>
    <w:semiHidden/>
    <w:rsid w:val="00C50A61"/>
    <w:pPr>
      <w:numPr>
        <w:numId w:val="9"/>
      </w:numPr>
      <w:tabs>
        <w:tab w:val="clear" w:pos="1209"/>
      </w:tabs>
      <w:spacing w:before="200"/>
      <w:ind w:left="2834" w:hanging="567"/>
    </w:pPr>
  </w:style>
  <w:style w:type="paragraph" w:customStyle="1" w:styleId="indent1">
    <w:name w:val="indent &quot;1&quot;"/>
    <w:basedOn w:val="BodyText"/>
    <w:qFormat/>
    <w:rsid w:val="00E3612C"/>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60F4F5-424D-4FD0-BD5A-FE758DF4AD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22</Pages>
  <Words>3421</Words>
  <Characters>18645</Characters>
  <Application>Microsoft Office Word</Application>
  <DocSecurity>0</DocSecurity>
  <Lines>155</Lines>
  <Paragraphs>44</Paragraphs>
  <ScaleCrop>false</ScaleCrop>
  <HeadingPairs>
    <vt:vector size="2" baseType="variant">
      <vt:variant>
        <vt:lpstr>Title</vt:lpstr>
      </vt:variant>
      <vt:variant>
        <vt:i4>1</vt:i4>
      </vt:variant>
    </vt:vector>
  </HeadingPairs>
  <TitlesOfParts>
    <vt:vector size="1" baseType="lpstr">
      <vt:lpstr>CDIP/22/8_x000d_ (Arabic)</vt:lpstr>
    </vt:vector>
  </TitlesOfParts>
  <Company>World Intellectual Property Organization</Company>
  <LinksUpToDate>false</LinksUpToDate>
  <CharactersWithSpaces>22022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CDIP/22/8_x000d_ (Arabic)</dc:title>
  <dc:creator>MARTIN Souad</dc:creator>
  <cp:lastModifiedBy>NA</cp:lastModifiedBy>
  <cp:revision>3</cp:revision>
  <cp:lastPrinted>2018-10-10T07:59:00Z</cp:lastPrinted>
  <dcterms:created xsi:type="dcterms:W3CDTF">2018-10-10T07:59:00Z</dcterms:created>
  <dcterms:modified xsi:type="dcterms:W3CDTF">2018-10-10T08:00:00Z</dcterms:modified>
</cp:coreProperties>
</file>