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21704F" w:rsidP="009B2F19">
            <w:pPr>
              <w:pStyle w:val="DocumentCodeAR"/>
              <w:bidi/>
              <w:rPr>
                <w:rtl/>
              </w:rPr>
            </w:pPr>
            <w:r>
              <w:t>CDIP</w:t>
            </w:r>
            <w:r w:rsidR="00100F97">
              <w:t>/</w:t>
            </w:r>
            <w:r w:rsidR="009B2F19">
              <w:t>20</w:t>
            </w:r>
            <w:r w:rsidR="00963F85">
              <w:t>/</w:t>
            </w:r>
            <w:r w:rsidR="009B2F19">
              <w:t>8</w:t>
            </w:r>
          </w:p>
        </w:tc>
      </w:tr>
      <w:tr w:rsidR="001667B6" w:rsidTr="00BF164F">
        <w:tc>
          <w:tcPr>
            <w:tcW w:w="9571" w:type="dxa"/>
            <w:gridSpan w:val="3"/>
          </w:tcPr>
          <w:p w:rsidR="001667B6" w:rsidRPr="00B6101C" w:rsidRDefault="00B6101C" w:rsidP="00963F85">
            <w:pPr>
              <w:pStyle w:val="DocumentLanguageAR"/>
              <w:bidi/>
              <w:rPr>
                <w:rtl/>
              </w:rPr>
            </w:pPr>
            <w:r w:rsidRPr="00B6101C">
              <w:rPr>
                <w:rFonts w:hint="cs"/>
                <w:rtl/>
              </w:rPr>
              <w:t xml:space="preserve">الأصل: </w:t>
            </w:r>
            <w:r w:rsidR="00963F85">
              <w:rPr>
                <w:rFonts w:hint="cs"/>
                <w:rtl/>
              </w:rPr>
              <w:t>بالفرنسية</w:t>
            </w:r>
          </w:p>
        </w:tc>
      </w:tr>
      <w:tr w:rsidR="001667B6" w:rsidTr="00BF164F">
        <w:tc>
          <w:tcPr>
            <w:tcW w:w="9571" w:type="dxa"/>
            <w:gridSpan w:val="3"/>
          </w:tcPr>
          <w:p w:rsidR="001667B6" w:rsidRPr="00B6101C" w:rsidRDefault="00B6101C" w:rsidP="0056573E">
            <w:pPr>
              <w:pStyle w:val="DocumentDateAR"/>
              <w:bidi/>
              <w:rPr>
                <w:rtl/>
              </w:rPr>
            </w:pPr>
            <w:r w:rsidRPr="00B6101C">
              <w:rPr>
                <w:rFonts w:hint="cs"/>
                <w:rtl/>
              </w:rPr>
              <w:t xml:space="preserve">التاريخ: </w:t>
            </w:r>
            <w:r w:rsidR="00963F85">
              <w:rPr>
                <w:rFonts w:hint="cs"/>
                <w:rtl/>
              </w:rPr>
              <w:t>13</w:t>
            </w:r>
            <w:r w:rsidRPr="00B6101C">
              <w:rPr>
                <w:rFonts w:hint="cs"/>
                <w:rtl/>
              </w:rPr>
              <w:t xml:space="preserve"> </w:t>
            </w:r>
            <w:r w:rsidR="009B2F19">
              <w:rPr>
                <w:rFonts w:hint="cs"/>
                <w:rtl/>
              </w:rPr>
              <w:t>أكتوبر</w:t>
            </w:r>
            <w:r w:rsidR="009B2F19" w:rsidRPr="00B6101C">
              <w:rPr>
                <w:rFonts w:hint="cs"/>
                <w:rtl/>
              </w:rPr>
              <w:t xml:space="preserve"> </w:t>
            </w:r>
            <w:r w:rsidR="00475BF5">
              <w:t>2017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21704F" w:rsidP="00796CF7">
      <w:pPr>
        <w:pStyle w:val="MeetingTitleAR"/>
        <w:bidi/>
        <w:ind w:right="550"/>
        <w:rPr>
          <w:rtl/>
        </w:rPr>
      </w:pPr>
      <w:r w:rsidRPr="0021704F">
        <w:rPr>
          <w:rtl/>
        </w:rPr>
        <w:t>اللجنة المعنية بالتنمية والملكية الفكرية</w:t>
      </w:r>
    </w:p>
    <w:p w:rsidR="001667B6" w:rsidRDefault="001667B6" w:rsidP="001667B6">
      <w:pPr>
        <w:bidi/>
        <w:spacing w:line="360" w:lineRule="exact"/>
        <w:rPr>
          <w:rFonts w:ascii="Arabic Typesetting" w:hAnsi="Arabic Typesetting" w:cs="Arabic Typesetting"/>
          <w:sz w:val="36"/>
          <w:szCs w:val="36"/>
          <w:rtl/>
        </w:rPr>
      </w:pPr>
    </w:p>
    <w:p w:rsidR="001B418E" w:rsidRPr="00783D11" w:rsidRDefault="001B418E" w:rsidP="001B418E">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العشرون</w:t>
      </w:r>
    </w:p>
    <w:p w:rsidR="001B418E" w:rsidRPr="00D61541" w:rsidRDefault="001B418E" w:rsidP="001B418E">
      <w:pPr>
        <w:pStyle w:val="MeetingDatesAR"/>
        <w:bidi/>
      </w:pPr>
      <w:r w:rsidRPr="00D61541">
        <w:rPr>
          <w:rFonts w:hint="cs"/>
          <w:rtl/>
        </w:rPr>
        <w:t xml:space="preserve">جنيف، من </w:t>
      </w:r>
      <w:r>
        <w:rPr>
          <w:rFonts w:hint="cs"/>
          <w:rtl/>
        </w:rPr>
        <w:t>27 نوفمبر إلى 1 ديسمبر 2017</w:t>
      </w:r>
    </w:p>
    <w:p w:rsidR="00D61541" w:rsidRPr="001B418E"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50376" w:rsidP="003D7FE8">
      <w:pPr>
        <w:pStyle w:val="DocumentTitleAR"/>
        <w:bidi/>
        <w:rPr>
          <w:rtl/>
        </w:rPr>
      </w:pPr>
      <w:r>
        <w:rPr>
          <w:rFonts w:hint="cs"/>
          <w:rtl/>
        </w:rPr>
        <w:t>صيغة مراجعة ل</w:t>
      </w:r>
      <w:r w:rsidR="00B875AF">
        <w:rPr>
          <w:rFonts w:hint="cs"/>
          <w:rtl/>
        </w:rPr>
        <w:t xml:space="preserve">اقتراح من المجموعة الأفريقية </w:t>
      </w:r>
      <w:r w:rsidR="0037132F">
        <w:rPr>
          <w:rFonts w:hint="cs"/>
          <w:rtl/>
        </w:rPr>
        <w:t>حول</w:t>
      </w:r>
      <w:r w:rsidR="00B875AF">
        <w:rPr>
          <w:rFonts w:hint="cs"/>
          <w:rtl/>
        </w:rPr>
        <w:t xml:space="preserve"> تنظيم مؤتمر دولي مرّة كل سنتين </w:t>
      </w:r>
      <w:r w:rsidR="0037132F">
        <w:rPr>
          <w:rFonts w:hint="cs"/>
          <w:rtl/>
        </w:rPr>
        <w:t>بشأن</w:t>
      </w:r>
      <w:r w:rsidR="00B875AF">
        <w:rPr>
          <w:rFonts w:hint="cs"/>
          <w:rtl/>
        </w:rPr>
        <w:t xml:space="preserve"> الملكية الفكرية</w:t>
      </w:r>
      <w:r w:rsidR="003D7FE8">
        <w:rPr>
          <w:rFonts w:cs="Times New Roman" w:hint="eastAsia"/>
          <w:rtl/>
        </w:rPr>
        <w:t> </w:t>
      </w:r>
      <w:r w:rsidR="00B875AF">
        <w:rPr>
          <w:rFonts w:hint="cs"/>
          <w:rtl/>
        </w:rPr>
        <w:t>والتنمية</w:t>
      </w:r>
    </w:p>
    <w:p w:rsidR="00D61541" w:rsidRPr="00D61541" w:rsidRDefault="00B875AF"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9F513E" w:rsidRPr="0000361A" w:rsidRDefault="00B875AF" w:rsidP="0073334E">
      <w:pPr>
        <w:pStyle w:val="NumberedParaAR"/>
      </w:pPr>
      <w:r>
        <w:rPr>
          <w:rFonts w:hint="cs"/>
          <w:rtl/>
        </w:rPr>
        <w:t xml:space="preserve">في تبليغ بتاريخ </w:t>
      </w:r>
      <w:r w:rsidR="00DE38D2">
        <w:rPr>
          <w:rFonts w:hint="cs"/>
          <w:rtl/>
        </w:rPr>
        <w:t>29 سبتمبر</w:t>
      </w:r>
      <w:r>
        <w:rPr>
          <w:rFonts w:hint="eastAsia"/>
          <w:rtl/>
        </w:rPr>
        <w:t> </w:t>
      </w:r>
      <w:r>
        <w:rPr>
          <w:rFonts w:hint="cs"/>
          <w:rtl/>
        </w:rPr>
        <w:t>2017، أرسلت البعثة الدائمة ل</w:t>
      </w:r>
      <w:r w:rsidR="00DE38D2">
        <w:rPr>
          <w:rFonts w:hint="cs"/>
          <w:rtl/>
        </w:rPr>
        <w:t>جمهورية ا</w:t>
      </w:r>
      <w:r>
        <w:rPr>
          <w:rFonts w:hint="cs"/>
          <w:rtl/>
        </w:rPr>
        <w:t>لسنغال، بصفتها منسق مجموعة البلدان الأفريقية، إلى الأمانة، باسم مجموعة البلدان الأفريقية، "</w:t>
      </w:r>
      <w:r w:rsidR="00DE38D2">
        <w:rPr>
          <w:rFonts w:hint="cs"/>
          <w:rtl/>
        </w:rPr>
        <w:t>صيغة مراجَعة ل</w:t>
      </w:r>
      <w:r>
        <w:rPr>
          <w:rFonts w:hint="cs"/>
          <w:rtl/>
        </w:rPr>
        <w:t xml:space="preserve">اقتراح </w:t>
      </w:r>
      <w:r w:rsidR="0037132F">
        <w:rPr>
          <w:rFonts w:hint="cs"/>
          <w:rtl/>
        </w:rPr>
        <w:t>حول</w:t>
      </w:r>
      <w:r>
        <w:rPr>
          <w:rFonts w:hint="cs"/>
          <w:rtl/>
        </w:rPr>
        <w:t xml:space="preserve"> تنظيم مؤتمر دولي مرّة كل سنتين </w:t>
      </w:r>
      <w:r w:rsidR="0037132F">
        <w:rPr>
          <w:rFonts w:hint="cs"/>
          <w:rtl/>
        </w:rPr>
        <w:t>بشأن</w:t>
      </w:r>
      <w:r>
        <w:rPr>
          <w:rFonts w:hint="cs"/>
          <w:rtl/>
        </w:rPr>
        <w:t xml:space="preserve"> الملكية الفكرية والتنمية" كي تنظر فيه اللجنة المعنية بالتنمية والملكية الفكرية (لجنة</w:t>
      </w:r>
      <w:r w:rsidR="00DE38D2">
        <w:rPr>
          <w:rFonts w:hint="cs"/>
          <w:rtl/>
        </w:rPr>
        <w:t xml:space="preserve"> التنمية</w:t>
      </w:r>
      <w:r>
        <w:rPr>
          <w:rFonts w:hint="cs"/>
          <w:rtl/>
        </w:rPr>
        <w:t xml:space="preserve">) في دورتها </w:t>
      </w:r>
      <w:r w:rsidR="00DE38D2">
        <w:rPr>
          <w:rFonts w:hint="cs"/>
          <w:rtl/>
        </w:rPr>
        <w:t>العشرين</w:t>
      </w:r>
      <w:r>
        <w:rPr>
          <w:rFonts w:hint="cs"/>
          <w:rtl/>
        </w:rPr>
        <w:t xml:space="preserve">. ويُقدم هذا الاقتراح استجابة لقرار اتخذته </w:t>
      </w:r>
      <w:r w:rsidR="0037132F">
        <w:rPr>
          <w:rFonts w:hint="cs"/>
          <w:rtl/>
        </w:rPr>
        <w:t>ال</w:t>
      </w:r>
      <w:r>
        <w:rPr>
          <w:rFonts w:hint="cs"/>
          <w:rtl/>
        </w:rPr>
        <w:t>لجنة في</w:t>
      </w:r>
      <w:r w:rsidR="0037132F">
        <w:rPr>
          <w:rFonts w:hint="eastAsia"/>
          <w:rtl/>
        </w:rPr>
        <w:t> </w:t>
      </w:r>
      <w:r>
        <w:rPr>
          <w:rFonts w:hint="cs"/>
          <w:rtl/>
        </w:rPr>
        <w:t xml:space="preserve">دورتها </w:t>
      </w:r>
      <w:r w:rsidR="00873FE8">
        <w:rPr>
          <w:rFonts w:hint="cs"/>
          <w:rtl/>
        </w:rPr>
        <w:t xml:space="preserve">التاسعة </w:t>
      </w:r>
      <w:r>
        <w:rPr>
          <w:rFonts w:hint="cs"/>
          <w:rtl/>
        </w:rPr>
        <w:t xml:space="preserve">عشرة </w:t>
      </w:r>
      <w:r w:rsidR="00873FE8">
        <w:rPr>
          <w:rFonts w:hint="cs"/>
          <w:rtl/>
        </w:rPr>
        <w:t xml:space="preserve">لمتابعة النقاش حول تنظيم </w:t>
      </w:r>
      <w:r w:rsidR="0000361A" w:rsidRPr="0000361A">
        <w:rPr>
          <w:rtl/>
          <w:lang w:val="fr-FR"/>
        </w:rPr>
        <w:t xml:space="preserve">المؤتمر الدولي </w:t>
      </w:r>
      <w:r w:rsidR="00873FE8">
        <w:rPr>
          <w:rFonts w:hint="cs"/>
          <w:rtl/>
          <w:lang w:val="fr-FR"/>
        </w:rPr>
        <w:t xml:space="preserve">المذكور مع مراعاة الملاحظات التي </w:t>
      </w:r>
      <w:r w:rsidR="007B187B">
        <w:rPr>
          <w:rFonts w:hint="cs"/>
          <w:rtl/>
          <w:lang w:val="fr-FR"/>
        </w:rPr>
        <w:t>أبدتها</w:t>
      </w:r>
      <w:r w:rsidR="00873FE8">
        <w:rPr>
          <w:rFonts w:hint="cs"/>
          <w:rtl/>
          <w:lang w:val="fr-FR"/>
        </w:rPr>
        <w:t xml:space="preserve"> الدول الأعضاء</w:t>
      </w:r>
      <w:r w:rsidR="0000361A">
        <w:rPr>
          <w:rFonts w:hint="cs"/>
          <w:rtl/>
          <w:lang w:val="fr-FR"/>
        </w:rPr>
        <w:t>.</w:t>
      </w:r>
    </w:p>
    <w:p w:rsidR="0000361A" w:rsidRDefault="0000361A" w:rsidP="0000361A">
      <w:pPr>
        <w:pStyle w:val="NumberedParaAR"/>
      </w:pPr>
      <w:r>
        <w:rPr>
          <w:rFonts w:hint="cs"/>
          <w:rtl/>
        </w:rPr>
        <w:t>ويرد التبليغ المُرسل من السنغال والمذكور أعلاه في مرفق هذه الوثيقة.</w:t>
      </w:r>
    </w:p>
    <w:p w:rsidR="0000361A" w:rsidRDefault="0000361A" w:rsidP="0037132F">
      <w:pPr>
        <w:pStyle w:val="DecisionParaAR"/>
        <w:spacing w:after="480"/>
      </w:pPr>
      <w:r>
        <w:rPr>
          <w:rFonts w:hint="cs"/>
          <w:rtl/>
        </w:rPr>
        <w:t xml:space="preserve">إن </w:t>
      </w:r>
      <w:r w:rsidR="0037132F">
        <w:rPr>
          <w:rFonts w:hint="cs"/>
          <w:rtl/>
        </w:rPr>
        <w:t>ال</w:t>
      </w:r>
      <w:r>
        <w:rPr>
          <w:rFonts w:hint="cs"/>
          <w:rtl/>
        </w:rPr>
        <w:t>لجنة مدعوة إلى النظر في المعلومات الواردة في مرفق هذه الوثيقة.</w:t>
      </w:r>
    </w:p>
    <w:p w:rsidR="0000361A" w:rsidRDefault="0000361A" w:rsidP="0000361A">
      <w:pPr>
        <w:pStyle w:val="EndofDocumentAR"/>
        <w:rPr>
          <w:rtl/>
        </w:rPr>
        <w:sectPr w:rsidR="0000361A" w:rsidSect="00EB7752">
          <w:headerReference w:type="default" r:id="rId10"/>
          <w:pgSz w:w="11907" w:h="16840" w:code="9"/>
          <w:pgMar w:top="567" w:right="1418" w:bottom="1418" w:left="1134" w:header="510" w:footer="1021" w:gutter="0"/>
          <w:cols w:space="720"/>
          <w:titlePg/>
          <w:docGrid w:linePitch="299"/>
        </w:sectPr>
      </w:pPr>
      <w:r>
        <w:rPr>
          <w:rFonts w:hint="cs"/>
          <w:rtl/>
        </w:rPr>
        <w:t>[يلي ذلك المرفق]</w:t>
      </w:r>
    </w:p>
    <w:p w:rsidR="00E05BB8" w:rsidRDefault="00E05BB8" w:rsidP="0056573E">
      <w:pPr>
        <w:pStyle w:val="NormalParaAR"/>
        <w:jc w:val="center"/>
        <w:rPr>
          <w:rtl/>
          <w:lang w:bidi="ar-EG"/>
        </w:rPr>
      </w:pPr>
      <w:r>
        <w:rPr>
          <w:rFonts w:hint="cs"/>
          <w:rtl/>
          <w:lang w:bidi="ar-EG"/>
        </w:rPr>
        <w:lastRenderedPageBreak/>
        <w:t>[ترجمة خطاب من البعثة الدائمة لجمهورية السنغال</w:t>
      </w:r>
      <w:r>
        <w:rPr>
          <w:rFonts w:hint="cs"/>
          <w:rtl/>
          <w:lang w:bidi="ar-EG"/>
        </w:rPr>
        <w:br/>
        <w:t>لدى مكتب الأمم المتحدة في جنيف</w:t>
      </w:r>
      <w:r w:rsidR="003D7FE8">
        <w:rPr>
          <w:rFonts w:hint="cs"/>
          <w:rtl/>
          <w:lang w:bidi="ar-EG"/>
        </w:rPr>
        <w:t>،</w:t>
      </w:r>
      <w:r w:rsidR="0085385A">
        <w:rPr>
          <w:rFonts w:hint="cs"/>
          <w:rtl/>
          <w:lang w:bidi="ar-EG"/>
        </w:rPr>
        <w:t xml:space="preserve"> إلى المنظمة العالمية للملكية الفكرية (الويبو)،</w:t>
      </w:r>
      <w:r w:rsidR="0085385A">
        <w:rPr>
          <w:rFonts w:hint="cs"/>
          <w:rtl/>
          <w:lang w:bidi="ar-EG"/>
        </w:rPr>
        <w:br/>
      </w:r>
      <w:r>
        <w:rPr>
          <w:rFonts w:hint="cs"/>
          <w:rtl/>
          <w:lang w:bidi="ar-EG"/>
        </w:rPr>
        <w:t>بتاريخ 29 سبتمبر 2017]</w:t>
      </w:r>
    </w:p>
    <w:p w:rsidR="00E05BB8" w:rsidRDefault="00E05BB8" w:rsidP="0056573E">
      <w:pPr>
        <w:pStyle w:val="NormalParaAR"/>
        <w:rPr>
          <w:rtl/>
          <w:lang w:bidi="ar-EG"/>
        </w:rPr>
      </w:pPr>
    </w:p>
    <w:p w:rsidR="00E05BB8" w:rsidRDefault="00E05BB8" w:rsidP="0073334E">
      <w:pPr>
        <w:pStyle w:val="NormalParaAR"/>
        <w:rPr>
          <w:rtl/>
          <w:lang w:bidi="ar-EG"/>
        </w:rPr>
      </w:pPr>
      <w:r>
        <w:rPr>
          <w:rFonts w:hint="cs"/>
          <w:rtl/>
          <w:lang w:bidi="ar-EG"/>
        </w:rPr>
        <w:t xml:space="preserve">تهدي البعثة الدائمة لجمهورية السنغال لدى مكتب الأمم المتحدة وسائر المنظمات الدولية في جنيف أطيب تحياتها إلى أمانة المنظمة العالمية للملكية الفكرية (الويبو)، وبصفتها </w:t>
      </w:r>
      <w:r w:rsidRPr="00E05BB8">
        <w:rPr>
          <w:rtl/>
          <w:lang w:bidi="ar-EG"/>
        </w:rPr>
        <w:t>منسق مجموعة البلدان الأفريقية</w:t>
      </w:r>
      <w:r>
        <w:rPr>
          <w:rFonts w:hint="cs"/>
          <w:rtl/>
          <w:lang w:bidi="ar-EG"/>
        </w:rPr>
        <w:t xml:space="preserve"> في شؤون الملكية الفكرية لعام 2017، تتشرف بتقديم طيّه</w:t>
      </w:r>
      <w:r w:rsidRPr="00E05BB8">
        <w:rPr>
          <w:rtl/>
          <w:lang w:bidi="ar-EG"/>
        </w:rPr>
        <w:t xml:space="preserve"> </w:t>
      </w:r>
      <w:r>
        <w:rPr>
          <w:rFonts w:hint="cs"/>
          <w:rtl/>
          <w:lang w:bidi="ar-EG"/>
        </w:rPr>
        <w:t xml:space="preserve">صيغة مراجعَة لاقتراح المجموعة الأفريقية </w:t>
      </w:r>
      <w:r w:rsidRPr="00E05BB8">
        <w:rPr>
          <w:rtl/>
          <w:lang w:bidi="ar-EG"/>
        </w:rPr>
        <w:t xml:space="preserve">حول تنظيم مؤتمر دولي مرّة كل سنتين بشأن الملكية الفكرية </w:t>
      </w:r>
      <w:r>
        <w:rPr>
          <w:rFonts w:hint="cs"/>
          <w:rtl/>
          <w:lang w:bidi="ar-EG"/>
        </w:rPr>
        <w:t>و</w:t>
      </w:r>
      <w:r w:rsidRPr="00E05BB8">
        <w:rPr>
          <w:rtl/>
          <w:lang w:bidi="ar-EG"/>
        </w:rPr>
        <w:t xml:space="preserve">التنمية </w:t>
      </w:r>
      <w:r>
        <w:rPr>
          <w:rFonts w:hint="cs"/>
          <w:rtl/>
          <w:lang w:bidi="ar-EG"/>
        </w:rPr>
        <w:t xml:space="preserve">لأغراض الدورة العشرين </w:t>
      </w:r>
      <w:r w:rsidRPr="00E05BB8">
        <w:rPr>
          <w:rtl/>
          <w:lang w:bidi="ar-EG"/>
        </w:rPr>
        <w:t>للجنة المعنية بالتنمية والملكية الفكرية (لجنة التنمية)</w:t>
      </w:r>
      <w:r>
        <w:rPr>
          <w:rFonts w:hint="cs"/>
          <w:rtl/>
          <w:lang w:bidi="ar-EG"/>
        </w:rPr>
        <w:t>، المقرّر عقدها من 27 نوفمبر إلى 1 ديسمبر 2017.</w:t>
      </w:r>
    </w:p>
    <w:p w:rsidR="00E05BB8" w:rsidRDefault="00E05BB8" w:rsidP="003D7FE8">
      <w:pPr>
        <w:pStyle w:val="NormalParaAR"/>
        <w:rPr>
          <w:rtl/>
          <w:lang w:bidi="ar-EG"/>
        </w:rPr>
      </w:pPr>
      <w:r>
        <w:rPr>
          <w:rFonts w:hint="cs"/>
          <w:rtl/>
          <w:lang w:bidi="ar-EG"/>
        </w:rPr>
        <w:t>وتنتهز البعثة الدائمة لجمهورية السنغال لدى مكتب الأمم المتحدة وسائر المنظمات الدولية في جنيف</w:t>
      </w:r>
      <w:r w:rsidR="003D7FE8">
        <w:rPr>
          <w:rFonts w:hint="cs"/>
          <w:rtl/>
          <w:lang w:bidi="ar-EG"/>
        </w:rPr>
        <w:t xml:space="preserve"> هذه المناسبة</w:t>
      </w:r>
      <w:r>
        <w:rPr>
          <w:rFonts w:hint="cs"/>
          <w:rtl/>
          <w:lang w:bidi="ar-EG"/>
        </w:rPr>
        <w:t xml:space="preserve"> لتعرب من جديد </w:t>
      </w:r>
      <w:r w:rsidR="00237CE2">
        <w:rPr>
          <w:rFonts w:hint="cs"/>
          <w:rtl/>
          <w:lang w:bidi="ar-EG"/>
        </w:rPr>
        <w:t>ل</w:t>
      </w:r>
      <w:r>
        <w:rPr>
          <w:rFonts w:hint="cs"/>
          <w:rtl/>
          <w:lang w:bidi="ar-EG"/>
        </w:rPr>
        <w:t>أمانة المنظمة العالمية للملكية الفكرية (الويبو)</w:t>
      </w:r>
      <w:r w:rsidR="00237CE2">
        <w:rPr>
          <w:rFonts w:hint="cs"/>
          <w:rtl/>
          <w:lang w:bidi="ar-EG"/>
        </w:rPr>
        <w:t xml:space="preserve"> عن فائق عبارات التقدير</w:t>
      </w:r>
      <w:r w:rsidR="003D7FE8">
        <w:rPr>
          <w:rFonts w:hint="cs"/>
          <w:rtl/>
          <w:lang w:bidi="ar-EG"/>
        </w:rPr>
        <w:t xml:space="preserve"> والاحترام</w:t>
      </w:r>
      <w:r w:rsidR="00237CE2">
        <w:rPr>
          <w:rFonts w:hint="cs"/>
          <w:rtl/>
          <w:lang w:bidi="ar-EG"/>
        </w:rPr>
        <w:t>.</w:t>
      </w:r>
    </w:p>
    <w:p w:rsidR="00237CE2" w:rsidRDefault="00237CE2" w:rsidP="0056573E">
      <w:pPr>
        <w:pStyle w:val="NormalParaAR"/>
        <w:rPr>
          <w:rtl/>
          <w:lang w:bidi="ar-EG"/>
        </w:rPr>
      </w:pPr>
    </w:p>
    <w:p w:rsidR="00237CE2" w:rsidRDefault="00237CE2">
      <w:pPr>
        <w:rPr>
          <w:rFonts w:ascii="Arabic Typesetting" w:hAnsi="Arabic Typesetting" w:cs="Arabic Typesetting"/>
          <w:sz w:val="36"/>
          <w:szCs w:val="36"/>
          <w:rtl/>
          <w:lang w:bidi="ar-EG"/>
        </w:rPr>
      </w:pPr>
      <w:r>
        <w:rPr>
          <w:rtl/>
          <w:lang w:bidi="ar-EG"/>
        </w:rPr>
        <w:br w:type="page"/>
      </w:r>
    </w:p>
    <w:p w:rsidR="0000361A" w:rsidRPr="003D7FE8" w:rsidRDefault="007B187B" w:rsidP="003D7FE8">
      <w:pPr>
        <w:pStyle w:val="NormalParaAR"/>
        <w:keepNext/>
        <w:jc w:val="center"/>
        <w:rPr>
          <w:b/>
          <w:bCs/>
          <w:sz w:val="44"/>
          <w:szCs w:val="44"/>
          <w:u w:val="single"/>
          <w:rtl/>
        </w:rPr>
      </w:pPr>
      <w:r w:rsidRPr="003D7FE8">
        <w:rPr>
          <w:rFonts w:hint="cs"/>
          <w:b/>
          <w:bCs/>
          <w:sz w:val="44"/>
          <w:szCs w:val="44"/>
          <w:u w:val="single"/>
          <w:rtl/>
        </w:rPr>
        <w:lastRenderedPageBreak/>
        <w:t>صيغة مراجَعة ل</w:t>
      </w:r>
      <w:r w:rsidR="00633A66" w:rsidRPr="003D7FE8">
        <w:rPr>
          <w:rFonts w:hint="cs"/>
          <w:b/>
          <w:bCs/>
          <w:sz w:val="44"/>
          <w:szCs w:val="44"/>
          <w:u w:val="single"/>
          <w:rtl/>
        </w:rPr>
        <w:t xml:space="preserve">اقتراح المجموعة الأفريقية </w:t>
      </w:r>
      <w:r w:rsidR="003F35B6" w:rsidRPr="003D7FE8">
        <w:rPr>
          <w:rFonts w:hint="cs"/>
          <w:b/>
          <w:bCs/>
          <w:sz w:val="44"/>
          <w:szCs w:val="44"/>
          <w:u w:val="single"/>
          <w:rtl/>
        </w:rPr>
        <w:t>حول</w:t>
      </w:r>
      <w:r w:rsidR="003D7FE8" w:rsidRPr="003D7FE8">
        <w:rPr>
          <w:b/>
          <w:bCs/>
          <w:sz w:val="44"/>
          <w:szCs w:val="44"/>
          <w:u w:val="single"/>
          <w:rtl/>
        </w:rPr>
        <w:br/>
      </w:r>
      <w:r w:rsidR="00633A66" w:rsidRPr="003D7FE8">
        <w:rPr>
          <w:rFonts w:hint="cs"/>
          <w:b/>
          <w:bCs/>
          <w:sz w:val="44"/>
          <w:szCs w:val="44"/>
          <w:u w:val="single"/>
          <w:rtl/>
        </w:rPr>
        <w:t xml:space="preserve">تنظيم مؤتمر دولي مرّة كل سنتين </w:t>
      </w:r>
      <w:r w:rsidRPr="003D7FE8">
        <w:rPr>
          <w:rFonts w:hint="cs"/>
          <w:b/>
          <w:bCs/>
          <w:sz w:val="44"/>
          <w:szCs w:val="44"/>
          <w:u w:val="single"/>
          <w:rtl/>
        </w:rPr>
        <w:t>(2)</w:t>
      </w:r>
      <w:r w:rsidR="003D7FE8" w:rsidRPr="003D7FE8">
        <w:rPr>
          <w:b/>
          <w:bCs/>
          <w:sz w:val="44"/>
          <w:szCs w:val="44"/>
          <w:u w:val="single"/>
          <w:rtl/>
        </w:rPr>
        <w:br/>
      </w:r>
      <w:r w:rsidR="003F35B6" w:rsidRPr="003D7FE8">
        <w:rPr>
          <w:rFonts w:hint="cs"/>
          <w:b/>
          <w:bCs/>
          <w:sz w:val="44"/>
          <w:szCs w:val="44"/>
          <w:u w:val="single"/>
          <w:rtl/>
        </w:rPr>
        <w:t>بشأن</w:t>
      </w:r>
      <w:r w:rsidR="00633A66" w:rsidRPr="003D7FE8">
        <w:rPr>
          <w:rFonts w:hint="cs"/>
          <w:b/>
          <w:bCs/>
          <w:sz w:val="44"/>
          <w:szCs w:val="44"/>
          <w:u w:val="single"/>
          <w:rtl/>
        </w:rPr>
        <w:t xml:space="preserve"> الملكية الفكرية والتنمية</w:t>
      </w:r>
    </w:p>
    <w:p w:rsidR="00633A66" w:rsidRDefault="00633A66" w:rsidP="0056573E">
      <w:pPr>
        <w:pStyle w:val="NormalParaAR"/>
        <w:rPr>
          <w:rtl/>
        </w:rPr>
      </w:pPr>
      <w:r>
        <w:rPr>
          <w:rFonts w:hint="cs"/>
          <w:rtl/>
        </w:rPr>
        <w:t xml:space="preserve">تتشرف </w:t>
      </w:r>
      <w:r w:rsidR="007B187B">
        <w:rPr>
          <w:rFonts w:hint="cs"/>
          <w:rtl/>
        </w:rPr>
        <w:t xml:space="preserve">السنغال بتقديم الصيغة المراجَعة لاقتراح </w:t>
      </w:r>
      <w:r>
        <w:rPr>
          <w:rFonts w:hint="cs"/>
          <w:rtl/>
        </w:rPr>
        <w:t xml:space="preserve">المجموعة الأفريقية </w:t>
      </w:r>
      <w:r w:rsidR="007B187B">
        <w:rPr>
          <w:rFonts w:hint="cs"/>
          <w:rtl/>
        </w:rPr>
        <w:t>حول تنظيم مؤتمر دولي، مرّة كل سنتين (2) بشأن الملكية الفكرية والتنمية، مع مراعات التعليقات المستلمة من الدول الأعضاء خلال الدورة التاسعة عشرة</w:t>
      </w:r>
      <w:r w:rsidR="003D7FE8">
        <w:rPr>
          <w:rFonts w:hint="cs"/>
          <w:rtl/>
          <w:lang w:bidi="ar-EG"/>
        </w:rPr>
        <w:t xml:space="preserve"> </w:t>
      </w:r>
      <w:r>
        <w:rPr>
          <w:rFonts w:hint="cs"/>
          <w:rtl/>
        </w:rPr>
        <w:t xml:space="preserve">للجنة المعنية بالتنمية والملكية الفكرية </w:t>
      </w:r>
      <w:r w:rsidR="003F35B6">
        <w:rPr>
          <w:rFonts w:hint="cs"/>
          <w:rtl/>
        </w:rPr>
        <w:t>(لجنة</w:t>
      </w:r>
      <w:r w:rsidR="007B187B">
        <w:rPr>
          <w:rFonts w:hint="cs"/>
          <w:rtl/>
        </w:rPr>
        <w:t xml:space="preserve"> التنمية</w:t>
      </w:r>
      <w:r w:rsidR="003F35B6">
        <w:rPr>
          <w:rFonts w:hint="cs"/>
          <w:rtl/>
        </w:rPr>
        <w:t>)</w:t>
      </w:r>
      <w:r w:rsidR="007C4D3C">
        <w:rPr>
          <w:rFonts w:hint="cs"/>
          <w:rtl/>
        </w:rPr>
        <w:t xml:space="preserve"> المعقودة في الفترة من 15 إلى 19 مايو 2017 (انظر الوثيقة </w:t>
      </w:r>
      <w:r w:rsidR="007C4D3C">
        <w:rPr>
          <w:lang w:val="fr-CH"/>
        </w:rPr>
        <w:t>CDIP/19/7</w:t>
      </w:r>
      <w:r w:rsidR="007C4D3C">
        <w:rPr>
          <w:rFonts w:hint="cs"/>
          <w:rtl/>
        </w:rPr>
        <w:t>)</w:t>
      </w:r>
      <w:r w:rsidR="003F35B6">
        <w:rPr>
          <w:rFonts w:hint="cs"/>
          <w:rtl/>
        </w:rPr>
        <w:t xml:space="preserve"> </w:t>
      </w:r>
      <w:r w:rsidR="00CC07F4">
        <w:rPr>
          <w:rFonts w:hint="cs"/>
          <w:rtl/>
        </w:rPr>
        <w:t>و</w:t>
      </w:r>
      <w:r w:rsidR="007C4D3C">
        <w:rPr>
          <w:rFonts w:hint="cs"/>
          <w:rtl/>
          <w:lang w:bidi="ar-EG"/>
        </w:rPr>
        <w:t xml:space="preserve">استكمالا </w:t>
      </w:r>
      <w:r w:rsidR="007C4D3C">
        <w:rPr>
          <w:rFonts w:hint="cs"/>
          <w:rtl/>
        </w:rPr>
        <w:t xml:space="preserve">لدورتها </w:t>
      </w:r>
      <w:r w:rsidR="003F35B6">
        <w:rPr>
          <w:rFonts w:hint="cs"/>
          <w:rtl/>
        </w:rPr>
        <w:t xml:space="preserve">الثامنة عشرة </w:t>
      </w:r>
      <w:r>
        <w:rPr>
          <w:rFonts w:hint="cs"/>
          <w:rtl/>
        </w:rPr>
        <w:t>المعقودة في الفترة من 31 أكتوبر إلى 4 نوفمبر 2016.</w:t>
      </w:r>
    </w:p>
    <w:p w:rsidR="00E2117B" w:rsidRDefault="00E2117B" w:rsidP="0056573E">
      <w:pPr>
        <w:pStyle w:val="NormalParaAR"/>
        <w:rPr>
          <w:rtl/>
        </w:rPr>
      </w:pPr>
      <w:r>
        <w:rPr>
          <w:rFonts w:hint="cs"/>
          <w:rtl/>
        </w:rPr>
        <w:t>ويجدر التذكير في هذا الصدد بخلفية المسار الذي أفضى إلى تنظيم هذا الملتقى المهم رغم بعض الصعوبات، وهو ما يجسّد إرادة سياسية حقيقية من أجل إرساء إطار ملائم لنقاشات مثمرة حول مسائل التنمية ذات الصلة بالملكية الفكرية.</w:t>
      </w:r>
    </w:p>
    <w:p w:rsidR="00E2117B" w:rsidRDefault="00E2117B" w:rsidP="0056573E">
      <w:pPr>
        <w:pStyle w:val="NormalParaAR"/>
        <w:rPr>
          <w:rtl/>
        </w:rPr>
      </w:pPr>
      <w:r>
        <w:rPr>
          <w:rFonts w:hint="cs"/>
          <w:rtl/>
        </w:rPr>
        <w:t>ونذكر أن القرار في هذا الشأن اتخذ في أعقاب الدورة الرابعة عشرة للجنة التنمية التي رسمت في الوقت ذاته توجيهات واضحة للأمانة فيما يتعلق ب</w:t>
      </w:r>
      <w:r w:rsidR="001E26FA" w:rsidRPr="001E26FA">
        <w:rPr>
          <w:rtl/>
        </w:rPr>
        <w:t>الترتيبات التنظيمية واللوجستية</w:t>
      </w:r>
      <w:r>
        <w:rPr>
          <w:rFonts w:hint="cs"/>
          <w:rtl/>
        </w:rPr>
        <w:t xml:space="preserve"> اللازمة وطلبت منها إعداد تقرير وقائعي يلخّص جوهر المناقشات.</w:t>
      </w:r>
    </w:p>
    <w:p w:rsidR="00E2117B" w:rsidRPr="0056573E" w:rsidRDefault="00E2117B" w:rsidP="0056573E">
      <w:pPr>
        <w:pStyle w:val="NormalParaAR"/>
        <w:rPr>
          <w:rtl/>
          <w:lang w:bidi="ar-EG"/>
        </w:rPr>
      </w:pPr>
      <w:r>
        <w:rPr>
          <w:rFonts w:hint="cs"/>
          <w:rtl/>
        </w:rPr>
        <w:t xml:space="preserve">وقبل ذلك، كانت لجنة التنمية قد قرّرت في دورتها العاشرة المعقودة في نوفمبر 2012 أن تتقدّم في تنظيم مؤتمر من هذا القبيل بعد أن بحثت وثيقتين اثنتين (2) في الموضوع، وهما الوثيقتان </w:t>
      </w:r>
      <w:r>
        <w:rPr>
          <w:lang w:val="fr-CH"/>
        </w:rPr>
        <w:t>CDIP/10/16</w:t>
      </w:r>
      <w:r>
        <w:rPr>
          <w:rFonts w:hint="cs"/>
          <w:rtl/>
          <w:lang w:bidi="ar-EG"/>
        </w:rPr>
        <w:t xml:space="preserve"> و</w:t>
      </w:r>
      <w:r>
        <w:rPr>
          <w:lang w:val="fr-CH" w:bidi="ar-EG"/>
        </w:rPr>
        <w:t>CDIP/10/17</w:t>
      </w:r>
      <w:r>
        <w:rPr>
          <w:rFonts w:hint="cs"/>
          <w:rtl/>
          <w:lang w:bidi="ar-EG"/>
        </w:rPr>
        <w:t>.</w:t>
      </w:r>
      <w:r w:rsidR="009161F1">
        <w:rPr>
          <w:rFonts w:hint="cs"/>
          <w:rtl/>
          <w:lang w:bidi="ar-EG"/>
        </w:rPr>
        <w:t xml:space="preserve"> وآنذاك، قرّرت اللجنة</w:t>
      </w:r>
      <w:r w:rsidR="009161F1">
        <w:rPr>
          <w:rFonts w:hint="eastAsia"/>
          <w:rtl/>
          <w:lang w:bidi="ar-EG"/>
        </w:rPr>
        <w:t> </w:t>
      </w:r>
      <w:r w:rsidR="009161F1">
        <w:rPr>
          <w:rFonts w:hint="cs"/>
          <w:rtl/>
          <w:lang w:bidi="ar-EG"/>
        </w:rPr>
        <w:t>ما</w:t>
      </w:r>
      <w:r w:rsidR="009161F1">
        <w:rPr>
          <w:rFonts w:hint="eastAsia"/>
          <w:rtl/>
          <w:lang w:bidi="ar-EG"/>
        </w:rPr>
        <w:t> </w:t>
      </w:r>
      <w:r w:rsidR="009161F1">
        <w:rPr>
          <w:rFonts w:hint="cs"/>
          <w:rtl/>
          <w:lang w:bidi="ar-EG"/>
        </w:rPr>
        <w:t>يلي:</w:t>
      </w:r>
    </w:p>
    <w:p w:rsidR="00E2117B" w:rsidRDefault="009161F1" w:rsidP="0056573E">
      <w:pPr>
        <w:pStyle w:val="NormalParaAR"/>
        <w:numPr>
          <w:ilvl w:val="0"/>
          <w:numId w:val="21"/>
        </w:numPr>
        <w:spacing w:after="120"/>
        <w:ind w:left="1133" w:hanging="567"/>
        <w:rPr>
          <w:rtl/>
          <w:lang w:bidi="ar-EG"/>
        </w:rPr>
      </w:pPr>
      <w:r w:rsidRPr="009161F1">
        <w:rPr>
          <w:rtl/>
          <w:lang w:bidi="ar-EG"/>
        </w:rPr>
        <w:t>يكون عنوان المؤتمر كالتالي: "المؤتمر الدولي المعني بالملكية الفكرية والتنمية"</w:t>
      </w:r>
      <w:r>
        <w:rPr>
          <w:rFonts w:hint="cs"/>
          <w:rtl/>
          <w:lang w:bidi="ar-EG"/>
        </w:rPr>
        <w:t>،</w:t>
      </w:r>
    </w:p>
    <w:p w:rsidR="009161F1" w:rsidRDefault="009161F1" w:rsidP="0056573E">
      <w:pPr>
        <w:pStyle w:val="NormalParaAR"/>
        <w:numPr>
          <w:ilvl w:val="0"/>
          <w:numId w:val="21"/>
        </w:numPr>
        <w:spacing w:after="120"/>
        <w:ind w:left="1133" w:hanging="567"/>
        <w:rPr>
          <w:rtl/>
          <w:lang w:bidi="ar-EG"/>
        </w:rPr>
      </w:pPr>
      <w:r>
        <w:rPr>
          <w:rFonts w:hint="cs"/>
          <w:rtl/>
          <w:lang w:bidi="ar-EG"/>
        </w:rPr>
        <w:t>و</w:t>
      </w:r>
      <w:r>
        <w:rPr>
          <w:rtl/>
          <w:lang w:bidi="ar-EG"/>
        </w:rPr>
        <w:t>يكون مكان انعقاد</w:t>
      </w:r>
      <w:r>
        <w:rPr>
          <w:rFonts w:hint="cs"/>
          <w:rtl/>
          <w:lang w:bidi="ar-EG"/>
        </w:rPr>
        <w:t xml:space="preserve"> المؤتمر</w:t>
      </w:r>
      <w:r w:rsidRPr="009161F1">
        <w:rPr>
          <w:rtl/>
          <w:lang w:bidi="ar-EG"/>
        </w:rPr>
        <w:t xml:space="preserve"> جنيف بسويسرا</w:t>
      </w:r>
      <w:r>
        <w:rPr>
          <w:rFonts w:hint="cs"/>
          <w:rtl/>
          <w:lang w:bidi="ar-EG"/>
        </w:rPr>
        <w:t xml:space="preserve">، </w:t>
      </w:r>
      <w:r w:rsidRPr="009161F1">
        <w:rPr>
          <w:rtl/>
          <w:lang w:bidi="ar-EG"/>
        </w:rPr>
        <w:t>على مدى يومين أو ثلاثة أيام</w:t>
      </w:r>
      <w:r>
        <w:rPr>
          <w:rFonts w:hint="cs"/>
          <w:rtl/>
          <w:lang w:bidi="ar-EG"/>
        </w:rPr>
        <w:t>،</w:t>
      </w:r>
    </w:p>
    <w:p w:rsidR="009161F1" w:rsidRDefault="009161F1" w:rsidP="0056573E">
      <w:pPr>
        <w:pStyle w:val="NormalParaAR"/>
        <w:numPr>
          <w:ilvl w:val="0"/>
          <w:numId w:val="21"/>
        </w:numPr>
        <w:spacing w:after="120"/>
        <w:ind w:left="1133" w:hanging="567"/>
        <w:rPr>
          <w:rtl/>
          <w:lang w:bidi="ar-EG"/>
        </w:rPr>
      </w:pPr>
      <w:r>
        <w:rPr>
          <w:rFonts w:hint="cs"/>
          <w:rtl/>
          <w:lang w:bidi="ar-EG"/>
        </w:rPr>
        <w:t>و</w:t>
      </w:r>
      <w:r w:rsidRPr="009161F1">
        <w:rPr>
          <w:rtl/>
          <w:lang w:bidi="ar-EG"/>
        </w:rPr>
        <w:t xml:space="preserve">عقد مشاورة غير رسمية يكون باب المشاركة فيها مفتوحا وذلك في غضون </w:t>
      </w:r>
      <w:r>
        <w:rPr>
          <w:rFonts w:hint="cs"/>
          <w:rtl/>
          <w:lang w:bidi="ar-EG"/>
        </w:rPr>
        <w:t xml:space="preserve">يومين (2) أو </w:t>
      </w:r>
      <w:r w:rsidRPr="009161F1">
        <w:rPr>
          <w:rtl/>
          <w:lang w:bidi="ar-EG"/>
        </w:rPr>
        <w:t xml:space="preserve">ثلاثة </w:t>
      </w:r>
      <w:r>
        <w:rPr>
          <w:rFonts w:hint="cs"/>
          <w:rtl/>
          <w:lang w:bidi="ar-EG"/>
        </w:rPr>
        <w:t>أيام،</w:t>
      </w:r>
    </w:p>
    <w:p w:rsidR="009161F1" w:rsidRDefault="009161F1" w:rsidP="0056573E">
      <w:pPr>
        <w:pStyle w:val="NormalParaAR"/>
        <w:numPr>
          <w:ilvl w:val="0"/>
          <w:numId w:val="21"/>
        </w:numPr>
        <w:spacing w:after="120"/>
        <w:ind w:left="1133" w:hanging="567"/>
        <w:rPr>
          <w:rtl/>
          <w:lang w:bidi="ar-EG"/>
        </w:rPr>
      </w:pPr>
      <w:r w:rsidRPr="009161F1">
        <w:rPr>
          <w:rtl/>
          <w:lang w:bidi="ar-EG"/>
        </w:rPr>
        <w:t xml:space="preserve">وتعد الأمانة ورقة مفاهيم استنادا إلى معالم الاتفاق الواسعة </w:t>
      </w:r>
      <w:r>
        <w:rPr>
          <w:rFonts w:hint="cs"/>
          <w:rtl/>
          <w:lang w:bidi="ar-EG"/>
        </w:rPr>
        <w:t>المحدَّدة،</w:t>
      </w:r>
    </w:p>
    <w:p w:rsidR="009161F1" w:rsidRDefault="009161F1" w:rsidP="0056573E">
      <w:pPr>
        <w:pStyle w:val="NormalParaAR"/>
        <w:numPr>
          <w:ilvl w:val="0"/>
          <w:numId w:val="21"/>
        </w:numPr>
        <w:ind w:left="1133" w:hanging="567"/>
        <w:rPr>
          <w:rtl/>
          <w:lang w:bidi="ar-EG"/>
        </w:rPr>
      </w:pPr>
      <w:r w:rsidRPr="009161F1">
        <w:rPr>
          <w:rtl/>
          <w:lang w:bidi="ar-EG"/>
        </w:rPr>
        <w:t>و</w:t>
      </w:r>
      <w:r>
        <w:rPr>
          <w:rFonts w:hint="cs"/>
          <w:rtl/>
          <w:lang w:bidi="ar-EG"/>
        </w:rPr>
        <w:t xml:space="preserve">تقديم </w:t>
      </w:r>
      <w:r w:rsidRPr="009161F1">
        <w:rPr>
          <w:rtl/>
          <w:lang w:bidi="ar-EG"/>
        </w:rPr>
        <w:t>الوفود  تعليقات</w:t>
      </w:r>
      <w:r>
        <w:rPr>
          <w:rFonts w:hint="cs"/>
          <w:rtl/>
          <w:lang w:bidi="ar-EG"/>
        </w:rPr>
        <w:t>ها</w:t>
      </w:r>
      <w:r w:rsidRPr="009161F1">
        <w:rPr>
          <w:rtl/>
          <w:lang w:bidi="ar-EG"/>
        </w:rPr>
        <w:t xml:space="preserve"> واقتراحات</w:t>
      </w:r>
      <w:r>
        <w:rPr>
          <w:rFonts w:hint="cs"/>
          <w:rtl/>
          <w:lang w:bidi="ar-EG"/>
        </w:rPr>
        <w:t>ها</w:t>
      </w:r>
      <w:r w:rsidRPr="009161F1">
        <w:rPr>
          <w:rtl/>
          <w:lang w:bidi="ar-EG"/>
        </w:rPr>
        <w:t xml:space="preserve"> مكتوبة قبل بدء المشاورة غير الرسمية.</w:t>
      </w:r>
    </w:p>
    <w:p w:rsidR="009161F1" w:rsidRDefault="009161F1" w:rsidP="0056573E">
      <w:pPr>
        <w:pStyle w:val="NormalParaAR"/>
        <w:rPr>
          <w:rtl/>
        </w:rPr>
      </w:pPr>
      <w:r>
        <w:rPr>
          <w:rFonts w:hint="cs"/>
          <w:rtl/>
        </w:rPr>
        <w:t xml:space="preserve">وفي أعقاب المشاورات غير الرسمية التي أجريت بين 9 و24 يناير 2013 تحت رعاية رئيس لجنة التنمية آنذاك، تم الاتفاق نهائيا على </w:t>
      </w:r>
      <w:r w:rsidR="001E26FA">
        <w:rPr>
          <w:rFonts w:hint="cs"/>
          <w:rtl/>
        </w:rPr>
        <w:t>الترتيبات التنظيمية واللوجستية</w:t>
      </w:r>
      <w:r>
        <w:rPr>
          <w:rFonts w:hint="cs"/>
          <w:rtl/>
        </w:rPr>
        <w:t>.</w:t>
      </w:r>
    </w:p>
    <w:p w:rsidR="009161F1" w:rsidRDefault="009161F1" w:rsidP="0056573E">
      <w:pPr>
        <w:pStyle w:val="NormalParaAR"/>
        <w:rPr>
          <w:rtl/>
        </w:rPr>
      </w:pPr>
      <w:r>
        <w:rPr>
          <w:rFonts w:hint="cs"/>
          <w:rtl/>
        </w:rPr>
        <w:t>واستقطب المؤتمر نخبة من المشاركين رفيعي المستوى ومن خلفيات متنوعة، مما سمح بتقديم مختلف التجارب الوطنية والإقليمية. وكان المؤتمر محفلا لحصر آخر التطورات في مجال الملكية الفكرية.</w:t>
      </w:r>
    </w:p>
    <w:p w:rsidR="009161F1" w:rsidRDefault="009161F1" w:rsidP="0056573E">
      <w:pPr>
        <w:pStyle w:val="NormalParaAR"/>
        <w:rPr>
          <w:rtl/>
        </w:rPr>
      </w:pPr>
      <w:r>
        <w:rPr>
          <w:rFonts w:hint="cs"/>
          <w:rtl/>
        </w:rPr>
        <w:t>وكان المؤتمر أيضا مناسبة لاستعراض الأبعاد السياسية والتكنولوجية والاجتماعية والاقتصادية للملكية الفكرية ب</w:t>
      </w:r>
      <w:r w:rsidR="00AC5B9B">
        <w:rPr>
          <w:rFonts w:hint="cs"/>
          <w:rtl/>
        </w:rPr>
        <w:t>ص</w:t>
      </w:r>
      <w:r>
        <w:rPr>
          <w:rFonts w:hint="cs"/>
          <w:rtl/>
        </w:rPr>
        <w:t>فتها أداة ومحركا للتنمية.</w:t>
      </w:r>
    </w:p>
    <w:p w:rsidR="00AC5B9B" w:rsidRDefault="00AC5B9B" w:rsidP="0056573E">
      <w:pPr>
        <w:pStyle w:val="NormalParaAR"/>
        <w:rPr>
          <w:rtl/>
        </w:rPr>
      </w:pPr>
      <w:r>
        <w:rPr>
          <w:rFonts w:hint="cs"/>
          <w:rtl/>
        </w:rPr>
        <w:t>وانطلاقا من هذه التجربة، قدّمت المجموعة الأفريقية إلى الدورة التاسعة عشرة للجنة التنمية في مايو 2017 اقتراحا يرمي إلى تنظيم مؤتمر دولي مرّة كل سنتين (2) بشأن الملكية الفكرية والتنمية، من أجل ترسيخ هذا الملتقى وتأطيره ضمن جدول أعمال</w:t>
      </w:r>
      <w:r>
        <w:rPr>
          <w:rFonts w:hint="eastAsia"/>
          <w:rtl/>
        </w:rPr>
        <w:t> </w:t>
      </w:r>
      <w:r>
        <w:rPr>
          <w:rFonts w:hint="cs"/>
          <w:rtl/>
        </w:rPr>
        <w:t>الويبو.</w:t>
      </w:r>
    </w:p>
    <w:p w:rsidR="00633A66" w:rsidRDefault="00AC5B9B" w:rsidP="0056573E">
      <w:pPr>
        <w:pStyle w:val="NormalParaAR"/>
        <w:rPr>
          <w:rtl/>
          <w:lang w:bidi="ar-EG"/>
        </w:rPr>
      </w:pPr>
      <w:r>
        <w:rPr>
          <w:rFonts w:hint="cs"/>
          <w:rtl/>
        </w:rPr>
        <w:lastRenderedPageBreak/>
        <w:t>و</w:t>
      </w:r>
      <w:r w:rsidR="00852F3D">
        <w:rPr>
          <w:rFonts w:hint="cs"/>
          <w:rtl/>
        </w:rPr>
        <w:t>ما حفّز وشجّع هذا</w:t>
      </w:r>
      <w:r w:rsidR="00813C31">
        <w:rPr>
          <w:rFonts w:hint="cs"/>
          <w:rtl/>
        </w:rPr>
        <w:t xml:space="preserve"> الاقتراح</w:t>
      </w:r>
      <w:r>
        <w:rPr>
          <w:rFonts w:hint="cs"/>
          <w:rtl/>
        </w:rPr>
        <w:t>، الذي تؤيّده عدة وفود،</w:t>
      </w:r>
      <w:r w:rsidR="00813C31">
        <w:rPr>
          <w:rFonts w:hint="cs"/>
          <w:rtl/>
        </w:rPr>
        <w:t xml:space="preserve"> </w:t>
      </w:r>
      <w:r w:rsidR="00852F3D">
        <w:rPr>
          <w:rFonts w:hint="cs"/>
          <w:rtl/>
        </w:rPr>
        <w:t xml:space="preserve">النتائج الإيجابية للغاية التي سُجّلت في نهاية المؤتمر الذي نُظّم حول هذا الموضوع في جنيف يومي 7 و8 أبريل 2016، </w:t>
      </w:r>
      <w:r>
        <w:rPr>
          <w:rFonts w:hint="cs"/>
          <w:rtl/>
        </w:rPr>
        <w:t xml:space="preserve">كما </w:t>
      </w:r>
      <w:r w:rsidR="00852F3D">
        <w:rPr>
          <w:rFonts w:hint="cs"/>
          <w:rtl/>
        </w:rPr>
        <w:t>هو مبيّن في الوثيقة</w:t>
      </w:r>
      <w:r w:rsidR="003F35B6">
        <w:rPr>
          <w:rFonts w:hint="eastAsia"/>
          <w:rtl/>
        </w:rPr>
        <w:t> </w:t>
      </w:r>
      <w:r w:rsidR="00852F3D" w:rsidRPr="00852F3D">
        <w:rPr>
          <w:lang w:val="fr-CH"/>
        </w:rPr>
        <w:t>CDIP/18/3</w:t>
      </w:r>
      <w:r w:rsidR="00852F3D">
        <w:rPr>
          <w:rFonts w:hint="cs"/>
          <w:rtl/>
          <w:lang w:val="fr-CH"/>
        </w:rPr>
        <w:t>، والتعليقات الإيجابية التي قدمتها الدول الأعضاء في هذا الخصوص</w:t>
      </w:r>
      <w:r>
        <w:rPr>
          <w:rFonts w:hint="cs"/>
          <w:rtl/>
          <w:lang w:val="fr-CH"/>
        </w:rPr>
        <w:t xml:space="preserve"> (الوثيقة </w:t>
      </w:r>
      <w:r>
        <w:t>CDIP/18/11</w:t>
      </w:r>
      <w:r>
        <w:rPr>
          <w:rFonts w:hint="cs"/>
          <w:rtl/>
          <w:lang w:val="fr-CH"/>
        </w:rPr>
        <w:t>)</w:t>
      </w:r>
      <w:r w:rsidR="00852F3D">
        <w:rPr>
          <w:rFonts w:hint="cs"/>
          <w:rtl/>
          <w:lang w:val="fr-CH"/>
        </w:rPr>
        <w:t>.</w:t>
      </w:r>
    </w:p>
    <w:p w:rsidR="00AC5B9B" w:rsidRPr="0056573E" w:rsidRDefault="00AC5B9B" w:rsidP="0056573E">
      <w:pPr>
        <w:pStyle w:val="NormalParaAR"/>
        <w:rPr>
          <w:rtl/>
          <w:lang w:bidi="ar-EG"/>
        </w:rPr>
      </w:pPr>
      <w:r>
        <w:rPr>
          <w:rFonts w:hint="cs"/>
          <w:rtl/>
        </w:rPr>
        <w:t>ومكّن هذا المؤتمر أيضا من استعراض الأبعاد السياسية والتكنولوجية والاجتماعية والاقتصادية للملكية الفكرية بصفتها أداة ومحركا للتنمية.</w:t>
      </w:r>
    </w:p>
    <w:p w:rsidR="00852F3D" w:rsidRDefault="00AC5B9B" w:rsidP="0056573E">
      <w:pPr>
        <w:pStyle w:val="NormalParaAR"/>
        <w:rPr>
          <w:rtl/>
        </w:rPr>
      </w:pPr>
      <w:r>
        <w:rPr>
          <w:rFonts w:hint="cs"/>
          <w:rtl/>
        </w:rPr>
        <w:t xml:space="preserve">ولذلك، فإن المجموعة الأفريقية، كما سبق وأعلنت عنه في الدورة الثامنة عشرة للجنة التنمية، </w:t>
      </w:r>
      <w:r w:rsidR="001E26FA">
        <w:rPr>
          <w:rFonts w:hint="cs"/>
          <w:rtl/>
        </w:rPr>
        <w:t xml:space="preserve">تتشرّف بأن تعرض على الوفود اقتراحها الرامي إلى </w:t>
      </w:r>
      <w:r w:rsidR="00A36A35">
        <w:rPr>
          <w:rFonts w:hint="cs"/>
          <w:rtl/>
        </w:rPr>
        <w:t xml:space="preserve">ترسيخ </w:t>
      </w:r>
      <w:r w:rsidR="001E26FA">
        <w:rPr>
          <w:rFonts w:hint="cs"/>
          <w:rtl/>
        </w:rPr>
        <w:t>ال</w:t>
      </w:r>
      <w:r w:rsidR="00A36A35">
        <w:rPr>
          <w:rFonts w:hint="cs"/>
          <w:rtl/>
        </w:rPr>
        <w:t xml:space="preserve">مؤتمر </w:t>
      </w:r>
      <w:r w:rsidR="001E26FA">
        <w:rPr>
          <w:rFonts w:hint="cs"/>
          <w:rtl/>
        </w:rPr>
        <w:t xml:space="preserve">الدولي </w:t>
      </w:r>
      <w:r w:rsidR="00A36A35">
        <w:rPr>
          <w:rFonts w:hint="cs"/>
          <w:rtl/>
        </w:rPr>
        <w:t>حول الملكية الفكرية والتنمية.</w:t>
      </w:r>
    </w:p>
    <w:p w:rsidR="001D6E6F" w:rsidRDefault="00A36A35" w:rsidP="001E26FA">
      <w:pPr>
        <w:pStyle w:val="NormalParaAR"/>
        <w:rPr>
          <w:rtl/>
        </w:rPr>
      </w:pPr>
      <w:r>
        <w:rPr>
          <w:rFonts w:hint="cs"/>
          <w:rtl/>
        </w:rPr>
        <w:t>وتراعي الترتيبات التنظيمية واللوجستية الخاصة بتنفيذ هذا الاقتراح الترتيبات التي وافقت عليها الدول الأعضاء لأغراض</w:t>
      </w:r>
      <w:r w:rsidR="003F35B6">
        <w:rPr>
          <w:rFonts w:hint="cs"/>
          <w:rtl/>
        </w:rPr>
        <w:t xml:space="preserve"> المؤتمر المعقود في أبريل 2016.</w:t>
      </w:r>
      <w:r w:rsidR="001E26FA">
        <w:rPr>
          <w:rFonts w:hint="cs"/>
          <w:rtl/>
        </w:rPr>
        <w:t xml:space="preserve"> </w:t>
      </w:r>
      <w:r w:rsidR="003F35B6">
        <w:rPr>
          <w:rFonts w:hint="cs"/>
          <w:rtl/>
        </w:rPr>
        <w:t>ف</w:t>
      </w:r>
      <w:r w:rsidR="001D6E6F">
        <w:rPr>
          <w:rFonts w:hint="cs"/>
          <w:rtl/>
        </w:rPr>
        <w:t>يمكن، بالفعل، إعادة استخدام المواصفات المتاحة والمُعتمدة التالية:</w:t>
      </w:r>
    </w:p>
    <w:p w:rsidR="001D6E6F" w:rsidRPr="001D6E6F" w:rsidRDefault="001D6E6F" w:rsidP="001D6E6F">
      <w:pPr>
        <w:pStyle w:val="NormalParaAR"/>
        <w:keepNext/>
        <w:rPr>
          <w:b/>
          <w:bCs/>
          <w:rtl/>
        </w:rPr>
      </w:pPr>
      <w:r w:rsidRPr="001D6E6F">
        <w:rPr>
          <w:rFonts w:hint="cs"/>
          <w:b/>
          <w:bCs/>
          <w:rtl/>
        </w:rPr>
        <w:t>العنوان الرئيسي</w:t>
      </w:r>
    </w:p>
    <w:p w:rsidR="001D6E6F" w:rsidRDefault="001D6E6F" w:rsidP="001D6E6F">
      <w:pPr>
        <w:pStyle w:val="NormalParaAR"/>
        <w:rPr>
          <w:rtl/>
        </w:rPr>
      </w:pPr>
      <w:r>
        <w:rPr>
          <w:rFonts w:hint="cs"/>
          <w:rtl/>
        </w:rPr>
        <w:t>المؤتمر الدولي بشأن الملكية الفكرية والتنمية</w:t>
      </w:r>
    </w:p>
    <w:p w:rsidR="001D6E6F" w:rsidRPr="001D6E6F" w:rsidRDefault="001D6E6F" w:rsidP="001D6E6F">
      <w:pPr>
        <w:pStyle w:val="NormalParaAR"/>
        <w:keepNext/>
        <w:rPr>
          <w:b/>
          <w:bCs/>
          <w:rtl/>
        </w:rPr>
      </w:pPr>
      <w:r w:rsidRPr="001D6E6F">
        <w:rPr>
          <w:rFonts w:hint="cs"/>
          <w:b/>
          <w:bCs/>
          <w:rtl/>
        </w:rPr>
        <w:t>العنوان الفرعي</w:t>
      </w:r>
    </w:p>
    <w:p w:rsidR="001D6E6F" w:rsidRDefault="001D6E6F" w:rsidP="006C48B7">
      <w:pPr>
        <w:pStyle w:val="NormalParaAR"/>
        <w:rPr>
          <w:rtl/>
        </w:rPr>
      </w:pPr>
      <w:r>
        <w:rPr>
          <w:rFonts w:hint="cs"/>
          <w:rtl/>
        </w:rPr>
        <w:t xml:space="preserve">يجب أن يكون العنوان الفرعي للمؤتمر منبثقا عن </w:t>
      </w:r>
      <w:r w:rsidR="006C48B7">
        <w:rPr>
          <w:rFonts w:hint="cs"/>
          <w:rtl/>
        </w:rPr>
        <w:t>موضوعات</w:t>
      </w:r>
      <w:r>
        <w:rPr>
          <w:rFonts w:hint="cs"/>
          <w:rtl/>
        </w:rPr>
        <w:t xml:space="preserve"> تتعلق بالملكية الفكرية والتنمية وما يرتبط بها من </w:t>
      </w:r>
      <w:r w:rsidR="006C48B7">
        <w:rPr>
          <w:rFonts w:hint="cs"/>
          <w:rtl/>
        </w:rPr>
        <w:t>قضايا</w:t>
      </w:r>
      <w:r>
        <w:rPr>
          <w:rFonts w:hint="cs"/>
          <w:rtl/>
        </w:rPr>
        <w:t xml:space="preserve"> عملية. ويجب أن يُعتمد </w:t>
      </w:r>
      <w:r w:rsidR="006C48B7">
        <w:rPr>
          <w:rFonts w:hint="cs"/>
          <w:rtl/>
        </w:rPr>
        <w:t>في</w:t>
      </w:r>
      <w:r w:rsidR="003F35B6">
        <w:rPr>
          <w:rFonts w:hint="cs"/>
          <w:rtl/>
        </w:rPr>
        <w:t xml:space="preserve"> الدورة الأولى</w:t>
      </w:r>
      <w:r>
        <w:rPr>
          <w:rFonts w:hint="cs"/>
          <w:rtl/>
        </w:rPr>
        <w:t xml:space="preserve"> التي تعقدها اللجنة أثناء العام الأول من دورة ميزانية الويبو.</w:t>
      </w:r>
    </w:p>
    <w:p w:rsidR="001D6E6F" w:rsidRPr="001D6E6F" w:rsidRDefault="001D6E6F" w:rsidP="001D6E6F">
      <w:pPr>
        <w:pStyle w:val="NormalParaAR"/>
        <w:keepNext/>
        <w:rPr>
          <w:b/>
          <w:bCs/>
          <w:rtl/>
        </w:rPr>
      </w:pPr>
      <w:r w:rsidRPr="001D6E6F">
        <w:rPr>
          <w:rFonts w:hint="cs"/>
          <w:b/>
          <w:bCs/>
          <w:rtl/>
        </w:rPr>
        <w:t>التواتر</w:t>
      </w:r>
    </w:p>
    <w:p w:rsidR="001D6E6F" w:rsidRDefault="001D6E6F" w:rsidP="0056573E">
      <w:pPr>
        <w:pStyle w:val="NormalParaAR"/>
        <w:rPr>
          <w:rtl/>
        </w:rPr>
      </w:pPr>
      <w:r>
        <w:rPr>
          <w:rFonts w:hint="cs"/>
          <w:rtl/>
        </w:rPr>
        <w:t>مرّة كل سنتين</w:t>
      </w:r>
      <w:r w:rsidR="00DA574E">
        <w:rPr>
          <w:rFonts w:hint="cs"/>
          <w:rtl/>
        </w:rPr>
        <w:t xml:space="preserve"> (2) خلال فترة أولية من 6 سنوات اعتبارا من الثنائية 2018/2019</w:t>
      </w:r>
      <w:r>
        <w:rPr>
          <w:rFonts w:hint="cs"/>
          <w:rtl/>
        </w:rPr>
        <w:t>.</w:t>
      </w:r>
    </w:p>
    <w:p w:rsidR="001D6E6F" w:rsidRPr="00DF7ED2" w:rsidRDefault="001D6E6F" w:rsidP="00DF7ED2">
      <w:pPr>
        <w:pStyle w:val="NormalParaAR"/>
        <w:keepNext/>
        <w:rPr>
          <w:b/>
          <w:bCs/>
          <w:rtl/>
        </w:rPr>
      </w:pPr>
      <w:r w:rsidRPr="00DF7ED2">
        <w:rPr>
          <w:rFonts w:hint="cs"/>
          <w:b/>
          <w:bCs/>
          <w:rtl/>
        </w:rPr>
        <w:t>المكان</w:t>
      </w:r>
    </w:p>
    <w:p w:rsidR="001D6E6F" w:rsidRDefault="00DF7ED2" w:rsidP="001D6E6F">
      <w:pPr>
        <w:pStyle w:val="NormalParaAR"/>
        <w:rPr>
          <w:rtl/>
        </w:rPr>
      </w:pPr>
      <w:r>
        <w:rPr>
          <w:rFonts w:hint="cs"/>
          <w:rtl/>
        </w:rPr>
        <w:t>المقر الرئيسي للويبو بجنيف أو في بلد آخر تقترحه الدول الأعضاء.</w:t>
      </w:r>
    </w:p>
    <w:p w:rsidR="00DF7ED2" w:rsidRPr="00DF7ED2" w:rsidRDefault="00DF7ED2" w:rsidP="00DF7ED2">
      <w:pPr>
        <w:pStyle w:val="NormalParaAR"/>
        <w:keepNext/>
        <w:rPr>
          <w:b/>
          <w:bCs/>
          <w:rtl/>
        </w:rPr>
      </w:pPr>
      <w:r w:rsidRPr="00DF7ED2">
        <w:rPr>
          <w:rFonts w:hint="cs"/>
          <w:b/>
          <w:bCs/>
          <w:rtl/>
        </w:rPr>
        <w:t>المدة</w:t>
      </w:r>
    </w:p>
    <w:p w:rsidR="00DF7ED2" w:rsidRDefault="003F35B6" w:rsidP="001D6E6F">
      <w:pPr>
        <w:pStyle w:val="NormalParaAR"/>
        <w:rPr>
          <w:rtl/>
        </w:rPr>
      </w:pPr>
      <w:r>
        <w:rPr>
          <w:rFonts w:hint="cs"/>
          <w:rtl/>
        </w:rPr>
        <w:t>يوما</w:t>
      </w:r>
      <w:r w:rsidR="00DF7ED2">
        <w:rPr>
          <w:rFonts w:hint="cs"/>
          <w:rtl/>
        </w:rPr>
        <w:t>ن</w:t>
      </w:r>
      <w:r w:rsidR="00DA574E">
        <w:rPr>
          <w:rFonts w:hint="cs"/>
          <w:rtl/>
        </w:rPr>
        <w:t xml:space="preserve"> (2)</w:t>
      </w:r>
      <w:r w:rsidR="00DF7ED2">
        <w:rPr>
          <w:rFonts w:hint="cs"/>
          <w:rtl/>
        </w:rPr>
        <w:t xml:space="preserve"> إلى ثلاثة </w:t>
      </w:r>
      <w:r w:rsidR="00DA574E">
        <w:rPr>
          <w:rFonts w:hint="cs"/>
          <w:rtl/>
        </w:rPr>
        <w:t xml:space="preserve">(3) </w:t>
      </w:r>
      <w:r w:rsidR="00DF7ED2">
        <w:rPr>
          <w:rFonts w:hint="cs"/>
          <w:rtl/>
        </w:rPr>
        <w:t>أيام.</w:t>
      </w:r>
    </w:p>
    <w:p w:rsidR="00DF7ED2" w:rsidRPr="00DF7ED2" w:rsidRDefault="00DF7ED2" w:rsidP="00DF7ED2">
      <w:pPr>
        <w:pStyle w:val="NormalParaAR"/>
        <w:keepNext/>
        <w:rPr>
          <w:b/>
          <w:bCs/>
          <w:rtl/>
        </w:rPr>
      </w:pPr>
      <w:r w:rsidRPr="00DF7ED2">
        <w:rPr>
          <w:rFonts w:hint="cs"/>
          <w:b/>
          <w:bCs/>
          <w:rtl/>
        </w:rPr>
        <w:t>التواريخ</w:t>
      </w:r>
    </w:p>
    <w:p w:rsidR="00DF7ED2" w:rsidRDefault="003F35B6" w:rsidP="001D6E6F">
      <w:pPr>
        <w:pStyle w:val="NormalParaAR"/>
        <w:rPr>
          <w:rtl/>
        </w:rPr>
      </w:pPr>
      <w:r>
        <w:rPr>
          <w:rFonts w:hint="cs"/>
          <w:rtl/>
        </w:rPr>
        <w:t>النصف</w:t>
      </w:r>
      <w:r w:rsidR="006C48B7">
        <w:rPr>
          <w:rFonts w:hint="cs"/>
          <w:rtl/>
        </w:rPr>
        <w:t xml:space="preserve"> الأول من العام الثاني من دورة ميزانية الويبو.</w:t>
      </w:r>
    </w:p>
    <w:p w:rsidR="006C48B7" w:rsidRPr="006C48B7" w:rsidRDefault="006C48B7" w:rsidP="006C48B7">
      <w:pPr>
        <w:pStyle w:val="NormalParaAR"/>
        <w:keepNext/>
        <w:rPr>
          <w:b/>
          <w:bCs/>
          <w:rtl/>
        </w:rPr>
      </w:pPr>
      <w:r w:rsidRPr="006C48B7">
        <w:rPr>
          <w:rFonts w:hint="cs"/>
          <w:b/>
          <w:bCs/>
          <w:rtl/>
        </w:rPr>
        <w:t>الموضوعات</w:t>
      </w:r>
    </w:p>
    <w:p w:rsidR="006C48B7" w:rsidRDefault="006C48B7" w:rsidP="006C48B7">
      <w:pPr>
        <w:pStyle w:val="NormalParaAR"/>
        <w:rPr>
          <w:rtl/>
        </w:rPr>
      </w:pPr>
      <w:r>
        <w:rPr>
          <w:rFonts w:hint="cs"/>
          <w:rtl/>
        </w:rPr>
        <w:t>سيتناول المؤتمر الدولي موضوع العنوان الفرعي المُعتمد في</w:t>
      </w:r>
      <w:r w:rsidRPr="006C48B7">
        <w:rPr>
          <w:rFonts w:hint="cs"/>
          <w:rtl/>
        </w:rPr>
        <w:t xml:space="preserve"> الدورة الأولي التي تعقدها اللجنة أثناء العام الأول من دورة ميزانية الويبو.</w:t>
      </w:r>
    </w:p>
    <w:p w:rsidR="006C48B7" w:rsidRDefault="006C48B7" w:rsidP="006F6F21">
      <w:pPr>
        <w:pStyle w:val="NormalParaAR"/>
        <w:rPr>
          <w:rtl/>
        </w:rPr>
      </w:pPr>
      <w:r>
        <w:rPr>
          <w:rFonts w:hint="cs"/>
          <w:rtl/>
        </w:rPr>
        <w:lastRenderedPageBreak/>
        <w:t xml:space="preserve">وستُدعى الأمانة إلى تخطيط برنامج المؤتمر الدولي </w:t>
      </w:r>
      <w:r w:rsidR="006F6F21">
        <w:rPr>
          <w:rFonts w:hint="cs"/>
          <w:rtl/>
        </w:rPr>
        <w:t>وصياغة</w:t>
      </w:r>
      <w:r>
        <w:rPr>
          <w:rFonts w:hint="cs"/>
          <w:rtl/>
        </w:rPr>
        <w:t xml:space="preserve"> مضمون كل موضوع بتشاور غير رسمي مع منسقي المجموعات. </w:t>
      </w:r>
      <w:r w:rsidR="006F6F21">
        <w:rPr>
          <w:rFonts w:hint="cs"/>
          <w:rtl/>
        </w:rPr>
        <w:t>وسيُعرض برنامج المؤتمر النهائي، للعلم، على اللجنة في الدورة الثانية التي تعقدها أثناء العام الأول من دورة الميزانية.</w:t>
      </w:r>
    </w:p>
    <w:p w:rsidR="006F6F21" w:rsidRPr="006F6F21" w:rsidRDefault="006F6F21" w:rsidP="006F6F21">
      <w:pPr>
        <w:pStyle w:val="NormalParaAR"/>
        <w:keepNext/>
        <w:rPr>
          <w:b/>
          <w:bCs/>
          <w:rtl/>
        </w:rPr>
      </w:pPr>
      <w:r w:rsidRPr="006F6F21">
        <w:rPr>
          <w:rFonts w:hint="cs"/>
          <w:b/>
          <w:bCs/>
          <w:rtl/>
        </w:rPr>
        <w:t>الشكل</w:t>
      </w:r>
    </w:p>
    <w:p w:rsidR="006F6F21" w:rsidRDefault="006F6F21" w:rsidP="006F6F21">
      <w:pPr>
        <w:pStyle w:val="NormalParaAR"/>
        <w:rPr>
          <w:rtl/>
        </w:rPr>
      </w:pPr>
      <w:r>
        <w:rPr>
          <w:rFonts w:hint="cs"/>
          <w:rtl/>
        </w:rPr>
        <w:t>يجتمع المؤتمر خلال الجزء الأول من العام الثاني من دورة ميزانية الويبو. وستُعقد كل الاجتماعات في شكل جلسات عامة. وستضمّ كل الجلسات موج</w:t>
      </w:r>
      <w:r w:rsidR="003F35B6">
        <w:rPr>
          <w:rFonts w:hint="cs"/>
          <w:rtl/>
        </w:rPr>
        <w:t>ّ</w:t>
      </w:r>
      <w:r>
        <w:rPr>
          <w:rFonts w:hint="cs"/>
          <w:rtl/>
        </w:rPr>
        <w:t>ها للنقاش وثلاثة متحدثين، لأغراض إرشاد المناقشات، مع مراعاة المسائل المطروحة من قبل المشاركين على موج</w:t>
      </w:r>
      <w:r w:rsidR="003F35B6">
        <w:rPr>
          <w:rFonts w:hint="cs"/>
          <w:rtl/>
        </w:rPr>
        <w:t>ّه النقاش وما يبديه</w:t>
      </w:r>
      <w:r>
        <w:rPr>
          <w:rFonts w:hint="cs"/>
          <w:rtl/>
        </w:rPr>
        <w:t xml:space="preserve"> </w:t>
      </w:r>
      <w:r w:rsidR="003F35B6">
        <w:rPr>
          <w:rFonts w:hint="cs"/>
          <w:rtl/>
        </w:rPr>
        <w:t xml:space="preserve">المشاركون </w:t>
      </w:r>
      <w:r>
        <w:rPr>
          <w:rFonts w:hint="cs"/>
          <w:rtl/>
        </w:rPr>
        <w:t xml:space="preserve">من ملاحظات قبل الجلسات وبعدها. </w:t>
      </w:r>
      <w:r w:rsidR="00EF6907">
        <w:rPr>
          <w:rFonts w:hint="cs"/>
          <w:rtl/>
        </w:rPr>
        <w:t>وستكون لغات العمل لغات الأمم المتحدة الرسمية الست، وستُوفر الترجمة الفورية إلى تلك اللغات الست.</w:t>
      </w:r>
    </w:p>
    <w:p w:rsidR="00EF6907" w:rsidRPr="00EF6907" w:rsidRDefault="003D7FE8" w:rsidP="00EF6907">
      <w:pPr>
        <w:pStyle w:val="NormalParaAR"/>
        <w:keepNext/>
        <w:rPr>
          <w:b/>
          <w:bCs/>
          <w:rtl/>
        </w:rPr>
      </w:pPr>
      <w:r>
        <w:rPr>
          <w:rFonts w:hint="cs"/>
          <w:b/>
          <w:bCs/>
          <w:rtl/>
        </w:rPr>
        <w:t>المتحدثون</w:t>
      </w:r>
    </w:p>
    <w:p w:rsidR="00EF6907" w:rsidRDefault="00EF6907" w:rsidP="003D7FE8">
      <w:pPr>
        <w:pStyle w:val="NormalParaAR"/>
        <w:rPr>
          <w:rtl/>
        </w:rPr>
      </w:pPr>
      <w:r>
        <w:rPr>
          <w:rFonts w:hint="cs"/>
          <w:rtl/>
        </w:rPr>
        <w:t xml:space="preserve">سيُلتمس من الأمانة اختيار </w:t>
      </w:r>
      <w:r w:rsidR="003D7FE8">
        <w:rPr>
          <w:rFonts w:hint="cs"/>
          <w:rtl/>
        </w:rPr>
        <w:t>المتحدثين</w:t>
      </w:r>
      <w:r>
        <w:rPr>
          <w:rFonts w:hint="cs"/>
          <w:rtl/>
        </w:rPr>
        <w:t xml:space="preserve"> بمراعاة مبادئ التوازن الجغرافي والكفاءات المناسبة والتمثيل المتوازن لوجهات النظر. وسيُطلب من الدول الأعضاء أن تقدم، مبدئيا، أسماء مقدمي العروض.</w:t>
      </w:r>
    </w:p>
    <w:p w:rsidR="00002A4A" w:rsidRPr="00002A4A" w:rsidRDefault="00002A4A" w:rsidP="00002A4A">
      <w:pPr>
        <w:pStyle w:val="NormalParaAR"/>
        <w:keepNext/>
        <w:rPr>
          <w:b/>
          <w:bCs/>
          <w:rtl/>
        </w:rPr>
      </w:pPr>
      <w:r w:rsidRPr="00002A4A">
        <w:rPr>
          <w:rFonts w:hint="cs"/>
          <w:b/>
          <w:bCs/>
          <w:rtl/>
        </w:rPr>
        <w:t>المشاركون</w:t>
      </w:r>
    </w:p>
    <w:p w:rsidR="00002A4A" w:rsidRDefault="00EA27F5" w:rsidP="00EF6907">
      <w:pPr>
        <w:pStyle w:val="NormalParaAR"/>
        <w:rPr>
          <w:rtl/>
        </w:rPr>
      </w:pPr>
      <w:r>
        <w:rPr>
          <w:rFonts w:hint="cs"/>
          <w:rtl/>
        </w:rPr>
        <w:t>سيكون باب المشاركة في المؤتمر مفتوحا أمام الدول الأعضاء والمنظمات الحكومية الدولية والمنظمات غير الحكومية وأعضاء المجتمع المدني. ويمكن التسجيل مسبقا عن طريق الإنترنت أو في مكان انعقاد المؤتمر مباشرة.</w:t>
      </w:r>
    </w:p>
    <w:p w:rsidR="00DA574E" w:rsidRPr="00002A4A" w:rsidRDefault="00DA574E" w:rsidP="00DA574E">
      <w:pPr>
        <w:pStyle w:val="NormalParaAR"/>
        <w:keepNext/>
        <w:rPr>
          <w:b/>
          <w:bCs/>
          <w:rtl/>
        </w:rPr>
      </w:pPr>
      <w:r>
        <w:rPr>
          <w:rFonts w:hint="cs"/>
          <w:b/>
          <w:bCs/>
          <w:rtl/>
        </w:rPr>
        <w:t>الأهداف الرئيسية</w:t>
      </w:r>
    </w:p>
    <w:p w:rsidR="00DA574E" w:rsidRDefault="00DA574E" w:rsidP="0056573E">
      <w:pPr>
        <w:pStyle w:val="NormalParaAR"/>
        <w:numPr>
          <w:ilvl w:val="0"/>
          <w:numId w:val="22"/>
        </w:numPr>
        <w:ind w:left="1133" w:hanging="720"/>
        <w:rPr>
          <w:rtl/>
        </w:rPr>
      </w:pPr>
      <w:r>
        <w:rPr>
          <w:rFonts w:hint="cs"/>
          <w:rtl/>
        </w:rPr>
        <w:t>إطلاع الدول الأعضاء على آخر التطورات في مجال الملكية الفكرية والتنمية؛</w:t>
      </w:r>
    </w:p>
    <w:p w:rsidR="00DA574E" w:rsidRDefault="00DA574E" w:rsidP="0056573E">
      <w:pPr>
        <w:pStyle w:val="NormalParaAR"/>
        <w:numPr>
          <w:ilvl w:val="0"/>
          <w:numId w:val="22"/>
        </w:numPr>
        <w:ind w:left="1133" w:hanging="720"/>
        <w:rPr>
          <w:rtl/>
        </w:rPr>
      </w:pPr>
      <w:r>
        <w:rPr>
          <w:rFonts w:hint="cs"/>
          <w:rtl/>
        </w:rPr>
        <w:t>وتمكين المشاركين من التباحث حول أهمية الملكية الفكرية بالنسبة إلى التنمية الاجتماعية والاقتصادية</w:t>
      </w:r>
      <w:r>
        <w:rPr>
          <w:rFonts w:hint="eastAsia"/>
          <w:rtl/>
        </w:rPr>
        <w:t> </w:t>
      </w:r>
      <w:r>
        <w:rPr>
          <w:rFonts w:hint="cs"/>
          <w:rtl/>
        </w:rPr>
        <w:t>والثقافية.</w:t>
      </w:r>
    </w:p>
    <w:p w:rsidR="00EA27F5" w:rsidRPr="00EA27F5" w:rsidRDefault="00EA27F5" w:rsidP="00EA27F5">
      <w:pPr>
        <w:pStyle w:val="NormalParaAR"/>
        <w:keepNext/>
        <w:rPr>
          <w:b/>
          <w:bCs/>
          <w:rtl/>
        </w:rPr>
      </w:pPr>
      <w:r w:rsidRPr="00EA27F5">
        <w:rPr>
          <w:rFonts w:hint="cs"/>
          <w:b/>
          <w:bCs/>
          <w:rtl/>
        </w:rPr>
        <w:t>النتائج والتبليغات</w:t>
      </w:r>
    </w:p>
    <w:p w:rsidR="00EA27F5" w:rsidRDefault="00440E83" w:rsidP="0056573E">
      <w:pPr>
        <w:pStyle w:val="NormalParaAR"/>
        <w:rPr>
          <w:rtl/>
        </w:rPr>
      </w:pPr>
      <w:r>
        <w:rPr>
          <w:rFonts w:hint="cs"/>
          <w:rtl/>
        </w:rPr>
        <w:t>ستُصدر الأمانة تقريرا وقائعيا</w:t>
      </w:r>
      <w:r w:rsidR="006F04E7">
        <w:rPr>
          <w:rFonts w:hint="cs"/>
          <w:rtl/>
        </w:rPr>
        <w:t xml:space="preserve"> ي</w:t>
      </w:r>
      <w:r w:rsidR="00696AB6">
        <w:rPr>
          <w:rFonts w:hint="cs"/>
          <w:rtl/>
        </w:rPr>
        <w:t xml:space="preserve">لخّص المناقشات الرئيسية </w:t>
      </w:r>
      <w:r w:rsidR="00DA574E">
        <w:rPr>
          <w:rFonts w:hint="cs"/>
          <w:rtl/>
        </w:rPr>
        <w:t xml:space="preserve">الدائرة </w:t>
      </w:r>
      <w:r w:rsidR="00696AB6">
        <w:rPr>
          <w:rFonts w:hint="cs"/>
          <w:rtl/>
        </w:rPr>
        <w:t>خلال المؤتمر الدولي ويُقدَم في الدورة الأخيرة التي تعقدها اللجنة أثناء العام الثاني من دورة ميزانية الويبو.</w:t>
      </w:r>
      <w:r w:rsidR="00DA574E">
        <w:rPr>
          <w:rFonts w:hint="cs"/>
          <w:rtl/>
        </w:rPr>
        <w:t xml:space="preserve"> وسيغطي هذا التقرير أيضا نتائج استبيان تقييم المؤتمر الذي يُطلب من المشاركين والمتحدثين استكماله في نهاية المؤتمر.</w:t>
      </w:r>
    </w:p>
    <w:p w:rsidR="00117175" w:rsidRDefault="00696AB6" w:rsidP="00696AB6">
      <w:pPr>
        <w:pStyle w:val="NormalParaAR"/>
        <w:rPr>
          <w:rtl/>
        </w:rPr>
      </w:pPr>
      <w:r>
        <w:rPr>
          <w:rFonts w:hint="cs"/>
          <w:rtl/>
        </w:rPr>
        <w:t>ولهذا الغرض خصيصا ستُنشأ، في الموقع الإلكتروني للويبو، صفحة إلكترونية تعرض معلومات مفصّلة عن المؤتمر الدولي. وستُستخدم تلك الصفحة الإلكترونية لإتاحة كل وثائق المؤتمر بالمجان، لا سيما البرنامج، والنُسخ الكتابية للعروض، والملفات السمعية وملفات الفيديو الخاصة بمداولات المؤتمر، والتقرير. كما ستتيح تلك الصفحة إمكانية النفاذ إلى خدمة البث المباشر للمداولات.</w:t>
      </w:r>
    </w:p>
    <w:p w:rsidR="00117175" w:rsidRDefault="00117175">
      <w:pPr>
        <w:rPr>
          <w:rFonts w:ascii="Arabic Typesetting" w:hAnsi="Arabic Typesetting" w:cs="Arabic Typesetting"/>
          <w:sz w:val="36"/>
          <w:szCs w:val="36"/>
          <w:rtl/>
        </w:rPr>
      </w:pPr>
      <w:r>
        <w:rPr>
          <w:rtl/>
        </w:rPr>
        <w:br w:type="page"/>
      </w:r>
    </w:p>
    <w:p w:rsidR="00440E83" w:rsidRPr="00440E83" w:rsidRDefault="00440E83" w:rsidP="00696AB6">
      <w:pPr>
        <w:pStyle w:val="NormalParaAR"/>
        <w:rPr>
          <w:u w:val="single"/>
          <w:rtl/>
        </w:rPr>
      </w:pPr>
      <w:r w:rsidRPr="00440E83">
        <w:rPr>
          <w:rFonts w:hint="cs"/>
          <w:u w:val="single"/>
          <w:rtl/>
        </w:rPr>
        <w:lastRenderedPageBreak/>
        <w:t>المؤتمر الدولي بشأن الملكية الفكرية والتنمية لدورة الميزانية 2018/2019</w:t>
      </w:r>
    </w:p>
    <w:p w:rsidR="00440E83" w:rsidRDefault="00440E83" w:rsidP="00696AB6">
      <w:pPr>
        <w:pStyle w:val="NormalParaAR"/>
        <w:rPr>
          <w:rtl/>
        </w:rPr>
      </w:pPr>
      <w:r>
        <w:rPr>
          <w:rFonts w:hint="cs"/>
          <w:rtl/>
        </w:rPr>
        <w:t>لأغراض دورة الميزانية 2018/2019، يُقترح ما يلي:</w:t>
      </w:r>
    </w:p>
    <w:p w:rsidR="00440E83" w:rsidRDefault="00440E83" w:rsidP="00440E83">
      <w:pPr>
        <w:pStyle w:val="NormalParaAR"/>
        <w:rPr>
          <w:rtl/>
        </w:rPr>
      </w:pPr>
      <w:r>
        <w:rPr>
          <w:rFonts w:hint="cs"/>
          <w:rtl/>
        </w:rPr>
        <w:t xml:space="preserve">أن يكون </w:t>
      </w:r>
      <w:r w:rsidR="009F1D45">
        <w:rPr>
          <w:rFonts w:hint="cs"/>
          <w:rtl/>
        </w:rPr>
        <w:t>ال</w:t>
      </w:r>
      <w:r>
        <w:rPr>
          <w:rFonts w:hint="cs"/>
          <w:rtl/>
        </w:rPr>
        <w:t>عنوان الفرعي للمؤتمر حول الموضوع التالي: "كيف يمكن الانتفاع بالنظام؟"</w:t>
      </w:r>
    </w:p>
    <w:p w:rsidR="00440E83" w:rsidRDefault="00440E83" w:rsidP="009F1D45">
      <w:pPr>
        <w:pStyle w:val="NormalParaAR"/>
        <w:rPr>
          <w:rtl/>
        </w:rPr>
      </w:pPr>
      <w:r>
        <w:rPr>
          <w:rFonts w:hint="cs"/>
          <w:rtl/>
        </w:rPr>
        <w:t>وأن تتولى الأمانة وضع برنامج المؤتمر بالتشاور مع الدول الأعضاء كي يُناقش أثناء الدورة الثانية للجنة في عام</w:t>
      </w:r>
      <w:r w:rsidR="009F1D45">
        <w:rPr>
          <w:rFonts w:hint="eastAsia"/>
          <w:rtl/>
        </w:rPr>
        <w:t> </w:t>
      </w:r>
      <w:r>
        <w:rPr>
          <w:rFonts w:hint="cs"/>
          <w:rtl/>
        </w:rPr>
        <w:t>2018.</w:t>
      </w:r>
    </w:p>
    <w:p w:rsidR="00440E83" w:rsidRDefault="00440E83" w:rsidP="009F1D45">
      <w:pPr>
        <w:pStyle w:val="NormalParaAR"/>
        <w:rPr>
          <w:rtl/>
        </w:rPr>
      </w:pPr>
      <w:r>
        <w:rPr>
          <w:rFonts w:hint="cs"/>
          <w:rtl/>
        </w:rPr>
        <w:t>وأن تُعقد الندوة خلال النصف الأول من عام</w:t>
      </w:r>
      <w:r w:rsidR="009F1D45">
        <w:rPr>
          <w:rFonts w:hint="eastAsia"/>
          <w:rtl/>
        </w:rPr>
        <w:t> </w:t>
      </w:r>
      <w:r>
        <w:rPr>
          <w:rFonts w:hint="cs"/>
          <w:rtl/>
        </w:rPr>
        <w:t>2019 في مكان تختاره الدول الأعضاء.</w:t>
      </w:r>
    </w:p>
    <w:p w:rsidR="00440E83" w:rsidRDefault="00440E83" w:rsidP="009F1D45">
      <w:pPr>
        <w:pStyle w:val="NormalParaAR"/>
        <w:rPr>
          <w:rtl/>
        </w:rPr>
      </w:pPr>
      <w:r>
        <w:rPr>
          <w:rFonts w:hint="cs"/>
          <w:rtl/>
        </w:rPr>
        <w:t>وأن يُقدَم تقرير وقائعي إلى الدورة الثانية للجنة في عام</w:t>
      </w:r>
      <w:r w:rsidR="009F1D45">
        <w:rPr>
          <w:rFonts w:hint="eastAsia"/>
          <w:rtl/>
        </w:rPr>
        <w:t> </w:t>
      </w:r>
      <w:r>
        <w:rPr>
          <w:rFonts w:hint="cs"/>
          <w:rtl/>
        </w:rPr>
        <w:t>2019.</w:t>
      </w:r>
    </w:p>
    <w:p w:rsidR="00440E83" w:rsidRDefault="00440E83" w:rsidP="00440E83">
      <w:pPr>
        <w:pStyle w:val="NormalParaAR"/>
        <w:spacing w:after="480"/>
        <w:rPr>
          <w:rtl/>
        </w:rPr>
      </w:pPr>
      <w:r>
        <w:rPr>
          <w:rFonts w:hint="cs"/>
          <w:rtl/>
        </w:rPr>
        <w:t>ذلك هو اقتراح المجموعة الأفريقية بخصوص عقد مؤتمر دولي مرّة كل سنتين بشأن الملكية الفكرية والتنمية.</w:t>
      </w:r>
    </w:p>
    <w:p w:rsidR="00440E83" w:rsidRPr="007F38D1" w:rsidRDefault="00440E83" w:rsidP="00440E83">
      <w:pPr>
        <w:pStyle w:val="EndofDocumentAR"/>
        <w:rPr>
          <w:rtl/>
        </w:rPr>
      </w:pPr>
      <w:r>
        <w:rPr>
          <w:rFonts w:hint="cs"/>
          <w:rtl/>
        </w:rPr>
        <w:t>[نهاية المرفق والوثيقة]</w:t>
      </w:r>
    </w:p>
    <w:sectPr w:rsidR="00440E83" w:rsidRPr="007F38D1" w:rsidSect="00440E83">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F85" w:rsidRDefault="00963F85">
      <w:r>
        <w:separator/>
      </w:r>
    </w:p>
  </w:endnote>
  <w:endnote w:type="continuationSeparator" w:id="0">
    <w:p w:rsidR="00963F85" w:rsidRDefault="0096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F85" w:rsidRDefault="00963F85" w:rsidP="009622BF">
      <w:pPr>
        <w:bidi/>
      </w:pPr>
      <w:bookmarkStart w:id="0" w:name="OLE_LINK1"/>
      <w:bookmarkStart w:id="1" w:name="OLE_LINK2"/>
      <w:r>
        <w:separator/>
      </w:r>
      <w:bookmarkEnd w:id="0"/>
      <w:bookmarkEnd w:id="1"/>
    </w:p>
  </w:footnote>
  <w:footnote w:type="continuationSeparator" w:id="0">
    <w:p w:rsidR="00963F85" w:rsidRDefault="00963F85"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21704F" w:rsidP="008806C0">
    <w:r>
      <w:t>CDIP</w:t>
    </w:r>
    <w:r w:rsidR="002F77FC">
      <w:t>/</w:t>
    </w:r>
    <w:r>
      <w:t>1</w:t>
    </w:r>
    <w:r w:rsidR="008806C0">
      <w:t>9</w:t>
    </w:r>
    <w:r w:rsidR="002F77FC">
      <w:t>/--</w:t>
    </w:r>
  </w:p>
  <w:p w:rsidR="002F77FC" w:rsidRDefault="002F77FC" w:rsidP="00D61541">
    <w:r>
      <w:fldChar w:fldCharType="begin"/>
    </w:r>
    <w:r>
      <w:instrText xml:space="preserve"> PAGE  \* MERGEFORMAT </w:instrText>
    </w:r>
    <w:r>
      <w:fldChar w:fldCharType="separate"/>
    </w:r>
    <w:r w:rsidR="003F4B86">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E83" w:rsidRDefault="00440E83" w:rsidP="00DA574E">
    <w:r>
      <w:t>CDIP/</w:t>
    </w:r>
    <w:r w:rsidR="00DA574E">
      <w:t>20</w:t>
    </w:r>
    <w:r>
      <w:t>/</w:t>
    </w:r>
    <w:r w:rsidR="00DA574E">
      <w:t>8</w:t>
    </w:r>
  </w:p>
  <w:p w:rsidR="00440E83" w:rsidRDefault="00440E83" w:rsidP="008806C0">
    <w:r>
      <w:t>Annex</w:t>
    </w:r>
  </w:p>
  <w:p w:rsidR="00440E83" w:rsidRDefault="00440E83" w:rsidP="00D61541">
    <w:r>
      <w:fldChar w:fldCharType="begin"/>
    </w:r>
    <w:r>
      <w:instrText xml:space="preserve"> PAGE  \* MERGEFORMAT </w:instrText>
    </w:r>
    <w:r>
      <w:fldChar w:fldCharType="separate"/>
    </w:r>
    <w:r w:rsidR="00B95B54">
      <w:rPr>
        <w:noProof/>
      </w:rPr>
      <w:t>5</w:t>
    </w:r>
    <w:r>
      <w:fldChar w:fldCharType="end"/>
    </w:r>
  </w:p>
  <w:p w:rsidR="00440E83" w:rsidRDefault="00440E83"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61A" w:rsidRDefault="0000361A" w:rsidP="00873FE8">
    <w:pPr>
      <w:pStyle w:val="Header"/>
    </w:pPr>
    <w:r>
      <w:t>CDIP/</w:t>
    </w:r>
    <w:r w:rsidR="00873FE8">
      <w:t>20</w:t>
    </w:r>
    <w:r>
      <w:t>/</w:t>
    </w:r>
    <w:r w:rsidR="00873FE8">
      <w:t>8</w:t>
    </w:r>
  </w:p>
  <w:p w:rsidR="0000361A" w:rsidRDefault="0000361A" w:rsidP="0000361A">
    <w:pPr>
      <w:pStyle w:val="Header"/>
    </w:pPr>
    <w:r>
      <w:t>ANNEX</w:t>
    </w:r>
  </w:p>
  <w:p w:rsidR="0000361A" w:rsidRPr="0000361A" w:rsidRDefault="0000361A" w:rsidP="0000361A">
    <w:pPr>
      <w:pStyle w:val="Header"/>
      <w:bidi/>
      <w:jc w:val="right"/>
      <w:rPr>
        <w:rFonts w:ascii="Arabic Typesetting" w:hAnsi="Arabic Typesetting" w:cs="Arabic Typesetting"/>
        <w:sz w:val="36"/>
        <w:szCs w:val="36"/>
        <w:rtl/>
      </w:rPr>
    </w:pPr>
    <w:r w:rsidRPr="0000361A">
      <w:rPr>
        <w:rFonts w:ascii="Arabic Typesetting" w:hAnsi="Arabic Typesetting" w:cs="Arabic Typesetting"/>
        <w:sz w:val="36"/>
        <w:szCs w:val="36"/>
        <w:rtl/>
      </w:rPr>
      <w:t>المرفق</w:t>
    </w:r>
  </w:p>
  <w:p w:rsidR="0000361A" w:rsidRDefault="000036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86C3E5F"/>
    <w:multiLevelType w:val="hybridMultilevel"/>
    <w:tmpl w:val="174AC95A"/>
    <w:lvl w:ilvl="0" w:tplc="C2723436">
      <w:start w:val="1"/>
      <w:numFmt w:val="bullet"/>
      <w:lvlText w:val="-"/>
      <w:lvlJc w:val="left"/>
      <w:pPr>
        <w:ind w:left="1286" w:hanging="360"/>
      </w:pPr>
      <w:rPr>
        <w:rFonts w:ascii="Arial" w:hAnsi="Aria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11">
    <w:nsid w:val="1162115A"/>
    <w:multiLevelType w:val="hybridMultilevel"/>
    <w:tmpl w:val="A7AAB9AA"/>
    <w:lvl w:ilvl="0" w:tplc="C2723436">
      <w:start w:val="1"/>
      <w:numFmt w:val="bullet"/>
      <w:lvlText w:val="-"/>
      <w:lvlJc w:val="left"/>
      <w:pPr>
        <w:ind w:left="1286" w:hanging="360"/>
      </w:pPr>
      <w:rPr>
        <w:rFonts w:ascii="Arial" w:hAnsi="Aria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12">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177D5000"/>
    <w:multiLevelType w:val="singleLevel"/>
    <w:tmpl w:val="0409000F"/>
    <w:lvl w:ilvl="0">
      <w:start w:val="1"/>
      <w:numFmt w:val="decimal"/>
      <w:lvlText w:val="%1."/>
      <w:lvlJc w:val="left"/>
      <w:pPr>
        <w:tabs>
          <w:tab w:val="num" w:pos="360"/>
        </w:tabs>
        <w:ind w:left="360" w:hanging="360"/>
      </w:p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16"/>
  </w:num>
  <w:num w:numId="3">
    <w:abstractNumId w:val="12"/>
  </w:num>
  <w:num w:numId="4">
    <w:abstractNumId w:val="19"/>
  </w:num>
  <w:num w:numId="5">
    <w:abstractNumId w:val="8"/>
  </w:num>
  <w:num w:numId="6">
    <w:abstractNumId w:val="20"/>
  </w:num>
  <w:num w:numId="7">
    <w:abstractNumId w:val="15"/>
  </w:num>
  <w:num w:numId="8">
    <w:abstractNumId w:val="18"/>
  </w:num>
  <w:num w:numId="9">
    <w:abstractNumId w:val="17"/>
  </w:num>
  <w:num w:numId="10">
    <w:abstractNumId w:val="21"/>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F85"/>
    <w:rsid w:val="00002A4A"/>
    <w:rsid w:val="00002CBE"/>
    <w:rsid w:val="00003232"/>
    <w:rsid w:val="000033DA"/>
    <w:rsid w:val="0000361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16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FC9"/>
    <w:rsid w:val="00110107"/>
    <w:rsid w:val="00110531"/>
    <w:rsid w:val="00110794"/>
    <w:rsid w:val="00112524"/>
    <w:rsid w:val="00113769"/>
    <w:rsid w:val="00114141"/>
    <w:rsid w:val="00114827"/>
    <w:rsid w:val="00115266"/>
    <w:rsid w:val="001154FB"/>
    <w:rsid w:val="00115B51"/>
    <w:rsid w:val="00117175"/>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3262"/>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18E"/>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D6E6F"/>
    <w:rsid w:val="001E1043"/>
    <w:rsid w:val="001E10E1"/>
    <w:rsid w:val="001E175F"/>
    <w:rsid w:val="001E19F7"/>
    <w:rsid w:val="001E2669"/>
    <w:rsid w:val="001E26FA"/>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04F"/>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37CE2"/>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32F"/>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FE8"/>
    <w:rsid w:val="003E1A49"/>
    <w:rsid w:val="003E2D01"/>
    <w:rsid w:val="003E330E"/>
    <w:rsid w:val="003E3AE3"/>
    <w:rsid w:val="003E5733"/>
    <w:rsid w:val="003E5E27"/>
    <w:rsid w:val="003E6FD2"/>
    <w:rsid w:val="003E788F"/>
    <w:rsid w:val="003E7A97"/>
    <w:rsid w:val="003E7D3A"/>
    <w:rsid w:val="003F0950"/>
    <w:rsid w:val="003F09C9"/>
    <w:rsid w:val="003F35B6"/>
    <w:rsid w:val="003F4B86"/>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4C8"/>
    <w:rsid w:val="004258CD"/>
    <w:rsid w:val="004261D2"/>
    <w:rsid w:val="004303D1"/>
    <w:rsid w:val="00431EBC"/>
    <w:rsid w:val="00433C0A"/>
    <w:rsid w:val="004349FA"/>
    <w:rsid w:val="004406BD"/>
    <w:rsid w:val="00440E83"/>
    <w:rsid w:val="00442FBE"/>
    <w:rsid w:val="004433B1"/>
    <w:rsid w:val="00443571"/>
    <w:rsid w:val="00443C23"/>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5BF5"/>
    <w:rsid w:val="00476407"/>
    <w:rsid w:val="004773F7"/>
    <w:rsid w:val="00481F5F"/>
    <w:rsid w:val="004821D0"/>
    <w:rsid w:val="00482CB2"/>
    <w:rsid w:val="00483D06"/>
    <w:rsid w:val="00484DF2"/>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5CF2"/>
    <w:rsid w:val="0055621D"/>
    <w:rsid w:val="0055764D"/>
    <w:rsid w:val="00560C6A"/>
    <w:rsid w:val="00560F85"/>
    <w:rsid w:val="005610A0"/>
    <w:rsid w:val="0056248F"/>
    <w:rsid w:val="00564985"/>
    <w:rsid w:val="00565379"/>
    <w:rsid w:val="0056573E"/>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E7B1D"/>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A66"/>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6AB6"/>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48B7"/>
    <w:rsid w:val="006C570B"/>
    <w:rsid w:val="006C572E"/>
    <w:rsid w:val="006C5997"/>
    <w:rsid w:val="006C5CD2"/>
    <w:rsid w:val="006D0636"/>
    <w:rsid w:val="006D06DC"/>
    <w:rsid w:val="006D6E46"/>
    <w:rsid w:val="006D7FA8"/>
    <w:rsid w:val="006E4601"/>
    <w:rsid w:val="006E5B86"/>
    <w:rsid w:val="006E63FF"/>
    <w:rsid w:val="006E652D"/>
    <w:rsid w:val="006E7572"/>
    <w:rsid w:val="006F04E7"/>
    <w:rsid w:val="006F2F22"/>
    <w:rsid w:val="006F434A"/>
    <w:rsid w:val="006F6F21"/>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34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87B"/>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C4D3C"/>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57D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3C31"/>
    <w:rsid w:val="0081421D"/>
    <w:rsid w:val="00814ADB"/>
    <w:rsid w:val="00815C5D"/>
    <w:rsid w:val="0081618F"/>
    <w:rsid w:val="008168B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2F3D"/>
    <w:rsid w:val="0085385A"/>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3FE8"/>
    <w:rsid w:val="00875C28"/>
    <w:rsid w:val="00875E75"/>
    <w:rsid w:val="0087658F"/>
    <w:rsid w:val="0087762E"/>
    <w:rsid w:val="00877823"/>
    <w:rsid w:val="008803F5"/>
    <w:rsid w:val="008806C0"/>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51E"/>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1F1"/>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3F85"/>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2F19"/>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0E1D"/>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1D45"/>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A35"/>
    <w:rsid w:val="00A36E51"/>
    <w:rsid w:val="00A377C5"/>
    <w:rsid w:val="00A37B2E"/>
    <w:rsid w:val="00A37D45"/>
    <w:rsid w:val="00A401FD"/>
    <w:rsid w:val="00A40558"/>
    <w:rsid w:val="00A40AF2"/>
    <w:rsid w:val="00A411DC"/>
    <w:rsid w:val="00A43904"/>
    <w:rsid w:val="00A4582E"/>
    <w:rsid w:val="00A45BD2"/>
    <w:rsid w:val="00A45DFA"/>
    <w:rsid w:val="00A46A1E"/>
    <w:rsid w:val="00A50376"/>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0154"/>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21A5"/>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B9B"/>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875AF"/>
    <w:rsid w:val="00B90558"/>
    <w:rsid w:val="00B92958"/>
    <w:rsid w:val="00B93957"/>
    <w:rsid w:val="00B9404A"/>
    <w:rsid w:val="00B94877"/>
    <w:rsid w:val="00B9491F"/>
    <w:rsid w:val="00B95B54"/>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07F4"/>
    <w:rsid w:val="00CC4CB6"/>
    <w:rsid w:val="00CC4DB0"/>
    <w:rsid w:val="00CC5038"/>
    <w:rsid w:val="00CC5326"/>
    <w:rsid w:val="00CC655E"/>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574E"/>
    <w:rsid w:val="00DA608B"/>
    <w:rsid w:val="00DA7413"/>
    <w:rsid w:val="00DB0066"/>
    <w:rsid w:val="00DB0BD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30D"/>
    <w:rsid w:val="00DC2641"/>
    <w:rsid w:val="00DC2B1E"/>
    <w:rsid w:val="00DC7481"/>
    <w:rsid w:val="00DC7591"/>
    <w:rsid w:val="00DD0839"/>
    <w:rsid w:val="00DD26D0"/>
    <w:rsid w:val="00DD47D5"/>
    <w:rsid w:val="00DD6729"/>
    <w:rsid w:val="00DD7960"/>
    <w:rsid w:val="00DD7B0D"/>
    <w:rsid w:val="00DE1F29"/>
    <w:rsid w:val="00DE38D2"/>
    <w:rsid w:val="00DE3FEB"/>
    <w:rsid w:val="00DE4905"/>
    <w:rsid w:val="00DE510C"/>
    <w:rsid w:val="00DE7822"/>
    <w:rsid w:val="00DF081A"/>
    <w:rsid w:val="00DF265D"/>
    <w:rsid w:val="00DF2EB0"/>
    <w:rsid w:val="00DF31C1"/>
    <w:rsid w:val="00DF427A"/>
    <w:rsid w:val="00DF45C5"/>
    <w:rsid w:val="00DF5A8C"/>
    <w:rsid w:val="00DF71D8"/>
    <w:rsid w:val="00DF7ED2"/>
    <w:rsid w:val="00E00CCA"/>
    <w:rsid w:val="00E01623"/>
    <w:rsid w:val="00E03FE3"/>
    <w:rsid w:val="00E05BB8"/>
    <w:rsid w:val="00E06951"/>
    <w:rsid w:val="00E10C94"/>
    <w:rsid w:val="00E10EC4"/>
    <w:rsid w:val="00E118D7"/>
    <w:rsid w:val="00E13F46"/>
    <w:rsid w:val="00E15BD4"/>
    <w:rsid w:val="00E16458"/>
    <w:rsid w:val="00E16FB6"/>
    <w:rsid w:val="00E17001"/>
    <w:rsid w:val="00E17814"/>
    <w:rsid w:val="00E17CEF"/>
    <w:rsid w:val="00E20FBC"/>
    <w:rsid w:val="00E2117B"/>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27F5"/>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EF6907"/>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75BF5"/>
    <w:rPr>
      <w:rFonts w:ascii="Tahoma" w:hAnsi="Tahoma" w:cs="Tahoma"/>
      <w:sz w:val="16"/>
      <w:szCs w:val="16"/>
    </w:rPr>
  </w:style>
  <w:style w:type="character" w:customStyle="1" w:styleId="BalloonTextChar">
    <w:name w:val="Balloon Text Char"/>
    <w:basedOn w:val="DefaultParagraphFont"/>
    <w:link w:val="BalloonText"/>
    <w:rsid w:val="00475BF5"/>
    <w:rPr>
      <w:rFonts w:ascii="Tahoma" w:hAnsi="Tahoma" w:cs="Tahoma"/>
      <w:sz w:val="16"/>
      <w:szCs w:val="16"/>
    </w:rPr>
  </w:style>
  <w:style w:type="character" w:customStyle="1" w:styleId="HeaderChar">
    <w:name w:val="Header Char"/>
    <w:basedOn w:val="DefaultParagraphFont"/>
    <w:link w:val="Header"/>
    <w:uiPriority w:val="99"/>
    <w:rsid w:val="0000361A"/>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75BF5"/>
    <w:rPr>
      <w:rFonts w:ascii="Tahoma" w:hAnsi="Tahoma" w:cs="Tahoma"/>
      <w:sz w:val="16"/>
      <w:szCs w:val="16"/>
    </w:rPr>
  </w:style>
  <w:style w:type="character" w:customStyle="1" w:styleId="BalloonTextChar">
    <w:name w:val="Balloon Text Char"/>
    <w:basedOn w:val="DefaultParagraphFont"/>
    <w:link w:val="BalloonText"/>
    <w:rsid w:val="00475BF5"/>
    <w:rPr>
      <w:rFonts w:ascii="Tahoma" w:hAnsi="Tahoma" w:cs="Tahoma"/>
      <w:sz w:val="16"/>
      <w:szCs w:val="16"/>
    </w:rPr>
  </w:style>
  <w:style w:type="character" w:customStyle="1" w:styleId="HeaderChar">
    <w:name w:val="Header Char"/>
    <w:basedOn w:val="DefaultParagraphFont"/>
    <w:link w:val="Header"/>
    <w:uiPriority w:val="99"/>
    <w:rsid w:val="0000361A"/>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6D5B4-8E70-48B6-AB62-1BF2CAF46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1190</Words>
  <Characters>6788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CDIP/18/-- (Arabic)</vt:lpstr>
    </vt:vector>
  </TitlesOfParts>
  <Company>World Intellectual Property Organization</Company>
  <LinksUpToDate>false</LinksUpToDate>
  <CharactersWithSpaces>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CDIP/18/-- (Arabic)</dc:title>
  <dc:creator>MERZOUK Fawzi</dc:creator>
  <cp:lastModifiedBy>CERBARI Mihaela</cp:lastModifiedBy>
  <cp:revision>2</cp:revision>
  <cp:lastPrinted>2017-10-25T09:33:00Z</cp:lastPrinted>
  <dcterms:created xsi:type="dcterms:W3CDTF">2017-10-25T09:40:00Z</dcterms:created>
  <dcterms:modified xsi:type="dcterms:W3CDTF">2017-10-25T09:40:00Z</dcterms:modified>
</cp:coreProperties>
</file>