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1B45C1">
            <w:pPr>
              <w:pStyle w:val="DocumentCodeAR"/>
              <w:bidi/>
            </w:pPr>
            <w:r>
              <w:t>CDIP</w:t>
            </w:r>
            <w:r w:rsidR="00100F97">
              <w:t>/</w:t>
            </w:r>
            <w:r w:rsidR="00475BF5">
              <w:t>19</w:t>
            </w:r>
            <w:r w:rsidR="00B87604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87604" w:rsidRDefault="00B6101C" w:rsidP="00B87604">
            <w:pPr>
              <w:pStyle w:val="DocumentLanguageAR"/>
              <w:bidi/>
              <w:rPr>
                <w:rtl/>
                <w:lang w:val="fr-FR" w:bidi="ar-EG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87604">
              <w:rPr>
                <w:rFonts w:hint="cs"/>
                <w:rtl/>
                <w:lang w:val="fr-FR" w:bidi="ar-EG"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96BA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96BA6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r w:rsidR="00E96BA6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804697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21704F" w:rsidRPr="00783D11" w:rsidRDefault="0021704F" w:rsidP="00475BF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</w:t>
      </w:r>
      <w:r w:rsidR="00475BF5">
        <w:rPr>
          <w:rFonts w:ascii="Cambria Math" w:hAnsi="Cambria Math" w:hint="cs"/>
          <w:rtl/>
          <w:lang w:val="fr-FR" w:bidi="ar-EG"/>
        </w:rPr>
        <w:t>تاسعة</w:t>
      </w:r>
      <w:r>
        <w:rPr>
          <w:rFonts w:ascii="Cambria Math" w:hAnsi="Cambria Math" w:hint="cs"/>
          <w:rtl/>
        </w:rPr>
        <w:t xml:space="preserve"> عشرة</w:t>
      </w:r>
    </w:p>
    <w:p w:rsidR="0021704F" w:rsidRPr="00D61541" w:rsidRDefault="0021704F" w:rsidP="00475BF5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475BF5">
        <w:rPr>
          <w:rFonts w:hint="cs"/>
          <w:rtl/>
        </w:rPr>
        <w:t>15</w:t>
      </w:r>
      <w:r>
        <w:rPr>
          <w:rFonts w:hint="cs"/>
          <w:rtl/>
        </w:rPr>
        <w:t xml:space="preserve"> إلى </w:t>
      </w:r>
      <w:r w:rsidR="00475BF5">
        <w:rPr>
          <w:rFonts w:hint="cs"/>
          <w:rtl/>
        </w:rPr>
        <w:t>19 مايو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87604" w:rsidRPr="00D61541" w:rsidRDefault="00B87604" w:rsidP="00B87604">
      <w:pPr>
        <w:pStyle w:val="DocumentTitleAR"/>
        <w:bidi/>
        <w:rPr>
          <w:rtl/>
        </w:rPr>
      </w:pPr>
      <w:r w:rsidRPr="00AA692F">
        <w:rPr>
          <w:rtl/>
        </w:rPr>
        <w:t>جدول الأعمال</w:t>
      </w:r>
    </w:p>
    <w:p w:rsidR="00D61541" w:rsidRDefault="001B45C1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</w:p>
    <w:p w:rsidR="00B87604" w:rsidRDefault="00B87604" w:rsidP="00F27A27">
      <w:pPr>
        <w:pStyle w:val="NumberedParaAR"/>
        <w:spacing w:after="160"/>
      </w:pPr>
      <w:r w:rsidRPr="00C07122">
        <w:rPr>
          <w:rtl/>
        </w:rPr>
        <w:t>افتتاح الدورة</w:t>
      </w:r>
    </w:p>
    <w:p w:rsidR="00B87604" w:rsidRPr="00C07122" w:rsidRDefault="00B87604" w:rsidP="00F27A27">
      <w:pPr>
        <w:pStyle w:val="NumberedParaAR"/>
        <w:spacing w:after="160"/>
        <w:rPr>
          <w:rtl/>
        </w:rPr>
      </w:pPr>
      <w:r>
        <w:rPr>
          <w:rFonts w:hint="cs"/>
          <w:rtl/>
        </w:rPr>
        <w:t>انتخاب أعضاء المكتب</w:t>
      </w:r>
    </w:p>
    <w:p w:rsidR="00B87604" w:rsidRPr="00C07122" w:rsidRDefault="00B87604" w:rsidP="00F27A27">
      <w:pPr>
        <w:pStyle w:val="NumberedParaAR"/>
        <w:spacing w:after="0"/>
      </w:pPr>
      <w:r w:rsidRPr="00C07122">
        <w:rPr>
          <w:rtl/>
        </w:rPr>
        <w:t>اعتماد جدول الأعمال</w:t>
      </w:r>
    </w:p>
    <w:p w:rsidR="00B87604" w:rsidRPr="00C07122" w:rsidRDefault="00B87604" w:rsidP="00F27A27">
      <w:pPr>
        <w:pStyle w:val="NormalParaAR"/>
        <w:spacing w:after="160"/>
        <w:ind w:left="1133"/>
      </w:pPr>
      <w:r w:rsidRPr="00C07122">
        <w:rPr>
          <w:rFonts w:hint="cs"/>
          <w:rtl/>
        </w:rPr>
        <w:t>انظر هذه الوثيقة.</w:t>
      </w:r>
    </w:p>
    <w:p w:rsidR="00B87604" w:rsidRDefault="00B87604" w:rsidP="008145DC">
      <w:pPr>
        <w:pStyle w:val="NumberedParaAR"/>
        <w:spacing w:after="0"/>
      </w:pPr>
      <w:r w:rsidRPr="00C07122">
        <w:rPr>
          <w:rtl/>
        </w:rPr>
        <w:t xml:space="preserve">اعتماد مشروع تقرير الدورة </w:t>
      </w:r>
      <w:r>
        <w:rPr>
          <w:rFonts w:hint="cs"/>
          <w:rtl/>
        </w:rPr>
        <w:t>الثامنة</w:t>
      </w:r>
      <w:r w:rsidRPr="00C07122">
        <w:rPr>
          <w:rFonts w:hint="cs"/>
          <w:rtl/>
        </w:rPr>
        <w:t xml:space="preserve"> عشرة</w:t>
      </w:r>
      <w:r w:rsidRPr="00C07122">
        <w:rPr>
          <w:rtl/>
        </w:rPr>
        <w:t xml:space="preserve"> للجنة</w:t>
      </w:r>
    </w:p>
    <w:p w:rsidR="008145DC" w:rsidRDefault="008145DC" w:rsidP="000C6D9E">
      <w:pPr>
        <w:pStyle w:val="NormalParaAR"/>
        <w:spacing w:after="160"/>
        <w:ind w:left="1133"/>
      </w:pPr>
      <w:r>
        <w:rPr>
          <w:rFonts w:hint="cs"/>
          <w:rtl/>
        </w:rPr>
        <w:t>انظر الوثيقة</w:t>
      </w:r>
      <w:r w:rsidR="000C6D9E">
        <w:rPr>
          <w:rFonts w:hint="eastAsia"/>
          <w:rtl/>
        </w:rPr>
        <w:t> </w:t>
      </w:r>
      <w:r w:rsidRPr="008145DC">
        <w:t>CDIP/18/11 Prov.</w:t>
      </w:r>
      <w:r>
        <w:rPr>
          <w:rFonts w:hint="cs"/>
          <w:rtl/>
        </w:rPr>
        <w:t>.</w:t>
      </w:r>
    </w:p>
    <w:p w:rsidR="00B87604" w:rsidRPr="00C07122" w:rsidRDefault="00B87604" w:rsidP="00F27A27">
      <w:pPr>
        <w:pStyle w:val="NumberedParaAR"/>
        <w:spacing w:after="160"/>
      </w:pPr>
      <w:r w:rsidRPr="00C07122">
        <w:rPr>
          <w:rtl/>
        </w:rPr>
        <w:t>بيانات عامة</w:t>
      </w:r>
    </w:p>
    <w:p w:rsidR="00B87604" w:rsidRDefault="00B87604" w:rsidP="000C6D9E">
      <w:pPr>
        <w:pStyle w:val="NumberedParaAR"/>
        <w:spacing w:after="160"/>
      </w:pPr>
      <w:r w:rsidRPr="00C07122">
        <w:rPr>
          <w:rtl/>
        </w:rPr>
        <w:t xml:space="preserve">رصد تنفيذ جميع توصيات </w:t>
      </w:r>
      <w:r>
        <w:rPr>
          <w:rFonts w:hint="cs"/>
          <w:rtl/>
        </w:rPr>
        <w:t>أجندة</w:t>
      </w:r>
      <w:r w:rsidRPr="00C07122">
        <w:rPr>
          <w:rtl/>
        </w:rPr>
        <w:t xml:space="preserve"> التنمية</w:t>
      </w:r>
      <w:r>
        <w:rPr>
          <w:rtl/>
        </w:rPr>
        <w:t xml:space="preserve"> وتقييم</w:t>
      </w:r>
      <w:r>
        <w:rPr>
          <w:rFonts w:hint="cs"/>
          <w:rtl/>
        </w:rPr>
        <w:t>ها</w:t>
      </w:r>
      <w:r>
        <w:rPr>
          <w:rtl/>
        </w:rPr>
        <w:t xml:space="preserve"> ومناقشت</w:t>
      </w:r>
      <w:r>
        <w:rPr>
          <w:rFonts w:hint="cs"/>
          <w:rtl/>
        </w:rPr>
        <w:t>ها</w:t>
      </w:r>
      <w:r>
        <w:rPr>
          <w:rtl/>
        </w:rPr>
        <w:t xml:space="preserve"> وإعداد تقارير</w:t>
      </w:r>
      <w:r>
        <w:rPr>
          <w:rFonts w:hint="cs"/>
          <w:rtl/>
        </w:rPr>
        <w:t xml:space="preserve"> بشأنها</w:t>
      </w:r>
      <w:r>
        <w:rPr>
          <w:rFonts w:hint="cs"/>
          <w:rtl/>
          <w:lang w:bidi="ar-EG"/>
        </w:rPr>
        <w:t xml:space="preserve"> و</w:t>
      </w:r>
      <w:r w:rsidR="0053336F">
        <w:rPr>
          <w:rFonts w:hint="cs"/>
          <w:rtl/>
          <w:lang w:bidi="ar-EG"/>
        </w:rPr>
        <w:t xml:space="preserve">النظر في </w:t>
      </w:r>
      <w:r w:rsidRPr="00501ECE">
        <w:rPr>
          <w:rtl/>
        </w:rPr>
        <w:t xml:space="preserve">تقرير المدير العام </w:t>
      </w:r>
      <w:r w:rsidR="000C6D9E">
        <w:rPr>
          <w:rFonts w:hint="cs"/>
          <w:rtl/>
        </w:rPr>
        <w:t>عن</w:t>
      </w:r>
      <w:r w:rsidRPr="00501ECE">
        <w:rPr>
          <w:rtl/>
        </w:rPr>
        <w:t xml:space="preserve"> تنفيذ </w:t>
      </w:r>
      <w:r>
        <w:rPr>
          <w:rFonts w:hint="cs"/>
          <w:rtl/>
        </w:rPr>
        <w:t>أجندة </w:t>
      </w:r>
      <w:r w:rsidRPr="00501ECE">
        <w:rPr>
          <w:rtl/>
        </w:rPr>
        <w:t>التنمية</w:t>
      </w:r>
    </w:p>
    <w:p w:rsidR="000C6D9E" w:rsidRDefault="000C6D9E" w:rsidP="00A813C5">
      <w:pPr>
        <w:pStyle w:val="NumberedParaAR"/>
        <w:numPr>
          <w:ilvl w:val="0"/>
          <w:numId w:val="23"/>
        </w:numPr>
        <w:spacing w:after="0"/>
        <w:ind w:left="714" w:hanging="357"/>
      </w:pPr>
      <w:r w:rsidRPr="000C6D9E">
        <w:rPr>
          <w:rtl/>
        </w:rPr>
        <w:t xml:space="preserve">تقرير المدير العام عن تنفيذ </w:t>
      </w:r>
      <w:r>
        <w:rPr>
          <w:rFonts w:hint="cs"/>
          <w:rtl/>
        </w:rPr>
        <w:t>أجندة</w:t>
      </w:r>
      <w:r w:rsidRPr="000C6D9E">
        <w:rPr>
          <w:rtl/>
        </w:rPr>
        <w:t xml:space="preserve"> التنمية</w:t>
      </w:r>
    </w:p>
    <w:p w:rsidR="00A813C5" w:rsidRDefault="00A813C5" w:rsidP="00A813C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A813C5">
        <w:t>CDIP/19/2</w:t>
      </w:r>
      <w:r>
        <w:rPr>
          <w:rFonts w:hint="cs"/>
          <w:rtl/>
        </w:rPr>
        <w:t>.</w:t>
      </w:r>
    </w:p>
    <w:p w:rsidR="00A813C5" w:rsidRDefault="00A813C5" w:rsidP="00A813C5">
      <w:pPr>
        <w:pStyle w:val="NumberedParaAR"/>
        <w:numPr>
          <w:ilvl w:val="0"/>
          <w:numId w:val="23"/>
        </w:numPr>
        <w:spacing w:after="0"/>
      </w:pPr>
      <w:r w:rsidRPr="00A813C5">
        <w:rPr>
          <w:rtl/>
        </w:rPr>
        <w:t>التقرير التقييمي بشأن مشروع الملكية الفكرية وإدارة التصاميم لتطوير الأعمال في البلدان النامية والبلدان الأقل نمواً</w:t>
      </w:r>
    </w:p>
    <w:p w:rsidR="00A813C5" w:rsidRDefault="00A813C5" w:rsidP="00A813C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A813C5">
        <w:t>CDIP/19/4</w:t>
      </w:r>
      <w:r>
        <w:rPr>
          <w:rFonts w:hint="cs"/>
          <w:rtl/>
        </w:rPr>
        <w:t>.</w:t>
      </w:r>
    </w:p>
    <w:p w:rsidR="00A813C5" w:rsidRDefault="00A813C5" w:rsidP="00A813C5">
      <w:pPr>
        <w:pStyle w:val="NumberedParaAR"/>
        <w:numPr>
          <w:ilvl w:val="0"/>
          <w:numId w:val="23"/>
        </w:numPr>
        <w:spacing w:after="0"/>
      </w:pPr>
      <w:r w:rsidRPr="00A813C5">
        <w:rPr>
          <w:rtl/>
        </w:rPr>
        <w:t>تقرير مرحلي عن أنشطة الويبو الجديدة المتعلقة بالانتفاع بحق المؤلف للنهوض بالنفاذ إلى المعلومات والمواد الإبداعية</w:t>
      </w:r>
    </w:p>
    <w:p w:rsidR="00A813C5" w:rsidRDefault="00A813C5" w:rsidP="00A813C5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A813C5">
        <w:t>CDIP/19/8</w:t>
      </w:r>
      <w:r>
        <w:rPr>
          <w:rFonts w:hint="cs"/>
          <w:rtl/>
        </w:rPr>
        <w:t>.</w:t>
      </w:r>
    </w:p>
    <w:p w:rsidR="00A813C5" w:rsidRDefault="00A813C5" w:rsidP="00A813C5">
      <w:pPr>
        <w:pStyle w:val="NormalParaAR"/>
        <w:tabs>
          <w:tab w:val="left" w:pos="708"/>
        </w:tabs>
        <w:rPr>
          <w:rtl/>
        </w:rPr>
      </w:pPr>
      <w:r>
        <w:rPr>
          <w:rFonts w:hint="cs"/>
          <w:rtl/>
        </w:rPr>
        <w:lastRenderedPageBreak/>
        <w:t>6."1"</w:t>
      </w:r>
      <w:r>
        <w:rPr>
          <w:rtl/>
        </w:rPr>
        <w:tab/>
      </w:r>
      <w:r>
        <w:rPr>
          <w:rFonts w:hint="cs"/>
          <w:rtl/>
        </w:rPr>
        <w:t>المساعدة التقنية التي تقدمها الويبو في مجال التعاون لأغراض التنمية</w:t>
      </w:r>
    </w:p>
    <w:p w:rsidR="00A813C5" w:rsidRDefault="00B924D7" w:rsidP="00B924D7">
      <w:pPr>
        <w:pStyle w:val="NumberedParaAR"/>
        <w:numPr>
          <w:ilvl w:val="0"/>
          <w:numId w:val="23"/>
        </w:numPr>
        <w:spacing w:after="0"/>
      </w:pPr>
      <w:r w:rsidRPr="00B924D7">
        <w:rPr>
          <w:rtl/>
        </w:rPr>
        <w:t>التحسينات الممكن إدخالها على الصفحة الإلكترونية الخاصة بالمساعدة التقنية التي تقدمها الويبو</w:t>
      </w:r>
    </w:p>
    <w:p w:rsidR="00B924D7" w:rsidRDefault="00B924D7" w:rsidP="00B924D7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B924D7">
        <w:t>CDIP/19/10</w:t>
      </w:r>
      <w:r>
        <w:rPr>
          <w:rFonts w:hint="cs"/>
          <w:rtl/>
        </w:rPr>
        <w:t>.</w:t>
      </w:r>
    </w:p>
    <w:p w:rsidR="00B87604" w:rsidRDefault="00B87604" w:rsidP="00F27A27">
      <w:pPr>
        <w:pStyle w:val="NumberedParaAR"/>
        <w:spacing w:after="160"/>
      </w:pPr>
      <w:r w:rsidRPr="00C07122">
        <w:rPr>
          <w:rtl/>
        </w:rPr>
        <w:t>النظر في برنامج عمل لتنفيذ التوصيات المعتمدة</w:t>
      </w:r>
    </w:p>
    <w:p w:rsidR="00DD3262" w:rsidRDefault="00DD3262" w:rsidP="00DD3262">
      <w:pPr>
        <w:pStyle w:val="NumberedParaAR"/>
        <w:numPr>
          <w:ilvl w:val="0"/>
          <w:numId w:val="23"/>
        </w:numPr>
        <w:spacing w:after="0"/>
      </w:pPr>
      <w:r w:rsidRPr="00DD3262">
        <w:rPr>
          <w:rtl/>
        </w:rPr>
        <w:t xml:space="preserve">تقرير بشأن توصيات الاستعراض المستقل لتنفيذ </w:t>
      </w:r>
      <w:r>
        <w:rPr>
          <w:rFonts w:hint="cs"/>
          <w:rtl/>
        </w:rPr>
        <w:t>توصيات أجندة</w:t>
      </w:r>
      <w:r w:rsidRPr="00DD3262">
        <w:rPr>
          <w:rtl/>
        </w:rPr>
        <w:t xml:space="preserve"> التنمية</w:t>
      </w:r>
    </w:p>
    <w:p w:rsidR="00DD3262" w:rsidRDefault="00DD3262" w:rsidP="00DD3262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الوثيقتين</w:t>
      </w:r>
      <w:r>
        <w:rPr>
          <w:rFonts w:hint="eastAsia"/>
          <w:rtl/>
        </w:rPr>
        <w:t> </w:t>
      </w:r>
      <w:r w:rsidRPr="00DD3262">
        <w:t>CDIP/18/7</w:t>
      </w:r>
      <w:r>
        <w:rPr>
          <w:rFonts w:hint="cs"/>
          <w:rtl/>
        </w:rPr>
        <w:t xml:space="preserve"> و</w:t>
      </w:r>
      <w:r w:rsidRPr="00DD3262">
        <w:t>CDIP/19/3</w:t>
      </w:r>
      <w:r>
        <w:rPr>
          <w:rFonts w:hint="cs"/>
          <w:rtl/>
        </w:rPr>
        <w:t>.</w:t>
      </w:r>
    </w:p>
    <w:p w:rsidR="00DD3262" w:rsidRDefault="00DD3262" w:rsidP="00DD3262">
      <w:pPr>
        <w:pStyle w:val="NumberedParaAR"/>
        <w:numPr>
          <w:ilvl w:val="0"/>
          <w:numId w:val="23"/>
        </w:numPr>
        <w:spacing w:after="0"/>
      </w:pPr>
      <w:r w:rsidRPr="00DD3262">
        <w:rPr>
          <w:rtl/>
        </w:rPr>
        <w:t>خارطة أنشطة التعاون فيما بين بلدان الجنوب داخل المنظمة العالمية للملكية الفكرية</w:t>
      </w:r>
    </w:p>
    <w:p w:rsidR="00DD3262" w:rsidRDefault="00DD3262" w:rsidP="00DD3262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D3262">
        <w:t>CDIP/19/5</w:t>
      </w:r>
      <w:r>
        <w:rPr>
          <w:rFonts w:hint="cs"/>
          <w:rtl/>
        </w:rPr>
        <w:t>.</w:t>
      </w:r>
    </w:p>
    <w:p w:rsidR="00DD3262" w:rsidRDefault="00DD3262" w:rsidP="00DD3262">
      <w:pPr>
        <w:pStyle w:val="NumberedParaAR"/>
        <w:numPr>
          <w:ilvl w:val="0"/>
          <w:numId w:val="23"/>
        </w:numPr>
        <w:spacing w:after="0"/>
      </w:pPr>
      <w:r w:rsidRPr="00DD3262">
        <w:rPr>
          <w:rtl/>
        </w:rPr>
        <w:t>تقرير بشأن مساهمة الويبو في تنفيذ أهداف التنمية المستدامة والغايات المرتبطة بها</w:t>
      </w:r>
    </w:p>
    <w:p w:rsidR="00DD3262" w:rsidRDefault="00DD3262" w:rsidP="00DD3262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DD3262">
        <w:t>CDIP/19/6</w:t>
      </w:r>
      <w:r>
        <w:rPr>
          <w:rFonts w:hint="cs"/>
          <w:rtl/>
        </w:rPr>
        <w:t>.</w:t>
      </w:r>
    </w:p>
    <w:p w:rsidR="00DD3262" w:rsidRDefault="00DD3262" w:rsidP="00DD3262">
      <w:pPr>
        <w:pStyle w:val="NumberedParaAR"/>
        <w:numPr>
          <w:ilvl w:val="0"/>
          <w:numId w:val="23"/>
        </w:numPr>
        <w:spacing w:after="0"/>
      </w:pPr>
      <w:r w:rsidRPr="00DD3262">
        <w:rPr>
          <w:rtl/>
        </w:rPr>
        <w:t>اقتراح من المجموعة الأفريقية حول تنظيم مؤتمر دولي مرّة كل سنتين بشأن الملكية الفكرية والتنمية</w:t>
      </w:r>
    </w:p>
    <w:p w:rsidR="00081321" w:rsidRDefault="00081321" w:rsidP="00081321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081321">
        <w:t>CDIP/19/7</w:t>
      </w:r>
      <w:r>
        <w:rPr>
          <w:rFonts w:hint="cs"/>
          <w:rtl/>
        </w:rPr>
        <w:t>.</w:t>
      </w:r>
    </w:p>
    <w:p w:rsidR="00081321" w:rsidRDefault="00081321" w:rsidP="00081321">
      <w:pPr>
        <w:pStyle w:val="NumberedParaAR"/>
        <w:numPr>
          <w:ilvl w:val="0"/>
          <w:numId w:val="23"/>
        </w:numPr>
        <w:spacing w:after="0"/>
      </w:pPr>
      <w:r w:rsidRPr="00081321">
        <w:rPr>
          <w:rtl/>
        </w:rPr>
        <w:t>المشروع المقترح من جنوب أفريقيا بشأن إدارة الملكية الفكرية ونقل التكنولوجيا: الترويج لاستخدام الملكية الفكرية على نحو فعال في البلدان النامية والبلدان الأقل نموا والبلدان التي تمر اقتصاداتها بمرحلة انتقالية</w:t>
      </w:r>
    </w:p>
    <w:p w:rsidR="00081321" w:rsidRDefault="00081321" w:rsidP="00081321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081321">
        <w:t>CDIP/19/11</w:t>
      </w:r>
      <w:r>
        <w:rPr>
          <w:rFonts w:hint="cs"/>
          <w:rtl/>
        </w:rPr>
        <w:t>.</w:t>
      </w:r>
    </w:p>
    <w:p w:rsidR="00081321" w:rsidRDefault="00081321" w:rsidP="00081321">
      <w:pPr>
        <w:pStyle w:val="NumberedParaAR"/>
        <w:numPr>
          <w:ilvl w:val="0"/>
          <w:numId w:val="23"/>
        </w:numPr>
        <w:spacing w:after="0"/>
      </w:pPr>
      <w:r w:rsidRPr="00081321">
        <w:rPr>
          <w:rtl/>
        </w:rPr>
        <w:t>قرار الجمعية العامة للويبو في المسائل المتعلقة باللجنة المعنية بالتنمية والملكية الفكرية</w:t>
      </w:r>
    </w:p>
    <w:p w:rsidR="00081321" w:rsidRDefault="00081321" w:rsidP="00A769AF">
      <w:pPr>
        <w:pStyle w:val="NormalParaAR"/>
        <w:spacing w:after="160"/>
        <w:ind w:left="1133"/>
        <w:rPr>
          <w:rtl/>
        </w:rPr>
      </w:pPr>
      <w:r w:rsidRPr="00081321">
        <w:rPr>
          <w:rtl/>
        </w:rPr>
        <w:t>انظر الوثيقتين</w:t>
      </w:r>
      <w:r w:rsidR="00A769AF">
        <w:rPr>
          <w:rFonts w:hint="eastAsia"/>
          <w:rtl/>
        </w:rPr>
        <w:t> </w:t>
      </w:r>
      <w:r w:rsidRPr="00081321">
        <w:t>CDIP/12/5</w:t>
      </w:r>
      <w:r>
        <w:rPr>
          <w:rFonts w:hint="cs"/>
          <w:rtl/>
        </w:rPr>
        <w:t xml:space="preserve"> و</w:t>
      </w:r>
      <w:r w:rsidRPr="00081321">
        <w:t>CDIP/18/10</w:t>
      </w:r>
      <w:r>
        <w:rPr>
          <w:rFonts w:hint="cs"/>
          <w:rtl/>
        </w:rPr>
        <w:t>.</w:t>
      </w:r>
    </w:p>
    <w:p w:rsidR="00081321" w:rsidRDefault="00081321" w:rsidP="00EC0D70">
      <w:pPr>
        <w:pStyle w:val="NumberedParaAR"/>
        <w:numPr>
          <w:ilvl w:val="0"/>
          <w:numId w:val="23"/>
        </w:numPr>
        <w:spacing w:after="0"/>
      </w:pPr>
      <w:r>
        <w:rPr>
          <w:rFonts w:hint="cs"/>
          <w:rtl/>
        </w:rPr>
        <w:t>مناقشات حول طريقة تناول أهداف التنمية الم</w:t>
      </w:r>
      <w:r w:rsidR="00EC0D70">
        <w:rPr>
          <w:rFonts w:hint="cs"/>
          <w:rtl/>
        </w:rPr>
        <w:t>ستدامة في الدورات المقبلة للجنة</w:t>
      </w:r>
    </w:p>
    <w:p w:rsidR="00081321" w:rsidRDefault="00081321" w:rsidP="00A769AF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انظر الوثيقة</w:t>
      </w:r>
      <w:r w:rsidR="00A769AF">
        <w:rPr>
          <w:rFonts w:hint="eastAsia"/>
          <w:rtl/>
        </w:rPr>
        <w:t> </w:t>
      </w:r>
      <w:r w:rsidR="00A769AF" w:rsidRPr="00A769AF">
        <w:t>CDIP18/4</w:t>
      </w:r>
      <w:r w:rsidR="00A769AF">
        <w:rPr>
          <w:rFonts w:hint="cs"/>
          <w:rtl/>
        </w:rPr>
        <w:t>.</w:t>
      </w:r>
    </w:p>
    <w:p w:rsidR="00A769AF" w:rsidRDefault="00A769AF" w:rsidP="00A769AF">
      <w:pPr>
        <w:pStyle w:val="NumberedParaAR"/>
        <w:numPr>
          <w:ilvl w:val="0"/>
          <w:numId w:val="23"/>
        </w:numPr>
        <w:spacing w:after="0"/>
      </w:pPr>
      <w:r>
        <w:rPr>
          <w:rFonts w:hint="cs"/>
          <w:rtl/>
        </w:rPr>
        <w:t>مناقشات حول الاقتراح المشترك المقدم من وفود الولايات المتحدة وأستراليا وكندا بشأن الأنشطة المرتبطة بنقل التكنولوجيا</w:t>
      </w:r>
    </w:p>
    <w:p w:rsidR="00A769AF" w:rsidRDefault="00A769AF" w:rsidP="00A769AF">
      <w:pPr>
        <w:pStyle w:val="NormalParaAR"/>
        <w:spacing w:after="160"/>
        <w:ind w:left="1133"/>
      </w:pPr>
      <w:r>
        <w:rPr>
          <w:rFonts w:hint="cs"/>
          <w:rtl/>
        </w:rPr>
        <w:t xml:space="preserve">انظر المرفق الأول من الوثيقة </w:t>
      </w:r>
      <w:r w:rsidRPr="00A769AF">
        <w:t>CDIP/18/6 Rev.</w:t>
      </w:r>
      <w:r>
        <w:rPr>
          <w:rFonts w:hint="cs"/>
          <w:rtl/>
        </w:rPr>
        <w:t>.</w:t>
      </w:r>
    </w:p>
    <w:p w:rsidR="00B87604" w:rsidRPr="00C07122" w:rsidRDefault="00B87604" w:rsidP="00F27A27">
      <w:pPr>
        <w:pStyle w:val="NumberedParaAR"/>
        <w:spacing w:after="160"/>
      </w:pPr>
      <w:r w:rsidRPr="00C07122">
        <w:rPr>
          <w:rtl/>
        </w:rPr>
        <w:t>العمل المقبل</w:t>
      </w:r>
    </w:p>
    <w:p w:rsidR="00B87604" w:rsidRPr="00C07122" w:rsidRDefault="00B87604" w:rsidP="00F27A27">
      <w:pPr>
        <w:pStyle w:val="NumberedParaAR"/>
        <w:spacing w:after="160"/>
      </w:pPr>
      <w:r w:rsidRPr="00C07122">
        <w:rPr>
          <w:rtl/>
        </w:rPr>
        <w:t>ملخص الرئيس</w:t>
      </w:r>
    </w:p>
    <w:p w:rsidR="00B87604" w:rsidRPr="00C07122" w:rsidRDefault="00B87604" w:rsidP="00F27A27">
      <w:pPr>
        <w:pStyle w:val="NumberedParaAR"/>
        <w:spacing w:after="160"/>
        <w:rPr>
          <w:rtl/>
        </w:rPr>
      </w:pPr>
      <w:r w:rsidRPr="00C07122">
        <w:rPr>
          <w:rtl/>
        </w:rPr>
        <w:t>اختتام الدورة</w:t>
      </w:r>
    </w:p>
    <w:p w:rsidR="007258FE" w:rsidRPr="007258FE" w:rsidRDefault="00B87604" w:rsidP="00B4231E">
      <w:pPr>
        <w:pStyle w:val="EndofDocumentAR"/>
        <w:rPr>
          <w:rtl/>
          <w:lang w:bidi="ar-EG"/>
        </w:rPr>
      </w:pPr>
      <w:r w:rsidRPr="00C07122">
        <w:rPr>
          <w:rtl/>
        </w:rPr>
        <w:t>[نهاية الوثيقة]</w:t>
      </w:r>
    </w:p>
    <w:sectPr w:rsidR="007258FE" w:rsidRPr="007258FE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33" w:rsidRDefault="003B6033">
      <w:r>
        <w:separator/>
      </w:r>
    </w:p>
  </w:endnote>
  <w:endnote w:type="continuationSeparator" w:id="0">
    <w:p w:rsidR="003B6033" w:rsidRDefault="003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33" w:rsidRDefault="003B603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B6033" w:rsidRDefault="003B603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1B45C1">
    <w:r>
      <w:t>CDIP</w:t>
    </w:r>
    <w:r w:rsidR="002F77FC">
      <w:t>/</w:t>
    </w:r>
    <w:r>
      <w:t>1</w:t>
    </w:r>
    <w:r w:rsidR="007258FE">
      <w:rPr>
        <w:rFonts w:hint="cs"/>
        <w:rtl/>
      </w:rPr>
      <w:t>9</w:t>
    </w:r>
    <w:r w:rsidR="00A813C5">
      <w:t xml:space="preserve">/1 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2252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D4991"/>
    <w:multiLevelType w:val="hybridMultilevel"/>
    <w:tmpl w:val="2C74D058"/>
    <w:lvl w:ilvl="0" w:tplc="A0462E50"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D1D6F"/>
    <w:multiLevelType w:val="hybridMultilevel"/>
    <w:tmpl w:val="008687F4"/>
    <w:lvl w:ilvl="0" w:tplc="8AF082C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5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132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D9E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5C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048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520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033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36F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02B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0A8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58FE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5F5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697"/>
    <w:rsid w:val="00806E68"/>
    <w:rsid w:val="00807FC3"/>
    <w:rsid w:val="00810034"/>
    <w:rsid w:val="008114CF"/>
    <w:rsid w:val="008117CC"/>
    <w:rsid w:val="00811AB3"/>
    <w:rsid w:val="0081421D"/>
    <w:rsid w:val="008145DC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BBC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9AF"/>
    <w:rsid w:val="00A76DF7"/>
    <w:rsid w:val="00A77523"/>
    <w:rsid w:val="00A813C5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2B1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31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7604"/>
    <w:rsid w:val="00B90558"/>
    <w:rsid w:val="00B924D7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87F71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3262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01B"/>
    <w:rsid w:val="00E96226"/>
    <w:rsid w:val="00E96BA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0D70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27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CDIP_1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CDIP_19_AR.dotx</Template>
  <TotalTime>3</TotalTime>
  <Pages>2</Pages>
  <Words>330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CDIP/19/1 Prov. 2 (Arabic)</vt:lpstr>
    </vt:vector>
  </TitlesOfParts>
  <Company>World Intellectual Property Organization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CDIP/19/1 Prov. 2 (Arabic)</dc:title>
  <dc:creator>BEN ALI Lassad</dc:creator>
  <cp:lastModifiedBy>CHADAREVIAN Diane</cp:lastModifiedBy>
  <cp:revision>5</cp:revision>
  <cp:lastPrinted>2017-05-17T09:52:00Z</cp:lastPrinted>
  <dcterms:created xsi:type="dcterms:W3CDTF">2017-05-17T09:49:00Z</dcterms:created>
  <dcterms:modified xsi:type="dcterms:W3CDTF">2017-05-17T09:52:00Z</dcterms:modified>
</cp:coreProperties>
</file>