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1704F" w:rsidP="0021704F">
            <w:pPr>
              <w:pStyle w:val="DocumentCodeAR"/>
              <w:bidi/>
              <w:rPr>
                <w:rtl/>
              </w:rPr>
            </w:pPr>
            <w:r>
              <w:t>CDIP</w:t>
            </w:r>
            <w:r w:rsidR="00100F97">
              <w:t>/</w:t>
            </w:r>
            <w:r>
              <w:t>18</w:t>
            </w:r>
            <w:r w:rsidR="006110D3">
              <w:t>/10</w:t>
            </w:r>
          </w:p>
        </w:tc>
      </w:tr>
      <w:tr w:rsidR="001667B6" w:rsidTr="00BF164F">
        <w:tc>
          <w:tcPr>
            <w:tcW w:w="9571" w:type="dxa"/>
            <w:gridSpan w:val="3"/>
          </w:tcPr>
          <w:p w:rsidR="001667B6" w:rsidRPr="00B6101C" w:rsidRDefault="00B6101C" w:rsidP="006110D3">
            <w:pPr>
              <w:pStyle w:val="DocumentLanguageAR"/>
              <w:bidi/>
              <w:rPr>
                <w:rtl/>
              </w:rPr>
            </w:pPr>
            <w:r w:rsidRPr="00B6101C">
              <w:rPr>
                <w:rFonts w:hint="cs"/>
                <w:rtl/>
              </w:rPr>
              <w:t xml:space="preserve">الأصل: </w:t>
            </w:r>
            <w:r w:rsidR="006110D3">
              <w:rPr>
                <w:rFonts w:hint="cs"/>
                <w:rtl/>
              </w:rPr>
              <w:t>بالإنكليزية</w:t>
            </w:r>
          </w:p>
        </w:tc>
      </w:tr>
      <w:tr w:rsidR="001667B6" w:rsidTr="00BF164F">
        <w:tc>
          <w:tcPr>
            <w:tcW w:w="9571" w:type="dxa"/>
            <w:gridSpan w:val="3"/>
          </w:tcPr>
          <w:p w:rsidR="001667B6" w:rsidRPr="00B6101C" w:rsidRDefault="00B6101C" w:rsidP="006110D3">
            <w:pPr>
              <w:pStyle w:val="DocumentDateAR"/>
              <w:bidi/>
              <w:rPr>
                <w:rtl/>
              </w:rPr>
            </w:pPr>
            <w:r w:rsidRPr="00B6101C">
              <w:rPr>
                <w:rFonts w:hint="cs"/>
                <w:rtl/>
              </w:rPr>
              <w:t xml:space="preserve">التاريخ: </w:t>
            </w:r>
            <w:r w:rsidR="006110D3">
              <w:rPr>
                <w:rFonts w:hint="cs"/>
                <w:rtl/>
              </w:rPr>
              <w:t>11</w:t>
            </w:r>
            <w:r w:rsidRPr="00B6101C">
              <w:rPr>
                <w:rFonts w:hint="cs"/>
                <w:rtl/>
              </w:rPr>
              <w:t xml:space="preserve"> </w:t>
            </w:r>
            <w:r w:rsidR="006110D3">
              <w:rPr>
                <w:rFonts w:hint="cs"/>
                <w:rtl/>
              </w:rPr>
              <w:t>أكتوبر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21704F" w:rsidP="00796CF7">
      <w:pPr>
        <w:pStyle w:val="MeetingTitleAR"/>
        <w:bidi/>
        <w:ind w:right="550"/>
        <w:rPr>
          <w:rtl/>
        </w:rPr>
      </w:pPr>
      <w:r w:rsidRPr="0021704F">
        <w:rPr>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21704F" w:rsidRPr="00783D11" w:rsidRDefault="0021704F" w:rsidP="0021704F">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الثامنة عشرة</w:t>
      </w:r>
    </w:p>
    <w:p w:rsidR="0021704F" w:rsidRPr="00D61541" w:rsidRDefault="0021704F" w:rsidP="0021704F">
      <w:pPr>
        <w:pStyle w:val="MeetingDatesAR"/>
        <w:bidi/>
        <w:rPr>
          <w:rtl/>
        </w:rPr>
      </w:pPr>
      <w:r w:rsidRPr="00D61541">
        <w:rPr>
          <w:rFonts w:hint="cs"/>
          <w:rtl/>
        </w:rPr>
        <w:t xml:space="preserve">جنيف، من </w:t>
      </w:r>
      <w:r>
        <w:rPr>
          <w:rFonts w:hint="cs"/>
          <w:rtl/>
        </w:rPr>
        <w:t>31 أكتوبر إلى 4 نوفمبر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110D3" w:rsidP="00FB7EC9">
      <w:pPr>
        <w:pStyle w:val="DocumentTitleAR"/>
        <w:bidi/>
        <w:rPr>
          <w:rtl/>
        </w:rPr>
      </w:pPr>
      <w:r w:rsidRPr="006110D3">
        <w:rPr>
          <w:rtl/>
        </w:rPr>
        <w:t>قرار الجمعية العامة للويبو في المسائل المتعلقة باللجنة المعنية بالتنمية والملكية الفكرية</w:t>
      </w:r>
    </w:p>
    <w:p w:rsidR="00D61541" w:rsidRPr="00D61541" w:rsidRDefault="006110D3"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F79DF" w:rsidRDefault="006110D3" w:rsidP="006110D3">
      <w:pPr>
        <w:pStyle w:val="NumberedParaAR"/>
      </w:pPr>
      <w:r>
        <w:rPr>
          <w:rFonts w:hint="cs"/>
          <w:rtl/>
        </w:rPr>
        <w:t>طلبت اللجنة المعنية بالتنمية والملكية الفكرية في دورتها السابعة عشرة من الجمعية العامة للويبو أن تسمح لها بمتابعة مناقشة "</w:t>
      </w:r>
      <w:r w:rsidRPr="006110D3">
        <w:rPr>
          <w:rtl/>
        </w:rPr>
        <w:t>تنفيذ ولاية اللجنة</w:t>
      </w:r>
      <w:r>
        <w:rPr>
          <w:rFonts w:hint="cs"/>
          <w:rtl/>
        </w:rPr>
        <w:t>"</w:t>
      </w:r>
      <w:r w:rsidRPr="006110D3">
        <w:rPr>
          <w:rtl/>
        </w:rPr>
        <w:t xml:space="preserve"> و</w:t>
      </w:r>
      <w:r>
        <w:rPr>
          <w:rFonts w:hint="cs"/>
          <w:rtl/>
        </w:rPr>
        <w:t>"</w:t>
      </w:r>
      <w:r w:rsidRPr="006110D3">
        <w:rPr>
          <w:rtl/>
        </w:rPr>
        <w:t>تنفيذ آليات التنسيق"</w:t>
      </w:r>
      <w:r>
        <w:rPr>
          <w:rFonts w:hint="cs"/>
          <w:rtl/>
        </w:rPr>
        <w:t xml:space="preserve"> </w:t>
      </w:r>
      <w:r w:rsidRPr="006110D3">
        <w:rPr>
          <w:rtl/>
        </w:rPr>
        <w:t xml:space="preserve">خلال دورتيها </w:t>
      </w:r>
      <w:r>
        <w:rPr>
          <w:rFonts w:hint="cs"/>
          <w:rtl/>
        </w:rPr>
        <w:t xml:space="preserve">الثامنة عشرة والتاسعة عشرة </w:t>
      </w:r>
      <w:r w:rsidRPr="006110D3">
        <w:rPr>
          <w:rtl/>
        </w:rPr>
        <w:t>ورفع تقارير وتقديم توصيات عن المسألتين إلى الجمعية العامة في عام 2017</w:t>
      </w:r>
      <w:r>
        <w:rPr>
          <w:rFonts w:hint="cs"/>
          <w:rtl/>
        </w:rPr>
        <w:t>.</w:t>
      </w:r>
    </w:p>
    <w:p w:rsidR="006110D3" w:rsidRDefault="006110D3" w:rsidP="006110D3">
      <w:pPr>
        <w:pStyle w:val="NumberedParaAR"/>
      </w:pPr>
      <w:r>
        <w:rPr>
          <w:rFonts w:hint="cs"/>
          <w:rtl/>
        </w:rPr>
        <w:t>ونظرت الجمعية العامة للويبو في دورتها الثامنة والأربعين المعقودة من 3 إلى 11 أكتوبر 2016 في الوثيقة المعنونة "</w:t>
      </w:r>
      <w:r w:rsidRPr="006110D3">
        <w:rPr>
          <w:rtl/>
        </w:rPr>
        <w:t>قرار الجمعية العامة للويبو في المسائل المتعلقة باللجنة المعنية بالتنمية والملكية الفكرية</w:t>
      </w:r>
      <w:r>
        <w:rPr>
          <w:rFonts w:hint="cs"/>
          <w:rtl/>
        </w:rPr>
        <w:t xml:space="preserve">" (الوثيقة </w:t>
      </w:r>
      <w:r>
        <w:t>WO/GA/48/8</w:t>
      </w:r>
      <w:r>
        <w:rPr>
          <w:rFonts w:hint="cs"/>
          <w:rtl/>
        </w:rPr>
        <w:t>) ووافقت</w:t>
      </w:r>
      <w:r>
        <w:rPr>
          <w:rFonts w:hint="eastAsia"/>
          <w:rtl/>
        </w:rPr>
        <w:t> </w:t>
      </w:r>
      <w:r w:rsidRPr="006110D3">
        <w:rPr>
          <w:rtl/>
        </w:rPr>
        <w:t>على طلب اللجنة المذكور</w:t>
      </w:r>
      <w:r>
        <w:rPr>
          <w:rFonts w:hint="cs"/>
          <w:rtl/>
        </w:rPr>
        <w:t>.</w:t>
      </w:r>
    </w:p>
    <w:p w:rsidR="006110D3" w:rsidRDefault="006110D3" w:rsidP="006110D3">
      <w:pPr>
        <w:pStyle w:val="NumberedParaAR"/>
      </w:pPr>
      <w:r>
        <w:rPr>
          <w:rFonts w:hint="cs"/>
          <w:rtl/>
        </w:rPr>
        <w:t xml:space="preserve">وبناء على طلبَي اللجنة المعنية بالتنمية والملكية الفكرية، وافقت الجمعية العامة للويبو في دورتيها السادسة والأربعين المعقودة في سبتمبر 2014 والسابعة والأربعين المعقودة في أكتوبر 2015 على مواصلة مناقشة المسألتين الواردتين في الوثيقتين </w:t>
      </w:r>
      <w:r>
        <w:t>CDIP/14/11</w:t>
      </w:r>
      <w:r>
        <w:rPr>
          <w:rFonts w:hint="cs"/>
          <w:rtl/>
        </w:rPr>
        <w:t xml:space="preserve"> و</w:t>
      </w:r>
      <w:r>
        <w:t>CDIP/16/9</w:t>
      </w:r>
      <w:r>
        <w:rPr>
          <w:rFonts w:hint="cs"/>
          <w:rtl/>
        </w:rPr>
        <w:t>.</w:t>
      </w:r>
    </w:p>
    <w:p w:rsidR="006110D3" w:rsidRDefault="006110D3" w:rsidP="006110D3">
      <w:pPr>
        <w:pStyle w:val="DecisionParaAR"/>
      </w:pPr>
      <w:r w:rsidRPr="006110D3">
        <w:rPr>
          <w:rtl/>
        </w:rPr>
        <w:t xml:space="preserve">إن اللجنة المعنية بالتنمية والملكية الفكرية مدعوة إلى الإحاطة علما بالقرار الذي اتخذته الجمعية العامة للويبو في دورتها </w:t>
      </w:r>
      <w:r>
        <w:rPr>
          <w:rFonts w:hint="cs"/>
          <w:rtl/>
        </w:rPr>
        <w:t>الثامنة</w:t>
      </w:r>
      <w:r w:rsidRPr="006110D3">
        <w:rPr>
          <w:rtl/>
        </w:rPr>
        <w:t xml:space="preserve"> والأربعين</w:t>
      </w:r>
      <w:r>
        <w:rPr>
          <w:rFonts w:hint="cs"/>
          <w:rtl/>
        </w:rPr>
        <w:t>.</w:t>
      </w:r>
    </w:p>
    <w:p w:rsidR="006110D3" w:rsidRDefault="006110D3" w:rsidP="006110D3">
      <w:pPr>
        <w:pStyle w:val="EndofDocumentAR"/>
        <w:rPr>
          <w:rtl/>
        </w:rPr>
      </w:pPr>
      <w:r>
        <w:rPr>
          <w:rFonts w:hint="cs"/>
          <w:rtl/>
        </w:rPr>
        <w:t>[نهاية الوثيقة]</w:t>
      </w:r>
    </w:p>
    <w:sectPr w:rsidR="006110D3"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EA" w:rsidRDefault="00AB0BEA">
      <w:r>
        <w:separator/>
      </w:r>
    </w:p>
  </w:endnote>
  <w:endnote w:type="continuationSeparator" w:id="0">
    <w:p w:rsidR="00AB0BEA" w:rsidRDefault="00AB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EA" w:rsidRDefault="00AB0BEA" w:rsidP="009622BF">
      <w:pPr>
        <w:bidi/>
      </w:pPr>
      <w:bookmarkStart w:id="0" w:name="OLE_LINK1"/>
      <w:bookmarkStart w:id="1" w:name="OLE_LINK2"/>
      <w:r>
        <w:separator/>
      </w:r>
      <w:bookmarkEnd w:id="0"/>
      <w:bookmarkEnd w:id="1"/>
    </w:p>
  </w:footnote>
  <w:footnote w:type="continuationSeparator" w:id="0">
    <w:p w:rsidR="00AB0BEA" w:rsidRDefault="00AB0BE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1704F" w:rsidP="0021704F">
    <w:r>
      <w:t>CDIP</w:t>
    </w:r>
    <w:r w:rsidR="002F77FC">
      <w:t>/</w:t>
    </w:r>
    <w:r>
      <w:t>18</w:t>
    </w:r>
    <w:r w:rsidR="002F77FC">
      <w:t>/--</w:t>
    </w:r>
  </w:p>
  <w:p w:rsidR="002F77FC" w:rsidRDefault="002F77FC" w:rsidP="00D61541">
    <w:r>
      <w:fldChar w:fldCharType="begin"/>
    </w:r>
    <w:r>
      <w:instrText xml:space="preserve"> PAGE  \* MERGEFORMAT </w:instrText>
    </w:r>
    <w:r>
      <w:fldChar w:fldCharType="separate"/>
    </w:r>
    <w:r w:rsidR="006110D3">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D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04F"/>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EF3"/>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0D3"/>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BEA"/>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6110D3"/>
    <w:rPr>
      <w:rFonts w:ascii="Tahoma" w:hAnsi="Tahoma" w:cs="Tahoma"/>
      <w:sz w:val="16"/>
      <w:szCs w:val="16"/>
    </w:rPr>
  </w:style>
  <w:style w:type="character" w:customStyle="1" w:styleId="BalloonTextChar">
    <w:name w:val="Balloon Text Char"/>
    <w:basedOn w:val="DefaultParagraphFont"/>
    <w:link w:val="BalloonText"/>
    <w:rsid w:val="00611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6110D3"/>
    <w:rPr>
      <w:rFonts w:ascii="Tahoma" w:hAnsi="Tahoma" w:cs="Tahoma"/>
      <w:sz w:val="16"/>
      <w:szCs w:val="16"/>
    </w:rPr>
  </w:style>
  <w:style w:type="character" w:customStyle="1" w:styleId="BalloonTextChar">
    <w:name w:val="Balloon Text Char"/>
    <w:basedOn w:val="DefaultParagraphFont"/>
    <w:link w:val="BalloonText"/>
    <w:rsid w:val="00611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CDIP_18_AR.dotx</Template>
  <TotalTime>8</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CDIP/18/10 (Arabic)</vt:lpstr>
    </vt:vector>
  </TitlesOfParts>
  <Company>World Intellectual Property Organization</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CDIP/18/10 (Arabic)</dc:title>
  <dc:creator>Ahmed Hassan</dc:creator>
  <cp:lastModifiedBy>CHADAREVIAN Diane</cp:lastModifiedBy>
  <cp:revision>2</cp:revision>
  <cp:lastPrinted>2016-10-13T12:46:00Z</cp:lastPrinted>
  <dcterms:created xsi:type="dcterms:W3CDTF">2016-10-13T10:10:00Z</dcterms:created>
  <dcterms:modified xsi:type="dcterms:W3CDTF">2016-10-13T12:46:00Z</dcterms:modified>
</cp:coreProperties>
</file>