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720F19">
            <w:pPr>
              <w:pStyle w:val="DocumentCodeAR"/>
              <w:bidi/>
              <w:rPr>
                <w:rtl/>
              </w:rPr>
            </w:pPr>
            <w:r>
              <w:t>CDIP</w:t>
            </w:r>
            <w:r w:rsidR="00100F97">
              <w:t>/</w:t>
            </w:r>
            <w:r>
              <w:t>15</w:t>
            </w:r>
            <w:r w:rsidR="00B6101C" w:rsidRPr="00B6101C">
              <w:t>/</w:t>
            </w:r>
            <w:r w:rsidR="00B61CB3">
              <w:t>1</w:t>
            </w:r>
          </w:p>
        </w:tc>
      </w:tr>
      <w:tr w:rsidR="001667B6" w:rsidTr="00BF164F">
        <w:tc>
          <w:tcPr>
            <w:tcW w:w="9571" w:type="dxa"/>
            <w:gridSpan w:val="3"/>
          </w:tcPr>
          <w:p w:rsidR="001667B6" w:rsidRPr="00B6101C" w:rsidRDefault="00B6101C" w:rsidP="00B61CB3">
            <w:pPr>
              <w:pStyle w:val="DocumentLanguageAR"/>
              <w:bidi/>
              <w:rPr>
                <w:rtl/>
              </w:rPr>
            </w:pPr>
            <w:r w:rsidRPr="00B6101C">
              <w:rPr>
                <w:rFonts w:hint="cs"/>
                <w:rtl/>
              </w:rPr>
              <w:t xml:space="preserve">الأصل: </w:t>
            </w:r>
            <w:proofErr w:type="gramStart"/>
            <w:r w:rsidR="00B61CB3">
              <w:rPr>
                <w:rFonts w:hint="cs"/>
                <w:rtl/>
              </w:rPr>
              <w:t>بالإنكليزية</w:t>
            </w:r>
            <w:proofErr w:type="gramEnd"/>
          </w:p>
        </w:tc>
      </w:tr>
      <w:tr w:rsidR="001667B6" w:rsidTr="00BF164F">
        <w:tc>
          <w:tcPr>
            <w:tcW w:w="9571" w:type="dxa"/>
            <w:gridSpan w:val="3"/>
          </w:tcPr>
          <w:p w:rsidR="001667B6" w:rsidRPr="00B6101C" w:rsidRDefault="00B6101C" w:rsidP="00CD37FC">
            <w:pPr>
              <w:pStyle w:val="DocumentDateAR"/>
              <w:bidi/>
              <w:rPr>
                <w:rtl/>
              </w:rPr>
            </w:pPr>
            <w:r w:rsidRPr="00B6101C">
              <w:rPr>
                <w:rFonts w:hint="cs"/>
                <w:rtl/>
              </w:rPr>
              <w:t xml:space="preserve">التاريخ: </w:t>
            </w:r>
            <w:r w:rsidR="00CD37FC">
              <w:rPr>
                <w:rFonts w:hint="cs"/>
                <w:rtl/>
              </w:rPr>
              <w:t>20</w:t>
            </w:r>
            <w:r w:rsidRPr="00B6101C">
              <w:rPr>
                <w:rFonts w:hint="cs"/>
                <w:rtl/>
              </w:rPr>
              <w:t xml:space="preserve"> </w:t>
            </w:r>
            <w:proofErr w:type="gramStart"/>
            <w:r w:rsidR="00CD37FC">
              <w:rPr>
                <w:rFonts w:hint="cs"/>
                <w:rtl/>
              </w:rPr>
              <w:t>أبريل</w:t>
            </w:r>
            <w:proofErr w:type="gramEnd"/>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 xml:space="preserve">المعنية بالتنمية </w:t>
      </w:r>
      <w:proofErr w:type="gramStart"/>
      <w:r>
        <w:rPr>
          <w:rFonts w:hint="cs"/>
          <w:rtl/>
        </w:rPr>
        <w:t>والملكية</w:t>
      </w:r>
      <w:proofErr w:type="gramEnd"/>
      <w:r>
        <w:rPr>
          <w:rFonts w:hint="cs"/>
          <w:rtl/>
        </w:rPr>
        <w:t xml:space="preserve">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151493">
      <w:pPr>
        <w:pStyle w:val="MeetingSessionAR"/>
        <w:bidi/>
        <w:rPr>
          <w:rFonts w:ascii="Cambria Math" w:hAnsi="Cambria Math"/>
          <w:rtl/>
        </w:rPr>
      </w:pPr>
      <w:r w:rsidRPr="00783D11">
        <w:rPr>
          <w:rFonts w:ascii="Cambria Math" w:hAnsi="Cambria Math"/>
          <w:rtl/>
        </w:rPr>
        <w:t xml:space="preserve">الدورة </w:t>
      </w:r>
      <w:proofErr w:type="gramStart"/>
      <w:r>
        <w:rPr>
          <w:rFonts w:ascii="Cambria Math" w:hAnsi="Cambria Math" w:hint="cs"/>
          <w:rtl/>
        </w:rPr>
        <w:t>الخامسة</w:t>
      </w:r>
      <w:proofErr w:type="gramEnd"/>
      <w:r>
        <w:rPr>
          <w:rFonts w:ascii="Cambria Math" w:hAnsi="Cambria Math" w:hint="cs"/>
          <w:rtl/>
        </w:rPr>
        <w:t xml:space="preserve"> عشرة</w:t>
      </w:r>
    </w:p>
    <w:p w:rsidR="00151493" w:rsidRPr="00D61541" w:rsidRDefault="00151493" w:rsidP="00151493">
      <w:pPr>
        <w:pStyle w:val="MeetingDatesAR"/>
        <w:bidi/>
        <w:rPr>
          <w:rtl/>
          <w:lang w:bidi="ar-EG"/>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20 إلى 24 أبريل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B61CB3" w:rsidP="00151493">
      <w:pPr>
        <w:pStyle w:val="DocumentTitleAR"/>
        <w:bidi/>
        <w:rPr>
          <w:rtl/>
        </w:rPr>
      </w:pPr>
      <w:r>
        <w:rPr>
          <w:rFonts w:hint="cs"/>
          <w:rtl/>
        </w:rPr>
        <w:t>جدول الأعمال</w:t>
      </w:r>
    </w:p>
    <w:p w:rsidR="00151493" w:rsidRDefault="00CD37FC" w:rsidP="00B61CB3">
      <w:pPr>
        <w:pStyle w:val="PreparedbyAR"/>
        <w:bidi/>
        <w:spacing w:after="600"/>
        <w:rPr>
          <w:rtl/>
        </w:rPr>
      </w:pPr>
      <w:r>
        <w:rPr>
          <w:rFonts w:hint="cs"/>
          <w:rtl/>
        </w:rPr>
        <w:t>الذي اعتمدته اللجنة</w:t>
      </w:r>
    </w:p>
    <w:p w:rsidR="00453EF2" w:rsidRDefault="00453EF2" w:rsidP="00453EF2">
      <w:pPr>
        <w:pStyle w:val="NumberedParaAR"/>
      </w:pPr>
      <w:proofErr w:type="gramStart"/>
      <w:r>
        <w:rPr>
          <w:rtl/>
        </w:rPr>
        <w:t>افتتاح</w:t>
      </w:r>
      <w:proofErr w:type="gramEnd"/>
      <w:r>
        <w:rPr>
          <w:rtl/>
        </w:rPr>
        <w:t xml:space="preserve"> الدورة</w:t>
      </w:r>
    </w:p>
    <w:p w:rsidR="007725AF" w:rsidRDefault="007725AF" w:rsidP="00453EF2">
      <w:pPr>
        <w:pStyle w:val="NumberedParaAR"/>
        <w:rPr>
          <w:rtl/>
        </w:rPr>
      </w:pPr>
      <w:proofErr w:type="gramStart"/>
      <w:r>
        <w:rPr>
          <w:rFonts w:hint="cs"/>
          <w:rtl/>
        </w:rPr>
        <w:t>انتخاب</w:t>
      </w:r>
      <w:proofErr w:type="gramEnd"/>
      <w:r>
        <w:rPr>
          <w:rFonts w:hint="cs"/>
          <w:rtl/>
        </w:rPr>
        <w:t xml:space="preserve"> أعضاء المكتب</w:t>
      </w:r>
    </w:p>
    <w:p w:rsidR="00453EF2" w:rsidRDefault="00453EF2" w:rsidP="00453EF2">
      <w:pPr>
        <w:pStyle w:val="NumberedParaAR"/>
        <w:spacing w:after="0"/>
      </w:pPr>
      <w:proofErr w:type="gramStart"/>
      <w:r>
        <w:rPr>
          <w:rtl/>
        </w:rPr>
        <w:t>اعتماد</w:t>
      </w:r>
      <w:proofErr w:type="gramEnd"/>
      <w:r>
        <w:rPr>
          <w:rtl/>
        </w:rPr>
        <w:t xml:space="preserve"> جدول الأعمال</w:t>
      </w:r>
    </w:p>
    <w:p w:rsidR="00453EF2" w:rsidRDefault="00453EF2" w:rsidP="007725AF">
      <w:pPr>
        <w:pStyle w:val="NumberedParaAR"/>
        <w:numPr>
          <w:ilvl w:val="0"/>
          <w:numId w:val="0"/>
        </w:numPr>
        <w:ind w:left="567" w:firstLine="850"/>
        <w:rPr>
          <w:rtl/>
        </w:rPr>
      </w:pPr>
      <w:r>
        <w:rPr>
          <w:rFonts w:hint="cs"/>
          <w:rtl/>
        </w:rPr>
        <w:t xml:space="preserve">انظر </w:t>
      </w:r>
      <w:proofErr w:type="gramStart"/>
      <w:r>
        <w:rPr>
          <w:rFonts w:hint="cs"/>
          <w:rtl/>
        </w:rPr>
        <w:t>هذه</w:t>
      </w:r>
      <w:proofErr w:type="gramEnd"/>
      <w:r>
        <w:rPr>
          <w:rFonts w:hint="cs"/>
          <w:rtl/>
        </w:rPr>
        <w:t xml:space="preserve"> الوثيقة.</w:t>
      </w:r>
    </w:p>
    <w:p w:rsidR="00CD37FC" w:rsidRDefault="00CD37FC" w:rsidP="00CD37FC">
      <w:pPr>
        <w:pStyle w:val="NumberedParaAR"/>
        <w:spacing w:after="0"/>
      </w:pPr>
      <w:r>
        <w:rPr>
          <w:rFonts w:hint="cs"/>
          <w:rtl/>
        </w:rPr>
        <w:t xml:space="preserve">اعتماد مشروع </w:t>
      </w:r>
      <w:proofErr w:type="gramStart"/>
      <w:r>
        <w:rPr>
          <w:rFonts w:hint="cs"/>
          <w:rtl/>
        </w:rPr>
        <w:t>تقرير</w:t>
      </w:r>
      <w:proofErr w:type="gramEnd"/>
      <w:r>
        <w:rPr>
          <w:rFonts w:hint="cs"/>
          <w:rtl/>
        </w:rPr>
        <w:t xml:space="preserve"> الدورة الرابعة عشرة للجنة</w:t>
      </w:r>
    </w:p>
    <w:p w:rsidR="00CD37FC" w:rsidRDefault="00CD37FC" w:rsidP="00CD37FC">
      <w:pPr>
        <w:pStyle w:val="NumberedParaAR"/>
        <w:numPr>
          <w:ilvl w:val="0"/>
          <w:numId w:val="0"/>
        </w:numPr>
        <w:ind w:left="567" w:firstLine="850"/>
      </w:pPr>
      <w:r>
        <w:rPr>
          <w:rFonts w:hint="cs"/>
          <w:rtl/>
        </w:rPr>
        <w:t xml:space="preserve">انظر </w:t>
      </w:r>
      <w:proofErr w:type="gramStart"/>
      <w:r>
        <w:rPr>
          <w:rFonts w:hint="cs"/>
          <w:rtl/>
        </w:rPr>
        <w:t>الوثيقة</w:t>
      </w:r>
      <w:proofErr w:type="gramEnd"/>
      <w:r>
        <w:rPr>
          <w:rFonts w:hint="cs"/>
          <w:rtl/>
        </w:rPr>
        <w:t> </w:t>
      </w:r>
      <w:r w:rsidRPr="007725AF">
        <w:t>CDIP/</w:t>
      </w:r>
      <w:r>
        <w:t>14</w:t>
      </w:r>
      <w:r w:rsidRPr="007725AF">
        <w:t>/</w:t>
      </w:r>
      <w:r>
        <w:t>13 Prov.</w:t>
      </w:r>
      <w:r>
        <w:rPr>
          <w:rFonts w:hint="cs"/>
          <w:rtl/>
        </w:rPr>
        <w:t>.</w:t>
      </w:r>
    </w:p>
    <w:p w:rsidR="00453EF2" w:rsidRDefault="00453EF2" w:rsidP="00453EF2">
      <w:pPr>
        <w:pStyle w:val="NumberedParaAR"/>
      </w:pPr>
      <w:proofErr w:type="gramStart"/>
      <w:r>
        <w:rPr>
          <w:rtl/>
        </w:rPr>
        <w:t>بيانات</w:t>
      </w:r>
      <w:proofErr w:type="gramEnd"/>
      <w:r>
        <w:rPr>
          <w:rtl/>
        </w:rPr>
        <w:t xml:space="preserve"> عامة</w:t>
      </w:r>
    </w:p>
    <w:p w:rsidR="00453EF2" w:rsidRDefault="00453EF2" w:rsidP="007725AF">
      <w:pPr>
        <w:pStyle w:val="NumberedParaAR"/>
      </w:pPr>
      <w:r>
        <w:rPr>
          <w:rtl/>
        </w:rPr>
        <w:t xml:space="preserve">رصد تنفيذ جميع توصيات </w:t>
      </w:r>
      <w:proofErr w:type="gramStart"/>
      <w:r>
        <w:rPr>
          <w:rtl/>
        </w:rPr>
        <w:t>جدول</w:t>
      </w:r>
      <w:proofErr w:type="gramEnd"/>
      <w:r>
        <w:rPr>
          <w:rtl/>
        </w:rPr>
        <w:t xml:space="preserve"> أعمال التنمية وتقييمه ومناقشته وإعداد تقارير عنه</w:t>
      </w:r>
    </w:p>
    <w:p w:rsidR="007725AF" w:rsidRDefault="007725AF" w:rsidP="0066184E">
      <w:pPr>
        <w:pStyle w:val="NumberedParaAR"/>
        <w:numPr>
          <w:ilvl w:val="0"/>
          <w:numId w:val="0"/>
        </w:numPr>
        <w:spacing w:after="0"/>
        <w:ind w:left="1134" w:hanging="567"/>
        <w:rPr>
          <w:rtl/>
        </w:rPr>
      </w:pPr>
      <w:r>
        <w:rPr>
          <w:rFonts w:hint="cs"/>
          <w:rtl/>
        </w:rPr>
        <w:t>-</w:t>
      </w:r>
      <w:r>
        <w:rPr>
          <w:rFonts w:hint="cs"/>
          <w:rtl/>
        </w:rPr>
        <w:tab/>
      </w:r>
      <w:r w:rsidRPr="007725AF">
        <w:rPr>
          <w:rtl/>
        </w:rPr>
        <w:t xml:space="preserve">تقرير المدير العام عن تنفيذ جدول </w:t>
      </w:r>
      <w:proofErr w:type="gramStart"/>
      <w:r w:rsidRPr="007725AF">
        <w:rPr>
          <w:rtl/>
        </w:rPr>
        <w:t>أعمال</w:t>
      </w:r>
      <w:proofErr w:type="gramEnd"/>
      <w:r w:rsidRPr="007725AF">
        <w:rPr>
          <w:rtl/>
        </w:rPr>
        <w:t xml:space="preserve"> التنمية</w:t>
      </w:r>
    </w:p>
    <w:p w:rsidR="007725AF" w:rsidRDefault="007725AF" w:rsidP="007725AF">
      <w:pPr>
        <w:pStyle w:val="NumberedParaAR"/>
        <w:numPr>
          <w:ilvl w:val="0"/>
          <w:numId w:val="0"/>
        </w:numPr>
        <w:ind w:left="1417"/>
        <w:rPr>
          <w:rtl/>
        </w:rPr>
      </w:pPr>
      <w:r>
        <w:rPr>
          <w:rFonts w:hint="cs"/>
          <w:rtl/>
        </w:rPr>
        <w:t xml:space="preserve">انظر </w:t>
      </w:r>
      <w:proofErr w:type="gramStart"/>
      <w:r>
        <w:rPr>
          <w:rFonts w:hint="cs"/>
          <w:rtl/>
        </w:rPr>
        <w:t>الوثيقة</w:t>
      </w:r>
      <w:proofErr w:type="gramEnd"/>
      <w:r>
        <w:rPr>
          <w:rFonts w:hint="cs"/>
          <w:rtl/>
        </w:rPr>
        <w:t> </w:t>
      </w:r>
      <w:r w:rsidRPr="007725AF">
        <w:t>CDIP/15/2</w:t>
      </w:r>
      <w:r>
        <w:rPr>
          <w:rFonts w:hint="cs"/>
          <w:rtl/>
        </w:rPr>
        <w:t>.</w:t>
      </w:r>
    </w:p>
    <w:p w:rsidR="007725AF" w:rsidRDefault="007725AF" w:rsidP="0066184E">
      <w:pPr>
        <w:pStyle w:val="NumberedParaAR"/>
        <w:numPr>
          <w:ilvl w:val="0"/>
          <w:numId w:val="0"/>
        </w:numPr>
        <w:spacing w:after="0"/>
        <w:ind w:left="1134" w:hanging="567"/>
        <w:rPr>
          <w:rtl/>
        </w:rPr>
      </w:pPr>
      <w:r>
        <w:rPr>
          <w:rFonts w:hint="cs"/>
          <w:rtl/>
        </w:rPr>
        <w:t>-</w:t>
      </w:r>
      <w:r>
        <w:rPr>
          <w:rFonts w:hint="cs"/>
          <w:rtl/>
        </w:rPr>
        <w:tab/>
      </w:r>
      <w:r w:rsidRPr="007725AF">
        <w:rPr>
          <w:rtl/>
        </w:rPr>
        <w:t>ملخص التقرير التقييمي بشأن المشروعات التعاونية المفتوحة والنماذج القائمة على الملكية الفكرية</w:t>
      </w:r>
    </w:p>
    <w:p w:rsidR="007725AF" w:rsidRDefault="007725AF" w:rsidP="007725AF">
      <w:pPr>
        <w:pStyle w:val="NumberedParaAR"/>
        <w:numPr>
          <w:ilvl w:val="0"/>
          <w:numId w:val="0"/>
        </w:numPr>
        <w:ind w:left="1417"/>
        <w:rPr>
          <w:rtl/>
        </w:rPr>
      </w:pPr>
      <w:r>
        <w:rPr>
          <w:rFonts w:hint="cs"/>
          <w:rtl/>
        </w:rPr>
        <w:t xml:space="preserve">انظر </w:t>
      </w:r>
      <w:proofErr w:type="gramStart"/>
      <w:r>
        <w:rPr>
          <w:rFonts w:hint="cs"/>
          <w:rtl/>
        </w:rPr>
        <w:t>الوثيقة</w:t>
      </w:r>
      <w:proofErr w:type="gramEnd"/>
      <w:r>
        <w:rPr>
          <w:rFonts w:hint="cs"/>
          <w:rtl/>
        </w:rPr>
        <w:t> </w:t>
      </w:r>
      <w:r w:rsidRPr="007725AF">
        <w:t>CDIP/15/</w:t>
      </w:r>
      <w:r>
        <w:t>3</w:t>
      </w:r>
      <w:r>
        <w:rPr>
          <w:rFonts w:hint="cs"/>
          <w:rtl/>
        </w:rPr>
        <w:t>.</w:t>
      </w:r>
    </w:p>
    <w:p w:rsidR="007725AF" w:rsidRDefault="007725AF" w:rsidP="0066184E">
      <w:pPr>
        <w:pStyle w:val="NumberedParaAR"/>
        <w:numPr>
          <w:ilvl w:val="0"/>
          <w:numId w:val="0"/>
        </w:numPr>
        <w:spacing w:after="0"/>
        <w:ind w:left="1134" w:hanging="567"/>
        <w:rPr>
          <w:rtl/>
        </w:rPr>
      </w:pPr>
      <w:r>
        <w:rPr>
          <w:rFonts w:hint="cs"/>
          <w:rtl/>
        </w:rPr>
        <w:lastRenderedPageBreak/>
        <w:t>-</w:t>
      </w:r>
      <w:r>
        <w:rPr>
          <w:rFonts w:hint="cs"/>
          <w:rtl/>
        </w:rPr>
        <w:tab/>
      </w:r>
      <w:r w:rsidR="00C76206" w:rsidRPr="00C76206">
        <w:rPr>
          <w:rtl/>
        </w:rPr>
        <w:t>ملخص التقرير التقييمي بشأن مشروع تعزيز قدرة المؤسسات الحكومية ومؤسسات أصحاب المصلحة في مجال الملكية الفكرية على الصعيد الوطني لإدارة الصناعات الإبداعية والإشراف عليها والنهوض بها، وتعزيز الأداء والربط الشبكي بين منظمات الإدارة الجماعية لحق المؤلف</w:t>
      </w:r>
    </w:p>
    <w:p w:rsidR="007725AF" w:rsidRDefault="007725AF" w:rsidP="00C76206">
      <w:pPr>
        <w:pStyle w:val="NumberedParaAR"/>
        <w:numPr>
          <w:ilvl w:val="0"/>
          <w:numId w:val="0"/>
        </w:numPr>
        <w:ind w:left="1417"/>
        <w:rPr>
          <w:rtl/>
        </w:rPr>
      </w:pPr>
      <w:r>
        <w:rPr>
          <w:rFonts w:hint="cs"/>
          <w:rtl/>
        </w:rPr>
        <w:t xml:space="preserve">انظر </w:t>
      </w:r>
      <w:proofErr w:type="gramStart"/>
      <w:r>
        <w:rPr>
          <w:rFonts w:hint="cs"/>
          <w:rtl/>
        </w:rPr>
        <w:t>الوثيقة</w:t>
      </w:r>
      <w:proofErr w:type="gramEnd"/>
      <w:r>
        <w:rPr>
          <w:rFonts w:hint="cs"/>
          <w:rtl/>
        </w:rPr>
        <w:t> </w:t>
      </w:r>
      <w:r w:rsidRPr="007725AF">
        <w:t>CDIP/15/</w:t>
      </w:r>
      <w:r w:rsidR="00C76206">
        <w:t>4</w:t>
      </w:r>
      <w:r>
        <w:rPr>
          <w:rFonts w:hint="cs"/>
          <w:rtl/>
        </w:rPr>
        <w:t>.</w:t>
      </w:r>
    </w:p>
    <w:p w:rsidR="007725AF" w:rsidRDefault="007725AF" w:rsidP="0066184E">
      <w:pPr>
        <w:pStyle w:val="NumberedParaAR"/>
        <w:numPr>
          <w:ilvl w:val="0"/>
          <w:numId w:val="0"/>
        </w:numPr>
        <w:spacing w:after="0"/>
        <w:ind w:left="1134" w:hanging="567"/>
        <w:rPr>
          <w:rtl/>
        </w:rPr>
      </w:pPr>
      <w:r>
        <w:rPr>
          <w:rFonts w:hint="cs"/>
          <w:rtl/>
        </w:rPr>
        <w:t>-</w:t>
      </w:r>
      <w:r>
        <w:rPr>
          <w:rFonts w:hint="cs"/>
          <w:rtl/>
        </w:rPr>
        <w:tab/>
      </w:r>
      <w:r w:rsidR="00C76206" w:rsidRPr="00C76206">
        <w:rPr>
          <w:rtl/>
        </w:rPr>
        <w:t xml:space="preserve">مواطن المرونة المتعلقة بالبراءات في الإطار القانوني المتعدد الأطراف وتنفيذها التشريعي على الصعيد الوطني والإقليمي – الجزء </w:t>
      </w:r>
      <w:r w:rsidR="00C76206">
        <w:rPr>
          <w:rFonts w:hint="cs"/>
          <w:rtl/>
        </w:rPr>
        <w:t>الرابع</w:t>
      </w:r>
    </w:p>
    <w:p w:rsidR="007725AF" w:rsidRDefault="007725AF" w:rsidP="00E05DFF">
      <w:pPr>
        <w:pStyle w:val="NumberedParaAR"/>
        <w:numPr>
          <w:ilvl w:val="0"/>
          <w:numId w:val="0"/>
        </w:numPr>
        <w:ind w:left="1417"/>
      </w:pPr>
      <w:r>
        <w:rPr>
          <w:rFonts w:hint="cs"/>
          <w:rtl/>
        </w:rPr>
        <w:t xml:space="preserve">انظر </w:t>
      </w:r>
      <w:proofErr w:type="gramStart"/>
      <w:r>
        <w:rPr>
          <w:rFonts w:hint="cs"/>
          <w:rtl/>
        </w:rPr>
        <w:t>الوثيقة</w:t>
      </w:r>
      <w:proofErr w:type="gramEnd"/>
      <w:r>
        <w:rPr>
          <w:rFonts w:hint="cs"/>
          <w:rtl/>
        </w:rPr>
        <w:t> </w:t>
      </w:r>
      <w:r w:rsidRPr="007725AF">
        <w:t>CDIP/15/</w:t>
      </w:r>
      <w:r w:rsidR="00E05DFF">
        <w:t>6</w:t>
      </w:r>
      <w:r>
        <w:rPr>
          <w:rFonts w:hint="cs"/>
          <w:rtl/>
        </w:rPr>
        <w:t>.</w:t>
      </w:r>
    </w:p>
    <w:p w:rsidR="00453EF2" w:rsidRDefault="00453EF2" w:rsidP="00453EF2">
      <w:pPr>
        <w:pStyle w:val="NumberedParaAR"/>
      </w:pPr>
      <w:r>
        <w:rPr>
          <w:rtl/>
        </w:rPr>
        <w:t>النظر في برنامج عمل لتنفيذ التوصيات المعتمدة</w:t>
      </w:r>
    </w:p>
    <w:p w:rsidR="007725AF" w:rsidRDefault="007725AF" w:rsidP="00F3388C">
      <w:pPr>
        <w:pStyle w:val="NumberedParaAR"/>
        <w:numPr>
          <w:ilvl w:val="0"/>
          <w:numId w:val="0"/>
        </w:numPr>
        <w:spacing w:after="0"/>
        <w:ind w:left="1134" w:hanging="567"/>
        <w:rPr>
          <w:rtl/>
        </w:rPr>
      </w:pPr>
      <w:r>
        <w:rPr>
          <w:rFonts w:hint="cs"/>
          <w:rtl/>
        </w:rPr>
        <w:t>-</w:t>
      </w:r>
      <w:r>
        <w:rPr>
          <w:rFonts w:hint="cs"/>
          <w:rtl/>
        </w:rPr>
        <w:tab/>
      </w:r>
      <w:proofErr w:type="gramStart"/>
      <w:r w:rsidR="00920FB9" w:rsidRPr="00920FB9">
        <w:rPr>
          <w:rtl/>
        </w:rPr>
        <w:t>الملكية</w:t>
      </w:r>
      <w:proofErr w:type="gramEnd"/>
      <w:r w:rsidR="00920FB9" w:rsidRPr="00920FB9">
        <w:rPr>
          <w:rtl/>
        </w:rPr>
        <w:t xml:space="preserve"> الفكرية والسياحة: دعم الأهداف الإنمائية والحفاظ على التراث الثقافي في مصر وغيرها من البلدان</w:t>
      </w:r>
      <w:r w:rsidR="00F3388C">
        <w:rPr>
          <w:rFonts w:hint="cs"/>
          <w:rtl/>
        </w:rPr>
        <w:t> </w:t>
      </w:r>
      <w:r w:rsidR="00920FB9" w:rsidRPr="00920FB9">
        <w:rPr>
          <w:rtl/>
        </w:rPr>
        <w:t>النامية</w:t>
      </w:r>
    </w:p>
    <w:p w:rsidR="007725AF" w:rsidRDefault="007725AF" w:rsidP="0066184E">
      <w:pPr>
        <w:pStyle w:val="NumberedParaAR"/>
        <w:numPr>
          <w:ilvl w:val="0"/>
          <w:numId w:val="0"/>
        </w:numPr>
        <w:ind w:left="1417"/>
      </w:pPr>
      <w:r>
        <w:rPr>
          <w:rFonts w:hint="cs"/>
          <w:rtl/>
        </w:rPr>
        <w:t xml:space="preserve">انظر </w:t>
      </w:r>
      <w:proofErr w:type="gramStart"/>
      <w:r>
        <w:rPr>
          <w:rFonts w:hint="cs"/>
          <w:rtl/>
        </w:rPr>
        <w:t>الوثيقة</w:t>
      </w:r>
      <w:proofErr w:type="gramEnd"/>
      <w:r>
        <w:rPr>
          <w:rFonts w:hint="cs"/>
          <w:rtl/>
        </w:rPr>
        <w:t> </w:t>
      </w:r>
      <w:r w:rsidRPr="007725AF">
        <w:t>CDIP/15/</w:t>
      </w:r>
      <w:r w:rsidR="0066184E">
        <w:t>7</w:t>
      </w:r>
      <w:r>
        <w:rPr>
          <w:rFonts w:hint="cs"/>
          <w:rtl/>
        </w:rPr>
        <w:t>.</w:t>
      </w:r>
    </w:p>
    <w:p w:rsidR="0066184E" w:rsidRDefault="0066184E" w:rsidP="0066184E">
      <w:pPr>
        <w:pStyle w:val="NumberedParaAR"/>
        <w:numPr>
          <w:ilvl w:val="0"/>
          <w:numId w:val="0"/>
        </w:numPr>
        <w:spacing w:after="0"/>
        <w:ind w:left="1134" w:hanging="567"/>
        <w:rPr>
          <w:rtl/>
        </w:rPr>
      </w:pPr>
      <w:r>
        <w:rPr>
          <w:rFonts w:hint="cs"/>
          <w:rtl/>
        </w:rPr>
        <w:t>-</w:t>
      </w:r>
      <w:r>
        <w:rPr>
          <w:rFonts w:hint="cs"/>
          <w:rtl/>
        </w:rPr>
        <w:tab/>
        <w:t>حصيلة</w:t>
      </w:r>
      <w:r w:rsidRPr="0066184E">
        <w:rPr>
          <w:rtl/>
        </w:rPr>
        <w:t xml:space="preserve"> منتدى خبراء الويبو بشأن نقل التكنولوجيا على الصعيد الدولي</w:t>
      </w:r>
    </w:p>
    <w:p w:rsidR="0066184E" w:rsidRDefault="0066184E" w:rsidP="0066184E">
      <w:pPr>
        <w:pStyle w:val="NumberedParaAR"/>
        <w:numPr>
          <w:ilvl w:val="0"/>
          <w:numId w:val="0"/>
        </w:numPr>
        <w:ind w:left="1417"/>
        <w:rPr>
          <w:rtl/>
        </w:rPr>
      </w:pPr>
      <w:r>
        <w:rPr>
          <w:rFonts w:hint="cs"/>
          <w:rtl/>
        </w:rPr>
        <w:t xml:space="preserve">انظر </w:t>
      </w:r>
      <w:proofErr w:type="gramStart"/>
      <w:r>
        <w:rPr>
          <w:rFonts w:hint="cs"/>
          <w:rtl/>
        </w:rPr>
        <w:t>الوثيقة</w:t>
      </w:r>
      <w:proofErr w:type="gramEnd"/>
      <w:r>
        <w:rPr>
          <w:rFonts w:hint="cs"/>
          <w:rtl/>
        </w:rPr>
        <w:t> </w:t>
      </w:r>
      <w:r w:rsidRPr="007725AF">
        <w:t>CDIP/15/</w:t>
      </w:r>
      <w:r>
        <w:t>5</w:t>
      </w:r>
      <w:r>
        <w:rPr>
          <w:rFonts w:hint="cs"/>
          <w:rtl/>
        </w:rPr>
        <w:t>.</w:t>
      </w:r>
    </w:p>
    <w:p w:rsidR="007725AF" w:rsidRDefault="007725AF" w:rsidP="00920FB9">
      <w:pPr>
        <w:pStyle w:val="NumberedParaAR"/>
        <w:numPr>
          <w:ilvl w:val="0"/>
          <w:numId w:val="0"/>
        </w:numPr>
        <w:spacing w:after="0"/>
        <w:ind w:left="567"/>
        <w:rPr>
          <w:rtl/>
        </w:rPr>
      </w:pPr>
      <w:r>
        <w:rPr>
          <w:rFonts w:hint="cs"/>
          <w:rtl/>
        </w:rPr>
        <w:t>-</w:t>
      </w:r>
      <w:r>
        <w:rPr>
          <w:rFonts w:hint="cs"/>
          <w:rtl/>
        </w:rPr>
        <w:tab/>
      </w:r>
      <w:r w:rsidR="00920FB9">
        <w:rPr>
          <w:rFonts w:hint="cs"/>
          <w:rtl/>
        </w:rPr>
        <w:t xml:space="preserve">مواصلة النقاش حول </w:t>
      </w:r>
      <w:r w:rsidR="00920FB9" w:rsidRPr="00920FB9">
        <w:rPr>
          <w:rtl/>
        </w:rPr>
        <w:t>مواطن المرونة المتعلقة بالبراءات في الإطار القانوني المتعدد الأطراف</w:t>
      </w:r>
    </w:p>
    <w:p w:rsidR="007725AF" w:rsidRDefault="007725AF" w:rsidP="00F3388C">
      <w:pPr>
        <w:pStyle w:val="NumberedParaAR"/>
        <w:numPr>
          <w:ilvl w:val="0"/>
          <w:numId w:val="0"/>
        </w:numPr>
        <w:ind w:left="1417"/>
        <w:rPr>
          <w:rtl/>
        </w:rPr>
      </w:pPr>
      <w:r>
        <w:rPr>
          <w:rFonts w:hint="cs"/>
          <w:rtl/>
        </w:rPr>
        <w:t xml:space="preserve">انظر </w:t>
      </w:r>
      <w:proofErr w:type="gramStart"/>
      <w:r w:rsidR="00F3388C">
        <w:rPr>
          <w:rFonts w:hint="cs"/>
          <w:rtl/>
        </w:rPr>
        <w:t>الوثيقة</w:t>
      </w:r>
      <w:proofErr w:type="gramEnd"/>
      <w:r w:rsidR="00920FB9">
        <w:rPr>
          <w:rFonts w:hint="cs"/>
          <w:rtl/>
        </w:rPr>
        <w:t xml:space="preserve"> </w:t>
      </w:r>
      <w:r w:rsidRPr="007725AF">
        <w:t>CDIP/15/</w:t>
      </w:r>
      <w:r w:rsidR="00920FB9">
        <w:t>6</w:t>
      </w:r>
      <w:r>
        <w:rPr>
          <w:rFonts w:hint="cs"/>
          <w:rtl/>
        </w:rPr>
        <w:t>.</w:t>
      </w:r>
    </w:p>
    <w:p w:rsidR="007725AF" w:rsidRDefault="007725AF" w:rsidP="00920FB9">
      <w:pPr>
        <w:pStyle w:val="NumberedParaAR"/>
        <w:numPr>
          <w:ilvl w:val="0"/>
          <w:numId w:val="0"/>
        </w:numPr>
        <w:spacing w:after="0"/>
        <w:ind w:left="567"/>
        <w:rPr>
          <w:rtl/>
        </w:rPr>
      </w:pPr>
      <w:r>
        <w:rPr>
          <w:rFonts w:hint="cs"/>
          <w:rtl/>
        </w:rPr>
        <w:t>-</w:t>
      </w:r>
      <w:r>
        <w:rPr>
          <w:rFonts w:hint="cs"/>
          <w:rtl/>
        </w:rPr>
        <w:tab/>
      </w:r>
      <w:r w:rsidR="00920FB9" w:rsidRPr="00920FB9">
        <w:rPr>
          <w:rtl/>
        </w:rPr>
        <w:t>قرار الجمعية العامة للويبو بشأن المسائل المتعلقة باللجنة المعنية بالتنمية والملكية الفكرية</w:t>
      </w:r>
    </w:p>
    <w:p w:rsidR="007725AF" w:rsidRDefault="007725AF" w:rsidP="003A2915">
      <w:pPr>
        <w:pStyle w:val="NumberedParaAR"/>
        <w:numPr>
          <w:ilvl w:val="0"/>
          <w:numId w:val="0"/>
        </w:numPr>
        <w:ind w:left="1417"/>
        <w:rPr>
          <w:rtl/>
        </w:rPr>
      </w:pPr>
      <w:r>
        <w:rPr>
          <w:rFonts w:hint="cs"/>
          <w:rtl/>
        </w:rPr>
        <w:t xml:space="preserve">انظر </w:t>
      </w:r>
      <w:proofErr w:type="gramStart"/>
      <w:r>
        <w:rPr>
          <w:rFonts w:hint="cs"/>
          <w:rtl/>
        </w:rPr>
        <w:t>الوثيق</w:t>
      </w:r>
      <w:r w:rsidR="00DF78F6">
        <w:rPr>
          <w:rFonts w:hint="cs"/>
          <w:rtl/>
          <w:lang w:val="fr-CH"/>
        </w:rPr>
        <w:t>ين</w:t>
      </w:r>
      <w:proofErr w:type="gramEnd"/>
      <w:r w:rsidR="00DF78F6">
        <w:rPr>
          <w:rFonts w:hint="cs"/>
          <w:rtl/>
          <w:lang w:val="fr-CH"/>
        </w:rPr>
        <w:t xml:space="preserve"> </w:t>
      </w:r>
      <w:r w:rsidR="00DF78F6" w:rsidRPr="00DF78F6">
        <w:rPr>
          <w:lang w:val="fr-CH"/>
        </w:rPr>
        <w:t>CDIP/14/11</w:t>
      </w:r>
      <w:r w:rsidR="00DF78F6">
        <w:rPr>
          <w:rFonts w:hint="cs"/>
          <w:rtl/>
          <w:lang w:val="fr-CH"/>
        </w:rPr>
        <w:t xml:space="preserve"> و</w:t>
      </w:r>
      <w:r w:rsidR="00DF78F6" w:rsidRPr="00DF78F6">
        <w:t>CDIP/12/5</w:t>
      </w:r>
      <w:r>
        <w:rPr>
          <w:rFonts w:hint="cs"/>
          <w:rtl/>
        </w:rPr>
        <w:t>.</w:t>
      </w:r>
    </w:p>
    <w:p w:rsidR="007725AF" w:rsidRDefault="007725AF" w:rsidP="001356F3">
      <w:pPr>
        <w:pStyle w:val="NumberedParaAR"/>
        <w:numPr>
          <w:ilvl w:val="0"/>
          <w:numId w:val="0"/>
        </w:numPr>
        <w:spacing w:after="0"/>
        <w:ind w:left="567"/>
        <w:rPr>
          <w:rtl/>
        </w:rPr>
      </w:pPr>
      <w:r>
        <w:rPr>
          <w:rFonts w:hint="cs"/>
          <w:rtl/>
        </w:rPr>
        <w:t>-</w:t>
      </w:r>
      <w:r>
        <w:rPr>
          <w:rFonts w:hint="cs"/>
          <w:rtl/>
        </w:rPr>
        <w:tab/>
      </w:r>
      <w:r w:rsidR="001356F3" w:rsidRPr="001356F3">
        <w:rPr>
          <w:rtl/>
        </w:rPr>
        <w:t>مراجعة خارجية للمساعدة التقنية التي تقدمها الويبو في مجال التعاون لأغراض التنمية</w:t>
      </w:r>
    </w:p>
    <w:p w:rsidR="007725AF" w:rsidRDefault="007725AF" w:rsidP="001356F3">
      <w:pPr>
        <w:pStyle w:val="NumberedParaAR"/>
        <w:numPr>
          <w:ilvl w:val="0"/>
          <w:numId w:val="0"/>
        </w:numPr>
        <w:ind w:left="1417"/>
        <w:rPr>
          <w:rtl/>
        </w:rPr>
      </w:pPr>
      <w:r>
        <w:rPr>
          <w:rFonts w:hint="cs"/>
          <w:rtl/>
        </w:rPr>
        <w:t xml:space="preserve">انظر </w:t>
      </w:r>
      <w:proofErr w:type="gramStart"/>
      <w:r>
        <w:rPr>
          <w:rFonts w:hint="cs"/>
          <w:rtl/>
        </w:rPr>
        <w:t>الوثيقة</w:t>
      </w:r>
      <w:proofErr w:type="gramEnd"/>
      <w:r>
        <w:rPr>
          <w:rFonts w:hint="cs"/>
          <w:rtl/>
        </w:rPr>
        <w:t> </w:t>
      </w:r>
      <w:r w:rsidR="001356F3" w:rsidRPr="001356F3">
        <w:t>CDIP/8/INF/1</w:t>
      </w:r>
      <w:r>
        <w:rPr>
          <w:rFonts w:hint="cs"/>
          <w:rtl/>
        </w:rPr>
        <w:t>.</w:t>
      </w:r>
    </w:p>
    <w:p w:rsidR="001356F3" w:rsidRDefault="001356F3" w:rsidP="00B16C51">
      <w:pPr>
        <w:pStyle w:val="NumberedParaAR"/>
        <w:numPr>
          <w:ilvl w:val="0"/>
          <w:numId w:val="0"/>
        </w:numPr>
        <w:spacing w:after="0"/>
        <w:ind w:left="1700" w:hanging="567"/>
        <w:rPr>
          <w:rtl/>
        </w:rPr>
      </w:pPr>
      <w:r>
        <w:rPr>
          <w:rFonts w:hint="cs"/>
          <w:rtl/>
        </w:rPr>
        <w:t>-</w:t>
      </w:r>
      <w:r>
        <w:rPr>
          <w:rFonts w:hint="cs"/>
          <w:rtl/>
        </w:rPr>
        <w:tab/>
      </w:r>
      <w:r w:rsidRPr="001356F3">
        <w:rPr>
          <w:rtl/>
        </w:rPr>
        <w:t>رد الإدارة على المراجعة الخارجية للمساعدة التقنية التي تقدمها الويبو في مجال التعاون لأغراض التنمية (الوثيقة</w:t>
      </w:r>
      <w:r>
        <w:rPr>
          <w:rFonts w:hint="cs"/>
          <w:rtl/>
        </w:rPr>
        <w:t> </w:t>
      </w:r>
      <w:r w:rsidRPr="001356F3">
        <w:t>CDIP/8/INF/1</w:t>
      </w:r>
      <w:r>
        <w:rPr>
          <w:rtl/>
        </w:rPr>
        <w:t>)</w:t>
      </w:r>
    </w:p>
    <w:p w:rsidR="001356F3" w:rsidRDefault="001356F3" w:rsidP="00B16C51">
      <w:pPr>
        <w:pStyle w:val="NumberedParaAR"/>
        <w:numPr>
          <w:ilvl w:val="0"/>
          <w:numId w:val="0"/>
        </w:numPr>
        <w:ind w:left="2267"/>
        <w:rPr>
          <w:rtl/>
        </w:rPr>
      </w:pPr>
      <w:r>
        <w:rPr>
          <w:rFonts w:hint="cs"/>
          <w:rtl/>
        </w:rPr>
        <w:t xml:space="preserve">انظر </w:t>
      </w:r>
      <w:proofErr w:type="gramStart"/>
      <w:r>
        <w:rPr>
          <w:rFonts w:hint="cs"/>
          <w:rtl/>
        </w:rPr>
        <w:t>الوثيقة</w:t>
      </w:r>
      <w:proofErr w:type="gramEnd"/>
      <w:r>
        <w:rPr>
          <w:rFonts w:hint="cs"/>
          <w:rtl/>
        </w:rPr>
        <w:t> </w:t>
      </w:r>
      <w:r w:rsidRPr="001356F3">
        <w:t>CDIP/9/14</w:t>
      </w:r>
      <w:r>
        <w:rPr>
          <w:rFonts w:hint="cs"/>
          <w:rtl/>
        </w:rPr>
        <w:t>.</w:t>
      </w:r>
    </w:p>
    <w:p w:rsidR="001356F3" w:rsidRDefault="001356F3" w:rsidP="00B16C51">
      <w:pPr>
        <w:pStyle w:val="NumberedParaAR"/>
        <w:numPr>
          <w:ilvl w:val="0"/>
          <w:numId w:val="0"/>
        </w:numPr>
        <w:spacing w:after="0"/>
        <w:ind w:left="1700" w:hanging="567"/>
        <w:rPr>
          <w:rtl/>
        </w:rPr>
      </w:pPr>
      <w:r>
        <w:rPr>
          <w:rFonts w:hint="cs"/>
          <w:rtl/>
        </w:rPr>
        <w:t>-</w:t>
      </w:r>
      <w:r>
        <w:rPr>
          <w:rFonts w:hint="cs"/>
          <w:rtl/>
        </w:rPr>
        <w:tab/>
      </w:r>
      <w:r w:rsidRPr="001356F3">
        <w:rPr>
          <w:rtl/>
        </w:rPr>
        <w:t>تقرير الفريق العامل المخصص المعني بالمراجعة الخارجية للمساعدة التقنية التي تقدمها الويبو</w:t>
      </w:r>
      <w:r>
        <w:rPr>
          <w:rtl/>
        </w:rPr>
        <w:t xml:space="preserve"> في مجال التعاون لأغراض التنمية</w:t>
      </w:r>
    </w:p>
    <w:p w:rsidR="001356F3" w:rsidRDefault="001356F3" w:rsidP="00B16C51">
      <w:pPr>
        <w:pStyle w:val="NumberedParaAR"/>
        <w:numPr>
          <w:ilvl w:val="0"/>
          <w:numId w:val="0"/>
        </w:numPr>
        <w:ind w:left="2267"/>
        <w:rPr>
          <w:rtl/>
        </w:rPr>
      </w:pPr>
      <w:r>
        <w:rPr>
          <w:rFonts w:hint="cs"/>
          <w:rtl/>
        </w:rPr>
        <w:t xml:space="preserve">انظر </w:t>
      </w:r>
      <w:proofErr w:type="gramStart"/>
      <w:r>
        <w:rPr>
          <w:rFonts w:hint="cs"/>
          <w:rtl/>
        </w:rPr>
        <w:t>الوثيقة</w:t>
      </w:r>
      <w:proofErr w:type="gramEnd"/>
      <w:r>
        <w:rPr>
          <w:rFonts w:hint="cs"/>
          <w:rtl/>
        </w:rPr>
        <w:t> </w:t>
      </w:r>
      <w:r w:rsidRPr="001356F3">
        <w:t>CDIP/9/15</w:t>
      </w:r>
      <w:r>
        <w:rPr>
          <w:rFonts w:hint="cs"/>
          <w:rtl/>
        </w:rPr>
        <w:t>.</w:t>
      </w:r>
    </w:p>
    <w:p w:rsidR="001356F3" w:rsidRDefault="001356F3" w:rsidP="00B16C51">
      <w:pPr>
        <w:pStyle w:val="NumberedParaAR"/>
        <w:numPr>
          <w:ilvl w:val="0"/>
          <w:numId w:val="0"/>
        </w:numPr>
        <w:spacing w:after="0"/>
        <w:ind w:left="1700" w:hanging="567"/>
        <w:rPr>
          <w:rtl/>
        </w:rPr>
      </w:pPr>
      <w:r>
        <w:rPr>
          <w:rFonts w:hint="cs"/>
          <w:rtl/>
        </w:rPr>
        <w:t>-</w:t>
      </w:r>
      <w:r>
        <w:rPr>
          <w:rFonts w:hint="cs"/>
          <w:rtl/>
        </w:rPr>
        <w:tab/>
      </w:r>
      <w:r w:rsidRPr="001356F3">
        <w:rPr>
          <w:rtl/>
        </w:rPr>
        <w:t>اقتراح مشترك من مجموعة جدول أعمال التنمية ومجموعة البلدان الأفريقية بشأن المساعدة التي تقدمها الويبو</w:t>
      </w:r>
      <w:r>
        <w:rPr>
          <w:rtl/>
        </w:rPr>
        <w:t xml:space="preserve"> في مجال التعاون لأغراض التنمية</w:t>
      </w:r>
    </w:p>
    <w:p w:rsidR="001356F3" w:rsidRDefault="001356F3" w:rsidP="00B16C51">
      <w:pPr>
        <w:pStyle w:val="NumberedParaAR"/>
        <w:numPr>
          <w:ilvl w:val="0"/>
          <w:numId w:val="0"/>
        </w:numPr>
        <w:ind w:left="2267"/>
        <w:rPr>
          <w:rtl/>
        </w:rPr>
      </w:pPr>
      <w:r>
        <w:rPr>
          <w:rFonts w:hint="cs"/>
          <w:rtl/>
        </w:rPr>
        <w:t xml:space="preserve">انظر </w:t>
      </w:r>
      <w:proofErr w:type="gramStart"/>
      <w:r>
        <w:rPr>
          <w:rFonts w:hint="cs"/>
          <w:rtl/>
        </w:rPr>
        <w:t>الوثيقة</w:t>
      </w:r>
      <w:proofErr w:type="gramEnd"/>
      <w:r>
        <w:rPr>
          <w:rFonts w:hint="cs"/>
          <w:rtl/>
        </w:rPr>
        <w:t> </w:t>
      </w:r>
      <w:r w:rsidRPr="001356F3">
        <w:t>CDIP/9/16</w:t>
      </w:r>
      <w:r>
        <w:rPr>
          <w:rFonts w:hint="cs"/>
          <w:rtl/>
        </w:rPr>
        <w:t>.</w:t>
      </w:r>
    </w:p>
    <w:p w:rsidR="001356F3" w:rsidRDefault="001356F3" w:rsidP="00B16C51">
      <w:pPr>
        <w:pStyle w:val="NumberedParaAR"/>
        <w:numPr>
          <w:ilvl w:val="0"/>
          <w:numId w:val="0"/>
        </w:numPr>
        <w:spacing w:after="0"/>
        <w:ind w:left="1700" w:hanging="567"/>
        <w:rPr>
          <w:rtl/>
        </w:rPr>
      </w:pPr>
      <w:r>
        <w:rPr>
          <w:rFonts w:hint="cs"/>
          <w:rtl/>
        </w:rPr>
        <w:t>-</w:t>
      </w:r>
      <w:r>
        <w:rPr>
          <w:rFonts w:hint="cs"/>
          <w:rtl/>
        </w:rPr>
        <w:tab/>
      </w:r>
      <w:r w:rsidRPr="001356F3">
        <w:rPr>
          <w:rtl/>
        </w:rPr>
        <w:t>وضع تنفيذ بعض التوصيات المستخلصة من تقرير المراجعة الخارجية للمساعدة التقنية التي تقدمها الويبو</w:t>
      </w:r>
      <w:r>
        <w:rPr>
          <w:rtl/>
        </w:rPr>
        <w:t xml:space="preserve"> في مجال التعاون لأغراض التنمية</w:t>
      </w:r>
    </w:p>
    <w:p w:rsidR="001356F3" w:rsidRDefault="001356F3" w:rsidP="00B16C51">
      <w:pPr>
        <w:pStyle w:val="NumberedParaAR"/>
        <w:numPr>
          <w:ilvl w:val="0"/>
          <w:numId w:val="0"/>
        </w:numPr>
        <w:ind w:left="2267"/>
        <w:rPr>
          <w:rtl/>
        </w:rPr>
      </w:pPr>
      <w:r>
        <w:rPr>
          <w:rFonts w:hint="cs"/>
          <w:rtl/>
        </w:rPr>
        <w:t xml:space="preserve">انظر </w:t>
      </w:r>
      <w:proofErr w:type="gramStart"/>
      <w:r>
        <w:rPr>
          <w:rFonts w:hint="cs"/>
          <w:rtl/>
        </w:rPr>
        <w:t>الوثيقة</w:t>
      </w:r>
      <w:proofErr w:type="gramEnd"/>
      <w:r>
        <w:rPr>
          <w:rFonts w:hint="cs"/>
          <w:rtl/>
        </w:rPr>
        <w:t> </w:t>
      </w:r>
      <w:r w:rsidRPr="001356F3">
        <w:t>CDIP/11/4</w:t>
      </w:r>
      <w:r>
        <w:rPr>
          <w:rFonts w:hint="cs"/>
          <w:rtl/>
        </w:rPr>
        <w:t>.</w:t>
      </w:r>
    </w:p>
    <w:p w:rsidR="001356F3" w:rsidRDefault="001356F3" w:rsidP="0066184E">
      <w:pPr>
        <w:pStyle w:val="NumberedParaAR"/>
        <w:numPr>
          <w:ilvl w:val="0"/>
          <w:numId w:val="0"/>
        </w:numPr>
        <w:spacing w:after="0"/>
        <w:ind w:left="1134" w:hanging="567"/>
        <w:rPr>
          <w:rtl/>
        </w:rPr>
      </w:pPr>
      <w:r>
        <w:rPr>
          <w:rFonts w:hint="cs"/>
          <w:rtl/>
        </w:rPr>
        <w:lastRenderedPageBreak/>
        <w:t>-</w:t>
      </w:r>
      <w:r>
        <w:rPr>
          <w:rFonts w:hint="cs"/>
          <w:rtl/>
        </w:rPr>
        <w:tab/>
      </w:r>
      <w:r w:rsidRPr="001356F3">
        <w:rPr>
          <w:rtl/>
        </w:rPr>
        <w:t>ملخص الدراسة عن البراءات الصيدلانية في شيلي</w:t>
      </w:r>
    </w:p>
    <w:p w:rsidR="001356F3" w:rsidRDefault="001356F3" w:rsidP="001356F3">
      <w:pPr>
        <w:pStyle w:val="NumberedParaAR"/>
        <w:numPr>
          <w:ilvl w:val="0"/>
          <w:numId w:val="0"/>
        </w:numPr>
        <w:ind w:left="1417"/>
      </w:pPr>
      <w:r>
        <w:rPr>
          <w:rFonts w:hint="cs"/>
          <w:rtl/>
        </w:rPr>
        <w:t xml:space="preserve">انظر </w:t>
      </w:r>
      <w:proofErr w:type="gramStart"/>
      <w:r>
        <w:rPr>
          <w:rFonts w:hint="cs"/>
          <w:rtl/>
        </w:rPr>
        <w:t>الوثيقة</w:t>
      </w:r>
      <w:proofErr w:type="gramEnd"/>
      <w:r>
        <w:rPr>
          <w:rFonts w:hint="cs"/>
          <w:rtl/>
        </w:rPr>
        <w:t> </w:t>
      </w:r>
      <w:r w:rsidRPr="001356F3">
        <w:t>CDIP/15/INF/2</w:t>
      </w:r>
      <w:r>
        <w:rPr>
          <w:rFonts w:hint="cs"/>
          <w:rtl/>
        </w:rPr>
        <w:t>.</w:t>
      </w:r>
    </w:p>
    <w:p w:rsidR="00453EF2" w:rsidRDefault="00453EF2" w:rsidP="00453EF2">
      <w:pPr>
        <w:pStyle w:val="NumberedParaAR"/>
      </w:pPr>
      <w:proofErr w:type="gramStart"/>
      <w:r>
        <w:rPr>
          <w:rtl/>
        </w:rPr>
        <w:t>العمل</w:t>
      </w:r>
      <w:proofErr w:type="gramEnd"/>
      <w:r>
        <w:rPr>
          <w:rtl/>
        </w:rPr>
        <w:t xml:space="preserve"> المقبل</w:t>
      </w:r>
    </w:p>
    <w:p w:rsidR="00453EF2" w:rsidRDefault="00453EF2" w:rsidP="00453EF2">
      <w:pPr>
        <w:pStyle w:val="NumberedParaAR"/>
      </w:pPr>
      <w:proofErr w:type="gramStart"/>
      <w:r>
        <w:rPr>
          <w:rtl/>
        </w:rPr>
        <w:t>ملخص</w:t>
      </w:r>
      <w:proofErr w:type="gramEnd"/>
      <w:r>
        <w:rPr>
          <w:rtl/>
        </w:rPr>
        <w:t xml:space="preserve"> الرئيس</w:t>
      </w:r>
    </w:p>
    <w:p w:rsidR="00453EF2" w:rsidRDefault="00453EF2" w:rsidP="00453EF2">
      <w:pPr>
        <w:pStyle w:val="NumberedParaAR"/>
        <w:rPr>
          <w:rtl/>
        </w:rPr>
      </w:pPr>
      <w:proofErr w:type="gramStart"/>
      <w:r>
        <w:rPr>
          <w:rtl/>
        </w:rPr>
        <w:t>اختتام</w:t>
      </w:r>
      <w:proofErr w:type="gramEnd"/>
      <w:r>
        <w:rPr>
          <w:rtl/>
        </w:rPr>
        <w:t xml:space="preserve"> الدورة</w:t>
      </w:r>
    </w:p>
    <w:p w:rsidR="00453EF2" w:rsidRPr="00BC0093" w:rsidRDefault="00453EF2" w:rsidP="00453EF2">
      <w:pPr>
        <w:pStyle w:val="EndofDocumentAR"/>
      </w:pPr>
      <w:r>
        <w:rPr>
          <w:rtl/>
        </w:rPr>
        <w:t>[</w:t>
      </w:r>
      <w:proofErr w:type="gramStart"/>
      <w:r>
        <w:rPr>
          <w:rtl/>
        </w:rPr>
        <w:t>نهاية</w:t>
      </w:r>
      <w:proofErr w:type="gramEnd"/>
      <w:r>
        <w:rPr>
          <w:rtl/>
        </w:rPr>
        <w:t xml:space="preserve"> الوثيقة]</w:t>
      </w:r>
    </w:p>
    <w:sectPr w:rsidR="00453EF2" w:rsidRPr="00BC009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F2" w:rsidRDefault="00453EF2">
      <w:r>
        <w:separator/>
      </w:r>
    </w:p>
  </w:endnote>
  <w:endnote w:type="continuationSeparator" w:id="0">
    <w:p w:rsidR="00453EF2" w:rsidRDefault="0045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F2" w:rsidRDefault="00453EF2" w:rsidP="009622BF">
      <w:pPr>
        <w:bidi/>
      </w:pPr>
      <w:bookmarkStart w:id="0" w:name="OLE_LINK1"/>
      <w:bookmarkStart w:id="1" w:name="OLE_LINK2"/>
      <w:r>
        <w:separator/>
      </w:r>
      <w:bookmarkEnd w:id="0"/>
      <w:bookmarkEnd w:id="1"/>
    </w:p>
  </w:footnote>
  <w:footnote w:type="continuationSeparator" w:id="0">
    <w:p w:rsidR="00453EF2" w:rsidRDefault="00453EF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20F19" w:rsidP="00720F19">
    <w:r>
      <w:t>CDIP/15/1</w:t>
    </w:r>
  </w:p>
  <w:p w:rsidR="002F77FC" w:rsidRDefault="002F77FC" w:rsidP="00D61541">
    <w:r>
      <w:fldChar w:fldCharType="begin"/>
    </w:r>
    <w:r>
      <w:instrText xml:space="preserve"> PAGE  \* MERGEFORMAT </w:instrText>
    </w:r>
    <w:r>
      <w:fldChar w:fldCharType="separate"/>
    </w:r>
    <w:r w:rsidR="004264B9">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F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6F3"/>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24A"/>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2915"/>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64B9"/>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EF2"/>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84E"/>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0F19"/>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5AF"/>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5D3"/>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6A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0FB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B0A"/>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C51"/>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1CB3"/>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D82"/>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206"/>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7FC"/>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8F6"/>
    <w:rsid w:val="00E00CCA"/>
    <w:rsid w:val="00E01623"/>
    <w:rsid w:val="00E03FE3"/>
    <w:rsid w:val="00E05DFF"/>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388C"/>
    <w:rsid w:val="00F34363"/>
    <w:rsid w:val="00F34CE9"/>
    <w:rsid w:val="00F354B9"/>
    <w:rsid w:val="00F35705"/>
    <w:rsid w:val="00F35B93"/>
    <w:rsid w:val="00F370BA"/>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828E-6B36-4370-8B2A-C2EFA45F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CDIP_15_AR.dotx</Template>
  <TotalTime>7</TotalTime>
  <Pages>3</Pages>
  <Words>361</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CHADAREVIAN Diane</dc:creator>
  <cp:lastModifiedBy>YOUSSEF Randa</cp:lastModifiedBy>
  <cp:revision>8</cp:revision>
  <cp:lastPrinted>2015-04-20T11:44:00Z</cp:lastPrinted>
  <dcterms:created xsi:type="dcterms:W3CDTF">2015-04-20T09:12:00Z</dcterms:created>
  <dcterms:modified xsi:type="dcterms:W3CDTF">2015-04-20T11:44:00Z</dcterms:modified>
</cp:coreProperties>
</file>