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369E7" w:rsidP="00BA4140">
            <w:pPr>
              <w:pStyle w:val="DocumentCodeAR"/>
              <w:bidi/>
              <w:rPr>
                <w:rtl/>
              </w:rPr>
            </w:pPr>
            <w:r>
              <w:t>MM/LD/WG/1</w:t>
            </w:r>
            <w:r w:rsidR="00A41E7B">
              <w:t>6</w:t>
            </w:r>
            <w:r w:rsidR="00B312D0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12D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B312D0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312D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312D0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B312D0">
              <w:rPr>
                <w:rFonts w:hint="cs"/>
                <w:rtl/>
              </w:rPr>
              <w:t>أبريل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A41E7B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F369E7" w:rsidP="00796CF7">
      <w:pPr>
        <w:pStyle w:val="MeetingTitleAR"/>
        <w:bidi/>
        <w:ind w:right="550"/>
        <w:rPr>
          <w:rtl/>
        </w:rPr>
      </w:pPr>
      <w:r w:rsidRPr="00F369E7">
        <w:rPr>
          <w:rtl/>
        </w:rPr>
        <w:t>الفريق العامل المعني بالتطوير القانوني لنظام مدريد بشأن التسجيل الدولي للعلامات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369E7" w:rsidP="00A41E7B">
      <w:pPr>
        <w:pStyle w:val="MeetingSessionAR"/>
        <w:bidi/>
        <w:rPr>
          <w:rFonts w:ascii="Cambria Math" w:hAnsi="Cambria Math"/>
          <w:rtl/>
        </w:rPr>
      </w:pPr>
      <w:r w:rsidRPr="00F369E7">
        <w:rPr>
          <w:rFonts w:ascii="Cambria Math" w:hAnsi="Cambria Math"/>
          <w:rtl/>
        </w:rPr>
        <w:t xml:space="preserve">الدورة </w:t>
      </w:r>
      <w:proofErr w:type="gramStart"/>
      <w:r w:rsidR="00A41E7B">
        <w:rPr>
          <w:rFonts w:ascii="Cambria Math" w:hAnsi="Cambria Math" w:hint="cs"/>
          <w:rtl/>
        </w:rPr>
        <w:t>السادسة</w:t>
      </w:r>
      <w:proofErr w:type="gramEnd"/>
      <w:r w:rsidR="00BA4140">
        <w:rPr>
          <w:rFonts w:ascii="Cambria Math" w:hAnsi="Cambria Math" w:hint="cs"/>
          <w:rtl/>
        </w:rPr>
        <w:t xml:space="preserve"> </w:t>
      </w:r>
      <w:r w:rsidRPr="00F369E7">
        <w:rPr>
          <w:rFonts w:ascii="Cambria Math" w:hAnsi="Cambria Math"/>
          <w:rtl/>
        </w:rPr>
        <w:t>عشرة</w:t>
      </w:r>
    </w:p>
    <w:p w:rsidR="00D61541" w:rsidRPr="00D61541" w:rsidRDefault="00D61541" w:rsidP="00A41E7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A41E7B">
        <w:rPr>
          <w:rFonts w:hint="cs"/>
          <w:rtl/>
        </w:rPr>
        <w:t>2</w:t>
      </w:r>
      <w:r w:rsidR="00100F97">
        <w:rPr>
          <w:rFonts w:hint="cs"/>
          <w:rtl/>
        </w:rPr>
        <w:t xml:space="preserve"> إلى </w:t>
      </w:r>
      <w:r w:rsidR="00A41E7B">
        <w:rPr>
          <w:rFonts w:hint="cs"/>
          <w:rtl/>
        </w:rPr>
        <w:t>6</w:t>
      </w:r>
      <w:r w:rsidR="00783D11">
        <w:rPr>
          <w:rFonts w:hint="cs"/>
          <w:rtl/>
        </w:rPr>
        <w:t xml:space="preserve"> </w:t>
      </w:r>
      <w:r w:rsidR="00A41E7B">
        <w:rPr>
          <w:rFonts w:hint="cs"/>
          <w:rtl/>
        </w:rPr>
        <w:t>يول</w:t>
      </w:r>
      <w:r w:rsidR="00F369E7">
        <w:rPr>
          <w:rFonts w:hint="cs"/>
          <w:rtl/>
        </w:rPr>
        <w:t>يو</w:t>
      </w:r>
      <w:r w:rsidR="007205B1">
        <w:rPr>
          <w:rFonts w:hint="cs"/>
          <w:rtl/>
        </w:rPr>
        <w:t xml:space="preserve"> </w:t>
      </w:r>
      <w:r w:rsidR="00A41E7B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312D0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B312D0">
        <w:rPr>
          <w:rFonts w:hint="cs"/>
          <w:rtl/>
        </w:rPr>
        <w:t xml:space="preserve"> الأمانة</w:t>
      </w:r>
    </w:p>
    <w:p w:rsidR="00F84711" w:rsidRDefault="00F84711" w:rsidP="00F84711">
      <w:pPr>
        <w:pStyle w:val="NumberedParaAR"/>
        <w:numPr>
          <w:ilvl w:val="0"/>
          <w:numId w:val="21"/>
        </w:numPr>
      </w:pPr>
      <w:proofErr w:type="gramStart"/>
      <w:r>
        <w:rPr>
          <w:rFonts w:hint="cs"/>
          <w:rtl/>
        </w:rPr>
        <w:t>افتتاح</w:t>
      </w:r>
      <w:proofErr w:type="gramEnd"/>
      <w:r>
        <w:rPr>
          <w:rFonts w:hint="cs"/>
          <w:rtl/>
        </w:rPr>
        <w:t xml:space="preserve"> الدورة</w:t>
      </w:r>
    </w:p>
    <w:p w:rsidR="00F84711" w:rsidRDefault="00F84711" w:rsidP="00F84711">
      <w:pPr>
        <w:pStyle w:val="NumberedParaAR"/>
        <w:numPr>
          <w:ilvl w:val="0"/>
          <w:numId w:val="21"/>
        </w:numPr>
      </w:pPr>
      <w:proofErr w:type="gramStart"/>
      <w:r>
        <w:rPr>
          <w:rFonts w:hint="cs"/>
          <w:rtl/>
        </w:rPr>
        <w:t>انتخاب</w:t>
      </w:r>
      <w:proofErr w:type="gramEnd"/>
      <w:r>
        <w:rPr>
          <w:rFonts w:hint="cs"/>
          <w:rtl/>
        </w:rPr>
        <w:t xml:space="preserve"> الرئيس ونائبي الرئيس</w:t>
      </w:r>
    </w:p>
    <w:p w:rsidR="00F84711" w:rsidRDefault="00F84711" w:rsidP="00F84711">
      <w:pPr>
        <w:pStyle w:val="NumberedParaAR"/>
        <w:numPr>
          <w:ilvl w:val="0"/>
          <w:numId w:val="21"/>
        </w:numPr>
        <w:spacing w:after="0"/>
      </w:pPr>
      <w:proofErr w:type="gramStart"/>
      <w:r>
        <w:rPr>
          <w:rFonts w:hint="cs"/>
          <w:rtl/>
        </w:rPr>
        <w:t>اعتماد</w:t>
      </w:r>
      <w:proofErr w:type="gramEnd"/>
      <w:r>
        <w:rPr>
          <w:rFonts w:hint="cs"/>
          <w:rtl/>
        </w:rPr>
        <w:t xml:space="preserve"> جدول الأعمال</w:t>
      </w:r>
    </w:p>
    <w:p w:rsidR="00F84711" w:rsidRDefault="00F84711" w:rsidP="00F84711">
      <w:pPr>
        <w:pStyle w:val="NumberedParaAR"/>
        <w:numPr>
          <w:ilvl w:val="0"/>
          <w:numId w:val="0"/>
        </w:numPr>
        <w:tabs>
          <w:tab w:val="left" w:pos="720"/>
        </w:tabs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هذه</w:t>
      </w:r>
      <w:proofErr w:type="gramEnd"/>
      <w:r>
        <w:rPr>
          <w:rFonts w:hint="cs"/>
          <w:rtl/>
        </w:rPr>
        <w:t xml:space="preserve"> الوثيقة</w:t>
      </w:r>
    </w:p>
    <w:p w:rsidR="00F84711" w:rsidRDefault="00F84711" w:rsidP="00F84711">
      <w:pPr>
        <w:pStyle w:val="NumberedParaAR"/>
        <w:numPr>
          <w:ilvl w:val="0"/>
          <w:numId w:val="21"/>
        </w:numPr>
        <w:spacing w:after="0"/>
        <w:ind w:left="567" w:hanging="567"/>
      </w:pPr>
      <w:r>
        <w:rPr>
          <w:rFonts w:hint="cs"/>
          <w:rtl/>
        </w:rPr>
        <w:t>الاستعاضة</w:t>
      </w:r>
    </w:p>
    <w:p w:rsidR="00F84711" w:rsidRDefault="00F84711" w:rsidP="00F84711">
      <w:pPr>
        <w:pStyle w:val="NumberedParaAR"/>
        <w:numPr>
          <w:ilvl w:val="0"/>
          <w:numId w:val="0"/>
        </w:numPr>
        <w:tabs>
          <w:tab w:val="left" w:pos="720"/>
        </w:tabs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>
        <w:t>MM/LD/WG/</w:t>
      </w:r>
      <w:r>
        <w:t>16</w:t>
      </w:r>
      <w:r>
        <w:t>/2</w:t>
      </w:r>
      <w:r>
        <w:rPr>
          <w:rFonts w:hint="cs"/>
          <w:rtl/>
        </w:rPr>
        <w:t>.</w:t>
      </w:r>
    </w:p>
    <w:p w:rsidR="00F84711" w:rsidRDefault="00F84711" w:rsidP="00F84711">
      <w:pPr>
        <w:pStyle w:val="NumberedParaAR"/>
        <w:numPr>
          <w:ilvl w:val="0"/>
          <w:numId w:val="21"/>
        </w:numPr>
        <w:spacing w:after="0"/>
        <w:ind w:left="567" w:hanging="567"/>
      </w:pPr>
      <w:r>
        <w:rPr>
          <w:rFonts w:hint="cs"/>
          <w:rtl/>
        </w:rPr>
        <w:t>التغيير</w:t>
      </w:r>
    </w:p>
    <w:p w:rsidR="00F84711" w:rsidRDefault="00F84711" w:rsidP="00F84711">
      <w:pPr>
        <w:pStyle w:val="NumberedParaAR"/>
        <w:numPr>
          <w:ilvl w:val="0"/>
          <w:numId w:val="0"/>
        </w:numPr>
        <w:tabs>
          <w:tab w:val="left" w:pos="720"/>
        </w:tabs>
        <w:ind w:left="1133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>
        <w:t>MM/LD/WG/</w:t>
      </w:r>
      <w:r>
        <w:t>16</w:t>
      </w:r>
      <w:r>
        <w:t>/3</w:t>
      </w:r>
      <w:r>
        <w:rPr>
          <w:rFonts w:hint="cs"/>
          <w:rtl/>
        </w:rPr>
        <w:t>.</w:t>
      </w:r>
    </w:p>
    <w:p w:rsidR="00F84711" w:rsidRDefault="00F84711" w:rsidP="005E6139">
      <w:pPr>
        <w:pStyle w:val="NumberedParaAR"/>
        <w:numPr>
          <w:ilvl w:val="0"/>
          <w:numId w:val="21"/>
        </w:numPr>
        <w:spacing w:after="0"/>
        <w:ind w:left="567" w:hanging="567"/>
        <w:rPr>
          <w:rtl/>
        </w:rPr>
      </w:pPr>
      <w:r>
        <w:rPr>
          <w:rFonts w:hint="cs"/>
          <w:rtl/>
        </w:rPr>
        <w:t>أنواع جديدة من العلامات</w:t>
      </w:r>
      <w:r w:rsidR="005E6139">
        <w:rPr>
          <w:rFonts w:hint="cs"/>
          <w:rtl/>
        </w:rPr>
        <w:t xml:space="preserve"> وأساليب </w:t>
      </w:r>
      <w:r w:rsidR="00EB44AE">
        <w:rPr>
          <w:rFonts w:hint="cs"/>
          <w:rtl/>
        </w:rPr>
        <w:t>جديدة للت</w:t>
      </w:r>
      <w:r w:rsidR="005E6139">
        <w:rPr>
          <w:rFonts w:hint="cs"/>
          <w:rtl/>
        </w:rPr>
        <w:t>مثيل</w:t>
      </w:r>
    </w:p>
    <w:p w:rsidR="00F84711" w:rsidRDefault="00F84711" w:rsidP="00F84711">
      <w:pPr>
        <w:pStyle w:val="NumberedParaAR"/>
        <w:numPr>
          <w:ilvl w:val="0"/>
          <w:numId w:val="0"/>
        </w:numPr>
        <w:tabs>
          <w:tab w:val="left" w:pos="720"/>
        </w:tabs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>
        <w:t>MM/LD/WG/</w:t>
      </w:r>
      <w:r>
        <w:t>16</w:t>
      </w:r>
      <w:r>
        <w:t>/4</w:t>
      </w:r>
      <w:r>
        <w:rPr>
          <w:rFonts w:hint="cs"/>
          <w:rtl/>
        </w:rPr>
        <w:t>.</w:t>
      </w:r>
    </w:p>
    <w:p w:rsidR="00F84711" w:rsidRDefault="00F84711" w:rsidP="008D4C05">
      <w:pPr>
        <w:pStyle w:val="NumberedParaAR"/>
        <w:numPr>
          <w:ilvl w:val="0"/>
          <w:numId w:val="21"/>
        </w:numPr>
        <w:spacing w:after="0"/>
        <w:ind w:left="567" w:hanging="567"/>
        <w:rPr>
          <w:rFonts w:hint="cs"/>
        </w:rPr>
      </w:pPr>
      <w:r>
        <w:rPr>
          <w:rFonts w:hint="cs"/>
          <w:rtl/>
        </w:rPr>
        <w:t xml:space="preserve">نتائج الاستبيان بشأن </w:t>
      </w:r>
      <w:proofErr w:type="spellStart"/>
      <w:r>
        <w:rPr>
          <w:rFonts w:hint="cs"/>
          <w:rtl/>
        </w:rPr>
        <w:t>إنقاصات</w:t>
      </w:r>
      <w:proofErr w:type="spellEnd"/>
      <w:r>
        <w:rPr>
          <w:rFonts w:hint="cs"/>
          <w:rtl/>
        </w:rPr>
        <w:t xml:space="preserve"> التسجيلات الدولية بناء على نظام مدريد</w:t>
      </w:r>
    </w:p>
    <w:p w:rsidR="005E6139" w:rsidRDefault="008D4C05" w:rsidP="008D4C05">
      <w:pPr>
        <w:pStyle w:val="NumberedParaAR"/>
        <w:numPr>
          <w:ilvl w:val="0"/>
          <w:numId w:val="0"/>
        </w:numPr>
        <w:tabs>
          <w:tab w:val="left" w:pos="720"/>
        </w:tabs>
        <w:ind w:left="1133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>
        <w:t>MM/LD/WG/16/</w:t>
      </w:r>
      <w:r>
        <w:t>5</w:t>
      </w:r>
      <w:r>
        <w:rPr>
          <w:rFonts w:hint="cs"/>
          <w:rtl/>
        </w:rPr>
        <w:t>.</w:t>
      </w:r>
    </w:p>
    <w:p w:rsidR="005E6139" w:rsidRDefault="005E613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8D4C05" w:rsidRDefault="008D4C05" w:rsidP="008D4C05">
      <w:pPr>
        <w:pStyle w:val="NumberedParaAR"/>
        <w:numPr>
          <w:ilvl w:val="0"/>
          <w:numId w:val="21"/>
        </w:numPr>
        <w:spacing w:after="0"/>
        <w:ind w:left="567" w:hanging="567"/>
        <w:rPr>
          <w:rFonts w:hint="cs"/>
        </w:rPr>
      </w:pPr>
      <w:bookmarkStart w:id="2" w:name="_GoBack"/>
      <w:bookmarkEnd w:id="2"/>
      <w:r>
        <w:rPr>
          <w:rFonts w:hint="cs"/>
          <w:rtl/>
        </w:rPr>
        <w:lastRenderedPageBreak/>
        <w:t>اقتراح اللائحة التنفيذية لبروتوكول اتفاق مدريد بشأن التسجيل الدولي للعلامات</w:t>
      </w:r>
    </w:p>
    <w:p w:rsidR="008D4C05" w:rsidRDefault="008D4C05" w:rsidP="008D4C05">
      <w:pPr>
        <w:pStyle w:val="NumberedParaAR"/>
        <w:numPr>
          <w:ilvl w:val="0"/>
          <w:numId w:val="0"/>
        </w:numPr>
        <w:tabs>
          <w:tab w:val="left" w:pos="720"/>
        </w:tabs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>
        <w:t>MM/LD/WG/16/</w:t>
      </w:r>
      <w:r>
        <w:t>6</w:t>
      </w:r>
      <w:r>
        <w:rPr>
          <w:rFonts w:hint="cs"/>
          <w:rtl/>
        </w:rPr>
        <w:t>.</w:t>
      </w:r>
    </w:p>
    <w:p w:rsidR="008D4C05" w:rsidRPr="008D4C05" w:rsidRDefault="008D4C05" w:rsidP="008D4C05">
      <w:pPr>
        <w:pStyle w:val="NumberedParaAR"/>
        <w:numPr>
          <w:ilvl w:val="0"/>
          <w:numId w:val="21"/>
        </w:numPr>
        <w:ind w:left="567" w:hanging="567"/>
        <w:rPr>
          <w:rFonts w:hint="cs"/>
        </w:rPr>
      </w:pPr>
      <w:proofErr w:type="gramStart"/>
      <w:r>
        <w:rPr>
          <w:rFonts w:hint="cs"/>
          <w:rtl/>
        </w:rPr>
        <w:t>مسائل</w:t>
      </w:r>
      <w:proofErr w:type="gramEnd"/>
      <w:r>
        <w:rPr>
          <w:rFonts w:hint="cs"/>
          <w:rtl/>
        </w:rPr>
        <w:t xml:space="preserve"> أخرى</w:t>
      </w:r>
    </w:p>
    <w:p w:rsidR="00F84711" w:rsidRDefault="00F84711" w:rsidP="00F84711">
      <w:pPr>
        <w:pStyle w:val="NumberedParaAR"/>
        <w:numPr>
          <w:ilvl w:val="0"/>
          <w:numId w:val="21"/>
        </w:numPr>
        <w:ind w:left="567" w:hanging="567"/>
        <w:rPr>
          <w:rFonts w:hint="cs"/>
          <w:rtl/>
        </w:rPr>
      </w:pPr>
      <w:proofErr w:type="gramStart"/>
      <w:r>
        <w:rPr>
          <w:rFonts w:hint="cs"/>
          <w:rtl/>
        </w:rPr>
        <w:t>ملخص</w:t>
      </w:r>
      <w:proofErr w:type="gramEnd"/>
      <w:r>
        <w:rPr>
          <w:rFonts w:hint="cs"/>
          <w:rtl/>
        </w:rPr>
        <w:t xml:space="preserve"> الرئيس</w:t>
      </w:r>
    </w:p>
    <w:p w:rsidR="00F84711" w:rsidRDefault="00F84711" w:rsidP="00F84711">
      <w:pPr>
        <w:pStyle w:val="NumberedParaAR"/>
        <w:numPr>
          <w:ilvl w:val="0"/>
          <w:numId w:val="21"/>
        </w:numPr>
        <w:spacing w:after="480"/>
        <w:ind w:left="567" w:hanging="567"/>
        <w:rPr>
          <w:rFonts w:hint="cs"/>
          <w:rtl/>
        </w:rPr>
      </w:pPr>
      <w:proofErr w:type="gramStart"/>
      <w:r>
        <w:rPr>
          <w:rFonts w:hint="cs"/>
          <w:rtl/>
        </w:rPr>
        <w:t>اختتام</w:t>
      </w:r>
      <w:proofErr w:type="gramEnd"/>
      <w:r>
        <w:rPr>
          <w:rFonts w:hint="cs"/>
          <w:rtl/>
        </w:rPr>
        <w:t xml:space="preserve"> الدورة</w:t>
      </w:r>
    </w:p>
    <w:p w:rsidR="00F84711" w:rsidRDefault="00F84711" w:rsidP="00F84711">
      <w:pPr>
        <w:pStyle w:val="EndofDocumentAR"/>
        <w:rPr>
          <w:rFonts w:hint="cs"/>
          <w:rtl/>
        </w:rPr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F8471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D0" w:rsidRDefault="00B312D0">
      <w:r>
        <w:separator/>
      </w:r>
    </w:p>
  </w:endnote>
  <w:endnote w:type="continuationSeparator" w:id="0">
    <w:p w:rsidR="00B312D0" w:rsidRDefault="00B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D0" w:rsidRDefault="00B312D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312D0" w:rsidRDefault="00B312D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F369E7" w:rsidP="00A41E7B">
    <w:r w:rsidRPr="00F369E7">
      <w:t>MM/LD/WG/</w:t>
    </w:r>
    <w:r w:rsidR="00A41E7B">
      <w:t>16</w:t>
    </w:r>
    <w:r w:rsidR="00F84711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8281D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04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8A1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139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4C0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E7B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12D0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140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4B2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81D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4AE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69E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711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4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MM_LD_WG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MM_LD_WG_16_AR.dotx</Template>
  <TotalTime>18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MM/LD/WG/16/1 Prov. (Arabic)</vt:lpstr>
    </vt:vector>
  </TitlesOfParts>
  <Company>World Intellectual Property Organization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MM/LD/WG/16/1 Prov. (Arabic)</dc:title>
  <dc:creator>MERZOUK Fawzi</dc:creator>
  <cp:lastModifiedBy>MERZOUK Fawzi</cp:lastModifiedBy>
  <cp:revision>4</cp:revision>
  <cp:lastPrinted>2018-04-16T15:31:00Z</cp:lastPrinted>
  <dcterms:created xsi:type="dcterms:W3CDTF">2018-04-16T15:05:00Z</dcterms:created>
  <dcterms:modified xsi:type="dcterms:W3CDTF">2018-04-16T15:31:00Z</dcterms:modified>
</cp:coreProperties>
</file>