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82470" w:rsidRPr="005800E7" w:rsidTr="002A5AB8">
        <w:trPr>
          <w:trHeight w:val="1977"/>
        </w:trPr>
        <w:tc>
          <w:tcPr>
            <w:tcW w:w="4594" w:type="dxa"/>
            <w:tcBorders>
              <w:bottom w:val="single" w:sz="4" w:space="0" w:color="auto"/>
            </w:tcBorders>
            <w:tcMar>
              <w:bottom w:w="170" w:type="dxa"/>
            </w:tcMar>
          </w:tcPr>
          <w:p w:rsidR="00482470" w:rsidRPr="005800E7" w:rsidRDefault="00482470" w:rsidP="002A5AB8">
            <w:bookmarkStart w:id="0" w:name="_top"/>
            <w:bookmarkEnd w:id="0"/>
            <w:r w:rsidRPr="005800E7">
              <w:rPr>
                <w:noProof/>
              </w:rPr>
              <w:drawing>
                <wp:anchor distT="0" distB="0" distL="114300" distR="114300" simplePos="0" relativeHeight="252136448" behindDoc="1" locked="0" layoutInCell="0" allowOverlap="1" wp14:anchorId="516118DF" wp14:editId="150408F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82470" w:rsidRPr="005800E7" w:rsidRDefault="00482470" w:rsidP="002A5AB8"/>
        </w:tc>
        <w:tc>
          <w:tcPr>
            <w:tcW w:w="425" w:type="dxa"/>
            <w:tcBorders>
              <w:bottom w:val="single" w:sz="4" w:space="0" w:color="auto"/>
            </w:tcBorders>
            <w:tcMar>
              <w:left w:w="0" w:type="dxa"/>
              <w:right w:w="0" w:type="dxa"/>
            </w:tcMar>
          </w:tcPr>
          <w:p w:rsidR="00482470" w:rsidRPr="005800E7" w:rsidRDefault="00482470" w:rsidP="002A5AB8">
            <w:pPr>
              <w:jc w:val="right"/>
            </w:pPr>
            <w:r w:rsidRPr="005800E7">
              <w:rPr>
                <w:b/>
                <w:sz w:val="40"/>
                <w:szCs w:val="40"/>
              </w:rPr>
              <w:t>C</w:t>
            </w:r>
          </w:p>
        </w:tc>
      </w:tr>
      <w:tr w:rsidR="00482470" w:rsidRPr="005800E7" w:rsidTr="002A5AB8">
        <w:trPr>
          <w:trHeight w:hRule="exact" w:val="340"/>
        </w:trPr>
        <w:tc>
          <w:tcPr>
            <w:tcW w:w="9356" w:type="dxa"/>
            <w:gridSpan w:val="3"/>
            <w:tcBorders>
              <w:top w:val="single" w:sz="4" w:space="0" w:color="auto"/>
            </w:tcBorders>
            <w:tcMar>
              <w:top w:w="170" w:type="dxa"/>
              <w:left w:w="0" w:type="dxa"/>
              <w:right w:w="0" w:type="dxa"/>
            </w:tcMar>
            <w:vAlign w:val="bottom"/>
          </w:tcPr>
          <w:p w:rsidR="00482470" w:rsidRPr="005800E7" w:rsidRDefault="00482470" w:rsidP="00394541">
            <w:pPr>
              <w:jc w:val="right"/>
              <w:rPr>
                <w:rFonts w:ascii="Arial Black" w:hAnsi="Arial Black"/>
                <w:caps/>
                <w:sz w:val="15"/>
              </w:rPr>
            </w:pPr>
            <w:r w:rsidRPr="005800E7">
              <w:rPr>
                <w:rFonts w:ascii="Arial Black" w:hAnsi="Arial Black"/>
                <w:caps/>
                <w:sz w:val="15"/>
              </w:rPr>
              <w:t>wo/pbc/25</w:t>
            </w:r>
            <w:r w:rsidR="00BB4B77">
              <w:rPr>
                <w:rFonts w:ascii="Arial Black" w:hAnsi="Arial Black"/>
                <w:caps/>
                <w:sz w:val="15"/>
              </w:rPr>
              <w:t>/22</w:t>
            </w:r>
          </w:p>
        </w:tc>
      </w:tr>
      <w:tr w:rsidR="00482470" w:rsidRPr="005800E7" w:rsidTr="002A5AB8">
        <w:trPr>
          <w:trHeight w:hRule="exact" w:val="170"/>
        </w:trPr>
        <w:tc>
          <w:tcPr>
            <w:tcW w:w="9356" w:type="dxa"/>
            <w:gridSpan w:val="3"/>
            <w:noWrap/>
            <w:tcMar>
              <w:left w:w="0" w:type="dxa"/>
              <w:right w:w="0" w:type="dxa"/>
            </w:tcMar>
            <w:vAlign w:val="bottom"/>
          </w:tcPr>
          <w:p w:rsidR="00482470" w:rsidRPr="005800E7" w:rsidRDefault="00482470" w:rsidP="002A5AB8">
            <w:pPr>
              <w:jc w:val="right"/>
              <w:rPr>
                <w:rFonts w:ascii="Arial Black" w:hAnsi="Arial Black"/>
                <w:b/>
                <w:caps/>
                <w:sz w:val="15"/>
                <w:szCs w:val="15"/>
              </w:rPr>
            </w:pPr>
            <w:r w:rsidRPr="005800E7">
              <w:rPr>
                <w:rFonts w:eastAsia="SimHei"/>
                <w:b/>
                <w:sz w:val="15"/>
                <w:szCs w:val="15"/>
              </w:rPr>
              <w:t>原</w:t>
            </w:r>
            <w:r w:rsidRPr="005800E7">
              <w:rPr>
                <w:rFonts w:eastAsia="SimHei"/>
                <w:b/>
                <w:sz w:val="15"/>
                <w:szCs w:val="15"/>
              </w:rPr>
              <w:t xml:space="preserve"> </w:t>
            </w:r>
            <w:r w:rsidRPr="005800E7">
              <w:rPr>
                <w:rFonts w:eastAsia="SimHei"/>
                <w:b/>
                <w:sz w:val="15"/>
                <w:szCs w:val="15"/>
              </w:rPr>
              <w:t>文：</w:t>
            </w:r>
            <w:bookmarkStart w:id="1" w:name="Original"/>
            <w:bookmarkEnd w:id="1"/>
            <w:r w:rsidRPr="005800E7">
              <w:rPr>
                <w:rFonts w:eastAsia="SimHei"/>
                <w:b/>
                <w:sz w:val="15"/>
                <w:szCs w:val="15"/>
              </w:rPr>
              <w:t>英文</w:t>
            </w:r>
          </w:p>
        </w:tc>
      </w:tr>
      <w:tr w:rsidR="00482470" w:rsidRPr="005800E7" w:rsidTr="002A5AB8">
        <w:trPr>
          <w:trHeight w:hRule="exact" w:val="198"/>
        </w:trPr>
        <w:tc>
          <w:tcPr>
            <w:tcW w:w="9356" w:type="dxa"/>
            <w:gridSpan w:val="3"/>
            <w:tcMar>
              <w:left w:w="0" w:type="dxa"/>
              <w:right w:w="0" w:type="dxa"/>
            </w:tcMar>
            <w:vAlign w:val="bottom"/>
          </w:tcPr>
          <w:p w:rsidR="00482470" w:rsidRPr="005800E7" w:rsidRDefault="00482470" w:rsidP="00394541">
            <w:pPr>
              <w:jc w:val="right"/>
              <w:rPr>
                <w:rFonts w:ascii="SimHei" w:eastAsia="SimHei" w:hAnsi="Arial Black"/>
                <w:b/>
                <w:caps/>
                <w:sz w:val="15"/>
                <w:szCs w:val="15"/>
              </w:rPr>
            </w:pPr>
            <w:r w:rsidRPr="005800E7">
              <w:rPr>
                <w:rFonts w:ascii="SimHei" w:eastAsia="SimHei"/>
                <w:b/>
                <w:sz w:val="15"/>
                <w:szCs w:val="15"/>
              </w:rPr>
              <w:t>日 期</w:t>
            </w:r>
            <w:r w:rsidRPr="005800E7">
              <w:rPr>
                <w:rFonts w:ascii="SimHei" w:eastAsia="SimHei" w:hAnsi="SimSun"/>
                <w:b/>
                <w:sz w:val="15"/>
                <w:szCs w:val="15"/>
              </w:rPr>
              <w:t>：</w:t>
            </w:r>
            <w:bookmarkStart w:id="2" w:name="Date"/>
            <w:bookmarkEnd w:id="2"/>
            <w:r w:rsidRPr="005800E7">
              <w:rPr>
                <w:rFonts w:ascii="Arial Black" w:eastAsia="SimHei" w:hAnsi="Arial Black"/>
                <w:b/>
                <w:sz w:val="15"/>
                <w:szCs w:val="15"/>
              </w:rPr>
              <w:t>2016</w:t>
            </w:r>
            <w:r w:rsidRPr="005800E7">
              <w:rPr>
                <w:rFonts w:ascii="SimHei" w:eastAsia="SimHei" w:hAnsi="Times New Roman"/>
                <w:b/>
                <w:sz w:val="15"/>
                <w:szCs w:val="15"/>
              </w:rPr>
              <w:t>年</w:t>
            </w:r>
            <w:r w:rsidR="00394541">
              <w:rPr>
                <w:rFonts w:ascii="Arial Black" w:eastAsia="SimHei" w:hAnsi="Arial Black" w:hint="eastAsia"/>
                <w:b/>
                <w:sz w:val="15"/>
                <w:szCs w:val="15"/>
              </w:rPr>
              <w:t>11</w:t>
            </w:r>
            <w:r w:rsidRPr="005800E7">
              <w:rPr>
                <w:rFonts w:ascii="SimHei" w:eastAsia="SimHei" w:hAnsi="Times New Roman"/>
                <w:b/>
                <w:sz w:val="15"/>
                <w:szCs w:val="15"/>
              </w:rPr>
              <w:t>月</w:t>
            </w:r>
            <w:r w:rsidR="006828A3">
              <w:rPr>
                <w:rFonts w:ascii="Arial Black" w:eastAsia="SimHei" w:hAnsi="Arial Black" w:hint="eastAsia"/>
                <w:b/>
                <w:sz w:val="15"/>
                <w:szCs w:val="15"/>
              </w:rPr>
              <w:t>2</w:t>
            </w:r>
            <w:r w:rsidR="00394541">
              <w:rPr>
                <w:rFonts w:ascii="Arial Black" w:eastAsia="SimHei" w:hAnsi="Arial Black" w:hint="eastAsia"/>
                <w:b/>
                <w:sz w:val="15"/>
                <w:szCs w:val="15"/>
              </w:rPr>
              <w:t>3</w:t>
            </w:r>
            <w:r w:rsidRPr="005800E7">
              <w:rPr>
                <w:rFonts w:ascii="SimHei" w:eastAsia="SimHei" w:hAnsi="Times New Roman"/>
                <w:b/>
                <w:sz w:val="15"/>
                <w:szCs w:val="15"/>
              </w:rPr>
              <w:t>日</w:t>
            </w:r>
            <w:r w:rsidRPr="005800E7">
              <w:rPr>
                <w:rFonts w:ascii="SimHei" w:eastAsia="SimHei" w:hAnsi="Arial Black"/>
                <w:b/>
                <w:caps/>
                <w:sz w:val="15"/>
                <w:szCs w:val="15"/>
              </w:rPr>
              <w:t xml:space="preserve">  </w:t>
            </w:r>
          </w:p>
        </w:tc>
      </w:tr>
    </w:tbl>
    <w:p w:rsidR="00482470" w:rsidRPr="005800E7" w:rsidRDefault="00482470" w:rsidP="00482470"/>
    <w:p w:rsidR="00482470" w:rsidRPr="005800E7" w:rsidRDefault="00482470" w:rsidP="00482470">
      <w:pPr>
        <w:widowControl w:val="0"/>
        <w:jc w:val="both"/>
        <w:rPr>
          <w:rFonts w:cs="Times New Roman"/>
          <w:szCs w:val="22"/>
        </w:rPr>
      </w:pPr>
    </w:p>
    <w:p w:rsidR="00482470" w:rsidRPr="005800E7" w:rsidRDefault="00482470" w:rsidP="00482470">
      <w:pPr>
        <w:widowControl w:val="0"/>
        <w:jc w:val="both"/>
        <w:rPr>
          <w:rFonts w:cs="Times New Roman"/>
          <w:szCs w:val="22"/>
        </w:rPr>
      </w:pPr>
    </w:p>
    <w:p w:rsidR="00482470" w:rsidRPr="005800E7" w:rsidRDefault="00482470" w:rsidP="00482470">
      <w:pPr>
        <w:widowControl w:val="0"/>
        <w:jc w:val="both"/>
        <w:rPr>
          <w:rFonts w:cs="Times New Roman"/>
          <w:szCs w:val="22"/>
        </w:rPr>
      </w:pPr>
    </w:p>
    <w:p w:rsidR="00482470" w:rsidRPr="005800E7" w:rsidRDefault="00482470" w:rsidP="00482470">
      <w:pPr>
        <w:widowControl w:val="0"/>
        <w:jc w:val="both"/>
        <w:rPr>
          <w:rFonts w:cs="Times New Roman"/>
          <w:szCs w:val="22"/>
        </w:rPr>
      </w:pPr>
    </w:p>
    <w:p w:rsidR="00482470" w:rsidRPr="005800E7" w:rsidRDefault="00482470" w:rsidP="00482470">
      <w:pPr>
        <w:widowControl w:val="0"/>
        <w:jc w:val="both"/>
        <w:rPr>
          <w:rFonts w:ascii="SimHei" w:eastAsia="SimHei" w:hAnsi="Calibri" w:cs="Times New Roman"/>
          <w:sz w:val="28"/>
          <w:szCs w:val="28"/>
        </w:rPr>
      </w:pPr>
      <w:r w:rsidRPr="005800E7">
        <w:rPr>
          <w:rFonts w:ascii="SimHei" w:eastAsia="SimHei" w:hAnsi="Calibri" w:cs="Times New Roman"/>
          <w:sz w:val="28"/>
          <w:szCs w:val="28"/>
        </w:rPr>
        <w:t>计划和预算委员会</w:t>
      </w:r>
    </w:p>
    <w:p w:rsidR="00482470" w:rsidRPr="005800E7" w:rsidRDefault="00482470" w:rsidP="00482470">
      <w:pPr>
        <w:widowControl w:val="0"/>
        <w:jc w:val="both"/>
        <w:rPr>
          <w:rFonts w:cs="Times New Roman"/>
          <w:szCs w:val="22"/>
        </w:rPr>
      </w:pPr>
    </w:p>
    <w:p w:rsidR="00482470" w:rsidRPr="005800E7" w:rsidRDefault="00482470" w:rsidP="00482470">
      <w:pPr>
        <w:widowControl w:val="0"/>
        <w:jc w:val="both"/>
        <w:rPr>
          <w:rFonts w:cs="Times New Roman"/>
          <w:szCs w:val="22"/>
        </w:rPr>
      </w:pPr>
    </w:p>
    <w:p w:rsidR="00482470" w:rsidRPr="005800E7" w:rsidRDefault="00482470" w:rsidP="00482470">
      <w:pPr>
        <w:widowControl w:val="0"/>
        <w:jc w:val="both"/>
        <w:textAlignment w:val="bottom"/>
        <w:rPr>
          <w:rFonts w:ascii="KaiTi" w:eastAsia="KaiTi" w:hAnsi="Calibri" w:cs="Times New Roman"/>
          <w:b/>
          <w:sz w:val="24"/>
          <w:szCs w:val="24"/>
        </w:rPr>
      </w:pPr>
      <w:r w:rsidRPr="005800E7">
        <w:rPr>
          <w:rFonts w:ascii="KaiTi" w:eastAsia="KaiTi" w:hAnsi="Calibri" w:cs="Times New Roman"/>
          <w:b/>
          <w:sz w:val="24"/>
          <w:szCs w:val="24"/>
        </w:rPr>
        <w:t>第二十五届会议</w:t>
      </w:r>
    </w:p>
    <w:p w:rsidR="00482470" w:rsidRPr="005800E7" w:rsidRDefault="00482470" w:rsidP="00482470">
      <w:pPr>
        <w:widowControl w:val="0"/>
        <w:jc w:val="both"/>
        <w:rPr>
          <w:rFonts w:ascii="KaiTi" w:eastAsia="KaiTi" w:hAnsi="KaiTi" w:cs="Times New Roman"/>
          <w:b/>
          <w:sz w:val="24"/>
          <w:szCs w:val="24"/>
        </w:rPr>
      </w:pPr>
      <w:r w:rsidRPr="005800E7">
        <w:rPr>
          <w:rFonts w:ascii="KaiTi" w:eastAsia="KaiTi" w:hAnsi="KaiTi" w:cs="Times New Roman"/>
          <w:sz w:val="24"/>
          <w:szCs w:val="24"/>
        </w:rPr>
        <w:t>2016</w:t>
      </w:r>
      <w:r w:rsidRPr="005800E7">
        <w:rPr>
          <w:rFonts w:ascii="KaiTi" w:eastAsia="KaiTi" w:hAnsi="KaiTi"/>
          <w:b/>
          <w:sz w:val="24"/>
          <w:szCs w:val="24"/>
        </w:rPr>
        <w:t>年</w:t>
      </w:r>
      <w:r w:rsidRPr="005800E7">
        <w:rPr>
          <w:rFonts w:ascii="KaiTi" w:eastAsia="KaiTi" w:hAnsi="KaiTi" w:cs="Times New Roman"/>
          <w:sz w:val="24"/>
          <w:szCs w:val="24"/>
        </w:rPr>
        <w:t>8</w:t>
      </w:r>
      <w:r w:rsidRPr="005800E7">
        <w:rPr>
          <w:rFonts w:ascii="KaiTi" w:eastAsia="KaiTi" w:hAnsi="KaiTi"/>
          <w:b/>
          <w:sz w:val="24"/>
          <w:szCs w:val="24"/>
        </w:rPr>
        <w:t>月</w:t>
      </w:r>
      <w:r w:rsidRPr="005800E7">
        <w:rPr>
          <w:rFonts w:ascii="KaiTi" w:eastAsia="KaiTi" w:hAnsi="KaiTi"/>
          <w:sz w:val="24"/>
          <w:szCs w:val="24"/>
        </w:rPr>
        <w:t>29</w:t>
      </w:r>
      <w:r w:rsidRPr="005800E7">
        <w:rPr>
          <w:rFonts w:ascii="KaiTi" w:eastAsia="KaiTi" w:hAnsi="KaiTi"/>
          <w:b/>
          <w:sz w:val="24"/>
          <w:szCs w:val="24"/>
        </w:rPr>
        <w:t>日至</w:t>
      </w:r>
      <w:r w:rsidRPr="005800E7">
        <w:rPr>
          <w:rFonts w:ascii="KaiTi" w:eastAsia="KaiTi" w:hAnsi="KaiTi" w:cs="Times New Roman"/>
          <w:sz w:val="24"/>
          <w:szCs w:val="24"/>
        </w:rPr>
        <w:t>9</w:t>
      </w:r>
      <w:r w:rsidRPr="00B31A4A">
        <w:rPr>
          <w:rFonts w:ascii="KaiTi" w:eastAsia="KaiTi" w:hAnsi="KaiTi" w:cs="Times New Roman"/>
          <w:b/>
          <w:sz w:val="24"/>
          <w:szCs w:val="24"/>
        </w:rPr>
        <w:t>月</w:t>
      </w:r>
      <w:r w:rsidRPr="005800E7">
        <w:rPr>
          <w:rFonts w:ascii="KaiTi" w:eastAsia="KaiTi" w:hAnsi="KaiTi" w:cs="Times New Roman"/>
          <w:sz w:val="24"/>
          <w:szCs w:val="24"/>
        </w:rPr>
        <w:t>2</w:t>
      </w:r>
      <w:r w:rsidRPr="005800E7">
        <w:rPr>
          <w:rFonts w:ascii="KaiTi" w:eastAsia="KaiTi" w:hAnsi="KaiTi"/>
          <w:b/>
          <w:sz w:val="24"/>
          <w:szCs w:val="24"/>
        </w:rPr>
        <w:t>日，日内瓦</w:t>
      </w:r>
    </w:p>
    <w:p w:rsidR="00482470" w:rsidRPr="005800E7" w:rsidRDefault="00482470" w:rsidP="00482470">
      <w:pPr>
        <w:widowControl w:val="0"/>
        <w:jc w:val="both"/>
        <w:rPr>
          <w:rFonts w:cs="Times New Roman"/>
          <w:szCs w:val="22"/>
        </w:rPr>
      </w:pPr>
    </w:p>
    <w:p w:rsidR="00482470" w:rsidRPr="005800E7" w:rsidRDefault="00482470" w:rsidP="00482470">
      <w:pPr>
        <w:widowControl w:val="0"/>
        <w:jc w:val="both"/>
        <w:rPr>
          <w:rFonts w:cs="Times New Roman"/>
          <w:szCs w:val="22"/>
        </w:rPr>
      </w:pPr>
    </w:p>
    <w:p w:rsidR="00482470" w:rsidRPr="005800E7" w:rsidRDefault="00482470" w:rsidP="00482470">
      <w:pPr>
        <w:widowControl w:val="0"/>
        <w:jc w:val="both"/>
        <w:rPr>
          <w:rFonts w:cs="Times New Roman"/>
          <w:szCs w:val="22"/>
        </w:rPr>
      </w:pPr>
    </w:p>
    <w:p w:rsidR="00482470" w:rsidRPr="008805DB" w:rsidRDefault="00CE513F" w:rsidP="00482470">
      <w:pPr>
        <w:widowControl w:val="0"/>
        <w:rPr>
          <w:rFonts w:ascii="KaiTi" w:eastAsia="KaiTi" w:hAnsi="KaiTi"/>
          <w:caps/>
          <w:sz w:val="24"/>
          <w:szCs w:val="24"/>
        </w:rPr>
      </w:pPr>
      <w:bookmarkStart w:id="3" w:name="TitleOfDoc"/>
      <w:bookmarkEnd w:id="3"/>
      <w:r>
        <w:rPr>
          <w:rFonts w:ascii="KaiTi" w:eastAsia="KaiTi" w:hAnsi="KaiTi" w:hint="eastAsia"/>
          <w:caps/>
          <w:sz w:val="24"/>
          <w:szCs w:val="24"/>
        </w:rPr>
        <w:t>报</w:t>
      </w:r>
      <w:r w:rsidR="00394541">
        <w:rPr>
          <w:rFonts w:ascii="KaiTi" w:eastAsia="KaiTi" w:hAnsi="KaiTi" w:hint="eastAsia"/>
          <w:caps/>
          <w:sz w:val="24"/>
          <w:szCs w:val="24"/>
        </w:rPr>
        <w:t xml:space="preserve">　</w:t>
      </w:r>
      <w:r>
        <w:rPr>
          <w:rFonts w:ascii="KaiTi" w:eastAsia="KaiTi" w:hAnsi="KaiTi" w:hint="eastAsia"/>
          <w:caps/>
          <w:sz w:val="24"/>
          <w:szCs w:val="24"/>
        </w:rPr>
        <w:t>告</w:t>
      </w:r>
    </w:p>
    <w:p w:rsidR="00482470" w:rsidRPr="00651155" w:rsidRDefault="00482470" w:rsidP="00482470">
      <w:pPr>
        <w:widowControl w:val="0"/>
        <w:jc w:val="both"/>
        <w:rPr>
          <w:rFonts w:ascii="SimSun" w:hAnsi="SimSun" w:cs="Times New Roman"/>
          <w:szCs w:val="22"/>
        </w:rPr>
      </w:pPr>
    </w:p>
    <w:p w:rsidR="00482470" w:rsidRPr="00651155" w:rsidRDefault="00394541" w:rsidP="00482470">
      <w:pPr>
        <w:rPr>
          <w:rFonts w:ascii="SimSun" w:hAnsi="SimSun"/>
          <w:sz w:val="20"/>
        </w:rPr>
      </w:pPr>
      <w:bookmarkStart w:id="4" w:name="Prepared"/>
      <w:bookmarkEnd w:id="4"/>
      <w:r>
        <w:rPr>
          <w:rFonts w:ascii="KaiTi" w:eastAsia="KaiTi" w:hAnsi="KaiTi" w:hint="eastAsia"/>
          <w:sz w:val="21"/>
        </w:rPr>
        <w:t>经计划和预算委员会通过</w:t>
      </w:r>
    </w:p>
    <w:p w:rsidR="00482470" w:rsidRDefault="00482470" w:rsidP="00482470">
      <w:pPr>
        <w:rPr>
          <w:rFonts w:ascii="SimSun" w:hAnsi="SimSun"/>
        </w:rPr>
      </w:pPr>
    </w:p>
    <w:p w:rsidR="00651155" w:rsidRDefault="00651155" w:rsidP="00482470">
      <w:pPr>
        <w:rPr>
          <w:rFonts w:ascii="SimSun" w:hAnsi="SimSun"/>
        </w:rPr>
      </w:pPr>
    </w:p>
    <w:p w:rsidR="00651155" w:rsidRDefault="00651155" w:rsidP="00482470">
      <w:pPr>
        <w:rPr>
          <w:rFonts w:ascii="SimSun" w:hAnsi="SimSun"/>
        </w:rPr>
      </w:pPr>
    </w:p>
    <w:p w:rsidR="00651155" w:rsidRDefault="00651155" w:rsidP="00482470">
      <w:pPr>
        <w:rPr>
          <w:rFonts w:ascii="SimSun" w:hAnsi="SimSun"/>
        </w:rPr>
      </w:pPr>
    </w:p>
    <w:p w:rsidR="00BB4B77" w:rsidRPr="00651155" w:rsidRDefault="00BB4B77" w:rsidP="00BB4B77">
      <w:pPr>
        <w:spacing w:line="360" w:lineRule="auto"/>
        <w:rPr>
          <w:rFonts w:ascii="SimSun" w:hAnsi="SimSun"/>
          <w:sz w:val="21"/>
        </w:rPr>
      </w:pPr>
      <w:r w:rsidRPr="00651155">
        <w:rPr>
          <w:rFonts w:ascii="SimSun" w:hAnsi="SimSun"/>
          <w:sz w:val="21"/>
        </w:rPr>
        <w:br w:type="page"/>
      </w:r>
    </w:p>
    <w:p w:rsidR="00BB4B77" w:rsidRPr="00651155" w:rsidRDefault="00BB4B77" w:rsidP="00BB4B77">
      <w:pPr>
        <w:spacing w:line="360" w:lineRule="auto"/>
        <w:rPr>
          <w:rFonts w:ascii="SimSun" w:hAnsi="SimSun"/>
          <w:sz w:val="21"/>
        </w:rPr>
      </w:pPr>
    </w:p>
    <w:sdt>
      <w:sdtPr>
        <w:rPr>
          <w:rFonts w:ascii="SimHei" w:eastAsia="SimHei" w:hAnsi="SimHei"/>
          <w:b w:val="0"/>
          <w:bCs w:val="0"/>
          <w:caps/>
          <w:kern w:val="0"/>
          <w:sz w:val="11"/>
          <w:szCs w:val="20"/>
        </w:rPr>
        <w:id w:val="-1901287229"/>
        <w:docPartObj>
          <w:docPartGallery w:val="Table of Contents"/>
          <w:docPartUnique/>
        </w:docPartObj>
      </w:sdtPr>
      <w:sdtEndPr>
        <w:rPr>
          <w:rFonts w:ascii="Times New Roman" w:eastAsia="SimSun" w:hAnsi="Times New Roman"/>
          <w:noProof/>
          <w:sz w:val="21"/>
        </w:rPr>
      </w:sdtEndPr>
      <w:sdtContent>
        <w:p w:rsidR="00BB4B77" w:rsidRPr="00014132" w:rsidRDefault="00BB4B77" w:rsidP="00BB4B77">
          <w:pPr>
            <w:pStyle w:val="TOC"/>
            <w:spacing w:before="0" w:afterLines="100" w:after="240" w:line="340" w:lineRule="atLeast"/>
            <w:jc w:val="center"/>
            <w:rPr>
              <w:rFonts w:ascii="SimHei" w:eastAsia="SimHei" w:hAnsi="SimHei"/>
              <w:b w:val="0"/>
              <w:sz w:val="21"/>
            </w:rPr>
          </w:pPr>
          <w:r w:rsidRPr="00014132">
            <w:rPr>
              <w:rFonts w:ascii="SimHei" w:eastAsia="SimHei" w:hAnsi="SimHei" w:hint="eastAsia"/>
              <w:b w:val="0"/>
              <w:sz w:val="21"/>
            </w:rPr>
            <w:t>目</w:t>
          </w:r>
          <w:r w:rsidRPr="00014132">
            <w:rPr>
              <w:rFonts w:ascii="SimHei" w:eastAsia="SimHei" w:hAnsi="SimHei"/>
              <w:b w:val="0"/>
              <w:sz w:val="21"/>
            </w:rPr>
            <w:t xml:space="preserve">  </w:t>
          </w:r>
          <w:r w:rsidRPr="00014132">
            <w:rPr>
              <w:rFonts w:ascii="SimHei" w:eastAsia="SimHei" w:hAnsi="SimHei" w:hint="eastAsia"/>
              <w:b w:val="0"/>
              <w:sz w:val="21"/>
            </w:rPr>
            <w:t>录</w:t>
          </w:r>
        </w:p>
        <w:p w:rsidR="00014132" w:rsidRDefault="00BB4B77">
          <w:pPr>
            <w:pStyle w:val="10"/>
            <w:rPr>
              <w:rFonts w:asciiTheme="minorHAnsi" w:eastAsiaTheme="minorEastAsia" w:hAnsiTheme="minorHAnsi" w:cstheme="minorBidi"/>
              <w:caps w:val="0"/>
              <w:noProof/>
              <w:kern w:val="2"/>
              <w:sz w:val="21"/>
              <w:szCs w:val="22"/>
            </w:rPr>
          </w:pPr>
          <w:r w:rsidRPr="00651155">
            <w:rPr>
              <w:rFonts w:ascii="Times New Roman" w:hAnsi="Times New Roman"/>
              <w:sz w:val="21"/>
            </w:rPr>
            <w:fldChar w:fldCharType="begin"/>
          </w:r>
          <w:r w:rsidRPr="00651155">
            <w:rPr>
              <w:rFonts w:ascii="Times New Roman" w:hAnsi="Times New Roman"/>
              <w:sz w:val="21"/>
            </w:rPr>
            <w:instrText xml:space="preserve"> TOC \o "1-3" \h \z \u </w:instrText>
          </w:r>
          <w:r w:rsidRPr="00651155">
            <w:rPr>
              <w:rFonts w:ascii="Times New Roman" w:hAnsi="Times New Roman"/>
              <w:sz w:val="21"/>
            </w:rPr>
            <w:fldChar w:fldCharType="separate"/>
          </w:r>
          <w:hyperlink w:anchor="_Toc463191044"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会议开幕</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_Toc463191044 \h </w:instrText>
            </w:r>
            <w:r w:rsidR="00014132" w:rsidRPr="00FE1DAA">
              <w:rPr>
                <w:noProof/>
                <w:webHidden/>
                <w:sz w:val="21"/>
              </w:rPr>
            </w:r>
            <w:r w:rsidR="00014132" w:rsidRPr="00FE1DAA">
              <w:rPr>
                <w:noProof/>
                <w:webHidden/>
                <w:sz w:val="21"/>
              </w:rPr>
              <w:fldChar w:fldCharType="separate"/>
            </w:r>
            <w:r w:rsidR="002527B8">
              <w:rPr>
                <w:noProof/>
                <w:webHidden/>
                <w:sz w:val="21"/>
              </w:rPr>
              <w:t>3</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45"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2</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选举计划和预算委员会主席和两名副主席</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_Toc463191045 \h </w:instrText>
            </w:r>
            <w:r w:rsidR="00014132" w:rsidRPr="00FE1DAA">
              <w:rPr>
                <w:noProof/>
                <w:webHidden/>
                <w:sz w:val="21"/>
              </w:rPr>
            </w:r>
            <w:r w:rsidR="00014132" w:rsidRPr="00FE1DAA">
              <w:rPr>
                <w:noProof/>
                <w:webHidden/>
                <w:sz w:val="21"/>
              </w:rPr>
              <w:fldChar w:fldCharType="separate"/>
            </w:r>
            <w:r w:rsidR="002527B8">
              <w:rPr>
                <w:noProof/>
                <w:webHidden/>
                <w:sz w:val="21"/>
              </w:rPr>
              <w:t>5</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46"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3</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通过议程</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_Toc463191046 \h </w:instrText>
            </w:r>
            <w:r w:rsidR="00014132" w:rsidRPr="00FE1DAA">
              <w:rPr>
                <w:noProof/>
                <w:webHidden/>
                <w:sz w:val="21"/>
              </w:rPr>
            </w:r>
            <w:r w:rsidR="00014132" w:rsidRPr="00FE1DAA">
              <w:rPr>
                <w:noProof/>
                <w:webHidden/>
                <w:sz w:val="21"/>
              </w:rPr>
              <w:fldChar w:fldCharType="separate"/>
            </w:r>
            <w:r w:rsidR="002527B8">
              <w:rPr>
                <w:noProof/>
                <w:webHidden/>
                <w:sz w:val="21"/>
              </w:rPr>
              <w:t>5</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47"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4</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独立咨询监督委员会（咨监委）的报告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_Toc463191047 \h </w:instrText>
            </w:r>
            <w:r w:rsidR="00014132" w:rsidRPr="00FE1DAA">
              <w:rPr>
                <w:noProof/>
                <w:webHidden/>
                <w:sz w:val="21"/>
              </w:rPr>
            </w:r>
            <w:r w:rsidR="00014132" w:rsidRPr="00FE1DAA">
              <w:rPr>
                <w:noProof/>
                <w:webHidden/>
                <w:sz w:val="21"/>
              </w:rPr>
              <w:fldChar w:fldCharType="separate"/>
            </w:r>
            <w:r w:rsidR="002527B8">
              <w:rPr>
                <w:noProof/>
                <w:webHidden/>
                <w:sz w:val="21"/>
              </w:rPr>
              <w:t>9</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48"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5</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noProof/>
                <w:sz w:val="21"/>
              </w:rPr>
              <w:t>WIPO</w:t>
            </w:r>
            <w:r w:rsidR="00014132" w:rsidRPr="00FE1DAA">
              <w:rPr>
                <w:rStyle w:val="af1"/>
                <w:rFonts w:ascii="SimHei" w:eastAsia="SimHei" w:hAnsi="SimHei" w:hint="eastAsia"/>
                <w:noProof/>
                <w:sz w:val="21"/>
              </w:rPr>
              <w:t>独立咨询监督委员会（咨监委）新成员任命遴选小组的报告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_Toc463191048 \h </w:instrText>
            </w:r>
            <w:r w:rsidR="00014132" w:rsidRPr="00FE1DAA">
              <w:rPr>
                <w:noProof/>
                <w:webHidden/>
                <w:sz w:val="21"/>
              </w:rPr>
            </w:r>
            <w:r w:rsidR="00014132" w:rsidRPr="00FE1DAA">
              <w:rPr>
                <w:noProof/>
                <w:webHidden/>
                <w:sz w:val="21"/>
              </w:rPr>
              <w:fldChar w:fldCharType="separate"/>
            </w:r>
            <w:r w:rsidR="002527B8">
              <w:rPr>
                <w:noProof/>
                <w:webHidden/>
                <w:sz w:val="21"/>
              </w:rPr>
              <w:t>14</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49"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6</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外聘审计员的报告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_Toc463191049 \h </w:instrText>
            </w:r>
            <w:r w:rsidR="00014132" w:rsidRPr="00FE1DAA">
              <w:rPr>
                <w:noProof/>
                <w:webHidden/>
                <w:sz w:val="21"/>
              </w:rPr>
            </w:r>
            <w:r w:rsidR="00014132" w:rsidRPr="00FE1DAA">
              <w:rPr>
                <w:noProof/>
                <w:webHidden/>
                <w:sz w:val="21"/>
              </w:rPr>
              <w:fldChar w:fldCharType="separate"/>
            </w:r>
            <w:r w:rsidR="002527B8">
              <w:rPr>
                <w:noProof/>
                <w:webHidden/>
                <w:sz w:val="21"/>
              </w:rPr>
              <w:t>16</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50"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7</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内部监督司（监督司）司长的年</w:t>
            </w:r>
            <w:bookmarkStart w:id="5" w:name="_GoBack"/>
            <w:bookmarkEnd w:id="5"/>
            <w:r w:rsidR="00014132" w:rsidRPr="00FE1DAA">
              <w:rPr>
                <w:rStyle w:val="af1"/>
                <w:rFonts w:ascii="SimHei" w:eastAsia="SimHei" w:hAnsi="SimHei" w:hint="eastAsia"/>
                <w:noProof/>
                <w:sz w:val="21"/>
              </w:rPr>
              <w:t>度报告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_Toc463191050 \h </w:instrText>
            </w:r>
            <w:r w:rsidR="00014132" w:rsidRPr="00FE1DAA">
              <w:rPr>
                <w:noProof/>
                <w:webHidden/>
                <w:sz w:val="21"/>
              </w:rPr>
            </w:r>
            <w:r w:rsidR="00014132" w:rsidRPr="00FE1DAA">
              <w:rPr>
                <w:noProof/>
                <w:webHidden/>
                <w:sz w:val="21"/>
              </w:rPr>
              <w:fldChar w:fldCharType="separate"/>
            </w:r>
            <w:r w:rsidR="002527B8">
              <w:rPr>
                <w:noProof/>
                <w:webHidden/>
                <w:sz w:val="21"/>
              </w:rPr>
              <w:t>20</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51"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8</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联合检查组（联检组）建议的落实进展报告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_Toc463191051 \h </w:instrText>
            </w:r>
            <w:r w:rsidR="00014132" w:rsidRPr="00FE1DAA">
              <w:rPr>
                <w:noProof/>
                <w:webHidden/>
                <w:sz w:val="21"/>
              </w:rPr>
            </w:r>
            <w:r w:rsidR="00014132" w:rsidRPr="00FE1DAA">
              <w:rPr>
                <w:noProof/>
                <w:webHidden/>
                <w:sz w:val="21"/>
              </w:rPr>
              <w:fldChar w:fldCharType="separate"/>
            </w:r>
            <w:r w:rsidR="002527B8">
              <w:rPr>
                <w:noProof/>
                <w:webHidden/>
                <w:sz w:val="21"/>
              </w:rPr>
              <w:t>25</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52"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9</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noProof/>
                <w:sz w:val="21"/>
              </w:rPr>
              <w:t>2014/15</w:t>
            </w:r>
            <w:r w:rsidR="00014132" w:rsidRPr="00FE1DAA">
              <w:rPr>
                <w:rStyle w:val="af1"/>
                <w:rFonts w:ascii="SimHei" w:eastAsia="SimHei" w:hAnsi="SimHei" w:hint="eastAsia"/>
                <w:noProof/>
                <w:sz w:val="21"/>
              </w:rPr>
              <w:t>年计划绩效报告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_Toc463191052 \h </w:instrText>
            </w:r>
            <w:r w:rsidR="00014132" w:rsidRPr="00FE1DAA">
              <w:rPr>
                <w:noProof/>
                <w:webHidden/>
                <w:sz w:val="21"/>
              </w:rPr>
            </w:r>
            <w:r w:rsidR="00014132" w:rsidRPr="00FE1DAA">
              <w:rPr>
                <w:noProof/>
                <w:webHidden/>
                <w:sz w:val="21"/>
              </w:rPr>
              <w:fldChar w:fldCharType="separate"/>
            </w:r>
            <w:r w:rsidR="002527B8">
              <w:rPr>
                <w:noProof/>
                <w:webHidden/>
                <w:sz w:val="21"/>
              </w:rPr>
              <w:t>27</w:t>
            </w:r>
            <w:r w:rsidR="00014132" w:rsidRPr="00FE1DAA">
              <w:rPr>
                <w:noProof/>
                <w:webHidden/>
                <w:sz w:val="21"/>
              </w:rPr>
              <w:fldChar w:fldCharType="end"/>
            </w:r>
          </w:hyperlink>
        </w:p>
        <w:p w:rsidR="00014132" w:rsidRDefault="00F74D09">
          <w:pPr>
            <w:pStyle w:val="22"/>
            <w:tabs>
              <w:tab w:val="left" w:pos="840"/>
              <w:tab w:val="right" w:leader="dot" w:pos="9345"/>
            </w:tabs>
            <w:rPr>
              <w:rFonts w:asciiTheme="minorHAnsi" w:eastAsiaTheme="minorEastAsia" w:hAnsiTheme="minorHAnsi" w:cstheme="minorBidi"/>
              <w:caps w:val="0"/>
              <w:noProof/>
              <w:kern w:val="2"/>
              <w:sz w:val="21"/>
              <w:szCs w:val="22"/>
            </w:rPr>
          </w:pPr>
          <w:hyperlink w:anchor="_Toc463191053" w:history="1">
            <w:r w:rsidR="00014132" w:rsidRPr="00FE1DAA">
              <w:rPr>
                <w:rStyle w:val="af1"/>
                <w:rFonts w:ascii="SimSun" w:hAnsi="SimSun"/>
                <w:b/>
                <w:noProof/>
                <w:sz w:val="21"/>
              </w:rPr>
              <w:t>(A)</w:t>
            </w:r>
            <w:r w:rsidR="00014132">
              <w:rPr>
                <w:rFonts w:asciiTheme="minorHAnsi" w:eastAsiaTheme="minorEastAsia" w:hAnsiTheme="minorHAnsi" w:cstheme="minorBidi"/>
                <w:caps w:val="0"/>
                <w:noProof/>
                <w:kern w:val="2"/>
                <w:sz w:val="21"/>
                <w:szCs w:val="22"/>
              </w:rPr>
              <w:tab/>
            </w:r>
            <w:r w:rsidR="00014132" w:rsidRPr="00FE1DAA">
              <w:rPr>
                <w:rStyle w:val="af1"/>
                <w:rFonts w:ascii="SimSun" w:hAnsi="SimSun"/>
                <w:b/>
                <w:noProof/>
                <w:sz w:val="21"/>
              </w:rPr>
              <w:t>2014/15</w:t>
            </w:r>
            <w:r w:rsidR="00014132" w:rsidRPr="00FE1DAA">
              <w:rPr>
                <w:rStyle w:val="af1"/>
                <w:rFonts w:ascii="SimSun" w:hAnsi="SimSun" w:hint="eastAsia"/>
                <w:b/>
                <w:noProof/>
                <w:sz w:val="21"/>
              </w:rPr>
              <w:t>年计划绩效报告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_Toc463191053 \h </w:instrText>
            </w:r>
            <w:r w:rsidR="00014132" w:rsidRPr="00FE1DAA">
              <w:rPr>
                <w:noProof/>
                <w:webHidden/>
                <w:sz w:val="21"/>
              </w:rPr>
            </w:r>
            <w:r w:rsidR="00014132" w:rsidRPr="00FE1DAA">
              <w:rPr>
                <w:noProof/>
                <w:webHidden/>
                <w:sz w:val="21"/>
              </w:rPr>
              <w:fldChar w:fldCharType="separate"/>
            </w:r>
            <w:r w:rsidR="002527B8">
              <w:rPr>
                <w:noProof/>
                <w:webHidden/>
                <w:sz w:val="21"/>
              </w:rPr>
              <w:t>27</w:t>
            </w:r>
            <w:r w:rsidR="00014132" w:rsidRPr="00FE1DAA">
              <w:rPr>
                <w:noProof/>
                <w:webHidden/>
                <w:sz w:val="21"/>
              </w:rPr>
              <w:fldChar w:fldCharType="end"/>
            </w:r>
          </w:hyperlink>
        </w:p>
        <w:p w:rsidR="00014132" w:rsidRDefault="00F74D09">
          <w:pPr>
            <w:pStyle w:val="22"/>
            <w:tabs>
              <w:tab w:val="left" w:pos="840"/>
              <w:tab w:val="right" w:leader="dot" w:pos="9345"/>
            </w:tabs>
            <w:rPr>
              <w:rFonts w:asciiTheme="minorHAnsi" w:eastAsiaTheme="minorEastAsia" w:hAnsiTheme="minorHAnsi" w:cstheme="minorBidi"/>
              <w:caps w:val="0"/>
              <w:noProof/>
              <w:kern w:val="2"/>
              <w:sz w:val="21"/>
              <w:szCs w:val="22"/>
            </w:rPr>
          </w:pPr>
          <w:hyperlink w:anchor="_Toc463191054" w:history="1">
            <w:r w:rsidR="00014132" w:rsidRPr="00FE1DAA">
              <w:rPr>
                <w:rStyle w:val="af1"/>
                <w:rFonts w:ascii="SimSun" w:hAnsi="SimSun"/>
                <w:b/>
                <w:noProof/>
                <w:sz w:val="21"/>
              </w:rPr>
              <w:t>(B)</w:t>
            </w:r>
            <w:r w:rsidR="00014132">
              <w:rPr>
                <w:rFonts w:asciiTheme="minorHAnsi" w:eastAsiaTheme="minorEastAsia" w:hAnsiTheme="minorHAnsi" w:cstheme="minorBidi"/>
                <w:caps w:val="0"/>
                <w:noProof/>
                <w:kern w:val="2"/>
                <w:sz w:val="21"/>
                <w:szCs w:val="22"/>
              </w:rPr>
              <w:tab/>
            </w:r>
            <w:r w:rsidR="00014132" w:rsidRPr="00FE1DAA">
              <w:rPr>
                <w:rStyle w:val="af1"/>
                <w:rFonts w:ascii="SimSun" w:hAnsi="SimSun" w:hint="eastAsia"/>
                <w:b/>
                <w:noProof/>
                <w:sz w:val="21"/>
              </w:rPr>
              <w:t>内部监督司（监督司）关于</w:t>
            </w:r>
            <w:r w:rsidR="00014132" w:rsidRPr="00FE1DAA">
              <w:rPr>
                <w:rStyle w:val="af1"/>
                <w:rFonts w:ascii="SimSun" w:hAnsi="SimSun"/>
                <w:b/>
                <w:noProof/>
                <w:sz w:val="21"/>
              </w:rPr>
              <w:t>2014/15</w:t>
            </w:r>
            <w:r w:rsidR="00014132" w:rsidRPr="00FE1DAA">
              <w:rPr>
                <w:rStyle w:val="af1"/>
                <w:rFonts w:ascii="SimSun" w:hAnsi="SimSun" w:hint="eastAsia"/>
                <w:b/>
                <w:noProof/>
                <w:sz w:val="21"/>
              </w:rPr>
              <w:t>年计划绩效报告的审定报告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_Toc463191054 \h </w:instrText>
            </w:r>
            <w:r w:rsidR="00014132" w:rsidRPr="00FE1DAA">
              <w:rPr>
                <w:noProof/>
                <w:webHidden/>
                <w:sz w:val="21"/>
              </w:rPr>
            </w:r>
            <w:r w:rsidR="00014132" w:rsidRPr="00FE1DAA">
              <w:rPr>
                <w:noProof/>
                <w:webHidden/>
                <w:sz w:val="21"/>
              </w:rPr>
              <w:fldChar w:fldCharType="separate"/>
            </w:r>
            <w:r w:rsidR="002527B8">
              <w:rPr>
                <w:noProof/>
                <w:webHidden/>
                <w:sz w:val="21"/>
              </w:rPr>
              <w:t>32</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55"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10</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noProof/>
                <w:sz w:val="21"/>
              </w:rPr>
              <w:t>2015</w:t>
            </w:r>
            <w:r w:rsidR="00014132" w:rsidRPr="00FE1DAA">
              <w:rPr>
                <w:rStyle w:val="af1"/>
                <w:rFonts w:ascii="SimHei" w:eastAsia="SimHei" w:hAnsi="SimHei" w:hint="eastAsia"/>
                <w:noProof/>
                <w:sz w:val="21"/>
              </w:rPr>
              <w:t>年年度财务报表；截至</w:t>
            </w:r>
            <w:r w:rsidR="00014132" w:rsidRPr="00FE1DAA">
              <w:rPr>
                <w:rStyle w:val="af1"/>
                <w:rFonts w:ascii="SimHei" w:eastAsia="SimHei" w:hAnsi="SimHei"/>
                <w:noProof/>
                <w:sz w:val="21"/>
              </w:rPr>
              <w:t>2016</w:t>
            </w:r>
            <w:r w:rsidR="00014132" w:rsidRPr="00FE1DAA">
              <w:rPr>
                <w:rStyle w:val="af1"/>
                <w:rFonts w:ascii="SimHei" w:eastAsia="SimHei" w:hAnsi="SimHei" w:hint="eastAsia"/>
                <w:noProof/>
                <w:sz w:val="21"/>
              </w:rPr>
              <w:t>年</w:t>
            </w:r>
            <w:r w:rsidR="00014132" w:rsidRPr="00FE1DAA">
              <w:rPr>
                <w:rStyle w:val="af1"/>
                <w:rFonts w:ascii="SimHei" w:eastAsia="SimHei" w:hAnsi="SimHei"/>
                <w:noProof/>
                <w:sz w:val="21"/>
              </w:rPr>
              <w:t>6</w:t>
            </w:r>
            <w:r w:rsidR="00014132" w:rsidRPr="00FE1DAA">
              <w:rPr>
                <w:rStyle w:val="af1"/>
                <w:rFonts w:ascii="SimHei" w:eastAsia="SimHei" w:hAnsi="SimHei" w:hint="eastAsia"/>
                <w:noProof/>
                <w:sz w:val="21"/>
              </w:rPr>
              <w:t>月</w:t>
            </w:r>
            <w:r w:rsidR="00014132" w:rsidRPr="00FE1DAA">
              <w:rPr>
                <w:rStyle w:val="af1"/>
                <w:rFonts w:ascii="SimHei" w:eastAsia="SimHei" w:hAnsi="SimHei"/>
                <w:noProof/>
                <w:sz w:val="21"/>
              </w:rPr>
              <w:t>30</w:t>
            </w:r>
            <w:r w:rsidR="00014132" w:rsidRPr="00FE1DAA">
              <w:rPr>
                <w:rStyle w:val="af1"/>
                <w:rFonts w:ascii="SimHei" w:eastAsia="SimHei" w:hAnsi="SimHei" w:hint="eastAsia"/>
                <w:noProof/>
                <w:sz w:val="21"/>
              </w:rPr>
              <w:t>日的会费缴纳情况</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_Toc463191055 \h </w:instrText>
            </w:r>
            <w:r w:rsidR="00014132" w:rsidRPr="00FE1DAA">
              <w:rPr>
                <w:noProof/>
                <w:webHidden/>
                <w:sz w:val="21"/>
              </w:rPr>
            </w:r>
            <w:r w:rsidR="00014132" w:rsidRPr="00FE1DAA">
              <w:rPr>
                <w:noProof/>
                <w:webHidden/>
                <w:sz w:val="21"/>
              </w:rPr>
              <w:fldChar w:fldCharType="separate"/>
            </w:r>
            <w:r w:rsidR="002527B8">
              <w:rPr>
                <w:noProof/>
                <w:webHidden/>
                <w:sz w:val="21"/>
              </w:rPr>
              <w:t>33</w:t>
            </w:r>
            <w:r w:rsidR="00014132" w:rsidRPr="00FE1DAA">
              <w:rPr>
                <w:noProof/>
                <w:webHidden/>
                <w:sz w:val="21"/>
              </w:rPr>
              <w:fldChar w:fldCharType="end"/>
            </w:r>
          </w:hyperlink>
        </w:p>
        <w:p w:rsidR="00014132" w:rsidRDefault="00F74D09" w:rsidP="00FE1DAA">
          <w:pPr>
            <w:pStyle w:val="22"/>
            <w:tabs>
              <w:tab w:val="left" w:pos="840"/>
              <w:tab w:val="right" w:leader="dot" w:pos="9345"/>
            </w:tabs>
            <w:rPr>
              <w:rFonts w:asciiTheme="minorHAnsi" w:eastAsiaTheme="minorEastAsia" w:hAnsiTheme="minorHAnsi" w:cstheme="minorBidi"/>
              <w:caps w:val="0"/>
              <w:noProof/>
              <w:kern w:val="2"/>
              <w:sz w:val="21"/>
              <w:szCs w:val="22"/>
            </w:rPr>
          </w:pPr>
          <w:hyperlink w:anchor="_Toc463191056" w:history="1">
            <w:r w:rsidR="00014132" w:rsidRPr="00FE1DAA">
              <w:rPr>
                <w:rStyle w:val="af1"/>
                <w:rFonts w:ascii="SimSun" w:hAnsi="SimSun"/>
                <w:b/>
                <w:noProof/>
                <w:sz w:val="21"/>
              </w:rPr>
              <w:t>(A</w:t>
            </w:r>
            <w:r w:rsidR="00014132" w:rsidRPr="00FE1DAA">
              <w:rPr>
                <w:rStyle w:val="af1"/>
                <w:rFonts w:ascii="SimSun" w:hAnsi="SimSun" w:hint="eastAsia"/>
                <w:b/>
                <w:noProof/>
                <w:sz w:val="21"/>
              </w:rPr>
              <w:t>）</w:t>
            </w:r>
            <w:r w:rsidR="00014132">
              <w:rPr>
                <w:rFonts w:asciiTheme="minorHAnsi" w:eastAsiaTheme="minorEastAsia" w:hAnsiTheme="minorHAnsi" w:cstheme="minorBidi"/>
                <w:caps w:val="0"/>
                <w:noProof/>
                <w:kern w:val="2"/>
                <w:sz w:val="21"/>
                <w:szCs w:val="22"/>
              </w:rPr>
              <w:tab/>
            </w:r>
            <w:r w:rsidR="00014132" w:rsidRPr="00FE1DAA">
              <w:rPr>
                <w:rStyle w:val="af1"/>
                <w:rFonts w:ascii="SimSun" w:hAnsi="SimSun"/>
                <w:b/>
                <w:noProof/>
                <w:sz w:val="21"/>
              </w:rPr>
              <w:t>2015</w:t>
            </w:r>
            <w:r w:rsidR="00014132" w:rsidRPr="00FE1DAA">
              <w:rPr>
                <w:rStyle w:val="af1"/>
                <w:rFonts w:ascii="SimSun" w:hAnsi="SimSun" w:hint="eastAsia"/>
                <w:b/>
                <w:noProof/>
                <w:sz w:val="21"/>
              </w:rPr>
              <w:t>年年度财务报告和财务报表</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_Toc463191056 \h </w:instrText>
            </w:r>
            <w:r w:rsidR="00014132" w:rsidRPr="00FE1DAA">
              <w:rPr>
                <w:noProof/>
                <w:webHidden/>
                <w:sz w:val="21"/>
              </w:rPr>
            </w:r>
            <w:r w:rsidR="00014132" w:rsidRPr="00FE1DAA">
              <w:rPr>
                <w:noProof/>
                <w:webHidden/>
                <w:sz w:val="21"/>
              </w:rPr>
              <w:fldChar w:fldCharType="separate"/>
            </w:r>
            <w:r w:rsidR="002527B8">
              <w:rPr>
                <w:noProof/>
                <w:webHidden/>
                <w:sz w:val="21"/>
              </w:rPr>
              <w:t>33</w:t>
            </w:r>
            <w:r w:rsidR="00014132" w:rsidRPr="00FE1DAA">
              <w:rPr>
                <w:noProof/>
                <w:webHidden/>
                <w:sz w:val="21"/>
              </w:rPr>
              <w:fldChar w:fldCharType="end"/>
            </w:r>
          </w:hyperlink>
        </w:p>
        <w:p w:rsidR="00014132" w:rsidRDefault="00F74D09">
          <w:pPr>
            <w:pStyle w:val="22"/>
            <w:tabs>
              <w:tab w:val="left" w:pos="840"/>
              <w:tab w:val="right" w:leader="dot" w:pos="9345"/>
            </w:tabs>
            <w:rPr>
              <w:rFonts w:asciiTheme="minorHAnsi" w:eastAsiaTheme="minorEastAsia" w:hAnsiTheme="minorHAnsi" w:cstheme="minorBidi"/>
              <w:caps w:val="0"/>
              <w:noProof/>
              <w:kern w:val="2"/>
              <w:sz w:val="21"/>
              <w:szCs w:val="22"/>
            </w:rPr>
          </w:pPr>
          <w:hyperlink w:anchor="_Toc463191057" w:history="1">
            <w:r w:rsidR="00014132" w:rsidRPr="00FE1DAA">
              <w:rPr>
                <w:rStyle w:val="af1"/>
                <w:rFonts w:ascii="SimSun" w:hAnsi="SimSun"/>
                <w:b/>
                <w:noProof/>
                <w:sz w:val="21"/>
              </w:rPr>
              <w:t>(B)</w:t>
            </w:r>
            <w:r w:rsidR="00014132">
              <w:rPr>
                <w:rFonts w:asciiTheme="minorHAnsi" w:eastAsiaTheme="minorEastAsia" w:hAnsiTheme="minorHAnsi" w:cstheme="minorBidi"/>
                <w:caps w:val="0"/>
                <w:noProof/>
                <w:kern w:val="2"/>
                <w:sz w:val="21"/>
                <w:szCs w:val="22"/>
              </w:rPr>
              <w:tab/>
            </w:r>
            <w:r w:rsidR="00014132" w:rsidRPr="00FE1DAA">
              <w:rPr>
                <w:rStyle w:val="af1"/>
                <w:rFonts w:ascii="SimSun" w:hAnsi="SimSun" w:hint="eastAsia"/>
                <w:b/>
                <w:noProof/>
                <w:sz w:val="21"/>
              </w:rPr>
              <w:t>截至</w:t>
            </w:r>
            <w:r w:rsidR="00014132" w:rsidRPr="00FE1DAA">
              <w:rPr>
                <w:rStyle w:val="af1"/>
                <w:rFonts w:ascii="SimSun" w:hAnsi="SimSun"/>
                <w:b/>
                <w:noProof/>
                <w:sz w:val="21"/>
              </w:rPr>
              <w:t>2016</w:t>
            </w:r>
            <w:r w:rsidR="00014132" w:rsidRPr="00FE1DAA">
              <w:rPr>
                <w:rStyle w:val="af1"/>
                <w:rFonts w:ascii="SimSun" w:hAnsi="SimSun" w:hint="eastAsia"/>
                <w:b/>
                <w:noProof/>
                <w:sz w:val="21"/>
              </w:rPr>
              <w:t>年</w:t>
            </w:r>
            <w:r w:rsidR="00014132" w:rsidRPr="00FE1DAA">
              <w:rPr>
                <w:rStyle w:val="af1"/>
                <w:rFonts w:ascii="SimSun" w:hAnsi="SimSun"/>
                <w:b/>
                <w:noProof/>
                <w:sz w:val="21"/>
              </w:rPr>
              <w:t>6</w:t>
            </w:r>
            <w:r w:rsidR="00014132" w:rsidRPr="00FE1DAA">
              <w:rPr>
                <w:rStyle w:val="af1"/>
                <w:rFonts w:ascii="SimSun" w:hAnsi="SimSun" w:hint="eastAsia"/>
                <w:b/>
                <w:noProof/>
                <w:sz w:val="21"/>
              </w:rPr>
              <w:t>月</w:t>
            </w:r>
            <w:r w:rsidR="00014132" w:rsidRPr="00FE1DAA">
              <w:rPr>
                <w:rStyle w:val="af1"/>
                <w:rFonts w:ascii="SimSun" w:hAnsi="SimSun"/>
                <w:b/>
                <w:noProof/>
                <w:sz w:val="21"/>
              </w:rPr>
              <w:t>30</w:t>
            </w:r>
            <w:r w:rsidR="00014132" w:rsidRPr="00FE1DAA">
              <w:rPr>
                <w:rStyle w:val="af1"/>
                <w:rFonts w:ascii="SimSun" w:hAnsi="SimSun" w:hint="eastAsia"/>
                <w:b/>
                <w:noProof/>
                <w:sz w:val="21"/>
              </w:rPr>
              <w:t>日的会费缴纳情况</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_Toc463191057 \h </w:instrText>
            </w:r>
            <w:r w:rsidR="00014132" w:rsidRPr="00FE1DAA">
              <w:rPr>
                <w:noProof/>
                <w:webHidden/>
                <w:sz w:val="21"/>
              </w:rPr>
            </w:r>
            <w:r w:rsidR="00014132" w:rsidRPr="00FE1DAA">
              <w:rPr>
                <w:noProof/>
                <w:webHidden/>
                <w:sz w:val="21"/>
              </w:rPr>
              <w:fldChar w:fldCharType="separate"/>
            </w:r>
            <w:r w:rsidR="002527B8">
              <w:rPr>
                <w:noProof/>
                <w:webHidden/>
                <w:sz w:val="21"/>
              </w:rPr>
              <w:t>35</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58"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11</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noProof/>
                <w:sz w:val="21"/>
              </w:rPr>
              <w:t>2014/2015</w:t>
            </w:r>
            <w:r w:rsidR="00014132" w:rsidRPr="00FE1DAA">
              <w:rPr>
                <w:rStyle w:val="af1"/>
                <w:rFonts w:ascii="SimHei" w:eastAsia="SimHei" w:hAnsi="SimHei" w:hint="eastAsia"/>
                <w:noProof/>
                <w:sz w:val="21"/>
              </w:rPr>
              <w:t>两年期财务管理报告（</w:t>
            </w:r>
            <w:r w:rsidR="00014132" w:rsidRPr="00FE1DAA">
              <w:rPr>
                <w:rStyle w:val="af1"/>
                <w:rFonts w:ascii="SimHei" w:eastAsia="SimHei" w:hAnsi="SimHei"/>
                <w:noProof/>
                <w:sz w:val="21"/>
              </w:rPr>
              <w:t>FMR</w:t>
            </w:r>
            <w:r w:rsidR="00014132" w:rsidRPr="00FE1DAA">
              <w:rPr>
                <w:rStyle w:val="af1"/>
                <w:rFonts w:ascii="SimHei" w:eastAsia="SimHei" w:hAnsi="SimHei" w:hint="eastAsia"/>
                <w:noProof/>
                <w:sz w:val="21"/>
              </w:rPr>
              <w:t>）</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_Toc463191058 \h </w:instrText>
            </w:r>
            <w:r w:rsidR="00014132" w:rsidRPr="00FE1DAA">
              <w:rPr>
                <w:noProof/>
                <w:webHidden/>
                <w:sz w:val="21"/>
              </w:rPr>
            </w:r>
            <w:r w:rsidR="00014132" w:rsidRPr="00FE1DAA">
              <w:rPr>
                <w:noProof/>
                <w:webHidden/>
                <w:sz w:val="21"/>
              </w:rPr>
              <w:fldChar w:fldCharType="separate"/>
            </w:r>
            <w:r w:rsidR="002527B8">
              <w:rPr>
                <w:noProof/>
                <w:webHidden/>
                <w:sz w:val="21"/>
              </w:rPr>
              <w:t>36</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59"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12</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人力资源年度报告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_Toc463191059 \h </w:instrText>
            </w:r>
            <w:r w:rsidR="00014132" w:rsidRPr="00FE1DAA">
              <w:rPr>
                <w:noProof/>
                <w:webHidden/>
                <w:sz w:val="21"/>
              </w:rPr>
            </w:r>
            <w:r w:rsidR="00014132" w:rsidRPr="00FE1DAA">
              <w:rPr>
                <w:noProof/>
                <w:webHidden/>
                <w:sz w:val="21"/>
              </w:rPr>
              <w:fldChar w:fldCharType="separate"/>
            </w:r>
            <w:r w:rsidR="002527B8">
              <w:rPr>
                <w:noProof/>
                <w:webHidden/>
                <w:sz w:val="21"/>
              </w:rPr>
              <w:t>38</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60"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13</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开设新的</w:t>
            </w:r>
            <w:r w:rsidR="00014132" w:rsidRPr="00FE1DAA">
              <w:rPr>
                <w:rStyle w:val="af1"/>
                <w:rFonts w:ascii="SimHei" w:eastAsia="SimHei" w:hAnsi="SimHei"/>
                <w:noProof/>
                <w:sz w:val="21"/>
              </w:rPr>
              <w:t>WIPO</w:t>
            </w:r>
            <w:r w:rsidR="00014132" w:rsidRPr="00FE1DAA">
              <w:rPr>
                <w:rStyle w:val="af1"/>
                <w:rFonts w:ascii="SimHei" w:eastAsia="SimHei" w:hAnsi="SimHei" w:hint="eastAsia"/>
                <w:noProof/>
                <w:sz w:val="21"/>
              </w:rPr>
              <w:t>驻外办事处</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_Toc463191060 \h </w:instrText>
            </w:r>
            <w:r w:rsidR="00014132" w:rsidRPr="00FE1DAA">
              <w:rPr>
                <w:noProof/>
                <w:webHidden/>
                <w:sz w:val="21"/>
              </w:rPr>
            </w:r>
            <w:r w:rsidR="00014132" w:rsidRPr="00FE1DAA">
              <w:rPr>
                <w:noProof/>
                <w:webHidden/>
                <w:sz w:val="21"/>
              </w:rPr>
              <w:fldChar w:fldCharType="separate"/>
            </w:r>
            <w:r w:rsidR="002527B8">
              <w:rPr>
                <w:noProof/>
                <w:webHidden/>
                <w:sz w:val="21"/>
              </w:rPr>
              <w:t>41</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61"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14</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中期战略计划（</w:t>
            </w:r>
            <w:r w:rsidR="00014132" w:rsidRPr="00FE1DAA">
              <w:rPr>
                <w:rStyle w:val="af1"/>
                <w:rFonts w:ascii="SimHei" w:eastAsia="SimHei" w:hAnsi="SimHei"/>
                <w:noProof/>
                <w:sz w:val="21"/>
              </w:rPr>
              <w:t>MTSP</w:t>
            </w:r>
            <w:r w:rsidR="00014132" w:rsidRPr="00FE1DAA">
              <w:rPr>
                <w:rStyle w:val="af1"/>
                <w:rFonts w:ascii="SimHei" w:eastAsia="SimHei" w:hAnsi="SimHei" w:hint="eastAsia"/>
                <w:noProof/>
                <w:sz w:val="21"/>
              </w:rPr>
              <w:t>）</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_Toc463191061 \h </w:instrText>
            </w:r>
            <w:r w:rsidR="00014132" w:rsidRPr="00FE1DAA">
              <w:rPr>
                <w:noProof/>
                <w:webHidden/>
                <w:sz w:val="21"/>
              </w:rPr>
            </w:r>
            <w:r w:rsidR="00014132" w:rsidRPr="00FE1DAA">
              <w:rPr>
                <w:noProof/>
                <w:webHidden/>
                <w:sz w:val="21"/>
              </w:rPr>
              <w:fldChar w:fldCharType="separate"/>
            </w:r>
            <w:r w:rsidR="002527B8">
              <w:rPr>
                <w:noProof/>
                <w:webHidden/>
                <w:sz w:val="21"/>
              </w:rPr>
              <w:t>58</w:t>
            </w:r>
            <w:r w:rsidR="00014132" w:rsidRPr="00FE1DAA">
              <w:rPr>
                <w:noProof/>
                <w:webHidden/>
                <w:sz w:val="21"/>
              </w:rPr>
              <w:fldChar w:fldCharType="end"/>
            </w:r>
          </w:hyperlink>
        </w:p>
        <w:p w:rsidR="00014132" w:rsidRDefault="00F74D09">
          <w:pPr>
            <w:pStyle w:val="22"/>
            <w:tabs>
              <w:tab w:val="left" w:pos="840"/>
              <w:tab w:val="right" w:leader="dot" w:pos="9345"/>
            </w:tabs>
            <w:rPr>
              <w:rFonts w:asciiTheme="minorHAnsi" w:eastAsiaTheme="minorEastAsia" w:hAnsiTheme="minorHAnsi" w:cstheme="minorBidi"/>
              <w:caps w:val="0"/>
              <w:noProof/>
              <w:kern w:val="2"/>
              <w:sz w:val="21"/>
              <w:szCs w:val="22"/>
            </w:rPr>
          </w:pPr>
          <w:hyperlink w:anchor="_Toc463191062" w:history="1">
            <w:r w:rsidR="00014132" w:rsidRPr="00FE1DAA">
              <w:rPr>
                <w:rStyle w:val="af1"/>
                <w:rFonts w:ascii="SimSun" w:hAnsi="SimSun"/>
                <w:b/>
                <w:noProof/>
                <w:sz w:val="21"/>
              </w:rPr>
              <w:t>(A)</w:t>
            </w:r>
            <w:r w:rsidR="00014132">
              <w:rPr>
                <w:rFonts w:asciiTheme="minorHAnsi" w:eastAsiaTheme="minorEastAsia" w:hAnsiTheme="minorHAnsi" w:cstheme="minorBidi"/>
                <w:caps w:val="0"/>
                <w:noProof/>
                <w:kern w:val="2"/>
                <w:sz w:val="21"/>
                <w:szCs w:val="22"/>
              </w:rPr>
              <w:tab/>
            </w:r>
            <w:r w:rsidR="00014132" w:rsidRPr="00FE1DAA">
              <w:rPr>
                <w:rStyle w:val="af1"/>
                <w:rFonts w:ascii="SimSun" w:hAnsi="SimSun"/>
                <w:b/>
                <w:noProof/>
                <w:sz w:val="21"/>
              </w:rPr>
              <w:t>2010-2015</w:t>
            </w:r>
            <w:r w:rsidR="00014132" w:rsidRPr="00FE1DAA">
              <w:rPr>
                <w:rStyle w:val="af1"/>
                <w:rFonts w:ascii="SimSun" w:hAnsi="SimSun" w:hint="eastAsia"/>
                <w:b/>
                <w:noProof/>
                <w:sz w:val="21"/>
              </w:rPr>
              <w:t>年中期战略计划审查</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_Toc463191062 \h </w:instrText>
            </w:r>
            <w:r w:rsidR="00014132" w:rsidRPr="00FE1DAA">
              <w:rPr>
                <w:noProof/>
                <w:webHidden/>
                <w:sz w:val="21"/>
              </w:rPr>
            </w:r>
            <w:r w:rsidR="00014132" w:rsidRPr="00FE1DAA">
              <w:rPr>
                <w:noProof/>
                <w:webHidden/>
                <w:sz w:val="21"/>
              </w:rPr>
              <w:fldChar w:fldCharType="separate"/>
            </w:r>
            <w:r w:rsidR="002527B8">
              <w:rPr>
                <w:noProof/>
                <w:webHidden/>
                <w:sz w:val="21"/>
              </w:rPr>
              <w:t>58</w:t>
            </w:r>
            <w:r w:rsidR="00014132" w:rsidRPr="00FE1DAA">
              <w:rPr>
                <w:noProof/>
                <w:webHidden/>
                <w:sz w:val="21"/>
              </w:rPr>
              <w:fldChar w:fldCharType="end"/>
            </w:r>
          </w:hyperlink>
        </w:p>
        <w:p w:rsidR="00014132" w:rsidRDefault="00F74D09">
          <w:pPr>
            <w:pStyle w:val="22"/>
            <w:tabs>
              <w:tab w:val="left" w:pos="840"/>
              <w:tab w:val="right" w:leader="dot" w:pos="9345"/>
            </w:tabs>
            <w:rPr>
              <w:rFonts w:asciiTheme="minorHAnsi" w:eastAsiaTheme="minorEastAsia" w:hAnsiTheme="minorHAnsi" w:cstheme="minorBidi"/>
              <w:caps w:val="0"/>
              <w:noProof/>
              <w:kern w:val="2"/>
              <w:sz w:val="21"/>
              <w:szCs w:val="22"/>
            </w:rPr>
          </w:pPr>
          <w:hyperlink w:anchor="_Toc463191063" w:history="1">
            <w:r w:rsidR="00014132" w:rsidRPr="00FE1DAA">
              <w:rPr>
                <w:rStyle w:val="af1"/>
                <w:rFonts w:ascii="SimSun" w:hAnsi="SimSun"/>
                <w:b/>
                <w:noProof/>
                <w:sz w:val="21"/>
              </w:rPr>
              <w:t>(B)</w:t>
            </w:r>
            <w:r w:rsidR="00014132">
              <w:rPr>
                <w:rFonts w:asciiTheme="minorHAnsi" w:eastAsiaTheme="minorEastAsia" w:hAnsiTheme="minorHAnsi" w:cstheme="minorBidi"/>
                <w:caps w:val="0"/>
                <w:noProof/>
                <w:kern w:val="2"/>
                <w:sz w:val="21"/>
                <w:szCs w:val="22"/>
              </w:rPr>
              <w:tab/>
            </w:r>
            <w:r w:rsidR="00014132" w:rsidRPr="00FE1DAA">
              <w:rPr>
                <w:rStyle w:val="af1"/>
                <w:rFonts w:ascii="SimSun" w:hAnsi="SimSun"/>
                <w:b/>
                <w:noProof/>
                <w:sz w:val="21"/>
              </w:rPr>
              <w:t>2016-2021</w:t>
            </w:r>
            <w:r w:rsidR="00014132" w:rsidRPr="00FE1DAA">
              <w:rPr>
                <w:rStyle w:val="af1"/>
                <w:rFonts w:ascii="SimSun" w:hAnsi="SimSun" w:hint="eastAsia"/>
                <w:b/>
                <w:noProof/>
                <w:sz w:val="21"/>
              </w:rPr>
              <w:t>年中期战略计划</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_Toc463191063 \h </w:instrText>
            </w:r>
            <w:r w:rsidR="00014132" w:rsidRPr="00FE1DAA">
              <w:rPr>
                <w:noProof/>
                <w:webHidden/>
                <w:sz w:val="21"/>
              </w:rPr>
            </w:r>
            <w:r w:rsidR="00014132" w:rsidRPr="00FE1DAA">
              <w:rPr>
                <w:noProof/>
                <w:webHidden/>
                <w:sz w:val="21"/>
              </w:rPr>
              <w:fldChar w:fldCharType="separate"/>
            </w:r>
            <w:r w:rsidR="002527B8">
              <w:rPr>
                <w:noProof/>
                <w:webHidden/>
                <w:sz w:val="21"/>
              </w:rPr>
              <w:t>59</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64"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15</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关于离职后健康保险（</w:t>
            </w:r>
            <w:r w:rsidR="00014132" w:rsidRPr="00FE1DAA">
              <w:rPr>
                <w:rStyle w:val="af1"/>
                <w:rFonts w:ascii="SimHei" w:eastAsia="SimHei" w:hAnsi="SimHei"/>
                <w:noProof/>
                <w:sz w:val="21"/>
              </w:rPr>
              <w:t>ASHI</w:t>
            </w:r>
            <w:r w:rsidR="00014132" w:rsidRPr="00FE1DAA">
              <w:rPr>
                <w:rStyle w:val="af1"/>
                <w:rFonts w:ascii="SimHei" w:eastAsia="SimHei" w:hAnsi="SimHei" w:hint="eastAsia"/>
                <w:noProof/>
                <w:sz w:val="21"/>
              </w:rPr>
              <w:t>）负债的提案</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_Toc463191064 \h </w:instrText>
            </w:r>
            <w:r w:rsidR="00014132" w:rsidRPr="00FE1DAA">
              <w:rPr>
                <w:noProof/>
                <w:webHidden/>
                <w:sz w:val="21"/>
              </w:rPr>
            </w:r>
            <w:r w:rsidR="00014132" w:rsidRPr="00FE1DAA">
              <w:rPr>
                <w:noProof/>
                <w:webHidden/>
                <w:sz w:val="21"/>
              </w:rPr>
              <w:fldChar w:fldCharType="separate"/>
            </w:r>
            <w:r w:rsidR="002527B8">
              <w:rPr>
                <w:noProof/>
                <w:webHidden/>
                <w:sz w:val="21"/>
              </w:rPr>
              <w:t>66</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65"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16</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审查按联盟的收入和预算分配方法</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_Toc463191065 \h </w:instrText>
            </w:r>
            <w:r w:rsidR="00014132" w:rsidRPr="00FE1DAA">
              <w:rPr>
                <w:noProof/>
                <w:webHidden/>
                <w:sz w:val="21"/>
              </w:rPr>
            </w:r>
            <w:r w:rsidR="00014132" w:rsidRPr="00FE1DAA">
              <w:rPr>
                <w:noProof/>
                <w:webHidden/>
                <w:sz w:val="21"/>
              </w:rPr>
              <w:fldChar w:fldCharType="separate"/>
            </w:r>
            <w:r w:rsidR="002527B8">
              <w:rPr>
                <w:noProof/>
                <w:webHidden/>
                <w:sz w:val="21"/>
              </w:rPr>
              <w:t>69</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66"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17</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noProof/>
                <w:sz w:val="21"/>
              </w:rPr>
              <w:t>PCT</w:t>
            </w:r>
            <w:r w:rsidR="00014132" w:rsidRPr="00FE1DAA">
              <w:rPr>
                <w:rStyle w:val="af1"/>
                <w:rFonts w:ascii="SimHei" w:eastAsia="SimHei" w:hAnsi="SimHei" w:hint="eastAsia"/>
                <w:noProof/>
                <w:sz w:val="21"/>
              </w:rPr>
              <w:t>收入对冲策略提案的进一步最新情况</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_Toc463191066 \h </w:instrText>
            </w:r>
            <w:r w:rsidR="00014132" w:rsidRPr="00FE1DAA">
              <w:rPr>
                <w:noProof/>
                <w:webHidden/>
                <w:sz w:val="21"/>
              </w:rPr>
            </w:r>
            <w:r w:rsidR="00014132" w:rsidRPr="00FE1DAA">
              <w:rPr>
                <w:noProof/>
                <w:webHidden/>
                <w:sz w:val="21"/>
              </w:rPr>
              <w:fldChar w:fldCharType="separate"/>
            </w:r>
            <w:r w:rsidR="002527B8">
              <w:rPr>
                <w:noProof/>
                <w:webHidden/>
                <w:sz w:val="21"/>
              </w:rPr>
              <w:t>76</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67"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18</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治理问题</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_Toc463191067 \h </w:instrText>
            </w:r>
            <w:r w:rsidR="00014132" w:rsidRPr="00FE1DAA">
              <w:rPr>
                <w:noProof/>
                <w:webHidden/>
                <w:sz w:val="21"/>
              </w:rPr>
            </w:r>
            <w:r w:rsidR="00014132" w:rsidRPr="00FE1DAA">
              <w:rPr>
                <w:noProof/>
                <w:webHidden/>
                <w:sz w:val="21"/>
              </w:rPr>
              <w:fldChar w:fldCharType="separate"/>
            </w:r>
            <w:r w:rsidR="002527B8">
              <w:rPr>
                <w:noProof/>
                <w:webHidden/>
                <w:sz w:val="21"/>
              </w:rPr>
              <w:t>77</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68"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19</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建筑项目最终报告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_Toc463191068 \h </w:instrText>
            </w:r>
            <w:r w:rsidR="00014132" w:rsidRPr="00FE1DAA">
              <w:rPr>
                <w:noProof/>
                <w:webHidden/>
                <w:sz w:val="21"/>
              </w:rPr>
            </w:r>
            <w:r w:rsidR="00014132" w:rsidRPr="00FE1DAA">
              <w:rPr>
                <w:noProof/>
                <w:webHidden/>
                <w:sz w:val="21"/>
              </w:rPr>
              <w:fldChar w:fldCharType="separate"/>
            </w:r>
            <w:r w:rsidR="002527B8">
              <w:rPr>
                <w:noProof/>
                <w:webHidden/>
                <w:sz w:val="21"/>
              </w:rPr>
              <w:t>89</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69"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20</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在</w:t>
            </w:r>
            <w:r w:rsidR="00014132" w:rsidRPr="00FE1DAA">
              <w:rPr>
                <w:rStyle w:val="af1"/>
                <w:rFonts w:ascii="SimHei" w:eastAsia="SimHei" w:hAnsi="SimHei"/>
                <w:noProof/>
                <w:sz w:val="21"/>
              </w:rPr>
              <w:t>WIPO</w:t>
            </w:r>
            <w:r w:rsidR="00014132" w:rsidRPr="00FE1DAA">
              <w:rPr>
                <w:rStyle w:val="af1"/>
                <w:rFonts w:ascii="SimHei" w:eastAsia="SimHei" w:hAnsi="SimHei" w:hint="eastAsia"/>
                <w:noProof/>
                <w:sz w:val="21"/>
              </w:rPr>
              <w:t>采用企业资源规划（</w:t>
            </w:r>
            <w:r w:rsidR="00014132" w:rsidRPr="00FE1DAA">
              <w:rPr>
                <w:rStyle w:val="af1"/>
                <w:rFonts w:ascii="SimHei" w:eastAsia="SimHei" w:hAnsi="SimHei"/>
                <w:noProof/>
                <w:sz w:val="21"/>
              </w:rPr>
              <w:t>ERP</w:t>
            </w:r>
            <w:r w:rsidR="00014132" w:rsidRPr="00FE1DAA">
              <w:rPr>
                <w:rStyle w:val="af1"/>
                <w:rFonts w:ascii="SimHei" w:eastAsia="SimHei" w:hAnsi="SimHei" w:hint="eastAsia"/>
                <w:noProof/>
                <w:sz w:val="21"/>
              </w:rPr>
              <w:t>）系统的进展报告</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_Toc463191069 \h </w:instrText>
            </w:r>
            <w:r w:rsidR="00014132" w:rsidRPr="00FE1DAA">
              <w:rPr>
                <w:noProof/>
                <w:webHidden/>
                <w:sz w:val="21"/>
              </w:rPr>
            </w:r>
            <w:r w:rsidR="00014132" w:rsidRPr="00FE1DAA">
              <w:rPr>
                <w:noProof/>
                <w:webHidden/>
                <w:sz w:val="21"/>
              </w:rPr>
              <w:fldChar w:fldCharType="separate"/>
            </w:r>
            <w:r w:rsidR="002527B8">
              <w:rPr>
                <w:noProof/>
                <w:webHidden/>
                <w:sz w:val="21"/>
              </w:rPr>
              <w:t>91</w:t>
            </w:r>
            <w:r w:rsidR="00014132" w:rsidRPr="00FE1DAA">
              <w:rPr>
                <w:noProof/>
                <w:webHidden/>
                <w:sz w:val="21"/>
              </w:rPr>
              <w:fldChar w:fldCharType="end"/>
            </w:r>
          </w:hyperlink>
        </w:p>
        <w:p w:rsidR="00014132" w:rsidRDefault="00F74D09">
          <w:pPr>
            <w:pStyle w:val="10"/>
            <w:rPr>
              <w:rFonts w:asciiTheme="minorHAnsi" w:eastAsiaTheme="minorEastAsia" w:hAnsiTheme="minorHAnsi" w:cstheme="minorBidi"/>
              <w:caps w:val="0"/>
              <w:noProof/>
              <w:kern w:val="2"/>
              <w:sz w:val="21"/>
              <w:szCs w:val="22"/>
            </w:rPr>
          </w:pPr>
          <w:hyperlink w:anchor="_Toc463191070" w:history="1">
            <w:r w:rsidR="00014132" w:rsidRPr="00FE1DAA">
              <w:rPr>
                <w:rStyle w:val="af1"/>
                <w:rFonts w:ascii="SimHei" w:eastAsia="SimHei" w:hAnsi="SimHei" w:hint="eastAsia"/>
                <w:noProof/>
                <w:sz w:val="21"/>
              </w:rPr>
              <w:t>议程第</w:t>
            </w:r>
            <w:r w:rsidR="00014132" w:rsidRPr="00FE1DAA">
              <w:rPr>
                <w:rStyle w:val="af1"/>
                <w:rFonts w:ascii="SimHei" w:eastAsia="SimHei" w:hAnsi="SimHei"/>
                <w:noProof/>
                <w:sz w:val="21"/>
              </w:rPr>
              <w:t>21</w:t>
            </w:r>
            <w:r w:rsidR="00014132" w:rsidRPr="00FE1DAA">
              <w:rPr>
                <w:rStyle w:val="af1"/>
                <w:rFonts w:ascii="SimHei" w:eastAsia="SimHei" w:hAnsi="SimHei" w:hint="eastAsia"/>
                <w:noProof/>
                <w:sz w:val="21"/>
              </w:rPr>
              <w:t>项</w:t>
            </w:r>
            <w:r w:rsidR="00014132">
              <w:rPr>
                <w:rFonts w:asciiTheme="minorHAnsi" w:eastAsiaTheme="minorEastAsia" w:hAnsiTheme="minorHAnsi" w:cstheme="minorBidi"/>
                <w:caps w:val="0"/>
                <w:noProof/>
                <w:kern w:val="2"/>
                <w:sz w:val="21"/>
                <w:szCs w:val="22"/>
              </w:rPr>
              <w:tab/>
            </w:r>
            <w:r w:rsidR="00014132" w:rsidRPr="00FE1DAA">
              <w:rPr>
                <w:rStyle w:val="af1"/>
                <w:rFonts w:ascii="SimHei" w:eastAsia="SimHei" w:hAnsi="SimHei" w:hint="eastAsia"/>
                <w:noProof/>
                <w:sz w:val="21"/>
              </w:rPr>
              <w:t>会议闭幕</w:t>
            </w:r>
            <w:r w:rsidR="00014132" w:rsidRPr="00FE1DAA">
              <w:rPr>
                <w:noProof/>
                <w:webHidden/>
                <w:sz w:val="21"/>
              </w:rPr>
              <w:tab/>
            </w:r>
            <w:r w:rsidR="00014132" w:rsidRPr="00FE1DAA">
              <w:rPr>
                <w:noProof/>
                <w:webHidden/>
                <w:sz w:val="21"/>
              </w:rPr>
              <w:fldChar w:fldCharType="begin"/>
            </w:r>
            <w:r w:rsidR="00014132" w:rsidRPr="00FE1DAA">
              <w:rPr>
                <w:noProof/>
                <w:webHidden/>
                <w:sz w:val="21"/>
              </w:rPr>
              <w:instrText xml:space="preserve"> PAGEREF _Toc463191070 \h </w:instrText>
            </w:r>
            <w:r w:rsidR="00014132" w:rsidRPr="00FE1DAA">
              <w:rPr>
                <w:noProof/>
                <w:webHidden/>
                <w:sz w:val="21"/>
              </w:rPr>
            </w:r>
            <w:r w:rsidR="00014132" w:rsidRPr="00FE1DAA">
              <w:rPr>
                <w:noProof/>
                <w:webHidden/>
                <w:sz w:val="21"/>
              </w:rPr>
              <w:fldChar w:fldCharType="separate"/>
            </w:r>
            <w:r w:rsidR="002527B8">
              <w:rPr>
                <w:noProof/>
                <w:webHidden/>
                <w:sz w:val="21"/>
              </w:rPr>
              <w:t>92</w:t>
            </w:r>
            <w:r w:rsidR="00014132" w:rsidRPr="00FE1DAA">
              <w:rPr>
                <w:noProof/>
                <w:webHidden/>
                <w:sz w:val="21"/>
              </w:rPr>
              <w:fldChar w:fldCharType="end"/>
            </w:r>
          </w:hyperlink>
        </w:p>
        <w:p w:rsidR="00BB4B77" w:rsidRPr="00651155" w:rsidRDefault="00BB4B77" w:rsidP="00BB4B77">
          <w:pPr>
            <w:pStyle w:val="10"/>
            <w:rPr>
              <w:rFonts w:ascii="SimSun" w:hAnsi="SimSun"/>
              <w:sz w:val="21"/>
            </w:rPr>
          </w:pPr>
          <w:r w:rsidRPr="00651155">
            <w:rPr>
              <w:rFonts w:ascii="Times New Roman" w:hAnsi="Times New Roman"/>
              <w:b/>
              <w:bCs/>
              <w:noProof/>
              <w:sz w:val="21"/>
            </w:rPr>
            <w:fldChar w:fldCharType="end"/>
          </w:r>
        </w:p>
      </w:sdtContent>
    </w:sdt>
    <w:p w:rsidR="00BB4B77" w:rsidRPr="00014132" w:rsidRDefault="009340B5" w:rsidP="00BB4B77">
      <w:pPr>
        <w:spacing w:line="360" w:lineRule="auto"/>
        <w:rPr>
          <w:rFonts w:ascii="SimHei" w:eastAsia="SimHei" w:hAnsi="SimHei"/>
          <w:sz w:val="21"/>
        </w:rPr>
      </w:pPr>
      <w:r w:rsidRPr="00014132">
        <w:rPr>
          <w:rFonts w:ascii="SimHei" w:eastAsia="SimHei" w:hAnsi="SimHei" w:hint="eastAsia"/>
          <w:sz w:val="21"/>
        </w:rPr>
        <w:t>附</w:t>
      </w:r>
      <w:r w:rsidR="00014132" w:rsidRPr="00014132">
        <w:rPr>
          <w:rFonts w:ascii="SimHei" w:eastAsia="SimHei" w:hAnsi="SimHei" w:hint="eastAsia"/>
          <w:sz w:val="21"/>
        </w:rPr>
        <w:t xml:space="preserve">　</w:t>
      </w:r>
      <w:r w:rsidRPr="00014132">
        <w:rPr>
          <w:rFonts w:ascii="SimHei" w:eastAsia="SimHei" w:hAnsi="SimHei" w:hint="eastAsia"/>
          <w:sz w:val="21"/>
        </w:rPr>
        <w:t>件</w:t>
      </w:r>
      <w:r w:rsidRPr="00014132">
        <w:rPr>
          <w:rFonts w:ascii="SimHei" w:eastAsia="SimHei" w:hAnsi="SimHei" w:hint="eastAsia"/>
          <w:sz w:val="21"/>
        </w:rPr>
        <w:tab/>
        <w:t>与会人员名单</w:t>
      </w:r>
    </w:p>
    <w:p w:rsidR="00BB4B77" w:rsidRPr="00651155" w:rsidRDefault="00BB4B77" w:rsidP="00BB4B77">
      <w:pPr>
        <w:spacing w:line="360" w:lineRule="auto"/>
        <w:rPr>
          <w:rFonts w:ascii="SimSun" w:hAnsi="SimSun"/>
          <w:sz w:val="21"/>
        </w:rPr>
      </w:pPr>
      <w:r w:rsidRPr="00651155">
        <w:rPr>
          <w:rFonts w:ascii="SimSun" w:hAnsi="SimSun"/>
          <w:sz w:val="21"/>
        </w:rPr>
        <w:br w:type="page"/>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lastRenderedPageBreak/>
        <w:t>WIPO计划和</w:t>
      </w:r>
      <w:r w:rsidRPr="00677DB0">
        <w:rPr>
          <w:rFonts w:ascii="SimSun" w:hAnsi="SimSun" w:hint="eastAsia"/>
          <w:iCs/>
          <w:sz w:val="21"/>
          <w:szCs w:val="21"/>
        </w:rPr>
        <w:t>预算</w:t>
      </w:r>
      <w:r w:rsidRPr="00677DB0">
        <w:rPr>
          <w:rFonts w:ascii="SimSun" w:hAnsi="SimSun" w:hint="eastAsia"/>
          <w:sz w:val="21"/>
          <w:szCs w:val="21"/>
        </w:rPr>
        <w:t>委员会</w:t>
      </w:r>
      <w:r>
        <w:rPr>
          <w:rFonts w:ascii="SimSun" w:hAnsi="SimSun" w:hint="eastAsia"/>
          <w:sz w:val="21"/>
          <w:szCs w:val="21"/>
        </w:rPr>
        <w:t>（PBC）</w:t>
      </w:r>
      <w:r w:rsidRPr="00677DB0">
        <w:rPr>
          <w:rFonts w:ascii="SimSun" w:hAnsi="SimSun" w:hint="eastAsia"/>
          <w:sz w:val="21"/>
          <w:szCs w:val="21"/>
        </w:rPr>
        <w:t>第二十五届会议于2016年8月29日至9月2日在WIPO总部举行。</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2015年10月至2017年10月，委员会由下列成员国组成：</w:t>
      </w:r>
      <w:r w:rsidR="00A3459E" w:rsidRPr="00677DB0">
        <w:rPr>
          <w:rFonts w:ascii="SimSun" w:hAnsi="SimSun"/>
          <w:sz w:val="21"/>
          <w:szCs w:val="21"/>
        </w:rPr>
        <w:t>阿根廷</w:t>
      </w:r>
      <w:r w:rsidR="00A3459E">
        <w:rPr>
          <w:rFonts w:ascii="SimSun" w:hAnsi="SimSun"/>
          <w:sz w:val="21"/>
          <w:szCs w:val="21"/>
        </w:rPr>
        <w:t>、</w:t>
      </w:r>
      <w:r w:rsidR="00A3459E" w:rsidRPr="00677DB0">
        <w:rPr>
          <w:rFonts w:ascii="SimSun" w:hAnsi="SimSun"/>
          <w:sz w:val="21"/>
          <w:szCs w:val="21"/>
        </w:rPr>
        <w:t>阿塞拜疆</w:t>
      </w:r>
      <w:r w:rsidR="00A3459E">
        <w:rPr>
          <w:rFonts w:ascii="SimSun" w:hAnsi="SimSun"/>
          <w:sz w:val="21"/>
          <w:szCs w:val="21"/>
        </w:rPr>
        <w:t>、</w:t>
      </w:r>
      <w:r w:rsidR="00A3459E" w:rsidRPr="00677DB0">
        <w:rPr>
          <w:rFonts w:ascii="SimSun" w:hAnsi="SimSun"/>
          <w:sz w:val="21"/>
          <w:szCs w:val="21"/>
        </w:rPr>
        <w:t>埃及</w:t>
      </w:r>
      <w:r w:rsidR="00A3459E">
        <w:rPr>
          <w:rFonts w:ascii="SimSun" w:hAnsi="SimSun"/>
          <w:sz w:val="21"/>
          <w:szCs w:val="21"/>
        </w:rPr>
        <w:t>、</w:t>
      </w:r>
      <w:r w:rsidR="00A3459E" w:rsidRPr="00677DB0">
        <w:rPr>
          <w:rFonts w:ascii="SimSun" w:hAnsi="SimSun"/>
          <w:sz w:val="21"/>
          <w:szCs w:val="21"/>
        </w:rPr>
        <w:t>埃塞俄比亚</w:t>
      </w:r>
      <w:r w:rsidR="00A3459E">
        <w:rPr>
          <w:rFonts w:ascii="SimSun" w:hAnsi="SimSun"/>
          <w:sz w:val="21"/>
          <w:szCs w:val="21"/>
        </w:rPr>
        <w:t>、</w:t>
      </w:r>
      <w:r w:rsidR="00A3459E" w:rsidRPr="00677DB0">
        <w:rPr>
          <w:rFonts w:ascii="SimSun" w:hAnsi="SimSun"/>
          <w:sz w:val="21"/>
          <w:szCs w:val="21"/>
        </w:rPr>
        <w:t>爱沙尼亚</w:t>
      </w:r>
      <w:r w:rsidR="00A3459E">
        <w:rPr>
          <w:rFonts w:ascii="SimSun" w:hAnsi="SimSun" w:hint="eastAsia"/>
          <w:sz w:val="21"/>
          <w:szCs w:val="21"/>
        </w:rPr>
        <w:t>（</w:t>
      </w:r>
      <w:r w:rsidR="00A3459E" w:rsidRPr="00677DB0">
        <w:rPr>
          <w:rFonts w:ascii="SimSun" w:hAnsi="SimSun"/>
          <w:sz w:val="21"/>
          <w:szCs w:val="21"/>
        </w:rPr>
        <w:t>2016/17年</w:t>
      </w:r>
      <w:r w:rsidR="00A3459E">
        <w:rPr>
          <w:rFonts w:ascii="SimSun" w:hAnsi="SimSun" w:hint="eastAsia"/>
          <w:sz w:val="21"/>
          <w:szCs w:val="21"/>
        </w:rPr>
        <w:t>）</w:t>
      </w:r>
      <w:r w:rsidR="00A3459E">
        <w:rPr>
          <w:rFonts w:ascii="SimSun" w:hAnsi="SimSun"/>
          <w:sz w:val="21"/>
          <w:szCs w:val="21"/>
        </w:rPr>
        <w:t>、</w:t>
      </w:r>
      <w:r w:rsidR="00A3459E" w:rsidRPr="00677DB0">
        <w:rPr>
          <w:rFonts w:ascii="SimSun" w:hAnsi="SimSun"/>
          <w:sz w:val="21"/>
          <w:szCs w:val="21"/>
        </w:rPr>
        <w:t>巴基斯坦</w:t>
      </w:r>
      <w:r w:rsidR="00A3459E">
        <w:rPr>
          <w:rFonts w:ascii="SimSun" w:hAnsi="SimSun"/>
          <w:sz w:val="21"/>
          <w:szCs w:val="21"/>
        </w:rPr>
        <w:t>、</w:t>
      </w:r>
      <w:r w:rsidR="00A3459E" w:rsidRPr="00677DB0">
        <w:rPr>
          <w:rFonts w:ascii="SimSun" w:hAnsi="SimSun"/>
          <w:sz w:val="21"/>
          <w:szCs w:val="21"/>
        </w:rPr>
        <w:t>巴拿马</w:t>
      </w:r>
      <w:r w:rsidR="00A3459E">
        <w:rPr>
          <w:rFonts w:ascii="SimSun" w:hAnsi="SimSun"/>
          <w:sz w:val="21"/>
          <w:szCs w:val="21"/>
        </w:rPr>
        <w:t>、</w:t>
      </w:r>
      <w:r w:rsidR="00A3459E" w:rsidRPr="00677DB0">
        <w:rPr>
          <w:rFonts w:ascii="SimSun" w:hAnsi="SimSun"/>
          <w:sz w:val="21"/>
          <w:szCs w:val="21"/>
        </w:rPr>
        <w:t>巴西</w:t>
      </w:r>
      <w:r w:rsidR="00A3459E">
        <w:rPr>
          <w:rFonts w:ascii="SimSun" w:hAnsi="SimSun"/>
          <w:sz w:val="21"/>
          <w:szCs w:val="21"/>
        </w:rPr>
        <w:t>、</w:t>
      </w:r>
      <w:r w:rsidR="00A3459E" w:rsidRPr="00677DB0">
        <w:rPr>
          <w:rFonts w:ascii="SimSun" w:hAnsi="SimSun"/>
          <w:sz w:val="21"/>
          <w:szCs w:val="21"/>
        </w:rPr>
        <w:t>白俄罗斯</w:t>
      </w:r>
      <w:r w:rsidR="00A3459E">
        <w:rPr>
          <w:rFonts w:ascii="SimSun" w:hAnsi="SimSun"/>
          <w:sz w:val="21"/>
          <w:szCs w:val="21"/>
        </w:rPr>
        <w:t>、</w:t>
      </w:r>
      <w:r w:rsidR="00A3459E" w:rsidRPr="00677DB0">
        <w:rPr>
          <w:rFonts w:ascii="SimSun" w:hAnsi="SimSun"/>
          <w:sz w:val="21"/>
          <w:szCs w:val="21"/>
        </w:rPr>
        <w:t>波兰</w:t>
      </w:r>
      <w:r w:rsidR="00A3459E">
        <w:rPr>
          <w:rFonts w:ascii="SimSun" w:hAnsi="SimSun"/>
          <w:sz w:val="21"/>
          <w:szCs w:val="21"/>
        </w:rPr>
        <w:t>、</w:t>
      </w:r>
      <w:r w:rsidR="00A3459E" w:rsidRPr="00677DB0">
        <w:rPr>
          <w:rFonts w:ascii="SimSun" w:hAnsi="SimSun"/>
          <w:sz w:val="21"/>
          <w:szCs w:val="21"/>
        </w:rPr>
        <w:t>大韩民国</w:t>
      </w:r>
      <w:r w:rsidR="00A3459E">
        <w:rPr>
          <w:rFonts w:ascii="SimSun" w:hAnsi="SimSun"/>
          <w:sz w:val="21"/>
          <w:szCs w:val="21"/>
        </w:rPr>
        <w:t>、</w:t>
      </w:r>
      <w:r w:rsidR="00A3459E" w:rsidRPr="00677DB0">
        <w:rPr>
          <w:rFonts w:ascii="SimSun" w:hAnsi="SimSun"/>
          <w:sz w:val="21"/>
          <w:szCs w:val="21"/>
        </w:rPr>
        <w:t>德国</w:t>
      </w:r>
      <w:r w:rsidR="00A3459E">
        <w:rPr>
          <w:rFonts w:ascii="SimSun" w:hAnsi="SimSun"/>
          <w:sz w:val="21"/>
          <w:szCs w:val="21"/>
        </w:rPr>
        <w:t>、</w:t>
      </w:r>
      <w:r w:rsidR="00A3459E" w:rsidRPr="00677DB0">
        <w:rPr>
          <w:rFonts w:ascii="SimSun" w:hAnsi="SimSun"/>
          <w:sz w:val="21"/>
          <w:szCs w:val="21"/>
        </w:rPr>
        <w:t>俄罗斯联邦</w:t>
      </w:r>
      <w:r w:rsidR="00A3459E">
        <w:rPr>
          <w:rFonts w:ascii="SimSun" w:hAnsi="SimSun"/>
          <w:sz w:val="21"/>
          <w:szCs w:val="21"/>
        </w:rPr>
        <w:t>、</w:t>
      </w:r>
      <w:r w:rsidR="00A3459E" w:rsidRPr="00677DB0">
        <w:rPr>
          <w:rFonts w:ascii="SimSun" w:hAnsi="SimSun"/>
          <w:sz w:val="21"/>
          <w:szCs w:val="21"/>
        </w:rPr>
        <w:t>厄瓜多尔</w:t>
      </w:r>
      <w:r w:rsidR="00A3459E">
        <w:rPr>
          <w:rFonts w:ascii="SimSun" w:hAnsi="SimSun"/>
          <w:sz w:val="21"/>
          <w:szCs w:val="21"/>
        </w:rPr>
        <w:t>、</w:t>
      </w:r>
      <w:r w:rsidR="00A3459E" w:rsidRPr="00677DB0">
        <w:rPr>
          <w:rFonts w:ascii="SimSun" w:hAnsi="SimSun"/>
          <w:sz w:val="21"/>
          <w:szCs w:val="21"/>
        </w:rPr>
        <w:t>法国</w:t>
      </w:r>
      <w:r w:rsidR="00A3459E">
        <w:rPr>
          <w:rFonts w:ascii="SimSun" w:hAnsi="SimSun"/>
          <w:sz w:val="21"/>
          <w:szCs w:val="21"/>
        </w:rPr>
        <w:t>、</w:t>
      </w:r>
      <w:r w:rsidR="00A3459E" w:rsidRPr="00677DB0">
        <w:rPr>
          <w:rFonts w:ascii="SimSun" w:hAnsi="SimSun"/>
          <w:sz w:val="21"/>
          <w:szCs w:val="21"/>
        </w:rPr>
        <w:t>刚果</w:t>
      </w:r>
      <w:r w:rsidR="00A3459E">
        <w:rPr>
          <w:rFonts w:ascii="SimSun" w:hAnsi="SimSun"/>
          <w:sz w:val="21"/>
          <w:szCs w:val="21"/>
        </w:rPr>
        <w:t>、</w:t>
      </w:r>
      <w:r w:rsidR="00A3459E" w:rsidRPr="00677DB0">
        <w:rPr>
          <w:rFonts w:ascii="SimSun" w:hAnsi="SimSun"/>
          <w:sz w:val="21"/>
          <w:szCs w:val="21"/>
        </w:rPr>
        <w:t>哥伦比亚</w:t>
      </w:r>
      <w:r w:rsidR="00A3459E">
        <w:rPr>
          <w:rFonts w:ascii="SimSun" w:hAnsi="SimSun" w:hint="eastAsia"/>
          <w:sz w:val="21"/>
          <w:szCs w:val="21"/>
        </w:rPr>
        <w:t>（</w:t>
      </w:r>
      <w:r w:rsidR="00A3459E" w:rsidRPr="00677DB0">
        <w:rPr>
          <w:rFonts w:ascii="SimSun" w:hAnsi="SimSun"/>
          <w:sz w:val="21"/>
          <w:szCs w:val="21"/>
        </w:rPr>
        <w:t>2015/16</w:t>
      </w:r>
      <w:r w:rsidR="00A3459E" w:rsidRPr="00677DB0">
        <w:rPr>
          <w:rFonts w:ascii="SimSun" w:hAnsi="SimSun" w:hint="eastAsia"/>
          <w:sz w:val="21"/>
          <w:szCs w:val="21"/>
        </w:rPr>
        <w:t>年</w:t>
      </w:r>
      <w:r w:rsidR="00A3459E">
        <w:rPr>
          <w:rFonts w:ascii="SimSun" w:hAnsi="SimSun" w:hint="eastAsia"/>
          <w:sz w:val="21"/>
          <w:szCs w:val="21"/>
        </w:rPr>
        <w:t>）</w:t>
      </w:r>
      <w:r w:rsidR="00A3459E">
        <w:rPr>
          <w:rFonts w:ascii="SimSun" w:hAnsi="SimSun"/>
          <w:sz w:val="21"/>
          <w:szCs w:val="21"/>
        </w:rPr>
        <w:t>、</w:t>
      </w:r>
      <w:r w:rsidR="00A3459E" w:rsidRPr="00677DB0">
        <w:rPr>
          <w:rFonts w:ascii="SimSun" w:hAnsi="SimSun"/>
          <w:sz w:val="21"/>
          <w:szCs w:val="21"/>
        </w:rPr>
        <w:t>加拿大</w:t>
      </w:r>
      <w:r w:rsidR="00A3459E">
        <w:rPr>
          <w:rFonts w:ascii="SimSun" w:hAnsi="SimSun"/>
          <w:sz w:val="21"/>
          <w:szCs w:val="21"/>
        </w:rPr>
        <w:t>、</w:t>
      </w:r>
      <w:r w:rsidR="00A3459E" w:rsidRPr="00677DB0">
        <w:rPr>
          <w:rFonts w:ascii="SimSun" w:hAnsi="SimSun"/>
          <w:sz w:val="21"/>
          <w:szCs w:val="21"/>
        </w:rPr>
        <w:t>捷克共和国</w:t>
      </w:r>
      <w:r w:rsidR="00A3459E">
        <w:rPr>
          <w:rFonts w:ascii="SimSun" w:hAnsi="SimSun"/>
          <w:sz w:val="21"/>
          <w:szCs w:val="21"/>
        </w:rPr>
        <w:t>、</w:t>
      </w:r>
      <w:r w:rsidR="00A3459E" w:rsidRPr="00677DB0">
        <w:rPr>
          <w:rFonts w:ascii="SimSun" w:hAnsi="SimSun"/>
          <w:sz w:val="21"/>
          <w:szCs w:val="21"/>
        </w:rPr>
        <w:t>津巴布韦</w:t>
      </w:r>
      <w:r w:rsidR="00A3459E" w:rsidRPr="00A4416B">
        <w:rPr>
          <w:rFonts w:ascii="SimSun" w:hAnsi="SimSun"/>
          <w:sz w:val="21"/>
        </w:rPr>
        <w:t>、</w:t>
      </w:r>
      <w:r w:rsidR="00A3459E" w:rsidRPr="00677DB0">
        <w:rPr>
          <w:rFonts w:ascii="SimSun" w:hAnsi="SimSun"/>
          <w:sz w:val="21"/>
          <w:szCs w:val="21"/>
        </w:rPr>
        <w:t>喀麦隆</w:t>
      </w:r>
      <w:r w:rsidR="00A3459E">
        <w:rPr>
          <w:rFonts w:ascii="SimSun" w:hAnsi="SimSun"/>
          <w:sz w:val="21"/>
          <w:szCs w:val="21"/>
        </w:rPr>
        <w:t>、</w:t>
      </w:r>
      <w:r w:rsidR="00A3459E" w:rsidRPr="00677DB0">
        <w:rPr>
          <w:rFonts w:ascii="SimSun" w:hAnsi="SimSun"/>
          <w:sz w:val="21"/>
          <w:szCs w:val="21"/>
        </w:rPr>
        <w:t>拉脱维亚</w:t>
      </w:r>
      <w:r w:rsidR="00A3459E">
        <w:rPr>
          <w:rFonts w:ascii="SimSun" w:hAnsi="SimSun" w:hint="eastAsia"/>
          <w:sz w:val="21"/>
          <w:szCs w:val="21"/>
        </w:rPr>
        <w:t>（</w:t>
      </w:r>
      <w:r w:rsidR="00A3459E" w:rsidRPr="00677DB0">
        <w:rPr>
          <w:rFonts w:ascii="SimSun" w:hAnsi="SimSun"/>
          <w:sz w:val="21"/>
          <w:szCs w:val="21"/>
        </w:rPr>
        <w:t>2015/16年</w:t>
      </w:r>
      <w:r w:rsidR="00A3459E">
        <w:rPr>
          <w:rFonts w:ascii="SimSun" w:hAnsi="SimSun" w:hint="eastAsia"/>
          <w:sz w:val="21"/>
          <w:szCs w:val="21"/>
        </w:rPr>
        <w:t>）</w:t>
      </w:r>
      <w:r w:rsidR="00A3459E">
        <w:rPr>
          <w:rFonts w:ascii="SimSun" w:hAnsi="SimSun"/>
          <w:sz w:val="21"/>
          <w:szCs w:val="21"/>
        </w:rPr>
        <w:t>、</w:t>
      </w:r>
      <w:r w:rsidR="00A3459E" w:rsidRPr="00677DB0">
        <w:rPr>
          <w:rFonts w:ascii="SimSun" w:hAnsi="SimSun"/>
          <w:sz w:val="21"/>
          <w:szCs w:val="21"/>
        </w:rPr>
        <w:t>联合王国</w:t>
      </w:r>
      <w:r w:rsidR="00A3459E">
        <w:rPr>
          <w:rFonts w:ascii="SimSun" w:hAnsi="SimSun"/>
          <w:sz w:val="21"/>
          <w:szCs w:val="21"/>
        </w:rPr>
        <w:t>、</w:t>
      </w:r>
      <w:r w:rsidR="00A3459E" w:rsidRPr="00677DB0">
        <w:rPr>
          <w:rFonts w:ascii="SimSun" w:hAnsi="SimSun"/>
          <w:sz w:val="21"/>
          <w:szCs w:val="21"/>
        </w:rPr>
        <w:t>罗马尼亚</w:t>
      </w:r>
      <w:r w:rsidR="00A3459E">
        <w:rPr>
          <w:rFonts w:ascii="SimSun" w:hAnsi="SimSun"/>
          <w:sz w:val="21"/>
          <w:szCs w:val="21"/>
        </w:rPr>
        <w:t>、</w:t>
      </w:r>
      <w:r w:rsidR="00A3459E" w:rsidRPr="00677DB0">
        <w:rPr>
          <w:rFonts w:ascii="SimSun" w:hAnsi="SimSun"/>
          <w:sz w:val="21"/>
          <w:szCs w:val="21"/>
        </w:rPr>
        <w:t>马来西亚</w:t>
      </w:r>
      <w:r w:rsidR="00A3459E">
        <w:rPr>
          <w:rFonts w:ascii="SimSun" w:hAnsi="SimSun"/>
          <w:sz w:val="21"/>
          <w:szCs w:val="21"/>
        </w:rPr>
        <w:t>、</w:t>
      </w:r>
      <w:r w:rsidR="00A3459E" w:rsidRPr="00677DB0">
        <w:rPr>
          <w:rFonts w:ascii="SimSun" w:hAnsi="SimSun"/>
          <w:sz w:val="21"/>
          <w:szCs w:val="21"/>
        </w:rPr>
        <w:t>美利坚合众国</w:t>
      </w:r>
      <w:r w:rsidR="00A3459E">
        <w:rPr>
          <w:rFonts w:ascii="SimSun" w:hAnsi="SimSun"/>
          <w:sz w:val="21"/>
          <w:szCs w:val="21"/>
        </w:rPr>
        <w:t>、</w:t>
      </w:r>
      <w:r w:rsidR="00A3459E" w:rsidRPr="00677DB0">
        <w:rPr>
          <w:rFonts w:ascii="SimSun" w:hAnsi="SimSun"/>
          <w:sz w:val="21"/>
          <w:szCs w:val="21"/>
        </w:rPr>
        <w:t>孟加拉国</w:t>
      </w:r>
      <w:r w:rsidR="00A3459E">
        <w:rPr>
          <w:rFonts w:ascii="SimSun" w:hAnsi="SimSun"/>
          <w:sz w:val="21"/>
          <w:szCs w:val="21"/>
        </w:rPr>
        <w:t>、</w:t>
      </w:r>
      <w:r w:rsidR="00A3459E" w:rsidRPr="00677DB0">
        <w:rPr>
          <w:rFonts w:ascii="SimSun" w:hAnsi="SimSun"/>
          <w:sz w:val="21"/>
          <w:szCs w:val="21"/>
        </w:rPr>
        <w:t>摩洛哥</w:t>
      </w:r>
      <w:r w:rsidR="00A3459E">
        <w:rPr>
          <w:rFonts w:ascii="SimSun" w:hAnsi="SimSun"/>
          <w:sz w:val="21"/>
          <w:szCs w:val="21"/>
        </w:rPr>
        <w:t>、</w:t>
      </w:r>
      <w:r w:rsidR="00A3459E" w:rsidRPr="00677DB0">
        <w:rPr>
          <w:rFonts w:ascii="SimSun" w:hAnsi="SimSun"/>
          <w:sz w:val="21"/>
          <w:szCs w:val="21"/>
        </w:rPr>
        <w:t>墨西哥</w:t>
      </w:r>
      <w:r w:rsidR="00A3459E">
        <w:rPr>
          <w:rFonts w:ascii="SimSun" w:hAnsi="SimSun"/>
          <w:sz w:val="21"/>
          <w:szCs w:val="21"/>
        </w:rPr>
        <w:t>、</w:t>
      </w:r>
      <w:r w:rsidR="00A3459E" w:rsidRPr="00677DB0">
        <w:rPr>
          <w:rFonts w:ascii="SimSun" w:hAnsi="SimSun"/>
          <w:sz w:val="21"/>
          <w:szCs w:val="21"/>
        </w:rPr>
        <w:t>南非</w:t>
      </w:r>
      <w:r w:rsidR="00A3459E">
        <w:rPr>
          <w:rFonts w:ascii="SimSun" w:hAnsi="SimSun"/>
          <w:sz w:val="21"/>
          <w:szCs w:val="21"/>
        </w:rPr>
        <w:t>、</w:t>
      </w:r>
      <w:r w:rsidR="00A3459E" w:rsidRPr="00677DB0">
        <w:rPr>
          <w:rFonts w:ascii="SimSun" w:hAnsi="SimSun"/>
          <w:sz w:val="21"/>
          <w:szCs w:val="21"/>
        </w:rPr>
        <w:t>尼日利亚</w:t>
      </w:r>
      <w:r w:rsidR="00A3459E">
        <w:rPr>
          <w:rFonts w:ascii="SimSun" w:hAnsi="SimSun"/>
          <w:sz w:val="21"/>
          <w:szCs w:val="21"/>
        </w:rPr>
        <w:t>、</w:t>
      </w:r>
      <w:r w:rsidR="00A3459E" w:rsidRPr="00677DB0">
        <w:rPr>
          <w:rFonts w:ascii="SimSun" w:hAnsi="SimSun"/>
          <w:sz w:val="21"/>
          <w:szCs w:val="21"/>
        </w:rPr>
        <w:t>日本</w:t>
      </w:r>
      <w:r w:rsidR="00A3459E">
        <w:rPr>
          <w:rFonts w:ascii="SimSun" w:hAnsi="SimSun"/>
          <w:sz w:val="21"/>
          <w:szCs w:val="21"/>
        </w:rPr>
        <w:t>、</w:t>
      </w:r>
      <w:r w:rsidR="00A3459E" w:rsidRPr="00677DB0">
        <w:rPr>
          <w:rFonts w:ascii="SimSun" w:hAnsi="SimSun"/>
          <w:sz w:val="21"/>
          <w:szCs w:val="21"/>
        </w:rPr>
        <w:t>瑞典</w:t>
      </w:r>
      <w:r w:rsidR="00A3459E">
        <w:rPr>
          <w:rFonts w:ascii="SimSun" w:hAnsi="SimSun"/>
          <w:sz w:val="21"/>
          <w:szCs w:val="21"/>
        </w:rPr>
        <w:t>、</w:t>
      </w:r>
      <w:r w:rsidR="00A3459E" w:rsidRPr="00677DB0">
        <w:rPr>
          <w:rFonts w:ascii="SimSun" w:hAnsi="SimSun"/>
          <w:sz w:val="21"/>
          <w:szCs w:val="21"/>
        </w:rPr>
        <w:t>瑞士</w:t>
      </w:r>
      <w:r w:rsidR="00A3459E">
        <w:rPr>
          <w:rFonts w:ascii="SimSun" w:hAnsi="SimSun" w:hint="eastAsia"/>
          <w:sz w:val="21"/>
          <w:szCs w:val="21"/>
        </w:rPr>
        <w:t>（</w:t>
      </w:r>
      <w:r w:rsidR="00A3459E" w:rsidRPr="00677DB0">
        <w:rPr>
          <w:rFonts w:ascii="SimSun" w:hAnsi="SimSun" w:hint="eastAsia"/>
          <w:iCs/>
          <w:sz w:val="21"/>
          <w:szCs w:val="21"/>
        </w:rPr>
        <w:t>当然</w:t>
      </w:r>
      <w:r w:rsidR="00A3459E" w:rsidRPr="00677DB0">
        <w:rPr>
          <w:rFonts w:ascii="SimSun" w:hAnsi="SimSun"/>
          <w:iCs/>
          <w:sz w:val="21"/>
          <w:szCs w:val="21"/>
        </w:rPr>
        <w:t>成员</w:t>
      </w:r>
      <w:r w:rsidR="00A3459E">
        <w:rPr>
          <w:rFonts w:ascii="SimSun" w:hAnsi="SimSun" w:hint="eastAsia"/>
          <w:sz w:val="21"/>
          <w:szCs w:val="21"/>
        </w:rPr>
        <w:t>）</w:t>
      </w:r>
      <w:r w:rsidR="00A3459E">
        <w:rPr>
          <w:rFonts w:ascii="SimSun" w:hAnsi="SimSun"/>
          <w:sz w:val="21"/>
          <w:szCs w:val="21"/>
        </w:rPr>
        <w:t>、</w:t>
      </w:r>
      <w:r w:rsidR="00A3459E" w:rsidRPr="00677DB0">
        <w:rPr>
          <w:rFonts w:ascii="SimSun" w:hAnsi="SimSun"/>
          <w:sz w:val="21"/>
          <w:szCs w:val="21"/>
        </w:rPr>
        <w:t>萨尔瓦多</w:t>
      </w:r>
      <w:r w:rsidR="00A3459E">
        <w:rPr>
          <w:rFonts w:ascii="SimSun" w:hAnsi="SimSun"/>
          <w:sz w:val="21"/>
          <w:szCs w:val="21"/>
        </w:rPr>
        <w:t>、</w:t>
      </w:r>
      <w:r w:rsidR="00A3459E" w:rsidRPr="00677DB0">
        <w:rPr>
          <w:rFonts w:ascii="SimSun" w:hAnsi="SimSun"/>
          <w:sz w:val="21"/>
          <w:szCs w:val="21"/>
        </w:rPr>
        <w:t>塞内加尔</w:t>
      </w:r>
      <w:r w:rsidR="00A3459E">
        <w:rPr>
          <w:rFonts w:ascii="SimSun" w:hAnsi="SimSun"/>
          <w:sz w:val="21"/>
          <w:szCs w:val="21"/>
        </w:rPr>
        <w:t>、</w:t>
      </w:r>
      <w:r w:rsidR="00A3459E" w:rsidRPr="00677DB0">
        <w:rPr>
          <w:rFonts w:ascii="SimSun" w:hAnsi="SimSun"/>
          <w:sz w:val="21"/>
          <w:szCs w:val="21"/>
        </w:rPr>
        <w:t>斯里兰卡</w:t>
      </w:r>
      <w:r w:rsidR="00A3459E">
        <w:rPr>
          <w:rFonts w:ascii="SimSun" w:hAnsi="SimSun"/>
          <w:sz w:val="21"/>
          <w:szCs w:val="21"/>
        </w:rPr>
        <w:t>、</w:t>
      </w:r>
      <w:r w:rsidR="00A3459E" w:rsidRPr="00677DB0">
        <w:rPr>
          <w:rFonts w:ascii="SimSun" w:hAnsi="SimSun"/>
          <w:sz w:val="21"/>
          <w:szCs w:val="21"/>
        </w:rPr>
        <w:t>斯洛伐克</w:t>
      </w:r>
      <w:r w:rsidR="00A3459E">
        <w:rPr>
          <w:rFonts w:ascii="SimSun" w:hAnsi="SimSun"/>
          <w:sz w:val="21"/>
          <w:szCs w:val="21"/>
        </w:rPr>
        <w:t>、</w:t>
      </w:r>
      <w:r w:rsidR="00A3459E" w:rsidRPr="00677DB0">
        <w:rPr>
          <w:rFonts w:ascii="SimSun" w:hAnsi="SimSun"/>
          <w:sz w:val="21"/>
          <w:szCs w:val="21"/>
        </w:rPr>
        <w:t>斯洛文尼亚</w:t>
      </w:r>
      <w:r w:rsidR="00A3459E">
        <w:rPr>
          <w:rFonts w:ascii="SimSun" w:hAnsi="SimSun"/>
          <w:sz w:val="21"/>
          <w:szCs w:val="21"/>
        </w:rPr>
        <w:t>、</w:t>
      </w:r>
      <w:r w:rsidR="00A3459E" w:rsidRPr="00677DB0">
        <w:rPr>
          <w:rFonts w:ascii="SimSun" w:hAnsi="SimSun"/>
          <w:sz w:val="21"/>
          <w:szCs w:val="21"/>
        </w:rPr>
        <w:t>塔吉克斯坦</w:t>
      </w:r>
      <w:r w:rsidR="00A3459E">
        <w:rPr>
          <w:rFonts w:ascii="SimSun" w:hAnsi="SimSun"/>
          <w:sz w:val="21"/>
          <w:szCs w:val="21"/>
        </w:rPr>
        <w:t>、</w:t>
      </w:r>
      <w:r w:rsidR="00A3459E" w:rsidRPr="00677DB0">
        <w:rPr>
          <w:rFonts w:ascii="SimSun" w:hAnsi="SimSun"/>
          <w:sz w:val="21"/>
          <w:szCs w:val="21"/>
        </w:rPr>
        <w:t>特立尼达和多巴哥</w:t>
      </w:r>
      <w:r w:rsidR="00A3459E">
        <w:rPr>
          <w:rFonts w:ascii="SimSun" w:hAnsi="SimSun" w:hint="eastAsia"/>
          <w:sz w:val="21"/>
          <w:szCs w:val="21"/>
        </w:rPr>
        <w:t>（</w:t>
      </w:r>
      <w:r w:rsidR="00A3459E" w:rsidRPr="00677DB0">
        <w:rPr>
          <w:rFonts w:ascii="SimSun" w:hAnsi="SimSun"/>
          <w:sz w:val="21"/>
          <w:szCs w:val="21"/>
        </w:rPr>
        <w:t>2016/17年</w:t>
      </w:r>
      <w:r w:rsidR="00A3459E">
        <w:rPr>
          <w:rFonts w:ascii="SimSun" w:hAnsi="SimSun" w:hint="eastAsia"/>
          <w:sz w:val="21"/>
          <w:szCs w:val="21"/>
        </w:rPr>
        <w:t>）</w:t>
      </w:r>
      <w:r w:rsidR="00A3459E">
        <w:rPr>
          <w:rFonts w:ascii="SimSun" w:hAnsi="SimSun"/>
          <w:sz w:val="21"/>
          <w:szCs w:val="21"/>
        </w:rPr>
        <w:t>、</w:t>
      </w:r>
      <w:r w:rsidR="00A3459E" w:rsidRPr="00677DB0">
        <w:rPr>
          <w:rFonts w:ascii="SimSun" w:hAnsi="SimSun"/>
          <w:sz w:val="21"/>
          <w:szCs w:val="21"/>
        </w:rPr>
        <w:t>土耳其</w:t>
      </w:r>
      <w:r w:rsidR="00A3459E">
        <w:rPr>
          <w:rFonts w:ascii="SimSun" w:hAnsi="SimSun"/>
          <w:sz w:val="21"/>
          <w:szCs w:val="21"/>
        </w:rPr>
        <w:t>、</w:t>
      </w:r>
      <w:r w:rsidR="00A3459E" w:rsidRPr="00677DB0">
        <w:rPr>
          <w:rFonts w:ascii="SimSun" w:hAnsi="SimSun"/>
          <w:sz w:val="21"/>
          <w:szCs w:val="21"/>
        </w:rPr>
        <w:t>危地马拉</w:t>
      </w:r>
      <w:r w:rsidR="00A3459E">
        <w:rPr>
          <w:rFonts w:ascii="SimSun" w:hAnsi="SimSun"/>
          <w:sz w:val="21"/>
          <w:szCs w:val="21"/>
        </w:rPr>
        <w:t>、</w:t>
      </w:r>
      <w:r w:rsidR="00A3459E" w:rsidRPr="00677DB0">
        <w:rPr>
          <w:rFonts w:ascii="SimSun" w:hAnsi="SimSun"/>
          <w:sz w:val="21"/>
          <w:szCs w:val="21"/>
        </w:rPr>
        <w:t>乌干达</w:t>
      </w:r>
      <w:r w:rsidR="00A3459E">
        <w:rPr>
          <w:rFonts w:ascii="SimSun" w:hAnsi="SimSun"/>
          <w:sz w:val="21"/>
          <w:szCs w:val="21"/>
        </w:rPr>
        <w:t>、</w:t>
      </w:r>
      <w:r w:rsidR="00A3459E" w:rsidRPr="00677DB0">
        <w:rPr>
          <w:rFonts w:ascii="SimSun" w:hAnsi="SimSun"/>
          <w:sz w:val="21"/>
          <w:szCs w:val="21"/>
        </w:rPr>
        <w:t>西班牙</w:t>
      </w:r>
      <w:r w:rsidR="00A3459E">
        <w:rPr>
          <w:rFonts w:ascii="SimSun" w:hAnsi="SimSun"/>
          <w:sz w:val="21"/>
          <w:szCs w:val="21"/>
        </w:rPr>
        <w:t>、</w:t>
      </w:r>
      <w:r w:rsidR="00A3459E" w:rsidRPr="00677DB0">
        <w:rPr>
          <w:rFonts w:ascii="SimSun" w:hAnsi="SimSun"/>
          <w:sz w:val="21"/>
          <w:szCs w:val="21"/>
        </w:rPr>
        <w:t>希腊</w:t>
      </w:r>
      <w:r w:rsidR="00A3459E">
        <w:rPr>
          <w:rFonts w:ascii="SimSun" w:hAnsi="SimSun"/>
          <w:sz w:val="21"/>
          <w:szCs w:val="21"/>
        </w:rPr>
        <w:t>、</w:t>
      </w:r>
      <w:r w:rsidR="00A3459E" w:rsidRPr="00677DB0">
        <w:rPr>
          <w:rFonts w:ascii="SimSun" w:hAnsi="SimSun"/>
          <w:sz w:val="21"/>
          <w:szCs w:val="21"/>
        </w:rPr>
        <w:t>新加坡</w:t>
      </w:r>
      <w:r w:rsidR="00A3459E">
        <w:rPr>
          <w:rFonts w:ascii="SimSun" w:hAnsi="SimSun"/>
          <w:sz w:val="21"/>
          <w:szCs w:val="21"/>
        </w:rPr>
        <w:t>、</w:t>
      </w:r>
      <w:r w:rsidR="00A3459E" w:rsidRPr="00677DB0">
        <w:rPr>
          <w:rFonts w:ascii="SimSun" w:hAnsi="SimSun"/>
          <w:sz w:val="21"/>
          <w:szCs w:val="21"/>
        </w:rPr>
        <w:t>匈牙利</w:t>
      </w:r>
      <w:r w:rsidR="00A3459E">
        <w:rPr>
          <w:rFonts w:ascii="SimSun" w:hAnsi="SimSun"/>
          <w:sz w:val="21"/>
          <w:szCs w:val="21"/>
        </w:rPr>
        <w:t>、</w:t>
      </w:r>
      <w:r w:rsidR="00A3459E" w:rsidRPr="00677DB0">
        <w:rPr>
          <w:rFonts w:ascii="SimSun" w:hAnsi="SimSun"/>
          <w:sz w:val="21"/>
          <w:szCs w:val="21"/>
        </w:rPr>
        <w:t>亚美尼亚</w:t>
      </w:r>
      <w:r w:rsidR="00A3459E">
        <w:rPr>
          <w:rFonts w:ascii="SimSun" w:hAnsi="SimSun"/>
          <w:sz w:val="21"/>
          <w:szCs w:val="21"/>
        </w:rPr>
        <w:t>、</w:t>
      </w:r>
      <w:r w:rsidR="00A3459E" w:rsidRPr="00677DB0">
        <w:rPr>
          <w:rFonts w:ascii="SimSun" w:hAnsi="SimSun"/>
          <w:sz w:val="21"/>
          <w:szCs w:val="21"/>
        </w:rPr>
        <w:t>伊朗</w:t>
      </w:r>
      <w:r w:rsidR="00BF2613">
        <w:rPr>
          <w:rFonts w:ascii="SimSun" w:hAnsi="SimSun" w:hint="eastAsia"/>
          <w:sz w:val="21"/>
          <w:szCs w:val="21"/>
        </w:rPr>
        <w:t>（</w:t>
      </w:r>
      <w:r w:rsidR="00A3459E" w:rsidRPr="00677DB0">
        <w:rPr>
          <w:rFonts w:ascii="SimSun" w:hAnsi="SimSun"/>
          <w:sz w:val="21"/>
          <w:szCs w:val="21"/>
        </w:rPr>
        <w:t>伊斯兰共和国</w:t>
      </w:r>
      <w:r w:rsidR="00BF2613">
        <w:rPr>
          <w:rFonts w:ascii="SimSun" w:hAnsi="SimSun" w:hint="eastAsia"/>
          <w:sz w:val="21"/>
          <w:szCs w:val="21"/>
        </w:rPr>
        <w:t>）</w:t>
      </w:r>
      <w:r w:rsidR="00A3459E">
        <w:rPr>
          <w:rFonts w:ascii="SimSun" w:hAnsi="SimSun"/>
          <w:sz w:val="21"/>
          <w:szCs w:val="21"/>
        </w:rPr>
        <w:t>、</w:t>
      </w:r>
      <w:r w:rsidR="00A3459E" w:rsidRPr="00677DB0">
        <w:rPr>
          <w:rFonts w:ascii="SimSun" w:hAnsi="SimSun"/>
          <w:sz w:val="21"/>
          <w:szCs w:val="21"/>
        </w:rPr>
        <w:t>意大利</w:t>
      </w:r>
      <w:r w:rsidR="00A3459E">
        <w:rPr>
          <w:rFonts w:ascii="SimSun" w:hAnsi="SimSun"/>
          <w:sz w:val="21"/>
          <w:szCs w:val="21"/>
        </w:rPr>
        <w:t>、</w:t>
      </w:r>
      <w:r w:rsidR="00A3459E" w:rsidRPr="00677DB0">
        <w:rPr>
          <w:rFonts w:ascii="SimSun" w:hAnsi="SimSun"/>
          <w:sz w:val="21"/>
          <w:szCs w:val="21"/>
        </w:rPr>
        <w:t>印度</w:t>
      </w:r>
      <w:r w:rsidR="00A3459E">
        <w:rPr>
          <w:rFonts w:ascii="SimSun" w:hAnsi="SimSun"/>
          <w:sz w:val="21"/>
          <w:szCs w:val="21"/>
        </w:rPr>
        <w:t>、</w:t>
      </w:r>
      <w:r w:rsidR="00A3459E" w:rsidRPr="00677DB0">
        <w:rPr>
          <w:rFonts w:ascii="SimSun" w:hAnsi="SimSun"/>
          <w:sz w:val="21"/>
          <w:szCs w:val="21"/>
        </w:rPr>
        <w:t>越南</w:t>
      </w:r>
      <w:r w:rsidR="00A3459E">
        <w:rPr>
          <w:rFonts w:ascii="SimSun" w:hAnsi="SimSun"/>
          <w:sz w:val="21"/>
          <w:szCs w:val="21"/>
        </w:rPr>
        <w:t>、</w:t>
      </w:r>
      <w:r w:rsidR="00A3459E" w:rsidRPr="00677DB0">
        <w:rPr>
          <w:rFonts w:ascii="SimSun" w:hAnsi="SimSun"/>
          <w:sz w:val="21"/>
          <w:szCs w:val="21"/>
        </w:rPr>
        <w:t>智利</w:t>
      </w:r>
      <w:r w:rsidR="00A3459E">
        <w:rPr>
          <w:rFonts w:ascii="SimSun" w:hAnsi="SimSun"/>
          <w:sz w:val="21"/>
          <w:szCs w:val="21"/>
        </w:rPr>
        <w:t>、</w:t>
      </w:r>
      <w:r w:rsidR="00A3459E" w:rsidRPr="00677DB0">
        <w:rPr>
          <w:rFonts w:ascii="SimSun" w:hAnsi="SimSun"/>
          <w:sz w:val="21"/>
          <w:szCs w:val="21"/>
        </w:rPr>
        <w:t>中国</w:t>
      </w:r>
      <w:r>
        <w:rPr>
          <w:rFonts w:ascii="SimSun" w:hAnsi="SimSun" w:hint="eastAsia"/>
          <w:sz w:val="21"/>
          <w:szCs w:val="21"/>
        </w:rPr>
        <w:t>（</w:t>
      </w:r>
      <w:r w:rsidRPr="00677DB0">
        <w:rPr>
          <w:rFonts w:ascii="SimSun" w:hAnsi="SimSun"/>
          <w:sz w:val="21"/>
          <w:szCs w:val="21"/>
        </w:rPr>
        <w:t>53个</w:t>
      </w:r>
      <w:r>
        <w:rPr>
          <w:rFonts w:ascii="SimSun" w:hAnsi="SimSun" w:hint="eastAsia"/>
          <w:sz w:val="21"/>
          <w:szCs w:val="21"/>
        </w:rPr>
        <w:t>）</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出席本届会议的委员会成员如下</w:t>
      </w:r>
      <w:r w:rsidRPr="00677DB0">
        <w:rPr>
          <w:rFonts w:ascii="SimSun" w:hAnsi="SimSun" w:hint="eastAsia"/>
          <w:sz w:val="21"/>
          <w:szCs w:val="21"/>
        </w:rPr>
        <w:t>：</w:t>
      </w:r>
      <w:r w:rsidR="00A3459E" w:rsidRPr="00677DB0">
        <w:rPr>
          <w:rFonts w:ascii="SimSun" w:hAnsi="SimSun"/>
          <w:sz w:val="21"/>
          <w:szCs w:val="21"/>
        </w:rPr>
        <w:t>阿根廷</w:t>
      </w:r>
      <w:r w:rsidR="00A3459E">
        <w:rPr>
          <w:rFonts w:ascii="SimSun" w:hAnsi="SimSun"/>
          <w:sz w:val="21"/>
          <w:szCs w:val="21"/>
        </w:rPr>
        <w:t>、</w:t>
      </w:r>
      <w:r w:rsidR="00A3459E" w:rsidRPr="00677DB0">
        <w:rPr>
          <w:rFonts w:ascii="SimSun" w:hAnsi="SimSun"/>
          <w:sz w:val="21"/>
          <w:szCs w:val="21"/>
        </w:rPr>
        <w:t>阿塞拜疆</w:t>
      </w:r>
      <w:r w:rsidR="00A3459E">
        <w:rPr>
          <w:rFonts w:ascii="SimSun" w:hAnsi="SimSun"/>
          <w:sz w:val="21"/>
          <w:szCs w:val="21"/>
        </w:rPr>
        <w:t>、</w:t>
      </w:r>
      <w:r w:rsidR="00A3459E" w:rsidRPr="00677DB0">
        <w:rPr>
          <w:rFonts w:ascii="SimSun" w:hAnsi="SimSun"/>
          <w:sz w:val="21"/>
          <w:szCs w:val="21"/>
        </w:rPr>
        <w:t>埃及</w:t>
      </w:r>
      <w:r w:rsidR="00A3459E">
        <w:rPr>
          <w:rFonts w:ascii="SimSun" w:hAnsi="SimSun"/>
          <w:sz w:val="21"/>
          <w:szCs w:val="21"/>
        </w:rPr>
        <w:t>、</w:t>
      </w:r>
      <w:r w:rsidR="00A3459E" w:rsidRPr="00677DB0">
        <w:rPr>
          <w:rFonts w:ascii="SimSun" w:hAnsi="SimSun"/>
          <w:sz w:val="21"/>
          <w:szCs w:val="21"/>
        </w:rPr>
        <w:t>埃塞俄比亚</w:t>
      </w:r>
      <w:r w:rsidR="00A3459E">
        <w:rPr>
          <w:rFonts w:ascii="SimSun" w:hAnsi="SimSun"/>
          <w:sz w:val="21"/>
          <w:szCs w:val="21"/>
        </w:rPr>
        <w:t>、</w:t>
      </w:r>
      <w:r w:rsidR="00A3459E" w:rsidRPr="00677DB0">
        <w:rPr>
          <w:rFonts w:ascii="SimSun" w:hAnsi="SimSun"/>
          <w:sz w:val="21"/>
          <w:szCs w:val="21"/>
        </w:rPr>
        <w:t>爱沙尼亚</w:t>
      </w:r>
      <w:r w:rsidR="00A3459E">
        <w:rPr>
          <w:rFonts w:ascii="SimSun" w:hAnsi="SimSun"/>
          <w:sz w:val="21"/>
          <w:szCs w:val="21"/>
        </w:rPr>
        <w:t>、</w:t>
      </w:r>
      <w:r w:rsidR="00A3459E" w:rsidRPr="00677DB0">
        <w:rPr>
          <w:rFonts w:ascii="SimSun" w:hAnsi="SimSun"/>
          <w:sz w:val="21"/>
          <w:szCs w:val="21"/>
        </w:rPr>
        <w:t>巴基斯坦</w:t>
      </w:r>
      <w:r w:rsidR="00A3459E">
        <w:rPr>
          <w:rFonts w:ascii="SimSun" w:hAnsi="SimSun"/>
          <w:sz w:val="21"/>
          <w:szCs w:val="21"/>
        </w:rPr>
        <w:t>、</w:t>
      </w:r>
      <w:r w:rsidR="00A3459E" w:rsidRPr="00677DB0">
        <w:rPr>
          <w:rFonts w:ascii="SimSun" w:hAnsi="SimSun"/>
          <w:sz w:val="21"/>
          <w:szCs w:val="21"/>
        </w:rPr>
        <w:t>巴西</w:t>
      </w:r>
      <w:r w:rsidR="00A3459E">
        <w:rPr>
          <w:rFonts w:ascii="SimSun" w:hAnsi="SimSun"/>
          <w:sz w:val="21"/>
          <w:szCs w:val="21"/>
        </w:rPr>
        <w:t>、</w:t>
      </w:r>
      <w:r w:rsidR="00A3459E" w:rsidRPr="00677DB0">
        <w:rPr>
          <w:rFonts w:ascii="SimSun" w:hAnsi="SimSun"/>
          <w:sz w:val="21"/>
          <w:szCs w:val="21"/>
        </w:rPr>
        <w:t>白俄罗斯</w:t>
      </w:r>
      <w:r w:rsidR="00A3459E">
        <w:rPr>
          <w:rFonts w:ascii="SimSun" w:hAnsi="SimSun"/>
          <w:sz w:val="21"/>
          <w:szCs w:val="21"/>
        </w:rPr>
        <w:t>、</w:t>
      </w:r>
      <w:r w:rsidR="00A3459E" w:rsidRPr="00677DB0">
        <w:rPr>
          <w:rFonts w:ascii="SimSun" w:hAnsi="SimSun"/>
          <w:sz w:val="21"/>
          <w:szCs w:val="21"/>
        </w:rPr>
        <w:t>波兰</w:t>
      </w:r>
      <w:r w:rsidR="00A3459E">
        <w:rPr>
          <w:rFonts w:ascii="SimSun" w:hAnsi="SimSun"/>
          <w:sz w:val="21"/>
          <w:szCs w:val="21"/>
        </w:rPr>
        <w:t>、</w:t>
      </w:r>
      <w:r w:rsidR="00A3459E" w:rsidRPr="00677DB0">
        <w:rPr>
          <w:rFonts w:ascii="SimSun" w:hAnsi="SimSun"/>
          <w:sz w:val="21"/>
          <w:szCs w:val="21"/>
        </w:rPr>
        <w:t>大韩民国</w:t>
      </w:r>
      <w:r w:rsidR="00A3459E">
        <w:rPr>
          <w:rFonts w:ascii="SimSun" w:hAnsi="SimSun"/>
          <w:sz w:val="21"/>
          <w:szCs w:val="21"/>
        </w:rPr>
        <w:t>、</w:t>
      </w:r>
      <w:r w:rsidR="00A3459E" w:rsidRPr="00677DB0">
        <w:rPr>
          <w:rFonts w:ascii="SimSun" w:hAnsi="SimSun"/>
          <w:sz w:val="21"/>
          <w:szCs w:val="21"/>
        </w:rPr>
        <w:t>德国</w:t>
      </w:r>
      <w:r w:rsidR="00A3459E">
        <w:rPr>
          <w:rFonts w:ascii="SimSun" w:hAnsi="SimSun"/>
          <w:sz w:val="21"/>
          <w:szCs w:val="21"/>
        </w:rPr>
        <w:t>、</w:t>
      </w:r>
      <w:r w:rsidR="00A3459E" w:rsidRPr="00677DB0">
        <w:rPr>
          <w:rFonts w:ascii="SimSun" w:hAnsi="SimSun"/>
          <w:sz w:val="21"/>
          <w:szCs w:val="21"/>
        </w:rPr>
        <w:t>俄罗斯联邦</w:t>
      </w:r>
      <w:r w:rsidR="00A3459E">
        <w:rPr>
          <w:rFonts w:ascii="SimSun" w:hAnsi="SimSun"/>
          <w:sz w:val="21"/>
          <w:szCs w:val="21"/>
        </w:rPr>
        <w:t>、</w:t>
      </w:r>
      <w:r w:rsidR="00A3459E" w:rsidRPr="00677DB0">
        <w:rPr>
          <w:rFonts w:ascii="SimSun" w:hAnsi="SimSun"/>
          <w:sz w:val="21"/>
          <w:szCs w:val="21"/>
        </w:rPr>
        <w:t>厄瓜多尔</w:t>
      </w:r>
      <w:r w:rsidR="00A3459E">
        <w:rPr>
          <w:rFonts w:ascii="SimSun" w:hAnsi="SimSun"/>
          <w:sz w:val="21"/>
          <w:szCs w:val="21"/>
        </w:rPr>
        <w:t>、</w:t>
      </w:r>
      <w:r w:rsidR="00A3459E" w:rsidRPr="00677DB0">
        <w:rPr>
          <w:rFonts w:ascii="SimSun" w:hAnsi="SimSun"/>
          <w:sz w:val="21"/>
          <w:szCs w:val="21"/>
        </w:rPr>
        <w:t>法国</w:t>
      </w:r>
      <w:r w:rsidR="00A3459E">
        <w:rPr>
          <w:rFonts w:ascii="SimSun" w:hAnsi="SimSun"/>
          <w:sz w:val="21"/>
          <w:szCs w:val="21"/>
        </w:rPr>
        <w:t>、</w:t>
      </w:r>
      <w:r w:rsidR="00A3459E" w:rsidRPr="00677DB0">
        <w:rPr>
          <w:rFonts w:ascii="SimSun" w:hAnsi="SimSun"/>
          <w:sz w:val="21"/>
          <w:szCs w:val="21"/>
        </w:rPr>
        <w:t>刚果</w:t>
      </w:r>
      <w:r w:rsidR="00A3459E">
        <w:rPr>
          <w:rFonts w:ascii="SimSun" w:hAnsi="SimSun"/>
          <w:sz w:val="21"/>
          <w:szCs w:val="21"/>
        </w:rPr>
        <w:t>、</w:t>
      </w:r>
      <w:r w:rsidR="00A3459E" w:rsidRPr="00677DB0">
        <w:rPr>
          <w:rFonts w:ascii="SimSun" w:hAnsi="SimSun"/>
          <w:sz w:val="21"/>
          <w:szCs w:val="21"/>
        </w:rPr>
        <w:t>哥伦比亚</w:t>
      </w:r>
      <w:r w:rsidR="00A3459E">
        <w:rPr>
          <w:rFonts w:ascii="SimSun" w:hAnsi="SimSun"/>
          <w:sz w:val="21"/>
          <w:szCs w:val="21"/>
        </w:rPr>
        <w:t>、</w:t>
      </w:r>
      <w:r w:rsidR="00A3459E" w:rsidRPr="00677DB0">
        <w:rPr>
          <w:rFonts w:ascii="SimSun" w:hAnsi="SimSun"/>
          <w:sz w:val="21"/>
          <w:szCs w:val="21"/>
        </w:rPr>
        <w:t>加拿大</w:t>
      </w:r>
      <w:r w:rsidR="00A3459E">
        <w:rPr>
          <w:rFonts w:ascii="SimSun" w:hAnsi="SimSun"/>
          <w:sz w:val="21"/>
          <w:szCs w:val="21"/>
        </w:rPr>
        <w:t>、</w:t>
      </w:r>
      <w:r w:rsidR="00A3459E" w:rsidRPr="00677DB0">
        <w:rPr>
          <w:rFonts w:ascii="SimSun" w:hAnsi="SimSun"/>
          <w:sz w:val="21"/>
          <w:szCs w:val="21"/>
        </w:rPr>
        <w:t>捷克共和国</w:t>
      </w:r>
      <w:r w:rsidR="00A3459E">
        <w:rPr>
          <w:rFonts w:ascii="SimSun" w:hAnsi="SimSun"/>
          <w:sz w:val="21"/>
          <w:szCs w:val="21"/>
        </w:rPr>
        <w:t>、</w:t>
      </w:r>
      <w:r w:rsidR="00A3459E" w:rsidRPr="00677DB0">
        <w:rPr>
          <w:rFonts w:ascii="SimSun" w:hAnsi="SimSun"/>
          <w:sz w:val="21"/>
          <w:szCs w:val="21"/>
        </w:rPr>
        <w:t>津巴布韦</w:t>
      </w:r>
      <w:r w:rsidR="00A3459E">
        <w:rPr>
          <w:rFonts w:ascii="SimSun" w:hAnsi="SimSun"/>
          <w:sz w:val="21"/>
          <w:szCs w:val="21"/>
        </w:rPr>
        <w:t>、</w:t>
      </w:r>
      <w:r w:rsidR="00A3459E" w:rsidRPr="00677DB0">
        <w:rPr>
          <w:rFonts w:ascii="SimSun" w:hAnsi="SimSun"/>
          <w:sz w:val="21"/>
          <w:szCs w:val="21"/>
        </w:rPr>
        <w:t>喀麦隆</w:t>
      </w:r>
      <w:r w:rsidR="00A3459E">
        <w:rPr>
          <w:rFonts w:ascii="SimSun" w:hAnsi="SimSun"/>
          <w:sz w:val="21"/>
          <w:szCs w:val="21"/>
        </w:rPr>
        <w:t>、</w:t>
      </w:r>
      <w:r w:rsidR="00A3459E" w:rsidRPr="00677DB0">
        <w:rPr>
          <w:rFonts w:ascii="SimSun" w:hAnsi="SimSun"/>
          <w:sz w:val="21"/>
          <w:szCs w:val="21"/>
        </w:rPr>
        <w:t>拉脱维亚</w:t>
      </w:r>
      <w:r w:rsidR="00A3459E">
        <w:rPr>
          <w:rFonts w:ascii="SimSun" w:hAnsi="SimSun"/>
          <w:sz w:val="21"/>
          <w:szCs w:val="21"/>
        </w:rPr>
        <w:t>、</w:t>
      </w:r>
      <w:r w:rsidR="00A3459E" w:rsidRPr="00677DB0">
        <w:rPr>
          <w:rFonts w:ascii="SimSun" w:hAnsi="SimSun"/>
          <w:sz w:val="21"/>
          <w:szCs w:val="21"/>
        </w:rPr>
        <w:t>联合王国</w:t>
      </w:r>
      <w:r w:rsidR="00A3459E">
        <w:rPr>
          <w:rFonts w:ascii="SimSun" w:hAnsi="SimSun"/>
          <w:sz w:val="21"/>
          <w:szCs w:val="21"/>
        </w:rPr>
        <w:t>、</w:t>
      </w:r>
      <w:r w:rsidR="00A3459E" w:rsidRPr="00677DB0">
        <w:rPr>
          <w:rFonts w:ascii="SimSun" w:hAnsi="SimSun"/>
          <w:sz w:val="21"/>
          <w:szCs w:val="21"/>
        </w:rPr>
        <w:t>罗马尼亚</w:t>
      </w:r>
      <w:r w:rsidR="00A3459E">
        <w:rPr>
          <w:rFonts w:ascii="SimSun" w:hAnsi="SimSun"/>
          <w:sz w:val="21"/>
          <w:szCs w:val="21"/>
        </w:rPr>
        <w:t>、</w:t>
      </w:r>
      <w:r w:rsidR="00A3459E" w:rsidRPr="00677DB0">
        <w:rPr>
          <w:rFonts w:ascii="SimSun" w:hAnsi="SimSun"/>
          <w:sz w:val="21"/>
          <w:szCs w:val="21"/>
        </w:rPr>
        <w:t>美利坚合众国</w:t>
      </w:r>
      <w:r w:rsidR="00A3459E">
        <w:rPr>
          <w:rFonts w:ascii="SimSun" w:hAnsi="SimSun"/>
          <w:sz w:val="21"/>
          <w:szCs w:val="21"/>
        </w:rPr>
        <w:t>、</w:t>
      </w:r>
      <w:r w:rsidR="00A3459E" w:rsidRPr="00677DB0">
        <w:rPr>
          <w:rFonts w:ascii="SimSun" w:hAnsi="SimSun"/>
          <w:sz w:val="21"/>
          <w:szCs w:val="21"/>
        </w:rPr>
        <w:t>孟加拉国</w:t>
      </w:r>
      <w:r w:rsidR="00A3459E">
        <w:rPr>
          <w:rFonts w:ascii="SimSun" w:hAnsi="SimSun"/>
          <w:sz w:val="21"/>
          <w:szCs w:val="21"/>
        </w:rPr>
        <w:t>、</w:t>
      </w:r>
      <w:r w:rsidR="00A3459E" w:rsidRPr="00677DB0">
        <w:rPr>
          <w:rFonts w:ascii="SimSun" w:hAnsi="SimSun"/>
          <w:sz w:val="21"/>
          <w:szCs w:val="21"/>
        </w:rPr>
        <w:t>摩洛哥</w:t>
      </w:r>
      <w:r w:rsidR="00A3459E">
        <w:rPr>
          <w:rFonts w:ascii="SimSun" w:hAnsi="SimSun"/>
          <w:sz w:val="21"/>
          <w:szCs w:val="21"/>
        </w:rPr>
        <w:t>、</w:t>
      </w:r>
      <w:r w:rsidR="00A3459E" w:rsidRPr="00677DB0">
        <w:rPr>
          <w:rFonts w:ascii="SimSun" w:hAnsi="SimSun"/>
          <w:sz w:val="21"/>
          <w:szCs w:val="21"/>
        </w:rPr>
        <w:t>墨西哥</w:t>
      </w:r>
      <w:r w:rsidR="00A3459E">
        <w:rPr>
          <w:rFonts w:ascii="SimSun" w:hAnsi="SimSun"/>
          <w:sz w:val="21"/>
          <w:szCs w:val="21"/>
        </w:rPr>
        <w:t>、</w:t>
      </w:r>
      <w:r w:rsidR="00A3459E" w:rsidRPr="00677DB0">
        <w:rPr>
          <w:rFonts w:ascii="SimSun" w:hAnsi="SimSun"/>
          <w:sz w:val="21"/>
          <w:szCs w:val="21"/>
        </w:rPr>
        <w:t>南非</w:t>
      </w:r>
      <w:r w:rsidR="00A3459E">
        <w:rPr>
          <w:rFonts w:ascii="SimSun" w:hAnsi="SimSun"/>
          <w:sz w:val="21"/>
          <w:szCs w:val="21"/>
        </w:rPr>
        <w:t>、</w:t>
      </w:r>
      <w:r w:rsidR="00A3459E" w:rsidRPr="00677DB0">
        <w:rPr>
          <w:rFonts w:ascii="SimSun" w:hAnsi="SimSun"/>
          <w:sz w:val="21"/>
          <w:szCs w:val="21"/>
        </w:rPr>
        <w:t>尼日利亚</w:t>
      </w:r>
      <w:r w:rsidR="00A3459E">
        <w:rPr>
          <w:rFonts w:ascii="SimSun" w:hAnsi="SimSun"/>
          <w:sz w:val="21"/>
          <w:szCs w:val="21"/>
        </w:rPr>
        <w:t>、</w:t>
      </w:r>
      <w:r w:rsidR="00A3459E" w:rsidRPr="00677DB0">
        <w:rPr>
          <w:rFonts w:ascii="SimSun" w:hAnsi="SimSun"/>
          <w:sz w:val="21"/>
          <w:szCs w:val="21"/>
        </w:rPr>
        <w:t>日本</w:t>
      </w:r>
      <w:r w:rsidR="00A3459E">
        <w:rPr>
          <w:rFonts w:ascii="SimSun" w:hAnsi="SimSun"/>
          <w:sz w:val="21"/>
          <w:szCs w:val="21"/>
        </w:rPr>
        <w:t>、</w:t>
      </w:r>
      <w:r w:rsidR="00A3459E" w:rsidRPr="00677DB0">
        <w:rPr>
          <w:rFonts w:ascii="SimSun" w:hAnsi="SimSun"/>
          <w:sz w:val="21"/>
          <w:szCs w:val="21"/>
        </w:rPr>
        <w:t>瑞典</w:t>
      </w:r>
      <w:r w:rsidR="00A3459E">
        <w:rPr>
          <w:rFonts w:ascii="SimSun" w:hAnsi="SimSun"/>
          <w:sz w:val="21"/>
          <w:szCs w:val="21"/>
        </w:rPr>
        <w:t>、</w:t>
      </w:r>
      <w:r w:rsidR="00A3459E" w:rsidRPr="00677DB0">
        <w:rPr>
          <w:rFonts w:ascii="SimSun" w:hAnsi="SimSun"/>
          <w:sz w:val="21"/>
          <w:szCs w:val="21"/>
        </w:rPr>
        <w:t>瑞士</w:t>
      </w:r>
      <w:r w:rsidR="00A3459E">
        <w:rPr>
          <w:rFonts w:ascii="SimSun" w:hAnsi="SimSun"/>
          <w:sz w:val="21"/>
          <w:szCs w:val="21"/>
        </w:rPr>
        <w:t>（</w:t>
      </w:r>
      <w:r w:rsidR="00A3459E" w:rsidRPr="00677DB0">
        <w:rPr>
          <w:rFonts w:ascii="SimSun" w:hAnsi="SimSun" w:hint="eastAsia"/>
          <w:sz w:val="21"/>
          <w:szCs w:val="21"/>
        </w:rPr>
        <w:t>当然成员</w:t>
      </w:r>
      <w:r w:rsidR="00A3459E">
        <w:rPr>
          <w:rFonts w:ascii="SimSun" w:hAnsi="SimSun" w:hint="eastAsia"/>
          <w:sz w:val="21"/>
          <w:szCs w:val="21"/>
        </w:rPr>
        <w:t>）、</w:t>
      </w:r>
      <w:r w:rsidR="00A3459E" w:rsidRPr="00677DB0">
        <w:rPr>
          <w:rFonts w:ascii="SimSun" w:hAnsi="SimSun"/>
          <w:sz w:val="21"/>
          <w:szCs w:val="21"/>
        </w:rPr>
        <w:t>萨尔瓦多</w:t>
      </w:r>
      <w:r w:rsidR="00A3459E">
        <w:rPr>
          <w:rFonts w:ascii="SimSun" w:hAnsi="SimSun"/>
          <w:sz w:val="21"/>
          <w:szCs w:val="21"/>
        </w:rPr>
        <w:t>、</w:t>
      </w:r>
      <w:r w:rsidR="00A3459E" w:rsidRPr="00677DB0">
        <w:rPr>
          <w:rFonts w:ascii="SimSun" w:hAnsi="SimSun"/>
          <w:sz w:val="21"/>
          <w:szCs w:val="21"/>
        </w:rPr>
        <w:t>塞内加尔</w:t>
      </w:r>
      <w:r w:rsidR="00A3459E">
        <w:rPr>
          <w:rFonts w:ascii="SimSun" w:hAnsi="SimSun"/>
          <w:sz w:val="21"/>
          <w:szCs w:val="21"/>
        </w:rPr>
        <w:t>、</w:t>
      </w:r>
      <w:r w:rsidR="00A3459E" w:rsidRPr="00677DB0">
        <w:rPr>
          <w:rFonts w:ascii="SimSun" w:hAnsi="SimSun"/>
          <w:sz w:val="21"/>
          <w:szCs w:val="21"/>
        </w:rPr>
        <w:t>斯里兰卡</w:t>
      </w:r>
      <w:r w:rsidR="00A3459E">
        <w:rPr>
          <w:rFonts w:ascii="SimSun" w:hAnsi="SimSun"/>
          <w:sz w:val="21"/>
          <w:szCs w:val="21"/>
        </w:rPr>
        <w:t>、</w:t>
      </w:r>
      <w:r w:rsidR="00A3459E" w:rsidRPr="00677DB0">
        <w:rPr>
          <w:rFonts w:ascii="SimSun" w:hAnsi="SimSun"/>
          <w:sz w:val="21"/>
          <w:szCs w:val="21"/>
        </w:rPr>
        <w:t>斯洛伐克</w:t>
      </w:r>
      <w:r w:rsidR="00A3459E">
        <w:rPr>
          <w:rFonts w:ascii="SimSun" w:hAnsi="SimSun"/>
          <w:sz w:val="21"/>
          <w:szCs w:val="21"/>
        </w:rPr>
        <w:t>、</w:t>
      </w:r>
      <w:r w:rsidR="00A3459E" w:rsidRPr="00677DB0">
        <w:rPr>
          <w:rFonts w:ascii="SimSun" w:hAnsi="SimSun"/>
          <w:sz w:val="21"/>
          <w:szCs w:val="21"/>
        </w:rPr>
        <w:t>斯洛文尼亚</w:t>
      </w:r>
      <w:r w:rsidR="00A3459E">
        <w:rPr>
          <w:rFonts w:ascii="SimSun" w:hAnsi="SimSun"/>
          <w:sz w:val="21"/>
          <w:szCs w:val="21"/>
        </w:rPr>
        <w:t>、</w:t>
      </w:r>
      <w:r w:rsidR="00A3459E" w:rsidRPr="00677DB0">
        <w:rPr>
          <w:rFonts w:ascii="SimSun" w:hAnsi="SimSun"/>
          <w:sz w:val="21"/>
          <w:szCs w:val="21"/>
        </w:rPr>
        <w:t>塔吉克斯坦</w:t>
      </w:r>
      <w:r w:rsidR="00A3459E">
        <w:rPr>
          <w:rFonts w:ascii="SimSun" w:hAnsi="SimSun"/>
          <w:sz w:val="21"/>
          <w:szCs w:val="21"/>
        </w:rPr>
        <w:t>、</w:t>
      </w:r>
      <w:r w:rsidR="00A3459E" w:rsidRPr="00677DB0">
        <w:rPr>
          <w:rFonts w:ascii="SimSun" w:hAnsi="SimSun"/>
          <w:sz w:val="21"/>
          <w:szCs w:val="21"/>
        </w:rPr>
        <w:t>特立尼达和多巴哥</w:t>
      </w:r>
      <w:r w:rsidR="00A3459E">
        <w:rPr>
          <w:rFonts w:ascii="SimSun" w:hAnsi="SimSun"/>
          <w:sz w:val="21"/>
          <w:szCs w:val="21"/>
        </w:rPr>
        <w:t>、</w:t>
      </w:r>
      <w:r w:rsidR="00A3459E" w:rsidRPr="00677DB0">
        <w:rPr>
          <w:rFonts w:ascii="SimSun" w:hAnsi="SimSun"/>
          <w:sz w:val="21"/>
          <w:szCs w:val="21"/>
        </w:rPr>
        <w:t>土耳其</w:t>
      </w:r>
      <w:r w:rsidR="00A3459E">
        <w:rPr>
          <w:rFonts w:ascii="SimSun" w:hAnsi="SimSun"/>
          <w:sz w:val="21"/>
          <w:szCs w:val="21"/>
        </w:rPr>
        <w:t>、</w:t>
      </w:r>
      <w:r w:rsidR="00A3459E" w:rsidRPr="00677DB0">
        <w:rPr>
          <w:rFonts w:ascii="SimSun" w:hAnsi="SimSun"/>
          <w:sz w:val="21"/>
          <w:szCs w:val="21"/>
        </w:rPr>
        <w:t>危地马拉</w:t>
      </w:r>
      <w:r w:rsidR="00A3459E">
        <w:rPr>
          <w:rFonts w:ascii="SimSun" w:hAnsi="SimSun"/>
          <w:sz w:val="21"/>
          <w:szCs w:val="21"/>
        </w:rPr>
        <w:t>、</w:t>
      </w:r>
      <w:r w:rsidR="00A3459E" w:rsidRPr="00677DB0">
        <w:rPr>
          <w:rFonts w:ascii="SimSun" w:hAnsi="SimSun"/>
          <w:sz w:val="21"/>
          <w:szCs w:val="21"/>
        </w:rPr>
        <w:t>西班牙</w:t>
      </w:r>
      <w:r w:rsidR="00A3459E">
        <w:rPr>
          <w:rFonts w:ascii="SimSun" w:hAnsi="SimSun"/>
          <w:sz w:val="21"/>
          <w:szCs w:val="21"/>
        </w:rPr>
        <w:t>、</w:t>
      </w:r>
      <w:r w:rsidR="00A3459E" w:rsidRPr="00677DB0">
        <w:rPr>
          <w:rFonts w:ascii="SimSun" w:hAnsi="SimSun"/>
          <w:sz w:val="21"/>
          <w:szCs w:val="21"/>
        </w:rPr>
        <w:t>希腊</w:t>
      </w:r>
      <w:r w:rsidR="00A3459E">
        <w:rPr>
          <w:rFonts w:ascii="SimSun" w:hAnsi="SimSun"/>
          <w:sz w:val="21"/>
          <w:szCs w:val="21"/>
        </w:rPr>
        <w:t>、</w:t>
      </w:r>
      <w:r w:rsidR="00A3459E" w:rsidRPr="00677DB0">
        <w:rPr>
          <w:rFonts w:ascii="SimSun" w:hAnsi="SimSun"/>
          <w:sz w:val="21"/>
          <w:szCs w:val="21"/>
        </w:rPr>
        <w:t>新加坡</w:t>
      </w:r>
      <w:r w:rsidR="00A3459E">
        <w:rPr>
          <w:rFonts w:ascii="SimSun" w:hAnsi="SimSun"/>
          <w:sz w:val="21"/>
          <w:szCs w:val="21"/>
        </w:rPr>
        <w:t>、</w:t>
      </w:r>
      <w:r w:rsidR="00A3459E" w:rsidRPr="00677DB0">
        <w:rPr>
          <w:rFonts w:ascii="SimSun" w:hAnsi="SimSun"/>
          <w:sz w:val="21"/>
          <w:szCs w:val="21"/>
        </w:rPr>
        <w:t>匈牙利</w:t>
      </w:r>
      <w:r w:rsidR="00A3459E">
        <w:rPr>
          <w:rFonts w:ascii="SimSun" w:hAnsi="SimSun"/>
          <w:sz w:val="21"/>
          <w:szCs w:val="21"/>
        </w:rPr>
        <w:t>、</w:t>
      </w:r>
      <w:r w:rsidR="00A3459E" w:rsidRPr="00677DB0">
        <w:rPr>
          <w:rFonts w:ascii="SimSun" w:hAnsi="SimSun"/>
          <w:sz w:val="21"/>
          <w:szCs w:val="21"/>
        </w:rPr>
        <w:t>伊朗</w:t>
      </w:r>
      <w:r w:rsidR="006F6D4D">
        <w:rPr>
          <w:rFonts w:ascii="SimSun" w:hAnsi="SimSun" w:hint="eastAsia"/>
          <w:sz w:val="21"/>
          <w:szCs w:val="21"/>
        </w:rPr>
        <w:t>（</w:t>
      </w:r>
      <w:r w:rsidR="00A3459E" w:rsidRPr="00677DB0">
        <w:rPr>
          <w:rFonts w:ascii="SimSun" w:hAnsi="SimSun"/>
          <w:sz w:val="21"/>
          <w:szCs w:val="21"/>
        </w:rPr>
        <w:t>伊斯兰共和国</w:t>
      </w:r>
      <w:r w:rsidR="006F6D4D">
        <w:rPr>
          <w:rFonts w:ascii="SimSun" w:hAnsi="SimSun" w:hint="eastAsia"/>
          <w:sz w:val="21"/>
          <w:szCs w:val="21"/>
        </w:rPr>
        <w:t>）</w:t>
      </w:r>
      <w:r w:rsidR="00A3459E">
        <w:rPr>
          <w:rFonts w:ascii="SimSun" w:hAnsi="SimSun"/>
          <w:sz w:val="21"/>
          <w:szCs w:val="21"/>
        </w:rPr>
        <w:t>、</w:t>
      </w:r>
      <w:r w:rsidR="00A3459E" w:rsidRPr="00677DB0">
        <w:rPr>
          <w:rFonts w:ascii="SimSun" w:hAnsi="SimSun"/>
          <w:sz w:val="21"/>
          <w:szCs w:val="21"/>
        </w:rPr>
        <w:t>意大利</w:t>
      </w:r>
      <w:r w:rsidR="00A3459E">
        <w:rPr>
          <w:rFonts w:ascii="SimSun" w:hAnsi="SimSun"/>
          <w:sz w:val="21"/>
          <w:szCs w:val="21"/>
        </w:rPr>
        <w:t>、</w:t>
      </w:r>
      <w:r w:rsidR="00A3459E" w:rsidRPr="00677DB0">
        <w:rPr>
          <w:rFonts w:ascii="SimSun" w:hAnsi="SimSun"/>
          <w:sz w:val="21"/>
          <w:szCs w:val="21"/>
        </w:rPr>
        <w:t>印度</w:t>
      </w:r>
      <w:r w:rsidR="00A3459E">
        <w:rPr>
          <w:rFonts w:ascii="SimSun" w:hAnsi="SimSun"/>
          <w:sz w:val="21"/>
          <w:szCs w:val="21"/>
        </w:rPr>
        <w:t>、</w:t>
      </w:r>
      <w:r w:rsidR="00A3459E" w:rsidRPr="00677DB0">
        <w:rPr>
          <w:rFonts w:ascii="SimSun" w:hAnsi="SimSun"/>
          <w:sz w:val="21"/>
          <w:szCs w:val="21"/>
        </w:rPr>
        <w:t>越南</w:t>
      </w:r>
      <w:r w:rsidR="00A3459E">
        <w:rPr>
          <w:rFonts w:ascii="SimSun" w:hAnsi="SimSun"/>
          <w:sz w:val="21"/>
          <w:szCs w:val="21"/>
        </w:rPr>
        <w:t>、</w:t>
      </w:r>
      <w:r w:rsidR="00A3459E" w:rsidRPr="00677DB0">
        <w:rPr>
          <w:rFonts w:ascii="SimSun" w:hAnsi="SimSun"/>
          <w:sz w:val="21"/>
          <w:szCs w:val="21"/>
        </w:rPr>
        <w:t>智利</w:t>
      </w:r>
      <w:r w:rsidR="00A3459E">
        <w:rPr>
          <w:rFonts w:ascii="SimSun" w:hAnsi="SimSun"/>
          <w:sz w:val="21"/>
          <w:szCs w:val="21"/>
        </w:rPr>
        <w:t>、</w:t>
      </w:r>
      <w:r w:rsidR="00A3459E" w:rsidRPr="00677DB0">
        <w:rPr>
          <w:rFonts w:ascii="SimSun" w:hAnsi="SimSun"/>
          <w:sz w:val="21"/>
          <w:szCs w:val="21"/>
        </w:rPr>
        <w:t>中国</w:t>
      </w:r>
      <w:r>
        <w:rPr>
          <w:rFonts w:ascii="SimSun" w:hAnsi="SimSun"/>
          <w:sz w:val="21"/>
          <w:szCs w:val="21"/>
        </w:rPr>
        <w:t>（</w:t>
      </w:r>
      <w:r w:rsidRPr="00677DB0">
        <w:rPr>
          <w:rFonts w:ascii="SimSun" w:hAnsi="SimSun"/>
          <w:sz w:val="21"/>
          <w:szCs w:val="21"/>
        </w:rPr>
        <w:t>51个</w:t>
      </w:r>
      <w:r>
        <w:rPr>
          <w:rFonts w:ascii="SimSun" w:hAnsi="SimSun"/>
          <w:sz w:val="21"/>
          <w:szCs w:val="21"/>
        </w:rPr>
        <w:t>）</w:t>
      </w:r>
      <w:r w:rsidRPr="00677DB0">
        <w:rPr>
          <w:rFonts w:ascii="SimSun" w:hAnsi="SimSun" w:hint="eastAsia"/>
          <w:sz w:val="21"/>
          <w:szCs w:val="21"/>
        </w:rPr>
        <w:t>。此外，以下国家为WIPO成员国，但不是委员会成员，这些国家以观察员身份出席：</w:t>
      </w:r>
      <w:r w:rsidR="00A3459E" w:rsidRPr="00677DB0">
        <w:rPr>
          <w:rFonts w:ascii="SimSun" w:hAnsi="SimSun"/>
          <w:sz w:val="21"/>
          <w:szCs w:val="21"/>
        </w:rPr>
        <w:t>阿尔巴尼亚</w:t>
      </w:r>
      <w:r w:rsidR="00A3459E">
        <w:rPr>
          <w:rFonts w:ascii="SimSun" w:hAnsi="SimSun"/>
          <w:sz w:val="21"/>
          <w:szCs w:val="21"/>
        </w:rPr>
        <w:t>、</w:t>
      </w:r>
      <w:r w:rsidR="00A3459E" w:rsidRPr="00677DB0">
        <w:rPr>
          <w:rFonts w:ascii="SimSun" w:hAnsi="SimSun"/>
          <w:sz w:val="21"/>
          <w:szCs w:val="21"/>
        </w:rPr>
        <w:t>阿尔及利亚</w:t>
      </w:r>
      <w:r w:rsidR="00A3459E">
        <w:rPr>
          <w:rFonts w:ascii="SimSun" w:hAnsi="SimSun"/>
          <w:sz w:val="21"/>
          <w:szCs w:val="21"/>
        </w:rPr>
        <w:t>、</w:t>
      </w:r>
      <w:r w:rsidR="00A3459E" w:rsidRPr="00677DB0">
        <w:rPr>
          <w:rFonts w:ascii="SimSun" w:hAnsi="SimSun"/>
          <w:sz w:val="21"/>
          <w:szCs w:val="21"/>
        </w:rPr>
        <w:t>阿拉伯联合酋长国</w:t>
      </w:r>
      <w:r w:rsidR="00A3459E">
        <w:rPr>
          <w:rFonts w:ascii="SimSun" w:hAnsi="SimSun"/>
          <w:sz w:val="21"/>
          <w:szCs w:val="21"/>
        </w:rPr>
        <w:t>、</w:t>
      </w:r>
      <w:r w:rsidR="00A3459E" w:rsidRPr="00677DB0">
        <w:rPr>
          <w:rFonts w:ascii="SimSun" w:hAnsi="SimSun"/>
          <w:sz w:val="21"/>
          <w:szCs w:val="21"/>
        </w:rPr>
        <w:t>阿曼</w:t>
      </w:r>
      <w:r w:rsidR="00A3459E">
        <w:rPr>
          <w:rFonts w:ascii="SimSun" w:hAnsi="SimSun"/>
          <w:sz w:val="21"/>
          <w:szCs w:val="21"/>
        </w:rPr>
        <w:t>、</w:t>
      </w:r>
      <w:r w:rsidR="00A3459E" w:rsidRPr="00677DB0">
        <w:rPr>
          <w:rFonts w:ascii="SimSun" w:hAnsi="SimSun"/>
          <w:sz w:val="21"/>
          <w:szCs w:val="21"/>
        </w:rPr>
        <w:t>爱尔兰</w:t>
      </w:r>
      <w:r w:rsidR="00A3459E">
        <w:rPr>
          <w:rFonts w:ascii="SimSun" w:hAnsi="SimSun"/>
          <w:sz w:val="21"/>
          <w:szCs w:val="21"/>
        </w:rPr>
        <w:t>、</w:t>
      </w:r>
      <w:r w:rsidR="00A3459E" w:rsidRPr="00677DB0">
        <w:rPr>
          <w:rFonts w:ascii="SimSun" w:hAnsi="SimSun"/>
          <w:sz w:val="21"/>
          <w:szCs w:val="21"/>
        </w:rPr>
        <w:t>安哥拉</w:t>
      </w:r>
      <w:r w:rsidR="00A3459E">
        <w:rPr>
          <w:rFonts w:ascii="SimSun" w:hAnsi="SimSun"/>
          <w:sz w:val="21"/>
          <w:szCs w:val="21"/>
        </w:rPr>
        <w:t>、</w:t>
      </w:r>
      <w:r w:rsidR="00A3459E" w:rsidRPr="00677DB0">
        <w:rPr>
          <w:rFonts w:ascii="SimSun" w:hAnsi="SimSun"/>
          <w:sz w:val="21"/>
          <w:szCs w:val="21"/>
        </w:rPr>
        <w:t>奥地利</w:t>
      </w:r>
      <w:r w:rsidR="00A3459E">
        <w:rPr>
          <w:rFonts w:ascii="SimSun" w:hAnsi="SimSun"/>
          <w:sz w:val="21"/>
          <w:szCs w:val="21"/>
        </w:rPr>
        <w:t>、</w:t>
      </w:r>
      <w:r w:rsidR="00A3459E" w:rsidRPr="00677DB0">
        <w:rPr>
          <w:rFonts w:ascii="SimSun" w:hAnsi="SimSun"/>
          <w:sz w:val="21"/>
          <w:szCs w:val="21"/>
        </w:rPr>
        <w:t>澳大利亚</w:t>
      </w:r>
      <w:r w:rsidR="00A3459E">
        <w:rPr>
          <w:rFonts w:ascii="SimSun" w:hAnsi="SimSun"/>
          <w:sz w:val="21"/>
          <w:szCs w:val="21"/>
        </w:rPr>
        <w:t>、</w:t>
      </w:r>
      <w:r w:rsidR="00A3459E" w:rsidRPr="00677DB0">
        <w:rPr>
          <w:rFonts w:ascii="SimSun" w:hAnsi="SimSun"/>
          <w:sz w:val="21"/>
          <w:szCs w:val="21"/>
        </w:rPr>
        <w:t>巴哈马</w:t>
      </w:r>
      <w:r w:rsidR="00A3459E">
        <w:rPr>
          <w:rFonts w:ascii="SimSun" w:hAnsi="SimSun"/>
          <w:sz w:val="21"/>
          <w:szCs w:val="21"/>
        </w:rPr>
        <w:t>、</w:t>
      </w:r>
      <w:r w:rsidR="00A3459E" w:rsidRPr="00677DB0">
        <w:rPr>
          <w:rFonts w:ascii="SimSun" w:hAnsi="SimSun"/>
          <w:sz w:val="21"/>
          <w:szCs w:val="21"/>
        </w:rPr>
        <w:t>比利时</w:t>
      </w:r>
      <w:r w:rsidR="00A3459E">
        <w:rPr>
          <w:rFonts w:ascii="SimSun" w:hAnsi="SimSun"/>
          <w:sz w:val="21"/>
          <w:szCs w:val="21"/>
        </w:rPr>
        <w:t>、</w:t>
      </w:r>
      <w:r w:rsidR="00A3459E" w:rsidRPr="00677DB0">
        <w:rPr>
          <w:rFonts w:ascii="SimSun" w:hAnsi="SimSun" w:hint="eastAsia"/>
          <w:sz w:val="21"/>
          <w:szCs w:val="21"/>
        </w:rPr>
        <w:t>秘鲁</w:t>
      </w:r>
      <w:r w:rsidR="00A3459E">
        <w:rPr>
          <w:rFonts w:ascii="SimSun" w:hAnsi="SimSun"/>
          <w:sz w:val="21"/>
          <w:szCs w:val="21"/>
        </w:rPr>
        <w:t>、</w:t>
      </w:r>
      <w:r w:rsidR="00A3459E" w:rsidRPr="00677DB0">
        <w:rPr>
          <w:rFonts w:ascii="SimSun" w:hAnsi="SimSun"/>
          <w:sz w:val="21"/>
          <w:szCs w:val="21"/>
        </w:rPr>
        <w:t>波斯尼亚和黑塞哥维那</w:t>
      </w:r>
      <w:r w:rsidR="00A3459E">
        <w:rPr>
          <w:rFonts w:ascii="SimSun" w:hAnsi="SimSun"/>
          <w:sz w:val="21"/>
          <w:szCs w:val="21"/>
        </w:rPr>
        <w:t>、</w:t>
      </w:r>
      <w:r w:rsidR="00A3459E" w:rsidRPr="00677DB0">
        <w:rPr>
          <w:rFonts w:ascii="SimSun" w:hAnsi="SimSun"/>
          <w:sz w:val="21"/>
          <w:szCs w:val="21"/>
        </w:rPr>
        <w:t>多米尼加共和国</w:t>
      </w:r>
      <w:r w:rsidR="00A3459E">
        <w:rPr>
          <w:rFonts w:ascii="SimSun" w:hAnsi="SimSun"/>
          <w:sz w:val="21"/>
          <w:szCs w:val="21"/>
        </w:rPr>
        <w:t>、</w:t>
      </w:r>
      <w:r w:rsidR="00A3459E" w:rsidRPr="00677DB0">
        <w:rPr>
          <w:rFonts w:ascii="SimSun" w:hAnsi="SimSun"/>
          <w:sz w:val="21"/>
          <w:szCs w:val="21"/>
        </w:rPr>
        <w:t>菲律宾</w:t>
      </w:r>
      <w:r w:rsidR="00A3459E">
        <w:rPr>
          <w:rFonts w:ascii="SimSun" w:hAnsi="SimSun"/>
          <w:sz w:val="21"/>
          <w:szCs w:val="21"/>
        </w:rPr>
        <w:t>、</w:t>
      </w:r>
      <w:r w:rsidR="00A3459E" w:rsidRPr="00677DB0">
        <w:rPr>
          <w:rFonts w:ascii="SimSun" w:hAnsi="SimSun"/>
          <w:sz w:val="21"/>
          <w:szCs w:val="21"/>
        </w:rPr>
        <w:t>芬兰</w:t>
      </w:r>
      <w:r w:rsidR="00A3459E">
        <w:rPr>
          <w:rFonts w:ascii="SimSun" w:hAnsi="SimSun"/>
          <w:sz w:val="21"/>
          <w:szCs w:val="21"/>
        </w:rPr>
        <w:t>、</w:t>
      </w:r>
      <w:r w:rsidR="00A3459E" w:rsidRPr="00677DB0">
        <w:rPr>
          <w:rFonts w:ascii="SimSun" w:hAnsi="SimSun"/>
          <w:sz w:val="21"/>
          <w:szCs w:val="21"/>
        </w:rPr>
        <w:t>刚果民主共和国</w:t>
      </w:r>
      <w:r w:rsidR="00A3459E">
        <w:rPr>
          <w:rFonts w:ascii="SimSun" w:hAnsi="SimSun"/>
          <w:sz w:val="21"/>
          <w:szCs w:val="21"/>
        </w:rPr>
        <w:t>、</w:t>
      </w:r>
      <w:r w:rsidR="00A3459E" w:rsidRPr="00677DB0">
        <w:rPr>
          <w:rFonts w:ascii="SimSun" w:hAnsi="SimSun"/>
          <w:sz w:val="21"/>
          <w:szCs w:val="21"/>
        </w:rPr>
        <w:t>格鲁吉亚</w:t>
      </w:r>
      <w:r w:rsidR="00A3459E">
        <w:rPr>
          <w:rFonts w:ascii="SimSun" w:hAnsi="SimSun"/>
          <w:sz w:val="21"/>
          <w:szCs w:val="21"/>
        </w:rPr>
        <w:t>、</w:t>
      </w:r>
      <w:r w:rsidR="00A3459E" w:rsidRPr="00677DB0">
        <w:rPr>
          <w:rFonts w:ascii="SimSun" w:hAnsi="SimSun"/>
          <w:sz w:val="21"/>
          <w:szCs w:val="21"/>
        </w:rPr>
        <w:t>古巴</w:t>
      </w:r>
      <w:r w:rsidR="00A3459E">
        <w:rPr>
          <w:rFonts w:ascii="SimSun" w:hAnsi="SimSun"/>
          <w:sz w:val="21"/>
          <w:szCs w:val="21"/>
        </w:rPr>
        <w:t>、</w:t>
      </w:r>
      <w:r w:rsidR="00A3459E" w:rsidRPr="00677DB0">
        <w:rPr>
          <w:rFonts w:ascii="SimSun" w:hAnsi="SimSun"/>
          <w:sz w:val="21"/>
          <w:szCs w:val="21"/>
        </w:rPr>
        <w:t>哈萨克斯坦</w:t>
      </w:r>
      <w:r w:rsidR="00A3459E">
        <w:rPr>
          <w:rFonts w:ascii="SimSun" w:hAnsi="SimSun"/>
          <w:sz w:val="21"/>
          <w:szCs w:val="21"/>
        </w:rPr>
        <w:t>、</w:t>
      </w:r>
      <w:r w:rsidR="00A3459E" w:rsidRPr="00677DB0">
        <w:rPr>
          <w:rFonts w:ascii="SimSun" w:hAnsi="SimSun"/>
          <w:sz w:val="21"/>
          <w:szCs w:val="21"/>
        </w:rPr>
        <w:t>海地</w:t>
      </w:r>
      <w:r w:rsidR="00A3459E">
        <w:rPr>
          <w:rFonts w:ascii="SimSun" w:hAnsi="SimSun"/>
          <w:sz w:val="21"/>
          <w:szCs w:val="21"/>
        </w:rPr>
        <w:t>、</w:t>
      </w:r>
      <w:r w:rsidR="00A3459E" w:rsidRPr="00677DB0">
        <w:rPr>
          <w:rFonts w:ascii="SimSun" w:hAnsi="SimSun"/>
          <w:sz w:val="21"/>
          <w:szCs w:val="21"/>
        </w:rPr>
        <w:t>荷兰</w:t>
      </w:r>
      <w:r w:rsidR="00A3459E">
        <w:rPr>
          <w:rFonts w:ascii="SimSun" w:hAnsi="SimSun"/>
          <w:sz w:val="21"/>
          <w:szCs w:val="21"/>
        </w:rPr>
        <w:t>、</w:t>
      </w:r>
      <w:r w:rsidR="00A3459E" w:rsidRPr="00677DB0">
        <w:rPr>
          <w:rFonts w:ascii="SimSun" w:hAnsi="SimSun"/>
          <w:sz w:val="21"/>
          <w:szCs w:val="21"/>
        </w:rPr>
        <w:t>黑山</w:t>
      </w:r>
      <w:r w:rsidR="00A3459E">
        <w:rPr>
          <w:rFonts w:ascii="SimSun" w:hAnsi="SimSun"/>
          <w:sz w:val="21"/>
          <w:szCs w:val="21"/>
        </w:rPr>
        <w:t>、</w:t>
      </w:r>
      <w:r w:rsidR="00A3459E" w:rsidRPr="00677DB0">
        <w:rPr>
          <w:rFonts w:ascii="SimSun" w:hAnsi="SimSun"/>
          <w:sz w:val="21"/>
          <w:szCs w:val="21"/>
        </w:rPr>
        <w:t>加纳</w:t>
      </w:r>
      <w:r w:rsidR="00A3459E">
        <w:rPr>
          <w:rFonts w:ascii="SimSun" w:hAnsi="SimSun"/>
          <w:sz w:val="21"/>
          <w:szCs w:val="21"/>
        </w:rPr>
        <w:t>、</w:t>
      </w:r>
      <w:r w:rsidR="00A3459E" w:rsidRPr="00677DB0">
        <w:rPr>
          <w:rFonts w:ascii="SimSun" w:hAnsi="SimSun" w:hint="eastAsia"/>
          <w:sz w:val="21"/>
          <w:szCs w:val="21"/>
        </w:rPr>
        <w:t>科特迪瓦</w:t>
      </w:r>
      <w:r w:rsidR="00A3459E">
        <w:rPr>
          <w:rFonts w:ascii="SimSun" w:hAnsi="SimSun"/>
          <w:sz w:val="21"/>
          <w:szCs w:val="21"/>
        </w:rPr>
        <w:t>、</w:t>
      </w:r>
      <w:r w:rsidR="00A3459E" w:rsidRPr="00677DB0">
        <w:rPr>
          <w:rFonts w:ascii="SimSun" w:hAnsi="SimSun"/>
          <w:sz w:val="21"/>
          <w:szCs w:val="21"/>
        </w:rPr>
        <w:t>科威特</w:t>
      </w:r>
      <w:r w:rsidR="00A3459E">
        <w:rPr>
          <w:rFonts w:ascii="SimSun" w:hAnsi="SimSun"/>
          <w:sz w:val="21"/>
          <w:szCs w:val="21"/>
        </w:rPr>
        <w:t>、</w:t>
      </w:r>
      <w:r w:rsidR="00A3459E" w:rsidRPr="00677DB0">
        <w:rPr>
          <w:rFonts w:ascii="SimSun" w:hAnsi="SimSun"/>
          <w:sz w:val="21"/>
          <w:szCs w:val="21"/>
        </w:rPr>
        <w:t>肯尼亚</w:t>
      </w:r>
      <w:r w:rsidR="00A3459E">
        <w:rPr>
          <w:rFonts w:ascii="SimSun" w:hAnsi="SimSun"/>
          <w:sz w:val="21"/>
          <w:szCs w:val="21"/>
        </w:rPr>
        <w:t>、</w:t>
      </w:r>
      <w:r w:rsidR="00A3459E" w:rsidRPr="00677DB0">
        <w:rPr>
          <w:rFonts w:ascii="SimSun" w:hAnsi="SimSun"/>
          <w:sz w:val="21"/>
          <w:szCs w:val="21"/>
        </w:rPr>
        <w:t>莱索托</w:t>
      </w:r>
      <w:r w:rsidR="00A3459E">
        <w:rPr>
          <w:rFonts w:ascii="SimSun" w:hAnsi="SimSun"/>
          <w:sz w:val="21"/>
          <w:szCs w:val="21"/>
        </w:rPr>
        <w:t>、</w:t>
      </w:r>
      <w:r w:rsidR="00A3459E" w:rsidRPr="00677DB0">
        <w:rPr>
          <w:rFonts w:ascii="SimSun" w:hAnsi="SimSun"/>
          <w:sz w:val="21"/>
          <w:szCs w:val="21"/>
        </w:rPr>
        <w:t>毛里求斯</w:t>
      </w:r>
      <w:r w:rsidR="00A3459E">
        <w:rPr>
          <w:rFonts w:ascii="SimSun" w:hAnsi="SimSun"/>
          <w:sz w:val="21"/>
          <w:szCs w:val="21"/>
        </w:rPr>
        <w:t>、</w:t>
      </w:r>
      <w:r w:rsidR="00A3459E" w:rsidRPr="00677DB0">
        <w:rPr>
          <w:rFonts w:ascii="SimSun" w:hAnsi="SimSun"/>
          <w:sz w:val="21"/>
          <w:szCs w:val="21"/>
        </w:rPr>
        <w:t>缅甸</w:t>
      </w:r>
      <w:r w:rsidR="00A3459E">
        <w:rPr>
          <w:rFonts w:ascii="SimSun" w:hAnsi="SimSun"/>
          <w:sz w:val="21"/>
          <w:szCs w:val="21"/>
        </w:rPr>
        <w:t>、</w:t>
      </w:r>
      <w:r w:rsidR="00A3459E" w:rsidRPr="00677DB0">
        <w:rPr>
          <w:rFonts w:ascii="SimSun" w:hAnsi="SimSun"/>
          <w:sz w:val="21"/>
          <w:szCs w:val="21"/>
        </w:rPr>
        <w:t>摩尔多瓦</w:t>
      </w:r>
      <w:r w:rsidR="00A3459E">
        <w:rPr>
          <w:rFonts w:ascii="SimSun" w:hAnsi="SimSun"/>
          <w:sz w:val="21"/>
          <w:szCs w:val="21"/>
        </w:rPr>
        <w:t>、</w:t>
      </w:r>
      <w:r w:rsidR="00A3459E" w:rsidRPr="00677DB0">
        <w:rPr>
          <w:rFonts w:ascii="SimSun" w:hAnsi="SimSun"/>
          <w:sz w:val="21"/>
          <w:szCs w:val="21"/>
        </w:rPr>
        <w:t>摩尔多瓦共和国</w:t>
      </w:r>
      <w:r w:rsidR="00A3459E">
        <w:rPr>
          <w:rFonts w:ascii="SimSun" w:hAnsi="SimSun"/>
          <w:sz w:val="21"/>
          <w:szCs w:val="21"/>
        </w:rPr>
        <w:t>、</w:t>
      </w:r>
      <w:r w:rsidR="00A3459E" w:rsidRPr="00677DB0">
        <w:rPr>
          <w:rFonts w:ascii="SimSun" w:hAnsi="SimSun"/>
          <w:sz w:val="21"/>
          <w:szCs w:val="21"/>
        </w:rPr>
        <w:t>摩纳哥</w:t>
      </w:r>
      <w:r w:rsidR="00A3459E">
        <w:rPr>
          <w:rFonts w:ascii="SimSun" w:hAnsi="SimSun"/>
          <w:sz w:val="21"/>
          <w:szCs w:val="21"/>
        </w:rPr>
        <w:t>、</w:t>
      </w:r>
      <w:r w:rsidR="00A3459E" w:rsidRPr="00677DB0">
        <w:rPr>
          <w:rFonts w:ascii="SimSun" w:hAnsi="SimSun"/>
          <w:sz w:val="21"/>
          <w:szCs w:val="21"/>
        </w:rPr>
        <w:t>尼日尔</w:t>
      </w:r>
      <w:r w:rsidR="00A3459E">
        <w:rPr>
          <w:rFonts w:ascii="SimSun" w:hAnsi="SimSun"/>
          <w:sz w:val="21"/>
          <w:szCs w:val="21"/>
        </w:rPr>
        <w:t>、</w:t>
      </w:r>
      <w:r w:rsidR="00A3459E" w:rsidRPr="00677DB0">
        <w:rPr>
          <w:rFonts w:ascii="SimSun" w:hAnsi="SimSun"/>
          <w:sz w:val="21"/>
          <w:szCs w:val="21"/>
        </w:rPr>
        <w:t>葡萄牙</w:t>
      </w:r>
      <w:r w:rsidR="00A3459E">
        <w:rPr>
          <w:rFonts w:ascii="SimSun" w:hAnsi="SimSun"/>
          <w:sz w:val="21"/>
          <w:szCs w:val="21"/>
        </w:rPr>
        <w:t>、</w:t>
      </w:r>
      <w:r w:rsidR="00A3459E" w:rsidRPr="00677DB0">
        <w:rPr>
          <w:rFonts w:ascii="SimSun" w:hAnsi="SimSun"/>
          <w:sz w:val="21"/>
          <w:szCs w:val="21"/>
        </w:rPr>
        <w:t>塞尔维亚</w:t>
      </w:r>
      <w:r w:rsidR="00A3459E">
        <w:rPr>
          <w:rFonts w:ascii="SimSun" w:hAnsi="SimSun"/>
          <w:sz w:val="21"/>
          <w:szCs w:val="21"/>
        </w:rPr>
        <w:t>、</w:t>
      </w:r>
      <w:r w:rsidR="00A3459E" w:rsidRPr="00677DB0">
        <w:rPr>
          <w:rFonts w:ascii="SimSun" w:hAnsi="SimSun"/>
          <w:sz w:val="21"/>
          <w:szCs w:val="21"/>
        </w:rPr>
        <w:t>塞浦路斯</w:t>
      </w:r>
      <w:r w:rsidR="00A3459E">
        <w:rPr>
          <w:rFonts w:ascii="SimSun" w:hAnsi="SimSun"/>
          <w:sz w:val="21"/>
          <w:szCs w:val="21"/>
        </w:rPr>
        <w:t>、</w:t>
      </w:r>
      <w:r w:rsidR="00A3459E" w:rsidRPr="00677DB0">
        <w:rPr>
          <w:rFonts w:ascii="SimSun" w:hAnsi="SimSun"/>
          <w:sz w:val="21"/>
          <w:szCs w:val="21"/>
        </w:rPr>
        <w:t>沙特阿拉伯</w:t>
      </w:r>
      <w:r w:rsidR="00A3459E">
        <w:rPr>
          <w:rFonts w:ascii="SimSun" w:hAnsi="SimSun"/>
          <w:sz w:val="21"/>
          <w:szCs w:val="21"/>
        </w:rPr>
        <w:t>、</w:t>
      </w:r>
      <w:r w:rsidR="00A3459E" w:rsidRPr="00677DB0">
        <w:rPr>
          <w:rFonts w:ascii="SimSun" w:hAnsi="SimSun"/>
          <w:sz w:val="21"/>
          <w:szCs w:val="21"/>
        </w:rPr>
        <w:t>泰国</w:t>
      </w:r>
      <w:r w:rsidR="00A3459E">
        <w:rPr>
          <w:rFonts w:ascii="SimSun" w:hAnsi="SimSun"/>
          <w:sz w:val="21"/>
          <w:szCs w:val="21"/>
        </w:rPr>
        <w:t>、</w:t>
      </w:r>
      <w:r w:rsidR="00A3459E" w:rsidRPr="00677DB0">
        <w:rPr>
          <w:rFonts w:ascii="SimSun" w:hAnsi="SimSun"/>
          <w:sz w:val="21"/>
          <w:szCs w:val="21"/>
        </w:rPr>
        <w:t>委内瑞拉</w:t>
      </w:r>
      <w:r w:rsidR="006F6D4D">
        <w:rPr>
          <w:rFonts w:ascii="SimSun" w:hAnsi="SimSun" w:hint="eastAsia"/>
          <w:sz w:val="21"/>
          <w:szCs w:val="21"/>
        </w:rPr>
        <w:t>（</w:t>
      </w:r>
      <w:r w:rsidR="00A3459E" w:rsidRPr="00677DB0">
        <w:rPr>
          <w:rFonts w:ascii="SimSun" w:hAnsi="SimSun"/>
          <w:sz w:val="21"/>
          <w:szCs w:val="21"/>
        </w:rPr>
        <w:t>玻利瓦尔共和国</w:t>
      </w:r>
      <w:r w:rsidR="006F6D4D">
        <w:rPr>
          <w:rFonts w:ascii="SimSun" w:hAnsi="SimSun" w:hint="eastAsia"/>
          <w:sz w:val="21"/>
          <w:szCs w:val="21"/>
        </w:rPr>
        <w:t>）</w:t>
      </w:r>
      <w:r w:rsidR="00A3459E">
        <w:rPr>
          <w:rFonts w:ascii="SimSun" w:hAnsi="SimSun"/>
          <w:sz w:val="21"/>
          <w:szCs w:val="21"/>
        </w:rPr>
        <w:t>、</w:t>
      </w:r>
      <w:r w:rsidR="00A3459E" w:rsidRPr="00677DB0">
        <w:rPr>
          <w:rFonts w:ascii="SimSun" w:hAnsi="SimSun"/>
          <w:sz w:val="21"/>
          <w:szCs w:val="21"/>
        </w:rPr>
        <w:t>乌克兰</w:t>
      </w:r>
      <w:r w:rsidR="00A3459E">
        <w:rPr>
          <w:rFonts w:ascii="SimSun" w:hAnsi="SimSun"/>
          <w:sz w:val="21"/>
          <w:szCs w:val="21"/>
        </w:rPr>
        <w:t>、</w:t>
      </w:r>
      <w:r w:rsidR="00A3459E" w:rsidRPr="00677DB0">
        <w:rPr>
          <w:rFonts w:ascii="SimSun" w:hAnsi="SimSun"/>
          <w:sz w:val="21"/>
          <w:szCs w:val="21"/>
        </w:rPr>
        <w:t>乌拉圭</w:t>
      </w:r>
      <w:r w:rsidR="00A3459E">
        <w:rPr>
          <w:rFonts w:ascii="SimSun" w:hAnsi="SimSun"/>
          <w:sz w:val="21"/>
          <w:szCs w:val="21"/>
        </w:rPr>
        <w:t>、</w:t>
      </w:r>
      <w:r w:rsidR="00A3459E" w:rsidRPr="00677DB0">
        <w:rPr>
          <w:rFonts w:ascii="SimSun" w:hAnsi="SimSun"/>
          <w:sz w:val="21"/>
          <w:szCs w:val="21"/>
        </w:rPr>
        <w:t>也门</w:t>
      </w:r>
      <w:r w:rsidR="00A3459E" w:rsidRPr="00A4416B">
        <w:rPr>
          <w:rFonts w:ascii="SimSun" w:hAnsi="SimSun"/>
          <w:sz w:val="21"/>
        </w:rPr>
        <w:t>、</w:t>
      </w:r>
      <w:r w:rsidR="00A3459E" w:rsidRPr="00677DB0">
        <w:rPr>
          <w:rFonts w:ascii="SimSun" w:hAnsi="SimSun"/>
          <w:sz w:val="21"/>
          <w:szCs w:val="21"/>
        </w:rPr>
        <w:t>伊拉克</w:t>
      </w:r>
      <w:r w:rsidR="00A3459E">
        <w:rPr>
          <w:rFonts w:ascii="SimSun" w:hAnsi="SimSun"/>
          <w:sz w:val="21"/>
          <w:szCs w:val="21"/>
        </w:rPr>
        <w:t>、</w:t>
      </w:r>
      <w:r w:rsidR="00A3459E" w:rsidRPr="00677DB0">
        <w:rPr>
          <w:rFonts w:ascii="SimSun" w:hAnsi="SimSun"/>
          <w:sz w:val="21"/>
          <w:szCs w:val="21"/>
        </w:rPr>
        <w:t>以色列</w:t>
      </w:r>
      <w:r w:rsidR="00A3459E">
        <w:rPr>
          <w:rFonts w:ascii="SimSun" w:hAnsi="SimSun"/>
          <w:sz w:val="21"/>
          <w:szCs w:val="21"/>
        </w:rPr>
        <w:t>、</w:t>
      </w:r>
      <w:r w:rsidR="00A3459E" w:rsidRPr="00677DB0">
        <w:rPr>
          <w:rFonts w:ascii="SimSun" w:hAnsi="SimSun"/>
          <w:sz w:val="21"/>
          <w:szCs w:val="21"/>
        </w:rPr>
        <w:t>印度尼西亚</w:t>
      </w:r>
      <w:r>
        <w:rPr>
          <w:rFonts w:ascii="SimSun" w:hAnsi="SimSun" w:hint="eastAsia"/>
          <w:sz w:val="21"/>
          <w:szCs w:val="21"/>
        </w:rPr>
        <w:t>（</w:t>
      </w:r>
      <w:r w:rsidRPr="00677DB0">
        <w:rPr>
          <w:rFonts w:ascii="SimSun" w:hAnsi="SimSun"/>
          <w:sz w:val="21"/>
          <w:szCs w:val="21"/>
        </w:rPr>
        <w:t>44个</w:t>
      </w:r>
      <w:r>
        <w:rPr>
          <w:rFonts w:ascii="SimSun" w:hAnsi="SimSun" w:hint="eastAsia"/>
          <w:sz w:val="21"/>
          <w:szCs w:val="21"/>
        </w:rPr>
        <w:t>）</w:t>
      </w:r>
      <w:r w:rsidRPr="00677DB0">
        <w:rPr>
          <w:rFonts w:ascii="SimSun" w:hAnsi="SimSun" w:hint="eastAsia"/>
          <w:sz w:val="21"/>
          <w:szCs w:val="21"/>
        </w:rPr>
        <w:t>。</w:t>
      </w:r>
    </w:p>
    <w:p w:rsidR="00BB4B77" w:rsidRPr="002B4071" w:rsidRDefault="00BB4B77" w:rsidP="00BF2613">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6" w:name="_Toc403033769"/>
      <w:bookmarkStart w:id="7" w:name="_Toc463191044"/>
      <w:r w:rsidRPr="002B4071">
        <w:rPr>
          <w:rFonts w:ascii="SimHei" w:eastAsia="SimHei" w:hAnsi="SimHei" w:hint="eastAsia"/>
          <w:b w:val="0"/>
          <w:sz w:val="21"/>
          <w:szCs w:val="21"/>
        </w:rPr>
        <w:t>议程</w:t>
      </w:r>
      <w:r w:rsidRPr="002B4071">
        <w:rPr>
          <w:rFonts w:ascii="SimHei" w:eastAsia="SimHei" w:hAnsi="SimHei"/>
          <w:b w:val="0"/>
          <w:sz w:val="21"/>
          <w:szCs w:val="21"/>
        </w:rPr>
        <w:t>第1项</w:t>
      </w:r>
      <w:bookmarkEnd w:id="6"/>
      <w:r w:rsidRPr="002B4071">
        <w:rPr>
          <w:rFonts w:ascii="SimHei" w:eastAsia="SimHei" w:hAnsi="SimHei" w:hint="eastAsia"/>
          <w:b w:val="0"/>
          <w:sz w:val="21"/>
          <w:szCs w:val="21"/>
        </w:rPr>
        <w:tab/>
      </w:r>
      <w:r w:rsidRPr="002B4071">
        <w:rPr>
          <w:rFonts w:ascii="SimHei" w:eastAsia="SimHei" w:hAnsi="SimHei"/>
          <w:b w:val="0"/>
          <w:sz w:val="21"/>
          <w:szCs w:val="21"/>
        </w:rPr>
        <w:t>会议开幕</w:t>
      </w:r>
      <w:bookmarkEnd w:id="7"/>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总干事宣布会议开幕</w:t>
      </w:r>
      <w:r w:rsidRPr="00677DB0">
        <w:rPr>
          <w:rFonts w:ascii="SimSun" w:hAnsi="SimSun" w:hint="eastAsia"/>
          <w:sz w:val="21"/>
          <w:szCs w:val="21"/>
        </w:rPr>
        <w:t>。</w:t>
      </w:r>
    </w:p>
    <w:p w:rsidR="00BB4B77" w:rsidRPr="0011061A"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sz w:val="21"/>
          <w:szCs w:val="21"/>
        </w:rPr>
        <w:t>总干事</w:t>
      </w:r>
      <w:r w:rsidR="0011061A" w:rsidRPr="0011061A">
        <w:rPr>
          <w:rFonts w:ascii="SimSun" w:hAnsi="SimSun" w:hint="eastAsia"/>
          <w:sz w:val="21"/>
          <w:szCs w:val="21"/>
        </w:rPr>
        <w:t>向参加PBC第二十五届会议的各代表团表示欢迎。他指出，由于今年不是预算年，所以今年PBC只有一届会议。但是，这届会议的议程非常全面，总干事想就其中主要几组议程项目简短说几句。总干事解释说，第一组议程项目与审计和监督有关，其中包括各个审计和监督机构的报告以及有关联合检查组（联检组）建议落实情况的进展报告。总干事感谢独立咨询监督委员会（咨监委）的正副主席以及外聘审计员和内部监督司（监督司）为产权组织顺利运作作出的所有贡献。总干事补充说，成员国将审议监督司新成员遴选小组的报告。该小组已选出五名新成员以替换任期将自动届满退位的成员，并已选出一人替换2017年1月之后无法继续担任监督司工作的一名成员。总干事随后指出议程上的第二类项目，即与产权组织计划和</w:t>
      </w:r>
      <w:r w:rsidR="006F6D4D">
        <w:rPr>
          <w:rFonts w:ascii="SimSun" w:hAnsi="SimSun" w:hint="eastAsia"/>
          <w:sz w:val="21"/>
          <w:szCs w:val="21"/>
        </w:rPr>
        <w:t>绩效</w:t>
      </w:r>
      <w:r w:rsidR="0011061A" w:rsidRPr="0011061A">
        <w:rPr>
          <w:rFonts w:ascii="SimSun" w:hAnsi="SimSun" w:hint="eastAsia"/>
          <w:sz w:val="21"/>
          <w:szCs w:val="21"/>
        </w:rPr>
        <w:t>相关的项目。总干事指出，2014/15两年期产生了非常积极的结果，产权组织实现了72%以上的两年期具体目标，而且公布了总额7千万瑞士法郎的财务结果。总干事指出，截至2015年12月31日（上一个两年期的终止时间），产权组织的净资产为2.8亿瑞士法郎，外聘审计员对2015年财务报表发表了无保留意见。关于财务结果，总干事注意到，总的预算盈余为1.33亿瑞士法郎，比预算盈余目标3,900万瑞士法郎超出了约9300万瑞士法郎。总干事提醒说，预算盈余考虑了因采用《国际公共部门会计准则》（IPSAS）各项原则所致的调整。因此，基于预算的收入比预算高出约8.7%，基于预算的支出比预算列出的低约4.7%。预算盈余和总盈余的主要贡献因素：PCT体系（占产权组织收入的76%略高，而且实际增长高于预算增长、盈余稳健）和马德里体息（占产权组织收入的16%左右，盈余情况相对较好）。总干事指出，海牙体系的收入略低于预算估计值，低1.4%。关于海牙体系的预算编制过程，总干事指出，在现有环境下极难对海牙体系的</w:t>
      </w:r>
      <w:r w:rsidR="006F6D4D">
        <w:rPr>
          <w:rFonts w:ascii="SimSun" w:hAnsi="SimSun" w:hint="eastAsia"/>
          <w:sz w:val="21"/>
          <w:szCs w:val="21"/>
        </w:rPr>
        <w:t>绩效</w:t>
      </w:r>
      <w:r w:rsidR="0011061A" w:rsidRPr="0011061A">
        <w:rPr>
          <w:rFonts w:ascii="SimSun" w:hAnsi="SimSun" w:hint="eastAsia"/>
          <w:sz w:val="21"/>
          <w:szCs w:val="21"/>
        </w:rPr>
        <w:t>做出准确的预算预测，原因是新加入体系的三大申请国，即大韩民国、日本和美利坚合众国。对海牙体系相关国家而言，尚处在发展早期，因为代表团们知道，海牙体系的国际申请去年增长了约47%。总干事继续说，今年一年内，有关数字大致相似，国际申请数量增长约40%。总干事强调说，这种情况意味着很难对未来作出估计。总干事补充说，由于一些其他的主要申请国有可能加入，海牙体系的这种情况可能会在下一个两年期持续，或者持续当前两年期的整个阶段。确实，这对产权组织整体的预算编制或整体的财务结果不会产生显著影响，因为海牙体系收入的占比相当小，在1%到2%之间。同时，总干事再次示意了不确定性的存在。随后，总干事转而谈及下一组有关财务管理的议程项目，并指出产权组织正在转变储备金投资地点的过程中。这是因为瑞士主管部门决定不再像过去一样，为国际组织提供保持存款准备金的银行功能。总干事强调这种情况使得必须采取完全不同的做法。总干事指出，成员国就此在PBC内讨论了约有两年，新的投资政策已经制定，需要指出的是，首先，产权组织正在实施的过程中，第二，这会导致产权组织的储备金和投资情况出现变化，因为会投资于更加不稳定的环境。总干事指出，由于环境的确定性减弱，应当预期储备金的总值会出现短期浮动。同时，总干事强调应当保有信心，因为有审慎的财务管理，长期来看情况会是非常积极的。总干事随后转而谈及有关财务管理的第二项评论意见，即有关对冲问题的意见。总干事提醒，国际注册体系内有大量资金流发生在成员国和国际局之间以及作为不同职能运转的成员国（如PCT体系内，作为受理局与作为国际单位或被指定局）之间。总干事指出，秘书处已开展大量工作，摸索是否可能使用对冲作为手段来限制因货币和汇率浮动所致的风险。在分析过后，秘书处形成的意见是，在PCT体系的背景下采取对冲做法帮助不大。总干事补充说，将有同事就此提供更多细节，他同时重申，秘书处得出这一结论，是因为无法准确预测从尤其是作为受理局的各知识产权局所收到的款项。总干事接着对议程上的几个新项目作出了评论。提到驻外办事处时，总干事说，此方面涉及到成员国，已开展了很长时间的工作。代表团们都知道，已从成员国收到26份要求开设驻外办事处的通知，约有18份跟进这些通知的提案也已收到。总干事强调说，成员国都参与了这一过程，因此他认为无需更多赘述，但要说一点，秘书处非常希望成员国能在本届会议上就该议项达成积极决定并作出积极建议。总干事接着谈到第二个主要议项，即2016-2021年中期战略计划，这是一份对产权组织未来六年进行总体定位的文件，即，它就适合该六年期的三份计划和预算逐一作了具体计划。总干事接着提到在产权组织和联合国系统内部都讨论过一段时间的问题，即离职后健康保险（ASHI）负债问题。总干事指出，成员国知道WIPO全面参与此工作，与联合国系统内的其他组织一起，审议管理问题高级别委员会下联合国财务和预算网的问题和ASHI工作组的问题。秘书处认为，与联合国系统内的发展情况保持一致非常重要。总干事指出，ASHI可对产权组织在招聘方面的竞争力产生影响，在此方面，WIPO最好与所有其他组织已通过的政策保持一致。总干事接着提到第三项新议程，它是成员国在上届大会上委托开展的工作，关于对各联盟收入和支出的分配方法开展研究。总干事说，已就此事宜举行了多个非正式磋商。他评论说，由于产权组织的组织结构十分复杂，这个问题并不简单，他还表示，秘书处的同事开展了非常出色的工作，能够澄清已出现的非常困难的问题和话题，供成员国在PBC本届会议上审议。总干事随后简要提及了其他两项。总干事指出，建设项目已经圆满完成，相关账户也已有序关闭。目前，秘书处的任务是确保作为一个组织，对那些优秀的设施和场地进行维护，确保不在一段时间以后形成因翻修所致的大量债务。作为结束，总干事强调说，企业资源规划（ERP）项目已在过去几年间成功推进，上一年已经启用了更加现代化的招聘平台并获得成功经验。ERP项目组合在预算之内而且按计划正常进行，将于2017年完成。</w:t>
      </w:r>
    </w:p>
    <w:p w:rsidR="00BB4B77" w:rsidRPr="002B4071" w:rsidRDefault="00BB4B77" w:rsidP="00BF2613">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8" w:name="_Toc403033770"/>
      <w:bookmarkStart w:id="9" w:name="_Toc463191045"/>
      <w:r w:rsidRPr="002B4071">
        <w:rPr>
          <w:rFonts w:ascii="SimHei" w:eastAsia="SimHei" w:hAnsi="SimHei" w:hint="eastAsia"/>
          <w:b w:val="0"/>
          <w:sz w:val="21"/>
          <w:szCs w:val="21"/>
        </w:rPr>
        <w:t>议程</w:t>
      </w:r>
      <w:r w:rsidRPr="002B4071">
        <w:rPr>
          <w:rFonts w:ascii="SimHei" w:eastAsia="SimHei" w:hAnsi="SimHei"/>
          <w:b w:val="0"/>
          <w:sz w:val="21"/>
          <w:szCs w:val="21"/>
        </w:rPr>
        <w:t>第2项</w:t>
      </w:r>
      <w:r w:rsidRPr="002B4071">
        <w:rPr>
          <w:rFonts w:ascii="SimHei" w:eastAsia="SimHei" w:hAnsi="SimHei"/>
          <w:b w:val="0"/>
          <w:sz w:val="21"/>
          <w:szCs w:val="21"/>
        </w:rPr>
        <w:tab/>
      </w:r>
      <w:bookmarkEnd w:id="8"/>
      <w:r w:rsidRPr="002B4071">
        <w:rPr>
          <w:rFonts w:ascii="SimHei" w:eastAsia="SimHei" w:hAnsi="SimHei"/>
          <w:b w:val="0"/>
          <w:sz w:val="21"/>
          <w:szCs w:val="21"/>
        </w:rPr>
        <w:t>选举计划和预算委员会主席和两名副主席</w:t>
      </w:r>
      <w:bookmarkEnd w:id="9"/>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总干事</w:t>
      </w:r>
      <w:r w:rsidRPr="00677DB0">
        <w:rPr>
          <w:rFonts w:ascii="SimSun" w:hAnsi="SimSun" w:hint="eastAsia"/>
          <w:sz w:val="21"/>
          <w:szCs w:val="21"/>
        </w:rPr>
        <w:t>宣布</w:t>
      </w:r>
      <w:r w:rsidRPr="00677DB0">
        <w:rPr>
          <w:rFonts w:ascii="SimSun" w:hAnsi="SimSun"/>
          <w:sz w:val="21"/>
          <w:szCs w:val="21"/>
        </w:rPr>
        <w:t>开始提名主席和两名副主席</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拉脱维亚代表团代表中欧和波罗的海国家集团发言</w:t>
      </w:r>
      <w:r w:rsidRPr="00677DB0">
        <w:rPr>
          <w:rFonts w:ascii="SimSun" w:hAnsi="SimSun" w:hint="eastAsia"/>
          <w:sz w:val="21"/>
          <w:szCs w:val="21"/>
        </w:rPr>
        <w:t>，</w:t>
      </w:r>
      <w:r w:rsidRPr="00677DB0">
        <w:rPr>
          <w:rFonts w:ascii="SimSun" w:hAnsi="SimSun"/>
          <w:sz w:val="21"/>
          <w:szCs w:val="21"/>
        </w:rPr>
        <w:t>希望提名拉脱维亚大使亚尼斯</w:t>
      </w:r>
      <w:r w:rsidRPr="00677DB0">
        <w:rPr>
          <w:rFonts w:ascii="SimSun" w:hAnsi="SimSun" w:hint="eastAsia"/>
          <w:sz w:val="21"/>
          <w:szCs w:val="21"/>
        </w:rPr>
        <w:t>·</w:t>
      </w:r>
      <w:r w:rsidRPr="00677DB0">
        <w:rPr>
          <w:rFonts w:ascii="SimSun" w:hAnsi="SimSun"/>
          <w:sz w:val="21"/>
          <w:szCs w:val="21"/>
        </w:rPr>
        <w:t>卡克林斯</w:t>
      </w:r>
      <w:r w:rsidRPr="00677DB0">
        <w:rPr>
          <w:rFonts w:ascii="SimSun" w:hAnsi="SimSun" w:hint="eastAsia"/>
          <w:sz w:val="21"/>
          <w:szCs w:val="21"/>
        </w:rPr>
        <w:t>担任</w:t>
      </w:r>
      <w:r w:rsidRPr="00677DB0">
        <w:rPr>
          <w:rFonts w:ascii="SimSun" w:hAnsi="SimSun"/>
          <w:sz w:val="21"/>
          <w:szCs w:val="21"/>
        </w:rPr>
        <w:t>PBC的主席</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w:t>
      </w:r>
      <w:r w:rsidRPr="00677DB0">
        <w:rPr>
          <w:rFonts w:ascii="SimSun" w:hAnsi="SimSun" w:hint="eastAsia"/>
          <w:sz w:val="21"/>
          <w:szCs w:val="21"/>
        </w:rPr>
        <w:t>代表团代表B集团发言，赞成提名卡克林斯大使担任PBC的主席。B集团感谢卡克林斯大使在以往的大会上参与处理PBC的事务，并相信在他的卓越领导下，委员会将能够在本届会议期间顺利达成结论意见。</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鉴于没有其他发言请求，总干事就认为一致同意由拉脱维亚代表团提出并得到希腊代表团赞同的这项提议，并宣布亚尼斯·卡克林斯大使当选PBC的主席。总干事指出没有提出副主席人选，并敦促各代表团在这方面进行的非正式磋商，以便在下午的会议召开之前至少选出一名副主席。总干事认识到，一些代表团担心有人认为它们在驻外办事处这个议程项目上存在利益冲突，因此不愿自请担任副主席。在这方面，总干事请各位成员放心，驻外办事处问题将由PBC的主席卡克林斯大使负责进行磋商，这或许可以为一些代表团发挥能力担任副主席释放一些空间。总干事邀请主席登台发言。</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主席感谢各代表团对他的信任</w:t>
      </w:r>
      <w:r w:rsidRPr="00677DB0">
        <w:rPr>
          <w:rFonts w:ascii="SimSun" w:hAnsi="SimSun" w:hint="eastAsia"/>
          <w:sz w:val="21"/>
          <w:szCs w:val="21"/>
        </w:rPr>
        <w:t>，</w:t>
      </w:r>
      <w:r w:rsidRPr="00677DB0">
        <w:rPr>
          <w:rFonts w:ascii="SimSun" w:hAnsi="SimSun"/>
          <w:sz w:val="21"/>
          <w:szCs w:val="21"/>
        </w:rPr>
        <w:t>并承诺尽自己的最大努力指导P</w:t>
      </w:r>
      <w:r w:rsidRPr="00677DB0">
        <w:rPr>
          <w:rFonts w:ascii="SimSun" w:hAnsi="SimSun" w:hint="eastAsia"/>
          <w:sz w:val="21"/>
          <w:szCs w:val="21"/>
        </w:rPr>
        <w:t>BC的工作顺利取得成果。主席回顾了总干事关于选举副主席问题的发言，鼓励各代表团</w:t>
      </w:r>
      <w:r w:rsidRPr="00677DB0">
        <w:rPr>
          <w:rFonts w:ascii="SimSun" w:hAnsi="SimSun"/>
          <w:sz w:val="21"/>
          <w:szCs w:val="21"/>
        </w:rPr>
        <w:t>就副主席的人选发表意见</w:t>
      </w:r>
      <w:r w:rsidRPr="00677DB0">
        <w:rPr>
          <w:rFonts w:ascii="SimSun" w:hAnsi="SimSun" w:hint="eastAsia"/>
          <w:sz w:val="21"/>
          <w:szCs w:val="21"/>
        </w:rPr>
        <w:t>，</w:t>
      </w:r>
      <w:r w:rsidRPr="00677DB0">
        <w:rPr>
          <w:rFonts w:ascii="SimSun" w:hAnsi="SimSun"/>
          <w:sz w:val="21"/>
          <w:szCs w:val="21"/>
        </w:rPr>
        <w:t>因为在主席不能出席会议的情况下</w:t>
      </w:r>
      <w:r w:rsidRPr="00677DB0">
        <w:rPr>
          <w:rFonts w:ascii="SimSun" w:hAnsi="SimSun" w:hint="eastAsia"/>
          <w:sz w:val="21"/>
          <w:szCs w:val="21"/>
        </w:rPr>
        <w:t>，</w:t>
      </w:r>
      <w:r w:rsidRPr="00677DB0">
        <w:rPr>
          <w:rFonts w:ascii="SimSun" w:hAnsi="SimSun"/>
          <w:sz w:val="21"/>
          <w:szCs w:val="21"/>
        </w:rPr>
        <w:t>能有继任的人选总是件好事</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在下午的会议举行期间</w:t>
      </w:r>
      <w:r w:rsidRPr="00677DB0">
        <w:rPr>
          <w:rFonts w:ascii="SimSun" w:hAnsi="SimSun" w:hint="eastAsia"/>
          <w:sz w:val="21"/>
          <w:szCs w:val="21"/>
        </w:rPr>
        <w:t>，</w:t>
      </w:r>
      <w:r w:rsidRPr="00677DB0">
        <w:rPr>
          <w:rFonts w:ascii="SimSun" w:hAnsi="SimSun"/>
          <w:sz w:val="21"/>
          <w:szCs w:val="21"/>
        </w:rPr>
        <w:t>智利代表团</w:t>
      </w:r>
      <w:r w:rsidRPr="00677DB0">
        <w:rPr>
          <w:rFonts w:ascii="SimSun" w:hAnsi="SimSun" w:hint="eastAsia"/>
          <w:sz w:val="21"/>
          <w:szCs w:val="21"/>
        </w:rPr>
        <w:t>代表</w:t>
      </w:r>
      <w:r w:rsidRPr="00677DB0">
        <w:rPr>
          <w:rFonts w:ascii="SimSun" w:hAnsi="SimSun"/>
          <w:sz w:val="21"/>
          <w:szCs w:val="21"/>
        </w:rPr>
        <w:t>拉丁美洲和加勒比国家集团</w:t>
      </w:r>
      <w:r>
        <w:rPr>
          <w:rFonts w:ascii="SimSun" w:hAnsi="SimSun" w:hint="eastAsia"/>
          <w:sz w:val="21"/>
          <w:szCs w:val="21"/>
        </w:rPr>
        <w:t>（</w:t>
      </w:r>
      <w:r w:rsidR="00651155">
        <w:rPr>
          <w:rFonts w:ascii="SimSun" w:hAnsi="SimSun"/>
          <w:sz w:val="21"/>
          <w:szCs w:val="21"/>
        </w:rPr>
        <w:t>GRULAC</w:t>
      </w:r>
      <w:r>
        <w:rPr>
          <w:rFonts w:ascii="SimSun" w:hAnsi="SimSun" w:hint="eastAsia"/>
          <w:sz w:val="21"/>
          <w:szCs w:val="21"/>
        </w:rPr>
        <w:t>）</w:t>
      </w:r>
      <w:r w:rsidRPr="00677DB0">
        <w:rPr>
          <w:rFonts w:ascii="SimSun" w:hAnsi="SimSun"/>
          <w:sz w:val="21"/>
          <w:szCs w:val="21"/>
        </w:rPr>
        <w:t>发言</w:t>
      </w:r>
      <w:r w:rsidRPr="00677DB0">
        <w:rPr>
          <w:rFonts w:ascii="SimSun" w:hAnsi="SimSun" w:hint="eastAsia"/>
          <w:sz w:val="21"/>
          <w:szCs w:val="21"/>
        </w:rPr>
        <w:t>，</w:t>
      </w:r>
      <w:r w:rsidRPr="00677DB0">
        <w:rPr>
          <w:rFonts w:ascii="SimSun" w:hAnsi="SimSun"/>
          <w:sz w:val="21"/>
          <w:szCs w:val="21"/>
        </w:rPr>
        <w:t>表示提名阿根廷常驻日内瓦代表团</w:t>
      </w:r>
      <w:r w:rsidRPr="00677DB0">
        <w:rPr>
          <w:rFonts w:ascii="SimSun" w:hAnsi="SimSun" w:hint="eastAsia"/>
          <w:sz w:val="21"/>
          <w:szCs w:val="21"/>
        </w:rPr>
        <w:t>的</w:t>
      </w:r>
      <w:r w:rsidRPr="00677DB0">
        <w:rPr>
          <w:rFonts w:ascii="SimSun" w:hAnsi="SimSun"/>
          <w:sz w:val="21"/>
          <w:szCs w:val="21"/>
        </w:rPr>
        <w:t>玛丽亚</w:t>
      </w:r>
      <w:r w:rsidRPr="00677DB0">
        <w:rPr>
          <w:rFonts w:ascii="SimSun" w:hAnsi="SimSun" w:hint="eastAsia"/>
          <w:sz w:val="21"/>
          <w:szCs w:val="21"/>
        </w:rPr>
        <w:t>·</w:t>
      </w:r>
      <w:r w:rsidRPr="00677DB0">
        <w:rPr>
          <w:rFonts w:ascii="SimSun" w:hAnsi="SimSun"/>
          <w:sz w:val="21"/>
          <w:szCs w:val="21"/>
        </w:rPr>
        <w:t>伊内斯</w:t>
      </w:r>
      <w:r w:rsidRPr="00677DB0">
        <w:rPr>
          <w:rFonts w:ascii="SimSun" w:hAnsi="SimSun" w:hint="eastAsia"/>
          <w:sz w:val="21"/>
          <w:szCs w:val="21"/>
        </w:rPr>
        <w:t>·</w:t>
      </w:r>
      <w:r w:rsidRPr="00677DB0">
        <w:rPr>
          <w:rFonts w:ascii="SimSun" w:hAnsi="SimSun"/>
          <w:sz w:val="21"/>
          <w:szCs w:val="21"/>
        </w:rPr>
        <w:t>罗德里格斯夫人担任</w:t>
      </w:r>
      <w:r w:rsidRPr="00677DB0">
        <w:rPr>
          <w:rFonts w:ascii="SimSun" w:hAnsi="SimSun" w:hint="eastAsia"/>
          <w:sz w:val="21"/>
          <w:szCs w:val="21"/>
        </w:rPr>
        <w:t>PBC的副主席。</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印度代表团</w:t>
      </w:r>
      <w:r w:rsidRPr="00677DB0">
        <w:rPr>
          <w:rFonts w:ascii="SimSun" w:hAnsi="SimSun" w:hint="eastAsia"/>
          <w:sz w:val="21"/>
          <w:szCs w:val="21"/>
        </w:rPr>
        <w:t>代表</w:t>
      </w:r>
      <w:r w:rsidRPr="00677DB0">
        <w:rPr>
          <w:rFonts w:ascii="SimSun" w:hAnsi="SimSun"/>
          <w:sz w:val="21"/>
          <w:szCs w:val="21"/>
        </w:rPr>
        <w:t>亚洲和太平洋集团发言</w:t>
      </w:r>
      <w:r w:rsidRPr="00677DB0">
        <w:rPr>
          <w:rFonts w:ascii="SimSun" w:hAnsi="SimSun" w:hint="eastAsia"/>
          <w:sz w:val="21"/>
          <w:szCs w:val="21"/>
        </w:rPr>
        <w:t>，</w:t>
      </w:r>
      <w:r w:rsidRPr="00677DB0">
        <w:rPr>
          <w:rFonts w:ascii="SimSun" w:hAnsi="SimSun"/>
          <w:sz w:val="21"/>
          <w:szCs w:val="21"/>
        </w:rPr>
        <w:t>赞同</w:t>
      </w:r>
      <w:r w:rsidR="00651155">
        <w:rPr>
          <w:rFonts w:ascii="SimSun" w:hAnsi="SimSun"/>
          <w:sz w:val="21"/>
          <w:szCs w:val="21"/>
        </w:rPr>
        <w:t>GRULAC</w:t>
      </w:r>
      <w:r w:rsidRPr="00677DB0">
        <w:rPr>
          <w:rFonts w:ascii="SimSun" w:hAnsi="SimSun"/>
          <w:sz w:val="21"/>
          <w:szCs w:val="21"/>
        </w:rPr>
        <w:t>提出的提名</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主席询问各代表团是否同意选举罗德里格斯夫人为副主席</w:t>
      </w:r>
      <w:r w:rsidRPr="00677DB0">
        <w:rPr>
          <w:rFonts w:ascii="SimSun" w:hAnsi="SimSun" w:hint="eastAsia"/>
          <w:sz w:val="21"/>
          <w:szCs w:val="21"/>
        </w:rPr>
        <w:t>。</w:t>
      </w:r>
      <w:r w:rsidRPr="00677DB0">
        <w:rPr>
          <w:rFonts w:ascii="SimSun" w:hAnsi="SimSun"/>
          <w:sz w:val="21"/>
          <w:szCs w:val="21"/>
        </w:rPr>
        <w:t>没有</w:t>
      </w:r>
      <w:r w:rsidRPr="00677DB0">
        <w:rPr>
          <w:rFonts w:ascii="SimSun" w:hAnsi="SimSun" w:hint="eastAsia"/>
          <w:sz w:val="21"/>
          <w:szCs w:val="21"/>
        </w:rPr>
        <w:t>收到</w:t>
      </w:r>
      <w:r w:rsidRPr="00677DB0">
        <w:rPr>
          <w:rFonts w:ascii="SimSun" w:hAnsi="SimSun"/>
          <w:sz w:val="21"/>
          <w:szCs w:val="21"/>
        </w:rPr>
        <w:t>反对意见</w:t>
      </w:r>
      <w:r w:rsidRPr="00677DB0">
        <w:rPr>
          <w:rFonts w:ascii="SimSun" w:hAnsi="SimSun" w:hint="eastAsia"/>
          <w:sz w:val="21"/>
          <w:szCs w:val="21"/>
        </w:rPr>
        <w:t>，</w:t>
      </w:r>
      <w:r w:rsidRPr="00677DB0">
        <w:rPr>
          <w:rFonts w:ascii="SimSun" w:hAnsi="SimSun"/>
          <w:sz w:val="21"/>
          <w:szCs w:val="21"/>
        </w:rPr>
        <w:t>因此就这样决定</w:t>
      </w:r>
      <w:r w:rsidRPr="00677DB0">
        <w:rPr>
          <w:rFonts w:ascii="SimSun" w:hAnsi="SimSun" w:hint="eastAsia"/>
          <w:sz w:val="21"/>
          <w:szCs w:val="21"/>
        </w:rPr>
        <w:t>。</w:t>
      </w:r>
      <w:r w:rsidRPr="00677DB0">
        <w:rPr>
          <w:rFonts w:ascii="SimSun" w:hAnsi="SimSun"/>
          <w:sz w:val="21"/>
          <w:szCs w:val="21"/>
        </w:rPr>
        <w:t>主席祝贺罗德里格斯夫人当选</w:t>
      </w:r>
      <w:r w:rsidRPr="00677DB0">
        <w:rPr>
          <w:rFonts w:ascii="SimSun" w:hAnsi="SimSun" w:hint="eastAsia"/>
          <w:sz w:val="21"/>
          <w:szCs w:val="21"/>
        </w:rPr>
        <w:t>，</w:t>
      </w:r>
      <w:r w:rsidRPr="00677DB0">
        <w:rPr>
          <w:rFonts w:ascii="SimSun" w:hAnsi="SimSun"/>
          <w:sz w:val="21"/>
          <w:szCs w:val="21"/>
        </w:rPr>
        <w:t>并请各代表团提名第二位副主席</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泰国代表团于次日</w:t>
      </w:r>
      <w:r w:rsidRPr="00677DB0">
        <w:rPr>
          <w:rFonts w:ascii="SimSun" w:hAnsi="SimSun" w:hint="eastAsia"/>
          <w:sz w:val="21"/>
          <w:szCs w:val="21"/>
        </w:rPr>
        <w:t>代表</w:t>
      </w:r>
      <w:r w:rsidRPr="00677DB0">
        <w:rPr>
          <w:rFonts w:ascii="SimSun" w:hAnsi="SimSun"/>
          <w:sz w:val="21"/>
          <w:szCs w:val="21"/>
        </w:rPr>
        <w:t>亚洲和太平洋集团发言</w:t>
      </w:r>
      <w:r w:rsidRPr="00677DB0">
        <w:rPr>
          <w:rFonts w:ascii="SimSun" w:hAnsi="SimSun" w:hint="eastAsia"/>
          <w:sz w:val="21"/>
          <w:szCs w:val="21"/>
        </w:rPr>
        <w:t>，</w:t>
      </w:r>
      <w:r w:rsidRPr="00677DB0">
        <w:rPr>
          <w:rFonts w:ascii="SimSun" w:hAnsi="SimSun"/>
          <w:sz w:val="21"/>
          <w:szCs w:val="21"/>
        </w:rPr>
        <w:t>提出推选印度常驻日内瓦代表团的苏米特</w:t>
      </w:r>
      <w:r w:rsidRPr="00677DB0">
        <w:rPr>
          <w:rFonts w:ascii="SimSun" w:hAnsi="SimSun" w:hint="eastAsia"/>
          <w:sz w:val="21"/>
          <w:szCs w:val="21"/>
        </w:rPr>
        <w:t>·</w:t>
      </w:r>
      <w:r w:rsidRPr="00677DB0">
        <w:rPr>
          <w:rFonts w:ascii="SimSun" w:hAnsi="SimSun"/>
          <w:sz w:val="21"/>
          <w:szCs w:val="21"/>
        </w:rPr>
        <w:t>塞特先生担任</w:t>
      </w:r>
      <w:r w:rsidRPr="00677DB0">
        <w:rPr>
          <w:rFonts w:ascii="SimSun" w:hAnsi="SimSun" w:hint="eastAsia"/>
          <w:sz w:val="21"/>
          <w:szCs w:val="21"/>
        </w:rPr>
        <w:t>PBC的副主席。</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智利代表团代表</w:t>
      </w:r>
      <w:r w:rsidR="00651155">
        <w:rPr>
          <w:rFonts w:ascii="SimSun" w:hAnsi="SimSun"/>
          <w:sz w:val="21"/>
          <w:szCs w:val="21"/>
        </w:rPr>
        <w:t>GRULAC</w:t>
      </w:r>
      <w:r w:rsidRPr="00677DB0">
        <w:rPr>
          <w:rFonts w:ascii="SimSun" w:hAnsi="SimSun"/>
          <w:sz w:val="21"/>
          <w:szCs w:val="21"/>
        </w:rPr>
        <w:t>发言</w:t>
      </w:r>
      <w:r w:rsidRPr="00677DB0">
        <w:rPr>
          <w:rFonts w:ascii="SimSun" w:hAnsi="SimSun" w:hint="eastAsia"/>
          <w:sz w:val="21"/>
          <w:szCs w:val="21"/>
        </w:rPr>
        <w:t>，赞同对塞特先生的提名。</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主席询问各位成员是否</w:t>
      </w:r>
      <w:r w:rsidRPr="00677DB0">
        <w:rPr>
          <w:rFonts w:ascii="SimSun" w:hAnsi="SimSun" w:hint="eastAsia"/>
          <w:sz w:val="21"/>
          <w:szCs w:val="21"/>
        </w:rPr>
        <w:t>同意</w:t>
      </w:r>
      <w:r w:rsidRPr="00677DB0">
        <w:rPr>
          <w:rFonts w:ascii="SimSun" w:hAnsi="SimSun"/>
          <w:sz w:val="21"/>
          <w:szCs w:val="21"/>
        </w:rPr>
        <w:t>选举塞特先生</w:t>
      </w:r>
      <w:r w:rsidRPr="00677DB0">
        <w:rPr>
          <w:rFonts w:ascii="SimSun" w:hAnsi="SimSun" w:hint="eastAsia"/>
          <w:sz w:val="21"/>
          <w:szCs w:val="21"/>
        </w:rPr>
        <w:t>。</w:t>
      </w:r>
      <w:r w:rsidRPr="00677DB0">
        <w:rPr>
          <w:rFonts w:ascii="SimSun" w:hAnsi="SimSun"/>
          <w:sz w:val="21"/>
          <w:szCs w:val="21"/>
        </w:rPr>
        <w:t>没有</w:t>
      </w:r>
      <w:r w:rsidRPr="00677DB0">
        <w:rPr>
          <w:rFonts w:ascii="SimSun" w:hAnsi="SimSun" w:hint="eastAsia"/>
          <w:sz w:val="21"/>
          <w:szCs w:val="21"/>
        </w:rPr>
        <w:t>收到</w:t>
      </w:r>
      <w:r w:rsidRPr="00677DB0">
        <w:rPr>
          <w:rFonts w:ascii="SimSun" w:hAnsi="SimSun"/>
          <w:sz w:val="21"/>
          <w:szCs w:val="21"/>
        </w:rPr>
        <w:t>反对意见</w:t>
      </w:r>
      <w:r w:rsidRPr="00677DB0">
        <w:rPr>
          <w:rFonts w:ascii="SimSun" w:hAnsi="SimSun" w:hint="eastAsia"/>
          <w:sz w:val="21"/>
          <w:szCs w:val="21"/>
        </w:rPr>
        <w:t>，</w:t>
      </w:r>
      <w:r w:rsidRPr="00677DB0">
        <w:rPr>
          <w:rFonts w:ascii="SimSun" w:hAnsi="SimSun"/>
          <w:sz w:val="21"/>
          <w:szCs w:val="21"/>
        </w:rPr>
        <w:t>因此就这样决定</w:t>
      </w:r>
      <w:r w:rsidRPr="00677DB0">
        <w:rPr>
          <w:rFonts w:ascii="SimSun" w:hAnsi="SimSun" w:hint="eastAsia"/>
          <w:sz w:val="21"/>
          <w:szCs w:val="21"/>
        </w:rPr>
        <w:t>。</w:t>
      </w:r>
    </w:p>
    <w:p w:rsidR="00BB4B77" w:rsidRPr="00A4416B" w:rsidRDefault="00A3459E" w:rsidP="00A4416B">
      <w:pPr>
        <w:pStyle w:val="ONUME"/>
        <w:tabs>
          <w:tab w:val="clear" w:pos="567"/>
        </w:tabs>
        <w:overflowPunct w:val="0"/>
        <w:spacing w:afterLines="50" w:after="120" w:line="340" w:lineRule="atLeast"/>
        <w:ind w:left="567"/>
        <w:jc w:val="both"/>
        <w:rPr>
          <w:rFonts w:ascii="SimSun" w:hAnsi="SimSun"/>
          <w:sz w:val="21"/>
        </w:rPr>
      </w:pPr>
      <w:r w:rsidRPr="00A3459E">
        <w:rPr>
          <w:rFonts w:ascii="SimSun" w:hAnsi="SimSun" w:hint="eastAsia"/>
          <w:sz w:val="21"/>
          <w:szCs w:val="21"/>
        </w:rPr>
        <w:t>计划和预算委员会（PBC）为将于2016年和2017年举行的各次会议选举亚尼斯·卡克林斯大使（拉脱维亚）为委员会主席，选举玛丽亚·伊内斯·罗德里格斯夫人（阿根廷）和苏米特·塞特先生（印度）为委员会副主席。</w:t>
      </w:r>
    </w:p>
    <w:p w:rsidR="00BB4B77" w:rsidRPr="002B4071" w:rsidRDefault="00BB4B77" w:rsidP="00BF2613">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10" w:name="_Toc463191046"/>
      <w:r w:rsidRPr="002B4071">
        <w:rPr>
          <w:rFonts w:ascii="SimHei" w:eastAsia="SimHei" w:hAnsi="SimHei" w:hint="eastAsia"/>
          <w:b w:val="0"/>
          <w:sz w:val="21"/>
          <w:szCs w:val="21"/>
        </w:rPr>
        <w:t>议程</w:t>
      </w:r>
      <w:r w:rsidRPr="002B4071">
        <w:rPr>
          <w:rFonts w:ascii="SimHei" w:eastAsia="SimHei" w:hAnsi="SimHei"/>
          <w:b w:val="0"/>
          <w:sz w:val="21"/>
          <w:szCs w:val="21"/>
        </w:rPr>
        <w:t>第3项</w:t>
      </w:r>
      <w:r w:rsidRPr="002B4071">
        <w:rPr>
          <w:rFonts w:ascii="SimHei" w:eastAsia="SimHei" w:hAnsi="SimHei"/>
          <w:b w:val="0"/>
          <w:sz w:val="21"/>
          <w:szCs w:val="21"/>
        </w:rPr>
        <w:tab/>
        <w:t>通过议程</w:t>
      </w:r>
      <w:bookmarkEnd w:id="10"/>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 Prov.2进行</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在介绍议程草案时</w:t>
      </w:r>
      <w:r w:rsidRPr="00677DB0">
        <w:rPr>
          <w:rFonts w:ascii="SimSun" w:hAnsi="SimSun" w:hint="eastAsia"/>
          <w:sz w:val="21"/>
          <w:szCs w:val="21"/>
        </w:rPr>
        <w:t>，</w:t>
      </w:r>
      <w:r w:rsidRPr="00677DB0">
        <w:rPr>
          <w:rFonts w:ascii="SimSun" w:hAnsi="SimSun"/>
          <w:sz w:val="21"/>
          <w:szCs w:val="21"/>
        </w:rPr>
        <w:t>主席表示希望其中的议程第</w:t>
      </w:r>
      <w:r w:rsidRPr="00677DB0">
        <w:rPr>
          <w:rFonts w:ascii="SimSun" w:hAnsi="SimSun" w:hint="eastAsia"/>
          <w:sz w:val="21"/>
          <w:szCs w:val="21"/>
        </w:rPr>
        <w:t>13项不会阻碍各位成员顺利完成关于驻外办事处的对话。主席询问各代表团是否同意通过该议程草案。没有人对该文件作出评论。</w:t>
      </w:r>
    </w:p>
    <w:p w:rsidR="00BB4B77" w:rsidRPr="00677DB0" w:rsidRDefault="00BB4B77" w:rsidP="00A4416B">
      <w:pPr>
        <w:pStyle w:val="ONUME"/>
        <w:tabs>
          <w:tab w:val="clear" w:pos="567"/>
        </w:tabs>
        <w:overflowPunct w:val="0"/>
        <w:spacing w:afterLines="50" w:after="120" w:line="340" w:lineRule="atLeast"/>
        <w:ind w:left="567"/>
        <w:jc w:val="both"/>
        <w:rPr>
          <w:rFonts w:ascii="SimSun" w:hAnsi="SimSun"/>
          <w:sz w:val="21"/>
          <w:szCs w:val="21"/>
        </w:rPr>
      </w:pPr>
      <w:r w:rsidRPr="00677DB0">
        <w:rPr>
          <w:rFonts w:ascii="SimSun" w:hAnsi="SimSun"/>
          <w:sz w:val="21"/>
          <w:szCs w:val="21"/>
        </w:rPr>
        <w:t>计划和预算委员会通过了议程</w:t>
      </w:r>
      <w:r>
        <w:rPr>
          <w:rFonts w:ascii="SimSun" w:hAnsi="SimSun" w:hint="eastAsia"/>
          <w:sz w:val="21"/>
          <w:szCs w:val="21"/>
        </w:rPr>
        <w:t>（</w:t>
      </w:r>
      <w:r w:rsidRPr="00677DB0">
        <w:rPr>
          <w:rFonts w:ascii="SimSun" w:hAnsi="SimSun"/>
          <w:sz w:val="21"/>
          <w:szCs w:val="21"/>
        </w:rPr>
        <w:t>文件WO/PBC/25/1</w:t>
      </w:r>
      <w:r>
        <w:rPr>
          <w:rFonts w:ascii="SimSun" w:hAnsi="SimSun" w:hint="eastAsia"/>
          <w:sz w:val="21"/>
          <w:szCs w:val="21"/>
        </w:rPr>
        <w:t>）</w:t>
      </w:r>
      <w:r w:rsidRPr="00677DB0">
        <w:rPr>
          <w:rFonts w:ascii="SimSun" w:hAnsi="SimSun" w:hint="eastAsia"/>
          <w:sz w:val="21"/>
          <w:szCs w:val="21"/>
        </w:rPr>
        <w:t>。</w:t>
      </w:r>
    </w:p>
    <w:p w:rsidR="00BB4B77" w:rsidRPr="00677DB0" w:rsidRDefault="00BB4B77" w:rsidP="00BB4B77">
      <w:pPr>
        <w:pStyle w:val="ONUME"/>
        <w:adjustRightInd w:val="0"/>
        <w:spacing w:afterLines="50" w:after="120" w:line="340" w:lineRule="atLeast"/>
        <w:jc w:val="both"/>
        <w:rPr>
          <w:rFonts w:ascii="SimSun" w:hAnsi="SimSun"/>
          <w:sz w:val="21"/>
          <w:szCs w:val="21"/>
        </w:rPr>
      </w:pPr>
      <w:r w:rsidRPr="00677DB0">
        <w:rPr>
          <w:rFonts w:ascii="SimSun" w:hAnsi="SimSun" w:hint="eastAsia"/>
          <w:sz w:val="21"/>
          <w:szCs w:val="21"/>
        </w:rPr>
        <w:t>主席介绍了本届会议的暂定时间表，并宣布将在下午讨论《中期战略计划》的议程第14项，因为总干事只有在下午才有时间出席会议。将在周二上午讨论议程第6项</w:t>
      </w:r>
      <w:r>
        <w:rPr>
          <w:rFonts w:ascii="SimSun" w:hAnsi="SimSun" w:hint="eastAsia"/>
          <w:sz w:val="21"/>
          <w:szCs w:val="21"/>
        </w:rPr>
        <w:t>（</w:t>
      </w:r>
      <w:r w:rsidRPr="00677DB0">
        <w:rPr>
          <w:rFonts w:ascii="SimSun" w:hAnsi="SimSun" w:hint="eastAsia"/>
          <w:sz w:val="21"/>
          <w:szCs w:val="21"/>
        </w:rPr>
        <w:t>外聘审计员的报告</w:t>
      </w:r>
      <w:r>
        <w:rPr>
          <w:rFonts w:ascii="SimSun" w:hAnsi="SimSun" w:hint="eastAsia"/>
          <w:sz w:val="21"/>
          <w:szCs w:val="21"/>
        </w:rPr>
        <w:t>）</w:t>
      </w:r>
      <w:r w:rsidRPr="00677DB0">
        <w:rPr>
          <w:rFonts w:ascii="SimSun" w:hAnsi="SimSun" w:hint="eastAsia"/>
          <w:sz w:val="21"/>
          <w:szCs w:val="21"/>
        </w:rPr>
        <w:t>。主席请各代表团按时出席，以便分别在上午10时和下午3时召开上午和下午的会议。主席宣布由</w:t>
      </w:r>
      <w:r w:rsidR="009340B5">
        <w:rPr>
          <w:rFonts w:ascii="SimSun" w:hAnsi="SimSun" w:hint="eastAsia"/>
          <w:sz w:val="21"/>
          <w:szCs w:val="21"/>
        </w:rPr>
        <w:t>WIPO各地区</w:t>
      </w:r>
      <w:r w:rsidRPr="00677DB0">
        <w:rPr>
          <w:rFonts w:ascii="SimSun" w:hAnsi="SimSun" w:hint="eastAsia"/>
          <w:sz w:val="21"/>
          <w:szCs w:val="21"/>
        </w:rPr>
        <w:t>集团作一般性发言。</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尼日利亚代表团代表非洲集团发言，祝贺主席当选并相信在主席的领导下，委员会将继续提供专业的指导并取得成功。非洲集团感谢秘书处为会议的筹备工作付出艰苦努力，并注意到议程上列出的本周要审议的报告和提案，包括审计和监督报告、中期战略计划、人力资源年度报告、计划绩效报告、财务审查报告、WIPO治理报告以及关于开设新的WIPO驻外办事处</w:t>
      </w:r>
      <w:r>
        <w:rPr>
          <w:rFonts w:ascii="SimSun" w:hAnsi="SimSun" w:hint="eastAsia"/>
          <w:sz w:val="21"/>
          <w:szCs w:val="21"/>
        </w:rPr>
        <w:t>（</w:t>
      </w:r>
      <w:r w:rsidRPr="00677DB0">
        <w:rPr>
          <w:rFonts w:ascii="SimSun" w:hAnsi="SimSun" w:hint="eastAsia"/>
          <w:sz w:val="21"/>
          <w:szCs w:val="21"/>
        </w:rPr>
        <w:t>EO</w:t>
      </w:r>
      <w:r>
        <w:rPr>
          <w:rFonts w:ascii="SimSun" w:hAnsi="SimSun" w:hint="eastAsia"/>
          <w:sz w:val="21"/>
          <w:szCs w:val="21"/>
        </w:rPr>
        <w:t>）</w:t>
      </w:r>
      <w:r w:rsidRPr="00677DB0">
        <w:rPr>
          <w:rFonts w:ascii="SimSun" w:hAnsi="SimSun" w:hint="eastAsia"/>
          <w:sz w:val="21"/>
          <w:szCs w:val="21"/>
        </w:rPr>
        <w:t>的提案。非洲集团将根据需要对各个议程项目提出具体意见。关于开设新的WIPO驻外办事处的问题，非洲集团很高兴大会在2015年通过了关于开设WIPO驻外办事处的指导原则，并将非洲作为WIPO驻外办事处网络的优先区域。非洲集团非常重视此事。此后非洲集团开展了细致的磋商，挑选出两个非洲国家作为2016/17两年期在非洲承接WIPO驻外办事处的候选国。非洲集团遵循充分透明和民主的进程，选出阿尔及利亚和尼日利亚作为候选国，以便</w:t>
      </w:r>
      <w:r w:rsidR="009340B5">
        <w:rPr>
          <w:rFonts w:ascii="SimSun" w:hAnsi="SimSun" w:hint="eastAsia"/>
          <w:sz w:val="21"/>
          <w:szCs w:val="21"/>
        </w:rPr>
        <w:t>在</w:t>
      </w:r>
      <w:r w:rsidRPr="00677DB0">
        <w:rPr>
          <w:rFonts w:ascii="SimSun" w:hAnsi="SimSun" w:hint="eastAsia"/>
          <w:sz w:val="21"/>
          <w:szCs w:val="21"/>
        </w:rPr>
        <w:t>PBC第二十五届会议</w:t>
      </w:r>
      <w:r w:rsidR="009340B5">
        <w:rPr>
          <w:rFonts w:ascii="SimSun" w:hAnsi="SimSun" w:hint="eastAsia"/>
          <w:sz w:val="21"/>
          <w:szCs w:val="21"/>
        </w:rPr>
        <w:t>上提出，由</w:t>
      </w:r>
      <w:r w:rsidR="009340B5" w:rsidRPr="00677DB0">
        <w:rPr>
          <w:rFonts w:ascii="SimSun" w:hAnsi="SimSun" w:hint="eastAsia"/>
          <w:sz w:val="21"/>
          <w:szCs w:val="21"/>
        </w:rPr>
        <w:t>PBC第二十五届会议</w:t>
      </w:r>
      <w:r w:rsidRPr="00677DB0">
        <w:rPr>
          <w:rFonts w:ascii="SimSun" w:hAnsi="SimSun" w:hint="eastAsia"/>
          <w:sz w:val="21"/>
          <w:szCs w:val="21"/>
        </w:rPr>
        <w:t>向大会建议在2016/17年期间在非洲的这两个国家开设WIPO驻外办事处。非洲集团希望获得各成员国的支持，以确保在PBC的本届会议上建议于2016/17年期间在非洲这两个地点开设WIPO驻外办事处。这两处驻外办事处一旦建成，不仅能提升所在国的能力，还能在知识产权发展领域开展符合非洲利益的协调活动。非洲集团热烈欢迎《马拉喀什条约》生效。考虑到国际法律文书获得批准和在国内实施需要不同的流程和机制，非洲集团要感谢所有促使这项重要条约尽早生效的国家，该条约将为盲人、视障人士和有阅读障碍的人获得出版物提供了便利。非洲集团最后说，它期待着PBC这次建设性的会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222222"/>
          <w:sz w:val="21"/>
          <w:szCs w:val="21"/>
        </w:rPr>
        <w:t>印度代表团代表亚洲和太平洋集团发言，祝贺主席当选，并相信主席的经验和领导能力将指导成员国在本届会议期间达成建设性的结论意见。该集团还感谢秘书处筹备本届会议并提供相关文件。审查了向委员会提交的各种文件后，该集团希望提交给</w:t>
      </w:r>
      <w:r w:rsidRPr="00677DB0">
        <w:rPr>
          <w:rFonts w:ascii="SimSun" w:hAnsi="SimSun"/>
          <w:color w:val="222222"/>
          <w:sz w:val="21"/>
          <w:szCs w:val="21"/>
        </w:rPr>
        <w:t>PBC</w:t>
      </w:r>
      <w:r w:rsidRPr="00677DB0">
        <w:rPr>
          <w:rFonts w:ascii="SimSun" w:hAnsi="SimSun" w:hint="eastAsia"/>
          <w:color w:val="222222"/>
          <w:sz w:val="21"/>
          <w:szCs w:val="21"/>
        </w:rPr>
        <w:t>的文件将鼓励成员国估量</w:t>
      </w:r>
      <w:r w:rsidRPr="00677DB0">
        <w:rPr>
          <w:rFonts w:ascii="SimSun" w:hAnsi="SimSun"/>
          <w:color w:val="222222"/>
          <w:sz w:val="21"/>
          <w:szCs w:val="21"/>
        </w:rPr>
        <w:t>当前</w:t>
      </w:r>
      <w:r w:rsidRPr="00677DB0">
        <w:rPr>
          <w:rFonts w:ascii="SimSun" w:hAnsi="SimSun" w:hint="eastAsia"/>
          <w:color w:val="222222"/>
          <w:sz w:val="21"/>
          <w:szCs w:val="21"/>
        </w:rPr>
        <w:t>的情况，让大家</w:t>
      </w:r>
      <w:r w:rsidRPr="00677DB0">
        <w:rPr>
          <w:rFonts w:ascii="SimSun" w:hAnsi="SimSun"/>
          <w:color w:val="222222"/>
          <w:sz w:val="21"/>
          <w:szCs w:val="21"/>
        </w:rPr>
        <w:t>有机会</w:t>
      </w:r>
      <w:r w:rsidRPr="00677DB0">
        <w:rPr>
          <w:rFonts w:ascii="SimSun" w:hAnsi="SimSun" w:hint="eastAsia"/>
          <w:color w:val="222222"/>
          <w:sz w:val="21"/>
          <w:szCs w:val="21"/>
        </w:rPr>
        <w:t>提出意见和建议促进优化WIPO的运作。该集团重视WIPO的治理问题，认为各成员国</w:t>
      </w:r>
      <w:r w:rsidRPr="00677DB0">
        <w:rPr>
          <w:rFonts w:ascii="SimSun" w:hAnsi="SimSun"/>
          <w:color w:val="222222"/>
          <w:sz w:val="21"/>
          <w:szCs w:val="21"/>
        </w:rPr>
        <w:t>必须</w:t>
      </w:r>
      <w:r w:rsidRPr="00677DB0">
        <w:rPr>
          <w:rFonts w:ascii="SimSun" w:hAnsi="SimSun" w:hint="eastAsia"/>
          <w:color w:val="222222"/>
          <w:sz w:val="21"/>
          <w:szCs w:val="21"/>
        </w:rPr>
        <w:t>相互</w:t>
      </w:r>
      <w:r w:rsidRPr="00677DB0">
        <w:rPr>
          <w:rFonts w:ascii="SimSun" w:hAnsi="SimSun"/>
          <w:color w:val="222222"/>
          <w:sz w:val="21"/>
          <w:szCs w:val="21"/>
        </w:rPr>
        <w:t>信任，才</w:t>
      </w:r>
      <w:r w:rsidRPr="00677DB0">
        <w:rPr>
          <w:rFonts w:ascii="SimSun" w:hAnsi="SimSun" w:hint="eastAsia"/>
          <w:color w:val="222222"/>
          <w:sz w:val="21"/>
          <w:szCs w:val="21"/>
        </w:rPr>
        <w:t>能</w:t>
      </w:r>
      <w:r w:rsidRPr="00677DB0">
        <w:rPr>
          <w:rFonts w:ascii="SimSun" w:hAnsi="SimSun"/>
          <w:color w:val="222222"/>
          <w:sz w:val="21"/>
          <w:szCs w:val="21"/>
        </w:rPr>
        <w:t>找到</w:t>
      </w:r>
      <w:r w:rsidRPr="00677DB0">
        <w:rPr>
          <w:rFonts w:ascii="SimSun" w:hAnsi="SimSun" w:hint="eastAsia"/>
          <w:color w:val="222222"/>
          <w:sz w:val="21"/>
          <w:szCs w:val="21"/>
        </w:rPr>
        <w:t>解决目前僵局的方案。因此，亚洲和太平洋集团的成员将致力于就</w:t>
      </w:r>
      <w:r w:rsidRPr="00677DB0">
        <w:rPr>
          <w:rFonts w:ascii="SimSun" w:hAnsi="SimSun"/>
          <w:color w:val="222222"/>
          <w:sz w:val="21"/>
          <w:szCs w:val="21"/>
        </w:rPr>
        <w:t>这一议程项目</w:t>
      </w:r>
      <w:r w:rsidRPr="00677DB0">
        <w:rPr>
          <w:rFonts w:ascii="SimSun" w:hAnsi="SimSun" w:hint="eastAsia"/>
          <w:color w:val="222222"/>
          <w:sz w:val="21"/>
          <w:szCs w:val="21"/>
        </w:rPr>
        <w:t>做出积极的贡献，以求达成共识。该集团继续说，经过漫长的谈判之后才</w:t>
      </w:r>
      <w:r w:rsidRPr="00677DB0">
        <w:rPr>
          <w:rFonts w:ascii="SimSun" w:hAnsi="SimSun"/>
          <w:color w:val="222222"/>
          <w:sz w:val="21"/>
          <w:szCs w:val="21"/>
        </w:rPr>
        <w:t>确立</w:t>
      </w:r>
      <w:r w:rsidRPr="00677DB0">
        <w:rPr>
          <w:rFonts w:ascii="SimSun" w:hAnsi="SimSun" w:hint="eastAsia"/>
          <w:color w:val="222222"/>
          <w:sz w:val="21"/>
          <w:szCs w:val="21"/>
        </w:rPr>
        <w:t>了</w:t>
      </w:r>
      <w:r w:rsidRPr="00677DB0">
        <w:rPr>
          <w:rFonts w:ascii="SimSun" w:hAnsi="SimSun"/>
          <w:color w:val="222222"/>
          <w:sz w:val="21"/>
          <w:szCs w:val="21"/>
        </w:rPr>
        <w:t>关于开设驻外办事处的</w:t>
      </w:r>
      <w:r w:rsidRPr="00677DB0">
        <w:rPr>
          <w:rFonts w:ascii="SimSun" w:hAnsi="SimSun" w:hint="eastAsia"/>
          <w:color w:val="222222"/>
          <w:sz w:val="21"/>
          <w:szCs w:val="21"/>
        </w:rPr>
        <w:t>指导原则，这反映出各方</w:t>
      </w:r>
      <w:r w:rsidRPr="00677DB0">
        <w:rPr>
          <w:rFonts w:ascii="SimSun" w:hAnsi="SimSun"/>
          <w:color w:val="222222"/>
          <w:sz w:val="21"/>
          <w:szCs w:val="21"/>
        </w:rPr>
        <w:t>对</w:t>
      </w:r>
      <w:r w:rsidRPr="00677DB0">
        <w:rPr>
          <w:rFonts w:ascii="SimSun" w:hAnsi="SimSun" w:hint="eastAsia"/>
          <w:color w:val="222222"/>
          <w:sz w:val="21"/>
          <w:szCs w:val="21"/>
        </w:rPr>
        <w:t>这个问题的观点不同。本着平等、包容和客观考虑所有其他提案</w:t>
      </w:r>
      <w:r>
        <w:rPr>
          <w:rFonts w:ascii="SimSun" w:hAnsi="SimSun" w:hint="eastAsia"/>
          <w:color w:val="222222"/>
          <w:sz w:val="21"/>
          <w:szCs w:val="21"/>
        </w:rPr>
        <w:t>（</w:t>
      </w:r>
      <w:r w:rsidRPr="00677DB0">
        <w:rPr>
          <w:rFonts w:ascii="SimSun" w:hAnsi="SimSun" w:hint="eastAsia"/>
          <w:color w:val="222222"/>
          <w:sz w:val="21"/>
          <w:szCs w:val="21"/>
        </w:rPr>
        <w:t>包括</w:t>
      </w:r>
      <w:r w:rsidRPr="00677DB0">
        <w:rPr>
          <w:rFonts w:ascii="SimSun" w:hAnsi="SimSun"/>
          <w:color w:val="222222"/>
          <w:sz w:val="21"/>
          <w:szCs w:val="21"/>
        </w:rPr>
        <w:t>来自亚洲和太平洋集团的印度、</w:t>
      </w:r>
      <w:r w:rsidRPr="00677DB0">
        <w:rPr>
          <w:rFonts w:ascii="SimSun" w:hAnsi="SimSun" w:hint="eastAsia"/>
          <w:color w:val="222222"/>
          <w:sz w:val="21"/>
          <w:szCs w:val="21"/>
        </w:rPr>
        <w:t>伊朗伊斯兰共和国和大韩民国</w:t>
      </w:r>
      <w:r w:rsidRPr="00677DB0">
        <w:rPr>
          <w:rFonts w:ascii="SimSun" w:hAnsi="SimSun"/>
          <w:color w:val="222222"/>
          <w:sz w:val="21"/>
          <w:szCs w:val="21"/>
        </w:rPr>
        <w:t>提交的提案</w:t>
      </w:r>
      <w:r>
        <w:rPr>
          <w:rFonts w:ascii="SimSun" w:hAnsi="SimSun" w:hint="eastAsia"/>
          <w:color w:val="222222"/>
          <w:sz w:val="21"/>
          <w:szCs w:val="21"/>
        </w:rPr>
        <w:t>）</w:t>
      </w:r>
      <w:r w:rsidRPr="00677DB0">
        <w:rPr>
          <w:rFonts w:ascii="SimSun" w:hAnsi="SimSun"/>
          <w:color w:val="222222"/>
          <w:sz w:val="21"/>
          <w:szCs w:val="21"/>
        </w:rPr>
        <w:t>的原则，</w:t>
      </w:r>
      <w:r w:rsidRPr="00677DB0">
        <w:rPr>
          <w:rFonts w:ascii="SimSun" w:hAnsi="SimSun" w:hint="eastAsia"/>
          <w:color w:val="222222"/>
          <w:sz w:val="21"/>
          <w:szCs w:val="21"/>
        </w:rPr>
        <w:t>在</w:t>
      </w:r>
      <w:r w:rsidRPr="00677DB0">
        <w:rPr>
          <w:rFonts w:ascii="SimSun" w:hAnsi="SimSun"/>
          <w:color w:val="222222"/>
          <w:sz w:val="21"/>
          <w:szCs w:val="21"/>
        </w:rPr>
        <w:t>决定驻外办事处的开设地点方面，</w:t>
      </w:r>
      <w:r w:rsidRPr="00677DB0">
        <w:rPr>
          <w:rFonts w:ascii="SimSun" w:hAnsi="SimSun" w:hint="eastAsia"/>
          <w:color w:val="222222"/>
          <w:sz w:val="21"/>
          <w:szCs w:val="21"/>
        </w:rPr>
        <w:t>需要</w:t>
      </w:r>
      <w:r w:rsidRPr="00677DB0">
        <w:rPr>
          <w:rFonts w:ascii="SimSun" w:hAnsi="SimSun"/>
          <w:color w:val="222222"/>
          <w:sz w:val="21"/>
          <w:szCs w:val="21"/>
        </w:rPr>
        <w:t>优先</w:t>
      </w:r>
      <w:r w:rsidRPr="00677DB0">
        <w:rPr>
          <w:rFonts w:ascii="SimSun" w:hAnsi="SimSun" w:hint="eastAsia"/>
          <w:color w:val="222222"/>
          <w:sz w:val="21"/>
          <w:szCs w:val="21"/>
        </w:rPr>
        <w:t>考虑非洲。该集团注意到WIPO咨监委提交</w:t>
      </w:r>
      <w:r w:rsidRPr="00677DB0">
        <w:rPr>
          <w:rFonts w:ascii="SimSun" w:hAnsi="SimSun"/>
          <w:color w:val="222222"/>
          <w:sz w:val="21"/>
          <w:szCs w:val="21"/>
        </w:rPr>
        <w:t>的</w:t>
      </w:r>
      <w:r w:rsidRPr="00677DB0">
        <w:rPr>
          <w:rFonts w:ascii="SimSun" w:hAnsi="SimSun" w:hint="eastAsia"/>
          <w:color w:val="222222"/>
          <w:sz w:val="21"/>
          <w:szCs w:val="21"/>
        </w:rPr>
        <w:t>报告，并承认咨监委在协助</w:t>
      </w:r>
      <w:r w:rsidRPr="00677DB0">
        <w:rPr>
          <w:rFonts w:ascii="SimSun" w:hAnsi="SimSun"/>
          <w:color w:val="222222"/>
          <w:sz w:val="21"/>
          <w:szCs w:val="21"/>
        </w:rPr>
        <w:t>成员</w:t>
      </w:r>
      <w:r w:rsidRPr="00677DB0">
        <w:rPr>
          <w:rFonts w:ascii="SimSun" w:hAnsi="SimSun" w:hint="eastAsia"/>
          <w:color w:val="222222"/>
          <w:sz w:val="21"/>
          <w:szCs w:val="21"/>
        </w:rPr>
        <w:t>国</w:t>
      </w:r>
      <w:r w:rsidRPr="00677DB0">
        <w:rPr>
          <w:rFonts w:ascii="SimSun" w:hAnsi="SimSun"/>
          <w:color w:val="222222"/>
          <w:sz w:val="21"/>
          <w:szCs w:val="21"/>
        </w:rPr>
        <w:t>履行</w:t>
      </w:r>
      <w:r w:rsidRPr="00677DB0">
        <w:rPr>
          <w:rFonts w:ascii="SimSun" w:hAnsi="SimSun" w:hint="eastAsia"/>
          <w:color w:val="222222"/>
          <w:sz w:val="21"/>
          <w:szCs w:val="21"/>
        </w:rPr>
        <w:t>与WIPO的各项业务</w:t>
      </w:r>
      <w:r w:rsidRPr="00677DB0">
        <w:rPr>
          <w:rFonts w:ascii="SimSun" w:hAnsi="SimSun"/>
          <w:color w:val="222222"/>
          <w:sz w:val="21"/>
          <w:szCs w:val="21"/>
        </w:rPr>
        <w:t>有关</w:t>
      </w:r>
      <w:r w:rsidRPr="00677DB0">
        <w:rPr>
          <w:rFonts w:ascii="SimSun" w:hAnsi="SimSun" w:hint="eastAsia"/>
          <w:color w:val="222222"/>
          <w:sz w:val="21"/>
          <w:szCs w:val="21"/>
        </w:rPr>
        <w:t>的治理责任从而帮助成员国发挥监督作用方面</w:t>
      </w:r>
      <w:r w:rsidRPr="00677DB0">
        <w:rPr>
          <w:rFonts w:ascii="SimSun" w:hAnsi="SimSun"/>
          <w:color w:val="222222"/>
          <w:sz w:val="21"/>
          <w:szCs w:val="21"/>
        </w:rPr>
        <w:t>的重要作用</w:t>
      </w:r>
      <w:r w:rsidRPr="00677DB0">
        <w:rPr>
          <w:rFonts w:ascii="SimSun" w:hAnsi="SimSun" w:hint="eastAsia"/>
          <w:color w:val="222222"/>
          <w:sz w:val="21"/>
          <w:szCs w:val="21"/>
        </w:rPr>
        <w:t>。该集团还感谢外聘审计员对2015财年提出</w:t>
      </w:r>
      <w:r w:rsidRPr="00677DB0">
        <w:rPr>
          <w:rFonts w:ascii="SimSun" w:hAnsi="SimSun"/>
          <w:color w:val="222222"/>
          <w:sz w:val="21"/>
          <w:szCs w:val="21"/>
        </w:rPr>
        <w:t>的</w:t>
      </w:r>
      <w:r w:rsidRPr="00677DB0">
        <w:rPr>
          <w:rFonts w:ascii="SimSun" w:hAnsi="SimSun" w:hint="eastAsia"/>
          <w:color w:val="222222"/>
          <w:sz w:val="21"/>
          <w:szCs w:val="21"/>
        </w:rPr>
        <w:t>实质性意见和具体建议。关于WIPO管理层交付</w:t>
      </w:r>
      <w:r w:rsidRPr="00677DB0">
        <w:rPr>
          <w:rFonts w:ascii="SimSun" w:hAnsi="SimSun"/>
          <w:color w:val="222222"/>
          <w:sz w:val="21"/>
          <w:szCs w:val="21"/>
        </w:rPr>
        <w:t>的各种计划和活动</w:t>
      </w:r>
      <w:r w:rsidRPr="00677DB0">
        <w:rPr>
          <w:rFonts w:ascii="SimSun" w:hAnsi="SimSun" w:hint="eastAsia"/>
          <w:color w:val="222222"/>
          <w:sz w:val="21"/>
          <w:szCs w:val="21"/>
        </w:rPr>
        <w:t>，该集团感谢外聘审计员为</w:t>
      </w:r>
      <w:r w:rsidRPr="00677DB0">
        <w:rPr>
          <w:rFonts w:ascii="SimSun" w:hAnsi="SimSun"/>
          <w:color w:val="222222"/>
          <w:sz w:val="21"/>
          <w:szCs w:val="21"/>
        </w:rPr>
        <w:t>提出有益的建议</w:t>
      </w:r>
      <w:r w:rsidRPr="00677DB0">
        <w:rPr>
          <w:rFonts w:ascii="SimSun" w:hAnsi="SimSun" w:hint="eastAsia"/>
          <w:color w:val="222222"/>
          <w:sz w:val="21"/>
          <w:szCs w:val="21"/>
        </w:rPr>
        <w:t>持续</w:t>
      </w:r>
      <w:r w:rsidRPr="00677DB0">
        <w:rPr>
          <w:rFonts w:ascii="SimSun" w:hAnsi="SimSun"/>
          <w:color w:val="222222"/>
          <w:sz w:val="21"/>
          <w:szCs w:val="21"/>
        </w:rPr>
        <w:t>开展细致的工作，</w:t>
      </w:r>
      <w:r w:rsidRPr="00677DB0">
        <w:rPr>
          <w:rFonts w:ascii="SimSun" w:hAnsi="SimSun" w:hint="eastAsia"/>
          <w:color w:val="222222"/>
          <w:sz w:val="21"/>
          <w:szCs w:val="21"/>
        </w:rPr>
        <w:t>并敦促</w:t>
      </w:r>
      <w:r w:rsidRPr="00677DB0">
        <w:rPr>
          <w:rFonts w:ascii="SimSun" w:hAnsi="SimSun"/>
          <w:color w:val="222222"/>
          <w:sz w:val="21"/>
          <w:szCs w:val="21"/>
        </w:rPr>
        <w:t>秘书</w:t>
      </w:r>
      <w:r w:rsidRPr="00677DB0">
        <w:rPr>
          <w:rFonts w:ascii="SimSun" w:hAnsi="SimSun" w:hint="eastAsia"/>
          <w:color w:val="222222"/>
          <w:sz w:val="21"/>
          <w:szCs w:val="21"/>
        </w:rPr>
        <w:t>处认真研究各项建议，尤其是那些关于仲裁和调解中心的</w:t>
      </w:r>
      <w:r w:rsidRPr="00677DB0">
        <w:rPr>
          <w:rFonts w:ascii="SimSun" w:hAnsi="SimSun"/>
          <w:color w:val="222222"/>
          <w:sz w:val="21"/>
          <w:szCs w:val="21"/>
        </w:rPr>
        <w:t>建议</w:t>
      </w:r>
      <w:r w:rsidRPr="00677DB0">
        <w:rPr>
          <w:rFonts w:ascii="SimSun" w:hAnsi="SimSun" w:hint="eastAsia"/>
          <w:color w:val="222222"/>
          <w:sz w:val="21"/>
          <w:szCs w:val="21"/>
        </w:rPr>
        <w:t>。该集团期待着在本届会议期间参与进一步讨论该议题。关于WIPO工作人员的地域分布问题，该集团坚持认为亚洲和太平洋地区在WIPO秘书处的公平地域代表性明显</w:t>
      </w:r>
      <w:r w:rsidRPr="00677DB0">
        <w:rPr>
          <w:rFonts w:ascii="SimSun" w:hAnsi="SimSun"/>
          <w:color w:val="222222"/>
          <w:sz w:val="21"/>
          <w:szCs w:val="21"/>
        </w:rPr>
        <w:t>欠缺</w:t>
      </w:r>
      <w:r w:rsidRPr="00677DB0">
        <w:rPr>
          <w:rFonts w:ascii="SimSun" w:hAnsi="SimSun" w:hint="eastAsia"/>
          <w:color w:val="222222"/>
          <w:sz w:val="21"/>
          <w:szCs w:val="21"/>
        </w:rPr>
        <w:t>。因此，该集团强调，应高度重视采取一切必要措施，逐步</w:t>
      </w:r>
      <w:r w:rsidRPr="00677DB0">
        <w:rPr>
          <w:rFonts w:ascii="SimSun" w:hAnsi="SimSun"/>
          <w:color w:val="222222"/>
          <w:sz w:val="21"/>
          <w:szCs w:val="21"/>
        </w:rPr>
        <w:t>增加</w:t>
      </w:r>
      <w:r w:rsidRPr="00677DB0">
        <w:rPr>
          <w:rFonts w:ascii="SimSun" w:hAnsi="SimSun" w:hint="eastAsia"/>
          <w:color w:val="222222"/>
          <w:sz w:val="21"/>
          <w:szCs w:val="21"/>
        </w:rPr>
        <w:t>特别是来自</w:t>
      </w:r>
      <w:r w:rsidRPr="00677DB0">
        <w:rPr>
          <w:rFonts w:ascii="SimSun" w:hAnsi="SimSun"/>
          <w:color w:val="222222"/>
          <w:sz w:val="21"/>
          <w:szCs w:val="21"/>
        </w:rPr>
        <w:t>目前代表性不足</w:t>
      </w:r>
      <w:r w:rsidRPr="00677DB0">
        <w:rPr>
          <w:rFonts w:ascii="SimSun" w:hAnsi="SimSun" w:hint="eastAsia"/>
          <w:color w:val="222222"/>
          <w:sz w:val="21"/>
          <w:szCs w:val="21"/>
        </w:rPr>
        <w:t>地区的</w:t>
      </w:r>
      <w:r w:rsidRPr="00677DB0">
        <w:rPr>
          <w:rFonts w:ascii="SimSun" w:hAnsi="SimSun"/>
          <w:color w:val="222222"/>
          <w:sz w:val="21"/>
          <w:szCs w:val="21"/>
        </w:rPr>
        <w:t>那些成员国的代表性。</w:t>
      </w:r>
      <w:r w:rsidRPr="00677DB0">
        <w:rPr>
          <w:rFonts w:ascii="SimSun" w:hAnsi="SimSun" w:hint="eastAsia"/>
          <w:sz w:val="21"/>
          <w:szCs w:val="21"/>
        </w:rPr>
        <w:t>此举符合</w:t>
      </w:r>
      <w:r w:rsidRPr="00677DB0">
        <w:rPr>
          <w:rFonts w:ascii="SimSun" w:hAnsi="SimSun"/>
          <w:sz w:val="21"/>
          <w:szCs w:val="21"/>
        </w:rPr>
        <w:t>公平地域分配原则，特别是对</w:t>
      </w:r>
      <w:r w:rsidRPr="00677DB0">
        <w:rPr>
          <w:rFonts w:ascii="SimSun" w:hAnsi="SimSun" w:hint="eastAsia"/>
          <w:sz w:val="21"/>
          <w:szCs w:val="21"/>
        </w:rPr>
        <w:t>亚太</w:t>
      </w:r>
      <w:r w:rsidRPr="00677DB0">
        <w:rPr>
          <w:rFonts w:ascii="SimSun" w:hAnsi="SimSun"/>
          <w:sz w:val="21"/>
          <w:szCs w:val="21"/>
        </w:rPr>
        <w:t>地区的代表性不足的国家而言</w:t>
      </w:r>
      <w:r w:rsidRPr="00677DB0">
        <w:rPr>
          <w:rFonts w:ascii="SimSun" w:hAnsi="SimSun" w:hint="eastAsia"/>
          <w:sz w:val="21"/>
          <w:szCs w:val="21"/>
        </w:rPr>
        <w:t>。</w:t>
      </w:r>
      <w:r w:rsidRPr="00677DB0">
        <w:rPr>
          <w:rFonts w:ascii="SimSun" w:hAnsi="SimSun" w:hint="eastAsia"/>
          <w:color w:val="222222"/>
          <w:sz w:val="21"/>
          <w:szCs w:val="21"/>
        </w:rPr>
        <w:t>亚洲和太平洋集团高度重视对</w:t>
      </w:r>
      <w:r w:rsidRPr="00677DB0">
        <w:rPr>
          <w:rFonts w:ascii="SimSun" w:hAnsi="SimSun"/>
          <w:color w:val="222222"/>
          <w:sz w:val="21"/>
          <w:szCs w:val="21"/>
        </w:rPr>
        <w:t>拟议的</w:t>
      </w:r>
      <w:r w:rsidRPr="00677DB0">
        <w:rPr>
          <w:rFonts w:ascii="SimSun" w:hAnsi="SimSun" w:hint="eastAsia"/>
          <w:color w:val="222222"/>
          <w:sz w:val="21"/>
          <w:szCs w:val="21"/>
        </w:rPr>
        <w:t>《</w:t>
      </w:r>
      <w:r w:rsidRPr="00677DB0">
        <w:rPr>
          <w:rFonts w:ascii="SimSun" w:hAnsi="SimSun"/>
          <w:sz w:val="21"/>
          <w:szCs w:val="21"/>
        </w:rPr>
        <w:t>2016-2021</w:t>
      </w:r>
      <w:r w:rsidRPr="00677DB0">
        <w:rPr>
          <w:rFonts w:ascii="SimSun" w:hAnsi="SimSun" w:hint="eastAsia"/>
          <w:sz w:val="21"/>
          <w:szCs w:val="21"/>
        </w:rPr>
        <w:t>年</w:t>
      </w:r>
      <w:r w:rsidRPr="00677DB0">
        <w:rPr>
          <w:rFonts w:ascii="SimSun" w:hAnsi="SimSun"/>
          <w:sz w:val="21"/>
          <w:szCs w:val="21"/>
        </w:rPr>
        <w:t>中期战略计划</w:t>
      </w:r>
      <w:r w:rsidRPr="00677DB0">
        <w:rPr>
          <w:rFonts w:ascii="SimSun" w:hAnsi="SimSun" w:hint="eastAsia"/>
          <w:sz w:val="21"/>
          <w:szCs w:val="21"/>
        </w:rPr>
        <w:t>》</w:t>
      </w:r>
      <w:r>
        <w:rPr>
          <w:rFonts w:ascii="SimSun" w:hAnsi="SimSun" w:hint="eastAsia"/>
          <w:color w:val="222222"/>
          <w:sz w:val="21"/>
          <w:szCs w:val="21"/>
        </w:rPr>
        <w:t>（</w:t>
      </w:r>
      <w:r w:rsidRPr="00677DB0">
        <w:rPr>
          <w:rFonts w:ascii="SimSun" w:hAnsi="SimSun" w:hint="eastAsia"/>
          <w:color w:val="222222"/>
          <w:sz w:val="21"/>
          <w:szCs w:val="21"/>
        </w:rPr>
        <w:t>MTSP</w:t>
      </w:r>
      <w:r>
        <w:rPr>
          <w:rFonts w:ascii="SimSun" w:hAnsi="SimSun" w:hint="eastAsia"/>
          <w:color w:val="222222"/>
          <w:sz w:val="21"/>
          <w:szCs w:val="21"/>
        </w:rPr>
        <w:t>）</w:t>
      </w:r>
      <w:r w:rsidRPr="00677DB0">
        <w:rPr>
          <w:rFonts w:ascii="SimSun" w:hAnsi="SimSun" w:hint="eastAsia"/>
          <w:color w:val="222222"/>
          <w:sz w:val="21"/>
          <w:szCs w:val="21"/>
        </w:rPr>
        <w:t>的审查，</w:t>
      </w:r>
      <w:r w:rsidRPr="000F6CCA">
        <w:rPr>
          <w:rFonts w:ascii="SimSun" w:hAnsi="SimSun" w:hint="eastAsia"/>
          <w:sz w:val="21"/>
          <w:szCs w:val="21"/>
        </w:rPr>
        <w:t>因为</w:t>
      </w:r>
      <w:r w:rsidRPr="00677DB0">
        <w:rPr>
          <w:rFonts w:ascii="SimSun" w:hAnsi="SimSun"/>
          <w:color w:val="222222"/>
          <w:sz w:val="21"/>
          <w:szCs w:val="21"/>
        </w:rPr>
        <w:t>该</w:t>
      </w:r>
      <w:r w:rsidRPr="00677DB0">
        <w:rPr>
          <w:rFonts w:ascii="SimSun" w:hAnsi="SimSun" w:hint="eastAsia"/>
          <w:color w:val="222222"/>
          <w:sz w:val="21"/>
          <w:szCs w:val="21"/>
        </w:rPr>
        <w:t>战略</w:t>
      </w:r>
      <w:r w:rsidRPr="00677DB0">
        <w:rPr>
          <w:rFonts w:ascii="SimSun" w:hAnsi="SimSun"/>
          <w:color w:val="222222"/>
          <w:sz w:val="21"/>
          <w:szCs w:val="21"/>
        </w:rPr>
        <w:t>计划将</w:t>
      </w:r>
      <w:r w:rsidRPr="00677DB0">
        <w:rPr>
          <w:rFonts w:ascii="SimSun" w:hAnsi="SimSun" w:hint="eastAsia"/>
          <w:color w:val="222222"/>
          <w:sz w:val="21"/>
          <w:szCs w:val="21"/>
        </w:rPr>
        <w:t>为编制连续的三个计划和预算指出总体的战略方向。该集团请秘书处比较</w:t>
      </w:r>
      <w:r w:rsidRPr="00677DB0">
        <w:rPr>
          <w:rFonts w:ascii="SimSun" w:hAnsi="SimSun"/>
          <w:sz w:val="21"/>
          <w:szCs w:val="21"/>
        </w:rPr>
        <w:t>2010</w:t>
      </w:r>
      <w:r w:rsidRPr="00677DB0">
        <w:rPr>
          <w:rFonts w:ascii="SimSun" w:hAnsi="SimSun"/>
          <w:sz w:val="21"/>
          <w:szCs w:val="21"/>
        </w:rPr>
        <w:noBreakHyphen/>
        <w:t>2015</w:t>
      </w:r>
      <w:r w:rsidRPr="00677DB0">
        <w:rPr>
          <w:rFonts w:ascii="SimSun" w:hAnsi="SimSun" w:hint="eastAsia"/>
          <w:sz w:val="21"/>
          <w:szCs w:val="21"/>
        </w:rPr>
        <w:t>年</w:t>
      </w:r>
      <w:r w:rsidRPr="00677DB0">
        <w:rPr>
          <w:rFonts w:ascii="SimSun" w:hAnsi="SimSun"/>
          <w:sz w:val="21"/>
          <w:szCs w:val="21"/>
        </w:rPr>
        <w:t>MTSP</w:t>
      </w:r>
      <w:r w:rsidRPr="00677DB0">
        <w:rPr>
          <w:rFonts w:ascii="SimSun" w:hAnsi="SimSun" w:hint="eastAsia"/>
          <w:color w:val="222222"/>
          <w:sz w:val="21"/>
          <w:szCs w:val="21"/>
        </w:rPr>
        <w:t>与拟议</w:t>
      </w:r>
      <w:r w:rsidRPr="00677DB0">
        <w:rPr>
          <w:rFonts w:ascii="SimSun" w:hAnsi="SimSun"/>
          <w:color w:val="222222"/>
          <w:sz w:val="21"/>
          <w:szCs w:val="21"/>
        </w:rPr>
        <w:t>的新的</w:t>
      </w:r>
      <w:r w:rsidRPr="00677DB0">
        <w:rPr>
          <w:rFonts w:ascii="SimSun" w:hAnsi="SimSun"/>
          <w:sz w:val="21"/>
          <w:szCs w:val="21"/>
        </w:rPr>
        <w:t>2016</w:t>
      </w:r>
      <w:r w:rsidRPr="00677DB0">
        <w:rPr>
          <w:rFonts w:ascii="SimSun" w:hAnsi="SimSun"/>
          <w:sz w:val="21"/>
          <w:szCs w:val="21"/>
        </w:rPr>
        <w:noBreakHyphen/>
        <w:t>2021</w:t>
      </w:r>
      <w:r w:rsidRPr="00677DB0">
        <w:rPr>
          <w:rFonts w:ascii="SimSun" w:hAnsi="SimSun" w:hint="eastAsia"/>
          <w:sz w:val="21"/>
          <w:szCs w:val="21"/>
        </w:rPr>
        <w:t>年</w:t>
      </w:r>
      <w:r w:rsidRPr="00677DB0">
        <w:rPr>
          <w:rFonts w:ascii="SimSun" w:hAnsi="SimSun" w:hint="eastAsia"/>
          <w:color w:val="222222"/>
          <w:sz w:val="21"/>
          <w:szCs w:val="21"/>
        </w:rPr>
        <w:t>MTSP</w:t>
      </w:r>
      <w:r w:rsidRPr="00677DB0">
        <w:rPr>
          <w:rFonts w:ascii="SimSun" w:hAnsi="SimSun" w:hint="eastAsia"/>
          <w:sz w:val="21"/>
          <w:szCs w:val="21"/>
        </w:rPr>
        <w:t>之间</w:t>
      </w:r>
      <w:r w:rsidRPr="00677DB0">
        <w:rPr>
          <w:rFonts w:ascii="SimSun" w:hAnsi="SimSun"/>
          <w:sz w:val="21"/>
          <w:szCs w:val="21"/>
        </w:rPr>
        <w:t>的</w:t>
      </w:r>
      <w:r w:rsidRPr="00677DB0">
        <w:rPr>
          <w:rFonts w:ascii="SimSun" w:hAnsi="SimSun" w:hint="eastAsia"/>
          <w:sz w:val="21"/>
          <w:szCs w:val="21"/>
        </w:rPr>
        <w:t>变化</w:t>
      </w:r>
      <w:r w:rsidRPr="00677DB0">
        <w:rPr>
          <w:rFonts w:ascii="SimSun" w:hAnsi="SimSun"/>
          <w:sz w:val="21"/>
          <w:szCs w:val="21"/>
        </w:rPr>
        <w:t>，</w:t>
      </w:r>
      <w:r w:rsidRPr="00677DB0">
        <w:rPr>
          <w:rFonts w:ascii="SimSun" w:hAnsi="SimSun" w:hint="eastAsia"/>
          <w:sz w:val="21"/>
          <w:szCs w:val="21"/>
        </w:rPr>
        <w:t>以便后者</w:t>
      </w:r>
      <w:r w:rsidRPr="00677DB0">
        <w:rPr>
          <w:rFonts w:ascii="SimSun" w:hAnsi="SimSun"/>
          <w:sz w:val="21"/>
          <w:szCs w:val="21"/>
        </w:rPr>
        <w:t>汲取</w:t>
      </w:r>
      <w:r w:rsidRPr="00677DB0">
        <w:rPr>
          <w:rFonts w:ascii="SimSun" w:hAnsi="SimSun" w:hint="eastAsia"/>
          <w:sz w:val="21"/>
          <w:szCs w:val="21"/>
        </w:rPr>
        <w:t>前者</w:t>
      </w:r>
      <w:r w:rsidRPr="00677DB0">
        <w:rPr>
          <w:rFonts w:ascii="SimSun" w:hAnsi="SimSun"/>
          <w:sz w:val="21"/>
          <w:szCs w:val="21"/>
        </w:rPr>
        <w:t>的经验教训。</w:t>
      </w:r>
      <w:r w:rsidRPr="00677DB0">
        <w:rPr>
          <w:rFonts w:ascii="SimSun" w:hAnsi="SimSun" w:hint="eastAsia"/>
          <w:color w:val="222222"/>
          <w:sz w:val="21"/>
          <w:szCs w:val="21"/>
        </w:rPr>
        <w:t>该集团补充说，其成员将对各个</w:t>
      </w:r>
      <w:r w:rsidRPr="00677DB0">
        <w:rPr>
          <w:rFonts w:ascii="SimSun" w:hAnsi="SimSun"/>
          <w:color w:val="222222"/>
          <w:sz w:val="21"/>
          <w:szCs w:val="21"/>
        </w:rPr>
        <w:t>议程项目</w:t>
      </w:r>
      <w:r w:rsidRPr="00677DB0">
        <w:rPr>
          <w:rFonts w:ascii="SimSun" w:hAnsi="SimSun" w:hint="eastAsia"/>
          <w:color w:val="222222"/>
          <w:sz w:val="21"/>
          <w:szCs w:val="21"/>
        </w:rPr>
        <w:t>提出本国的具体意见</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222222"/>
          <w:sz w:val="21"/>
          <w:szCs w:val="21"/>
        </w:rPr>
        <w:t>希腊代表团代表B集团发言，祝贺主席当选并相信主席的技巧将帮助各位成员在</w:t>
      </w:r>
      <w:r w:rsidRPr="00677DB0">
        <w:rPr>
          <w:rFonts w:ascii="SimSun" w:hAnsi="SimSun"/>
          <w:color w:val="222222"/>
          <w:sz w:val="21"/>
          <w:szCs w:val="21"/>
        </w:rPr>
        <w:t>本周结束时</w:t>
      </w:r>
      <w:r w:rsidRPr="00677DB0">
        <w:rPr>
          <w:rFonts w:ascii="SimSun" w:hAnsi="SimSun" w:hint="eastAsia"/>
          <w:color w:val="222222"/>
          <w:sz w:val="21"/>
          <w:szCs w:val="21"/>
        </w:rPr>
        <w:t>顺利达成结论</w:t>
      </w:r>
      <w:r w:rsidRPr="00677DB0">
        <w:rPr>
          <w:rFonts w:ascii="SimSun" w:hAnsi="SimSun"/>
          <w:color w:val="222222"/>
          <w:sz w:val="21"/>
          <w:szCs w:val="21"/>
        </w:rPr>
        <w:t>意见。</w:t>
      </w:r>
      <w:r w:rsidRPr="00677DB0">
        <w:rPr>
          <w:rFonts w:ascii="SimSun" w:hAnsi="SimSun" w:hint="eastAsia"/>
          <w:color w:val="222222"/>
          <w:sz w:val="21"/>
          <w:szCs w:val="21"/>
        </w:rPr>
        <w:t>B集团还感谢秘书处</w:t>
      </w:r>
      <w:r w:rsidRPr="00677DB0">
        <w:rPr>
          <w:rFonts w:ascii="SimSun" w:hAnsi="SimSun"/>
          <w:color w:val="222222"/>
          <w:sz w:val="21"/>
          <w:szCs w:val="21"/>
        </w:rPr>
        <w:t>付出</w:t>
      </w:r>
      <w:r w:rsidRPr="00677DB0">
        <w:rPr>
          <w:rFonts w:ascii="SimSun" w:hAnsi="SimSun" w:hint="eastAsia"/>
          <w:color w:val="222222"/>
          <w:sz w:val="21"/>
          <w:szCs w:val="21"/>
        </w:rPr>
        <w:t>了</w:t>
      </w:r>
      <w:r w:rsidRPr="00677DB0">
        <w:rPr>
          <w:rFonts w:ascii="SimSun" w:hAnsi="SimSun"/>
          <w:color w:val="222222"/>
          <w:sz w:val="21"/>
          <w:szCs w:val="21"/>
        </w:rPr>
        <w:t>艰苦努力</w:t>
      </w:r>
      <w:r w:rsidRPr="00677DB0">
        <w:rPr>
          <w:rFonts w:ascii="SimSun" w:hAnsi="SimSun" w:hint="eastAsia"/>
          <w:color w:val="222222"/>
          <w:sz w:val="21"/>
          <w:szCs w:val="21"/>
        </w:rPr>
        <w:t>，</w:t>
      </w:r>
      <w:r w:rsidRPr="00677DB0">
        <w:rPr>
          <w:rFonts w:ascii="SimSun" w:hAnsi="SimSun"/>
          <w:color w:val="222222"/>
          <w:sz w:val="21"/>
          <w:szCs w:val="21"/>
        </w:rPr>
        <w:t>编制</w:t>
      </w:r>
      <w:r w:rsidRPr="00677DB0">
        <w:rPr>
          <w:rFonts w:ascii="SimSun" w:hAnsi="SimSun" w:hint="eastAsia"/>
          <w:color w:val="222222"/>
          <w:sz w:val="21"/>
          <w:szCs w:val="21"/>
        </w:rPr>
        <w:t>了本届会议使用</w:t>
      </w:r>
      <w:r w:rsidRPr="00677DB0">
        <w:rPr>
          <w:rFonts w:ascii="SimSun" w:hAnsi="SimSun"/>
          <w:color w:val="222222"/>
          <w:sz w:val="21"/>
          <w:szCs w:val="21"/>
        </w:rPr>
        <w:t>的文件，特别是</w:t>
      </w:r>
      <w:r w:rsidRPr="00677DB0">
        <w:rPr>
          <w:rFonts w:ascii="SimSun" w:hAnsi="SimSun" w:hint="eastAsia"/>
          <w:color w:val="222222"/>
          <w:sz w:val="21"/>
          <w:szCs w:val="21"/>
        </w:rPr>
        <w:t>财务报告、2015年财务报表、人力资源年度报告和联合检查组建议的落实进展报告。B集团还感谢咨监委和监督司以及甄选小组任命咨监委的新成员。通过不断开展工作和PBC提交</w:t>
      </w:r>
      <w:r w:rsidRPr="00677DB0">
        <w:rPr>
          <w:rFonts w:ascii="SimSun" w:hAnsi="SimSun"/>
          <w:color w:val="222222"/>
          <w:sz w:val="21"/>
          <w:szCs w:val="21"/>
        </w:rPr>
        <w:t>报告，</w:t>
      </w:r>
      <w:r w:rsidRPr="00677DB0">
        <w:rPr>
          <w:rFonts w:ascii="SimSun" w:hAnsi="SimSun" w:hint="eastAsia"/>
          <w:color w:val="222222"/>
          <w:sz w:val="21"/>
          <w:szCs w:val="21"/>
        </w:rPr>
        <w:t>它们在</w:t>
      </w:r>
      <w:r w:rsidRPr="00677DB0">
        <w:rPr>
          <w:rFonts w:ascii="SimSun" w:hAnsi="SimSun"/>
          <w:color w:val="222222"/>
          <w:sz w:val="21"/>
          <w:szCs w:val="21"/>
        </w:rPr>
        <w:t>本组织</w:t>
      </w:r>
      <w:r w:rsidRPr="00677DB0">
        <w:rPr>
          <w:rFonts w:ascii="SimSun" w:hAnsi="SimSun" w:hint="eastAsia"/>
          <w:color w:val="222222"/>
          <w:sz w:val="21"/>
          <w:szCs w:val="21"/>
        </w:rPr>
        <w:t>的审计机制中</w:t>
      </w:r>
      <w:r w:rsidRPr="00677DB0">
        <w:rPr>
          <w:rFonts w:ascii="SimSun" w:hAnsi="SimSun"/>
          <w:color w:val="222222"/>
          <w:sz w:val="21"/>
          <w:szCs w:val="21"/>
        </w:rPr>
        <w:t>发挥着</w:t>
      </w:r>
      <w:r w:rsidRPr="00677DB0">
        <w:rPr>
          <w:rFonts w:ascii="SimSun" w:hAnsi="SimSun" w:hint="eastAsia"/>
          <w:color w:val="222222"/>
          <w:sz w:val="21"/>
          <w:szCs w:val="21"/>
        </w:rPr>
        <w:t>特殊的作用。</w:t>
      </w:r>
      <w:r w:rsidRPr="00677DB0">
        <w:rPr>
          <w:rFonts w:ascii="SimSun" w:hAnsi="SimSun" w:hint="eastAsia"/>
          <w:sz w:val="21"/>
          <w:szCs w:val="21"/>
        </w:rPr>
        <w:t>B</w:t>
      </w:r>
      <w:r w:rsidRPr="00677DB0">
        <w:rPr>
          <w:rFonts w:ascii="SimSun" w:hAnsi="SimSun" w:hint="eastAsia"/>
          <w:color w:val="222222"/>
          <w:sz w:val="21"/>
          <w:szCs w:val="21"/>
        </w:rPr>
        <w:t>集团还补充说极为</w:t>
      </w:r>
      <w:r w:rsidRPr="00677DB0">
        <w:rPr>
          <w:rFonts w:ascii="SimSun" w:hAnsi="SimSun"/>
          <w:color w:val="222222"/>
          <w:sz w:val="21"/>
          <w:szCs w:val="21"/>
        </w:rPr>
        <w:t>赞赏</w:t>
      </w:r>
      <w:r w:rsidRPr="00677DB0">
        <w:rPr>
          <w:rFonts w:ascii="SimSun" w:hAnsi="SimSun" w:hint="eastAsia"/>
          <w:color w:val="222222"/>
          <w:sz w:val="21"/>
          <w:szCs w:val="21"/>
        </w:rPr>
        <w:t>今年及时</w:t>
      </w:r>
      <w:r w:rsidRPr="00677DB0">
        <w:rPr>
          <w:rFonts w:ascii="SimSun" w:hAnsi="SimSun"/>
          <w:color w:val="222222"/>
          <w:sz w:val="21"/>
          <w:szCs w:val="21"/>
        </w:rPr>
        <w:t>提交各</w:t>
      </w:r>
      <w:r w:rsidRPr="00677DB0">
        <w:rPr>
          <w:rFonts w:ascii="SimSun" w:hAnsi="SimSun" w:hint="eastAsia"/>
          <w:color w:val="222222"/>
          <w:sz w:val="21"/>
          <w:szCs w:val="21"/>
        </w:rPr>
        <w:t>份</w:t>
      </w:r>
      <w:r w:rsidRPr="00677DB0">
        <w:rPr>
          <w:rFonts w:ascii="SimSun" w:hAnsi="SimSun"/>
          <w:color w:val="222222"/>
          <w:sz w:val="21"/>
          <w:szCs w:val="21"/>
        </w:rPr>
        <w:t>文件</w:t>
      </w:r>
      <w:r w:rsidRPr="00677DB0">
        <w:rPr>
          <w:rFonts w:ascii="SimSun" w:hAnsi="SimSun" w:hint="eastAsia"/>
          <w:color w:val="222222"/>
          <w:sz w:val="21"/>
          <w:szCs w:val="21"/>
        </w:rPr>
        <w:t>，</w:t>
      </w:r>
      <w:r w:rsidR="009340B5">
        <w:rPr>
          <w:rFonts w:ascii="SimSun" w:hAnsi="SimSun" w:hint="eastAsia"/>
          <w:color w:val="222222"/>
          <w:sz w:val="21"/>
          <w:szCs w:val="21"/>
        </w:rPr>
        <w:t>它认为</w:t>
      </w:r>
      <w:r w:rsidRPr="00677DB0">
        <w:rPr>
          <w:rFonts w:ascii="SimSun" w:hAnsi="SimSun"/>
          <w:color w:val="222222"/>
          <w:sz w:val="21"/>
          <w:szCs w:val="21"/>
        </w:rPr>
        <w:t>这对</w:t>
      </w:r>
      <w:r w:rsidRPr="00677DB0">
        <w:rPr>
          <w:rFonts w:ascii="SimSun" w:hAnsi="SimSun" w:hint="eastAsia"/>
          <w:color w:val="222222"/>
          <w:sz w:val="21"/>
          <w:szCs w:val="21"/>
        </w:rPr>
        <w:t>该</w:t>
      </w:r>
      <w:r w:rsidRPr="00677DB0">
        <w:rPr>
          <w:rFonts w:ascii="SimSun" w:hAnsi="SimSun"/>
          <w:color w:val="222222"/>
          <w:sz w:val="21"/>
          <w:szCs w:val="21"/>
        </w:rPr>
        <w:t>集团非常重要</w:t>
      </w:r>
      <w:r w:rsidRPr="00677DB0">
        <w:rPr>
          <w:rFonts w:ascii="SimSun" w:hAnsi="SimSun" w:hint="eastAsia"/>
          <w:color w:val="222222"/>
          <w:sz w:val="21"/>
          <w:szCs w:val="21"/>
        </w:rPr>
        <w:t>。B集团注意到一个事实，即2015年的盈余是3327万瑞士法郎，与2014年的</w:t>
      </w:r>
      <w:r w:rsidRPr="00677DB0">
        <w:rPr>
          <w:rFonts w:ascii="SimSun" w:hAnsi="SimSun"/>
          <w:color w:val="222222"/>
          <w:sz w:val="21"/>
          <w:szCs w:val="21"/>
        </w:rPr>
        <w:t>盈余相比减少了</w:t>
      </w:r>
      <w:r w:rsidRPr="00677DB0">
        <w:rPr>
          <w:rFonts w:ascii="SimSun" w:hAnsi="SimSun" w:hint="eastAsia"/>
          <w:color w:val="222222"/>
          <w:sz w:val="21"/>
          <w:szCs w:val="21"/>
        </w:rPr>
        <w:t>10.02%。</w:t>
      </w:r>
      <w:r w:rsidRPr="00677DB0">
        <w:rPr>
          <w:rFonts w:ascii="SimSun" w:hAnsi="SimSun"/>
          <w:sz w:val="21"/>
          <w:szCs w:val="21"/>
        </w:rPr>
        <w:t>PCT</w:t>
      </w:r>
      <w:r w:rsidRPr="00677DB0">
        <w:rPr>
          <w:rFonts w:ascii="SimSun" w:hAnsi="SimSun" w:hint="eastAsia"/>
          <w:sz w:val="21"/>
          <w:szCs w:val="21"/>
        </w:rPr>
        <w:t>在2015年</w:t>
      </w:r>
      <w:r w:rsidRPr="00677DB0">
        <w:rPr>
          <w:rFonts w:ascii="SimSun" w:hAnsi="SimSun"/>
          <w:sz w:val="21"/>
          <w:szCs w:val="21"/>
        </w:rPr>
        <w:t>盈余中的权重为77.66%</w:t>
      </w:r>
      <w:r w:rsidRPr="00677DB0">
        <w:rPr>
          <w:rFonts w:ascii="SimSun" w:hAnsi="SimSun" w:hint="eastAsia"/>
          <w:sz w:val="21"/>
          <w:szCs w:val="21"/>
        </w:rPr>
        <w:t>。</w:t>
      </w:r>
      <w:r w:rsidRPr="00677DB0">
        <w:rPr>
          <w:rFonts w:ascii="SimSun" w:hAnsi="SimSun" w:hint="eastAsia"/>
          <w:color w:val="222222"/>
          <w:sz w:val="21"/>
          <w:szCs w:val="21"/>
        </w:rPr>
        <w:t>因此，WIPO的盈余/赤字主要受PCT绩效中</w:t>
      </w:r>
      <w:r w:rsidRPr="00677DB0">
        <w:rPr>
          <w:rFonts w:ascii="SimSun" w:hAnsi="SimSun"/>
          <w:color w:val="222222"/>
          <w:sz w:val="21"/>
          <w:szCs w:val="21"/>
        </w:rPr>
        <w:t>的</w:t>
      </w:r>
      <w:r w:rsidRPr="00677DB0">
        <w:rPr>
          <w:rFonts w:ascii="SimSun" w:hAnsi="SimSun" w:hint="eastAsia"/>
          <w:color w:val="222222"/>
          <w:sz w:val="21"/>
          <w:szCs w:val="21"/>
        </w:rPr>
        <w:t>盈余/赤字的</w:t>
      </w:r>
      <w:r w:rsidRPr="00677DB0">
        <w:rPr>
          <w:rFonts w:ascii="SimSun" w:hAnsi="SimSun"/>
          <w:color w:val="222222"/>
          <w:sz w:val="21"/>
          <w:szCs w:val="21"/>
        </w:rPr>
        <w:t>影响</w:t>
      </w:r>
      <w:r w:rsidRPr="00677DB0">
        <w:rPr>
          <w:rFonts w:ascii="SimSun" w:hAnsi="SimSun" w:hint="eastAsia"/>
          <w:color w:val="222222"/>
          <w:sz w:val="21"/>
          <w:szCs w:val="21"/>
        </w:rPr>
        <w:t>，这是一个需要考虑的因素。对国际知识产权</w:t>
      </w:r>
      <w:r w:rsidRPr="00677DB0">
        <w:rPr>
          <w:rFonts w:ascii="SimSun" w:hAnsi="SimSun"/>
          <w:color w:val="222222"/>
          <w:sz w:val="21"/>
          <w:szCs w:val="21"/>
        </w:rPr>
        <w:t>权利</w:t>
      </w:r>
      <w:r w:rsidRPr="00677DB0">
        <w:rPr>
          <w:rFonts w:ascii="SimSun" w:hAnsi="SimSun" w:hint="eastAsia"/>
          <w:color w:val="222222"/>
          <w:sz w:val="21"/>
          <w:szCs w:val="21"/>
        </w:rPr>
        <w:t>的</w:t>
      </w:r>
      <w:r w:rsidRPr="00677DB0">
        <w:rPr>
          <w:rFonts w:ascii="SimSun" w:hAnsi="SimSun"/>
          <w:color w:val="222222"/>
          <w:sz w:val="21"/>
          <w:szCs w:val="21"/>
        </w:rPr>
        <w:t>需求推动了</w:t>
      </w:r>
      <w:r w:rsidRPr="00677DB0">
        <w:rPr>
          <w:rFonts w:ascii="SimSun" w:hAnsi="SimSun" w:hint="eastAsia"/>
          <w:color w:val="222222"/>
          <w:sz w:val="21"/>
          <w:szCs w:val="21"/>
        </w:rPr>
        <w:t>WIPO</w:t>
      </w:r>
      <w:r w:rsidRPr="00677DB0">
        <w:rPr>
          <w:rFonts w:ascii="SimSun" w:hAnsi="SimSun"/>
          <w:color w:val="222222"/>
          <w:sz w:val="21"/>
          <w:szCs w:val="21"/>
        </w:rPr>
        <w:t>从</w:t>
      </w:r>
      <w:r w:rsidRPr="00677DB0">
        <w:rPr>
          <w:rFonts w:ascii="SimSun" w:hAnsi="SimSun" w:hint="eastAsia"/>
          <w:color w:val="222222"/>
          <w:sz w:val="21"/>
          <w:szCs w:val="21"/>
        </w:rPr>
        <w:t>付费服务中</w:t>
      </w:r>
      <w:r w:rsidRPr="00677DB0">
        <w:rPr>
          <w:rFonts w:ascii="SimSun" w:hAnsi="SimSun"/>
          <w:color w:val="222222"/>
          <w:sz w:val="21"/>
          <w:szCs w:val="21"/>
        </w:rPr>
        <w:t>获得</w:t>
      </w:r>
      <w:r w:rsidRPr="00677DB0">
        <w:rPr>
          <w:rFonts w:ascii="SimSun" w:hAnsi="SimSun" w:hint="eastAsia"/>
          <w:color w:val="222222"/>
          <w:sz w:val="21"/>
          <w:szCs w:val="21"/>
        </w:rPr>
        <w:t>收入，这种需求受到全球经济表现疲弱的影响。自2010年以来全球的IP申请</w:t>
      </w:r>
      <w:r w:rsidRPr="00677DB0">
        <w:rPr>
          <w:rFonts w:ascii="SimSun" w:hAnsi="SimSun"/>
          <w:color w:val="222222"/>
          <w:sz w:val="21"/>
          <w:szCs w:val="21"/>
        </w:rPr>
        <w:t>量</w:t>
      </w:r>
      <w:r w:rsidRPr="00677DB0">
        <w:rPr>
          <w:rFonts w:ascii="SimSun" w:hAnsi="SimSun" w:hint="eastAsia"/>
          <w:color w:val="222222"/>
          <w:sz w:val="21"/>
          <w:szCs w:val="21"/>
        </w:rPr>
        <w:t>继续增长。这些因素证明</w:t>
      </w:r>
      <w:r w:rsidRPr="00677DB0">
        <w:rPr>
          <w:rFonts w:ascii="SimSun" w:hAnsi="SimSun"/>
          <w:color w:val="222222"/>
          <w:sz w:val="21"/>
          <w:szCs w:val="21"/>
        </w:rPr>
        <w:t>需要谨慎管理脆弱的金融</w:t>
      </w:r>
      <w:r w:rsidRPr="00677DB0">
        <w:rPr>
          <w:rFonts w:ascii="SimSun" w:hAnsi="SimSun" w:hint="eastAsia"/>
          <w:color w:val="222222"/>
          <w:sz w:val="21"/>
          <w:szCs w:val="21"/>
        </w:rPr>
        <w:t>系统</w:t>
      </w:r>
      <w:r w:rsidRPr="00677DB0">
        <w:rPr>
          <w:rFonts w:ascii="SimSun" w:hAnsi="SimSun"/>
          <w:color w:val="222222"/>
          <w:sz w:val="21"/>
          <w:szCs w:val="21"/>
        </w:rPr>
        <w:t>。</w:t>
      </w:r>
      <w:r w:rsidRPr="00677DB0">
        <w:rPr>
          <w:rFonts w:ascii="SimSun" w:hAnsi="SimSun" w:hint="eastAsia"/>
          <w:color w:val="222222"/>
          <w:sz w:val="21"/>
          <w:szCs w:val="21"/>
        </w:rPr>
        <w:t>该集团随后回顾了2015年WIPO成员国大会通过了关于开设WIPO驻外办事处的指导原则。该集团相信，PBC有能力就推进执行这项最重要决定的最适当方式向今后的成员国大会提出建议。从定量和定性的角度来看，为了节省时间</w:t>
      </w:r>
      <w:r w:rsidRPr="00677DB0">
        <w:rPr>
          <w:rFonts w:ascii="SimSun" w:hAnsi="SimSun"/>
          <w:color w:val="222222"/>
          <w:sz w:val="21"/>
          <w:szCs w:val="21"/>
        </w:rPr>
        <w:t>讨论</w:t>
      </w:r>
      <w:r w:rsidRPr="00677DB0">
        <w:rPr>
          <w:rFonts w:ascii="SimSun" w:hAnsi="SimSun" w:hint="eastAsia"/>
          <w:color w:val="222222"/>
          <w:sz w:val="21"/>
          <w:szCs w:val="21"/>
        </w:rPr>
        <w:t>各个议程项目，B组将留下其关于</w:t>
      </w:r>
      <w:r w:rsidRPr="00677DB0">
        <w:rPr>
          <w:rFonts w:ascii="SimSun" w:hAnsi="SimSun"/>
          <w:color w:val="222222"/>
          <w:sz w:val="21"/>
          <w:szCs w:val="21"/>
        </w:rPr>
        <w:t>各个议程项目的评论意见。</w:t>
      </w:r>
      <w:r w:rsidRPr="00677DB0">
        <w:rPr>
          <w:rFonts w:ascii="SimSun" w:hAnsi="SimSun" w:hint="eastAsia"/>
          <w:color w:val="222222"/>
          <w:sz w:val="21"/>
          <w:szCs w:val="21"/>
        </w:rPr>
        <w:t>B集团希望成员国</w:t>
      </w:r>
      <w:r w:rsidRPr="00677DB0">
        <w:rPr>
          <w:rFonts w:ascii="SimSun" w:hAnsi="SimSun"/>
          <w:color w:val="222222"/>
          <w:sz w:val="21"/>
          <w:szCs w:val="21"/>
        </w:rPr>
        <w:t>的集体努力将</w:t>
      </w:r>
      <w:r w:rsidRPr="00677DB0">
        <w:rPr>
          <w:rFonts w:ascii="SimSun" w:hAnsi="SimSun" w:hint="eastAsia"/>
          <w:color w:val="222222"/>
          <w:sz w:val="21"/>
          <w:szCs w:val="21"/>
        </w:rPr>
        <w:t>促使</w:t>
      </w:r>
      <w:r w:rsidRPr="00677DB0">
        <w:rPr>
          <w:rFonts w:ascii="SimSun" w:hAnsi="SimSun"/>
          <w:color w:val="222222"/>
          <w:sz w:val="21"/>
          <w:szCs w:val="21"/>
        </w:rPr>
        <w:t>本届会议</w:t>
      </w:r>
      <w:r w:rsidRPr="00677DB0">
        <w:rPr>
          <w:rFonts w:ascii="SimSun" w:hAnsi="SimSun" w:hint="eastAsia"/>
          <w:color w:val="222222"/>
          <w:sz w:val="21"/>
          <w:szCs w:val="21"/>
        </w:rPr>
        <w:t>取得积极成果</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222222"/>
          <w:sz w:val="21"/>
          <w:szCs w:val="21"/>
        </w:rPr>
        <w:t>中国代表团祝贺主席当选，并相信在他的领导下，P</w:t>
      </w:r>
      <w:r w:rsidRPr="00677DB0">
        <w:rPr>
          <w:rFonts w:ascii="SimSun" w:hAnsi="SimSun"/>
          <w:color w:val="222222"/>
          <w:sz w:val="21"/>
          <w:szCs w:val="21"/>
        </w:rPr>
        <w:t>BC</w:t>
      </w:r>
      <w:r w:rsidRPr="00677DB0">
        <w:rPr>
          <w:rFonts w:ascii="SimSun" w:hAnsi="SimSun" w:hint="eastAsia"/>
          <w:color w:val="222222"/>
          <w:sz w:val="21"/>
          <w:szCs w:val="21"/>
        </w:rPr>
        <w:t>将取得成功。代表团还感谢秘书处筹备本届会议。谈到计划绩效报告，</w:t>
      </w:r>
      <w:r w:rsidR="00014132">
        <w:rPr>
          <w:rFonts w:ascii="SimSun" w:hAnsi="SimSun" w:hint="eastAsia"/>
          <w:color w:val="222222"/>
          <w:sz w:val="21"/>
          <w:szCs w:val="21"/>
        </w:rPr>
        <w:t>代表团</w:t>
      </w:r>
      <w:r w:rsidRPr="00677DB0">
        <w:rPr>
          <w:rFonts w:ascii="SimSun" w:hAnsi="SimSun" w:hint="eastAsia"/>
          <w:color w:val="222222"/>
          <w:sz w:val="21"/>
          <w:szCs w:val="21"/>
        </w:rPr>
        <w:t>注意到在2014/15两年期，</w:t>
      </w:r>
      <w:r w:rsidRPr="00677DB0">
        <w:rPr>
          <w:rFonts w:ascii="SimSun" w:hAnsi="SimSun"/>
          <w:color w:val="222222"/>
          <w:sz w:val="21"/>
          <w:szCs w:val="21"/>
        </w:rPr>
        <w:t>在</w:t>
      </w:r>
      <w:r w:rsidRPr="00677DB0">
        <w:rPr>
          <w:rFonts w:ascii="SimSun" w:hAnsi="SimSun" w:hint="eastAsia"/>
          <w:color w:val="222222"/>
          <w:sz w:val="21"/>
          <w:szCs w:val="21"/>
        </w:rPr>
        <w:t>2014/15年计划和预算的指导下，WIPO在绩效指标方面取得了较好的成果。</w:t>
      </w:r>
      <w:r w:rsidRPr="00677DB0">
        <w:rPr>
          <w:rFonts w:ascii="SimSun" w:hAnsi="SimSun" w:hint="eastAsia"/>
          <w:sz w:val="21"/>
          <w:szCs w:val="21"/>
        </w:rPr>
        <w:t>目前已经</w:t>
      </w:r>
      <w:r w:rsidRPr="00677DB0">
        <w:rPr>
          <w:rFonts w:ascii="SimSun" w:hAnsi="SimSun"/>
          <w:sz w:val="21"/>
          <w:szCs w:val="21"/>
        </w:rPr>
        <w:t>取得</w:t>
      </w:r>
      <w:r w:rsidRPr="00677DB0">
        <w:rPr>
          <w:rFonts w:ascii="SimSun" w:hAnsi="SimSun" w:hint="eastAsia"/>
          <w:sz w:val="21"/>
          <w:szCs w:val="21"/>
        </w:rPr>
        <w:t>了</w:t>
      </w:r>
      <w:r w:rsidRPr="00677DB0">
        <w:rPr>
          <w:rFonts w:ascii="SimSun" w:hAnsi="SimSun"/>
          <w:sz w:val="21"/>
          <w:szCs w:val="21"/>
        </w:rPr>
        <w:t>积极</w:t>
      </w:r>
      <w:r w:rsidRPr="00677DB0">
        <w:rPr>
          <w:rFonts w:ascii="SimSun" w:hAnsi="SimSun" w:hint="eastAsia"/>
          <w:sz w:val="21"/>
          <w:szCs w:val="21"/>
        </w:rPr>
        <w:t>成果，并</w:t>
      </w:r>
      <w:r w:rsidRPr="00677DB0">
        <w:rPr>
          <w:rFonts w:ascii="SimSun" w:hAnsi="SimSun"/>
          <w:sz w:val="21"/>
          <w:szCs w:val="21"/>
        </w:rPr>
        <w:t>产生了影响，代表团对</w:t>
      </w:r>
      <w:r w:rsidRPr="00677DB0">
        <w:rPr>
          <w:rFonts w:ascii="SimSun" w:hAnsi="SimSun" w:hint="eastAsia"/>
          <w:sz w:val="21"/>
          <w:szCs w:val="21"/>
        </w:rPr>
        <w:t>此</w:t>
      </w:r>
      <w:r w:rsidRPr="00677DB0">
        <w:rPr>
          <w:rFonts w:ascii="SimSun" w:hAnsi="SimSun"/>
          <w:sz w:val="21"/>
          <w:szCs w:val="21"/>
        </w:rPr>
        <w:t>表示赞赏。</w:t>
      </w:r>
      <w:r w:rsidRPr="00677DB0">
        <w:rPr>
          <w:rFonts w:ascii="SimSun" w:hAnsi="SimSun" w:hint="eastAsia"/>
          <w:sz w:val="21"/>
          <w:szCs w:val="21"/>
        </w:rPr>
        <w:t>代表团</w:t>
      </w:r>
      <w:r w:rsidRPr="00677DB0">
        <w:rPr>
          <w:rFonts w:ascii="SimSun" w:hAnsi="SimSun"/>
          <w:sz w:val="21"/>
          <w:szCs w:val="21"/>
        </w:rPr>
        <w:t>还注意到</w:t>
      </w:r>
      <w:r w:rsidRPr="00677DB0">
        <w:rPr>
          <w:rFonts w:ascii="SimSun" w:hAnsi="SimSun" w:hint="eastAsia"/>
          <w:sz w:val="21"/>
          <w:szCs w:val="21"/>
        </w:rPr>
        <w:t>，</w:t>
      </w:r>
      <w:r w:rsidRPr="00677DB0">
        <w:rPr>
          <w:rFonts w:ascii="SimSun" w:hAnsi="SimSun"/>
          <w:sz w:val="21"/>
          <w:szCs w:val="21"/>
        </w:rPr>
        <w:t>内部和外部监督机构在行使各自的</w:t>
      </w:r>
      <w:r w:rsidRPr="00677DB0">
        <w:rPr>
          <w:rFonts w:ascii="SimSun" w:hAnsi="SimSun" w:hint="eastAsia"/>
          <w:sz w:val="21"/>
          <w:szCs w:val="21"/>
        </w:rPr>
        <w:t>职能</w:t>
      </w:r>
      <w:r w:rsidRPr="00677DB0">
        <w:rPr>
          <w:rFonts w:ascii="SimSun" w:hAnsi="SimSun"/>
          <w:sz w:val="21"/>
          <w:szCs w:val="21"/>
        </w:rPr>
        <w:t>方面发挥了积极作用，</w:t>
      </w:r>
      <w:r w:rsidRPr="00677DB0">
        <w:rPr>
          <w:rFonts w:ascii="SimSun" w:hAnsi="SimSun" w:hint="eastAsia"/>
          <w:sz w:val="21"/>
          <w:szCs w:val="21"/>
        </w:rPr>
        <w:t>还发表</w:t>
      </w:r>
      <w:r w:rsidRPr="00677DB0">
        <w:rPr>
          <w:rFonts w:ascii="SimSun" w:hAnsi="SimSun"/>
          <w:sz w:val="21"/>
          <w:szCs w:val="21"/>
        </w:rPr>
        <w:t>了各自的评论</w:t>
      </w:r>
      <w:r w:rsidRPr="00677DB0">
        <w:rPr>
          <w:rFonts w:ascii="SimSun" w:hAnsi="SimSun" w:hint="eastAsia"/>
          <w:sz w:val="21"/>
          <w:szCs w:val="21"/>
        </w:rPr>
        <w:t>和</w:t>
      </w:r>
      <w:r w:rsidRPr="00677DB0">
        <w:rPr>
          <w:rFonts w:ascii="SimSun" w:hAnsi="SimSun"/>
          <w:sz w:val="21"/>
          <w:szCs w:val="21"/>
        </w:rPr>
        <w:t>意见。</w:t>
      </w:r>
      <w:r w:rsidRPr="00677DB0">
        <w:rPr>
          <w:rFonts w:ascii="SimSun" w:hAnsi="SimSun" w:hint="eastAsia"/>
          <w:sz w:val="21"/>
          <w:szCs w:val="21"/>
        </w:rPr>
        <w:t>代表团</w:t>
      </w:r>
      <w:r w:rsidRPr="00677DB0">
        <w:rPr>
          <w:rFonts w:ascii="SimSun" w:hAnsi="SimSun"/>
          <w:sz w:val="21"/>
          <w:szCs w:val="21"/>
        </w:rPr>
        <w:t>表示希望</w:t>
      </w:r>
      <w:r w:rsidRPr="00677DB0">
        <w:rPr>
          <w:rFonts w:ascii="SimSun" w:hAnsi="SimSun" w:hint="eastAsia"/>
          <w:sz w:val="21"/>
          <w:szCs w:val="21"/>
        </w:rPr>
        <w:t>WIPO充分重视这些</w:t>
      </w:r>
      <w:r w:rsidRPr="00677DB0">
        <w:rPr>
          <w:rFonts w:ascii="SimSun" w:hAnsi="SimSun"/>
          <w:sz w:val="21"/>
          <w:szCs w:val="21"/>
        </w:rPr>
        <w:t>建议，并</w:t>
      </w:r>
      <w:r w:rsidRPr="00677DB0">
        <w:rPr>
          <w:rFonts w:ascii="SimSun" w:hAnsi="SimSun" w:hint="eastAsia"/>
          <w:sz w:val="21"/>
          <w:szCs w:val="21"/>
        </w:rPr>
        <w:t>在</w:t>
      </w:r>
      <w:r w:rsidRPr="00677DB0">
        <w:rPr>
          <w:rFonts w:ascii="SimSun" w:hAnsi="SimSun"/>
          <w:sz w:val="21"/>
          <w:szCs w:val="21"/>
        </w:rPr>
        <w:t>今后的工作中</w:t>
      </w:r>
      <w:r w:rsidRPr="00677DB0">
        <w:rPr>
          <w:rFonts w:ascii="SimSun" w:hAnsi="SimSun" w:hint="eastAsia"/>
          <w:sz w:val="21"/>
          <w:szCs w:val="21"/>
        </w:rPr>
        <w:t>考虑</w:t>
      </w:r>
      <w:r w:rsidRPr="00677DB0">
        <w:rPr>
          <w:rFonts w:ascii="SimSun" w:hAnsi="SimSun"/>
          <w:sz w:val="21"/>
          <w:szCs w:val="21"/>
        </w:rPr>
        <w:t>和落实这些建议。</w:t>
      </w:r>
      <w:r w:rsidRPr="00677DB0">
        <w:rPr>
          <w:rFonts w:ascii="SimSun" w:hAnsi="SimSun" w:hint="eastAsia"/>
          <w:sz w:val="21"/>
          <w:szCs w:val="21"/>
        </w:rPr>
        <w:t>代表团</w:t>
      </w:r>
      <w:r w:rsidRPr="00677DB0">
        <w:rPr>
          <w:rFonts w:ascii="SimSun" w:hAnsi="SimSun"/>
          <w:sz w:val="21"/>
          <w:szCs w:val="21"/>
        </w:rPr>
        <w:t>认识到</w:t>
      </w:r>
      <w:r w:rsidRPr="00677DB0">
        <w:rPr>
          <w:rFonts w:ascii="SimSun" w:hAnsi="SimSun" w:hint="eastAsia"/>
          <w:sz w:val="21"/>
          <w:szCs w:val="21"/>
        </w:rPr>
        <w:t>WIPO的</w:t>
      </w:r>
      <w:r w:rsidRPr="00677DB0">
        <w:rPr>
          <w:rFonts w:ascii="SimSun" w:hAnsi="SimSun"/>
          <w:sz w:val="21"/>
          <w:szCs w:val="21"/>
        </w:rPr>
        <w:t>治理是一个</w:t>
      </w:r>
      <w:r w:rsidRPr="00677DB0">
        <w:rPr>
          <w:rFonts w:ascii="SimSun" w:hAnsi="SimSun" w:hint="eastAsia"/>
          <w:sz w:val="21"/>
          <w:szCs w:val="21"/>
        </w:rPr>
        <w:t>复杂</w:t>
      </w:r>
      <w:r w:rsidRPr="00677DB0">
        <w:rPr>
          <w:rFonts w:ascii="SimSun" w:hAnsi="SimSun"/>
          <w:sz w:val="21"/>
          <w:szCs w:val="21"/>
        </w:rPr>
        <w:t>的问题</w:t>
      </w:r>
      <w:r w:rsidRPr="00677DB0">
        <w:rPr>
          <w:rFonts w:ascii="SimSun" w:hAnsi="SimSun" w:hint="eastAsia"/>
          <w:sz w:val="21"/>
          <w:szCs w:val="21"/>
        </w:rPr>
        <w:t>，并</w:t>
      </w:r>
      <w:r w:rsidRPr="00677DB0">
        <w:rPr>
          <w:rFonts w:ascii="SimSun" w:hAnsi="SimSun"/>
          <w:sz w:val="21"/>
          <w:szCs w:val="21"/>
        </w:rPr>
        <w:t>赞扬</w:t>
      </w:r>
      <w:r w:rsidRPr="00677DB0">
        <w:rPr>
          <w:rFonts w:ascii="SimSun" w:hAnsi="SimSun" w:hint="eastAsia"/>
          <w:sz w:val="21"/>
          <w:szCs w:val="21"/>
        </w:rPr>
        <w:t>WIPO努力</w:t>
      </w:r>
      <w:r w:rsidRPr="00677DB0">
        <w:rPr>
          <w:rFonts w:ascii="SimSun" w:hAnsi="SimSun"/>
          <w:sz w:val="21"/>
          <w:szCs w:val="21"/>
        </w:rPr>
        <w:t>改善其治理</w:t>
      </w:r>
      <w:r w:rsidRPr="00677DB0">
        <w:rPr>
          <w:rFonts w:ascii="SimSun" w:hAnsi="SimSun" w:hint="eastAsia"/>
          <w:sz w:val="21"/>
          <w:szCs w:val="21"/>
        </w:rPr>
        <w:t>。在本阶段</w:t>
      </w:r>
      <w:r w:rsidRPr="00677DB0">
        <w:rPr>
          <w:rFonts w:ascii="SimSun" w:hAnsi="SimSun"/>
          <w:sz w:val="21"/>
          <w:szCs w:val="21"/>
        </w:rPr>
        <w:t>，成员国需要继续</w:t>
      </w:r>
      <w:r w:rsidRPr="00677DB0">
        <w:rPr>
          <w:rFonts w:ascii="SimSun" w:hAnsi="SimSun" w:hint="eastAsia"/>
          <w:sz w:val="21"/>
          <w:szCs w:val="21"/>
        </w:rPr>
        <w:t>以</w:t>
      </w:r>
      <w:r w:rsidRPr="00677DB0">
        <w:rPr>
          <w:rFonts w:ascii="SimSun" w:hAnsi="SimSun"/>
          <w:sz w:val="21"/>
          <w:szCs w:val="21"/>
        </w:rPr>
        <w:t>务实的方式讨论治理问题</w:t>
      </w:r>
      <w:r w:rsidRPr="00677DB0">
        <w:rPr>
          <w:rFonts w:ascii="SimSun" w:hAnsi="SimSun" w:hint="eastAsia"/>
          <w:sz w:val="21"/>
          <w:szCs w:val="21"/>
        </w:rPr>
        <w:t>，</w:t>
      </w:r>
      <w:r w:rsidRPr="00677DB0">
        <w:rPr>
          <w:rFonts w:ascii="SimSun" w:hAnsi="SimSun"/>
          <w:sz w:val="21"/>
          <w:szCs w:val="21"/>
        </w:rPr>
        <w:t>这样才能取得进展。</w:t>
      </w:r>
      <w:r w:rsidRPr="00677DB0">
        <w:rPr>
          <w:rFonts w:ascii="SimSun" w:hAnsi="SimSun" w:hint="eastAsia"/>
          <w:sz w:val="21"/>
          <w:szCs w:val="21"/>
        </w:rPr>
        <w:t>代表团还说</w:t>
      </w:r>
      <w:r w:rsidRPr="00677DB0">
        <w:rPr>
          <w:rFonts w:ascii="SimSun" w:hAnsi="SimSun"/>
          <w:sz w:val="21"/>
          <w:szCs w:val="21"/>
        </w:rPr>
        <w:t>自己</w:t>
      </w:r>
      <w:r w:rsidRPr="00677DB0">
        <w:rPr>
          <w:rFonts w:ascii="SimSun" w:hAnsi="SimSun" w:hint="eastAsia"/>
          <w:sz w:val="21"/>
          <w:szCs w:val="21"/>
        </w:rPr>
        <w:t>将</w:t>
      </w:r>
      <w:r w:rsidRPr="00677DB0">
        <w:rPr>
          <w:rFonts w:ascii="SimSun" w:hAnsi="SimSun"/>
          <w:sz w:val="21"/>
          <w:szCs w:val="21"/>
        </w:rPr>
        <w:t>积极参与</w:t>
      </w:r>
      <w:r w:rsidRPr="00677DB0">
        <w:rPr>
          <w:rFonts w:ascii="SimSun" w:hAnsi="SimSun" w:hint="eastAsia"/>
          <w:sz w:val="21"/>
          <w:szCs w:val="21"/>
        </w:rPr>
        <w:t>讨论</w:t>
      </w:r>
      <w:r w:rsidRPr="00677DB0">
        <w:rPr>
          <w:rFonts w:ascii="SimSun" w:hAnsi="SimSun"/>
          <w:sz w:val="21"/>
          <w:szCs w:val="21"/>
        </w:rPr>
        <w:t>驻外办事处这</w:t>
      </w:r>
      <w:r w:rsidRPr="00677DB0">
        <w:rPr>
          <w:rFonts w:ascii="SimSun" w:hAnsi="SimSun" w:hint="eastAsia"/>
          <w:sz w:val="21"/>
          <w:szCs w:val="21"/>
        </w:rPr>
        <w:t>个</w:t>
      </w:r>
      <w:r w:rsidRPr="00677DB0">
        <w:rPr>
          <w:rFonts w:ascii="SimSun" w:hAnsi="SimSun"/>
          <w:sz w:val="21"/>
          <w:szCs w:val="21"/>
        </w:rPr>
        <w:t>主题。</w:t>
      </w:r>
      <w:r w:rsidRPr="00677DB0">
        <w:rPr>
          <w:rFonts w:ascii="SimSun" w:hAnsi="SimSun" w:hint="eastAsia"/>
          <w:sz w:val="21"/>
          <w:szCs w:val="21"/>
        </w:rPr>
        <w:t>2</w:t>
      </w:r>
      <w:r w:rsidRPr="00677DB0">
        <w:rPr>
          <w:rFonts w:ascii="SimSun" w:hAnsi="SimSun"/>
          <w:sz w:val="21"/>
          <w:szCs w:val="21"/>
        </w:rPr>
        <w:t>015</w:t>
      </w:r>
      <w:r w:rsidRPr="00677DB0">
        <w:rPr>
          <w:rFonts w:ascii="SimSun" w:hAnsi="SimSun" w:hint="eastAsia"/>
          <w:sz w:val="21"/>
          <w:szCs w:val="21"/>
        </w:rPr>
        <w:t>年</w:t>
      </w:r>
      <w:r w:rsidRPr="00677DB0">
        <w:rPr>
          <w:rFonts w:ascii="SimSun" w:hAnsi="SimSun"/>
          <w:sz w:val="21"/>
          <w:szCs w:val="21"/>
        </w:rPr>
        <w:t>大会</w:t>
      </w:r>
      <w:r w:rsidRPr="00677DB0">
        <w:rPr>
          <w:rFonts w:ascii="SimSun" w:hAnsi="SimSun" w:hint="eastAsia"/>
          <w:sz w:val="21"/>
          <w:szCs w:val="21"/>
        </w:rPr>
        <w:t>已经</w:t>
      </w:r>
      <w:r w:rsidRPr="00677DB0">
        <w:rPr>
          <w:rFonts w:ascii="SimSun" w:hAnsi="SimSun"/>
          <w:sz w:val="21"/>
          <w:szCs w:val="21"/>
        </w:rPr>
        <w:t>就该主题提供了指导。代表团感谢主席</w:t>
      </w:r>
      <w:r w:rsidRPr="00677DB0">
        <w:rPr>
          <w:rFonts w:ascii="SimSun" w:hAnsi="SimSun" w:hint="eastAsia"/>
          <w:sz w:val="21"/>
          <w:szCs w:val="21"/>
        </w:rPr>
        <w:t>灵活处事</w:t>
      </w:r>
      <w:r w:rsidRPr="00677DB0">
        <w:rPr>
          <w:rFonts w:ascii="SimSun" w:hAnsi="SimSun"/>
          <w:sz w:val="21"/>
          <w:szCs w:val="21"/>
        </w:rPr>
        <w:t>，并希望本届会议期间</w:t>
      </w:r>
      <w:r w:rsidRPr="00677DB0">
        <w:rPr>
          <w:rFonts w:ascii="SimSun" w:hAnsi="SimSun" w:hint="eastAsia"/>
          <w:sz w:val="21"/>
          <w:szCs w:val="21"/>
        </w:rPr>
        <w:t>能够</w:t>
      </w:r>
      <w:r w:rsidRPr="00677DB0">
        <w:rPr>
          <w:rFonts w:ascii="SimSun" w:hAnsi="SimSun"/>
          <w:sz w:val="21"/>
          <w:szCs w:val="21"/>
        </w:rPr>
        <w:t>取得良好进展。代表团</w:t>
      </w:r>
      <w:r w:rsidRPr="00677DB0">
        <w:rPr>
          <w:rFonts w:ascii="SimSun" w:hAnsi="SimSun" w:hint="eastAsia"/>
          <w:sz w:val="21"/>
          <w:szCs w:val="21"/>
        </w:rPr>
        <w:t>向</w:t>
      </w:r>
      <w:r w:rsidRPr="00677DB0">
        <w:rPr>
          <w:rFonts w:ascii="SimSun" w:hAnsi="SimSun"/>
          <w:sz w:val="21"/>
          <w:szCs w:val="21"/>
        </w:rPr>
        <w:t>主席保证，它将与其他代表团</w:t>
      </w:r>
      <w:r w:rsidRPr="00677DB0">
        <w:rPr>
          <w:rFonts w:ascii="SimSun" w:hAnsi="SimSun" w:hint="eastAsia"/>
          <w:sz w:val="21"/>
          <w:szCs w:val="21"/>
        </w:rPr>
        <w:t>一起</w:t>
      </w:r>
      <w:r w:rsidRPr="00677DB0">
        <w:rPr>
          <w:rFonts w:ascii="SimSun" w:hAnsi="SimSun"/>
          <w:sz w:val="21"/>
          <w:szCs w:val="21"/>
        </w:rPr>
        <w:t>，继续</w:t>
      </w:r>
      <w:r w:rsidRPr="00677DB0">
        <w:rPr>
          <w:rFonts w:ascii="SimSun" w:hAnsi="SimSun" w:hint="eastAsia"/>
          <w:sz w:val="21"/>
          <w:szCs w:val="21"/>
        </w:rPr>
        <w:t>以</w:t>
      </w:r>
      <w:r w:rsidRPr="00677DB0">
        <w:rPr>
          <w:rFonts w:ascii="SimSun" w:hAnsi="SimSun"/>
          <w:sz w:val="21"/>
          <w:szCs w:val="21"/>
        </w:rPr>
        <w:t>建设性的方式参与讨论所有</w:t>
      </w:r>
      <w:r w:rsidRPr="00677DB0">
        <w:rPr>
          <w:rFonts w:ascii="SimSun" w:hAnsi="SimSun" w:hint="eastAsia"/>
          <w:sz w:val="21"/>
          <w:szCs w:val="21"/>
        </w:rPr>
        <w:t>议程项目，</w:t>
      </w:r>
      <w:r w:rsidRPr="00677DB0">
        <w:rPr>
          <w:rFonts w:ascii="SimSun" w:hAnsi="SimSun"/>
          <w:sz w:val="21"/>
          <w:szCs w:val="21"/>
        </w:rPr>
        <w:t>并就各个实质性项目提交进一步的详细评论。</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222222"/>
          <w:sz w:val="21"/>
          <w:szCs w:val="21"/>
        </w:rPr>
        <w:t>拉脱维亚代表团代表C</w:t>
      </w:r>
      <w:r w:rsidRPr="00677DB0">
        <w:rPr>
          <w:rFonts w:ascii="SimSun" w:hAnsi="SimSun"/>
          <w:color w:val="222222"/>
          <w:sz w:val="21"/>
          <w:szCs w:val="21"/>
        </w:rPr>
        <w:t>EBS</w:t>
      </w:r>
      <w:r w:rsidRPr="00677DB0">
        <w:rPr>
          <w:rFonts w:ascii="SimSun" w:hAnsi="SimSun" w:hint="eastAsia"/>
          <w:color w:val="222222"/>
          <w:sz w:val="21"/>
          <w:szCs w:val="21"/>
        </w:rPr>
        <w:t>发言，祝贺主席当选，并充分相信主席有能力指导</w:t>
      </w:r>
      <w:r w:rsidRPr="00677DB0">
        <w:rPr>
          <w:rFonts w:ascii="SimSun" w:hAnsi="SimSun"/>
          <w:color w:val="222222"/>
          <w:sz w:val="21"/>
          <w:szCs w:val="21"/>
        </w:rPr>
        <w:t>今后</w:t>
      </w:r>
      <w:r w:rsidRPr="00677DB0">
        <w:rPr>
          <w:rFonts w:ascii="SimSun" w:hAnsi="SimSun" w:hint="eastAsia"/>
          <w:color w:val="222222"/>
          <w:sz w:val="21"/>
          <w:szCs w:val="21"/>
        </w:rPr>
        <w:t>的</w:t>
      </w:r>
      <w:r w:rsidRPr="00677DB0">
        <w:rPr>
          <w:rFonts w:ascii="SimSun" w:hAnsi="SimSun"/>
          <w:color w:val="222222"/>
          <w:sz w:val="21"/>
          <w:szCs w:val="21"/>
        </w:rPr>
        <w:t>工作</w:t>
      </w:r>
      <w:r w:rsidRPr="00677DB0">
        <w:rPr>
          <w:rFonts w:ascii="SimSun" w:hAnsi="SimSun" w:hint="eastAsia"/>
          <w:color w:val="222222"/>
          <w:sz w:val="21"/>
          <w:szCs w:val="21"/>
        </w:rPr>
        <w:t>。代表团还感谢秘书处及时编制会议文件，并赞扬文件的质量好。C</w:t>
      </w:r>
      <w:r w:rsidRPr="00677DB0">
        <w:rPr>
          <w:rFonts w:ascii="SimSun" w:hAnsi="SimSun"/>
          <w:color w:val="222222"/>
          <w:sz w:val="21"/>
          <w:szCs w:val="21"/>
        </w:rPr>
        <w:t>EBS</w:t>
      </w:r>
      <w:r w:rsidRPr="00677DB0">
        <w:rPr>
          <w:rFonts w:ascii="SimSun" w:hAnsi="SimSun" w:hint="eastAsia"/>
          <w:color w:val="222222"/>
          <w:sz w:val="21"/>
          <w:szCs w:val="21"/>
        </w:rPr>
        <w:t>期待着富有成果的讨论，尤其是关于开设WIPO驻外办事处</w:t>
      </w:r>
      <w:r w:rsidRPr="00677DB0">
        <w:rPr>
          <w:rFonts w:ascii="SimSun" w:hAnsi="SimSun"/>
          <w:color w:val="222222"/>
          <w:sz w:val="21"/>
          <w:szCs w:val="21"/>
        </w:rPr>
        <w:t>、</w:t>
      </w:r>
      <w:r w:rsidRPr="00677DB0">
        <w:rPr>
          <w:rFonts w:ascii="SimSun" w:hAnsi="SimSun" w:hint="eastAsia"/>
          <w:color w:val="222222"/>
          <w:sz w:val="21"/>
          <w:szCs w:val="21"/>
        </w:rPr>
        <w:t>审查</w:t>
      </w:r>
      <w:r w:rsidRPr="00677DB0">
        <w:rPr>
          <w:rFonts w:ascii="SimSun" w:hAnsi="SimSun"/>
          <w:color w:val="222222"/>
          <w:sz w:val="21"/>
          <w:szCs w:val="21"/>
        </w:rPr>
        <w:t>按联盟的</w:t>
      </w:r>
      <w:r w:rsidRPr="000F6CCA">
        <w:rPr>
          <w:rFonts w:ascii="SimSun" w:hAnsi="SimSun"/>
          <w:sz w:val="21"/>
          <w:szCs w:val="21"/>
        </w:rPr>
        <w:t>收入</w:t>
      </w:r>
      <w:r w:rsidRPr="00677DB0">
        <w:rPr>
          <w:rFonts w:ascii="SimSun" w:hAnsi="SimSun"/>
          <w:color w:val="222222"/>
          <w:sz w:val="21"/>
          <w:szCs w:val="21"/>
        </w:rPr>
        <w:t>和预算分配方法等专题的讨论</w:t>
      </w:r>
      <w:r w:rsidRPr="00677DB0">
        <w:rPr>
          <w:rFonts w:ascii="SimSun" w:hAnsi="SimSun" w:hint="eastAsia"/>
          <w:color w:val="222222"/>
          <w:sz w:val="21"/>
          <w:szCs w:val="21"/>
        </w:rPr>
        <w:t>。关于以审计、监督和计划绩效为标题的各个议程项目，该集团认为本组织的绩效以及</w:t>
      </w:r>
      <w:r w:rsidRPr="00677DB0">
        <w:rPr>
          <w:rFonts w:ascii="SimSun" w:hAnsi="SimSun"/>
          <w:color w:val="222222"/>
          <w:sz w:val="21"/>
          <w:szCs w:val="21"/>
        </w:rPr>
        <w:t>各项任务的履行情况都得到了持续改善</w:t>
      </w:r>
      <w:r w:rsidRPr="00677DB0">
        <w:rPr>
          <w:rFonts w:ascii="SimSun" w:hAnsi="SimSun" w:hint="eastAsia"/>
          <w:color w:val="222222"/>
          <w:sz w:val="21"/>
          <w:szCs w:val="21"/>
        </w:rPr>
        <w:t>。C</w:t>
      </w:r>
      <w:r w:rsidRPr="00677DB0">
        <w:rPr>
          <w:rFonts w:ascii="SimSun" w:hAnsi="SimSun"/>
          <w:color w:val="222222"/>
          <w:sz w:val="21"/>
          <w:szCs w:val="21"/>
        </w:rPr>
        <w:t>EBS</w:t>
      </w:r>
      <w:r w:rsidRPr="00677DB0">
        <w:rPr>
          <w:rFonts w:ascii="SimSun" w:hAnsi="SimSun" w:hint="eastAsia"/>
          <w:color w:val="222222"/>
          <w:sz w:val="21"/>
          <w:szCs w:val="21"/>
        </w:rPr>
        <w:t>高兴地看到，72%的绩效指标被评定为完全实现。该集团祝贺秘书处付出</w:t>
      </w:r>
      <w:r w:rsidRPr="00677DB0">
        <w:rPr>
          <w:rFonts w:ascii="SimSun" w:hAnsi="SimSun"/>
          <w:color w:val="222222"/>
          <w:sz w:val="21"/>
          <w:szCs w:val="21"/>
        </w:rPr>
        <w:t>的努力</w:t>
      </w:r>
      <w:r w:rsidRPr="00677DB0">
        <w:rPr>
          <w:rFonts w:ascii="SimSun" w:hAnsi="SimSun" w:hint="eastAsia"/>
          <w:color w:val="222222"/>
          <w:sz w:val="21"/>
          <w:szCs w:val="21"/>
        </w:rPr>
        <w:t>，同时也意识到会员国在规范工作方面负有责任。C</w:t>
      </w:r>
      <w:r w:rsidRPr="00677DB0">
        <w:rPr>
          <w:rFonts w:ascii="SimSun" w:hAnsi="SimSun"/>
          <w:color w:val="222222"/>
          <w:sz w:val="21"/>
          <w:szCs w:val="21"/>
        </w:rPr>
        <w:t>EBS</w:t>
      </w:r>
      <w:r w:rsidRPr="00677DB0">
        <w:rPr>
          <w:rFonts w:ascii="SimSun" w:hAnsi="SimSun" w:hint="eastAsia"/>
          <w:color w:val="222222"/>
          <w:sz w:val="21"/>
          <w:szCs w:val="21"/>
        </w:rPr>
        <w:t>欢迎</w:t>
      </w:r>
      <w:r w:rsidRPr="00677DB0">
        <w:rPr>
          <w:rFonts w:ascii="SimSun" w:hAnsi="SimSun"/>
          <w:sz w:val="21"/>
          <w:szCs w:val="21"/>
        </w:rPr>
        <w:t>2016-2021</w:t>
      </w:r>
      <w:r w:rsidRPr="00677DB0">
        <w:rPr>
          <w:rFonts w:ascii="SimSun" w:hAnsi="SimSun" w:hint="eastAsia"/>
          <w:sz w:val="21"/>
          <w:szCs w:val="21"/>
        </w:rPr>
        <w:t>年</w:t>
      </w:r>
      <w:r w:rsidRPr="00677DB0">
        <w:rPr>
          <w:rFonts w:ascii="SimSun" w:hAnsi="SimSun" w:hint="eastAsia"/>
          <w:color w:val="222222"/>
          <w:sz w:val="21"/>
          <w:szCs w:val="21"/>
        </w:rPr>
        <w:t>中期战略计划，并期待其在未来六年的</w:t>
      </w:r>
      <w:r w:rsidRPr="00677DB0">
        <w:rPr>
          <w:rFonts w:ascii="SimSun" w:hAnsi="SimSun"/>
          <w:color w:val="222222"/>
          <w:sz w:val="21"/>
          <w:szCs w:val="21"/>
        </w:rPr>
        <w:t>执行</w:t>
      </w:r>
      <w:r w:rsidRPr="00677DB0">
        <w:rPr>
          <w:rFonts w:ascii="SimSun" w:hAnsi="SimSun" w:hint="eastAsia"/>
          <w:color w:val="222222"/>
          <w:sz w:val="21"/>
          <w:szCs w:val="21"/>
        </w:rPr>
        <w:t>。至于WIPO驻外</w:t>
      </w:r>
      <w:r w:rsidRPr="00677DB0">
        <w:rPr>
          <w:rFonts w:ascii="SimSun" w:hAnsi="SimSun"/>
          <w:color w:val="222222"/>
          <w:sz w:val="21"/>
          <w:szCs w:val="21"/>
        </w:rPr>
        <w:t>办事处</w:t>
      </w:r>
      <w:r w:rsidRPr="00677DB0">
        <w:rPr>
          <w:rFonts w:ascii="SimSun" w:hAnsi="SimSun" w:hint="eastAsia"/>
          <w:color w:val="222222"/>
          <w:sz w:val="21"/>
          <w:szCs w:val="21"/>
        </w:rPr>
        <w:t>的</w:t>
      </w:r>
      <w:r w:rsidRPr="00677DB0">
        <w:rPr>
          <w:rFonts w:ascii="SimSun" w:hAnsi="SimSun"/>
          <w:color w:val="222222"/>
          <w:sz w:val="21"/>
          <w:szCs w:val="21"/>
        </w:rPr>
        <w:t>问题</w:t>
      </w:r>
      <w:r w:rsidRPr="00677DB0">
        <w:rPr>
          <w:rFonts w:ascii="SimSun" w:hAnsi="SimSun" w:hint="eastAsia"/>
          <w:color w:val="222222"/>
          <w:sz w:val="21"/>
          <w:szCs w:val="21"/>
        </w:rPr>
        <w:t>，驻外办事处</w:t>
      </w:r>
      <w:r w:rsidRPr="00677DB0">
        <w:rPr>
          <w:rFonts w:ascii="SimSun" w:hAnsi="SimSun"/>
          <w:color w:val="222222"/>
          <w:sz w:val="21"/>
          <w:szCs w:val="21"/>
        </w:rPr>
        <w:t>将依照</w:t>
      </w:r>
      <w:r w:rsidRPr="00677DB0">
        <w:rPr>
          <w:rFonts w:ascii="SimSun" w:hAnsi="SimSun" w:hint="eastAsia"/>
          <w:color w:val="222222"/>
          <w:sz w:val="21"/>
          <w:szCs w:val="21"/>
        </w:rPr>
        <w:t>2015年大会商定</w:t>
      </w:r>
      <w:r w:rsidRPr="00677DB0">
        <w:rPr>
          <w:rFonts w:ascii="SimSun" w:hAnsi="SimSun"/>
          <w:color w:val="222222"/>
          <w:sz w:val="21"/>
          <w:szCs w:val="21"/>
        </w:rPr>
        <w:t>的指导原则</w:t>
      </w:r>
      <w:r w:rsidRPr="00677DB0">
        <w:rPr>
          <w:rFonts w:ascii="SimSun" w:hAnsi="SimSun" w:hint="eastAsia"/>
          <w:color w:val="222222"/>
          <w:sz w:val="21"/>
          <w:szCs w:val="21"/>
        </w:rPr>
        <w:t>开设</w:t>
      </w:r>
      <w:r w:rsidRPr="00677DB0">
        <w:rPr>
          <w:rFonts w:ascii="SimSun" w:hAnsi="SimSun"/>
          <w:color w:val="222222"/>
          <w:sz w:val="21"/>
          <w:szCs w:val="21"/>
        </w:rPr>
        <w:t>，</w:t>
      </w:r>
      <w:r w:rsidRPr="00677DB0">
        <w:rPr>
          <w:rFonts w:ascii="SimSun" w:hAnsi="SimSun" w:hint="eastAsia"/>
          <w:color w:val="222222"/>
          <w:sz w:val="21"/>
          <w:szCs w:val="21"/>
        </w:rPr>
        <w:t>应优先</w:t>
      </w:r>
      <w:r w:rsidRPr="00677DB0">
        <w:rPr>
          <w:rFonts w:ascii="SimSun" w:hAnsi="SimSun"/>
          <w:color w:val="222222"/>
          <w:sz w:val="21"/>
          <w:szCs w:val="21"/>
        </w:rPr>
        <w:t>考虑还没有开设任何驻外办事处的地区。</w:t>
      </w:r>
      <w:r w:rsidRPr="00677DB0">
        <w:rPr>
          <w:rFonts w:ascii="SimSun" w:hAnsi="SimSun" w:hint="eastAsia"/>
          <w:color w:val="222222"/>
          <w:sz w:val="21"/>
          <w:szCs w:val="21"/>
        </w:rPr>
        <w:t>开设驻外办事处应符合本组织在提供技术援助、能力建设和培训方面的实际需要。最后，该集团重申其对P</w:t>
      </w:r>
      <w:r w:rsidRPr="00677DB0">
        <w:rPr>
          <w:rFonts w:ascii="SimSun" w:hAnsi="SimSun"/>
          <w:color w:val="222222"/>
          <w:sz w:val="21"/>
          <w:szCs w:val="21"/>
        </w:rPr>
        <w:t>BC</w:t>
      </w:r>
      <w:r w:rsidRPr="00677DB0">
        <w:rPr>
          <w:rFonts w:ascii="SimSun" w:hAnsi="SimSun" w:hint="eastAsia"/>
          <w:color w:val="222222"/>
          <w:sz w:val="21"/>
          <w:szCs w:val="21"/>
        </w:rPr>
        <w:t>的</w:t>
      </w:r>
      <w:r w:rsidRPr="00677DB0">
        <w:rPr>
          <w:rFonts w:ascii="SimSun" w:hAnsi="SimSun"/>
          <w:color w:val="222222"/>
          <w:sz w:val="21"/>
          <w:szCs w:val="21"/>
        </w:rPr>
        <w:t>工作</w:t>
      </w:r>
      <w:r w:rsidRPr="00677DB0">
        <w:rPr>
          <w:rFonts w:ascii="SimSun" w:hAnsi="SimSun" w:hint="eastAsia"/>
          <w:color w:val="222222"/>
          <w:sz w:val="21"/>
          <w:szCs w:val="21"/>
        </w:rPr>
        <w:t>的承诺，并保证建设性</w:t>
      </w:r>
      <w:r w:rsidRPr="00677DB0">
        <w:rPr>
          <w:rFonts w:ascii="SimSun" w:hAnsi="SimSun"/>
          <w:color w:val="222222"/>
          <w:sz w:val="21"/>
          <w:szCs w:val="21"/>
        </w:rPr>
        <w:t>地参与该工作。</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222222"/>
          <w:sz w:val="21"/>
          <w:szCs w:val="21"/>
        </w:rPr>
        <w:t>智利代表团代表拉丁美洲和加勒比国家集团</w:t>
      </w:r>
      <w:r>
        <w:rPr>
          <w:rFonts w:ascii="SimSun" w:hAnsi="SimSun" w:hint="eastAsia"/>
          <w:color w:val="222222"/>
          <w:sz w:val="21"/>
          <w:szCs w:val="21"/>
        </w:rPr>
        <w:t>（</w:t>
      </w:r>
      <w:r w:rsidR="00651155">
        <w:rPr>
          <w:rFonts w:ascii="SimSun" w:hAnsi="SimSun" w:hint="eastAsia"/>
          <w:color w:val="222222"/>
          <w:sz w:val="21"/>
          <w:szCs w:val="21"/>
        </w:rPr>
        <w:t>GRULAC</w:t>
      </w:r>
      <w:r>
        <w:rPr>
          <w:rFonts w:ascii="SimSun" w:hAnsi="SimSun" w:hint="eastAsia"/>
          <w:color w:val="222222"/>
          <w:sz w:val="21"/>
          <w:szCs w:val="21"/>
        </w:rPr>
        <w:t>）</w:t>
      </w:r>
      <w:r w:rsidRPr="00677DB0">
        <w:rPr>
          <w:rFonts w:ascii="SimSun" w:hAnsi="SimSun" w:hint="eastAsia"/>
          <w:color w:val="222222"/>
          <w:sz w:val="21"/>
          <w:szCs w:val="21"/>
        </w:rPr>
        <w:t>发言，祝贺主席当选，并表示相信P</w:t>
      </w:r>
      <w:r w:rsidRPr="00677DB0">
        <w:rPr>
          <w:rFonts w:ascii="SimSun" w:hAnsi="SimSun"/>
          <w:color w:val="222222"/>
          <w:sz w:val="21"/>
          <w:szCs w:val="21"/>
        </w:rPr>
        <w:t>BC</w:t>
      </w:r>
      <w:r w:rsidRPr="00677DB0">
        <w:rPr>
          <w:rFonts w:ascii="SimSun" w:hAnsi="SimSun" w:hint="eastAsia"/>
          <w:color w:val="222222"/>
          <w:sz w:val="21"/>
          <w:szCs w:val="21"/>
        </w:rPr>
        <w:t>将</w:t>
      </w:r>
      <w:r w:rsidRPr="00677DB0">
        <w:rPr>
          <w:rFonts w:ascii="SimSun" w:hAnsi="SimSun"/>
          <w:color w:val="222222"/>
          <w:sz w:val="21"/>
          <w:szCs w:val="21"/>
        </w:rPr>
        <w:t>在</w:t>
      </w:r>
      <w:r w:rsidRPr="00677DB0">
        <w:rPr>
          <w:rFonts w:ascii="SimSun" w:hAnsi="SimSun" w:hint="eastAsia"/>
          <w:color w:val="222222"/>
          <w:sz w:val="21"/>
          <w:szCs w:val="21"/>
        </w:rPr>
        <w:t>本届会议探讨</w:t>
      </w:r>
      <w:r w:rsidRPr="00677DB0">
        <w:rPr>
          <w:rFonts w:ascii="SimSun" w:hAnsi="SimSun"/>
          <w:color w:val="222222"/>
          <w:sz w:val="21"/>
          <w:szCs w:val="21"/>
        </w:rPr>
        <w:t>一些与本组织密切相关</w:t>
      </w:r>
      <w:r w:rsidRPr="00677DB0">
        <w:rPr>
          <w:rFonts w:ascii="SimSun" w:hAnsi="SimSun" w:hint="eastAsia"/>
          <w:color w:val="222222"/>
          <w:sz w:val="21"/>
          <w:szCs w:val="21"/>
        </w:rPr>
        <w:t>的专题期间取得良好的成果。该集团向主席保证其将全心全意</w:t>
      </w:r>
      <w:r w:rsidRPr="00677DB0">
        <w:rPr>
          <w:rFonts w:ascii="SimSun" w:hAnsi="SimSun"/>
          <w:color w:val="222222"/>
          <w:sz w:val="21"/>
          <w:szCs w:val="21"/>
        </w:rPr>
        <w:t>地提供支持</w:t>
      </w:r>
      <w:r w:rsidRPr="00677DB0">
        <w:rPr>
          <w:rFonts w:ascii="SimSun" w:hAnsi="SimSun" w:hint="eastAsia"/>
          <w:color w:val="222222"/>
          <w:sz w:val="21"/>
          <w:szCs w:val="21"/>
        </w:rPr>
        <w:t>。</w:t>
      </w:r>
      <w:r w:rsidR="00651155">
        <w:rPr>
          <w:rFonts w:ascii="SimSun" w:hAnsi="SimSun" w:hint="eastAsia"/>
          <w:color w:val="222222"/>
          <w:sz w:val="21"/>
          <w:szCs w:val="21"/>
        </w:rPr>
        <w:t>GRULAC</w:t>
      </w:r>
      <w:r w:rsidRPr="00677DB0">
        <w:rPr>
          <w:rFonts w:ascii="SimSun" w:hAnsi="SimSun" w:hint="eastAsia"/>
          <w:color w:val="222222"/>
          <w:sz w:val="21"/>
          <w:szCs w:val="21"/>
        </w:rPr>
        <w:t>感谢总干事为介绍本组织在计划和预算所涉各个方面取得的成就编写</w:t>
      </w:r>
      <w:r w:rsidRPr="00677DB0">
        <w:rPr>
          <w:rFonts w:ascii="SimSun" w:hAnsi="SimSun"/>
          <w:color w:val="222222"/>
          <w:sz w:val="21"/>
          <w:szCs w:val="21"/>
        </w:rPr>
        <w:t>报告和提供</w:t>
      </w:r>
      <w:r w:rsidRPr="00677DB0">
        <w:rPr>
          <w:rFonts w:ascii="SimSun" w:hAnsi="SimSun" w:hint="eastAsia"/>
          <w:color w:val="222222"/>
          <w:sz w:val="21"/>
          <w:szCs w:val="21"/>
        </w:rPr>
        <w:t>信息。</w:t>
      </w:r>
      <w:r w:rsidR="00651155">
        <w:rPr>
          <w:rFonts w:ascii="SimSun" w:hAnsi="SimSun" w:hint="eastAsia"/>
          <w:sz w:val="21"/>
          <w:szCs w:val="21"/>
        </w:rPr>
        <w:t>GRULAC</w:t>
      </w:r>
      <w:r w:rsidRPr="00677DB0">
        <w:rPr>
          <w:rFonts w:ascii="SimSun" w:hAnsi="SimSun" w:hint="eastAsia"/>
          <w:color w:val="222222"/>
          <w:sz w:val="21"/>
          <w:szCs w:val="21"/>
        </w:rPr>
        <w:t>还赞扬秘书处筹备</w:t>
      </w:r>
      <w:r w:rsidRPr="00677DB0">
        <w:rPr>
          <w:rFonts w:ascii="SimSun" w:hAnsi="SimSun"/>
          <w:color w:val="222222"/>
          <w:sz w:val="21"/>
          <w:szCs w:val="21"/>
        </w:rPr>
        <w:t>本届会议和</w:t>
      </w:r>
      <w:r w:rsidRPr="00677DB0">
        <w:rPr>
          <w:rFonts w:ascii="SimSun" w:hAnsi="SimSun" w:hint="eastAsia"/>
          <w:color w:val="222222"/>
          <w:sz w:val="21"/>
          <w:szCs w:val="21"/>
        </w:rPr>
        <w:t>情况</w:t>
      </w:r>
      <w:r w:rsidRPr="00677DB0">
        <w:rPr>
          <w:rFonts w:ascii="SimSun" w:hAnsi="SimSun"/>
          <w:color w:val="222222"/>
          <w:sz w:val="21"/>
          <w:szCs w:val="21"/>
        </w:rPr>
        <w:t>介绍</w:t>
      </w:r>
      <w:r w:rsidRPr="00677DB0">
        <w:rPr>
          <w:rFonts w:ascii="SimSun" w:hAnsi="SimSun" w:hint="eastAsia"/>
          <w:color w:val="222222"/>
          <w:sz w:val="21"/>
          <w:szCs w:val="21"/>
        </w:rPr>
        <w:t>会以及</w:t>
      </w:r>
      <w:r w:rsidRPr="00677DB0">
        <w:rPr>
          <w:rFonts w:ascii="SimSun" w:hAnsi="SimSun"/>
          <w:color w:val="222222"/>
          <w:sz w:val="21"/>
          <w:szCs w:val="21"/>
        </w:rPr>
        <w:t>为编写会议文件付出努力。</w:t>
      </w:r>
      <w:r w:rsidR="00651155">
        <w:rPr>
          <w:rFonts w:ascii="SimSun" w:hAnsi="SimSun" w:hint="eastAsia"/>
          <w:color w:val="222222"/>
          <w:sz w:val="21"/>
          <w:szCs w:val="21"/>
        </w:rPr>
        <w:t>GRULAC</w:t>
      </w:r>
      <w:r w:rsidRPr="00677DB0">
        <w:rPr>
          <w:rFonts w:ascii="SimSun" w:hAnsi="SimSun" w:hint="eastAsia"/>
          <w:color w:val="222222"/>
          <w:sz w:val="21"/>
          <w:szCs w:val="21"/>
        </w:rPr>
        <w:t>认为，</w:t>
      </w:r>
      <w:r w:rsidRPr="00677DB0">
        <w:rPr>
          <w:rFonts w:ascii="SimSun" w:hAnsi="SimSun"/>
          <w:color w:val="222222"/>
          <w:sz w:val="21"/>
          <w:szCs w:val="21"/>
        </w:rPr>
        <w:t>开设新的</w:t>
      </w:r>
      <w:r w:rsidRPr="00677DB0">
        <w:rPr>
          <w:rFonts w:ascii="SimSun" w:hAnsi="SimSun" w:hint="eastAsia"/>
          <w:color w:val="222222"/>
          <w:sz w:val="21"/>
          <w:szCs w:val="21"/>
        </w:rPr>
        <w:t>WIPO驻外办事处是本届会议期间要处理的根本问题。</w:t>
      </w:r>
      <w:r w:rsidR="00651155">
        <w:rPr>
          <w:rFonts w:ascii="SimSun" w:hAnsi="SimSun" w:hint="eastAsia"/>
          <w:color w:val="222222"/>
          <w:sz w:val="21"/>
          <w:szCs w:val="21"/>
        </w:rPr>
        <w:t>GRULAC</w:t>
      </w:r>
      <w:r w:rsidRPr="00677DB0">
        <w:rPr>
          <w:rFonts w:ascii="SimSun" w:hAnsi="SimSun" w:hint="eastAsia"/>
          <w:color w:val="222222"/>
          <w:sz w:val="21"/>
          <w:szCs w:val="21"/>
        </w:rPr>
        <w:t>积极倡导上次</w:t>
      </w:r>
      <w:r w:rsidRPr="00677DB0">
        <w:rPr>
          <w:rFonts w:ascii="SimSun" w:hAnsi="SimSun"/>
          <w:color w:val="222222"/>
          <w:sz w:val="21"/>
          <w:szCs w:val="21"/>
        </w:rPr>
        <w:t>大会商定的</w:t>
      </w:r>
      <w:r w:rsidRPr="00677DB0">
        <w:rPr>
          <w:rFonts w:ascii="SimSun" w:hAnsi="SimSun" w:hint="eastAsia"/>
          <w:color w:val="222222"/>
          <w:sz w:val="21"/>
          <w:szCs w:val="21"/>
        </w:rPr>
        <w:t>与</w:t>
      </w:r>
      <w:r w:rsidRPr="00677DB0">
        <w:rPr>
          <w:rFonts w:ascii="SimSun" w:hAnsi="SimSun"/>
          <w:color w:val="222222"/>
          <w:sz w:val="21"/>
          <w:szCs w:val="21"/>
        </w:rPr>
        <w:t>开设</w:t>
      </w:r>
      <w:r w:rsidRPr="00677DB0">
        <w:rPr>
          <w:rFonts w:ascii="SimSun" w:hAnsi="SimSun" w:hint="eastAsia"/>
          <w:color w:val="222222"/>
          <w:sz w:val="21"/>
          <w:szCs w:val="21"/>
        </w:rPr>
        <w:t>WIPO驻外</w:t>
      </w:r>
      <w:r w:rsidRPr="00677DB0">
        <w:rPr>
          <w:rFonts w:ascii="SimSun" w:hAnsi="SimSun"/>
          <w:color w:val="222222"/>
          <w:sz w:val="21"/>
          <w:szCs w:val="21"/>
        </w:rPr>
        <w:t>办事处有关的指导原则，</w:t>
      </w:r>
      <w:r w:rsidRPr="00677DB0">
        <w:rPr>
          <w:rFonts w:ascii="SimSun" w:hAnsi="SimSun" w:hint="eastAsia"/>
          <w:color w:val="222222"/>
          <w:sz w:val="21"/>
          <w:szCs w:val="21"/>
        </w:rPr>
        <w:t>并</w:t>
      </w:r>
      <w:r w:rsidRPr="00677DB0">
        <w:rPr>
          <w:rFonts w:ascii="SimSun" w:hAnsi="SimSun"/>
          <w:color w:val="222222"/>
          <w:sz w:val="21"/>
          <w:szCs w:val="21"/>
        </w:rPr>
        <w:t>积极参与</w:t>
      </w:r>
      <w:r w:rsidRPr="00677DB0">
        <w:rPr>
          <w:rFonts w:ascii="SimSun" w:hAnsi="SimSun" w:hint="eastAsia"/>
          <w:color w:val="222222"/>
          <w:sz w:val="21"/>
          <w:szCs w:val="21"/>
        </w:rPr>
        <w:t>了</w:t>
      </w:r>
      <w:r w:rsidRPr="00677DB0">
        <w:rPr>
          <w:rFonts w:ascii="SimSun" w:hAnsi="SimSun"/>
          <w:color w:val="222222"/>
          <w:sz w:val="21"/>
          <w:szCs w:val="21"/>
        </w:rPr>
        <w:t>相关</w:t>
      </w:r>
      <w:r w:rsidRPr="00677DB0">
        <w:rPr>
          <w:rFonts w:ascii="SimSun" w:hAnsi="SimSun" w:hint="eastAsia"/>
          <w:color w:val="222222"/>
          <w:sz w:val="21"/>
          <w:szCs w:val="21"/>
        </w:rPr>
        <w:t>谈判</w:t>
      </w:r>
      <w:r w:rsidRPr="00677DB0">
        <w:rPr>
          <w:rFonts w:ascii="SimSun" w:hAnsi="SimSun"/>
          <w:color w:val="222222"/>
          <w:sz w:val="21"/>
          <w:szCs w:val="21"/>
        </w:rPr>
        <w:t>。</w:t>
      </w:r>
      <w:r w:rsidR="00651155">
        <w:rPr>
          <w:rFonts w:ascii="SimSun" w:hAnsi="SimSun" w:hint="eastAsia"/>
          <w:color w:val="222222"/>
          <w:sz w:val="21"/>
          <w:szCs w:val="21"/>
        </w:rPr>
        <w:t>GRULAC</w:t>
      </w:r>
      <w:r w:rsidRPr="00677DB0">
        <w:rPr>
          <w:rFonts w:ascii="SimSun" w:hAnsi="SimSun" w:hint="eastAsia"/>
          <w:color w:val="222222"/>
          <w:sz w:val="21"/>
          <w:szCs w:val="21"/>
        </w:rPr>
        <w:t>为就</w:t>
      </w:r>
      <w:r w:rsidRPr="00677DB0">
        <w:rPr>
          <w:rFonts w:ascii="SimSun" w:hAnsi="SimSun"/>
          <w:color w:val="222222"/>
          <w:sz w:val="21"/>
          <w:szCs w:val="21"/>
        </w:rPr>
        <w:t>该问题</w:t>
      </w:r>
      <w:r w:rsidRPr="00677DB0">
        <w:rPr>
          <w:rFonts w:ascii="SimSun" w:hAnsi="SimSun" w:hint="eastAsia"/>
          <w:color w:val="222222"/>
          <w:sz w:val="21"/>
          <w:szCs w:val="21"/>
        </w:rPr>
        <w:t>达成</w:t>
      </w:r>
      <w:r w:rsidRPr="00677DB0">
        <w:rPr>
          <w:rFonts w:ascii="SimSun" w:hAnsi="SimSun"/>
          <w:color w:val="222222"/>
          <w:sz w:val="21"/>
          <w:szCs w:val="21"/>
        </w:rPr>
        <w:t>共识</w:t>
      </w:r>
      <w:r w:rsidRPr="00677DB0">
        <w:rPr>
          <w:rFonts w:ascii="SimSun" w:hAnsi="SimSun" w:hint="eastAsia"/>
          <w:color w:val="222222"/>
          <w:sz w:val="21"/>
          <w:szCs w:val="21"/>
        </w:rPr>
        <w:t>做出了贡献</w:t>
      </w:r>
      <w:r w:rsidRPr="00677DB0">
        <w:rPr>
          <w:rFonts w:ascii="SimSun" w:hAnsi="SimSun"/>
          <w:color w:val="222222"/>
          <w:sz w:val="21"/>
          <w:szCs w:val="21"/>
        </w:rPr>
        <w:t>，并</w:t>
      </w:r>
      <w:r w:rsidRPr="00677DB0">
        <w:rPr>
          <w:rFonts w:ascii="SimSun" w:hAnsi="SimSun" w:hint="eastAsia"/>
          <w:color w:val="222222"/>
          <w:sz w:val="21"/>
          <w:szCs w:val="21"/>
        </w:rPr>
        <w:t>促成优先</w:t>
      </w:r>
      <w:r w:rsidRPr="00677DB0">
        <w:rPr>
          <w:rFonts w:ascii="SimSun" w:hAnsi="SimSun"/>
          <w:color w:val="222222"/>
          <w:sz w:val="21"/>
          <w:szCs w:val="21"/>
        </w:rPr>
        <w:t>考虑在非洲地区开设</w:t>
      </w:r>
      <w:r w:rsidRPr="00677DB0">
        <w:rPr>
          <w:rFonts w:ascii="SimSun" w:hAnsi="SimSun" w:hint="eastAsia"/>
          <w:color w:val="222222"/>
          <w:sz w:val="21"/>
          <w:szCs w:val="21"/>
        </w:rPr>
        <w:t>新的驻外办事处。</w:t>
      </w:r>
      <w:r w:rsidR="00651155">
        <w:rPr>
          <w:rFonts w:ascii="SimSun" w:hAnsi="SimSun" w:hint="eastAsia"/>
          <w:color w:val="222222"/>
          <w:sz w:val="21"/>
          <w:szCs w:val="21"/>
        </w:rPr>
        <w:t>GRULAC</w:t>
      </w:r>
      <w:r w:rsidRPr="00677DB0">
        <w:rPr>
          <w:rFonts w:ascii="SimSun" w:hAnsi="SimSun" w:hint="eastAsia"/>
          <w:color w:val="222222"/>
          <w:sz w:val="21"/>
          <w:szCs w:val="21"/>
        </w:rPr>
        <w:t>对在本</w:t>
      </w:r>
      <w:r w:rsidRPr="00677DB0">
        <w:rPr>
          <w:rFonts w:ascii="SimSun" w:hAnsi="SimSun"/>
          <w:color w:val="222222"/>
          <w:sz w:val="21"/>
          <w:szCs w:val="21"/>
        </w:rPr>
        <w:t>地区开设驻外办事处</w:t>
      </w:r>
      <w:r w:rsidRPr="00677DB0">
        <w:rPr>
          <w:rFonts w:ascii="SimSun" w:hAnsi="SimSun" w:hint="eastAsia"/>
          <w:color w:val="222222"/>
          <w:sz w:val="21"/>
          <w:szCs w:val="21"/>
        </w:rPr>
        <w:t>非常</w:t>
      </w:r>
      <w:r w:rsidRPr="00677DB0">
        <w:rPr>
          <w:rFonts w:ascii="SimSun" w:hAnsi="SimSun"/>
          <w:color w:val="222222"/>
          <w:sz w:val="21"/>
          <w:szCs w:val="21"/>
        </w:rPr>
        <w:t>感兴趣</w:t>
      </w:r>
      <w:r w:rsidRPr="00677DB0">
        <w:rPr>
          <w:rFonts w:ascii="SimSun" w:hAnsi="SimSun" w:hint="eastAsia"/>
          <w:color w:val="222222"/>
          <w:sz w:val="21"/>
          <w:szCs w:val="21"/>
        </w:rPr>
        <w:t>，</w:t>
      </w:r>
      <w:r w:rsidRPr="00677DB0">
        <w:rPr>
          <w:rFonts w:ascii="SimSun" w:hAnsi="SimSun"/>
          <w:color w:val="222222"/>
          <w:sz w:val="21"/>
          <w:szCs w:val="21"/>
        </w:rPr>
        <w:t>并认为在本两年期期间开设</w:t>
      </w:r>
      <w:r w:rsidRPr="00677DB0">
        <w:rPr>
          <w:rFonts w:ascii="SimSun" w:hAnsi="SimSun" w:hint="eastAsia"/>
          <w:color w:val="222222"/>
          <w:sz w:val="21"/>
          <w:szCs w:val="21"/>
        </w:rPr>
        <w:t>驻外</w:t>
      </w:r>
      <w:r w:rsidRPr="00677DB0">
        <w:rPr>
          <w:rFonts w:ascii="SimSun" w:hAnsi="SimSun"/>
          <w:color w:val="222222"/>
          <w:sz w:val="21"/>
          <w:szCs w:val="21"/>
        </w:rPr>
        <w:t>办事处将对本组织有益。</w:t>
      </w:r>
      <w:r w:rsidRPr="00677DB0">
        <w:rPr>
          <w:rFonts w:ascii="SimSun" w:hAnsi="SimSun" w:hint="eastAsia"/>
          <w:sz w:val="21"/>
          <w:szCs w:val="21"/>
        </w:rPr>
        <w:t>由于</w:t>
      </w:r>
      <w:r w:rsidRPr="00677DB0">
        <w:rPr>
          <w:rFonts w:ascii="SimSun" w:hAnsi="SimSun"/>
          <w:sz w:val="21"/>
          <w:szCs w:val="21"/>
        </w:rPr>
        <w:t>认识到这一点，因此</w:t>
      </w:r>
      <w:r w:rsidR="00651155">
        <w:rPr>
          <w:rFonts w:ascii="SimSun" w:hAnsi="SimSun" w:hint="eastAsia"/>
          <w:sz w:val="21"/>
          <w:szCs w:val="21"/>
        </w:rPr>
        <w:t>GRULAC</w:t>
      </w:r>
      <w:r w:rsidRPr="00677DB0">
        <w:rPr>
          <w:rFonts w:ascii="SimSun" w:hAnsi="SimSun"/>
          <w:sz w:val="21"/>
          <w:szCs w:val="21"/>
        </w:rPr>
        <w:t>希望</w:t>
      </w:r>
      <w:r w:rsidRPr="00677DB0">
        <w:rPr>
          <w:rFonts w:ascii="SimSun" w:hAnsi="SimSun" w:hint="eastAsia"/>
          <w:sz w:val="21"/>
          <w:szCs w:val="21"/>
        </w:rPr>
        <w:t>能建议</w:t>
      </w:r>
      <w:r w:rsidRPr="00677DB0">
        <w:rPr>
          <w:rFonts w:ascii="SimSun" w:hAnsi="SimSun"/>
          <w:sz w:val="21"/>
          <w:szCs w:val="21"/>
        </w:rPr>
        <w:t>大会</w:t>
      </w:r>
      <w:r w:rsidRPr="00677DB0">
        <w:rPr>
          <w:rFonts w:ascii="SimSun" w:hAnsi="SimSun" w:hint="eastAsia"/>
          <w:sz w:val="21"/>
          <w:szCs w:val="21"/>
        </w:rPr>
        <w:t>回应这一</w:t>
      </w:r>
      <w:r w:rsidRPr="00677DB0">
        <w:rPr>
          <w:rFonts w:ascii="SimSun" w:hAnsi="SimSun"/>
          <w:sz w:val="21"/>
          <w:szCs w:val="21"/>
        </w:rPr>
        <w:t>需求</w:t>
      </w:r>
      <w:r w:rsidRPr="00677DB0">
        <w:rPr>
          <w:rFonts w:ascii="SimSun" w:hAnsi="SimSun" w:hint="eastAsia"/>
          <w:sz w:val="21"/>
          <w:szCs w:val="21"/>
        </w:rPr>
        <w:t>以及WIPO的</w:t>
      </w:r>
      <w:r w:rsidRPr="00677DB0">
        <w:rPr>
          <w:rFonts w:ascii="SimSun" w:hAnsi="SimSun"/>
          <w:sz w:val="21"/>
          <w:szCs w:val="21"/>
        </w:rPr>
        <w:t>所有目标和需求。</w:t>
      </w:r>
      <w:r w:rsidR="00651155">
        <w:rPr>
          <w:rFonts w:ascii="SimSun" w:hAnsi="SimSun" w:hint="eastAsia"/>
          <w:sz w:val="21"/>
          <w:szCs w:val="21"/>
        </w:rPr>
        <w:t>GRULAC</w:t>
      </w:r>
      <w:r w:rsidRPr="00677DB0">
        <w:rPr>
          <w:rFonts w:ascii="SimSun" w:hAnsi="SimSun"/>
          <w:sz w:val="21"/>
          <w:szCs w:val="21"/>
        </w:rPr>
        <w:t>补充说，</w:t>
      </w:r>
      <w:r w:rsidRPr="00677DB0">
        <w:rPr>
          <w:rFonts w:ascii="SimSun" w:hAnsi="SimSun" w:hint="eastAsia"/>
          <w:sz w:val="21"/>
          <w:szCs w:val="21"/>
        </w:rPr>
        <w:t>它</w:t>
      </w:r>
      <w:r w:rsidRPr="00677DB0">
        <w:rPr>
          <w:rFonts w:ascii="SimSun" w:hAnsi="SimSun"/>
          <w:sz w:val="21"/>
          <w:szCs w:val="21"/>
        </w:rPr>
        <w:t>将</w:t>
      </w:r>
      <w:r w:rsidRPr="00677DB0">
        <w:rPr>
          <w:rFonts w:ascii="SimSun" w:hAnsi="SimSun" w:hint="eastAsia"/>
          <w:sz w:val="21"/>
          <w:szCs w:val="21"/>
        </w:rPr>
        <w:t>在</w:t>
      </w:r>
      <w:r w:rsidRPr="00677DB0">
        <w:rPr>
          <w:rFonts w:ascii="SimSun" w:hAnsi="SimSun"/>
          <w:sz w:val="21"/>
          <w:szCs w:val="21"/>
        </w:rPr>
        <w:t>委员会紧张</w:t>
      </w:r>
      <w:r w:rsidRPr="00677DB0">
        <w:rPr>
          <w:rFonts w:ascii="SimSun" w:hAnsi="SimSun" w:hint="eastAsia"/>
          <w:sz w:val="21"/>
          <w:szCs w:val="21"/>
        </w:rPr>
        <w:t>工作</w:t>
      </w:r>
      <w:r w:rsidRPr="00677DB0">
        <w:rPr>
          <w:rFonts w:ascii="SimSun" w:hAnsi="SimSun"/>
          <w:sz w:val="21"/>
          <w:szCs w:val="21"/>
        </w:rPr>
        <w:t>的一周期间积极参与</w:t>
      </w:r>
      <w:r w:rsidRPr="00677DB0">
        <w:rPr>
          <w:rFonts w:ascii="SimSun" w:hAnsi="SimSun" w:hint="eastAsia"/>
          <w:sz w:val="21"/>
          <w:szCs w:val="21"/>
        </w:rPr>
        <w:t>讨论</w:t>
      </w:r>
      <w:r w:rsidRPr="00677DB0">
        <w:rPr>
          <w:rFonts w:ascii="SimSun" w:hAnsi="SimSun"/>
          <w:sz w:val="21"/>
          <w:szCs w:val="21"/>
        </w:rPr>
        <w:t>各个议程项目</w:t>
      </w:r>
      <w:r w:rsidRPr="00677DB0">
        <w:rPr>
          <w:rFonts w:ascii="SimSun" w:hAnsi="SimSun" w:hint="eastAsia"/>
          <w:sz w:val="21"/>
          <w:szCs w:val="21"/>
        </w:rPr>
        <w:t>。</w:t>
      </w:r>
      <w:r w:rsidRPr="00677DB0">
        <w:rPr>
          <w:rFonts w:ascii="SimSun" w:hAnsi="SimSun"/>
          <w:sz w:val="21"/>
          <w:szCs w:val="21"/>
        </w:rPr>
        <w:t>该</w:t>
      </w:r>
      <w:r w:rsidRPr="00677DB0">
        <w:rPr>
          <w:rFonts w:ascii="SimSun" w:hAnsi="SimSun" w:hint="eastAsia"/>
          <w:sz w:val="21"/>
          <w:szCs w:val="21"/>
        </w:rPr>
        <w:t>集团</w:t>
      </w:r>
      <w:r w:rsidRPr="00677DB0">
        <w:rPr>
          <w:rFonts w:ascii="SimSun" w:hAnsi="SimSun"/>
          <w:sz w:val="21"/>
          <w:szCs w:val="21"/>
        </w:rPr>
        <w:t>希望</w:t>
      </w:r>
      <w:r w:rsidRPr="00677DB0">
        <w:rPr>
          <w:rFonts w:ascii="SimSun" w:hAnsi="SimSun" w:hint="eastAsia"/>
          <w:sz w:val="21"/>
          <w:szCs w:val="21"/>
        </w:rPr>
        <w:t>帮助</w:t>
      </w:r>
      <w:r w:rsidRPr="00677DB0">
        <w:rPr>
          <w:rFonts w:ascii="SimSun" w:hAnsi="SimSun"/>
          <w:sz w:val="21"/>
          <w:szCs w:val="21"/>
        </w:rPr>
        <w:t>委员会本着合作精神和负责</w:t>
      </w:r>
      <w:r w:rsidRPr="00677DB0">
        <w:rPr>
          <w:rFonts w:ascii="SimSun" w:hAnsi="SimSun" w:hint="eastAsia"/>
          <w:sz w:val="21"/>
          <w:szCs w:val="21"/>
        </w:rPr>
        <w:t>任</w:t>
      </w:r>
      <w:r w:rsidRPr="00677DB0">
        <w:rPr>
          <w:rFonts w:ascii="SimSun" w:hAnsi="SimSun"/>
          <w:sz w:val="21"/>
          <w:szCs w:val="21"/>
        </w:rPr>
        <w:t>的态度</w:t>
      </w:r>
      <w:r w:rsidRPr="00677DB0">
        <w:rPr>
          <w:rFonts w:ascii="SimSun" w:hAnsi="SimSun" w:hint="eastAsia"/>
          <w:sz w:val="21"/>
          <w:szCs w:val="21"/>
        </w:rPr>
        <w:t>达成</w:t>
      </w:r>
      <w:r w:rsidRPr="00677DB0">
        <w:rPr>
          <w:rFonts w:ascii="SimSun" w:hAnsi="SimSun"/>
          <w:sz w:val="21"/>
          <w:szCs w:val="21"/>
        </w:rPr>
        <w:t>各项决定和建议</w:t>
      </w:r>
      <w:r w:rsidRPr="00677DB0">
        <w:rPr>
          <w:rFonts w:ascii="SimSun" w:hAnsi="SimSun" w:hint="eastAsia"/>
          <w:sz w:val="21"/>
          <w:szCs w:val="21"/>
        </w:rPr>
        <w:t>，这也是</w:t>
      </w:r>
      <w:r w:rsidRPr="00677DB0">
        <w:rPr>
          <w:rFonts w:ascii="SimSun" w:hAnsi="SimSun"/>
          <w:sz w:val="21"/>
          <w:szCs w:val="21"/>
        </w:rPr>
        <w:t>本组织的要求的期望。</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222222"/>
          <w:sz w:val="21"/>
          <w:szCs w:val="21"/>
        </w:rPr>
        <w:t>塔吉克斯坦代表团代表中亚、高加索和东欧国家</w:t>
      </w:r>
      <w:r>
        <w:rPr>
          <w:rFonts w:ascii="SimSun" w:hAnsi="SimSun" w:hint="eastAsia"/>
          <w:color w:val="222222"/>
          <w:sz w:val="21"/>
          <w:szCs w:val="21"/>
        </w:rPr>
        <w:t>（</w:t>
      </w:r>
      <w:r w:rsidRPr="00677DB0">
        <w:rPr>
          <w:rFonts w:ascii="SimSun" w:hAnsi="SimSun" w:hint="eastAsia"/>
          <w:color w:val="222222"/>
          <w:sz w:val="21"/>
          <w:szCs w:val="21"/>
        </w:rPr>
        <w:t>CACEEC</w:t>
      </w:r>
      <w:r>
        <w:rPr>
          <w:rFonts w:ascii="SimSun" w:hAnsi="SimSun" w:hint="eastAsia"/>
          <w:color w:val="222222"/>
          <w:sz w:val="21"/>
          <w:szCs w:val="21"/>
        </w:rPr>
        <w:t>）</w:t>
      </w:r>
      <w:r w:rsidRPr="00677DB0">
        <w:rPr>
          <w:rFonts w:ascii="SimSun" w:hAnsi="SimSun" w:hint="eastAsia"/>
          <w:color w:val="222222"/>
          <w:sz w:val="21"/>
          <w:szCs w:val="21"/>
        </w:rPr>
        <w:t>发言，祝贺主席当选，并表示相信在主席的高超</w:t>
      </w:r>
      <w:r w:rsidRPr="00677DB0">
        <w:rPr>
          <w:rFonts w:ascii="SimSun" w:hAnsi="SimSun"/>
          <w:color w:val="222222"/>
          <w:sz w:val="21"/>
          <w:szCs w:val="21"/>
        </w:rPr>
        <w:t>领导下，讨论将平稳</w:t>
      </w:r>
      <w:r w:rsidRPr="00677DB0">
        <w:rPr>
          <w:rFonts w:ascii="SimSun" w:hAnsi="SimSun" w:hint="eastAsia"/>
          <w:color w:val="222222"/>
          <w:sz w:val="21"/>
          <w:szCs w:val="21"/>
        </w:rPr>
        <w:t>进行</w:t>
      </w:r>
      <w:r w:rsidRPr="00677DB0">
        <w:rPr>
          <w:rFonts w:ascii="SimSun" w:hAnsi="SimSun"/>
          <w:color w:val="222222"/>
          <w:sz w:val="21"/>
          <w:szCs w:val="21"/>
        </w:rPr>
        <w:t>并使</w:t>
      </w:r>
      <w:r w:rsidRPr="00677DB0">
        <w:rPr>
          <w:rFonts w:ascii="SimSun" w:hAnsi="SimSun" w:hint="eastAsia"/>
          <w:color w:val="222222"/>
          <w:sz w:val="21"/>
          <w:szCs w:val="21"/>
        </w:rPr>
        <w:t>委员会</w:t>
      </w:r>
      <w:r w:rsidRPr="00677DB0">
        <w:rPr>
          <w:rFonts w:ascii="SimSun" w:hAnsi="SimSun"/>
          <w:color w:val="222222"/>
          <w:sz w:val="21"/>
          <w:szCs w:val="21"/>
        </w:rPr>
        <w:t>的</w:t>
      </w:r>
      <w:r w:rsidRPr="00677DB0">
        <w:rPr>
          <w:rFonts w:ascii="SimSun" w:hAnsi="SimSun" w:hint="eastAsia"/>
          <w:color w:val="222222"/>
          <w:sz w:val="21"/>
          <w:szCs w:val="21"/>
        </w:rPr>
        <w:t>工作圆满结束。</w:t>
      </w:r>
      <w:r w:rsidRPr="00677DB0">
        <w:rPr>
          <w:rFonts w:ascii="SimSun" w:hAnsi="SimSun" w:hint="eastAsia"/>
          <w:sz w:val="21"/>
          <w:szCs w:val="21"/>
        </w:rPr>
        <w:t>该</w:t>
      </w:r>
      <w:r w:rsidRPr="00677DB0">
        <w:rPr>
          <w:rFonts w:ascii="SimSun" w:hAnsi="SimSun" w:hint="eastAsia"/>
          <w:color w:val="222222"/>
          <w:sz w:val="21"/>
          <w:szCs w:val="21"/>
        </w:rPr>
        <w:t>集团还感谢秘书处为筹备</w:t>
      </w:r>
      <w:r w:rsidRPr="00677DB0">
        <w:rPr>
          <w:rFonts w:ascii="SimSun" w:hAnsi="SimSun"/>
          <w:color w:val="222222"/>
          <w:sz w:val="21"/>
          <w:szCs w:val="21"/>
        </w:rPr>
        <w:t>召开</w:t>
      </w:r>
      <w:r w:rsidRPr="00677DB0">
        <w:rPr>
          <w:rFonts w:ascii="SimSun" w:hAnsi="SimSun" w:hint="eastAsia"/>
          <w:color w:val="222222"/>
          <w:sz w:val="21"/>
          <w:szCs w:val="21"/>
        </w:rPr>
        <w:t>会议不懈地工作。该集团表示特别</w:t>
      </w:r>
      <w:r w:rsidRPr="00677DB0">
        <w:rPr>
          <w:rFonts w:ascii="SimSun" w:hAnsi="SimSun"/>
          <w:color w:val="222222"/>
          <w:sz w:val="21"/>
          <w:szCs w:val="21"/>
        </w:rPr>
        <w:t>关注</w:t>
      </w:r>
      <w:r w:rsidRPr="00677DB0">
        <w:rPr>
          <w:rFonts w:ascii="SimSun" w:hAnsi="SimSun" w:hint="eastAsia"/>
          <w:color w:val="222222"/>
          <w:sz w:val="21"/>
          <w:szCs w:val="21"/>
        </w:rPr>
        <w:t>某些</w:t>
      </w:r>
      <w:r w:rsidRPr="000F6CCA">
        <w:rPr>
          <w:rFonts w:ascii="SimSun" w:hAnsi="SimSun" w:hint="eastAsia"/>
          <w:sz w:val="21"/>
          <w:szCs w:val="21"/>
        </w:rPr>
        <w:t>议程</w:t>
      </w:r>
      <w:r w:rsidRPr="00677DB0">
        <w:rPr>
          <w:rFonts w:ascii="SimSun" w:hAnsi="SimSun" w:hint="eastAsia"/>
          <w:color w:val="222222"/>
          <w:sz w:val="21"/>
          <w:szCs w:val="21"/>
        </w:rPr>
        <w:t>项目，</w:t>
      </w:r>
      <w:r w:rsidRPr="00677DB0">
        <w:rPr>
          <w:rFonts w:ascii="SimSun" w:hAnsi="SimSun"/>
          <w:color w:val="222222"/>
          <w:sz w:val="21"/>
          <w:szCs w:val="21"/>
        </w:rPr>
        <w:t>例如与</w:t>
      </w:r>
      <w:r w:rsidRPr="00677DB0">
        <w:rPr>
          <w:rFonts w:ascii="SimSun" w:hAnsi="SimSun" w:hint="eastAsia"/>
          <w:color w:val="222222"/>
          <w:sz w:val="21"/>
          <w:szCs w:val="21"/>
        </w:rPr>
        <w:t>WIPO工作</w:t>
      </w:r>
      <w:r w:rsidRPr="00677DB0">
        <w:rPr>
          <w:rFonts w:ascii="SimSun" w:hAnsi="SimSun"/>
          <w:color w:val="222222"/>
          <w:sz w:val="21"/>
          <w:szCs w:val="21"/>
        </w:rPr>
        <w:t>人员</w:t>
      </w:r>
      <w:r w:rsidRPr="00677DB0">
        <w:rPr>
          <w:rFonts w:ascii="SimSun" w:hAnsi="SimSun" w:hint="eastAsia"/>
          <w:color w:val="222222"/>
          <w:sz w:val="21"/>
          <w:szCs w:val="21"/>
        </w:rPr>
        <w:t>和</w:t>
      </w:r>
      <w:r w:rsidRPr="00677DB0">
        <w:rPr>
          <w:rFonts w:ascii="SimSun" w:hAnsi="SimSun"/>
          <w:color w:val="222222"/>
          <w:sz w:val="21"/>
          <w:szCs w:val="21"/>
        </w:rPr>
        <w:t>驻外办事处方面的公平地域代表</w:t>
      </w:r>
      <w:r w:rsidRPr="00677DB0">
        <w:rPr>
          <w:rFonts w:ascii="SimSun" w:hAnsi="SimSun" w:hint="eastAsia"/>
          <w:color w:val="222222"/>
          <w:sz w:val="21"/>
          <w:szCs w:val="21"/>
        </w:rPr>
        <w:t>性有关</w:t>
      </w:r>
      <w:r w:rsidRPr="00677DB0">
        <w:rPr>
          <w:rFonts w:ascii="SimSun" w:hAnsi="SimSun"/>
          <w:color w:val="222222"/>
          <w:sz w:val="21"/>
          <w:szCs w:val="21"/>
        </w:rPr>
        <w:t>的议程项目</w:t>
      </w:r>
      <w:r w:rsidRPr="00677DB0">
        <w:rPr>
          <w:rFonts w:ascii="SimSun" w:hAnsi="SimSun" w:hint="eastAsia"/>
          <w:color w:val="222222"/>
          <w:sz w:val="21"/>
          <w:szCs w:val="21"/>
        </w:rPr>
        <w:t>。为有效地利用时间，该集团成员将在</w:t>
      </w:r>
      <w:r w:rsidRPr="00677DB0">
        <w:rPr>
          <w:rFonts w:ascii="SimSun" w:hAnsi="SimSun"/>
          <w:color w:val="222222"/>
          <w:sz w:val="21"/>
          <w:szCs w:val="21"/>
        </w:rPr>
        <w:t>会议期间就具体的议程项目</w:t>
      </w:r>
      <w:r w:rsidRPr="00677DB0">
        <w:rPr>
          <w:rFonts w:ascii="SimSun" w:hAnsi="SimSun" w:hint="eastAsia"/>
          <w:color w:val="222222"/>
          <w:sz w:val="21"/>
          <w:szCs w:val="21"/>
        </w:rPr>
        <w:t>发表意见</w:t>
      </w:r>
      <w:r w:rsidRPr="00677DB0">
        <w:rPr>
          <w:rFonts w:ascii="SimSun" w:hAnsi="SimSun"/>
          <w:color w:val="222222"/>
          <w:sz w:val="21"/>
          <w:szCs w:val="21"/>
        </w:rPr>
        <w:t>。</w:t>
      </w:r>
      <w:r w:rsidRPr="00677DB0">
        <w:rPr>
          <w:rFonts w:ascii="SimSun" w:hAnsi="SimSun" w:hint="eastAsia"/>
          <w:color w:val="222222"/>
          <w:sz w:val="21"/>
          <w:szCs w:val="21"/>
        </w:rPr>
        <w:t>最后，该集团希望各位</w:t>
      </w:r>
      <w:r w:rsidRPr="00677DB0">
        <w:rPr>
          <w:rFonts w:ascii="SimSun" w:hAnsi="SimSun"/>
          <w:color w:val="222222"/>
          <w:sz w:val="21"/>
          <w:szCs w:val="21"/>
        </w:rPr>
        <w:t>成员</w:t>
      </w:r>
      <w:r w:rsidRPr="00677DB0">
        <w:rPr>
          <w:rFonts w:ascii="SimSun" w:hAnsi="SimSun" w:hint="eastAsia"/>
          <w:color w:val="222222"/>
          <w:sz w:val="21"/>
          <w:szCs w:val="21"/>
        </w:rPr>
        <w:t>以务实和建设性的态度开展富有成效的讨论。</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222222"/>
          <w:sz w:val="21"/>
          <w:szCs w:val="21"/>
        </w:rPr>
        <w:t>孟加拉国代表团代表最不发达国家集团</w:t>
      </w:r>
      <w:r>
        <w:rPr>
          <w:rFonts w:ascii="SimSun" w:hAnsi="SimSun" w:hint="eastAsia"/>
          <w:color w:val="222222"/>
          <w:sz w:val="21"/>
          <w:szCs w:val="21"/>
        </w:rPr>
        <w:t>（</w:t>
      </w:r>
      <w:r w:rsidRPr="00677DB0">
        <w:rPr>
          <w:rFonts w:ascii="SimSun" w:hAnsi="SimSun" w:hint="eastAsia"/>
          <w:color w:val="222222"/>
          <w:sz w:val="21"/>
          <w:szCs w:val="21"/>
        </w:rPr>
        <w:t>L</w:t>
      </w:r>
      <w:r w:rsidRPr="00677DB0">
        <w:rPr>
          <w:rFonts w:ascii="SimSun" w:hAnsi="SimSun"/>
          <w:color w:val="222222"/>
          <w:sz w:val="21"/>
          <w:szCs w:val="21"/>
        </w:rPr>
        <w:t>DC</w:t>
      </w:r>
      <w:r>
        <w:rPr>
          <w:rFonts w:ascii="SimSun" w:hAnsi="SimSun" w:hint="eastAsia"/>
          <w:color w:val="222222"/>
          <w:sz w:val="21"/>
          <w:szCs w:val="21"/>
        </w:rPr>
        <w:t>）</w:t>
      </w:r>
      <w:r w:rsidRPr="00677DB0">
        <w:rPr>
          <w:rFonts w:ascii="SimSun" w:hAnsi="SimSun" w:hint="eastAsia"/>
          <w:color w:val="222222"/>
          <w:sz w:val="21"/>
          <w:szCs w:val="21"/>
        </w:rPr>
        <w:t>发言祝贺主席</w:t>
      </w:r>
      <w:r w:rsidRPr="00677DB0">
        <w:rPr>
          <w:rFonts w:ascii="SimSun" w:hAnsi="SimSun"/>
          <w:color w:val="222222"/>
          <w:sz w:val="21"/>
          <w:szCs w:val="21"/>
        </w:rPr>
        <w:t>当选</w:t>
      </w:r>
      <w:r w:rsidRPr="00677DB0">
        <w:rPr>
          <w:rFonts w:ascii="SimSun" w:hAnsi="SimSun" w:hint="eastAsia"/>
          <w:color w:val="222222"/>
          <w:sz w:val="21"/>
          <w:szCs w:val="21"/>
        </w:rPr>
        <w:t>，委员会</w:t>
      </w:r>
      <w:r w:rsidRPr="00677DB0">
        <w:rPr>
          <w:rFonts w:ascii="SimSun" w:hAnsi="SimSun"/>
          <w:color w:val="222222"/>
          <w:sz w:val="21"/>
          <w:szCs w:val="21"/>
        </w:rPr>
        <w:t>对</w:t>
      </w:r>
      <w:r w:rsidRPr="00677DB0">
        <w:rPr>
          <w:rFonts w:ascii="SimSun" w:hAnsi="SimSun" w:hint="eastAsia"/>
          <w:color w:val="222222"/>
          <w:sz w:val="21"/>
          <w:szCs w:val="21"/>
        </w:rPr>
        <w:t>LDC非常</w:t>
      </w:r>
      <w:r w:rsidRPr="00677DB0">
        <w:rPr>
          <w:rFonts w:ascii="SimSun" w:hAnsi="SimSun"/>
          <w:color w:val="222222"/>
          <w:sz w:val="21"/>
          <w:szCs w:val="21"/>
        </w:rPr>
        <w:t>重要，发挥着重要作用。</w:t>
      </w:r>
      <w:r w:rsidR="009340B5">
        <w:rPr>
          <w:rFonts w:ascii="SimSun" w:hAnsi="SimSun" w:hint="eastAsia"/>
          <w:color w:val="222222"/>
          <w:sz w:val="21"/>
          <w:szCs w:val="21"/>
        </w:rPr>
        <w:t>它补充说，</w:t>
      </w:r>
      <w:r w:rsidRPr="00677DB0">
        <w:rPr>
          <w:rFonts w:ascii="SimSun" w:hAnsi="SimSun" w:hint="eastAsia"/>
          <w:color w:val="222222"/>
          <w:sz w:val="21"/>
          <w:szCs w:val="21"/>
        </w:rPr>
        <w:t>通过PBC成员国对WIPO的财务和</w:t>
      </w:r>
      <w:r w:rsidRPr="00677DB0">
        <w:rPr>
          <w:rFonts w:ascii="SimSun" w:hAnsi="SimSun"/>
          <w:color w:val="222222"/>
          <w:sz w:val="21"/>
          <w:szCs w:val="21"/>
        </w:rPr>
        <w:t>计划行使监督</w:t>
      </w:r>
      <w:r w:rsidRPr="00677DB0">
        <w:rPr>
          <w:rFonts w:ascii="SimSun" w:hAnsi="SimSun" w:hint="eastAsia"/>
          <w:color w:val="222222"/>
          <w:sz w:val="21"/>
          <w:szCs w:val="21"/>
        </w:rPr>
        <w:t>职能，</w:t>
      </w:r>
      <w:r w:rsidRPr="00677DB0">
        <w:rPr>
          <w:rFonts w:ascii="SimSun" w:hAnsi="SimSun"/>
          <w:color w:val="222222"/>
          <w:sz w:val="21"/>
          <w:szCs w:val="21"/>
        </w:rPr>
        <w:t>最终界定</w:t>
      </w:r>
      <w:r w:rsidRPr="00677DB0">
        <w:rPr>
          <w:rFonts w:ascii="SimSun" w:hAnsi="SimSun" w:hint="eastAsia"/>
          <w:color w:val="222222"/>
          <w:sz w:val="21"/>
          <w:szCs w:val="21"/>
        </w:rPr>
        <w:t>并阐明</w:t>
      </w:r>
      <w:r w:rsidRPr="00677DB0">
        <w:rPr>
          <w:rFonts w:ascii="SimSun" w:hAnsi="SimSun"/>
          <w:color w:val="222222"/>
          <w:sz w:val="21"/>
          <w:szCs w:val="21"/>
        </w:rPr>
        <w:t>了</w:t>
      </w:r>
      <w:r w:rsidRPr="00677DB0">
        <w:rPr>
          <w:rFonts w:ascii="SimSun" w:hAnsi="SimSun" w:hint="eastAsia"/>
          <w:color w:val="222222"/>
          <w:sz w:val="21"/>
          <w:szCs w:val="21"/>
        </w:rPr>
        <w:t>知识产权是</w:t>
      </w:r>
      <w:r w:rsidRPr="00677DB0">
        <w:rPr>
          <w:rFonts w:ascii="SimSun" w:hAnsi="SimSun"/>
          <w:color w:val="222222"/>
          <w:sz w:val="21"/>
          <w:szCs w:val="21"/>
        </w:rPr>
        <w:t>如何促进发展的。</w:t>
      </w:r>
      <w:r w:rsidRPr="00677DB0">
        <w:rPr>
          <w:rFonts w:ascii="SimSun" w:hAnsi="SimSun" w:hint="eastAsia"/>
          <w:color w:val="222222"/>
          <w:sz w:val="21"/>
          <w:szCs w:val="21"/>
        </w:rPr>
        <w:t>该集团相信，依靠主席的指导、经验和努力，PBC将达成决定性的结论意见，并在</w:t>
      </w:r>
      <w:r w:rsidRPr="00677DB0">
        <w:rPr>
          <w:rFonts w:ascii="SimSun" w:hAnsi="SimSun"/>
          <w:color w:val="222222"/>
          <w:sz w:val="21"/>
          <w:szCs w:val="21"/>
        </w:rPr>
        <w:t>本届会议上实现预期的成果。该</w:t>
      </w:r>
      <w:r w:rsidRPr="00677DB0">
        <w:rPr>
          <w:rFonts w:ascii="SimSun" w:hAnsi="SimSun" w:hint="eastAsia"/>
          <w:color w:val="222222"/>
          <w:sz w:val="21"/>
          <w:szCs w:val="21"/>
        </w:rPr>
        <w:t>集团还感谢总干事宝贵的介绍性发言。该集团感谢秘书处为</w:t>
      </w:r>
      <w:r w:rsidRPr="00677DB0">
        <w:rPr>
          <w:rFonts w:ascii="SimSun" w:hAnsi="SimSun"/>
          <w:color w:val="222222"/>
          <w:sz w:val="21"/>
          <w:szCs w:val="21"/>
        </w:rPr>
        <w:t>会议文件</w:t>
      </w:r>
      <w:r w:rsidRPr="00677DB0">
        <w:rPr>
          <w:rFonts w:ascii="SimSun" w:hAnsi="SimSun" w:hint="eastAsia"/>
          <w:color w:val="222222"/>
          <w:sz w:val="21"/>
          <w:szCs w:val="21"/>
        </w:rPr>
        <w:t>的</w:t>
      </w:r>
      <w:r w:rsidRPr="00677DB0">
        <w:rPr>
          <w:rFonts w:ascii="SimSun" w:hAnsi="SimSun"/>
          <w:color w:val="222222"/>
          <w:sz w:val="21"/>
          <w:szCs w:val="21"/>
        </w:rPr>
        <w:t>编写</w:t>
      </w:r>
      <w:r w:rsidRPr="00677DB0">
        <w:rPr>
          <w:rFonts w:ascii="SimSun" w:hAnsi="SimSun" w:hint="eastAsia"/>
          <w:color w:val="222222"/>
          <w:sz w:val="21"/>
          <w:szCs w:val="21"/>
        </w:rPr>
        <w:t>和出色的后勤安排做出的贡献。该集团还感谢最不发达国家司</w:t>
      </w:r>
      <w:r w:rsidRPr="00677DB0">
        <w:rPr>
          <w:rFonts w:ascii="SimSun" w:hAnsi="SimSun"/>
          <w:color w:val="222222"/>
          <w:sz w:val="21"/>
          <w:szCs w:val="21"/>
        </w:rPr>
        <w:t>为</w:t>
      </w:r>
      <w:r w:rsidRPr="00677DB0">
        <w:rPr>
          <w:rFonts w:ascii="SimSun" w:hAnsi="SimSun" w:hint="eastAsia"/>
          <w:color w:val="222222"/>
          <w:sz w:val="21"/>
          <w:szCs w:val="21"/>
        </w:rPr>
        <w:t>WIPO的最不发达国家成员提供持续的支持。该集团高兴地注意到，外聘审计员的报告发现WIPO的收入在2015年增长了3.8%。对于已经</w:t>
      </w:r>
      <w:r w:rsidRPr="00677DB0">
        <w:rPr>
          <w:rFonts w:ascii="SimSun" w:hAnsi="SimSun"/>
          <w:color w:val="222222"/>
          <w:sz w:val="21"/>
          <w:szCs w:val="21"/>
        </w:rPr>
        <w:t>达成共识的</w:t>
      </w:r>
      <w:r w:rsidRPr="00677DB0">
        <w:rPr>
          <w:rFonts w:ascii="SimSun" w:hAnsi="SimSun" w:hint="eastAsia"/>
          <w:color w:val="222222"/>
          <w:sz w:val="21"/>
          <w:szCs w:val="21"/>
        </w:rPr>
        <w:t>发展支出的范围，最不发达</w:t>
      </w:r>
      <w:r w:rsidRPr="00677DB0">
        <w:rPr>
          <w:rFonts w:ascii="SimSun" w:hAnsi="SimSun"/>
          <w:color w:val="222222"/>
          <w:sz w:val="21"/>
          <w:szCs w:val="21"/>
        </w:rPr>
        <w:t>国家</w:t>
      </w:r>
      <w:r w:rsidRPr="00677DB0">
        <w:rPr>
          <w:rFonts w:ascii="SimSun" w:hAnsi="SimSun" w:hint="eastAsia"/>
          <w:color w:val="222222"/>
          <w:sz w:val="21"/>
          <w:szCs w:val="21"/>
        </w:rPr>
        <w:t>希望不要</w:t>
      </w:r>
      <w:r w:rsidRPr="00677DB0">
        <w:rPr>
          <w:rFonts w:ascii="SimSun" w:hAnsi="SimSun"/>
          <w:color w:val="222222"/>
          <w:sz w:val="21"/>
          <w:szCs w:val="21"/>
        </w:rPr>
        <w:t>减少</w:t>
      </w:r>
      <w:r w:rsidRPr="00677DB0">
        <w:rPr>
          <w:rFonts w:ascii="SimSun" w:hAnsi="SimSun" w:hint="eastAsia"/>
          <w:color w:val="222222"/>
          <w:sz w:val="21"/>
          <w:szCs w:val="21"/>
        </w:rPr>
        <w:t>WIPO的发展支出。该集团强烈希望，即使在紧急情况下，WIPO也永远重视发展问题，并且不损害最不发达国家的未来。该集团强调没有比实现可持续发展目标</w:t>
      </w:r>
      <w:r>
        <w:rPr>
          <w:rFonts w:ascii="SimSun" w:hAnsi="SimSun" w:hint="eastAsia"/>
          <w:color w:val="222222"/>
          <w:sz w:val="21"/>
          <w:szCs w:val="21"/>
        </w:rPr>
        <w:t>（</w:t>
      </w:r>
      <w:r w:rsidRPr="00677DB0">
        <w:rPr>
          <w:rFonts w:ascii="SimSun" w:hAnsi="SimSun" w:hint="eastAsia"/>
          <w:color w:val="222222"/>
          <w:sz w:val="21"/>
          <w:szCs w:val="21"/>
        </w:rPr>
        <w:t>SDG</w:t>
      </w:r>
      <w:r>
        <w:rPr>
          <w:rFonts w:ascii="SimSun" w:hAnsi="SimSun" w:hint="eastAsia"/>
          <w:color w:val="222222"/>
          <w:sz w:val="21"/>
          <w:szCs w:val="21"/>
        </w:rPr>
        <w:t>）</w:t>
      </w:r>
      <w:r w:rsidRPr="00677DB0">
        <w:rPr>
          <w:rFonts w:ascii="SimSun" w:hAnsi="SimSun" w:hint="eastAsia"/>
          <w:color w:val="222222"/>
          <w:sz w:val="21"/>
          <w:szCs w:val="21"/>
        </w:rPr>
        <w:t>更重要的</w:t>
      </w:r>
      <w:r w:rsidRPr="00677DB0">
        <w:rPr>
          <w:rFonts w:ascii="SimSun" w:hAnsi="SimSun"/>
          <w:color w:val="222222"/>
          <w:sz w:val="21"/>
          <w:szCs w:val="21"/>
        </w:rPr>
        <w:t>事情</w:t>
      </w:r>
      <w:r w:rsidRPr="00677DB0">
        <w:rPr>
          <w:rFonts w:ascii="SimSun" w:hAnsi="SimSun" w:hint="eastAsia"/>
          <w:color w:val="222222"/>
          <w:sz w:val="21"/>
          <w:szCs w:val="21"/>
        </w:rPr>
        <w:t>。该集团感谢WIPO继续让其他国际组织参与</w:t>
      </w:r>
      <w:r w:rsidRPr="00677DB0">
        <w:rPr>
          <w:rFonts w:ascii="SimSun" w:hAnsi="SimSun"/>
          <w:color w:val="222222"/>
          <w:sz w:val="21"/>
          <w:szCs w:val="21"/>
        </w:rPr>
        <w:t>解决</w:t>
      </w:r>
      <w:r w:rsidRPr="00677DB0">
        <w:rPr>
          <w:rFonts w:ascii="SimSun" w:hAnsi="SimSun" w:hint="eastAsia"/>
          <w:color w:val="222222"/>
          <w:sz w:val="21"/>
          <w:szCs w:val="21"/>
        </w:rPr>
        <w:t>该问题。该集团希望，WIPO的参与将是广泛、多样化和持续的，并更专注于发展。该集团还希望PBC的成员鼓励与实现SDG有关的任何支出。该集团很高兴地看到，《2010</w:t>
      </w:r>
      <w:r w:rsidRPr="00677DB0">
        <w:rPr>
          <w:rFonts w:ascii="SimSun" w:hAnsi="SimSun"/>
          <w:color w:val="222222"/>
          <w:sz w:val="21"/>
          <w:szCs w:val="21"/>
        </w:rPr>
        <w:t>-</w:t>
      </w:r>
      <w:r w:rsidRPr="00677DB0">
        <w:rPr>
          <w:rFonts w:ascii="SimSun" w:hAnsi="SimSun" w:hint="eastAsia"/>
          <w:color w:val="222222"/>
          <w:sz w:val="21"/>
          <w:szCs w:val="21"/>
        </w:rPr>
        <w:t>2015年中期战略计划》</w:t>
      </w:r>
      <w:r>
        <w:rPr>
          <w:rFonts w:ascii="SimSun" w:hAnsi="SimSun" w:hint="eastAsia"/>
          <w:color w:val="222222"/>
          <w:sz w:val="21"/>
          <w:szCs w:val="21"/>
        </w:rPr>
        <w:t>（</w:t>
      </w:r>
      <w:r w:rsidRPr="00677DB0">
        <w:rPr>
          <w:rFonts w:ascii="SimSun" w:hAnsi="SimSun" w:hint="eastAsia"/>
          <w:color w:val="222222"/>
          <w:sz w:val="21"/>
          <w:szCs w:val="21"/>
        </w:rPr>
        <w:t>MTSP</w:t>
      </w:r>
      <w:r>
        <w:rPr>
          <w:rFonts w:ascii="SimSun" w:hAnsi="SimSun" w:hint="eastAsia"/>
          <w:color w:val="222222"/>
          <w:sz w:val="21"/>
          <w:szCs w:val="21"/>
        </w:rPr>
        <w:t>）</w:t>
      </w:r>
      <w:r w:rsidRPr="00677DB0">
        <w:rPr>
          <w:rFonts w:ascii="SimSun" w:hAnsi="SimSun" w:hint="eastAsia"/>
          <w:color w:val="222222"/>
          <w:sz w:val="21"/>
          <w:szCs w:val="21"/>
        </w:rPr>
        <w:t>审查确认了WIPO的国家知识产权战略计划在最不发达国家的发展计划方面</w:t>
      </w:r>
      <w:r w:rsidRPr="00677DB0">
        <w:rPr>
          <w:rFonts w:ascii="SimSun" w:hAnsi="SimSun"/>
          <w:color w:val="222222"/>
          <w:sz w:val="21"/>
          <w:szCs w:val="21"/>
        </w:rPr>
        <w:t>取得</w:t>
      </w:r>
      <w:r w:rsidRPr="00677DB0">
        <w:rPr>
          <w:rFonts w:ascii="SimSun" w:hAnsi="SimSun" w:hint="eastAsia"/>
          <w:color w:val="222222"/>
          <w:sz w:val="21"/>
          <w:szCs w:val="21"/>
        </w:rPr>
        <w:t>的积极成果，以及WIPO在建设最不发达国家的能力以运用适当技术和人力资源促进发展方面</w:t>
      </w:r>
      <w:r w:rsidRPr="00677DB0">
        <w:rPr>
          <w:rFonts w:ascii="SimSun" w:hAnsi="SimSun"/>
          <w:color w:val="222222"/>
          <w:sz w:val="21"/>
          <w:szCs w:val="21"/>
        </w:rPr>
        <w:t>的</w:t>
      </w:r>
      <w:r w:rsidRPr="00677DB0">
        <w:rPr>
          <w:rFonts w:ascii="SimSun" w:hAnsi="SimSun" w:hint="eastAsia"/>
          <w:color w:val="222222"/>
          <w:sz w:val="21"/>
          <w:szCs w:val="21"/>
        </w:rPr>
        <w:t>可交付成果。该集团赞扬《</w:t>
      </w:r>
      <w:r w:rsidRPr="00677DB0">
        <w:rPr>
          <w:rFonts w:ascii="SimSun" w:hAnsi="SimSun"/>
          <w:sz w:val="21"/>
          <w:szCs w:val="21"/>
        </w:rPr>
        <w:t>2016</w:t>
      </w:r>
      <w:r w:rsidRPr="00677DB0">
        <w:rPr>
          <w:rFonts w:ascii="SimSun" w:hAnsi="SimSun"/>
          <w:sz w:val="21"/>
          <w:szCs w:val="21"/>
        </w:rPr>
        <w:noBreakHyphen/>
        <w:t>2021</w:t>
      </w:r>
      <w:r w:rsidRPr="00677DB0">
        <w:rPr>
          <w:rFonts w:ascii="SimSun" w:hAnsi="SimSun" w:hint="eastAsia"/>
          <w:color w:val="222222"/>
          <w:sz w:val="21"/>
          <w:szCs w:val="21"/>
        </w:rPr>
        <w:t>年中期战略计划》同样注重于其中</w:t>
      </w:r>
      <w:r w:rsidRPr="00677DB0">
        <w:rPr>
          <w:rFonts w:ascii="SimSun" w:hAnsi="SimSun"/>
          <w:color w:val="222222"/>
          <w:sz w:val="21"/>
          <w:szCs w:val="21"/>
        </w:rPr>
        <w:t>一些成果</w:t>
      </w:r>
      <w:r w:rsidRPr="00677DB0">
        <w:rPr>
          <w:rFonts w:ascii="SimSun" w:hAnsi="SimSun" w:hint="eastAsia"/>
          <w:color w:val="222222"/>
          <w:sz w:val="21"/>
          <w:szCs w:val="21"/>
        </w:rPr>
        <w:t>的</w:t>
      </w:r>
      <w:r w:rsidRPr="00677DB0">
        <w:rPr>
          <w:rFonts w:ascii="SimSun" w:hAnsi="SimSun"/>
          <w:color w:val="222222"/>
          <w:sz w:val="21"/>
          <w:szCs w:val="21"/>
        </w:rPr>
        <w:t>进一步巩固</w:t>
      </w:r>
      <w:r w:rsidRPr="00677DB0">
        <w:rPr>
          <w:rFonts w:ascii="SimSun" w:hAnsi="SimSun" w:hint="eastAsia"/>
          <w:color w:val="222222"/>
          <w:sz w:val="21"/>
          <w:szCs w:val="21"/>
        </w:rPr>
        <w:t>和</w:t>
      </w:r>
      <w:r w:rsidRPr="00677DB0">
        <w:rPr>
          <w:rFonts w:ascii="SimSun" w:hAnsi="SimSun"/>
          <w:color w:val="222222"/>
          <w:sz w:val="21"/>
          <w:szCs w:val="21"/>
        </w:rPr>
        <w:t>主流化</w:t>
      </w:r>
      <w:r w:rsidRPr="00677DB0">
        <w:rPr>
          <w:rFonts w:ascii="SimSun" w:hAnsi="SimSun" w:hint="eastAsia"/>
          <w:color w:val="222222"/>
          <w:sz w:val="21"/>
          <w:szCs w:val="21"/>
        </w:rPr>
        <w:t>。该集团期望委员会讨论执行《</w:t>
      </w:r>
      <w:r w:rsidRPr="00677DB0">
        <w:rPr>
          <w:rFonts w:ascii="SimSun" w:hAnsi="SimSun"/>
          <w:sz w:val="21"/>
          <w:szCs w:val="21"/>
        </w:rPr>
        <w:t>2016</w:t>
      </w:r>
      <w:r w:rsidRPr="00677DB0">
        <w:rPr>
          <w:rFonts w:ascii="SimSun" w:hAnsi="SimSun"/>
          <w:sz w:val="21"/>
          <w:szCs w:val="21"/>
        </w:rPr>
        <w:noBreakHyphen/>
        <w:t>2021</w:t>
      </w:r>
      <w:r w:rsidRPr="00677DB0">
        <w:rPr>
          <w:rFonts w:ascii="SimSun" w:hAnsi="SimSun" w:hint="eastAsia"/>
          <w:color w:val="222222"/>
          <w:sz w:val="21"/>
          <w:szCs w:val="21"/>
        </w:rPr>
        <w:t>年中期战略计划》的最佳途径。该集团强调计划9的重要性，并补充说，虽然在计划9项下</w:t>
      </w:r>
      <w:r w:rsidRPr="00677DB0">
        <w:rPr>
          <w:rFonts w:ascii="SimSun" w:hAnsi="SimSun"/>
          <w:color w:val="222222"/>
          <w:sz w:val="21"/>
          <w:szCs w:val="21"/>
        </w:rPr>
        <w:t>并没有</w:t>
      </w:r>
      <w:r w:rsidRPr="00677DB0">
        <w:rPr>
          <w:rFonts w:ascii="SimSun" w:hAnsi="SimSun" w:hint="eastAsia"/>
          <w:color w:val="222222"/>
          <w:sz w:val="21"/>
          <w:szCs w:val="21"/>
        </w:rPr>
        <w:t>取得</w:t>
      </w:r>
      <w:r w:rsidRPr="00677DB0">
        <w:rPr>
          <w:rFonts w:ascii="SimSun" w:hAnsi="SimSun"/>
          <w:color w:val="222222"/>
          <w:sz w:val="21"/>
          <w:szCs w:val="21"/>
        </w:rPr>
        <w:t>与</w:t>
      </w:r>
      <w:r w:rsidRPr="00677DB0">
        <w:rPr>
          <w:rFonts w:ascii="SimSun" w:hAnsi="SimSun" w:hint="eastAsia"/>
          <w:sz w:val="21"/>
          <w:szCs w:val="21"/>
        </w:rPr>
        <w:t>最不发达国家</w:t>
      </w:r>
      <w:r w:rsidRPr="00677DB0">
        <w:rPr>
          <w:rFonts w:ascii="SimSun" w:hAnsi="SimSun" w:hint="eastAsia"/>
          <w:color w:val="222222"/>
          <w:sz w:val="21"/>
          <w:szCs w:val="21"/>
        </w:rPr>
        <w:t>有关</w:t>
      </w:r>
      <w:r w:rsidRPr="00677DB0">
        <w:rPr>
          <w:rFonts w:ascii="SimSun" w:hAnsi="SimSun"/>
          <w:color w:val="222222"/>
          <w:sz w:val="21"/>
          <w:szCs w:val="21"/>
        </w:rPr>
        <w:t>的成就，</w:t>
      </w:r>
      <w:r w:rsidRPr="00677DB0">
        <w:rPr>
          <w:rFonts w:ascii="SimSun" w:hAnsi="SimSun" w:hint="eastAsia"/>
          <w:color w:val="222222"/>
          <w:sz w:val="21"/>
          <w:szCs w:val="21"/>
        </w:rPr>
        <w:t>但必须确保有必要的财力和人力资源来保持这一势头</w:t>
      </w:r>
      <w:r w:rsidRPr="00677DB0">
        <w:rPr>
          <w:rFonts w:ascii="SimSun" w:hAnsi="SimSun" w:hint="eastAsia"/>
          <w:sz w:val="21"/>
          <w:szCs w:val="21"/>
        </w:rPr>
        <w:t>。</w:t>
      </w:r>
      <w:r w:rsidRPr="00677DB0">
        <w:rPr>
          <w:rFonts w:ascii="SimSun" w:hAnsi="SimSun" w:hint="eastAsia"/>
          <w:color w:val="222222"/>
          <w:sz w:val="21"/>
          <w:szCs w:val="21"/>
        </w:rPr>
        <w:t>该集团接着提到内部监督司</w:t>
      </w:r>
      <w:r>
        <w:rPr>
          <w:rFonts w:ascii="SimSun" w:hAnsi="SimSun" w:hint="eastAsia"/>
          <w:color w:val="222222"/>
          <w:sz w:val="21"/>
          <w:szCs w:val="21"/>
        </w:rPr>
        <w:t>（</w:t>
      </w:r>
      <w:r w:rsidRPr="00677DB0">
        <w:rPr>
          <w:rFonts w:ascii="SimSun" w:hAnsi="SimSun" w:hint="eastAsia"/>
          <w:color w:val="222222"/>
          <w:sz w:val="21"/>
          <w:szCs w:val="21"/>
        </w:rPr>
        <w:t>IOD</w:t>
      </w:r>
      <w:r>
        <w:rPr>
          <w:rFonts w:ascii="SimSun" w:hAnsi="SimSun" w:hint="eastAsia"/>
          <w:color w:val="222222"/>
          <w:sz w:val="21"/>
          <w:szCs w:val="21"/>
        </w:rPr>
        <w:t>）</w:t>
      </w:r>
      <w:r w:rsidRPr="00677DB0">
        <w:rPr>
          <w:rFonts w:ascii="SimSun" w:hAnsi="SimSun" w:hint="eastAsia"/>
          <w:color w:val="222222"/>
          <w:sz w:val="21"/>
          <w:szCs w:val="21"/>
        </w:rPr>
        <w:t>司长的年度报告，其中全面</w:t>
      </w:r>
      <w:r w:rsidRPr="00677DB0">
        <w:rPr>
          <w:rFonts w:ascii="SimSun" w:hAnsi="SimSun"/>
          <w:color w:val="222222"/>
          <w:sz w:val="21"/>
          <w:szCs w:val="21"/>
        </w:rPr>
        <w:t>评估了</w:t>
      </w:r>
      <w:r w:rsidRPr="00677DB0">
        <w:rPr>
          <w:rFonts w:ascii="SimSun" w:hAnsi="SimSun" w:hint="eastAsia"/>
          <w:color w:val="222222"/>
          <w:sz w:val="21"/>
          <w:szCs w:val="21"/>
        </w:rPr>
        <w:t>WIPO对最不发达国家的援助。该报告强调了非常积极的成果，</w:t>
      </w:r>
      <w:r w:rsidRPr="00677DB0">
        <w:rPr>
          <w:rFonts w:ascii="SimSun" w:hAnsi="SimSun"/>
          <w:color w:val="222222"/>
          <w:sz w:val="21"/>
          <w:szCs w:val="21"/>
        </w:rPr>
        <w:t>这些成果保证</w:t>
      </w:r>
      <w:r w:rsidRPr="00677DB0">
        <w:rPr>
          <w:rFonts w:ascii="SimSun" w:hAnsi="SimSun" w:hint="eastAsia"/>
          <w:color w:val="222222"/>
          <w:sz w:val="21"/>
          <w:szCs w:val="21"/>
        </w:rPr>
        <w:t>了WIPO持续</w:t>
      </w:r>
      <w:r w:rsidRPr="00677DB0">
        <w:rPr>
          <w:rFonts w:ascii="SimSun" w:hAnsi="SimSun"/>
          <w:color w:val="222222"/>
          <w:sz w:val="21"/>
          <w:szCs w:val="21"/>
        </w:rPr>
        <w:t>援助最不发达国家</w:t>
      </w:r>
      <w:r w:rsidRPr="00677DB0">
        <w:rPr>
          <w:rFonts w:ascii="SimSun" w:hAnsi="SimSun" w:hint="eastAsia"/>
          <w:color w:val="222222"/>
          <w:sz w:val="21"/>
          <w:szCs w:val="21"/>
        </w:rPr>
        <w:t>司，</w:t>
      </w:r>
      <w:r w:rsidRPr="00677DB0">
        <w:rPr>
          <w:rFonts w:ascii="SimSun" w:hAnsi="SimSun" w:hint="eastAsia"/>
          <w:sz w:val="21"/>
          <w:szCs w:val="21"/>
        </w:rPr>
        <w:t>以</w:t>
      </w:r>
      <w:r w:rsidRPr="00677DB0">
        <w:rPr>
          <w:rFonts w:ascii="SimSun" w:hAnsi="SimSun"/>
          <w:sz w:val="21"/>
          <w:szCs w:val="21"/>
        </w:rPr>
        <w:t>确保持续性并避免各区域局工作</w:t>
      </w:r>
      <w:r w:rsidRPr="00677DB0">
        <w:rPr>
          <w:rFonts w:ascii="SimSun" w:hAnsi="SimSun" w:hint="eastAsia"/>
          <w:sz w:val="21"/>
          <w:szCs w:val="21"/>
        </w:rPr>
        <w:t>重复</w:t>
      </w:r>
      <w:r w:rsidRPr="00677DB0">
        <w:rPr>
          <w:rFonts w:ascii="SimSun" w:hAnsi="SimSun"/>
          <w:sz w:val="21"/>
          <w:szCs w:val="21"/>
        </w:rPr>
        <w:t>。</w:t>
      </w:r>
      <w:r w:rsidRPr="00677DB0">
        <w:rPr>
          <w:rFonts w:ascii="SimSun" w:hAnsi="SimSun" w:hint="eastAsia"/>
          <w:color w:val="222222"/>
          <w:sz w:val="21"/>
          <w:szCs w:val="21"/>
        </w:rPr>
        <w:t>最后，该集团</w:t>
      </w:r>
      <w:r w:rsidRPr="00677DB0">
        <w:rPr>
          <w:rFonts w:ascii="SimSun" w:hAnsi="SimSun"/>
          <w:color w:val="222222"/>
          <w:sz w:val="21"/>
          <w:szCs w:val="21"/>
        </w:rPr>
        <w:t>指出</w:t>
      </w:r>
      <w:r w:rsidRPr="00677DB0">
        <w:rPr>
          <w:rFonts w:ascii="SimSun" w:hAnsi="SimSun" w:hint="eastAsia"/>
          <w:color w:val="222222"/>
          <w:sz w:val="21"/>
          <w:szCs w:val="21"/>
        </w:rPr>
        <w:t>最不发达国家占WIPO成员总数的四分之一以上，并保证充分</w:t>
      </w:r>
      <w:r w:rsidRPr="00677DB0">
        <w:rPr>
          <w:rFonts w:ascii="SimSun" w:hAnsi="SimSun"/>
          <w:color w:val="222222"/>
          <w:sz w:val="21"/>
          <w:szCs w:val="21"/>
        </w:rPr>
        <w:t>配合和支持</w:t>
      </w:r>
      <w:r w:rsidRPr="00677DB0">
        <w:rPr>
          <w:rFonts w:ascii="SimSun" w:hAnsi="SimSun" w:hint="eastAsia"/>
          <w:color w:val="222222"/>
          <w:sz w:val="21"/>
          <w:szCs w:val="21"/>
        </w:rPr>
        <w:t>主席。如有必要，该集团的成员将在讨论过程中就具体的</w:t>
      </w:r>
      <w:r w:rsidRPr="00677DB0">
        <w:rPr>
          <w:rFonts w:ascii="SimSun" w:hAnsi="SimSun"/>
          <w:color w:val="222222"/>
          <w:sz w:val="21"/>
          <w:szCs w:val="21"/>
        </w:rPr>
        <w:t>议程项目</w:t>
      </w:r>
      <w:r w:rsidRPr="00677DB0">
        <w:rPr>
          <w:rFonts w:ascii="SimSun" w:hAnsi="SimSun" w:hint="eastAsia"/>
          <w:color w:val="222222"/>
          <w:sz w:val="21"/>
          <w:szCs w:val="21"/>
        </w:rPr>
        <w:t>各自</w:t>
      </w:r>
      <w:r w:rsidRPr="00677DB0">
        <w:rPr>
          <w:rFonts w:ascii="SimSun" w:hAnsi="SimSun"/>
          <w:color w:val="222222"/>
          <w:sz w:val="21"/>
          <w:szCs w:val="21"/>
        </w:rPr>
        <w:t>发言</w:t>
      </w:r>
      <w:r w:rsidRPr="00677DB0">
        <w:rPr>
          <w:rFonts w:ascii="SimSun" w:hAnsi="SimSun" w:hint="eastAsia"/>
          <w:color w:val="222222"/>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美利坚合众国代表团祝贺主席当选为PBC的主席，并非常有信心主席将巧妙地指导委员会的讨论。代表团还感谢秘书处付出努力为会议编写全面的文件。代表团补充说，它支持由希腊代表团代表B集团所作发言</w:t>
      </w:r>
      <w:r w:rsidRPr="00677DB0">
        <w:rPr>
          <w:rFonts w:ascii="SimSun" w:hAnsi="SimSun"/>
          <w:sz w:val="21"/>
          <w:szCs w:val="21"/>
        </w:rPr>
        <w:t>。</w:t>
      </w:r>
      <w:r w:rsidRPr="00677DB0">
        <w:rPr>
          <w:rFonts w:ascii="SimSun" w:hAnsi="SimSun" w:hint="eastAsia"/>
          <w:sz w:val="21"/>
          <w:szCs w:val="21"/>
        </w:rPr>
        <w:t>尽管</w:t>
      </w:r>
      <w:r w:rsidRPr="00677DB0">
        <w:rPr>
          <w:rFonts w:ascii="SimSun" w:hAnsi="SimSun"/>
          <w:sz w:val="21"/>
          <w:szCs w:val="21"/>
        </w:rPr>
        <w:t>今年并不是</w:t>
      </w:r>
      <w:r w:rsidRPr="00677DB0">
        <w:rPr>
          <w:rFonts w:ascii="SimSun" w:hAnsi="SimSun" w:hint="eastAsia"/>
          <w:sz w:val="21"/>
          <w:szCs w:val="21"/>
        </w:rPr>
        <w:t>WIPO的“预算年”，但</w:t>
      </w:r>
      <w:r w:rsidRPr="00677DB0">
        <w:rPr>
          <w:rFonts w:ascii="SimSun" w:hAnsi="SimSun"/>
          <w:sz w:val="21"/>
          <w:szCs w:val="21"/>
        </w:rPr>
        <w:t>PBC</w:t>
      </w:r>
      <w:r w:rsidRPr="00677DB0">
        <w:rPr>
          <w:rFonts w:ascii="SimSun" w:hAnsi="SimSun" w:hint="eastAsia"/>
          <w:sz w:val="21"/>
          <w:szCs w:val="21"/>
        </w:rPr>
        <w:t>的</w:t>
      </w:r>
      <w:r w:rsidRPr="00677DB0">
        <w:rPr>
          <w:rFonts w:ascii="SimSun" w:hAnsi="SimSun"/>
          <w:sz w:val="21"/>
          <w:szCs w:val="21"/>
        </w:rPr>
        <w:t>本届</w:t>
      </w:r>
      <w:r w:rsidRPr="00677DB0">
        <w:rPr>
          <w:rFonts w:ascii="SimSun" w:hAnsi="SimSun" w:hint="eastAsia"/>
          <w:sz w:val="21"/>
          <w:szCs w:val="21"/>
        </w:rPr>
        <w:t>会议却</w:t>
      </w:r>
      <w:r w:rsidRPr="00677DB0">
        <w:rPr>
          <w:rFonts w:ascii="SimSun" w:hAnsi="SimSun"/>
          <w:sz w:val="21"/>
          <w:szCs w:val="21"/>
        </w:rPr>
        <w:t>是</w:t>
      </w:r>
      <w:r w:rsidRPr="00677DB0">
        <w:rPr>
          <w:rFonts w:ascii="SimSun" w:hAnsi="SimSun" w:hint="eastAsia"/>
          <w:sz w:val="21"/>
          <w:szCs w:val="21"/>
        </w:rPr>
        <w:t>去年</w:t>
      </w:r>
      <w:r w:rsidRPr="00677DB0">
        <w:rPr>
          <w:rFonts w:ascii="SimSun" w:hAnsi="SimSun"/>
          <w:sz w:val="21"/>
          <w:szCs w:val="21"/>
        </w:rPr>
        <w:t>召开大会以来</w:t>
      </w:r>
      <w:r w:rsidRPr="00677DB0">
        <w:rPr>
          <w:rFonts w:ascii="SimSun" w:hAnsi="SimSun" w:hint="eastAsia"/>
          <w:sz w:val="21"/>
          <w:szCs w:val="21"/>
        </w:rPr>
        <w:t>WIPO理事机构的</w:t>
      </w:r>
      <w:r w:rsidRPr="00677DB0">
        <w:rPr>
          <w:rFonts w:ascii="SimSun" w:hAnsi="SimSun"/>
          <w:sz w:val="21"/>
          <w:szCs w:val="21"/>
        </w:rPr>
        <w:t>第一次会议</w:t>
      </w:r>
      <w:r w:rsidRPr="00677DB0">
        <w:rPr>
          <w:rFonts w:ascii="SimSun" w:hAnsi="SimSun" w:hint="eastAsia"/>
          <w:sz w:val="21"/>
          <w:szCs w:val="21"/>
        </w:rPr>
        <w:t>，</w:t>
      </w:r>
      <w:r w:rsidRPr="00677DB0">
        <w:rPr>
          <w:rFonts w:ascii="SimSun" w:hAnsi="SimSun"/>
          <w:sz w:val="21"/>
          <w:szCs w:val="21"/>
        </w:rPr>
        <w:t>它</w:t>
      </w:r>
      <w:r w:rsidRPr="00677DB0">
        <w:rPr>
          <w:rFonts w:ascii="SimSun" w:hAnsi="SimSun" w:hint="eastAsia"/>
          <w:sz w:val="21"/>
          <w:szCs w:val="21"/>
        </w:rPr>
        <w:t>是成员国就若干</w:t>
      </w:r>
      <w:r w:rsidRPr="00677DB0">
        <w:rPr>
          <w:rFonts w:ascii="SimSun" w:hAnsi="SimSun"/>
          <w:sz w:val="21"/>
          <w:szCs w:val="21"/>
        </w:rPr>
        <w:t>关键问题</w:t>
      </w:r>
      <w:r w:rsidRPr="00677DB0">
        <w:rPr>
          <w:rFonts w:ascii="SimSun" w:hAnsi="SimSun" w:hint="eastAsia"/>
          <w:sz w:val="21"/>
          <w:szCs w:val="21"/>
        </w:rPr>
        <w:t>向即将举行的WIPO大会提供</w:t>
      </w:r>
      <w:r w:rsidRPr="00677DB0">
        <w:rPr>
          <w:rFonts w:ascii="SimSun" w:hAnsi="SimSun"/>
          <w:sz w:val="21"/>
          <w:szCs w:val="21"/>
        </w:rPr>
        <w:t>指导</w:t>
      </w:r>
      <w:r w:rsidRPr="00677DB0">
        <w:rPr>
          <w:rFonts w:ascii="SimSun" w:hAnsi="SimSun" w:hint="eastAsia"/>
          <w:sz w:val="21"/>
          <w:szCs w:val="21"/>
        </w:rPr>
        <w:t>的</w:t>
      </w:r>
      <w:r w:rsidRPr="00677DB0">
        <w:rPr>
          <w:rFonts w:ascii="SimSun" w:hAnsi="SimSun"/>
          <w:sz w:val="21"/>
          <w:szCs w:val="21"/>
        </w:rPr>
        <w:t>一个</w:t>
      </w:r>
      <w:r w:rsidRPr="00677DB0">
        <w:rPr>
          <w:rFonts w:ascii="SimSun" w:hAnsi="SimSun" w:hint="eastAsia"/>
          <w:sz w:val="21"/>
          <w:szCs w:val="21"/>
        </w:rPr>
        <w:t>极好机会。在去年大会的各次会议艰难</w:t>
      </w:r>
      <w:r w:rsidRPr="00677DB0">
        <w:rPr>
          <w:rFonts w:ascii="SimSun" w:hAnsi="SimSun"/>
          <w:sz w:val="21"/>
          <w:szCs w:val="21"/>
        </w:rPr>
        <w:t>但建设性地讨论了与</w:t>
      </w:r>
      <w:r w:rsidRPr="00677DB0">
        <w:rPr>
          <w:rFonts w:ascii="SimSun" w:hAnsi="SimSun" w:hint="eastAsia"/>
          <w:sz w:val="21"/>
          <w:szCs w:val="21"/>
        </w:rPr>
        <w:t>计划和预算相关的问题之后，WIPO成员国已经能够消除在一些有争议问题上的分歧，并通过了</w:t>
      </w:r>
      <w:r w:rsidRPr="00677DB0">
        <w:rPr>
          <w:rFonts w:ascii="SimSun" w:hAnsi="SimSun"/>
          <w:sz w:val="21"/>
          <w:szCs w:val="21"/>
        </w:rPr>
        <w:t>关于</w:t>
      </w:r>
      <w:r w:rsidRPr="00677DB0">
        <w:rPr>
          <w:rFonts w:ascii="SimSun" w:hAnsi="SimSun" w:hint="eastAsia"/>
          <w:sz w:val="21"/>
          <w:szCs w:val="21"/>
        </w:rPr>
        <w:t>所有悬而未决的议程项目的</w:t>
      </w:r>
      <w:r w:rsidRPr="00677DB0">
        <w:rPr>
          <w:rFonts w:ascii="SimSun" w:hAnsi="SimSun"/>
          <w:sz w:val="21"/>
          <w:szCs w:val="21"/>
        </w:rPr>
        <w:t>决定，</w:t>
      </w:r>
      <w:r w:rsidRPr="00677DB0">
        <w:rPr>
          <w:rFonts w:ascii="SimSun" w:hAnsi="SimSun" w:hint="eastAsia"/>
          <w:sz w:val="21"/>
          <w:szCs w:val="21"/>
        </w:rPr>
        <w:t>这些</w:t>
      </w:r>
      <w:r w:rsidRPr="00677DB0">
        <w:rPr>
          <w:rFonts w:ascii="SimSun" w:hAnsi="SimSun"/>
          <w:sz w:val="21"/>
          <w:szCs w:val="21"/>
        </w:rPr>
        <w:t>议程项目中就</w:t>
      </w:r>
      <w:r w:rsidRPr="00677DB0">
        <w:rPr>
          <w:rFonts w:ascii="SimSun" w:hAnsi="SimSun" w:hint="eastAsia"/>
          <w:sz w:val="21"/>
          <w:szCs w:val="21"/>
        </w:rPr>
        <w:t>包括2016/17年计划和预算。代表团希望，促使</w:t>
      </w:r>
      <w:r w:rsidRPr="00677DB0">
        <w:rPr>
          <w:rFonts w:ascii="SimSun" w:hAnsi="SimSun"/>
          <w:sz w:val="21"/>
          <w:szCs w:val="21"/>
        </w:rPr>
        <w:t>取得上述积极成果的建设性精神</w:t>
      </w:r>
      <w:r w:rsidRPr="00677DB0">
        <w:rPr>
          <w:rFonts w:ascii="SimSun" w:hAnsi="SimSun" w:hint="eastAsia"/>
          <w:sz w:val="21"/>
          <w:szCs w:val="21"/>
        </w:rPr>
        <w:t>能</w:t>
      </w:r>
      <w:r w:rsidRPr="00677DB0">
        <w:rPr>
          <w:rFonts w:ascii="SimSun" w:hAnsi="SimSun"/>
          <w:sz w:val="21"/>
          <w:szCs w:val="21"/>
        </w:rPr>
        <w:t>在</w:t>
      </w:r>
      <w:r w:rsidRPr="00677DB0">
        <w:rPr>
          <w:rFonts w:ascii="SimSun" w:hAnsi="SimSun" w:hint="eastAsia"/>
          <w:sz w:val="21"/>
          <w:szCs w:val="21"/>
        </w:rPr>
        <w:t>PBC</w:t>
      </w:r>
      <w:r w:rsidRPr="00677DB0">
        <w:rPr>
          <w:rFonts w:ascii="SimSun" w:hAnsi="SimSun"/>
          <w:sz w:val="21"/>
          <w:szCs w:val="21"/>
        </w:rPr>
        <w:t>的本届会议</w:t>
      </w:r>
      <w:r w:rsidRPr="00677DB0">
        <w:rPr>
          <w:rFonts w:ascii="SimSun" w:hAnsi="SimSun" w:hint="eastAsia"/>
          <w:sz w:val="21"/>
          <w:szCs w:val="21"/>
        </w:rPr>
        <w:t>和</w:t>
      </w:r>
      <w:r w:rsidRPr="00677DB0">
        <w:rPr>
          <w:rFonts w:ascii="SimSun" w:hAnsi="SimSun"/>
          <w:sz w:val="21"/>
          <w:szCs w:val="21"/>
        </w:rPr>
        <w:t>即将于</w:t>
      </w:r>
      <w:r w:rsidRPr="00677DB0">
        <w:rPr>
          <w:rFonts w:ascii="SimSun" w:hAnsi="SimSun" w:hint="eastAsia"/>
          <w:sz w:val="21"/>
          <w:szCs w:val="21"/>
        </w:rPr>
        <w:t>10月</w:t>
      </w:r>
      <w:r w:rsidRPr="00677DB0">
        <w:rPr>
          <w:rFonts w:ascii="SimSun" w:hAnsi="SimSun"/>
          <w:sz w:val="21"/>
          <w:szCs w:val="21"/>
        </w:rPr>
        <w:t>举行的</w:t>
      </w:r>
      <w:r w:rsidRPr="00677DB0">
        <w:rPr>
          <w:rFonts w:ascii="SimSun" w:hAnsi="SimSun" w:hint="eastAsia"/>
          <w:sz w:val="21"/>
          <w:szCs w:val="21"/>
        </w:rPr>
        <w:t>WIPO大会</w:t>
      </w:r>
      <w:r w:rsidRPr="00677DB0">
        <w:rPr>
          <w:rFonts w:ascii="SimSun" w:hAnsi="SimSun"/>
          <w:sz w:val="21"/>
          <w:szCs w:val="21"/>
        </w:rPr>
        <w:t>各次会议上得到延续。</w:t>
      </w:r>
      <w:r w:rsidRPr="00677DB0">
        <w:rPr>
          <w:rFonts w:ascii="SimSun" w:hAnsi="SimSun" w:hint="eastAsia"/>
          <w:sz w:val="21"/>
          <w:szCs w:val="21"/>
        </w:rPr>
        <w:t>在这里，代表团希望强调指出</w:t>
      </w:r>
      <w:r w:rsidRPr="00677DB0">
        <w:rPr>
          <w:rFonts w:ascii="SimSun" w:hAnsi="SimSun"/>
          <w:sz w:val="21"/>
          <w:szCs w:val="21"/>
        </w:rPr>
        <w:t>一个对</w:t>
      </w:r>
      <w:r w:rsidR="009340B5" w:rsidRPr="00677DB0">
        <w:rPr>
          <w:rFonts w:ascii="SimSun" w:hAnsi="SimSun" w:hint="eastAsia"/>
          <w:sz w:val="21"/>
          <w:szCs w:val="21"/>
        </w:rPr>
        <w:t>美利坚合众国</w:t>
      </w:r>
      <w:r w:rsidRPr="00677DB0">
        <w:rPr>
          <w:rFonts w:ascii="SimSun" w:hAnsi="SimSun" w:hint="eastAsia"/>
          <w:sz w:val="21"/>
          <w:szCs w:val="21"/>
        </w:rPr>
        <w:t>非常重要的议程项目</w:t>
      </w:r>
      <w:r w:rsidRPr="00677DB0">
        <w:rPr>
          <w:rFonts w:ascii="SimSun" w:hAnsi="SimSun"/>
          <w:sz w:val="21"/>
          <w:szCs w:val="21"/>
        </w:rPr>
        <w:t>。</w:t>
      </w:r>
      <w:r w:rsidRPr="00677DB0">
        <w:rPr>
          <w:rFonts w:ascii="SimSun" w:hAnsi="SimSun" w:hint="eastAsia"/>
          <w:sz w:val="21"/>
          <w:szCs w:val="21"/>
        </w:rPr>
        <w:t>所涉</w:t>
      </w:r>
      <w:r w:rsidRPr="00677DB0">
        <w:rPr>
          <w:rFonts w:ascii="SimSun" w:hAnsi="SimSun"/>
          <w:sz w:val="21"/>
          <w:szCs w:val="21"/>
        </w:rPr>
        <w:t>问题是拟议</w:t>
      </w:r>
      <w:r w:rsidRPr="00677DB0">
        <w:rPr>
          <w:rFonts w:ascii="SimSun" w:hAnsi="SimSun" w:hint="eastAsia"/>
          <w:sz w:val="21"/>
          <w:szCs w:val="21"/>
        </w:rPr>
        <w:t>的《</w:t>
      </w:r>
      <w:r w:rsidRPr="00677DB0">
        <w:rPr>
          <w:rFonts w:ascii="SimSun" w:hAnsi="SimSun"/>
          <w:sz w:val="21"/>
          <w:szCs w:val="21"/>
        </w:rPr>
        <w:t>2016-2021</w:t>
      </w:r>
      <w:r w:rsidRPr="00677DB0">
        <w:rPr>
          <w:rFonts w:ascii="SimSun" w:hAnsi="SimSun" w:hint="eastAsia"/>
          <w:sz w:val="21"/>
          <w:szCs w:val="21"/>
        </w:rPr>
        <w:t>年</w:t>
      </w:r>
      <w:r w:rsidRPr="00677DB0">
        <w:rPr>
          <w:rFonts w:ascii="SimSun" w:hAnsi="SimSun"/>
          <w:sz w:val="21"/>
          <w:szCs w:val="21"/>
        </w:rPr>
        <w:t>中期战略计划</w:t>
      </w:r>
      <w:r w:rsidRPr="00677DB0">
        <w:rPr>
          <w:rFonts w:ascii="SimSun" w:hAnsi="SimSun" w:hint="eastAsia"/>
          <w:sz w:val="21"/>
          <w:szCs w:val="21"/>
        </w:rPr>
        <w:t>》</w:t>
      </w:r>
      <w:r>
        <w:rPr>
          <w:rFonts w:ascii="SimSun" w:hAnsi="SimSun"/>
          <w:sz w:val="21"/>
          <w:szCs w:val="21"/>
        </w:rPr>
        <w:t>（</w:t>
      </w:r>
      <w:r w:rsidRPr="00677DB0">
        <w:rPr>
          <w:rFonts w:ascii="SimSun" w:hAnsi="SimSun"/>
          <w:sz w:val="21"/>
          <w:szCs w:val="21"/>
        </w:rPr>
        <w:t>MTSP</w:t>
      </w:r>
      <w:r>
        <w:rPr>
          <w:rFonts w:ascii="SimSun" w:hAnsi="SimSun"/>
          <w:sz w:val="21"/>
          <w:szCs w:val="21"/>
        </w:rPr>
        <w:t>）</w:t>
      </w:r>
      <w:r w:rsidRPr="00677DB0">
        <w:rPr>
          <w:rFonts w:ascii="SimSun" w:hAnsi="SimSun" w:hint="eastAsia"/>
          <w:sz w:val="21"/>
          <w:szCs w:val="21"/>
        </w:rPr>
        <w:t>。</w:t>
      </w:r>
      <w:r w:rsidRPr="00677DB0">
        <w:rPr>
          <w:rFonts w:ascii="SimSun" w:hAnsi="SimSun"/>
          <w:sz w:val="21"/>
          <w:szCs w:val="21"/>
        </w:rPr>
        <w:t>这份重要的文件概述了本组织在未来五年的战略计划。</w:t>
      </w:r>
      <w:r w:rsidRPr="00677DB0">
        <w:rPr>
          <w:rFonts w:ascii="SimSun" w:hAnsi="SimSun" w:hint="eastAsia"/>
          <w:sz w:val="21"/>
          <w:szCs w:val="21"/>
        </w:rPr>
        <w:t>尽管不到两周前</w:t>
      </w:r>
      <w:r w:rsidRPr="00677DB0">
        <w:rPr>
          <w:rFonts w:ascii="SimSun" w:hAnsi="SimSun"/>
          <w:sz w:val="21"/>
          <w:szCs w:val="21"/>
        </w:rPr>
        <w:t>才刚刚分发该文件，</w:t>
      </w:r>
      <w:r w:rsidRPr="00677DB0">
        <w:rPr>
          <w:rFonts w:ascii="SimSun" w:hAnsi="SimSun" w:hint="eastAsia"/>
          <w:sz w:val="21"/>
          <w:szCs w:val="21"/>
        </w:rPr>
        <w:t>但</w:t>
      </w:r>
      <w:r w:rsidRPr="00677DB0">
        <w:rPr>
          <w:rFonts w:ascii="SimSun" w:hAnsi="SimSun"/>
          <w:sz w:val="21"/>
          <w:szCs w:val="21"/>
        </w:rPr>
        <w:t>成员国</w:t>
      </w:r>
      <w:r w:rsidRPr="00677DB0">
        <w:rPr>
          <w:rFonts w:ascii="SimSun" w:hAnsi="SimSun" w:hint="eastAsia"/>
          <w:sz w:val="21"/>
          <w:szCs w:val="21"/>
        </w:rPr>
        <w:t>却被</w:t>
      </w:r>
      <w:r w:rsidRPr="00677DB0">
        <w:rPr>
          <w:rFonts w:ascii="SimSun" w:hAnsi="SimSun"/>
          <w:sz w:val="21"/>
          <w:szCs w:val="21"/>
        </w:rPr>
        <w:t>要求就此向WIPO</w:t>
      </w:r>
      <w:r w:rsidRPr="00677DB0">
        <w:rPr>
          <w:rFonts w:ascii="SimSun" w:hAnsi="SimSun" w:hint="eastAsia"/>
          <w:sz w:val="21"/>
          <w:szCs w:val="21"/>
        </w:rPr>
        <w:t>大会</w:t>
      </w:r>
      <w:r w:rsidRPr="00677DB0">
        <w:rPr>
          <w:rFonts w:ascii="SimSun" w:hAnsi="SimSun"/>
          <w:sz w:val="21"/>
          <w:szCs w:val="21"/>
        </w:rPr>
        <w:t>提出建议。</w:t>
      </w:r>
      <w:r w:rsidRPr="00677DB0">
        <w:rPr>
          <w:rFonts w:ascii="SimSun" w:hAnsi="SimSun" w:hint="eastAsia"/>
          <w:sz w:val="21"/>
          <w:szCs w:val="21"/>
        </w:rPr>
        <w:t>代表团基本上</w:t>
      </w:r>
      <w:r w:rsidRPr="00677DB0">
        <w:rPr>
          <w:rFonts w:ascii="SimSun" w:hAnsi="SimSun"/>
          <w:sz w:val="21"/>
          <w:szCs w:val="21"/>
        </w:rPr>
        <w:t>欢迎拟议的</w:t>
      </w:r>
      <w:r w:rsidRPr="00677DB0">
        <w:rPr>
          <w:rFonts w:ascii="SimSun" w:hAnsi="SimSun" w:hint="eastAsia"/>
          <w:sz w:val="21"/>
          <w:szCs w:val="21"/>
        </w:rPr>
        <w:t>MTSP及</w:t>
      </w:r>
      <w:r w:rsidRPr="00677DB0">
        <w:rPr>
          <w:rFonts w:ascii="SimSun" w:hAnsi="SimSun"/>
          <w:sz w:val="21"/>
          <w:szCs w:val="21"/>
        </w:rPr>
        <w:t>其中的</w:t>
      </w:r>
      <w:r w:rsidRPr="00677DB0">
        <w:rPr>
          <w:rFonts w:ascii="SimSun" w:hAnsi="SimSun" w:hint="eastAsia"/>
          <w:sz w:val="21"/>
          <w:szCs w:val="21"/>
        </w:rPr>
        <w:t>内容</w:t>
      </w:r>
      <w:r w:rsidRPr="00677DB0">
        <w:rPr>
          <w:rFonts w:ascii="SimSun" w:hAnsi="SimSun"/>
          <w:sz w:val="21"/>
          <w:szCs w:val="21"/>
        </w:rPr>
        <w:t>。</w:t>
      </w:r>
      <w:r w:rsidRPr="00677DB0">
        <w:rPr>
          <w:rFonts w:ascii="SimSun" w:hAnsi="SimSun" w:hint="eastAsia"/>
          <w:sz w:val="21"/>
          <w:szCs w:val="21"/>
        </w:rPr>
        <w:t>代表团非常</w:t>
      </w:r>
      <w:r w:rsidRPr="00677DB0">
        <w:rPr>
          <w:rFonts w:ascii="SimSun" w:hAnsi="SimSun"/>
          <w:sz w:val="21"/>
          <w:szCs w:val="21"/>
        </w:rPr>
        <w:t>喜欢其中的许多具体</w:t>
      </w:r>
      <w:r w:rsidRPr="00677DB0">
        <w:rPr>
          <w:rFonts w:ascii="SimSun" w:hAnsi="SimSun" w:hint="eastAsia"/>
          <w:sz w:val="21"/>
          <w:szCs w:val="21"/>
        </w:rPr>
        <w:t>要点</w:t>
      </w:r>
      <w:r w:rsidRPr="00677DB0">
        <w:rPr>
          <w:rFonts w:ascii="SimSun" w:hAnsi="SimSun"/>
          <w:sz w:val="21"/>
          <w:szCs w:val="21"/>
        </w:rPr>
        <w:t>，并将在本周的晚些时候</w:t>
      </w:r>
      <w:r w:rsidRPr="00677DB0">
        <w:rPr>
          <w:rFonts w:ascii="SimSun" w:hAnsi="SimSun" w:hint="eastAsia"/>
          <w:sz w:val="21"/>
          <w:szCs w:val="21"/>
        </w:rPr>
        <w:t>按照</w:t>
      </w:r>
      <w:r w:rsidRPr="00677DB0">
        <w:rPr>
          <w:rFonts w:ascii="SimSun" w:hAnsi="SimSun"/>
          <w:sz w:val="21"/>
          <w:szCs w:val="21"/>
        </w:rPr>
        <w:t>议程项目开展讨论。</w:t>
      </w:r>
      <w:r w:rsidRPr="00677DB0">
        <w:rPr>
          <w:rFonts w:ascii="SimSun" w:hAnsi="SimSun" w:hint="eastAsia"/>
          <w:sz w:val="21"/>
          <w:szCs w:val="21"/>
        </w:rPr>
        <w:t>但是，代表团</w:t>
      </w:r>
      <w:r w:rsidRPr="00677DB0">
        <w:rPr>
          <w:rFonts w:ascii="SimSun" w:hAnsi="SimSun"/>
          <w:sz w:val="21"/>
          <w:szCs w:val="21"/>
        </w:rPr>
        <w:t>必须</w:t>
      </w:r>
      <w:r w:rsidRPr="00677DB0">
        <w:rPr>
          <w:rFonts w:ascii="SimSun" w:hAnsi="SimSun" w:hint="eastAsia"/>
          <w:sz w:val="21"/>
          <w:szCs w:val="21"/>
        </w:rPr>
        <w:t>在</w:t>
      </w:r>
      <w:r w:rsidRPr="00677DB0">
        <w:rPr>
          <w:rFonts w:ascii="SimSun" w:hAnsi="SimSun"/>
          <w:sz w:val="21"/>
          <w:szCs w:val="21"/>
        </w:rPr>
        <w:t>会议的一开始就指出</w:t>
      </w:r>
      <w:r w:rsidRPr="00677DB0">
        <w:rPr>
          <w:rFonts w:ascii="SimSun" w:hAnsi="SimSun" w:hint="eastAsia"/>
          <w:sz w:val="21"/>
          <w:szCs w:val="21"/>
        </w:rPr>
        <w:t>不能</w:t>
      </w:r>
      <w:r w:rsidRPr="00677DB0">
        <w:rPr>
          <w:rFonts w:ascii="SimSun" w:hAnsi="SimSun"/>
          <w:sz w:val="21"/>
          <w:szCs w:val="21"/>
        </w:rPr>
        <w:t>就MTSP的一些</w:t>
      </w:r>
      <w:r w:rsidRPr="00677DB0">
        <w:rPr>
          <w:rFonts w:ascii="SimSun" w:hAnsi="SimSun" w:hint="eastAsia"/>
          <w:sz w:val="21"/>
          <w:szCs w:val="21"/>
        </w:rPr>
        <w:t>内容</w:t>
      </w:r>
      <w:r w:rsidRPr="00677DB0">
        <w:rPr>
          <w:rFonts w:ascii="SimSun" w:hAnsi="SimSun"/>
          <w:sz w:val="21"/>
          <w:szCs w:val="21"/>
        </w:rPr>
        <w:t>提出积极的建议</w:t>
      </w:r>
      <w:r w:rsidRPr="00677DB0">
        <w:rPr>
          <w:rFonts w:ascii="SimSun" w:hAnsi="SimSun" w:hint="eastAsia"/>
          <w:sz w:val="21"/>
          <w:szCs w:val="21"/>
        </w:rPr>
        <w:t>，这些内容</w:t>
      </w:r>
      <w:r w:rsidRPr="00677DB0">
        <w:rPr>
          <w:rFonts w:ascii="SimSun" w:hAnsi="SimSun"/>
          <w:sz w:val="21"/>
          <w:szCs w:val="21"/>
        </w:rPr>
        <w:t>从</w:t>
      </w:r>
      <w:r w:rsidRPr="00677DB0">
        <w:rPr>
          <w:rFonts w:ascii="SimSun" w:hAnsi="SimSun" w:hint="eastAsia"/>
          <w:sz w:val="21"/>
          <w:szCs w:val="21"/>
        </w:rPr>
        <w:t>其</w:t>
      </w:r>
      <w:r w:rsidRPr="00677DB0">
        <w:rPr>
          <w:rFonts w:ascii="SimSun" w:hAnsi="SimSun"/>
          <w:sz w:val="21"/>
          <w:szCs w:val="21"/>
        </w:rPr>
        <w:t>目前的措辞来看，涉及</w:t>
      </w:r>
      <w:r w:rsidRPr="00677DB0">
        <w:rPr>
          <w:rFonts w:ascii="SimSun" w:hAnsi="SimSun" w:hint="eastAsia"/>
          <w:sz w:val="21"/>
          <w:szCs w:val="21"/>
        </w:rPr>
        <w:t>对新的地理标志</w:t>
      </w:r>
      <w:r w:rsidRPr="00677DB0">
        <w:rPr>
          <w:rFonts w:ascii="SimSun" w:hAnsi="SimSun"/>
          <w:sz w:val="21"/>
          <w:szCs w:val="21"/>
        </w:rPr>
        <w:t>国际注册</w:t>
      </w:r>
      <w:r w:rsidRPr="00677DB0">
        <w:rPr>
          <w:rFonts w:ascii="SimSun" w:hAnsi="SimSun" w:hint="eastAsia"/>
          <w:sz w:val="21"/>
          <w:szCs w:val="21"/>
        </w:rPr>
        <w:t>制度</w:t>
      </w:r>
      <w:r w:rsidRPr="00677DB0">
        <w:rPr>
          <w:rFonts w:ascii="SimSun" w:hAnsi="SimSun"/>
          <w:sz w:val="21"/>
          <w:szCs w:val="21"/>
        </w:rPr>
        <w:t>的管理</w:t>
      </w:r>
      <w:r w:rsidRPr="00677DB0">
        <w:rPr>
          <w:rFonts w:ascii="SimSun" w:hAnsi="SimSun" w:hint="eastAsia"/>
          <w:sz w:val="21"/>
          <w:szCs w:val="21"/>
        </w:rPr>
        <w:t>，</w:t>
      </w:r>
      <w:r w:rsidRPr="00677DB0">
        <w:rPr>
          <w:rFonts w:ascii="SimSun" w:hAnsi="SimSun"/>
          <w:sz w:val="21"/>
          <w:szCs w:val="21"/>
        </w:rPr>
        <w:t>而且其中并未提及</w:t>
      </w:r>
      <w:r w:rsidRPr="00677DB0">
        <w:rPr>
          <w:rFonts w:ascii="SimSun" w:hAnsi="SimSun" w:hint="eastAsia"/>
          <w:sz w:val="21"/>
          <w:szCs w:val="21"/>
        </w:rPr>
        <w:t>关于保护</w:t>
      </w:r>
      <w:r w:rsidRPr="00677DB0">
        <w:rPr>
          <w:rFonts w:ascii="SimSun" w:hAnsi="SimSun"/>
          <w:sz w:val="21"/>
          <w:szCs w:val="21"/>
        </w:rPr>
        <w:t>地理标志</w:t>
      </w:r>
      <w:r w:rsidRPr="00677DB0">
        <w:rPr>
          <w:rFonts w:ascii="SimSun" w:hAnsi="SimSun" w:hint="eastAsia"/>
          <w:sz w:val="21"/>
          <w:szCs w:val="21"/>
        </w:rPr>
        <w:t>所有</w:t>
      </w:r>
      <w:r w:rsidRPr="00677DB0">
        <w:rPr>
          <w:rFonts w:ascii="SimSun" w:hAnsi="SimSun"/>
          <w:sz w:val="21"/>
          <w:szCs w:val="21"/>
        </w:rPr>
        <w:t>方面的更广泛讨论。</w:t>
      </w:r>
      <w:r w:rsidRPr="00677DB0">
        <w:rPr>
          <w:rFonts w:ascii="SimSun" w:hAnsi="SimSun" w:hint="eastAsia"/>
          <w:sz w:val="21"/>
          <w:szCs w:val="21"/>
        </w:rPr>
        <w:t>当WIPO大会批准目前的计划和预算</w:t>
      </w:r>
      <w:r>
        <w:rPr>
          <w:rFonts w:ascii="SimSun" w:hAnsi="SimSun" w:hint="eastAsia"/>
          <w:sz w:val="21"/>
          <w:szCs w:val="21"/>
        </w:rPr>
        <w:t>（</w:t>
      </w:r>
      <w:r w:rsidRPr="00677DB0">
        <w:rPr>
          <w:rFonts w:ascii="SimSun" w:hAnsi="SimSun" w:hint="eastAsia"/>
          <w:sz w:val="21"/>
          <w:szCs w:val="21"/>
        </w:rPr>
        <w:t>也即《里斯本协定日内瓦文本》通过</w:t>
      </w:r>
      <w:r w:rsidRPr="00677DB0">
        <w:rPr>
          <w:rFonts w:ascii="SimSun" w:hAnsi="SimSun"/>
          <w:sz w:val="21"/>
          <w:szCs w:val="21"/>
        </w:rPr>
        <w:t>之后</w:t>
      </w:r>
      <w:r w:rsidRPr="00677DB0">
        <w:rPr>
          <w:rFonts w:ascii="SimSun" w:hAnsi="SimSun" w:hint="eastAsia"/>
          <w:sz w:val="21"/>
          <w:szCs w:val="21"/>
        </w:rPr>
        <w:t>本组织的第一个预算</w:t>
      </w:r>
      <w:r>
        <w:rPr>
          <w:rFonts w:ascii="SimSun" w:hAnsi="SimSun" w:hint="eastAsia"/>
          <w:sz w:val="21"/>
          <w:szCs w:val="21"/>
        </w:rPr>
        <w:t>）</w:t>
      </w:r>
      <w:r w:rsidRPr="00677DB0">
        <w:rPr>
          <w:rFonts w:ascii="SimSun" w:hAnsi="SimSun" w:hint="eastAsia"/>
          <w:sz w:val="21"/>
          <w:szCs w:val="21"/>
        </w:rPr>
        <w:t>时，并没有</w:t>
      </w:r>
      <w:r w:rsidRPr="00677DB0">
        <w:rPr>
          <w:rFonts w:ascii="SimSun" w:hAnsi="SimSun"/>
          <w:sz w:val="21"/>
          <w:szCs w:val="21"/>
        </w:rPr>
        <w:t>就</w:t>
      </w:r>
      <w:r w:rsidRPr="00677DB0">
        <w:rPr>
          <w:rFonts w:ascii="SimSun" w:hAnsi="SimSun" w:hint="eastAsia"/>
          <w:sz w:val="21"/>
          <w:szCs w:val="21"/>
        </w:rPr>
        <w:t>WIPO管理这个新的地理标志</w:t>
      </w:r>
      <w:r w:rsidRPr="00677DB0">
        <w:rPr>
          <w:rFonts w:ascii="SimSun" w:hAnsi="SimSun"/>
          <w:sz w:val="21"/>
          <w:szCs w:val="21"/>
        </w:rPr>
        <w:t>制度</w:t>
      </w:r>
      <w:r w:rsidRPr="00677DB0">
        <w:rPr>
          <w:rFonts w:ascii="SimSun" w:hAnsi="SimSun" w:hint="eastAsia"/>
          <w:sz w:val="21"/>
          <w:szCs w:val="21"/>
        </w:rPr>
        <w:t>的</w:t>
      </w:r>
      <w:r w:rsidRPr="00677DB0">
        <w:rPr>
          <w:rFonts w:ascii="SimSun" w:hAnsi="SimSun"/>
          <w:sz w:val="21"/>
          <w:szCs w:val="21"/>
        </w:rPr>
        <w:t>问题达成</w:t>
      </w:r>
      <w:r w:rsidRPr="00677DB0">
        <w:rPr>
          <w:rFonts w:ascii="SimSun" w:hAnsi="SimSun" w:hint="eastAsia"/>
          <w:sz w:val="21"/>
          <w:szCs w:val="21"/>
        </w:rPr>
        <w:t>共识。在</w:t>
      </w:r>
      <w:r w:rsidRPr="00677DB0">
        <w:rPr>
          <w:rFonts w:ascii="SimSun" w:hAnsi="SimSun"/>
          <w:sz w:val="21"/>
          <w:szCs w:val="21"/>
        </w:rPr>
        <w:t>该预算通过之时，</w:t>
      </w:r>
      <w:r w:rsidR="009340B5" w:rsidRPr="00677DB0">
        <w:rPr>
          <w:rFonts w:ascii="SimSun" w:hAnsi="SimSun" w:hint="eastAsia"/>
          <w:sz w:val="21"/>
          <w:szCs w:val="21"/>
        </w:rPr>
        <w:t>美利坚合众国</w:t>
      </w:r>
      <w:r w:rsidRPr="00677DB0">
        <w:rPr>
          <w:rFonts w:ascii="SimSun" w:hAnsi="SimSun" w:hint="eastAsia"/>
          <w:sz w:val="21"/>
          <w:szCs w:val="21"/>
        </w:rPr>
        <w:t>就在</w:t>
      </w:r>
      <w:r w:rsidRPr="00677DB0">
        <w:rPr>
          <w:rFonts w:ascii="SimSun" w:hAnsi="SimSun"/>
          <w:sz w:val="21"/>
          <w:szCs w:val="21"/>
        </w:rPr>
        <w:t>自己的声明中专门指出</w:t>
      </w:r>
      <w:r w:rsidRPr="00677DB0">
        <w:rPr>
          <w:rFonts w:ascii="SimSun" w:hAnsi="SimSun" w:hint="eastAsia"/>
          <w:sz w:val="21"/>
          <w:szCs w:val="21"/>
        </w:rPr>
        <w:t>，</w:t>
      </w:r>
      <w:r w:rsidRPr="00677DB0">
        <w:rPr>
          <w:rFonts w:ascii="SimSun" w:hAnsi="SimSun"/>
          <w:sz w:val="21"/>
          <w:szCs w:val="21"/>
        </w:rPr>
        <w:t>大会和</w:t>
      </w:r>
      <w:r w:rsidRPr="00677DB0">
        <w:rPr>
          <w:rFonts w:ascii="SimSun" w:hAnsi="SimSun" w:hint="eastAsia"/>
          <w:sz w:val="21"/>
          <w:szCs w:val="21"/>
        </w:rPr>
        <w:t>WIPO各</w:t>
      </w:r>
      <w:r w:rsidRPr="00677DB0">
        <w:rPr>
          <w:rFonts w:ascii="SimSun" w:hAnsi="SimSun"/>
          <w:sz w:val="21"/>
          <w:szCs w:val="21"/>
        </w:rPr>
        <w:t>个</w:t>
      </w:r>
      <w:r w:rsidRPr="00677DB0">
        <w:rPr>
          <w:rFonts w:ascii="SimSun" w:hAnsi="SimSun" w:hint="eastAsia"/>
          <w:sz w:val="21"/>
          <w:szCs w:val="21"/>
        </w:rPr>
        <w:t>联盟作出的决定并没有授权批准《里斯本协定日内瓦文本》或者把管理</w:t>
      </w:r>
      <w:r w:rsidRPr="00677DB0">
        <w:rPr>
          <w:rFonts w:ascii="SimSun" w:hAnsi="SimSun"/>
          <w:sz w:val="21"/>
          <w:szCs w:val="21"/>
        </w:rPr>
        <w:t>《日内瓦文本》</w:t>
      </w:r>
      <w:r w:rsidRPr="00677DB0">
        <w:rPr>
          <w:rFonts w:ascii="SimSun" w:hAnsi="SimSun" w:hint="eastAsia"/>
          <w:sz w:val="21"/>
          <w:szCs w:val="21"/>
        </w:rPr>
        <w:t>的任何措施授予WIPO实施</w:t>
      </w:r>
      <w:r w:rsidRPr="00677DB0">
        <w:rPr>
          <w:rFonts w:ascii="SimSun" w:hAnsi="SimSun"/>
          <w:sz w:val="21"/>
          <w:szCs w:val="21"/>
        </w:rPr>
        <w:t>。</w:t>
      </w:r>
      <w:r w:rsidRPr="00677DB0">
        <w:rPr>
          <w:rFonts w:ascii="SimSun" w:hAnsi="SimSun" w:hint="eastAsia"/>
          <w:sz w:val="21"/>
          <w:szCs w:val="21"/>
        </w:rPr>
        <w:t>在去年的大会上，总干事表示，国际局不能决定《</w:t>
      </w:r>
      <w:r w:rsidRPr="00677DB0">
        <w:rPr>
          <w:rFonts w:ascii="SimSun" w:hAnsi="SimSun"/>
          <w:sz w:val="21"/>
          <w:szCs w:val="21"/>
        </w:rPr>
        <w:t>日内瓦文本》的管理是自动的还是</w:t>
      </w:r>
      <w:r w:rsidRPr="00677DB0">
        <w:rPr>
          <w:rFonts w:ascii="SimSun" w:hAnsi="SimSun" w:hint="eastAsia"/>
          <w:sz w:val="21"/>
          <w:szCs w:val="21"/>
        </w:rPr>
        <w:t>必须走《WIPO公约》所述</w:t>
      </w:r>
      <w:r w:rsidRPr="00677DB0">
        <w:rPr>
          <w:rFonts w:ascii="SimSun" w:hAnsi="SimSun"/>
          <w:sz w:val="21"/>
          <w:szCs w:val="21"/>
        </w:rPr>
        <w:t>的单独批准程序。</w:t>
      </w:r>
      <w:r w:rsidRPr="00677DB0">
        <w:rPr>
          <w:rFonts w:ascii="SimSun" w:hAnsi="SimSun" w:hint="eastAsia"/>
          <w:sz w:val="21"/>
          <w:szCs w:val="21"/>
        </w:rPr>
        <w:t>但是在</w:t>
      </w:r>
      <w:r w:rsidRPr="00677DB0">
        <w:rPr>
          <w:rFonts w:ascii="SimSun" w:hAnsi="SimSun"/>
          <w:sz w:val="21"/>
          <w:szCs w:val="21"/>
        </w:rPr>
        <w:t>拟议的</w:t>
      </w:r>
      <w:r w:rsidRPr="00677DB0">
        <w:rPr>
          <w:rFonts w:ascii="SimSun" w:hAnsi="SimSun" w:hint="eastAsia"/>
          <w:sz w:val="21"/>
          <w:szCs w:val="21"/>
        </w:rPr>
        <w:t>中期战略计划中，国际局要求PBC就这项拟议的计划向大会提交建议，这似乎是在提交</w:t>
      </w:r>
      <w:r w:rsidRPr="00677DB0">
        <w:rPr>
          <w:rFonts w:ascii="SimSun" w:hAnsi="SimSun"/>
          <w:sz w:val="21"/>
          <w:szCs w:val="21"/>
        </w:rPr>
        <w:t>《</w:t>
      </w:r>
      <w:r w:rsidRPr="00677DB0">
        <w:rPr>
          <w:rFonts w:ascii="SimSun" w:hAnsi="SimSun" w:hint="eastAsia"/>
          <w:sz w:val="21"/>
          <w:szCs w:val="21"/>
        </w:rPr>
        <w:t>里斯本协定日内瓦文本》</w:t>
      </w:r>
      <w:r w:rsidR="009340B5">
        <w:rPr>
          <w:rFonts w:ascii="SimSun" w:hAnsi="SimSun" w:hint="eastAsia"/>
          <w:sz w:val="21"/>
          <w:szCs w:val="21"/>
        </w:rPr>
        <w:t>的管理</w:t>
      </w:r>
      <w:r w:rsidRPr="00677DB0">
        <w:rPr>
          <w:rFonts w:ascii="SimSun" w:hAnsi="SimSun" w:hint="eastAsia"/>
          <w:sz w:val="21"/>
          <w:szCs w:val="21"/>
        </w:rPr>
        <w:t>以供</w:t>
      </w:r>
      <w:r w:rsidRPr="00677DB0">
        <w:rPr>
          <w:rFonts w:ascii="SimSun" w:hAnsi="SimSun"/>
          <w:sz w:val="21"/>
          <w:szCs w:val="21"/>
        </w:rPr>
        <w:t>自动批准</w:t>
      </w:r>
      <w:r w:rsidRPr="00677DB0">
        <w:rPr>
          <w:rFonts w:ascii="SimSun" w:hAnsi="SimSun" w:hint="eastAsia"/>
          <w:sz w:val="21"/>
          <w:szCs w:val="21"/>
        </w:rPr>
        <w:t>。代表团的立场非常明确——对于一项未按照《WIPO公约》的要求在WIPO全体成员中进行广泛讨论就由不到六分之一的WIPO成员缔结的协定，美利坚合众国不能同意对其进行自动管理。《WIPO公约》特别要求“各联盟之间的合作”，代表团的立场很明确，即《日内瓦文本》不是通过开展必要的合作获得通过的。《日内瓦文本》在没有征求广大会员国批准的情况下，邀请各个实体</w:t>
      </w:r>
      <w:r>
        <w:rPr>
          <w:rFonts w:ascii="SimSun" w:hAnsi="SimSun" w:hint="eastAsia"/>
          <w:sz w:val="21"/>
          <w:szCs w:val="21"/>
        </w:rPr>
        <w:t>（</w:t>
      </w:r>
      <w:r w:rsidRPr="00677DB0">
        <w:rPr>
          <w:rFonts w:ascii="SimSun" w:hAnsi="SimSun" w:hint="eastAsia"/>
          <w:sz w:val="21"/>
          <w:szCs w:val="21"/>
        </w:rPr>
        <w:t>无论是否为WIPO的成员</w:t>
      </w:r>
      <w:r>
        <w:rPr>
          <w:rFonts w:ascii="SimSun" w:hAnsi="SimSun" w:hint="eastAsia"/>
          <w:sz w:val="21"/>
          <w:szCs w:val="21"/>
        </w:rPr>
        <w:t>）</w:t>
      </w:r>
      <w:r w:rsidRPr="00677DB0">
        <w:rPr>
          <w:rFonts w:ascii="SimSun" w:hAnsi="SimSun" w:hint="eastAsia"/>
          <w:sz w:val="21"/>
          <w:szCs w:val="21"/>
        </w:rPr>
        <w:t>加入。依据《里斯本协定日内瓦文本》创建的联盟邀请了非巴黎公约成员和非知识产权组织成员的实体加入，因此不能被视为是《巴黎公约》规定的“特别联盟”，代表团因而认为WIPO不能自动承担对其的管理。</w:t>
      </w:r>
      <w:r w:rsidRPr="00677DB0">
        <w:rPr>
          <w:rFonts w:ascii="SimSun" w:hAnsi="SimSun"/>
          <w:sz w:val="21"/>
          <w:szCs w:val="21"/>
        </w:rPr>
        <w:t>今年没有立即见</w:t>
      </w:r>
      <w:r w:rsidRPr="00677DB0">
        <w:rPr>
          <w:rFonts w:ascii="SimSun" w:hAnsi="SimSun" w:hint="eastAsia"/>
          <w:sz w:val="21"/>
          <w:szCs w:val="21"/>
        </w:rPr>
        <w:t>《日内瓦文本》的管理问题提交PBC或大会讨论，因为迄今为止该文书没有得到任何WIPO成员的批准。因此，代表团相信可以在MTSP中找到合适的措辞以推进这项工作，同时不损害美利坚合众国以及WIPO其他成员对《里斯本协定日内瓦文本》的立场。代表团还认为，MTSP应认可大会的授权，以更广泛地考虑地理标志的保护问题。代表团补充说期待在本周开展详细讨论。</w:t>
      </w:r>
    </w:p>
    <w:p w:rsidR="00BB4B77" w:rsidRPr="002B4071" w:rsidRDefault="00BB4B77" w:rsidP="00BF2613">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11" w:name="_Toc403033771"/>
      <w:bookmarkStart w:id="12" w:name="_Toc463191047"/>
      <w:r w:rsidRPr="002B4071">
        <w:rPr>
          <w:rFonts w:ascii="SimHei" w:eastAsia="SimHei" w:hAnsi="SimHei" w:hint="eastAsia"/>
          <w:b w:val="0"/>
          <w:sz w:val="21"/>
          <w:szCs w:val="21"/>
        </w:rPr>
        <w:t>议程</w:t>
      </w:r>
      <w:r w:rsidRPr="002B4071">
        <w:rPr>
          <w:rFonts w:ascii="SimHei" w:eastAsia="SimHei" w:hAnsi="SimHei"/>
          <w:b w:val="0"/>
          <w:sz w:val="21"/>
          <w:szCs w:val="21"/>
        </w:rPr>
        <w:t>第4项</w:t>
      </w:r>
      <w:bookmarkEnd w:id="11"/>
      <w:r>
        <w:rPr>
          <w:rFonts w:ascii="SimHei" w:eastAsia="SimHei" w:hAnsi="SimHei" w:hint="eastAsia"/>
          <w:b w:val="0"/>
          <w:sz w:val="21"/>
          <w:szCs w:val="21"/>
        </w:rPr>
        <w:tab/>
      </w:r>
      <w:r w:rsidRPr="002B4071">
        <w:rPr>
          <w:rFonts w:ascii="SimHei" w:eastAsia="SimHei" w:hAnsi="SimHei"/>
          <w:b w:val="0"/>
          <w:sz w:val="21"/>
          <w:szCs w:val="21"/>
        </w:rPr>
        <w:t>独立咨询监督委员会</w:t>
      </w:r>
      <w:r w:rsidRPr="002B4071">
        <w:rPr>
          <w:rFonts w:ascii="SimHei" w:eastAsia="SimHei" w:hAnsi="SimHei" w:hint="eastAsia"/>
          <w:b w:val="0"/>
          <w:sz w:val="21"/>
          <w:szCs w:val="21"/>
        </w:rPr>
        <w:t>（</w:t>
      </w:r>
      <w:r w:rsidRPr="002B4071">
        <w:rPr>
          <w:rFonts w:ascii="SimHei" w:eastAsia="SimHei" w:hAnsi="SimHei"/>
          <w:b w:val="0"/>
          <w:sz w:val="21"/>
          <w:szCs w:val="21"/>
        </w:rPr>
        <w:t>咨监委</w:t>
      </w:r>
      <w:r w:rsidRPr="002B4071">
        <w:rPr>
          <w:rFonts w:ascii="SimHei" w:eastAsia="SimHei" w:hAnsi="SimHei" w:hint="eastAsia"/>
          <w:b w:val="0"/>
          <w:sz w:val="21"/>
          <w:szCs w:val="21"/>
        </w:rPr>
        <w:t>）</w:t>
      </w:r>
      <w:r w:rsidRPr="002B4071">
        <w:rPr>
          <w:rFonts w:ascii="SimHei" w:eastAsia="SimHei" w:hAnsi="SimHei"/>
          <w:b w:val="0"/>
          <w:sz w:val="21"/>
          <w:szCs w:val="21"/>
        </w:rPr>
        <w:t>的报告</w:t>
      </w:r>
      <w:bookmarkEnd w:id="12"/>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讨论依据文件WO/PBC/25/2进行</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PBC主席请WIPO独立咨询监督委员会</w:t>
      </w:r>
      <w:r>
        <w:rPr>
          <w:rFonts w:ascii="SimSun" w:hAnsi="SimSun" w:hint="eastAsia"/>
          <w:sz w:val="21"/>
          <w:szCs w:val="21"/>
        </w:rPr>
        <w:t>（</w:t>
      </w:r>
      <w:r w:rsidRPr="00677DB0">
        <w:rPr>
          <w:rFonts w:ascii="SimSun" w:hAnsi="SimSun" w:hint="eastAsia"/>
          <w:sz w:val="21"/>
          <w:szCs w:val="21"/>
        </w:rPr>
        <w:t>咨监委</w:t>
      </w:r>
      <w:r>
        <w:rPr>
          <w:rFonts w:ascii="SimSun" w:hAnsi="SimSun" w:hint="eastAsia"/>
          <w:sz w:val="21"/>
          <w:szCs w:val="21"/>
        </w:rPr>
        <w:t>）</w:t>
      </w:r>
      <w:r w:rsidRPr="00677DB0">
        <w:rPr>
          <w:rFonts w:ascii="SimSun" w:hAnsi="SimSun" w:hint="eastAsia"/>
          <w:sz w:val="21"/>
          <w:szCs w:val="21"/>
        </w:rPr>
        <w:t>主席介绍文件WO/PBC/25/2。</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WIPO咨监委主席的发言如下</w:t>
      </w:r>
      <w:r w:rsidRPr="00677DB0">
        <w:rPr>
          <w:rFonts w:ascii="SimSun" w:hAnsi="SimSun" w:hint="eastAsia"/>
          <w:sz w:val="21"/>
          <w:szCs w:val="21"/>
        </w:rPr>
        <w:t>：</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sz w:val="21"/>
          <w:szCs w:val="21"/>
        </w:rPr>
        <w:t>“</w:t>
      </w:r>
      <w:r w:rsidRPr="00677DB0">
        <w:rPr>
          <w:rFonts w:ascii="SimSun" w:hAnsi="SimSun" w:hint="eastAsia"/>
          <w:color w:val="000000" w:themeColor="text1"/>
          <w:sz w:val="21"/>
          <w:szCs w:val="21"/>
        </w:rPr>
        <w:t>感谢主席。请让我借此机会祝贺您当选和领导PBC本届会议。我祝您在这个重要位置上一切顺利。</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color w:val="000000" w:themeColor="text1"/>
          <w:sz w:val="21"/>
          <w:szCs w:val="21"/>
        </w:rPr>
        <w:t>“尊敬的各位代表，我赶紧自我介绍一下。我是加博尔·奥蒙，咨监委的主席。和我一起出席的还有本委员会的成员恩库贝女士和查特吉先生。我们感谢有机会为大家介绍咨监委的年度报告，您可以在文件WO/PBC/25/2中发现这份报告，报告中全面描述了咨监委在此期间的各项活动。现在我要重点介绍咨监委今年讨论的几个议题。</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color w:val="000000" w:themeColor="text1"/>
          <w:sz w:val="21"/>
          <w:szCs w:val="21"/>
        </w:rPr>
        <w:t>“首先，咨监委很高兴看到监督司在此期间交付的高质量工作，我们要感谢代理司长为指导开展这一职能付出努力。根据新的信息披露政策，我们开展了七次评价，并在监督司网站上公布了三份管理报告</w:t>
      </w:r>
      <w:r w:rsidR="009340B5">
        <w:rPr>
          <w:rFonts w:ascii="SimSun" w:hAnsi="SimSun" w:hint="eastAsia"/>
          <w:color w:val="000000" w:themeColor="text1"/>
          <w:sz w:val="21"/>
          <w:szCs w:val="21"/>
        </w:rPr>
        <w:t>。</w:t>
      </w:r>
      <w:r w:rsidRPr="00677DB0">
        <w:rPr>
          <w:rFonts w:ascii="SimSun" w:hAnsi="SimSun" w:hint="eastAsia"/>
          <w:color w:val="000000" w:themeColor="text1"/>
          <w:sz w:val="21"/>
          <w:szCs w:val="21"/>
        </w:rPr>
        <w:t>此外监督司还开展了审查并向秘书处提供了有益的建议，我们也要感谢管理层和秘书处努力实现这些改变，这些改变同样也是监督周期的重要组成部分。在调查方面，我们很高兴地向会员国报告，根据最新统计数字，在14个未完成的建议中，仅有3个来自2016年之前的这一期间。有效和及时地开展了多次调查。</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color w:val="000000" w:themeColor="text1"/>
          <w:sz w:val="21"/>
          <w:szCs w:val="21"/>
        </w:rPr>
        <w:t>“</w:t>
      </w:r>
      <w:r w:rsidRPr="00677DB0">
        <w:rPr>
          <w:rFonts w:ascii="SimSun" w:hAnsi="SimSun"/>
          <w:color w:val="000000" w:themeColor="text1"/>
          <w:sz w:val="21"/>
          <w:szCs w:val="21"/>
        </w:rPr>
        <w:t>大家</w:t>
      </w:r>
      <w:r w:rsidRPr="00677DB0">
        <w:rPr>
          <w:rFonts w:ascii="SimSun" w:hAnsi="SimSun" w:hint="eastAsia"/>
          <w:color w:val="000000" w:themeColor="text1"/>
          <w:sz w:val="21"/>
          <w:szCs w:val="21"/>
        </w:rPr>
        <w:t>可能还记得，委员会最近被赋予了与道德操守有关的职责。首席道德官经常参加咨监委的会议。委员会密切关注道德操守办公室的战略，我们期待着了解目前正在进行的道德操守职能审计的结果。根据从过去的调查和会员国的做法中汲取的经验，委员会决定启动一项进程，以编拟一整套提案对《内部监督章程》</w:t>
      </w:r>
      <w:r>
        <w:rPr>
          <w:rFonts w:ascii="SimSun" w:hAnsi="SimSun" w:hint="eastAsia"/>
          <w:color w:val="000000" w:themeColor="text1"/>
          <w:sz w:val="21"/>
          <w:szCs w:val="21"/>
        </w:rPr>
        <w:t>（</w:t>
      </w:r>
      <w:r w:rsidRPr="00677DB0">
        <w:rPr>
          <w:rFonts w:ascii="SimSun" w:hAnsi="SimSun" w:hint="eastAsia"/>
          <w:color w:val="000000" w:themeColor="text1"/>
          <w:sz w:val="21"/>
          <w:szCs w:val="21"/>
        </w:rPr>
        <w:t>IOC</w:t>
      </w:r>
      <w:r>
        <w:rPr>
          <w:rFonts w:ascii="SimSun" w:hAnsi="SimSun" w:hint="eastAsia"/>
          <w:color w:val="000000" w:themeColor="text1"/>
          <w:sz w:val="21"/>
          <w:szCs w:val="21"/>
        </w:rPr>
        <w:t>）</w:t>
      </w:r>
      <w:r w:rsidRPr="00677DB0">
        <w:rPr>
          <w:rFonts w:ascii="SimSun" w:hAnsi="SimSun" w:hint="eastAsia"/>
          <w:color w:val="000000" w:themeColor="text1"/>
          <w:sz w:val="21"/>
          <w:szCs w:val="21"/>
        </w:rPr>
        <w:t>进行修正，弥补监督程序中的各种空白。这一进程中的一些内容不是技术性的，而是具有政治性。因此，我们请会员国提供投入和指导。已经有一个会员国向委员会提交了关于这些事项的意见，我们想鼓励其他会员国也积极参与这一进程。</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color w:val="000000" w:themeColor="text1"/>
          <w:sz w:val="21"/>
          <w:szCs w:val="21"/>
        </w:rPr>
        <w:t>“如我们的书面报告所述，外聘审计员在咨监委的报告编写完成之后才提供了本报告。因此查特吉先生将简要地向大家口头介绍与本议题有关的最新信息。</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color w:val="000000" w:themeColor="text1"/>
          <w:sz w:val="21"/>
          <w:szCs w:val="21"/>
        </w:rPr>
        <w:t>“总的来说，委员会高兴地向成员国报告WIPO的内部监督系统有效运作，能够为本组织提供保护。借此机会，我想代表委员会感谢那些在此期间协助委员会开展工作的人，包括行政与管理部门助理总干事，特别是监督司的财务小组和代理司长”。</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color w:val="000000" w:themeColor="text1"/>
          <w:sz w:val="21"/>
          <w:szCs w:val="21"/>
        </w:rPr>
      </w:pPr>
      <w:r w:rsidRPr="00677DB0">
        <w:rPr>
          <w:rFonts w:ascii="SimSun" w:hAnsi="SimSun"/>
          <w:color w:val="000000" w:themeColor="text1"/>
          <w:sz w:val="21"/>
          <w:szCs w:val="21"/>
        </w:rPr>
        <w:t>WIPO咨监委的成员</w:t>
      </w:r>
      <w:r w:rsidRPr="000F6CCA">
        <w:rPr>
          <w:rFonts w:ascii="SimSun" w:hAnsi="SimSun" w:hint="eastAsia"/>
          <w:sz w:val="21"/>
          <w:szCs w:val="21"/>
        </w:rPr>
        <w:t>阿诺尔·查特吉</w:t>
      </w:r>
      <w:r w:rsidRPr="00677DB0">
        <w:rPr>
          <w:rFonts w:ascii="SimSun" w:hAnsi="SimSun" w:hint="eastAsia"/>
          <w:color w:val="000000" w:themeColor="text1"/>
          <w:sz w:val="21"/>
          <w:szCs w:val="21"/>
        </w:rPr>
        <w:t>先生作了以下发言：</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color w:val="000000" w:themeColor="text1"/>
          <w:sz w:val="21"/>
          <w:szCs w:val="21"/>
        </w:rPr>
        <w:t>“主席先生，在最终完成其提交PBC第二十五届会议的报告时，咨监委未能在其中包括其对外聘审计员关于2015年12月31日截止的年度财务报表的报告的意见</w:t>
      </w:r>
      <w:r>
        <w:rPr>
          <w:rFonts w:ascii="SimSun" w:hAnsi="SimSun" w:hint="eastAsia"/>
          <w:color w:val="000000" w:themeColor="text1"/>
          <w:sz w:val="21"/>
          <w:szCs w:val="21"/>
        </w:rPr>
        <w:t>（</w:t>
      </w:r>
      <w:r w:rsidRPr="00677DB0">
        <w:rPr>
          <w:rFonts w:ascii="SimSun" w:hAnsi="SimSun" w:hint="eastAsia"/>
          <w:color w:val="000000" w:themeColor="text1"/>
          <w:sz w:val="21"/>
          <w:szCs w:val="21"/>
        </w:rPr>
        <w:t>见委员会报告第41段</w:t>
      </w:r>
      <w:r>
        <w:rPr>
          <w:rFonts w:ascii="SimSun" w:hAnsi="SimSun" w:hint="eastAsia"/>
          <w:color w:val="000000" w:themeColor="text1"/>
          <w:sz w:val="21"/>
          <w:szCs w:val="21"/>
        </w:rPr>
        <w:t>）</w:t>
      </w:r>
      <w:r w:rsidRPr="00677DB0">
        <w:rPr>
          <w:rFonts w:ascii="SimSun" w:hAnsi="SimSun" w:hint="eastAsia"/>
          <w:color w:val="000000" w:themeColor="text1"/>
          <w:sz w:val="21"/>
          <w:szCs w:val="21"/>
        </w:rPr>
        <w:t>。由于报告已经收到，特此用口头报告的形式作出评注。</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color w:val="000000" w:themeColor="text1"/>
          <w:sz w:val="21"/>
          <w:szCs w:val="21"/>
        </w:rPr>
        <w:t>“</w:t>
      </w:r>
      <w:r w:rsidRPr="00677DB0">
        <w:rPr>
          <w:rFonts w:ascii="SimSun" w:hAnsi="SimSun"/>
          <w:color w:val="000000" w:themeColor="text1"/>
          <w:sz w:val="21"/>
          <w:szCs w:val="21"/>
        </w:rPr>
        <w:t>在其关于</w:t>
      </w:r>
      <w:r w:rsidRPr="00677DB0">
        <w:rPr>
          <w:rFonts w:ascii="SimSun" w:hAnsi="SimSun" w:hint="eastAsia"/>
          <w:color w:val="000000" w:themeColor="text1"/>
          <w:sz w:val="21"/>
          <w:szCs w:val="21"/>
        </w:rPr>
        <w:t>2015年12月31日截止的年度财务报表的报告中，外聘审计员记录了一项无保留意见。我就不再阐述外聘审计员在其报告中提出的其他意见，我们提交给委员会的报告中体现了这些意见。</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color w:val="000000" w:themeColor="text1"/>
          <w:sz w:val="21"/>
          <w:szCs w:val="21"/>
        </w:rPr>
        <w:t>“</w:t>
      </w:r>
      <w:r w:rsidRPr="00677DB0">
        <w:rPr>
          <w:rFonts w:ascii="SimSun" w:hAnsi="SimSun" w:hint="eastAsia"/>
          <w:sz w:val="21"/>
          <w:szCs w:val="21"/>
        </w:rPr>
        <w:t>委员会赞扬</w:t>
      </w:r>
      <w:r w:rsidRPr="00677DB0">
        <w:rPr>
          <w:rFonts w:ascii="SimSun" w:hAnsi="SimSun" w:hint="eastAsia"/>
          <w:color w:val="000000" w:themeColor="text1"/>
          <w:sz w:val="21"/>
          <w:szCs w:val="21"/>
        </w:rPr>
        <w:t>外聘审计员所做的工作，并高兴地注意到管理层接受了其报告中提出的所有建议。</w:t>
      </w:r>
    </w:p>
    <w:p w:rsidR="00BB4B77" w:rsidRPr="00677DB0" w:rsidRDefault="00BB4B77" w:rsidP="005E447F">
      <w:pPr>
        <w:adjustRightInd w:val="0"/>
        <w:spacing w:afterLines="50" w:after="120" w:line="340" w:lineRule="atLeast"/>
        <w:ind w:left="567"/>
        <w:jc w:val="both"/>
        <w:rPr>
          <w:rFonts w:ascii="SimSun" w:hAnsi="SimSun"/>
          <w:color w:val="000000" w:themeColor="text1"/>
          <w:sz w:val="21"/>
          <w:szCs w:val="21"/>
        </w:rPr>
      </w:pPr>
      <w:r w:rsidRPr="00677DB0">
        <w:rPr>
          <w:rFonts w:ascii="SimSun" w:hAnsi="SimSun" w:hint="eastAsia"/>
          <w:color w:val="000000" w:themeColor="text1"/>
          <w:sz w:val="21"/>
          <w:szCs w:val="21"/>
        </w:rPr>
        <w:t>“委员会希望提请会员国注意，咨监委需在每年的PBC届会举行之前两个月提交其年度报告，而外聘审计员需提交其年度报告，以便咨监委至少能在PBC届会举行之前4个星期收到一份副本，这两份报告的截至提交日期之间存在差距。这是我们不能全面报告外聘审计员的报告的原因，因为所有文件都必须处理后才能提交给委员会。非常感谢你，主席先生。”</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000000" w:themeColor="text1"/>
          <w:sz w:val="21"/>
          <w:szCs w:val="21"/>
        </w:rPr>
        <w:t>主席感谢</w:t>
      </w:r>
      <w:r w:rsidR="009340B5" w:rsidRPr="00677DB0">
        <w:rPr>
          <w:rFonts w:ascii="SimSun" w:hAnsi="SimSun"/>
          <w:color w:val="000000" w:themeColor="text1"/>
          <w:sz w:val="21"/>
          <w:szCs w:val="21"/>
        </w:rPr>
        <w:t>咨监委</w:t>
      </w:r>
      <w:r w:rsidRPr="00677DB0">
        <w:rPr>
          <w:rFonts w:ascii="SimSun" w:hAnsi="SimSun" w:hint="eastAsia"/>
          <w:color w:val="000000" w:themeColor="text1"/>
          <w:sz w:val="21"/>
          <w:szCs w:val="21"/>
        </w:rPr>
        <w:t>成员介绍报告，并请对各代表团发表意见</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智利代表团代表</w:t>
      </w:r>
      <w:r w:rsidR="00651155">
        <w:rPr>
          <w:rFonts w:ascii="SimSun" w:hAnsi="SimSun" w:hint="eastAsia"/>
          <w:sz w:val="21"/>
          <w:szCs w:val="21"/>
        </w:rPr>
        <w:t>GRULAC</w:t>
      </w:r>
      <w:r w:rsidRPr="00677DB0">
        <w:rPr>
          <w:rFonts w:ascii="SimSun" w:hAnsi="SimSun" w:hint="eastAsia"/>
          <w:sz w:val="21"/>
          <w:szCs w:val="21"/>
        </w:rPr>
        <w:t>发言，指出监督活动对本组织的透明度和问责制而言必不可少。代表团赞扬咨监委的报告，并敦促委员会通过提交建议来以加强其工作，这些建议应具体针对咨监委各项任务的不同范围。</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希腊代表团感谢咨监委的报告，并感谢委员会在审计和监督机制中发挥重要作用以保持本组织的管理层和各项活动的效率和相关性。希腊特别感谢咨监委与成员国之间的互动</w:t>
      </w:r>
      <w:r>
        <w:rPr>
          <w:rFonts w:ascii="SimSun" w:hAnsi="SimSun" w:hint="eastAsia"/>
          <w:sz w:val="21"/>
          <w:szCs w:val="21"/>
        </w:rPr>
        <w:t>（</w:t>
      </w:r>
      <w:r w:rsidRPr="00677DB0">
        <w:rPr>
          <w:rFonts w:ascii="SimSun" w:hAnsi="SimSun" w:hint="eastAsia"/>
          <w:sz w:val="21"/>
          <w:szCs w:val="21"/>
        </w:rPr>
        <w:t>每季度举行的情况通报会议为这种互动提供了便利</w:t>
      </w:r>
      <w:r>
        <w:rPr>
          <w:rFonts w:ascii="SimSun" w:hAnsi="SimSun" w:hint="eastAsia"/>
          <w:sz w:val="21"/>
          <w:szCs w:val="21"/>
        </w:rPr>
        <w:t>）</w:t>
      </w:r>
      <w:r w:rsidRPr="00677DB0">
        <w:rPr>
          <w:rFonts w:ascii="SimSun" w:hAnsi="SimSun" w:hint="eastAsia"/>
          <w:sz w:val="21"/>
          <w:szCs w:val="21"/>
        </w:rPr>
        <w:t>以及委员会和外聘审计员之间为改善各项建议的后续进程和加强合作而进行的协同。关于内部监督，希腊赞赏咨监委在监督司新司长的招聘过程中付出的努力，还赞扬咨监委注重审查监督规则与程序以加强WIOP的问责制和监督框架。最后，希腊代表团希望咨监委继续在本组织的整个审计和监督机制中发挥关键和积极的作用。</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谈及国家能力，印度代表团感谢咨监委提交全面的报告。</w:t>
      </w:r>
      <w:r w:rsidR="009340B5">
        <w:rPr>
          <w:rFonts w:ascii="SimSun" w:hAnsi="SimSun" w:hint="eastAsia"/>
          <w:sz w:val="21"/>
          <w:szCs w:val="21"/>
        </w:rPr>
        <w:t>代表团</w:t>
      </w:r>
      <w:r w:rsidRPr="00677DB0">
        <w:rPr>
          <w:rFonts w:ascii="SimSun" w:hAnsi="SimSun" w:hint="eastAsia"/>
          <w:sz w:val="21"/>
          <w:szCs w:val="21"/>
        </w:rPr>
        <w:t>突出强调了报告中的某些要点，并关切地注意到监督司的人员配置情况，特别是监督司司长职位空缺、评价科科长提前退休、一名高级评估员休特别假和另一名工作人员长期休假的情况。</w:t>
      </w:r>
      <w:r w:rsidRPr="00677DB0">
        <w:rPr>
          <w:rFonts w:ascii="SimSun" w:hAnsi="SimSun"/>
          <w:sz w:val="21"/>
          <w:szCs w:val="21"/>
        </w:rPr>
        <w:t>需要尽快纠正</w:t>
      </w:r>
      <w:r w:rsidRPr="00677DB0">
        <w:rPr>
          <w:rFonts w:ascii="SimSun" w:hAnsi="SimSun" w:hint="eastAsia"/>
          <w:sz w:val="21"/>
          <w:szCs w:val="21"/>
        </w:rPr>
        <w:t>监督司内部的那些人员配置模式，以便监督司达到最佳工作水平。在另一个问题上，代表团要求咨监委澄清其</w:t>
      </w:r>
      <w:r w:rsidRPr="00677DB0">
        <w:rPr>
          <w:rFonts w:ascii="SimSun" w:hAnsi="SimSun"/>
          <w:sz w:val="21"/>
          <w:szCs w:val="21"/>
        </w:rPr>
        <w:t>报告与外聘审计员的报告</w:t>
      </w:r>
      <w:r w:rsidRPr="00677DB0">
        <w:rPr>
          <w:rFonts w:ascii="SimSun" w:hAnsi="SimSun" w:hint="eastAsia"/>
          <w:sz w:val="21"/>
          <w:szCs w:val="21"/>
        </w:rPr>
        <w:t>在提交日期方面搭配不当的问题，阐明这是一个需要在重置截止日期方面进行整改的体制问题，还是仅涉及外聘审计员提交的报告中的一部分内容。</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巴基斯坦</w:t>
      </w:r>
      <w:r w:rsidRPr="00677DB0">
        <w:rPr>
          <w:rFonts w:ascii="SimSun" w:hAnsi="SimSun" w:hint="eastAsia"/>
          <w:sz w:val="21"/>
          <w:szCs w:val="21"/>
        </w:rPr>
        <w:t>代表团指出，咨监委是一个重要机构，负责本组织的内部与外部监督，并向成员国提供不偏不倚的反馈意见。代表团同样对各岗位员工一直空缺的情况感到关切，特别是监督司司长长期持续空缺的情况。考虑到该司的工作具有敏感性，代表团要求委员会确保尽早开始招聘并避免在将来出现类似的情况。</w:t>
      </w:r>
      <w:r w:rsidR="00014132">
        <w:rPr>
          <w:rFonts w:ascii="SimSun" w:hAnsi="SimSun" w:hint="eastAsia"/>
          <w:sz w:val="21"/>
          <w:szCs w:val="21"/>
        </w:rPr>
        <w:t>代表团</w:t>
      </w:r>
      <w:r w:rsidRPr="00677DB0">
        <w:rPr>
          <w:rFonts w:ascii="SimSun" w:hAnsi="SimSun" w:hint="eastAsia"/>
          <w:sz w:val="21"/>
          <w:szCs w:val="21"/>
        </w:rPr>
        <w:t>还注意到报告第19段阐述的委员会的关切，即，成员国一再要求获得在公布时经过删减或未予发布的有关报告，并呼吁委员会要求拿出一个对《内部监督章程》进行修正的框架。</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美利坚合众国代表团感谢咨监委的翔实报告及其为提高本组织的整体健康而付出的努力，并指出，委员会的活动使大家更为了解本组织，这一点度成员国各自履行治理和监督责任非常重要。代表团认为道德操守办公室是任何组织的问责制框架都有的重要组成部分，并赞赏WIPO道德操守办公室为便于即时反馈和提供建议而与咨监委分享其年度工作计划。代表团支持咨监委关于修改《办公指令》并制订新的《财务申报政策》的建议，并欢迎修订《举报人保护政策》，以确保该政策紧跟时代并符合联合国系统内的最佳做法。代表团认为，强有力的《举报人保护政策》对建立道德操守和问责制的组织文化非常重要。咨监委有关修订《内部审计章程》意见令代表团颇受鼓励。谈及报告第19段，代表团表示支持在监督报告公布政策方面对章程作出的修正。基于过去两年的经验教训，代表团确信必须立即弥补《内部监督章程》现行程序中的空白。已经对WIPO的一名高级官员开展了调查，该调查进程尽可能独立、透明和迅速。由于此事目前正在讨论，而且大家还不太了解相关情况，美国建议咨监委尽快为会员国提供修正案，最好是10月前。这将有助于成员国在10月召开的大会上讨论这个问题。代表团认为应当商定一个时间表，并在关于咨监委报告的议程项目的决定段落中加以体现，或者将其作为一个单独的事项，代表团希望与会员国开展合作，就该段落的措辞提出建议，如果这能起到帮助作用的话。</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巴西代表团祝贺主席当选，并赞同智利代表</w:t>
      </w:r>
      <w:r w:rsidR="00651155">
        <w:rPr>
          <w:rFonts w:ascii="SimSun" w:hAnsi="SimSun" w:hint="eastAsia"/>
          <w:sz w:val="21"/>
          <w:szCs w:val="21"/>
        </w:rPr>
        <w:t>GRULAC</w:t>
      </w:r>
      <w:r w:rsidRPr="00677DB0">
        <w:rPr>
          <w:rFonts w:ascii="SimSun" w:hAnsi="SimSun" w:hint="eastAsia"/>
          <w:sz w:val="21"/>
          <w:szCs w:val="21"/>
        </w:rPr>
        <w:t>所作发言。代表团感谢即将离任的咨监委成员开展工作和编写报告。注意到监督司快要结束其司长职位的遴选进程，代表团认为必须向监督司提供充足的财政资源以便其履行重要职责，并认为应尽早填补这一职位空缺。代表团高度重视《调查政策》。</w:t>
      </w:r>
      <w:r w:rsidRPr="00677DB0">
        <w:rPr>
          <w:rFonts w:ascii="SimSun" w:hAnsi="SimSun"/>
          <w:sz w:val="21"/>
          <w:szCs w:val="21"/>
        </w:rPr>
        <w:t>为</w:t>
      </w:r>
      <w:r w:rsidRPr="00677DB0">
        <w:rPr>
          <w:rFonts w:ascii="SimSun" w:hAnsi="SimSun" w:hint="eastAsia"/>
          <w:sz w:val="21"/>
          <w:szCs w:val="21"/>
        </w:rPr>
        <w:t>WIPO各个级别的雇员提供的指导提升了本组织的总体问责制和效率。代表团希望，修订后的《调查政策和手册》将显著改善现行规则并遵循既定的最佳做法。</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中国代表团感谢咨监委的成员不知疲倦地、客观和公正地开展工作，并希望委员会今后在WIPO发挥更大的作用。代表团指出，在上一次审查期间，咨监委在外部监督、财务报告和风险管理等领域提供了全面的评估和咨询服务，不仅对提高WIPO各项程序的效率和透明度做出了巨大的贡献，还极大地促进了本组织的整体工作。</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土耳其代表团祝贺主席当选，表示相信在主席的领导下，</w:t>
      </w:r>
      <w:r w:rsidRPr="00677DB0">
        <w:rPr>
          <w:rFonts w:ascii="SimSun" w:hAnsi="SimSun"/>
          <w:sz w:val="21"/>
          <w:szCs w:val="21"/>
        </w:rPr>
        <w:t>PBC将在本周结束时取得良好</w:t>
      </w:r>
      <w:r w:rsidRPr="00677DB0">
        <w:rPr>
          <w:rFonts w:ascii="SimSun" w:hAnsi="SimSun" w:hint="eastAsia"/>
          <w:sz w:val="21"/>
          <w:szCs w:val="21"/>
        </w:rPr>
        <w:t>结果。代表团坚信知识产权可以更好地为改善人民的生活服务。代表团提请注意土耳其最近的未遂政变，并表示土耳其共和国政府感谢会员国声援土耳其政府。关于目前讨论的事项，代表团赞同希腊代表B集团所作发言。代表团感谢咨监委的报告，并想知道其中提及的所有审计和评价报告是否都直接反映在监督司的报告中。</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000000" w:themeColor="text1"/>
          <w:sz w:val="21"/>
          <w:szCs w:val="21"/>
        </w:rPr>
        <w:t>加拿大代表团也祝贺主席当选，并承诺提供支持。代表团赞同B集团的发言，并感谢咨监委的报告和委员会开展的重要工作。代表团对咨监委在报告时补充的细节表示欢迎，并高兴地看到委员会已注意到一些成员国在2015年的PBC届会期间提出的关于让报告更具分析性的建议，因为这样做能在一定程度上增加咨监委报告的影响，增加其工作的价值。代表团援引了第19和29段以举例说明在咨监委的本次报告中出现的补充细节，这两段分别概要介绍了监督司的报告公布政策以及调查政策和调查手册。加拿大对已经规划的新的</w:t>
      </w:r>
      <w:r w:rsidRPr="000F6CCA">
        <w:rPr>
          <w:rFonts w:ascii="SimSun" w:hAnsi="SimSun" w:hint="eastAsia"/>
          <w:sz w:val="21"/>
          <w:szCs w:val="21"/>
        </w:rPr>
        <w:t>WIPO</w:t>
      </w:r>
      <w:r w:rsidRPr="00677DB0">
        <w:rPr>
          <w:rFonts w:ascii="SimSun" w:hAnsi="SimSun" w:hint="eastAsia"/>
          <w:color w:val="000000" w:themeColor="text1"/>
          <w:sz w:val="21"/>
          <w:szCs w:val="21"/>
        </w:rPr>
        <w:t>供应商制裁政策很感兴趣，并希望秘书处说明制订该政策是否是回应联合检查组</w:t>
      </w:r>
      <w:r>
        <w:rPr>
          <w:rFonts w:ascii="SimSun" w:hAnsi="SimSun" w:hint="eastAsia"/>
          <w:color w:val="000000" w:themeColor="text1"/>
          <w:sz w:val="21"/>
          <w:szCs w:val="21"/>
        </w:rPr>
        <w:t>（</w:t>
      </w:r>
      <w:r w:rsidRPr="00677DB0">
        <w:rPr>
          <w:rFonts w:ascii="SimSun" w:hAnsi="SimSun" w:hint="eastAsia"/>
          <w:color w:val="000000" w:themeColor="text1"/>
          <w:sz w:val="21"/>
          <w:szCs w:val="21"/>
        </w:rPr>
        <w:t>联检组</w:t>
      </w:r>
      <w:r>
        <w:rPr>
          <w:rFonts w:ascii="SimSun" w:hAnsi="SimSun" w:hint="eastAsia"/>
          <w:color w:val="000000" w:themeColor="text1"/>
          <w:sz w:val="21"/>
          <w:szCs w:val="21"/>
        </w:rPr>
        <w:t>）</w:t>
      </w:r>
      <w:r w:rsidRPr="00677DB0">
        <w:rPr>
          <w:rFonts w:ascii="SimSun" w:hAnsi="SimSun" w:hint="eastAsia"/>
          <w:color w:val="000000" w:themeColor="text1"/>
          <w:sz w:val="21"/>
          <w:szCs w:val="21"/>
        </w:rPr>
        <w:t>在这方面提出的建议，以及该政策是否将以联合国供应商制裁示范政策框架为基础。加拿大也欢迎提供关于该进程接下来各个步骤的信息。</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大韩民国代表团祝贺主席当选，赞赏主席对委员会的奉献，并感谢秘书处和咨监委在维护所有成员国之间的定期交流方面开展的所有工作和努力。代表团回顾说，在PBC第二十四届会议上，一些代表团曾建议在咨监委报告中提供更多分析信息。代表团高兴地注意到咨监委努力在其报告中的某些部分采用了更具分析性的方法。代表团强调咨监委的职能作为WIPO监督机制支柱之一的重要性，并认为应通过运用咨监委的杰出专门知识和权威来增强咨监委的监督作用。</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墨西哥代表团祝贺主席当选，并感谢咨监委的报告。代表团赞扬秘书处与成员国之间在非正式磋商的推动下开展的良好沟通和互动，并很高兴咨监委积极回应会员国关于在报告时增加细节和信息的要求。代表团鼓励咨监委就其任务的各个方面提出具体建议，并认为这将有助于成员国认可其监督作用。代表团特别高兴地看到关于修改《内部监督章程》和调查政策的建议，它为建立一个全面和机构间的《章程》修改进程提供了可能。代表团认为这种办法将有助于阐明在各个领域发现的空白，包括调查领域的空白，同时遵循联合国系统业已存在和实行的最佳做法，代表团承诺将继续配合该进程。</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瑞士代表团赞同</w:t>
      </w:r>
      <w:r w:rsidRPr="00677DB0">
        <w:rPr>
          <w:rFonts w:ascii="SimSun" w:hAnsi="SimSun" w:hint="eastAsia"/>
          <w:color w:val="000000" w:themeColor="text1"/>
          <w:sz w:val="21"/>
          <w:szCs w:val="21"/>
        </w:rPr>
        <w:t>希腊代表B集团所作的发言，对为筹备这次会议投入的工作表示赞赏。瑞士代表团赞同若干代表团表达的意见，认为《章程》所载各项规则需要更加具体，不能指导各项努力开倒车，而是应当从联合国系统现有的政策中汲取灵感。例如，联合国大会第</w:t>
      </w:r>
      <w:r w:rsidRPr="00677DB0">
        <w:rPr>
          <w:rFonts w:ascii="SimSun" w:hAnsi="SimSun"/>
          <w:sz w:val="21"/>
          <w:szCs w:val="21"/>
        </w:rPr>
        <w:t>A/59/272</w:t>
      </w:r>
      <w:r w:rsidRPr="00677DB0">
        <w:rPr>
          <w:rFonts w:ascii="SimSun" w:hAnsi="SimSun" w:hint="eastAsia"/>
          <w:color w:val="000000" w:themeColor="text1"/>
          <w:sz w:val="21"/>
          <w:szCs w:val="21"/>
        </w:rPr>
        <w:t>号决议就有帮助作用。代表团认为，在让各项规则更加具体时，必须把专家的意见特别是来自WIPO咨监委的意见作为指导。要想各项规则获得通过，就应谨慎从事，以便这些规则能在今后得到正确适用。瑞士代表团赞同主席关于启动《章程》修订进程的意见，并很高兴与WIPO和其他有兴趣的代表团在这方面开展合作。</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color w:val="000000" w:themeColor="text1"/>
          <w:sz w:val="21"/>
          <w:szCs w:val="21"/>
        </w:rPr>
        <w:t>土耳其代表团寻求澄清三个问题：关于新监察员的审议情况如何？秘书处是否能提供更多关于监督司司长招聘进程的信息，包括</w:t>
      </w:r>
      <w:r w:rsidRPr="000F6CCA">
        <w:rPr>
          <w:rFonts w:ascii="SimSun" w:hAnsi="SimSun" w:hint="eastAsia"/>
          <w:sz w:val="21"/>
          <w:szCs w:val="21"/>
        </w:rPr>
        <w:t>关于</w:t>
      </w:r>
      <w:r w:rsidRPr="00677DB0">
        <w:rPr>
          <w:rFonts w:ascii="SimSun" w:hAnsi="SimSun" w:hint="eastAsia"/>
          <w:color w:val="000000" w:themeColor="text1"/>
          <w:sz w:val="21"/>
          <w:szCs w:val="21"/>
        </w:rPr>
        <w:t>拟议的员额空缺公告相关改变的信息？公平地域分配是《知识产权组织公约》第九条为本组织确定的一个重要目标，为什么报告中没有关于公平地域分配原则的评论意见？</w:t>
      </w:r>
    </w:p>
    <w:p w:rsidR="00BB4B77" w:rsidRPr="009340B5"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9340B5">
        <w:rPr>
          <w:rFonts w:ascii="SimSun" w:hAnsi="SimSun" w:hint="eastAsia"/>
          <w:color w:val="000000" w:themeColor="text1"/>
          <w:sz w:val="21"/>
          <w:szCs w:val="21"/>
        </w:rPr>
        <w:t>澳大利亚代表团祝贺主席当选，并感谢秘书处为筹备本届会议开展的所有工作。代表团感谢监督司和咨监委向会员国提供了出色的支持，并指出WIPO及其成员国一直走在联合国系统发展和改善内部监督规则和程序的前列。代表团支持咨监委与监督司协商，为了确保《章程》成为联合国内部的最佳监督做法示范性程序而对《章程》开展审查。关于各代表团针对监督司的内部人员配置提出的问题，咨监委的主席认为其报告中反映了早期的相关情况，而目前情况已经发生显著和积极的改变。已有新的工作人员加入该司，配备了一名新调查员，评价职能也得到加强。尽管如此，但咨监委认为监督司的代理司长更能提供详细的统计信息。获得报告和修订《监督章程》仍然是委员会的两个明确的焦点问题。修订《监督章程》需要成员国提供投入并开展相关讨论，委员会希望这能在PBC的下届会议上实现。两个影响《监督章程》的截止修订时间的主要因素如下：其一是，公布的监督报告和会员国获得的报告要么是经过删减的，要么未在网站上公布；其二是，对高级官员的调查，而后者是一个更为复杂的任务。咨监委主席回顾说，在委员会上一次领导修订《监督章程》并引进新内容时，委员会获得了成员国的支持，并且成员国也就该问题达成了共识。关于保护问题，咨监委主席表示，委员会每次会见道德操守官时都会把这个议题作为一个议程项目，道德操守官的报告已经编写完毕并已提交给协调委员会。</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咨监委主席解释了监督司的报告编写流程，也即该报告首先由监督司司长批准，然后再提交给咨监委。虽然咨监委提出的意见或建议会得到考虑，但仍将由监督司司长负责做出最终决定和确定是否采取进一步行动。这体现了司长的独立性。关于土耳其代表团提出的地域代表性问题，咨监委主席评论说，它对该议题的审查非常重要，但解释说委员会的《章程》中并不涉及这个问题，《章程》的出发点是内部控制框架和监督活动。如果协调委员会在各成员国的指导下决定在《章程》中引进这项内容，咨监委将很乐意处理这个问题。</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谈及印度代表团提出的关于报告的提交时限问题，咨监委的查特吉先生解释说，这是他在委员会工作六年期间第一次出现提交报告的时间搭配不当的问题，这可能是PBC的报告提交时机造成的。秘书处必须要有两个月时间来编制文件，才能确保翻译文件并将其发放给成员国。他补充说，提交报告的外聘审计员在规定的时间内很好地完成了自己的报告，不同报告的最后提交期限之间的差距是他无法控制的，应由咨监委在一个时间范围内考虑这个问题，这样才能在其提交给PBC的报告中体现其收到的所有意见。咨监委感谢PBC主席允许它进行补充说明以介绍这件事情的全貌。</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对于</w:t>
      </w:r>
      <w:r w:rsidRPr="00677DB0">
        <w:rPr>
          <w:rFonts w:ascii="SimSun" w:hAnsi="SimSun" w:hint="eastAsia"/>
          <w:color w:val="000000" w:themeColor="text1"/>
          <w:sz w:val="21"/>
          <w:szCs w:val="21"/>
        </w:rPr>
        <w:t>加拿大代表团提出的问题，秘书处表示，供应商制裁政策与联合国的这一政策相符，并补充说，该政策的管理人</w:t>
      </w:r>
      <w:r w:rsidRPr="000F6CCA">
        <w:rPr>
          <w:rFonts w:ascii="SimSun" w:hAnsi="SimSun" w:hint="eastAsia"/>
          <w:sz w:val="21"/>
          <w:szCs w:val="21"/>
        </w:rPr>
        <w:t>实际上</w:t>
      </w:r>
      <w:r w:rsidRPr="00677DB0">
        <w:rPr>
          <w:rFonts w:ascii="SimSun" w:hAnsi="SimSun" w:hint="eastAsia"/>
          <w:color w:val="000000" w:themeColor="text1"/>
          <w:sz w:val="21"/>
          <w:szCs w:val="21"/>
        </w:rPr>
        <w:t>验证了秘书处的草案。事实上，WIPO推进了该政策并希望在今年年底之前发布它。</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主席感谢秘书处和咨监委为其澄清情况，并询问</w:t>
      </w:r>
      <w:r w:rsidR="00F12078" w:rsidRPr="00677DB0">
        <w:rPr>
          <w:rFonts w:ascii="SimSun" w:hAnsi="SimSun"/>
          <w:sz w:val="21"/>
          <w:szCs w:val="21"/>
        </w:rPr>
        <w:t>美</w:t>
      </w:r>
      <w:r w:rsidR="00F12078">
        <w:rPr>
          <w:rFonts w:ascii="SimSun" w:hAnsi="SimSun" w:hint="eastAsia"/>
          <w:sz w:val="21"/>
          <w:szCs w:val="21"/>
        </w:rPr>
        <w:t>利坚合众</w:t>
      </w:r>
      <w:r w:rsidR="00F12078" w:rsidRPr="00677DB0">
        <w:rPr>
          <w:rFonts w:ascii="SimSun" w:hAnsi="SimSun"/>
          <w:sz w:val="21"/>
          <w:szCs w:val="21"/>
        </w:rPr>
        <w:t>国</w:t>
      </w:r>
      <w:r w:rsidRPr="00677DB0">
        <w:rPr>
          <w:rFonts w:ascii="SimSun" w:hAnsi="SimSun" w:hint="eastAsia"/>
          <w:sz w:val="21"/>
          <w:szCs w:val="21"/>
        </w:rPr>
        <w:t>是否对概述的《章程》修订时间表感到满意，或者美国还是要求在草案中扩大时间表。</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美</w:t>
      </w:r>
      <w:r w:rsidR="00F12078">
        <w:rPr>
          <w:rFonts w:ascii="SimSun" w:hAnsi="SimSun" w:hint="eastAsia"/>
          <w:sz w:val="21"/>
          <w:szCs w:val="21"/>
        </w:rPr>
        <w:t>利坚合众</w:t>
      </w:r>
      <w:r w:rsidRPr="00677DB0">
        <w:rPr>
          <w:rFonts w:ascii="SimSun" w:hAnsi="SimSun"/>
          <w:sz w:val="21"/>
          <w:szCs w:val="21"/>
        </w:rPr>
        <w:t>国代表团</w:t>
      </w:r>
      <w:r w:rsidRPr="00677DB0">
        <w:rPr>
          <w:rFonts w:ascii="SimSun" w:hAnsi="SimSun" w:hint="eastAsia"/>
          <w:sz w:val="21"/>
          <w:szCs w:val="21"/>
        </w:rPr>
        <w:t>认识到</w:t>
      </w:r>
      <w:r w:rsidRPr="00677DB0">
        <w:rPr>
          <w:rFonts w:ascii="SimSun" w:hAnsi="SimSun"/>
          <w:sz w:val="21"/>
          <w:szCs w:val="21"/>
        </w:rPr>
        <w:t>这是</w:t>
      </w:r>
      <w:r w:rsidRPr="00677DB0">
        <w:rPr>
          <w:rFonts w:ascii="SimSun" w:hAnsi="SimSun" w:hint="eastAsia"/>
          <w:sz w:val="21"/>
          <w:szCs w:val="21"/>
        </w:rPr>
        <w:t>咨监委的一个优先事项，并希望增加一个决定段落，美国表示它已与其他成员国讨论起草这样一个段落以反映时间表问题。</w:t>
      </w:r>
      <w:r w:rsidR="009340B5">
        <w:rPr>
          <w:rFonts w:ascii="SimSun" w:hAnsi="SimSun" w:hint="eastAsia"/>
          <w:sz w:val="21"/>
          <w:szCs w:val="21"/>
        </w:rPr>
        <w:t>代表团</w:t>
      </w:r>
      <w:r w:rsidRPr="00677DB0">
        <w:rPr>
          <w:rFonts w:ascii="SimSun" w:hAnsi="SimSun" w:hint="eastAsia"/>
          <w:sz w:val="21"/>
          <w:szCs w:val="21"/>
        </w:rPr>
        <w:t>请求暂时休会，以进一步与这些会员国讨论在关于该议程项目的一个段落中用适当的语言反映时间表。</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推迟就该</w:t>
      </w:r>
      <w:r w:rsidRPr="00677DB0">
        <w:rPr>
          <w:rFonts w:ascii="SimSun" w:hAnsi="SimSun" w:hint="eastAsia"/>
          <w:sz w:val="21"/>
          <w:szCs w:val="21"/>
        </w:rPr>
        <w:t>议程项目作出决定，直到可以重新起草决定段落为止。</w:t>
      </w:r>
    </w:p>
    <w:p w:rsidR="00BB4B77" w:rsidRPr="002B4071"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2B4071">
        <w:rPr>
          <w:rFonts w:ascii="SimSun" w:hAnsi="SimSun"/>
          <w:sz w:val="21"/>
          <w:szCs w:val="21"/>
        </w:rPr>
        <w:t>在分发了</w:t>
      </w:r>
      <w:r w:rsidRPr="002B4071">
        <w:rPr>
          <w:rFonts w:ascii="SimSun" w:hAnsi="SimSun" w:hint="eastAsia"/>
          <w:sz w:val="21"/>
          <w:szCs w:val="21"/>
        </w:rPr>
        <w:t>修改后的决定文本之后，主席宣读了拟议的决定。由于没有提出进一步的评注，该决定获得通过。</w:t>
      </w:r>
    </w:p>
    <w:p w:rsidR="00BB4B77" w:rsidRPr="00A4416B" w:rsidRDefault="00A3459E" w:rsidP="005E447F">
      <w:pPr>
        <w:pStyle w:val="ONUME"/>
        <w:tabs>
          <w:tab w:val="clear" w:pos="567"/>
        </w:tabs>
        <w:overflowPunct w:val="0"/>
        <w:spacing w:afterLines="50" w:after="120" w:line="340" w:lineRule="atLeast"/>
        <w:ind w:left="567"/>
        <w:jc w:val="both"/>
        <w:rPr>
          <w:rFonts w:ascii="SimSun" w:hAnsi="SimSun"/>
          <w:sz w:val="21"/>
        </w:rPr>
      </w:pPr>
      <w:r w:rsidRPr="00A3459E">
        <w:rPr>
          <w:rFonts w:ascii="SimSun" w:hAnsi="SimSun" w:hint="eastAsia"/>
          <w:color w:val="000000"/>
          <w:sz w:val="21"/>
          <w:szCs w:val="21"/>
        </w:rPr>
        <w:t>计划和预算委员会（</w:t>
      </w:r>
      <w:r w:rsidRPr="005E447F">
        <w:rPr>
          <w:rFonts w:ascii="SimSun" w:hAnsi="SimSun" w:hint="eastAsia"/>
          <w:sz w:val="21"/>
          <w:szCs w:val="21"/>
        </w:rPr>
        <w:t>PBC</w:t>
      </w:r>
      <w:r w:rsidRPr="00A3459E">
        <w:rPr>
          <w:rFonts w:ascii="SimSun" w:hAnsi="SimSun" w:hint="eastAsia"/>
          <w:color w:val="000000"/>
          <w:sz w:val="21"/>
          <w:szCs w:val="21"/>
        </w:rPr>
        <w:t>）建议WIPO大会注意“WIPO独立咨询监督委员会（咨监委）的报告”（文件WO/PBC/25/2）。</w:t>
      </w:r>
    </w:p>
    <w:p w:rsidR="00A3459E" w:rsidRPr="00A3459E" w:rsidRDefault="00A3459E" w:rsidP="005E447F">
      <w:pPr>
        <w:pStyle w:val="ONUME"/>
        <w:tabs>
          <w:tab w:val="clear" w:pos="567"/>
        </w:tabs>
        <w:overflowPunct w:val="0"/>
        <w:spacing w:afterLines="50" w:after="120" w:line="340" w:lineRule="atLeast"/>
        <w:ind w:left="567"/>
        <w:jc w:val="both"/>
        <w:rPr>
          <w:rFonts w:ascii="SimSun" w:hAnsi="SimSun"/>
          <w:sz w:val="21"/>
          <w:szCs w:val="21"/>
        </w:rPr>
      </w:pPr>
      <w:r w:rsidRPr="00A3459E">
        <w:rPr>
          <w:rFonts w:ascii="SimSun" w:hAnsi="SimSun" w:hint="eastAsia"/>
          <w:sz w:val="21"/>
          <w:szCs w:val="21"/>
        </w:rPr>
        <w:t>PBC还注意到PBC第二十五届会议上关于《内部监督章程》修订时间表的讨论，认为章程的修订是成员国的高度优先事项，指示咨监委根据其任务授权：</w:t>
      </w:r>
    </w:p>
    <w:p w:rsidR="00A3459E" w:rsidRPr="00A3459E" w:rsidRDefault="00A3459E" w:rsidP="005E447F">
      <w:pPr>
        <w:pStyle w:val="ONUME"/>
        <w:numPr>
          <w:ilvl w:val="0"/>
          <w:numId w:val="0"/>
        </w:numPr>
        <w:spacing w:afterLines="50" w:after="120" w:line="340" w:lineRule="atLeast"/>
        <w:ind w:left="1134"/>
        <w:jc w:val="both"/>
        <w:rPr>
          <w:rFonts w:ascii="SimSun" w:hAnsi="SimSun"/>
          <w:sz w:val="21"/>
          <w:szCs w:val="21"/>
        </w:rPr>
      </w:pPr>
      <w:r w:rsidRPr="00A3459E">
        <w:rPr>
          <w:rFonts w:ascii="SimSun" w:hAnsi="SimSun" w:hint="eastAsia"/>
          <w:sz w:val="21"/>
          <w:szCs w:val="21"/>
        </w:rPr>
        <w:t>(i)</w:t>
      </w:r>
      <w:r w:rsidR="005E447F">
        <w:rPr>
          <w:rFonts w:ascii="SimSun" w:hAnsi="SimSun" w:hint="eastAsia"/>
          <w:sz w:val="21"/>
          <w:szCs w:val="21"/>
        </w:rPr>
        <w:tab/>
      </w:r>
      <w:r w:rsidRPr="00A3459E">
        <w:rPr>
          <w:rFonts w:ascii="SimSun" w:hAnsi="SimSun" w:hint="eastAsia"/>
          <w:sz w:val="21"/>
          <w:szCs w:val="21"/>
        </w:rPr>
        <w:t>为《WIPO内部监督章程》提出有前瞻性的修正案，争取确保在针对高级官员的指控方面，在联合国系统中成为有关调查程序高效、独立、透明的榜样；</w:t>
      </w:r>
    </w:p>
    <w:p w:rsidR="00A3459E" w:rsidRPr="00A3459E" w:rsidRDefault="00A3459E" w:rsidP="005E447F">
      <w:pPr>
        <w:pStyle w:val="ONUME"/>
        <w:numPr>
          <w:ilvl w:val="0"/>
          <w:numId w:val="0"/>
        </w:numPr>
        <w:spacing w:afterLines="50" w:after="120" w:line="340" w:lineRule="atLeast"/>
        <w:ind w:left="1134"/>
        <w:jc w:val="both"/>
        <w:rPr>
          <w:rFonts w:ascii="SimSun" w:hAnsi="SimSun"/>
          <w:sz w:val="21"/>
          <w:szCs w:val="21"/>
        </w:rPr>
      </w:pPr>
      <w:r w:rsidRPr="00A3459E">
        <w:rPr>
          <w:rFonts w:ascii="SimSun" w:hAnsi="SimSun" w:hint="eastAsia"/>
          <w:sz w:val="21"/>
          <w:szCs w:val="21"/>
        </w:rPr>
        <w:t>(ii)</w:t>
      </w:r>
      <w:r w:rsidR="005E447F">
        <w:rPr>
          <w:rFonts w:ascii="SimSun" w:hAnsi="SimSun" w:hint="eastAsia"/>
          <w:sz w:val="21"/>
          <w:szCs w:val="21"/>
        </w:rPr>
        <w:tab/>
      </w:r>
      <w:r w:rsidRPr="00A3459E">
        <w:rPr>
          <w:rFonts w:ascii="SimSun" w:hAnsi="SimSun" w:hint="eastAsia"/>
          <w:sz w:val="21"/>
          <w:szCs w:val="21"/>
        </w:rPr>
        <w:t>在修订程序中与有关利益攸关方举行磋商；并</w:t>
      </w:r>
    </w:p>
    <w:p w:rsidR="00A4416B" w:rsidRDefault="00A3459E" w:rsidP="005E447F">
      <w:pPr>
        <w:pStyle w:val="ONUME"/>
        <w:numPr>
          <w:ilvl w:val="0"/>
          <w:numId w:val="0"/>
        </w:numPr>
        <w:spacing w:afterLines="50" w:after="120" w:line="340" w:lineRule="atLeast"/>
        <w:ind w:left="1134"/>
        <w:jc w:val="both"/>
        <w:rPr>
          <w:rFonts w:ascii="SimSun" w:hAnsi="SimSun"/>
          <w:sz w:val="21"/>
          <w:szCs w:val="21"/>
        </w:rPr>
      </w:pPr>
      <w:r w:rsidRPr="00A3459E">
        <w:rPr>
          <w:rFonts w:ascii="SimSun" w:hAnsi="SimSun" w:hint="eastAsia"/>
          <w:sz w:val="21"/>
          <w:szCs w:val="21"/>
        </w:rPr>
        <w:t>(iii)</w:t>
      </w:r>
      <w:r w:rsidR="005E447F">
        <w:rPr>
          <w:rFonts w:ascii="SimSun" w:hAnsi="SimSun" w:hint="eastAsia"/>
          <w:sz w:val="21"/>
          <w:szCs w:val="21"/>
        </w:rPr>
        <w:tab/>
      </w:r>
      <w:r w:rsidRPr="00A3459E">
        <w:rPr>
          <w:rFonts w:ascii="SimSun" w:hAnsi="SimSun" w:hint="eastAsia"/>
          <w:sz w:val="21"/>
          <w:szCs w:val="21"/>
        </w:rPr>
        <w:t>为即将举行的WIPO成员国大会第五十六届会议提出这些修正案，以供审议并作出可能的决定。</w:t>
      </w:r>
    </w:p>
    <w:p w:rsidR="00BB4B77" w:rsidRPr="00677DB0" w:rsidRDefault="00BB4B77" w:rsidP="00A4416B">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cs="SimSun" w:hint="eastAsia"/>
          <w:color w:val="000000" w:themeColor="text1"/>
          <w:sz w:val="21"/>
          <w:szCs w:val="21"/>
        </w:rPr>
        <w:t>咨监委主席指出，根据已作出的决定，他将要求委员会召开特别会议以编写这项决定。他借此机会鼓励各成员国</w:t>
      </w:r>
      <w:r w:rsidRPr="000F6CCA">
        <w:rPr>
          <w:rFonts w:ascii="SimSun" w:hAnsi="SimSun" w:hint="eastAsia"/>
          <w:sz w:val="21"/>
          <w:szCs w:val="21"/>
        </w:rPr>
        <w:t>尽快</w:t>
      </w:r>
      <w:r w:rsidRPr="00677DB0">
        <w:rPr>
          <w:rFonts w:ascii="SimSun" w:hAnsi="SimSun" w:cs="SimSun" w:hint="eastAsia"/>
          <w:color w:val="000000" w:themeColor="text1"/>
          <w:sz w:val="21"/>
          <w:szCs w:val="21"/>
        </w:rPr>
        <w:t>就这些</w:t>
      </w:r>
      <w:r w:rsidRPr="00A4416B">
        <w:rPr>
          <w:rFonts w:ascii="SimSun" w:hAnsi="SimSun" w:hint="eastAsia"/>
          <w:sz w:val="21"/>
          <w:szCs w:val="21"/>
        </w:rPr>
        <w:t>事项</w:t>
      </w:r>
      <w:r w:rsidRPr="00677DB0">
        <w:rPr>
          <w:rFonts w:ascii="SimSun" w:hAnsi="SimSun" w:cs="SimSun" w:hint="eastAsia"/>
          <w:color w:val="000000" w:themeColor="text1"/>
          <w:sz w:val="21"/>
          <w:szCs w:val="21"/>
        </w:rPr>
        <w:t>提供意见和看法，因为距离召开下一次大会仅有4周时间了。只有在成员国通过秘书处与委员会及时分享其意见的情况下，这项实践才有可能是有益的。</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13" w:name="_Toc463191048"/>
      <w:r w:rsidRPr="00514201">
        <w:rPr>
          <w:rFonts w:ascii="SimHei" w:eastAsia="SimHei" w:hAnsi="SimHei" w:hint="eastAsia"/>
          <w:b w:val="0"/>
          <w:sz w:val="21"/>
          <w:szCs w:val="21"/>
        </w:rPr>
        <w:t>议程</w:t>
      </w:r>
      <w:r w:rsidRPr="00514201">
        <w:rPr>
          <w:rFonts w:ascii="SimHei" w:eastAsia="SimHei" w:hAnsi="SimHei"/>
          <w:b w:val="0"/>
          <w:sz w:val="21"/>
          <w:szCs w:val="21"/>
        </w:rPr>
        <w:t>第5项</w:t>
      </w:r>
      <w:r w:rsidRPr="00514201">
        <w:rPr>
          <w:rFonts w:ascii="SimHei" w:eastAsia="SimHei" w:hAnsi="SimHei"/>
          <w:b w:val="0"/>
          <w:sz w:val="21"/>
          <w:szCs w:val="21"/>
        </w:rPr>
        <w:tab/>
      </w:r>
      <w:r w:rsidRPr="00514201">
        <w:rPr>
          <w:rFonts w:ascii="SimHei" w:eastAsia="SimHei" w:hAnsi="SimHei" w:hint="eastAsia"/>
          <w:b w:val="0"/>
          <w:caps w:val="0"/>
          <w:sz w:val="21"/>
          <w:szCs w:val="21"/>
        </w:rPr>
        <w:t>WIPO独立咨询监督委员会（咨监委）新成员任命遴选小组的报告</w:t>
      </w:r>
      <w:bookmarkEnd w:id="13"/>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讨论依据文件</w:t>
      </w:r>
      <w:r w:rsidRPr="00677DB0">
        <w:rPr>
          <w:rFonts w:ascii="SimSun" w:hAnsi="SimSun"/>
          <w:sz w:val="21"/>
          <w:szCs w:val="21"/>
        </w:rPr>
        <w:t>WO/PBC/25/3和Corr.进行</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主席请</w:t>
      </w:r>
      <w:r w:rsidRPr="00677DB0">
        <w:rPr>
          <w:rFonts w:ascii="SimSun" w:hAnsi="SimSun"/>
          <w:sz w:val="21"/>
          <w:szCs w:val="21"/>
        </w:rPr>
        <w:t>WIPO</w:t>
      </w:r>
      <w:r w:rsidRPr="00677DB0">
        <w:rPr>
          <w:rFonts w:ascii="SimSun" w:hAnsi="SimSun" w:hint="eastAsia"/>
          <w:sz w:val="21"/>
          <w:szCs w:val="21"/>
        </w:rPr>
        <w:t>独立咨询监督委员会</w:t>
      </w:r>
      <w:r>
        <w:rPr>
          <w:rFonts w:ascii="SimSun" w:hAnsi="SimSun" w:hint="eastAsia"/>
          <w:sz w:val="21"/>
          <w:szCs w:val="21"/>
        </w:rPr>
        <w:t>（</w:t>
      </w:r>
      <w:r w:rsidRPr="00677DB0">
        <w:rPr>
          <w:rFonts w:ascii="SimSun" w:hAnsi="SimSun" w:hint="eastAsia"/>
          <w:sz w:val="21"/>
          <w:szCs w:val="21"/>
        </w:rPr>
        <w:t>咨监委</w:t>
      </w:r>
      <w:r>
        <w:rPr>
          <w:rFonts w:ascii="SimSun" w:hAnsi="SimSun" w:hint="eastAsia"/>
          <w:sz w:val="21"/>
          <w:szCs w:val="21"/>
        </w:rPr>
        <w:t>）</w:t>
      </w:r>
      <w:r w:rsidRPr="00677DB0">
        <w:rPr>
          <w:rFonts w:ascii="SimSun" w:hAnsi="SimSun" w:hint="eastAsia"/>
          <w:sz w:val="21"/>
          <w:szCs w:val="21"/>
        </w:rPr>
        <w:t>遴选小组的主席介绍本文件。</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咨监委</w:t>
      </w:r>
      <w:r w:rsidRPr="00677DB0">
        <w:rPr>
          <w:rFonts w:ascii="SimSun" w:hAnsi="SimSun"/>
          <w:sz w:val="21"/>
          <w:szCs w:val="21"/>
        </w:rPr>
        <w:t>遴选小组的主席</w:t>
      </w:r>
      <w:r w:rsidRPr="00677DB0">
        <w:rPr>
          <w:rFonts w:ascii="SimSun" w:hAnsi="SimSun" w:hint="eastAsia"/>
          <w:sz w:val="21"/>
          <w:szCs w:val="21"/>
        </w:rPr>
        <w:t>罗达·杰克逊大使阁下</w:t>
      </w:r>
      <w:r>
        <w:rPr>
          <w:rFonts w:ascii="SimSun" w:hAnsi="SimSun" w:hint="eastAsia"/>
          <w:sz w:val="21"/>
          <w:szCs w:val="21"/>
        </w:rPr>
        <w:t>（</w:t>
      </w:r>
      <w:r w:rsidRPr="00677DB0">
        <w:rPr>
          <w:rFonts w:ascii="SimSun" w:hAnsi="SimSun" w:hint="eastAsia"/>
          <w:sz w:val="21"/>
          <w:szCs w:val="21"/>
        </w:rPr>
        <w:t>巴哈马</w:t>
      </w:r>
      <w:r>
        <w:rPr>
          <w:rFonts w:ascii="SimSun" w:hAnsi="SimSun" w:hint="eastAsia"/>
          <w:sz w:val="21"/>
          <w:szCs w:val="21"/>
        </w:rPr>
        <w:t>）</w:t>
      </w:r>
      <w:r w:rsidRPr="00677DB0">
        <w:rPr>
          <w:rFonts w:ascii="SimSun" w:hAnsi="SimSun" w:hint="eastAsia"/>
          <w:sz w:val="21"/>
          <w:szCs w:val="21"/>
        </w:rPr>
        <w:t>的发言如下：</w:t>
      </w:r>
    </w:p>
    <w:p w:rsidR="00BB4B77" w:rsidRPr="00677DB0" w:rsidRDefault="00BB4B77" w:rsidP="00BB4B77">
      <w:p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w:t>
      </w:r>
      <w:r w:rsidRPr="00677DB0">
        <w:rPr>
          <w:rFonts w:ascii="SimSun" w:hAnsi="SimSun"/>
          <w:sz w:val="21"/>
          <w:szCs w:val="21"/>
        </w:rPr>
        <w:t>非常感谢</w:t>
      </w:r>
      <w:r w:rsidRPr="00677DB0">
        <w:rPr>
          <w:rFonts w:ascii="SimSun" w:hAnsi="SimSun" w:hint="eastAsia"/>
          <w:sz w:val="21"/>
          <w:szCs w:val="21"/>
        </w:rPr>
        <w:t>主席先生。各位早上好。请允许我介绍一下自己。我是罗达·杰克逊，巴哈马联邦的大使和常驻联合国代表。我要祝贺主席先生当选为WIPO这一重要机构的主席，我们期待您继续为本届会议提供指导。我很高兴作为遴选小组的主席向计划和预算委员会介绍这份报告。</w:t>
      </w:r>
    </w:p>
    <w:p w:rsidR="00BB4B77" w:rsidRPr="00677DB0" w:rsidRDefault="00BB4B77" w:rsidP="00BB4B77">
      <w:p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“借此机会，我想感谢遴选小组的成员</w:t>
      </w:r>
      <w:r>
        <w:rPr>
          <w:rFonts w:ascii="SimSun" w:hAnsi="SimSun" w:hint="eastAsia"/>
          <w:sz w:val="21"/>
          <w:szCs w:val="21"/>
        </w:rPr>
        <w:t>（</w:t>
      </w:r>
      <w:r w:rsidRPr="00677DB0">
        <w:rPr>
          <w:rFonts w:ascii="SimSun" w:hAnsi="SimSun" w:hint="eastAsia"/>
          <w:sz w:val="21"/>
          <w:szCs w:val="21"/>
        </w:rPr>
        <w:t>他们的名字如报告所述</w:t>
      </w:r>
      <w:r>
        <w:rPr>
          <w:rFonts w:ascii="SimSun" w:hAnsi="SimSun" w:hint="eastAsia"/>
          <w:sz w:val="21"/>
          <w:szCs w:val="21"/>
        </w:rPr>
        <w:t>）</w:t>
      </w:r>
      <w:r w:rsidRPr="00677DB0">
        <w:rPr>
          <w:rFonts w:ascii="SimSun" w:hAnsi="SimSun" w:hint="eastAsia"/>
          <w:sz w:val="21"/>
          <w:szCs w:val="21"/>
        </w:rPr>
        <w:t>以及秘书处的阿伦蒂娜·柯珀和其他成员提供的支持。大家或许还记得，成立遴选小组是为了选出五名成员接替分属于以下五个区域集团的即将离任的</w:t>
      </w:r>
      <w:r w:rsidR="007D2324">
        <w:rPr>
          <w:rFonts w:ascii="SimSun" w:hAnsi="SimSun" w:hint="eastAsia"/>
          <w:sz w:val="21"/>
          <w:szCs w:val="21"/>
        </w:rPr>
        <w:t>咨监委</w:t>
      </w:r>
      <w:r w:rsidRPr="00677DB0">
        <w:rPr>
          <w:rFonts w:ascii="SimSun" w:hAnsi="SimSun" w:hint="eastAsia"/>
          <w:sz w:val="21"/>
          <w:szCs w:val="21"/>
        </w:rPr>
        <w:t>成员：</w:t>
      </w:r>
      <w:r w:rsidRPr="005E447F">
        <w:rPr>
          <w:rFonts w:ascii="SimSun" w:hAnsi="SimSun" w:hint="eastAsia"/>
          <w:color w:val="000000" w:themeColor="text1"/>
          <w:sz w:val="21"/>
          <w:szCs w:val="21"/>
        </w:rPr>
        <w:t>非洲集团</w:t>
      </w:r>
      <w:r w:rsidRPr="00677DB0">
        <w:rPr>
          <w:rFonts w:ascii="SimSun" w:hAnsi="SimSun" w:hint="eastAsia"/>
          <w:sz w:val="21"/>
          <w:szCs w:val="21"/>
        </w:rPr>
        <w:t>、亚洲和太平洋集团、中欧和波罗的海集团、中国以及</w:t>
      </w:r>
      <w:r w:rsidR="00651155">
        <w:rPr>
          <w:rFonts w:ascii="SimSun" w:hAnsi="SimSun" w:hint="eastAsia"/>
          <w:sz w:val="21"/>
          <w:szCs w:val="21"/>
        </w:rPr>
        <w:t>GRULAC</w:t>
      </w:r>
      <w:r w:rsidRPr="00677DB0">
        <w:rPr>
          <w:rFonts w:ascii="SimSun" w:hAnsi="SimSun" w:hint="eastAsia"/>
          <w:sz w:val="21"/>
          <w:szCs w:val="21"/>
        </w:rPr>
        <w:t>。</w:t>
      </w:r>
      <w:r w:rsidRPr="00677DB0">
        <w:rPr>
          <w:rFonts w:ascii="SimSun" w:hAnsi="SimSun"/>
          <w:sz w:val="21"/>
          <w:szCs w:val="21"/>
        </w:rPr>
        <w:t>大家或许还记得</w:t>
      </w:r>
      <w:r w:rsidRPr="00677DB0">
        <w:rPr>
          <w:rFonts w:ascii="SimSun" w:hAnsi="SimSun" w:hint="eastAsia"/>
          <w:sz w:val="21"/>
          <w:szCs w:val="21"/>
        </w:rPr>
        <w:t>，在2015年9月举行的PBC届会上，PBC已决定依据文件</w:t>
      </w:r>
      <w:r w:rsidRPr="00677DB0">
        <w:rPr>
          <w:rFonts w:ascii="SimSun" w:hAnsi="SimSun"/>
          <w:sz w:val="21"/>
          <w:szCs w:val="21"/>
        </w:rPr>
        <w:t>WO/PBC/39/13第</w:t>
      </w:r>
      <w:r w:rsidRPr="00677DB0">
        <w:rPr>
          <w:rFonts w:ascii="SimSun" w:hAnsi="SimSun" w:hint="eastAsia"/>
          <w:sz w:val="21"/>
          <w:szCs w:val="21"/>
        </w:rPr>
        <w:t>18和19段设立一个由7名成员国代表组成的咨监委遴选小组，并注意到秘书处将发起一个咨监委遴选小组，以便该小组在2016年的PBC届会上提交建议。摆在大家面前的文件</w:t>
      </w:r>
      <w:r w:rsidRPr="00677DB0">
        <w:rPr>
          <w:rFonts w:ascii="SimSun" w:hAnsi="SimSun"/>
          <w:sz w:val="21"/>
          <w:szCs w:val="21"/>
        </w:rPr>
        <w:t>WO/PBC/25/3就是</w:t>
      </w:r>
      <w:r w:rsidRPr="00677DB0">
        <w:rPr>
          <w:rFonts w:ascii="SimSun" w:hAnsi="SimSun" w:hint="eastAsia"/>
          <w:sz w:val="21"/>
          <w:szCs w:val="21"/>
        </w:rPr>
        <w:t>这一进程最终取得的成果，</w:t>
      </w:r>
      <w:r w:rsidRPr="00677DB0">
        <w:rPr>
          <w:rFonts w:ascii="SimSun" w:hAnsi="SimSun"/>
          <w:sz w:val="21"/>
          <w:szCs w:val="21"/>
        </w:rPr>
        <w:t>其中载有遴选小组的各项建议</w:t>
      </w:r>
      <w:r w:rsidRPr="00677DB0">
        <w:rPr>
          <w:rFonts w:ascii="SimSun" w:hAnsi="SimSun" w:hint="eastAsia"/>
          <w:sz w:val="21"/>
          <w:szCs w:val="21"/>
        </w:rPr>
        <w:t>。</w:t>
      </w:r>
    </w:p>
    <w:p w:rsidR="00BB4B77" w:rsidRPr="00677DB0" w:rsidRDefault="00BB4B77" w:rsidP="00BB4B77">
      <w:p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我想强调的是，载于报告第33段的遴选小组的建议是获得一致同意的，而且这个进程是由成员国推动的进程。大家面前的报告清楚阐明了这一遴选进程。但是，我想借此机会强调报告中的某些内容。文件WO/GA/39/13阐明了</w:t>
      </w:r>
      <w:r w:rsidR="007D2324">
        <w:rPr>
          <w:rFonts w:ascii="SimSun" w:hAnsi="SimSun" w:hint="eastAsia"/>
          <w:color w:val="000000" w:themeColor="text1"/>
          <w:sz w:val="21"/>
          <w:szCs w:val="21"/>
        </w:rPr>
        <w:t>咨监委</w:t>
      </w:r>
      <w:r w:rsidRPr="00677DB0">
        <w:rPr>
          <w:rFonts w:ascii="SimSun" w:hAnsi="SimSun" w:hint="eastAsia"/>
          <w:sz w:val="21"/>
          <w:szCs w:val="21"/>
        </w:rPr>
        <w:t>成员的遴选和轮换程序，这属于</w:t>
      </w:r>
      <w:r w:rsidR="007D2324">
        <w:rPr>
          <w:rFonts w:ascii="SimSun" w:hAnsi="SimSun" w:hint="eastAsia"/>
          <w:sz w:val="21"/>
          <w:szCs w:val="21"/>
        </w:rPr>
        <w:t>咨监委</w:t>
      </w:r>
      <w:r w:rsidRPr="00677DB0">
        <w:rPr>
          <w:rFonts w:ascii="SimSun" w:hAnsi="SimSun" w:hint="eastAsia"/>
          <w:sz w:val="21"/>
          <w:szCs w:val="21"/>
        </w:rPr>
        <w:t>的职权范围。按照这些程序，WIPO的7个成员国集团可各自提名一名代表参加七人小组。遴选小组实行自己的议事规则。优先选择与即将离职的5名成员来自同一个区域集团的人选来接替咨监委的5个空缺名额，以尽可能确保WIPO的成员分别来自其7个区域集团。</w:t>
      </w:r>
      <w:r w:rsidRPr="00677DB0">
        <w:rPr>
          <w:rFonts w:ascii="SimSun" w:hAnsi="SimSun"/>
          <w:sz w:val="21"/>
          <w:szCs w:val="21"/>
        </w:rPr>
        <w:t>职位</w:t>
      </w:r>
      <w:r w:rsidRPr="00677DB0">
        <w:rPr>
          <w:rFonts w:ascii="SimSun" w:hAnsi="SimSun" w:hint="eastAsia"/>
          <w:sz w:val="21"/>
          <w:szCs w:val="21"/>
        </w:rPr>
        <w:t>空缺通知和总干事向所有会员国发出的信函中都体现了这个优先事项。这一次，职位空缺通知中也具体提及高级管理人员应具备10年的相关专业经验。增加这个条件是对处理2013年咨监委成员招聘事宜的上一个遴选小组提出的建议做出的直接回应。</w:t>
      </w:r>
    </w:p>
    <w:p w:rsidR="00BB4B77" w:rsidRPr="00677DB0" w:rsidRDefault="00BB4B77" w:rsidP="00BB4B77">
      <w:p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共收到WIPO的7个区域集团提交的136份申请，其中有37名女候选人，99名男候选人。外部顾问对这136份申请进行了筛选，以确定候选人是否符合资格。外部顾问审查之后认定，有48人达到的最低要求，其中41人来自5个</w:t>
      </w:r>
      <w:r w:rsidRPr="005E447F">
        <w:rPr>
          <w:rFonts w:ascii="SimSun" w:hAnsi="SimSun" w:hint="eastAsia"/>
          <w:color w:val="000000" w:themeColor="text1"/>
          <w:sz w:val="21"/>
          <w:szCs w:val="21"/>
        </w:rPr>
        <w:t>优先</w:t>
      </w:r>
      <w:r w:rsidRPr="00677DB0">
        <w:rPr>
          <w:rFonts w:ascii="SimSun" w:hAnsi="SimSun" w:hint="eastAsia"/>
          <w:sz w:val="21"/>
          <w:szCs w:val="21"/>
        </w:rPr>
        <w:t>集团。向咨监委转交了48份申请，以便按候选人的排名顺序进行评估，此时候选人的姓名和国籍是不予显示的。</w:t>
      </w:r>
      <w:r w:rsidRPr="00677DB0">
        <w:rPr>
          <w:rFonts w:ascii="SimSun" w:hAnsi="SimSun"/>
          <w:sz w:val="21"/>
          <w:szCs w:val="21"/>
        </w:rPr>
        <w:t>咨监委随后将使用遴选小组编写</w:t>
      </w:r>
      <w:r w:rsidRPr="00677DB0">
        <w:rPr>
          <w:rFonts w:ascii="SimSun" w:hAnsi="SimSun" w:hint="eastAsia"/>
          <w:sz w:val="21"/>
          <w:szCs w:val="21"/>
        </w:rPr>
        <w:t>并与</w:t>
      </w:r>
      <w:r w:rsidRPr="00677DB0">
        <w:rPr>
          <w:rFonts w:ascii="SimSun" w:hAnsi="SimSun"/>
          <w:sz w:val="21"/>
          <w:szCs w:val="21"/>
        </w:rPr>
        <w:t>咨监委进行了相关协商之后确定的评价汇总表来排定候选人的顺序</w:t>
      </w:r>
      <w:r w:rsidRPr="00677DB0">
        <w:rPr>
          <w:rFonts w:ascii="SimSun" w:hAnsi="SimSun" w:hint="eastAsia"/>
          <w:sz w:val="21"/>
          <w:szCs w:val="21"/>
        </w:rPr>
        <w:t>。</w:t>
      </w:r>
      <w:r w:rsidRPr="00677DB0">
        <w:rPr>
          <w:rFonts w:ascii="SimSun" w:hAnsi="SimSun"/>
          <w:sz w:val="21"/>
          <w:szCs w:val="21"/>
        </w:rPr>
        <w:t>咨监委接着将把评估结果转交给遴选小组</w:t>
      </w:r>
      <w:r w:rsidRPr="00677DB0">
        <w:rPr>
          <w:rFonts w:ascii="SimSun" w:hAnsi="SimSun" w:hint="eastAsia"/>
          <w:sz w:val="21"/>
          <w:szCs w:val="21"/>
        </w:rPr>
        <w:t>，这时可以看到</w:t>
      </w:r>
      <w:r w:rsidRPr="00677DB0">
        <w:rPr>
          <w:rFonts w:ascii="SimSun" w:hAnsi="SimSun"/>
          <w:sz w:val="21"/>
          <w:szCs w:val="21"/>
        </w:rPr>
        <w:t>候选人的姓名和国籍</w:t>
      </w:r>
      <w:r w:rsidRPr="00677DB0">
        <w:rPr>
          <w:rFonts w:ascii="SimSun" w:hAnsi="SimSun" w:hint="eastAsia"/>
          <w:sz w:val="21"/>
          <w:szCs w:val="21"/>
        </w:rPr>
        <w:t>，遴选小组将审查咨监委按排序进行的评估，在考虑了区域代表性之后，确定一份包括了其想要面试的12名候选人的短名单。面试将通过视频会议进行。遴选小组将提出与咨监委表示其无法根据书面申请进行评估的领域有关的问题。</w:t>
      </w:r>
    </w:p>
    <w:p w:rsidR="00BB4B77" w:rsidRPr="00677DB0" w:rsidRDefault="00BB4B77" w:rsidP="00BB4B77">
      <w:p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“遴选小组以一致同意的方式推荐5名候选人，这5人分别来自5个优先集团，其中2名女性，3名男性。报告中也附有这5人的生平</w:t>
      </w:r>
      <w:r w:rsidRPr="005E447F">
        <w:rPr>
          <w:rFonts w:ascii="SimSun" w:hAnsi="SimSun" w:hint="eastAsia"/>
          <w:color w:val="000000" w:themeColor="text1"/>
          <w:sz w:val="21"/>
          <w:szCs w:val="21"/>
        </w:rPr>
        <w:t>简历</w:t>
      </w:r>
      <w:r w:rsidRPr="00677DB0">
        <w:rPr>
          <w:rFonts w:ascii="SimSun" w:hAnsi="SimSun" w:hint="eastAsia"/>
          <w:sz w:val="21"/>
          <w:szCs w:val="21"/>
        </w:rPr>
        <w:t>。最后，我重申遴选过程是详尽和公平的，采用的提问方式使申请人感到舒适和愉快，而且有很多符合资格的专业人员提出了申请。在必要时，遴选小组将寻求让咨监委适当参与，以确保与咨监委所需的技能形成互补。</w:t>
      </w:r>
    </w:p>
    <w:p w:rsidR="00BB4B77" w:rsidRPr="00677DB0" w:rsidRDefault="00BB4B77" w:rsidP="00BB4B77">
      <w:p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“大家目前看到的是在尊重地域分配</w:t>
      </w:r>
      <w:r w:rsidRPr="005E447F">
        <w:rPr>
          <w:rFonts w:ascii="SimSun" w:hAnsi="SimSun" w:hint="eastAsia"/>
          <w:color w:val="000000" w:themeColor="text1"/>
          <w:sz w:val="21"/>
          <w:szCs w:val="21"/>
        </w:rPr>
        <w:t>原则</w:t>
      </w:r>
      <w:r w:rsidRPr="00677DB0">
        <w:rPr>
          <w:rFonts w:ascii="SimSun" w:hAnsi="SimSun" w:hint="eastAsia"/>
          <w:sz w:val="21"/>
          <w:szCs w:val="21"/>
        </w:rPr>
        <w:t>的情况下选出的最好、最合适的候选人。感谢您的关注，主席先生”。</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智利</w:t>
      </w:r>
      <w:r w:rsidRPr="00677DB0">
        <w:rPr>
          <w:rFonts w:ascii="SimSun" w:hAnsi="SimSun" w:hint="eastAsia"/>
          <w:sz w:val="21"/>
          <w:szCs w:val="21"/>
        </w:rPr>
        <w:t>代表团代表</w:t>
      </w:r>
      <w:r w:rsidR="00651155">
        <w:rPr>
          <w:rFonts w:ascii="SimSun" w:hAnsi="SimSun" w:hint="eastAsia"/>
          <w:sz w:val="21"/>
          <w:szCs w:val="21"/>
        </w:rPr>
        <w:t>GRULAC</w:t>
      </w:r>
      <w:r w:rsidRPr="00677DB0">
        <w:rPr>
          <w:rFonts w:ascii="SimSun" w:hAnsi="SimSun" w:hint="eastAsia"/>
          <w:sz w:val="21"/>
          <w:szCs w:val="21"/>
        </w:rPr>
        <w:t>发言，支持杰克逊大使主持的遴选小组的建议。代表团还感谢大使的报告。代表团欢迎咨监委的新成员，并表示希望能够继续与委员会成员开展一直以来在委员会和成员国之间进行的紧密合作和对话。</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代表团感谢杰克逊大使的详细介绍。代表团还感谢遴选小组。代表团指出咨监委在WIPO的审计和监督机制中具有重要作用，并在这方面赞扬遴选小组编写的文件</w:t>
      </w:r>
      <w:r w:rsidRPr="00677DB0">
        <w:rPr>
          <w:rFonts w:ascii="SimSun" w:hAnsi="SimSun"/>
          <w:sz w:val="21"/>
          <w:szCs w:val="21"/>
        </w:rPr>
        <w:t>WO/PBC/25/3</w:t>
      </w:r>
      <w:r w:rsidRPr="00677DB0">
        <w:rPr>
          <w:rFonts w:ascii="SimSun" w:hAnsi="SimSun" w:hint="eastAsia"/>
          <w:sz w:val="21"/>
          <w:szCs w:val="21"/>
        </w:rPr>
        <w:t>具有透明度，这表明遴选程序也是透明的。</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墨西哥代表团表示完全支持智利代表团的发言，并感谢杰克逊大使所作精彩报告。代表团接着感谢遴选小组的其他成员，并指出成员们完成了精彩的工作。代表团重申其特别重视咨监委，并补充说，新的咨监委成员的遴选程序至关重要。代表团还希望欢迎5名新成员。代表团建议尽可能在咨监委的下一次会议之前召集新成员，以促使现有成员与即将上任的新成员之间的平稳过渡。代表团请秘书处和委员会考虑其建议。代表团认为，如果存在这种可能性，这将是有益的，各成员国将因此获得结识咨监委新专家的机会。</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w:t>
      </w:r>
      <w:r w:rsidRPr="00677DB0">
        <w:rPr>
          <w:rFonts w:ascii="SimSun" w:hAnsi="SimSun" w:hint="eastAsia"/>
          <w:sz w:val="21"/>
          <w:szCs w:val="21"/>
        </w:rPr>
        <w:t>代表团代表非洲集团发言，感谢杰克逊大使的报告，并对</w:t>
      </w:r>
      <w:r w:rsidR="00F12078">
        <w:rPr>
          <w:rFonts w:ascii="SimSun" w:hAnsi="SimSun" w:hint="eastAsia"/>
          <w:sz w:val="21"/>
          <w:szCs w:val="21"/>
        </w:rPr>
        <w:t>小组秘书、</w:t>
      </w:r>
      <w:r w:rsidRPr="00677DB0">
        <w:rPr>
          <w:rFonts w:ascii="SimSun" w:hAnsi="SimSun" w:hint="eastAsia"/>
          <w:sz w:val="21"/>
          <w:szCs w:val="21"/>
        </w:rPr>
        <w:t>秘书处以及</w:t>
      </w:r>
      <w:r w:rsidR="00F12078" w:rsidRPr="00677DB0">
        <w:rPr>
          <w:rFonts w:ascii="SimSun" w:hAnsi="SimSun" w:hint="eastAsia"/>
          <w:sz w:val="21"/>
          <w:szCs w:val="21"/>
        </w:rPr>
        <w:t>参与遴选进程的</w:t>
      </w:r>
      <w:r w:rsidRPr="00677DB0">
        <w:rPr>
          <w:rFonts w:ascii="SimSun" w:hAnsi="SimSun" w:hint="eastAsia"/>
          <w:sz w:val="21"/>
          <w:szCs w:val="21"/>
        </w:rPr>
        <w:t>外部顾问表示赞赏。代表团还赞扬为秘书处的工作提供了支持的遴选小组，并赞赏杰克逊大使确定选出的候选人担任咨监委的新成员。尼日利亚代表还以个人身份感谢杰克逊大使挑选她主持遴选进程，并同意遴选进程是完全透明、全面、知情和竞争性的。</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中国</w:t>
      </w:r>
      <w:r w:rsidRPr="00677DB0">
        <w:rPr>
          <w:rFonts w:ascii="SimSun" w:hAnsi="SimSun" w:hint="eastAsia"/>
          <w:sz w:val="21"/>
          <w:szCs w:val="21"/>
        </w:rPr>
        <w:t>代表团注意到遴选小组和所有有关各方都努力工作，最终选出5名拥有丰富审计经验并且完全符合资格的</w:t>
      </w:r>
      <w:r w:rsidR="007D2324">
        <w:rPr>
          <w:rFonts w:ascii="SimSun" w:hAnsi="SimSun" w:hint="eastAsia"/>
          <w:sz w:val="21"/>
          <w:szCs w:val="21"/>
        </w:rPr>
        <w:t>咨监委</w:t>
      </w:r>
      <w:r w:rsidRPr="00677DB0">
        <w:rPr>
          <w:rFonts w:ascii="SimSun" w:hAnsi="SimSun" w:hint="eastAsia"/>
          <w:sz w:val="21"/>
          <w:szCs w:val="21"/>
        </w:rPr>
        <w:t>候选成员。代表团说，许多新成员同时也具有在联合国系统包括在联合国总部的审计经验，正因为如此，他们完全符合WIPO咨监委对其成员的要求。因此，代表团建议批准该人选名单。代表团还承诺继续支持咨监委的工作，以确保咨监委能够更好地履行监督和咨询任务。最后，代表团借此机会感谢遴选小组的努力工作。</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谈及墨西哥代表团提出的能否在咨监委下一次会议上让新成员会面的问题，杰克逊大使建议把这个问题交给秘书处处理。杰克逊大使最后感谢遴选小组的各位成员，在她看来，他们在遴选过程中出色地完成了工作。她注意到虽然工作不时让人感到疲倦，但他们仍然坚持工作，她再次感谢秘书处工作人员的支持。</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在回答墨西哥代表团的问题时解释说，已经规划了轮换政策以便有可能在成员之间实现良好的交接。秘书处强调，7名成员中有5人同时轮换，这种情况以前从未出现过，秘书处指出以往通常是4人同时轮换。秘书处继续表示，如何举行下一次会议完全由咨监委主席自行决定，但秘书处最后建议委员会增加大约55</w:t>
      </w:r>
      <w:r w:rsidR="007D2324">
        <w:rPr>
          <w:rFonts w:ascii="SimSun" w:hAnsi="SimSun" w:hint="eastAsia"/>
          <w:sz w:val="21"/>
          <w:szCs w:val="21"/>
        </w:rPr>
        <w:t>,</w:t>
      </w:r>
      <w:r w:rsidRPr="00677DB0">
        <w:rPr>
          <w:rFonts w:ascii="SimSun" w:hAnsi="SimSun" w:hint="eastAsia"/>
          <w:sz w:val="21"/>
          <w:szCs w:val="21"/>
        </w:rPr>
        <w:t>000瑞士法郎的费用支出，以便这5名成员参加下一次会议。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加拿大代表团感谢杰克逊大使和遴选小组的所有成员，并要求推迟就这一问题作出任何决定，理由是希望在开始讨论之前澄清报告中的某些内容。代表团要求在着手通过这项建议之前与遴选小组和/或秘书处的成员举行一次会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应加拿大代表团的这一</w:t>
      </w:r>
      <w:r w:rsidRPr="00677DB0">
        <w:rPr>
          <w:rFonts w:ascii="SimSun" w:hAnsi="SimSun" w:hint="eastAsia"/>
          <w:sz w:val="21"/>
          <w:szCs w:val="21"/>
        </w:rPr>
        <w:t>请求，杰克逊大使表示将与秘书处协商，安排合适的时间举行会议。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主席要求加拿大代表团说明其提到的困难是实质性的还是仅为程序性的，并询问</w:t>
      </w:r>
      <w:r w:rsidR="00014132">
        <w:rPr>
          <w:rFonts w:ascii="SimSun" w:hAnsi="SimSun" w:hint="eastAsia"/>
          <w:sz w:val="21"/>
          <w:szCs w:val="21"/>
        </w:rPr>
        <w:t>代表团</w:t>
      </w:r>
      <w:r w:rsidRPr="00677DB0">
        <w:rPr>
          <w:rFonts w:ascii="SimSun" w:hAnsi="SimSun" w:hint="eastAsia"/>
          <w:sz w:val="21"/>
          <w:szCs w:val="21"/>
        </w:rPr>
        <w:t>是否能仅从规划的目的出发赞同拟议的决定草案。</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加拿大代表团指出这些问题是实质性的，而且在与遴选小组和/或秘书处举行会议之后，加拿大代表团会有更好的主意。</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主席鼓励秘书处尽可能安排一次会议</w:t>
      </w:r>
      <w:r w:rsidRPr="00677DB0">
        <w:rPr>
          <w:rFonts w:ascii="SimSun" w:hAnsi="SimSun" w:hint="eastAsia"/>
          <w:sz w:val="21"/>
          <w:szCs w:val="21"/>
        </w:rPr>
        <w:t>，</w:t>
      </w:r>
      <w:r w:rsidRPr="00677DB0">
        <w:rPr>
          <w:rFonts w:ascii="SimSun" w:hAnsi="SimSun"/>
          <w:sz w:val="21"/>
          <w:szCs w:val="21"/>
        </w:rPr>
        <w:t>以便</w:t>
      </w:r>
      <w:r w:rsidRPr="00677DB0">
        <w:rPr>
          <w:rFonts w:ascii="SimSun" w:hAnsi="SimSun" w:hint="eastAsia"/>
          <w:sz w:val="21"/>
          <w:szCs w:val="21"/>
        </w:rPr>
        <w:t>在所有问题都澄清之后让PBC迅速着手作出决定。</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在下午的会议上，主席通报说已经就任命WIPO咨监委的新成员这一议程项目达成积极的结论意见。在这方面，他请委员会秘书向PBC简要介绍最新情况发展。</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咨监委遴选小组的</w:t>
      </w:r>
      <w:r w:rsidRPr="00677DB0">
        <w:rPr>
          <w:rFonts w:ascii="SimSun" w:hAnsi="SimSun" w:hint="eastAsia"/>
          <w:sz w:val="21"/>
          <w:szCs w:val="21"/>
        </w:rPr>
        <w:t>秘书回顾说，曾有一个代表团要求遴选小组及其秘书澄清就遴选小组的报告做出澄清。秘书报告说，遴选小组的成员已经与她举行一次会议，会议期间决定有必要对一名推荐候选人的生平简历略做编辑上的改动，也即将其曾经的头衔从“坦桑尼亚联合共和国总检察长”一词改为“坦桑尼亚联合共和国桑给巴尔总检察长”。</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因此，秘书处建议按照这一措辞发布一份更正。秘书处还认为，没有必要因为这一微小的编辑上的改动而修改与要求PBC向大会推荐这5名咨监委候选人有关的决定段落。</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在秘书处作出澄清之后，主席要求PBC着手通过该决定。鉴于各代表团对秘书处作出的澄清感到满意，而且没有反对意见，主席宣读了这项就这样敲定的拟议决定段落。</w:t>
      </w:r>
    </w:p>
    <w:p w:rsidR="00BB4B77"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计划和预算委员会（PBC）建议WIPO大会批准遴选小组的报告（文件WO/PBC/25/3和Corr.）第33段中所载的遴选小组关于遴选WIPO独立咨询监督委员会（咨监委）五名新成员的建议。</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14" w:name="_Toc463191049"/>
      <w:r w:rsidRPr="00514201">
        <w:rPr>
          <w:rFonts w:ascii="SimHei" w:eastAsia="SimHei" w:hAnsi="SimHei" w:hint="eastAsia"/>
          <w:b w:val="0"/>
          <w:sz w:val="21"/>
          <w:szCs w:val="21"/>
        </w:rPr>
        <w:t>议程</w:t>
      </w:r>
      <w:r w:rsidRPr="00514201">
        <w:rPr>
          <w:rFonts w:ascii="SimHei" w:eastAsia="SimHei" w:hAnsi="SimHei"/>
          <w:b w:val="0"/>
          <w:sz w:val="21"/>
          <w:szCs w:val="21"/>
        </w:rPr>
        <w:t>第6项</w:t>
      </w:r>
      <w:r w:rsidRPr="00514201">
        <w:rPr>
          <w:rFonts w:ascii="SimHei" w:eastAsia="SimHei" w:hAnsi="SimHei"/>
          <w:b w:val="0"/>
          <w:sz w:val="21"/>
          <w:szCs w:val="21"/>
        </w:rPr>
        <w:tab/>
      </w:r>
      <w:r w:rsidRPr="00514201">
        <w:rPr>
          <w:rFonts w:ascii="SimHei" w:eastAsia="SimHei" w:hAnsi="SimHei" w:hint="eastAsia"/>
          <w:b w:val="0"/>
          <w:sz w:val="21"/>
          <w:szCs w:val="21"/>
        </w:rPr>
        <w:t>外聘</w:t>
      </w:r>
      <w:r w:rsidRPr="00514201">
        <w:rPr>
          <w:rFonts w:ascii="SimHei" w:eastAsia="SimHei" w:hAnsi="SimHei"/>
          <w:b w:val="0"/>
          <w:sz w:val="21"/>
          <w:szCs w:val="21"/>
        </w:rPr>
        <w:t>审计员的报告</w:t>
      </w:r>
      <w:bookmarkEnd w:id="14"/>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讨论依据文件WO/PBC/25/4进行</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主席请外聘审计员介绍该文件及其报告</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外聘审计员</w:t>
      </w:r>
      <w:r>
        <w:rPr>
          <w:rFonts w:ascii="SimSun" w:hAnsi="SimSun" w:hint="eastAsia"/>
          <w:sz w:val="21"/>
          <w:szCs w:val="21"/>
        </w:rPr>
        <w:t>（</w:t>
      </w:r>
      <w:r w:rsidRPr="00677DB0">
        <w:rPr>
          <w:rFonts w:ascii="SimSun" w:hAnsi="SimSun" w:hint="eastAsia"/>
          <w:sz w:val="21"/>
          <w:szCs w:val="21"/>
        </w:rPr>
        <w:t>以J</w:t>
      </w:r>
      <w:r w:rsidRPr="00677DB0">
        <w:rPr>
          <w:rFonts w:ascii="SimSun" w:hAnsi="SimSun"/>
          <w:sz w:val="21"/>
          <w:szCs w:val="21"/>
        </w:rPr>
        <w:t>.</w:t>
      </w:r>
      <w:r w:rsidRPr="00677DB0">
        <w:rPr>
          <w:rFonts w:ascii="SimSun" w:hAnsi="SimSun" w:hint="eastAsia"/>
          <w:sz w:val="21"/>
          <w:szCs w:val="21"/>
        </w:rPr>
        <w:t>普拉卡什先生和卡卢加先生为代表</w:t>
      </w:r>
      <w:r>
        <w:rPr>
          <w:rFonts w:ascii="SimSun" w:hAnsi="SimSun" w:hint="eastAsia"/>
          <w:sz w:val="21"/>
          <w:szCs w:val="21"/>
        </w:rPr>
        <w:t>）</w:t>
      </w:r>
      <w:r w:rsidRPr="00677DB0">
        <w:rPr>
          <w:rFonts w:ascii="SimSun" w:hAnsi="SimSun" w:hint="eastAsia"/>
          <w:sz w:val="21"/>
          <w:szCs w:val="21"/>
        </w:rPr>
        <w:t>做了以下报告：</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“尊敬的主席，尊敬的各位代表，</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w:t>
      </w:r>
      <w:r w:rsidRPr="00677DB0">
        <w:rPr>
          <w:rFonts w:ascii="SimSun" w:hAnsi="SimSun" w:hint="eastAsia"/>
          <w:iCs/>
          <w:sz w:val="21"/>
          <w:szCs w:val="21"/>
        </w:rPr>
        <w:t>首先，我想转达印度主计长兼审计长沙希·康德·夏尔马先生的慰问和敬意。今天，我很荣幸代表夏马尔先生向大家介绍世界知识产权组织</w:t>
      </w:r>
      <w:r>
        <w:rPr>
          <w:rFonts w:ascii="SimSun" w:hAnsi="SimSun" w:hint="eastAsia"/>
          <w:iCs/>
          <w:sz w:val="21"/>
          <w:szCs w:val="21"/>
        </w:rPr>
        <w:t>（</w:t>
      </w:r>
      <w:r w:rsidRPr="00677DB0">
        <w:rPr>
          <w:rFonts w:ascii="SimSun" w:hAnsi="SimSun" w:hint="eastAsia"/>
          <w:iCs/>
          <w:sz w:val="21"/>
          <w:szCs w:val="21"/>
        </w:rPr>
        <w:t>WIPO</w:t>
      </w:r>
      <w:r>
        <w:rPr>
          <w:rFonts w:ascii="SimSun" w:hAnsi="SimSun" w:hint="eastAsia"/>
          <w:iCs/>
          <w:sz w:val="21"/>
          <w:szCs w:val="21"/>
        </w:rPr>
        <w:t>）</w:t>
      </w:r>
      <w:r w:rsidRPr="00677DB0">
        <w:rPr>
          <w:rFonts w:ascii="SimSun" w:hAnsi="SimSun" w:hint="eastAsia"/>
          <w:iCs/>
          <w:sz w:val="21"/>
          <w:szCs w:val="21"/>
        </w:rPr>
        <w:t>对截至2015年12月的财政期间的外部审计结果。2015年的外聘审计员报告提出了重要的审计意见和建议，该报告已单独转交给大会。</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w:t>
      </w:r>
      <w:r w:rsidRPr="00677DB0">
        <w:rPr>
          <w:rFonts w:ascii="SimSun" w:hAnsi="SimSun"/>
          <w:sz w:val="21"/>
          <w:szCs w:val="21"/>
        </w:rPr>
        <w:t>经</w:t>
      </w:r>
      <w:r w:rsidRPr="00677DB0">
        <w:rPr>
          <w:rFonts w:ascii="SimSun" w:hAnsi="SimSun" w:hint="eastAsia"/>
          <w:sz w:val="21"/>
          <w:szCs w:val="21"/>
        </w:rPr>
        <w:t>2011年10月在日内瓦举行的WIPO大会第四十届会议</w:t>
      </w:r>
      <w:r>
        <w:rPr>
          <w:rFonts w:ascii="SimSun" w:hAnsi="SimSun" w:hint="eastAsia"/>
          <w:sz w:val="21"/>
          <w:szCs w:val="21"/>
        </w:rPr>
        <w:t>（</w:t>
      </w:r>
      <w:r w:rsidRPr="00677DB0">
        <w:rPr>
          <w:rFonts w:ascii="SimSun" w:hAnsi="SimSun" w:hint="eastAsia"/>
          <w:sz w:val="21"/>
          <w:szCs w:val="21"/>
        </w:rPr>
        <w:t>第二十次例会</w:t>
      </w:r>
      <w:r>
        <w:rPr>
          <w:rFonts w:ascii="SimSun" w:hAnsi="SimSun" w:hint="eastAsia"/>
          <w:sz w:val="21"/>
          <w:szCs w:val="21"/>
        </w:rPr>
        <w:t>）</w:t>
      </w:r>
      <w:r w:rsidRPr="00677DB0">
        <w:rPr>
          <w:rFonts w:ascii="SimSun" w:hAnsi="SimSun" w:hint="eastAsia"/>
          <w:sz w:val="21"/>
          <w:szCs w:val="21"/>
        </w:rPr>
        <w:t>批准，已经2012年至2017年财政年度的WIPO的审计工作分配给印度主计长兼审计长实施。审计的范围按照《财务条例》条例8.10和《财务条例》附件二所述职权范围确定。</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开展审计工作的依据如下：由国际会计师联合会公布并经联合国、联合国专门机构和国际原子能机构外聘审计员小组通过的《国际审计准则》；国际最高审计机构组织审计标准；WIPO《财务条例》的条例8.10以及《财务条例》附件二所述WIPO外部审计职权范围。</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在对截至2015年12月的年度进行审计之前，我们进行了详细的风险分析。制订了基于风险的执行策略，在增加WIPO绩效的价值的同时，向WIPO管理层提供独立的保证。我们的《战略和年度审计计划》以风险分析的结果为基础。</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我们的审计报告中包含30项建议。在获得管理层对审计结果的答复之后，才最终提出这些建议。我高兴地向大家报告，WIPO已经接受了我们的大部分建议。正在开展关于未实施建议的后续工作，并定期检测这些建议的执行情况。截至目前，有30项建议涉及以往的期间。基于管理层就落实外部审计建议的问题提出的意见，到目前为止，今年我们已经取消/处理了16项建议。</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bCs/>
          <w:iCs/>
          <w:sz w:val="21"/>
          <w:szCs w:val="21"/>
        </w:rPr>
      </w:pPr>
      <w:r w:rsidRPr="00677DB0">
        <w:rPr>
          <w:rFonts w:ascii="SimSun" w:hAnsi="SimSun" w:hint="eastAsia"/>
          <w:sz w:val="21"/>
          <w:szCs w:val="21"/>
        </w:rPr>
        <w:t>“</w:t>
      </w:r>
      <w:r w:rsidRPr="00677DB0">
        <w:rPr>
          <w:rFonts w:ascii="SimSun" w:hAnsi="SimSun" w:hint="eastAsia"/>
          <w:bCs/>
          <w:iCs/>
          <w:sz w:val="21"/>
          <w:szCs w:val="21"/>
        </w:rPr>
        <w:t>除了对WIPO的财务报表发表意见之外，我们的审计范围还包括了WIPO的经济、财务程序的效率和有效性、会计制度，内部财务控制以及一般行政和管理领域。本次审计周期涵盖的领域包括：仲裁和调解中心；差旅和研究金。</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关于2015年财务报表的审计意见：2015年财政期间财务报表审计没有发现我们认为对整个财务报表的准确性、完整性和有效性有重要意义的缺点或错误。因此，我们对WIPO截至2015年12月31日的财政期间的财务报表作出了无保留审计意见。现在我将简要介绍在这一年开展的审计得出的重要结果以及我们依据这些结果提出的建议。</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bCs/>
          <w:sz w:val="21"/>
          <w:szCs w:val="21"/>
        </w:rPr>
      </w:pPr>
      <w:r w:rsidRPr="00677DB0">
        <w:rPr>
          <w:rFonts w:ascii="SimSun" w:hAnsi="SimSun" w:hint="eastAsia"/>
          <w:sz w:val="21"/>
          <w:szCs w:val="21"/>
        </w:rPr>
        <w:t>“财务事项：我们分析了与2015年期间公布的PCT申请有关的数据，发现尽管公布的PCT申请总数与2015年WIPO年度财务报告中给出的相应数据几乎一致，但与按照申请数量支付的国际申请费不符。我们还注意到，WIPO在2015年期间已收到470万瑞士法郎的正式付款。这项付款同样被列入了2015年的PCT体系收费，但已付款的PCT申请的申请年度却可以追溯至2004年。我们认为，如果有一个详细的机制能够使每个报告年度内的PCT国际申请收费收入与基于该年度公布的PCT申请数得出的数字保持一致，就应该能够正确描述2010年</w:t>
      </w:r>
      <w:r>
        <w:rPr>
          <w:rFonts w:ascii="SimSun" w:hAnsi="SimSun" w:hint="eastAsia"/>
          <w:sz w:val="21"/>
          <w:szCs w:val="21"/>
        </w:rPr>
        <w:t>（</w:t>
      </w:r>
      <w:r w:rsidRPr="00677DB0">
        <w:rPr>
          <w:rFonts w:ascii="SimSun" w:hAnsi="SimSun" w:hint="eastAsia"/>
          <w:sz w:val="21"/>
          <w:szCs w:val="21"/>
        </w:rPr>
        <w:t>即WIPO开始采用IPSAS的年度</w:t>
      </w:r>
      <w:r>
        <w:rPr>
          <w:rFonts w:ascii="SimSun" w:hAnsi="SimSun" w:hint="eastAsia"/>
          <w:sz w:val="21"/>
          <w:szCs w:val="21"/>
        </w:rPr>
        <w:t>）</w:t>
      </w:r>
      <w:r w:rsidRPr="00677DB0">
        <w:rPr>
          <w:rFonts w:ascii="SimSun" w:hAnsi="SimSun" w:hint="eastAsia"/>
          <w:sz w:val="21"/>
          <w:szCs w:val="21"/>
        </w:rPr>
        <w:t>及之后年度财务报表中的PCT收费。因此，我们建议WIPO不妨设计一个详细的机制，以确保任何报告年度从PCT国际申请费中产生的收入数都能与基于该年度公布的PCT申请数得出的数字保持一致。</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我们发现，目前没有正式的机制来确定需要每年重估的不动产、厂房和设备的公允价值，以确保账面值不会与公允价值有重大出入。我们建议WIPO不妨正式制订适宜的指标和标准，用以衡量每年对不动产、厂房与设备进行重估的必要性。</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bCs/>
          <w:sz w:val="21"/>
          <w:szCs w:val="21"/>
        </w:rPr>
      </w:pPr>
      <w:r w:rsidRPr="00677DB0">
        <w:rPr>
          <w:rFonts w:ascii="SimSun" w:hAnsi="SimSun" w:hint="eastAsia"/>
          <w:bCs/>
          <w:sz w:val="21"/>
          <w:szCs w:val="21"/>
        </w:rPr>
        <w:t>“</w:t>
      </w:r>
      <w:r w:rsidRPr="00677DB0">
        <w:rPr>
          <w:rFonts w:ascii="SimSun" w:hAnsi="SimSun" w:hint="eastAsia"/>
          <w:sz w:val="21"/>
          <w:szCs w:val="21"/>
        </w:rPr>
        <w:t>我们注意到，目前正在使用的已全额折旧资产的账面余额达到1</w:t>
      </w:r>
      <w:r w:rsidR="007D2324">
        <w:rPr>
          <w:rFonts w:ascii="SimSun" w:hAnsi="SimSun" w:hint="eastAsia"/>
          <w:sz w:val="21"/>
          <w:szCs w:val="21"/>
        </w:rPr>
        <w:t>,</w:t>
      </w:r>
      <w:r w:rsidRPr="00677DB0">
        <w:rPr>
          <w:rFonts w:ascii="SimSun" w:hAnsi="SimSun" w:hint="eastAsia"/>
          <w:sz w:val="21"/>
          <w:szCs w:val="21"/>
        </w:rPr>
        <w:t>031万瑞士法郎。这意味着，这些资产对本组织具有经济价值，某些资产的使用年限可能被显著低估。我们建议WIPO不妨重新评估资产的使用年限，以实现对资产使用寿命的公允列报和合理概算。</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“仲裁和调解中心：对仲裁和调解中心</w:t>
      </w:r>
      <w:r>
        <w:rPr>
          <w:rFonts w:ascii="SimSun" w:hAnsi="SimSun" w:hint="eastAsia"/>
          <w:sz w:val="21"/>
          <w:szCs w:val="21"/>
        </w:rPr>
        <w:t>（</w:t>
      </w:r>
      <w:r w:rsidRPr="00677DB0">
        <w:rPr>
          <w:rFonts w:ascii="SimSun" w:hAnsi="SimSun" w:hint="eastAsia"/>
          <w:sz w:val="21"/>
          <w:szCs w:val="21"/>
        </w:rPr>
        <w:t>AMC</w:t>
      </w:r>
      <w:r>
        <w:rPr>
          <w:rFonts w:ascii="SimSun" w:hAnsi="SimSun" w:hint="eastAsia"/>
          <w:sz w:val="21"/>
          <w:szCs w:val="21"/>
        </w:rPr>
        <w:t>）</w:t>
      </w:r>
      <w:r w:rsidRPr="00677DB0">
        <w:rPr>
          <w:rFonts w:ascii="SimSun" w:hAnsi="SimSun" w:hint="eastAsia"/>
          <w:sz w:val="21"/>
          <w:szCs w:val="21"/>
        </w:rPr>
        <w:t>2012-2013两年期至2016-2017两年期的‘成果框架’的审核表明，在某些类别下，尽管实现情况一直大大超过预期目标，但随后几年并没有对某些目标进行适当修订。我们已建议AMC不妨继续加强其机制，为绩效指标确定更切实的目标。</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AMC一直没能充分实现中期战略计划中列出的三项成果指标，这些指标涉及增加对AMC有助于本组织财务可持续性的全球产品和服务的使用和需求。我们建议AMC不妨采取更积极的措施，通过开展具有吸引力和成本效益的努力，使WIPO的替代性争议解决服务成为用户的首选体系。</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bCs/>
          <w:sz w:val="21"/>
          <w:szCs w:val="21"/>
        </w:rPr>
      </w:pPr>
      <w:r w:rsidRPr="00677DB0">
        <w:rPr>
          <w:rFonts w:ascii="SimSun" w:hAnsi="SimSun" w:hint="eastAsia"/>
          <w:sz w:val="21"/>
          <w:szCs w:val="21"/>
        </w:rPr>
        <w:t>“</w:t>
      </w:r>
      <w:r w:rsidRPr="00677DB0">
        <w:rPr>
          <w:rFonts w:ascii="SimSun" w:hAnsi="SimSun" w:hint="eastAsia"/>
          <w:bCs/>
          <w:sz w:val="21"/>
          <w:szCs w:val="21"/>
        </w:rPr>
        <w:t>AMC在中立人员也即仲裁员和调解员名单上纳入了新成员，依据的是收到的候选人申请、AMC发给这些候选人的邀请函或者在各种培训/研讨会/会议上与这些获选人的面谈情况。我们认为当前的遴选系统不允许AMC从更广泛的领域挑选中立人员。我们建议AMC不妨考虑制定一个更加透明、宣传广泛的政策，在其中阐明在WIPO名单上列入新成员的流程和标准。</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w:t>
      </w:r>
      <w:r w:rsidRPr="00677DB0">
        <w:rPr>
          <w:rFonts w:ascii="SimSun" w:hAnsi="SimSun"/>
          <w:sz w:val="21"/>
          <w:szCs w:val="21"/>
        </w:rPr>
        <w:t>我们意识到</w:t>
      </w:r>
      <w:r w:rsidRPr="00677DB0">
        <w:rPr>
          <w:rFonts w:ascii="SimSun" w:hAnsi="SimSun" w:hint="eastAsia"/>
          <w:sz w:val="21"/>
          <w:szCs w:val="21"/>
        </w:rPr>
        <w:t>，</w:t>
      </w:r>
      <w:r w:rsidRPr="00677DB0">
        <w:rPr>
          <w:rFonts w:ascii="SimSun" w:hAnsi="SimSun"/>
          <w:sz w:val="21"/>
          <w:szCs w:val="21"/>
        </w:rPr>
        <w:t>事实上某些迟延是不可避免的</w:t>
      </w:r>
      <w:r w:rsidRPr="00677DB0">
        <w:rPr>
          <w:rFonts w:ascii="SimSun" w:hAnsi="SimSun" w:hint="eastAsia"/>
          <w:sz w:val="21"/>
          <w:szCs w:val="21"/>
        </w:rPr>
        <w:t>，也</w:t>
      </w:r>
      <w:r w:rsidRPr="00677DB0">
        <w:rPr>
          <w:rFonts w:ascii="SimSun" w:hAnsi="SimSun"/>
          <w:sz w:val="21"/>
          <w:szCs w:val="21"/>
        </w:rPr>
        <w:t>是</w:t>
      </w:r>
      <w:r w:rsidRPr="00677DB0">
        <w:rPr>
          <w:rFonts w:ascii="SimSun" w:hAnsi="SimSun" w:hint="eastAsia"/>
          <w:sz w:val="21"/>
          <w:szCs w:val="21"/>
        </w:rPr>
        <w:t>《细则》</w:t>
      </w:r>
      <w:r w:rsidRPr="00677DB0">
        <w:rPr>
          <w:rFonts w:ascii="SimSun" w:hAnsi="SimSun"/>
          <w:sz w:val="21"/>
          <w:szCs w:val="21"/>
        </w:rPr>
        <w:t>中不能预见的</w:t>
      </w:r>
      <w:r w:rsidRPr="00677DB0">
        <w:rPr>
          <w:rFonts w:ascii="SimSun" w:hAnsi="SimSun" w:hint="eastAsia"/>
          <w:sz w:val="21"/>
          <w:szCs w:val="21"/>
        </w:rPr>
        <w:t>，</w:t>
      </w:r>
      <w:r w:rsidRPr="00677DB0">
        <w:rPr>
          <w:rFonts w:ascii="SimSun" w:hAnsi="SimSun"/>
          <w:sz w:val="21"/>
          <w:szCs w:val="21"/>
        </w:rPr>
        <w:t>但同时我们也认为</w:t>
      </w:r>
      <w:r w:rsidRPr="00677DB0">
        <w:rPr>
          <w:rFonts w:ascii="SimSun" w:hAnsi="SimSun" w:hint="eastAsia"/>
          <w:sz w:val="21"/>
          <w:szCs w:val="21"/>
        </w:rPr>
        <w:t>时间是域名争议制度的一个重要因素，正因为有这个因素，才让ADR的服务成为大家的首选。因此，我们建议AMC不妨加强其监测机制，以减少向其客户提供域名争议解决服务所需的时间。</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差旅和研究金：我们发现一些不遵守《工作人员条例和细则》、《办公指令》以及与公事差旅、回籍假旅行、教育补助金旅行、任命和离职回国旅行有关的指导原则的情形。我们建议WIPO不妨继续采取有效措施遵守《细则》和《指令》有关差旅方面的规定。</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我们注意到，与旅行社的合同只规定了两种形式的预订，即，线下和线上预订。由于合同并没有规定‘代理机构协助’订票形式，所以按照两个协议价格中较高的那个价格向旅行社支付费用。我们建议WIPO不妨采取步骤解决在线机票预订中的技术问题，在此期间可协商一个‘代理机构协助’订票最低交易费，并适当修订合同。</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“我们注意到，对工作人员在飞机上过夜允许提供50%的机上每日生活津贴，但这项规定并未适用于其他联合国机构。我们建议对支付50% DSA的差旅政策进行审核</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highlight w:val="yellow"/>
        </w:rPr>
      </w:pPr>
      <w:r w:rsidRPr="00677DB0">
        <w:rPr>
          <w:rFonts w:ascii="SimSun" w:hAnsi="SimSun" w:hint="eastAsia"/>
          <w:sz w:val="21"/>
          <w:szCs w:val="21"/>
        </w:rPr>
        <w:t>“我们发现，现有的法规和规章没有涉及工作人员因个人原因取消机票而产生的费用。因此，我们建议WIPO不妨考虑在《条例和细则》中纳入必要的规定，以涵盖因相关工作人员出于个人原因取消机票而产生支出的费用</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“最后，我要代表被委托开展WIPO审计工作的印度主计长兼审计长以及我的所有同事，感谢总干事、秘书处和WIPO工作人员在审计期间给予我们的合作和善意。</w:t>
      </w:r>
    </w:p>
    <w:p w:rsidR="00BB4B77" w:rsidRPr="00677DB0" w:rsidRDefault="00BB4B77" w:rsidP="00BB4B77">
      <w:pPr>
        <w:pStyle w:val="ONUME"/>
        <w:numPr>
          <w:ilvl w:val="0"/>
          <w:numId w:val="0"/>
        </w:numPr>
        <w:adjustRightInd w:val="0"/>
        <w:spacing w:afterLines="50" w:after="120" w:line="340" w:lineRule="atLeast"/>
        <w:ind w:left="567"/>
        <w:jc w:val="both"/>
        <w:rPr>
          <w:rFonts w:ascii="SimSun" w:hAnsi="SimSun"/>
          <w:sz w:val="21"/>
          <w:szCs w:val="21"/>
        </w:rPr>
      </w:pPr>
      <w:r w:rsidRPr="00677DB0">
        <w:rPr>
          <w:rFonts w:ascii="SimSun" w:hAnsi="SimSun" w:hint="eastAsia"/>
          <w:sz w:val="21"/>
          <w:szCs w:val="21"/>
        </w:rPr>
        <w:t>“感谢尊敬的主席和各位代表为我们提供介绍报告的机会。谢谢”。</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希腊代表团，代表B集团发言，感谢外聘审计员关于财务管理、仲裁和调解中心及差旅和研究金的报告。高度赞扬今年及时提交该报告以及秘书处对30项审计建议的回应。B集团注意到，2015年的盈余为3327万瑞士法郎，这主要是受到PCT绩效的影响。</w:t>
      </w:r>
      <w:r w:rsidRPr="00677DB0">
        <w:rPr>
          <w:rFonts w:ascii="SimSun" w:hAnsi="SimSun"/>
          <w:sz w:val="21"/>
          <w:szCs w:val="21"/>
        </w:rPr>
        <w:t>受</w:t>
      </w:r>
      <w:r w:rsidRPr="00677DB0">
        <w:rPr>
          <w:rFonts w:ascii="SimSun" w:hAnsi="SimSun" w:hint="eastAsia"/>
          <w:sz w:val="21"/>
          <w:szCs w:val="21"/>
        </w:rPr>
        <w:t>知识产权付费服务国际需求的推动产生的收入受到全球经济表现的影响，</w:t>
      </w:r>
      <w:r w:rsidRPr="00677DB0">
        <w:rPr>
          <w:rFonts w:ascii="SimSun" w:hAnsi="SimSun"/>
          <w:sz w:val="21"/>
          <w:szCs w:val="21"/>
        </w:rPr>
        <w:t>尽管全球经济正从</w:t>
      </w:r>
      <w:r w:rsidRPr="00677DB0">
        <w:rPr>
          <w:rFonts w:ascii="SimSun" w:hAnsi="SimSun" w:hint="eastAsia"/>
          <w:sz w:val="21"/>
          <w:szCs w:val="21"/>
        </w:rPr>
        <w:t>2008年开始的全球金融危机中复苏，而且自2010年以来知识产权申请活动持续增长。本报告的调查结果证实，必须谨慎和审慎地管理WIPO的运行所倚靠的脆弱国际金融体系，这也是B集团一再表达的观点。</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拉脱维亚代表团代表中欧和波罗的海国家集团发言，表示满意地看到2015年的财务报表符合IPSAS，而且财务交易均依据WIPO财务条例和细则进行。代表团注意到审计员关于PCT国际申请费、资产，仲裁和调解中心以及差旅和研究金的审计结果，并表示相信外聘审计员确定的改善领域将加强本组织的有效运作。</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墨西哥代表团满意地看到对财务报表作出无保留审计意见。代表团要求了解相关建议</w:t>
      </w:r>
      <w:r>
        <w:rPr>
          <w:rFonts w:ascii="SimSun" w:hAnsi="SimSun" w:hint="eastAsia"/>
          <w:sz w:val="21"/>
          <w:szCs w:val="21"/>
        </w:rPr>
        <w:t>（</w:t>
      </w:r>
      <w:r w:rsidRPr="00677DB0">
        <w:rPr>
          <w:rFonts w:ascii="SimSun" w:hAnsi="SimSun" w:hint="eastAsia"/>
          <w:sz w:val="21"/>
          <w:szCs w:val="21"/>
        </w:rPr>
        <w:t>涉及每年重新评估不动产、厂房和设备以评价其价值是否有变化并反映资产的使用年限的指标和标准</w:t>
      </w:r>
      <w:r>
        <w:rPr>
          <w:rFonts w:ascii="SimSun" w:hAnsi="SimSun" w:hint="eastAsia"/>
          <w:sz w:val="21"/>
          <w:szCs w:val="21"/>
        </w:rPr>
        <w:t>）</w:t>
      </w:r>
      <w:r w:rsidRPr="00677DB0">
        <w:rPr>
          <w:rFonts w:ascii="SimSun" w:hAnsi="SimSun" w:hint="eastAsia"/>
          <w:sz w:val="21"/>
          <w:szCs w:val="21"/>
        </w:rPr>
        <w:t>，因为这些建议将可靠地反映现实。代表团还希望能看一下关于将中立的仲裁员和调解员列入WIPO名单的政策。最后，谈及工作人员的地位和监管、各项服务以及与出差、探亲和教育旅行待遇有关的问题，代表团强调联合检查组正在联合国层面编写的报告的重要性，该报告无疑将提出额外的建议。代表团建议秘书处在PBC下届会议上概要介绍外聘审计员和联检组全系统报告所提建议的落实情况。</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土耳其代表团表示支持由希腊代表团代表B集团所作发言。代表团认为外聘审计员关于AMC的意见和调查结果代表着应当追求的正确且切合实际的目标。代表团进一步表示其完全支持外聘审计员的建议7，并鼓励WIPO进一步宣传AMC、ADR和其他抽选流程，特别是在不太熟悉这些流程的国家。</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美利坚合众国代表团表示支持代表B集团所作发言，并欢迎对2015年的财务报表的审计意见。代表团认为，外聘审计员开展的审查是WIPO监督机构的重要组成部分，用于确保资金得到最高效和最有效的使用。代表团相信，秘书处将全面落实审计员的所有调查结果和建议。代表团注意到，外聘审计员的建议涉及审查WIPO的差旅政策，并鼓励秘书处落实这些建议。代表团还鼓励秘书处按照外聘审计员的建议，在涉及工作人员的差旅待遇问题时，用统一的方式适用工作人员条例和细则。代表团关切地指出，外聘审计员发现在公务舱旅行方面有不规范之处，而且采用在线方式预订旅程可能会导致成本过高。代表团认为，这些问题可以很快得到解决，并赞赏秘书处在这方面的努力。</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加拿大代表团也表示支持希腊代表团代表B集团所作的发言。代表团欢迎积极的审计意见，并相信秘书处将能够落实大多数建议，包括相对容易的与工作人员差旅有关的意见。代表团说，这是报告第26至30段所述的PCT收入核对近似值以中立的方式引起的，并补充说，代表团欢迎秘书处提供更多信息，说明外聘审计员提及的与该建议在实践中将带来的调整和改变有关的情况。</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印度代表团对及时提交的审计报告的全面性表示欢迎，会员国借此有了足够的机会开展关于该报告的讨论。代表团认真审查了各项意见，并仔细研究了外聘审计员向WIPO秘书处提出的建议。</w:t>
      </w:r>
      <w:r w:rsidRPr="00677DB0">
        <w:rPr>
          <w:rFonts w:ascii="SimSun" w:hAnsi="SimSun"/>
          <w:sz w:val="21"/>
          <w:szCs w:val="21"/>
        </w:rPr>
        <w:t>代表团赞同外聘审计员就</w:t>
      </w:r>
      <w:r w:rsidRPr="00677DB0">
        <w:rPr>
          <w:rFonts w:ascii="SimSun" w:hAnsi="SimSun" w:hint="eastAsia"/>
          <w:sz w:val="21"/>
          <w:szCs w:val="21"/>
        </w:rPr>
        <w:t>WIPO管理层交付的各种计划和活动对本财政年度提出的实质性意见和具体建议，并欢迎WIPO秘书处为落实这些建议，特别是与仲裁和调解中心以及工作人员差旅和细则有关的建议而采取的措施。代表团建议WIPO不妨订立一个详细的记录，以确保某一年度从PCT国际申请费中产生的收入与基于该年度公布的PCT申请数得出的数字保持一致。代表团希望看到WIPO正式拟定适当的指标和标准，用以衡量每年对不动产、厂房与设备进行估价的必要性。将引导它每年执行的财产和设备评估的必要性。代表团认为有必要评估资产的使用寿命，以实现对资产使用寿命的公允列报和合理概算。此外，不妨考虑为无法退回申请人的核销金额制定正式政策。代表团认为，监督外聘审计员所提建议的落实情况是问责进程的重要组成部分。</w:t>
      </w:r>
      <w:r w:rsidRPr="00677DB0">
        <w:rPr>
          <w:rFonts w:ascii="SimSun" w:hAnsi="SimSun"/>
          <w:sz w:val="21"/>
          <w:szCs w:val="21"/>
        </w:rPr>
        <w:t>代表团注意到</w:t>
      </w:r>
      <w:r w:rsidRPr="00677DB0">
        <w:rPr>
          <w:rFonts w:ascii="SimSun" w:hAnsi="SimSun" w:hint="eastAsia"/>
          <w:sz w:val="21"/>
          <w:szCs w:val="21"/>
        </w:rPr>
        <w:t>，报告中提出的大部分建议正处于不同的实施阶段。代表团称赞WIPO管理层回应外聘审计员的建议，还赞扬管理层采取措施在不同领域落实这些建议。代表团敦促秘书处采取行动落实尚未得到实施的建议，并补充说，它认为外聘审计员的报告对计划和预算委员会的工作而言是一项宝贵的工具。代表团赞赏外聘审计员辛勤工作和及时提交这份将构成PBC各项建议的基础的报告。</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大韩民国代表团赞赏外聘审计员的报告为解决各种问题特别是与仲裁和调解中心以及差旅和研究金有关的问题提供了机会。代表团说，它希望秘书处全面落实这些建议，或者尽量遵循这些建议特别是与AMC有关的建议的基本意图。如果这些建议很难落实，代表团相信WIPO将寻求切实可行的解决方案。代表团注意到，存在一些违反《工作人员条例和细则》和《办公指令》的情况，特别是在与差旅有关的建议方面。代表团相信秘书处将采取措施加强内部监管，以避免将来出现此类违规情况。</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外聘审计员感谢</w:t>
      </w:r>
      <w:r w:rsidR="00F12078">
        <w:rPr>
          <w:rFonts w:ascii="SimSun" w:hAnsi="SimSun" w:hint="eastAsia"/>
          <w:sz w:val="21"/>
          <w:szCs w:val="21"/>
        </w:rPr>
        <w:t>代表团</w:t>
      </w:r>
      <w:r w:rsidRPr="00677DB0">
        <w:rPr>
          <w:rFonts w:ascii="SimSun" w:hAnsi="SimSun" w:hint="eastAsia"/>
          <w:sz w:val="21"/>
          <w:szCs w:val="21"/>
        </w:rPr>
        <w:t>赞赏外部审计员的工作，并强调会员国的评论和意见是有益的，对审计规划进程十分宝贵。</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感谢外聘审计员提交的报告和其中所载建议，并补充说，秘书处已接受了其中大多数的建议。按照惯例，秘书处将在此反馈相关情况。这个过程是报告周期的一部分，对内部审计、咨监委、外部审计或联检组构成的整个监督机制有效。秘书处继而谈到本组织尚未完全符合《办公指令》相关规定的各种情况。</w:t>
      </w:r>
      <w:r w:rsidRPr="00677DB0">
        <w:rPr>
          <w:rFonts w:ascii="SimSun" w:hAnsi="SimSun"/>
          <w:sz w:val="21"/>
          <w:szCs w:val="21"/>
        </w:rPr>
        <w:t>出现这些情况是因为相关的办公指令尚未更新</w:t>
      </w:r>
      <w:r w:rsidRPr="00677DB0">
        <w:rPr>
          <w:rFonts w:ascii="SimSun" w:hAnsi="SimSun" w:hint="eastAsia"/>
          <w:sz w:val="21"/>
          <w:szCs w:val="21"/>
        </w:rPr>
        <w:t>，</w:t>
      </w:r>
      <w:r w:rsidRPr="00677DB0">
        <w:rPr>
          <w:rFonts w:ascii="SimSun" w:hAnsi="SimSun"/>
          <w:sz w:val="21"/>
          <w:szCs w:val="21"/>
        </w:rPr>
        <w:t>但</w:t>
      </w:r>
      <w:r w:rsidRPr="00677DB0">
        <w:rPr>
          <w:rFonts w:ascii="SimSun" w:hAnsi="SimSun" w:hint="eastAsia"/>
          <w:sz w:val="21"/>
          <w:szCs w:val="21"/>
        </w:rPr>
        <w:t>秘书处保证会更新这些指令。定点审计有时显示有必要统一本组织的一些内部流程，以妥善处理差异。</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在谈到财务审计时，秘书处回答了加拿大提出的与PCT有关的问题。审计员建议本组织建立详细的机制，以便把申请费与相应年度实际公布的申请数统一起来。秘书处解释说，事实上已经实施了一项机制，但在核对PCT带来的作为</w:t>
      </w:r>
      <w:r w:rsidRPr="00677DB0">
        <w:rPr>
          <w:rFonts w:ascii="SimSun" w:hAnsi="SimSun"/>
          <w:sz w:val="21"/>
          <w:szCs w:val="21"/>
        </w:rPr>
        <w:t>IPSAS调整额一部分的</w:t>
      </w:r>
      <w:r w:rsidRPr="00677DB0">
        <w:rPr>
          <w:rFonts w:ascii="SimSun" w:hAnsi="SimSun" w:hint="eastAsia"/>
          <w:sz w:val="21"/>
          <w:szCs w:val="21"/>
        </w:rPr>
        <w:t>递延收入时，还要看尚未公布的申请的数量，而且这一计算中还使用了估计数。秘书处举例说明计算过程中会出现的不同影响因素：将审查尚未公布的申请数，以得出这些申请的翻译费估计数。虽然并非所有的申请都需要翻译，但其中相当一部分申请确实需要翻译。由于不清楚翻译的实际成本，使用了翻译成本估计数。这仅仅是使用估计数进行计算的一个例子。因此，这意味着当本组织试图核对某一年度有记录的实际收入与收到的实际申请数时，由于使用了这些估计数，对账不会是完全准确的。但本组织没有进行核对。</w:t>
      </w:r>
      <w:r w:rsidRPr="00677DB0">
        <w:rPr>
          <w:rFonts w:ascii="SimSun" w:hAnsi="SimSun"/>
          <w:sz w:val="21"/>
          <w:szCs w:val="21"/>
        </w:rPr>
        <w:t>秘书处正在</w:t>
      </w:r>
      <w:r w:rsidRPr="00677DB0">
        <w:rPr>
          <w:rFonts w:ascii="SimSun" w:hAnsi="SimSun" w:hint="eastAsia"/>
          <w:sz w:val="21"/>
          <w:szCs w:val="21"/>
        </w:rPr>
        <w:t>有效地考察记录收入与收到的申请之间的相关性。通过考察这种相关性或这种“高层面”的对账</w:t>
      </w:r>
      <w:r>
        <w:rPr>
          <w:rFonts w:ascii="SimSun" w:hAnsi="SimSun" w:hint="eastAsia"/>
          <w:sz w:val="21"/>
          <w:szCs w:val="21"/>
        </w:rPr>
        <w:t>（</w:t>
      </w:r>
      <w:r w:rsidRPr="00677DB0">
        <w:rPr>
          <w:rFonts w:ascii="SimSun" w:hAnsi="SimSun" w:hint="eastAsia"/>
          <w:sz w:val="21"/>
          <w:szCs w:val="21"/>
        </w:rPr>
        <w:t>如果可以这么形容的话</w:t>
      </w:r>
      <w:r>
        <w:rPr>
          <w:rFonts w:ascii="SimSun" w:hAnsi="SimSun" w:hint="eastAsia"/>
          <w:sz w:val="21"/>
          <w:szCs w:val="21"/>
        </w:rPr>
        <w:t>）</w:t>
      </w:r>
      <w:r w:rsidRPr="00677DB0">
        <w:rPr>
          <w:rFonts w:ascii="SimSun" w:hAnsi="SimSun" w:hint="eastAsia"/>
          <w:sz w:val="21"/>
          <w:szCs w:val="21"/>
        </w:rPr>
        <w:t>，</w:t>
      </w:r>
      <w:r w:rsidR="00F12078">
        <w:rPr>
          <w:rFonts w:ascii="SimSun" w:hAnsi="SimSun" w:hint="eastAsia"/>
          <w:sz w:val="21"/>
          <w:szCs w:val="21"/>
        </w:rPr>
        <w:t>财务司</w:t>
      </w:r>
      <w:r w:rsidRPr="00677DB0">
        <w:rPr>
          <w:rFonts w:ascii="SimSun" w:hAnsi="SimSun" w:hint="eastAsia"/>
          <w:sz w:val="21"/>
          <w:szCs w:val="21"/>
        </w:rPr>
        <w:t>已经发现存在470万瑞士法郎的差别。这一数额涉及一个事实，即，直到2015年底，WIPO仍然在资产负债表上为日本专利和商标局保留了一个银行账户。由于国内立法的原因，日本无法维护自己的银行账户。这个情况已经存在多年。该账户接收日本申请人缴纳的申请费，WIPO按照日本专利和商标局的指示将有关款项从该银行账户上转移到WIPO的银行账户，以对应从日本实际收到的相关申请费。因此秘书处有效地解释了WIPO是按照日本专利和商标局的指示从事的，并且清楚PCT的同事正在跟进日本的同事，但与日本专利和商标局对账时存在各种困难，而且这种情况已经持续了若干年。在过去几年中，WIPO曾与日本合作，以便日本接管对该账户的责任。各方都认为WIPO和日本专利局的同事都将从中受益，因为这将更方便他们核对收到的申请费。日本专利局还与日本立法当局合作，以改变日本的法律。最后，秘书处总结说，日本专利局去年已能接管对该账户的责任。因此，WIPO随后关闭了相关的账户，日本专利和商标局已开立一个新账户。在这一点上，WIPO尝试并真正核对了为日本保留的银行账户的余额。在与日本的同事联络之后，确定了该账户上所有的钱实际上都与WIPO有关。这些钱是多年前收到的申请费，最早可追溯至2003年，那一年肯定还没有实行IPSAS，也没有适用仅记录与已公布的申请数有关的PCT收入的会计政策。秘书处解释说，只有在这一点上才确定应当将这些钱划归为WIPO的收入。秘书处说，实际上秘书处欢迎本组织的对账机制，因为该机制将这项收入视为额外收入，并补充说这显然采纳了外聘审计员的建议，并想看看是否有办法改进已经实行的对账机制。这实际上是一个关联机制。改进的余地总是有的，秘书处一定会探讨这个问题。</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谈到外聘审计员关于差旅的建议，秘书处表示已通盘接受，并认为这些建议对改善本组织的系统和监管是非常有益和建设性的。因此，秘书处正在审查这些建议，但希望按照联检组的建议采用全面和一致的方法开展审查，由于联检组目前正在进行审计，秘书处预计很快将收到联检组的相关建议。</w:t>
      </w:r>
      <w:r w:rsidRPr="00677DB0">
        <w:rPr>
          <w:rFonts w:ascii="SimSun" w:hAnsi="SimSun"/>
          <w:sz w:val="21"/>
          <w:szCs w:val="21"/>
        </w:rPr>
        <w:t>秘书处将审议</w:t>
      </w:r>
      <w:r w:rsidRPr="00677DB0">
        <w:rPr>
          <w:rFonts w:ascii="SimSun" w:hAnsi="SimSun" w:hint="eastAsia"/>
          <w:sz w:val="21"/>
          <w:szCs w:val="21"/>
        </w:rPr>
        <w:t>所有的建议，然后决定如何根据这些建议改变政策或增加监管，或者将其中一些建议融入新的IT系统，该系统将于2017年交付，取代当前与差旅有关的IT系统。秘书处表示很高兴定期报告在落实这些建议方面取得的进展。</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鉴于没有人进一步要求发言，主席宣读了就这样敲定的拟议决定。</w:t>
      </w:r>
    </w:p>
    <w:p w:rsidR="00BB4B77"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计划和预算委员会建议大会和WIPO成员国的其他大会注意外聘审计员的报告（文件WO/PBC/25/4）。</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15" w:name="_Toc463191050"/>
      <w:r w:rsidRPr="00514201">
        <w:rPr>
          <w:rFonts w:ascii="SimHei" w:eastAsia="SimHei" w:hAnsi="SimHei" w:hint="eastAsia"/>
          <w:b w:val="0"/>
          <w:sz w:val="21"/>
          <w:szCs w:val="21"/>
        </w:rPr>
        <w:t>议程</w:t>
      </w:r>
      <w:r w:rsidRPr="00514201">
        <w:rPr>
          <w:rFonts w:ascii="SimHei" w:eastAsia="SimHei" w:hAnsi="SimHei"/>
          <w:b w:val="0"/>
          <w:sz w:val="21"/>
          <w:szCs w:val="21"/>
        </w:rPr>
        <w:t>第7项</w:t>
      </w:r>
      <w:r w:rsidRPr="00514201">
        <w:rPr>
          <w:rFonts w:ascii="SimHei" w:eastAsia="SimHei" w:hAnsi="SimHei"/>
          <w:b w:val="0"/>
          <w:sz w:val="21"/>
          <w:szCs w:val="21"/>
        </w:rPr>
        <w:tab/>
        <w:t>内部监督司</w:t>
      </w:r>
      <w:r w:rsidRPr="00514201">
        <w:rPr>
          <w:rFonts w:ascii="SimHei" w:eastAsia="SimHei" w:hAnsi="SimHei" w:hint="eastAsia"/>
          <w:b w:val="0"/>
          <w:sz w:val="21"/>
          <w:szCs w:val="21"/>
        </w:rPr>
        <w:t>（</w:t>
      </w:r>
      <w:r w:rsidRPr="00514201">
        <w:rPr>
          <w:rFonts w:ascii="SimHei" w:eastAsia="SimHei" w:hAnsi="SimHei"/>
          <w:b w:val="0"/>
          <w:sz w:val="21"/>
          <w:szCs w:val="21"/>
        </w:rPr>
        <w:t>监督司</w:t>
      </w:r>
      <w:r w:rsidRPr="00514201">
        <w:rPr>
          <w:rFonts w:ascii="SimHei" w:eastAsia="SimHei" w:hAnsi="SimHei" w:hint="eastAsia"/>
          <w:b w:val="0"/>
          <w:sz w:val="21"/>
          <w:szCs w:val="21"/>
        </w:rPr>
        <w:t>）</w:t>
      </w:r>
      <w:r w:rsidRPr="00514201">
        <w:rPr>
          <w:rFonts w:ascii="SimHei" w:eastAsia="SimHei" w:hAnsi="SimHei"/>
          <w:b w:val="0"/>
          <w:sz w:val="21"/>
          <w:szCs w:val="21"/>
        </w:rPr>
        <w:t>司长的年度报告</w:t>
      </w:r>
      <w:bookmarkEnd w:id="15"/>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讨论依据文件WO/PBC/25/5进行</w:t>
      </w:r>
      <w:r w:rsidRPr="00677DB0">
        <w:rPr>
          <w:rFonts w:ascii="SimSun" w:hAnsi="SimSun" w:hint="eastAsia"/>
          <w:sz w:val="21"/>
          <w:szCs w:val="21"/>
        </w:rPr>
        <w:t>。</w:t>
      </w:r>
    </w:p>
    <w:p w:rsidR="00BB4B77" w:rsidRPr="00651155" w:rsidRDefault="00BB4B77" w:rsidP="000F6CCA">
      <w:pPr>
        <w:pStyle w:val="ONUME"/>
        <w:tabs>
          <w:tab w:val="clear" w:pos="567"/>
        </w:tabs>
        <w:overflowPunct w:val="0"/>
        <w:adjustRightInd w:val="0"/>
        <w:spacing w:afterLines="50" w:after="120" w:line="340" w:lineRule="atLeast"/>
        <w:jc w:val="both"/>
        <w:rPr>
          <w:rFonts w:ascii="SimSun" w:hAnsi="SimSun"/>
          <w:sz w:val="21"/>
        </w:rPr>
      </w:pPr>
      <w:r w:rsidRPr="00651155">
        <w:rPr>
          <w:rFonts w:ascii="SimSun" w:hAnsi="SimSun"/>
          <w:sz w:val="21"/>
        </w:rPr>
        <w:t>主席公布议程第</w:t>
      </w:r>
      <w:r w:rsidRPr="00651155">
        <w:rPr>
          <w:rFonts w:ascii="SimSun" w:hAnsi="SimSun" w:hint="eastAsia"/>
          <w:sz w:val="21"/>
        </w:rPr>
        <w:t>7项，并请</w:t>
      </w:r>
      <w:r w:rsidR="00F12078" w:rsidRPr="00F12078">
        <w:rPr>
          <w:rFonts w:ascii="SimSun" w:hAnsi="SimSun" w:hint="eastAsia"/>
          <w:sz w:val="21"/>
          <w:szCs w:val="21"/>
        </w:rPr>
        <w:t>内部监督司（监督司）</w:t>
      </w:r>
      <w:r w:rsidRPr="00651155">
        <w:rPr>
          <w:rFonts w:ascii="SimSun" w:hAnsi="SimSun" w:hint="eastAsia"/>
          <w:sz w:val="21"/>
        </w:rPr>
        <w:t>代理司长提交情况报告。</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秘书处解释说，报告是按照《内部监督章程》的第38段规定提供的，其中概述了内部监督司</w:t>
      </w:r>
      <w:r>
        <w:rPr>
          <w:rFonts w:ascii="SimSun" w:hAnsi="SimSun" w:hint="eastAsia"/>
          <w:sz w:val="21"/>
          <w:szCs w:val="21"/>
        </w:rPr>
        <w:t>（</w:t>
      </w:r>
      <w:r w:rsidRPr="00677DB0">
        <w:rPr>
          <w:rFonts w:ascii="SimSun" w:hAnsi="SimSun" w:hint="eastAsia"/>
          <w:sz w:val="21"/>
          <w:szCs w:val="21"/>
        </w:rPr>
        <w:t>监督司</w:t>
      </w:r>
      <w:r>
        <w:rPr>
          <w:rFonts w:ascii="SimSun" w:hAnsi="SimSun" w:hint="eastAsia"/>
          <w:sz w:val="21"/>
          <w:szCs w:val="21"/>
        </w:rPr>
        <w:t>）</w:t>
      </w:r>
      <w:r w:rsidRPr="00677DB0">
        <w:rPr>
          <w:rFonts w:ascii="SimSun" w:hAnsi="SimSun" w:hint="eastAsia"/>
          <w:sz w:val="21"/>
          <w:szCs w:val="21"/>
        </w:rPr>
        <w:t>在2015年7月1日至2016年6月30日报告所涉期间开展的内部监督活动。秘书处首先提及各项政策和程序，解释说监督司为加强其政策和程序开展了修订工作，以便与良好做法以及联合国最佳做法保持一致。首先，在评价功能方面，依据与WIPO管理层、独立咨询监督委员会</w:t>
      </w:r>
      <w:r>
        <w:rPr>
          <w:rFonts w:ascii="SimSun" w:hAnsi="SimSun" w:hint="eastAsia"/>
          <w:sz w:val="21"/>
          <w:szCs w:val="21"/>
        </w:rPr>
        <w:t>（</w:t>
      </w:r>
      <w:r w:rsidRPr="00677DB0">
        <w:rPr>
          <w:rFonts w:ascii="SimSun" w:hAnsi="SimSun" w:hint="eastAsia"/>
          <w:sz w:val="21"/>
          <w:szCs w:val="21"/>
        </w:rPr>
        <w:t>咨监委</w:t>
      </w:r>
      <w:r>
        <w:rPr>
          <w:rFonts w:ascii="SimSun" w:hAnsi="SimSun" w:hint="eastAsia"/>
          <w:sz w:val="21"/>
          <w:szCs w:val="21"/>
        </w:rPr>
        <w:t>）</w:t>
      </w:r>
      <w:r w:rsidRPr="00677DB0">
        <w:rPr>
          <w:rFonts w:ascii="SimSun" w:hAnsi="SimSun" w:hint="eastAsia"/>
          <w:sz w:val="21"/>
          <w:szCs w:val="21"/>
        </w:rPr>
        <w:t>和成员国广泛磋商期间收到的意见和反馈，监督司拟定并印发了修订后的《评价政策》和《评价手册》。由于采用了这一新的《评价政策》，除了独立评估这一主要职能之外，评价职能也成为监督司的一项核心职能。监督司还向愿意委托或开展分散评价工作的WIPO计划提供了更加积极和系统的建议和帮助。秘书处回顾说，分属于两个不同国际组织的两名独立调查员对监督司的调查职能进行了外部质量评估</w:t>
      </w:r>
      <w:r>
        <w:rPr>
          <w:rFonts w:ascii="SimSun" w:hAnsi="SimSun" w:hint="eastAsia"/>
          <w:sz w:val="21"/>
          <w:szCs w:val="21"/>
        </w:rPr>
        <w:t>（</w:t>
      </w:r>
      <w:r w:rsidRPr="00677DB0">
        <w:rPr>
          <w:rFonts w:ascii="SimSun" w:hAnsi="SimSun" w:hint="eastAsia"/>
          <w:sz w:val="21"/>
          <w:szCs w:val="21"/>
        </w:rPr>
        <w:t>EQA</w:t>
      </w:r>
      <w:r>
        <w:rPr>
          <w:rFonts w:ascii="SimSun" w:hAnsi="SimSun" w:hint="eastAsia"/>
          <w:sz w:val="21"/>
          <w:szCs w:val="21"/>
        </w:rPr>
        <w:t>）</w:t>
      </w:r>
      <w:r w:rsidRPr="00677DB0">
        <w:rPr>
          <w:rFonts w:ascii="SimSun" w:hAnsi="SimSun" w:hint="eastAsia"/>
          <w:sz w:val="21"/>
          <w:szCs w:val="21"/>
        </w:rPr>
        <w:t>。EQA报告</w:t>
      </w:r>
      <w:r>
        <w:rPr>
          <w:rFonts w:ascii="SimSun" w:hAnsi="SimSun" w:hint="eastAsia"/>
          <w:sz w:val="21"/>
          <w:szCs w:val="21"/>
        </w:rPr>
        <w:t>（</w:t>
      </w:r>
      <w:r w:rsidRPr="00677DB0">
        <w:rPr>
          <w:rFonts w:ascii="SimSun" w:hAnsi="SimSun" w:hint="eastAsia"/>
          <w:sz w:val="21"/>
          <w:szCs w:val="21"/>
        </w:rPr>
        <w:t>2015年11月完成</w:t>
      </w:r>
      <w:r>
        <w:rPr>
          <w:rFonts w:ascii="SimSun" w:hAnsi="SimSun" w:hint="eastAsia"/>
          <w:sz w:val="21"/>
          <w:szCs w:val="21"/>
        </w:rPr>
        <w:t>）</w:t>
      </w:r>
      <w:r w:rsidRPr="00677DB0">
        <w:rPr>
          <w:rFonts w:ascii="SimSun" w:hAnsi="SimSun" w:hint="eastAsia"/>
          <w:sz w:val="21"/>
          <w:szCs w:val="21"/>
        </w:rPr>
        <w:t>认为监督司的调查职能“总体上符合标准”，并给出最优评级，认为监督司依据坚实和健全的法律基础开展运作，并根据标准履行其职能。自2014年以来，包括内部审计、评价和调查在内的监督司所有职能都接受了外部质量评估，并获得了积极的评估结果。秘书处认为，这些非常积极的成果能向成员国、咨监委和WIPO管理层保证，监督司在履行职责和职能时遵守了国际公认的标准和规范以及联合国最佳做法和其他公认的最佳做法。秘书处保证，在开展评价和外部质量调查评估之后，已拟订一项执行计划，并且监督司已经针对各项建议商定了估计时间表。秘书处专门指出，在EQA方面，通过采用新的《评估政策》和《评估手册》，监督司落实了所有的建议，并在报告所涉期间向咨监委定期报告取得的进展。秘书处继续谈及调查方面，指出正在修订《调查政策》和《调查手册》，相当数量的EQA建议将通过这项工作得到处理。根据与咨监委和WIPO管理层的反复磋商，监督司编写了《调查政策》的修订版并分发给各会员国。与会员国进行的磋商仍在进行，监督司希望在整合了所有成员国提出的评论意见并与咨监委开展最后一次磋商之后，最终结束该进程并发布修订后的《调查政策》和《调查手册》。秘书处表示希望在年底之前最终完成和发布《调查政策》。关于2015年和2016年监督司监督计划的实施情况，秘书处高兴地报告称，为2015年规划的所有活动均已充分落实，2016年的工作计划目前正在执行。每年的监督计划都是依据监督司自身开展的风险评估拟订的，但从去年以来，在拟订该计划时也考虑了WIPO的企业风险登记。监督司在一定程度上信任企业风险登记，也从WIPO高级管理人员、</w:t>
      </w:r>
      <w:r w:rsidR="007D2324">
        <w:rPr>
          <w:rFonts w:ascii="SimSun" w:hAnsi="SimSun" w:hint="eastAsia"/>
          <w:sz w:val="21"/>
          <w:szCs w:val="21"/>
        </w:rPr>
        <w:t>咨监委</w:t>
      </w:r>
      <w:r w:rsidRPr="00677DB0">
        <w:rPr>
          <w:rFonts w:ascii="SimSun" w:hAnsi="SimSun" w:hint="eastAsia"/>
          <w:sz w:val="21"/>
          <w:szCs w:val="21"/>
        </w:rPr>
        <w:t>和成员国收到了意见和反馈。秘书处指出，在报告所涉期间，监督司在审计和评估报告方面开展的监督工作覆盖了以下关键业务领域：业务连续性管理、WIPO客户服务，个人订约承办事务、工作人员绩效管理，计划15：知识产权局业务解决方案、计划30：中小型企业与创新、计划3：版权及相关权以及WIPO对最不发达国家的援助。秘书处表示，在报告所涉期间，监督局记录了31起新的调查案件，并在同一时期审结32起案件。截至2016年6月30日，还有17个案件未审结，秘书处在那一天报告了14起未审结的案件。监督司出示了7份调查报告和四份</w:t>
      </w:r>
      <w:r w:rsidR="00F12078">
        <w:rPr>
          <w:rFonts w:ascii="SimSun" w:hAnsi="SimSun" w:hint="eastAsia"/>
          <w:sz w:val="21"/>
          <w:szCs w:val="21"/>
        </w:rPr>
        <w:t>所涉</w:t>
      </w:r>
      <w:r w:rsidRPr="00677DB0">
        <w:rPr>
          <w:rFonts w:ascii="SimSun" w:hAnsi="SimSun" w:hint="eastAsia"/>
          <w:sz w:val="21"/>
          <w:szCs w:val="21"/>
        </w:rPr>
        <w:t>管理</w:t>
      </w:r>
      <w:r w:rsidR="00F12078">
        <w:rPr>
          <w:rFonts w:ascii="SimSun" w:hAnsi="SimSun" w:hint="eastAsia"/>
          <w:sz w:val="21"/>
          <w:szCs w:val="21"/>
        </w:rPr>
        <w:t>问题</w:t>
      </w:r>
      <w:r w:rsidRPr="00677DB0">
        <w:rPr>
          <w:rFonts w:ascii="SimSun" w:hAnsi="SimSun" w:hint="eastAsia"/>
          <w:sz w:val="21"/>
          <w:szCs w:val="21"/>
        </w:rPr>
        <w:t>报告。秘书处继续说，在监督司处理的案件中，针对骚扰、歧视或滥用权力以及欺诈、腐败或其他滥用行为提出的投诉占一半以上。从时间上看，完成调查平均需要6个月时间。秘书处提及关于监督司的宣传活动，监督司继续在新员工培训时介绍情况，并继续每年发行两次简讯，向WIPO的同事通报监督司的新闻和活动。秘书处指出，监督司从去年开始使用指示板提供与监督活动有关的信息，这些信息公布在WIPO网站的监督/内部监督栏中。秘书处说，监督司继续跟踪其同事对监督司审计工作的满意度和对监督司监督质量的评价。对综合结果的分析表明，对岗位分配调查的平均满意率达到84%。秘书处表示，监督司正开展另一项调查，以评估其工作实施一年后的影响，调查结果显示满意率达到74%。秘书处高兴地注意到，监督司的工作得到同事的高度评价，每次满意度调查都考虑了同事提出的评论意见，以进一步改善监督司的工作。秘书处继续说，在监督司提出的后续监督建议方面，截至报告日，还有161项建议未得到实施，其中93项建议为高度优先建议。为减少未实施建议的数量并阐明情况，监督司与来自各个计划的同事定期会面，以讨论在落实建议方面取得的进展。开展这种互动性很强的对话和提供关于未实施建议的最新信息时使用了一个名为TeamCentral的网络软件，监督司、WIPO的同事和外聘审计员都可以使用该软件。秘书处表示，监督司将继续发挥在本组织中的咨询作用，并向管理层提供治理、风险管理和合规问题方面的建议。秘书处向大家保证，在多个新的系统、业务流程、政策和程序投入使用之前，监督司就已提出了评论意见，以确保查明关键的监管因素，确保制订这些流程是为了在任何新系统或政策最终实施之前减少潜在的重大风险。详细列表见年度报告的附件二。关于监督司的资源，秘书处强调，监督司的预算占WIPO预算的</w:t>
      </w:r>
      <w:r w:rsidRPr="00677DB0">
        <w:rPr>
          <w:rFonts w:ascii="SimSun" w:hAnsi="SimSun"/>
          <w:sz w:val="21"/>
          <w:szCs w:val="21"/>
        </w:rPr>
        <w:t>0.74</w:t>
      </w:r>
      <w:r w:rsidRPr="00677DB0">
        <w:rPr>
          <w:rFonts w:ascii="SimSun" w:hAnsi="SimSun" w:hint="eastAsia"/>
          <w:sz w:val="21"/>
          <w:szCs w:val="21"/>
        </w:rPr>
        <w:t>%</w:t>
      </w:r>
      <w:r w:rsidRPr="00677DB0">
        <w:rPr>
          <w:rFonts w:ascii="SimSun" w:hAnsi="SimSun"/>
          <w:sz w:val="21"/>
          <w:szCs w:val="21"/>
        </w:rPr>
        <w:t>和WIPO</w:t>
      </w:r>
      <w:r w:rsidRPr="00677DB0">
        <w:rPr>
          <w:rFonts w:ascii="SimSun" w:hAnsi="SimSun" w:hint="eastAsia"/>
          <w:sz w:val="21"/>
          <w:szCs w:val="21"/>
        </w:rPr>
        <w:t>工作人员成本的</w:t>
      </w:r>
      <w:r w:rsidRPr="00677DB0">
        <w:rPr>
          <w:rFonts w:ascii="SimSun" w:hAnsi="SimSun"/>
          <w:sz w:val="21"/>
          <w:szCs w:val="21"/>
        </w:rPr>
        <w:t>0.97</w:t>
      </w:r>
      <w:r w:rsidRPr="00677DB0">
        <w:rPr>
          <w:rFonts w:ascii="SimSun" w:hAnsi="SimSun" w:hint="eastAsia"/>
          <w:sz w:val="21"/>
          <w:szCs w:val="21"/>
        </w:rPr>
        <w:t>%。目前，监督司的人力和财力资源充足，可以有效覆盖其工作计划中确定的高度优先领域。能做的这一点是因为与外聘审计员交流监督计划并持续合作开展监督活动，同时有效利用信息技术工具开展工作，以便在高风险领域实现更高的效率和效益。秘书处通报说，监督司已经开发出了连续审计办法。除传统的审计工具之外，监督司每隔一定时间会选择一些高风险的交易，然后就这些交易提供保证，并与同事讨论相关结果。过去的一年中，监督司的人员配置发生意想不到的变化，但已得到有效解决，以尽量减少这一变动对已规划活动的影响。为此，借助于充足的财政资源，监督司聘请了外部顾问或临时工作人员有效地开展了已经规划的活动。对于早些时候就这一主题提出的一些问题，秘书处向PBC通报了监督司工作人员配置方面的最新进展：招聘了一名新的评价科负责人，级别为P5，目前正对其进行背景调查。一旦调查结束，该负责人将开始工作。在一名高级调查员调往WIPO内部的另一个单位之后，</w:t>
      </w:r>
      <w:r w:rsidRPr="00677DB0">
        <w:rPr>
          <w:rFonts w:ascii="SimSun" w:hAnsi="SimSun"/>
          <w:sz w:val="21"/>
          <w:szCs w:val="21"/>
        </w:rPr>
        <w:t>招聘了一名P</w:t>
      </w:r>
      <w:r w:rsidRPr="00677DB0">
        <w:rPr>
          <w:rFonts w:ascii="SimSun" w:hAnsi="SimSun" w:hint="eastAsia"/>
          <w:sz w:val="21"/>
          <w:szCs w:val="21"/>
        </w:rPr>
        <w:t>3级别的新的临时调查员，他将于8月中旬开始工作。正在招聘一名P4级别的临时高级调查员，以接替即将离职的现任调查员。一旦监督司空出这一员额，将开始招聘一名固定期的P4级别人员。为解决高级评估员长期不在岗的问题，将招聘一名评价干事，直至现任评价员在12月返回工作岗位。秘书处向大家保证，情况已有所改善，正如成员国可能已经看到的那样。如前面已经提到的，唯一真正空缺的职位司长一职。此外，监督司与外聘审计员有非常好的专业联系和合作。监督司和外聘审计员定期举行会议，交换与WIPO面临的风险有关的意见，并讨论审计时限和将被列入监督计划的各个领域，以避免任何重叠，提高对高风险领域的监督。监督司与监察员和首席道德官密切合作，以避免重复工作。监督司也持续与咨监委开展对话，并从咨监委提出的宝贵建议中获益良多，这些建议有助于提高监督司的整体职能和工作质量。</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孟加拉国代表团代表最不发达国家集团发言，赞赏监督司完成的全面评价。关于WIPO对最不发达国家的援助，评估涵盖了2010年至2015年该部门的所有活动，并查明了大量成功的活动。有人指出，最初的计划得到实现，突出表明需要WIPO继续向最不发达国家提供援助并加强这种援助。监督司在其文件中提出了一些旨在让这项活动更为有效的建议。但是，最不发达国家集团认为，要保持连续性并确保目标与过去经验之间的一致性，文件</w:t>
      </w:r>
      <w:r w:rsidRPr="00677DB0">
        <w:rPr>
          <w:rFonts w:ascii="SimSun" w:hAnsi="SimSun"/>
          <w:sz w:val="21"/>
          <w:szCs w:val="21"/>
        </w:rPr>
        <w:t>WO/PBC/25/5第27</w:t>
      </w:r>
      <w:r w:rsidR="00651155">
        <w:rPr>
          <w:rFonts w:ascii="SimSun" w:hAnsi="SimSun"/>
          <w:sz w:val="21"/>
          <w:szCs w:val="21"/>
        </w:rPr>
        <w:t>(</w:t>
      </w:r>
      <w:r w:rsidRPr="00677DB0">
        <w:rPr>
          <w:rFonts w:ascii="SimSun" w:hAnsi="SimSun"/>
          <w:sz w:val="21"/>
          <w:szCs w:val="21"/>
        </w:rPr>
        <w:t>a</w:t>
      </w:r>
      <w:r w:rsidR="00651155">
        <w:rPr>
          <w:rFonts w:ascii="SimSun" w:hAnsi="SimSun"/>
          <w:sz w:val="21"/>
          <w:szCs w:val="21"/>
        </w:rPr>
        <w:t>)</w:t>
      </w:r>
      <w:r w:rsidRPr="00677DB0">
        <w:rPr>
          <w:rFonts w:ascii="SimSun" w:hAnsi="SimSun"/>
          <w:sz w:val="21"/>
          <w:szCs w:val="21"/>
        </w:rPr>
        <w:t>段应</w:t>
      </w:r>
      <w:r w:rsidRPr="00677DB0">
        <w:rPr>
          <w:rFonts w:ascii="SimSun" w:hAnsi="SimSun" w:hint="eastAsia"/>
          <w:sz w:val="21"/>
          <w:szCs w:val="21"/>
        </w:rPr>
        <w:t>进行修正。为了阐明情况，拟议了以下案文：“</w:t>
      </w:r>
      <w:r w:rsidRPr="00F12078">
        <w:rPr>
          <w:rFonts w:ascii="KaiTi" w:eastAsia="KaiTi" w:hAnsi="KaiTi" w:hint="eastAsia"/>
          <w:sz w:val="21"/>
          <w:szCs w:val="21"/>
        </w:rPr>
        <w:t>在战略层面上，最不发达国家司应与有关国家合作，并与相关地区局和本组织的其他司局合作，拟订关于可产生初步评估需求的国家全面援助的综合方案和计划。</w:t>
      </w:r>
      <w:r w:rsidRPr="00F12078">
        <w:rPr>
          <w:rFonts w:ascii="KaiTi" w:eastAsia="KaiTi" w:hAnsi="KaiTi"/>
          <w:sz w:val="21"/>
          <w:szCs w:val="21"/>
        </w:rPr>
        <w:t>制订</w:t>
      </w:r>
      <w:r w:rsidRPr="00F12078">
        <w:rPr>
          <w:rFonts w:ascii="KaiTi" w:eastAsia="KaiTi" w:hAnsi="KaiTi" w:hint="eastAsia"/>
          <w:sz w:val="21"/>
          <w:szCs w:val="21"/>
        </w:rPr>
        <w:t>切合实际和可实施的项目并确定合作伙伴以提高资源调集的效率。最不发达国家司也应监测和评估提供给最不发达国家的商定技术援助的实施情况和可持续性。</w:t>
      </w:r>
      <w:r w:rsidRPr="00677DB0">
        <w:rPr>
          <w:rFonts w:ascii="SimSun" w:hAnsi="SimSun" w:hint="eastAsia"/>
          <w:sz w:val="21"/>
          <w:szCs w:val="21"/>
        </w:rPr>
        <w:t>”该集团补充说，该案文将保留现行的向最不发达国家提供WIPO援助的方法，最不发达国家司也将通过横向学习地区局而获益。</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主席同意孟加拉国代表团的关切。虽然主席无法证实这是成员国用于编辑秘书处报告的现行做法，但也认为代表团在发言中提出的案文将体现在PBC的报告中并得到秘书处的充分肯定。</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拉脱维亚代表团代表中欧和波罗的海国家集团发言，感谢监督司代理司长的年度报告。该集团强调对监督司的工作的重视，并认为监督司的工作促进了本组织的持续有效性，提高了本组织的透明度。该集团欢迎在报告所涉年度开展的审计和评价活动的结果，并期待秘书处及时落实各项建议。最后，该集团鼓励秘书处落实161项未实施的建议，特别是其中93项高优先级的建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日本代表团感谢代理主任的报告，该报告全面概述了监督司的工作。代表团认为，内部监督非常重要，是为了保证完善地管理和重新加强本组织的活动。代表团赞赏秘书处一直致力于处理监督司提出的所有建议。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埃塞俄比亚代表团感谢监督司的评价报告。关于计划30，埃塞俄比亚过去一直受益于WIPO在中小企业领域提供的支助。根据过去的经验，计划30应进一步加强或增强与其他联合国机构的协调和合作，因为代表团认为监督司在报告</w:t>
      </w:r>
      <w:r>
        <w:rPr>
          <w:rFonts w:ascii="SimSun" w:hAnsi="SimSun" w:hint="eastAsia"/>
          <w:sz w:val="21"/>
          <w:szCs w:val="21"/>
        </w:rPr>
        <w:t>（</w:t>
      </w:r>
      <w:r w:rsidRPr="00677DB0">
        <w:rPr>
          <w:rFonts w:ascii="SimSun" w:hAnsi="SimSun" w:hint="eastAsia"/>
          <w:sz w:val="21"/>
          <w:szCs w:val="21"/>
        </w:rPr>
        <w:t>第22</w:t>
      </w:r>
      <w:r w:rsidR="00651155">
        <w:rPr>
          <w:rFonts w:ascii="SimSun" w:hAnsi="SimSun" w:hint="eastAsia"/>
          <w:sz w:val="21"/>
          <w:szCs w:val="21"/>
        </w:rPr>
        <w:t>(</w:t>
      </w:r>
      <w:r w:rsidRPr="00677DB0">
        <w:rPr>
          <w:rFonts w:ascii="SimSun" w:hAnsi="SimSun" w:hint="eastAsia"/>
          <w:sz w:val="21"/>
          <w:szCs w:val="21"/>
        </w:rPr>
        <w:t>f</w:t>
      </w:r>
      <w:r w:rsidR="00651155">
        <w:rPr>
          <w:rFonts w:ascii="SimSun" w:hAnsi="SimSun" w:hint="eastAsia"/>
          <w:sz w:val="21"/>
          <w:szCs w:val="21"/>
        </w:rPr>
        <w:t>)</w:t>
      </w:r>
      <w:r w:rsidRPr="00677DB0">
        <w:rPr>
          <w:rFonts w:ascii="SimSun" w:hAnsi="SimSun" w:hint="eastAsia"/>
          <w:sz w:val="21"/>
          <w:szCs w:val="21"/>
        </w:rPr>
        <w:t>段</w:t>
      </w:r>
      <w:r>
        <w:rPr>
          <w:rFonts w:ascii="SimSun" w:hAnsi="SimSun" w:hint="eastAsia"/>
          <w:sz w:val="21"/>
          <w:szCs w:val="21"/>
        </w:rPr>
        <w:t>）</w:t>
      </w:r>
      <w:r w:rsidRPr="00677DB0">
        <w:rPr>
          <w:rFonts w:ascii="SimSun" w:hAnsi="SimSun" w:hint="eastAsia"/>
          <w:sz w:val="21"/>
          <w:szCs w:val="21"/>
        </w:rPr>
        <w:t>中提出的国家层面的合作也可以包括其他在中小企业领域开展工作的联合国机构，例如劳工组织或贸发会议。此举将进一步扩大协作与合作，增强在实地的影响。关于评价WIPO对最不发达国家的援助的问题，根据代表团的经验以及埃塞俄比亚过去几年从WIPO最不发达国家司收到的各种援助，代表团认为可以通过对国家知识产权局和其他利益攸关方开展全面的需求评估来进一步加强WIPO对最不发达国家的援助。</w:t>
      </w:r>
      <w:r w:rsidRPr="00677DB0">
        <w:rPr>
          <w:rFonts w:ascii="SimSun" w:hAnsi="SimSun"/>
          <w:sz w:val="21"/>
          <w:szCs w:val="21"/>
        </w:rPr>
        <w:t>借助于</w:t>
      </w:r>
      <w:r w:rsidRPr="00677DB0">
        <w:rPr>
          <w:rFonts w:ascii="SimSun" w:hAnsi="SimSun" w:hint="eastAsia"/>
          <w:sz w:val="21"/>
          <w:szCs w:val="21"/>
        </w:rPr>
        <w:t>这种需求评估，WIPO可以规划和实施按照具体国家</w:t>
      </w:r>
      <w:r>
        <w:rPr>
          <w:rFonts w:ascii="SimSun" w:hAnsi="SimSun" w:hint="eastAsia"/>
          <w:sz w:val="21"/>
          <w:szCs w:val="21"/>
        </w:rPr>
        <w:t>（</w:t>
      </w:r>
      <w:r w:rsidRPr="00677DB0">
        <w:rPr>
          <w:rFonts w:ascii="SimSun" w:hAnsi="SimSun" w:hint="eastAsia"/>
          <w:sz w:val="21"/>
          <w:szCs w:val="21"/>
        </w:rPr>
        <w:t>也即最不发达国家集团的成员</w:t>
      </w:r>
      <w:r>
        <w:rPr>
          <w:rFonts w:ascii="SimSun" w:hAnsi="SimSun" w:hint="eastAsia"/>
          <w:sz w:val="21"/>
          <w:szCs w:val="21"/>
        </w:rPr>
        <w:t>）</w:t>
      </w:r>
      <w:r w:rsidRPr="00677DB0">
        <w:rPr>
          <w:rFonts w:ascii="SimSun" w:hAnsi="SimSun" w:hint="eastAsia"/>
          <w:sz w:val="21"/>
          <w:szCs w:val="21"/>
        </w:rPr>
        <w:t>的具体情况量身定制的方案。代表团继续说，还需要跟进第27</w:t>
      </w:r>
      <w:r w:rsidR="00651155">
        <w:rPr>
          <w:rFonts w:ascii="SimSun" w:hAnsi="SimSun" w:hint="eastAsia"/>
          <w:sz w:val="21"/>
          <w:szCs w:val="21"/>
        </w:rPr>
        <w:t>(</w:t>
      </w:r>
      <w:r w:rsidRPr="00677DB0">
        <w:rPr>
          <w:rFonts w:ascii="SimSun" w:hAnsi="SimSun" w:hint="eastAsia"/>
          <w:sz w:val="21"/>
          <w:szCs w:val="21"/>
        </w:rPr>
        <w:t>a</w:t>
      </w:r>
      <w:r w:rsidR="00651155">
        <w:rPr>
          <w:rFonts w:ascii="SimSun" w:hAnsi="SimSun" w:hint="eastAsia"/>
          <w:sz w:val="21"/>
          <w:szCs w:val="21"/>
        </w:rPr>
        <w:t>)</w:t>
      </w:r>
      <w:r w:rsidRPr="00677DB0">
        <w:rPr>
          <w:rFonts w:ascii="SimSun" w:hAnsi="SimSun" w:hint="eastAsia"/>
          <w:sz w:val="21"/>
          <w:szCs w:val="21"/>
        </w:rPr>
        <w:t>段提到的监督司建议的执行情况。代表团认为，全面的援助应包括所有以下方面：需求评估、在初始需求评估的基础上规划和制订切合实际、可执行的项目并确认合作伙伴以提高资源调集的效率，以及评估WIPO最不发达国家司向最不发达国家提供约定技术援助的实施情况和可持续性。</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土耳其代表团感谢监督司的努力和其有效履行职责，主要是通过编制各种报告和开展咨询活动。代表团强调编制了15份报告并开展了10次咨询活动。咨监委在其报告的第5段表示已采取措施以避免与其他监督机构可能的工作重叠。代表团想知道监督司的报告是否是在外部审计报告和咨监委报告编写完成之后拟订的最终审计报告。代表团说，希望知道秘书处在多大程度上考虑和执行了年度报告第22段概述的计划30的评价结果。代表团询问，在WIPO学院提供培训活动领域确认的实质性工作重叠问题是否已得到解决。代表团总结说，第32段指出77%的计划都报告了准确和可验证的绩效数据。代表团要求秘书处详细说明，其余那些没有准确和可验证绩效数据的计划现在是什么情况。</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美利坚合众国代表团感谢监督局的辛勤工作，并鼓励总干事及时落实监督局的各项建议。代表团感谢秘书处和监督局为落实和完成建议付出努力，但指出仍有许多建议未得到执行。代表团想获得更多关于执行建议过程中可能遇到的障碍或挑战的信息。此外，代表团强调，报告中还提到监督司利用TeamCentral系统与计划管理人互动，以管理和执行各项建议。代表团想知道，负责落实建议的计划管理人是否要对延误执行建议承担责任，例如采取作出工作承诺和进行绩效考评的方式。</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大</w:t>
      </w:r>
      <w:r w:rsidRPr="00677DB0">
        <w:rPr>
          <w:rFonts w:ascii="SimSun" w:hAnsi="SimSun" w:hint="eastAsia"/>
          <w:sz w:val="21"/>
          <w:szCs w:val="21"/>
        </w:rPr>
        <w:t>韩民国代表团赞赏监督司的报告，并对监督司在不同领域提出的建议表示总体满意。虽然代表团的观点与监督司略有不同，但仍然同意监督司的各项建议，特别是与个人订约承办事务管理有关的建议。聘用临时工作人员短期内会在减少人员支出方面显得更有效，但代表团补充说，正式工作人员在稳定性和专业知识方面更加有效，这一点是不可否认的。代表团指出，如果某个职位是必不可少的，而且临时工作人员的表现不错，那么秘书处应努力将该临时职位改变为正式职位，同时建立一个更加一致的重组系统，而不是对聘用时限进行审查。</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加拿大代表团感谢监督司的工作和在文件中提供的非常严格的分析。代表团希望强调几点。首先，代表团欢迎关于计划15的说法，并完全支持监督司在这方面的建议。</w:t>
      </w:r>
      <w:r w:rsidR="00014132">
        <w:rPr>
          <w:rFonts w:ascii="SimSun" w:hAnsi="SimSun" w:hint="eastAsia"/>
          <w:sz w:val="21"/>
          <w:szCs w:val="21"/>
        </w:rPr>
        <w:t>代表团</w:t>
      </w:r>
      <w:r w:rsidRPr="00677DB0">
        <w:rPr>
          <w:rFonts w:ascii="SimSun" w:hAnsi="SimSun" w:hint="eastAsia"/>
          <w:sz w:val="21"/>
          <w:szCs w:val="21"/>
        </w:rPr>
        <w:t>赞同精心管理WIPO资源的重要性。在这方面，关于为向WIPO寻求计划15项下的援助的知识产权局制定明确定义的合格标准的建议得到了良好实施。这项建议完全符合普遍利益，代表团认为它这是善治的关键。代表团支持关于计划30的评论和意见，并且非常重视中小企业在经济和创新中的作用。但是，代表团对监督司就绩效方面的缺点所作评论表示关切。关于WIPO对最不发达国家援助的问题，代表团正在等待监督司观察到的积极事态发展的结果，并承认制订国家路线图的重要性，这完全符合加拿大代表团在该委员会表达的观点，也完全符合监督司之前表达的意见。制订这种全国性的办法将大大提升国家层面的计划推广活动，提高其效率和透明度，使各成员国得以在WIPO和各国之间建立更紧密的关系，这将符合在加强WIPO计划和业务方面的整体利益。代表团敦促WIPO考察其他联合国机构在这方面树立的榜样。代表团注意到，一些建议是相互交叉的，并且能够适用于所有的计划，例如，计划30项下的对职能和责任更好的定义，或各种计划活动之间一再重叠的问题。代表团鼓励秘书处落实那些交叉性的建议，以便所有的计划都能同时受益于同一项建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秘书处感谢各代表团发言表示支持，并鼓励就监督司的工作发表意见。秘书处指出，报告一旦</w:t>
      </w:r>
      <w:r w:rsidR="00F12078">
        <w:rPr>
          <w:rFonts w:ascii="SimSun" w:hAnsi="SimSun" w:hint="eastAsia"/>
          <w:sz w:val="21"/>
          <w:szCs w:val="21"/>
        </w:rPr>
        <w:t>定稿</w:t>
      </w:r>
      <w:r w:rsidRPr="00677DB0">
        <w:rPr>
          <w:rFonts w:ascii="SimSun" w:hAnsi="SimSun" w:hint="eastAsia"/>
          <w:sz w:val="21"/>
          <w:szCs w:val="21"/>
        </w:rPr>
        <w:t>就不可能改变。监督司负责提出建议，由管理层决定是接收和执行这些建议还是不予接受，并解释原因。和管理层提出的建议做和管理有所有权接受和执行的建议或不接受这项建议，并解释原因。如果管理层没有接受建议，监督司将把情况反馈给成员国。秘书处补充说，立场意见可以附在PBC的文件上，但内部监督报告不会因此修订。</w:t>
      </w:r>
      <w:r w:rsidRPr="00677DB0">
        <w:rPr>
          <w:rFonts w:ascii="SimSun" w:hAnsi="SimSun"/>
          <w:sz w:val="21"/>
          <w:szCs w:val="21"/>
        </w:rPr>
        <w:t>该</w:t>
      </w:r>
      <w:r w:rsidRPr="00677DB0">
        <w:rPr>
          <w:rFonts w:ascii="SimSun" w:hAnsi="SimSun" w:hint="eastAsia"/>
          <w:sz w:val="21"/>
          <w:szCs w:val="21"/>
        </w:rPr>
        <w:t>立场意见是监督司独立性的一部分。秘书处继而提到建议的数量，并表示这一数字本身并没有任何意义。重要的是有多少建议被认为是高度优先的，监督司分析了报告所涉期间增补的建议和已实施完毕的建议的数量。</w:t>
      </w:r>
      <w:r w:rsidRPr="00677DB0">
        <w:rPr>
          <w:rFonts w:ascii="SimSun" w:hAnsi="SimSun"/>
          <w:sz w:val="21"/>
          <w:szCs w:val="21"/>
        </w:rPr>
        <w:t>考察各项建议的详细情况比探究其绝对数字更为重要</w:t>
      </w:r>
      <w:r w:rsidRPr="00677DB0">
        <w:rPr>
          <w:rFonts w:ascii="SimSun" w:hAnsi="SimSun" w:hint="eastAsia"/>
          <w:sz w:val="21"/>
          <w:szCs w:val="21"/>
        </w:rPr>
        <w:t>，目前仍未从</w:t>
      </w:r>
      <w:r w:rsidRPr="00677DB0">
        <w:rPr>
          <w:rFonts w:ascii="SimSun" w:hAnsi="SimSun"/>
          <w:sz w:val="21"/>
          <w:szCs w:val="21"/>
        </w:rPr>
        <w:t>研究本组织设法落实了多少项以前提出的建议以及还有多少项建议未得到实施</w:t>
      </w:r>
      <w:r w:rsidRPr="00677DB0">
        <w:rPr>
          <w:rFonts w:ascii="SimSun" w:hAnsi="SimSun" w:hint="eastAsia"/>
          <w:sz w:val="21"/>
          <w:szCs w:val="21"/>
        </w:rPr>
        <w:t>这个</w:t>
      </w:r>
      <w:r w:rsidRPr="00677DB0">
        <w:rPr>
          <w:rFonts w:ascii="SimSun" w:hAnsi="SimSun"/>
          <w:sz w:val="21"/>
          <w:szCs w:val="21"/>
        </w:rPr>
        <w:t>角度进行定量分析</w:t>
      </w:r>
      <w:r w:rsidRPr="00677DB0">
        <w:rPr>
          <w:rFonts w:ascii="SimSun" w:hAnsi="SimSun" w:hint="eastAsia"/>
          <w:sz w:val="21"/>
          <w:szCs w:val="21"/>
        </w:rPr>
        <w:t>。还有161项建议未得到实施，其中不仅包括监督司提出的建议，还包括外聘审计员和咨监委提出的建议。从这一数字中可以看到监督建议在全球的实施情况。</w:t>
      </w:r>
      <w:r w:rsidRPr="00677DB0">
        <w:rPr>
          <w:rFonts w:ascii="SimSun" w:hAnsi="SimSun"/>
          <w:sz w:val="21"/>
          <w:szCs w:val="21"/>
        </w:rPr>
        <w:t>在这方面并没有什么障碍和挑战</w:t>
      </w:r>
      <w:r w:rsidRPr="00677DB0">
        <w:rPr>
          <w:rFonts w:ascii="SimSun" w:hAnsi="SimSun" w:hint="eastAsia"/>
          <w:sz w:val="21"/>
          <w:szCs w:val="21"/>
        </w:rPr>
        <w:t>。</w:t>
      </w:r>
      <w:r w:rsidRPr="00677DB0">
        <w:rPr>
          <w:rFonts w:ascii="SimSun" w:hAnsi="SimSun"/>
          <w:sz w:val="21"/>
          <w:szCs w:val="21"/>
        </w:rPr>
        <w:t>秘书处再次向大家保证</w:t>
      </w:r>
      <w:r w:rsidRPr="00677DB0">
        <w:rPr>
          <w:rFonts w:ascii="SimSun" w:hAnsi="SimSun" w:hint="eastAsia"/>
          <w:sz w:val="21"/>
          <w:szCs w:val="21"/>
        </w:rPr>
        <w:t>，</w:t>
      </w:r>
      <w:r w:rsidRPr="00677DB0">
        <w:rPr>
          <w:rFonts w:ascii="SimSun" w:hAnsi="SimSun"/>
          <w:sz w:val="21"/>
          <w:szCs w:val="21"/>
        </w:rPr>
        <w:t>该体系运作良好</w:t>
      </w:r>
      <w:r w:rsidRPr="00677DB0">
        <w:rPr>
          <w:rFonts w:ascii="SimSun" w:hAnsi="SimSun" w:hint="eastAsia"/>
          <w:sz w:val="21"/>
          <w:szCs w:val="21"/>
        </w:rPr>
        <w:t>，</w:t>
      </w:r>
      <w:r w:rsidRPr="00677DB0">
        <w:rPr>
          <w:rFonts w:ascii="SimSun" w:hAnsi="SimSun"/>
          <w:sz w:val="21"/>
          <w:szCs w:val="21"/>
        </w:rPr>
        <w:t>与管理层的对话正在进行</w:t>
      </w:r>
      <w:r w:rsidRPr="00677DB0">
        <w:rPr>
          <w:rFonts w:ascii="SimSun" w:hAnsi="SimSun" w:hint="eastAsia"/>
          <w:sz w:val="21"/>
          <w:szCs w:val="21"/>
        </w:rPr>
        <w:t>，</w:t>
      </w:r>
      <w:r w:rsidRPr="00677DB0">
        <w:rPr>
          <w:rFonts w:ascii="SimSun" w:hAnsi="SimSun"/>
          <w:sz w:val="21"/>
          <w:szCs w:val="21"/>
        </w:rPr>
        <w:t>没有人对这方面提出关切</w:t>
      </w:r>
      <w:r w:rsidRPr="00677DB0">
        <w:rPr>
          <w:rFonts w:ascii="SimSun" w:hAnsi="SimSun" w:hint="eastAsia"/>
          <w:sz w:val="21"/>
          <w:szCs w:val="21"/>
        </w:rPr>
        <w:t>。</w:t>
      </w:r>
      <w:r w:rsidRPr="00677DB0">
        <w:rPr>
          <w:rFonts w:ascii="SimSun" w:hAnsi="SimSun"/>
          <w:sz w:val="21"/>
          <w:szCs w:val="21"/>
        </w:rPr>
        <w:t>秘书处重申</w:t>
      </w:r>
      <w:r w:rsidRPr="00677DB0">
        <w:rPr>
          <w:rFonts w:ascii="SimSun" w:hAnsi="SimSun" w:hint="eastAsia"/>
          <w:sz w:val="21"/>
          <w:szCs w:val="21"/>
        </w:rPr>
        <w:t>，</w:t>
      </w:r>
      <w:r w:rsidRPr="00677DB0">
        <w:rPr>
          <w:rFonts w:ascii="SimSun" w:hAnsi="SimSun"/>
          <w:sz w:val="21"/>
          <w:szCs w:val="21"/>
        </w:rPr>
        <w:t>各项建议都得到管理层的赞同</w:t>
      </w:r>
      <w:r w:rsidRPr="00677DB0">
        <w:rPr>
          <w:rFonts w:ascii="SimSun" w:hAnsi="SimSun" w:hint="eastAsia"/>
          <w:sz w:val="21"/>
          <w:szCs w:val="21"/>
        </w:rPr>
        <w:t>，</w:t>
      </w:r>
      <w:r w:rsidRPr="00677DB0">
        <w:rPr>
          <w:rFonts w:ascii="SimSun" w:hAnsi="SimSun"/>
          <w:sz w:val="21"/>
          <w:szCs w:val="21"/>
        </w:rPr>
        <w:t>监督司负责跟进这些建议并追踪其实施情况</w:t>
      </w:r>
      <w:r w:rsidRPr="00677DB0">
        <w:rPr>
          <w:rFonts w:ascii="SimSun" w:hAnsi="SimSun" w:hint="eastAsia"/>
          <w:sz w:val="21"/>
          <w:szCs w:val="21"/>
        </w:rPr>
        <w:t>。</w:t>
      </w:r>
      <w:r w:rsidRPr="00677DB0">
        <w:rPr>
          <w:rFonts w:ascii="SimSun" w:hAnsi="SimSun"/>
          <w:sz w:val="21"/>
          <w:szCs w:val="21"/>
        </w:rPr>
        <w:t>秘书处解释说</w:t>
      </w:r>
      <w:r w:rsidRPr="00677DB0">
        <w:rPr>
          <w:rFonts w:ascii="SimSun" w:hAnsi="SimSun" w:hint="eastAsia"/>
          <w:sz w:val="21"/>
          <w:szCs w:val="21"/>
        </w:rPr>
        <w:t>，</w:t>
      </w:r>
      <w:r w:rsidRPr="00677DB0">
        <w:rPr>
          <w:rFonts w:ascii="SimSun" w:hAnsi="SimSun"/>
          <w:sz w:val="21"/>
          <w:szCs w:val="21"/>
        </w:rPr>
        <w:t>审计报告在某些方面只是概要的情况介绍</w:t>
      </w:r>
      <w:r w:rsidRPr="00677DB0">
        <w:rPr>
          <w:rFonts w:ascii="SimSun" w:hAnsi="SimSun" w:hint="eastAsia"/>
          <w:sz w:val="21"/>
          <w:szCs w:val="21"/>
        </w:rPr>
        <w:t>，</w:t>
      </w:r>
      <w:r w:rsidRPr="00677DB0">
        <w:rPr>
          <w:rFonts w:ascii="SimSun" w:hAnsi="SimSun"/>
          <w:sz w:val="21"/>
          <w:szCs w:val="21"/>
        </w:rPr>
        <w:t>管理层负责考虑是接受和落实这些建议还是不予接受</w:t>
      </w:r>
      <w:r w:rsidRPr="00677DB0">
        <w:rPr>
          <w:rFonts w:ascii="SimSun" w:hAnsi="SimSun" w:hint="eastAsia"/>
          <w:sz w:val="21"/>
          <w:szCs w:val="21"/>
        </w:rPr>
        <w:t>，但</w:t>
      </w:r>
      <w:r w:rsidRPr="00677DB0">
        <w:rPr>
          <w:rFonts w:ascii="SimSun" w:hAnsi="SimSun"/>
          <w:sz w:val="21"/>
          <w:szCs w:val="21"/>
        </w:rPr>
        <w:t>不负责解释这样做的理由</w:t>
      </w:r>
      <w:r w:rsidRPr="00677DB0">
        <w:rPr>
          <w:rFonts w:ascii="SimSun" w:hAnsi="SimSun" w:hint="eastAsia"/>
          <w:sz w:val="21"/>
          <w:szCs w:val="21"/>
        </w:rPr>
        <w:t>。</w:t>
      </w:r>
      <w:r w:rsidRPr="00677DB0">
        <w:rPr>
          <w:rFonts w:ascii="SimSun" w:hAnsi="SimSun"/>
          <w:sz w:val="21"/>
          <w:szCs w:val="21"/>
        </w:rPr>
        <w:t>秘书处澄清说</w:t>
      </w:r>
      <w:r w:rsidRPr="00677DB0">
        <w:rPr>
          <w:rFonts w:ascii="SimSun" w:hAnsi="SimSun" w:hint="eastAsia"/>
          <w:sz w:val="21"/>
          <w:szCs w:val="21"/>
        </w:rPr>
        <w:t>，</w:t>
      </w:r>
      <w:r w:rsidRPr="00677DB0">
        <w:rPr>
          <w:rFonts w:ascii="SimSun" w:hAnsi="SimSun"/>
          <w:sz w:val="21"/>
          <w:szCs w:val="21"/>
        </w:rPr>
        <w:t>监督司的报告是最后报告</w:t>
      </w:r>
      <w:r w:rsidRPr="00677DB0">
        <w:rPr>
          <w:rFonts w:ascii="SimSun" w:hAnsi="SimSun" w:hint="eastAsia"/>
          <w:sz w:val="21"/>
          <w:szCs w:val="21"/>
        </w:rPr>
        <w:t>，</w:t>
      </w:r>
      <w:r w:rsidRPr="00677DB0">
        <w:rPr>
          <w:rFonts w:ascii="SimSun" w:hAnsi="SimSun"/>
          <w:sz w:val="21"/>
          <w:szCs w:val="21"/>
        </w:rPr>
        <w:t>在提交该报告之前应提交外聘监督员或联检组的报告</w:t>
      </w:r>
      <w:r w:rsidRPr="00677DB0">
        <w:rPr>
          <w:rFonts w:ascii="SimSun" w:hAnsi="SimSun" w:hint="eastAsia"/>
          <w:sz w:val="21"/>
          <w:szCs w:val="21"/>
        </w:rPr>
        <w:t>，因此</w:t>
      </w:r>
      <w:r w:rsidRPr="00677DB0">
        <w:rPr>
          <w:rFonts w:ascii="SimSun" w:hAnsi="SimSun"/>
          <w:sz w:val="21"/>
          <w:szCs w:val="21"/>
        </w:rPr>
        <w:t>原则上可以避免时间上的重叠</w:t>
      </w:r>
      <w:r w:rsidRPr="00677DB0">
        <w:rPr>
          <w:rFonts w:ascii="SimSun" w:hAnsi="SimSun" w:hint="eastAsia"/>
          <w:sz w:val="21"/>
          <w:szCs w:val="21"/>
        </w:rPr>
        <w:t>。监督司与外聘审计员交换了关于监督计划</w:t>
      </w:r>
      <w:r w:rsidRPr="00677DB0">
        <w:rPr>
          <w:rFonts w:ascii="SimSun" w:hAnsi="SimSun"/>
          <w:sz w:val="21"/>
          <w:szCs w:val="21"/>
        </w:rPr>
        <w:t>的意见。如果该主题事项要</w:t>
      </w:r>
      <w:r w:rsidRPr="00677DB0">
        <w:rPr>
          <w:rFonts w:ascii="SimSun" w:hAnsi="SimSun" w:hint="eastAsia"/>
          <w:sz w:val="21"/>
          <w:szCs w:val="21"/>
        </w:rPr>
        <w:t>接受</w:t>
      </w:r>
      <w:r w:rsidRPr="00677DB0">
        <w:rPr>
          <w:rFonts w:ascii="SimSun" w:hAnsi="SimSun"/>
          <w:sz w:val="21"/>
          <w:szCs w:val="21"/>
        </w:rPr>
        <w:t>外聘审计员的审计</w:t>
      </w:r>
      <w:r w:rsidRPr="00677DB0">
        <w:rPr>
          <w:rFonts w:ascii="SimSun" w:hAnsi="SimSun" w:hint="eastAsia"/>
          <w:sz w:val="21"/>
          <w:szCs w:val="21"/>
        </w:rPr>
        <w:t>，</w:t>
      </w:r>
      <w:r w:rsidRPr="00677DB0">
        <w:rPr>
          <w:rFonts w:ascii="SimSun" w:hAnsi="SimSun"/>
          <w:sz w:val="21"/>
          <w:szCs w:val="21"/>
        </w:rPr>
        <w:t>监督司就不会将纳入其计划中</w:t>
      </w:r>
      <w:r w:rsidRPr="00677DB0">
        <w:rPr>
          <w:rFonts w:ascii="SimSun" w:hAnsi="SimSun" w:hint="eastAsia"/>
          <w:sz w:val="21"/>
          <w:szCs w:val="21"/>
        </w:rPr>
        <w:t>；监督司甚至可以与外聘审计员讨论审计的范围。</w:t>
      </w:r>
      <w:r w:rsidRPr="00677DB0">
        <w:rPr>
          <w:rFonts w:ascii="SimSun" w:hAnsi="SimSun"/>
          <w:sz w:val="21"/>
          <w:szCs w:val="21"/>
        </w:rPr>
        <w:t>由于时间有限</w:t>
      </w:r>
      <w:r w:rsidRPr="00677DB0">
        <w:rPr>
          <w:rFonts w:ascii="SimSun" w:hAnsi="SimSun" w:hint="eastAsia"/>
          <w:sz w:val="21"/>
          <w:szCs w:val="21"/>
        </w:rPr>
        <w:t>，</w:t>
      </w:r>
      <w:r w:rsidRPr="00677DB0">
        <w:rPr>
          <w:rFonts w:ascii="SimSun" w:hAnsi="SimSun"/>
          <w:sz w:val="21"/>
          <w:szCs w:val="21"/>
        </w:rPr>
        <w:t>可以决定是否在今年或明年开展审计</w:t>
      </w:r>
      <w:r w:rsidRPr="00677DB0">
        <w:rPr>
          <w:rFonts w:ascii="SimSun" w:hAnsi="SimSun" w:hint="eastAsia"/>
          <w:sz w:val="21"/>
          <w:szCs w:val="21"/>
        </w:rPr>
        <w:t>。</w:t>
      </w:r>
      <w:r w:rsidRPr="00677DB0">
        <w:rPr>
          <w:rFonts w:ascii="SimSun" w:hAnsi="SimSun"/>
          <w:sz w:val="21"/>
          <w:szCs w:val="21"/>
        </w:rPr>
        <w:t>这是所谓的</w:t>
      </w:r>
      <w:r w:rsidRPr="00677DB0">
        <w:rPr>
          <w:rFonts w:ascii="SimSun" w:hAnsi="SimSun" w:hint="eastAsia"/>
          <w:sz w:val="21"/>
          <w:szCs w:val="21"/>
        </w:rPr>
        <w:t>“</w:t>
      </w:r>
      <w:r w:rsidRPr="00677DB0">
        <w:rPr>
          <w:rFonts w:ascii="SimSun" w:hAnsi="SimSun"/>
          <w:sz w:val="21"/>
          <w:szCs w:val="21"/>
        </w:rPr>
        <w:t>监督乏力</w:t>
      </w:r>
      <w:r w:rsidRPr="00677DB0">
        <w:rPr>
          <w:rFonts w:ascii="SimSun" w:hAnsi="SimSun" w:hint="eastAsia"/>
          <w:sz w:val="21"/>
          <w:szCs w:val="21"/>
        </w:rPr>
        <w:t>”</w:t>
      </w:r>
      <w:r w:rsidRPr="00677DB0">
        <w:rPr>
          <w:rFonts w:ascii="SimSun" w:hAnsi="SimSun"/>
          <w:sz w:val="21"/>
          <w:szCs w:val="21"/>
        </w:rPr>
        <w:t>情形的一部分</w:t>
      </w:r>
      <w:r w:rsidRPr="00677DB0">
        <w:rPr>
          <w:rFonts w:ascii="SimSun" w:hAnsi="SimSun" w:hint="eastAsia"/>
          <w:sz w:val="21"/>
          <w:szCs w:val="21"/>
        </w:rPr>
        <w:t>，</w:t>
      </w:r>
      <w:r w:rsidRPr="00677DB0">
        <w:rPr>
          <w:rFonts w:ascii="SimSun" w:hAnsi="SimSun"/>
          <w:sz w:val="21"/>
          <w:szCs w:val="21"/>
        </w:rPr>
        <w:t>一些同事非常了解这种情况</w:t>
      </w:r>
      <w:r w:rsidRPr="00677DB0">
        <w:rPr>
          <w:rFonts w:ascii="SimSun" w:hAnsi="SimSun" w:hint="eastAsia"/>
          <w:sz w:val="21"/>
          <w:szCs w:val="21"/>
        </w:rPr>
        <w:t>。</w:t>
      </w:r>
      <w:r w:rsidRPr="00677DB0">
        <w:rPr>
          <w:rFonts w:ascii="SimSun" w:hAnsi="SimSun"/>
          <w:sz w:val="21"/>
          <w:szCs w:val="21"/>
        </w:rPr>
        <w:t>划定了内部审计与外部审计之间的时间界限</w:t>
      </w:r>
      <w:r w:rsidRPr="00677DB0">
        <w:rPr>
          <w:rFonts w:ascii="SimSun" w:hAnsi="SimSun" w:hint="eastAsia"/>
          <w:sz w:val="21"/>
          <w:szCs w:val="21"/>
        </w:rPr>
        <w:t>，</w:t>
      </w:r>
      <w:r w:rsidRPr="00677DB0">
        <w:rPr>
          <w:rFonts w:ascii="SimSun" w:hAnsi="SimSun"/>
          <w:sz w:val="21"/>
          <w:szCs w:val="21"/>
        </w:rPr>
        <w:t>这样客户的需求就能得到考虑</w:t>
      </w:r>
      <w:r w:rsidRPr="00677DB0">
        <w:rPr>
          <w:rFonts w:ascii="SimSun" w:hAnsi="SimSun" w:hint="eastAsia"/>
          <w:sz w:val="21"/>
          <w:szCs w:val="21"/>
        </w:rPr>
        <w:t>。</w:t>
      </w:r>
      <w:r w:rsidRPr="00677DB0">
        <w:rPr>
          <w:rFonts w:ascii="SimSun" w:hAnsi="SimSun"/>
          <w:sz w:val="21"/>
          <w:szCs w:val="21"/>
        </w:rPr>
        <w:t>在任何情况下</w:t>
      </w:r>
      <w:r w:rsidRPr="00677DB0">
        <w:rPr>
          <w:rFonts w:ascii="SimSun" w:hAnsi="SimSun" w:hint="eastAsia"/>
          <w:sz w:val="21"/>
          <w:szCs w:val="21"/>
        </w:rPr>
        <w:t>，</w:t>
      </w:r>
      <w:r w:rsidRPr="00677DB0">
        <w:rPr>
          <w:rFonts w:ascii="SimSun" w:hAnsi="SimSun"/>
          <w:sz w:val="21"/>
          <w:szCs w:val="21"/>
        </w:rPr>
        <w:t>审计都是管理层的头等大事</w:t>
      </w:r>
      <w:r w:rsidRPr="00677DB0">
        <w:rPr>
          <w:rFonts w:ascii="SimSun" w:hAnsi="SimSun" w:hint="eastAsia"/>
          <w:sz w:val="21"/>
          <w:szCs w:val="21"/>
        </w:rPr>
        <w:t>。</w:t>
      </w:r>
      <w:r w:rsidRPr="00677DB0">
        <w:rPr>
          <w:rFonts w:ascii="SimSun" w:hAnsi="SimSun"/>
          <w:sz w:val="21"/>
          <w:szCs w:val="21"/>
        </w:rPr>
        <w:t>秘书处补充说</w:t>
      </w:r>
      <w:r w:rsidRPr="00677DB0">
        <w:rPr>
          <w:rFonts w:ascii="SimSun" w:hAnsi="SimSun" w:hint="eastAsia"/>
          <w:sz w:val="21"/>
          <w:szCs w:val="21"/>
        </w:rPr>
        <w:t>与咨监委建立了良好的合作。秘书处说，咨监委依照《内部监督章程》就监督司的年度报告提供了反馈意见和评论。因此在该报告最终完成之前，咨监委就已充分了解了其内容。</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大韩民国代表团澄清说，其目的不是改变监督司的报告，而是强调关于限制个人订约承办事务的时限的严格条例的效率不高。</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土耳其代表团指出，大家讨论了重叠领域，却没有讨论缺失的领域。代表团指出，它并不认为与WIPO业务有关的监督和审计意见属于《公约》第九条</w:t>
      </w:r>
      <w:r>
        <w:rPr>
          <w:rFonts w:ascii="SimSun" w:hAnsi="SimSun" w:hint="eastAsia"/>
          <w:sz w:val="21"/>
          <w:szCs w:val="21"/>
        </w:rPr>
        <w:t>（</w:t>
      </w:r>
      <w:r w:rsidRPr="00677DB0">
        <w:rPr>
          <w:rFonts w:ascii="SimSun" w:hAnsi="SimSun" w:hint="eastAsia"/>
          <w:sz w:val="21"/>
          <w:szCs w:val="21"/>
        </w:rPr>
        <w:t>公平地域分配</w:t>
      </w:r>
      <w:r>
        <w:rPr>
          <w:rFonts w:ascii="SimSun" w:hAnsi="SimSun" w:hint="eastAsia"/>
          <w:sz w:val="21"/>
          <w:szCs w:val="21"/>
        </w:rPr>
        <w:t>）</w:t>
      </w:r>
      <w:r w:rsidRPr="00677DB0">
        <w:rPr>
          <w:rFonts w:ascii="SimSun" w:hAnsi="SimSun" w:hint="eastAsia"/>
          <w:sz w:val="21"/>
          <w:szCs w:val="21"/>
        </w:rPr>
        <w:t>的授权范围。代表团希望在监督机构的报告中看到关于该事项的监督/审计意见。</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秘书处解释了未结束的议程项目的数量，并提及文件第44段及其中的表格。秘书处重申，它非常认真地</w:t>
      </w:r>
      <w:r w:rsidR="00F12078">
        <w:rPr>
          <w:rFonts w:ascii="SimSun" w:hAnsi="SimSun" w:hint="eastAsia"/>
          <w:sz w:val="21"/>
          <w:szCs w:val="21"/>
        </w:rPr>
        <w:t>对待</w:t>
      </w:r>
      <w:r w:rsidRPr="00677DB0">
        <w:rPr>
          <w:rFonts w:ascii="SimSun" w:hAnsi="SimSun" w:hint="eastAsia"/>
          <w:sz w:val="21"/>
          <w:szCs w:val="21"/>
        </w:rPr>
        <w:t>审计和监督</w:t>
      </w:r>
      <w:r w:rsidR="00F12078">
        <w:rPr>
          <w:rFonts w:ascii="SimSun" w:hAnsi="SimSun" w:hint="eastAsia"/>
          <w:sz w:val="21"/>
          <w:szCs w:val="21"/>
        </w:rPr>
        <w:t>机构的建议</w:t>
      </w:r>
      <w:r w:rsidRPr="00677DB0">
        <w:rPr>
          <w:rFonts w:ascii="SimSun" w:hAnsi="SimSun" w:hint="eastAsia"/>
          <w:sz w:val="21"/>
          <w:szCs w:val="21"/>
        </w:rPr>
        <w:t>。不幸的是，就像过去所说的那样，秘书处执行完毕的建议的数量往往比不上当年新提出的建议的数量，第44段的表</w:t>
      </w:r>
      <w:r w:rsidR="00F12078">
        <w:rPr>
          <w:rFonts w:ascii="SimSun" w:hAnsi="SimSun" w:hint="eastAsia"/>
          <w:sz w:val="21"/>
          <w:szCs w:val="21"/>
        </w:rPr>
        <w:t>2</w:t>
      </w:r>
      <w:r w:rsidRPr="00677DB0">
        <w:rPr>
          <w:rFonts w:ascii="SimSun" w:hAnsi="SimSun" w:hint="eastAsia"/>
          <w:sz w:val="21"/>
          <w:szCs w:val="21"/>
        </w:rPr>
        <w:t>就描述了这种情况，从该表格中可以看出，116项建议已执行完毕，但又新增了93项建议。这些建议的数量本身就能说明秘书处付出的努力。</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希腊代表团代表B集团发言，赞赏监督司不断努力与咨监委和外聘审计员合作，以发挥其在确保内部监管和高效利用WIPO各项资源方面的关键作用。在这方面，代表团感谢监督司的年度报告，该报告全面概述了本组织的各项职能，是一个宝贵的信息来源，也是本年度的一个参考点。</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主席提议就这一议程项目采取行动，并宣读了拟议的决定段落：“</w:t>
      </w:r>
      <w:r w:rsidRPr="00F12078">
        <w:rPr>
          <w:rFonts w:ascii="KaiTi" w:eastAsia="KaiTi" w:hAnsi="KaiTi" w:hint="eastAsia"/>
          <w:sz w:val="21"/>
          <w:szCs w:val="21"/>
        </w:rPr>
        <w:t>计划和预算委员会注意到载于文件WO/PBC/25/5的内部监督司司长的年度报告</w:t>
      </w:r>
      <w:r w:rsidRPr="00677DB0">
        <w:rPr>
          <w:rFonts w:ascii="SimSun" w:hAnsi="SimSun" w:hint="eastAsia"/>
          <w:sz w:val="21"/>
          <w:szCs w:val="21"/>
        </w:rPr>
        <w:t>”</w:t>
      </w:r>
      <w:r w:rsidR="00F12078">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孟加拉国代表团注意到监督司代理司长的答复，并强调说它无意改变报告的案文，但要求在决定段落中反映各代表团的意见。在这个意义上，它建议在决定段落的末尾添加一个短语，内容如下：“</w:t>
      </w:r>
      <w:r w:rsidRPr="008A416F">
        <w:rPr>
          <w:rFonts w:ascii="KaiTi" w:eastAsia="KaiTi" w:hAnsi="KaiTi" w:hint="eastAsia"/>
          <w:sz w:val="21"/>
          <w:szCs w:val="21"/>
        </w:rPr>
        <w:t>以及各会员国和集团表达的意见和看法。</w:t>
      </w:r>
      <w:r w:rsidRPr="00677DB0">
        <w:rPr>
          <w:rFonts w:ascii="SimSun" w:hAnsi="SimSun" w:hint="eastAsia"/>
          <w:sz w:val="21"/>
          <w:szCs w:val="21"/>
        </w:rPr>
        <w:t>”如果所有代表团都能接受这句话，就可以通过该决定，如果不能，那么代表团将请求主席让大家进一步讨论该事项。</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主席提议修订该决定段落，在其中增加孟加拉国代表团提出的短语。主席确认该修改是各代表团可以接受的。由于没有提出反对意见，就这样敲定了经修订的决定</w:t>
      </w:r>
    </w:p>
    <w:p w:rsidR="00BB4B77"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计划和预算委员会注意到“内部监督司（监督司）司长的年度报告”（文件WO/PBC/25/5）以及各代表团和集团表达的评论意见和看法。</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16" w:name="_Toc463191051"/>
      <w:r w:rsidRPr="00514201">
        <w:rPr>
          <w:rFonts w:ascii="SimHei" w:eastAsia="SimHei" w:hAnsi="SimHei" w:hint="eastAsia"/>
          <w:b w:val="0"/>
          <w:sz w:val="21"/>
          <w:szCs w:val="21"/>
        </w:rPr>
        <w:t>议程</w:t>
      </w:r>
      <w:r w:rsidRPr="00514201">
        <w:rPr>
          <w:rFonts w:ascii="SimHei" w:eastAsia="SimHei" w:hAnsi="SimHei"/>
          <w:b w:val="0"/>
          <w:sz w:val="21"/>
          <w:szCs w:val="21"/>
        </w:rPr>
        <w:t>第8项</w:t>
      </w:r>
      <w:r w:rsidRPr="00514201">
        <w:rPr>
          <w:rFonts w:ascii="SimHei" w:eastAsia="SimHei" w:hAnsi="SimHei"/>
          <w:b w:val="0"/>
          <w:sz w:val="21"/>
          <w:szCs w:val="21"/>
        </w:rPr>
        <w:tab/>
        <w:t>联合检查组</w:t>
      </w:r>
      <w:r w:rsidRPr="00514201">
        <w:rPr>
          <w:rFonts w:ascii="SimHei" w:eastAsia="SimHei" w:hAnsi="SimHei" w:hint="eastAsia"/>
          <w:b w:val="0"/>
          <w:sz w:val="21"/>
          <w:szCs w:val="21"/>
        </w:rPr>
        <w:t>（</w:t>
      </w:r>
      <w:r w:rsidRPr="00514201">
        <w:rPr>
          <w:rFonts w:ascii="SimHei" w:eastAsia="SimHei" w:hAnsi="SimHei"/>
          <w:b w:val="0"/>
          <w:sz w:val="21"/>
          <w:szCs w:val="21"/>
        </w:rPr>
        <w:t>联检组</w:t>
      </w:r>
      <w:r w:rsidRPr="00514201">
        <w:rPr>
          <w:rFonts w:ascii="SimHei" w:eastAsia="SimHei" w:hAnsi="SimHei" w:hint="eastAsia"/>
          <w:b w:val="0"/>
          <w:sz w:val="21"/>
          <w:szCs w:val="21"/>
        </w:rPr>
        <w:t>）</w:t>
      </w:r>
      <w:r w:rsidRPr="00514201">
        <w:rPr>
          <w:rFonts w:ascii="SimHei" w:eastAsia="SimHei" w:hAnsi="SimHei"/>
          <w:b w:val="0"/>
          <w:sz w:val="21"/>
          <w:szCs w:val="21"/>
        </w:rPr>
        <w:t>建议的落实进展报告</w:t>
      </w:r>
      <w:bookmarkEnd w:id="16"/>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讨论依据文件WO/PBC/25/6进行</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副主席宣布开始讨论议程第</w:t>
      </w:r>
      <w:r w:rsidRPr="00677DB0">
        <w:rPr>
          <w:rFonts w:ascii="SimSun" w:hAnsi="SimSun" w:hint="eastAsia"/>
          <w:sz w:val="21"/>
          <w:szCs w:val="21"/>
        </w:rPr>
        <w:t>8项，并请秘书处介绍该文件。</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作了简要介绍，指出进展报告概述了向WIPO立法机构提交的未完成建议的落实情况，这些建议是联检组在2010-2015年期间开展的审查提出的，其中包括联检组对WIPO管理和行政工作的审查。自上次就同一主题向成员国提交报告以来，联检组已发布五份报告，其中有三份涉及WIPO。新报告已予以标明，前几年所发布报告的状况也作了更新，突出强调了上一个报告期以来的变化。秘书处还指出，它继续为会员国提供对该报告的补充信息，目前包括以下内容：为进一步方便成员国阅览联检组报告，对本文件中涉及WIPO的联检组报告，在报告标题上添加了超链接，便于查阅和导航。文件中新增一份附件，旨在</w:t>
      </w:r>
      <w:r w:rsidR="00651155">
        <w:rPr>
          <w:rFonts w:ascii="SimSun" w:hAnsi="SimSun" w:hint="eastAsia"/>
          <w:sz w:val="21"/>
          <w:szCs w:val="21"/>
        </w:rPr>
        <w:t>(</w:t>
      </w:r>
      <w:r w:rsidRPr="00677DB0">
        <w:rPr>
          <w:rFonts w:ascii="SimSun" w:hAnsi="SimSun" w:hint="eastAsia"/>
          <w:sz w:val="21"/>
          <w:szCs w:val="21"/>
        </w:rPr>
        <w:t>i</w:t>
      </w:r>
      <w:r w:rsidR="00651155">
        <w:rPr>
          <w:rFonts w:ascii="SimSun" w:hAnsi="SimSun" w:hint="eastAsia"/>
          <w:sz w:val="21"/>
          <w:szCs w:val="21"/>
        </w:rPr>
        <w:t>)</w:t>
      </w:r>
      <w:r w:rsidRPr="00677DB0">
        <w:rPr>
          <w:rFonts w:ascii="SimSun" w:hAnsi="SimSun" w:hint="eastAsia"/>
          <w:sz w:val="21"/>
          <w:szCs w:val="21"/>
        </w:rPr>
        <w:t>提供一个完整而全面的联检组所有有效报告的清单，供成员国一目了然地获得信息，</w:t>
      </w:r>
      <w:r w:rsidR="00651155">
        <w:rPr>
          <w:rFonts w:ascii="SimSun" w:hAnsi="SimSun" w:hint="eastAsia"/>
          <w:sz w:val="21"/>
          <w:szCs w:val="21"/>
        </w:rPr>
        <w:t>(</w:t>
      </w:r>
      <w:r w:rsidRPr="00677DB0">
        <w:rPr>
          <w:rFonts w:ascii="SimSun" w:hAnsi="SimSun" w:hint="eastAsia"/>
          <w:sz w:val="21"/>
          <w:szCs w:val="21"/>
        </w:rPr>
        <w:t>ii</w:t>
      </w:r>
      <w:r w:rsidR="00651155">
        <w:rPr>
          <w:rFonts w:ascii="SimSun" w:hAnsi="SimSun" w:hint="eastAsia"/>
          <w:sz w:val="21"/>
          <w:szCs w:val="21"/>
        </w:rPr>
        <w:t>)</w:t>
      </w:r>
      <w:r w:rsidRPr="00677DB0">
        <w:rPr>
          <w:rFonts w:ascii="SimSun" w:hAnsi="SimSun" w:hint="eastAsia"/>
          <w:sz w:val="21"/>
          <w:szCs w:val="21"/>
        </w:rPr>
        <w:t>含有各行政首长就联检组报告和建议所提评论意见的超链接，这些评论意见由行政首长协调理事会</w:t>
      </w:r>
      <w:r>
        <w:rPr>
          <w:rFonts w:ascii="SimSun" w:hAnsi="SimSun" w:hint="eastAsia"/>
          <w:sz w:val="21"/>
          <w:szCs w:val="21"/>
        </w:rPr>
        <w:t>（</w:t>
      </w:r>
      <w:r w:rsidRPr="00677DB0">
        <w:rPr>
          <w:rFonts w:ascii="SimSun" w:hAnsi="SimSun" w:hint="eastAsia"/>
          <w:sz w:val="21"/>
          <w:szCs w:val="21"/>
        </w:rPr>
        <w:t>首协会</w:t>
      </w:r>
      <w:r>
        <w:rPr>
          <w:rFonts w:ascii="SimSun" w:hAnsi="SimSun" w:hint="eastAsia"/>
          <w:sz w:val="21"/>
          <w:szCs w:val="21"/>
        </w:rPr>
        <w:t>）</w:t>
      </w:r>
      <w:r w:rsidRPr="00677DB0">
        <w:rPr>
          <w:rFonts w:ascii="SimSun" w:hAnsi="SimSun" w:hint="eastAsia"/>
          <w:sz w:val="21"/>
          <w:szCs w:val="21"/>
        </w:rPr>
        <w:t>汇总，已提交给联合国大会。</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拉脱维亚代表团代表中欧和波罗的海国家集团发言，感谢秘书处编写文件，这使成员国得以监督的联合检查组建议的执行情况。该集团高兴地看到，2015年开展的各项审查提出的大多数建议都被接受和执行，并鼓励秘书处继续落实其余建议。该集团强调其承诺参与关于要求成员国采取行动落实各项建议的讨论。该集团还欢迎技术改进，这使成员国能够更准确地跟踪联合检查组建议的执行情况。</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希腊代表团代表B集团发言，感谢秘书处介绍联检组的报告，这有助于该集团了解秘书处所作的努力。该集团指出，它期待联检组的建议得到考虑和实施，并提请注意文件</w:t>
      </w:r>
      <w:r w:rsidRPr="00677DB0">
        <w:rPr>
          <w:rFonts w:ascii="SimSun" w:hAnsi="SimSun"/>
          <w:sz w:val="21"/>
          <w:szCs w:val="21"/>
        </w:rPr>
        <w:t>WO/PBC/25/19所载B集团提交委员会审议的与JIU/REP/2014/2中的建议</w:t>
      </w:r>
      <w:r w:rsidRPr="00677DB0">
        <w:rPr>
          <w:rFonts w:ascii="SimSun" w:hAnsi="SimSun" w:hint="eastAsia"/>
          <w:sz w:val="21"/>
          <w:szCs w:val="21"/>
        </w:rPr>
        <w:t>1“</w:t>
      </w:r>
      <w:r w:rsidRPr="00677DB0">
        <w:rPr>
          <w:rFonts w:ascii="SimSun" w:hAnsi="SimSun"/>
          <w:sz w:val="21"/>
          <w:szCs w:val="21"/>
        </w:rPr>
        <w:t>审查</w:t>
      </w:r>
      <w:r w:rsidRPr="00677DB0">
        <w:rPr>
          <w:rFonts w:ascii="SimSun" w:hAnsi="SimSun" w:hint="eastAsia"/>
          <w:sz w:val="21"/>
          <w:szCs w:val="21"/>
        </w:rPr>
        <w:t>世界</w:t>
      </w:r>
      <w:r w:rsidRPr="00677DB0">
        <w:rPr>
          <w:rFonts w:ascii="SimSun" w:hAnsi="SimSun"/>
          <w:sz w:val="21"/>
          <w:szCs w:val="21"/>
        </w:rPr>
        <w:t>知识产权组织的管理和行政工作</w:t>
      </w:r>
      <w:r w:rsidRPr="00677DB0">
        <w:rPr>
          <w:rFonts w:ascii="SimSun" w:hAnsi="SimSun" w:hint="eastAsia"/>
          <w:sz w:val="21"/>
          <w:szCs w:val="21"/>
        </w:rPr>
        <w:t>”有关的提案。</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巴西代表团感谢秘书处介绍联检组建议落实进展报告。代表团认为该报告是一份清晰、非常容易理解的文件，并称赞秘书处所作阐述。巴西满意地注意到，本组织在报告所涉期间落实了大多数建议。但是，代表团要求澄清文件JIU/REP/2012/12中的建议4“联合国系统的战略规划”，该建议指出“</w:t>
      </w:r>
      <w:r w:rsidRPr="00F12078">
        <w:rPr>
          <w:rFonts w:ascii="KaiTi" w:eastAsia="KaiTi" w:hAnsi="KaiTi" w:hint="eastAsia"/>
          <w:sz w:val="21"/>
          <w:szCs w:val="21"/>
        </w:rPr>
        <w:t>全系统的共同目标均纳入《2030年发展议程》之中，即17个可持续发展目标，这为整个联合国系统编制战略规划提供了一个框架</w:t>
      </w:r>
      <w:r w:rsidRPr="00677DB0">
        <w:rPr>
          <w:rFonts w:ascii="SimSun" w:hAnsi="SimSun" w:hint="eastAsia"/>
          <w:sz w:val="21"/>
          <w:szCs w:val="21"/>
        </w:rPr>
        <w:t>”，代表团非常赞同这一观点。代表团想知道WIPO如何落实该建议，以及是否可在一份报告中提供该信息，以便各成员国了解这方面的发展。</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加拿大代表团支持由希腊代表团代表B集团所作发言。代表团感谢秘书处编拟进展报告，并表示希望逐步落实报告中所载联检组就联合国系统的合同管理问题提出的建议。这样一来，再加上秘书处就监督司关于个人订约承办事务的建议采取的后续行动，将进一步加强WIPO订约承办事务的整体治理。代表团回顾了其关于监督司报告的评论意见，指出这是审计员要求澄清职能和职责的又一个实例，这凸显了不仅WIPO而且整个联合国系统都反复出现这个问题，WIPO应采取从上至下的方式进行管理。代表团去年强调指出，联检组在报告中向大会、其他大会或协调委员会提出了建议，代表团认为，这些理事机构将必须考虑这些建议。但代表团承认，这些理事机构在上一次于2015年开会时考虑了加拿大提出的措辞。</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中国代表团对截至2016年4月底WIPO落实联检组建议的情况十分满意。在秘书处的努力下，57项建议已得到落实。代表团特别赞赏的是，关于联合国系统中的南南合作和三角合作的报告和关于联合国系统各组织信托基金政策和管理流程的报告中提出的建议得到了落实。代表团希望，WIPO将进一步加强其在这两个领域的努力。</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德国代表团感谢秘书处为PBC编拟文件，这是一项繁重的工作，代表团对此表示高度赞赏。代表团表示，它十分赞同秘书处对联检组建议的落实状况作出的评估。考虑到正在进行关于进一步修改《内部监督章程》和咨监委章程的讨论，代表团请求改变文件</w:t>
      </w:r>
      <w:r w:rsidRPr="00677DB0">
        <w:rPr>
          <w:rFonts w:ascii="SimSun" w:hAnsi="SimSun"/>
          <w:sz w:val="21"/>
          <w:szCs w:val="21"/>
        </w:rPr>
        <w:t>JIU/REP/2010/3</w:t>
      </w:r>
      <w:r w:rsidRPr="00677DB0">
        <w:rPr>
          <w:rFonts w:ascii="SimSun" w:hAnsi="SimSun" w:hint="eastAsia"/>
          <w:sz w:val="21"/>
          <w:szCs w:val="21"/>
        </w:rPr>
        <w:t>中的建议17“联合国系统的道德操守”的</w:t>
      </w:r>
      <w:r w:rsidRPr="00677DB0">
        <w:rPr>
          <w:rFonts w:ascii="SimSun" w:hAnsi="SimSun"/>
          <w:sz w:val="21"/>
          <w:szCs w:val="21"/>
        </w:rPr>
        <w:t>措辞</w:t>
      </w:r>
      <w:r w:rsidRPr="00677DB0">
        <w:rPr>
          <w:rFonts w:ascii="SimSun" w:hAnsi="SimSun" w:hint="eastAsia"/>
          <w:sz w:val="21"/>
          <w:szCs w:val="21"/>
        </w:rPr>
        <w:t>，并要求秘书处在明年再次讨论这个问题。因此，代表团建议在PBC关于这个项目的决定中新增一个段落以单独处理这项建议.代表团提议在第</w:t>
      </w:r>
      <w:r w:rsidR="00651155">
        <w:rPr>
          <w:rFonts w:ascii="SimSun" w:hAnsi="SimSun" w:hint="eastAsia"/>
          <w:sz w:val="21"/>
          <w:szCs w:val="21"/>
        </w:rPr>
        <w:t>(</w:t>
      </w:r>
      <w:r w:rsidRPr="00677DB0">
        <w:rPr>
          <w:rFonts w:ascii="SimSun" w:hAnsi="SimSun" w:hint="eastAsia"/>
          <w:sz w:val="21"/>
          <w:szCs w:val="21"/>
        </w:rPr>
        <w:t>ii</w:t>
      </w:r>
      <w:r w:rsidR="00651155">
        <w:rPr>
          <w:rFonts w:ascii="SimSun" w:hAnsi="SimSun" w:hint="eastAsia"/>
          <w:sz w:val="21"/>
          <w:szCs w:val="21"/>
        </w:rPr>
        <w:t>)</w:t>
      </w:r>
      <w:r w:rsidRPr="00677DB0">
        <w:rPr>
          <w:rFonts w:ascii="SimSun" w:hAnsi="SimSun" w:hint="eastAsia"/>
          <w:sz w:val="21"/>
          <w:szCs w:val="21"/>
        </w:rPr>
        <w:t>款中插入以下措辞“</w:t>
      </w:r>
      <w:r w:rsidRPr="00F12078">
        <w:rPr>
          <w:rFonts w:ascii="KaiTi" w:eastAsia="KaiTi" w:hAnsi="KaiTi" w:hint="eastAsia"/>
          <w:sz w:val="21"/>
          <w:szCs w:val="21"/>
        </w:rPr>
        <w:t>注意到秘书处对关于文件</w:t>
      </w:r>
      <w:r w:rsidRPr="00F12078">
        <w:rPr>
          <w:rFonts w:ascii="KaiTi" w:eastAsia="KaiTi" w:hAnsi="KaiTi"/>
          <w:sz w:val="21"/>
          <w:szCs w:val="21"/>
        </w:rPr>
        <w:t>JIU/REP/2010/3中的建议</w:t>
      </w:r>
      <w:r w:rsidRPr="00F12078">
        <w:rPr>
          <w:rFonts w:ascii="KaiTi" w:eastAsia="KaiTi" w:hAnsi="KaiTi" w:hint="eastAsia"/>
          <w:sz w:val="21"/>
          <w:szCs w:val="21"/>
        </w:rPr>
        <w:t>17，方括号，分号，的落实情况的评估</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墨西哥代表团感谢秘书处提交报告，现在该报告中包括与联检组对WIPO的建议有关的链接，还包括与CEB就这些报告提出的评论意见以及CEB的建议有关的链接。代表团认为这些改进是非常有用的，因为它们有助于成员国交叉参考这些适用于整个联合国系统的报告的执行情况。代表团感谢这些改进。代表团进一步指出，正如德国代表团提到的，它也认为考虑到听到的关于对咨监委章程和《内部监督章程》的预期修改，有必要单独处理关于2010年3月联检组报告所提建议的落实状况的评估问题。代表团支持德国代表团的意见。</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美利坚合众国代表团赞赏关于追溯至2010年的联检组各项建议执行情况的报告。代表团要求澄清的一项建议，即监察员提交给总干事的年度报告是否也要提交给成员国。代表团的理解是，WIPO新的监察员于2016年5月上任，代表团要求说明其什么时候能提供第一份报告。代表团希望看到不断在执行联检组各项建议方面取得进展，并期待PBC下一届会议能提供进一步的最新信息。代表团表示支持德国代表团的提议及其关于建议17的意见。</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感谢各代表团认可所做的改进，秘书处将继续努力每年改善报告。秘书处继续与联检组保持富有成效的经常性对话，这种对话使秘书处得以解决一些与未实施的建议有关的问题。秘书处高兴地报告说，在最近一次与联检组的交流中，他们非常高兴地注意到，相比其他机构，WIPO的执行率达到97.8%，而整个系统的平均执行率为86.2%。本组织在过去的六年里走过了漫长的道路，希望与各成员国分享这一点，获得大家的认可。</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副主席请秘书处</w:t>
      </w:r>
      <w:r>
        <w:rPr>
          <w:rFonts w:ascii="SimSun" w:hAnsi="SimSun" w:hint="eastAsia"/>
          <w:sz w:val="21"/>
          <w:szCs w:val="21"/>
        </w:rPr>
        <w:t>（</w:t>
      </w:r>
      <w:r w:rsidRPr="00677DB0">
        <w:rPr>
          <w:rFonts w:ascii="SimSun" w:hAnsi="SimSun" w:hint="eastAsia"/>
          <w:sz w:val="21"/>
          <w:szCs w:val="21"/>
        </w:rPr>
        <w:t>负责发展部门的助理总干事</w:t>
      </w:r>
      <w:r>
        <w:rPr>
          <w:rFonts w:ascii="SimSun" w:hAnsi="SimSun" w:hint="eastAsia"/>
          <w:sz w:val="21"/>
          <w:szCs w:val="21"/>
        </w:rPr>
        <w:t>）</w:t>
      </w:r>
      <w:r w:rsidRPr="00677DB0">
        <w:rPr>
          <w:rFonts w:ascii="SimSun" w:hAnsi="SimSun" w:hint="eastAsia"/>
          <w:sz w:val="21"/>
          <w:szCs w:val="21"/>
        </w:rPr>
        <w:t>另一名成员回答巴西提出的问题。</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秘书处指出是在回答巴西就建议4提出的问题，也即秘书处是否会就各项建议，特别是文件</w:t>
      </w:r>
      <w:r w:rsidRPr="00677DB0">
        <w:rPr>
          <w:rFonts w:ascii="SimSun" w:hAnsi="SimSun"/>
          <w:sz w:val="21"/>
          <w:szCs w:val="21"/>
        </w:rPr>
        <w:t>JIU/REP/2012/12中的建议</w:t>
      </w:r>
      <w:r w:rsidRPr="00677DB0">
        <w:rPr>
          <w:rFonts w:ascii="SimSun" w:hAnsi="SimSun" w:hint="eastAsia"/>
          <w:sz w:val="21"/>
          <w:szCs w:val="21"/>
        </w:rPr>
        <w:t>4“联合国系统的战略规划”，向联检组提供任何专门的或一般性的报告。秘书处确认会通过关于联检组各项建议落实现状的报告向成员国提供信息。实际上，这项工作已经贯穿了CDIP的工作。</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巴西代表团澄清说，它意识到这项建议不仅涉及CDIP，还需要在本组织的战略规划中加以解决。</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秘书处回应说，代表团的意见是正确的，而且发展问题目前已经主流化，成为WIPO工作的一个组成部分，在拟订战略计划、工作计划时都考虑了发展问题，它已成为本组织日常工作的一部分。</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主席宣布结束关于该议程项目的讨论，并宣读了已敲定的经修订的决定段落。</w:t>
      </w:r>
    </w:p>
    <w:p w:rsidR="00BB4B77" w:rsidRDefault="00BB4B77" w:rsidP="005E447F">
      <w:pPr>
        <w:pStyle w:val="ONUME"/>
        <w:tabs>
          <w:tab w:val="clear" w:pos="567"/>
        </w:tabs>
        <w:overflowPunct w:val="0"/>
        <w:spacing w:afterLines="50" w:after="120" w:line="340" w:lineRule="atLeast"/>
        <w:ind w:left="567"/>
        <w:jc w:val="both"/>
        <w:rPr>
          <w:rFonts w:ascii="SimSun" w:hAnsi="SimSun"/>
          <w:sz w:val="21"/>
          <w:szCs w:val="21"/>
        </w:rPr>
      </w:pPr>
      <w:r w:rsidRPr="00677DB0">
        <w:rPr>
          <w:rFonts w:ascii="SimSun" w:hAnsi="SimSun"/>
          <w:sz w:val="21"/>
          <w:szCs w:val="21"/>
        </w:rPr>
        <w:t>计划和预算委员会</w:t>
      </w:r>
      <w:r>
        <w:rPr>
          <w:rFonts w:ascii="SimSun" w:hAnsi="SimSun"/>
          <w:sz w:val="21"/>
          <w:szCs w:val="21"/>
        </w:rPr>
        <w:t>（</w:t>
      </w:r>
      <w:r w:rsidRPr="00677DB0">
        <w:rPr>
          <w:rFonts w:ascii="SimSun" w:hAnsi="SimSun"/>
          <w:sz w:val="21"/>
          <w:szCs w:val="21"/>
        </w:rPr>
        <w:t>PBC</w:t>
      </w:r>
      <w:r>
        <w:rPr>
          <w:rFonts w:ascii="SimSun" w:hAnsi="SimSun"/>
          <w:sz w:val="21"/>
          <w:szCs w:val="21"/>
        </w:rPr>
        <w:t>）</w:t>
      </w:r>
      <w:r>
        <w:rPr>
          <w:rFonts w:ascii="SimSun" w:hAnsi="SimSun" w:hint="eastAsia"/>
          <w:sz w:val="21"/>
          <w:szCs w:val="21"/>
        </w:rPr>
        <w:t>：</w:t>
      </w:r>
    </w:p>
    <w:p w:rsidR="00A4416B" w:rsidRPr="00A4416B" w:rsidRDefault="00A4416B" w:rsidP="005E447F">
      <w:pPr>
        <w:pStyle w:val="ONUME"/>
        <w:numPr>
          <w:ilvl w:val="0"/>
          <w:numId w:val="0"/>
        </w:numPr>
        <w:spacing w:afterLines="50" w:after="120" w:line="340" w:lineRule="atLeast"/>
        <w:ind w:left="1134"/>
        <w:jc w:val="both"/>
        <w:rPr>
          <w:rFonts w:ascii="SimSun" w:hAnsi="SimSun"/>
          <w:sz w:val="21"/>
          <w:szCs w:val="21"/>
        </w:rPr>
      </w:pPr>
      <w:r w:rsidRPr="00A4416B">
        <w:rPr>
          <w:rFonts w:ascii="SimSun" w:hAnsi="SimSun"/>
          <w:sz w:val="21"/>
          <w:szCs w:val="21"/>
        </w:rPr>
        <w:t>(i)</w:t>
      </w:r>
      <w:r w:rsidR="005E447F">
        <w:rPr>
          <w:rFonts w:ascii="SimSun" w:hAnsi="SimSun" w:hint="eastAsia"/>
          <w:sz w:val="21"/>
          <w:szCs w:val="21"/>
        </w:rPr>
        <w:tab/>
      </w:r>
      <w:r w:rsidRPr="00A4416B">
        <w:rPr>
          <w:rFonts w:ascii="SimSun" w:hAnsi="SimSun" w:hint="eastAsia"/>
          <w:sz w:val="21"/>
          <w:szCs w:val="21"/>
        </w:rPr>
        <w:t>注意到本报告（文件</w:t>
      </w:r>
      <w:r w:rsidRPr="00A4416B">
        <w:rPr>
          <w:rFonts w:ascii="SimSun" w:hAnsi="SimSun"/>
          <w:sz w:val="21"/>
          <w:szCs w:val="21"/>
        </w:rPr>
        <w:t>WO/PBC/25/6</w:t>
      </w:r>
      <w:r w:rsidRPr="00A4416B">
        <w:rPr>
          <w:rFonts w:ascii="SimSun" w:hAnsi="SimSun" w:hint="eastAsia"/>
          <w:sz w:val="21"/>
          <w:szCs w:val="21"/>
        </w:rPr>
        <w:t>）；</w:t>
      </w:r>
    </w:p>
    <w:p w:rsidR="00A4416B" w:rsidRPr="00A4416B" w:rsidRDefault="00A4416B" w:rsidP="005E447F">
      <w:pPr>
        <w:pStyle w:val="ONUME"/>
        <w:numPr>
          <w:ilvl w:val="0"/>
          <w:numId w:val="0"/>
        </w:numPr>
        <w:spacing w:afterLines="50" w:after="120" w:line="340" w:lineRule="atLeast"/>
        <w:ind w:left="1134"/>
        <w:jc w:val="both"/>
        <w:rPr>
          <w:rFonts w:ascii="SimSun" w:hAnsi="SimSun"/>
          <w:sz w:val="21"/>
          <w:szCs w:val="21"/>
        </w:rPr>
      </w:pPr>
      <w:r w:rsidRPr="00A4416B">
        <w:rPr>
          <w:rFonts w:ascii="SimSun" w:hAnsi="SimSun"/>
          <w:sz w:val="21"/>
          <w:szCs w:val="21"/>
        </w:rPr>
        <w:t>(ii)</w:t>
      </w:r>
      <w:r w:rsidR="005E447F">
        <w:rPr>
          <w:rFonts w:ascii="SimSun" w:hAnsi="SimSun" w:hint="eastAsia"/>
          <w:sz w:val="21"/>
          <w:szCs w:val="21"/>
        </w:rPr>
        <w:tab/>
      </w:r>
      <w:r w:rsidRPr="00A4416B">
        <w:rPr>
          <w:rFonts w:ascii="SimSun" w:hAnsi="SimSun" w:hint="eastAsia"/>
          <w:sz w:val="21"/>
          <w:szCs w:val="21"/>
        </w:rPr>
        <w:t>欢迎并认可秘书处对本报告中所载的下述建议落实情况的评估：</w:t>
      </w:r>
      <w:r w:rsidRPr="00A4416B">
        <w:rPr>
          <w:rFonts w:ascii="SimSun" w:hAnsi="SimSun"/>
          <w:sz w:val="21"/>
          <w:szCs w:val="21"/>
        </w:rPr>
        <w:t>JIU/REP/2015/5</w:t>
      </w:r>
      <w:r w:rsidRPr="00A4416B">
        <w:rPr>
          <w:rFonts w:ascii="SimSun" w:hAnsi="SimSun" w:hint="eastAsia"/>
          <w:sz w:val="21"/>
          <w:szCs w:val="21"/>
        </w:rPr>
        <w:t>（建议</w:t>
      </w:r>
      <w:r w:rsidRPr="00A4416B">
        <w:rPr>
          <w:rFonts w:ascii="SimSun" w:hAnsi="SimSun"/>
          <w:sz w:val="21"/>
          <w:szCs w:val="21"/>
        </w:rPr>
        <w:t>2</w:t>
      </w:r>
      <w:r w:rsidRPr="00A4416B">
        <w:rPr>
          <w:rFonts w:ascii="SimSun" w:hAnsi="SimSun" w:hint="eastAsia"/>
          <w:sz w:val="21"/>
          <w:szCs w:val="21"/>
        </w:rPr>
        <w:t>）；</w:t>
      </w:r>
      <w:r w:rsidRPr="00A4416B">
        <w:rPr>
          <w:rFonts w:ascii="SimSun" w:hAnsi="SimSun"/>
          <w:sz w:val="21"/>
          <w:szCs w:val="21"/>
        </w:rPr>
        <w:t>JIU/REP/2015/4</w:t>
      </w:r>
      <w:r w:rsidRPr="00A4416B">
        <w:rPr>
          <w:rFonts w:ascii="SimSun" w:hAnsi="SimSun" w:hint="eastAsia"/>
          <w:sz w:val="21"/>
          <w:szCs w:val="21"/>
        </w:rPr>
        <w:t>（建议</w:t>
      </w:r>
      <w:r w:rsidRPr="00A4416B">
        <w:rPr>
          <w:rFonts w:ascii="SimSun" w:hAnsi="SimSun"/>
          <w:sz w:val="21"/>
          <w:szCs w:val="21"/>
        </w:rPr>
        <w:t>1</w:t>
      </w:r>
      <w:r w:rsidRPr="00A4416B">
        <w:rPr>
          <w:rFonts w:ascii="SimSun" w:hAnsi="SimSun" w:hint="eastAsia"/>
          <w:sz w:val="21"/>
          <w:szCs w:val="21"/>
        </w:rPr>
        <w:t>）；</w:t>
      </w:r>
      <w:r w:rsidRPr="00A4416B">
        <w:rPr>
          <w:rFonts w:ascii="SimSun" w:hAnsi="SimSun"/>
          <w:sz w:val="21"/>
          <w:szCs w:val="21"/>
        </w:rPr>
        <w:t>JIU/REP/2014/9</w:t>
      </w:r>
      <w:r w:rsidRPr="00A4416B">
        <w:rPr>
          <w:rFonts w:ascii="SimSun" w:hAnsi="SimSun" w:hint="eastAsia"/>
          <w:sz w:val="21"/>
          <w:szCs w:val="21"/>
        </w:rPr>
        <w:t>（建议</w:t>
      </w:r>
      <w:r w:rsidRPr="00A4416B">
        <w:rPr>
          <w:rFonts w:ascii="SimSun" w:hAnsi="SimSun"/>
          <w:sz w:val="21"/>
          <w:szCs w:val="21"/>
        </w:rPr>
        <w:t>1</w:t>
      </w:r>
      <w:r w:rsidRPr="00A4416B">
        <w:rPr>
          <w:rFonts w:ascii="SimSun" w:hAnsi="SimSun" w:hint="eastAsia"/>
          <w:sz w:val="21"/>
          <w:szCs w:val="21"/>
        </w:rPr>
        <w:t>）；</w:t>
      </w:r>
      <w:r w:rsidRPr="00A4416B">
        <w:rPr>
          <w:rFonts w:ascii="SimSun" w:hAnsi="SimSun"/>
          <w:sz w:val="21"/>
          <w:szCs w:val="21"/>
        </w:rPr>
        <w:t>JIU/REP/2012/12</w:t>
      </w:r>
      <w:r w:rsidRPr="00A4416B">
        <w:rPr>
          <w:rFonts w:ascii="SimSun" w:hAnsi="SimSun" w:hint="eastAsia"/>
          <w:sz w:val="21"/>
          <w:szCs w:val="21"/>
        </w:rPr>
        <w:t>（建议</w:t>
      </w:r>
      <w:r w:rsidRPr="00A4416B">
        <w:rPr>
          <w:rFonts w:ascii="SimSun" w:hAnsi="SimSun"/>
          <w:sz w:val="21"/>
          <w:szCs w:val="21"/>
        </w:rPr>
        <w:t>4</w:t>
      </w:r>
      <w:r w:rsidRPr="00A4416B">
        <w:rPr>
          <w:rFonts w:ascii="SimSun" w:hAnsi="SimSun" w:hint="eastAsia"/>
          <w:sz w:val="21"/>
          <w:szCs w:val="21"/>
        </w:rPr>
        <w:t>）；</w:t>
      </w:r>
      <w:r w:rsidRPr="00A4416B">
        <w:rPr>
          <w:rFonts w:ascii="SimSun" w:hAnsi="SimSun"/>
          <w:sz w:val="21"/>
          <w:szCs w:val="21"/>
        </w:rPr>
        <w:t>JIU/REP/2011/3</w:t>
      </w:r>
      <w:r w:rsidRPr="00A4416B">
        <w:rPr>
          <w:rFonts w:ascii="SimSun" w:hAnsi="SimSun" w:hint="eastAsia"/>
          <w:sz w:val="21"/>
          <w:szCs w:val="21"/>
        </w:rPr>
        <w:t>（建议</w:t>
      </w:r>
      <w:r w:rsidRPr="00A4416B">
        <w:rPr>
          <w:rFonts w:ascii="SimSun" w:hAnsi="SimSun"/>
          <w:sz w:val="21"/>
          <w:szCs w:val="21"/>
        </w:rPr>
        <w:t>3</w:t>
      </w:r>
      <w:r w:rsidRPr="00A4416B">
        <w:rPr>
          <w:rFonts w:ascii="SimSun" w:hAnsi="SimSun" w:hint="eastAsia"/>
          <w:sz w:val="21"/>
          <w:szCs w:val="21"/>
        </w:rPr>
        <w:t>和</w:t>
      </w:r>
      <w:r w:rsidRPr="00A4416B">
        <w:rPr>
          <w:rFonts w:ascii="SimSun" w:hAnsi="SimSun"/>
          <w:sz w:val="21"/>
          <w:szCs w:val="21"/>
        </w:rPr>
        <w:t>9</w:t>
      </w:r>
      <w:r w:rsidRPr="00A4416B">
        <w:rPr>
          <w:rFonts w:ascii="SimSun" w:hAnsi="SimSun" w:hint="eastAsia"/>
          <w:sz w:val="21"/>
          <w:szCs w:val="21"/>
        </w:rPr>
        <w:t>）；和</w:t>
      </w:r>
      <w:r w:rsidRPr="00A4416B">
        <w:rPr>
          <w:rFonts w:ascii="SimSun" w:hAnsi="SimSun"/>
          <w:sz w:val="21"/>
          <w:szCs w:val="21"/>
        </w:rPr>
        <w:t>JIU/REP/2010/7</w:t>
      </w:r>
      <w:r w:rsidRPr="00A4416B">
        <w:rPr>
          <w:rFonts w:ascii="SimSun" w:hAnsi="SimSun" w:hint="eastAsia"/>
          <w:sz w:val="21"/>
          <w:szCs w:val="21"/>
        </w:rPr>
        <w:t>（建议</w:t>
      </w:r>
      <w:r w:rsidRPr="00A4416B">
        <w:rPr>
          <w:rFonts w:ascii="SimSun" w:hAnsi="SimSun"/>
          <w:sz w:val="21"/>
          <w:szCs w:val="21"/>
        </w:rPr>
        <w:t>7</w:t>
      </w:r>
      <w:r w:rsidRPr="00A4416B">
        <w:rPr>
          <w:rFonts w:ascii="SimSun" w:hAnsi="SimSun" w:hint="eastAsia"/>
          <w:sz w:val="21"/>
          <w:szCs w:val="21"/>
        </w:rPr>
        <w:t>）；</w:t>
      </w:r>
    </w:p>
    <w:p w:rsidR="00A4416B" w:rsidRPr="00A4416B" w:rsidRDefault="005E447F" w:rsidP="005E447F">
      <w:pPr>
        <w:pStyle w:val="ONUME"/>
        <w:numPr>
          <w:ilvl w:val="0"/>
          <w:numId w:val="0"/>
        </w:numPr>
        <w:spacing w:afterLines="50" w:after="120" w:line="340" w:lineRule="atLeast"/>
        <w:ind w:left="1134"/>
        <w:jc w:val="both"/>
        <w:rPr>
          <w:rFonts w:ascii="SimSun" w:hAnsi="SimSun"/>
          <w:sz w:val="21"/>
          <w:szCs w:val="21"/>
        </w:rPr>
      </w:pPr>
      <w:r>
        <w:rPr>
          <w:rFonts w:ascii="SimSun" w:hAnsi="SimSun"/>
          <w:sz w:val="21"/>
          <w:szCs w:val="21"/>
        </w:rPr>
        <w:t>(iii)</w:t>
      </w:r>
      <w:r>
        <w:rPr>
          <w:rFonts w:ascii="SimSun" w:hAnsi="SimSun" w:hint="eastAsia"/>
          <w:sz w:val="21"/>
          <w:szCs w:val="21"/>
        </w:rPr>
        <w:tab/>
      </w:r>
      <w:r w:rsidR="00A4416B" w:rsidRPr="00A4416B">
        <w:rPr>
          <w:rFonts w:ascii="SimSun" w:hAnsi="SimSun" w:hint="eastAsia"/>
          <w:sz w:val="21"/>
          <w:szCs w:val="21"/>
        </w:rPr>
        <w:t>注意到秘书处对</w:t>
      </w:r>
      <w:r w:rsidR="00A4416B" w:rsidRPr="00A4416B">
        <w:rPr>
          <w:rFonts w:ascii="SimSun" w:hAnsi="SimSun"/>
          <w:sz w:val="21"/>
          <w:szCs w:val="21"/>
        </w:rPr>
        <w:t>JIU/REP/2010/3</w:t>
      </w:r>
      <w:r w:rsidR="00A4416B" w:rsidRPr="00A4416B">
        <w:rPr>
          <w:rFonts w:ascii="SimSun" w:hAnsi="SimSun" w:hint="eastAsia"/>
          <w:sz w:val="21"/>
          <w:szCs w:val="21"/>
        </w:rPr>
        <w:t>中建议（建议</w:t>
      </w:r>
      <w:r w:rsidR="00A4416B" w:rsidRPr="00A4416B">
        <w:rPr>
          <w:rFonts w:ascii="SimSun" w:hAnsi="SimSun"/>
          <w:sz w:val="21"/>
          <w:szCs w:val="21"/>
        </w:rPr>
        <w:t>17</w:t>
      </w:r>
      <w:r w:rsidR="00A4416B" w:rsidRPr="00A4416B">
        <w:rPr>
          <w:rFonts w:ascii="SimSun" w:hAnsi="SimSun" w:hint="eastAsia"/>
          <w:sz w:val="21"/>
          <w:szCs w:val="21"/>
        </w:rPr>
        <w:t>）落实情况的评估；并</w:t>
      </w:r>
    </w:p>
    <w:p w:rsidR="00A4416B" w:rsidRPr="00677DB0" w:rsidRDefault="00A4416B" w:rsidP="005E447F">
      <w:pPr>
        <w:pStyle w:val="ONUME"/>
        <w:numPr>
          <w:ilvl w:val="0"/>
          <w:numId w:val="0"/>
        </w:numPr>
        <w:spacing w:afterLines="50" w:after="120" w:line="340" w:lineRule="atLeast"/>
        <w:ind w:left="1134"/>
        <w:jc w:val="both"/>
        <w:rPr>
          <w:rFonts w:ascii="SimSun" w:hAnsi="SimSun"/>
          <w:sz w:val="21"/>
          <w:szCs w:val="21"/>
        </w:rPr>
      </w:pPr>
      <w:r w:rsidRPr="005E447F">
        <w:rPr>
          <w:rFonts w:ascii="SimSun" w:hAnsi="SimSun"/>
          <w:sz w:val="21"/>
          <w:szCs w:val="21"/>
        </w:rPr>
        <w:t>(iv)</w:t>
      </w:r>
      <w:r w:rsidR="005E447F">
        <w:rPr>
          <w:rFonts w:ascii="SimSun" w:hAnsi="SimSun" w:hint="eastAsia"/>
          <w:sz w:val="21"/>
          <w:szCs w:val="21"/>
        </w:rPr>
        <w:tab/>
      </w:r>
      <w:r w:rsidRPr="005E447F">
        <w:rPr>
          <w:rFonts w:ascii="SimSun" w:hAnsi="SimSun" w:hint="eastAsia"/>
          <w:sz w:val="21"/>
          <w:szCs w:val="21"/>
        </w:rPr>
        <w:t>请秘书处就未完成的联合检查组（联检组）建议提出评估意见，供成员国审议。</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17" w:name="_Toc463191052"/>
      <w:r w:rsidRPr="00514201">
        <w:rPr>
          <w:rFonts w:ascii="SimHei" w:eastAsia="SimHei" w:hAnsi="SimHei" w:hint="eastAsia"/>
          <w:b w:val="0"/>
          <w:sz w:val="21"/>
          <w:szCs w:val="21"/>
        </w:rPr>
        <w:t>议程</w:t>
      </w:r>
      <w:r w:rsidRPr="00514201">
        <w:rPr>
          <w:rFonts w:ascii="SimHei" w:eastAsia="SimHei" w:hAnsi="SimHei"/>
          <w:b w:val="0"/>
          <w:sz w:val="21"/>
          <w:szCs w:val="21"/>
        </w:rPr>
        <w:t>第9项</w:t>
      </w:r>
      <w:r w:rsidRPr="00514201">
        <w:rPr>
          <w:rFonts w:ascii="SimHei" w:eastAsia="SimHei" w:hAnsi="SimHei"/>
          <w:b w:val="0"/>
          <w:sz w:val="21"/>
          <w:szCs w:val="21"/>
        </w:rPr>
        <w:tab/>
        <w:t>2014/15年计划绩效报告</w:t>
      </w:r>
      <w:bookmarkEnd w:id="17"/>
    </w:p>
    <w:p w:rsidR="00BB4B77" w:rsidRPr="00014132" w:rsidRDefault="00651155" w:rsidP="00014132">
      <w:pPr>
        <w:pStyle w:val="21"/>
        <w:adjustRightInd w:val="0"/>
        <w:spacing w:beforeLines="100" w:afterLines="50" w:after="120" w:line="340" w:lineRule="atLeast"/>
        <w:jc w:val="both"/>
        <w:rPr>
          <w:rFonts w:ascii="SimSun" w:hAnsi="SimSun"/>
          <w:b/>
          <w:sz w:val="21"/>
          <w:szCs w:val="21"/>
        </w:rPr>
      </w:pPr>
      <w:bookmarkStart w:id="18" w:name="_Toc463191053"/>
      <w:r w:rsidRPr="00014132">
        <w:rPr>
          <w:rFonts w:ascii="SimSun" w:hAnsi="SimSun"/>
          <w:b/>
          <w:sz w:val="21"/>
          <w:szCs w:val="21"/>
        </w:rPr>
        <w:t>(</w:t>
      </w:r>
      <w:r w:rsidR="00BB4B77" w:rsidRPr="00014132">
        <w:rPr>
          <w:rFonts w:ascii="SimSun" w:hAnsi="SimSun"/>
          <w:b/>
          <w:sz w:val="21"/>
          <w:szCs w:val="21"/>
        </w:rPr>
        <w:t>A</w:t>
      </w:r>
      <w:r w:rsidRPr="00014132">
        <w:rPr>
          <w:rFonts w:ascii="SimSun" w:hAnsi="SimSun"/>
          <w:b/>
          <w:sz w:val="21"/>
          <w:szCs w:val="21"/>
        </w:rPr>
        <w:t>)</w:t>
      </w:r>
      <w:r w:rsidR="00BB4B77" w:rsidRPr="00014132">
        <w:rPr>
          <w:rFonts w:ascii="SimSun" w:hAnsi="SimSun"/>
          <w:b/>
          <w:sz w:val="21"/>
          <w:szCs w:val="21"/>
        </w:rPr>
        <w:tab/>
        <w:t>2014/15年计划绩效报告</w:t>
      </w:r>
      <w:bookmarkEnd w:id="18"/>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讨论依据文件WO/PBC/25/7进行</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请秘书处介绍</w:t>
      </w:r>
      <w:r w:rsidR="00F12078" w:rsidRPr="00F12078">
        <w:rPr>
          <w:rFonts w:ascii="SimSun" w:hAnsi="SimSun" w:hint="eastAsia"/>
          <w:sz w:val="21"/>
          <w:szCs w:val="21"/>
        </w:rPr>
        <w:t>2014/15年计划绩效报告</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指出，该文件篇幅很长，目的是为了向会员国全面介绍各项计划在整个2014/15两年期期间的绩效。秘书处回顾说，计划绩效报告是用来向成员国报告WIPO绩效的主要问责制工具，是WIPO注重成果的管理框架不可分割的一部分和基石。</w:t>
      </w:r>
      <w:r w:rsidRPr="00677DB0">
        <w:rPr>
          <w:rFonts w:ascii="SimSun" w:hAnsi="SimSun"/>
          <w:sz w:val="21"/>
          <w:szCs w:val="21"/>
        </w:rPr>
        <w:t>该</w:t>
      </w:r>
      <w:r w:rsidRPr="00677DB0">
        <w:rPr>
          <w:rFonts w:ascii="SimSun" w:hAnsi="SimSun" w:hint="eastAsia"/>
          <w:sz w:val="21"/>
          <w:szCs w:val="21"/>
        </w:rPr>
        <w:t>报告是计划管理人就预期成果已经取得的进展和/或成就开展的自评，使用了绩效指标进行衡量，并利用了成员国在2014/15年计划和预算中批准的资源。关于计划绩效报告，PBC注意到WIPO认为这项实践是一个最佳做法，并已使其制度化，由于该报告是自我问责报告，因此监督司每两年对该报告进行一次独立审查。</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主席感谢秘书处介绍该文件并请各代表团发表意见</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希腊代表团代表B集团发言时，代表团回顾说，计划绩效报告是向成员国报告本组织绩效的一个主要问责制工具，是注重结果的管理框架不可分割的一部分。该报告还可作为一个重要的学习工具，用以确保从过去的绩效中汲取经验，并将其适当纳入WIPO的各项活动之中。在这方面，B集团对在实现本组织九大战略目标</w:t>
      </w:r>
      <w:r>
        <w:rPr>
          <w:rFonts w:ascii="SimSun" w:hAnsi="SimSun" w:hint="eastAsia"/>
          <w:sz w:val="21"/>
          <w:szCs w:val="21"/>
        </w:rPr>
        <w:t>（</w:t>
      </w:r>
      <w:r w:rsidRPr="00677DB0">
        <w:rPr>
          <w:rFonts w:ascii="SimSun" w:hAnsi="SimSun" w:hint="eastAsia"/>
          <w:sz w:val="21"/>
          <w:szCs w:val="21"/>
        </w:rPr>
        <w:t>SG</w:t>
      </w:r>
      <w:r>
        <w:rPr>
          <w:rFonts w:ascii="SimSun" w:hAnsi="SimSun" w:hint="eastAsia"/>
          <w:sz w:val="21"/>
          <w:szCs w:val="21"/>
        </w:rPr>
        <w:t>）</w:t>
      </w:r>
      <w:r w:rsidRPr="00677DB0">
        <w:rPr>
          <w:rFonts w:ascii="SimSun" w:hAnsi="SimSun" w:hint="eastAsia"/>
          <w:sz w:val="21"/>
          <w:szCs w:val="21"/>
        </w:rPr>
        <w:t>方面取得的成果表示满意。</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拉脱维亚代表团代表中欧和波罗的海国家集团发言，感谢秘书处编写2014/15年度的计划绩效报告。该集团表示，九大战略目标彼此各异，但取得的总体成果达到了该集团的预期。</w:t>
      </w:r>
      <w:r w:rsidRPr="00677DB0">
        <w:rPr>
          <w:rFonts w:ascii="SimSun" w:hAnsi="SimSun"/>
          <w:sz w:val="21"/>
          <w:szCs w:val="21"/>
        </w:rPr>
        <w:t>该集团</w:t>
      </w:r>
      <w:r w:rsidRPr="00677DB0">
        <w:rPr>
          <w:rFonts w:ascii="SimSun" w:hAnsi="SimSun" w:hint="eastAsia"/>
          <w:sz w:val="21"/>
          <w:szCs w:val="21"/>
        </w:rPr>
        <w:t>注意到394项绩效指标已有72%得到完全实现，并了解由成员国负责的规范制定活动会对一些指标产生直接影响。该集团进一步注意到，虽然自2014年的计划绩效报告提交以来，大多数战略目标都取得了进展，但在战略目标五</w:t>
      </w:r>
      <w:r>
        <w:rPr>
          <w:rFonts w:ascii="SimSun" w:hAnsi="SimSun" w:hint="eastAsia"/>
          <w:sz w:val="21"/>
          <w:szCs w:val="21"/>
        </w:rPr>
        <w:t>（</w:t>
      </w:r>
      <w:r w:rsidRPr="00677DB0">
        <w:rPr>
          <w:rFonts w:ascii="SimSun" w:hAnsi="SimSun" w:hint="eastAsia"/>
          <w:sz w:val="21"/>
          <w:szCs w:val="21"/>
        </w:rPr>
        <w:t>为全世界提供知识产权信息与分析的参考源</w:t>
      </w:r>
      <w:r>
        <w:rPr>
          <w:rFonts w:ascii="SimSun" w:hAnsi="SimSun" w:hint="eastAsia"/>
          <w:sz w:val="21"/>
          <w:szCs w:val="21"/>
        </w:rPr>
        <w:t>）</w:t>
      </w:r>
      <w:r w:rsidRPr="00677DB0">
        <w:rPr>
          <w:rFonts w:ascii="SimSun" w:hAnsi="SimSun" w:hint="eastAsia"/>
          <w:sz w:val="21"/>
          <w:szCs w:val="21"/>
        </w:rPr>
        <w:t>方面，2014年计划绩效报告的评估显示实现率达到57%，但现在这一比率下降至36%。该集团要求秘书处作出澄清，以了解导致这一比率下降的原因。该集团满意地注意到，计划10</w:t>
      </w:r>
      <w:r>
        <w:rPr>
          <w:rFonts w:ascii="SimSun" w:hAnsi="SimSun" w:hint="eastAsia"/>
          <w:sz w:val="21"/>
          <w:szCs w:val="21"/>
        </w:rPr>
        <w:t>（</w:t>
      </w:r>
      <w:r w:rsidRPr="00677DB0">
        <w:rPr>
          <w:rFonts w:ascii="SimSun" w:hAnsi="SimSun" w:hint="eastAsia"/>
          <w:sz w:val="21"/>
          <w:szCs w:val="21"/>
        </w:rPr>
        <w:t>与欧洲和亚洲部分国家的合作</w:t>
      </w:r>
      <w:r>
        <w:rPr>
          <w:rFonts w:ascii="SimSun" w:hAnsi="SimSun" w:hint="eastAsia"/>
          <w:sz w:val="21"/>
          <w:szCs w:val="21"/>
        </w:rPr>
        <w:t>）</w:t>
      </w:r>
      <w:r w:rsidRPr="00677DB0">
        <w:rPr>
          <w:rFonts w:ascii="SimSun" w:hAnsi="SimSun" w:hint="eastAsia"/>
          <w:sz w:val="21"/>
          <w:szCs w:val="21"/>
        </w:rPr>
        <w:t>项下几乎所有的预期成果绩效指标都完全完成，并赞扬秘书处的出色工作。该集团还欢迎对风险的演变进行评估和执行减灾战略，并强调这种措施将协助秘书处实现各项战略目标，有助于本组织更有效地履行任务。</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中国代表团感谢秘书处编写非常全面和内容丰富的2014/15年报告，并表示希望提出一些一般性意见和建议。代表团欢迎完全实现72%的绩效指标，并指出WIPO在总干事和非常能干的工作组的指导下，已经取得大量成果，这些成果都体现在计划绩效报告的数据中。</w:t>
      </w:r>
      <w:r w:rsidRPr="00677DB0">
        <w:rPr>
          <w:rFonts w:ascii="SimSun" w:hAnsi="SimSun"/>
          <w:sz w:val="21"/>
          <w:szCs w:val="21"/>
        </w:rPr>
        <w:t>代表团还注意到</w:t>
      </w:r>
      <w:r w:rsidRPr="00677DB0">
        <w:rPr>
          <w:rFonts w:ascii="SimSun" w:hAnsi="SimSun" w:hint="eastAsia"/>
          <w:sz w:val="21"/>
          <w:szCs w:val="21"/>
        </w:rPr>
        <w:t>，在该两年期的风险评估报告的每一项计划下都出现了一个新项目，代表团非常欢迎这一变化，因为风险评估非常有助于找出潜在的风险并发现这些风险在两年期期间的演变，这有助于采取有针对性的措施控制风险和提高报告的质量。代表团希望，今后的报告将继续采取这一做法，以加强风险评估活动。中国还对该报告提出了八点看法。首先，代表团回顾说，目前的报告已经采取了与2014年计划绩效报告相同的做法，也就是在正文中纳入了发展议程执行情况评估。代表团欢迎这种做法，认为这对于体现发展议程的主流化非常重要。代表团注意到，执行工作已取得了极大的进步，甚至有所突破，但代表团强调在一些主要问题上</w:t>
      </w:r>
      <w:r>
        <w:rPr>
          <w:rFonts w:ascii="SimSun" w:hAnsi="SimSun" w:hint="eastAsia"/>
          <w:sz w:val="21"/>
          <w:szCs w:val="21"/>
        </w:rPr>
        <w:t>（</w:t>
      </w:r>
      <w:r w:rsidRPr="00677DB0">
        <w:rPr>
          <w:rFonts w:ascii="SimSun" w:hAnsi="SimSun" w:hint="eastAsia"/>
          <w:sz w:val="21"/>
          <w:szCs w:val="21"/>
        </w:rPr>
        <w:t>例如发展和知识产权委员会</w:t>
      </w:r>
      <w:r>
        <w:rPr>
          <w:rFonts w:ascii="SimSun" w:hAnsi="SimSun" w:hint="eastAsia"/>
          <w:sz w:val="21"/>
          <w:szCs w:val="21"/>
        </w:rPr>
        <w:t>（</w:t>
      </w:r>
      <w:r w:rsidRPr="00677DB0">
        <w:rPr>
          <w:rFonts w:ascii="SimSun" w:hAnsi="SimSun" w:hint="eastAsia"/>
          <w:sz w:val="21"/>
          <w:szCs w:val="21"/>
        </w:rPr>
        <w:t>CDIP</w:t>
      </w:r>
      <w:r>
        <w:rPr>
          <w:rFonts w:ascii="SimSun" w:hAnsi="SimSun" w:hint="eastAsia"/>
          <w:sz w:val="21"/>
          <w:szCs w:val="21"/>
        </w:rPr>
        <w:t>）</w:t>
      </w:r>
      <w:r w:rsidRPr="00677DB0">
        <w:rPr>
          <w:rFonts w:ascii="SimSun" w:hAnsi="SimSun" w:hint="eastAsia"/>
          <w:sz w:val="21"/>
          <w:szCs w:val="21"/>
        </w:rPr>
        <w:t>的第三大支柱，也即建立一个常设委员会的问题</w:t>
      </w:r>
      <w:r>
        <w:rPr>
          <w:rFonts w:ascii="SimSun" w:hAnsi="SimSun" w:hint="eastAsia"/>
          <w:sz w:val="21"/>
          <w:szCs w:val="21"/>
        </w:rPr>
        <w:t>）</w:t>
      </w:r>
      <w:r w:rsidRPr="00677DB0">
        <w:rPr>
          <w:rFonts w:ascii="SimSun" w:hAnsi="SimSun" w:hint="eastAsia"/>
          <w:sz w:val="21"/>
          <w:szCs w:val="21"/>
        </w:rPr>
        <w:t>，需要开展额外的工作。代表团表示希望在报告的计划8中体现这一点意见。第二，关于战略目标一</w:t>
      </w:r>
      <w:r>
        <w:rPr>
          <w:rFonts w:ascii="SimSun" w:hAnsi="SimSun" w:hint="eastAsia"/>
          <w:sz w:val="21"/>
          <w:szCs w:val="21"/>
        </w:rPr>
        <w:t>（</w:t>
      </w:r>
      <w:r w:rsidRPr="00677DB0">
        <w:rPr>
          <w:rFonts w:ascii="SimSun" w:hAnsi="SimSun" w:hint="eastAsia"/>
          <w:iCs/>
          <w:sz w:val="21"/>
          <w:szCs w:val="21"/>
        </w:rPr>
        <w:t>以兼顾各方利益的方式发展国际知识产权规范性框架</w:t>
      </w:r>
      <w:r>
        <w:rPr>
          <w:rFonts w:ascii="SimSun" w:hAnsi="SimSun" w:hint="eastAsia"/>
          <w:sz w:val="21"/>
          <w:szCs w:val="21"/>
        </w:rPr>
        <w:t>）</w:t>
      </w:r>
      <w:r w:rsidRPr="00677DB0">
        <w:rPr>
          <w:rFonts w:ascii="SimSun" w:hAnsi="SimSun" w:hint="eastAsia"/>
          <w:sz w:val="21"/>
          <w:szCs w:val="21"/>
        </w:rPr>
        <w:t>，该战略目标旨在发展一个考虑各方利益的国际知识产权规范性框架，代表团说，相关的进展一直非常缓慢，并建议WIPO应继续在规范制定活动中发挥主导作用。代表团强调，拖延滞后无助于实现战略目标一，因此呼吁那些打算加快批准或加入《北京条约》的成员国加快速度，以便该条约能够尽快生效。代表团还呼吁秘书处开展相关工作以共享资源。关于《内部监督章程》，代表团希望尽快取得进一步的结果。第三，代表团指出计划5的风险评估报告表明，与通过《巴黎公约》提交的申请的数量相比，PCT的申请数有所下降。但代表团强调，中国的PCT申请一直保持快速增长，而且未来将继续促进该领域的增长。</w:t>
      </w:r>
      <w:r w:rsidRPr="00677DB0">
        <w:rPr>
          <w:rFonts w:ascii="SimSun" w:hAnsi="SimSun"/>
          <w:sz w:val="21"/>
          <w:szCs w:val="21"/>
        </w:rPr>
        <w:t>第</w:t>
      </w:r>
      <w:r w:rsidRPr="00677DB0">
        <w:rPr>
          <w:rFonts w:ascii="SimSun" w:hAnsi="SimSun" w:hint="eastAsia"/>
          <w:sz w:val="21"/>
          <w:szCs w:val="21"/>
        </w:rPr>
        <w:t>四，关于计划31</w:t>
      </w:r>
      <w:r>
        <w:rPr>
          <w:rFonts w:ascii="SimSun" w:hAnsi="SimSun" w:hint="eastAsia"/>
          <w:sz w:val="21"/>
          <w:szCs w:val="21"/>
        </w:rPr>
        <w:t>（</w:t>
      </w:r>
      <w:r w:rsidRPr="00677DB0">
        <w:rPr>
          <w:rFonts w:ascii="SimSun" w:hAnsi="SimSun" w:hint="eastAsia"/>
          <w:sz w:val="21"/>
          <w:szCs w:val="21"/>
        </w:rPr>
        <w:t>海牙体系</w:t>
      </w:r>
      <w:r>
        <w:rPr>
          <w:rFonts w:ascii="SimSun" w:hAnsi="SimSun" w:hint="eastAsia"/>
          <w:sz w:val="21"/>
          <w:szCs w:val="21"/>
        </w:rPr>
        <w:t>）</w:t>
      </w:r>
      <w:r w:rsidRPr="00677DB0">
        <w:rPr>
          <w:rFonts w:ascii="SimSun" w:hAnsi="SimSun" w:hint="eastAsia"/>
          <w:sz w:val="21"/>
          <w:szCs w:val="21"/>
        </w:rPr>
        <w:t>，代表团表示曾有人提出实质性观察意见，而且这个概念之前从来没有出现过。根据代表团自身的经验，在审查期间，只会对多项观察意见作出评论，因此代表团希望秘书处可以澄清这个问题，以便其更好地了解海牙体系的使用。第五，关于计划13</w:t>
      </w:r>
      <w:r>
        <w:rPr>
          <w:rFonts w:ascii="SimSun" w:hAnsi="SimSun" w:hint="eastAsia"/>
          <w:sz w:val="21"/>
          <w:szCs w:val="21"/>
        </w:rPr>
        <w:t>（</w:t>
      </w:r>
      <w:r w:rsidRPr="00677DB0">
        <w:rPr>
          <w:rFonts w:ascii="SimSun" w:hAnsi="SimSun" w:hint="eastAsia"/>
          <w:sz w:val="21"/>
          <w:szCs w:val="21"/>
        </w:rPr>
        <w:t>全球数据库</w:t>
      </w:r>
      <w:r>
        <w:rPr>
          <w:rFonts w:ascii="SimSun" w:hAnsi="SimSun" w:hint="eastAsia"/>
          <w:sz w:val="21"/>
          <w:szCs w:val="21"/>
        </w:rPr>
        <w:t>）</w:t>
      </w:r>
      <w:r w:rsidRPr="00677DB0">
        <w:rPr>
          <w:rFonts w:ascii="SimSun" w:hAnsi="SimSun" w:hint="eastAsia"/>
          <w:sz w:val="21"/>
          <w:szCs w:val="21"/>
        </w:rPr>
        <w:t>的风险报告中提到的避免PATENTSCOPE崩溃的问题，代表团指出WIPO已在亚洲建立了一个网站。代表团赞赏WIPO的努力，但进一步指出，由于WIPO是负责这类数据的重要组织，网址的选择是非常重要的，因为数据的安全性受到威胁而且数据不应该仅供一个国家使用。在这方面，代表团要求秘书处提供更多的信息，使成员国可以更好地审查和评估这个情况。第六，关于计划14</w:t>
      </w:r>
      <w:r>
        <w:rPr>
          <w:rFonts w:ascii="SimSun" w:hAnsi="SimSun" w:hint="eastAsia"/>
          <w:sz w:val="21"/>
          <w:szCs w:val="21"/>
        </w:rPr>
        <w:t>（</w:t>
      </w:r>
      <w:r w:rsidRPr="00677DB0">
        <w:rPr>
          <w:rFonts w:ascii="SimSun" w:hAnsi="SimSun" w:hint="eastAsia"/>
          <w:sz w:val="21"/>
          <w:szCs w:val="21"/>
        </w:rPr>
        <w:t>信息和知识获取服务</w:t>
      </w:r>
      <w:r>
        <w:rPr>
          <w:rFonts w:ascii="SimSun" w:hAnsi="SimSun" w:hint="eastAsia"/>
          <w:sz w:val="21"/>
          <w:szCs w:val="21"/>
        </w:rPr>
        <w:t>）</w:t>
      </w:r>
      <w:r w:rsidRPr="00677DB0">
        <w:rPr>
          <w:rFonts w:ascii="SimSun" w:hAnsi="SimSun" w:hint="eastAsia"/>
          <w:sz w:val="21"/>
          <w:szCs w:val="21"/>
        </w:rPr>
        <w:t>，代表团指出在下一个两年期，建立了技术和创新支持中心</w:t>
      </w:r>
      <w:r>
        <w:rPr>
          <w:rFonts w:ascii="SimSun" w:hAnsi="SimSun" w:hint="eastAsia"/>
          <w:sz w:val="21"/>
          <w:szCs w:val="21"/>
        </w:rPr>
        <w:t>（</w:t>
      </w:r>
      <w:r w:rsidRPr="00677DB0">
        <w:rPr>
          <w:rFonts w:ascii="SimSun" w:hAnsi="SimSun" w:hint="eastAsia"/>
          <w:sz w:val="21"/>
          <w:szCs w:val="21"/>
        </w:rPr>
        <w:t>TISC</w:t>
      </w:r>
      <w:r>
        <w:rPr>
          <w:rFonts w:ascii="SimSun" w:hAnsi="SimSun" w:hint="eastAsia"/>
          <w:sz w:val="21"/>
          <w:szCs w:val="21"/>
        </w:rPr>
        <w:t>）</w:t>
      </w:r>
      <w:r w:rsidRPr="00677DB0">
        <w:rPr>
          <w:rFonts w:ascii="SimSun" w:hAnsi="SimSun" w:hint="eastAsia"/>
          <w:sz w:val="21"/>
          <w:szCs w:val="21"/>
        </w:rPr>
        <w:t>的成员国将增至50个，其中一半已经实现了可持续发展。代表团欢迎这一结果，并表示TISC网络将有益于发展中国家的创新者的发展，代表团认为该网络是一个非常好的平台，随着该平台的扩展，已经取得了很好的进展。因此，代表团建议未来应在目前经验的基础上增强资源分配，以吸引更多的成员国建立TISC网络。第七，关于战略目标七</w:t>
      </w:r>
      <w:r>
        <w:rPr>
          <w:rFonts w:ascii="SimSun" w:hAnsi="SimSun" w:hint="eastAsia"/>
          <w:sz w:val="21"/>
          <w:szCs w:val="21"/>
        </w:rPr>
        <w:t>（</w:t>
      </w:r>
      <w:r w:rsidRPr="00677DB0">
        <w:rPr>
          <w:rFonts w:ascii="SimSun" w:hAnsi="SimSun" w:hint="eastAsia"/>
          <w:sz w:val="21"/>
          <w:szCs w:val="21"/>
        </w:rPr>
        <w:t>根据全球政策主题处理知识产权问题</w:t>
      </w:r>
      <w:r>
        <w:rPr>
          <w:rFonts w:ascii="SimSun" w:hAnsi="SimSun" w:hint="eastAsia"/>
          <w:sz w:val="21"/>
          <w:szCs w:val="21"/>
        </w:rPr>
        <w:t>）</w:t>
      </w:r>
      <w:r w:rsidRPr="00677DB0">
        <w:rPr>
          <w:rFonts w:ascii="SimSun" w:hAnsi="SimSun" w:hint="eastAsia"/>
          <w:sz w:val="21"/>
          <w:szCs w:val="21"/>
        </w:rPr>
        <w:t>，代表团指出还有32%的预期成果尚未实现。在代表团看来，WIPO作为联合国的一个专门机构，有责任克服全球挑战，因此代表团建议加强WIPO的</w:t>
      </w:r>
      <w:r w:rsidRPr="00677DB0">
        <w:rPr>
          <w:rFonts w:ascii="SimSun" w:hAnsi="SimSun"/>
          <w:sz w:val="21"/>
          <w:szCs w:val="21"/>
        </w:rPr>
        <w:t>Re</w:t>
      </w:r>
      <w:r w:rsidR="00651155">
        <w:rPr>
          <w:rFonts w:ascii="SimSun" w:hAnsi="SimSun"/>
          <w:sz w:val="21"/>
          <w:szCs w:val="21"/>
        </w:rPr>
        <w:t>:Search</w:t>
      </w:r>
      <w:r w:rsidRPr="00677DB0">
        <w:rPr>
          <w:rFonts w:ascii="SimSun" w:hAnsi="SimSun" w:hint="eastAsia"/>
          <w:sz w:val="21"/>
          <w:szCs w:val="21"/>
        </w:rPr>
        <w:t>和WIPO GREEN，以便与联合国战略发展目标</w:t>
      </w:r>
      <w:r>
        <w:rPr>
          <w:rFonts w:ascii="SimSun" w:hAnsi="SimSun" w:hint="eastAsia"/>
          <w:sz w:val="21"/>
          <w:szCs w:val="21"/>
        </w:rPr>
        <w:t>（</w:t>
      </w:r>
      <w:r w:rsidRPr="00677DB0">
        <w:rPr>
          <w:rFonts w:ascii="SimSun" w:hAnsi="SimSun" w:hint="eastAsia"/>
          <w:sz w:val="21"/>
          <w:szCs w:val="21"/>
        </w:rPr>
        <w:t>SDG</w:t>
      </w:r>
      <w:r>
        <w:rPr>
          <w:rFonts w:ascii="SimSun" w:hAnsi="SimSun" w:hint="eastAsia"/>
          <w:sz w:val="21"/>
          <w:szCs w:val="21"/>
        </w:rPr>
        <w:t>）</w:t>
      </w:r>
      <w:r w:rsidRPr="00677DB0">
        <w:rPr>
          <w:rFonts w:ascii="SimSun" w:hAnsi="SimSun" w:hint="eastAsia"/>
          <w:sz w:val="21"/>
          <w:szCs w:val="21"/>
        </w:rPr>
        <w:t>保持一致。代表团补充说，WIPO应不断扩大合作领域，使知识产权为解决全球健康等问题做出贡献。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智利代表团代表</w:t>
      </w:r>
      <w:r w:rsidR="00651155">
        <w:rPr>
          <w:rFonts w:ascii="SimSun" w:hAnsi="SimSun" w:hint="eastAsia"/>
          <w:sz w:val="21"/>
          <w:szCs w:val="21"/>
        </w:rPr>
        <w:t>GRULAC</w:t>
      </w:r>
      <w:r w:rsidRPr="00677DB0">
        <w:rPr>
          <w:rFonts w:ascii="SimSun" w:hAnsi="SimSun" w:hint="eastAsia"/>
          <w:sz w:val="21"/>
          <w:szCs w:val="21"/>
        </w:rPr>
        <w:t>发言，表示感谢秘书处编写和提交2014/15年计划绩效报告。关于战略目标一和计划3</w:t>
      </w:r>
      <w:r>
        <w:rPr>
          <w:rFonts w:ascii="SimSun" w:hAnsi="SimSun" w:hint="eastAsia"/>
          <w:sz w:val="21"/>
          <w:szCs w:val="21"/>
        </w:rPr>
        <w:t>（</w:t>
      </w:r>
      <w:r w:rsidRPr="00677DB0">
        <w:rPr>
          <w:rFonts w:ascii="SimSun" w:hAnsi="SimSun" w:hint="eastAsia"/>
          <w:sz w:val="21"/>
          <w:szCs w:val="21"/>
        </w:rPr>
        <w:t>版权及相关权</w:t>
      </w:r>
      <w:r>
        <w:rPr>
          <w:rFonts w:ascii="SimSun" w:hAnsi="SimSun" w:hint="eastAsia"/>
          <w:sz w:val="21"/>
          <w:szCs w:val="21"/>
        </w:rPr>
        <w:t>）</w:t>
      </w:r>
      <w:r w:rsidRPr="00677DB0">
        <w:rPr>
          <w:rFonts w:ascii="SimSun" w:hAnsi="SimSun" w:hint="eastAsia"/>
          <w:sz w:val="21"/>
          <w:szCs w:val="21"/>
        </w:rPr>
        <w:t>，</w:t>
      </w:r>
      <w:r w:rsidR="00651155">
        <w:rPr>
          <w:rFonts w:ascii="SimSun" w:hAnsi="SimSun" w:hint="eastAsia"/>
          <w:sz w:val="21"/>
          <w:szCs w:val="21"/>
        </w:rPr>
        <w:t>GRULAC</w:t>
      </w:r>
      <w:r w:rsidRPr="00677DB0">
        <w:rPr>
          <w:rFonts w:ascii="SimSun" w:hAnsi="SimSun" w:hint="eastAsia"/>
          <w:sz w:val="21"/>
          <w:szCs w:val="21"/>
        </w:rPr>
        <w:t>特别提到TAG卓越标志项目，并感谢秘书处为确保在11月举行一次区域会议而采取的措施。</w:t>
      </w:r>
      <w:r w:rsidR="00651155">
        <w:rPr>
          <w:rFonts w:ascii="SimSun" w:hAnsi="SimSun" w:hint="eastAsia"/>
          <w:sz w:val="21"/>
          <w:szCs w:val="21"/>
        </w:rPr>
        <w:t>GRULAC</w:t>
      </w:r>
      <w:r w:rsidRPr="00677DB0">
        <w:rPr>
          <w:rFonts w:ascii="SimSun" w:hAnsi="SimSun" w:hint="eastAsia"/>
          <w:sz w:val="21"/>
          <w:szCs w:val="21"/>
        </w:rPr>
        <w:t>还表示感谢萨尔瓦多代表团同意承办该会议。该评注是按照</w:t>
      </w:r>
      <w:r w:rsidR="00651155">
        <w:rPr>
          <w:rFonts w:ascii="SimSun" w:hAnsi="SimSun" w:hint="eastAsia"/>
          <w:sz w:val="21"/>
          <w:szCs w:val="21"/>
        </w:rPr>
        <w:t>GRULAC</w:t>
      </w:r>
      <w:r w:rsidRPr="00677DB0">
        <w:rPr>
          <w:rFonts w:ascii="SimSun" w:hAnsi="SimSun" w:hint="eastAsia"/>
          <w:sz w:val="21"/>
          <w:szCs w:val="21"/>
        </w:rPr>
        <w:t>在PBC上一届会议上提出的请求作出的，</w:t>
      </w:r>
      <w:r w:rsidR="00651155">
        <w:rPr>
          <w:rFonts w:ascii="SimSun" w:hAnsi="SimSun" w:hint="eastAsia"/>
          <w:sz w:val="21"/>
          <w:szCs w:val="21"/>
        </w:rPr>
        <w:t>GRULAC</w:t>
      </w:r>
      <w:r w:rsidRPr="00677DB0">
        <w:rPr>
          <w:rFonts w:ascii="SimSun" w:hAnsi="SimSun" w:hint="eastAsia"/>
          <w:sz w:val="21"/>
          <w:szCs w:val="21"/>
        </w:rPr>
        <w:t>希望这将为PBC讨论该项目提供一个极好的机会。</w:t>
      </w:r>
      <w:r w:rsidR="00651155">
        <w:rPr>
          <w:rFonts w:ascii="SimSun" w:hAnsi="SimSun" w:hint="eastAsia"/>
          <w:sz w:val="21"/>
          <w:szCs w:val="21"/>
        </w:rPr>
        <w:t>GRULAC</w:t>
      </w:r>
      <w:r w:rsidRPr="00677DB0">
        <w:rPr>
          <w:rFonts w:ascii="SimSun" w:hAnsi="SimSun" w:hint="eastAsia"/>
          <w:sz w:val="21"/>
          <w:szCs w:val="21"/>
        </w:rPr>
        <w:t>相信，各成员国的版权局应积极参与标准的制定过程。该集团还指出，应以同样的方式在汇编手册等项目文件中适当地包括已得出的结论和各成员国的版权局提出建议。</w:t>
      </w:r>
      <w:r w:rsidR="00651155">
        <w:rPr>
          <w:rFonts w:ascii="SimSun" w:hAnsi="SimSun" w:hint="eastAsia"/>
          <w:sz w:val="21"/>
          <w:szCs w:val="21"/>
        </w:rPr>
        <w:t>GRULAC</w:t>
      </w:r>
      <w:r w:rsidRPr="00677DB0">
        <w:rPr>
          <w:rFonts w:ascii="SimSun" w:hAnsi="SimSun" w:hint="eastAsia"/>
          <w:sz w:val="21"/>
          <w:szCs w:val="21"/>
        </w:rPr>
        <w:t>注意到一个事实，即集体管理组织</w:t>
      </w:r>
      <w:r>
        <w:rPr>
          <w:rFonts w:ascii="SimSun" w:hAnsi="SimSun" w:hint="eastAsia"/>
          <w:sz w:val="21"/>
          <w:szCs w:val="21"/>
        </w:rPr>
        <w:t>（</w:t>
      </w:r>
      <w:r w:rsidRPr="00677DB0">
        <w:rPr>
          <w:rFonts w:ascii="SimSun" w:hAnsi="SimSun" w:hint="eastAsia"/>
          <w:sz w:val="21"/>
          <w:szCs w:val="21"/>
        </w:rPr>
        <w:t>CMO</w:t>
      </w:r>
      <w:r>
        <w:rPr>
          <w:rFonts w:ascii="SimSun" w:hAnsi="SimSun" w:hint="eastAsia"/>
          <w:sz w:val="21"/>
          <w:szCs w:val="21"/>
        </w:rPr>
        <w:t>）</w:t>
      </w:r>
      <w:r w:rsidRPr="00677DB0">
        <w:rPr>
          <w:rFonts w:ascii="SimSun" w:hAnsi="SimSun" w:hint="eastAsia"/>
          <w:sz w:val="21"/>
          <w:szCs w:val="21"/>
        </w:rPr>
        <w:t>不仅参与了这一进程，并且要求将其关于WIPO是一个由成员推动的组织并且其成员国应得到优先考虑的说法记录下来。代表团希望能够继续就这一问题与秘书处进行建设性对话。</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加拿大代表团感谢秘书处和所有人参与编写大规模报告，并承认这意味着很多人承担了巨大的工作量，而且事实情况的确如此。代表团表示感谢，并同时强调已经带着兴趣阅读了该报告。代表团继续满意地注意到报告中提到一些情况改善，特别是红绿灯系统</w:t>
      </w:r>
      <w:r>
        <w:rPr>
          <w:rFonts w:ascii="SimSun" w:hAnsi="SimSun" w:hint="eastAsia"/>
          <w:sz w:val="21"/>
          <w:szCs w:val="21"/>
        </w:rPr>
        <w:t>（</w:t>
      </w:r>
      <w:r w:rsidRPr="00677DB0">
        <w:rPr>
          <w:rFonts w:ascii="SimSun" w:hAnsi="SimSun" w:hint="eastAsia"/>
          <w:sz w:val="21"/>
          <w:szCs w:val="21"/>
        </w:rPr>
        <w:t>TLS</w:t>
      </w:r>
      <w:r>
        <w:rPr>
          <w:rFonts w:ascii="SimSun" w:hAnsi="SimSun" w:hint="eastAsia"/>
          <w:sz w:val="21"/>
          <w:szCs w:val="21"/>
        </w:rPr>
        <w:t>）</w:t>
      </w:r>
      <w:r w:rsidRPr="00677DB0">
        <w:rPr>
          <w:rFonts w:ascii="SimSun" w:hAnsi="SimSun" w:hint="eastAsia"/>
          <w:sz w:val="21"/>
          <w:szCs w:val="21"/>
        </w:rPr>
        <w:t>，并注意到加拿大代表团在PBC前几届会议上提出的建议得到普遍执行，代表团为此感谢秘书处。代表团指出，正如其他代表团在前面提到的那样，各项计划的整体绩效良好，并进一步指出，有相当多的不足之处要与会员国而不是秘书处协商。代表团特别提请注意驻外办事处</w:t>
      </w:r>
      <w:r>
        <w:rPr>
          <w:rFonts w:ascii="SimSun" w:hAnsi="SimSun" w:hint="eastAsia"/>
          <w:sz w:val="21"/>
          <w:szCs w:val="21"/>
        </w:rPr>
        <w:t>（</w:t>
      </w:r>
      <w:r w:rsidRPr="00677DB0">
        <w:rPr>
          <w:rFonts w:ascii="SimSun" w:hAnsi="SimSun" w:hint="eastAsia"/>
          <w:sz w:val="21"/>
          <w:szCs w:val="21"/>
        </w:rPr>
        <w:t>EO</w:t>
      </w:r>
      <w:r>
        <w:rPr>
          <w:rFonts w:ascii="SimSun" w:hAnsi="SimSun" w:hint="eastAsia"/>
          <w:sz w:val="21"/>
          <w:szCs w:val="21"/>
        </w:rPr>
        <w:t>）</w:t>
      </w:r>
      <w:r w:rsidRPr="00677DB0">
        <w:rPr>
          <w:rFonts w:ascii="SimSun" w:hAnsi="SimSun" w:hint="eastAsia"/>
          <w:sz w:val="21"/>
          <w:szCs w:val="21"/>
        </w:rPr>
        <w:t>的绩效数据，在对目前关于新的驻外办事处开设办法的提案进行更广泛的分析时考虑了这些数据。与此相关的是，代表团补充说，它必须赞扬并感谢监督司非常彻底和非常有价值的验证报告，该报告已成为WIPO实现完善管理和持续改进的不可缺少的工具，能进一步加强对组织管理的整体信心。代表团的结论是，该报告特别是附件3中的核证报告提供了另外一个视角，并就需要改善的领域为各项计划提供了明确的指导。</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俄罗斯联邦代表团感谢秘书处编写这样一份庞大而详细的文件，该报告全面介绍了WIPO为在2014/15年实施其计划而开展的活动。代表团注意并认识到计划绩效报告是秘书处进行的一次自我评估，代表团随后表示希望提出两点看法。首先，代表团总体上对秘书处的活动以及其为确保2014/15年的计划绩效而采取的行动表示赞赏，并指出，秘书处肯定为帮助实现本组织的各项战略目标付出了艰苦的努力。谈到这一点，代表团要求秘书处对计划10</w:t>
      </w:r>
      <w:r>
        <w:rPr>
          <w:rFonts w:ascii="SimSun" w:hAnsi="SimSun" w:hint="eastAsia"/>
          <w:sz w:val="21"/>
          <w:szCs w:val="21"/>
        </w:rPr>
        <w:t>（</w:t>
      </w:r>
      <w:r w:rsidRPr="00677DB0">
        <w:rPr>
          <w:rFonts w:ascii="SimSun" w:hAnsi="SimSun" w:hint="eastAsia"/>
          <w:sz w:val="21"/>
          <w:szCs w:val="21"/>
        </w:rPr>
        <w:t>与欧洲和亚洲部分国家的合作</w:t>
      </w:r>
      <w:r>
        <w:rPr>
          <w:rFonts w:ascii="SimSun" w:hAnsi="SimSun" w:hint="eastAsia"/>
          <w:sz w:val="21"/>
          <w:szCs w:val="21"/>
        </w:rPr>
        <w:t>）</w:t>
      </w:r>
      <w:r w:rsidRPr="00677DB0">
        <w:rPr>
          <w:rFonts w:ascii="SimSun" w:hAnsi="SimSun" w:hint="eastAsia"/>
          <w:sz w:val="21"/>
          <w:szCs w:val="21"/>
        </w:rPr>
        <w:t>项下的资源节省情况作出解释，特别是这种节省是否与工作人员有关。代表团强调，澄清这一点将有助于更好地理解这项特别涵盖了经济转型国家的计划的发展和实施情况。总之，代表团希望WIPO今后将开展活动落实《计划和预算》和规划文件中列出的活动，以便与往年同期相比实现更高的计划落实率。</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巴西代表团支持智利代表</w:t>
      </w:r>
      <w:r w:rsidR="00651155">
        <w:rPr>
          <w:rFonts w:ascii="SimSun" w:hAnsi="SimSun" w:hint="eastAsia"/>
          <w:sz w:val="21"/>
          <w:szCs w:val="21"/>
        </w:rPr>
        <w:t>GRULAC</w:t>
      </w:r>
      <w:r w:rsidRPr="00677DB0">
        <w:rPr>
          <w:rFonts w:ascii="SimSun" w:hAnsi="SimSun" w:hint="eastAsia"/>
          <w:sz w:val="21"/>
          <w:szCs w:val="21"/>
        </w:rPr>
        <w:t>所作发言。代表团认为该文件是一个非常重要的工具，并感谢秘书处编写该文件，秘书处肯定为此付出了大量的时间和努力。代表团指出，计划绩效报告是秘书处进行的自我评估。关于发展议程和发展支出，代表团提出其第一点看法，也即开发支出在减少，并进一步指出，在不考虑发展议程项目的情况下，把已经批准的预算与实际支出进行比对，也会发现减少了1100万瑞士法郎。代表团评论说，应该在当前的两年期逆转这一趋势。此外，代表团指出，计划绩效评估报告没有提供任何关于发展支出预算的信息，今后的报告中应包含此类信息。</w:t>
      </w:r>
      <w:r w:rsidR="00014132">
        <w:rPr>
          <w:rFonts w:ascii="SimSun" w:hAnsi="SimSun" w:hint="eastAsia"/>
          <w:sz w:val="21"/>
          <w:szCs w:val="21"/>
        </w:rPr>
        <w:t>代表团</w:t>
      </w:r>
      <w:r w:rsidRPr="00677DB0">
        <w:rPr>
          <w:rFonts w:ascii="SimSun" w:hAnsi="SimSun" w:hint="eastAsia"/>
          <w:sz w:val="21"/>
          <w:szCs w:val="21"/>
        </w:rPr>
        <w:t>还提议应在每个项目下列出细分的发展支出，以提供关于人事和费人事费用的更多信息。同样是这个问题，代表团支持中国代表团关于CDIP的第三大支柱缺乏进展和落实的发言。代表团认为重要的是扩大对地理起源的知识产权保护，并提出了实现这一目标的具体办法，即协助成员国调整其国内知识产权制度以促进产生和传播知识产权权利和技术，同时考虑到各国的具体特点。代表团还指出，PCT工作组对发展中国家的大学实行费用减免将刺激发展中国家的申请数增加。关于WIPO在协助成员国制定国家知识产权战略方面的工作，代表团指出，绩效指标显示取得了高水平的成就，但不清楚提供了什么程度的援助，也不清楚实施的战略是否“以发展为导向”。代表团请求说明用于识别发展导向型活动的标准。代表团还指出，上述意见也适用于报告中提到的其他“以发展为导向”的内容。关于计划3和TAG卓越标志项目，代表团强调，成员国的版权局必须积极参与标准制定过程，而且在萨尔瓦多举行的区域会议将是拉美国家表达自身看法的一个好机会。代表团进一步指出，包括汇编在内的各项文件中必须适当地体现各项结论和建议。代表团还要求分发以往举行的区域会议的成果。代表团还回顾说，WIPO是一个由成员推动的组织，应当优先考虑成员国。代表团随后说，它期待与秘书处进一步讨论这个问题。关于计划4</w:t>
      </w:r>
      <w:r>
        <w:rPr>
          <w:rFonts w:ascii="SimSun" w:hAnsi="SimSun" w:hint="eastAsia"/>
          <w:sz w:val="21"/>
          <w:szCs w:val="21"/>
        </w:rPr>
        <w:t>（</w:t>
      </w:r>
      <w:r w:rsidRPr="00677DB0">
        <w:rPr>
          <w:rFonts w:ascii="SimSun" w:hAnsi="SimSun" w:hint="eastAsia"/>
          <w:sz w:val="21"/>
          <w:szCs w:val="21"/>
        </w:rPr>
        <w:t>传统知识、传统文化表现形式和遗传资源</w:t>
      </w:r>
      <w:r>
        <w:rPr>
          <w:rFonts w:ascii="SimSun" w:hAnsi="SimSun" w:hint="eastAsia"/>
          <w:sz w:val="21"/>
          <w:szCs w:val="21"/>
        </w:rPr>
        <w:t>）</w:t>
      </w:r>
      <w:r w:rsidRPr="00677DB0">
        <w:rPr>
          <w:rFonts w:ascii="SimSun" w:hAnsi="SimSun" w:hint="eastAsia"/>
          <w:sz w:val="21"/>
          <w:szCs w:val="21"/>
        </w:rPr>
        <w:t>，代表团强调IGC继续开展工作的重要性，并打算达成一项关于国际法律文书的协定，该协定将为现在讨论的这个问题提供有效的保护。代表团指出，计划绩效报告中提到对IGC非常满意，但为了加快该委员会的工作速度，仍有许多工作要做。关于计划16</w:t>
      </w:r>
      <w:r>
        <w:rPr>
          <w:rFonts w:ascii="SimSun" w:hAnsi="SimSun" w:hint="eastAsia"/>
          <w:sz w:val="21"/>
          <w:szCs w:val="21"/>
        </w:rPr>
        <w:t>（</w:t>
      </w:r>
      <w:r w:rsidRPr="00677DB0">
        <w:rPr>
          <w:rFonts w:ascii="SimSun" w:hAnsi="SimSun" w:hint="eastAsia"/>
          <w:sz w:val="21"/>
          <w:szCs w:val="21"/>
        </w:rPr>
        <w:t>经济学与统计</w:t>
      </w:r>
      <w:r>
        <w:rPr>
          <w:rFonts w:ascii="SimSun" w:hAnsi="SimSun" w:hint="eastAsia"/>
          <w:sz w:val="21"/>
          <w:szCs w:val="21"/>
        </w:rPr>
        <w:t>）</w:t>
      </w:r>
      <w:r w:rsidRPr="00677DB0">
        <w:rPr>
          <w:rFonts w:ascii="SimSun" w:hAnsi="SimSun" w:hint="eastAsia"/>
          <w:sz w:val="21"/>
          <w:szCs w:val="21"/>
        </w:rPr>
        <w:t>，代表团表示支持经济和统计司，该司为协助各成员国提供了宝贵的投入，代表团认为会员国的巨大需求证明了该司的工作质量高。代表团还指出，该司提供了世界一流的信息和分析，这些信息和分析后来被用于相关的知识产权辩论，本组织和各成员国应继续为该司提供支持。关于计划20</w:t>
      </w:r>
      <w:r>
        <w:rPr>
          <w:rFonts w:ascii="SimSun" w:hAnsi="SimSun" w:hint="eastAsia"/>
          <w:sz w:val="21"/>
          <w:szCs w:val="21"/>
        </w:rPr>
        <w:t>（</w:t>
      </w:r>
      <w:r w:rsidRPr="00677DB0">
        <w:rPr>
          <w:rFonts w:ascii="SimSun" w:hAnsi="SimSun" w:hint="eastAsia"/>
          <w:sz w:val="21"/>
          <w:szCs w:val="21"/>
        </w:rPr>
        <w:t>对外联系，合作伙伴和驻外办事处</w:t>
      </w:r>
      <w:r>
        <w:rPr>
          <w:rFonts w:ascii="SimSun" w:hAnsi="SimSun" w:hint="eastAsia"/>
          <w:sz w:val="21"/>
          <w:szCs w:val="21"/>
        </w:rPr>
        <w:t>）</w:t>
      </w:r>
      <w:r w:rsidRPr="00677DB0">
        <w:rPr>
          <w:rFonts w:ascii="SimSun" w:hAnsi="SimSun" w:hint="eastAsia"/>
          <w:sz w:val="21"/>
          <w:szCs w:val="21"/>
        </w:rPr>
        <w:t>，代表团指出自己曾经提到WIPO对要求捐助的外部请求发表了意见并做出了回应，代表团强调按照透明和问责原则以及发展议程建议向各成员国提供相关文件的重要性。</w:t>
      </w:r>
      <w:r w:rsidRPr="00677DB0">
        <w:rPr>
          <w:rFonts w:ascii="SimSun" w:hAnsi="SimSun"/>
          <w:sz w:val="21"/>
          <w:szCs w:val="21"/>
        </w:rPr>
        <w:t>仍然是关于</w:t>
      </w:r>
      <w:r w:rsidRPr="00677DB0">
        <w:rPr>
          <w:rFonts w:ascii="SimSun" w:hAnsi="SimSun" w:hint="eastAsia"/>
          <w:sz w:val="21"/>
          <w:szCs w:val="21"/>
        </w:rPr>
        <w:t>计划20，代表团还表示提供更多关于WIPO参加</w:t>
      </w:r>
      <w:r w:rsidRPr="00677DB0">
        <w:rPr>
          <w:rFonts w:ascii="SimSun" w:hAnsi="SimSun"/>
          <w:sz w:val="21"/>
          <w:szCs w:val="21"/>
        </w:rPr>
        <w:t>联合国科学、技术、创新促进可持续发展目标跨机构任务小组的信息对WIPO将非常重要</w:t>
      </w:r>
      <w:r w:rsidRPr="00677DB0">
        <w:rPr>
          <w:rFonts w:ascii="SimSun" w:hAnsi="SimSun" w:hint="eastAsia"/>
          <w:sz w:val="21"/>
          <w:szCs w:val="21"/>
        </w:rPr>
        <w:t>。最后，关于计划18</w:t>
      </w:r>
      <w:r>
        <w:rPr>
          <w:rFonts w:ascii="SimSun" w:hAnsi="SimSun" w:hint="eastAsia"/>
          <w:sz w:val="21"/>
          <w:szCs w:val="21"/>
        </w:rPr>
        <w:t>（</w:t>
      </w:r>
      <w:r w:rsidRPr="00677DB0">
        <w:rPr>
          <w:rFonts w:ascii="SimSun" w:hAnsi="SimSun" w:hint="eastAsia"/>
          <w:sz w:val="21"/>
          <w:szCs w:val="21"/>
        </w:rPr>
        <w:t>知识产权和全球挑战</w:t>
      </w:r>
      <w:r>
        <w:rPr>
          <w:rFonts w:ascii="SimSun" w:hAnsi="SimSun" w:hint="eastAsia"/>
          <w:sz w:val="21"/>
          <w:szCs w:val="21"/>
        </w:rPr>
        <w:t>）</w:t>
      </w:r>
      <w:r w:rsidRPr="00677DB0">
        <w:rPr>
          <w:rFonts w:ascii="SimSun" w:hAnsi="SimSun" w:hint="eastAsia"/>
          <w:sz w:val="21"/>
          <w:szCs w:val="21"/>
        </w:rPr>
        <w:t>，代表团认为WIPO巩固自身作为知识产权重要论坛的地位非常重要，同时也指出关于所谓的“全球问题”的活动必须以成员国的决定为指导。</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大韩民国代表团表示感谢秘书处编写2014/15两年期的计划绩效报告，并高兴地看到超过91%的计划指标占被评估为全部或部分实现。代表团表示它有两点意见。代表团评论说，WIPO的绩效指标不应反映在投入中，而是应反映在WIPO的计划成果中。代表团指出，有些绩效指标似乎仅代表着此类计划的投入，特别是对计划15</w:t>
      </w:r>
      <w:r>
        <w:rPr>
          <w:rFonts w:ascii="SimSun" w:hAnsi="SimSun" w:hint="eastAsia"/>
          <w:sz w:val="21"/>
          <w:szCs w:val="21"/>
        </w:rPr>
        <w:t>（</w:t>
      </w:r>
      <w:r w:rsidRPr="00677DB0">
        <w:rPr>
          <w:rFonts w:ascii="SimSun" w:hAnsi="SimSun" w:hint="eastAsia"/>
          <w:sz w:val="21"/>
          <w:szCs w:val="21"/>
        </w:rPr>
        <w:t>知识产权局业务解决方案</w:t>
      </w:r>
      <w:r>
        <w:rPr>
          <w:rFonts w:ascii="SimSun" w:hAnsi="SimSun" w:hint="eastAsia"/>
          <w:sz w:val="21"/>
          <w:szCs w:val="21"/>
        </w:rPr>
        <w:t>）</w:t>
      </w:r>
      <w:r w:rsidRPr="00677DB0">
        <w:rPr>
          <w:rFonts w:ascii="SimSun" w:hAnsi="SimSun" w:hint="eastAsia"/>
          <w:sz w:val="21"/>
          <w:szCs w:val="21"/>
        </w:rPr>
        <w:t>而言，例如工业产权管理系统</w:t>
      </w:r>
      <w:r>
        <w:rPr>
          <w:rFonts w:ascii="SimSun" w:hAnsi="SimSun" w:hint="eastAsia"/>
          <w:sz w:val="21"/>
          <w:szCs w:val="21"/>
        </w:rPr>
        <w:t>（</w:t>
      </w:r>
      <w:r w:rsidRPr="00677DB0">
        <w:rPr>
          <w:rFonts w:ascii="SimSun" w:hAnsi="SimSun" w:hint="eastAsia"/>
          <w:sz w:val="21"/>
          <w:szCs w:val="21"/>
        </w:rPr>
        <w:t>IPAS</w:t>
      </w:r>
      <w:r>
        <w:rPr>
          <w:rFonts w:ascii="SimSun" w:hAnsi="SimSun" w:hint="eastAsia"/>
          <w:sz w:val="21"/>
          <w:szCs w:val="21"/>
        </w:rPr>
        <w:t>）</w:t>
      </w:r>
      <w:r w:rsidRPr="00677DB0">
        <w:rPr>
          <w:rFonts w:ascii="SimSun" w:hAnsi="SimSun" w:hint="eastAsia"/>
          <w:sz w:val="21"/>
          <w:szCs w:val="21"/>
        </w:rPr>
        <w:t>。代表团指出，很难在这份计划绩效报告中找到部署WIPO的知识产权局业务系统的成果。代表团因此要求秘书处向成员国充分提供与该成果有关的信息，例如WIPO的知识产权局系统每年的部署结果以及各系统的使用情况。第二，关于海牙体系以及英文版的2014/15年计划绩效报告的第107页</w:t>
      </w:r>
      <w:r>
        <w:rPr>
          <w:rFonts w:ascii="SimSun" w:hAnsi="SimSun" w:hint="eastAsia"/>
          <w:sz w:val="21"/>
          <w:szCs w:val="21"/>
        </w:rPr>
        <w:t>（</w:t>
      </w:r>
      <w:r w:rsidRPr="00677DB0">
        <w:rPr>
          <w:rFonts w:ascii="SimSun" w:hAnsi="SimSun" w:hint="eastAsia"/>
          <w:sz w:val="21"/>
          <w:szCs w:val="21"/>
        </w:rPr>
        <w:t>附件，计划31</w:t>
      </w:r>
      <w:r>
        <w:rPr>
          <w:rFonts w:ascii="SimSun" w:hAnsi="SimSun" w:hint="eastAsia"/>
          <w:sz w:val="21"/>
          <w:szCs w:val="21"/>
        </w:rPr>
        <w:t>）</w:t>
      </w:r>
      <w:r w:rsidRPr="00677DB0">
        <w:rPr>
          <w:rFonts w:ascii="SimSun" w:hAnsi="SimSun" w:hint="eastAsia"/>
          <w:sz w:val="21"/>
          <w:szCs w:val="21"/>
        </w:rPr>
        <w:t>提及的内容，代表团指出，未决数量有所增加，这意味着海牙申请的数量在最近急剧增加。为了应对目前的情况，代表团提出WIPO应采取一些措施，并问WIPO打算采取哪种措施。</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日本代表团赞赏秘书处为编写本文件辛勤工作，并回顾说，根据2014/15年计划绩效报告，在2014/15年计划和预算中的总共394项绩效指标中，286项指标被评估为充分实现，占72%。此外，今年的计划绩效报告中包括了按九个战略目标中的每一个目标分列的两年期绩效数据。在这方面，代表团感谢秘书处为实施各项计划付出辛勤的工作和艰苦的努力。关于被评定为部分实现或没有事先的绩效指标，代表团表示，秘书处有必要在实施本两年期的计划和预算时，通过适用过往的经验适当处理这个问题。此外，代表团建议秘书处应审查初始目标及其绩效指标是否恰当，并指出代表团并非打算干涉秘书处的工作，但代表团认为报告最重要的目的之一就是要始终继续执行该方案。因此，代表团希望已经采取有意义的措施减轻这个问题的印象，并希望那些措施已适当地反映在计划和预算中。</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罗马尼亚代表团和其他代表团一样祝贺主席当选，并表示对主席的领导能力有信心。代表团完全支持在这一议程项目下所作发言，并称赞秘书处编写关于计划绩效报告的综合文件，赞扬在上一个两年期取得的成果，这些成果体现在绩效指标的实现率上。此外，代表团感谢秘书处，特别是转型和发达国家部</w:t>
      </w:r>
      <w:r>
        <w:rPr>
          <w:rFonts w:ascii="SimSun" w:hAnsi="SimSun" w:hint="eastAsia"/>
          <w:sz w:val="21"/>
          <w:szCs w:val="21"/>
        </w:rPr>
        <w:t>（</w:t>
      </w:r>
      <w:r w:rsidRPr="00677DB0">
        <w:rPr>
          <w:rFonts w:ascii="SimSun" w:hAnsi="SimSun" w:hint="eastAsia"/>
          <w:sz w:val="21"/>
          <w:szCs w:val="21"/>
        </w:rPr>
        <w:t>TDC</w:t>
      </w:r>
      <w:r>
        <w:rPr>
          <w:rFonts w:ascii="SimSun" w:hAnsi="SimSun" w:hint="eastAsia"/>
          <w:sz w:val="21"/>
          <w:szCs w:val="21"/>
        </w:rPr>
        <w:t>）</w:t>
      </w:r>
      <w:r w:rsidRPr="00677DB0">
        <w:rPr>
          <w:rFonts w:ascii="SimSun" w:hAnsi="SimSun" w:hint="eastAsia"/>
          <w:sz w:val="21"/>
          <w:szCs w:val="21"/>
        </w:rPr>
        <w:t>为</w:t>
      </w:r>
      <w:r w:rsidRPr="00677DB0">
        <w:rPr>
          <w:rFonts w:ascii="SimSun" w:hAnsi="SimSun"/>
          <w:sz w:val="21"/>
          <w:szCs w:val="21"/>
        </w:rPr>
        <w:t>罗马尼亚制定与在高中讲授</w:t>
      </w:r>
      <w:r w:rsidRPr="00677DB0">
        <w:rPr>
          <w:rFonts w:ascii="SimSun" w:hAnsi="SimSun" w:hint="eastAsia"/>
          <w:sz w:val="21"/>
          <w:szCs w:val="21"/>
        </w:rPr>
        <w:t>知识产权有关的项目提供支持。代表团报告说，教育部在去年3月正式批准知识产权课程，该课程定为每学年每周上课一次，任何高中都可开课。代表团还指出，2015年11月18日和19日，在布加勒斯特与WIPO合作举办了一次针对高中教师的国家级知识产权教育研讨会，研讨会旨在提高中教师对知识产权问题的认识。代表团指出，研讨会受到与会者欢迎，并表示罗马尼亚计划在不久的将来举办类似的会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主席关闭了本议程项下的发言人名单，并请秘书处提供必要的答复。主席还评论说，答复不会是只有一个，因为这些问题涉及WIPO的一系列活动，主席请秘书处协调答复的次序。</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在回答拉脱维亚代表就计划</w:t>
      </w:r>
      <w:r w:rsidRPr="00677DB0">
        <w:rPr>
          <w:rFonts w:ascii="SimSun" w:hAnsi="SimSun" w:hint="eastAsia"/>
          <w:sz w:val="21"/>
          <w:szCs w:val="21"/>
        </w:rPr>
        <w:t>16提出的问题时，秘书处解释说那是个纯粹的技术问题，因为2014年计划绩效报告共有7项目标，而在2014/15年计划绩效报告中，其中一些目标已经细分为小目标。</w:t>
      </w:r>
      <w:r w:rsidRPr="00677DB0">
        <w:rPr>
          <w:rFonts w:ascii="SimSun" w:hAnsi="SimSun"/>
          <w:sz w:val="21"/>
          <w:szCs w:val="21"/>
        </w:rPr>
        <w:t>例如</w:t>
      </w:r>
      <w:r w:rsidRPr="00677DB0">
        <w:rPr>
          <w:rFonts w:ascii="SimSun" w:hAnsi="SimSun" w:hint="eastAsia"/>
          <w:sz w:val="21"/>
          <w:szCs w:val="21"/>
        </w:rPr>
        <w:t>，如果</w:t>
      </w:r>
      <w:r w:rsidRPr="00677DB0">
        <w:rPr>
          <w:rFonts w:ascii="SimSun" w:hAnsi="SimSun"/>
          <w:sz w:val="21"/>
          <w:szCs w:val="21"/>
        </w:rPr>
        <w:t>考察各份报告取得的成绩时</w:t>
      </w:r>
      <w:r w:rsidRPr="00677DB0">
        <w:rPr>
          <w:rFonts w:ascii="SimSun" w:hAnsi="SimSun" w:hint="eastAsia"/>
          <w:sz w:val="21"/>
          <w:szCs w:val="21"/>
        </w:rPr>
        <w:t>，会发现2014/15年报告中评估的目标要多于2014年的报告。</w:t>
      </w:r>
      <w:r w:rsidRPr="00677DB0">
        <w:rPr>
          <w:rFonts w:ascii="SimSun" w:hAnsi="SimSun"/>
          <w:sz w:val="21"/>
          <w:szCs w:val="21"/>
        </w:rPr>
        <w:t>秘书处继续解释说</w:t>
      </w:r>
      <w:r w:rsidRPr="00677DB0">
        <w:rPr>
          <w:rFonts w:ascii="SimSun" w:hAnsi="SimSun" w:hint="eastAsia"/>
          <w:sz w:val="21"/>
          <w:szCs w:val="21"/>
        </w:rPr>
        <w:t>，考察这些统计数字会发现，2014年报告中的指标被错误地评定为“无法评估”，</w:t>
      </w:r>
      <w:r w:rsidRPr="00677DB0">
        <w:rPr>
          <w:rFonts w:ascii="SimSun" w:hAnsi="SimSun"/>
          <w:sz w:val="21"/>
          <w:szCs w:val="21"/>
        </w:rPr>
        <w:t>但是</w:t>
      </w:r>
      <w:r w:rsidRPr="00677DB0">
        <w:rPr>
          <w:rFonts w:ascii="SimSun" w:hAnsi="SimSun" w:hint="eastAsia"/>
          <w:sz w:val="21"/>
          <w:szCs w:val="21"/>
        </w:rPr>
        <w:t>，</w:t>
      </w:r>
      <w:r w:rsidRPr="00677DB0">
        <w:rPr>
          <w:rFonts w:ascii="SimSun" w:hAnsi="SimSun"/>
          <w:sz w:val="21"/>
          <w:szCs w:val="21"/>
        </w:rPr>
        <w:t>秘书处指出这实际上正好为成员国提供了更多信息</w:t>
      </w:r>
      <w:r w:rsidRPr="00677DB0">
        <w:rPr>
          <w:rFonts w:ascii="SimSun" w:hAnsi="SimSun" w:hint="eastAsia"/>
          <w:sz w:val="21"/>
          <w:szCs w:val="21"/>
        </w:rPr>
        <w:t>。</w:t>
      </w:r>
      <w:r w:rsidRPr="00677DB0">
        <w:rPr>
          <w:rFonts w:ascii="SimSun" w:hAnsi="SimSun"/>
          <w:sz w:val="21"/>
          <w:szCs w:val="21"/>
        </w:rPr>
        <w:t>秘书处进一步解释说</w:t>
      </w:r>
      <w:r w:rsidRPr="00677DB0">
        <w:rPr>
          <w:rFonts w:ascii="SimSun" w:hAnsi="SimSun" w:hint="eastAsia"/>
          <w:sz w:val="21"/>
          <w:szCs w:val="21"/>
        </w:rPr>
        <w:t>，</w:t>
      </w:r>
      <w:r w:rsidRPr="00677DB0">
        <w:rPr>
          <w:rFonts w:ascii="SimSun" w:hAnsi="SimSun"/>
          <w:sz w:val="21"/>
          <w:szCs w:val="21"/>
        </w:rPr>
        <w:t>在一些报告中</w:t>
      </w:r>
      <w:r w:rsidRPr="00677DB0">
        <w:rPr>
          <w:rFonts w:ascii="SimSun" w:hAnsi="SimSun" w:hint="eastAsia"/>
          <w:sz w:val="21"/>
          <w:szCs w:val="21"/>
        </w:rPr>
        <w:t>，</w:t>
      </w:r>
      <w:r w:rsidRPr="00677DB0">
        <w:rPr>
          <w:rFonts w:ascii="SimSun" w:hAnsi="SimSun"/>
          <w:sz w:val="21"/>
          <w:szCs w:val="21"/>
        </w:rPr>
        <w:t>由于基准并不</w:t>
      </w:r>
      <w:r w:rsidRPr="00677DB0">
        <w:rPr>
          <w:rFonts w:ascii="SimSun" w:hAnsi="SimSun" w:hint="eastAsia"/>
          <w:sz w:val="21"/>
          <w:szCs w:val="21"/>
        </w:rPr>
        <w:t>明确，</w:t>
      </w:r>
      <w:r w:rsidRPr="00677DB0">
        <w:rPr>
          <w:rFonts w:ascii="SimSun" w:hAnsi="SimSun"/>
          <w:sz w:val="21"/>
          <w:szCs w:val="21"/>
        </w:rPr>
        <w:t>因此各项指标被评定为</w:t>
      </w:r>
      <w:r w:rsidRPr="00677DB0">
        <w:rPr>
          <w:rFonts w:ascii="SimSun" w:hAnsi="SimSun" w:hint="eastAsia"/>
          <w:sz w:val="21"/>
          <w:szCs w:val="21"/>
        </w:rPr>
        <w:t>“</w:t>
      </w:r>
      <w:r w:rsidRPr="00677DB0">
        <w:rPr>
          <w:rFonts w:ascii="SimSun" w:hAnsi="SimSun"/>
          <w:sz w:val="21"/>
          <w:szCs w:val="21"/>
        </w:rPr>
        <w:t>无法评估</w:t>
      </w:r>
      <w:r w:rsidRPr="00677DB0">
        <w:rPr>
          <w:rFonts w:ascii="SimSun" w:hAnsi="SimSun" w:hint="eastAsia"/>
          <w:sz w:val="21"/>
          <w:szCs w:val="21"/>
        </w:rPr>
        <w:t>”</w:t>
      </w:r>
      <w:r w:rsidRPr="00677DB0">
        <w:rPr>
          <w:rFonts w:ascii="SimSun" w:hAnsi="SimSun"/>
          <w:sz w:val="21"/>
          <w:szCs w:val="21"/>
        </w:rPr>
        <w:t>而不是</w:t>
      </w:r>
      <w:r w:rsidRPr="00677DB0">
        <w:rPr>
          <w:rFonts w:ascii="SimSun" w:hAnsi="SimSun" w:hint="eastAsia"/>
          <w:sz w:val="21"/>
          <w:szCs w:val="21"/>
        </w:rPr>
        <w:t>“已实现”，这进一步表明成员国在2014/15年做出了更为详尽的说明，</w:t>
      </w:r>
      <w:r w:rsidRPr="00677DB0">
        <w:rPr>
          <w:rFonts w:ascii="SimSun" w:hAnsi="SimSun"/>
          <w:sz w:val="21"/>
          <w:szCs w:val="21"/>
        </w:rPr>
        <w:t>拉脱维亚提到的数字就来源于此</w:t>
      </w:r>
      <w:r w:rsidRPr="00677DB0">
        <w:rPr>
          <w:rFonts w:ascii="SimSun" w:hAnsi="SimSun" w:hint="eastAsia"/>
          <w:sz w:val="21"/>
          <w:szCs w:val="21"/>
        </w:rPr>
        <w:t>。秘书处随后询问成员国是否要求从首席经济学家那里获得更多信息。目前还没有成员国提出进一步的要求。秘书处随后请主管全球基础设施部门的助理总干事发言。</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秘书处感谢中国代表团提出与第158页上的风险缓解策略有关的问题，涉及计划13中的</w:t>
      </w:r>
      <w:r w:rsidRPr="00677DB0">
        <w:rPr>
          <w:rFonts w:ascii="SimSun" w:hAnsi="SimSun"/>
          <w:sz w:val="21"/>
          <w:szCs w:val="21"/>
        </w:rPr>
        <w:t>PATENTSCOPE系统的</w:t>
      </w:r>
      <w:r w:rsidRPr="00677DB0">
        <w:rPr>
          <w:rFonts w:ascii="SimSun" w:hAnsi="SimSun" w:hint="eastAsia"/>
          <w:sz w:val="21"/>
          <w:szCs w:val="21"/>
        </w:rPr>
        <w:t>风险报告和减缓问题。秘书处指出，通过检查PATENTSCOPE网站的网络流量，认识到大量用户来自亚洲，尤其是日本，而且存在迟延问题。</w:t>
      </w:r>
      <w:r w:rsidRPr="00677DB0">
        <w:rPr>
          <w:rFonts w:ascii="SimSun" w:hAnsi="SimSun"/>
          <w:sz w:val="21"/>
          <w:szCs w:val="21"/>
        </w:rPr>
        <w:t>对在该区域建立一个镜像站点的问题开展了调查</w:t>
      </w:r>
      <w:r w:rsidRPr="00677DB0">
        <w:rPr>
          <w:rFonts w:ascii="SimSun" w:hAnsi="SimSun" w:hint="eastAsia"/>
          <w:sz w:val="21"/>
          <w:szCs w:val="21"/>
        </w:rPr>
        <w:t>，</w:t>
      </w:r>
      <w:r w:rsidRPr="00677DB0">
        <w:rPr>
          <w:rFonts w:ascii="SimSun" w:hAnsi="SimSun"/>
          <w:sz w:val="21"/>
          <w:szCs w:val="21"/>
        </w:rPr>
        <w:t>并启动了一个试点项目</w:t>
      </w:r>
      <w:r w:rsidRPr="00677DB0">
        <w:rPr>
          <w:rFonts w:ascii="SimSun" w:hAnsi="SimSun" w:hint="eastAsia"/>
          <w:sz w:val="21"/>
          <w:szCs w:val="21"/>
        </w:rPr>
        <w:t>，</w:t>
      </w:r>
      <w:r w:rsidRPr="00677DB0">
        <w:rPr>
          <w:rFonts w:ascii="SimSun" w:hAnsi="SimSun"/>
          <w:sz w:val="21"/>
          <w:szCs w:val="21"/>
        </w:rPr>
        <w:t>以建立能从日内瓦进行控制的一个镜像站点</w:t>
      </w:r>
      <w:r w:rsidRPr="00677DB0">
        <w:rPr>
          <w:rFonts w:ascii="SimSun" w:hAnsi="SimSun" w:hint="eastAsia"/>
          <w:sz w:val="21"/>
          <w:szCs w:val="21"/>
        </w:rPr>
        <w:t>，为东京提供一个WIPO PATENTSCOPE网站的副本。数据一旦从日内瓦的服务器上传给WIPO网站，就能被送到东京，几个小时后，东京的服务器就能让日本以及亚洲区域的用户进行下载，这极大地改善了延迟，提高了获取速度。例如，秘书处指出，该镜像网站大大减少了PCT文件的下载时间。秘书处还答复了大韩民国代表团提出的与IPAS的使用、相关软件模块以及使用这套系统的知识产权局的数量有关的问题。秘书处指出，第164和165页介绍了IPAS的使用情况，如关于</w:t>
      </w:r>
      <w:r w:rsidRPr="00677DB0">
        <w:rPr>
          <w:rFonts w:ascii="SimSun" w:hAnsi="SimSun"/>
          <w:sz w:val="21"/>
          <w:szCs w:val="21"/>
        </w:rPr>
        <w:t>IPO平均服务水平的图表所示</w:t>
      </w:r>
      <w:r w:rsidRPr="00677DB0">
        <w:rPr>
          <w:rFonts w:ascii="SimSun" w:hAnsi="SimSun" w:hint="eastAsia"/>
          <w:sz w:val="21"/>
          <w:szCs w:val="21"/>
        </w:rPr>
        <w:t>。作为对</w:t>
      </w:r>
      <w:r w:rsidR="00014132">
        <w:rPr>
          <w:rFonts w:ascii="SimSun" w:hAnsi="SimSun"/>
          <w:sz w:val="21"/>
          <w:szCs w:val="21"/>
        </w:rPr>
        <w:t>代表团</w:t>
      </w:r>
      <w:r w:rsidRPr="00677DB0">
        <w:rPr>
          <w:rFonts w:ascii="SimSun" w:hAnsi="SimSun" w:hint="eastAsia"/>
          <w:sz w:val="21"/>
          <w:szCs w:val="21"/>
        </w:rPr>
        <w:t>所提</w:t>
      </w:r>
      <w:r w:rsidRPr="00677DB0">
        <w:rPr>
          <w:rFonts w:ascii="SimSun" w:hAnsi="SimSun"/>
          <w:sz w:val="21"/>
          <w:szCs w:val="21"/>
        </w:rPr>
        <w:t>问题的答复</w:t>
      </w:r>
      <w:r w:rsidRPr="00677DB0">
        <w:rPr>
          <w:rFonts w:ascii="SimSun" w:hAnsi="SimSun" w:hint="eastAsia"/>
          <w:sz w:val="21"/>
          <w:szCs w:val="21"/>
        </w:rPr>
        <w:t>，秘书处也同意提供更多具体数据。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w:t>
      </w:r>
      <w:r w:rsidRPr="00677DB0">
        <w:rPr>
          <w:rFonts w:ascii="SimSun" w:hAnsi="SimSun" w:hint="eastAsia"/>
          <w:sz w:val="21"/>
          <w:szCs w:val="21"/>
        </w:rPr>
        <w:t>回应中国代表团就计划绩效报告中确认的计划5</w:t>
      </w:r>
      <w:r>
        <w:rPr>
          <w:rFonts w:ascii="SimSun" w:hAnsi="SimSun" w:hint="eastAsia"/>
          <w:sz w:val="21"/>
          <w:szCs w:val="21"/>
        </w:rPr>
        <w:t>（</w:t>
      </w:r>
      <w:r w:rsidRPr="00677DB0">
        <w:rPr>
          <w:rFonts w:ascii="SimSun" w:hAnsi="SimSun" w:hint="eastAsia"/>
          <w:sz w:val="21"/>
          <w:szCs w:val="21"/>
        </w:rPr>
        <w:t>PCT体系</w:t>
      </w:r>
      <w:r>
        <w:rPr>
          <w:rFonts w:ascii="SimSun" w:hAnsi="SimSun" w:hint="eastAsia"/>
          <w:sz w:val="21"/>
          <w:szCs w:val="21"/>
        </w:rPr>
        <w:t>）</w:t>
      </w:r>
      <w:r w:rsidRPr="00677DB0">
        <w:rPr>
          <w:rFonts w:ascii="SimSun" w:hAnsi="SimSun" w:hint="eastAsia"/>
          <w:sz w:val="21"/>
          <w:szCs w:val="21"/>
        </w:rPr>
        <w:t>相关风险提出的意见，指出PCT的申请数量不会减少，无论是从绝对数量来看还是相对于依据《巴黎公约》提出的申请数来看，而且秘书处表示在2014/15两年期并未真正出现这种风险。相反，从绝对数量来看，在该两年期内收到的PCT申请达到435000份，比前一个两年期增加约9%的。此外，相对于依据《巴黎公约》提出的申请，PCT“市场份额”增加了约57%。秘书处进一步表示，它正在密切监测PCT申请数，并指出PCT申请量的减少将会对PCT的费用收入并进而对整个组织的收入</w:t>
      </w:r>
      <w:r w:rsidRPr="00677DB0">
        <w:rPr>
          <w:rFonts w:ascii="SimSun" w:hAnsi="SimSun"/>
          <w:sz w:val="21"/>
          <w:szCs w:val="21"/>
        </w:rPr>
        <w:t>产生重大影响</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秘书处感谢各代表团赞同计划</w:t>
      </w:r>
      <w:r w:rsidRPr="00677DB0">
        <w:rPr>
          <w:rFonts w:ascii="SimSun" w:hAnsi="SimSun" w:hint="eastAsia"/>
          <w:sz w:val="21"/>
          <w:szCs w:val="21"/>
        </w:rPr>
        <w:t>10和计划30，并感谢俄罗斯联邦就计划10项下的费用节省事宜提出的问题。秘书处确定节省的费用来自人事和非人事资源，与该部门工作人员的应得收入无关，正不断努力改善管理，用最有效的方式达到最佳效果。</w:t>
      </w:r>
      <w:r w:rsidRPr="00677DB0">
        <w:rPr>
          <w:rFonts w:ascii="SimSun" w:hAnsi="SimSun"/>
          <w:sz w:val="21"/>
          <w:szCs w:val="21"/>
        </w:rPr>
        <w:t>秘书处补充说</w:t>
      </w:r>
      <w:r w:rsidRPr="00677DB0">
        <w:rPr>
          <w:rFonts w:ascii="SimSun" w:hAnsi="SimSun" w:hint="eastAsia"/>
          <w:sz w:val="21"/>
          <w:szCs w:val="21"/>
        </w:rPr>
        <w:t>，</w:t>
      </w:r>
      <w:r w:rsidRPr="00677DB0">
        <w:rPr>
          <w:rFonts w:ascii="SimSun" w:hAnsi="SimSun"/>
          <w:sz w:val="21"/>
          <w:szCs w:val="21"/>
        </w:rPr>
        <w:t>各成员国一直秉持极具建设性的态度</w:t>
      </w:r>
      <w:r w:rsidRPr="00677DB0">
        <w:rPr>
          <w:rFonts w:ascii="SimSun" w:hAnsi="SimSun" w:hint="eastAsia"/>
          <w:sz w:val="21"/>
          <w:szCs w:val="21"/>
        </w:rPr>
        <w:t>，</w:t>
      </w:r>
      <w:r w:rsidRPr="00677DB0">
        <w:rPr>
          <w:rFonts w:ascii="SimSun" w:hAnsi="SimSun"/>
          <w:sz w:val="21"/>
          <w:szCs w:val="21"/>
        </w:rPr>
        <w:t>用建设性的办法实施工作计划</w:t>
      </w:r>
      <w:r w:rsidRPr="00677DB0">
        <w:rPr>
          <w:rFonts w:ascii="SimSun" w:hAnsi="SimSun" w:hint="eastAsia"/>
          <w:sz w:val="21"/>
          <w:szCs w:val="21"/>
        </w:rPr>
        <w:t>，</w:t>
      </w:r>
      <w:r w:rsidRPr="00677DB0">
        <w:rPr>
          <w:rFonts w:ascii="SimSun" w:hAnsi="SimSun"/>
          <w:sz w:val="21"/>
          <w:szCs w:val="21"/>
        </w:rPr>
        <w:t>对于秘书处</w:t>
      </w:r>
      <w:r w:rsidRPr="00677DB0">
        <w:rPr>
          <w:rFonts w:ascii="SimSun" w:hAnsi="SimSun" w:hint="eastAsia"/>
          <w:sz w:val="21"/>
          <w:szCs w:val="21"/>
        </w:rPr>
        <w:t>在</w:t>
      </w:r>
      <w:r w:rsidRPr="00677DB0">
        <w:rPr>
          <w:rFonts w:ascii="SimSun" w:hAnsi="SimSun"/>
          <w:sz w:val="21"/>
          <w:szCs w:val="21"/>
        </w:rPr>
        <w:t>开展相关工作计划中规划的符合成员国利益的工作的同时建设性地节省费用之举</w:t>
      </w:r>
      <w:r w:rsidRPr="00677DB0">
        <w:rPr>
          <w:rFonts w:ascii="SimSun" w:hAnsi="SimSun" w:hint="eastAsia"/>
          <w:sz w:val="21"/>
          <w:szCs w:val="21"/>
        </w:rPr>
        <w:t>，</w:t>
      </w:r>
      <w:r w:rsidRPr="00677DB0">
        <w:rPr>
          <w:rFonts w:ascii="SimSun" w:hAnsi="SimSun"/>
          <w:sz w:val="21"/>
          <w:szCs w:val="21"/>
        </w:rPr>
        <w:t>各成员国表现了极大的理解和支持</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秘书处感谢各代表团提出问题，这说明大家都很关心实行海牙体系最近向实行彻底审查制度的大型经济体</w:t>
      </w:r>
      <w:r>
        <w:rPr>
          <w:rFonts w:ascii="SimSun" w:hAnsi="SimSun" w:hint="eastAsia"/>
          <w:sz w:val="21"/>
          <w:szCs w:val="21"/>
        </w:rPr>
        <w:t>（</w:t>
      </w:r>
      <w:r w:rsidRPr="00677DB0">
        <w:rPr>
          <w:rFonts w:ascii="SimSun" w:hAnsi="SimSun" w:hint="eastAsia"/>
          <w:sz w:val="21"/>
          <w:szCs w:val="21"/>
        </w:rPr>
        <w:t>例如大韩民国、日本和美利坚合众国</w:t>
      </w:r>
      <w:r>
        <w:rPr>
          <w:rFonts w:ascii="SimSun" w:hAnsi="SimSun" w:hint="eastAsia"/>
          <w:sz w:val="21"/>
          <w:szCs w:val="21"/>
        </w:rPr>
        <w:t>）</w:t>
      </w:r>
      <w:r w:rsidRPr="00677DB0">
        <w:rPr>
          <w:rFonts w:ascii="SimSun" w:hAnsi="SimSun" w:hint="eastAsia"/>
          <w:sz w:val="21"/>
          <w:szCs w:val="21"/>
        </w:rPr>
        <w:t>推广的问题，此举有两个后果：不仅导致了申请量大幅增长，也推出了可包含在国际申请中的支持使用国家名称的新要素，这使得国际局的审查工作变得更为复杂。因此，特别是针对中国代表团的发言，秘书处举例说明了国际申请人为支持其使用美利坚合众国国名而需提供的主张，这有时会出现一个常见的瑕疵，即要求国际局依职权介入。依职权进行干预的结果被称为“实质性观察”，因为它涉及到国际申请本身的一个要素，而不是“违规”或仅仅是传送信息的“观察意见”。谈到大韩民国代表团提出的问题，秘书处指出，处理时间在2015年增加，再次从另一个侧面反映了海牙体系带来的复杂性，但这是过渡性的，因为新程序正逐步稳定，而且招募的三位新审查员也正逐步具备独立审查的能力。</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秘书处指出，向秘书处提出的问题已回答完毕，并进一步保证秘书处已正式注意到巴西代表团关于在今后的计划</w:t>
      </w:r>
      <w:r w:rsidR="006F6D4D">
        <w:rPr>
          <w:rFonts w:ascii="SimSun" w:hAnsi="SimSun" w:hint="eastAsia"/>
          <w:sz w:val="21"/>
          <w:szCs w:val="21"/>
        </w:rPr>
        <w:t>绩效</w:t>
      </w:r>
      <w:r w:rsidRPr="00677DB0">
        <w:rPr>
          <w:rFonts w:ascii="SimSun" w:hAnsi="SimSun" w:hint="eastAsia"/>
          <w:sz w:val="21"/>
          <w:szCs w:val="21"/>
        </w:rPr>
        <w:t>报告中列出发展支出和提供更多信息的发言。秘书处进一步解释说，将与秘书处的其他同事进行联系，看看如何能做得最好，并在一周内答复</w:t>
      </w:r>
      <w:r w:rsidR="00014132">
        <w:rPr>
          <w:rFonts w:ascii="SimSun" w:hAnsi="SimSun" w:hint="eastAsia"/>
          <w:sz w:val="21"/>
          <w:szCs w:val="21"/>
        </w:rPr>
        <w:t>代表团</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关于</w:t>
      </w:r>
      <w:r w:rsidRPr="00677DB0">
        <w:rPr>
          <w:rFonts w:ascii="SimSun" w:hAnsi="SimSun" w:hint="eastAsia"/>
          <w:sz w:val="21"/>
          <w:szCs w:val="21"/>
        </w:rPr>
        <w:t>大韩民国代表团就计划绩效报告提出的请求，秘书处表示，对于大韩民国代表团提出的审查计划15项下IPAS绩效指标的请求，秘书处已与</w:t>
      </w:r>
      <w:r w:rsidR="00014132">
        <w:rPr>
          <w:rFonts w:ascii="SimSun" w:hAnsi="SimSun" w:hint="eastAsia"/>
          <w:sz w:val="21"/>
          <w:szCs w:val="21"/>
        </w:rPr>
        <w:t>代表团</w:t>
      </w:r>
      <w:r w:rsidRPr="00677DB0">
        <w:rPr>
          <w:rFonts w:ascii="SimSun" w:hAnsi="SimSun" w:hint="eastAsia"/>
          <w:sz w:val="21"/>
          <w:szCs w:val="21"/>
        </w:rPr>
        <w:t>进行非正式磋商，并高兴地通知委员会，秘书处已与</w:t>
      </w:r>
      <w:r w:rsidR="00014132">
        <w:rPr>
          <w:rFonts w:ascii="SimSun" w:hAnsi="SimSun" w:hint="eastAsia"/>
          <w:sz w:val="21"/>
          <w:szCs w:val="21"/>
        </w:rPr>
        <w:t>代表团</w:t>
      </w:r>
      <w:r w:rsidRPr="00677DB0">
        <w:rPr>
          <w:rFonts w:ascii="SimSun" w:hAnsi="SimSun" w:hint="eastAsia"/>
          <w:sz w:val="21"/>
          <w:szCs w:val="21"/>
        </w:rPr>
        <w:t>商定由秘书处增补一个新的IPAS绩效指标，该指标将以对IPAS处理的申请进行的定量衡量为基础。将编制这项新的性能指标，并在编写下一个两年期的计划和预算草案期间将该指标提交给2017年的PBC下一届会议。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感谢秘书处的详细说明，并请秘书处详细检查各会员国在议程第9项下的发言，并在检查完毕之后向会员国提供增补的信息。主席补充说，这样做必然会促进大会期间的对话，各成员国在大会期间会重复这样做。然后，主席鼓励各代表团在大会举行之前向秘书处提出需要澄清的具体问题，这样才能在大会期间顺利开展对话和检查该议程项目。然后，主席宣读了文件WO/PBC/25/7所述的拟议决定段落。由于没有反对意见，就这样决定。</w:t>
      </w:r>
    </w:p>
    <w:p w:rsidR="00BB4B77"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计划和预算委员会（PBC）对2014/15年计划绩效报告（PPR）（文件WO/PBC/25/7）进行了审查，并认识到报告具有秘书处自我评估的性质，建议WIPO成员国大会认可各计划2014/15年在实现预期成果方面所作出的贡献。</w:t>
      </w:r>
    </w:p>
    <w:p w:rsidR="00BB4B77" w:rsidRPr="00014132" w:rsidRDefault="00651155" w:rsidP="00BB4B77">
      <w:pPr>
        <w:pStyle w:val="21"/>
        <w:adjustRightInd w:val="0"/>
        <w:spacing w:beforeLines="100" w:afterLines="50" w:after="120" w:line="340" w:lineRule="atLeast"/>
        <w:jc w:val="both"/>
        <w:rPr>
          <w:rFonts w:ascii="SimSun" w:hAnsi="SimSun"/>
          <w:b/>
          <w:sz w:val="21"/>
          <w:szCs w:val="21"/>
        </w:rPr>
      </w:pPr>
      <w:bookmarkStart w:id="19" w:name="_Toc463191054"/>
      <w:r w:rsidRPr="00014132">
        <w:rPr>
          <w:rFonts w:ascii="SimSun" w:hAnsi="SimSun"/>
          <w:b/>
          <w:sz w:val="21"/>
          <w:szCs w:val="21"/>
        </w:rPr>
        <w:t>(</w:t>
      </w:r>
      <w:r w:rsidR="00BB4B77" w:rsidRPr="00014132">
        <w:rPr>
          <w:rFonts w:ascii="SimSun" w:hAnsi="SimSun"/>
          <w:b/>
          <w:sz w:val="21"/>
          <w:szCs w:val="21"/>
        </w:rPr>
        <w:t>B</w:t>
      </w:r>
      <w:r w:rsidRPr="00014132">
        <w:rPr>
          <w:rFonts w:ascii="SimSun" w:hAnsi="SimSun"/>
          <w:b/>
          <w:sz w:val="21"/>
          <w:szCs w:val="21"/>
        </w:rPr>
        <w:t>)</w:t>
      </w:r>
      <w:r w:rsidR="00BB4B77" w:rsidRPr="00014132">
        <w:rPr>
          <w:rFonts w:ascii="SimSun" w:hAnsi="SimSun"/>
          <w:b/>
          <w:sz w:val="21"/>
          <w:szCs w:val="21"/>
        </w:rPr>
        <w:tab/>
        <w:t>内部监督司</w:t>
      </w:r>
      <w:r w:rsidR="00BB4B77" w:rsidRPr="00014132">
        <w:rPr>
          <w:rFonts w:ascii="SimSun" w:hAnsi="SimSun" w:hint="eastAsia"/>
          <w:b/>
          <w:sz w:val="21"/>
          <w:szCs w:val="21"/>
        </w:rPr>
        <w:t>（</w:t>
      </w:r>
      <w:r w:rsidR="00BB4B77" w:rsidRPr="00014132">
        <w:rPr>
          <w:rFonts w:ascii="SimSun" w:hAnsi="SimSun"/>
          <w:b/>
          <w:sz w:val="21"/>
          <w:szCs w:val="21"/>
        </w:rPr>
        <w:t>监督司</w:t>
      </w:r>
      <w:r w:rsidR="00BB4B77" w:rsidRPr="00014132">
        <w:rPr>
          <w:rFonts w:ascii="SimSun" w:hAnsi="SimSun" w:hint="eastAsia"/>
          <w:b/>
          <w:sz w:val="21"/>
          <w:szCs w:val="21"/>
        </w:rPr>
        <w:t>）</w:t>
      </w:r>
      <w:r w:rsidR="00BB4B77" w:rsidRPr="00014132">
        <w:rPr>
          <w:rFonts w:ascii="SimSun" w:hAnsi="SimSun"/>
          <w:b/>
          <w:sz w:val="21"/>
          <w:szCs w:val="21"/>
        </w:rPr>
        <w:t>关于</w:t>
      </w:r>
      <w:r w:rsidR="00BB4B77" w:rsidRPr="00014132">
        <w:rPr>
          <w:rFonts w:ascii="SimSun" w:hAnsi="SimSun" w:hint="eastAsia"/>
          <w:b/>
          <w:sz w:val="21"/>
          <w:szCs w:val="21"/>
        </w:rPr>
        <w:t>2014/15年计划绩效报告的审定报告</w:t>
      </w:r>
      <w:bookmarkEnd w:id="19"/>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讨论依据文件WO/PBC/25/8进行</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主席宣布开始讨论该议程项目，并指出，审定报告提供了监督司的主要调查结果、结论以及2014/15年WIPO计划绩效报告</w:t>
      </w:r>
      <w:r>
        <w:rPr>
          <w:rFonts w:ascii="SimSun" w:hAnsi="SimSun" w:hint="eastAsia"/>
          <w:sz w:val="21"/>
          <w:szCs w:val="21"/>
        </w:rPr>
        <w:t>（</w:t>
      </w:r>
      <w:r w:rsidRPr="00677DB0">
        <w:rPr>
          <w:rFonts w:ascii="SimSun" w:hAnsi="SimSun" w:hint="eastAsia"/>
          <w:sz w:val="21"/>
          <w:szCs w:val="21"/>
        </w:rPr>
        <w:t>PPR</w:t>
      </w:r>
      <w:r>
        <w:rPr>
          <w:rFonts w:ascii="SimSun" w:hAnsi="SimSun" w:hint="eastAsia"/>
          <w:sz w:val="21"/>
          <w:szCs w:val="21"/>
        </w:rPr>
        <w:t>）</w:t>
      </w:r>
      <w:r w:rsidRPr="00677DB0">
        <w:rPr>
          <w:rFonts w:ascii="SimSun" w:hAnsi="SimSun" w:hint="eastAsia"/>
          <w:sz w:val="21"/>
          <w:szCs w:val="21"/>
        </w:rPr>
        <w:t>的审定工作提出的建议。主席邀请监督司代理司长介绍该报告。</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秘书处指定监督司每两年审定一次计划绩效报告。监督司向PBC提交了报告，以便对计划绩效报告进行讨论。本文件是基于从每个计划中随机选取的一项绩效指标对计划绩效报告进行独立审定的结果。秘书处强调，监督司抽取了30或31个关键绩效指标，并根据这些指标得出了一些结论。这是一个随机样本，而且虽然具有代表性，但由于所选择的</w:t>
      </w:r>
      <w:r w:rsidR="007D2324">
        <w:rPr>
          <w:rFonts w:ascii="SimSun" w:hAnsi="SimSun" w:hint="eastAsia"/>
          <w:sz w:val="21"/>
          <w:szCs w:val="21"/>
        </w:rPr>
        <w:t>绩效指标</w:t>
      </w:r>
      <w:r w:rsidRPr="00677DB0">
        <w:rPr>
          <w:rFonts w:ascii="SimSun" w:hAnsi="SimSun" w:hint="eastAsia"/>
          <w:sz w:val="21"/>
          <w:szCs w:val="21"/>
        </w:rPr>
        <w:t>的数量不多，存在一些局限性，或许不能准确体现全貌。秘书处继续指出，开展审定的目的是进一步加强本组织内部的成果问责制，并补充说，这是自2008年开始审定工作以来进行的第5次审定。秘书处解释了这些审定工作的目标。监督司想要独立核查载于2014/15年计划绩效报告的关于每个计划的信息是否真实可信，对上一个计划绩效报告的审定报告中给出建议的落实状况进行调查跟踪，并就加强WIPO的绩效成果框架和绩效框架的问题提出进一步建议。范围包括评估从每个计划中随机选取的一项绩效指标的绩效数据、评估每个计划使用的红绿灯系统的准确性以及审查为该绩效指标设定的目标的实现情况。对负责报告计划绩效的计划管理人、备用人员和其他工作人员开展调查，以收集他们对成果框架的反馈意见。汇总结果显示，从“完全符合标准”这个角度来看，与上一个两年期相比，情况已得到全面改善，基于随机抽样进行了比对，在提供的所有绩效数据中，有90%支持随机选择的绩效指标为“具有相关性和有价值的”，73%为“充分和全面的”，77%为“准确和已核实”，73%为“及时报告的”，70%为“有效收集并以清晰和透明的方式提供的”。与前两个两年期相比，WIPO的成果框架得到了加强和改进。但是，有些计划仍然仅“部分符合</w:t>
      </w:r>
      <w:r>
        <w:rPr>
          <w:rFonts w:ascii="SimSun" w:hAnsi="SimSun" w:hint="eastAsia"/>
          <w:sz w:val="21"/>
          <w:szCs w:val="21"/>
        </w:rPr>
        <w:t>（</w:t>
      </w:r>
      <w:r w:rsidRPr="00677DB0">
        <w:rPr>
          <w:rFonts w:ascii="SimSun" w:hAnsi="SimSun" w:hint="eastAsia"/>
          <w:sz w:val="21"/>
          <w:szCs w:val="21"/>
        </w:rPr>
        <w:t>其</w:t>
      </w:r>
      <w:r>
        <w:rPr>
          <w:rFonts w:ascii="SimSun" w:hAnsi="SimSun" w:hint="eastAsia"/>
          <w:sz w:val="21"/>
          <w:szCs w:val="21"/>
        </w:rPr>
        <w:t>）</w:t>
      </w:r>
      <w:r w:rsidRPr="00677DB0">
        <w:rPr>
          <w:rFonts w:ascii="SimSun" w:hAnsi="SimSun" w:hint="eastAsia"/>
          <w:sz w:val="21"/>
          <w:szCs w:val="21"/>
        </w:rPr>
        <w:t>标准”。秘书处表示有必要把重点放在7个项目的绩效数据的充分性和全面性方面。9个计划仍在有效收集其绩效数据方面存在挑战；7个计划仅部分符合准确性和可验证标准，而上一个两年期只有6个计划属于这种情况。对这个问题进行了讨论，同事们将采纳和落实这些建议。在“不符合标准”方面，只有1个计划被认定没有充分和全面的数据，还有1个计划存在没有“及时报告”的问题。总体而言，没有一个计划被评为“不符合标准”，这是一个非常积极的情况。关于用于自评的红绿灯系统</w:t>
      </w:r>
      <w:r>
        <w:rPr>
          <w:rFonts w:ascii="SimSun" w:hAnsi="SimSun" w:hint="eastAsia"/>
          <w:sz w:val="21"/>
          <w:szCs w:val="21"/>
        </w:rPr>
        <w:t>（</w:t>
      </w:r>
      <w:r w:rsidRPr="00677DB0">
        <w:rPr>
          <w:rFonts w:ascii="SimSun" w:hAnsi="SimSun" w:hint="eastAsia"/>
          <w:sz w:val="21"/>
          <w:szCs w:val="21"/>
        </w:rPr>
        <w:t>TLS</w:t>
      </w:r>
      <w:r>
        <w:rPr>
          <w:rFonts w:ascii="SimSun" w:hAnsi="SimSun" w:hint="eastAsia"/>
          <w:sz w:val="21"/>
          <w:szCs w:val="21"/>
        </w:rPr>
        <w:t>）</w:t>
      </w:r>
      <w:r w:rsidRPr="00677DB0">
        <w:rPr>
          <w:rFonts w:ascii="SimSun" w:hAnsi="SimSun" w:hint="eastAsia"/>
          <w:sz w:val="21"/>
          <w:szCs w:val="21"/>
        </w:rPr>
        <w:t>的准确性的问题，发现25个计划准确地自我报告，6个计划因各种原因不能自评，没有任何计划是以不准确的方式报告的。审定报告中的主要结论可以概括如下：WIPO的成果框架和绩效管理持续改善，预期需要实现的成果的数量已从2012/13年期间的60个减少到2014/15年期间的38个。WIPO需要实现的关键绩效指标的数量从2012/13年的286个减少到2014/15年的269个，并通过WIPO成果框架与建立风险管理政策和风险管理小组之间的有效联动，增强了问责制框架。与上一个两年期相比，有更多绩效数据符合评估标准。使用</w:t>
      </w:r>
      <w:r w:rsidRPr="00677DB0">
        <w:rPr>
          <w:rFonts w:ascii="SimSun" w:hAnsi="SimSun"/>
          <w:sz w:val="21"/>
          <w:szCs w:val="21"/>
        </w:rPr>
        <w:t>TLS来</w:t>
      </w:r>
      <w:r w:rsidRPr="00677DB0">
        <w:rPr>
          <w:rFonts w:ascii="SimSun" w:hAnsi="SimSun" w:hint="eastAsia"/>
          <w:sz w:val="21"/>
          <w:szCs w:val="21"/>
        </w:rPr>
        <w:t>记录取得的改善。现有的各项工具继续得到加强，以帮助监督和报告工作计划中规定的各项活动，已经对2012/13年报告审定期间提出的5项建议中的3项采取行动。还有2项建议仍未落实，监督司正定期跟踪其落实情况。审定期间提出了三项建议：在未来的两年期内，本组织应进一步完善和简化2014/15年期间发现的没有基准或目标的多项绩效指标。监督司还建议WIPO为两年期内中止的关键绩效指标制定框架性的标准和程序，以更好地支持取得绩效成果。建议3指出，WIPO必须制订内部程序，以评估各项计划提出的任何关于酌情修改关键绩效指标的请求，以便为评估各项请求提供透明和一致的方法。</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希腊代表团代表B集团发言</w:t>
      </w:r>
      <w:r w:rsidRPr="00677DB0">
        <w:rPr>
          <w:rFonts w:ascii="SimSun" w:hAnsi="SimSun" w:hint="eastAsia"/>
          <w:sz w:val="21"/>
          <w:szCs w:val="21"/>
        </w:rPr>
        <w:t>，</w:t>
      </w:r>
      <w:r w:rsidRPr="00677DB0">
        <w:rPr>
          <w:rFonts w:ascii="SimSun" w:hAnsi="SimSun"/>
          <w:sz w:val="21"/>
          <w:szCs w:val="21"/>
        </w:rPr>
        <w:t>欢迎监督司的审定报告</w:t>
      </w:r>
      <w:r w:rsidRPr="00677DB0">
        <w:rPr>
          <w:rFonts w:ascii="SimSun" w:hAnsi="SimSun" w:hint="eastAsia"/>
          <w:sz w:val="21"/>
          <w:szCs w:val="21"/>
        </w:rPr>
        <w:t>，</w:t>
      </w:r>
      <w:r w:rsidRPr="00677DB0">
        <w:rPr>
          <w:rFonts w:ascii="SimSun" w:hAnsi="SimSun"/>
          <w:sz w:val="21"/>
          <w:szCs w:val="21"/>
        </w:rPr>
        <w:t>该报告是对计划绩效报告的独立审定</w:t>
      </w:r>
      <w:r w:rsidRPr="00677DB0">
        <w:rPr>
          <w:rFonts w:ascii="SimSun" w:hAnsi="SimSun" w:hint="eastAsia"/>
          <w:sz w:val="21"/>
          <w:szCs w:val="21"/>
        </w:rPr>
        <w:t>，</w:t>
      </w:r>
      <w:r w:rsidRPr="00677DB0">
        <w:rPr>
          <w:rFonts w:ascii="SimSun" w:hAnsi="SimSun"/>
          <w:sz w:val="21"/>
          <w:szCs w:val="21"/>
        </w:rPr>
        <w:t>是一项值得称赞并且非常有益的做法</w:t>
      </w:r>
      <w:r w:rsidRPr="00677DB0">
        <w:rPr>
          <w:rFonts w:ascii="SimSun" w:hAnsi="SimSun" w:hint="eastAsia"/>
          <w:sz w:val="21"/>
          <w:szCs w:val="21"/>
        </w:rPr>
        <w:t>。审定报告表明，WIPO在落实注重成果的管理框架方面取得了更多进展。B集团认识到一些计划仍有改进是余地，但欢迎目前已经取得的整体进展。</w:t>
      </w:r>
      <w:r w:rsidRPr="00677DB0">
        <w:rPr>
          <w:rFonts w:ascii="SimSun" w:hAnsi="SimSun"/>
          <w:sz w:val="21"/>
          <w:szCs w:val="21"/>
        </w:rPr>
        <w:t>该集团还鼓励秘书处落实监督司就</w:t>
      </w:r>
      <w:r w:rsidRPr="00677DB0">
        <w:rPr>
          <w:rFonts w:ascii="SimSun" w:hAnsi="SimSun" w:hint="eastAsia"/>
          <w:sz w:val="21"/>
          <w:szCs w:val="21"/>
        </w:rPr>
        <w:t>提高</w:t>
      </w:r>
      <w:r w:rsidRPr="00677DB0">
        <w:rPr>
          <w:rFonts w:ascii="SimSun" w:hAnsi="SimSun"/>
          <w:sz w:val="21"/>
          <w:szCs w:val="21"/>
        </w:rPr>
        <w:t>绩效指标质量的问题提出的建议</w:t>
      </w:r>
      <w:r w:rsidRPr="00677DB0">
        <w:rPr>
          <w:rFonts w:ascii="SimSun" w:hAnsi="SimSun" w:hint="eastAsia"/>
          <w:sz w:val="21"/>
          <w:szCs w:val="21"/>
        </w:rPr>
        <w:t>。</w:t>
      </w:r>
      <w:r w:rsidRPr="00677DB0">
        <w:rPr>
          <w:rFonts w:ascii="SimSun" w:hAnsi="SimSun"/>
          <w:sz w:val="21"/>
          <w:szCs w:val="21"/>
        </w:rPr>
        <w:t>特别是</w:t>
      </w:r>
      <w:r w:rsidRPr="00677DB0">
        <w:rPr>
          <w:rFonts w:ascii="SimSun" w:hAnsi="SimSun" w:hint="eastAsia"/>
          <w:sz w:val="21"/>
          <w:szCs w:val="21"/>
        </w:rPr>
        <w:t>，</w:t>
      </w:r>
      <w:r w:rsidRPr="00677DB0">
        <w:rPr>
          <w:rFonts w:ascii="SimSun" w:hAnsi="SimSun"/>
          <w:sz w:val="21"/>
          <w:szCs w:val="21"/>
        </w:rPr>
        <w:t>各项指标应该更注重成果</w:t>
      </w:r>
      <w:r w:rsidRPr="00677DB0">
        <w:rPr>
          <w:rFonts w:ascii="SimSun" w:hAnsi="SimSun" w:hint="eastAsia"/>
          <w:sz w:val="21"/>
          <w:szCs w:val="21"/>
        </w:rPr>
        <w:t>，</w:t>
      </w:r>
      <w:r w:rsidRPr="00677DB0">
        <w:rPr>
          <w:rFonts w:ascii="SimSun" w:hAnsi="SimSun"/>
          <w:sz w:val="21"/>
          <w:szCs w:val="21"/>
        </w:rPr>
        <w:t>并制定清楚的基准</w:t>
      </w:r>
      <w:r w:rsidRPr="00677DB0">
        <w:rPr>
          <w:rFonts w:ascii="SimSun" w:hAnsi="SimSun" w:hint="eastAsia"/>
          <w:sz w:val="21"/>
          <w:szCs w:val="21"/>
        </w:rPr>
        <w:t>。</w:t>
      </w:r>
      <w:r w:rsidRPr="00677DB0">
        <w:rPr>
          <w:rFonts w:ascii="SimSun" w:hAnsi="SimSun"/>
          <w:sz w:val="21"/>
          <w:szCs w:val="21"/>
        </w:rPr>
        <w:t>该集团还支持关于阐明</w:t>
      </w:r>
      <w:r w:rsidRPr="00677DB0">
        <w:rPr>
          <w:rFonts w:ascii="SimSun" w:hAnsi="SimSun" w:hint="eastAsia"/>
          <w:sz w:val="21"/>
          <w:szCs w:val="21"/>
        </w:rPr>
        <w:t>指标的</w:t>
      </w:r>
      <w:r w:rsidRPr="00677DB0">
        <w:rPr>
          <w:rFonts w:ascii="SimSun" w:hAnsi="SimSun"/>
          <w:sz w:val="21"/>
          <w:szCs w:val="21"/>
        </w:rPr>
        <w:t>改变和中止</w:t>
      </w:r>
      <w:r w:rsidRPr="00677DB0">
        <w:rPr>
          <w:rFonts w:ascii="SimSun" w:hAnsi="SimSun" w:hint="eastAsia"/>
          <w:sz w:val="21"/>
          <w:szCs w:val="21"/>
        </w:rPr>
        <w:t>程序</w:t>
      </w:r>
      <w:r w:rsidRPr="00677DB0">
        <w:rPr>
          <w:rFonts w:ascii="SimSun" w:hAnsi="SimSun"/>
          <w:sz w:val="21"/>
          <w:szCs w:val="21"/>
        </w:rPr>
        <w:t>的建议</w:t>
      </w:r>
      <w:r w:rsidRPr="00677DB0">
        <w:rPr>
          <w:rFonts w:ascii="SimSun" w:hAnsi="SimSun" w:hint="eastAsia"/>
          <w:sz w:val="21"/>
          <w:szCs w:val="21"/>
        </w:rPr>
        <w:t>，</w:t>
      </w:r>
      <w:r w:rsidRPr="00677DB0">
        <w:rPr>
          <w:rFonts w:ascii="SimSun" w:hAnsi="SimSun"/>
          <w:sz w:val="21"/>
          <w:szCs w:val="21"/>
        </w:rPr>
        <w:t>并支持任何旨在加强</w:t>
      </w:r>
      <w:r w:rsidRPr="00677DB0">
        <w:rPr>
          <w:rFonts w:ascii="SimSun" w:hAnsi="SimSun" w:hint="eastAsia"/>
          <w:sz w:val="21"/>
          <w:szCs w:val="21"/>
        </w:rPr>
        <w:t>WIPO工作人员对RBM框架的了解和所有权的努力。</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加拿大代表团感谢监督司编写极为详尽和宝贵的审定报告</w:t>
      </w:r>
      <w:r w:rsidRPr="00677DB0">
        <w:rPr>
          <w:rFonts w:ascii="SimSun" w:hAnsi="SimSun" w:hint="eastAsia"/>
          <w:sz w:val="21"/>
          <w:szCs w:val="21"/>
        </w:rPr>
        <w:t>，</w:t>
      </w:r>
      <w:r w:rsidRPr="00677DB0">
        <w:rPr>
          <w:rFonts w:ascii="SimSun" w:hAnsi="SimSun"/>
          <w:sz w:val="21"/>
          <w:szCs w:val="21"/>
        </w:rPr>
        <w:t>该报告已成为</w:t>
      </w:r>
      <w:r w:rsidRPr="00677DB0">
        <w:rPr>
          <w:rFonts w:ascii="SimSun" w:hAnsi="SimSun" w:hint="eastAsia"/>
          <w:sz w:val="21"/>
          <w:szCs w:val="21"/>
        </w:rPr>
        <w:t>WIPO实行健全的管理并持续改善的一项独立的工具，也能进一步加强对本组织管理层的整体信心。该报告，特别是附件3中的审定内容，为我们提供了另一个视角，并为各项计划明确指出了需要改善的领域。代表团补充说支持B集团所作发言。</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主席宣读拟议的决定段落</w:t>
      </w:r>
      <w:r w:rsidRPr="00677DB0">
        <w:rPr>
          <w:rFonts w:ascii="SimSun" w:hAnsi="SimSun" w:hint="eastAsia"/>
          <w:sz w:val="21"/>
          <w:szCs w:val="21"/>
        </w:rPr>
        <w:t>。</w:t>
      </w:r>
      <w:r w:rsidRPr="00677DB0">
        <w:rPr>
          <w:rFonts w:ascii="SimSun" w:hAnsi="SimSun"/>
          <w:sz w:val="21"/>
          <w:szCs w:val="21"/>
        </w:rPr>
        <w:t>由于没有反对意见</w:t>
      </w:r>
      <w:r w:rsidRPr="00677DB0">
        <w:rPr>
          <w:rFonts w:ascii="SimSun" w:hAnsi="SimSun" w:hint="eastAsia"/>
          <w:sz w:val="21"/>
          <w:szCs w:val="21"/>
        </w:rPr>
        <w:t>，</w:t>
      </w:r>
      <w:r w:rsidRPr="00677DB0">
        <w:rPr>
          <w:rFonts w:ascii="SimSun" w:hAnsi="SimSun"/>
          <w:sz w:val="21"/>
          <w:szCs w:val="21"/>
        </w:rPr>
        <w:t>该决定就这样敲定</w:t>
      </w:r>
      <w:r w:rsidRPr="00677DB0">
        <w:rPr>
          <w:rFonts w:ascii="SimSun" w:hAnsi="SimSun" w:hint="eastAsia"/>
          <w:sz w:val="21"/>
          <w:szCs w:val="21"/>
        </w:rPr>
        <w:t>。</w:t>
      </w:r>
    </w:p>
    <w:p w:rsidR="00BB4B77"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计划和预算委员会注意到监督司关于2014/15年计划绩效报告的审定报告（文件WO/PBC/25/8）。</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20" w:name="_Toc461617095"/>
      <w:bookmarkStart w:id="21" w:name="_Toc463191055"/>
      <w:r w:rsidRPr="00514201">
        <w:rPr>
          <w:rFonts w:ascii="SimHei" w:eastAsia="SimHei" w:hAnsi="SimHei"/>
          <w:b w:val="0"/>
          <w:sz w:val="21"/>
          <w:szCs w:val="21"/>
        </w:rPr>
        <w:t>议程第10项</w:t>
      </w:r>
      <w:r w:rsidRPr="00514201">
        <w:rPr>
          <w:rFonts w:ascii="SimHei" w:eastAsia="SimHei" w:hAnsi="SimHei"/>
          <w:b w:val="0"/>
          <w:sz w:val="21"/>
          <w:szCs w:val="21"/>
        </w:rPr>
        <w:tab/>
      </w:r>
      <w:bookmarkEnd w:id="20"/>
      <w:r w:rsidRPr="00514201">
        <w:rPr>
          <w:rFonts w:ascii="SimHei" w:eastAsia="SimHei" w:hAnsi="SimHei"/>
          <w:b w:val="0"/>
          <w:sz w:val="21"/>
          <w:szCs w:val="21"/>
        </w:rPr>
        <w:t>2015年年度财务报表；截至2016年6月30日的会费缴纳情况</w:t>
      </w:r>
      <w:bookmarkEnd w:id="21"/>
    </w:p>
    <w:p w:rsidR="00BB4B77" w:rsidRPr="00014132" w:rsidRDefault="00651155" w:rsidP="00014132">
      <w:pPr>
        <w:pStyle w:val="21"/>
        <w:adjustRightInd w:val="0"/>
        <w:spacing w:beforeLines="100" w:afterLines="50" w:after="120" w:line="340" w:lineRule="atLeast"/>
        <w:jc w:val="both"/>
        <w:rPr>
          <w:rFonts w:ascii="SimSun" w:hAnsi="SimSun"/>
          <w:b/>
          <w:sz w:val="21"/>
          <w:szCs w:val="21"/>
        </w:rPr>
      </w:pPr>
      <w:bookmarkStart w:id="22" w:name="_Toc461617096"/>
      <w:bookmarkStart w:id="23" w:name="_Toc463191056"/>
      <w:r w:rsidRPr="00014132">
        <w:rPr>
          <w:rFonts w:ascii="SimSun" w:hAnsi="SimSun"/>
          <w:b/>
          <w:sz w:val="21"/>
          <w:szCs w:val="21"/>
        </w:rPr>
        <w:t>(</w:t>
      </w:r>
      <w:r w:rsidR="00BB4B77" w:rsidRPr="00014132">
        <w:rPr>
          <w:rFonts w:ascii="SimSun" w:hAnsi="SimSun"/>
          <w:b/>
          <w:sz w:val="21"/>
          <w:szCs w:val="21"/>
        </w:rPr>
        <w:t>A）</w:t>
      </w:r>
      <w:r w:rsidR="00BB4B77" w:rsidRPr="00014132">
        <w:rPr>
          <w:rFonts w:ascii="SimSun" w:hAnsi="SimSun"/>
          <w:b/>
          <w:sz w:val="21"/>
          <w:szCs w:val="21"/>
        </w:rPr>
        <w:tab/>
      </w:r>
      <w:bookmarkEnd w:id="22"/>
      <w:r w:rsidR="00BB4B77" w:rsidRPr="00014132">
        <w:rPr>
          <w:rFonts w:ascii="SimSun" w:hAnsi="SimSun"/>
          <w:b/>
          <w:sz w:val="21"/>
          <w:szCs w:val="21"/>
        </w:rPr>
        <w:t>2015</w:t>
      </w:r>
      <w:r w:rsidR="00BB4B77" w:rsidRPr="00014132">
        <w:rPr>
          <w:rFonts w:ascii="SimSun" w:hAnsi="SimSun" w:hint="eastAsia"/>
          <w:b/>
          <w:sz w:val="21"/>
          <w:szCs w:val="21"/>
        </w:rPr>
        <w:t>年年度财务报告和财务报表</w:t>
      </w:r>
      <w:bookmarkEnd w:id="23"/>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讨论依据文件WO/PBC/25/19</w:t>
      </w:r>
      <w:r w:rsidRPr="00677DB0">
        <w:rPr>
          <w:rFonts w:ascii="SimSun" w:hAnsi="SimSun" w:hint="eastAsia"/>
          <w:sz w:val="21"/>
          <w:szCs w:val="21"/>
        </w:rPr>
        <w:t>进行。</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主席介绍文件WO/PBC/25/19</w:t>
      </w:r>
      <w:r w:rsidRPr="00677DB0">
        <w:rPr>
          <w:rFonts w:ascii="SimSun" w:hAnsi="SimSun" w:hint="eastAsia"/>
          <w:sz w:val="21"/>
          <w:szCs w:val="21"/>
        </w:rPr>
        <w:t>，该文件提供了</w:t>
      </w:r>
      <w:r w:rsidRPr="00677DB0">
        <w:rPr>
          <w:rFonts w:ascii="SimSun" w:hAnsi="SimSun"/>
          <w:sz w:val="21"/>
          <w:szCs w:val="21"/>
        </w:rPr>
        <w:t>本组织201</w:t>
      </w:r>
      <w:r w:rsidRPr="00677DB0">
        <w:rPr>
          <w:rFonts w:ascii="SimSun" w:hAnsi="SimSun" w:hint="eastAsia"/>
          <w:sz w:val="21"/>
          <w:szCs w:val="21"/>
        </w:rPr>
        <w:t>5年</w:t>
      </w:r>
      <w:r w:rsidRPr="00677DB0">
        <w:rPr>
          <w:rFonts w:ascii="SimSun" w:hAnsi="SimSun"/>
          <w:sz w:val="21"/>
          <w:szCs w:val="21"/>
        </w:rPr>
        <w:t>12</w:t>
      </w:r>
      <w:r w:rsidRPr="00677DB0">
        <w:rPr>
          <w:rFonts w:ascii="SimSun" w:hAnsi="SimSun" w:hint="eastAsia"/>
          <w:sz w:val="21"/>
          <w:szCs w:val="21"/>
        </w:rPr>
        <w:t>月</w:t>
      </w:r>
      <w:r w:rsidRPr="00677DB0">
        <w:rPr>
          <w:rFonts w:ascii="SimSun" w:hAnsi="SimSun"/>
          <w:sz w:val="21"/>
          <w:szCs w:val="21"/>
        </w:rPr>
        <w:t>31</w:t>
      </w:r>
      <w:r w:rsidRPr="00677DB0">
        <w:rPr>
          <w:rFonts w:ascii="SimSun" w:hAnsi="SimSun" w:hint="eastAsia"/>
          <w:sz w:val="21"/>
          <w:szCs w:val="21"/>
        </w:rPr>
        <w:t>日截止的年度财务报表相关信息。</w:t>
      </w:r>
      <w:r w:rsidRPr="00677DB0">
        <w:rPr>
          <w:rFonts w:ascii="SimSun" w:hAnsi="SimSun"/>
          <w:sz w:val="21"/>
          <w:szCs w:val="21"/>
        </w:rPr>
        <w:t>主席提醒委员会</w:t>
      </w:r>
      <w:r w:rsidRPr="00677DB0">
        <w:rPr>
          <w:rFonts w:ascii="SimSun" w:hAnsi="SimSun" w:hint="eastAsia"/>
          <w:sz w:val="21"/>
          <w:szCs w:val="21"/>
        </w:rPr>
        <w:t>，根据</w:t>
      </w:r>
      <w:r w:rsidRPr="00677DB0">
        <w:rPr>
          <w:rFonts w:ascii="SimSun" w:hAnsi="SimSun"/>
          <w:sz w:val="21"/>
          <w:szCs w:val="21"/>
        </w:rPr>
        <w:t>《财务条例》</w:t>
      </w:r>
      <w:r w:rsidRPr="00677DB0">
        <w:rPr>
          <w:rFonts w:ascii="SimSun" w:hAnsi="SimSun" w:hint="eastAsia"/>
          <w:sz w:val="21"/>
          <w:szCs w:val="21"/>
        </w:rPr>
        <w:t>，</w:t>
      </w:r>
      <w:r w:rsidRPr="00677DB0">
        <w:rPr>
          <w:rFonts w:ascii="SimSun" w:hAnsi="SimSun"/>
          <w:sz w:val="21"/>
          <w:szCs w:val="21"/>
        </w:rPr>
        <w:t>PBC必须</w:t>
      </w:r>
      <w:r w:rsidRPr="00677DB0">
        <w:rPr>
          <w:rFonts w:ascii="SimSun" w:hAnsi="SimSun" w:hint="eastAsia"/>
          <w:sz w:val="21"/>
          <w:szCs w:val="21"/>
        </w:rPr>
        <w:t>审议</w:t>
      </w:r>
      <w:r w:rsidRPr="00677DB0">
        <w:rPr>
          <w:rFonts w:ascii="SimSun" w:hAnsi="SimSun"/>
          <w:sz w:val="21"/>
          <w:szCs w:val="21"/>
        </w:rPr>
        <w:t>财务报表</w:t>
      </w:r>
      <w:r w:rsidRPr="00677DB0">
        <w:rPr>
          <w:rFonts w:ascii="SimSun" w:hAnsi="SimSun" w:hint="eastAsia"/>
          <w:sz w:val="21"/>
          <w:szCs w:val="21"/>
        </w:rPr>
        <w:t>并将它们递交大会，提出评论意见和建议。</w:t>
      </w:r>
      <w:r w:rsidRPr="00677DB0">
        <w:rPr>
          <w:rFonts w:ascii="SimSun" w:hAnsi="SimSun"/>
          <w:sz w:val="21"/>
          <w:szCs w:val="21"/>
        </w:rPr>
        <w:t>主席</w:t>
      </w:r>
      <w:r w:rsidRPr="00677DB0">
        <w:rPr>
          <w:rFonts w:ascii="SimSun" w:hAnsi="SimSun" w:hint="eastAsia"/>
          <w:sz w:val="21"/>
          <w:szCs w:val="21"/>
        </w:rPr>
        <w:t>将发言席交给秘书处，以进一步介绍这一议程项目。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w:t>
      </w:r>
      <w:r w:rsidRPr="00677DB0">
        <w:rPr>
          <w:rFonts w:ascii="SimSun" w:hAnsi="SimSun" w:hint="eastAsia"/>
          <w:sz w:val="21"/>
          <w:szCs w:val="21"/>
        </w:rPr>
        <w:t>明确指出，财务报表系根据《国际公共部门会计准则》</w:t>
      </w:r>
      <w:r>
        <w:rPr>
          <w:rFonts w:ascii="SimSun" w:hAnsi="SimSun" w:hint="eastAsia"/>
          <w:sz w:val="21"/>
          <w:szCs w:val="21"/>
        </w:rPr>
        <w:t>（</w:t>
      </w:r>
      <w:r w:rsidRPr="00677DB0">
        <w:rPr>
          <w:rFonts w:ascii="SimSun" w:hAnsi="SimSun"/>
          <w:sz w:val="21"/>
          <w:szCs w:val="21"/>
        </w:rPr>
        <w:t>IPSAS</w:t>
      </w:r>
      <w:r>
        <w:rPr>
          <w:rFonts w:ascii="SimSun" w:hAnsi="SimSun" w:hint="eastAsia"/>
          <w:sz w:val="21"/>
          <w:szCs w:val="21"/>
        </w:rPr>
        <w:t>）</w:t>
      </w:r>
      <w:r w:rsidRPr="00677DB0">
        <w:rPr>
          <w:rFonts w:ascii="SimSun" w:hAnsi="SimSun" w:hint="eastAsia"/>
          <w:sz w:val="21"/>
          <w:szCs w:val="21"/>
        </w:rPr>
        <w:t>编拟，并补充说，秘书处很高兴地通知各位代表，已经收到一份无保留审计意见。财务报告首先提供了对本年度财务结果的讨论和分析以及对财务报表本身各组成部分的详细解释。</w:t>
      </w:r>
      <w:r w:rsidRPr="00677DB0">
        <w:rPr>
          <w:rFonts w:ascii="SimSun" w:hAnsi="SimSun"/>
          <w:sz w:val="21"/>
          <w:szCs w:val="21"/>
        </w:rPr>
        <w:t>秘书处</w:t>
      </w:r>
      <w:r w:rsidRPr="00677DB0">
        <w:rPr>
          <w:rFonts w:ascii="SimSun" w:hAnsi="SimSun" w:hint="eastAsia"/>
          <w:sz w:val="21"/>
          <w:szCs w:val="21"/>
        </w:rPr>
        <w:t>解释说，财务报表本身附了很多表格，从</w:t>
      </w:r>
      <w:r w:rsidRPr="00677DB0">
        <w:rPr>
          <w:rFonts w:ascii="SimSun" w:hAnsi="SimSun"/>
          <w:sz w:val="21"/>
          <w:szCs w:val="21"/>
        </w:rPr>
        <w:t>IPSAS</w:t>
      </w:r>
      <w:r w:rsidRPr="00677DB0">
        <w:rPr>
          <w:rFonts w:ascii="SimSun" w:hAnsi="SimSun" w:hint="eastAsia"/>
          <w:sz w:val="21"/>
          <w:szCs w:val="21"/>
        </w:rPr>
        <w:t>合规角度来讲，这些表格不是必须提供的，但它们提供了额外的有益信息，如，前两个表格介绍了本组织各业务单位的财务状况和财务执行情况的详细情况。本组织</w:t>
      </w:r>
      <w:r w:rsidRPr="00677DB0">
        <w:rPr>
          <w:rFonts w:ascii="SimSun" w:hAnsi="SimSun"/>
          <w:sz w:val="21"/>
          <w:szCs w:val="21"/>
        </w:rPr>
        <w:t>201</w:t>
      </w:r>
      <w:r w:rsidRPr="00677DB0">
        <w:rPr>
          <w:rFonts w:ascii="SimSun" w:hAnsi="SimSun" w:hint="eastAsia"/>
          <w:sz w:val="21"/>
          <w:szCs w:val="21"/>
        </w:rPr>
        <w:t>5年的财政结果表明，本年度有</w:t>
      </w:r>
      <w:r w:rsidRPr="00677DB0">
        <w:rPr>
          <w:rFonts w:ascii="SimSun" w:hAnsi="SimSun"/>
          <w:sz w:val="21"/>
          <w:szCs w:val="21"/>
        </w:rPr>
        <w:t>3,</w:t>
      </w:r>
      <w:r w:rsidRPr="00677DB0">
        <w:rPr>
          <w:rFonts w:ascii="SimSun" w:hAnsi="SimSun" w:hint="eastAsia"/>
          <w:sz w:val="21"/>
          <w:szCs w:val="21"/>
        </w:rPr>
        <w:t>327万瑞郎的盈余，总收入为</w:t>
      </w:r>
      <w:r w:rsidRPr="00677DB0">
        <w:rPr>
          <w:rFonts w:ascii="SimSun" w:hAnsi="SimSun"/>
          <w:sz w:val="21"/>
          <w:szCs w:val="21"/>
        </w:rPr>
        <w:t>3.</w:t>
      </w:r>
      <w:r w:rsidRPr="00677DB0">
        <w:rPr>
          <w:rFonts w:ascii="SimSun" w:hAnsi="SimSun" w:hint="eastAsia"/>
          <w:sz w:val="21"/>
          <w:szCs w:val="21"/>
        </w:rPr>
        <w:t>819亿瑞郎，总支出为</w:t>
      </w:r>
      <w:r w:rsidRPr="00677DB0">
        <w:rPr>
          <w:rFonts w:ascii="SimSun" w:hAnsi="SimSun"/>
          <w:sz w:val="21"/>
          <w:szCs w:val="21"/>
        </w:rPr>
        <w:t>3.</w:t>
      </w:r>
      <w:r w:rsidRPr="00677DB0">
        <w:rPr>
          <w:rFonts w:ascii="SimSun" w:hAnsi="SimSun" w:hint="eastAsia"/>
          <w:sz w:val="21"/>
          <w:szCs w:val="21"/>
        </w:rPr>
        <w:t>487亿瑞郎。截止</w:t>
      </w:r>
      <w:r w:rsidRPr="00677DB0">
        <w:rPr>
          <w:rFonts w:ascii="SimSun" w:hAnsi="SimSun"/>
          <w:sz w:val="21"/>
          <w:szCs w:val="21"/>
        </w:rPr>
        <w:t>201</w:t>
      </w:r>
      <w:r w:rsidRPr="00677DB0">
        <w:rPr>
          <w:rFonts w:ascii="SimSun" w:hAnsi="SimSun" w:hint="eastAsia"/>
          <w:sz w:val="21"/>
          <w:szCs w:val="21"/>
        </w:rPr>
        <w:t>5年</w:t>
      </w:r>
      <w:r w:rsidRPr="00677DB0">
        <w:rPr>
          <w:rFonts w:ascii="SimSun" w:hAnsi="SimSun"/>
          <w:sz w:val="21"/>
          <w:szCs w:val="21"/>
        </w:rPr>
        <w:t>12</w:t>
      </w:r>
      <w:r w:rsidRPr="00677DB0">
        <w:rPr>
          <w:rFonts w:ascii="SimSun" w:hAnsi="SimSun" w:hint="eastAsia"/>
          <w:sz w:val="21"/>
          <w:szCs w:val="21"/>
        </w:rPr>
        <w:t>月</w:t>
      </w:r>
      <w:r w:rsidRPr="00677DB0">
        <w:rPr>
          <w:rFonts w:ascii="SimSun" w:hAnsi="SimSun"/>
          <w:sz w:val="21"/>
          <w:szCs w:val="21"/>
        </w:rPr>
        <w:t>31</w:t>
      </w:r>
      <w:r w:rsidRPr="00677DB0">
        <w:rPr>
          <w:rFonts w:ascii="SimSun" w:hAnsi="SimSun" w:hint="eastAsia"/>
          <w:sz w:val="21"/>
          <w:szCs w:val="21"/>
        </w:rPr>
        <w:t>日，本组织的净资产总额为</w:t>
      </w:r>
      <w:r w:rsidRPr="00677DB0">
        <w:rPr>
          <w:rFonts w:ascii="SimSun" w:hAnsi="SimSun"/>
          <w:sz w:val="21"/>
          <w:szCs w:val="21"/>
        </w:rPr>
        <w:t>2.</w:t>
      </w:r>
      <w:r w:rsidRPr="00677DB0">
        <w:rPr>
          <w:rFonts w:ascii="SimSun" w:hAnsi="SimSun" w:hint="eastAsia"/>
          <w:sz w:val="21"/>
          <w:szCs w:val="21"/>
        </w:rPr>
        <w:t>7906亿瑞郎。2015年期间，最大收入来源出自</w:t>
      </w:r>
      <w:r w:rsidRPr="00677DB0">
        <w:rPr>
          <w:rFonts w:ascii="SimSun" w:hAnsi="SimSun"/>
          <w:sz w:val="21"/>
          <w:szCs w:val="21"/>
        </w:rPr>
        <w:t>PCT</w:t>
      </w:r>
      <w:r w:rsidRPr="00677DB0">
        <w:rPr>
          <w:rFonts w:ascii="SimSun" w:hAnsi="SimSun" w:hint="eastAsia"/>
          <w:sz w:val="21"/>
          <w:szCs w:val="21"/>
        </w:rPr>
        <w:t>体系服务收费，占总收入的</w:t>
      </w:r>
      <w:r w:rsidRPr="00677DB0">
        <w:rPr>
          <w:rFonts w:ascii="SimSun" w:hAnsi="SimSun"/>
          <w:sz w:val="21"/>
          <w:szCs w:val="21"/>
        </w:rPr>
        <w:t>7</w:t>
      </w:r>
      <w:r w:rsidRPr="00677DB0">
        <w:rPr>
          <w:rFonts w:ascii="SimSun" w:hAnsi="SimSun" w:hint="eastAsia"/>
          <w:sz w:val="21"/>
          <w:szCs w:val="21"/>
        </w:rPr>
        <w:t>2</w:t>
      </w:r>
      <w:r w:rsidRPr="00677DB0">
        <w:rPr>
          <w:rFonts w:ascii="SimSun" w:hAnsi="SimSun"/>
          <w:sz w:val="21"/>
          <w:szCs w:val="21"/>
        </w:rPr>
        <w:t>.</w:t>
      </w:r>
      <w:r w:rsidRPr="00677DB0">
        <w:rPr>
          <w:rFonts w:ascii="SimSun" w:hAnsi="SimSun" w:hint="eastAsia"/>
          <w:sz w:val="21"/>
          <w:szCs w:val="21"/>
        </w:rPr>
        <w:t>1</w:t>
      </w:r>
      <w:r w:rsidRPr="00677DB0">
        <w:rPr>
          <w:rFonts w:ascii="SimSun" w:hAnsi="SimSun"/>
          <w:sz w:val="21"/>
          <w:szCs w:val="21"/>
        </w:rPr>
        <w:t>%</w:t>
      </w:r>
      <w:r w:rsidRPr="00677DB0">
        <w:rPr>
          <w:rFonts w:ascii="SimSun" w:hAnsi="SimSun" w:hint="eastAsia"/>
          <w:sz w:val="21"/>
          <w:szCs w:val="21"/>
        </w:rPr>
        <w:t>。</w:t>
      </w:r>
      <w:r w:rsidRPr="00677DB0">
        <w:rPr>
          <w:rFonts w:ascii="SimSun" w:hAnsi="SimSun" w:cs="SimSun" w:hint="eastAsia"/>
          <w:sz w:val="21"/>
          <w:szCs w:val="21"/>
        </w:rPr>
        <w:t>马德里体系服务收费为</w:t>
      </w:r>
      <w:r w:rsidRPr="00677DB0">
        <w:rPr>
          <w:rFonts w:ascii="SimSun" w:hAnsi="SimSun"/>
          <w:sz w:val="21"/>
          <w:szCs w:val="21"/>
        </w:rPr>
        <w:t>本组织</w:t>
      </w:r>
      <w:r w:rsidRPr="00677DB0">
        <w:rPr>
          <w:rFonts w:ascii="SimSun" w:hAnsi="SimSun" w:cs="SimSun" w:hint="eastAsia"/>
          <w:sz w:val="21"/>
          <w:szCs w:val="21"/>
        </w:rPr>
        <w:t>第二大收入来源，占总收入的</w:t>
      </w:r>
      <w:r w:rsidRPr="00677DB0">
        <w:rPr>
          <w:rFonts w:ascii="SimSun" w:hAnsi="SimSun"/>
          <w:sz w:val="21"/>
          <w:szCs w:val="21"/>
        </w:rPr>
        <w:t>17.8%</w:t>
      </w:r>
      <w:r w:rsidRPr="00677DB0">
        <w:rPr>
          <w:rFonts w:ascii="SimSun" w:hAnsi="SimSun" w:cs="SimSun" w:hint="eastAsia"/>
          <w:sz w:val="21"/>
          <w:szCs w:val="21"/>
        </w:rPr>
        <w:t>。</w:t>
      </w:r>
      <w:r w:rsidRPr="00677DB0">
        <w:rPr>
          <w:rFonts w:ascii="SimSun" w:hAnsi="SimSun"/>
          <w:sz w:val="21"/>
          <w:szCs w:val="21"/>
        </w:rPr>
        <w:t>本组织</w:t>
      </w:r>
      <w:r w:rsidRPr="00677DB0">
        <w:rPr>
          <w:rFonts w:ascii="SimSun" w:hAnsi="SimSun" w:cs="SimSun" w:hint="eastAsia"/>
          <w:sz w:val="21"/>
          <w:szCs w:val="21"/>
        </w:rPr>
        <w:t>最大支出为人事支出，总额为</w:t>
      </w:r>
      <w:r w:rsidRPr="00677DB0">
        <w:rPr>
          <w:rFonts w:ascii="SimSun" w:hAnsi="SimSun"/>
          <w:sz w:val="21"/>
          <w:szCs w:val="21"/>
        </w:rPr>
        <w:t>2.16</w:t>
      </w:r>
      <w:r w:rsidRPr="00677DB0">
        <w:rPr>
          <w:rFonts w:ascii="SimSun" w:hAnsi="SimSun" w:hint="eastAsia"/>
          <w:sz w:val="21"/>
          <w:szCs w:val="21"/>
        </w:rPr>
        <w:t>3</w:t>
      </w:r>
      <w:r w:rsidRPr="00677DB0">
        <w:rPr>
          <w:rFonts w:ascii="SimSun" w:hAnsi="SimSun" w:cs="SimSun" w:hint="eastAsia"/>
          <w:sz w:val="21"/>
          <w:szCs w:val="21"/>
        </w:rPr>
        <w:t>亿瑞郎，占总支出的</w:t>
      </w:r>
      <w:r w:rsidRPr="00677DB0">
        <w:rPr>
          <w:rFonts w:ascii="SimSun" w:hAnsi="SimSun" w:hint="eastAsia"/>
          <w:sz w:val="21"/>
          <w:szCs w:val="21"/>
        </w:rPr>
        <w:t>62%。</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希腊代表团以B集团名义发言，</w:t>
      </w:r>
      <w:r w:rsidRPr="00677DB0">
        <w:rPr>
          <w:rFonts w:ascii="SimSun" w:hAnsi="SimSun" w:hint="eastAsia"/>
          <w:sz w:val="21"/>
          <w:szCs w:val="21"/>
        </w:rPr>
        <w:t>欢迎</w:t>
      </w:r>
      <w:r w:rsidRPr="00677DB0">
        <w:rPr>
          <w:rFonts w:ascii="SimSun" w:hAnsi="SimSun"/>
          <w:sz w:val="21"/>
          <w:szCs w:val="21"/>
        </w:rPr>
        <w:t>秘书处</w:t>
      </w:r>
      <w:r w:rsidRPr="00677DB0">
        <w:rPr>
          <w:rFonts w:ascii="SimSun" w:hAnsi="SimSun" w:hint="eastAsia"/>
          <w:sz w:val="21"/>
          <w:szCs w:val="21"/>
        </w:rPr>
        <w:t>编拟的全面报告，以及由于2015年的盈余，</w:t>
      </w:r>
      <w:r w:rsidRPr="00677DB0">
        <w:rPr>
          <w:rFonts w:ascii="SimSun" w:hAnsi="SimSun"/>
          <w:sz w:val="21"/>
          <w:szCs w:val="21"/>
        </w:rPr>
        <w:t>净资产</w:t>
      </w:r>
      <w:r w:rsidRPr="00677DB0">
        <w:rPr>
          <w:rFonts w:ascii="SimSun" w:hAnsi="SimSun" w:hint="eastAsia"/>
          <w:sz w:val="21"/>
          <w:szCs w:val="21"/>
        </w:rPr>
        <w:t>总额比2014年底的</w:t>
      </w:r>
      <w:r w:rsidRPr="00677DB0">
        <w:rPr>
          <w:rFonts w:ascii="SimSun" w:hAnsi="SimSun"/>
          <w:sz w:val="21"/>
          <w:szCs w:val="21"/>
        </w:rPr>
        <w:t>2.458</w:t>
      </w:r>
      <w:r w:rsidRPr="00677DB0">
        <w:rPr>
          <w:rFonts w:ascii="SimSun" w:hAnsi="SimSun" w:hint="eastAsia"/>
          <w:sz w:val="21"/>
          <w:szCs w:val="21"/>
        </w:rPr>
        <w:t>亿有所增加这一事实。代表团继续说，</w:t>
      </w:r>
      <w:r w:rsidRPr="00677DB0">
        <w:rPr>
          <w:rFonts w:ascii="SimSun" w:hAnsi="SimSun"/>
          <w:sz w:val="21"/>
          <w:szCs w:val="21"/>
        </w:rPr>
        <w:t>2014</w:t>
      </w:r>
      <w:r w:rsidRPr="00677DB0">
        <w:rPr>
          <w:rFonts w:ascii="SimSun" w:hAnsi="SimSun" w:hint="eastAsia"/>
          <w:sz w:val="21"/>
          <w:szCs w:val="21"/>
        </w:rPr>
        <w:t>年，</w:t>
      </w:r>
      <w:r w:rsidRPr="00677DB0">
        <w:rPr>
          <w:rFonts w:ascii="SimSun" w:hAnsi="SimSun"/>
          <w:sz w:val="21"/>
          <w:szCs w:val="21"/>
        </w:rPr>
        <w:t>本组织</w:t>
      </w:r>
      <w:r w:rsidRPr="00677DB0">
        <w:rPr>
          <w:rFonts w:ascii="SimSun" w:hAnsi="SimSun" w:hint="eastAsia"/>
          <w:sz w:val="21"/>
          <w:szCs w:val="21"/>
        </w:rPr>
        <w:t>记录的盈余为</w:t>
      </w:r>
      <w:r w:rsidRPr="00677DB0">
        <w:rPr>
          <w:rFonts w:ascii="SimSun" w:hAnsi="SimSun"/>
          <w:sz w:val="21"/>
          <w:szCs w:val="21"/>
        </w:rPr>
        <w:t>3,7</w:t>
      </w:r>
      <w:r w:rsidRPr="00677DB0">
        <w:rPr>
          <w:rFonts w:ascii="SimSun" w:hAnsi="SimSun" w:hint="eastAsia"/>
          <w:sz w:val="21"/>
          <w:szCs w:val="21"/>
        </w:rPr>
        <w:t>00万</w:t>
      </w:r>
      <w:r w:rsidRPr="00677DB0">
        <w:rPr>
          <w:rFonts w:ascii="SimSun" w:hAnsi="SimSun" w:cs="SimSun" w:hint="eastAsia"/>
          <w:sz w:val="21"/>
          <w:szCs w:val="21"/>
        </w:rPr>
        <w:t>瑞郎</w:t>
      </w:r>
      <w:r w:rsidRPr="00677DB0">
        <w:rPr>
          <w:rFonts w:ascii="SimSun" w:hAnsi="SimSun" w:hint="eastAsia"/>
          <w:sz w:val="21"/>
          <w:szCs w:val="21"/>
        </w:rPr>
        <w:t>。2015年的盈余为</w:t>
      </w:r>
      <w:r w:rsidRPr="00677DB0">
        <w:rPr>
          <w:rFonts w:ascii="SimSun" w:hAnsi="SimSun"/>
          <w:sz w:val="21"/>
          <w:szCs w:val="21"/>
        </w:rPr>
        <w:t>3,327</w:t>
      </w:r>
      <w:r w:rsidRPr="00677DB0">
        <w:rPr>
          <w:rFonts w:ascii="SimSun" w:hAnsi="SimSun" w:hint="eastAsia"/>
          <w:sz w:val="21"/>
          <w:szCs w:val="21"/>
        </w:rPr>
        <w:t>万瑞郎，主要受</w:t>
      </w:r>
      <w:r w:rsidRPr="00677DB0">
        <w:rPr>
          <w:rFonts w:ascii="SimSun" w:hAnsi="SimSun"/>
          <w:sz w:val="21"/>
          <w:szCs w:val="21"/>
        </w:rPr>
        <w:t>PCT</w:t>
      </w:r>
      <w:r w:rsidRPr="00677DB0">
        <w:rPr>
          <w:rFonts w:ascii="SimSun" w:hAnsi="SimSun" w:hint="eastAsia"/>
          <w:sz w:val="21"/>
          <w:szCs w:val="21"/>
        </w:rPr>
        <w:t>财务执行情况和支出水平的影响。</w:t>
      </w:r>
      <w:r w:rsidRPr="00677DB0">
        <w:rPr>
          <w:rFonts w:ascii="SimSun" w:hAnsi="SimSun"/>
          <w:sz w:val="21"/>
          <w:szCs w:val="21"/>
        </w:rPr>
        <w:t>代表团</w:t>
      </w:r>
      <w:r w:rsidRPr="00677DB0">
        <w:rPr>
          <w:rFonts w:ascii="SimSun" w:hAnsi="SimSun" w:hint="eastAsia"/>
          <w:sz w:val="21"/>
          <w:szCs w:val="21"/>
        </w:rPr>
        <w:t>继续说，</w:t>
      </w:r>
      <w:r w:rsidRPr="00677DB0">
        <w:rPr>
          <w:rFonts w:ascii="SimSun" w:hAnsi="SimSun"/>
          <w:sz w:val="21"/>
          <w:szCs w:val="21"/>
        </w:rPr>
        <w:t>WIPO</w:t>
      </w:r>
      <w:r w:rsidRPr="00677DB0">
        <w:rPr>
          <w:rFonts w:ascii="SimSun" w:hAnsi="SimSun" w:hint="eastAsia"/>
          <w:sz w:val="21"/>
          <w:szCs w:val="21"/>
        </w:rPr>
        <w:t>的</w:t>
      </w:r>
      <w:r w:rsidRPr="00677DB0">
        <w:rPr>
          <w:rFonts w:ascii="SimSun" w:hAnsi="SimSun"/>
          <w:sz w:val="21"/>
          <w:szCs w:val="21"/>
        </w:rPr>
        <w:t>总收入</w:t>
      </w:r>
      <w:r w:rsidRPr="00677DB0">
        <w:rPr>
          <w:rFonts w:ascii="SimSun" w:hAnsi="SimSun" w:hint="eastAsia"/>
          <w:sz w:val="21"/>
          <w:szCs w:val="21"/>
        </w:rPr>
        <w:t>增加了3%，从2014年的</w:t>
      </w:r>
      <w:r w:rsidRPr="00677DB0">
        <w:rPr>
          <w:rFonts w:ascii="SimSun" w:hAnsi="SimSun"/>
          <w:sz w:val="21"/>
          <w:szCs w:val="21"/>
        </w:rPr>
        <w:t>3.7018</w:t>
      </w:r>
      <w:r w:rsidRPr="00677DB0">
        <w:rPr>
          <w:rFonts w:ascii="SimSun" w:hAnsi="SimSun" w:hint="eastAsia"/>
          <w:sz w:val="21"/>
          <w:szCs w:val="21"/>
        </w:rPr>
        <w:t>亿</w:t>
      </w:r>
      <w:r w:rsidRPr="00677DB0">
        <w:rPr>
          <w:rFonts w:ascii="SimSun" w:hAnsi="SimSun" w:cs="SimSun" w:hint="eastAsia"/>
          <w:sz w:val="21"/>
          <w:szCs w:val="21"/>
        </w:rPr>
        <w:t>瑞郎</w:t>
      </w:r>
      <w:r w:rsidRPr="00677DB0">
        <w:rPr>
          <w:rFonts w:ascii="SimSun" w:hAnsi="SimSun" w:hint="eastAsia"/>
          <w:sz w:val="21"/>
          <w:szCs w:val="21"/>
        </w:rPr>
        <w:t>增加到2015年的</w:t>
      </w:r>
      <w:r w:rsidRPr="00677DB0">
        <w:rPr>
          <w:rFonts w:ascii="SimSun" w:hAnsi="SimSun"/>
          <w:sz w:val="21"/>
          <w:szCs w:val="21"/>
        </w:rPr>
        <w:t>3.</w:t>
      </w:r>
      <w:r w:rsidRPr="00677DB0">
        <w:rPr>
          <w:rFonts w:ascii="SimSun" w:hAnsi="SimSun" w:hint="eastAsia"/>
          <w:sz w:val="21"/>
          <w:szCs w:val="21"/>
        </w:rPr>
        <w:t>8194亿瑞郎。</w:t>
      </w:r>
      <w:r w:rsidRPr="00677DB0">
        <w:rPr>
          <w:rFonts w:ascii="SimSun" w:hAnsi="SimSun"/>
          <w:sz w:val="21"/>
          <w:szCs w:val="21"/>
        </w:rPr>
        <w:t>代表团注意到专利合作条约联盟</w:t>
      </w:r>
      <w:r w:rsidRPr="00677DB0">
        <w:rPr>
          <w:rFonts w:ascii="SimSun" w:hAnsi="SimSun" w:hint="eastAsia"/>
          <w:sz w:val="21"/>
          <w:szCs w:val="21"/>
        </w:rPr>
        <w:t>占</w:t>
      </w:r>
      <w:r w:rsidRPr="00677DB0">
        <w:rPr>
          <w:rFonts w:ascii="SimSun" w:hAnsi="SimSun"/>
          <w:sz w:val="21"/>
          <w:szCs w:val="21"/>
        </w:rPr>
        <w:t>2015年盈余</w:t>
      </w:r>
      <w:r w:rsidRPr="00677DB0">
        <w:rPr>
          <w:rFonts w:ascii="SimSun" w:hAnsi="SimSun" w:hint="eastAsia"/>
          <w:sz w:val="21"/>
          <w:szCs w:val="21"/>
        </w:rPr>
        <w:t>的</w:t>
      </w:r>
      <w:r w:rsidRPr="00677DB0">
        <w:rPr>
          <w:rFonts w:ascii="SimSun" w:hAnsi="SimSun"/>
          <w:sz w:val="21"/>
          <w:szCs w:val="21"/>
        </w:rPr>
        <w:t>77.6%</w:t>
      </w:r>
      <w:r w:rsidRPr="00677DB0">
        <w:rPr>
          <w:rFonts w:ascii="SimSun" w:hAnsi="SimSun" w:hint="eastAsia"/>
          <w:sz w:val="21"/>
          <w:szCs w:val="21"/>
        </w:rPr>
        <w:t>。因此，</w:t>
      </w:r>
      <w:r w:rsidRPr="00677DB0">
        <w:rPr>
          <w:rFonts w:ascii="SimSun" w:hAnsi="SimSun"/>
          <w:sz w:val="21"/>
          <w:szCs w:val="21"/>
        </w:rPr>
        <w:t>WIPO盈余/赤字</w:t>
      </w:r>
      <w:r w:rsidRPr="00677DB0">
        <w:rPr>
          <w:rFonts w:ascii="SimSun" w:hAnsi="SimSun" w:hint="eastAsia"/>
          <w:sz w:val="21"/>
          <w:szCs w:val="21"/>
        </w:rPr>
        <w:t>主要是受</w:t>
      </w:r>
      <w:r w:rsidRPr="00677DB0">
        <w:rPr>
          <w:rFonts w:ascii="SimSun" w:hAnsi="SimSun"/>
          <w:sz w:val="21"/>
          <w:szCs w:val="21"/>
        </w:rPr>
        <w:t>PCT</w:t>
      </w:r>
      <w:r w:rsidRPr="00677DB0">
        <w:rPr>
          <w:rFonts w:ascii="SimSun" w:hAnsi="SimSun" w:hint="eastAsia"/>
          <w:sz w:val="21"/>
          <w:szCs w:val="21"/>
        </w:rPr>
        <w:t>财务执行</w:t>
      </w:r>
      <w:r w:rsidRPr="00677DB0">
        <w:rPr>
          <w:rFonts w:ascii="SimSun" w:hAnsi="SimSun"/>
          <w:sz w:val="21"/>
          <w:szCs w:val="21"/>
        </w:rPr>
        <w:t>盈余/赤字</w:t>
      </w:r>
      <w:r w:rsidRPr="00677DB0">
        <w:rPr>
          <w:rFonts w:ascii="SimSun" w:hAnsi="SimSun" w:hint="eastAsia"/>
          <w:sz w:val="21"/>
          <w:szCs w:val="21"/>
        </w:rPr>
        <w:t>和支出水平的影响。2015年期间，最大收入来源出自</w:t>
      </w:r>
      <w:r w:rsidRPr="00677DB0">
        <w:rPr>
          <w:rFonts w:ascii="SimSun" w:hAnsi="SimSun"/>
          <w:sz w:val="21"/>
          <w:szCs w:val="21"/>
        </w:rPr>
        <w:t>PCT</w:t>
      </w:r>
      <w:r w:rsidRPr="00677DB0">
        <w:rPr>
          <w:rFonts w:ascii="SimSun" w:hAnsi="SimSun" w:hint="eastAsia"/>
          <w:sz w:val="21"/>
          <w:szCs w:val="21"/>
        </w:rPr>
        <w:t>体系服务收费，占总收入的</w:t>
      </w:r>
      <w:r w:rsidRPr="00677DB0">
        <w:rPr>
          <w:rFonts w:ascii="SimSun" w:hAnsi="SimSun"/>
          <w:sz w:val="21"/>
          <w:szCs w:val="21"/>
        </w:rPr>
        <w:t>7</w:t>
      </w:r>
      <w:r w:rsidRPr="00677DB0">
        <w:rPr>
          <w:rFonts w:ascii="SimSun" w:hAnsi="SimSun" w:hint="eastAsia"/>
          <w:sz w:val="21"/>
          <w:szCs w:val="21"/>
        </w:rPr>
        <w:t>2</w:t>
      </w:r>
      <w:r w:rsidRPr="00677DB0">
        <w:rPr>
          <w:rFonts w:ascii="SimSun" w:hAnsi="SimSun"/>
          <w:sz w:val="21"/>
          <w:szCs w:val="21"/>
        </w:rPr>
        <w:t>.</w:t>
      </w:r>
      <w:r w:rsidRPr="00677DB0">
        <w:rPr>
          <w:rFonts w:ascii="SimSun" w:hAnsi="SimSun" w:hint="eastAsia"/>
          <w:sz w:val="21"/>
          <w:szCs w:val="21"/>
        </w:rPr>
        <w:t>1</w:t>
      </w:r>
      <w:r w:rsidRPr="00677DB0">
        <w:rPr>
          <w:rFonts w:ascii="SimSun" w:hAnsi="SimSun"/>
          <w:sz w:val="21"/>
          <w:szCs w:val="21"/>
        </w:rPr>
        <w:t>%</w:t>
      </w:r>
      <w:r w:rsidRPr="00677DB0">
        <w:rPr>
          <w:rFonts w:ascii="SimSun" w:hAnsi="SimSun" w:hint="eastAsia"/>
          <w:sz w:val="21"/>
          <w:szCs w:val="21"/>
        </w:rPr>
        <w:t>。与2014年相比，2015年来自</w:t>
      </w:r>
      <w:r w:rsidRPr="00677DB0">
        <w:rPr>
          <w:rFonts w:ascii="SimSun" w:hAnsi="SimSun"/>
          <w:sz w:val="21"/>
          <w:szCs w:val="21"/>
        </w:rPr>
        <w:t>PCT体系服务收费</w:t>
      </w:r>
      <w:r w:rsidRPr="00677DB0">
        <w:rPr>
          <w:rFonts w:ascii="SimSun" w:hAnsi="SimSun" w:hint="eastAsia"/>
          <w:sz w:val="21"/>
          <w:szCs w:val="21"/>
        </w:rPr>
        <w:t>的</w:t>
      </w:r>
      <w:r w:rsidRPr="00677DB0">
        <w:rPr>
          <w:rFonts w:ascii="SimSun" w:hAnsi="SimSun"/>
          <w:sz w:val="21"/>
          <w:szCs w:val="21"/>
        </w:rPr>
        <w:t>收入</w:t>
      </w:r>
      <w:r w:rsidRPr="00677DB0">
        <w:rPr>
          <w:rFonts w:ascii="SimSun" w:hAnsi="SimSun" w:hint="eastAsia"/>
          <w:sz w:val="21"/>
          <w:szCs w:val="21"/>
        </w:rPr>
        <w:t>减少了1%。</w:t>
      </w:r>
      <w:r w:rsidRPr="00677DB0">
        <w:rPr>
          <w:rFonts w:ascii="SimSun" w:hAnsi="SimSun"/>
          <w:sz w:val="21"/>
          <w:szCs w:val="21"/>
        </w:rPr>
        <w:t>代表团</w:t>
      </w:r>
      <w:r w:rsidRPr="00677DB0">
        <w:rPr>
          <w:rFonts w:ascii="SimSun" w:hAnsi="SimSun" w:hint="eastAsia"/>
          <w:sz w:val="21"/>
          <w:szCs w:val="21"/>
        </w:rPr>
        <w:t>说，国家对知识产权的需求是推动这些付费服务收入增长的动力，但它受到全球经济表现的影响，尽管</w:t>
      </w:r>
      <w:r w:rsidRPr="00677DB0">
        <w:rPr>
          <w:rFonts w:ascii="SimSun" w:hAnsi="SimSun"/>
          <w:sz w:val="21"/>
          <w:szCs w:val="21"/>
        </w:rPr>
        <w:t>2008</w:t>
      </w:r>
      <w:r w:rsidRPr="00677DB0">
        <w:rPr>
          <w:rFonts w:ascii="SimSun" w:hAnsi="SimSun" w:hint="eastAsia"/>
          <w:sz w:val="21"/>
          <w:szCs w:val="21"/>
        </w:rPr>
        <w:t>年全球金融危机后经济复苏不均衡，但是自</w:t>
      </w:r>
      <w:r w:rsidRPr="00677DB0">
        <w:rPr>
          <w:rFonts w:ascii="SimSun" w:hAnsi="SimSun"/>
          <w:sz w:val="21"/>
          <w:szCs w:val="21"/>
        </w:rPr>
        <w:t>2010</w:t>
      </w:r>
      <w:r w:rsidRPr="00677DB0">
        <w:rPr>
          <w:rFonts w:ascii="SimSun" w:hAnsi="SimSun" w:hint="eastAsia"/>
          <w:sz w:val="21"/>
          <w:szCs w:val="21"/>
        </w:rPr>
        <w:t>年起，全球知识产权申请活动持续增长。鉴于该报告考虑到了各种不同的参数并且作了详细的叙述，例如，</w:t>
      </w:r>
      <w:r w:rsidRPr="00677DB0">
        <w:rPr>
          <w:rFonts w:ascii="SimSun" w:hAnsi="SimSun"/>
          <w:sz w:val="21"/>
          <w:szCs w:val="21"/>
        </w:rPr>
        <w:t>马德里体系收入</w:t>
      </w:r>
      <w:r w:rsidRPr="00677DB0">
        <w:rPr>
          <w:rFonts w:ascii="SimSun" w:hAnsi="SimSun" w:hint="eastAsia"/>
          <w:sz w:val="21"/>
          <w:szCs w:val="21"/>
        </w:rPr>
        <w:t>的增加，</w:t>
      </w:r>
      <w:r w:rsidRPr="00677DB0">
        <w:rPr>
          <w:rFonts w:ascii="SimSun" w:hAnsi="SimSun"/>
          <w:sz w:val="21"/>
          <w:szCs w:val="21"/>
        </w:rPr>
        <w:t>代表团</w:t>
      </w:r>
      <w:r w:rsidRPr="00677DB0">
        <w:rPr>
          <w:rFonts w:ascii="SimSun" w:hAnsi="SimSun" w:hint="eastAsia"/>
          <w:sz w:val="21"/>
          <w:szCs w:val="21"/>
        </w:rPr>
        <w:t>希望</w:t>
      </w:r>
      <w:r w:rsidRPr="00677DB0">
        <w:rPr>
          <w:rFonts w:ascii="SimSun" w:hAnsi="SimSun"/>
          <w:sz w:val="21"/>
          <w:szCs w:val="21"/>
        </w:rPr>
        <w:t>赞扬2015</w:t>
      </w:r>
      <w:r w:rsidRPr="00677DB0">
        <w:rPr>
          <w:rFonts w:ascii="SimSun" w:hAnsi="SimSun" w:cs="SimSun" w:hint="eastAsia"/>
          <w:sz w:val="21"/>
          <w:szCs w:val="21"/>
        </w:rPr>
        <w:t>年已收</w:t>
      </w:r>
      <w:r w:rsidRPr="00677DB0">
        <w:rPr>
          <w:rFonts w:ascii="SimSun" w:hAnsi="SimSun"/>
          <w:sz w:val="21"/>
          <w:szCs w:val="21"/>
        </w:rPr>
        <w:t>PCT</w:t>
      </w:r>
      <w:r w:rsidRPr="00677DB0">
        <w:rPr>
          <w:rFonts w:ascii="SimSun" w:hAnsi="SimSun" w:cs="SimSun" w:hint="eastAsia"/>
          <w:sz w:val="21"/>
          <w:szCs w:val="21"/>
        </w:rPr>
        <w:t>费用仅有</w:t>
      </w:r>
      <w:r w:rsidRPr="00677DB0">
        <w:rPr>
          <w:rFonts w:ascii="SimSun" w:hAnsi="SimSun"/>
          <w:sz w:val="21"/>
          <w:szCs w:val="21"/>
        </w:rPr>
        <w:t>70</w:t>
      </w:r>
      <w:r w:rsidRPr="00677DB0">
        <w:rPr>
          <w:rFonts w:ascii="SimSun" w:hAnsi="SimSun" w:cs="SimSun" w:hint="eastAsia"/>
          <w:sz w:val="21"/>
          <w:szCs w:val="21"/>
        </w:rPr>
        <w:t>万瑞郎的汇兑损失。</w:t>
      </w:r>
      <w:r w:rsidRPr="00677DB0">
        <w:rPr>
          <w:rFonts w:ascii="SimSun" w:hAnsi="SimSun" w:hint="eastAsia"/>
          <w:sz w:val="21"/>
          <w:szCs w:val="21"/>
        </w:rPr>
        <w:t>在祝贺</w:t>
      </w:r>
      <w:r w:rsidRPr="00677DB0">
        <w:rPr>
          <w:rFonts w:ascii="SimSun" w:hAnsi="SimSun"/>
          <w:sz w:val="21"/>
          <w:szCs w:val="21"/>
        </w:rPr>
        <w:t>本组织</w:t>
      </w:r>
      <w:r w:rsidRPr="00677DB0">
        <w:rPr>
          <w:rFonts w:ascii="SimSun" w:hAnsi="SimSun" w:hint="eastAsia"/>
          <w:sz w:val="21"/>
          <w:szCs w:val="21"/>
        </w:rPr>
        <w:t>保持平衡的财务管理的同时，</w:t>
      </w:r>
      <w:r w:rsidRPr="00677DB0">
        <w:rPr>
          <w:rFonts w:ascii="SimSun" w:hAnsi="SimSun"/>
          <w:sz w:val="21"/>
          <w:szCs w:val="21"/>
        </w:rPr>
        <w:t>代表团</w:t>
      </w:r>
      <w:r w:rsidRPr="00677DB0">
        <w:rPr>
          <w:rFonts w:ascii="SimSun" w:hAnsi="SimSun" w:hint="eastAsia"/>
          <w:sz w:val="21"/>
          <w:szCs w:val="21"/>
        </w:rPr>
        <w:t>说，应当继续牢记，重大增长均归因于一项全球知识产权服务的增长，也即</w:t>
      </w:r>
      <w:r w:rsidRPr="00677DB0">
        <w:rPr>
          <w:rFonts w:ascii="SimSun" w:hAnsi="SimSun"/>
          <w:sz w:val="21"/>
          <w:szCs w:val="21"/>
        </w:rPr>
        <w:t>PCT的增长</w:t>
      </w:r>
      <w:r w:rsidRPr="00677DB0">
        <w:rPr>
          <w:rFonts w:ascii="SimSun" w:hAnsi="SimSun" w:hint="eastAsia"/>
          <w:sz w:val="21"/>
          <w:szCs w:val="21"/>
        </w:rPr>
        <w:t>。尽管该体系的进一步增长预计至少要延续到</w:t>
      </w:r>
      <w:r w:rsidRPr="00677DB0">
        <w:rPr>
          <w:rFonts w:ascii="SimSun" w:hAnsi="SimSun"/>
          <w:sz w:val="21"/>
          <w:szCs w:val="21"/>
        </w:rPr>
        <w:t>2017</w:t>
      </w:r>
      <w:r w:rsidRPr="00677DB0">
        <w:rPr>
          <w:rFonts w:ascii="SimSun" w:hAnsi="SimSun" w:hint="eastAsia"/>
          <w:sz w:val="21"/>
          <w:szCs w:val="21"/>
        </w:rPr>
        <w:t>年，但</w:t>
      </w:r>
      <w:r w:rsidRPr="00677DB0">
        <w:rPr>
          <w:rFonts w:ascii="SimSun" w:hAnsi="SimSun"/>
          <w:sz w:val="21"/>
          <w:szCs w:val="21"/>
        </w:rPr>
        <w:t>代表团</w:t>
      </w:r>
      <w:r w:rsidRPr="00677DB0">
        <w:rPr>
          <w:rFonts w:ascii="SimSun" w:hAnsi="SimSun" w:hint="eastAsia"/>
          <w:sz w:val="21"/>
          <w:szCs w:val="21"/>
        </w:rPr>
        <w:t>说，鉴于变化无常的经济形势会对专利申请产生巨大影响，聪明的做法是遵循相同的谨慎方式。而且，</w:t>
      </w:r>
      <w:r w:rsidRPr="00677DB0">
        <w:rPr>
          <w:rFonts w:ascii="SimSun" w:hAnsi="SimSun"/>
          <w:sz w:val="21"/>
          <w:szCs w:val="21"/>
        </w:rPr>
        <w:t>代表团</w:t>
      </w:r>
      <w:r w:rsidRPr="00677DB0">
        <w:rPr>
          <w:rFonts w:ascii="SimSun" w:hAnsi="SimSun" w:hint="eastAsia"/>
          <w:sz w:val="21"/>
          <w:szCs w:val="21"/>
        </w:rPr>
        <w:t>认为，</w:t>
      </w:r>
      <w:r w:rsidRPr="00677DB0">
        <w:rPr>
          <w:rFonts w:ascii="SimSun" w:hAnsi="SimSun"/>
          <w:sz w:val="21"/>
          <w:szCs w:val="21"/>
        </w:rPr>
        <w:t>本组织</w:t>
      </w:r>
      <w:r w:rsidRPr="00677DB0">
        <w:rPr>
          <w:rFonts w:ascii="SimSun" w:hAnsi="SimSun" w:hint="eastAsia"/>
          <w:sz w:val="21"/>
          <w:szCs w:val="21"/>
        </w:rPr>
        <w:t>支出的增长和未来债务也务求谨慎。</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巴西代表团注意到WIPO</w:t>
      </w:r>
      <w:r w:rsidRPr="00677DB0">
        <w:rPr>
          <w:rFonts w:ascii="SimSun" w:hAnsi="SimSun" w:hint="eastAsia"/>
          <w:sz w:val="21"/>
          <w:szCs w:val="21"/>
        </w:rPr>
        <w:t>继续保持健康的财务状况。</w:t>
      </w:r>
      <w:r w:rsidRPr="00677DB0">
        <w:rPr>
          <w:rFonts w:ascii="SimSun" w:hAnsi="SimSun"/>
          <w:sz w:val="21"/>
          <w:szCs w:val="21"/>
        </w:rPr>
        <w:t>代表团说，</w:t>
      </w:r>
      <w:r w:rsidRPr="00677DB0">
        <w:rPr>
          <w:rFonts w:ascii="SimSun" w:hAnsi="SimSun" w:hint="eastAsia"/>
          <w:sz w:val="21"/>
          <w:szCs w:val="21"/>
        </w:rPr>
        <w:t>这反映在仅2015年就有</w:t>
      </w:r>
      <w:r w:rsidRPr="00677DB0">
        <w:rPr>
          <w:rFonts w:ascii="SimSun" w:hAnsi="SimSun"/>
          <w:sz w:val="21"/>
          <w:szCs w:val="21"/>
        </w:rPr>
        <w:t>3,3</w:t>
      </w:r>
      <w:r w:rsidRPr="00677DB0">
        <w:rPr>
          <w:rFonts w:ascii="SimSun" w:hAnsi="SimSun" w:hint="eastAsia"/>
          <w:sz w:val="21"/>
          <w:szCs w:val="21"/>
        </w:rPr>
        <w:t>30万瑞郎的盈余，并且净资产增长至</w:t>
      </w:r>
      <w:r w:rsidRPr="00677DB0">
        <w:rPr>
          <w:rFonts w:ascii="SimSun" w:hAnsi="SimSun"/>
          <w:sz w:val="21"/>
          <w:szCs w:val="21"/>
        </w:rPr>
        <w:t>2.</w:t>
      </w:r>
      <w:r w:rsidRPr="00677DB0">
        <w:rPr>
          <w:rFonts w:ascii="SimSun" w:hAnsi="SimSun" w:hint="eastAsia"/>
          <w:sz w:val="21"/>
          <w:szCs w:val="21"/>
        </w:rPr>
        <w:t>791亿瑞郎。</w:t>
      </w:r>
      <w:r w:rsidRPr="00677DB0">
        <w:rPr>
          <w:rFonts w:ascii="SimSun" w:hAnsi="SimSun"/>
          <w:sz w:val="21"/>
          <w:szCs w:val="21"/>
        </w:rPr>
        <w:t>PCT</w:t>
      </w:r>
      <w:r w:rsidRPr="00677DB0">
        <w:rPr>
          <w:rFonts w:ascii="SimSun" w:hAnsi="SimSun" w:hint="eastAsia"/>
          <w:sz w:val="21"/>
          <w:szCs w:val="21"/>
        </w:rPr>
        <w:t>收费继续为</w:t>
      </w:r>
      <w:r w:rsidRPr="00677DB0">
        <w:rPr>
          <w:rFonts w:ascii="SimSun" w:hAnsi="SimSun"/>
          <w:sz w:val="21"/>
          <w:szCs w:val="21"/>
        </w:rPr>
        <w:t>WIPO</w:t>
      </w:r>
      <w:r w:rsidRPr="00677DB0">
        <w:rPr>
          <w:rFonts w:ascii="SimSun" w:hAnsi="SimSun" w:hint="eastAsia"/>
          <w:sz w:val="21"/>
          <w:szCs w:val="21"/>
        </w:rPr>
        <w:t>提供最主要的收入来源。</w:t>
      </w:r>
      <w:r w:rsidRPr="00677DB0">
        <w:rPr>
          <w:rFonts w:ascii="SimSun" w:hAnsi="SimSun"/>
          <w:sz w:val="21"/>
          <w:szCs w:val="21"/>
        </w:rPr>
        <w:t>代表团说，</w:t>
      </w:r>
      <w:r w:rsidRPr="00677DB0">
        <w:rPr>
          <w:rFonts w:ascii="SimSun" w:hAnsi="SimSun" w:hint="eastAsia"/>
          <w:sz w:val="21"/>
          <w:szCs w:val="21"/>
        </w:rPr>
        <w:t>为进一步探索</w:t>
      </w:r>
      <w:r w:rsidRPr="00677DB0">
        <w:rPr>
          <w:rFonts w:ascii="SimSun" w:hAnsi="SimSun"/>
          <w:sz w:val="21"/>
          <w:szCs w:val="21"/>
        </w:rPr>
        <w:t>PCT</w:t>
      </w:r>
      <w:r w:rsidRPr="00677DB0">
        <w:rPr>
          <w:rFonts w:ascii="SimSun" w:hAnsi="SimSun" w:hint="eastAsia"/>
          <w:sz w:val="21"/>
          <w:szCs w:val="21"/>
        </w:rPr>
        <w:t>的目标和扩大其当前和未来的申请人基础，</w:t>
      </w:r>
      <w:r w:rsidRPr="00677DB0">
        <w:rPr>
          <w:rFonts w:ascii="SimSun" w:hAnsi="SimSun"/>
          <w:sz w:val="21"/>
          <w:szCs w:val="21"/>
        </w:rPr>
        <w:t>WIPO成员国</w:t>
      </w:r>
      <w:r w:rsidRPr="00677DB0">
        <w:rPr>
          <w:rFonts w:ascii="SimSun" w:hAnsi="SimSun" w:hint="eastAsia"/>
          <w:sz w:val="21"/>
          <w:szCs w:val="21"/>
        </w:rPr>
        <w:t>始终敦促，应当使地理原产地的</w:t>
      </w:r>
      <w:r w:rsidRPr="00677DB0">
        <w:rPr>
          <w:rFonts w:ascii="SimSun" w:hAnsi="SimSun"/>
          <w:sz w:val="21"/>
          <w:szCs w:val="21"/>
        </w:rPr>
        <w:t>PCT申请</w:t>
      </w:r>
      <w:r w:rsidRPr="00677DB0">
        <w:rPr>
          <w:rFonts w:ascii="SimSun" w:hAnsi="SimSun" w:hint="eastAsia"/>
          <w:sz w:val="21"/>
          <w:szCs w:val="21"/>
        </w:rPr>
        <w:t>多样化。</w:t>
      </w:r>
      <w:r w:rsidRPr="00677DB0">
        <w:rPr>
          <w:rFonts w:ascii="SimSun" w:hAnsi="SimSun"/>
          <w:sz w:val="21"/>
          <w:szCs w:val="21"/>
        </w:rPr>
        <w:t>代表团补充说，</w:t>
      </w:r>
      <w:r w:rsidRPr="00677DB0">
        <w:rPr>
          <w:rFonts w:ascii="SimSun" w:hAnsi="SimSun" w:hint="eastAsia"/>
          <w:sz w:val="21"/>
          <w:szCs w:val="21"/>
        </w:rPr>
        <w:t>这些要素为巴西在</w:t>
      </w:r>
      <w:r w:rsidRPr="00677DB0">
        <w:rPr>
          <w:rFonts w:ascii="SimSun" w:hAnsi="SimSun"/>
          <w:sz w:val="21"/>
          <w:szCs w:val="21"/>
        </w:rPr>
        <w:t>PCT发展中国家和最不发达国家</w:t>
      </w:r>
      <w:r w:rsidRPr="00677DB0">
        <w:rPr>
          <w:rFonts w:ascii="SimSun" w:hAnsi="SimSun" w:hint="eastAsia"/>
          <w:sz w:val="21"/>
          <w:szCs w:val="21"/>
        </w:rPr>
        <w:t>工作组里的提案提供支持。</w:t>
      </w:r>
      <w:r w:rsidRPr="00677DB0">
        <w:rPr>
          <w:rFonts w:ascii="SimSun" w:hAnsi="SimSun"/>
          <w:sz w:val="21"/>
          <w:szCs w:val="21"/>
        </w:rPr>
        <w:t>代表团解释说，</w:t>
      </w:r>
      <w:r w:rsidRPr="00677DB0">
        <w:rPr>
          <w:rFonts w:ascii="SimSun" w:hAnsi="SimSun" w:hint="eastAsia"/>
          <w:sz w:val="21"/>
          <w:szCs w:val="21"/>
        </w:rPr>
        <w:t>这是基于</w:t>
      </w:r>
      <w:r w:rsidRPr="00677DB0">
        <w:rPr>
          <w:rFonts w:ascii="SimSun" w:hAnsi="SimSun"/>
          <w:sz w:val="21"/>
          <w:szCs w:val="21"/>
        </w:rPr>
        <w:t>国际局</w:t>
      </w:r>
      <w:r w:rsidRPr="00677DB0">
        <w:rPr>
          <w:rFonts w:ascii="SimSun" w:hAnsi="SimSun" w:cs="SimSun" w:hint="eastAsia"/>
          <w:sz w:val="21"/>
          <w:szCs w:val="21"/>
        </w:rPr>
        <w:t>进行</w:t>
      </w:r>
      <w:r w:rsidRPr="00677DB0">
        <w:rPr>
          <w:rFonts w:ascii="SimSun" w:hAnsi="SimSun" w:hint="eastAsia"/>
          <w:sz w:val="21"/>
          <w:szCs w:val="21"/>
        </w:rPr>
        <w:t>的一项可靠研究，在该研究中，通过参考</w:t>
      </w:r>
      <w:r w:rsidRPr="00677DB0">
        <w:rPr>
          <w:rFonts w:ascii="SimSun" w:hAnsi="SimSun" w:cs="SimSun" w:hint="eastAsia"/>
          <w:sz w:val="21"/>
          <w:szCs w:val="21"/>
        </w:rPr>
        <w:t>对来自发展中国家</w:t>
      </w:r>
      <w:r w:rsidRPr="00677DB0">
        <w:rPr>
          <w:rFonts w:ascii="SimSun" w:hAnsi="SimSun"/>
          <w:sz w:val="21"/>
          <w:szCs w:val="21"/>
        </w:rPr>
        <w:t>和最不发达国家</w:t>
      </w:r>
      <w:r w:rsidRPr="00677DB0">
        <w:rPr>
          <w:rFonts w:ascii="SimSun" w:hAnsi="SimSun" w:cs="SimSun" w:hint="eastAsia"/>
          <w:sz w:val="21"/>
          <w:szCs w:val="21"/>
        </w:rPr>
        <w:t>的大学降低</w:t>
      </w:r>
      <w:r w:rsidRPr="00677DB0">
        <w:rPr>
          <w:rFonts w:ascii="SimSun" w:hAnsi="SimSun"/>
          <w:sz w:val="21"/>
          <w:szCs w:val="21"/>
        </w:rPr>
        <w:t>PCT</w:t>
      </w:r>
      <w:r w:rsidRPr="00677DB0">
        <w:rPr>
          <w:rFonts w:ascii="SimSun" w:hAnsi="SimSun" w:hint="eastAsia"/>
          <w:sz w:val="21"/>
          <w:szCs w:val="21"/>
        </w:rPr>
        <w:t>收费的灵活性，计算了</w:t>
      </w:r>
      <w:r w:rsidRPr="00677DB0">
        <w:rPr>
          <w:rFonts w:ascii="SimSun" w:hAnsi="SimSun"/>
          <w:sz w:val="21"/>
          <w:szCs w:val="21"/>
        </w:rPr>
        <w:t>WIPO</w:t>
      </w:r>
      <w:r w:rsidRPr="00677DB0">
        <w:rPr>
          <w:rFonts w:ascii="SimSun" w:hAnsi="SimSun" w:cs="SimSun" w:hint="eastAsia"/>
          <w:sz w:val="21"/>
          <w:szCs w:val="21"/>
        </w:rPr>
        <w:t>降低收费的费用。该提案的通过将产生每年仅</w:t>
      </w:r>
      <w:r w:rsidRPr="00677DB0">
        <w:rPr>
          <w:rFonts w:ascii="SimSun" w:hAnsi="SimSun" w:hint="eastAsia"/>
          <w:sz w:val="21"/>
          <w:szCs w:val="21"/>
        </w:rPr>
        <w:t>100万</w:t>
      </w:r>
      <w:r w:rsidRPr="00677DB0">
        <w:rPr>
          <w:rFonts w:ascii="SimSun" w:hAnsi="SimSun" w:cs="SimSun" w:hint="eastAsia"/>
          <w:sz w:val="21"/>
          <w:szCs w:val="21"/>
        </w:rPr>
        <w:t>瑞郎的项目费用。</w:t>
      </w:r>
      <w:r w:rsidRPr="00677DB0">
        <w:rPr>
          <w:rFonts w:ascii="SimSun" w:hAnsi="SimSun"/>
          <w:sz w:val="21"/>
          <w:szCs w:val="21"/>
        </w:rPr>
        <w:t>代表团补充说，</w:t>
      </w:r>
      <w:r w:rsidRPr="00677DB0">
        <w:rPr>
          <w:rFonts w:ascii="SimSun" w:hAnsi="SimSun" w:hint="eastAsia"/>
          <w:sz w:val="21"/>
          <w:szCs w:val="21"/>
        </w:rPr>
        <w:t>这项费用占</w:t>
      </w:r>
      <w:r w:rsidRPr="00677DB0">
        <w:rPr>
          <w:rFonts w:ascii="SimSun" w:hAnsi="SimSun"/>
          <w:sz w:val="21"/>
          <w:szCs w:val="21"/>
        </w:rPr>
        <w:t>WIPO总收入</w:t>
      </w:r>
      <w:r w:rsidRPr="00677DB0">
        <w:rPr>
          <w:rFonts w:ascii="SimSun" w:hAnsi="SimSun" w:hint="eastAsia"/>
          <w:sz w:val="21"/>
          <w:szCs w:val="21"/>
        </w:rPr>
        <w:t>的</w:t>
      </w:r>
      <w:r w:rsidRPr="00677DB0">
        <w:rPr>
          <w:rFonts w:ascii="SimSun" w:hAnsi="SimSun"/>
          <w:sz w:val="21"/>
          <w:szCs w:val="21"/>
        </w:rPr>
        <w:t>0.28</w:t>
      </w:r>
      <w:r w:rsidRPr="00677DB0">
        <w:rPr>
          <w:rFonts w:ascii="SimSun" w:hAnsi="SimSun" w:hint="eastAsia"/>
          <w:sz w:val="21"/>
          <w:szCs w:val="21"/>
        </w:rPr>
        <w:t>%。巴西希望在PCT工作组的下一届会议上提出该提案，该工作组一致同意该提案。</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美</w:t>
      </w:r>
      <w:r w:rsidR="0048349C">
        <w:rPr>
          <w:rFonts w:ascii="SimSun" w:hAnsi="SimSun" w:hint="eastAsia"/>
          <w:sz w:val="21"/>
          <w:szCs w:val="21"/>
        </w:rPr>
        <w:t>利坚合众国</w:t>
      </w:r>
      <w:r w:rsidRPr="00677DB0">
        <w:rPr>
          <w:rFonts w:ascii="SimSun" w:hAnsi="SimSun"/>
          <w:sz w:val="21"/>
          <w:szCs w:val="21"/>
        </w:rPr>
        <w:t>代表团赞成B集团所作发言</w:t>
      </w:r>
      <w:r w:rsidRPr="00677DB0">
        <w:rPr>
          <w:rFonts w:ascii="SimSun" w:hAnsi="SimSun" w:hint="eastAsia"/>
          <w:sz w:val="21"/>
          <w:szCs w:val="21"/>
        </w:rPr>
        <w:t>，并</w:t>
      </w:r>
      <w:r w:rsidRPr="00677DB0">
        <w:rPr>
          <w:rFonts w:ascii="SimSun" w:hAnsi="SimSun"/>
          <w:sz w:val="21"/>
          <w:szCs w:val="21"/>
        </w:rPr>
        <w:t>说</w:t>
      </w:r>
      <w:r w:rsidRPr="00677DB0">
        <w:rPr>
          <w:rFonts w:ascii="SimSun" w:hAnsi="SimSun" w:hint="eastAsia"/>
          <w:sz w:val="21"/>
          <w:szCs w:val="21"/>
        </w:rPr>
        <w:t>它很高兴知道</w:t>
      </w:r>
      <w:r w:rsidRPr="00677DB0">
        <w:rPr>
          <w:rFonts w:ascii="SimSun" w:hAnsi="SimSun"/>
          <w:sz w:val="21"/>
          <w:szCs w:val="21"/>
        </w:rPr>
        <w:t>WIPO</w:t>
      </w:r>
      <w:r w:rsidRPr="00677DB0">
        <w:rPr>
          <w:rFonts w:ascii="SimSun" w:hAnsi="SimSun" w:hint="eastAsia"/>
          <w:sz w:val="21"/>
          <w:szCs w:val="21"/>
        </w:rPr>
        <w:t>继续拨出资金，用于未来的</w:t>
      </w:r>
      <w:r w:rsidRPr="00677DB0">
        <w:rPr>
          <w:rFonts w:ascii="SimSun" w:hAnsi="SimSun" w:cs="SimSun" w:hint="eastAsia"/>
          <w:sz w:val="21"/>
          <w:szCs w:val="21"/>
        </w:rPr>
        <w:t>离职后雇员福利负债融资。</w:t>
      </w:r>
      <w:r w:rsidRPr="00677DB0">
        <w:rPr>
          <w:rFonts w:ascii="SimSun" w:hAnsi="SimSun"/>
          <w:sz w:val="21"/>
          <w:szCs w:val="21"/>
        </w:rPr>
        <w:t>代表团说，</w:t>
      </w:r>
      <w:r w:rsidRPr="00677DB0">
        <w:rPr>
          <w:rFonts w:ascii="SimSun" w:hAnsi="SimSun" w:hint="eastAsia"/>
          <w:sz w:val="21"/>
          <w:szCs w:val="21"/>
        </w:rPr>
        <w:t>这是支付未备基金负债的一项重要措施，</w:t>
      </w:r>
      <w:r w:rsidRPr="00677DB0">
        <w:rPr>
          <w:rFonts w:ascii="SimSun" w:hAnsi="SimSun"/>
          <w:sz w:val="21"/>
          <w:szCs w:val="21"/>
        </w:rPr>
        <w:t>WIPO</w:t>
      </w:r>
      <w:r w:rsidRPr="00677DB0">
        <w:rPr>
          <w:rFonts w:ascii="SimSun" w:hAnsi="SimSun" w:hint="eastAsia"/>
          <w:sz w:val="21"/>
          <w:szCs w:val="21"/>
        </w:rPr>
        <w:t>足够幸运地拥有这样做的资金。这与其要求增加预算中的</w:t>
      </w:r>
      <w:r w:rsidRPr="00677DB0">
        <w:rPr>
          <w:rFonts w:ascii="SimSun" w:hAnsi="SimSun"/>
          <w:sz w:val="21"/>
          <w:szCs w:val="21"/>
        </w:rPr>
        <w:t>里斯本体系</w:t>
      </w:r>
      <w:r w:rsidRPr="00677DB0">
        <w:rPr>
          <w:rFonts w:ascii="SimSun" w:hAnsi="SimSun" w:hint="eastAsia"/>
          <w:sz w:val="21"/>
          <w:szCs w:val="21"/>
        </w:rPr>
        <w:t>透明度的立场始终一致，</w:t>
      </w:r>
      <w:r w:rsidRPr="00677DB0">
        <w:rPr>
          <w:rFonts w:ascii="SimSun" w:hAnsi="SimSun"/>
          <w:sz w:val="21"/>
          <w:szCs w:val="21"/>
        </w:rPr>
        <w:t>代表团</w:t>
      </w:r>
      <w:r w:rsidRPr="00677DB0">
        <w:rPr>
          <w:rFonts w:ascii="SimSun" w:hAnsi="SimSun" w:hint="eastAsia"/>
          <w:sz w:val="21"/>
          <w:szCs w:val="21"/>
        </w:rPr>
        <w:t>表示希望看到</w:t>
      </w:r>
      <w:r w:rsidRPr="00677DB0">
        <w:rPr>
          <w:rFonts w:ascii="SimSun" w:hAnsi="SimSun"/>
          <w:sz w:val="21"/>
          <w:szCs w:val="21"/>
        </w:rPr>
        <w:t>财务报表</w:t>
      </w:r>
      <w:r w:rsidRPr="00677DB0">
        <w:rPr>
          <w:rFonts w:ascii="SimSun" w:hAnsi="SimSun" w:hint="eastAsia"/>
          <w:sz w:val="21"/>
          <w:szCs w:val="21"/>
        </w:rPr>
        <w:t>的透明度增加。它</w:t>
      </w:r>
      <w:r w:rsidRPr="00677DB0">
        <w:rPr>
          <w:rFonts w:ascii="SimSun" w:hAnsi="SimSun"/>
          <w:sz w:val="21"/>
          <w:szCs w:val="21"/>
        </w:rPr>
        <w:t>注意到</w:t>
      </w:r>
      <w:r w:rsidRPr="00677DB0">
        <w:rPr>
          <w:rFonts w:ascii="SimSun" w:hAnsi="SimSun" w:hint="eastAsia"/>
          <w:sz w:val="21"/>
          <w:szCs w:val="21"/>
        </w:rPr>
        <w:t>在整个文件里，一些预算表格中包括里斯本体系的具体信息，并赞赏第77页的表格明确列出了按分部开列的</w:t>
      </w:r>
      <w:r w:rsidRPr="00677DB0">
        <w:rPr>
          <w:rFonts w:ascii="SimSun" w:hAnsi="SimSun"/>
          <w:sz w:val="21"/>
          <w:szCs w:val="21"/>
        </w:rPr>
        <w:t>收入</w:t>
      </w:r>
      <w:r w:rsidRPr="00677DB0">
        <w:rPr>
          <w:rFonts w:ascii="SimSun" w:hAnsi="SimSun" w:hint="eastAsia"/>
          <w:sz w:val="21"/>
          <w:szCs w:val="21"/>
        </w:rPr>
        <w:t>、支出和储备金。该表格列出了与</w:t>
      </w:r>
      <w:r w:rsidRPr="00677DB0">
        <w:rPr>
          <w:rFonts w:ascii="SimSun" w:hAnsi="SimSun"/>
          <w:sz w:val="21"/>
          <w:szCs w:val="21"/>
        </w:rPr>
        <w:t>里斯本体系</w:t>
      </w:r>
      <w:r w:rsidRPr="00677DB0">
        <w:rPr>
          <w:rFonts w:ascii="SimSun" w:hAnsi="SimSun" w:hint="eastAsia"/>
          <w:sz w:val="21"/>
          <w:szCs w:val="21"/>
        </w:rPr>
        <w:t>相关的收入和一些支出。</w:t>
      </w:r>
      <w:r w:rsidRPr="00677DB0">
        <w:rPr>
          <w:rFonts w:ascii="SimSun" w:hAnsi="SimSun"/>
          <w:sz w:val="21"/>
          <w:szCs w:val="21"/>
        </w:rPr>
        <w:t>代表团继续说，</w:t>
      </w:r>
      <w:r w:rsidRPr="00677DB0">
        <w:rPr>
          <w:rFonts w:ascii="SimSun" w:hAnsi="SimSun" w:hint="eastAsia"/>
          <w:sz w:val="21"/>
          <w:szCs w:val="21"/>
        </w:rPr>
        <w:t>尽管</w:t>
      </w:r>
      <w:r w:rsidRPr="00677DB0">
        <w:rPr>
          <w:rFonts w:ascii="SimSun" w:hAnsi="SimSun"/>
          <w:sz w:val="21"/>
          <w:szCs w:val="21"/>
        </w:rPr>
        <w:t>里斯本联盟</w:t>
      </w:r>
      <w:r w:rsidRPr="00677DB0">
        <w:rPr>
          <w:rFonts w:ascii="SimSun" w:hAnsi="SimSun" w:hint="eastAsia"/>
          <w:sz w:val="21"/>
          <w:szCs w:val="21"/>
        </w:rPr>
        <w:t>于</w:t>
      </w:r>
      <w:r w:rsidRPr="00677DB0">
        <w:rPr>
          <w:rFonts w:ascii="SimSun" w:hAnsi="SimSun"/>
          <w:sz w:val="21"/>
          <w:szCs w:val="21"/>
        </w:rPr>
        <w:t>2015年</w:t>
      </w:r>
      <w:r w:rsidRPr="00677DB0">
        <w:rPr>
          <w:rFonts w:ascii="SimSun" w:hAnsi="SimSun" w:hint="eastAsia"/>
          <w:sz w:val="21"/>
          <w:szCs w:val="21"/>
        </w:rPr>
        <w:t>举行了一次</w:t>
      </w:r>
      <w:r w:rsidRPr="00677DB0">
        <w:rPr>
          <w:rFonts w:ascii="SimSun" w:hAnsi="SimSun"/>
          <w:sz w:val="21"/>
          <w:szCs w:val="21"/>
        </w:rPr>
        <w:t>外交会议</w:t>
      </w:r>
      <w:r w:rsidRPr="00677DB0">
        <w:rPr>
          <w:rFonts w:ascii="SimSun" w:hAnsi="SimSun" w:hint="eastAsia"/>
          <w:sz w:val="21"/>
          <w:szCs w:val="21"/>
        </w:rPr>
        <w:t>，但该</w:t>
      </w:r>
      <w:r w:rsidRPr="00677DB0">
        <w:rPr>
          <w:rFonts w:ascii="SimSun" w:hAnsi="SimSun"/>
          <w:sz w:val="21"/>
          <w:szCs w:val="21"/>
        </w:rPr>
        <w:t>联盟</w:t>
      </w:r>
      <w:r w:rsidRPr="00677DB0">
        <w:rPr>
          <w:rFonts w:ascii="SimSun" w:hAnsi="SimSun" w:hint="eastAsia"/>
          <w:sz w:val="21"/>
          <w:szCs w:val="21"/>
        </w:rPr>
        <w:t>仅负责</w:t>
      </w:r>
      <w:r w:rsidRPr="00677DB0">
        <w:rPr>
          <w:rFonts w:ascii="SimSun" w:hAnsi="SimSun"/>
          <w:sz w:val="21"/>
          <w:szCs w:val="21"/>
        </w:rPr>
        <w:t>66,000</w:t>
      </w:r>
      <w:r w:rsidRPr="00677DB0">
        <w:rPr>
          <w:rFonts w:ascii="SimSun" w:hAnsi="SimSun" w:cs="SimSun" w:hint="eastAsia"/>
          <w:sz w:val="21"/>
          <w:szCs w:val="21"/>
        </w:rPr>
        <w:t>瑞郎的会议和语言服务支出。</w:t>
      </w:r>
      <w:r w:rsidRPr="00677DB0">
        <w:rPr>
          <w:rFonts w:ascii="SimSun" w:hAnsi="SimSun"/>
          <w:sz w:val="21"/>
          <w:szCs w:val="21"/>
        </w:rPr>
        <w:t>代表团问是否秘书处能够提供</w:t>
      </w:r>
      <w:r w:rsidRPr="00677DB0">
        <w:rPr>
          <w:rFonts w:ascii="SimSun" w:hAnsi="SimSun" w:hint="eastAsia"/>
          <w:sz w:val="21"/>
          <w:szCs w:val="21"/>
        </w:rPr>
        <w:t>更多信息，以介绍哪里记录有</w:t>
      </w:r>
      <w:r w:rsidRPr="00677DB0">
        <w:rPr>
          <w:rFonts w:ascii="SimSun" w:hAnsi="SimSun"/>
          <w:sz w:val="21"/>
          <w:szCs w:val="21"/>
        </w:rPr>
        <w:t>外交会议</w:t>
      </w:r>
      <w:r w:rsidRPr="00677DB0">
        <w:rPr>
          <w:rFonts w:ascii="SimSun" w:hAnsi="SimSun" w:hint="eastAsia"/>
          <w:sz w:val="21"/>
          <w:szCs w:val="21"/>
        </w:rPr>
        <w:t>和</w:t>
      </w:r>
      <w:r w:rsidRPr="00677DB0">
        <w:rPr>
          <w:rFonts w:ascii="SimSun" w:hAnsi="SimSun"/>
          <w:sz w:val="21"/>
          <w:szCs w:val="21"/>
        </w:rPr>
        <w:t>里斯本联盟</w:t>
      </w:r>
      <w:r w:rsidRPr="00677DB0">
        <w:rPr>
          <w:rFonts w:ascii="SimSun" w:hAnsi="SimSun" w:hint="eastAsia"/>
          <w:sz w:val="21"/>
          <w:szCs w:val="21"/>
        </w:rPr>
        <w:t>工作组的相关支出。</w:t>
      </w:r>
      <w:r w:rsidRPr="00677DB0">
        <w:rPr>
          <w:rFonts w:ascii="SimSun" w:hAnsi="SimSun"/>
          <w:sz w:val="21"/>
          <w:szCs w:val="21"/>
        </w:rPr>
        <w:t>在这方面，代表团注意到里斯本体系</w:t>
      </w:r>
      <w:r w:rsidRPr="00677DB0">
        <w:rPr>
          <w:rFonts w:ascii="SimSun" w:hAnsi="SimSun" w:hint="eastAsia"/>
          <w:sz w:val="21"/>
          <w:szCs w:val="21"/>
        </w:rPr>
        <w:t>的</w:t>
      </w:r>
      <w:r w:rsidRPr="00677DB0">
        <w:rPr>
          <w:rFonts w:ascii="SimSun" w:hAnsi="SimSun"/>
          <w:sz w:val="21"/>
          <w:szCs w:val="21"/>
        </w:rPr>
        <w:t>储备金</w:t>
      </w:r>
      <w:r w:rsidRPr="00677DB0">
        <w:rPr>
          <w:rFonts w:ascii="SimSun" w:hAnsi="SimSun" w:hint="eastAsia"/>
          <w:sz w:val="21"/>
          <w:szCs w:val="21"/>
        </w:rPr>
        <w:t>和</w:t>
      </w:r>
      <w:r w:rsidRPr="00677DB0">
        <w:rPr>
          <w:rFonts w:ascii="SimSun" w:hAnsi="SimSun"/>
          <w:sz w:val="21"/>
          <w:szCs w:val="21"/>
        </w:rPr>
        <w:t>周转基金</w:t>
      </w:r>
      <w:r w:rsidRPr="00677DB0">
        <w:rPr>
          <w:rFonts w:ascii="SimSun" w:hAnsi="SimSun" w:cs="SimSun" w:hint="eastAsia"/>
          <w:sz w:val="21"/>
          <w:szCs w:val="21"/>
        </w:rPr>
        <w:t>余额继续为</w:t>
      </w:r>
      <w:r w:rsidRPr="00677DB0">
        <w:rPr>
          <w:rFonts w:ascii="SimSun" w:hAnsi="SimSun" w:hint="eastAsia"/>
          <w:sz w:val="21"/>
          <w:szCs w:val="21"/>
        </w:rPr>
        <w:t>100多万</w:t>
      </w:r>
      <w:r w:rsidRPr="00677DB0">
        <w:rPr>
          <w:rFonts w:ascii="SimSun" w:hAnsi="SimSun" w:cs="SimSun" w:hint="eastAsia"/>
          <w:sz w:val="21"/>
          <w:szCs w:val="21"/>
        </w:rPr>
        <w:t>瑞郎的负值</w:t>
      </w:r>
      <w:r w:rsidRPr="00677DB0">
        <w:rPr>
          <w:rFonts w:ascii="SimSun" w:hAnsi="SimSun" w:hint="eastAsia"/>
          <w:sz w:val="21"/>
          <w:szCs w:val="21"/>
        </w:rPr>
        <w:t>。</w:t>
      </w:r>
      <w:r w:rsidRPr="00677DB0">
        <w:rPr>
          <w:rFonts w:ascii="SimSun" w:hAnsi="SimSun"/>
          <w:sz w:val="21"/>
          <w:szCs w:val="21"/>
        </w:rPr>
        <w:t>代表团</w:t>
      </w:r>
      <w:r w:rsidRPr="00677DB0">
        <w:rPr>
          <w:rFonts w:ascii="SimSun" w:hAnsi="SimSun" w:hint="eastAsia"/>
          <w:sz w:val="21"/>
          <w:szCs w:val="21"/>
        </w:rPr>
        <w:t>希望知道</w:t>
      </w:r>
      <w:r w:rsidRPr="00677DB0">
        <w:rPr>
          <w:rFonts w:ascii="SimSun" w:hAnsi="SimSun"/>
          <w:sz w:val="21"/>
          <w:szCs w:val="21"/>
        </w:rPr>
        <w:t>里斯本联盟</w:t>
      </w:r>
      <w:r w:rsidRPr="00677DB0">
        <w:rPr>
          <w:rFonts w:ascii="SimSun" w:hAnsi="SimSun" w:hint="eastAsia"/>
          <w:sz w:val="21"/>
          <w:szCs w:val="21"/>
        </w:rPr>
        <w:t>什么时候会建立一个</w:t>
      </w:r>
      <w:r w:rsidRPr="00677DB0">
        <w:rPr>
          <w:rFonts w:ascii="SimSun" w:hAnsi="SimSun"/>
          <w:sz w:val="21"/>
          <w:szCs w:val="21"/>
        </w:rPr>
        <w:t>周转基金</w:t>
      </w:r>
      <w:r w:rsidRPr="00677DB0">
        <w:rPr>
          <w:rFonts w:ascii="SimSun" w:hAnsi="SimSun" w:hint="eastAsia"/>
          <w:sz w:val="21"/>
          <w:szCs w:val="21"/>
        </w:rPr>
        <w:t>。正如其在前一年里所说的，美国不赞成利用其他联盟的会费来补贴</w:t>
      </w:r>
      <w:r w:rsidRPr="00677DB0">
        <w:rPr>
          <w:rFonts w:ascii="SimSun" w:hAnsi="SimSun"/>
          <w:sz w:val="21"/>
          <w:szCs w:val="21"/>
        </w:rPr>
        <w:t>里斯本体系</w:t>
      </w:r>
      <w:r w:rsidRPr="00677DB0">
        <w:rPr>
          <w:rFonts w:ascii="SimSun" w:hAnsi="SimSun" w:hint="eastAsia"/>
          <w:sz w:val="21"/>
          <w:szCs w:val="21"/>
        </w:rPr>
        <w:t>。而且，它认为这种补贴明显不符合</w:t>
      </w:r>
      <w:r w:rsidRPr="00677DB0">
        <w:rPr>
          <w:rFonts w:ascii="SimSun" w:hAnsi="SimSun"/>
          <w:sz w:val="21"/>
          <w:szCs w:val="21"/>
        </w:rPr>
        <w:t>《马德里协定》</w:t>
      </w:r>
      <w:r w:rsidRPr="00677DB0">
        <w:rPr>
          <w:rFonts w:ascii="SimSun" w:hAnsi="SimSun" w:hint="eastAsia"/>
          <w:sz w:val="21"/>
          <w:szCs w:val="21"/>
        </w:rPr>
        <w:t>，也不符合</w:t>
      </w:r>
      <w:r w:rsidRPr="00677DB0">
        <w:rPr>
          <w:rFonts w:ascii="SimSun" w:hAnsi="SimSun"/>
          <w:sz w:val="21"/>
          <w:szCs w:val="21"/>
        </w:rPr>
        <w:t>《专利合作条约》</w:t>
      </w:r>
      <w:r w:rsidRPr="00677DB0">
        <w:rPr>
          <w:rFonts w:ascii="SimSun" w:hAnsi="SimSun" w:hint="eastAsia"/>
          <w:sz w:val="21"/>
          <w:szCs w:val="21"/>
        </w:rPr>
        <w:t>。因此，</w:t>
      </w:r>
      <w:r w:rsidRPr="00677DB0">
        <w:rPr>
          <w:rFonts w:ascii="SimSun" w:hAnsi="SimSun"/>
          <w:sz w:val="21"/>
          <w:szCs w:val="21"/>
        </w:rPr>
        <w:t>代表团重申</w:t>
      </w:r>
      <w:r w:rsidRPr="00677DB0">
        <w:rPr>
          <w:rFonts w:ascii="SimSun" w:hAnsi="SimSun" w:hint="eastAsia"/>
          <w:sz w:val="21"/>
          <w:szCs w:val="21"/>
        </w:rPr>
        <w:t>，</w:t>
      </w:r>
      <w:r w:rsidRPr="00677DB0">
        <w:rPr>
          <w:rFonts w:ascii="SimSun" w:hAnsi="SimSun"/>
          <w:sz w:val="21"/>
          <w:szCs w:val="21"/>
        </w:rPr>
        <w:t>里斯本体系</w:t>
      </w:r>
      <w:r w:rsidRPr="00677DB0">
        <w:rPr>
          <w:rFonts w:ascii="SimSun" w:hAnsi="SimSun" w:hint="eastAsia"/>
          <w:sz w:val="21"/>
          <w:szCs w:val="21"/>
        </w:rPr>
        <w:t>的缔约方有责任支付任何未备基金的开支。</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法国代表团</w:t>
      </w:r>
      <w:r w:rsidRPr="00677DB0">
        <w:rPr>
          <w:rFonts w:ascii="SimSun" w:hAnsi="SimSun" w:hint="eastAsia"/>
          <w:sz w:val="21"/>
          <w:szCs w:val="21"/>
        </w:rPr>
        <w:t>向</w:t>
      </w:r>
      <w:r w:rsidRPr="00677DB0">
        <w:rPr>
          <w:rFonts w:ascii="SimSun" w:hAnsi="SimSun"/>
          <w:sz w:val="21"/>
          <w:szCs w:val="21"/>
        </w:rPr>
        <w:t>本组织</w:t>
      </w:r>
      <w:r w:rsidRPr="00677DB0">
        <w:rPr>
          <w:rFonts w:ascii="SimSun" w:hAnsi="SimSun" w:hint="eastAsia"/>
          <w:sz w:val="21"/>
          <w:szCs w:val="21"/>
        </w:rPr>
        <w:t>健康的财务状况表示祝贺，并补充说，它完全支持希腊以B集团名义所作发言。代表团</w:t>
      </w:r>
      <w:r w:rsidRPr="00677DB0">
        <w:rPr>
          <w:rFonts w:ascii="SimSun" w:hAnsi="SimSun"/>
          <w:sz w:val="21"/>
          <w:szCs w:val="21"/>
        </w:rPr>
        <w:t>确认</w:t>
      </w:r>
      <w:r w:rsidRPr="00677DB0">
        <w:rPr>
          <w:rFonts w:ascii="SimSun" w:hAnsi="SimSun" w:hint="eastAsia"/>
          <w:sz w:val="21"/>
          <w:szCs w:val="21"/>
        </w:rPr>
        <w:t>，它不会回应</w:t>
      </w:r>
      <w:r w:rsidRPr="00677DB0">
        <w:rPr>
          <w:rFonts w:ascii="SimSun" w:hAnsi="SimSun"/>
          <w:sz w:val="21"/>
          <w:szCs w:val="21"/>
        </w:rPr>
        <w:t>美利坚合众国代表团</w:t>
      </w:r>
      <w:r w:rsidRPr="00677DB0">
        <w:rPr>
          <w:rFonts w:ascii="SimSun" w:hAnsi="SimSun" w:hint="eastAsia"/>
          <w:sz w:val="21"/>
          <w:szCs w:val="21"/>
        </w:rPr>
        <w:t>就</w:t>
      </w:r>
      <w:r w:rsidRPr="00677DB0">
        <w:rPr>
          <w:rFonts w:ascii="SimSun" w:hAnsi="SimSun"/>
          <w:sz w:val="21"/>
          <w:szCs w:val="21"/>
        </w:rPr>
        <w:t>里斯本联盟</w:t>
      </w:r>
      <w:r w:rsidRPr="00677DB0">
        <w:rPr>
          <w:rFonts w:ascii="SimSun" w:hAnsi="SimSun" w:hint="eastAsia"/>
          <w:sz w:val="21"/>
          <w:szCs w:val="21"/>
        </w:rPr>
        <w:t>发表的评论，因为上一届大会已经对此进行过讨论。它看不出有重新讨论的意义。但是，</w:t>
      </w:r>
      <w:r w:rsidRPr="00677DB0">
        <w:rPr>
          <w:rFonts w:ascii="SimSun" w:hAnsi="SimSun"/>
          <w:sz w:val="21"/>
          <w:szCs w:val="21"/>
        </w:rPr>
        <w:t>代表团</w:t>
      </w:r>
      <w:r w:rsidRPr="00677DB0">
        <w:rPr>
          <w:rFonts w:ascii="SimSun" w:hAnsi="SimSun" w:hint="eastAsia"/>
          <w:sz w:val="21"/>
          <w:szCs w:val="21"/>
        </w:rPr>
        <w:t>对当前所审查的</w:t>
      </w:r>
      <w:r w:rsidRPr="00677DB0">
        <w:rPr>
          <w:rFonts w:ascii="SimSun" w:hAnsi="SimSun"/>
          <w:sz w:val="21"/>
          <w:szCs w:val="21"/>
        </w:rPr>
        <w:t>文件</w:t>
      </w:r>
      <w:r w:rsidRPr="00677DB0">
        <w:rPr>
          <w:rFonts w:ascii="SimSun" w:hAnsi="SimSun" w:hint="eastAsia"/>
          <w:sz w:val="21"/>
          <w:szCs w:val="21"/>
        </w:rPr>
        <w:t>有一些疑问。它说，2013年至2015年期间，离职后健康保险</w:t>
      </w:r>
      <w:r>
        <w:rPr>
          <w:rFonts w:ascii="SimSun" w:hAnsi="SimSun"/>
          <w:sz w:val="21"/>
          <w:szCs w:val="21"/>
        </w:rPr>
        <w:t>（</w:t>
      </w:r>
      <w:r w:rsidRPr="00677DB0">
        <w:rPr>
          <w:rFonts w:ascii="SimSun" w:hAnsi="SimSun"/>
          <w:sz w:val="21"/>
          <w:szCs w:val="21"/>
        </w:rPr>
        <w:t>ASHI</w:t>
      </w:r>
      <w:r>
        <w:rPr>
          <w:rFonts w:ascii="SimSun" w:hAnsi="SimSun"/>
          <w:sz w:val="21"/>
          <w:szCs w:val="21"/>
        </w:rPr>
        <w:t>）</w:t>
      </w:r>
      <w:r w:rsidRPr="00677DB0">
        <w:rPr>
          <w:rFonts w:ascii="SimSun" w:hAnsi="SimSun" w:hint="eastAsia"/>
          <w:sz w:val="21"/>
          <w:szCs w:val="21"/>
        </w:rPr>
        <w:t>负债方面的金额有所增加，它要求澄清发生这些变化的原因。</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在回答关于</w:t>
      </w:r>
      <w:r w:rsidRPr="00677DB0">
        <w:rPr>
          <w:rFonts w:ascii="SimSun" w:hAnsi="SimSun" w:hint="eastAsia"/>
          <w:sz w:val="21"/>
          <w:szCs w:val="21"/>
        </w:rPr>
        <w:t>第77页“按分部开列的</w:t>
      </w:r>
      <w:r w:rsidRPr="00677DB0">
        <w:rPr>
          <w:rFonts w:ascii="SimSun" w:hAnsi="SimSun"/>
          <w:sz w:val="21"/>
          <w:szCs w:val="21"/>
        </w:rPr>
        <w:t>收入</w:t>
      </w:r>
      <w:r w:rsidRPr="00677DB0">
        <w:rPr>
          <w:rFonts w:ascii="SimSun" w:hAnsi="SimSun" w:hint="eastAsia"/>
          <w:sz w:val="21"/>
          <w:szCs w:val="21"/>
        </w:rPr>
        <w:t>、支出和储备金”里</w:t>
      </w:r>
      <w:r w:rsidRPr="00677DB0">
        <w:rPr>
          <w:rFonts w:ascii="SimSun" w:hAnsi="SimSun"/>
          <w:sz w:val="21"/>
          <w:szCs w:val="21"/>
        </w:rPr>
        <w:t>2015年里斯本外交会议</w:t>
      </w:r>
      <w:r w:rsidRPr="00677DB0">
        <w:rPr>
          <w:rFonts w:ascii="SimSun" w:hAnsi="SimSun" w:hint="eastAsia"/>
          <w:sz w:val="21"/>
          <w:szCs w:val="21"/>
        </w:rPr>
        <w:t>产生的费用</w:t>
      </w:r>
      <w:r w:rsidRPr="00677DB0">
        <w:rPr>
          <w:rFonts w:ascii="SimSun" w:hAnsi="SimSun"/>
          <w:sz w:val="21"/>
          <w:szCs w:val="21"/>
        </w:rPr>
        <w:t>问题时</w:t>
      </w:r>
      <w:r w:rsidRPr="00677DB0">
        <w:rPr>
          <w:rFonts w:ascii="SimSun" w:hAnsi="SimSun" w:hint="eastAsia"/>
          <w:sz w:val="21"/>
          <w:szCs w:val="21"/>
        </w:rPr>
        <w:t>，</w:t>
      </w:r>
      <w:r w:rsidRPr="00677DB0">
        <w:rPr>
          <w:rFonts w:ascii="SimSun" w:hAnsi="SimSun"/>
          <w:sz w:val="21"/>
          <w:szCs w:val="21"/>
        </w:rPr>
        <w:t>秘书处</w:t>
      </w:r>
      <w:r w:rsidRPr="00677DB0">
        <w:rPr>
          <w:rFonts w:ascii="SimSun" w:hAnsi="SimSun" w:hint="eastAsia"/>
          <w:sz w:val="21"/>
          <w:szCs w:val="21"/>
        </w:rPr>
        <w:t>指出，之所以将这些费用纳入计划6的</w:t>
      </w:r>
      <w:r w:rsidRPr="00677DB0">
        <w:rPr>
          <w:rFonts w:ascii="SimSun" w:hAnsi="SimSun"/>
          <w:sz w:val="21"/>
          <w:szCs w:val="21"/>
        </w:rPr>
        <w:t>1</w:t>
      </w:r>
      <w:r w:rsidR="007D2324">
        <w:rPr>
          <w:rFonts w:ascii="SimSun" w:hAnsi="SimSun" w:hint="eastAsia"/>
          <w:sz w:val="21"/>
          <w:szCs w:val="21"/>
        </w:rPr>
        <w:t>,</w:t>
      </w:r>
      <w:r w:rsidRPr="00677DB0">
        <w:rPr>
          <w:rFonts w:ascii="SimSun" w:hAnsi="SimSun"/>
          <w:sz w:val="21"/>
          <w:szCs w:val="21"/>
        </w:rPr>
        <w:t>154</w:t>
      </w:r>
      <w:r w:rsidR="007D2324">
        <w:rPr>
          <w:rFonts w:ascii="SimSun" w:hAnsi="SimSun" w:hint="eastAsia"/>
          <w:sz w:val="21"/>
          <w:szCs w:val="21"/>
        </w:rPr>
        <w:t>,</w:t>
      </w:r>
      <w:r w:rsidRPr="00677DB0">
        <w:rPr>
          <w:rFonts w:ascii="SimSun" w:hAnsi="SimSun"/>
          <w:sz w:val="21"/>
          <w:szCs w:val="21"/>
        </w:rPr>
        <w:t>000</w:t>
      </w:r>
      <w:r w:rsidRPr="00677DB0">
        <w:rPr>
          <w:rFonts w:ascii="SimSun" w:hAnsi="SimSun" w:cs="SimSun" w:hint="eastAsia"/>
          <w:sz w:val="21"/>
          <w:szCs w:val="21"/>
        </w:rPr>
        <w:t>瑞郎中去，是因为正如成员国批准的，</w:t>
      </w:r>
      <w:r w:rsidRPr="00677DB0">
        <w:rPr>
          <w:rFonts w:ascii="SimSun" w:hAnsi="SimSun" w:hint="eastAsia"/>
          <w:sz w:val="21"/>
          <w:szCs w:val="21"/>
        </w:rPr>
        <w:t>里斯本体系和马德里体系在该两年期里是同一项计划。在这</w:t>
      </w:r>
      <w:r w:rsidRPr="00677DB0">
        <w:rPr>
          <w:rFonts w:ascii="SimSun" w:hAnsi="SimSun"/>
          <w:sz w:val="21"/>
          <w:szCs w:val="21"/>
        </w:rPr>
        <w:t>1</w:t>
      </w:r>
      <w:r w:rsidR="007D2324">
        <w:rPr>
          <w:rFonts w:ascii="SimSun" w:hAnsi="SimSun" w:hint="eastAsia"/>
          <w:sz w:val="21"/>
          <w:szCs w:val="21"/>
        </w:rPr>
        <w:t>,</w:t>
      </w:r>
      <w:r w:rsidRPr="00677DB0">
        <w:rPr>
          <w:rFonts w:ascii="SimSun" w:hAnsi="SimSun"/>
          <w:sz w:val="21"/>
          <w:szCs w:val="21"/>
        </w:rPr>
        <w:t>154</w:t>
      </w:r>
      <w:r w:rsidR="007D2324">
        <w:rPr>
          <w:rFonts w:ascii="SimSun" w:hAnsi="SimSun" w:hint="eastAsia"/>
          <w:sz w:val="21"/>
          <w:szCs w:val="21"/>
        </w:rPr>
        <w:t>,</w:t>
      </w:r>
      <w:r w:rsidRPr="00677DB0">
        <w:rPr>
          <w:rFonts w:ascii="SimSun" w:hAnsi="SimSun"/>
          <w:sz w:val="21"/>
          <w:szCs w:val="21"/>
        </w:rPr>
        <w:t>000</w:t>
      </w:r>
      <w:r w:rsidRPr="00677DB0">
        <w:rPr>
          <w:rFonts w:ascii="SimSun" w:hAnsi="SimSun" w:cs="SimSun" w:hint="eastAsia"/>
          <w:sz w:val="21"/>
          <w:szCs w:val="21"/>
        </w:rPr>
        <w:t>瑞郎</w:t>
      </w:r>
      <w:r w:rsidRPr="00677DB0">
        <w:rPr>
          <w:rFonts w:ascii="SimSun" w:hAnsi="SimSun" w:hint="eastAsia"/>
          <w:sz w:val="21"/>
          <w:szCs w:val="21"/>
        </w:rPr>
        <w:t>里，</w:t>
      </w:r>
      <w:r w:rsidRPr="00677DB0">
        <w:rPr>
          <w:rFonts w:ascii="SimSun" w:hAnsi="SimSun"/>
          <w:sz w:val="21"/>
          <w:szCs w:val="21"/>
        </w:rPr>
        <w:t>外交会议</w:t>
      </w:r>
      <w:r w:rsidRPr="00677DB0">
        <w:rPr>
          <w:rFonts w:ascii="SimSun" w:hAnsi="SimSun" w:hint="eastAsia"/>
          <w:sz w:val="21"/>
          <w:szCs w:val="21"/>
        </w:rPr>
        <w:t>的具体费用是</w:t>
      </w:r>
      <w:r w:rsidRPr="00677DB0">
        <w:rPr>
          <w:rFonts w:ascii="SimSun" w:hAnsi="SimSun"/>
          <w:sz w:val="21"/>
          <w:szCs w:val="21"/>
        </w:rPr>
        <w:t>430,000</w:t>
      </w:r>
      <w:r w:rsidRPr="00677DB0">
        <w:rPr>
          <w:rFonts w:ascii="SimSun" w:hAnsi="SimSun" w:cs="SimSun" w:hint="eastAsia"/>
          <w:sz w:val="21"/>
          <w:szCs w:val="21"/>
        </w:rPr>
        <w:t>瑞郎</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在回答法国代表团的问题时</w:t>
      </w:r>
      <w:r w:rsidRPr="00677DB0">
        <w:rPr>
          <w:rFonts w:ascii="SimSun" w:hAnsi="SimSun" w:hint="eastAsia"/>
          <w:sz w:val="21"/>
          <w:szCs w:val="21"/>
        </w:rPr>
        <w:t>，</w:t>
      </w:r>
      <w:r w:rsidRPr="00677DB0">
        <w:rPr>
          <w:rFonts w:ascii="SimSun" w:hAnsi="SimSun"/>
          <w:sz w:val="21"/>
          <w:szCs w:val="21"/>
        </w:rPr>
        <w:t>秘书处</w:t>
      </w:r>
      <w:r w:rsidRPr="00677DB0">
        <w:rPr>
          <w:rFonts w:ascii="SimSun" w:hAnsi="SimSun" w:hint="eastAsia"/>
          <w:sz w:val="21"/>
          <w:szCs w:val="21"/>
        </w:rPr>
        <w:t>确认</w:t>
      </w:r>
      <w:r w:rsidRPr="00677DB0">
        <w:rPr>
          <w:rFonts w:ascii="SimSun" w:hAnsi="SimSun"/>
          <w:sz w:val="21"/>
          <w:szCs w:val="21"/>
        </w:rPr>
        <w:t>ASHI负债</w:t>
      </w:r>
      <w:r w:rsidRPr="00677DB0">
        <w:rPr>
          <w:rFonts w:ascii="SimSun" w:hAnsi="SimSun" w:hint="eastAsia"/>
          <w:sz w:val="21"/>
          <w:szCs w:val="21"/>
        </w:rPr>
        <w:t>将每年增加。</w:t>
      </w:r>
      <w:r w:rsidRPr="00677DB0">
        <w:rPr>
          <w:rFonts w:ascii="SimSun" w:hAnsi="SimSun"/>
          <w:sz w:val="21"/>
          <w:szCs w:val="21"/>
        </w:rPr>
        <w:t>秘书处解释说，</w:t>
      </w:r>
      <w:r w:rsidRPr="00677DB0">
        <w:rPr>
          <w:rFonts w:ascii="SimSun" w:hAnsi="SimSun" w:hint="eastAsia"/>
          <w:sz w:val="21"/>
          <w:szCs w:val="21"/>
        </w:rPr>
        <w:t>每年都必须反映每一名雇员的</w:t>
      </w:r>
      <w:r w:rsidRPr="00677DB0">
        <w:rPr>
          <w:rFonts w:ascii="SimSun" w:hAnsi="SimSun"/>
          <w:sz w:val="21"/>
          <w:szCs w:val="21"/>
        </w:rPr>
        <w:t>应享权利</w:t>
      </w:r>
      <w:r w:rsidRPr="00677DB0">
        <w:rPr>
          <w:rFonts w:ascii="SimSun" w:hAnsi="SimSun" w:hint="eastAsia"/>
          <w:sz w:val="21"/>
          <w:szCs w:val="21"/>
        </w:rPr>
        <w:t>费用，因为每一名雇员都实际上赚得了另一年的</w:t>
      </w:r>
      <w:r w:rsidRPr="00677DB0">
        <w:rPr>
          <w:rFonts w:ascii="SimSun" w:hAnsi="SimSun"/>
          <w:sz w:val="21"/>
          <w:szCs w:val="21"/>
        </w:rPr>
        <w:t>应享权利</w:t>
      </w:r>
      <w:r w:rsidRPr="00677DB0">
        <w:rPr>
          <w:rFonts w:ascii="SimSun" w:hAnsi="SimSun" w:hint="eastAsia"/>
          <w:sz w:val="21"/>
          <w:szCs w:val="21"/>
        </w:rPr>
        <w:t>价值。</w:t>
      </w:r>
      <w:r w:rsidRPr="00677DB0">
        <w:rPr>
          <w:rFonts w:ascii="SimSun" w:hAnsi="SimSun"/>
          <w:sz w:val="21"/>
          <w:szCs w:val="21"/>
        </w:rPr>
        <w:t>秘书处</w:t>
      </w:r>
      <w:r w:rsidRPr="00677DB0">
        <w:rPr>
          <w:rFonts w:ascii="SimSun" w:hAnsi="SimSun" w:hint="eastAsia"/>
          <w:sz w:val="21"/>
          <w:szCs w:val="21"/>
        </w:rPr>
        <w:t>补充说，还需要反映利息费用，这意味着</w:t>
      </w:r>
      <w:r w:rsidRPr="00677DB0">
        <w:rPr>
          <w:rFonts w:ascii="SimSun" w:hAnsi="SimSun"/>
          <w:sz w:val="21"/>
          <w:szCs w:val="21"/>
        </w:rPr>
        <w:t>负债</w:t>
      </w:r>
      <w:r w:rsidRPr="00677DB0">
        <w:rPr>
          <w:rFonts w:ascii="SimSun" w:hAnsi="SimSun" w:hint="eastAsia"/>
          <w:sz w:val="21"/>
          <w:szCs w:val="21"/>
        </w:rPr>
        <w:t>价值在既定年度的开始和结束期间会发生变化。</w:t>
      </w:r>
      <w:r w:rsidRPr="00677DB0">
        <w:rPr>
          <w:rFonts w:ascii="SimSun" w:hAnsi="SimSun"/>
          <w:sz w:val="21"/>
          <w:szCs w:val="21"/>
        </w:rPr>
        <w:t>秘书处解释说，负债</w:t>
      </w:r>
      <w:r w:rsidRPr="00677DB0">
        <w:rPr>
          <w:rFonts w:ascii="SimSun" w:hAnsi="SimSun" w:hint="eastAsia"/>
          <w:sz w:val="21"/>
          <w:szCs w:val="21"/>
        </w:rPr>
        <w:t>基本上是按年向前推进</w:t>
      </w:r>
      <w:r>
        <w:rPr>
          <w:rFonts w:ascii="SimSun" w:hAnsi="SimSun"/>
          <w:sz w:val="21"/>
          <w:szCs w:val="21"/>
        </w:rPr>
        <w:t>（</w:t>
      </w:r>
      <w:r w:rsidRPr="00677DB0">
        <w:rPr>
          <w:rFonts w:ascii="SimSun" w:hAnsi="SimSun" w:hint="eastAsia"/>
          <w:sz w:val="21"/>
          <w:szCs w:val="21"/>
        </w:rPr>
        <w:t>利息费用</w:t>
      </w:r>
      <w:r>
        <w:rPr>
          <w:rFonts w:ascii="SimSun" w:hAnsi="SimSun"/>
          <w:sz w:val="21"/>
          <w:szCs w:val="21"/>
        </w:rPr>
        <w:t>）</w:t>
      </w:r>
      <w:r w:rsidRPr="00677DB0">
        <w:rPr>
          <w:rFonts w:ascii="SimSun" w:hAnsi="SimSun" w:hint="eastAsia"/>
          <w:sz w:val="21"/>
          <w:szCs w:val="21"/>
        </w:rPr>
        <w:t>，加上每位雇员另外一年的</w:t>
      </w:r>
      <w:r w:rsidRPr="00677DB0">
        <w:rPr>
          <w:rFonts w:ascii="SimSun" w:hAnsi="SimSun"/>
          <w:sz w:val="21"/>
          <w:szCs w:val="21"/>
        </w:rPr>
        <w:t>应享权利</w:t>
      </w:r>
      <w:r>
        <w:rPr>
          <w:rFonts w:ascii="SimSun" w:hAnsi="SimSun"/>
          <w:sz w:val="21"/>
          <w:szCs w:val="21"/>
        </w:rPr>
        <w:t>（</w:t>
      </w:r>
      <w:r w:rsidRPr="00677DB0">
        <w:rPr>
          <w:rFonts w:ascii="SimSun" w:hAnsi="SimSun" w:hint="eastAsia"/>
          <w:sz w:val="21"/>
          <w:szCs w:val="21"/>
        </w:rPr>
        <w:t>服务费用</w:t>
      </w:r>
      <w:r>
        <w:rPr>
          <w:rFonts w:ascii="SimSun" w:hAnsi="SimSun"/>
          <w:sz w:val="21"/>
          <w:szCs w:val="21"/>
        </w:rPr>
        <w:t>）</w:t>
      </w:r>
      <w:r w:rsidRPr="00677DB0">
        <w:rPr>
          <w:rFonts w:ascii="SimSun" w:hAnsi="SimSun" w:hint="eastAsia"/>
          <w:sz w:val="21"/>
          <w:szCs w:val="21"/>
        </w:rPr>
        <w:t>。如果没有任何其他变化，负债的增加取决于这两个因素。</w:t>
      </w:r>
      <w:r w:rsidRPr="00677DB0">
        <w:rPr>
          <w:rFonts w:ascii="SimSun" w:hAnsi="SimSun"/>
          <w:sz w:val="21"/>
          <w:szCs w:val="21"/>
        </w:rPr>
        <w:t>秘书处补充说</w:t>
      </w:r>
      <w:r w:rsidRPr="00677DB0">
        <w:rPr>
          <w:rFonts w:ascii="SimSun" w:hAnsi="SimSun" w:hint="eastAsia"/>
          <w:sz w:val="21"/>
          <w:szCs w:val="21"/>
        </w:rPr>
        <w:t>，计算中涉及到各种各样的其他要素，包括贴现率。如果贴现率变化，也会对负债增长产生影响。</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主席宣读了</w:t>
      </w:r>
      <w:r w:rsidRPr="00677DB0">
        <w:rPr>
          <w:rFonts w:ascii="SimSun" w:hAnsi="SimSun" w:hint="eastAsia"/>
          <w:sz w:val="21"/>
          <w:szCs w:val="21"/>
        </w:rPr>
        <w:t>拟议</w:t>
      </w:r>
      <w:r w:rsidRPr="00677DB0">
        <w:rPr>
          <w:rFonts w:ascii="SimSun" w:hAnsi="SimSun"/>
          <w:sz w:val="21"/>
          <w:szCs w:val="21"/>
        </w:rPr>
        <w:t>的决定段落。</w:t>
      </w:r>
      <w:r w:rsidRPr="00677DB0">
        <w:rPr>
          <w:rFonts w:ascii="SimSun" w:hAnsi="SimSun" w:hint="eastAsia"/>
          <w:sz w:val="21"/>
          <w:szCs w:val="21"/>
        </w:rPr>
        <w:t>无人表示反对，</w:t>
      </w:r>
      <w:r w:rsidRPr="00677DB0">
        <w:rPr>
          <w:rFonts w:ascii="SimSun" w:hAnsi="SimSun" w:cs="SimSun" w:hint="eastAsia"/>
          <w:sz w:val="21"/>
          <w:szCs w:val="21"/>
        </w:rPr>
        <w:t>该决定获得通过。</w:t>
      </w:r>
    </w:p>
    <w:p w:rsidR="00BB4B77"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计划和预算委员会（PBC）建议大会和WIPO成员国的其他大会批准2015年年度财务报告和财务报表（文件WO/PBC/25/9）。</w:t>
      </w:r>
    </w:p>
    <w:p w:rsidR="00BB4B77" w:rsidRPr="00014132" w:rsidRDefault="005E447F" w:rsidP="00014132">
      <w:pPr>
        <w:pStyle w:val="21"/>
        <w:adjustRightInd w:val="0"/>
        <w:spacing w:beforeLines="100" w:afterLines="50" w:after="120" w:line="340" w:lineRule="atLeast"/>
        <w:jc w:val="both"/>
        <w:rPr>
          <w:rFonts w:ascii="SimSun" w:hAnsi="SimSun"/>
          <w:b/>
          <w:sz w:val="21"/>
          <w:szCs w:val="21"/>
        </w:rPr>
      </w:pPr>
      <w:bookmarkStart w:id="24" w:name="_Toc461617097"/>
      <w:bookmarkStart w:id="25" w:name="_Toc463191057"/>
      <w:r w:rsidRPr="00014132">
        <w:rPr>
          <w:rFonts w:ascii="SimSun" w:hAnsi="SimSun" w:hint="eastAsia"/>
          <w:b/>
          <w:sz w:val="21"/>
          <w:szCs w:val="21"/>
        </w:rPr>
        <w:t>(</w:t>
      </w:r>
      <w:r w:rsidR="00BB4B77" w:rsidRPr="00014132">
        <w:rPr>
          <w:rFonts w:ascii="SimSun" w:hAnsi="SimSun"/>
          <w:b/>
          <w:sz w:val="21"/>
          <w:szCs w:val="21"/>
        </w:rPr>
        <w:t>B</w:t>
      </w:r>
      <w:r w:rsidRPr="00014132">
        <w:rPr>
          <w:rFonts w:ascii="SimSun" w:hAnsi="SimSun" w:hint="eastAsia"/>
          <w:b/>
          <w:sz w:val="21"/>
          <w:szCs w:val="21"/>
        </w:rPr>
        <w:t>)</w:t>
      </w:r>
      <w:r w:rsidR="00BB4B77" w:rsidRPr="00014132">
        <w:rPr>
          <w:rFonts w:ascii="SimSun" w:hAnsi="SimSun"/>
          <w:b/>
          <w:sz w:val="21"/>
          <w:szCs w:val="21"/>
        </w:rPr>
        <w:tab/>
        <w:t>截至2016年6月30日的会费缴纳情况</w:t>
      </w:r>
      <w:bookmarkEnd w:id="24"/>
      <w:bookmarkEnd w:id="25"/>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讨论依据文件WO/PBC/25/10</w:t>
      </w:r>
      <w:r w:rsidRPr="00677DB0">
        <w:rPr>
          <w:rFonts w:ascii="SimSun" w:hAnsi="SimSun" w:hint="eastAsia"/>
          <w:sz w:val="21"/>
          <w:szCs w:val="21"/>
        </w:rPr>
        <w:t>进行。</w:t>
      </w:r>
    </w:p>
    <w:p w:rsidR="00BB4B77" w:rsidRPr="00677DB0" w:rsidRDefault="00BB4B77" w:rsidP="00F74D09">
      <w:pPr>
        <w:pStyle w:val="ONUME"/>
        <w:tabs>
          <w:tab w:val="clear" w:pos="567"/>
        </w:tabs>
        <w:overflowPunct w:val="0"/>
        <w:autoSpaceDE w:val="0"/>
        <w:adjustRightInd w:val="0"/>
        <w:spacing w:afterLines="50" w:after="120" w:line="340" w:lineRule="atLeast"/>
        <w:jc w:val="both"/>
        <w:rPr>
          <w:rFonts w:ascii="SimSun" w:hAnsi="SimSun"/>
          <w:sz w:val="21"/>
          <w:szCs w:val="21"/>
        </w:rPr>
      </w:pPr>
      <w:r w:rsidRPr="00677DB0">
        <w:rPr>
          <w:rFonts w:ascii="SimSun" w:hAnsi="SimSun" w:cs="SimSun" w:hint="eastAsia"/>
          <w:sz w:val="21"/>
          <w:szCs w:val="21"/>
        </w:rPr>
        <w:t>秘书处解释说，所审查的文件提供了截至</w:t>
      </w:r>
      <w:r w:rsidRPr="00677DB0">
        <w:rPr>
          <w:rFonts w:ascii="SimSun" w:hAnsi="SimSun"/>
          <w:sz w:val="21"/>
          <w:szCs w:val="21"/>
        </w:rPr>
        <w:t>201</w:t>
      </w:r>
      <w:r w:rsidRPr="00677DB0">
        <w:rPr>
          <w:rFonts w:ascii="SimSun" w:hAnsi="SimSun" w:hint="eastAsia"/>
          <w:sz w:val="21"/>
          <w:szCs w:val="21"/>
        </w:rPr>
        <w:t>6</w:t>
      </w:r>
      <w:r w:rsidRPr="00677DB0">
        <w:rPr>
          <w:rFonts w:ascii="SimSun" w:hAnsi="SimSun" w:cs="SimSun" w:hint="eastAsia"/>
          <w:sz w:val="21"/>
          <w:szCs w:val="21"/>
        </w:rPr>
        <w:t>年</w:t>
      </w:r>
      <w:r w:rsidRPr="00677DB0">
        <w:rPr>
          <w:rFonts w:ascii="SimSun" w:hAnsi="SimSun"/>
          <w:sz w:val="21"/>
          <w:szCs w:val="21"/>
        </w:rPr>
        <w:t>6</w:t>
      </w:r>
      <w:r w:rsidRPr="00677DB0">
        <w:rPr>
          <w:rFonts w:ascii="SimSun" w:hAnsi="SimSun" w:cs="SimSun" w:hint="eastAsia"/>
          <w:sz w:val="21"/>
          <w:szCs w:val="21"/>
        </w:rPr>
        <w:t>月</w:t>
      </w:r>
      <w:r w:rsidRPr="00677DB0">
        <w:rPr>
          <w:rFonts w:ascii="SimSun" w:hAnsi="SimSun"/>
          <w:sz w:val="21"/>
          <w:szCs w:val="21"/>
        </w:rPr>
        <w:t>30</w:t>
      </w:r>
      <w:r w:rsidRPr="00677DB0">
        <w:rPr>
          <w:rFonts w:ascii="SimSun" w:hAnsi="SimSun" w:cs="SimSun" w:hint="eastAsia"/>
          <w:sz w:val="21"/>
          <w:szCs w:val="21"/>
        </w:rPr>
        <w:t>日的周转基金年度会费欠款及支付情况的信息。不过，自从</w:t>
      </w:r>
      <w:r w:rsidRPr="00677DB0">
        <w:rPr>
          <w:rFonts w:ascii="SimSun" w:hAnsi="SimSun"/>
          <w:sz w:val="21"/>
          <w:szCs w:val="21"/>
        </w:rPr>
        <w:t>6</w:t>
      </w:r>
      <w:r w:rsidRPr="00677DB0">
        <w:rPr>
          <w:rFonts w:ascii="SimSun" w:hAnsi="SimSun" w:cs="SimSun" w:hint="eastAsia"/>
          <w:sz w:val="21"/>
          <w:szCs w:val="21"/>
        </w:rPr>
        <w:t>月</w:t>
      </w:r>
      <w:r w:rsidRPr="00677DB0">
        <w:rPr>
          <w:rFonts w:ascii="SimSun" w:hAnsi="SimSun"/>
          <w:sz w:val="21"/>
          <w:szCs w:val="21"/>
        </w:rPr>
        <w:t>30</w:t>
      </w:r>
      <w:r w:rsidRPr="00677DB0">
        <w:rPr>
          <w:rFonts w:ascii="SimSun" w:hAnsi="SimSun" w:cs="SimSun" w:hint="eastAsia"/>
          <w:sz w:val="21"/>
          <w:szCs w:val="21"/>
        </w:rPr>
        <w:t>日编写本文件以来，又收到了其他国家缴纳的会费。秘书处向</w:t>
      </w:r>
      <w:r w:rsidRPr="00677DB0">
        <w:rPr>
          <w:rFonts w:ascii="SimSun" w:hAnsi="SimSun"/>
          <w:sz w:val="21"/>
          <w:szCs w:val="21"/>
        </w:rPr>
        <w:t>PBC</w:t>
      </w:r>
      <w:r w:rsidRPr="00677DB0">
        <w:rPr>
          <w:rFonts w:ascii="SimSun" w:hAnsi="SimSun" w:hint="eastAsia"/>
          <w:sz w:val="21"/>
          <w:szCs w:val="21"/>
        </w:rPr>
        <w:t>提供了关于此后收到的会费情况的更新信息</w:t>
      </w:r>
      <w:r w:rsidRPr="00677DB0">
        <w:rPr>
          <w:rFonts w:ascii="SimSun" w:hAnsi="SimSun" w:cs="SimSun" w:hint="eastAsia"/>
          <w:sz w:val="21"/>
          <w:szCs w:val="21"/>
        </w:rPr>
        <w:t>：</w:t>
      </w:r>
      <w:r w:rsidRPr="00677DB0">
        <w:rPr>
          <w:rFonts w:ascii="SimSun" w:hAnsi="SimSun" w:hint="eastAsia"/>
          <w:sz w:val="21"/>
          <w:szCs w:val="21"/>
        </w:rPr>
        <w:t>贝宁</w:t>
      </w:r>
      <w:r w:rsidRPr="00677DB0">
        <w:rPr>
          <w:rFonts w:ascii="SimSun" w:hAnsi="SimSun"/>
          <w:sz w:val="21"/>
          <w:szCs w:val="21"/>
        </w:rPr>
        <w:t>缴纳405</w:t>
      </w:r>
      <w:r w:rsidRPr="00677DB0">
        <w:rPr>
          <w:rFonts w:ascii="SimSun" w:hAnsi="SimSun" w:cs="SimSun" w:hint="eastAsia"/>
          <w:sz w:val="21"/>
          <w:szCs w:val="21"/>
        </w:rPr>
        <w:t>瑞郎，</w:t>
      </w:r>
      <w:r w:rsidRPr="00677DB0">
        <w:rPr>
          <w:rFonts w:ascii="SimSun" w:hAnsi="SimSun" w:hint="eastAsia"/>
          <w:sz w:val="21"/>
          <w:szCs w:val="21"/>
        </w:rPr>
        <w:t>博茨瓦纳</w:t>
      </w:r>
      <w:r w:rsidRPr="00677DB0">
        <w:rPr>
          <w:rFonts w:ascii="SimSun" w:hAnsi="SimSun"/>
          <w:sz w:val="21"/>
          <w:szCs w:val="21"/>
        </w:rPr>
        <w:t>缴纳2,849</w:t>
      </w:r>
      <w:r w:rsidRPr="00677DB0">
        <w:rPr>
          <w:rFonts w:ascii="SimSun" w:hAnsi="SimSun" w:cs="SimSun" w:hint="eastAsia"/>
          <w:sz w:val="21"/>
          <w:szCs w:val="21"/>
        </w:rPr>
        <w:t>瑞郎，</w:t>
      </w:r>
      <w:r w:rsidRPr="00677DB0">
        <w:rPr>
          <w:rFonts w:ascii="SimSun" w:hAnsi="SimSun" w:hint="eastAsia"/>
          <w:sz w:val="21"/>
          <w:szCs w:val="21"/>
        </w:rPr>
        <w:t>哥伦比亚</w:t>
      </w:r>
      <w:r w:rsidRPr="00677DB0">
        <w:rPr>
          <w:rFonts w:ascii="SimSun" w:hAnsi="SimSun"/>
          <w:sz w:val="21"/>
          <w:szCs w:val="21"/>
        </w:rPr>
        <w:t>缴纳1,560</w:t>
      </w:r>
      <w:r w:rsidRPr="00677DB0">
        <w:rPr>
          <w:rFonts w:ascii="SimSun" w:hAnsi="SimSun" w:cs="SimSun" w:hint="eastAsia"/>
          <w:sz w:val="21"/>
          <w:szCs w:val="21"/>
        </w:rPr>
        <w:t>瑞郎，</w:t>
      </w:r>
      <w:r w:rsidRPr="00677DB0">
        <w:rPr>
          <w:rFonts w:ascii="SimSun" w:hAnsi="SimSun" w:hint="eastAsia"/>
          <w:sz w:val="21"/>
          <w:szCs w:val="21"/>
        </w:rPr>
        <w:t>哥斯达黎加</w:t>
      </w:r>
      <w:r w:rsidRPr="00677DB0">
        <w:rPr>
          <w:rFonts w:ascii="SimSun" w:hAnsi="SimSun"/>
          <w:sz w:val="21"/>
          <w:szCs w:val="21"/>
        </w:rPr>
        <w:t>缴纳531</w:t>
      </w:r>
      <w:r w:rsidRPr="00677DB0">
        <w:rPr>
          <w:rFonts w:ascii="SimSun" w:hAnsi="SimSun" w:cs="SimSun" w:hint="eastAsia"/>
          <w:sz w:val="21"/>
          <w:szCs w:val="21"/>
        </w:rPr>
        <w:t>瑞郎，</w:t>
      </w:r>
      <w:r w:rsidRPr="00677DB0">
        <w:rPr>
          <w:rFonts w:ascii="SimSun" w:hAnsi="SimSun" w:hint="eastAsia"/>
          <w:sz w:val="21"/>
          <w:szCs w:val="21"/>
        </w:rPr>
        <w:t>厄瓜多尔</w:t>
      </w:r>
      <w:r w:rsidRPr="00677DB0">
        <w:rPr>
          <w:rFonts w:ascii="SimSun" w:hAnsi="SimSun"/>
          <w:sz w:val="21"/>
          <w:szCs w:val="21"/>
        </w:rPr>
        <w:t>缴纳1,429</w:t>
      </w:r>
      <w:r w:rsidRPr="00677DB0">
        <w:rPr>
          <w:rFonts w:ascii="SimSun" w:hAnsi="SimSun" w:cs="SimSun" w:hint="eastAsia"/>
          <w:sz w:val="21"/>
          <w:szCs w:val="21"/>
        </w:rPr>
        <w:t>瑞郎，</w:t>
      </w:r>
      <w:r w:rsidRPr="00677DB0">
        <w:rPr>
          <w:rFonts w:ascii="SimSun" w:hAnsi="SimSun" w:hint="eastAsia"/>
          <w:sz w:val="21"/>
          <w:szCs w:val="21"/>
        </w:rPr>
        <w:t>斐济</w:t>
      </w:r>
      <w:r w:rsidRPr="00677DB0">
        <w:rPr>
          <w:rFonts w:ascii="SimSun" w:hAnsi="SimSun"/>
          <w:sz w:val="21"/>
          <w:szCs w:val="21"/>
        </w:rPr>
        <w:t>缴纳2,849</w:t>
      </w:r>
      <w:r w:rsidRPr="00677DB0">
        <w:rPr>
          <w:rFonts w:ascii="SimSun" w:hAnsi="SimSun" w:cs="SimSun" w:hint="eastAsia"/>
          <w:sz w:val="21"/>
          <w:szCs w:val="21"/>
        </w:rPr>
        <w:t>瑞郎，</w:t>
      </w:r>
      <w:r w:rsidRPr="00677DB0">
        <w:rPr>
          <w:rFonts w:ascii="SimSun" w:hAnsi="SimSun" w:hint="eastAsia"/>
          <w:sz w:val="21"/>
          <w:szCs w:val="21"/>
        </w:rPr>
        <w:t>法国</w:t>
      </w:r>
      <w:r w:rsidRPr="00677DB0">
        <w:rPr>
          <w:rFonts w:ascii="SimSun" w:hAnsi="SimSun"/>
          <w:sz w:val="21"/>
          <w:szCs w:val="21"/>
        </w:rPr>
        <w:t>缴纳729,237</w:t>
      </w:r>
      <w:r w:rsidRPr="00677DB0">
        <w:rPr>
          <w:rFonts w:ascii="SimSun" w:hAnsi="SimSun" w:cs="SimSun" w:hint="eastAsia"/>
          <w:sz w:val="21"/>
          <w:szCs w:val="21"/>
        </w:rPr>
        <w:t>瑞郎，</w:t>
      </w:r>
      <w:r w:rsidRPr="00677DB0">
        <w:rPr>
          <w:rFonts w:ascii="SimSun" w:hAnsi="SimSun" w:hint="eastAsia"/>
          <w:sz w:val="21"/>
          <w:szCs w:val="21"/>
        </w:rPr>
        <w:t>希腊</w:t>
      </w:r>
      <w:r w:rsidRPr="00677DB0">
        <w:rPr>
          <w:rFonts w:ascii="SimSun" w:hAnsi="SimSun"/>
          <w:sz w:val="21"/>
          <w:szCs w:val="21"/>
        </w:rPr>
        <w:t>缴纳34,183</w:t>
      </w:r>
      <w:r w:rsidRPr="00677DB0">
        <w:rPr>
          <w:rFonts w:ascii="SimSun" w:hAnsi="SimSun" w:cs="SimSun" w:hint="eastAsia"/>
          <w:sz w:val="21"/>
          <w:szCs w:val="21"/>
        </w:rPr>
        <w:t>瑞郎，</w:t>
      </w:r>
      <w:r w:rsidRPr="00677DB0">
        <w:rPr>
          <w:rFonts w:ascii="SimSun" w:hAnsi="SimSun" w:hint="eastAsia"/>
          <w:sz w:val="21"/>
          <w:szCs w:val="21"/>
        </w:rPr>
        <w:t>马尔代夫</w:t>
      </w:r>
      <w:r w:rsidRPr="00677DB0">
        <w:rPr>
          <w:rFonts w:ascii="SimSun" w:hAnsi="SimSun"/>
          <w:sz w:val="21"/>
          <w:szCs w:val="21"/>
        </w:rPr>
        <w:t>缴纳2,849</w:t>
      </w:r>
      <w:r w:rsidRPr="00677DB0">
        <w:rPr>
          <w:rFonts w:ascii="SimSun" w:hAnsi="SimSun" w:cs="SimSun" w:hint="eastAsia"/>
          <w:sz w:val="21"/>
          <w:szCs w:val="21"/>
        </w:rPr>
        <w:t>瑞郎，</w:t>
      </w:r>
      <w:r w:rsidRPr="00677DB0">
        <w:rPr>
          <w:rFonts w:ascii="SimSun" w:hAnsi="SimSun" w:hint="eastAsia"/>
          <w:sz w:val="21"/>
          <w:szCs w:val="21"/>
        </w:rPr>
        <w:t>尼日尔</w:t>
      </w:r>
      <w:r w:rsidRPr="00677DB0">
        <w:rPr>
          <w:rFonts w:ascii="SimSun" w:hAnsi="SimSun"/>
          <w:sz w:val="21"/>
          <w:szCs w:val="21"/>
        </w:rPr>
        <w:t>缴纳163</w:t>
      </w:r>
      <w:r w:rsidRPr="00677DB0">
        <w:rPr>
          <w:rFonts w:ascii="SimSun" w:hAnsi="SimSun" w:cs="SimSun" w:hint="eastAsia"/>
          <w:sz w:val="21"/>
          <w:szCs w:val="21"/>
        </w:rPr>
        <w:t>瑞郎，</w:t>
      </w:r>
      <w:r w:rsidRPr="00677DB0">
        <w:rPr>
          <w:rFonts w:ascii="SimSun" w:hAnsi="SimSun" w:hint="eastAsia"/>
          <w:sz w:val="21"/>
          <w:szCs w:val="21"/>
        </w:rPr>
        <w:t>阿曼</w:t>
      </w:r>
      <w:r w:rsidRPr="00677DB0">
        <w:rPr>
          <w:rFonts w:ascii="SimSun" w:hAnsi="SimSun"/>
          <w:sz w:val="21"/>
          <w:szCs w:val="21"/>
        </w:rPr>
        <w:t>缴纳11,395</w:t>
      </w:r>
      <w:r w:rsidRPr="00677DB0">
        <w:rPr>
          <w:rFonts w:ascii="SimSun" w:hAnsi="SimSun" w:cs="SimSun" w:hint="eastAsia"/>
          <w:sz w:val="21"/>
          <w:szCs w:val="21"/>
        </w:rPr>
        <w:t>瑞郎，圣文森特和格林纳丁斯</w:t>
      </w:r>
      <w:r w:rsidRPr="00677DB0">
        <w:rPr>
          <w:rFonts w:ascii="SimSun" w:hAnsi="SimSun"/>
          <w:sz w:val="21"/>
          <w:szCs w:val="21"/>
        </w:rPr>
        <w:t>缴纳2,849</w:t>
      </w:r>
      <w:r w:rsidRPr="00677DB0">
        <w:rPr>
          <w:rFonts w:ascii="SimSun" w:hAnsi="SimSun" w:cs="SimSun" w:hint="eastAsia"/>
          <w:sz w:val="21"/>
          <w:szCs w:val="21"/>
        </w:rPr>
        <w:t>瑞郎，</w:t>
      </w:r>
      <w:r w:rsidRPr="00677DB0">
        <w:rPr>
          <w:rFonts w:ascii="SimSun" w:hAnsi="SimSun" w:hint="eastAsia"/>
          <w:sz w:val="21"/>
          <w:szCs w:val="21"/>
        </w:rPr>
        <w:t>塞内加尔</w:t>
      </w:r>
      <w:r w:rsidRPr="00677DB0">
        <w:rPr>
          <w:rFonts w:ascii="SimSun" w:hAnsi="SimSun"/>
          <w:sz w:val="21"/>
          <w:szCs w:val="21"/>
        </w:rPr>
        <w:t>缴纳464</w:t>
      </w:r>
      <w:r w:rsidRPr="00677DB0">
        <w:rPr>
          <w:rFonts w:ascii="SimSun" w:hAnsi="SimSun" w:cs="SimSun" w:hint="eastAsia"/>
          <w:sz w:val="21"/>
          <w:szCs w:val="21"/>
        </w:rPr>
        <w:t>瑞郎</w:t>
      </w:r>
      <w:r w:rsidRPr="00677DB0">
        <w:rPr>
          <w:rFonts w:ascii="SimSun" w:hAnsi="SimSun" w:hint="eastAsia"/>
          <w:sz w:val="21"/>
          <w:szCs w:val="21"/>
        </w:rPr>
        <w:t>，坦桑尼亚联合共和国</w:t>
      </w:r>
      <w:r w:rsidRPr="00677DB0">
        <w:rPr>
          <w:rFonts w:ascii="SimSun" w:hAnsi="SimSun"/>
          <w:sz w:val="21"/>
          <w:szCs w:val="21"/>
        </w:rPr>
        <w:t>缴纳1,424</w:t>
      </w:r>
      <w:r w:rsidRPr="00677DB0">
        <w:rPr>
          <w:rFonts w:ascii="SimSun" w:hAnsi="SimSun" w:cs="SimSun" w:hint="eastAsia"/>
          <w:sz w:val="21"/>
          <w:szCs w:val="21"/>
        </w:rPr>
        <w:t>瑞郎</w:t>
      </w:r>
      <w:r w:rsidRPr="00677DB0">
        <w:rPr>
          <w:rFonts w:ascii="SimSun" w:hAnsi="SimSun" w:hint="eastAsia"/>
          <w:sz w:val="21"/>
          <w:szCs w:val="21"/>
        </w:rPr>
        <w:t>，</w:t>
      </w:r>
      <w:r w:rsidRPr="00677DB0">
        <w:rPr>
          <w:rFonts w:ascii="SimSun" w:hAnsi="SimSun" w:cs="SimSun" w:hint="eastAsia"/>
          <w:sz w:val="21"/>
          <w:szCs w:val="21"/>
        </w:rPr>
        <w:t>以及瓦努阿图</w:t>
      </w:r>
      <w:r w:rsidRPr="00677DB0">
        <w:rPr>
          <w:rFonts w:ascii="SimSun" w:hAnsi="SimSun"/>
          <w:sz w:val="21"/>
          <w:szCs w:val="21"/>
        </w:rPr>
        <w:t>缴纳1,424</w:t>
      </w:r>
      <w:r w:rsidRPr="00677DB0">
        <w:rPr>
          <w:rFonts w:ascii="SimSun" w:hAnsi="SimSun" w:cs="SimSun" w:hint="eastAsia"/>
          <w:sz w:val="21"/>
          <w:szCs w:val="21"/>
        </w:rPr>
        <w:t>瑞郎</w:t>
      </w:r>
      <w:r w:rsidR="00F74D09">
        <w:rPr>
          <w:rFonts w:ascii="ZWAdobeF" w:hAnsi="ZWAdobeF" w:cs="ZWAdobeF"/>
          <w:sz w:val="2"/>
          <w:szCs w:val="2"/>
        </w:rPr>
        <w:t>0F</w:t>
      </w:r>
      <w:r w:rsidRPr="00677DB0">
        <w:rPr>
          <w:rStyle w:val="af3"/>
          <w:rFonts w:ascii="SimSun" w:hAnsi="SimSun"/>
          <w:sz w:val="21"/>
          <w:szCs w:val="21"/>
        </w:rPr>
        <w:footnoteReference w:id="2"/>
      </w:r>
      <w:r w:rsidR="007D2324">
        <w:rPr>
          <w:rFonts w:ascii="SimSun" w:hAnsi="SimSun" w:cs="SimSun" w:hint="eastAsia"/>
          <w:sz w:val="21"/>
          <w:szCs w:val="21"/>
        </w:rPr>
        <w:t>。</w:t>
      </w:r>
      <w:r w:rsidRPr="00677DB0">
        <w:rPr>
          <w:rFonts w:ascii="SimSun" w:hAnsi="SimSun" w:hint="eastAsia"/>
          <w:sz w:val="21"/>
          <w:szCs w:val="21"/>
        </w:rPr>
        <w:t>此外，</w:t>
      </w:r>
      <w:r w:rsidRPr="00677DB0">
        <w:rPr>
          <w:rFonts w:ascii="SimSun" w:hAnsi="SimSun"/>
          <w:sz w:val="21"/>
          <w:szCs w:val="21"/>
        </w:rPr>
        <w:t>秘书处希望</w:t>
      </w:r>
      <w:r w:rsidRPr="00677DB0">
        <w:rPr>
          <w:rFonts w:ascii="SimSun" w:hAnsi="SimSun" w:hint="eastAsia"/>
          <w:sz w:val="21"/>
          <w:szCs w:val="21"/>
        </w:rPr>
        <w:t>向</w:t>
      </w:r>
      <w:r w:rsidRPr="00677DB0">
        <w:rPr>
          <w:rFonts w:ascii="SimSun" w:hAnsi="SimSun"/>
          <w:sz w:val="21"/>
          <w:szCs w:val="21"/>
        </w:rPr>
        <w:t>PBC</w:t>
      </w:r>
      <w:r w:rsidRPr="00677DB0">
        <w:rPr>
          <w:rFonts w:ascii="SimSun" w:hAnsi="SimSun" w:hint="eastAsia"/>
          <w:sz w:val="21"/>
          <w:szCs w:val="21"/>
        </w:rPr>
        <w:t>更新列入特别冻结账号的</w:t>
      </w:r>
      <w:r w:rsidRPr="00677DB0">
        <w:rPr>
          <w:rFonts w:ascii="SimSun" w:hAnsi="SimSun"/>
          <w:sz w:val="21"/>
          <w:szCs w:val="21"/>
        </w:rPr>
        <w:t>最不发达国家</w:t>
      </w:r>
      <w:r w:rsidRPr="00677DB0">
        <w:rPr>
          <w:rFonts w:ascii="SimSun" w:hAnsi="SimSun" w:hint="eastAsia"/>
          <w:sz w:val="21"/>
          <w:szCs w:val="21"/>
        </w:rPr>
        <w:t>年度会费拖欠情况，包括：马里</w:t>
      </w:r>
      <w:r w:rsidRPr="00677DB0">
        <w:rPr>
          <w:rFonts w:ascii="SimSun" w:hAnsi="SimSun"/>
          <w:sz w:val="21"/>
          <w:szCs w:val="21"/>
        </w:rPr>
        <w:t>缴纳142</w:t>
      </w:r>
      <w:r w:rsidRPr="00677DB0">
        <w:rPr>
          <w:rFonts w:ascii="SimSun" w:hAnsi="SimSun" w:cs="SimSun" w:hint="eastAsia"/>
          <w:sz w:val="21"/>
          <w:szCs w:val="21"/>
        </w:rPr>
        <w:t>瑞郎</w:t>
      </w:r>
      <w:r w:rsidRPr="00677DB0">
        <w:rPr>
          <w:rFonts w:ascii="SimSun" w:hAnsi="SimSun" w:hint="eastAsia"/>
          <w:sz w:val="21"/>
          <w:szCs w:val="21"/>
        </w:rPr>
        <w:t>，以及坦桑尼亚联合共和国</w:t>
      </w:r>
      <w:r w:rsidRPr="00677DB0">
        <w:rPr>
          <w:rFonts w:ascii="SimSun" w:hAnsi="SimSun"/>
          <w:sz w:val="21"/>
          <w:szCs w:val="21"/>
        </w:rPr>
        <w:t>缴纳59,941</w:t>
      </w:r>
      <w:r w:rsidRPr="00677DB0">
        <w:rPr>
          <w:rFonts w:ascii="SimSun" w:hAnsi="SimSun" w:cs="SimSun" w:hint="eastAsia"/>
          <w:sz w:val="21"/>
          <w:szCs w:val="21"/>
        </w:rPr>
        <w:t>瑞郎</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法国代表团希望</w:t>
      </w:r>
      <w:r w:rsidRPr="00677DB0">
        <w:rPr>
          <w:rFonts w:ascii="SimSun" w:hAnsi="SimSun" w:hint="eastAsia"/>
          <w:sz w:val="21"/>
          <w:szCs w:val="21"/>
        </w:rPr>
        <w:t>对文件里指出的法国欠款方面的情况作出澄清。它涉及到一笔迟缴的款项，2016年6月30日已经予以解决，因此情况已经得到纠正。</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秘书处通知代表团</w:t>
      </w:r>
      <w:r w:rsidRPr="00677DB0">
        <w:rPr>
          <w:rFonts w:ascii="SimSun" w:hAnsi="SimSun" w:hint="eastAsia"/>
          <w:sz w:val="21"/>
          <w:szCs w:val="21"/>
        </w:rPr>
        <w:t>，记录显示法国缴纳会费的日期是2016年7月31日。收到的金额是</w:t>
      </w:r>
      <w:r w:rsidRPr="00677DB0">
        <w:rPr>
          <w:rFonts w:ascii="SimSun" w:hAnsi="SimSun"/>
          <w:sz w:val="21"/>
          <w:szCs w:val="21"/>
        </w:rPr>
        <w:t>729,237</w:t>
      </w:r>
      <w:r w:rsidRPr="00677DB0">
        <w:rPr>
          <w:rFonts w:ascii="SimSun" w:hAnsi="SimSun" w:cs="SimSun" w:hint="eastAsia"/>
          <w:sz w:val="21"/>
          <w:szCs w:val="21"/>
        </w:rPr>
        <w:t>瑞郎，这是</w:t>
      </w:r>
      <w:r w:rsidRPr="00677DB0">
        <w:rPr>
          <w:rFonts w:ascii="SimSun" w:hAnsi="SimSun" w:hint="eastAsia"/>
          <w:sz w:val="21"/>
          <w:szCs w:val="21"/>
        </w:rPr>
        <w:t>2016年会</w:t>
      </w:r>
      <w:r w:rsidRPr="00677DB0">
        <w:rPr>
          <w:rFonts w:ascii="SimSun" w:hAnsi="SimSun" w:cs="SimSun" w:hint="eastAsia"/>
          <w:sz w:val="21"/>
          <w:szCs w:val="21"/>
        </w:rPr>
        <w:t>费的余额。</w:t>
      </w:r>
      <w:r w:rsidRPr="00677DB0">
        <w:rPr>
          <w:rFonts w:ascii="SimSun" w:hAnsi="SimSun"/>
          <w:sz w:val="21"/>
          <w:szCs w:val="21"/>
        </w:rPr>
        <w:t>秘书处</w:t>
      </w:r>
      <w:r w:rsidRPr="00677DB0">
        <w:rPr>
          <w:rFonts w:ascii="SimSun" w:hAnsi="SimSun" w:hint="eastAsia"/>
          <w:sz w:val="21"/>
          <w:szCs w:val="21"/>
        </w:rPr>
        <w:t>说，它将与</w:t>
      </w:r>
      <w:r w:rsidRPr="00677DB0">
        <w:rPr>
          <w:rFonts w:ascii="SimSun" w:hAnsi="SimSun"/>
          <w:sz w:val="21"/>
          <w:szCs w:val="21"/>
        </w:rPr>
        <w:t>代表团</w:t>
      </w:r>
      <w:r w:rsidRPr="00677DB0">
        <w:rPr>
          <w:rFonts w:ascii="SimSun" w:hAnsi="SimSun" w:hint="eastAsia"/>
          <w:sz w:val="21"/>
          <w:szCs w:val="21"/>
        </w:rPr>
        <w:t>对两个日期之间的混乱之处进行双边核查。</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主席确认</w:t>
      </w:r>
      <w:r w:rsidRPr="00677DB0">
        <w:rPr>
          <w:rFonts w:ascii="SimSun" w:hAnsi="SimSun" w:hint="eastAsia"/>
          <w:sz w:val="21"/>
          <w:szCs w:val="21"/>
        </w:rPr>
        <w:t>，</w:t>
      </w:r>
      <w:r w:rsidRPr="00677DB0">
        <w:rPr>
          <w:rFonts w:ascii="SimSun" w:hAnsi="SimSun"/>
          <w:sz w:val="21"/>
          <w:szCs w:val="21"/>
        </w:rPr>
        <w:t>法国代表团</w:t>
      </w:r>
      <w:r w:rsidRPr="00677DB0">
        <w:rPr>
          <w:rFonts w:ascii="SimSun" w:hAnsi="SimSun" w:hint="eastAsia"/>
          <w:sz w:val="21"/>
          <w:szCs w:val="21"/>
        </w:rPr>
        <w:t>和</w:t>
      </w:r>
      <w:r w:rsidRPr="00677DB0">
        <w:rPr>
          <w:rFonts w:ascii="SimSun" w:hAnsi="SimSun"/>
          <w:sz w:val="21"/>
          <w:szCs w:val="21"/>
        </w:rPr>
        <w:t>秘书处</w:t>
      </w:r>
      <w:r w:rsidRPr="00677DB0">
        <w:rPr>
          <w:rFonts w:ascii="SimSun" w:hAnsi="SimSun" w:hint="eastAsia"/>
          <w:sz w:val="21"/>
          <w:szCs w:val="21"/>
        </w:rPr>
        <w:t>将在双边基础上对这一情况进行</w:t>
      </w:r>
      <w:r w:rsidRPr="00677DB0">
        <w:rPr>
          <w:rFonts w:ascii="SimSun" w:hAnsi="SimSun"/>
          <w:sz w:val="21"/>
          <w:szCs w:val="21"/>
        </w:rPr>
        <w:t>澄清</w:t>
      </w:r>
      <w:r w:rsidRPr="00677DB0">
        <w:rPr>
          <w:rFonts w:ascii="SimSun" w:hAnsi="SimSun" w:hint="eastAsia"/>
          <w:sz w:val="21"/>
          <w:szCs w:val="21"/>
        </w:rPr>
        <w:t>。</w:t>
      </w:r>
      <w:r w:rsidRPr="00677DB0">
        <w:rPr>
          <w:rFonts w:ascii="SimSun" w:hAnsi="SimSun" w:cs="SimSun" w:hint="eastAsia"/>
          <w:sz w:val="21"/>
          <w:szCs w:val="21"/>
        </w:rPr>
        <w:t>看到没有人要求继续发言，</w:t>
      </w:r>
      <w:r w:rsidRPr="00677DB0">
        <w:rPr>
          <w:rFonts w:ascii="SimSun" w:hAnsi="SimSun"/>
          <w:sz w:val="21"/>
          <w:szCs w:val="21"/>
        </w:rPr>
        <w:t>主席</w:t>
      </w:r>
      <w:r w:rsidRPr="00677DB0">
        <w:rPr>
          <w:rFonts w:ascii="SimSun" w:hAnsi="SimSun" w:hint="eastAsia"/>
          <w:sz w:val="21"/>
          <w:szCs w:val="21"/>
        </w:rPr>
        <w:t>宣读了决定段落。见无人表示反对，</w:t>
      </w:r>
      <w:r w:rsidRPr="00677DB0">
        <w:rPr>
          <w:rFonts w:ascii="SimSun" w:hAnsi="SimSun"/>
          <w:sz w:val="21"/>
          <w:szCs w:val="21"/>
        </w:rPr>
        <w:t>主席</w:t>
      </w:r>
      <w:r w:rsidRPr="00677DB0">
        <w:rPr>
          <w:rFonts w:ascii="SimSun" w:hAnsi="SimSun" w:hint="eastAsia"/>
          <w:sz w:val="21"/>
          <w:szCs w:val="21"/>
        </w:rPr>
        <w:t>宣布该决定获得通过。</w:t>
      </w:r>
    </w:p>
    <w:p w:rsidR="00BB4B77" w:rsidRPr="00A4416B" w:rsidRDefault="00A4416B" w:rsidP="005E447F">
      <w:pPr>
        <w:pStyle w:val="ONUME"/>
        <w:tabs>
          <w:tab w:val="clear" w:pos="567"/>
        </w:tabs>
        <w:overflowPunct w:val="0"/>
        <w:spacing w:afterLines="50" w:after="120" w:line="340" w:lineRule="atLeast"/>
        <w:ind w:left="567"/>
        <w:jc w:val="both"/>
        <w:rPr>
          <w:rFonts w:ascii="SimSun" w:hAnsi="SimSun"/>
          <w:sz w:val="21"/>
        </w:rPr>
      </w:pPr>
      <w:r w:rsidRPr="00A4416B">
        <w:rPr>
          <w:rFonts w:ascii="SimSun" w:hAnsi="SimSun" w:hint="eastAsia"/>
          <w:sz w:val="21"/>
          <w:szCs w:val="21"/>
        </w:rPr>
        <w:t>计划和预算委员会注意到截至2016年6月30日的会费缴纳情况（文件WO/PBC/25/</w:t>
      </w:r>
      <w:r w:rsidR="007D2324">
        <w:rPr>
          <w:rFonts w:ascii="SimSun" w:hAnsi="SimSun"/>
          <w:sz w:val="21"/>
          <w:szCs w:val="21"/>
        </w:rPr>
        <w:br/>
      </w:r>
      <w:r w:rsidRPr="00A4416B">
        <w:rPr>
          <w:rFonts w:ascii="SimSun" w:hAnsi="SimSun" w:hint="eastAsia"/>
          <w:sz w:val="21"/>
          <w:szCs w:val="21"/>
        </w:rPr>
        <w:t>10）。</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26" w:name="_Toc461617098"/>
      <w:bookmarkStart w:id="27" w:name="_Toc463191058"/>
      <w:r w:rsidRPr="00514201">
        <w:rPr>
          <w:rFonts w:ascii="SimHei" w:eastAsia="SimHei" w:hAnsi="SimHei" w:hint="eastAsia"/>
          <w:b w:val="0"/>
          <w:sz w:val="21"/>
          <w:szCs w:val="21"/>
        </w:rPr>
        <w:t>议程第</w:t>
      </w:r>
      <w:r w:rsidRPr="00514201">
        <w:rPr>
          <w:rFonts w:ascii="SimHei" w:eastAsia="SimHei" w:hAnsi="SimHei"/>
          <w:b w:val="0"/>
          <w:sz w:val="21"/>
          <w:szCs w:val="21"/>
        </w:rPr>
        <w:t>11</w:t>
      </w:r>
      <w:r w:rsidRPr="00514201">
        <w:rPr>
          <w:rFonts w:ascii="SimHei" w:eastAsia="SimHei" w:hAnsi="SimHei" w:hint="eastAsia"/>
          <w:b w:val="0"/>
          <w:sz w:val="21"/>
          <w:szCs w:val="21"/>
        </w:rPr>
        <w:t>项</w:t>
      </w:r>
      <w:r w:rsidRPr="00514201">
        <w:rPr>
          <w:rFonts w:ascii="SimHei" w:eastAsia="SimHei" w:hAnsi="SimHei"/>
          <w:b w:val="0"/>
          <w:sz w:val="21"/>
          <w:szCs w:val="21"/>
        </w:rPr>
        <w:tab/>
        <w:t>2014/2015</w:t>
      </w:r>
      <w:r w:rsidRPr="00514201">
        <w:rPr>
          <w:rFonts w:ascii="SimHei" w:eastAsia="SimHei" w:hAnsi="SimHei" w:hint="eastAsia"/>
          <w:b w:val="0"/>
          <w:sz w:val="21"/>
          <w:szCs w:val="21"/>
        </w:rPr>
        <w:t>两年期财务管理报告（</w:t>
      </w:r>
      <w:r w:rsidRPr="00514201">
        <w:rPr>
          <w:rFonts w:ascii="SimHei" w:eastAsia="SimHei" w:hAnsi="SimHei"/>
          <w:b w:val="0"/>
          <w:sz w:val="21"/>
          <w:szCs w:val="21"/>
        </w:rPr>
        <w:t>FMR</w:t>
      </w:r>
      <w:r w:rsidRPr="00514201">
        <w:rPr>
          <w:rFonts w:ascii="SimHei" w:eastAsia="SimHei" w:hAnsi="SimHei" w:hint="eastAsia"/>
          <w:b w:val="0"/>
          <w:sz w:val="21"/>
          <w:szCs w:val="21"/>
        </w:rPr>
        <w:t>）</w:t>
      </w:r>
      <w:bookmarkEnd w:id="26"/>
      <w:bookmarkEnd w:id="27"/>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讨论依据文件WO/PBC/25/11</w:t>
      </w:r>
      <w:r w:rsidRPr="00677DB0">
        <w:rPr>
          <w:rFonts w:ascii="SimSun" w:hAnsi="SimSun" w:hint="eastAsia"/>
          <w:sz w:val="21"/>
          <w:szCs w:val="21"/>
        </w:rPr>
        <w:t>进行。</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秘书处介绍</w:t>
      </w:r>
      <w:r w:rsidRPr="00677DB0">
        <w:rPr>
          <w:rFonts w:ascii="SimSun" w:hAnsi="SimSun" w:hint="eastAsia"/>
          <w:sz w:val="21"/>
          <w:szCs w:val="21"/>
        </w:rPr>
        <w:t>议程第</w:t>
      </w:r>
      <w:r w:rsidRPr="00677DB0">
        <w:rPr>
          <w:rFonts w:ascii="SimSun" w:hAnsi="SimSun"/>
          <w:sz w:val="21"/>
          <w:szCs w:val="21"/>
        </w:rPr>
        <w:t>11</w:t>
      </w:r>
      <w:r w:rsidRPr="00677DB0">
        <w:rPr>
          <w:rFonts w:ascii="SimSun" w:hAnsi="SimSun" w:hint="eastAsia"/>
          <w:sz w:val="21"/>
          <w:szCs w:val="21"/>
        </w:rPr>
        <w:t>项和相应的</w:t>
      </w:r>
      <w:r w:rsidRPr="00677DB0">
        <w:rPr>
          <w:rFonts w:ascii="SimSun" w:hAnsi="SimSun"/>
          <w:sz w:val="21"/>
          <w:szCs w:val="21"/>
        </w:rPr>
        <w:t>文件</w:t>
      </w:r>
      <w:r w:rsidRPr="00677DB0">
        <w:rPr>
          <w:rFonts w:ascii="SimSun" w:hAnsi="SimSun" w:hint="eastAsia"/>
          <w:sz w:val="21"/>
          <w:szCs w:val="21"/>
        </w:rPr>
        <w:t>。</w:t>
      </w:r>
      <w:r w:rsidRPr="00677DB0">
        <w:rPr>
          <w:rFonts w:ascii="SimSun" w:hAnsi="SimSun"/>
          <w:sz w:val="21"/>
          <w:szCs w:val="21"/>
        </w:rPr>
        <w:t>秘书处</w:t>
      </w:r>
      <w:r w:rsidRPr="00677DB0">
        <w:rPr>
          <w:rFonts w:ascii="SimSun" w:hAnsi="SimSun" w:hint="eastAsia"/>
          <w:sz w:val="21"/>
          <w:szCs w:val="21"/>
        </w:rPr>
        <w:t>解释说，</w:t>
      </w:r>
      <w:r w:rsidRPr="00677DB0">
        <w:rPr>
          <w:rFonts w:ascii="SimSun" w:hAnsi="SimSun"/>
          <w:sz w:val="21"/>
          <w:szCs w:val="21"/>
        </w:rPr>
        <w:t>2014/2015</w:t>
      </w:r>
      <w:r w:rsidRPr="00677DB0">
        <w:rPr>
          <w:rFonts w:ascii="SimSun" w:hAnsi="SimSun" w:hint="eastAsia"/>
          <w:sz w:val="21"/>
          <w:szCs w:val="21"/>
        </w:rPr>
        <w:t>两年期财务管理报告</w:t>
      </w:r>
      <w:r>
        <w:rPr>
          <w:rFonts w:ascii="SimSun" w:hAnsi="SimSun" w:hint="eastAsia"/>
          <w:sz w:val="21"/>
          <w:szCs w:val="21"/>
        </w:rPr>
        <w:t>（</w:t>
      </w:r>
      <w:r w:rsidRPr="00677DB0">
        <w:rPr>
          <w:rFonts w:ascii="SimSun" w:hAnsi="SimSun"/>
          <w:sz w:val="21"/>
          <w:szCs w:val="21"/>
        </w:rPr>
        <w:t>FMR</w:t>
      </w:r>
      <w:r>
        <w:rPr>
          <w:rFonts w:ascii="SimSun" w:hAnsi="SimSun" w:hint="eastAsia"/>
          <w:sz w:val="21"/>
          <w:szCs w:val="21"/>
        </w:rPr>
        <w:t>）</w:t>
      </w:r>
      <w:r w:rsidRPr="00677DB0">
        <w:rPr>
          <w:rFonts w:ascii="SimSun" w:hAnsi="SimSun" w:hint="eastAsia"/>
          <w:sz w:val="21"/>
          <w:szCs w:val="21"/>
        </w:rPr>
        <w:t>系根据《财务条例与细则》条例</w:t>
      </w:r>
      <w:r w:rsidRPr="00677DB0">
        <w:rPr>
          <w:rFonts w:ascii="SimSun" w:hAnsi="SimSun"/>
          <w:sz w:val="21"/>
          <w:szCs w:val="21"/>
        </w:rPr>
        <w:t>6.7</w:t>
      </w:r>
      <w:r w:rsidRPr="00677DB0">
        <w:rPr>
          <w:rFonts w:ascii="SimSun" w:hAnsi="SimSun" w:hint="eastAsia"/>
          <w:sz w:val="21"/>
          <w:szCs w:val="21"/>
        </w:rPr>
        <w:t>向计划和预算委员会提交的，条例</w:t>
      </w:r>
      <w:r w:rsidRPr="00677DB0">
        <w:rPr>
          <w:rFonts w:ascii="SimSun" w:hAnsi="SimSun"/>
          <w:sz w:val="21"/>
          <w:szCs w:val="21"/>
        </w:rPr>
        <w:t>6.7</w:t>
      </w:r>
      <w:r w:rsidRPr="00677DB0">
        <w:rPr>
          <w:rFonts w:ascii="SimSun" w:hAnsi="SimSun" w:hint="eastAsia"/>
          <w:sz w:val="21"/>
          <w:szCs w:val="21"/>
        </w:rPr>
        <w:t>要求将《财务管理报告》送达所有相关国家。</w:t>
      </w:r>
      <w:r w:rsidRPr="00677DB0">
        <w:rPr>
          <w:rFonts w:ascii="SimSun" w:hAnsi="SimSun"/>
          <w:sz w:val="21"/>
          <w:szCs w:val="21"/>
        </w:rPr>
        <w:t>秘书处</w:t>
      </w:r>
      <w:r w:rsidRPr="00677DB0">
        <w:rPr>
          <w:rFonts w:ascii="SimSun" w:hAnsi="SimSun" w:hint="eastAsia"/>
          <w:sz w:val="21"/>
          <w:szCs w:val="21"/>
        </w:rPr>
        <w:t>接着说，通过与上一个两年期的预算相比较，</w:t>
      </w:r>
      <w:r w:rsidRPr="00677DB0">
        <w:rPr>
          <w:rFonts w:ascii="SimSun" w:hAnsi="SimSun"/>
          <w:sz w:val="21"/>
          <w:szCs w:val="21"/>
        </w:rPr>
        <w:t>财务管理报告</w:t>
      </w:r>
      <w:r w:rsidRPr="00677DB0">
        <w:rPr>
          <w:rFonts w:ascii="SimSun" w:hAnsi="SimSun" w:hint="eastAsia"/>
          <w:sz w:val="21"/>
          <w:szCs w:val="21"/>
        </w:rPr>
        <w:t>展示了</w:t>
      </w:r>
      <w:r w:rsidRPr="00677DB0">
        <w:rPr>
          <w:rFonts w:ascii="SimSun" w:hAnsi="SimSun"/>
          <w:sz w:val="21"/>
          <w:szCs w:val="21"/>
        </w:rPr>
        <w:t>2014/15</w:t>
      </w:r>
      <w:r w:rsidRPr="00677DB0">
        <w:rPr>
          <w:rFonts w:ascii="SimSun" w:hAnsi="SimSun" w:hint="eastAsia"/>
          <w:sz w:val="21"/>
          <w:szCs w:val="21"/>
        </w:rPr>
        <w:t>两年期本组织的财务结果。按照</w:t>
      </w:r>
      <w:r w:rsidRPr="00677DB0">
        <w:rPr>
          <w:rFonts w:ascii="SimSun" w:hAnsi="SimSun"/>
          <w:sz w:val="21"/>
          <w:szCs w:val="21"/>
        </w:rPr>
        <w:t>IPSAS</w:t>
      </w:r>
      <w:r w:rsidRPr="00677DB0">
        <w:rPr>
          <w:rFonts w:ascii="SimSun" w:hAnsi="SimSun" w:hint="eastAsia"/>
          <w:sz w:val="21"/>
          <w:szCs w:val="21"/>
        </w:rPr>
        <w:t>标准的要求，报告还详述了本组织在</w:t>
      </w:r>
      <w:r w:rsidRPr="00677DB0">
        <w:rPr>
          <w:rFonts w:ascii="SimSun" w:hAnsi="SimSun"/>
          <w:sz w:val="21"/>
          <w:szCs w:val="21"/>
        </w:rPr>
        <w:t>2014/15</w:t>
      </w:r>
      <w:r w:rsidRPr="00677DB0">
        <w:rPr>
          <w:rFonts w:ascii="SimSun" w:hAnsi="SimSun" w:hint="eastAsia"/>
          <w:sz w:val="21"/>
          <w:szCs w:val="21"/>
        </w:rPr>
        <w:t>两年期的财务执行情况，以及截至</w:t>
      </w:r>
      <w:r w:rsidRPr="00677DB0">
        <w:rPr>
          <w:rFonts w:ascii="SimSun" w:hAnsi="SimSun"/>
          <w:sz w:val="21"/>
          <w:szCs w:val="21"/>
        </w:rPr>
        <w:t>2014</w:t>
      </w:r>
      <w:r w:rsidRPr="00677DB0">
        <w:rPr>
          <w:rFonts w:ascii="SimSun" w:hAnsi="SimSun" w:hint="eastAsia"/>
          <w:sz w:val="21"/>
          <w:szCs w:val="21"/>
        </w:rPr>
        <w:t>年底和</w:t>
      </w:r>
      <w:r w:rsidRPr="00677DB0">
        <w:rPr>
          <w:rFonts w:ascii="SimSun" w:hAnsi="SimSun"/>
          <w:sz w:val="21"/>
          <w:szCs w:val="21"/>
        </w:rPr>
        <w:t>2015</w:t>
      </w:r>
      <w:r w:rsidRPr="00677DB0">
        <w:rPr>
          <w:rFonts w:ascii="SimSun" w:hAnsi="SimSun" w:hint="eastAsia"/>
          <w:sz w:val="21"/>
          <w:szCs w:val="21"/>
        </w:rPr>
        <w:t>年底的财务状况。</w:t>
      </w:r>
      <w:r w:rsidRPr="00677DB0">
        <w:rPr>
          <w:rFonts w:ascii="SimSun" w:hAnsi="SimSun"/>
          <w:sz w:val="21"/>
          <w:szCs w:val="21"/>
        </w:rPr>
        <w:t>秘书处</w:t>
      </w:r>
      <w:r w:rsidRPr="00677DB0">
        <w:rPr>
          <w:rFonts w:ascii="SimSun" w:hAnsi="SimSun" w:hint="eastAsia"/>
          <w:sz w:val="21"/>
          <w:szCs w:val="21"/>
        </w:rPr>
        <w:t>接着说，</w:t>
      </w:r>
      <w:r w:rsidRPr="00677DB0">
        <w:rPr>
          <w:rFonts w:ascii="SimSun" w:hAnsi="SimSun"/>
          <w:sz w:val="21"/>
          <w:szCs w:val="21"/>
        </w:rPr>
        <w:t>2014/2015两年期</w:t>
      </w:r>
      <w:r w:rsidRPr="00677DB0">
        <w:rPr>
          <w:rFonts w:ascii="SimSun" w:hAnsi="SimSun" w:hint="eastAsia"/>
          <w:sz w:val="21"/>
          <w:szCs w:val="21"/>
        </w:rPr>
        <w:t>总预算支出达到</w:t>
      </w:r>
      <w:r w:rsidRPr="00677DB0">
        <w:rPr>
          <w:rFonts w:ascii="SimSun" w:hAnsi="SimSun"/>
          <w:sz w:val="21"/>
          <w:szCs w:val="21"/>
        </w:rPr>
        <w:t>6.42</w:t>
      </w:r>
      <w:r w:rsidRPr="00677DB0">
        <w:rPr>
          <w:rFonts w:ascii="SimSun" w:hAnsi="SimSun" w:hint="eastAsia"/>
          <w:sz w:val="21"/>
          <w:szCs w:val="21"/>
        </w:rPr>
        <w:t>亿</w:t>
      </w:r>
      <w:r w:rsidRPr="00677DB0">
        <w:rPr>
          <w:rFonts w:ascii="SimSun" w:hAnsi="SimSun" w:cs="SimSun" w:hint="eastAsia"/>
          <w:sz w:val="21"/>
          <w:szCs w:val="21"/>
        </w:rPr>
        <w:t>瑞郎，对</w:t>
      </w:r>
      <w:r w:rsidRPr="00677DB0">
        <w:rPr>
          <w:rFonts w:ascii="SimSun" w:hAnsi="SimSun"/>
          <w:sz w:val="21"/>
          <w:szCs w:val="21"/>
        </w:rPr>
        <w:t>6.74</w:t>
      </w:r>
      <w:r w:rsidRPr="00677DB0">
        <w:rPr>
          <w:rFonts w:ascii="SimSun" w:hAnsi="SimSun" w:hint="eastAsia"/>
          <w:sz w:val="21"/>
          <w:szCs w:val="21"/>
        </w:rPr>
        <w:t>亿瑞郎核定预</w:t>
      </w:r>
      <w:r w:rsidRPr="00677DB0">
        <w:rPr>
          <w:rFonts w:ascii="SimSun" w:hAnsi="SimSun" w:cs="SimSun" w:hint="eastAsia"/>
          <w:sz w:val="21"/>
          <w:szCs w:val="21"/>
        </w:rPr>
        <w:t>算</w:t>
      </w:r>
      <w:r w:rsidRPr="00677DB0">
        <w:rPr>
          <w:rFonts w:ascii="SimSun" w:hAnsi="SimSun" w:hint="eastAsia"/>
          <w:sz w:val="21"/>
          <w:szCs w:val="21"/>
        </w:rPr>
        <w:t>的利用率为</w:t>
      </w:r>
      <w:r w:rsidRPr="00677DB0">
        <w:rPr>
          <w:rFonts w:ascii="SimSun" w:hAnsi="SimSun"/>
          <w:sz w:val="21"/>
          <w:szCs w:val="21"/>
        </w:rPr>
        <w:t>95.3%</w:t>
      </w:r>
      <w:r w:rsidRPr="00677DB0">
        <w:rPr>
          <w:rFonts w:ascii="SimSun" w:hAnsi="SimSun" w:hint="eastAsia"/>
          <w:sz w:val="21"/>
          <w:szCs w:val="21"/>
        </w:rPr>
        <w:t>。这表明</w:t>
      </w:r>
      <w:r w:rsidRPr="00677DB0">
        <w:rPr>
          <w:rFonts w:ascii="SimSun" w:hAnsi="SimSun"/>
          <w:sz w:val="21"/>
          <w:szCs w:val="21"/>
        </w:rPr>
        <w:t>秘书处</w:t>
      </w:r>
      <w:r w:rsidRPr="00677DB0">
        <w:rPr>
          <w:rFonts w:ascii="SimSun" w:hAnsi="SimSun" w:hint="eastAsia"/>
          <w:sz w:val="21"/>
          <w:szCs w:val="21"/>
        </w:rPr>
        <w:t>为控制和减少支出，通过成本效率措施作出了成功的努力。基于预算的实际收入为</w:t>
      </w:r>
      <w:r w:rsidRPr="00677DB0">
        <w:rPr>
          <w:rFonts w:ascii="SimSun" w:hAnsi="SimSun"/>
          <w:sz w:val="21"/>
          <w:szCs w:val="21"/>
        </w:rPr>
        <w:t>7.75</w:t>
      </w:r>
      <w:r w:rsidRPr="00677DB0">
        <w:rPr>
          <w:rFonts w:ascii="SimSun" w:hAnsi="SimSun" w:hint="eastAsia"/>
          <w:sz w:val="21"/>
          <w:szCs w:val="21"/>
        </w:rPr>
        <w:t>亿瑞郎，比预算估算高出</w:t>
      </w:r>
      <w:r w:rsidRPr="00677DB0">
        <w:rPr>
          <w:rFonts w:ascii="SimSun" w:hAnsi="SimSun"/>
          <w:sz w:val="21"/>
          <w:szCs w:val="21"/>
        </w:rPr>
        <w:t>6,240</w:t>
      </w:r>
      <w:r w:rsidRPr="00677DB0">
        <w:rPr>
          <w:rFonts w:ascii="SimSun" w:hAnsi="SimSun" w:hint="eastAsia"/>
          <w:sz w:val="21"/>
          <w:szCs w:val="21"/>
        </w:rPr>
        <w:t>万瑞郎或</w:t>
      </w:r>
      <w:r w:rsidRPr="00677DB0">
        <w:rPr>
          <w:rFonts w:ascii="SimSun" w:hAnsi="SimSun"/>
          <w:sz w:val="21"/>
          <w:szCs w:val="21"/>
        </w:rPr>
        <w:t>8%</w:t>
      </w:r>
      <w:r w:rsidRPr="00677DB0">
        <w:rPr>
          <w:rFonts w:ascii="SimSun" w:hAnsi="SimSun" w:hint="eastAsia"/>
          <w:sz w:val="21"/>
          <w:szCs w:val="21"/>
        </w:rPr>
        <w:t>。两年期数据反映了</w:t>
      </w:r>
      <w:r w:rsidRPr="00677DB0">
        <w:rPr>
          <w:rFonts w:ascii="SimSun" w:hAnsi="SimSun"/>
          <w:sz w:val="21"/>
          <w:szCs w:val="21"/>
        </w:rPr>
        <w:t>本组织</w:t>
      </w:r>
      <w:r w:rsidRPr="00677DB0">
        <w:rPr>
          <w:rFonts w:ascii="SimSun" w:hAnsi="SimSun" w:hint="eastAsia"/>
          <w:sz w:val="21"/>
          <w:szCs w:val="21"/>
        </w:rPr>
        <w:t>健康的财务执行情况，显示与预算相比，产生了</w:t>
      </w:r>
      <w:r w:rsidRPr="00677DB0">
        <w:rPr>
          <w:rFonts w:ascii="SimSun" w:hAnsi="SimSun"/>
          <w:sz w:val="21"/>
          <w:szCs w:val="21"/>
        </w:rPr>
        <w:t>1.331</w:t>
      </w:r>
      <w:r w:rsidRPr="00677DB0">
        <w:rPr>
          <w:rFonts w:ascii="SimSun" w:hAnsi="SimSun" w:hint="eastAsia"/>
          <w:sz w:val="21"/>
          <w:szCs w:val="21"/>
        </w:rPr>
        <w:t>亿瑞郎的预算盈余。从储备金拨出用于各个项目支出的金额达</w:t>
      </w:r>
      <w:r w:rsidRPr="00677DB0">
        <w:rPr>
          <w:rFonts w:ascii="SimSun" w:hAnsi="SimSun"/>
          <w:sz w:val="21"/>
          <w:szCs w:val="21"/>
        </w:rPr>
        <w:t>4,030</w:t>
      </w:r>
      <w:r w:rsidRPr="00677DB0">
        <w:rPr>
          <w:rFonts w:ascii="SimSun" w:hAnsi="SimSun" w:hint="eastAsia"/>
          <w:sz w:val="21"/>
          <w:szCs w:val="21"/>
        </w:rPr>
        <w:t>万瑞郎，</w:t>
      </w:r>
      <w:r w:rsidRPr="00677DB0">
        <w:rPr>
          <w:rFonts w:ascii="SimSun" w:hAnsi="SimSun"/>
          <w:sz w:val="21"/>
          <w:szCs w:val="21"/>
        </w:rPr>
        <w:t>IPSAS</w:t>
      </w:r>
      <w:r w:rsidRPr="00677DB0">
        <w:rPr>
          <w:rFonts w:ascii="SimSun" w:hAnsi="SimSun" w:hint="eastAsia"/>
          <w:sz w:val="21"/>
          <w:szCs w:val="21"/>
        </w:rPr>
        <w:t>调整达</w:t>
      </w:r>
      <w:r w:rsidRPr="00677DB0">
        <w:rPr>
          <w:rFonts w:ascii="SimSun" w:hAnsi="SimSun"/>
          <w:sz w:val="21"/>
          <w:szCs w:val="21"/>
        </w:rPr>
        <w:t>2,250</w:t>
      </w:r>
      <w:r w:rsidRPr="00677DB0">
        <w:rPr>
          <w:rFonts w:ascii="SimSun" w:hAnsi="SimSun" w:hint="eastAsia"/>
          <w:sz w:val="21"/>
          <w:szCs w:val="21"/>
        </w:rPr>
        <w:t>万瑞郎。因此，</w:t>
      </w:r>
      <w:r w:rsidRPr="00677DB0">
        <w:rPr>
          <w:rFonts w:ascii="SimSun" w:hAnsi="SimSun"/>
          <w:sz w:val="21"/>
          <w:szCs w:val="21"/>
        </w:rPr>
        <w:t>2014/15</w:t>
      </w:r>
      <w:r w:rsidRPr="00677DB0">
        <w:rPr>
          <w:rFonts w:ascii="SimSun" w:hAnsi="SimSun" w:hint="eastAsia"/>
          <w:sz w:val="21"/>
          <w:szCs w:val="21"/>
        </w:rPr>
        <w:t>两年期的总体财务结果为</w:t>
      </w:r>
      <w:r w:rsidRPr="00677DB0">
        <w:rPr>
          <w:rFonts w:ascii="SimSun" w:hAnsi="SimSun"/>
          <w:sz w:val="21"/>
          <w:szCs w:val="21"/>
        </w:rPr>
        <w:t>7,030</w:t>
      </w:r>
      <w:r w:rsidRPr="00677DB0">
        <w:rPr>
          <w:rFonts w:ascii="SimSun" w:hAnsi="SimSun" w:hint="eastAsia"/>
          <w:sz w:val="21"/>
          <w:szCs w:val="21"/>
        </w:rPr>
        <w:t>万瑞郎的盈余。</w:t>
      </w:r>
      <w:r w:rsidRPr="00677DB0">
        <w:rPr>
          <w:rFonts w:ascii="SimSun" w:hAnsi="SimSun"/>
          <w:sz w:val="21"/>
          <w:szCs w:val="21"/>
        </w:rPr>
        <w:t>秘书处希望</w:t>
      </w:r>
      <w:r w:rsidRPr="00677DB0">
        <w:rPr>
          <w:rFonts w:ascii="SimSun" w:hAnsi="SimSun" w:hint="eastAsia"/>
          <w:sz w:val="21"/>
          <w:szCs w:val="21"/>
        </w:rPr>
        <w:t>补充的是，为有利于各代表团，在他们审查</w:t>
      </w:r>
      <w:r w:rsidRPr="00677DB0">
        <w:rPr>
          <w:rFonts w:ascii="SimSun" w:hAnsi="SimSun"/>
          <w:sz w:val="21"/>
          <w:szCs w:val="21"/>
        </w:rPr>
        <w:t>WIPO</w:t>
      </w:r>
      <w:r w:rsidRPr="00677DB0">
        <w:rPr>
          <w:rFonts w:ascii="SimSun" w:hAnsi="SimSun" w:hint="eastAsia"/>
          <w:sz w:val="21"/>
          <w:szCs w:val="21"/>
        </w:rPr>
        <w:t>的绩效报告和</w:t>
      </w:r>
      <w:r w:rsidRPr="00677DB0">
        <w:rPr>
          <w:rFonts w:ascii="SimSun" w:hAnsi="SimSun"/>
          <w:sz w:val="21"/>
          <w:szCs w:val="21"/>
        </w:rPr>
        <w:t>财务报告</w:t>
      </w:r>
      <w:r w:rsidRPr="00677DB0">
        <w:rPr>
          <w:rFonts w:ascii="SimSun" w:hAnsi="SimSun" w:hint="eastAsia"/>
          <w:sz w:val="21"/>
          <w:szCs w:val="21"/>
        </w:rPr>
        <w:t>的同时，公开了重复要素。</w:t>
      </w:r>
      <w:r w:rsidRPr="00677DB0">
        <w:rPr>
          <w:rFonts w:ascii="SimSun" w:hAnsi="SimSun"/>
          <w:sz w:val="21"/>
          <w:szCs w:val="21"/>
        </w:rPr>
        <w:t>秘书处解释说，计划绩效报告</w:t>
      </w:r>
      <w:r w:rsidRPr="00677DB0">
        <w:rPr>
          <w:rFonts w:ascii="SimSun" w:hAnsi="SimSun" w:hint="eastAsia"/>
          <w:sz w:val="21"/>
          <w:szCs w:val="21"/>
        </w:rPr>
        <w:t>载有重要的计划和</w:t>
      </w:r>
      <w:r w:rsidRPr="00677DB0">
        <w:rPr>
          <w:rFonts w:ascii="SimSun" w:hAnsi="SimSun"/>
          <w:sz w:val="21"/>
          <w:szCs w:val="21"/>
        </w:rPr>
        <w:t>财务报告</w:t>
      </w:r>
      <w:r w:rsidRPr="00677DB0">
        <w:rPr>
          <w:rFonts w:ascii="SimSun" w:hAnsi="SimSun" w:hint="eastAsia"/>
          <w:sz w:val="21"/>
          <w:szCs w:val="21"/>
        </w:rPr>
        <w:t>要素，</w:t>
      </w:r>
      <w:r w:rsidRPr="00677DB0">
        <w:rPr>
          <w:rFonts w:ascii="SimSun" w:hAnsi="SimSun"/>
          <w:sz w:val="21"/>
          <w:szCs w:val="21"/>
        </w:rPr>
        <w:t>财务报表</w:t>
      </w:r>
      <w:r w:rsidRPr="00677DB0">
        <w:rPr>
          <w:rFonts w:ascii="SimSun" w:hAnsi="SimSun" w:hint="eastAsia"/>
          <w:sz w:val="21"/>
          <w:szCs w:val="21"/>
        </w:rPr>
        <w:t>同样如此。现在正在根据</w:t>
      </w:r>
      <w:r w:rsidRPr="00677DB0">
        <w:rPr>
          <w:rFonts w:ascii="SimSun" w:hAnsi="SimSun"/>
          <w:sz w:val="21"/>
          <w:szCs w:val="21"/>
        </w:rPr>
        <w:t>WIPO</w:t>
      </w:r>
      <w:r w:rsidRPr="00677DB0">
        <w:rPr>
          <w:rFonts w:ascii="SimSun" w:hAnsi="SimSun" w:hint="eastAsia"/>
          <w:sz w:val="21"/>
          <w:szCs w:val="21"/>
        </w:rPr>
        <w:t>的</w:t>
      </w:r>
      <w:r w:rsidRPr="00677DB0">
        <w:rPr>
          <w:rFonts w:ascii="SimSun" w:hAnsi="SimSun"/>
          <w:sz w:val="21"/>
          <w:szCs w:val="21"/>
        </w:rPr>
        <w:t>《财务条例与细则》</w:t>
      </w:r>
      <w:r w:rsidRPr="00677DB0">
        <w:rPr>
          <w:rFonts w:ascii="SimSun" w:hAnsi="SimSun" w:hint="eastAsia"/>
          <w:sz w:val="21"/>
          <w:szCs w:val="21"/>
        </w:rPr>
        <w:t>提交财务管理报告。</w:t>
      </w:r>
      <w:r w:rsidRPr="00677DB0">
        <w:rPr>
          <w:rFonts w:ascii="SimSun" w:hAnsi="SimSun"/>
          <w:sz w:val="21"/>
          <w:szCs w:val="21"/>
        </w:rPr>
        <w:t>秘书处</w:t>
      </w:r>
      <w:r w:rsidRPr="00677DB0">
        <w:rPr>
          <w:rFonts w:ascii="SimSun" w:hAnsi="SimSun" w:hint="eastAsia"/>
          <w:sz w:val="21"/>
          <w:szCs w:val="21"/>
        </w:rPr>
        <w:t>说，它将非常感谢</w:t>
      </w:r>
      <w:r w:rsidRPr="00677DB0">
        <w:rPr>
          <w:rFonts w:ascii="SimSun" w:hAnsi="SimSun"/>
          <w:sz w:val="21"/>
          <w:szCs w:val="21"/>
        </w:rPr>
        <w:t>成员国就</w:t>
      </w:r>
      <w:r w:rsidRPr="00677DB0">
        <w:rPr>
          <w:rFonts w:ascii="SimSun" w:hAnsi="SimSun" w:hint="eastAsia"/>
          <w:sz w:val="21"/>
          <w:szCs w:val="21"/>
        </w:rPr>
        <w:t>如何最大限度地减少已提交报告中的各项报告要素的重复提出建议。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墨西哥代表团</w:t>
      </w:r>
      <w:r w:rsidRPr="00677DB0">
        <w:rPr>
          <w:rFonts w:ascii="SimSun" w:hAnsi="SimSun" w:hint="eastAsia"/>
          <w:sz w:val="21"/>
          <w:szCs w:val="21"/>
        </w:rPr>
        <w:t>提到秘书处提出的最后一点，回顾一年前曾经尝试查明如何避免</w:t>
      </w:r>
      <w:r w:rsidRPr="00677DB0">
        <w:rPr>
          <w:rFonts w:ascii="SimSun" w:hAnsi="SimSun"/>
          <w:sz w:val="21"/>
          <w:szCs w:val="21"/>
        </w:rPr>
        <w:t>财务报表</w:t>
      </w:r>
      <w:r w:rsidRPr="00677DB0">
        <w:rPr>
          <w:rFonts w:ascii="SimSun" w:hAnsi="SimSun" w:hint="eastAsia"/>
          <w:sz w:val="21"/>
          <w:szCs w:val="21"/>
        </w:rPr>
        <w:t>、</w:t>
      </w:r>
      <w:r w:rsidRPr="00677DB0">
        <w:rPr>
          <w:rFonts w:ascii="SimSun" w:hAnsi="SimSun"/>
          <w:sz w:val="21"/>
          <w:szCs w:val="21"/>
        </w:rPr>
        <w:t>财务管理报告</w:t>
      </w:r>
      <w:r w:rsidRPr="00677DB0">
        <w:rPr>
          <w:rFonts w:ascii="SimSun" w:hAnsi="SimSun" w:hint="eastAsia"/>
          <w:sz w:val="21"/>
          <w:szCs w:val="21"/>
        </w:rPr>
        <w:t>和</w:t>
      </w:r>
      <w:r w:rsidRPr="00677DB0">
        <w:rPr>
          <w:rFonts w:ascii="SimSun" w:hAnsi="SimSun"/>
          <w:sz w:val="21"/>
          <w:szCs w:val="21"/>
        </w:rPr>
        <w:t>计划绩效报告</w:t>
      </w:r>
      <w:r w:rsidRPr="00677DB0">
        <w:rPr>
          <w:rFonts w:ascii="SimSun" w:hAnsi="SimSun" w:hint="eastAsia"/>
          <w:sz w:val="21"/>
          <w:szCs w:val="21"/>
        </w:rPr>
        <w:t>提供的信息重叠。</w:t>
      </w:r>
      <w:r w:rsidRPr="00677DB0">
        <w:rPr>
          <w:rFonts w:ascii="SimSun" w:hAnsi="SimSun"/>
          <w:sz w:val="21"/>
          <w:szCs w:val="21"/>
        </w:rPr>
        <w:t>代表团</w:t>
      </w:r>
      <w:r w:rsidRPr="00677DB0">
        <w:rPr>
          <w:rFonts w:ascii="SimSun" w:hAnsi="SimSun" w:hint="eastAsia"/>
          <w:sz w:val="21"/>
          <w:szCs w:val="21"/>
        </w:rPr>
        <w:t>认为，避免工作重复非常重要，因为这给</w:t>
      </w:r>
      <w:r w:rsidRPr="00677DB0">
        <w:rPr>
          <w:rFonts w:ascii="SimSun" w:hAnsi="SimSun"/>
          <w:sz w:val="21"/>
          <w:szCs w:val="21"/>
        </w:rPr>
        <w:t>秘书处</w:t>
      </w:r>
      <w:r w:rsidRPr="00677DB0">
        <w:rPr>
          <w:rFonts w:ascii="SimSun" w:hAnsi="SimSun" w:hint="eastAsia"/>
          <w:sz w:val="21"/>
          <w:szCs w:val="21"/>
        </w:rPr>
        <w:t>造成了额外的工作。很明显，必须尊重透明度和问责制原则，但是，</w:t>
      </w:r>
      <w:r w:rsidRPr="00677DB0">
        <w:rPr>
          <w:rFonts w:ascii="SimSun" w:hAnsi="SimSun"/>
          <w:sz w:val="21"/>
          <w:szCs w:val="21"/>
        </w:rPr>
        <w:t>代表团</w:t>
      </w:r>
      <w:r w:rsidRPr="00677DB0">
        <w:rPr>
          <w:rFonts w:ascii="SimSun" w:hAnsi="SimSun" w:hint="eastAsia"/>
          <w:sz w:val="21"/>
          <w:szCs w:val="21"/>
        </w:rPr>
        <w:t>认为，在听了</w:t>
      </w:r>
      <w:r w:rsidRPr="00677DB0">
        <w:rPr>
          <w:rFonts w:ascii="SimSun" w:hAnsi="SimSun"/>
          <w:sz w:val="21"/>
          <w:szCs w:val="21"/>
        </w:rPr>
        <w:t>财务报表</w:t>
      </w:r>
      <w:r w:rsidRPr="00677DB0">
        <w:rPr>
          <w:rFonts w:ascii="SimSun" w:hAnsi="SimSun" w:hint="eastAsia"/>
          <w:sz w:val="21"/>
          <w:szCs w:val="21"/>
        </w:rPr>
        <w:t>介绍和</w:t>
      </w:r>
      <w:r w:rsidRPr="00677DB0">
        <w:rPr>
          <w:rFonts w:ascii="SimSun" w:hAnsi="SimSun"/>
          <w:sz w:val="21"/>
          <w:szCs w:val="21"/>
        </w:rPr>
        <w:t>外部审计员</w:t>
      </w:r>
      <w:r w:rsidRPr="00677DB0">
        <w:rPr>
          <w:rFonts w:ascii="SimSun" w:hAnsi="SimSun" w:hint="eastAsia"/>
          <w:sz w:val="21"/>
          <w:szCs w:val="21"/>
        </w:rPr>
        <w:t>对这些</w:t>
      </w:r>
      <w:r w:rsidRPr="00677DB0">
        <w:rPr>
          <w:rFonts w:ascii="SimSun" w:hAnsi="SimSun"/>
          <w:sz w:val="21"/>
          <w:szCs w:val="21"/>
        </w:rPr>
        <w:t>财务报表</w:t>
      </w:r>
      <w:r w:rsidRPr="00677DB0">
        <w:rPr>
          <w:rFonts w:ascii="SimSun" w:hAnsi="SimSun" w:hint="eastAsia"/>
          <w:sz w:val="21"/>
          <w:szCs w:val="21"/>
        </w:rPr>
        <w:t>的意见之后，该信息已经是不言而喻的了。因此，</w:t>
      </w:r>
      <w:r w:rsidRPr="00677DB0">
        <w:rPr>
          <w:rFonts w:ascii="SimSun" w:hAnsi="SimSun"/>
          <w:sz w:val="21"/>
          <w:szCs w:val="21"/>
        </w:rPr>
        <w:t>代表团希望</w:t>
      </w:r>
      <w:r w:rsidRPr="00677DB0">
        <w:rPr>
          <w:rFonts w:ascii="SimSun" w:hAnsi="SimSun" w:hint="eastAsia"/>
          <w:sz w:val="21"/>
          <w:szCs w:val="21"/>
        </w:rPr>
        <w:t>征求</w:t>
      </w:r>
      <w:r w:rsidRPr="00677DB0">
        <w:rPr>
          <w:rFonts w:ascii="SimSun" w:hAnsi="SimSun"/>
          <w:sz w:val="21"/>
          <w:szCs w:val="21"/>
        </w:rPr>
        <w:t>法律顾问</w:t>
      </w:r>
      <w:r w:rsidRPr="00677DB0">
        <w:rPr>
          <w:rFonts w:ascii="SimSun" w:hAnsi="SimSun" w:hint="eastAsia"/>
          <w:sz w:val="21"/>
          <w:szCs w:val="21"/>
        </w:rPr>
        <w:t>对这一问题的建议。正如</w:t>
      </w:r>
      <w:r w:rsidRPr="00677DB0">
        <w:rPr>
          <w:rFonts w:ascii="SimSun" w:hAnsi="SimSun"/>
          <w:sz w:val="21"/>
          <w:szCs w:val="21"/>
        </w:rPr>
        <w:t>主计长</w:t>
      </w:r>
      <w:r w:rsidRPr="00677DB0">
        <w:rPr>
          <w:rFonts w:ascii="SimSun" w:hAnsi="SimSun" w:hint="eastAsia"/>
          <w:sz w:val="21"/>
          <w:szCs w:val="21"/>
        </w:rPr>
        <w:t>提到的，提交</w:t>
      </w:r>
      <w:r w:rsidRPr="00677DB0">
        <w:rPr>
          <w:rFonts w:ascii="SimSun" w:hAnsi="SimSun"/>
          <w:sz w:val="21"/>
          <w:szCs w:val="21"/>
        </w:rPr>
        <w:t>财务管理报告</w:t>
      </w:r>
      <w:r w:rsidRPr="00677DB0">
        <w:rPr>
          <w:rFonts w:ascii="SimSun" w:hAnsi="SimSun" w:hint="eastAsia"/>
          <w:sz w:val="21"/>
          <w:szCs w:val="21"/>
        </w:rPr>
        <w:t>是因为</w:t>
      </w:r>
      <w:r w:rsidRPr="00677DB0">
        <w:rPr>
          <w:rFonts w:ascii="SimSun" w:hAnsi="SimSun"/>
          <w:sz w:val="21"/>
          <w:szCs w:val="21"/>
        </w:rPr>
        <w:t>《财务条例》</w:t>
      </w:r>
      <w:r w:rsidRPr="00677DB0">
        <w:rPr>
          <w:rFonts w:ascii="SimSun" w:hAnsi="SimSun" w:hint="eastAsia"/>
          <w:sz w:val="21"/>
          <w:szCs w:val="21"/>
        </w:rPr>
        <w:t>及其中提出的要求。</w:t>
      </w:r>
      <w:r w:rsidRPr="00677DB0">
        <w:rPr>
          <w:rFonts w:ascii="SimSun" w:hAnsi="SimSun"/>
          <w:sz w:val="21"/>
          <w:szCs w:val="21"/>
        </w:rPr>
        <w:t>代表团</w:t>
      </w:r>
      <w:r w:rsidRPr="00677DB0">
        <w:rPr>
          <w:rFonts w:ascii="SimSun" w:hAnsi="SimSun" w:hint="eastAsia"/>
          <w:sz w:val="21"/>
          <w:szCs w:val="21"/>
        </w:rPr>
        <w:t>想知道，</w:t>
      </w:r>
      <w:r w:rsidRPr="00677DB0">
        <w:rPr>
          <w:rFonts w:ascii="SimSun" w:hAnsi="SimSun"/>
          <w:sz w:val="21"/>
          <w:szCs w:val="21"/>
        </w:rPr>
        <w:t>PBC</w:t>
      </w:r>
      <w:r w:rsidRPr="00677DB0">
        <w:rPr>
          <w:rFonts w:ascii="SimSun" w:hAnsi="SimSun" w:hint="eastAsia"/>
          <w:sz w:val="21"/>
          <w:szCs w:val="21"/>
        </w:rPr>
        <w:t>是否在一定程度上需要修订</w:t>
      </w:r>
      <w:r w:rsidRPr="00677DB0">
        <w:rPr>
          <w:rFonts w:ascii="SimSun" w:hAnsi="SimSun"/>
          <w:sz w:val="21"/>
          <w:szCs w:val="21"/>
        </w:rPr>
        <w:t>《财务条例》</w:t>
      </w:r>
      <w:r w:rsidRPr="00677DB0">
        <w:rPr>
          <w:rFonts w:ascii="SimSun" w:hAnsi="SimSun" w:hint="eastAsia"/>
          <w:sz w:val="21"/>
          <w:szCs w:val="21"/>
        </w:rPr>
        <w:t>，或者说，如何可以更加简化这一进程。</w:t>
      </w:r>
      <w:r w:rsidRPr="00677DB0">
        <w:rPr>
          <w:rFonts w:ascii="SimSun" w:hAnsi="SimSun"/>
          <w:sz w:val="21"/>
          <w:szCs w:val="21"/>
        </w:rPr>
        <w:t>代表团指出</w:t>
      </w:r>
      <w:r w:rsidRPr="00677DB0">
        <w:rPr>
          <w:rFonts w:ascii="SimSun" w:hAnsi="SimSun" w:hint="eastAsia"/>
          <w:sz w:val="21"/>
          <w:szCs w:val="21"/>
        </w:rPr>
        <w:t>，</w:t>
      </w:r>
      <w:r w:rsidRPr="00677DB0">
        <w:rPr>
          <w:rFonts w:ascii="SimSun" w:hAnsi="SimSun"/>
          <w:sz w:val="21"/>
          <w:szCs w:val="21"/>
        </w:rPr>
        <w:t>秘书处</w:t>
      </w:r>
      <w:r w:rsidRPr="00677DB0">
        <w:rPr>
          <w:rFonts w:ascii="SimSun" w:hAnsi="SimSun" w:hint="eastAsia"/>
          <w:sz w:val="21"/>
          <w:szCs w:val="21"/>
        </w:rPr>
        <w:t>正在利用额外的资金来编制这些卓越的报告，但是经常重复信息，这可能导致代表团因为在这些不同文件里找到不同的信息感到困惑。</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俄罗斯联邦代表团</w:t>
      </w:r>
      <w:r w:rsidRPr="00677DB0">
        <w:rPr>
          <w:rFonts w:ascii="SimSun" w:hAnsi="SimSun" w:hint="eastAsia"/>
          <w:sz w:val="21"/>
          <w:szCs w:val="21"/>
        </w:rPr>
        <w:t>也</w:t>
      </w:r>
      <w:r w:rsidRPr="00677DB0">
        <w:rPr>
          <w:rFonts w:ascii="SimSun" w:hAnsi="SimSun"/>
          <w:sz w:val="21"/>
          <w:szCs w:val="21"/>
        </w:rPr>
        <w:t>注意到财务报告</w:t>
      </w:r>
      <w:r w:rsidRPr="00677DB0">
        <w:rPr>
          <w:rFonts w:ascii="SimSun" w:hAnsi="SimSun" w:hint="eastAsia"/>
          <w:sz w:val="21"/>
          <w:szCs w:val="21"/>
        </w:rPr>
        <w:t>中有一些重叠。</w:t>
      </w:r>
      <w:r w:rsidRPr="00677DB0">
        <w:rPr>
          <w:rFonts w:ascii="SimSun" w:hAnsi="SimSun"/>
          <w:sz w:val="21"/>
          <w:szCs w:val="21"/>
        </w:rPr>
        <w:t>代表团</w:t>
      </w:r>
      <w:r w:rsidRPr="00677DB0">
        <w:rPr>
          <w:rFonts w:ascii="SimSun" w:hAnsi="SimSun" w:hint="eastAsia"/>
          <w:sz w:val="21"/>
          <w:szCs w:val="21"/>
        </w:rPr>
        <w:t>认为，审议如何能够优化该领域的工作是有意义的。</w:t>
      </w:r>
      <w:r w:rsidRPr="00677DB0">
        <w:rPr>
          <w:rFonts w:ascii="SimSun" w:hAnsi="SimSun"/>
          <w:sz w:val="21"/>
          <w:szCs w:val="21"/>
        </w:rPr>
        <w:t>代表团</w:t>
      </w:r>
      <w:r w:rsidRPr="00677DB0">
        <w:rPr>
          <w:rFonts w:ascii="SimSun" w:hAnsi="SimSun" w:hint="eastAsia"/>
          <w:sz w:val="21"/>
          <w:szCs w:val="21"/>
        </w:rPr>
        <w:t>对目前正在审查的报告提出一个具体问题，即，在人事费方面，根据报告第13页的表7和随后涉及人事费的段落，</w:t>
      </w:r>
      <w:r w:rsidRPr="00677DB0">
        <w:rPr>
          <w:rFonts w:ascii="SimSun" w:hAnsi="SimSun"/>
          <w:sz w:val="21"/>
          <w:szCs w:val="21"/>
        </w:rPr>
        <w:t>2014/15</w:t>
      </w:r>
      <w:r w:rsidRPr="00677DB0">
        <w:rPr>
          <w:rFonts w:ascii="SimSun" w:hAnsi="SimSun" w:hint="eastAsia"/>
          <w:sz w:val="21"/>
          <w:szCs w:val="21"/>
        </w:rPr>
        <w:t>年的总费用比核定预算低，也比调剂使用后的最终预算低。</w:t>
      </w:r>
      <w:r w:rsidRPr="00677DB0">
        <w:rPr>
          <w:rFonts w:ascii="SimSun" w:hAnsi="SimSun"/>
          <w:sz w:val="21"/>
          <w:szCs w:val="21"/>
        </w:rPr>
        <w:t>代表团</w:t>
      </w:r>
      <w:r w:rsidRPr="00677DB0">
        <w:rPr>
          <w:rFonts w:ascii="SimSun" w:hAnsi="SimSun" w:hint="eastAsia"/>
          <w:sz w:val="21"/>
          <w:szCs w:val="21"/>
        </w:rPr>
        <w:t>想知道导致这一费用减少的原因是什么。</w:t>
      </w:r>
      <w:r w:rsidRPr="00677DB0">
        <w:rPr>
          <w:rFonts w:ascii="SimSun" w:hAnsi="SimSun"/>
          <w:sz w:val="21"/>
          <w:szCs w:val="21"/>
        </w:rPr>
        <w:t>代表团</w:t>
      </w:r>
      <w:r w:rsidRPr="00677DB0">
        <w:rPr>
          <w:rFonts w:ascii="SimSun" w:hAnsi="SimSun" w:hint="eastAsia"/>
          <w:sz w:val="21"/>
          <w:szCs w:val="21"/>
        </w:rPr>
        <w:t>还</w:t>
      </w:r>
      <w:r w:rsidRPr="00677DB0">
        <w:rPr>
          <w:rFonts w:ascii="SimSun" w:hAnsi="SimSun"/>
          <w:sz w:val="21"/>
          <w:szCs w:val="21"/>
        </w:rPr>
        <w:t>希望</w:t>
      </w:r>
      <w:r w:rsidRPr="00677DB0">
        <w:rPr>
          <w:rFonts w:ascii="SimSun" w:hAnsi="SimSun" w:hint="eastAsia"/>
          <w:sz w:val="21"/>
          <w:szCs w:val="21"/>
        </w:rPr>
        <w:t>知道“</w:t>
      </w:r>
      <w:r w:rsidRPr="00677DB0">
        <w:rPr>
          <w:rFonts w:ascii="SimSun" w:hAnsi="SimSun"/>
          <w:sz w:val="21"/>
          <w:szCs w:val="21"/>
        </w:rPr>
        <w:t>人事支出</w:t>
      </w:r>
      <w:r w:rsidRPr="00677DB0">
        <w:rPr>
          <w:rFonts w:ascii="SimSun" w:hAnsi="SimSun" w:hint="eastAsia"/>
          <w:sz w:val="21"/>
          <w:szCs w:val="21"/>
        </w:rPr>
        <w:t>”确切地涵盖哪些，并且，鉴于涉及到重大金额，</w:t>
      </w:r>
      <w:r w:rsidRPr="00677DB0">
        <w:rPr>
          <w:rFonts w:ascii="SimSun" w:hAnsi="SimSun"/>
          <w:sz w:val="21"/>
          <w:szCs w:val="21"/>
        </w:rPr>
        <w:t>希望</w:t>
      </w:r>
      <w:r w:rsidRPr="00677DB0">
        <w:rPr>
          <w:rFonts w:ascii="SimSun" w:hAnsi="SimSun" w:hint="eastAsia"/>
          <w:sz w:val="21"/>
          <w:szCs w:val="21"/>
        </w:rPr>
        <w:t>对此有一个概括性的了解。</w:t>
      </w:r>
      <w:r w:rsidRPr="00677DB0">
        <w:rPr>
          <w:rFonts w:ascii="SimSun" w:hAnsi="SimSun"/>
          <w:sz w:val="21"/>
          <w:szCs w:val="21"/>
        </w:rPr>
        <w:t>代表团说，</w:t>
      </w:r>
      <w:r w:rsidRPr="00677DB0">
        <w:rPr>
          <w:rFonts w:ascii="SimSun" w:hAnsi="SimSun" w:hint="eastAsia"/>
          <w:sz w:val="21"/>
          <w:szCs w:val="21"/>
        </w:rPr>
        <w:t>关于员额数，表5里提到的员额数总计</w:t>
      </w:r>
      <w:r w:rsidRPr="00677DB0">
        <w:rPr>
          <w:rFonts w:ascii="SimSun" w:hAnsi="SimSun"/>
          <w:sz w:val="21"/>
          <w:szCs w:val="21"/>
        </w:rPr>
        <w:t>1,205</w:t>
      </w:r>
      <w:r w:rsidRPr="00677DB0">
        <w:rPr>
          <w:rFonts w:ascii="SimSun" w:hAnsi="SimSun" w:hint="eastAsia"/>
          <w:sz w:val="21"/>
          <w:szCs w:val="21"/>
        </w:rPr>
        <w:t>个。</w:t>
      </w:r>
      <w:r w:rsidRPr="00677DB0">
        <w:rPr>
          <w:rFonts w:ascii="SimSun" w:hAnsi="SimSun"/>
          <w:sz w:val="21"/>
          <w:szCs w:val="21"/>
        </w:rPr>
        <w:t>代表团</w:t>
      </w:r>
      <w:r w:rsidRPr="00677DB0">
        <w:rPr>
          <w:rFonts w:ascii="SimSun" w:hAnsi="SimSun" w:hint="eastAsia"/>
          <w:sz w:val="21"/>
          <w:szCs w:val="21"/>
        </w:rPr>
        <w:t>对专业类的员额数大幅增长也有疑问。它想知道这一趋势背后的原因是什么。专业类员额数增加了43个，主任类员额数增加了5个。</w:t>
      </w:r>
      <w:r w:rsidRPr="00677DB0">
        <w:rPr>
          <w:rFonts w:ascii="SimSun" w:hAnsi="SimSun"/>
          <w:sz w:val="21"/>
          <w:szCs w:val="21"/>
        </w:rPr>
        <w:t>代表团</w:t>
      </w:r>
      <w:r w:rsidRPr="00677DB0">
        <w:rPr>
          <w:rFonts w:ascii="SimSun" w:hAnsi="SimSun" w:hint="eastAsia"/>
          <w:sz w:val="21"/>
          <w:szCs w:val="21"/>
        </w:rPr>
        <w:t>问，</w:t>
      </w:r>
      <w:r w:rsidRPr="00677DB0">
        <w:rPr>
          <w:rFonts w:ascii="SimSun" w:hAnsi="SimSun"/>
          <w:sz w:val="21"/>
          <w:szCs w:val="21"/>
        </w:rPr>
        <w:t>2014/15年</w:t>
      </w:r>
      <w:r w:rsidRPr="00677DB0">
        <w:rPr>
          <w:rFonts w:ascii="SimSun" w:hAnsi="SimSun" w:hint="eastAsia"/>
          <w:sz w:val="21"/>
          <w:szCs w:val="21"/>
        </w:rPr>
        <w:t>预算所载员额空缺率是多少以及</w:t>
      </w:r>
      <w:r w:rsidRPr="00677DB0">
        <w:rPr>
          <w:rFonts w:ascii="SimSun" w:hAnsi="SimSun"/>
          <w:sz w:val="21"/>
          <w:szCs w:val="21"/>
        </w:rPr>
        <w:t>2014/15年</w:t>
      </w:r>
      <w:r w:rsidRPr="00677DB0">
        <w:rPr>
          <w:rFonts w:ascii="SimSun" w:hAnsi="SimSun" w:hint="eastAsia"/>
          <w:sz w:val="21"/>
          <w:szCs w:val="21"/>
        </w:rPr>
        <w:t>的实际空缺率是多少。</w:t>
      </w:r>
      <w:r w:rsidRPr="00677DB0">
        <w:rPr>
          <w:rFonts w:ascii="SimSun" w:hAnsi="SimSun"/>
          <w:sz w:val="21"/>
          <w:szCs w:val="21"/>
        </w:rPr>
        <w:t>代表团</w:t>
      </w:r>
      <w:r w:rsidRPr="00677DB0">
        <w:rPr>
          <w:rFonts w:ascii="SimSun" w:hAnsi="SimSun" w:hint="eastAsia"/>
          <w:sz w:val="21"/>
          <w:szCs w:val="21"/>
        </w:rPr>
        <w:t>还问本组织一个员额的费用是多少，例如，P4级别的。</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美利坚合众国代表团欢迎</w:t>
      </w:r>
      <w:r w:rsidRPr="00677DB0">
        <w:rPr>
          <w:rFonts w:ascii="SimSun" w:hAnsi="SimSun" w:hint="eastAsia"/>
          <w:sz w:val="21"/>
          <w:szCs w:val="21"/>
        </w:rPr>
        <w:t>提交</w:t>
      </w:r>
      <w:r w:rsidRPr="00677DB0">
        <w:rPr>
          <w:rFonts w:ascii="SimSun" w:hAnsi="SimSun"/>
          <w:sz w:val="21"/>
          <w:szCs w:val="21"/>
        </w:rPr>
        <w:t>2014/2015</w:t>
      </w:r>
      <w:r w:rsidRPr="00677DB0">
        <w:rPr>
          <w:rFonts w:ascii="SimSun" w:hAnsi="SimSun" w:cs="SimSun" w:hint="eastAsia"/>
          <w:sz w:val="21"/>
          <w:szCs w:val="21"/>
        </w:rPr>
        <w:t>两年期</w:t>
      </w:r>
      <w:r w:rsidRPr="00677DB0">
        <w:rPr>
          <w:rFonts w:ascii="SimSun" w:hAnsi="SimSun"/>
          <w:sz w:val="21"/>
          <w:szCs w:val="21"/>
        </w:rPr>
        <w:t>财务管理报告</w:t>
      </w:r>
      <w:r w:rsidRPr="00677DB0">
        <w:rPr>
          <w:rFonts w:ascii="SimSun" w:hAnsi="SimSun" w:hint="eastAsia"/>
          <w:sz w:val="21"/>
          <w:szCs w:val="21"/>
        </w:rPr>
        <w:t>。</w:t>
      </w:r>
      <w:r w:rsidRPr="00677DB0">
        <w:rPr>
          <w:rFonts w:ascii="SimSun" w:hAnsi="SimSun"/>
          <w:sz w:val="21"/>
          <w:szCs w:val="21"/>
        </w:rPr>
        <w:t>代表团</w:t>
      </w:r>
      <w:r w:rsidRPr="00677DB0">
        <w:rPr>
          <w:rFonts w:ascii="SimSun" w:hAnsi="SimSun" w:hint="eastAsia"/>
          <w:sz w:val="21"/>
          <w:szCs w:val="21"/>
        </w:rPr>
        <w:t>很高兴看到</w:t>
      </w:r>
      <w:r w:rsidRPr="00677DB0">
        <w:rPr>
          <w:rFonts w:ascii="SimSun" w:hAnsi="SimSun"/>
          <w:sz w:val="21"/>
          <w:szCs w:val="21"/>
        </w:rPr>
        <w:t>2015</w:t>
      </w:r>
      <w:r w:rsidRPr="00677DB0">
        <w:rPr>
          <w:rFonts w:ascii="SimSun" w:hAnsi="SimSun" w:cs="SimSun" w:hint="eastAsia"/>
          <w:sz w:val="21"/>
          <w:szCs w:val="21"/>
        </w:rPr>
        <w:t>年世界知识产权组织</w:t>
      </w:r>
      <w:r>
        <w:rPr>
          <w:rFonts w:ascii="SimSun" w:hAnsi="SimSun" w:cs="SimSun" w:hint="eastAsia"/>
          <w:sz w:val="21"/>
          <w:szCs w:val="21"/>
        </w:rPr>
        <w:t>（</w:t>
      </w:r>
      <w:r w:rsidRPr="00677DB0">
        <w:rPr>
          <w:rFonts w:ascii="SimSun" w:hAnsi="SimSun"/>
          <w:sz w:val="21"/>
          <w:szCs w:val="21"/>
        </w:rPr>
        <w:t>WIPO</w:t>
      </w:r>
      <w:r>
        <w:rPr>
          <w:rFonts w:ascii="SimSun" w:hAnsi="SimSun" w:cs="SimSun" w:hint="eastAsia"/>
          <w:sz w:val="21"/>
          <w:szCs w:val="21"/>
        </w:rPr>
        <w:t>）</w:t>
      </w:r>
      <w:r w:rsidRPr="00677DB0">
        <w:rPr>
          <w:rFonts w:ascii="SimSun" w:hAnsi="SimSun" w:cs="SimSun" w:hint="eastAsia"/>
          <w:sz w:val="21"/>
          <w:szCs w:val="21"/>
        </w:rPr>
        <w:t>财务管理报告的编拟再次遵守了《国际公共部门会计准则》。它</w:t>
      </w:r>
      <w:r w:rsidRPr="00677DB0">
        <w:rPr>
          <w:rFonts w:ascii="SimSun" w:hAnsi="SimSun"/>
          <w:sz w:val="21"/>
          <w:szCs w:val="21"/>
        </w:rPr>
        <w:t>赞扬秘书处</w:t>
      </w:r>
      <w:r w:rsidRPr="00677DB0">
        <w:rPr>
          <w:rFonts w:ascii="SimSun" w:hAnsi="SimSun" w:hint="eastAsia"/>
          <w:sz w:val="21"/>
          <w:szCs w:val="21"/>
        </w:rPr>
        <w:t>的财政纪律和管理政策；但是，继续增加人事与订约费用可能成为问题，应当慎重加以监督。</w:t>
      </w:r>
      <w:r w:rsidRPr="00677DB0">
        <w:rPr>
          <w:rFonts w:ascii="SimSun" w:hAnsi="SimSun"/>
          <w:sz w:val="21"/>
          <w:szCs w:val="21"/>
        </w:rPr>
        <w:t>代表团</w:t>
      </w:r>
      <w:r w:rsidRPr="00677DB0">
        <w:rPr>
          <w:rFonts w:ascii="SimSun" w:hAnsi="SimSun" w:hint="eastAsia"/>
          <w:sz w:val="21"/>
          <w:szCs w:val="21"/>
        </w:rPr>
        <w:t>注意到，由于收入超过支出，</w:t>
      </w:r>
      <w:r w:rsidRPr="00677DB0">
        <w:rPr>
          <w:rFonts w:ascii="SimSun" w:hAnsi="SimSun"/>
          <w:sz w:val="21"/>
          <w:szCs w:val="21"/>
        </w:rPr>
        <w:t>储备金</w:t>
      </w:r>
      <w:r w:rsidRPr="00677DB0">
        <w:rPr>
          <w:rFonts w:ascii="SimSun" w:hAnsi="SimSun" w:hint="eastAsia"/>
          <w:sz w:val="21"/>
          <w:szCs w:val="21"/>
        </w:rPr>
        <w:t>继续累积，它认为，开展关于如何最佳平衡收入与支出的对话将是适宜和具有指导意义的。</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在回答墨西哥代表团</w:t>
      </w:r>
      <w:r w:rsidRPr="00677DB0">
        <w:rPr>
          <w:rFonts w:ascii="SimSun" w:hAnsi="SimSun" w:hint="eastAsia"/>
          <w:sz w:val="21"/>
          <w:szCs w:val="21"/>
        </w:rPr>
        <w:t>提出</w:t>
      </w:r>
      <w:r w:rsidRPr="00677DB0">
        <w:rPr>
          <w:rFonts w:ascii="SimSun" w:hAnsi="SimSun"/>
          <w:sz w:val="21"/>
          <w:szCs w:val="21"/>
        </w:rPr>
        <w:t>的问题时</w:t>
      </w:r>
      <w:r w:rsidRPr="00677DB0">
        <w:rPr>
          <w:rFonts w:ascii="SimSun" w:hAnsi="SimSun" w:hint="eastAsia"/>
          <w:sz w:val="21"/>
          <w:szCs w:val="21"/>
        </w:rPr>
        <w:t>，</w:t>
      </w:r>
      <w:r w:rsidRPr="00677DB0">
        <w:rPr>
          <w:rFonts w:ascii="SimSun" w:hAnsi="SimSun"/>
          <w:sz w:val="21"/>
          <w:szCs w:val="21"/>
        </w:rPr>
        <w:t>秘书处</w:t>
      </w:r>
      <w:r>
        <w:rPr>
          <w:rFonts w:ascii="SimSun" w:hAnsi="SimSun"/>
          <w:sz w:val="21"/>
          <w:szCs w:val="21"/>
        </w:rPr>
        <w:t>（</w:t>
      </w:r>
      <w:r w:rsidRPr="00677DB0">
        <w:rPr>
          <w:rFonts w:ascii="SimSun" w:hAnsi="SimSun"/>
          <w:sz w:val="21"/>
          <w:szCs w:val="21"/>
        </w:rPr>
        <w:t>法律顾问</w:t>
      </w:r>
      <w:r>
        <w:rPr>
          <w:rFonts w:ascii="SimSun" w:hAnsi="SimSun"/>
          <w:sz w:val="21"/>
          <w:szCs w:val="21"/>
        </w:rPr>
        <w:t>）</w:t>
      </w:r>
      <w:r w:rsidRPr="00677DB0">
        <w:rPr>
          <w:rFonts w:ascii="SimSun" w:hAnsi="SimSun" w:hint="eastAsia"/>
          <w:sz w:val="21"/>
          <w:szCs w:val="21"/>
        </w:rPr>
        <w:t>回顾这一问题涉及到</w:t>
      </w:r>
      <w:r w:rsidRPr="00677DB0">
        <w:rPr>
          <w:rFonts w:ascii="SimSun" w:hAnsi="SimSun"/>
          <w:sz w:val="21"/>
          <w:szCs w:val="21"/>
        </w:rPr>
        <w:t>计划和预算委员会</w:t>
      </w:r>
      <w:r w:rsidRPr="00677DB0">
        <w:rPr>
          <w:rFonts w:ascii="SimSun" w:hAnsi="SimSun" w:hint="eastAsia"/>
          <w:sz w:val="21"/>
          <w:szCs w:val="21"/>
        </w:rPr>
        <w:t>在</w:t>
      </w:r>
      <w:r w:rsidRPr="00677DB0">
        <w:rPr>
          <w:rFonts w:ascii="SimSun" w:hAnsi="SimSun"/>
          <w:sz w:val="21"/>
          <w:szCs w:val="21"/>
        </w:rPr>
        <w:t>财务管理报告</w:t>
      </w:r>
      <w:r w:rsidRPr="00677DB0">
        <w:rPr>
          <w:rFonts w:ascii="SimSun" w:hAnsi="SimSun" w:hint="eastAsia"/>
          <w:sz w:val="21"/>
          <w:szCs w:val="21"/>
        </w:rPr>
        <w:t>方面的职责。它提到</w:t>
      </w:r>
      <w:r w:rsidRPr="00677DB0">
        <w:rPr>
          <w:rFonts w:ascii="SimSun" w:hAnsi="SimSun"/>
          <w:sz w:val="21"/>
          <w:szCs w:val="21"/>
        </w:rPr>
        <w:t>WIPO《财务条例与细则》</w:t>
      </w:r>
      <w:r w:rsidRPr="00677DB0">
        <w:rPr>
          <w:rFonts w:ascii="SimSun" w:hAnsi="SimSun" w:hint="eastAsia"/>
          <w:sz w:val="21"/>
          <w:szCs w:val="21"/>
        </w:rPr>
        <w:t>，特别是</w:t>
      </w:r>
      <w:r w:rsidRPr="00677DB0">
        <w:rPr>
          <w:rFonts w:ascii="SimSun" w:hAnsi="SimSun"/>
          <w:sz w:val="21"/>
          <w:szCs w:val="21"/>
        </w:rPr>
        <w:t>条例6.7</w:t>
      </w:r>
      <w:r w:rsidRPr="00677DB0">
        <w:rPr>
          <w:rFonts w:ascii="SimSun" w:hAnsi="SimSun" w:hint="eastAsia"/>
          <w:sz w:val="21"/>
          <w:szCs w:val="21"/>
        </w:rPr>
        <w:t>，根据该条例，“</w:t>
      </w:r>
      <w:r w:rsidRPr="008A416F">
        <w:rPr>
          <w:rFonts w:ascii="KaiTi" w:eastAsia="KaiTi" w:hAnsi="KaiTi" w:hint="eastAsia"/>
          <w:sz w:val="21"/>
          <w:szCs w:val="21"/>
        </w:rPr>
        <w:t>在年度审计之后，年度财务报表和外聘审计员的报告应送达所有相关国家。每两年在两年期终了后，财务管理报告也应送达所有相关国家。</w:t>
      </w:r>
      <w:r w:rsidRPr="00677DB0">
        <w:rPr>
          <w:rFonts w:ascii="SimSun" w:hAnsi="SimSun" w:hint="eastAsia"/>
          <w:sz w:val="21"/>
          <w:szCs w:val="21"/>
        </w:rPr>
        <w:t>”</w:t>
      </w:r>
      <w:r w:rsidRPr="00677DB0">
        <w:rPr>
          <w:rFonts w:ascii="SimSun" w:hAnsi="SimSun"/>
          <w:sz w:val="21"/>
          <w:szCs w:val="21"/>
        </w:rPr>
        <w:t>秘书处解释说，计划和预算委员会</w:t>
      </w:r>
      <w:r w:rsidRPr="00677DB0">
        <w:rPr>
          <w:rFonts w:ascii="SimSun" w:hAnsi="SimSun" w:hint="eastAsia"/>
          <w:sz w:val="21"/>
          <w:szCs w:val="21"/>
        </w:rPr>
        <w:t>一直以来的标准做法是作为委员会发挥作用，并通过它将本报告送达相关国家。关于</w:t>
      </w:r>
      <w:r w:rsidRPr="00677DB0">
        <w:rPr>
          <w:rFonts w:ascii="SimSun" w:hAnsi="SimSun"/>
          <w:sz w:val="21"/>
          <w:szCs w:val="21"/>
        </w:rPr>
        <w:t>《财务条例与细则》</w:t>
      </w:r>
      <w:r w:rsidRPr="00677DB0">
        <w:rPr>
          <w:rFonts w:ascii="SimSun" w:hAnsi="SimSun" w:hint="eastAsia"/>
          <w:sz w:val="21"/>
          <w:szCs w:val="21"/>
        </w:rPr>
        <w:t>的实际批准进程，</w:t>
      </w:r>
      <w:r w:rsidRPr="00677DB0">
        <w:rPr>
          <w:rFonts w:ascii="SimSun" w:hAnsi="SimSun"/>
          <w:sz w:val="21"/>
          <w:szCs w:val="21"/>
        </w:rPr>
        <w:t>秘书处</w:t>
      </w:r>
      <w:r w:rsidRPr="00677DB0">
        <w:rPr>
          <w:rFonts w:ascii="SimSun" w:hAnsi="SimSun" w:hint="eastAsia"/>
          <w:sz w:val="21"/>
          <w:szCs w:val="21"/>
        </w:rPr>
        <w:t>提到，条例</w:t>
      </w:r>
      <w:r w:rsidRPr="00677DB0">
        <w:rPr>
          <w:rFonts w:ascii="SimSun" w:hAnsi="SimSun"/>
          <w:sz w:val="21"/>
          <w:szCs w:val="21"/>
        </w:rPr>
        <w:t>1.1</w:t>
      </w:r>
      <w:r w:rsidRPr="00677DB0">
        <w:rPr>
          <w:rFonts w:ascii="SimSun" w:hAnsi="SimSun" w:hint="eastAsia"/>
          <w:sz w:val="21"/>
          <w:szCs w:val="21"/>
        </w:rPr>
        <w:t>明确规定，</w:t>
      </w:r>
      <w:r w:rsidRPr="00677DB0">
        <w:rPr>
          <w:rFonts w:ascii="SimSun" w:hAnsi="SimSun"/>
          <w:sz w:val="21"/>
          <w:szCs w:val="21"/>
        </w:rPr>
        <w:t>《财务条例》</w:t>
      </w:r>
      <w:r w:rsidRPr="00677DB0">
        <w:rPr>
          <w:rFonts w:ascii="SimSun" w:hAnsi="SimSun" w:hint="eastAsia"/>
          <w:sz w:val="21"/>
          <w:szCs w:val="21"/>
        </w:rPr>
        <w:t>由大会批准，PBC应遵守这些条例。此外，</w:t>
      </w:r>
      <w:r w:rsidRPr="00677DB0">
        <w:rPr>
          <w:rFonts w:ascii="SimSun" w:hAnsi="SimSun"/>
          <w:sz w:val="21"/>
          <w:szCs w:val="21"/>
        </w:rPr>
        <w:t>秘书处明确指出</w:t>
      </w:r>
      <w:r w:rsidRPr="00677DB0">
        <w:rPr>
          <w:rFonts w:ascii="SimSun" w:hAnsi="SimSun" w:hint="eastAsia"/>
          <w:sz w:val="21"/>
          <w:szCs w:val="21"/>
        </w:rPr>
        <w:t>，《财务细则》是总干事依照《条例和细则》制定和修订的，对财务细则进行任何修改，应通知</w:t>
      </w:r>
      <w:r w:rsidRPr="00677DB0">
        <w:rPr>
          <w:rFonts w:ascii="SimSun" w:hAnsi="SimSun"/>
          <w:sz w:val="21"/>
          <w:szCs w:val="21"/>
        </w:rPr>
        <w:t>计划和预算委员会</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w:t>
      </w:r>
      <w:r w:rsidRPr="00677DB0">
        <w:rPr>
          <w:rFonts w:ascii="SimSun" w:hAnsi="SimSun" w:hint="eastAsia"/>
          <w:sz w:val="21"/>
          <w:szCs w:val="21"/>
        </w:rPr>
        <w:t>还</w:t>
      </w:r>
      <w:r w:rsidRPr="00677DB0">
        <w:rPr>
          <w:rFonts w:ascii="SimSun" w:hAnsi="SimSun"/>
          <w:sz w:val="21"/>
          <w:szCs w:val="21"/>
        </w:rPr>
        <w:t>希望</w:t>
      </w:r>
      <w:r w:rsidRPr="00677DB0">
        <w:rPr>
          <w:rFonts w:ascii="SimSun" w:hAnsi="SimSun" w:hint="eastAsia"/>
          <w:sz w:val="21"/>
          <w:szCs w:val="21"/>
        </w:rPr>
        <w:t>请</w:t>
      </w:r>
      <w:r w:rsidRPr="00677DB0">
        <w:rPr>
          <w:rFonts w:ascii="SimSun" w:hAnsi="SimSun"/>
          <w:sz w:val="21"/>
          <w:szCs w:val="21"/>
        </w:rPr>
        <w:t>墨西哥代表团</w:t>
      </w:r>
      <w:r w:rsidRPr="00677DB0">
        <w:rPr>
          <w:rFonts w:ascii="SimSun" w:hAnsi="SimSun" w:hint="eastAsia"/>
          <w:sz w:val="21"/>
          <w:szCs w:val="21"/>
        </w:rPr>
        <w:t>注意一个事实，即，这些条例与细则是在实施</w:t>
      </w:r>
      <w:r w:rsidRPr="00677DB0">
        <w:rPr>
          <w:rFonts w:ascii="SimSun" w:hAnsi="SimSun"/>
          <w:sz w:val="21"/>
          <w:szCs w:val="21"/>
        </w:rPr>
        <w:t>IPSAS</w:t>
      </w:r>
      <w:r w:rsidRPr="00677DB0">
        <w:rPr>
          <w:rFonts w:ascii="SimSun" w:hAnsi="SimSun" w:hint="eastAsia"/>
          <w:sz w:val="21"/>
          <w:szCs w:val="21"/>
        </w:rPr>
        <w:t>之前制定的。因此，在</w:t>
      </w:r>
      <w:r w:rsidRPr="00677DB0">
        <w:rPr>
          <w:rFonts w:ascii="SimSun" w:hAnsi="SimSun"/>
          <w:sz w:val="21"/>
          <w:szCs w:val="21"/>
        </w:rPr>
        <w:t>IPSAS实施</w:t>
      </w:r>
      <w:r w:rsidRPr="00677DB0">
        <w:rPr>
          <w:rFonts w:ascii="SimSun" w:hAnsi="SimSun" w:hint="eastAsia"/>
          <w:sz w:val="21"/>
          <w:szCs w:val="21"/>
        </w:rPr>
        <w:t>之前，</w:t>
      </w:r>
      <w:r w:rsidRPr="00677DB0">
        <w:rPr>
          <w:rFonts w:ascii="SimSun" w:hAnsi="SimSun"/>
          <w:sz w:val="21"/>
          <w:szCs w:val="21"/>
        </w:rPr>
        <w:t>财务管理报告</w:t>
      </w:r>
      <w:r w:rsidRPr="00677DB0">
        <w:rPr>
          <w:rFonts w:ascii="SimSun" w:hAnsi="SimSun" w:hint="eastAsia"/>
          <w:sz w:val="21"/>
          <w:szCs w:val="21"/>
        </w:rPr>
        <w:t>一直是</w:t>
      </w:r>
      <w:r w:rsidRPr="00677DB0">
        <w:rPr>
          <w:rFonts w:ascii="SimSun" w:hAnsi="SimSun"/>
          <w:sz w:val="21"/>
          <w:szCs w:val="21"/>
        </w:rPr>
        <w:t>本组织</w:t>
      </w:r>
      <w:r w:rsidRPr="00677DB0">
        <w:rPr>
          <w:rFonts w:ascii="SimSun" w:hAnsi="SimSun" w:hint="eastAsia"/>
          <w:sz w:val="21"/>
          <w:szCs w:val="21"/>
        </w:rPr>
        <w:t>主要的两年期报告，这是值得注意的重要一点，当然，该报告已经被年度</w:t>
      </w:r>
      <w:r w:rsidRPr="00677DB0">
        <w:rPr>
          <w:rFonts w:ascii="SimSun" w:hAnsi="SimSun" w:cs="SimSun" w:hint="eastAsia"/>
          <w:sz w:val="21"/>
          <w:szCs w:val="21"/>
        </w:rPr>
        <w:t>财务报表所取代。还应当认识到，随着实施注重成果的管理，</w:t>
      </w:r>
      <w:r w:rsidRPr="00677DB0">
        <w:rPr>
          <w:rFonts w:ascii="SimSun" w:hAnsi="SimSun" w:hint="eastAsia"/>
          <w:sz w:val="21"/>
          <w:szCs w:val="21"/>
        </w:rPr>
        <w:t>现在有了非常全面的</w:t>
      </w:r>
      <w:r w:rsidRPr="00677DB0">
        <w:rPr>
          <w:rFonts w:ascii="SimSun" w:hAnsi="SimSun"/>
          <w:sz w:val="21"/>
          <w:szCs w:val="21"/>
        </w:rPr>
        <w:t>计划绩效报告</w:t>
      </w:r>
      <w:r w:rsidRPr="00677DB0">
        <w:rPr>
          <w:rFonts w:ascii="SimSun" w:hAnsi="SimSun" w:hint="eastAsia"/>
          <w:sz w:val="21"/>
          <w:szCs w:val="21"/>
        </w:rPr>
        <w:t>，该报告在前些年里并不一定载有全面的财务信息。</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墨西哥代表团确认</w:t>
      </w:r>
      <w:r w:rsidRPr="00677DB0">
        <w:rPr>
          <w:rFonts w:ascii="SimSun" w:hAnsi="SimSun" w:hint="eastAsia"/>
          <w:sz w:val="21"/>
          <w:szCs w:val="21"/>
        </w:rPr>
        <w:t>，</w:t>
      </w:r>
      <w:r w:rsidRPr="00677DB0">
        <w:rPr>
          <w:rFonts w:ascii="SimSun" w:hAnsi="SimSun"/>
          <w:sz w:val="21"/>
          <w:szCs w:val="21"/>
        </w:rPr>
        <w:t>计划绩效报告</w:t>
      </w:r>
      <w:r w:rsidRPr="00677DB0">
        <w:rPr>
          <w:rFonts w:ascii="SimSun" w:hAnsi="SimSun" w:hint="eastAsia"/>
          <w:sz w:val="21"/>
          <w:szCs w:val="21"/>
        </w:rPr>
        <w:t>与</w:t>
      </w:r>
      <w:r w:rsidRPr="00677DB0">
        <w:rPr>
          <w:rFonts w:ascii="SimSun" w:hAnsi="SimSun"/>
          <w:sz w:val="21"/>
          <w:szCs w:val="21"/>
        </w:rPr>
        <w:t>财务报表</w:t>
      </w:r>
      <w:r w:rsidRPr="00677DB0">
        <w:rPr>
          <w:rFonts w:ascii="SimSun" w:hAnsi="SimSun" w:hint="eastAsia"/>
          <w:sz w:val="21"/>
          <w:szCs w:val="21"/>
        </w:rPr>
        <w:t>之间似乎存在着信息重叠。除此之外，</w:t>
      </w:r>
      <w:r w:rsidRPr="00677DB0">
        <w:rPr>
          <w:rFonts w:ascii="SimSun" w:hAnsi="SimSun"/>
          <w:sz w:val="21"/>
          <w:szCs w:val="21"/>
        </w:rPr>
        <w:t>代表团继续说，</w:t>
      </w:r>
      <w:r w:rsidRPr="00677DB0">
        <w:rPr>
          <w:rFonts w:ascii="SimSun" w:hAnsi="SimSun" w:hint="eastAsia"/>
          <w:sz w:val="21"/>
          <w:szCs w:val="21"/>
        </w:rPr>
        <w:t>似乎</w:t>
      </w:r>
      <w:r w:rsidRPr="00677DB0">
        <w:rPr>
          <w:rFonts w:ascii="SimSun" w:hAnsi="SimSun"/>
          <w:sz w:val="21"/>
          <w:szCs w:val="21"/>
        </w:rPr>
        <w:t>财务管理报告</w:t>
      </w:r>
      <w:r w:rsidRPr="00677DB0">
        <w:rPr>
          <w:rFonts w:ascii="SimSun" w:hAnsi="SimSun" w:hint="eastAsia"/>
          <w:sz w:val="21"/>
          <w:szCs w:val="21"/>
        </w:rPr>
        <w:t>所载信息适应于</w:t>
      </w:r>
      <w:r w:rsidRPr="00677DB0">
        <w:rPr>
          <w:rFonts w:ascii="SimSun" w:hAnsi="SimSun"/>
          <w:sz w:val="21"/>
          <w:szCs w:val="21"/>
        </w:rPr>
        <w:t>IPSAS实施</w:t>
      </w:r>
      <w:r w:rsidRPr="00677DB0">
        <w:rPr>
          <w:rFonts w:ascii="SimSun" w:hAnsi="SimSun" w:hint="eastAsia"/>
          <w:sz w:val="21"/>
          <w:szCs w:val="21"/>
        </w:rPr>
        <w:t>之前的时代。</w:t>
      </w:r>
      <w:r w:rsidRPr="00677DB0">
        <w:rPr>
          <w:rFonts w:ascii="SimSun" w:hAnsi="SimSun"/>
          <w:sz w:val="21"/>
          <w:szCs w:val="21"/>
        </w:rPr>
        <w:t>代表团希望</w:t>
      </w:r>
      <w:r w:rsidRPr="00677DB0">
        <w:rPr>
          <w:rFonts w:ascii="SimSun" w:hAnsi="SimSun" w:hint="eastAsia"/>
          <w:sz w:val="21"/>
          <w:szCs w:val="21"/>
        </w:rPr>
        <w:t>建议</w:t>
      </w:r>
      <w:r w:rsidRPr="00677DB0">
        <w:rPr>
          <w:rFonts w:ascii="SimSun" w:hAnsi="SimSun"/>
          <w:sz w:val="21"/>
          <w:szCs w:val="21"/>
        </w:rPr>
        <w:t>秘书处</w:t>
      </w:r>
      <w:r w:rsidRPr="00677DB0">
        <w:rPr>
          <w:rFonts w:ascii="SimSun" w:hAnsi="SimSun" w:hint="eastAsia"/>
          <w:sz w:val="21"/>
          <w:szCs w:val="21"/>
        </w:rPr>
        <w:t>，如果一致同意，提交一份修订版本的报告文件，其中考虑到信息重叠以及</w:t>
      </w:r>
      <w:r w:rsidRPr="00677DB0">
        <w:rPr>
          <w:rFonts w:ascii="SimSun" w:hAnsi="SimSun"/>
          <w:sz w:val="21"/>
          <w:szCs w:val="21"/>
        </w:rPr>
        <w:t>财务管理报告对应的是IPSAS实施</w:t>
      </w:r>
      <w:r w:rsidRPr="00677DB0">
        <w:rPr>
          <w:rFonts w:ascii="SimSun" w:hAnsi="SimSun" w:hint="eastAsia"/>
          <w:sz w:val="21"/>
          <w:szCs w:val="21"/>
        </w:rPr>
        <w:t>之前的情况这一事实。可以在下一年度这样做，这可以让</w:t>
      </w:r>
      <w:r w:rsidRPr="00677DB0">
        <w:rPr>
          <w:rFonts w:ascii="SimSun" w:hAnsi="SimSun"/>
          <w:sz w:val="21"/>
          <w:szCs w:val="21"/>
        </w:rPr>
        <w:t>PBC</w:t>
      </w:r>
      <w:r w:rsidRPr="00677DB0">
        <w:rPr>
          <w:rFonts w:ascii="SimSun" w:hAnsi="SimSun" w:hint="eastAsia"/>
          <w:sz w:val="21"/>
          <w:szCs w:val="21"/>
        </w:rPr>
        <w:t>能够决定是否建议做这一改变。</w:t>
      </w:r>
      <w:r w:rsidRPr="00677DB0">
        <w:rPr>
          <w:rFonts w:ascii="SimSun" w:hAnsi="SimSun"/>
          <w:sz w:val="21"/>
          <w:szCs w:val="21"/>
        </w:rPr>
        <w:t>代表团说，</w:t>
      </w:r>
      <w:r w:rsidRPr="00677DB0">
        <w:rPr>
          <w:rFonts w:ascii="SimSun" w:hAnsi="SimSun" w:hint="eastAsia"/>
          <w:sz w:val="21"/>
          <w:szCs w:val="21"/>
        </w:rPr>
        <w:t>它对任何其他</w:t>
      </w:r>
      <w:r w:rsidRPr="00677DB0">
        <w:rPr>
          <w:rFonts w:ascii="SimSun" w:hAnsi="SimSun"/>
          <w:sz w:val="21"/>
          <w:szCs w:val="21"/>
        </w:rPr>
        <w:t>成员国</w:t>
      </w:r>
      <w:r w:rsidRPr="00677DB0">
        <w:rPr>
          <w:rFonts w:ascii="SimSun" w:hAnsi="SimSun" w:hint="eastAsia"/>
          <w:sz w:val="21"/>
          <w:szCs w:val="21"/>
        </w:rPr>
        <w:t>就此发表评论意见持开放态度。</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秘书处确认</w:t>
      </w:r>
      <w:r w:rsidRPr="00677DB0">
        <w:rPr>
          <w:rFonts w:ascii="SimSun" w:hAnsi="SimSun" w:hint="eastAsia"/>
          <w:sz w:val="21"/>
          <w:szCs w:val="21"/>
        </w:rPr>
        <w:t>，将考虑在该讨论期间以及上一次就财务报告和</w:t>
      </w:r>
      <w:r w:rsidRPr="00677DB0">
        <w:rPr>
          <w:rFonts w:ascii="SimSun" w:hAnsi="SimSun"/>
          <w:sz w:val="21"/>
          <w:szCs w:val="21"/>
        </w:rPr>
        <w:t>计划绩效报告</w:t>
      </w:r>
      <w:r w:rsidRPr="00677DB0">
        <w:rPr>
          <w:rFonts w:ascii="SimSun" w:hAnsi="SimSun" w:hint="eastAsia"/>
          <w:sz w:val="21"/>
          <w:szCs w:val="21"/>
        </w:rPr>
        <w:t>进行调查时许多</w:t>
      </w:r>
      <w:r w:rsidRPr="00677DB0">
        <w:rPr>
          <w:rFonts w:ascii="SimSun" w:hAnsi="SimSun"/>
          <w:sz w:val="21"/>
          <w:szCs w:val="21"/>
        </w:rPr>
        <w:t>成员国</w:t>
      </w:r>
      <w:r w:rsidRPr="00677DB0">
        <w:rPr>
          <w:rFonts w:ascii="SimSun" w:hAnsi="SimSun" w:hint="eastAsia"/>
          <w:sz w:val="21"/>
          <w:szCs w:val="21"/>
        </w:rPr>
        <w:t>提出的评论意见。它将审查所有信息并尝试在</w:t>
      </w:r>
      <w:r w:rsidRPr="00677DB0">
        <w:rPr>
          <w:rFonts w:ascii="SimSun" w:hAnsi="SimSun"/>
          <w:sz w:val="21"/>
          <w:szCs w:val="21"/>
        </w:rPr>
        <w:t>PBC</w:t>
      </w:r>
      <w:r w:rsidRPr="00677DB0">
        <w:rPr>
          <w:rFonts w:ascii="SimSun" w:hAnsi="SimSun" w:hint="eastAsia"/>
          <w:sz w:val="21"/>
          <w:szCs w:val="21"/>
        </w:rPr>
        <w:t>下一届会议上向成员国提出一项提案。</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加拿大代表团</w:t>
      </w:r>
      <w:r w:rsidRPr="00677DB0">
        <w:rPr>
          <w:rFonts w:ascii="SimSun" w:hAnsi="SimSun" w:hint="eastAsia"/>
          <w:sz w:val="21"/>
          <w:szCs w:val="21"/>
        </w:rPr>
        <w:t>表示支持</w:t>
      </w:r>
      <w:r w:rsidRPr="00677DB0">
        <w:rPr>
          <w:rFonts w:ascii="SimSun" w:hAnsi="SimSun"/>
          <w:sz w:val="21"/>
          <w:szCs w:val="21"/>
        </w:rPr>
        <w:t>美国代表团</w:t>
      </w:r>
      <w:r w:rsidRPr="00677DB0">
        <w:rPr>
          <w:rFonts w:ascii="SimSun" w:hAnsi="SimSun" w:hint="eastAsia"/>
          <w:sz w:val="21"/>
          <w:szCs w:val="21"/>
        </w:rPr>
        <w:t>所作的发言，美国代表团鉴于盈余情况，提出了是否有可能以及是否有必要开展关于平衡支出和收入的对话，加拿大代表团认为这种对话将在总体财务谨慎和良好治理等关切方面为实现更广泛的目标提供支持。</w:t>
      </w:r>
      <w:r w:rsidRPr="00677DB0">
        <w:rPr>
          <w:rFonts w:ascii="SimSun" w:hAnsi="SimSun"/>
          <w:sz w:val="21"/>
          <w:szCs w:val="21"/>
        </w:rPr>
        <w:t>代表团</w:t>
      </w:r>
      <w:r w:rsidRPr="00677DB0">
        <w:rPr>
          <w:rFonts w:ascii="SimSun" w:hAnsi="SimSun" w:hint="eastAsia"/>
          <w:sz w:val="21"/>
          <w:szCs w:val="21"/>
        </w:rPr>
        <w:t>建议考虑其他联合国机构在</w:t>
      </w:r>
      <w:r w:rsidRPr="00677DB0">
        <w:rPr>
          <w:rFonts w:ascii="SimSun" w:hAnsi="SimSun"/>
          <w:sz w:val="21"/>
          <w:szCs w:val="21"/>
        </w:rPr>
        <w:t>财务报告</w:t>
      </w:r>
      <w:r w:rsidRPr="00677DB0">
        <w:rPr>
          <w:rFonts w:ascii="SimSun" w:hAnsi="SimSun" w:hint="eastAsia"/>
          <w:sz w:val="21"/>
          <w:szCs w:val="21"/>
        </w:rPr>
        <w:t>结构方面的做法，特别是</w:t>
      </w:r>
      <w:r w:rsidRPr="00677DB0">
        <w:rPr>
          <w:rFonts w:ascii="SimSun" w:hAnsi="SimSun"/>
          <w:sz w:val="21"/>
          <w:szCs w:val="21"/>
        </w:rPr>
        <w:t>IPSAS实施之前的做法</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在回答俄罗斯联邦代表团关于财务管理报告</w:t>
      </w:r>
      <w:r w:rsidRPr="00677DB0">
        <w:rPr>
          <w:rFonts w:ascii="SimSun" w:hAnsi="SimSun" w:hint="eastAsia"/>
          <w:sz w:val="21"/>
          <w:szCs w:val="21"/>
        </w:rPr>
        <w:t>里报告的人事费节省</w:t>
      </w:r>
      <w:r w:rsidRPr="00677DB0">
        <w:rPr>
          <w:rFonts w:ascii="SimSun" w:hAnsi="SimSun"/>
          <w:sz w:val="21"/>
          <w:szCs w:val="21"/>
        </w:rPr>
        <w:t>的问题</w:t>
      </w:r>
      <w:r w:rsidRPr="00677DB0">
        <w:rPr>
          <w:rFonts w:ascii="SimSun" w:hAnsi="SimSun" w:hint="eastAsia"/>
          <w:sz w:val="21"/>
          <w:szCs w:val="21"/>
        </w:rPr>
        <w:t>以及这些节省的原因</w:t>
      </w:r>
      <w:r w:rsidRPr="00677DB0">
        <w:rPr>
          <w:rFonts w:ascii="SimSun" w:hAnsi="SimSun"/>
          <w:sz w:val="21"/>
          <w:szCs w:val="21"/>
        </w:rPr>
        <w:t>时</w:t>
      </w:r>
      <w:r w:rsidRPr="00677DB0">
        <w:rPr>
          <w:rFonts w:ascii="SimSun" w:hAnsi="SimSun" w:hint="eastAsia"/>
          <w:sz w:val="21"/>
          <w:szCs w:val="21"/>
        </w:rPr>
        <w:t>，</w:t>
      </w:r>
      <w:r w:rsidRPr="00677DB0">
        <w:rPr>
          <w:rFonts w:ascii="SimSun" w:hAnsi="SimSun"/>
          <w:sz w:val="21"/>
          <w:szCs w:val="21"/>
        </w:rPr>
        <w:t>秘书处解释说，</w:t>
      </w:r>
      <w:r w:rsidRPr="00677DB0">
        <w:rPr>
          <w:rFonts w:ascii="SimSun" w:hAnsi="SimSun" w:hint="eastAsia"/>
          <w:sz w:val="21"/>
          <w:szCs w:val="21"/>
        </w:rPr>
        <w:t>主要因素是该两年期里的空缺员额数高于预算中预期的</w:t>
      </w:r>
      <w:r w:rsidR="0048349C">
        <w:rPr>
          <w:rFonts w:ascii="SimSun" w:hAnsi="SimSun" w:hint="eastAsia"/>
          <w:sz w:val="21"/>
          <w:szCs w:val="21"/>
        </w:rPr>
        <w:t>预算</w:t>
      </w:r>
      <w:r w:rsidRPr="00677DB0">
        <w:rPr>
          <w:rFonts w:ascii="SimSun" w:hAnsi="SimSun" w:hint="eastAsia"/>
          <w:sz w:val="21"/>
          <w:szCs w:val="21"/>
        </w:rPr>
        <w:t>空缺员额数，即，这些节省来自员额空缺率以及联合国合办工作人员养恤基金</w:t>
      </w:r>
      <w:r>
        <w:rPr>
          <w:rFonts w:ascii="SimSun" w:hAnsi="SimSun" w:hint="eastAsia"/>
          <w:sz w:val="21"/>
          <w:szCs w:val="21"/>
        </w:rPr>
        <w:t>（</w:t>
      </w:r>
      <w:r w:rsidRPr="00677DB0">
        <w:rPr>
          <w:rFonts w:ascii="SimSun" w:hAnsi="SimSun"/>
          <w:sz w:val="21"/>
          <w:szCs w:val="21"/>
        </w:rPr>
        <w:t>UNJSPF</w:t>
      </w:r>
      <w:r>
        <w:rPr>
          <w:rFonts w:ascii="SimSun" w:hAnsi="SimSun" w:hint="eastAsia"/>
          <w:sz w:val="21"/>
          <w:szCs w:val="21"/>
        </w:rPr>
        <w:t>）</w:t>
      </w:r>
      <w:r w:rsidRPr="00677DB0">
        <w:rPr>
          <w:rFonts w:ascii="SimSun" w:hAnsi="SimSun" w:hint="eastAsia"/>
          <w:sz w:val="21"/>
          <w:szCs w:val="21"/>
        </w:rPr>
        <w:t>的缴费。这首先是因为已安排人员的员额数较少，其次是因为</w:t>
      </w:r>
      <w:r w:rsidRPr="00677DB0">
        <w:rPr>
          <w:rFonts w:ascii="SimSun" w:hAnsi="SimSun"/>
          <w:sz w:val="21"/>
          <w:szCs w:val="21"/>
        </w:rPr>
        <w:t>2014/15</w:t>
      </w:r>
      <w:r w:rsidRPr="00677DB0">
        <w:rPr>
          <w:rFonts w:ascii="SimSun" w:hAnsi="SimSun" w:hint="eastAsia"/>
          <w:sz w:val="21"/>
          <w:szCs w:val="21"/>
        </w:rPr>
        <w:t>两年期里的汇率</w:t>
      </w:r>
      <w:r>
        <w:rPr>
          <w:rFonts w:ascii="SimSun" w:hAnsi="SimSun" w:cs="SimSun" w:hint="eastAsia"/>
          <w:sz w:val="21"/>
          <w:szCs w:val="21"/>
        </w:rPr>
        <w:t>（</w:t>
      </w:r>
      <w:r w:rsidRPr="00677DB0">
        <w:rPr>
          <w:rFonts w:ascii="SimSun" w:hAnsi="SimSun" w:hint="eastAsia"/>
          <w:sz w:val="21"/>
          <w:szCs w:val="21"/>
        </w:rPr>
        <w:t>美元和瑞郎汇率</w:t>
      </w:r>
      <w:r>
        <w:rPr>
          <w:rFonts w:ascii="SimSun" w:hAnsi="SimSun" w:cs="SimSun" w:hint="eastAsia"/>
          <w:sz w:val="21"/>
          <w:szCs w:val="21"/>
        </w:rPr>
        <w:t>）</w:t>
      </w:r>
      <w:r w:rsidRPr="00677DB0">
        <w:rPr>
          <w:rFonts w:ascii="SimSun" w:hAnsi="SimSun" w:cs="SimSun" w:hint="eastAsia"/>
          <w:sz w:val="21"/>
          <w:szCs w:val="21"/>
        </w:rPr>
        <w:t>在一定程度上低于计划和预算预期的汇率。</w:t>
      </w:r>
      <w:r w:rsidRPr="00677DB0">
        <w:rPr>
          <w:rFonts w:ascii="SimSun" w:hAnsi="SimSun"/>
          <w:sz w:val="21"/>
          <w:szCs w:val="21"/>
        </w:rPr>
        <w:t>秘书处补充说</w:t>
      </w:r>
      <w:r w:rsidRPr="00677DB0">
        <w:rPr>
          <w:rFonts w:ascii="SimSun" w:hAnsi="SimSun" w:hint="eastAsia"/>
          <w:sz w:val="21"/>
          <w:szCs w:val="21"/>
        </w:rPr>
        <w:t>，长期服务的临时工转正人数也在一定程度上少于计划和预算的计划。当一个临时岗位转变成固定期的职位时，会产生更多费用，因为后者比临时岗位的费用更高，因此当转正岗位数低于规划的数量时，就节省了费用。</w:t>
      </w:r>
      <w:r w:rsidRPr="00677DB0">
        <w:rPr>
          <w:rFonts w:ascii="SimSun" w:hAnsi="SimSun"/>
          <w:sz w:val="21"/>
          <w:szCs w:val="21"/>
        </w:rPr>
        <w:t>秘书处</w:t>
      </w:r>
      <w:r w:rsidRPr="00677DB0">
        <w:rPr>
          <w:rFonts w:ascii="SimSun" w:hAnsi="SimSun" w:hint="eastAsia"/>
          <w:sz w:val="21"/>
          <w:szCs w:val="21"/>
        </w:rPr>
        <w:t>说，第四个因素是一些项目的资金更为灵活，因此，员额不用像刚才所述的安排人员上岗，在一些情况下，此类员额可以安排临时人员或者使用订约服务，从而产生了一定的费用节省。关于第二个问题也即人事费的定义，可以从</w:t>
      </w:r>
      <w:r w:rsidRPr="00677DB0">
        <w:rPr>
          <w:rFonts w:ascii="SimSun" w:hAnsi="SimSun"/>
          <w:sz w:val="21"/>
          <w:szCs w:val="21"/>
        </w:rPr>
        <w:t>计划和预算</w:t>
      </w:r>
      <w:r w:rsidRPr="00677DB0">
        <w:rPr>
          <w:rFonts w:ascii="SimSun" w:hAnsi="SimSun" w:hint="eastAsia"/>
          <w:sz w:val="21"/>
          <w:szCs w:val="21"/>
        </w:rPr>
        <w:t>看出，这涉及到固定期限员额和临时岗位的费用。第三个问题与表5里的员额数相关。</w:t>
      </w:r>
      <w:r w:rsidRPr="00677DB0">
        <w:rPr>
          <w:rFonts w:ascii="SimSun" w:hAnsi="SimSun"/>
          <w:sz w:val="21"/>
          <w:szCs w:val="21"/>
        </w:rPr>
        <w:t>员额</w:t>
      </w:r>
      <w:r w:rsidRPr="00677DB0">
        <w:rPr>
          <w:rFonts w:ascii="SimSun" w:hAnsi="SimSun" w:hint="eastAsia"/>
          <w:sz w:val="21"/>
          <w:szCs w:val="21"/>
        </w:rPr>
        <w:t>总数保持不变，为</w:t>
      </w:r>
      <w:r w:rsidRPr="00677DB0">
        <w:rPr>
          <w:rFonts w:ascii="SimSun" w:hAnsi="SimSun"/>
          <w:sz w:val="21"/>
          <w:szCs w:val="21"/>
        </w:rPr>
        <w:t>1,205</w:t>
      </w:r>
      <w:r w:rsidRPr="00677DB0">
        <w:rPr>
          <w:rFonts w:ascii="SimSun" w:hAnsi="SimSun" w:hint="eastAsia"/>
          <w:sz w:val="21"/>
          <w:szCs w:val="21"/>
        </w:rPr>
        <w:t>个。之所以存在差异是因为分配了先前总员额中未分配的那部分员额，这些员额在转正之后被分配给各个不同的计划。关于</w:t>
      </w:r>
      <w:r w:rsidRPr="00677DB0">
        <w:rPr>
          <w:rFonts w:ascii="SimSun" w:hAnsi="SimSun"/>
          <w:sz w:val="21"/>
          <w:szCs w:val="21"/>
        </w:rPr>
        <w:t>员额</w:t>
      </w:r>
      <w:r w:rsidRPr="00677DB0">
        <w:rPr>
          <w:rFonts w:ascii="SimSun" w:hAnsi="SimSun" w:hint="eastAsia"/>
          <w:sz w:val="21"/>
          <w:szCs w:val="21"/>
        </w:rPr>
        <w:t>费用，</w:t>
      </w:r>
      <w:r w:rsidRPr="00677DB0">
        <w:rPr>
          <w:rFonts w:ascii="SimSun" w:hAnsi="SimSun"/>
          <w:sz w:val="21"/>
          <w:szCs w:val="21"/>
        </w:rPr>
        <w:t>秘书处</w:t>
      </w:r>
      <w:r w:rsidRPr="00677DB0">
        <w:rPr>
          <w:rFonts w:ascii="SimSun" w:hAnsi="SimSun" w:hint="eastAsia"/>
          <w:sz w:val="21"/>
          <w:szCs w:val="21"/>
        </w:rPr>
        <w:t>回顾，在</w:t>
      </w:r>
      <w:r w:rsidRPr="00677DB0">
        <w:rPr>
          <w:rFonts w:ascii="SimSun" w:hAnsi="SimSun"/>
          <w:sz w:val="21"/>
          <w:szCs w:val="21"/>
        </w:rPr>
        <w:t>2014/15年计划和预算</w:t>
      </w:r>
      <w:r w:rsidRPr="00677DB0">
        <w:rPr>
          <w:rFonts w:ascii="SimSun" w:hAnsi="SimSun" w:hint="eastAsia"/>
          <w:sz w:val="21"/>
          <w:szCs w:val="21"/>
        </w:rPr>
        <w:t>中，</w:t>
      </w:r>
      <w:r w:rsidRPr="00677DB0">
        <w:rPr>
          <w:rFonts w:ascii="SimSun" w:hAnsi="SimSun"/>
          <w:sz w:val="21"/>
          <w:szCs w:val="21"/>
        </w:rPr>
        <w:t>员额</w:t>
      </w:r>
      <w:r w:rsidRPr="00677DB0">
        <w:rPr>
          <w:rFonts w:ascii="SimSun" w:hAnsi="SimSun" w:hint="eastAsia"/>
          <w:sz w:val="21"/>
          <w:szCs w:val="21"/>
        </w:rPr>
        <w:t>和临时岗位都是基于标准费用进行预算的。但是，</w:t>
      </w:r>
      <w:r w:rsidRPr="00677DB0">
        <w:rPr>
          <w:rFonts w:ascii="SimSun" w:hAnsi="SimSun"/>
          <w:sz w:val="21"/>
          <w:szCs w:val="21"/>
        </w:rPr>
        <w:t>2016/17</w:t>
      </w:r>
      <w:r w:rsidRPr="00677DB0">
        <w:rPr>
          <w:rFonts w:ascii="SimSun" w:hAnsi="SimSun" w:hint="eastAsia"/>
          <w:sz w:val="21"/>
          <w:szCs w:val="21"/>
        </w:rPr>
        <w:t>年</w:t>
      </w:r>
      <w:r w:rsidRPr="00677DB0">
        <w:rPr>
          <w:rFonts w:ascii="SimSun" w:hAnsi="SimSun"/>
          <w:sz w:val="21"/>
          <w:szCs w:val="21"/>
        </w:rPr>
        <w:t>计划和预算转变为</w:t>
      </w:r>
      <w:r w:rsidRPr="00677DB0">
        <w:rPr>
          <w:rFonts w:ascii="SimSun" w:hAnsi="SimSun" w:hint="eastAsia"/>
          <w:sz w:val="21"/>
          <w:szCs w:val="21"/>
        </w:rPr>
        <w:t>基于实际的费用进行计算。这意味着每一个预算的员额都对应着在职人员的实际费用。</w:t>
      </w:r>
      <w:r w:rsidRPr="00677DB0">
        <w:rPr>
          <w:rFonts w:ascii="SimSun" w:hAnsi="SimSun"/>
          <w:sz w:val="21"/>
          <w:szCs w:val="21"/>
        </w:rPr>
        <w:t>秘书处</w:t>
      </w:r>
      <w:r w:rsidRPr="00677DB0">
        <w:rPr>
          <w:rFonts w:ascii="SimSun" w:hAnsi="SimSun" w:hint="eastAsia"/>
          <w:sz w:val="21"/>
          <w:szCs w:val="21"/>
        </w:rPr>
        <w:t>举了一个例子说明</w:t>
      </w:r>
      <w:r w:rsidRPr="00677DB0">
        <w:rPr>
          <w:rFonts w:ascii="SimSun" w:hAnsi="SimSun"/>
          <w:sz w:val="21"/>
          <w:szCs w:val="21"/>
        </w:rPr>
        <w:t>2014/15年的</w:t>
      </w:r>
      <w:r w:rsidRPr="00677DB0">
        <w:rPr>
          <w:rFonts w:ascii="SimSun" w:hAnsi="SimSun" w:hint="eastAsia"/>
          <w:sz w:val="21"/>
          <w:szCs w:val="21"/>
        </w:rPr>
        <w:t>标准费用：对于一个</w:t>
      </w:r>
      <w:r w:rsidRPr="00677DB0">
        <w:rPr>
          <w:rFonts w:ascii="SimSun" w:hAnsi="SimSun"/>
          <w:sz w:val="21"/>
          <w:szCs w:val="21"/>
        </w:rPr>
        <w:t>P4</w:t>
      </w:r>
      <w:r w:rsidRPr="00677DB0">
        <w:rPr>
          <w:rFonts w:ascii="SimSun" w:hAnsi="SimSun" w:hint="eastAsia"/>
          <w:sz w:val="21"/>
          <w:szCs w:val="21"/>
        </w:rPr>
        <w:t>员额来说，标准费用大约为</w:t>
      </w:r>
      <w:r w:rsidRPr="00677DB0">
        <w:rPr>
          <w:rFonts w:ascii="SimSun" w:hAnsi="SimSun"/>
          <w:sz w:val="21"/>
          <w:szCs w:val="21"/>
        </w:rPr>
        <w:t>200,000</w:t>
      </w:r>
      <w:r w:rsidRPr="00677DB0">
        <w:rPr>
          <w:rFonts w:ascii="SimSun" w:hAnsi="SimSun" w:cs="SimSun" w:hint="eastAsia"/>
          <w:sz w:val="21"/>
          <w:szCs w:val="21"/>
        </w:rPr>
        <w:t>瑞郎，其中包</w:t>
      </w:r>
      <w:r w:rsidRPr="00677DB0">
        <w:rPr>
          <w:rFonts w:ascii="SimSun" w:hAnsi="SimSun" w:hint="eastAsia"/>
          <w:sz w:val="21"/>
          <w:szCs w:val="21"/>
        </w:rPr>
        <w:t>括6%的</w:t>
      </w:r>
      <w:r w:rsidRPr="00677DB0">
        <w:rPr>
          <w:rFonts w:ascii="SimSun" w:hAnsi="SimSun"/>
          <w:sz w:val="21"/>
          <w:szCs w:val="21"/>
        </w:rPr>
        <w:t>ASHI</w:t>
      </w:r>
      <w:r w:rsidRPr="00677DB0">
        <w:rPr>
          <w:rFonts w:ascii="SimSun" w:hAnsi="SimSun" w:hint="eastAsia"/>
          <w:sz w:val="21"/>
          <w:szCs w:val="21"/>
        </w:rPr>
        <w:t>费用。</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秘书处希望</w:t>
      </w:r>
      <w:r w:rsidRPr="00677DB0">
        <w:rPr>
          <w:rFonts w:ascii="SimSun" w:hAnsi="SimSun" w:hint="eastAsia"/>
          <w:sz w:val="21"/>
          <w:szCs w:val="21"/>
        </w:rPr>
        <w:t>在讨论</w:t>
      </w:r>
      <w:r w:rsidRPr="00677DB0">
        <w:rPr>
          <w:rFonts w:ascii="SimSun" w:hAnsi="SimSun" w:cs="SimSun" w:hint="eastAsia"/>
          <w:sz w:val="21"/>
          <w:szCs w:val="21"/>
        </w:rPr>
        <w:t>财务管理报告的背景下作出</w:t>
      </w:r>
      <w:r w:rsidRPr="00677DB0">
        <w:rPr>
          <w:rFonts w:ascii="SimSun" w:hAnsi="SimSun" w:hint="eastAsia"/>
          <w:sz w:val="21"/>
          <w:szCs w:val="21"/>
        </w:rPr>
        <w:t>澄清。前一天有代表团提出一个与发展支出有关的问题，并要求秘书处作进一步解释。在</w:t>
      </w:r>
      <w:r w:rsidRPr="00677DB0">
        <w:rPr>
          <w:rFonts w:ascii="SimSun" w:hAnsi="SimSun"/>
          <w:sz w:val="21"/>
          <w:szCs w:val="21"/>
        </w:rPr>
        <w:t>2014/15</w:t>
      </w:r>
      <w:r w:rsidRPr="00677DB0">
        <w:rPr>
          <w:rFonts w:ascii="SimSun" w:hAnsi="SimSun" w:cs="SimSun" w:hint="eastAsia"/>
          <w:sz w:val="21"/>
          <w:szCs w:val="21"/>
        </w:rPr>
        <w:t>年</w:t>
      </w:r>
      <w:r w:rsidRPr="00677DB0">
        <w:rPr>
          <w:rFonts w:ascii="SimSun" w:hAnsi="SimSun"/>
          <w:sz w:val="21"/>
          <w:szCs w:val="21"/>
        </w:rPr>
        <w:t>计划绩效报告</w:t>
      </w:r>
      <w:r w:rsidRPr="00677DB0">
        <w:rPr>
          <w:rFonts w:ascii="SimSun" w:hAnsi="SimSun" w:hint="eastAsia"/>
          <w:sz w:val="21"/>
          <w:szCs w:val="21"/>
        </w:rPr>
        <w:t>背景下，问题在于如何计算发展支出的份额。</w:t>
      </w:r>
      <w:r w:rsidRPr="00677DB0">
        <w:rPr>
          <w:rFonts w:ascii="SimSun" w:hAnsi="SimSun"/>
          <w:sz w:val="21"/>
          <w:szCs w:val="21"/>
        </w:rPr>
        <w:t>秘书处回顾说</w:t>
      </w:r>
      <w:r w:rsidRPr="00677DB0">
        <w:rPr>
          <w:rFonts w:ascii="SimSun" w:hAnsi="SimSun" w:hint="eastAsia"/>
          <w:sz w:val="21"/>
          <w:szCs w:val="21"/>
        </w:rPr>
        <w:t>，发展支出依据计划和预算中的定义进行计算。在</w:t>
      </w:r>
      <w:r w:rsidRPr="00677DB0">
        <w:rPr>
          <w:rFonts w:ascii="SimSun" w:hAnsi="SimSun"/>
          <w:sz w:val="21"/>
          <w:szCs w:val="21"/>
        </w:rPr>
        <w:t>2014/15</w:t>
      </w:r>
      <w:r w:rsidRPr="00677DB0">
        <w:rPr>
          <w:rFonts w:ascii="SimSun" w:hAnsi="SimSun" w:cs="SimSun" w:hint="eastAsia"/>
          <w:sz w:val="21"/>
          <w:szCs w:val="21"/>
        </w:rPr>
        <w:t>年</w:t>
      </w:r>
      <w:r w:rsidRPr="00677DB0">
        <w:rPr>
          <w:rFonts w:ascii="SimSun" w:hAnsi="SimSun"/>
          <w:sz w:val="21"/>
          <w:szCs w:val="21"/>
        </w:rPr>
        <w:t>计划和预算文件</w:t>
      </w:r>
      <w:r w:rsidRPr="00677DB0">
        <w:rPr>
          <w:rFonts w:ascii="SimSun" w:hAnsi="SimSun" w:hint="eastAsia"/>
          <w:sz w:val="21"/>
          <w:szCs w:val="21"/>
        </w:rPr>
        <w:t>里，相关内容见第46页第53段。发展支出份额是在此基础上估算的，预计实际支出也是使用该段</w:t>
      </w:r>
      <w:r w:rsidRPr="00677DB0">
        <w:rPr>
          <w:rFonts w:ascii="SimSun" w:hAnsi="SimSun"/>
          <w:sz w:val="21"/>
          <w:szCs w:val="21"/>
        </w:rPr>
        <w:t>中</w:t>
      </w:r>
      <w:r w:rsidRPr="00677DB0">
        <w:rPr>
          <w:rFonts w:ascii="SimSun" w:hAnsi="SimSun" w:hint="eastAsia"/>
          <w:sz w:val="21"/>
          <w:szCs w:val="21"/>
        </w:rPr>
        <w:t>的同一个定义估算的。为方便参考，</w:t>
      </w:r>
      <w:r w:rsidRPr="00677DB0">
        <w:rPr>
          <w:rFonts w:ascii="SimSun" w:hAnsi="SimSun"/>
          <w:sz w:val="21"/>
          <w:szCs w:val="21"/>
        </w:rPr>
        <w:t>计划绩效报告</w:t>
      </w:r>
      <w:r w:rsidRPr="00677DB0">
        <w:rPr>
          <w:rFonts w:ascii="SimSun" w:hAnsi="SimSun" w:hint="eastAsia"/>
          <w:sz w:val="21"/>
          <w:szCs w:val="21"/>
        </w:rPr>
        <w:t>第24页第17段全文照抄该段。预算阶段使用了相同的方法估算发展支出。</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巴西代表团感谢秘书处</w:t>
      </w:r>
      <w:r w:rsidRPr="00677DB0">
        <w:rPr>
          <w:rFonts w:ascii="SimSun" w:hAnsi="SimSun" w:hint="eastAsia"/>
          <w:sz w:val="21"/>
          <w:szCs w:val="21"/>
        </w:rPr>
        <w:t>回复其在前一天提出的问题。</w:t>
      </w:r>
      <w:r w:rsidRPr="00677DB0">
        <w:rPr>
          <w:rFonts w:ascii="SimSun" w:hAnsi="SimSun"/>
          <w:sz w:val="21"/>
          <w:szCs w:val="21"/>
        </w:rPr>
        <w:t>代表团继续说，</w:t>
      </w:r>
      <w:r w:rsidRPr="00677DB0">
        <w:rPr>
          <w:rFonts w:ascii="SimSun" w:hAnsi="SimSun" w:hint="eastAsia"/>
          <w:sz w:val="21"/>
          <w:szCs w:val="21"/>
        </w:rPr>
        <w:t>该问题确实与发展支出相关，但是</w:t>
      </w:r>
      <w:r w:rsidRPr="00677DB0">
        <w:rPr>
          <w:rFonts w:ascii="SimSun" w:hAnsi="SimSun"/>
          <w:sz w:val="21"/>
          <w:szCs w:val="21"/>
        </w:rPr>
        <w:t>代表团</w:t>
      </w:r>
      <w:r w:rsidRPr="00677DB0">
        <w:rPr>
          <w:rFonts w:ascii="SimSun" w:hAnsi="SimSun" w:hint="eastAsia"/>
          <w:sz w:val="21"/>
          <w:szCs w:val="21"/>
        </w:rPr>
        <w:t>还希望澄清</w:t>
      </w:r>
      <w:r w:rsidRPr="00677DB0">
        <w:rPr>
          <w:rFonts w:ascii="SimSun" w:hAnsi="SimSun"/>
          <w:sz w:val="21"/>
          <w:szCs w:val="21"/>
        </w:rPr>
        <w:t>秘书处</w:t>
      </w:r>
      <w:r w:rsidRPr="00677DB0">
        <w:rPr>
          <w:rFonts w:ascii="SimSun" w:hAnsi="SimSun" w:hint="eastAsia"/>
          <w:sz w:val="21"/>
          <w:szCs w:val="21"/>
        </w:rPr>
        <w:t>使用什么标准来声称</w:t>
      </w:r>
      <w:r w:rsidRPr="00677DB0">
        <w:rPr>
          <w:rFonts w:ascii="SimSun" w:hAnsi="SimSun" w:cs="SimSun" w:hint="eastAsia"/>
          <w:sz w:val="21"/>
          <w:szCs w:val="21"/>
        </w:rPr>
        <w:t>计划绩效报告里的</w:t>
      </w:r>
      <w:r w:rsidRPr="00677DB0">
        <w:rPr>
          <w:rFonts w:ascii="SimSun" w:hAnsi="SimSun" w:hint="eastAsia"/>
          <w:sz w:val="21"/>
          <w:szCs w:val="21"/>
        </w:rPr>
        <w:t>指标是以发展为导向的。</w:t>
      </w:r>
      <w:r w:rsidRPr="00677DB0">
        <w:rPr>
          <w:rFonts w:ascii="SimSun" w:hAnsi="SimSun"/>
          <w:sz w:val="21"/>
          <w:szCs w:val="21"/>
        </w:rPr>
        <w:t>代表团说，</w:t>
      </w:r>
      <w:r w:rsidRPr="00677DB0">
        <w:rPr>
          <w:rFonts w:ascii="SimSun" w:hAnsi="SimSun" w:hint="eastAsia"/>
          <w:sz w:val="21"/>
          <w:szCs w:val="21"/>
        </w:rPr>
        <w:t>这一说法在报告里出现了10多次。它</w:t>
      </w:r>
      <w:r w:rsidRPr="00677DB0">
        <w:rPr>
          <w:rFonts w:ascii="SimSun" w:hAnsi="SimSun"/>
          <w:sz w:val="21"/>
          <w:szCs w:val="21"/>
        </w:rPr>
        <w:t>补充说</w:t>
      </w:r>
      <w:r w:rsidRPr="00677DB0">
        <w:rPr>
          <w:rFonts w:ascii="SimSun" w:hAnsi="SimSun" w:hint="eastAsia"/>
          <w:sz w:val="21"/>
          <w:szCs w:val="21"/>
        </w:rPr>
        <w:t>，它在前一天提出的另一个问题与</w:t>
      </w:r>
      <w:r w:rsidRPr="00677DB0">
        <w:rPr>
          <w:rFonts w:ascii="SimSun" w:hAnsi="SimSun"/>
          <w:sz w:val="21"/>
          <w:szCs w:val="21"/>
        </w:rPr>
        <w:t>TAG</w:t>
      </w:r>
      <w:r w:rsidRPr="00677DB0">
        <w:rPr>
          <w:rFonts w:ascii="SimSun" w:hAnsi="SimSun" w:hint="eastAsia"/>
          <w:sz w:val="21"/>
          <w:szCs w:val="21"/>
        </w:rPr>
        <w:t>项目相关，因为巴西想了解与为筹备萨尔瓦多会议</w:t>
      </w:r>
      <w:r>
        <w:rPr>
          <w:rFonts w:ascii="SimSun" w:hAnsi="SimSun" w:hint="eastAsia"/>
          <w:sz w:val="21"/>
          <w:szCs w:val="21"/>
        </w:rPr>
        <w:t>（</w:t>
      </w:r>
      <w:r w:rsidRPr="00677DB0">
        <w:rPr>
          <w:rFonts w:ascii="SimSun" w:hAnsi="SimSun" w:hint="eastAsia"/>
          <w:sz w:val="21"/>
          <w:szCs w:val="21"/>
        </w:rPr>
        <w:t>涉及</w:t>
      </w:r>
      <w:r w:rsidR="00651155">
        <w:rPr>
          <w:rFonts w:ascii="SimSun" w:hAnsi="SimSun" w:hint="eastAsia"/>
          <w:sz w:val="21"/>
          <w:szCs w:val="21"/>
        </w:rPr>
        <w:t>GRULAC</w:t>
      </w:r>
      <w:r>
        <w:rPr>
          <w:rFonts w:ascii="SimSun" w:hAnsi="SimSun" w:hint="eastAsia"/>
          <w:sz w:val="21"/>
          <w:szCs w:val="21"/>
        </w:rPr>
        <w:t>）</w:t>
      </w:r>
      <w:r w:rsidRPr="00677DB0">
        <w:rPr>
          <w:rFonts w:ascii="SimSun" w:hAnsi="SimSun" w:hint="eastAsia"/>
          <w:sz w:val="21"/>
          <w:szCs w:val="21"/>
        </w:rPr>
        <w:t>而举行的区域会议相关的信息。</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秘书处回顾</w:t>
      </w:r>
      <w:r w:rsidRPr="00677DB0">
        <w:rPr>
          <w:rFonts w:ascii="SimSun" w:hAnsi="SimSun" w:hint="eastAsia"/>
          <w:sz w:val="21"/>
          <w:szCs w:val="21"/>
        </w:rPr>
        <w:t>，在</w:t>
      </w:r>
      <w:r w:rsidRPr="00677DB0">
        <w:rPr>
          <w:rFonts w:ascii="SimSun" w:hAnsi="SimSun"/>
          <w:sz w:val="21"/>
          <w:szCs w:val="21"/>
        </w:rPr>
        <w:t>计划和预算</w:t>
      </w:r>
      <w:r w:rsidRPr="00677DB0">
        <w:rPr>
          <w:rFonts w:ascii="SimSun" w:hAnsi="SimSun" w:hint="eastAsia"/>
          <w:sz w:val="21"/>
          <w:szCs w:val="21"/>
        </w:rPr>
        <w:t>的背景下，发展支出的定义仅仅涉及发展相关支出的定义。它回顾</w:t>
      </w:r>
      <w:r w:rsidRPr="00677DB0">
        <w:rPr>
          <w:rFonts w:ascii="SimSun" w:hAnsi="SimSun"/>
          <w:sz w:val="21"/>
          <w:szCs w:val="21"/>
        </w:rPr>
        <w:t>计划和预算委员会</w:t>
      </w:r>
      <w:r w:rsidRPr="00677DB0">
        <w:rPr>
          <w:rFonts w:ascii="SimSun" w:hAnsi="SimSun" w:hint="eastAsia"/>
          <w:sz w:val="21"/>
          <w:szCs w:val="21"/>
        </w:rPr>
        <w:t>举行的关于修订后的发展支出定义的讨论，该定义现在将适用于</w:t>
      </w:r>
      <w:r w:rsidRPr="00677DB0">
        <w:rPr>
          <w:rFonts w:ascii="SimSun" w:hAnsi="SimSun"/>
          <w:sz w:val="21"/>
          <w:szCs w:val="21"/>
        </w:rPr>
        <w:t>2018/19</w:t>
      </w:r>
      <w:r w:rsidRPr="00677DB0">
        <w:rPr>
          <w:rFonts w:ascii="SimSun" w:hAnsi="SimSun" w:hint="eastAsia"/>
          <w:sz w:val="21"/>
          <w:szCs w:val="21"/>
        </w:rPr>
        <w:t>年</w:t>
      </w:r>
      <w:r w:rsidRPr="00677DB0">
        <w:rPr>
          <w:rFonts w:ascii="SimSun" w:hAnsi="SimSun"/>
          <w:sz w:val="21"/>
          <w:szCs w:val="21"/>
        </w:rPr>
        <w:t>计划和预算</w:t>
      </w:r>
      <w:r w:rsidRPr="00677DB0">
        <w:rPr>
          <w:rFonts w:ascii="SimSun" w:hAnsi="SimSun" w:hint="eastAsia"/>
          <w:sz w:val="21"/>
          <w:szCs w:val="21"/>
        </w:rPr>
        <w:t>，在</w:t>
      </w:r>
      <w:r w:rsidRPr="00677DB0">
        <w:rPr>
          <w:rFonts w:ascii="SimSun" w:hAnsi="SimSun"/>
          <w:sz w:val="21"/>
          <w:szCs w:val="21"/>
        </w:rPr>
        <w:t>计划和预算</w:t>
      </w:r>
      <w:r w:rsidRPr="00677DB0">
        <w:rPr>
          <w:rFonts w:ascii="SimSun" w:hAnsi="SimSun" w:hint="eastAsia"/>
          <w:sz w:val="21"/>
          <w:szCs w:val="21"/>
        </w:rPr>
        <w:t>的背景下，它非常具体地涉及发展支出的定义。关于</w:t>
      </w:r>
      <w:r w:rsidRPr="00677DB0">
        <w:rPr>
          <w:rFonts w:ascii="SimSun" w:hAnsi="SimSun"/>
          <w:sz w:val="21"/>
          <w:szCs w:val="21"/>
        </w:rPr>
        <w:t>TAG</w:t>
      </w:r>
      <w:r w:rsidRPr="00677DB0">
        <w:rPr>
          <w:rFonts w:ascii="SimSun" w:hAnsi="SimSun" w:hint="eastAsia"/>
          <w:sz w:val="21"/>
          <w:szCs w:val="21"/>
        </w:rPr>
        <w:t>项目，</w:t>
      </w:r>
      <w:r w:rsidRPr="00677DB0">
        <w:rPr>
          <w:rFonts w:ascii="SimSun" w:hAnsi="SimSun"/>
          <w:sz w:val="21"/>
          <w:szCs w:val="21"/>
        </w:rPr>
        <w:t>秘书处</w:t>
      </w:r>
      <w:r w:rsidRPr="00677DB0">
        <w:rPr>
          <w:rFonts w:ascii="SimSun" w:hAnsi="SimSun" w:hint="eastAsia"/>
          <w:sz w:val="21"/>
          <w:szCs w:val="21"/>
        </w:rPr>
        <w:t>重申将与同事磋商如何以最务实的方式提供与会议成果有关的信息，秘书处认为该会议是去年11月举行的。</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巴西代表团希望</w:t>
      </w:r>
      <w:r w:rsidRPr="00677DB0">
        <w:rPr>
          <w:rFonts w:ascii="SimSun" w:hAnsi="SimSun" w:hint="eastAsia"/>
          <w:sz w:val="21"/>
          <w:szCs w:val="21"/>
        </w:rPr>
        <w:t>阐明它已经非常了解秘书处提出的发展支出的定义，并感谢针对</w:t>
      </w:r>
      <w:r w:rsidRPr="00677DB0">
        <w:rPr>
          <w:rFonts w:ascii="SimSun" w:hAnsi="SimSun"/>
          <w:sz w:val="21"/>
          <w:szCs w:val="21"/>
        </w:rPr>
        <w:t>TAG</w:t>
      </w:r>
      <w:r w:rsidRPr="00677DB0">
        <w:rPr>
          <w:rFonts w:ascii="SimSun" w:hAnsi="SimSun" w:hint="eastAsia"/>
          <w:sz w:val="21"/>
          <w:szCs w:val="21"/>
        </w:rPr>
        <w:t>项目作出的回复。但是，该问题涉及对以发展为导向的活动的具体定义，并不涉及</w:t>
      </w:r>
      <w:r w:rsidRPr="00677DB0">
        <w:rPr>
          <w:rFonts w:ascii="SimSun" w:hAnsi="SimSun" w:cs="SimSun" w:hint="eastAsia"/>
          <w:sz w:val="21"/>
          <w:szCs w:val="21"/>
        </w:rPr>
        <w:t>代表团了解的很清楚的</w:t>
      </w:r>
      <w:r w:rsidRPr="00677DB0">
        <w:rPr>
          <w:rFonts w:ascii="SimSun" w:hAnsi="SimSun" w:hint="eastAsia"/>
          <w:sz w:val="21"/>
          <w:szCs w:val="21"/>
        </w:rPr>
        <w:t>发展支出。它想</w:t>
      </w:r>
      <w:r w:rsidRPr="00677DB0">
        <w:rPr>
          <w:rFonts w:ascii="SimSun" w:hAnsi="SimSun"/>
          <w:sz w:val="21"/>
          <w:szCs w:val="21"/>
        </w:rPr>
        <w:t>请秘书处介绍是如何</w:t>
      </w:r>
      <w:r w:rsidRPr="00677DB0">
        <w:rPr>
          <w:rFonts w:ascii="SimSun" w:hAnsi="SimSun" w:hint="eastAsia"/>
          <w:sz w:val="21"/>
          <w:szCs w:val="21"/>
        </w:rPr>
        <w:t>定义以发展为导向的活动的。</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在回答</w:t>
      </w:r>
      <w:r w:rsidRPr="00677DB0">
        <w:rPr>
          <w:rFonts w:ascii="SimSun" w:hAnsi="SimSun" w:hint="eastAsia"/>
          <w:sz w:val="21"/>
          <w:szCs w:val="21"/>
        </w:rPr>
        <w:t>巴西</w:t>
      </w:r>
      <w:r w:rsidRPr="00677DB0">
        <w:rPr>
          <w:rFonts w:ascii="SimSun" w:hAnsi="SimSun" w:cs="SimSun" w:hint="eastAsia"/>
          <w:sz w:val="21"/>
          <w:szCs w:val="21"/>
        </w:rPr>
        <w:t>代表团</w:t>
      </w:r>
      <w:r w:rsidRPr="00677DB0">
        <w:rPr>
          <w:rFonts w:ascii="SimSun" w:hAnsi="SimSun" w:hint="eastAsia"/>
          <w:sz w:val="21"/>
          <w:szCs w:val="21"/>
        </w:rPr>
        <w:t>提出</w:t>
      </w:r>
      <w:r w:rsidRPr="00677DB0">
        <w:rPr>
          <w:rFonts w:ascii="SimSun" w:hAnsi="SimSun"/>
          <w:sz w:val="21"/>
          <w:szCs w:val="21"/>
        </w:rPr>
        <w:t>的问题时</w:t>
      </w:r>
      <w:r w:rsidRPr="00677DB0">
        <w:rPr>
          <w:rFonts w:ascii="SimSun" w:hAnsi="SimSun" w:hint="eastAsia"/>
          <w:sz w:val="21"/>
          <w:szCs w:val="21"/>
        </w:rPr>
        <w:t>，</w:t>
      </w:r>
      <w:r w:rsidRPr="00677DB0">
        <w:rPr>
          <w:rFonts w:ascii="SimSun" w:hAnsi="SimSun" w:cs="SimSun" w:hint="eastAsia"/>
          <w:sz w:val="21"/>
          <w:szCs w:val="21"/>
        </w:rPr>
        <w:t>秘书处</w:t>
      </w:r>
      <w:r w:rsidRPr="00677DB0">
        <w:rPr>
          <w:rFonts w:ascii="SimSun" w:hAnsi="SimSun"/>
          <w:sz w:val="21"/>
          <w:szCs w:val="21"/>
        </w:rPr>
        <w:t>解释说，</w:t>
      </w:r>
      <w:r w:rsidRPr="00677DB0">
        <w:rPr>
          <w:rFonts w:ascii="SimSun" w:hAnsi="SimSun" w:hint="eastAsia"/>
          <w:sz w:val="21"/>
          <w:szCs w:val="21"/>
        </w:rPr>
        <w:t>它以发展议程的</w:t>
      </w:r>
      <w:r w:rsidRPr="00677DB0">
        <w:rPr>
          <w:rFonts w:ascii="SimSun" w:hAnsi="SimSun"/>
          <w:sz w:val="21"/>
          <w:szCs w:val="21"/>
        </w:rPr>
        <w:t>45</w:t>
      </w:r>
      <w:r w:rsidRPr="00677DB0">
        <w:rPr>
          <w:rFonts w:ascii="SimSun" w:hAnsi="SimSun" w:hint="eastAsia"/>
          <w:sz w:val="21"/>
          <w:szCs w:val="21"/>
        </w:rPr>
        <w:t>项</w:t>
      </w:r>
      <w:r w:rsidRPr="00677DB0">
        <w:rPr>
          <w:rFonts w:ascii="SimSun" w:hAnsi="SimSun" w:cs="SimSun" w:hint="eastAsia"/>
          <w:sz w:val="21"/>
          <w:szCs w:val="21"/>
        </w:rPr>
        <w:t>建议为指导</w:t>
      </w:r>
      <w:r w:rsidRPr="00677DB0">
        <w:rPr>
          <w:rFonts w:ascii="SimSun" w:hAnsi="SimSun" w:hint="eastAsia"/>
          <w:sz w:val="21"/>
          <w:szCs w:val="21"/>
        </w:rPr>
        <w:t>对以发展为导向的活动做出了界定</w:t>
      </w:r>
      <w:r w:rsidRPr="00677DB0">
        <w:rPr>
          <w:rFonts w:ascii="SimSun" w:hAnsi="SimSun" w:cs="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宣读了拟订的决定段落，因没有反对意见，该决定获得通过。</w:t>
      </w:r>
    </w:p>
    <w:p w:rsidR="00BB4B77"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计划和预算委员会建议WIPO成员国大会批准《2014/15两年期财务管理报告》（文件WO/PBC/25/11）。</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28" w:name="_Toc461617099"/>
      <w:bookmarkStart w:id="29" w:name="_Toc463191059"/>
      <w:r w:rsidRPr="00514201">
        <w:rPr>
          <w:rFonts w:ascii="SimHei" w:eastAsia="SimHei" w:hAnsi="SimHei" w:hint="eastAsia"/>
          <w:b w:val="0"/>
          <w:sz w:val="21"/>
          <w:szCs w:val="21"/>
        </w:rPr>
        <w:t>议程第</w:t>
      </w:r>
      <w:r w:rsidRPr="00514201">
        <w:rPr>
          <w:rFonts w:ascii="SimHei" w:eastAsia="SimHei" w:hAnsi="SimHei"/>
          <w:b w:val="0"/>
          <w:sz w:val="21"/>
          <w:szCs w:val="21"/>
        </w:rPr>
        <w:t>12</w:t>
      </w:r>
      <w:r w:rsidRPr="00514201">
        <w:rPr>
          <w:rFonts w:ascii="SimHei" w:eastAsia="SimHei" w:hAnsi="SimHei" w:hint="eastAsia"/>
          <w:b w:val="0"/>
          <w:sz w:val="21"/>
          <w:szCs w:val="21"/>
        </w:rPr>
        <w:t>项</w:t>
      </w:r>
      <w:r w:rsidRPr="00514201">
        <w:rPr>
          <w:rFonts w:ascii="SimHei" w:eastAsia="SimHei" w:hAnsi="SimHei"/>
          <w:b w:val="0"/>
          <w:sz w:val="21"/>
          <w:szCs w:val="21"/>
        </w:rPr>
        <w:tab/>
      </w:r>
      <w:bookmarkEnd w:id="28"/>
      <w:r w:rsidRPr="00514201">
        <w:rPr>
          <w:rFonts w:ascii="SimHei" w:eastAsia="SimHei" w:hAnsi="SimHei" w:hint="eastAsia"/>
          <w:b w:val="0"/>
          <w:sz w:val="21"/>
          <w:szCs w:val="21"/>
        </w:rPr>
        <w:t>人力资源年度报告</w:t>
      </w:r>
      <w:bookmarkEnd w:id="29"/>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讨论依据文件WO/PBC/25/INF.1</w:t>
      </w:r>
      <w:r w:rsidRPr="00677DB0">
        <w:rPr>
          <w:rFonts w:ascii="SimSun" w:hAnsi="SimSun" w:hint="eastAsia"/>
          <w:sz w:val="21"/>
          <w:szCs w:val="21"/>
        </w:rPr>
        <w:t>和</w:t>
      </w:r>
      <w:r w:rsidRPr="00677DB0">
        <w:rPr>
          <w:rFonts w:ascii="SimSun" w:hAnsi="SimSun"/>
          <w:sz w:val="21"/>
          <w:szCs w:val="21"/>
        </w:rPr>
        <w:t>Corr.</w:t>
      </w:r>
      <w:r w:rsidRPr="00677DB0">
        <w:rPr>
          <w:rFonts w:ascii="SimSun" w:hAnsi="SimSun" w:hint="eastAsia"/>
          <w:sz w:val="21"/>
          <w:szCs w:val="21"/>
        </w:rPr>
        <w:t>进行。</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介绍了这个议程项目，并请人力资源管理部主任介绍文</w:t>
      </w:r>
      <w:r w:rsidRPr="00677DB0">
        <w:rPr>
          <w:rFonts w:ascii="SimSun" w:hAnsi="SimSun" w:cs="SimSun" w:hint="eastAsia"/>
          <w:sz w:val="21"/>
          <w:szCs w:val="21"/>
        </w:rPr>
        <w:t>件</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cs="SimSun" w:hint="eastAsia"/>
          <w:sz w:val="21"/>
          <w:szCs w:val="21"/>
        </w:rPr>
        <w:t>秘书处指出，</w:t>
      </w:r>
      <w:r w:rsidRPr="00677DB0">
        <w:rPr>
          <w:rFonts w:ascii="SimSun" w:hAnsi="SimSun" w:hint="eastAsia"/>
          <w:sz w:val="21"/>
          <w:szCs w:val="21"/>
        </w:rPr>
        <w:t>该报告所涉期间为</w:t>
      </w:r>
      <w:r w:rsidRPr="00677DB0">
        <w:rPr>
          <w:rFonts w:ascii="SimSun" w:hAnsi="SimSun"/>
          <w:sz w:val="21"/>
          <w:szCs w:val="21"/>
        </w:rPr>
        <w:t>201</w:t>
      </w:r>
      <w:r w:rsidRPr="00677DB0">
        <w:rPr>
          <w:rFonts w:ascii="SimSun" w:hAnsi="SimSun" w:hint="eastAsia"/>
          <w:sz w:val="21"/>
          <w:szCs w:val="21"/>
        </w:rPr>
        <w:t>5年</w:t>
      </w:r>
      <w:r w:rsidRPr="00677DB0">
        <w:rPr>
          <w:rFonts w:ascii="SimSun" w:hAnsi="SimSun"/>
          <w:sz w:val="21"/>
          <w:szCs w:val="21"/>
        </w:rPr>
        <w:t>7</w:t>
      </w:r>
      <w:r w:rsidRPr="00677DB0">
        <w:rPr>
          <w:rFonts w:ascii="SimSun" w:hAnsi="SimSun" w:hint="eastAsia"/>
          <w:sz w:val="21"/>
          <w:szCs w:val="21"/>
        </w:rPr>
        <w:t>月至</w:t>
      </w:r>
      <w:r w:rsidRPr="00677DB0">
        <w:rPr>
          <w:rFonts w:ascii="SimSun" w:hAnsi="SimSun"/>
          <w:sz w:val="21"/>
          <w:szCs w:val="21"/>
        </w:rPr>
        <w:t>201</w:t>
      </w:r>
      <w:r w:rsidRPr="00677DB0">
        <w:rPr>
          <w:rFonts w:ascii="SimSun" w:hAnsi="SimSun" w:hint="eastAsia"/>
          <w:sz w:val="21"/>
          <w:szCs w:val="21"/>
        </w:rPr>
        <w:t>6年</w:t>
      </w:r>
      <w:r w:rsidRPr="00677DB0">
        <w:rPr>
          <w:rFonts w:ascii="SimSun" w:hAnsi="SimSun"/>
          <w:sz w:val="21"/>
          <w:szCs w:val="21"/>
        </w:rPr>
        <w:t>6</w:t>
      </w:r>
      <w:r w:rsidRPr="00677DB0">
        <w:rPr>
          <w:rFonts w:ascii="SimSun" w:hAnsi="SimSun" w:hint="eastAsia"/>
          <w:sz w:val="21"/>
          <w:szCs w:val="21"/>
        </w:rPr>
        <w:t>月，并拟于</w:t>
      </w:r>
      <w:r w:rsidRPr="00677DB0">
        <w:rPr>
          <w:rFonts w:ascii="SimSun" w:hAnsi="SimSun"/>
          <w:sz w:val="21"/>
          <w:szCs w:val="21"/>
        </w:rPr>
        <w:t>201</w:t>
      </w:r>
      <w:r w:rsidRPr="00677DB0">
        <w:rPr>
          <w:rFonts w:ascii="SimSun" w:hAnsi="SimSun" w:hint="eastAsia"/>
          <w:sz w:val="21"/>
          <w:szCs w:val="21"/>
        </w:rPr>
        <w:t>6年</w:t>
      </w:r>
      <w:r w:rsidRPr="00677DB0">
        <w:rPr>
          <w:rFonts w:ascii="SimSun" w:hAnsi="SimSun"/>
          <w:sz w:val="21"/>
          <w:szCs w:val="21"/>
        </w:rPr>
        <w:t>10</w:t>
      </w:r>
      <w:r w:rsidRPr="00677DB0">
        <w:rPr>
          <w:rFonts w:ascii="SimSun" w:hAnsi="SimSun" w:hint="eastAsia"/>
          <w:sz w:val="21"/>
          <w:szCs w:val="21"/>
        </w:rPr>
        <w:t>月提交协调委员会。它提到，</w:t>
      </w:r>
      <w:r w:rsidRPr="00677DB0">
        <w:rPr>
          <w:rFonts w:ascii="SimSun" w:hAnsi="SimSun"/>
          <w:sz w:val="21"/>
          <w:szCs w:val="21"/>
        </w:rPr>
        <w:t>WIPO</w:t>
      </w:r>
      <w:r w:rsidRPr="00677DB0">
        <w:rPr>
          <w:rFonts w:ascii="SimSun" w:hAnsi="SimSun" w:hint="eastAsia"/>
          <w:sz w:val="21"/>
          <w:szCs w:val="21"/>
        </w:rPr>
        <w:t>最重要的资产是其工作人员队伍，在此期间</w:t>
      </w:r>
      <w:r w:rsidRPr="00677DB0">
        <w:rPr>
          <w:rFonts w:ascii="SimSun" w:hAnsi="SimSun" w:cs="SimSun" w:hint="eastAsia"/>
          <w:sz w:val="21"/>
          <w:szCs w:val="21"/>
        </w:rPr>
        <w:t>，其工作人员取得了重要成就。在信息技术基础设施方面，创新和改进工作得到持续执行，提高了向全球客户提供服务的能力，与此同时，还改进了服务提供流程，从而能更快和更好地向内部工作人员和管理层提供服务。在此方面，最近采用了一个新的招聘工具</w:t>
      </w:r>
      <w:r w:rsidRPr="00677DB0">
        <w:rPr>
          <w:rFonts w:ascii="SimSun" w:hAnsi="SimSun" w:hint="eastAsia"/>
          <w:sz w:val="21"/>
          <w:szCs w:val="21"/>
        </w:rPr>
        <w:t>。</w:t>
      </w:r>
      <w:r w:rsidRPr="00677DB0">
        <w:rPr>
          <w:rFonts w:ascii="SimSun" w:hAnsi="SimSun"/>
          <w:sz w:val="21"/>
          <w:szCs w:val="21"/>
        </w:rPr>
        <w:t>秘书处</w:t>
      </w:r>
      <w:r w:rsidRPr="00677DB0">
        <w:rPr>
          <w:rFonts w:ascii="SimSun" w:hAnsi="SimSun" w:hint="eastAsia"/>
          <w:sz w:val="21"/>
          <w:szCs w:val="21"/>
        </w:rPr>
        <w:t>提到，和过去几年的情况一样，工作人员队伍的规模保持稳定，与此同时，通过对优先领域进行再调整的方式创造了新岗位，这使本组织能够用同样人数的员工做更多的事情，能够更新人员和技术背景，特别是满足对语言和</w:t>
      </w:r>
      <w:r w:rsidRPr="00677DB0">
        <w:rPr>
          <w:rFonts w:ascii="SimSun" w:hAnsi="SimSun"/>
          <w:sz w:val="21"/>
          <w:szCs w:val="21"/>
        </w:rPr>
        <w:t>IT</w:t>
      </w:r>
      <w:r w:rsidRPr="00677DB0">
        <w:rPr>
          <w:rFonts w:ascii="SimSun" w:hAnsi="SimSun" w:hint="eastAsia"/>
          <w:sz w:val="21"/>
          <w:szCs w:val="21"/>
        </w:rPr>
        <w:t>技能的新需要。秘书处补充说，人事费在很大程度上保持稳定，员工流动率仍然很低，拥有永久合同的员工比例仍然很高。这要求</w:t>
      </w:r>
      <w:r w:rsidRPr="00677DB0">
        <w:rPr>
          <w:rFonts w:ascii="SimSun" w:hAnsi="SimSun"/>
          <w:sz w:val="21"/>
          <w:szCs w:val="21"/>
        </w:rPr>
        <w:t>秘书处</w:t>
      </w:r>
      <w:r w:rsidRPr="00677DB0">
        <w:rPr>
          <w:rFonts w:ascii="SimSun" w:hAnsi="SimSun" w:hint="eastAsia"/>
          <w:sz w:val="21"/>
          <w:szCs w:val="21"/>
        </w:rPr>
        <w:t>注重培训和技能培养。地域和性别多样性同样是过去一年的工作重点，</w:t>
      </w:r>
      <w:r w:rsidRPr="00677DB0">
        <w:rPr>
          <w:rFonts w:ascii="SimSun" w:hAnsi="SimSun"/>
          <w:sz w:val="21"/>
          <w:szCs w:val="21"/>
        </w:rPr>
        <w:t>秘书处</w:t>
      </w:r>
      <w:r w:rsidRPr="00677DB0">
        <w:rPr>
          <w:rFonts w:ascii="SimSun" w:hAnsi="SimSun" w:hint="eastAsia"/>
          <w:sz w:val="21"/>
          <w:szCs w:val="21"/>
        </w:rPr>
        <w:t>现在创记录地由来自119个国家的人员组成。仍然有大量成员国在秘书处没有代表，秘书处开展了一些举措，与无代表的国家开展外联活动。根据2015年10月各成员国在</w:t>
      </w:r>
      <w:r w:rsidRPr="00677DB0">
        <w:rPr>
          <w:rFonts w:ascii="SimSun" w:hAnsi="SimSun"/>
          <w:sz w:val="21"/>
          <w:szCs w:val="21"/>
        </w:rPr>
        <w:t>协调委员会的</w:t>
      </w:r>
      <w:r w:rsidRPr="00677DB0">
        <w:rPr>
          <w:rFonts w:ascii="SimSun" w:hAnsi="SimSun" w:hint="eastAsia"/>
          <w:sz w:val="21"/>
          <w:szCs w:val="21"/>
        </w:rPr>
        <w:t>会议上作出的决定，</w:t>
      </w:r>
      <w:r w:rsidRPr="00677DB0">
        <w:rPr>
          <w:rFonts w:ascii="SimSun" w:hAnsi="SimSun"/>
          <w:sz w:val="21"/>
          <w:szCs w:val="21"/>
        </w:rPr>
        <w:t>秘书处</w:t>
      </w:r>
      <w:r w:rsidRPr="00677DB0">
        <w:rPr>
          <w:rFonts w:ascii="SimSun" w:hAnsi="SimSun" w:hint="eastAsia"/>
          <w:sz w:val="21"/>
          <w:szCs w:val="21"/>
        </w:rPr>
        <w:t>在</w:t>
      </w:r>
      <w:r w:rsidRPr="00677DB0">
        <w:rPr>
          <w:rFonts w:ascii="SimSun" w:hAnsi="SimSun"/>
          <w:sz w:val="21"/>
          <w:szCs w:val="21"/>
        </w:rPr>
        <w:t>委员会主席</w:t>
      </w:r>
      <w:r w:rsidRPr="00677DB0">
        <w:rPr>
          <w:rFonts w:ascii="SimSun" w:hAnsi="SimSun" w:hint="eastAsia"/>
          <w:sz w:val="21"/>
          <w:szCs w:val="21"/>
        </w:rPr>
        <w:t>就公平的地域代表性与成员国密切磋商的进程中提供了支助，将在2016年10月</w:t>
      </w:r>
      <w:r w:rsidRPr="00677DB0">
        <w:rPr>
          <w:rFonts w:ascii="SimSun" w:hAnsi="SimSun"/>
          <w:sz w:val="21"/>
          <w:szCs w:val="21"/>
        </w:rPr>
        <w:t>协调委员会</w:t>
      </w:r>
      <w:r w:rsidRPr="00677DB0">
        <w:rPr>
          <w:rFonts w:ascii="SimSun" w:hAnsi="SimSun" w:hint="eastAsia"/>
          <w:sz w:val="21"/>
          <w:szCs w:val="21"/>
        </w:rPr>
        <w:t>的会议上提交相关报告。在性别多样性方面同样取得了进展。虽然</w:t>
      </w:r>
      <w:r w:rsidRPr="00677DB0">
        <w:rPr>
          <w:rFonts w:ascii="SimSun" w:hAnsi="SimSun"/>
          <w:sz w:val="21"/>
          <w:szCs w:val="21"/>
        </w:rPr>
        <w:t>秘书处</w:t>
      </w:r>
      <w:r w:rsidRPr="00677DB0">
        <w:rPr>
          <w:rFonts w:ascii="SimSun" w:hAnsi="SimSun" w:hint="eastAsia"/>
          <w:sz w:val="21"/>
          <w:szCs w:val="21"/>
        </w:rPr>
        <w:t>的工作人员总体上实现了性别平衡，但为在P5及更高级别的岗位上实现性别平衡，仍然有许多工作要做。在此方面，2015年首次实施了试点项目，为妇女在秘书处的专业发展提供了支持，该项目获得了积极评价，该项目将进入实施的第二年，旨在面向更多的工作人员，使其受益于个性化的关注和职业支持。</w:t>
      </w:r>
      <w:r w:rsidRPr="00677DB0">
        <w:rPr>
          <w:rFonts w:ascii="SimSun" w:hAnsi="SimSun"/>
          <w:sz w:val="21"/>
          <w:szCs w:val="21"/>
        </w:rPr>
        <w:t>秘书处</w:t>
      </w:r>
      <w:r w:rsidRPr="00677DB0">
        <w:rPr>
          <w:rFonts w:ascii="SimSun" w:hAnsi="SimSun" w:hint="eastAsia"/>
          <w:sz w:val="21"/>
          <w:szCs w:val="21"/>
        </w:rPr>
        <w:t>报告说，将在不久的未来落实联合国薪酬制度改革，2016年10月将向</w:t>
      </w:r>
      <w:r w:rsidRPr="00677DB0">
        <w:rPr>
          <w:rFonts w:ascii="SimSun" w:hAnsi="SimSun"/>
          <w:sz w:val="21"/>
          <w:szCs w:val="21"/>
        </w:rPr>
        <w:t>协调委员</w:t>
      </w:r>
      <w:r w:rsidRPr="00677DB0">
        <w:rPr>
          <w:rFonts w:ascii="SimSun" w:hAnsi="SimSun" w:hint="eastAsia"/>
          <w:sz w:val="21"/>
          <w:szCs w:val="21"/>
        </w:rPr>
        <w:t>会提交对《工作人员条例和细则》的相应修改以获得批准。从人力资源程序改进的角度来说，实施工作人员自助系统、新的绩效管理系统、新的学习和培训系统以及技能清单将是未来12个月的关注重点。此外，正在改革当前的时间和出勤管理系统，一个由工作人员和管理层的代表组成的工作组已经提出一些建议，以实现对工作人员工作时间的现代化管理，预计这项工作将于2017年中完成。在此方面，已经进行一项调查，有700多名工作人员参与调查。最后，</w:t>
      </w:r>
      <w:r w:rsidRPr="00677DB0">
        <w:rPr>
          <w:rFonts w:ascii="SimSun" w:hAnsi="SimSun"/>
          <w:sz w:val="21"/>
          <w:szCs w:val="21"/>
        </w:rPr>
        <w:t>秘书处</w:t>
      </w:r>
      <w:r w:rsidRPr="00677DB0">
        <w:rPr>
          <w:rFonts w:ascii="SimSun" w:hAnsi="SimSun" w:hint="eastAsia"/>
          <w:sz w:val="21"/>
          <w:szCs w:val="21"/>
        </w:rPr>
        <w:t>期待在落实地域多样性举措方面得到</w:t>
      </w:r>
      <w:r w:rsidRPr="00677DB0">
        <w:rPr>
          <w:rFonts w:ascii="SimSun" w:hAnsi="SimSun"/>
          <w:sz w:val="21"/>
          <w:szCs w:val="21"/>
        </w:rPr>
        <w:t>协调委员会</w:t>
      </w:r>
      <w:r w:rsidRPr="00677DB0">
        <w:rPr>
          <w:rFonts w:ascii="SimSun" w:hAnsi="SimSun" w:hint="eastAsia"/>
          <w:sz w:val="21"/>
          <w:szCs w:val="21"/>
        </w:rPr>
        <w:t>的指导，这些举措将被纳入未来几年将要制定的人力资源战略。</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智利代表团以</w:t>
      </w:r>
      <w:r w:rsidR="00651155">
        <w:rPr>
          <w:rFonts w:ascii="SimSun" w:hAnsi="SimSun" w:hint="eastAsia"/>
          <w:sz w:val="21"/>
          <w:szCs w:val="21"/>
        </w:rPr>
        <w:t>GRULAC</w:t>
      </w:r>
      <w:r w:rsidRPr="00677DB0">
        <w:rPr>
          <w:rFonts w:ascii="SimSun" w:hAnsi="SimSun" w:hint="eastAsia"/>
          <w:sz w:val="21"/>
          <w:szCs w:val="21"/>
        </w:rPr>
        <w:t>的</w:t>
      </w:r>
      <w:r w:rsidRPr="00677DB0">
        <w:rPr>
          <w:rFonts w:ascii="SimSun" w:hAnsi="SimSun"/>
          <w:sz w:val="21"/>
          <w:szCs w:val="21"/>
        </w:rPr>
        <w:t>名义发言</w:t>
      </w:r>
      <w:r w:rsidRPr="00677DB0">
        <w:rPr>
          <w:rFonts w:ascii="SimSun" w:hAnsi="SimSun" w:hint="eastAsia"/>
          <w:sz w:val="21"/>
          <w:szCs w:val="21"/>
        </w:rPr>
        <w:t>，指出</w:t>
      </w:r>
      <w:r w:rsidR="00651155">
        <w:rPr>
          <w:rFonts w:ascii="SimSun" w:hAnsi="SimSun" w:hint="eastAsia"/>
          <w:sz w:val="21"/>
          <w:szCs w:val="21"/>
        </w:rPr>
        <w:t>GRULAC</w:t>
      </w:r>
      <w:r w:rsidRPr="00677DB0">
        <w:rPr>
          <w:rFonts w:ascii="SimSun" w:hAnsi="SimSun"/>
          <w:sz w:val="21"/>
          <w:szCs w:val="21"/>
        </w:rPr>
        <w:t>欢迎</w:t>
      </w:r>
      <w:r w:rsidRPr="00677DB0">
        <w:rPr>
          <w:rFonts w:ascii="SimSun" w:hAnsi="SimSun" w:hint="eastAsia"/>
          <w:sz w:val="21"/>
          <w:szCs w:val="21"/>
        </w:rPr>
        <w:t>提交人力资源年度报告，并且表示最终是</w:t>
      </w:r>
      <w:r w:rsidRPr="00677DB0">
        <w:rPr>
          <w:rFonts w:ascii="SimSun" w:hAnsi="SimSun"/>
          <w:sz w:val="21"/>
          <w:szCs w:val="21"/>
        </w:rPr>
        <w:t>本组织</w:t>
      </w:r>
      <w:r w:rsidRPr="00677DB0">
        <w:rPr>
          <w:rFonts w:ascii="SimSun" w:hAnsi="SimSun" w:hint="eastAsia"/>
          <w:sz w:val="21"/>
          <w:szCs w:val="21"/>
        </w:rPr>
        <w:t>的人力资源，特别是为确保广泛和平衡的地域代表而采取的措施。</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希腊代表团以B集团的名义发言，感谢秘书处</w:t>
      </w:r>
      <w:r w:rsidRPr="00677DB0">
        <w:rPr>
          <w:rFonts w:ascii="SimSun" w:hAnsi="SimSun" w:hint="eastAsia"/>
          <w:sz w:val="21"/>
          <w:szCs w:val="21"/>
        </w:rPr>
        <w:t>向PBC提交人力资源报告以提供信息，并欢迎报告持续改进，该报告已经成为成员国了解人力资源信息的重要来源。考虑到本组织的性质，人力资源始终是实现本组织的任务和目标的最关键部分，这一事实同样反映在人事费所占百分比上。从这个角度看，对</w:t>
      </w:r>
      <w:r w:rsidRPr="00677DB0">
        <w:rPr>
          <w:rFonts w:ascii="SimSun" w:hAnsi="SimSun"/>
          <w:sz w:val="21"/>
          <w:szCs w:val="21"/>
        </w:rPr>
        <w:t>本组织</w:t>
      </w:r>
      <w:r w:rsidRPr="00677DB0">
        <w:rPr>
          <w:rFonts w:ascii="SimSun" w:hAnsi="SimSun" w:hint="eastAsia"/>
          <w:sz w:val="21"/>
          <w:szCs w:val="21"/>
        </w:rPr>
        <w:t>内部的人力资源进行适当的管理非常重要。</w:t>
      </w:r>
      <w:r w:rsidRPr="00677DB0">
        <w:rPr>
          <w:rFonts w:ascii="SimSun" w:hAnsi="SimSun"/>
          <w:sz w:val="21"/>
          <w:szCs w:val="21"/>
        </w:rPr>
        <w:t>B集团</w:t>
      </w:r>
      <w:r w:rsidRPr="00677DB0">
        <w:rPr>
          <w:rFonts w:ascii="SimSun" w:hAnsi="SimSun" w:hint="eastAsia"/>
          <w:sz w:val="21"/>
          <w:szCs w:val="21"/>
        </w:rPr>
        <w:t>理解，在一个不断变化的环境下，如何在作为全球服务提供机构的</w:t>
      </w:r>
      <w:r w:rsidRPr="00677DB0">
        <w:rPr>
          <w:rFonts w:ascii="SimSun" w:hAnsi="SimSun"/>
          <w:sz w:val="21"/>
          <w:szCs w:val="21"/>
        </w:rPr>
        <w:t>WIPO</w:t>
      </w:r>
      <w:r w:rsidRPr="00677DB0">
        <w:rPr>
          <w:rFonts w:ascii="SimSun" w:hAnsi="SimSun" w:hint="eastAsia"/>
          <w:sz w:val="21"/>
          <w:szCs w:val="21"/>
        </w:rPr>
        <w:t>与成本控制需求之间取得平衡，对各成员国是一个挑战。因此，</w:t>
      </w:r>
      <w:r w:rsidRPr="00677DB0">
        <w:rPr>
          <w:rFonts w:ascii="SimSun" w:hAnsi="SimSun"/>
          <w:sz w:val="21"/>
          <w:szCs w:val="21"/>
        </w:rPr>
        <w:t>B集团</w:t>
      </w:r>
      <w:r w:rsidRPr="00677DB0">
        <w:rPr>
          <w:rFonts w:ascii="SimSun" w:hAnsi="SimSun" w:hint="eastAsia"/>
          <w:sz w:val="21"/>
          <w:szCs w:val="21"/>
        </w:rPr>
        <w:t>感谢</w:t>
      </w:r>
      <w:r w:rsidRPr="00677DB0">
        <w:rPr>
          <w:rFonts w:ascii="SimSun" w:hAnsi="SimSun"/>
          <w:sz w:val="21"/>
          <w:szCs w:val="21"/>
        </w:rPr>
        <w:t>秘书处</w:t>
      </w:r>
      <w:r w:rsidRPr="00677DB0">
        <w:rPr>
          <w:rFonts w:ascii="SimSun" w:hAnsi="SimSun" w:hint="eastAsia"/>
          <w:sz w:val="21"/>
          <w:szCs w:val="21"/>
        </w:rPr>
        <w:t>努力响应这一具有挑战性的要求，通过非工作人员合同以及外包机制，实现工作人员的稳定性和灵活性。招聘是人力资源的基础，对本组织来说特别重要，因此</w:t>
      </w:r>
      <w:r w:rsidRPr="00677DB0">
        <w:rPr>
          <w:rFonts w:ascii="SimSun" w:hAnsi="SimSun"/>
          <w:sz w:val="21"/>
          <w:szCs w:val="21"/>
        </w:rPr>
        <w:t>代表团</w:t>
      </w:r>
      <w:r w:rsidRPr="00677DB0">
        <w:rPr>
          <w:rFonts w:ascii="SimSun" w:hAnsi="SimSun" w:hint="eastAsia"/>
          <w:sz w:val="21"/>
          <w:szCs w:val="21"/>
        </w:rPr>
        <w:t>重申，考虑到</w:t>
      </w:r>
      <w:r w:rsidRPr="00677DB0">
        <w:rPr>
          <w:rFonts w:ascii="SimSun" w:hAnsi="SimSun"/>
          <w:sz w:val="21"/>
          <w:szCs w:val="21"/>
        </w:rPr>
        <w:t>WIPO非常强的技术性</w:t>
      </w:r>
      <w:r w:rsidRPr="00677DB0">
        <w:rPr>
          <w:rFonts w:ascii="SimSun" w:hAnsi="SimSun" w:hint="eastAsia"/>
          <w:sz w:val="21"/>
          <w:szCs w:val="21"/>
        </w:rPr>
        <w:t>以及</w:t>
      </w:r>
      <w:r w:rsidRPr="00677DB0">
        <w:rPr>
          <w:rFonts w:ascii="SimSun" w:hAnsi="SimSun"/>
          <w:sz w:val="21"/>
          <w:szCs w:val="21"/>
        </w:rPr>
        <w:t>WIPO</w:t>
      </w:r>
      <w:r w:rsidRPr="00677DB0">
        <w:rPr>
          <w:rFonts w:ascii="SimSun" w:hAnsi="SimSun" w:hint="eastAsia"/>
          <w:sz w:val="21"/>
          <w:szCs w:val="21"/>
        </w:rPr>
        <w:t>实际提供的服务，招聘应当考虑个人的品德并遵循最高的效率、能力和诚信标准。这一总体原则对于实现本组织的独特任务至关重要，即使是在联合国的背景下也是如此。</w:t>
      </w:r>
      <w:r w:rsidRPr="00677DB0">
        <w:rPr>
          <w:rFonts w:ascii="SimSun" w:hAnsi="SimSun"/>
          <w:sz w:val="21"/>
          <w:szCs w:val="21"/>
        </w:rPr>
        <w:t>代表团补充说</w:t>
      </w:r>
      <w:r w:rsidRPr="00677DB0">
        <w:rPr>
          <w:rFonts w:ascii="SimSun" w:hAnsi="SimSun" w:hint="eastAsia"/>
          <w:sz w:val="21"/>
          <w:szCs w:val="21"/>
        </w:rPr>
        <w:t>，它感谢</w:t>
      </w:r>
      <w:r w:rsidRPr="00677DB0">
        <w:rPr>
          <w:rFonts w:ascii="SimSun" w:hAnsi="SimSun"/>
          <w:sz w:val="21"/>
          <w:szCs w:val="21"/>
        </w:rPr>
        <w:t>秘书处</w:t>
      </w:r>
      <w:r w:rsidRPr="00677DB0">
        <w:rPr>
          <w:rFonts w:ascii="SimSun" w:hAnsi="SimSun" w:hint="eastAsia"/>
          <w:sz w:val="21"/>
          <w:szCs w:val="21"/>
        </w:rPr>
        <w:t>在实现地域多样性方面的持续努力，并</w:t>
      </w:r>
      <w:r w:rsidRPr="00677DB0">
        <w:rPr>
          <w:rFonts w:ascii="SimSun" w:hAnsi="SimSun"/>
          <w:sz w:val="21"/>
          <w:szCs w:val="21"/>
        </w:rPr>
        <w:t>回顾说</w:t>
      </w:r>
      <w:r w:rsidRPr="00677DB0">
        <w:rPr>
          <w:rFonts w:ascii="SimSun" w:hAnsi="SimSun" w:hint="eastAsia"/>
          <w:sz w:val="21"/>
          <w:szCs w:val="21"/>
        </w:rPr>
        <w:t>，在</w:t>
      </w:r>
      <w:r w:rsidRPr="00677DB0">
        <w:rPr>
          <w:rFonts w:ascii="SimSun" w:hAnsi="SimSun"/>
          <w:sz w:val="21"/>
          <w:szCs w:val="21"/>
        </w:rPr>
        <w:t>WIPO</w:t>
      </w:r>
      <w:r w:rsidRPr="00677DB0">
        <w:rPr>
          <w:rFonts w:ascii="SimSun" w:hAnsi="SimSun" w:cs="SimSun" w:hint="eastAsia"/>
          <w:sz w:val="21"/>
          <w:szCs w:val="21"/>
        </w:rPr>
        <w:t>协调委员会主席带头就修订</w:t>
      </w:r>
      <w:r w:rsidRPr="00677DB0">
        <w:rPr>
          <w:rFonts w:ascii="SimSun" w:hAnsi="SimSun"/>
          <w:sz w:val="21"/>
          <w:szCs w:val="21"/>
        </w:rPr>
        <w:t>1975</w:t>
      </w:r>
      <w:r w:rsidRPr="00677DB0">
        <w:rPr>
          <w:rFonts w:ascii="SimSun" w:hAnsi="SimSun" w:cs="SimSun" w:hint="eastAsia"/>
          <w:sz w:val="21"/>
          <w:szCs w:val="21"/>
        </w:rPr>
        <w:t>年地域分配原则开展磋商期间，各成员国表达了各种不同意见，相关报告草案很快将发布。代表团说，它支持</w:t>
      </w:r>
      <w:r w:rsidRPr="00677DB0">
        <w:rPr>
          <w:rFonts w:ascii="SimSun" w:hAnsi="SimSun"/>
          <w:sz w:val="21"/>
          <w:szCs w:val="21"/>
        </w:rPr>
        <w:t>WIPO当前</w:t>
      </w:r>
      <w:r w:rsidRPr="00677DB0">
        <w:rPr>
          <w:rFonts w:ascii="SimSun" w:hAnsi="SimSun" w:hint="eastAsia"/>
          <w:sz w:val="21"/>
          <w:szCs w:val="21"/>
        </w:rPr>
        <w:t>为改善地域分配而采取的举措，包括外联举措在内，并鼓励</w:t>
      </w:r>
      <w:r w:rsidRPr="00677DB0">
        <w:rPr>
          <w:rFonts w:ascii="SimSun" w:hAnsi="SimSun"/>
          <w:sz w:val="21"/>
          <w:szCs w:val="21"/>
        </w:rPr>
        <w:t>秘书处</w:t>
      </w:r>
      <w:r w:rsidRPr="00677DB0">
        <w:rPr>
          <w:rFonts w:ascii="SimSun" w:hAnsi="SimSun" w:hint="eastAsia"/>
          <w:sz w:val="21"/>
          <w:szCs w:val="21"/>
        </w:rPr>
        <w:t>参与这些活动，以实现尽可能广泛的地域分配和性别平等。</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中国代表团感谢秘书处</w:t>
      </w:r>
      <w:r w:rsidRPr="00677DB0">
        <w:rPr>
          <w:rFonts w:ascii="SimSun" w:hAnsi="SimSun" w:hint="eastAsia"/>
          <w:sz w:val="21"/>
          <w:szCs w:val="21"/>
        </w:rPr>
        <w:t>提供这份信息丰富的重要报告，报告使各成员国大致了解了</w:t>
      </w:r>
      <w:r w:rsidRPr="00677DB0">
        <w:rPr>
          <w:rFonts w:ascii="SimSun" w:hAnsi="SimSun"/>
          <w:sz w:val="21"/>
          <w:szCs w:val="21"/>
        </w:rPr>
        <w:t>WIPO</w:t>
      </w:r>
      <w:r w:rsidRPr="00677DB0">
        <w:rPr>
          <w:rFonts w:ascii="SimSun" w:hAnsi="SimSun" w:hint="eastAsia"/>
          <w:sz w:val="21"/>
          <w:szCs w:val="21"/>
        </w:rPr>
        <w:t>在人力资源领域的举措和战略规划。代表团赞赏</w:t>
      </w:r>
      <w:r w:rsidRPr="00677DB0">
        <w:rPr>
          <w:rFonts w:ascii="SimSun" w:hAnsi="SimSun"/>
          <w:sz w:val="21"/>
          <w:szCs w:val="21"/>
        </w:rPr>
        <w:t>WIPO</w:t>
      </w:r>
      <w:r w:rsidRPr="00677DB0">
        <w:rPr>
          <w:rFonts w:ascii="SimSun" w:hAnsi="SimSun" w:hint="eastAsia"/>
          <w:sz w:val="21"/>
          <w:szCs w:val="21"/>
        </w:rPr>
        <w:t>在落实人力资源战略方面取得的积极成果以及在增加地域多样性方面的努力。它认为，在满足日益增长的业务需要、加强人力资源以及增加地域多样性方面，</w:t>
      </w:r>
      <w:r w:rsidRPr="00677DB0">
        <w:rPr>
          <w:rFonts w:ascii="SimSun" w:hAnsi="SimSun"/>
          <w:sz w:val="21"/>
          <w:szCs w:val="21"/>
        </w:rPr>
        <w:t>WIPO</w:t>
      </w:r>
      <w:r w:rsidRPr="00677DB0">
        <w:rPr>
          <w:rFonts w:ascii="SimSun" w:hAnsi="SimSun" w:hint="eastAsia"/>
          <w:sz w:val="21"/>
          <w:szCs w:val="21"/>
        </w:rPr>
        <w:t>正面临一些挑战，</w:t>
      </w:r>
      <w:r w:rsidRPr="00677DB0">
        <w:rPr>
          <w:rFonts w:ascii="SimSun" w:hAnsi="SimSun"/>
          <w:sz w:val="21"/>
          <w:szCs w:val="21"/>
        </w:rPr>
        <w:t>本组织</w:t>
      </w:r>
      <w:r w:rsidRPr="00677DB0">
        <w:rPr>
          <w:rFonts w:ascii="SimSun" w:hAnsi="SimSun" w:hint="eastAsia"/>
          <w:sz w:val="21"/>
          <w:szCs w:val="21"/>
        </w:rPr>
        <w:t>可能需要以一种创新和高效的方式来规划一个在战略上多样化的人力资源工作队。在此方面，代表团建议：</w:t>
      </w:r>
      <w:r w:rsidR="00651155">
        <w:rPr>
          <w:rFonts w:ascii="SimSun" w:hAnsi="SimSun"/>
          <w:sz w:val="21"/>
          <w:szCs w:val="21"/>
        </w:rPr>
        <w:t>(</w:t>
      </w:r>
      <w:r w:rsidRPr="00677DB0">
        <w:rPr>
          <w:rFonts w:ascii="SimSun" w:hAnsi="SimSun" w:hint="eastAsia"/>
          <w:sz w:val="21"/>
          <w:szCs w:val="21"/>
        </w:rPr>
        <w:t>i</w:t>
      </w:r>
      <w:r w:rsidR="00651155">
        <w:rPr>
          <w:rFonts w:ascii="SimSun" w:hAnsi="SimSun"/>
          <w:sz w:val="21"/>
          <w:szCs w:val="21"/>
        </w:rPr>
        <w:t>)</w:t>
      </w:r>
      <w:r w:rsidRPr="00677DB0">
        <w:rPr>
          <w:rFonts w:ascii="SimSun" w:hAnsi="SimSun" w:hint="eastAsia"/>
          <w:sz w:val="21"/>
          <w:szCs w:val="21"/>
        </w:rPr>
        <w:t>应当在2016年</w:t>
      </w:r>
      <w:r w:rsidRPr="00677DB0">
        <w:rPr>
          <w:rFonts w:ascii="SimSun" w:hAnsi="SimSun" w:cs="SimSun" w:hint="eastAsia"/>
          <w:sz w:val="21"/>
          <w:szCs w:val="21"/>
        </w:rPr>
        <w:t>成员国</w:t>
      </w:r>
      <w:r w:rsidRPr="00677DB0">
        <w:rPr>
          <w:rFonts w:ascii="SimSun" w:hAnsi="SimSun" w:hint="eastAsia"/>
          <w:sz w:val="21"/>
          <w:szCs w:val="21"/>
        </w:rPr>
        <w:t>大会期间设立一个咨询点，向成员国解释</w:t>
      </w:r>
      <w:r w:rsidRPr="00677DB0">
        <w:rPr>
          <w:rFonts w:ascii="SimSun" w:hAnsi="SimSun"/>
          <w:sz w:val="21"/>
          <w:szCs w:val="21"/>
        </w:rPr>
        <w:t>WIPO</w:t>
      </w:r>
      <w:r w:rsidRPr="00677DB0">
        <w:rPr>
          <w:rFonts w:ascii="SimSun" w:hAnsi="SimSun" w:hint="eastAsia"/>
          <w:sz w:val="21"/>
          <w:szCs w:val="21"/>
        </w:rPr>
        <w:t>的招聘程序，就像2014年所做的一样；</w:t>
      </w:r>
      <w:r w:rsidR="00651155">
        <w:rPr>
          <w:rFonts w:ascii="SimSun" w:hAnsi="SimSun"/>
          <w:sz w:val="21"/>
          <w:szCs w:val="21"/>
        </w:rPr>
        <w:t>(</w:t>
      </w:r>
      <w:r w:rsidRPr="00677DB0">
        <w:rPr>
          <w:rFonts w:ascii="SimSun" w:hAnsi="SimSun" w:hint="eastAsia"/>
          <w:sz w:val="21"/>
          <w:szCs w:val="21"/>
        </w:rPr>
        <w:t>ii</w:t>
      </w:r>
      <w:r w:rsidR="00651155">
        <w:rPr>
          <w:rFonts w:ascii="SimSun" w:hAnsi="SimSun"/>
          <w:sz w:val="21"/>
          <w:szCs w:val="21"/>
        </w:rPr>
        <w:t>)</w:t>
      </w:r>
      <w:r w:rsidRPr="00677DB0">
        <w:rPr>
          <w:rFonts w:ascii="SimSun" w:hAnsi="SimSun" w:hint="eastAsia"/>
          <w:sz w:val="21"/>
          <w:szCs w:val="21"/>
        </w:rPr>
        <w:t>为使更多人了解</w:t>
      </w:r>
      <w:r w:rsidRPr="00677DB0">
        <w:rPr>
          <w:rFonts w:ascii="SimSun" w:hAnsi="SimSun"/>
          <w:sz w:val="21"/>
          <w:szCs w:val="21"/>
        </w:rPr>
        <w:t>WIPO</w:t>
      </w:r>
      <w:r w:rsidRPr="00677DB0">
        <w:rPr>
          <w:rFonts w:ascii="SimSun" w:hAnsi="SimSun" w:hint="eastAsia"/>
          <w:sz w:val="21"/>
          <w:szCs w:val="21"/>
        </w:rPr>
        <w:t>的活动和招聘程序，</w:t>
      </w:r>
      <w:r w:rsidRPr="00677DB0">
        <w:rPr>
          <w:rFonts w:ascii="SimSun" w:hAnsi="SimSun"/>
          <w:sz w:val="21"/>
          <w:szCs w:val="21"/>
        </w:rPr>
        <w:t>WIPO</w:t>
      </w:r>
      <w:r w:rsidRPr="00677DB0">
        <w:rPr>
          <w:rFonts w:ascii="SimSun" w:hAnsi="SimSun" w:hint="eastAsia"/>
          <w:sz w:val="21"/>
          <w:szCs w:val="21"/>
        </w:rPr>
        <w:t>应当在相关国家，特别是发展中国家，组织更多的外联活动，并任命出差的工作人员担任</w:t>
      </w:r>
      <w:r w:rsidRPr="00677DB0">
        <w:rPr>
          <w:rFonts w:ascii="SimSun" w:hAnsi="SimSun"/>
          <w:sz w:val="21"/>
          <w:szCs w:val="21"/>
        </w:rPr>
        <w:t>WIPO</w:t>
      </w:r>
      <w:r w:rsidRPr="00677DB0">
        <w:rPr>
          <w:rFonts w:ascii="SimSun" w:hAnsi="SimSun" w:hint="eastAsia"/>
          <w:sz w:val="21"/>
          <w:szCs w:val="21"/>
        </w:rPr>
        <w:t>大使，宣传其所在的部门或办事处，交流人力资源方面的理念；</w:t>
      </w:r>
      <w:r w:rsidR="00651155">
        <w:rPr>
          <w:rFonts w:ascii="SimSun" w:hAnsi="SimSun"/>
          <w:sz w:val="21"/>
          <w:szCs w:val="21"/>
        </w:rPr>
        <w:t>(</w:t>
      </w:r>
      <w:r w:rsidRPr="00677DB0">
        <w:rPr>
          <w:rFonts w:ascii="SimSun" w:hAnsi="SimSun" w:hint="eastAsia"/>
          <w:sz w:val="21"/>
          <w:szCs w:val="21"/>
        </w:rPr>
        <w:t>iii</w:t>
      </w:r>
      <w:r w:rsidR="00651155">
        <w:rPr>
          <w:rFonts w:ascii="SimSun" w:hAnsi="SimSun"/>
          <w:sz w:val="21"/>
          <w:szCs w:val="21"/>
        </w:rPr>
        <w:t>)</w:t>
      </w:r>
      <w:r w:rsidRPr="00677DB0">
        <w:rPr>
          <w:rFonts w:ascii="SimSun" w:hAnsi="SimSun" w:hint="eastAsia"/>
          <w:sz w:val="21"/>
          <w:szCs w:val="21"/>
        </w:rPr>
        <w:t>相关方和</w:t>
      </w:r>
      <w:r w:rsidRPr="00677DB0">
        <w:rPr>
          <w:rFonts w:ascii="SimSun" w:hAnsi="SimSun"/>
          <w:sz w:val="21"/>
          <w:szCs w:val="21"/>
        </w:rPr>
        <w:t>成员国</w:t>
      </w:r>
      <w:r w:rsidRPr="00677DB0">
        <w:rPr>
          <w:rFonts w:ascii="SimSun" w:hAnsi="SimSun" w:hint="eastAsia"/>
          <w:sz w:val="21"/>
          <w:szCs w:val="21"/>
        </w:rPr>
        <w:t>可以设立招聘联络点，该联络点可以与</w:t>
      </w:r>
      <w:r w:rsidRPr="00677DB0">
        <w:rPr>
          <w:rFonts w:ascii="SimSun" w:hAnsi="SimSun"/>
          <w:sz w:val="21"/>
          <w:szCs w:val="21"/>
        </w:rPr>
        <w:t>WIPO</w:t>
      </w:r>
      <w:r w:rsidRPr="00677DB0">
        <w:rPr>
          <w:rFonts w:ascii="SimSun" w:hAnsi="SimSun" w:hint="eastAsia"/>
          <w:sz w:val="21"/>
          <w:szCs w:val="21"/>
        </w:rPr>
        <w:t>人力资源部合作；</w:t>
      </w:r>
      <w:r w:rsidR="00651155">
        <w:rPr>
          <w:rFonts w:ascii="SimSun" w:hAnsi="SimSun"/>
          <w:sz w:val="21"/>
          <w:szCs w:val="21"/>
        </w:rPr>
        <w:t>(</w:t>
      </w:r>
      <w:r w:rsidRPr="00677DB0">
        <w:rPr>
          <w:rFonts w:ascii="SimSun" w:hAnsi="SimSun" w:hint="eastAsia"/>
          <w:sz w:val="21"/>
          <w:szCs w:val="21"/>
        </w:rPr>
        <w:t>iv</w:t>
      </w:r>
      <w:r w:rsidR="00651155">
        <w:rPr>
          <w:rFonts w:ascii="SimSun" w:hAnsi="SimSun"/>
          <w:sz w:val="21"/>
          <w:szCs w:val="21"/>
        </w:rPr>
        <w:t>)</w:t>
      </w:r>
      <w:r w:rsidRPr="00677DB0">
        <w:rPr>
          <w:rFonts w:ascii="SimSun" w:hAnsi="SimSun"/>
          <w:sz w:val="21"/>
          <w:szCs w:val="21"/>
        </w:rPr>
        <w:t>本组织</w:t>
      </w:r>
      <w:r w:rsidRPr="00677DB0">
        <w:rPr>
          <w:rFonts w:ascii="SimSun" w:hAnsi="SimSun" w:hint="eastAsia"/>
          <w:sz w:val="21"/>
          <w:szCs w:val="21"/>
        </w:rPr>
        <w:t>可以与愿意参与</w:t>
      </w:r>
      <w:r w:rsidRPr="00677DB0">
        <w:rPr>
          <w:rFonts w:ascii="SimSun" w:hAnsi="SimSun"/>
          <w:sz w:val="21"/>
          <w:szCs w:val="21"/>
        </w:rPr>
        <w:t>JPO</w:t>
      </w:r>
      <w:r w:rsidRPr="00677DB0">
        <w:rPr>
          <w:rFonts w:ascii="SimSun" w:hAnsi="SimSun" w:hint="eastAsia"/>
          <w:sz w:val="21"/>
          <w:szCs w:val="21"/>
        </w:rPr>
        <w:t>方案的相关政府探索拓展JPO方案的可能性；以及</w:t>
      </w:r>
      <w:r w:rsidR="00651155">
        <w:rPr>
          <w:rFonts w:ascii="SimSun" w:hAnsi="SimSun"/>
          <w:sz w:val="21"/>
          <w:szCs w:val="21"/>
        </w:rPr>
        <w:t>(</w:t>
      </w:r>
      <w:r w:rsidRPr="00677DB0">
        <w:rPr>
          <w:rFonts w:ascii="SimSun" w:hAnsi="SimSun" w:hint="eastAsia"/>
          <w:sz w:val="21"/>
          <w:szCs w:val="21"/>
        </w:rPr>
        <w:t>v</w:t>
      </w:r>
      <w:r w:rsidR="00651155">
        <w:rPr>
          <w:rFonts w:ascii="SimSun" w:hAnsi="SimSun" w:hint="eastAsia"/>
          <w:sz w:val="21"/>
          <w:szCs w:val="21"/>
        </w:rPr>
        <w:t>)</w:t>
      </w:r>
      <w:r w:rsidRPr="00677DB0">
        <w:rPr>
          <w:rFonts w:ascii="SimSun" w:hAnsi="SimSun"/>
          <w:sz w:val="21"/>
          <w:szCs w:val="21"/>
        </w:rPr>
        <w:t>秘书处</w:t>
      </w:r>
      <w:r w:rsidRPr="00677DB0">
        <w:rPr>
          <w:rFonts w:ascii="SimSun" w:hAnsi="SimSun" w:hint="eastAsia"/>
          <w:sz w:val="21"/>
          <w:szCs w:val="21"/>
        </w:rPr>
        <w:t>可以探索通过更多渠道来发布招聘信息，包括社交媒体。关于</w:t>
      </w:r>
      <w:r w:rsidRPr="00677DB0">
        <w:rPr>
          <w:rFonts w:ascii="SimSun" w:hAnsi="SimSun"/>
          <w:sz w:val="21"/>
          <w:szCs w:val="21"/>
        </w:rPr>
        <w:t>秘书处</w:t>
      </w:r>
      <w:r w:rsidRPr="00677DB0">
        <w:rPr>
          <w:rFonts w:ascii="SimSun" w:hAnsi="SimSun" w:hint="eastAsia"/>
          <w:sz w:val="21"/>
          <w:szCs w:val="21"/>
        </w:rPr>
        <w:t>对人力资源的总体管理，</w:t>
      </w:r>
      <w:r w:rsidRPr="00677DB0">
        <w:rPr>
          <w:rFonts w:ascii="SimSun" w:hAnsi="SimSun"/>
          <w:sz w:val="21"/>
          <w:szCs w:val="21"/>
        </w:rPr>
        <w:t>代表团</w:t>
      </w:r>
      <w:r w:rsidRPr="00677DB0">
        <w:rPr>
          <w:rFonts w:ascii="SimSun" w:hAnsi="SimSun" w:hint="eastAsia"/>
          <w:sz w:val="21"/>
          <w:szCs w:val="21"/>
        </w:rPr>
        <w:t>指出，可以加强工作人员的流动性，特别是在总部与驻外办事处之间，这将使工作人员获得更多的职业机会，并且使本组织能够以更加灵活的方式运行，并指出秘书处可以考虑制定工作人员流动政策。代表团</w:t>
      </w:r>
      <w:r w:rsidRPr="00677DB0">
        <w:rPr>
          <w:rFonts w:ascii="SimSun" w:hAnsi="SimSun"/>
          <w:sz w:val="21"/>
          <w:szCs w:val="21"/>
        </w:rPr>
        <w:t>补充说</w:t>
      </w:r>
      <w:r w:rsidRPr="00677DB0">
        <w:rPr>
          <w:rFonts w:ascii="SimSun" w:hAnsi="SimSun" w:hint="eastAsia"/>
          <w:sz w:val="21"/>
          <w:szCs w:val="21"/>
        </w:rPr>
        <w:t>，</w:t>
      </w:r>
      <w:r w:rsidRPr="00677DB0">
        <w:rPr>
          <w:rFonts w:ascii="SimSun" w:hAnsi="SimSun"/>
          <w:sz w:val="21"/>
          <w:szCs w:val="21"/>
        </w:rPr>
        <w:t>秘书处</w:t>
      </w:r>
      <w:r w:rsidRPr="00677DB0">
        <w:rPr>
          <w:rFonts w:ascii="SimSun" w:hAnsi="SimSun" w:hint="eastAsia"/>
          <w:sz w:val="21"/>
          <w:szCs w:val="21"/>
        </w:rPr>
        <w:t>可以继续增加招聘程序的透明度，并考虑不仅在互联网上发布空缺职位信息，而且发布招聘程序的进度。而且，为加强对雇员的培训，可以增加预算并制定计划。</w:t>
      </w:r>
      <w:r w:rsidRPr="00677DB0">
        <w:rPr>
          <w:rFonts w:ascii="SimSun" w:hAnsi="SimSun"/>
          <w:sz w:val="21"/>
          <w:szCs w:val="21"/>
        </w:rPr>
        <w:t>代表团补充说</w:t>
      </w:r>
      <w:r w:rsidRPr="00677DB0">
        <w:rPr>
          <w:rFonts w:ascii="SimSun" w:hAnsi="SimSun" w:hint="eastAsia"/>
          <w:sz w:val="21"/>
          <w:szCs w:val="21"/>
        </w:rPr>
        <w:t>，这些建议与</w:t>
      </w:r>
      <w:r w:rsidRPr="00677DB0">
        <w:rPr>
          <w:rFonts w:ascii="SimSun" w:hAnsi="SimSun"/>
          <w:sz w:val="21"/>
          <w:szCs w:val="21"/>
        </w:rPr>
        <w:t>联检组</w:t>
      </w:r>
      <w:r w:rsidRPr="00677DB0">
        <w:rPr>
          <w:rFonts w:ascii="SimSun" w:hAnsi="SimSun" w:hint="eastAsia"/>
          <w:sz w:val="21"/>
          <w:szCs w:val="21"/>
        </w:rPr>
        <w:t>“</w:t>
      </w:r>
      <w:r w:rsidR="007D2324" w:rsidRPr="00677DB0">
        <w:rPr>
          <w:rFonts w:ascii="SimSun" w:hAnsi="SimSun" w:hint="eastAsia"/>
          <w:sz w:val="21"/>
          <w:szCs w:val="21"/>
        </w:rPr>
        <w:t>审查</w:t>
      </w:r>
      <w:r w:rsidRPr="00677DB0">
        <w:rPr>
          <w:rFonts w:ascii="SimSun" w:hAnsi="SimSun" w:hint="eastAsia"/>
          <w:sz w:val="21"/>
          <w:szCs w:val="21"/>
        </w:rPr>
        <w:t>世界知识产权组织的管理和行政工作”</w:t>
      </w:r>
      <w:r w:rsidR="007D2324">
        <w:rPr>
          <w:rFonts w:ascii="SimSun" w:hAnsi="SimSun" w:hint="eastAsia"/>
          <w:sz w:val="21"/>
          <w:szCs w:val="21"/>
        </w:rPr>
        <w:t>（</w:t>
      </w:r>
      <w:r w:rsidR="007D2324" w:rsidRPr="00677DB0">
        <w:rPr>
          <w:rFonts w:ascii="SimSun" w:hAnsi="SimSun"/>
          <w:sz w:val="21"/>
          <w:szCs w:val="21"/>
        </w:rPr>
        <w:t>JIU/REP/2014/2</w:t>
      </w:r>
      <w:r w:rsidR="007D2324">
        <w:rPr>
          <w:rFonts w:ascii="SimSun" w:hAnsi="SimSun" w:hint="eastAsia"/>
          <w:sz w:val="21"/>
          <w:szCs w:val="21"/>
        </w:rPr>
        <w:t>）</w:t>
      </w:r>
      <w:r w:rsidRPr="00677DB0">
        <w:rPr>
          <w:rFonts w:ascii="SimSun" w:hAnsi="SimSun" w:hint="eastAsia"/>
          <w:sz w:val="21"/>
          <w:szCs w:val="21"/>
        </w:rPr>
        <w:t>报告的意见一致。</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大韩民国代表团</w:t>
      </w:r>
      <w:r w:rsidRPr="00677DB0">
        <w:rPr>
          <w:rFonts w:ascii="SimSun" w:hAnsi="SimSun" w:hint="eastAsia"/>
          <w:sz w:val="21"/>
          <w:szCs w:val="21"/>
        </w:rPr>
        <w:t>感谢秘书处编拟人力资源年度报告，并提到人力资源是本组织最重要的资源之一，是各成员国最突出强调的问题之一。它</w:t>
      </w:r>
      <w:r w:rsidRPr="00677DB0">
        <w:rPr>
          <w:rFonts w:ascii="SimSun" w:hAnsi="SimSun"/>
          <w:sz w:val="21"/>
          <w:szCs w:val="21"/>
        </w:rPr>
        <w:t>补充说</w:t>
      </w:r>
      <w:r w:rsidRPr="00677DB0">
        <w:rPr>
          <w:rFonts w:ascii="SimSun" w:hAnsi="SimSun" w:hint="eastAsia"/>
          <w:sz w:val="21"/>
          <w:szCs w:val="21"/>
        </w:rPr>
        <w:t>，报告所载信息非常有益于正在进行的关于地域分配的讨论。它指出，</w:t>
      </w:r>
      <w:r w:rsidRPr="00677DB0">
        <w:rPr>
          <w:rFonts w:ascii="SimSun" w:hAnsi="SimSun"/>
          <w:sz w:val="21"/>
          <w:szCs w:val="21"/>
        </w:rPr>
        <w:t>WIPO</w:t>
      </w:r>
      <w:r w:rsidRPr="00677DB0">
        <w:rPr>
          <w:rFonts w:ascii="SimSun" w:hAnsi="SimSun" w:hint="eastAsia"/>
          <w:sz w:val="21"/>
          <w:szCs w:val="21"/>
        </w:rPr>
        <w:t>的一项核心使命是提供全球IP服务，这是本组织的主要财务资源，因此，</w:t>
      </w:r>
      <w:r w:rsidRPr="00677DB0">
        <w:rPr>
          <w:rFonts w:ascii="SimSun" w:hAnsi="SimSun"/>
          <w:sz w:val="21"/>
          <w:szCs w:val="21"/>
        </w:rPr>
        <w:t>WIPO</w:t>
      </w:r>
      <w:r w:rsidRPr="00677DB0">
        <w:rPr>
          <w:rFonts w:ascii="SimSun" w:hAnsi="SimSun" w:hint="eastAsia"/>
          <w:sz w:val="21"/>
          <w:szCs w:val="21"/>
        </w:rPr>
        <w:t>的人力和物力资源管理方式必须使本组织能够高效和有效地执行核心使命。在此方面，地域分配非常重要，但是应当在有利于</w:t>
      </w:r>
      <w:r w:rsidRPr="00677DB0">
        <w:rPr>
          <w:rFonts w:ascii="SimSun" w:hAnsi="SimSun"/>
          <w:sz w:val="21"/>
          <w:szCs w:val="21"/>
        </w:rPr>
        <w:t>WIPO</w:t>
      </w:r>
      <w:r w:rsidRPr="00677DB0">
        <w:rPr>
          <w:rFonts w:ascii="SimSun" w:hAnsi="SimSun" w:hint="eastAsia"/>
          <w:sz w:val="21"/>
          <w:szCs w:val="21"/>
        </w:rPr>
        <w:t>为客户提供全球</w:t>
      </w:r>
      <w:r w:rsidRPr="00677DB0">
        <w:rPr>
          <w:rFonts w:ascii="SimSun" w:hAnsi="SimSun"/>
          <w:sz w:val="21"/>
          <w:szCs w:val="21"/>
        </w:rPr>
        <w:t>IP</w:t>
      </w:r>
      <w:r w:rsidRPr="00677DB0">
        <w:rPr>
          <w:rFonts w:ascii="SimSun" w:hAnsi="SimSun" w:hint="eastAsia"/>
          <w:sz w:val="21"/>
          <w:szCs w:val="21"/>
        </w:rPr>
        <w:t>服务的方式讨论这个问题。</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巴西代表团</w:t>
      </w:r>
      <w:r w:rsidRPr="00677DB0">
        <w:rPr>
          <w:rFonts w:ascii="SimSun" w:hAnsi="SimSun" w:hint="eastAsia"/>
          <w:sz w:val="21"/>
          <w:szCs w:val="21"/>
        </w:rPr>
        <w:t>赞成</w:t>
      </w:r>
      <w:r w:rsidRPr="00677DB0">
        <w:rPr>
          <w:rFonts w:ascii="SimSun" w:hAnsi="SimSun"/>
          <w:sz w:val="21"/>
          <w:szCs w:val="21"/>
        </w:rPr>
        <w:t>智利代表团</w:t>
      </w:r>
      <w:r w:rsidRPr="00677DB0">
        <w:rPr>
          <w:rFonts w:ascii="SimSun" w:hAnsi="SimSun" w:hint="eastAsia"/>
          <w:sz w:val="21"/>
          <w:szCs w:val="21"/>
        </w:rPr>
        <w:t>以</w:t>
      </w:r>
      <w:r w:rsidR="00651155">
        <w:rPr>
          <w:rFonts w:ascii="SimSun" w:hAnsi="SimSun" w:hint="eastAsia"/>
          <w:sz w:val="21"/>
          <w:szCs w:val="21"/>
        </w:rPr>
        <w:t>GRULAC</w:t>
      </w:r>
      <w:r w:rsidRPr="00677DB0">
        <w:rPr>
          <w:rFonts w:ascii="SimSun" w:hAnsi="SimSun" w:hint="eastAsia"/>
          <w:sz w:val="21"/>
          <w:szCs w:val="21"/>
        </w:rPr>
        <w:t>名义所作的发言，并指出人力资源对于</w:t>
      </w:r>
      <w:r w:rsidRPr="00677DB0">
        <w:rPr>
          <w:rFonts w:ascii="SimSun" w:hAnsi="SimSun"/>
          <w:sz w:val="21"/>
          <w:szCs w:val="21"/>
        </w:rPr>
        <w:t>WIPO</w:t>
      </w:r>
      <w:r w:rsidRPr="00677DB0">
        <w:rPr>
          <w:rFonts w:ascii="SimSun" w:hAnsi="SimSun" w:hint="eastAsia"/>
          <w:sz w:val="21"/>
          <w:szCs w:val="21"/>
        </w:rPr>
        <w:t>来说非常重要，是本组织的核心动力。它</w:t>
      </w:r>
      <w:r w:rsidRPr="00677DB0">
        <w:rPr>
          <w:rFonts w:ascii="SimSun" w:hAnsi="SimSun"/>
          <w:sz w:val="21"/>
          <w:szCs w:val="21"/>
        </w:rPr>
        <w:t>欢迎</w:t>
      </w:r>
      <w:r w:rsidRPr="00677DB0">
        <w:rPr>
          <w:rFonts w:ascii="SimSun" w:hAnsi="SimSun" w:hint="eastAsia"/>
          <w:sz w:val="21"/>
          <w:szCs w:val="21"/>
        </w:rPr>
        <w:t>报告所述积极成果，但也注意到仍然存在一些挑战。它同意应当基于能力进行招聘，并且认为，为实现性别平等和地域平衡，有许多可探索的机会。它提到在招聘程序中应当考虑这些规范，并期待在</w:t>
      </w:r>
      <w:r w:rsidRPr="00677DB0">
        <w:rPr>
          <w:rFonts w:ascii="SimSun" w:hAnsi="SimSun"/>
          <w:sz w:val="21"/>
          <w:szCs w:val="21"/>
        </w:rPr>
        <w:t>协调委员会主席</w:t>
      </w:r>
      <w:r w:rsidRPr="00677DB0">
        <w:rPr>
          <w:rFonts w:ascii="SimSun" w:hAnsi="SimSun" w:hint="eastAsia"/>
          <w:sz w:val="21"/>
          <w:szCs w:val="21"/>
        </w:rPr>
        <w:t>的指导下就这一问题进行讨论。在外联活动方面，</w:t>
      </w:r>
      <w:r w:rsidRPr="00677DB0">
        <w:rPr>
          <w:rFonts w:ascii="SimSun" w:hAnsi="SimSun"/>
          <w:sz w:val="21"/>
          <w:szCs w:val="21"/>
        </w:rPr>
        <w:t>代表团</w:t>
      </w:r>
      <w:r w:rsidRPr="00677DB0">
        <w:rPr>
          <w:rFonts w:ascii="SimSun" w:hAnsi="SimSun" w:hint="eastAsia"/>
          <w:sz w:val="21"/>
          <w:szCs w:val="21"/>
        </w:rPr>
        <w:t>赞成按照报告中的规定扩大这些活动的覆盖范围，并指出，也许在以前未覆盖的区域也开展这些活动。</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伊朗</w:t>
      </w:r>
      <w:r>
        <w:rPr>
          <w:rFonts w:ascii="SimSun" w:hAnsi="SimSun" w:hint="eastAsia"/>
          <w:sz w:val="21"/>
          <w:szCs w:val="21"/>
        </w:rPr>
        <w:t>（</w:t>
      </w:r>
      <w:r w:rsidRPr="00677DB0">
        <w:rPr>
          <w:rFonts w:ascii="SimSun" w:hAnsi="SimSun"/>
          <w:sz w:val="21"/>
          <w:szCs w:val="21"/>
        </w:rPr>
        <w:t>伊斯兰共和国</w:t>
      </w:r>
      <w:r>
        <w:rPr>
          <w:rFonts w:ascii="SimSun" w:hAnsi="SimSun" w:hint="eastAsia"/>
          <w:sz w:val="21"/>
          <w:szCs w:val="21"/>
        </w:rPr>
        <w:t>）</w:t>
      </w:r>
      <w:r w:rsidRPr="00677DB0">
        <w:rPr>
          <w:rFonts w:ascii="SimSun" w:hAnsi="SimSun"/>
          <w:sz w:val="21"/>
          <w:szCs w:val="21"/>
        </w:rPr>
        <w:t>代表团</w:t>
      </w:r>
      <w:r w:rsidRPr="00677DB0">
        <w:rPr>
          <w:rFonts w:ascii="SimSun" w:hAnsi="SimSun" w:hint="eastAsia"/>
          <w:sz w:val="21"/>
          <w:szCs w:val="21"/>
        </w:rPr>
        <w:t>指出，它坚信尽管秘书处为实施了相关的政策和战略，但在</w:t>
      </w:r>
      <w:r w:rsidRPr="00677DB0">
        <w:rPr>
          <w:rFonts w:ascii="SimSun" w:hAnsi="SimSun"/>
          <w:sz w:val="21"/>
          <w:szCs w:val="21"/>
        </w:rPr>
        <w:t>WIPO</w:t>
      </w:r>
      <w:r w:rsidRPr="00677DB0">
        <w:rPr>
          <w:rFonts w:ascii="SimSun" w:hAnsi="SimSun" w:hint="eastAsia"/>
          <w:sz w:val="21"/>
          <w:szCs w:val="21"/>
        </w:rPr>
        <w:t>工作人员的公平地域分配方面，一些</w:t>
      </w:r>
      <w:r w:rsidRPr="00677DB0">
        <w:rPr>
          <w:rFonts w:ascii="SimSun" w:hAnsi="SimSun" w:cs="SimSun" w:hint="eastAsia"/>
          <w:sz w:val="21"/>
          <w:szCs w:val="21"/>
        </w:rPr>
        <w:t>成员国</w:t>
      </w:r>
      <w:r w:rsidRPr="00677DB0">
        <w:rPr>
          <w:rFonts w:ascii="SimSun" w:hAnsi="SimSun" w:hint="eastAsia"/>
          <w:sz w:val="21"/>
          <w:szCs w:val="21"/>
        </w:rPr>
        <w:t>仍然存在重大差距。它提到，应当采取一切必要措施，从那些代表不足的国家招聘工作人员，并且应当适当考虑增加来自当前无代表的成员国的工作人员比例，这一点非常重要。</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日本代表团</w:t>
      </w:r>
      <w:r w:rsidRPr="00677DB0">
        <w:rPr>
          <w:rFonts w:ascii="SimSun" w:hAnsi="SimSun" w:hint="eastAsia"/>
          <w:sz w:val="21"/>
          <w:szCs w:val="21"/>
        </w:rPr>
        <w:t>赞赏</w:t>
      </w:r>
      <w:r w:rsidRPr="00677DB0">
        <w:rPr>
          <w:rFonts w:ascii="SimSun" w:hAnsi="SimSun"/>
          <w:sz w:val="21"/>
          <w:szCs w:val="21"/>
        </w:rPr>
        <w:t>秘书处</w:t>
      </w:r>
      <w:r w:rsidRPr="00677DB0">
        <w:rPr>
          <w:rFonts w:ascii="SimSun" w:hAnsi="SimSun" w:hint="eastAsia"/>
          <w:sz w:val="21"/>
          <w:szCs w:val="21"/>
        </w:rPr>
        <w:t>在人力资源方面持续开展的活动和举措，并且认为适当的人力资源管理对于健全的行政管理至关重要。它补充说，对于</w:t>
      </w:r>
      <w:r w:rsidRPr="00677DB0">
        <w:rPr>
          <w:rFonts w:ascii="SimSun" w:hAnsi="SimSun"/>
          <w:sz w:val="21"/>
          <w:szCs w:val="21"/>
        </w:rPr>
        <w:t>WIPO</w:t>
      </w:r>
      <w:r w:rsidRPr="00677DB0">
        <w:rPr>
          <w:rFonts w:ascii="SimSun" w:hAnsi="SimSun" w:hint="eastAsia"/>
          <w:sz w:val="21"/>
          <w:szCs w:val="21"/>
        </w:rPr>
        <w:t>来说，适当的人力资源管理甚至更加重要，因为人事费占其年度支出的大约三分之二。</w:t>
      </w:r>
      <w:r w:rsidRPr="00677DB0">
        <w:rPr>
          <w:rFonts w:ascii="SimSun" w:hAnsi="SimSun"/>
          <w:sz w:val="21"/>
          <w:szCs w:val="21"/>
        </w:rPr>
        <w:t>代表团</w:t>
      </w:r>
      <w:r w:rsidRPr="00677DB0">
        <w:rPr>
          <w:rFonts w:ascii="SimSun" w:hAnsi="SimSun" w:hint="eastAsia"/>
          <w:sz w:val="21"/>
          <w:szCs w:val="21"/>
        </w:rPr>
        <w:t>敦促</w:t>
      </w:r>
      <w:r w:rsidRPr="00677DB0">
        <w:rPr>
          <w:rFonts w:ascii="SimSun" w:hAnsi="SimSun"/>
          <w:sz w:val="21"/>
          <w:szCs w:val="21"/>
        </w:rPr>
        <w:t>秘书处</w:t>
      </w:r>
      <w:r w:rsidRPr="00677DB0">
        <w:rPr>
          <w:rFonts w:ascii="SimSun" w:hAnsi="SimSun" w:hint="eastAsia"/>
          <w:sz w:val="21"/>
          <w:szCs w:val="21"/>
        </w:rPr>
        <w:t>继续改进人力资源管理，以提供有效的服务并满足管理层、工作人员和用户的需求。在</w:t>
      </w:r>
      <w:r w:rsidRPr="00677DB0">
        <w:rPr>
          <w:rFonts w:ascii="SimSun" w:hAnsi="SimSun"/>
          <w:sz w:val="21"/>
          <w:szCs w:val="21"/>
        </w:rPr>
        <w:t>WIPO</w:t>
      </w:r>
      <w:r w:rsidRPr="00677DB0">
        <w:rPr>
          <w:rFonts w:ascii="SimSun" w:hAnsi="SimSun" w:hint="eastAsia"/>
          <w:sz w:val="21"/>
          <w:szCs w:val="21"/>
        </w:rPr>
        <w:t>工作人员的地域多样性方面，它指出，本组织的使命是向用户提供更好的服务并确保本组织的财务基础，后者由全球IP服务创造的收入提供支持。因此，地域多样性应当考虑到国际申请和注册、用户以及所使用语言的地域分配，以加强</w:t>
      </w:r>
      <w:r w:rsidRPr="00677DB0">
        <w:rPr>
          <w:rFonts w:ascii="SimSun" w:hAnsi="SimSun"/>
          <w:sz w:val="21"/>
          <w:szCs w:val="21"/>
        </w:rPr>
        <w:t>WIPO</w:t>
      </w:r>
      <w:r w:rsidRPr="00677DB0">
        <w:rPr>
          <w:rFonts w:ascii="SimSun" w:hAnsi="SimSun" w:hint="eastAsia"/>
          <w:sz w:val="21"/>
          <w:szCs w:val="21"/>
        </w:rPr>
        <w:t>的活动，包括发展人力资源和信息技术基础设施，并同时支持发展中国家。</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美利坚合众国代表团</w:t>
      </w:r>
      <w:r w:rsidRPr="00677DB0">
        <w:rPr>
          <w:rFonts w:ascii="SimSun" w:hAnsi="SimSun" w:hint="eastAsia"/>
          <w:sz w:val="21"/>
          <w:szCs w:val="21"/>
        </w:rPr>
        <w:t>赞同</w:t>
      </w:r>
      <w:r w:rsidRPr="00677DB0">
        <w:rPr>
          <w:rFonts w:ascii="SimSun" w:hAnsi="SimSun"/>
          <w:sz w:val="21"/>
          <w:szCs w:val="21"/>
        </w:rPr>
        <w:t>希腊代表团</w:t>
      </w:r>
      <w:r w:rsidRPr="00677DB0">
        <w:rPr>
          <w:rFonts w:ascii="SimSun" w:hAnsi="SimSun" w:hint="eastAsia"/>
          <w:sz w:val="21"/>
          <w:szCs w:val="21"/>
        </w:rPr>
        <w:t>以</w:t>
      </w:r>
      <w:r w:rsidRPr="00677DB0">
        <w:rPr>
          <w:rFonts w:ascii="SimSun" w:hAnsi="SimSun"/>
          <w:sz w:val="21"/>
          <w:szCs w:val="21"/>
        </w:rPr>
        <w:t>B集团</w:t>
      </w:r>
      <w:r w:rsidRPr="00677DB0">
        <w:rPr>
          <w:rFonts w:ascii="SimSun" w:hAnsi="SimSun" w:hint="eastAsia"/>
          <w:sz w:val="21"/>
          <w:szCs w:val="21"/>
        </w:rPr>
        <w:t>名义所作的发言，并</w:t>
      </w:r>
      <w:r w:rsidRPr="00677DB0">
        <w:rPr>
          <w:rFonts w:ascii="SimSun" w:hAnsi="SimSun"/>
          <w:sz w:val="21"/>
          <w:szCs w:val="21"/>
        </w:rPr>
        <w:t>感谢总干事</w:t>
      </w:r>
      <w:r w:rsidRPr="00677DB0">
        <w:rPr>
          <w:rFonts w:ascii="SimSun" w:hAnsi="SimSun" w:hint="eastAsia"/>
          <w:sz w:val="21"/>
          <w:szCs w:val="21"/>
        </w:rPr>
        <w:t>提供非常详细和信息丰富的报告，为</w:t>
      </w:r>
      <w:r w:rsidRPr="00677DB0">
        <w:rPr>
          <w:rFonts w:ascii="SimSun" w:hAnsi="SimSun"/>
          <w:sz w:val="21"/>
          <w:szCs w:val="21"/>
        </w:rPr>
        <w:t>WIPO</w:t>
      </w:r>
      <w:r w:rsidRPr="00677DB0">
        <w:rPr>
          <w:rFonts w:ascii="SimSun" w:hAnsi="SimSun" w:hint="eastAsia"/>
          <w:sz w:val="21"/>
          <w:szCs w:val="21"/>
        </w:rPr>
        <w:t>在人力资源战略的四个支柱领域都取得进展感到高兴。虽然</w:t>
      </w:r>
      <w:r w:rsidRPr="00677DB0">
        <w:rPr>
          <w:rFonts w:ascii="SimSun" w:hAnsi="SimSun"/>
          <w:sz w:val="21"/>
          <w:szCs w:val="21"/>
        </w:rPr>
        <w:t>代表团</w:t>
      </w:r>
      <w:r w:rsidRPr="00677DB0">
        <w:rPr>
          <w:rFonts w:ascii="SimSun" w:hAnsi="SimSun" w:hint="eastAsia"/>
          <w:sz w:val="21"/>
          <w:szCs w:val="21"/>
        </w:rPr>
        <w:t>支持联合国优先重点考虑基于优点和能力选拔候选人的章程，它也鼓励各组织制定全面多样的招聘和工作人员规划战略，解决性别平等和地域代表性问题。它赞扬秘书处为改善地域分配和性别平等而实施的方案和外联举措，并鼓励秘书处继续开展这些努力。特别是在性别平等方面，它建议</w:t>
      </w:r>
      <w:r w:rsidRPr="00677DB0">
        <w:rPr>
          <w:rFonts w:ascii="SimSun" w:hAnsi="SimSun"/>
          <w:sz w:val="21"/>
          <w:szCs w:val="21"/>
        </w:rPr>
        <w:t>秘书处</w:t>
      </w:r>
      <w:r w:rsidRPr="00677DB0">
        <w:rPr>
          <w:rFonts w:ascii="SimSun" w:hAnsi="SimSun" w:hint="eastAsia"/>
          <w:sz w:val="21"/>
          <w:szCs w:val="21"/>
        </w:rPr>
        <w:t>继续考虑确保高素质的内部候选人在本组织内晋升的途径。它强调该建议中包括一种组织文化，它在总部和国家层面提供公平的培训机会并且有利于家庭。</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秘书处感谢</w:t>
      </w:r>
      <w:r w:rsidRPr="00677DB0">
        <w:rPr>
          <w:rFonts w:ascii="SimSun" w:hAnsi="SimSun" w:hint="eastAsia"/>
          <w:sz w:val="21"/>
          <w:szCs w:val="21"/>
        </w:rPr>
        <w:t>各</w:t>
      </w:r>
      <w:r w:rsidRPr="00677DB0">
        <w:rPr>
          <w:rFonts w:ascii="SimSun" w:hAnsi="SimSun"/>
          <w:sz w:val="21"/>
          <w:szCs w:val="21"/>
        </w:rPr>
        <w:t>代表团</w:t>
      </w:r>
      <w:r w:rsidRPr="00677DB0">
        <w:rPr>
          <w:rFonts w:ascii="SimSun" w:hAnsi="SimSun" w:hint="eastAsia"/>
          <w:sz w:val="21"/>
          <w:szCs w:val="21"/>
        </w:rPr>
        <w:t>提出建议和意见并回复说，在地域分配方面，成员国提到的一些问题正在解决，秘书处将在成员国大会期间组织会外活动，以提供关于招聘程序的信息。它还指出，已经计划在今年晚些时候和来年开展一些外联活动，打算采取非常平衡的方式来开展此类活动。关于</w:t>
      </w:r>
      <w:r w:rsidRPr="00677DB0">
        <w:rPr>
          <w:rFonts w:ascii="SimSun" w:hAnsi="SimSun"/>
          <w:sz w:val="21"/>
          <w:szCs w:val="21"/>
        </w:rPr>
        <w:t>JPO</w:t>
      </w:r>
      <w:r w:rsidRPr="00677DB0">
        <w:rPr>
          <w:rFonts w:ascii="SimSun" w:hAnsi="SimSun" w:hint="eastAsia"/>
          <w:sz w:val="21"/>
          <w:szCs w:val="21"/>
        </w:rPr>
        <w:t>方案，</w:t>
      </w:r>
      <w:r w:rsidRPr="00677DB0">
        <w:rPr>
          <w:rFonts w:ascii="SimSun" w:hAnsi="SimSun"/>
          <w:sz w:val="21"/>
          <w:szCs w:val="21"/>
        </w:rPr>
        <w:t>秘书处解释说，</w:t>
      </w:r>
      <w:r w:rsidRPr="00677DB0">
        <w:rPr>
          <w:rFonts w:ascii="SimSun" w:hAnsi="SimSun" w:hint="eastAsia"/>
          <w:sz w:val="21"/>
          <w:szCs w:val="21"/>
        </w:rPr>
        <w:t>它将寻求将该方案扩大到覆盖目前尚未没有参与的相关成员国。它</w:t>
      </w:r>
      <w:r w:rsidRPr="00677DB0">
        <w:rPr>
          <w:rFonts w:ascii="SimSun" w:hAnsi="SimSun"/>
          <w:sz w:val="21"/>
          <w:szCs w:val="21"/>
        </w:rPr>
        <w:t>补充说</w:t>
      </w:r>
      <w:r w:rsidRPr="00677DB0">
        <w:rPr>
          <w:rFonts w:ascii="SimSun" w:hAnsi="SimSun" w:hint="eastAsia"/>
          <w:sz w:val="21"/>
          <w:szCs w:val="21"/>
        </w:rPr>
        <w:t>，秘书处正在审议其中一个成员国提出的关于总部与驻外办事处之间工作人员流动性的建议。在回答为实现性别平衡而增加对内部候选人的支持这一建议时，</w:t>
      </w:r>
      <w:r w:rsidRPr="00677DB0">
        <w:rPr>
          <w:rFonts w:ascii="SimSun" w:hAnsi="SimSun"/>
          <w:sz w:val="21"/>
          <w:szCs w:val="21"/>
        </w:rPr>
        <w:t>秘书处回顾</w:t>
      </w:r>
      <w:r w:rsidRPr="00677DB0">
        <w:rPr>
          <w:rFonts w:ascii="SimSun" w:hAnsi="SimSun" w:hint="eastAsia"/>
          <w:sz w:val="21"/>
          <w:szCs w:val="21"/>
        </w:rPr>
        <w:t>说，2015年开始推行试点项目以支持妇女实现专业发展，本年度该项目将扩大到包括大约10名工作人员，将在来年对这些人的职业发展给予个性化的关注。</w:t>
      </w:r>
      <w:r w:rsidRPr="00677DB0">
        <w:rPr>
          <w:rFonts w:ascii="SimSun" w:hAnsi="SimSun"/>
          <w:sz w:val="21"/>
          <w:szCs w:val="21"/>
        </w:rPr>
        <w:t>秘书处</w:t>
      </w:r>
      <w:r w:rsidRPr="00677DB0">
        <w:rPr>
          <w:rFonts w:ascii="SimSun" w:hAnsi="SimSun" w:hint="eastAsia"/>
          <w:sz w:val="21"/>
          <w:szCs w:val="21"/>
        </w:rPr>
        <w:t>强调，在性别平等方面，已经对各个层面上的性别代表性不足的问题进行了审查，尽管大多数情况下是妇女的代表性不足，但在特定层级上则是男性的代表性不足。</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主席感谢秘书处</w:t>
      </w:r>
      <w:r w:rsidRPr="00677DB0">
        <w:rPr>
          <w:rFonts w:ascii="SimSun" w:hAnsi="SimSun" w:hint="eastAsia"/>
          <w:sz w:val="21"/>
          <w:szCs w:val="21"/>
        </w:rPr>
        <w:t>介绍报告和发表补充评论意见，并表示，鉴于</w:t>
      </w:r>
      <w:r w:rsidRPr="00677DB0">
        <w:rPr>
          <w:rFonts w:ascii="SimSun" w:hAnsi="SimSun" w:cs="SimSun" w:hint="eastAsia"/>
          <w:sz w:val="21"/>
          <w:szCs w:val="21"/>
        </w:rPr>
        <w:t>协调委员会</w:t>
      </w:r>
      <w:r w:rsidRPr="00677DB0">
        <w:rPr>
          <w:rFonts w:ascii="SimSun" w:hAnsi="SimSun" w:hint="eastAsia"/>
          <w:sz w:val="21"/>
          <w:szCs w:val="21"/>
        </w:rPr>
        <w:t>即将召开会议审议该报告，意见交流非常有益。</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30" w:name="_Toc461617100"/>
      <w:bookmarkStart w:id="31" w:name="_Toc463191060"/>
      <w:r w:rsidRPr="00514201">
        <w:rPr>
          <w:rFonts w:ascii="SimHei" w:eastAsia="SimHei" w:hAnsi="SimHei" w:hint="eastAsia"/>
          <w:b w:val="0"/>
          <w:sz w:val="21"/>
          <w:szCs w:val="21"/>
        </w:rPr>
        <w:t>议程第</w:t>
      </w:r>
      <w:r w:rsidRPr="00514201">
        <w:rPr>
          <w:rFonts w:ascii="SimHei" w:eastAsia="SimHei" w:hAnsi="SimHei"/>
          <w:b w:val="0"/>
          <w:sz w:val="21"/>
          <w:szCs w:val="21"/>
        </w:rPr>
        <w:t>13</w:t>
      </w:r>
      <w:r w:rsidRPr="00514201">
        <w:rPr>
          <w:rFonts w:ascii="SimHei" w:eastAsia="SimHei" w:hAnsi="SimHei" w:hint="eastAsia"/>
          <w:b w:val="0"/>
          <w:sz w:val="21"/>
          <w:szCs w:val="21"/>
        </w:rPr>
        <w:t>项</w:t>
      </w:r>
      <w:r w:rsidRPr="00514201">
        <w:rPr>
          <w:rFonts w:ascii="SimHei" w:eastAsia="SimHei" w:hAnsi="SimHei"/>
          <w:b w:val="0"/>
          <w:sz w:val="21"/>
          <w:szCs w:val="21"/>
        </w:rPr>
        <w:tab/>
      </w:r>
      <w:r w:rsidRPr="00514201">
        <w:rPr>
          <w:rFonts w:ascii="SimHei" w:eastAsia="SimHei" w:hAnsi="SimHei" w:hint="eastAsia"/>
          <w:b w:val="0"/>
          <w:sz w:val="21"/>
          <w:szCs w:val="21"/>
        </w:rPr>
        <w:t>开设新的</w:t>
      </w:r>
      <w:r w:rsidRPr="00514201">
        <w:rPr>
          <w:rFonts w:ascii="SimHei" w:eastAsia="SimHei" w:hAnsi="SimHei"/>
          <w:b w:val="0"/>
          <w:sz w:val="21"/>
          <w:szCs w:val="21"/>
        </w:rPr>
        <w:t>WIPO</w:t>
      </w:r>
      <w:r w:rsidRPr="00514201">
        <w:rPr>
          <w:rFonts w:ascii="SimHei" w:eastAsia="SimHei" w:hAnsi="SimHei" w:hint="eastAsia"/>
          <w:b w:val="0"/>
          <w:sz w:val="21"/>
          <w:szCs w:val="21"/>
        </w:rPr>
        <w:t>驻外办事处</w:t>
      </w:r>
      <w:bookmarkEnd w:id="30"/>
      <w:bookmarkEnd w:id="31"/>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讨论依据的是文件</w:t>
      </w:r>
      <w:r w:rsidRPr="00677DB0">
        <w:rPr>
          <w:rFonts w:ascii="SimSun" w:hAnsi="SimSun"/>
          <w:sz w:val="21"/>
          <w:szCs w:val="21"/>
        </w:rPr>
        <w:t>WO/PBC/25/12</w:t>
      </w:r>
      <w:r>
        <w:rPr>
          <w:rFonts w:ascii="SimSun" w:hAnsi="SimSun" w:hint="eastAsia"/>
          <w:sz w:val="21"/>
          <w:szCs w:val="21"/>
        </w:rPr>
        <w:t>（</w:t>
      </w:r>
      <w:r w:rsidRPr="00677DB0">
        <w:rPr>
          <w:rFonts w:ascii="SimSun" w:hAnsi="SimSun" w:hint="eastAsia"/>
          <w:sz w:val="21"/>
          <w:szCs w:val="21"/>
        </w:rPr>
        <w:t>2016/17两年期开设新的WIPO驻外办事处</w:t>
      </w:r>
      <w:r>
        <w:rPr>
          <w:rFonts w:ascii="SimSun" w:hAnsi="SimSun" w:hint="eastAsia"/>
          <w:sz w:val="21"/>
          <w:szCs w:val="21"/>
        </w:rPr>
        <w:t>）</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主席建议审议议程第13项，根据取得的进展，可能举行非正式磋商。没有人提出反对意见。主席邀请秘书处介绍这一议题。</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w:t>
      </w:r>
      <w:r w:rsidRPr="00677DB0">
        <w:rPr>
          <w:rFonts w:ascii="SimSun" w:hAnsi="SimSun" w:hint="eastAsia"/>
          <w:sz w:val="21"/>
          <w:szCs w:val="21"/>
        </w:rPr>
        <w:t>处指出，</w:t>
      </w:r>
      <w:r w:rsidRPr="00677DB0">
        <w:rPr>
          <w:rFonts w:ascii="SimSun" w:hAnsi="SimSun"/>
          <w:sz w:val="21"/>
          <w:szCs w:val="21"/>
        </w:rPr>
        <w:t>开设新的驻外办事处</w:t>
      </w:r>
      <w:r w:rsidRPr="00677DB0">
        <w:rPr>
          <w:rFonts w:ascii="SimSun" w:hAnsi="SimSun" w:hint="eastAsia"/>
          <w:sz w:val="21"/>
          <w:szCs w:val="21"/>
        </w:rPr>
        <w:t>问题，是一个冗长而且有时令人乏味的过程，因此希望作一个相对简短的介绍性发言。秘书处称，成员国都知道，WIPO</w:t>
      </w:r>
      <w:r w:rsidR="0048349C">
        <w:rPr>
          <w:rFonts w:ascii="SimSun" w:hAnsi="SimSun" w:hint="eastAsia"/>
          <w:sz w:val="21"/>
          <w:szCs w:val="21"/>
        </w:rPr>
        <w:t>成员国</w:t>
      </w:r>
      <w:r w:rsidRPr="00677DB0">
        <w:rPr>
          <w:rFonts w:ascii="SimSun" w:hAnsi="SimSun" w:hint="eastAsia"/>
          <w:sz w:val="21"/>
          <w:szCs w:val="21"/>
        </w:rPr>
        <w:t>大会在去年10月召开的会议上决定，在2016/17和2018/19这两个两年期内开设的驻外办事处不能超过3个。秘书处将成员国一致作出的这一决定，视为对WIPO设在巴西、中国、日本、俄罗斯联邦和新加坡的驻外办事处已经开展的工作表示认可，也是对它自2015年1月以来为增强凝聚力和成效从而使这些办事处正常运作而付出的不懈努力表示认可。秘书处指出，虽然在增强办事处的成效以</w:t>
      </w:r>
      <w:r w:rsidR="007D2324">
        <w:rPr>
          <w:rFonts w:ascii="SimSun" w:hAnsi="SimSun" w:hint="eastAsia"/>
          <w:sz w:val="21"/>
          <w:szCs w:val="21"/>
        </w:rPr>
        <w:t>传播</w:t>
      </w:r>
      <w:r w:rsidRPr="00677DB0">
        <w:rPr>
          <w:rFonts w:ascii="SimSun" w:hAnsi="SimSun" w:hint="eastAsia"/>
          <w:sz w:val="21"/>
          <w:szCs w:val="21"/>
        </w:rPr>
        <w:t>WIPO的驻外办事处文化方面收获颇丰，但是仍然有很长的路要走，并正在继续为此付出努力。秘书处还细心地注意到成员国在指导原则中提供的指导，这些指导原则已成为大会关于如何开设新办事处的决定中的内容。</w:t>
      </w:r>
      <w:r w:rsidRPr="00677DB0">
        <w:rPr>
          <w:rFonts w:ascii="SimSun" w:hAnsi="SimSun"/>
          <w:sz w:val="21"/>
          <w:szCs w:val="21"/>
        </w:rPr>
        <w:t>关于指导原则</w:t>
      </w:r>
      <w:r w:rsidRPr="00677DB0">
        <w:rPr>
          <w:rFonts w:ascii="SimSun" w:hAnsi="SimSun" w:hint="eastAsia"/>
          <w:sz w:val="21"/>
          <w:szCs w:val="21"/>
        </w:rPr>
        <w:t>，</w:t>
      </w:r>
      <w:r w:rsidRPr="00677DB0">
        <w:rPr>
          <w:rFonts w:ascii="SimSun" w:hAnsi="SimSun"/>
          <w:sz w:val="21"/>
          <w:szCs w:val="21"/>
        </w:rPr>
        <w:t>秘书处指出</w:t>
      </w:r>
      <w:r w:rsidRPr="00677DB0">
        <w:rPr>
          <w:rFonts w:ascii="SimSun" w:hAnsi="SimSun" w:hint="eastAsia"/>
          <w:sz w:val="21"/>
          <w:szCs w:val="21"/>
        </w:rPr>
        <w:t>，它清楚地表明，开设新的WIPO驻外办事处应由成员国决定。秘书处也曾肩负一项特殊使命，即就拟设立的驻外办事处另行编写一份基于事实的技术性报告。这份报告，连同在2016/17两年期成为新办事处东道国的成员国提出的议案，已被提交给委员会本届会议审议。秘书处回顾，鉴于PBC本届会议的所有文件，都应比委员会会议至少提前两个月，即在2016年6月29日之前，以六种工作语文公布，因此总干事在2015年11月13日发出通告，他在通告中根据与6月29日之前递交所提及报告有关的实际考虑，制订了时间表。成员国须在2016年2月29日之前提交成为新的驻外办事处东道国的意向通知和具体提案。指导原则中还宣布，成员国在编写提案时，可以请秘书处提供帮助。为此，</w:t>
      </w:r>
      <w:r w:rsidRPr="00677DB0">
        <w:rPr>
          <w:rFonts w:ascii="SimSun" w:hAnsi="SimSun"/>
          <w:sz w:val="21"/>
          <w:szCs w:val="21"/>
        </w:rPr>
        <w:t>秘书处应成员国的请求</w:t>
      </w:r>
      <w:r w:rsidRPr="00677DB0">
        <w:rPr>
          <w:rFonts w:ascii="SimSun" w:hAnsi="SimSun" w:hint="eastAsia"/>
          <w:sz w:val="21"/>
          <w:szCs w:val="21"/>
        </w:rPr>
        <w:t>，</w:t>
      </w:r>
      <w:r w:rsidRPr="00677DB0">
        <w:rPr>
          <w:rFonts w:ascii="SimSun" w:hAnsi="SimSun"/>
          <w:sz w:val="21"/>
          <w:szCs w:val="21"/>
        </w:rPr>
        <w:t>会见了</w:t>
      </w:r>
      <w:r w:rsidRPr="00677DB0">
        <w:rPr>
          <w:rFonts w:ascii="SimSun" w:hAnsi="SimSun" w:hint="eastAsia"/>
          <w:sz w:val="21"/>
          <w:szCs w:val="21"/>
        </w:rPr>
        <w:t>11个代表团，就草案是否合乎指导原则提供帮助。秘书处指出，总共收到了26个国家的意向通知，文件</w:t>
      </w:r>
      <w:r w:rsidRPr="00677DB0">
        <w:rPr>
          <w:rFonts w:ascii="SimSun" w:hAnsi="SimSun"/>
          <w:sz w:val="21"/>
          <w:szCs w:val="21"/>
        </w:rPr>
        <w:t>WO/PBC/25/12中载有这些成员国的名单</w:t>
      </w:r>
      <w:r w:rsidRPr="00677DB0">
        <w:rPr>
          <w:rFonts w:ascii="SimSun" w:hAnsi="SimSun" w:hint="eastAsia"/>
          <w:sz w:val="21"/>
          <w:szCs w:val="21"/>
        </w:rPr>
        <w:t>。由于某些成员国不能在2月29日这个最后期限之前提交它们的提案，秘书处指出，WIPO大会主席，即哥伦比亚的杜克大使几次会见区域协调员，商定将申请成为WIPO驻外办事处东道国的提案的最后期限延长到2016年3月29日。主席没有收到成员国对此提出的反对意见。秘书处解释说，在3月29日之前，它已经收到了成员国申请成为WIPO驻外办事处东道国的18项提案：六项来自非洲集团，六项来自</w:t>
      </w:r>
      <w:r w:rsidR="00651155">
        <w:rPr>
          <w:rFonts w:ascii="SimSun" w:hAnsi="SimSun" w:hint="eastAsia"/>
          <w:sz w:val="21"/>
          <w:szCs w:val="21"/>
        </w:rPr>
        <w:t>GRULAC</w:t>
      </w:r>
      <w:r w:rsidRPr="00677DB0">
        <w:rPr>
          <w:rFonts w:ascii="SimSun" w:hAnsi="SimSun" w:hint="eastAsia"/>
          <w:sz w:val="21"/>
          <w:szCs w:val="21"/>
        </w:rPr>
        <w:t>，三项来自亚太集团，一项来自中欧</w:t>
      </w:r>
      <w:r w:rsidRPr="00677DB0">
        <w:rPr>
          <w:rFonts w:ascii="SimSun" w:hAnsi="SimSun"/>
          <w:sz w:val="21"/>
          <w:szCs w:val="21"/>
        </w:rPr>
        <w:t>和波罗的海国家集团</w:t>
      </w:r>
      <w:r w:rsidRPr="00677DB0">
        <w:rPr>
          <w:rFonts w:ascii="SimSun" w:hAnsi="SimSun" w:hint="eastAsia"/>
          <w:sz w:val="21"/>
          <w:szCs w:val="21"/>
        </w:rPr>
        <w:t>，一项来自</w:t>
      </w:r>
      <w:r w:rsidRPr="00677DB0">
        <w:rPr>
          <w:rFonts w:ascii="SimSun" w:hAnsi="SimSun"/>
          <w:sz w:val="21"/>
          <w:szCs w:val="21"/>
        </w:rPr>
        <w:t>CACEEC</w:t>
      </w:r>
      <w:r w:rsidRPr="00677DB0">
        <w:rPr>
          <w:rFonts w:ascii="SimSun" w:hAnsi="SimSun" w:hint="eastAsia"/>
          <w:sz w:val="21"/>
          <w:szCs w:val="21"/>
        </w:rPr>
        <w:t>，</w:t>
      </w:r>
      <w:r w:rsidRPr="00677DB0">
        <w:rPr>
          <w:rFonts w:ascii="SimSun" w:hAnsi="SimSun"/>
          <w:sz w:val="21"/>
          <w:szCs w:val="21"/>
        </w:rPr>
        <w:t>还有一项来自B</w:t>
      </w:r>
      <w:r w:rsidRPr="00677DB0">
        <w:rPr>
          <w:rFonts w:ascii="SimSun" w:hAnsi="SimSun" w:hint="eastAsia"/>
          <w:sz w:val="21"/>
          <w:szCs w:val="21"/>
        </w:rPr>
        <w:t>集团。秘书处指出，向成员国另行提交的基于事实的技术性报告，载有全部18项提案。秘书处还强调，响应某些成员国关于尽快向全体成员国公布这18项提案的具体要求，秘书处已将全部18项提案译成联合国六种正式工作语文，并于2016年5月18日在WIPO网页的安全页面上向全体成员国公布。秘书处希望简单谈一谈另行编写的基于事实的技术性报告。秘书处认为，有些代表团可能会感到失望，因为秘书处在另行编写的基于事实的技术性报告中，没有详述指导原则第11段所指的拟设新驻外办事处的技术和财务可持续性问题。秘书处解释说，之所以这样做，有四个原因。第一，没有为接收提案制定标准化格式。秘书处指出，它曾就此事项举行辩论，还与某些成员国举行讨论，并被正式告知，不需要标准化格式。第二，所接收的提案中缺少充分的数据。第三，秘书处担心的是，任何这样的分析都会被视为某种价值判断。第四，指导原则赋予秘书处的职责是最低限度的，并宣布这应当是一个由成员国推动的政治进程。秘书处强调，由于上述原因，它没有根据第11段的设想进行详细阐述，现在这一事项应由成员国来推动。</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主席感谢秘书处清楚而且不无助益地解释了其行动的原由。主席指出，很多成员国都参加了上一个星期五举行的非正式磋商，有一项明确的要求和理解是，有意对其情况作出陈述的代表团，必须在委员会参加一般性意见交流之前，完成此事。主席建议采用下述方法进行陈述：根据有意作出陈述的代表团数量，给每一个代表团的每一项陈述分配10到15分钟。给每个代表团12分钟的发言时间，如果针对该特定国家有任何问题，用剩下3分钟提问。问答环节不是必须的，而是自愿的，由每个代表团自行决定是否愿意回答问题。主席估计用时不会超过上午的会议时间，当然，委员会需要负责掌握其进展情况。主席随后列出了表示有意发言的代表团名单，它们是：印度、智利、伊朗</w:t>
      </w:r>
      <w:r>
        <w:rPr>
          <w:rFonts w:ascii="SimSun" w:hAnsi="SimSun" w:hint="eastAsia"/>
          <w:sz w:val="21"/>
          <w:szCs w:val="21"/>
        </w:rPr>
        <w:t>（</w:t>
      </w:r>
      <w:r w:rsidRPr="00677DB0">
        <w:rPr>
          <w:rFonts w:ascii="SimSun" w:hAnsi="SimSun" w:hint="eastAsia"/>
          <w:sz w:val="21"/>
          <w:szCs w:val="21"/>
        </w:rPr>
        <w:t>伊斯兰共和国</w:t>
      </w:r>
      <w:r>
        <w:rPr>
          <w:rFonts w:ascii="SimSun" w:hAnsi="SimSun" w:hint="eastAsia"/>
          <w:sz w:val="21"/>
          <w:szCs w:val="21"/>
        </w:rPr>
        <w:t>）</w:t>
      </w:r>
      <w:r w:rsidRPr="00677DB0">
        <w:rPr>
          <w:rFonts w:ascii="SimSun" w:hAnsi="SimSun" w:hint="eastAsia"/>
          <w:sz w:val="21"/>
          <w:szCs w:val="21"/>
        </w:rPr>
        <w:t>、罗马尼亚、哥伦比亚、尼日利亚、阿尔及利亚、大韩民国和土耳其。主席还建议，考虑到B集团已经以书面形式分发了问题，而某些发言可能已经将那些问题纳入考虑范围，因此仅提出两三个这样的问题即可。主席强调，因为已经就方法和发言顺序达成一致，现在并非是代表团就进程或候选资格表达意见的时候，发言结束之后，将会就如何推进和做出决定充分交换意见。主席重申，他此刻只想听取对全体有利的重要发言。</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埃及代表团提到为达成共识而在非洲集团内举行的磋商，声称该集团已经推选阿尔及利亚和尼日利亚作为申请成为驻外办事处东道国的候选国家。</w:t>
      </w:r>
      <w:r w:rsidR="00014132">
        <w:rPr>
          <w:rFonts w:ascii="SimSun" w:hAnsi="SimSun" w:hint="eastAsia"/>
          <w:sz w:val="21"/>
          <w:szCs w:val="21"/>
        </w:rPr>
        <w:t>代表团</w:t>
      </w:r>
      <w:r w:rsidRPr="00677DB0">
        <w:rPr>
          <w:rFonts w:ascii="SimSun" w:hAnsi="SimSun" w:hint="eastAsia"/>
          <w:sz w:val="21"/>
          <w:szCs w:val="21"/>
        </w:rPr>
        <w:t>完全支持非洲集团的立场，并想要撤回它申请成为驻外办事处东道国的提案。</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智利代表团代表</w:t>
      </w:r>
      <w:r w:rsidR="00651155">
        <w:rPr>
          <w:rFonts w:ascii="SimSun" w:hAnsi="SimSun" w:hint="eastAsia"/>
          <w:sz w:val="21"/>
          <w:szCs w:val="21"/>
        </w:rPr>
        <w:t>GRULAC</w:t>
      </w:r>
      <w:r w:rsidRPr="00677DB0">
        <w:rPr>
          <w:rFonts w:ascii="SimSun" w:hAnsi="SimSun" w:hint="eastAsia"/>
          <w:sz w:val="21"/>
          <w:szCs w:val="21"/>
        </w:rPr>
        <w:t>发言，提及该集团的介绍性说明，指出</w:t>
      </w:r>
      <w:r w:rsidR="00651155">
        <w:rPr>
          <w:rFonts w:ascii="SimSun" w:hAnsi="SimSun" w:hint="eastAsia"/>
          <w:sz w:val="21"/>
          <w:szCs w:val="21"/>
        </w:rPr>
        <w:t>GRULAC</w:t>
      </w:r>
      <w:r w:rsidRPr="00677DB0">
        <w:rPr>
          <w:rFonts w:ascii="SimSun" w:hAnsi="SimSun" w:hint="eastAsia"/>
          <w:sz w:val="21"/>
          <w:szCs w:val="21"/>
        </w:rPr>
        <w:t>认为驻外办事处是一个关键性问题，其成员国积极支持和参与WIPO驻外办事处相关指导原则文件的谈判。该集团回顾，在以往的大会上，</w:t>
      </w:r>
      <w:r w:rsidR="00651155">
        <w:rPr>
          <w:rFonts w:ascii="SimSun" w:hAnsi="SimSun" w:hint="eastAsia"/>
          <w:sz w:val="21"/>
          <w:szCs w:val="21"/>
        </w:rPr>
        <w:t>GRULAC</w:t>
      </w:r>
      <w:r w:rsidRPr="00677DB0">
        <w:rPr>
          <w:rFonts w:ascii="SimSun" w:hAnsi="SimSun" w:hint="eastAsia"/>
          <w:sz w:val="21"/>
          <w:szCs w:val="21"/>
        </w:rPr>
        <w:t>为确保就计划和预算达成共识做出了贡献。该集团还为在这个两年期开设两个驻外办事处问题上批准和优先考虑非洲做出了决定性贡献，与之挂钩的选项是，这个两年期的第三个办事处在</w:t>
      </w:r>
      <w:r w:rsidR="00651155">
        <w:rPr>
          <w:rFonts w:ascii="SimSun" w:hAnsi="SimSun" w:hint="eastAsia"/>
          <w:sz w:val="21"/>
          <w:szCs w:val="21"/>
        </w:rPr>
        <w:t>GRULAC</w:t>
      </w:r>
      <w:r w:rsidRPr="00677DB0">
        <w:rPr>
          <w:rFonts w:ascii="SimSun" w:hAnsi="SimSun" w:hint="eastAsia"/>
          <w:sz w:val="21"/>
          <w:szCs w:val="21"/>
        </w:rPr>
        <w:t>的区域开设。该集团指出，正是在这一背景之下，</w:t>
      </w:r>
      <w:r w:rsidR="00651155">
        <w:rPr>
          <w:rFonts w:ascii="SimSun" w:hAnsi="SimSun" w:hint="eastAsia"/>
          <w:sz w:val="21"/>
          <w:szCs w:val="21"/>
        </w:rPr>
        <w:t>GRULAC</w:t>
      </w:r>
      <w:r w:rsidRPr="00677DB0">
        <w:rPr>
          <w:rFonts w:ascii="SimSun" w:hAnsi="SimSun" w:hint="eastAsia"/>
          <w:sz w:val="21"/>
          <w:szCs w:val="21"/>
        </w:rPr>
        <w:t>达成共识，支持哥伦比亚获得驻外办事处东道国的候选资格，由本委员会予以推荐，由下届大会针对2016/2017两年期做出决定。</w:t>
      </w:r>
      <w:r w:rsidR="00014132">
        <w:rPr>
          <w:rFonts w:ascii="SimSun" w:hAnsi="SimSun" w:hint="eastAsia"/>
          <w:sz w:val="21"/>
          <w:szCs w:val="21"/>
        </w:rPr>
        <w:t>代表团</w:t>
      </w:r>
      <w:r w:rsidRPr="00677DB0">
        <w:rPr>
          <w:rFonts w:ascii="SimSun" w:hAnsi="SimSun" w:hint="eastAsia"/>
          <w:sz w:val="21"/>
          <w:szCs w:val="21"/>
        </w:rPr>
        <w:t>强调，这样，加上驻巴西的办事处，WIPO在该区域的存在将得到加强。考虑到其提案的理由充分，质量很高，该集团相信</w:t>
      </w:r>
      <w:r w:rsidR="00651155">
        <w:rPr>
          <w:rFonts w:ascii="SimSun" w:hAnsi="SimSun" w:hint="eastAsia"/>
          <w:sz w:val="21"/>
          <w:szCs w:val="21"/>
        </w:rPr>
        <w:t>GRULAC</w:t>
      </w:r>
      <w:r w:rsidRPr="00677DB0">
        <w:rPr>
          <w:rFonts w:ascii="SimSun" w:hAnsi="SimSun" w:hint="eastAsia"/>
          <w:sz w:val="21"/>
          <w:szCs w:val="21"/>
        </w:rPr>
        <w:t>所支持的选项，也将得到委员会的支持。</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摩洛哥代表团赞同非洲集团采取的立场，并对阿尔及利亚和尼日利亚的候选国地位表示支持。</w:t>
      </w:r>
      <w:r w:rsidR="00014132">
        <w:rPr>
          <w:rFonts w:ascii="SimSun" w:hAnsi="SimSun" w:hint="eastAsia"/>
          <w:sz w:val="21"/>
          <w:szCs w:val="21"/>
        </w:rPr>
        <w:t>代表团</w:t>
      </w:r>
      <w:r w:rsidRPr="00677DB0">
        <w:rPr>
          <w:rFonts w:ascii="SimSun" w:hAnsi="SimSun" w:hint="eastAsia"/>
          <w:sz w:val="21"/>
          <w:szCs w:val="21"/>
        </w:rPr>
        <w:t>还称，它正在撤回关于成为驻外办事处东道国的提案。</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阿尔及利亚代表团概括陈述了阿尔及利亚争取在2016/17两年期成为WIPO驻外办事处的东道国。代表团援引非洲集团通过透明和民主程序做出的决定，该决定推选阿尔及利亚和尼日利亚为候选国，在驻外办事处网络迄今尚未涉足的唯一一个大陆上，申请成为WIPO驻外办事处东道国。</w:t>
      </w:r>
      <w:r w:rsidR="00014132">
        <w:rPr>
          <w:rFonts w:ascii="SimSun" w:hAnsi="SimSun" w:hint="eastAsia"/>
          <w:sz w:val="21"/>
          <w:szCs w:val="21"/>
        </w:rPr>
        <w:t>代表团</w:t>
      </w:r>
      <w:r w:rsidRPr="00677DB0">
        <w:rPr>
          <w:rFonts w:ascii="SimSun" w:hAnsi="SimSun" w:hint="eastAsia"/>
          <w:sz w:val="21"/>
          <w:szCs w:val="21"/>
        </w:rPr>
        <w:t>强调，它的提案是按照2015年大会决定的指导原则起草的，因此，提案合乎WIPO的程序。</w:t>
      </w:r>
      <w:r w:rsidR="00014132">
        <w:rPr>
          <w:rFonts w:ascii="SimSun" w:hAnsi="SimSun" w:hint="eastAsia"/>
          <w:sz w:val="21"/>
          <w:szCs w:val="21"/>
        </w:rPr>
        <w:t>代表团</w:t>
      </w:r>
      <w:r w:rsidRPr="00677DB0">
        <w:rPr>
          <w:rFonts w:ascii="SimSun" w:hAnsi="SimSun" w:hint="eastAsia"/>
          <w:sz w:val="21"/>
          <w:szCs w:val="21"/>
        </w:rPr>
        <w:t>声称，提案是阿尔及利亚的经济转型、检查修正和多样化政策的一部分。阿尔及利亚试图立足于知识、创新、技术转让和由此带动的发展，建立一个高效经济体。阿尔及利亚当局支持创新、文化发展、产业投资和提高竞争力，这当然与阿尔及利亚的知识产权制度建设相辅相成。代表团强调，在阿尔及利亚开设一个驻外办事处，将为这些努力提供助力。这些努力包括提高阿尔及利亚处理知识产权事务负责机构的能力。</w:t>
      </w:r>
      <w:r w:rsidRPr="00677DB0">
        <w:rPr>
          <w:rFonts w:ascii="SimSun" w:hAnsi="SimSun"/>
          <w:sz w:val="21"/>
          <w:szCs w:val="21"/>
        </w:rPr>
        <w:t>阿尔及利亚</w:t>
      </w:r>
      <w:r w:rsidRPr="00677DB0">
        <w:rPr>
          <w:rFonts w:ascii="SimSun" w:hAnsi="SimSun" w:hint="eastAsia"/>
          <w:sz w:val="21"/>
          <w:szCs w:val="21"/>
        </w:rPr>
        <w:t>将其视为</w:t>
      </w:r>
      <w:r w:rsidRPr="00677DB0">
        <w:rPr>
          <w:rFonts w:ascii="SimSun" w:hAnsi="SimSun"/>
          <w:sz w:val="21"/>
          <w:szCs w:val="21"/>
        </w:rPr>
        <w:t>国家优先事项</w:t>
      </w:r>
      <w:r w:rsidRPr="00677DB0">
        <w:rPr>
          <w:rFonts w:ascii="SimSun" w:hAnsi="SimSun" w:hint="eastAsia"/>
          <w:sz w:val="21"/>
          <w:szCs w:val="21"/>
        </w:rPr>
        <w:t>。在此范围内，代表团解释说，阿尔及利亚想拓展其活动，以便更好地与它所在区域的其他国家开展合作。其次，代表团指出，阿尔及利亚谋求巩固其计算机化的知识产权系统，并负责将该系统扩展到更大的地区。第三，阿尔及利亚想要支持当地和区域信息和技术援助系统。代表团解释说，阿尔及利亚负责版权和工业产权的两个机构，已经在过去几年中积累了经验，并巩固了它们的管理制度。与此同时，这些机构已经使这些制度顺畅运作，成为其业务活动中并行不悖的一部分。代表团指出，想让这些制度为适当战略的迅速出台做出卓有成效的贡献，要做的事还有很多。代表团认为，在这一领域，WIPO驻外办事处可以提供帮助，为国家发展战略做出重大贡献。代表团指出，阿尔及利亚国家版权及相关权办公室</w:t>
      </w:r>
      <w:r>
        <w:rPr>
          <w:rFonts w:ascii="SimSun" w:hAnsi="SimSun" w:hint="eastAsia"/>
          <w:sz w:val="21"/>
          <w:szCs w:val="21"/>
        </w:rPr>
        <w:t>（</w:t>
      </w:r>
      <w:r w:rsidRPr="00677DB0">
        <w:rPr>
          <w:rFonts w:ascii="SimSun" w:hAnsi="SimSun" w:hint="eastAsia"/>
          <w:sz w:val="21"/>
          <w:szCs w:val="21"/>
        </w:rPr>
        <w:t>ONDA</w:t>
      </w:r>
      <w:r>
        <w:rPr>
          <w:rFonts w:ascii="SimSun" w:hAnsi="SimSun" w:hint="eastAsia"/>
          <w:sz w:val="21"/>
          <w:szCs w:val="21"/>
        </w:rPr>
        <w:t>）</w:t>
      </w:r>
      <w:r w:rsidRPr="00677DB0">
        <w:rPr>
          <w:rFonts w:ascii="SimSun" w:hAnsi="SimSun" w:hint="eastAsia"/>
          <w:sz w:val="21"/>
          <w:szCs w:val="21"/>
        </w:rPr>
        <w:t>负责为作品、权利、相关权、私人复制以及集体权利管理提供文件证明的整个过程。ONDA拥有专门技术，因此有可能建立一个与它自己和CISAC的信息系统配套运作的数据库，并开发它自己的许可追踪系统。代表团指出，工业产权保护机构作为它与WIPO开展合作的一部分，已经能够有效利用与WIPO建立的信息系统相关联的大多数解决方案。它现在特别是通过与WIPO的合作，在与所在区域各国一起开展的工作中，谋求积累专门知识。代表团随后谈到驻外办事处的选址问题，并提到首都阿尔及尔因其地位、规模和作为阿尔及利亚主要城市的性质，已经入选。代表团称，阿尔及尔人口众多，有蒸蒸日上的服务业、良好的基础设施、研究中心和工业，并且正在茁壮成长。代表团又称，驻外办事处将设在阿尔及尔的Hydra。代表团解释说，Hydra位于西南郊，有密集通畅的公路网，只需20分钟就可以从16.5公里以外的国际机场到达这里。代表团强调，这里有国家机构、外交使团、外国大公司、主要外国银行、研究中心、大学和高等教育机构，因此是设立WIPO驻外办事处的理想地点。</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印度代表团感谢阿尔及利亚代表团所做的简明扼要的陈述</w:t>
      </w:r>
      <w:r w:rsidRPr="00677DB0">
        <w:rPr>
          <w:rFonts w:ascii="SimSun" w:hAnsi="SimSun" w:hint="eastAsia"/>
          <w:sz w:val="21"/>
          <w:szCs w:val="21"/>
        </w:rPr>
        <w:t>，</w:t>
      </w:r>
      <w:r w:rsidRPr="00677DB0">
        <w:rPr>
          <w:rFonts w:ascii="SimSun" w:hAnsi="SimSun"/>
          <w:sz w:val="21"/>
          <w:szCs w:val="21"/>
        </w:rPr>
        <w:t>并询问拟设的驻外办事处是国家还是区域</w:t>
      </w:r>
      <w:r w:rsidRPr="00677DB0">
        <w:rPr>
          <w:rFonts w:ascii="SimSun" w:hAnsi="SimSun" w:hint="eastAsia"/>
          <w:sz w:val="21"/>
          <w:szCs w:val="21"/>
        </w:rPr>
        <w:t>办事处。</w:t>
      </w:r>
      <w:r w:rsidRPr="00677DB0">
        <w:rPr>
          <w:rFonts w:ascii="SimSun" w:hAnsi="SimSun"/>
          <w:sz w:val="21"/>
          <w:szCs w:val="21"/>
        </w:rPr>
        <w:t>如果是以区域名义</w:t>
      </w:r>
      <w:r w:rsidRPr="00677DB0">
        <w:rPr>
          <w:rFonts w:ascii="SimSun" w:hAnsi="SimSun" w:hint="eastAsia"/>
          <w:sz w:val="21"/>
          <w:szCs w:val="21"/>
        </w:rPr>
        <w:t>，</w:t>
      </w:r>
      <w:r w:rsidRPr="00677DB0">
        <w:rPr>
          <w:rFonts w:ascii="SimSun" w:hAnsi="SimSun"/>
          <w:sz w:val="21"/>
          <w:szCs w:val="21"/>
        </w:rPr>
        <w:t>则印度代表团想知道办事处覆盖哪些国家</w:t>
      </w:r>
      <w:r w:rsidRPr="00677DB0">
        <w:rPr>
          <w:rFonts w:ascii="SimSun" w:hAnsi="SimSun" w:hint="eastAsia"/>
          <w:sz w:val="21"/>
          <w:szCs w:val="21"/>
        </w:rPr>
        <w:t>，</w:t>
      </w:r>
      <w:r w:rsidRPr="00677DB0">
        <w:rPr>
          <w:rFonts w:ascii="SimSun" w:hAnsi="SimSun"/>
          <w:sz w:val="21"/>
          <w:szCs w:val="21"/>
        </w:rPr>
        <w:t>这些国家是否将</w:t>
      </w:r>
      <w:r w:rsidRPr="00677DB0">
        <w:rPr>
          <w:rFonts w:ascii="SimSun" w:hAnsi="SimSun" w:hint="eastAsia"/>
          <w:sz w:val="21"/>
          <w:szCs w:val="21"/>
        </w:rPr>
        <w:t>呈交</w:t>
      </w:r>
      <w:r w:rsidRPr="00677DB0">
        <w:rPr>
          <w:rFonts w:ascii="SimSun" w:hAnsi="SimSun"/>
          <w:sz w:val="21"/>
          <w:szCs w:val="21"/>
        </w:rPr>
        <w:t>书面材料</w:t>
      </w:r>
      <w:r w:rsidRPr="00677DB0">
        <w:rPr>
          <w:rFonts w:ascii="SimSun" w:hAnsi="SimSun" w:hint="eastAsia"/>
          <w:sz w:val="21"/>
          <w:szCs w:val="21"/>
        </w:rPr>
        <w:t>，</w:t>
      </w:r>
      <w:r w:rsidRPr="00677DB0">
        <w:rPr>
          <w:rFonts w:ascii="SimSun" w:hAnsi="SimSun"/>
          <w:sz w:val="21"/>
          <w:szCs w:val="21"/>
        </w:rPr>
        <w:t>说明它们</w:t>
      </w:r>
      <w:r w:rsidRPr="00677DB0">
        <w:rPr>
          <w:rFonts w:ascii="SimSun" w:hAnsi="SimSun" w:hint="eastAsia"/>
          <w:sz w:val="21"/>
          <w:szCs w:val="21"/>
        </w:rPr>
        <w:t>同意</w:t>
      </w:r>
      <w:r w:rsidRPr="00677DB0">
        <w:rPr>
          <w:rFonts w:ascii="SimSun" w:hAnsi="SimSun"/>
          <w:sz w:val="21"/>
          <w:szCs w:val="21"/>
        </w:rPr>
        <w:t>进入设在</w:t>
      </w:r>
      <w:r w:rsidRPr="00677DB0">
        <w:rPr>
          <w:rFonts w:ascii="SimSun" w:hAnsi="SimSun" w:hint="eastAsia"/>
          <w:sz w:val="21"/>
          <w:szCs w:val="21"/>
        </w:rPr>
        <w:t>阿尔及利亚</w:t>
      </w:r>
      <w:r w:rsidRPr="00677DB0">
        <w:rPr>
          <w:rFonts w:ascii="SimSun" w:hAnsi="SimSun"/>
          <w:sz w:val="21"/>
          <w:szCs w:val="21"/>
        </w:rPr>
        <w:t>的区域办事处的覆盖范围</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阿尔及利亚代表团回答说，根据文件</w:t>
      </w:r>
      <w:r w:rsidRPr="00677DB0">
        <w:rPr>
          <w:rFonts w:ascii="SimSun" w:hAnsi="SimSun"/>
          <w:sz w:val="21"/>
          <w:szCs w:val="21"/>
        </w:rPr>
        <w:t>WO/PBC/25/12</w:t>
      </w:r>
      <w:r w:rsidRPr="00677DB0">
        <w:rPr>
          <w:rFonts w:ascii="SimSun" w:hAnsi="SimSun" w:hint="eastAsia"/>
          <w:sz w:val="21"/>
          <w:szCs w:val="21"/>
        </w:rPr>
        <w:t>，</w:t>
      </w:r>
      <w:r w:rsidRPr="00677DB0">
        <w:rPr>
          <w:rFonts w:ascii="SimSun" w:hAnsi="SimSun"/>
          <w:sz w:val="21"/>
          <w:szCs w:val="21"/>
        </w:rPr>
        <w:t>很明显</w:t>
      </w:r>
      <w:r w:rsidRPr="00677DB0">
        <w:rPr>
          <w:rFonts w:ascii="SimSun" w:hAnsi="SimSun" w:hint="eastAsia"/>
          <w:sz w:val="21"/>
          <w:szCs w:val="21"/>
        </w:rPr>
        <w:t>，</w:t>
      </w:r>
      <w:r w:rsidRPr="00677DB0">
        <w:rPr>
          <w:rFonts w:ascii="SimSun" w:hAnsi="SimSun"/>
          <w:sz w:val="21"/>
          <w:szCs w:val="21"/>
        </w:rPr>
        <w:t>阿尔及利亚拥有的是设立国别办事处的候选资格</w:t>
      </w:r>
      <w:r w:rsidRPr="00677DB0">
        <w:rPr>
          <w:rFonts w:ascii="SimSun" w:hAnsi="SimSun" w:hint="eastAsia"/>
          <w:sz w:val="21"/>
          <w:szCs w:val="21"/>
        </w:rPr>
        <w:t>。</w:t>
      </w:r>
      <w:r w:rsidRPr="00677DB0">
        <w:rPr>
          <w:rFonts w:ascii="SimSun" w:hAnsi="SimSun"/>
          <w:sz w:val="21"/>
          <w:szCs w:val="21"/>
        </w:rPr>
        <w:t>代表团补充说</w:t>
      </w:r>
      <w:r w:rsidRPr="00677DB0">
        <w:rPr>
          <w:rFonts w:ascii="SimSun" w:hAnsi="SimSun" w:hint="eastAsia"/>
          <w:sz w:val="21"/>
          <w:szCs w:val="21"/>
        </w:rPr>
        <w:t>，阿尔及利亚</w:t>
      </w:r>
      <w:r w:rsidRPr="00677DB0">
        <w:rPr>
          <w:rFonts w:ascii="SimSun" w:hAnsi="SimSun"/>
          <w:sz w:val="21"/>
          <w:szCs w:val="21"/>
        </w:rPr>
        <w:t>始终对一切形式的合作持开放态度</w:t>
      </w:r>
      <w:r w:rsidRPr="00677DB0">
        <w:rPr>
          <w:rFonts w:ascii="SimSun" w:hAnsi="SimSun" w:hint="eastAsia"/>
          <w:sz w:val="21"/>
          <w:szCs w:val="21"/>
        </w:rPr>
        <w:t>。因此，如果感觉到有开展此类区域服务或活动的需要，或者有对此类需要的请求，办事处可以有一定的区域性。</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希腊代表团代表B集团发言，指出B集团已经向阿尔及利亚，其实也是向所有成员国提出四个问题。该集团期望听到这些问题的答案。关于设在阿尔及利亚的WIPO驻外办事处如何与国家知识产权办公室的职能相互补充，这样一个办事处如何为该区域服务并满足邻国的需求，B集团特别希望听取阿尔及利亚的答复。该集团还希望听取设在阿尔及利亚的WIPO驻外办事处如何能够为实现WIPO的战略目标和实施WIPO的方案做出贡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阿尔及利亚代表团回答说，它希望设在阿尔及尔的驻外办事处，将为国家知识产权办公室注入活力。</w:t>
      </w:r>
      <w:r w:rsidR="00014132">
        <w:rPr>
          <w:rFonts w:ascii="SimSun" w:hAnsi="SimSun" w:hint="eastAsia"/>
          <w:sz w:val="21"/>
          <w:szCs w:val="21"/>
        </w:rPr>
        <w:t>代表团</w:t>
      </w:r>
      <w:r w:rsidRPr="00677DB0">
        <w:rPr>
          <w:rFonts w:ascii="SimSun" w:hAnsi="SimSun" w:hint="eastAsia"/>
          <w:sz w:val="21"/>
          <w:szCs w:val="21"/>
        </w:rPr>
        <w:t>感觉国家知识产权办公室将受益于向国际舞台的进一步开放，或许也是向国际标准和程序的进一步开放。代表团回顾，阿尔及利亚是非洲最大的国家，与六个其他国家接壤。</w:t>
      </w:r>
      <w:r w:rsidR="00014132">
        <w:rPr>
          <w:rFonts w:ascii="SimSun" w:hAnsi="SimSun" w:hint="eastAsia"/>
          <w:sz w:val="21"/>
          <w:szCs w:val="21"/>
        </w:rPr>
        <w:t>代表团</w:t>
      </w:r>
      <w:r w:rsidRPr="00677DB0">
        <w:rPr>
          <w:rFonts w:ascii="SimSun" w:hAnsi="SimSun" w:hint="eastAsia"/>
          <w:sz w:val="21"/>
          <w:szCs w:val="21"/>
        </w:rPr>
        <w:t>还指出，阿尔及利亚位于地中海岸，这意味着多年以来，有不少文化已经穿越其当前边界，并在其边界之内立足。这表明阿尔及利亚的文化与其他文化有联系。代表团还指出，阿尔及利亚境内有三种不同语言。在此背景下，代表团声称驻外办事处将能够在知识产权问题上与相邻的其他法语国家合作，实际上也与讲阿拉伯语的邻国合作。</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哥伦比亚代表团祝贺主席当选，并欢迎哥伦比亚新任大使和驻WTO常驻代表胡安·冈萨雷斯阁下出席。代表团提及这个推动成员国采纳驻外办事处有关指导原则的漫长并且有时很艰难的进程。代表团声称，由于成员国和本组织在这一点上为确保程序和决策透明度而付出的集体努力，这场讨论朝正确方向又迈出了一步，成员国因此有可能落实与开设新办事处有关的规定。代表团重申</w:t>
      </w:r>
      <w:r w:rsidR="00651155">
        <w:rPr>
          <w:rFonts w:ascii="SimSun" w:hAnsi="SimSun" w:hint="eastAsia"/>
          <w:sz w:val="21"/>
          <w:szCs w:val="21"/>
        </w:rPr>
        <w:t>GRULAC</w:t>
      </w:r>
      <w:r w:rsidRPr="00677DB0">
        <w:rPr>
          <w:rFonts w:ascii="SimSun" w:hAnsi="SimSun" w:hint="eastAsia"/>
          <w:sz w:val="21"/>
          <w:szCs w:val="21"/>
        </w:rPr>
        <w:t>在其介绍性发言中发出的关于该区域在这个两年期需要有一个驻外办事处的呼吁。代表团荣幸地提交哥伦比亚政府呈递的关于驻外办事处的提案，它指出，这是</w:t>
      </w:r>
      <w:r w:rsidR="00651155">
        <w:rPr>
          <w:rFonts w:ascii="SimSun" w:hAnsi="SimSun" w:hint="eastAsia"/>
          <w:sz w:val="21"/>
          <w:szCs w:val="21"/>
        </w:rPr>
        <w:t>GRULAC</w:t>
      </w:r>
      <w:r w:rsidRPr="00677DB0">
        <w:rPr>
          <w:rFonts w:ascii="SimSun" w:hAnsi="SimSun" w:hint="eastAsia"/>
          <w:sz w:val="21"/>
          <w:szCs w:val="21"/>
        </w:rPr>
        <w:t>集体努力和达成共识的结果，智利代表团此前已有声明。代表团认为，制定提案时采取了郑重其事的方式，这将使委员会能够积极审议这项提案。代表团感谢秘书处和译员所做的工作。代表团指出了经济和社会发展对其人民的重要意义，以及知识产权制度的运作为该项发展做出的巨大贡献。代表团着重指出哥伦比亚已经严格按照指导原则的规定制定了提案，希望简单谈谈提案的一两个方面。首先，提案是哥伦比亚知识产权问题部门间委员会</w:t>
      </w:r>
      <w:r>
        <w:rPr>
          <w:rFonts w:ascii="SimSun" w:hAnsi="SimSun" w:hint="eastAsia"/>
          <w:sz w:val="21"/>
          <w:szCs w:val="21"/>
        </w:rPr>
        <w:t>（</w:t>
      </w:r>
      <w:r w:rsidRPr="00677DB0">
        <w:rPr>
          <w:rFonts w:ascii="SimSun" w:hAnsi="SimSun" w:hint="eastAsia"/>
          <w:sz w:val="21"/>
          <w:szCs w:val="21"/>
        </w:rPr>
        <w:t>CIPI</w:t>
      </w:r>
      <w:r>
        <w:rPr>
          <w:rFonts w:ascii="SimSun" w:hAnsi="SimSun" w:hint="eastAsia"/>
          <w:sz w:val="21"/>
          <w:szCs w:val="21"/>
        </w:rPr>
        <w:t>）</w:t>
      </w:r>
      <w:r w:rsidRPr="00677DB0">
        <w:rPr>
          <w:rFonts w:ascii="SimSun" w:hAnsi="SimSun" w:hint="eastAsia"/>
          <w:sz w:val="21"/>
          <w:szCs w:val="21"/>
        </w:rPr>
        <w:t>做出决定和赋予授权的结果，该委员会汇集了负责知识产权政策的最高级制定和协调及执行工作的十个部委和八个其他国家机构。代表团指出，哥伦比亚竭尽所能落实WIPO的方案，并承认自哥伦比亚于1980年加入本组织以来，通过在各个领域和部门与WIPO开展合作和培训而做出的贡献具有重要意义。哥伦比亚在制订最佳政策、立法和规范方面取得了进展。与此同时，哥伦比亚知道，要提高其竞争力和国家生产力，就需要再接再厉，保护创造力和发明。代表团强调，这是哥伦比亚国家发展计划的一部分，该计划旨在通过促进科学、技术和创新等方式，促进生产力发展并帮助该国对付它所面临的社会挑战。代表团又称，哥伦比亚想找到更多资源来实现这一目标。代表团着重指出，从预算和财务观点看，它的提案有针对性、技术上可靠而且具有可持续性。代表团还指出，哥伦比亚有所需的政治意愿和制度承诺。哥伦比亚已经强化了它的知识产权机构，并通过了提案中详细阐述过的所需方案和活动。这使哥伦比亚有可能成为一个发展南南合作活动的平台，它也有意继续发展此类活动。代表团指出它主动牵头开展了行动，即：区域实习活动、在线培训课程、执行、仲裁、专利、商标注册、创新和技术扶持中心、作品注册，等等。代表团声称，哥伦比亚准备继续支持区域活动，这样做的时候，哥伦比亚将按照指导原则阐述的程序行事。代表团指出，驻外办事处将有助于确保与知识产权有关的服务和技术合作更加贴近对它们感兴趣的群体。这将为创造活动提供更好的保护，并促进创新，而且代表团希望，这将在更广泛的社会、用户和创造者和创意群体之间培养对保护和增进知识产权工作的理解。代表团声称，提案为设在波哥大的贸易和工业委员会</w:t>
      </w:r>
      <w:r>
        <w:rPr>
          <w:rFonts w:ascii="SimSun" w:hAnsi="SimSun" w:hint="eastAsia"/>
          <w:sz w:val="21"/>
          <w:szCs w:val="21"/>
        </w:rPr>
        <w:t>（</w:t>
      </w:r>
      <w:r w:rsidRPr="00677DB0">
        <w:rPr>
          <w:rFonts w:ascii="SimSun" w:hAnsi="SimSun" w:hint="eastAsia"/>
          <w:sz w:val="21"/>
          <w:szCs w:val="21"/>
        </w:rPr>
        <w:t>SIC</w:t>
      </w:r>
      <w:r>
        <w:rPr>
          <w:rFonts w:ascii="SimSun" w:hAnsi="SimSun" w:hint="eastAsia"/>
          <w:sz w:val="21"/>
          <w:szCs w:val="21"/>
        </w:rPr>
        <w:t>）</w:t>
      </w:r>
      <w:r w:rsidRPr="00677DB0">
        <w:rPr>
          <w:rFonts w:ascii="SimSun" w:hAnsi="SimSun" w:hint="eastAsia"/>
          <w:sz w:val="21"/>
          <w:szCs w:val="21"/>
        </w:rPr>
        <w:t>总部提供实物基础设施。代表团解释说，这是一个获得国家和国际承认的富有效率的机构，拥有高素质的工作人员。代表团还指出，提案详述了与基础设施、家具、设备、维护成本、运营成本、租金以及公共保障有关的一切。这证明哥伦比亚希望这个办事处尽快设立和运作。代表团提醒委员会，哥伦比亚在美洲的位置优越，国际联系四通八达。代表团还指出，哥伦比亚是有吸引力的外国投资目的地，是一个对投资者提供良好保护的有利于贸易活动的国家。尽管世界经济面临挑战和困难，哥伦比亚仍然保持了比该区域很多国家更快的增长。代表团宣称，它的陈述是在对哥伦比亚和该区域其他国家都有历史意义的形势下做出的。哥伦比亚现在终于坚定不移地走向和平。因此，代表团称，这是一个充满机遇的时期，它希望这个时期将使哥伦比亚成为一个具有凝聚力的国家，一个多样化国家，一个努力通过对话实现人人繁荣兴旺的国家。代表团感谢委员会的耐心和专注，并再次保证，哥伦比亚将慎重行事，致力于制定和促进它的知识产权制度和更广大地区的知识产权制度。</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印度代表团感谢哥伦比亚代表团为成为驻外办事处东道国所做的每一项周详的准备，并指出它要提出的问题和之前对阿尔及利亚代表团提出的一样，即：提案是关于一个国别办事处的，这个提法是否有变。代表团还询问了是否有任何</w:t>
      </w:r>
      <w:r w:rsidR="00651155">
        <w:rPr>
          <w:rFonts w:ascii="SimSun" w:hAnsi="SimSun" w:hint="eastAsia"/>
          <w:sz w:val="21"/>
          <w:szCs w:val="21"/>
        </w:rPr>
        <w:t>GRULAC</w:t>
      </w:r>
      <w:r w:rsidRPr="00677DB0">
        <w:rPr>
          <w:rFonts w:ascii="SimSun" w:hAnsi="SimSun" w:hint="eastAsia"/>
          <w:sz w:val="21"/>
          <w:szCs w:val="21"/>
        </w:rPr>
        <w:t>成员国希望撤回它们的提案，就像埃及和摩洛哥在非洲集团内所做的那样。</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希腊代表团代表B集团发言，它感谢哥伦比亚大使的陈述，并提出了该集团有兴趣得到解答的四个问题，以避免在每一次陈述之后重复提问。第一个问题是：哥伦比亚政府提供何种保障，在一座合适的建筑内开办拟设的WIPO驻外办事处，使其可以通往政府各部门和一种社会基础设施，例如中央商务区、国际机场和与邻国的相连的通道？第二，拟设的驻外办事处如何与国家知识产权办公室的职能互补？第三，拟设的驻外办事处如何为所在区域提供服务并满足邻国的需求？最后，拟设的驻外办事处如何为实现WIPO的目标和实施其方案做出贡献？代表团承认这些问题的某些内容已经得到答复，但是希望听到某种进一步的阐释。</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哥伦比亚代表团对提出问题表示感谢。代表团回答说，哥伦比亚的提案最初是先设立一个国别办事处，但是哥伦比亚也已经在和区域内其他国家合作，提供各种服务和制订课程、培训和交流最佳做法，它继续开展这项工作。代表团声称，它严格遵守职权范围和指导原则，因此，提交了一份区域办事处提案，同时指出它必须首先获得它将为之提供区域办事处服务的每一个国家的委托，然后才提交它的提案。因此，</w:t>
      </w:r>
      <w:r w:rsidR="00651155">
        <w:rPr>
          <w:rFonts w:ascii="SimSun" w:hAnsi="SimSun" w:hint="eastAsia"/>
          <w:sz w:val="21"/>
          <w:szCs w:val="21"/>
        </w:rPr>
        <w:t>GRULAC</w:t>
      </w:r>
      <w:r w:rsidRPr="00677DB0">
        <w:rPr>
          <w:rFonts w:ascii="SimSun" w:hAnsi="SimSun" w:hint="eastAsia"/>
          <w:sz w:val="21"/>
          <w:szCs w:val="21"/>
        </w:rPr>
        <w:t>已经达成共识，支持哥伦比亚在这一区域的提案。是否撤回，由每一个国家自主选择。关于希腊代表团提出的问题，哥伦比亚代表团的答复是，拟设驻外办事处的确切地点，将是贸易和工业委员会之内，该委员会位于首都波哥大的国际中心。该地点靠近被认为在这一领域很重要的所有政府机构，靠近机场、商业中心、金融区，还靠近大学和哥伦比亚国家科学技术部。关于拟设驻外办事处与WIPO的职能互补问题，代表团声称，驻外办事处将确保所开展的活动产生最大影响，世界其他地方所做的工作，已经使目标和战略得到扩展和丰富，还确保具有连贯性、针对性和增加值。代表团声称，它通过增进对知识产权意义的理解，知识产权为公民、企业、自营部门当然还有国家带来的惠益的理解，谋求建立一个平台，为公民提供WIPO的服务。代表团还强调说，驻外办事处能够为经济和社会发展做出贡献。代表团提出，驻外办事处也将监督提案是否切合实际、侧重于学习、以及他们是否利用了位于日内瓦的秘书处和其他办事处在多年运作中积累的知识。代表团随时准备答复委员会想要提出的任何其他问题。</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巴基斯坦代表团感谢哥伦比亚大使所作的非常全面的陈述，并希望详细了解拟设的驻外办事处如何以尚未通过WIPO总部得以实现的方式，为WIPO方案的实施提供增加值</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哥伦比亚代表团指出，了解当地组织、人民和企业的需求显然至关重要。这是在日内瓦无法始终做到的，不过，代表团声称，它已经看到现有区域办事处做到了这一点，从设在巴西的驻外办事处的经验可以看出来。代表团声称，它还谋求提供关于知识产权的更明确的所有权和对知识产权的确认，不仅向政府提供，还向公民和小企业提供，这将使它们能够更好地培训有关国家的专业人员。而且，代表团相信，它能够向委员会提供当前对WIPO活动的评估结果，以确保WIPO的活动切实取得进展，并使他们能够继续改进。这是代表团认为它能够提供的东西。</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印度代表团感谢主席为其提供机会，阐述为何应将WIPO驻外办事处设在印度。考虑到时间有限，代表团提请委员会注意文件</w:t>
      </w:r>
      <w:r w:rsidRPr="00677DB0">
        <w:rPr>
          <w:rFonts w:ascii="SimSun" w:hAnsi="SimSun"/>
          <w:sz w:val="21"/>
          <w:szCs w:val="21"/>
        </w:rPr>
        <w:t>WO/PBC/25/12第</w:t>
      </w:r>
      <w:r w:rsidRPr="00677DB0">
        <w:rPr>
          <w:rFonts w:ascii="SimSun" w:hAnsi="SimSun" w:hint="eastAsia"/>
          <w:sz w:val="21"/>
          <w:szCs w:val="21"/>
        </w:rPr>
        <w:t>48页，该页载有严格遵循指导原则的详细提案。此外，代表团希望已经分发了小篇幅的删节版，那时一本六页的小册子，代表团希望它能使已经提交的详细建议易于理解，并突出显示印度的某些优势以及为何应当在印度设立一个WIPO驻外办事处。此外，代表团表示可以回答委员会提出的问题。回顾提案，代表团希望强调的第一点是，印度成为驻外办事处东道国的理由，是以指导原则为依据，指导原则是经过两道三年的漫长过程和冗长谈判商定的，因此，驻外办事处在印度拟开展的活动，不会损害任何他国在WIPO方案和活动方面的权利，特别是在国家一级，包括直接从WIPO总部向这些国家提供任何法律和技术援助。在印度开设WIPO驻外办事处，只会为该区域的国家带来惠益。代表团保证，无论作出何种想象，它都不会损害那些只要愿意就可以直接与日内瓦打交道的国家的生态系统。代表团又称，如果各国愿意与印度订立协议，并从WIPO驻外办事处受益，这对设在印度的驻外办事处是一件好事。为强调第二点，代表团提请委员会注意全球知识产权地图，指出中亚没有一个办事处。因此，代表团提请成为该区域第一个驻外办事处的东道国，即使是以本国的身份。代表团重申，中亚和南亚没有一个办事处，声称这是委员会在就新的WIPO驻外办事处的开设地点做决定时需要考虑的一个重要方面。谈到为何印度是申请成为驻外办事处东道国的理想候选国时，代表团希望突出强调印度的某些优势。代表团援引2016年全球创新指数</w:t>
      </w:r>
      <w:r>
        <w:rPr>
          <w:rFonts w:ascii="SimSun" w:hAnsi="SimSun" w:hint="eastAsia"/>
          <w:sz w:val="21"/>
          <w:szCs w:val="21"/>
        </w:rPr>
        <w:t>（</w:t>
      </w:r>
      <w:r w:rsidRPr="00677DB0">
        <w:rPr>
          <w:rFonts w:ascii="SimSun" w:hAnsi="SimSun" w:hint="eastAsia"/>
          <w:sz w:val="21"/>
          <w:szCs w:val="21"/>
        </w:rPr>
        <w:t>GII</w:t>
      </w:r>
      <w:r>
        <w:rPr>
          <w:rFonts w:ascii="SimSun" w:hAnsi="SimSun" w:hint="eastAsia"/>
          <w:sz w:val="21"/>
          <w:szCs w:val="21"/>
        </w:rPr>
        <w:t>）</w:t>
      </w:r>
      <w:r w:rsidRPr="00677DB0">
        <w:rPr>
          <w:rFonts w:ascii="SimSun" w:hAnsi="SimSun" w:hint="eastAsia"/>
          <w:sz w:val="21"/>
          <w:szCs w:val="21"/>
        </w:rPr>
        <w:t>声称就GII排名而言，印度在中亚和南亚位列第一。在2016年GII所涉的所有128个国家中，印度的创新质量位列第二，是ICT服务的头号出口国。代表团声称，这是印度的知识产权政策和创新环境正在得到完善的确凿例证，是委员会需要考虑的一个重要因素。而且，在过去两年中，印度政府启动了一些旗舰方案，包括“印度制造”方案，意在促进创新。代表团解释说，第二个旗舰方案是“数字印度倡议”，其设想是使印度转型为一个通过数字技术增进权能的社会和知识经济体，以期有助于培育一种有创造力的文化。最近开始实施的另一个方案叫做“启动印度”，瞄准那些意欲引领世界潮流的年轻而聪慧的头脑。代表团补充说，呈交提案时候，印度政府批准了2016年国家知识产权政策，这是一项政策性和前瞻性文件，囊括了所有类型的知识产权。代表团解释说，这项政策的宗旨是创造和利用所有类型知识产权的协同增效，创建各种制度机制，用于落实、审查和改编全球最佳实践，以及为个人的知识产权努力提供便利并实现商业化，培养对知识产权的尊重。代表团预言，在下一次届会上，知识产权部门的主管将就国家知识产权政策做出详细说明。代表团补充说，印度国家知识产权管理学院是从事培训和研究的世界一流学院。另外，代表团声称，印度已经履行了它的所有国际义务，包括确保它的知识产权机制遵守TRIPS，印度利用可资利用的变通办法，保持了很好的平衡，兼顾了私权和公益。关于人力资源，代表团指出，提升了的合格劳动力，满足了印度对知识产权服务日益增长的需求。还有，印度的知识产权基础设施已经实现现代化，有全天候的在线工具，通过所有基础设施传播信息，并实现了全印度不同办事处之间的协同增效，代表团声称这将有助于简化知识产权程序。代表团补充说，印度的知识产权注册量有大幅增长：2016/17年第一季度与2015/16年第一季度相比商标审核量增长了75%，商标注册量增长了13%。印度还颁行特有的立法，帮助手艺人实现其劳动的真正价值，并发起了一个由印度实施的创始项目，叫做“传统知识数字图书馆”，这是一项主动行动，旨在防止侵占传统医学知识并提高对现有技术的寻找和审核质量，杜绝对既有传统知识的知识产权索赔，为社会谋求更大的惠益。代表团又称，印度与WIPO签署了一份谅解备忘录，正在努力推进商定行动计划，因此印度知识产权办公室和WIPO之间有密切联系，拟设的驻外办事处应当设在印度，因为WIPO和印度知识产权办公室之间已有密切接触。代表团援引文件，详尽阐述拟设办事处的宗旨、它将履行的职能、它的目标和核证方式，并希望就此给出一份概述。代表团声称，拟设驻外办事处的宗旨是提高WIPO的全球知识产权制度，在它看来，在印度设立一个驻外办事处，将促进这些制度的付诸实施。关于促进WIPO条约的问题，代表团声称，在印度设立驻外办事处，将使交流更加广泛，更富有成效，使WIPO的外联战略得到加强。关于拟设办事处的职能，代表团声称在印度开设驻外办事处的一个重要因素，是具有成本效益。而且，WIPO的总体客户网络也将受益，因为印度和日内瓦之间有大约三个半小时的时差，因此办事处将有助于提高客户服务，包括回答可以转给驻印度办事处的各种问题。驻外办事处的另一项职能是通过</w:t>
      </w:r>
      <w:r w:rsidRPr="00677DB0">
        <w:rPr>
          <w:rFonts w:ascii="SimSun" w:hAnsi="SimSun"/>
          <w:sz w:val="21"/>
          <w:szCs w:val="21"/>
        </w:rPr>
        <w:t>TISC为知识产权资产谋求者提供技术支持</w:t>
      </w:r>
      <w:r w:rsidRPr="00677DB0">
        <w:rPr>
          <w:rFonts w:ascii="SimSun" w:hAnsi="SimSun" w:hint="eastAsia"/>
          <w:sz w:val="21"/>
          <w:szCs w:val="21"/>
        </w:rPr>
        <w:t>。</w:t>
      </w:r>
      <w:r w:rsidRPr="00677DB0">
        <w:rPr>
          <w:rFonts w:ascii="SimSun" w:hAnsi="SimSun"/>
          <w:sz w:val="21"/>
          <w:szCs w:val="21"/>
        </w:rPr>
        <w:t>代表团声称</w:t>
      </w:r>
      <w:r w:rsidRPr="00677DB0">
        <w:rPr>
          <w:rFonts w:ascii="SimSun" w:hAnsi="SimSun" w:hint="eastAsia"/>
          <w:sz w:val="21"/>
          <w:szCs w:val="21"/>
        </w:rPr>
        <w:t>，</w:t>
      </w:r>
      <w:r w:rsidRPr="00677DB0">
        <w:rPr>
          <w:rFonts w:ascii="SimSun" w:hAnsi="SimSun"/>
          <w:sz w:val="21"/>
          <w:szCs w:val="21"/>
        </w:rPr>
        <w:t>目标是促进WIPO的全球知识产权制度</w:t>
      </w:r>
      <w:r w:rsidRPr="00677DB0">
        <w:rPr>
          <w:rFonts w:ascii="SimSun" w:hAnsi="SimSun" w:hint="eastAsia"/>
          <w:sz w:val="21"/>
          <w:szCs w:val="21"/>
        </w:rPr>
        <w:t>，与其他联合国机构一起</w:t>
      </w:r>
      <w:r w:rsidRPr="00677DB0">
        <w:rPr>
          <w:rFonts w:ascii="SimSun" w:hAnsi="SimSun"/>
          <w:sz w:val="21"/>
          <w:szCs w:val="21"/>
        </w:rPr>
        <w:t>提供高效的知识产权服务和合作</w:t>
      </w:r>
      <w:r w:rsidRPr="00677DB0">
        <w:rPr>
          <w:rFonts w:ascii="SimSun" w:hAnsi="SimSun" w:hint="eastAsia"/>
          <w:sz w:val="21"/>
          <w:szCs w:val="21"/>
        </w:rPr>
        <w:t>；协助WIPO总部实施各种外联方案、能力建设和技术援助方案；为WIPO的全天候服务提供支持。关于增加值，代表团保证，设在印度的驻外办事处不会从事任何重复性活动。代表团说，一个广为人知的事实是，印度以极具竞争力的价格提供第一流的服务，如果在印度开设驻外办事处，这将带来很高的成本效益和有用的增加值。代表总结说，这将是一种双赢局面，因为驻外办事处将与WIPO总部的工作互补，并成为WIPO注重成果的系统中不可分割的一部分。设在印度的驻外办事处将提供一个健全和简化的知识产权生态系统、因注册量增加而产生的更多收入，以及具有成本效益的服务，并将扩大WIPO的全球覆盖面，提高全世界的知识产权意识。代表团表示愿意回答问题。</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由于印度代表团已经用完了分配给它的</w:t>
      </w:r>
      <w:r w:rsidRPr="00677DB0">
        <w:rPr>
          <w:rFonts w:ascii="SimSun" w:hAnsi="SimSun" w:hint="eastAsia"/>
          <w:sz w:val="21"/>
          <w:szCs w:val="21"/>
        </w:rPr>
        <w:t>12分钟陈述时间，主席表示没有时间回答委员会的问题了。</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伊朗伊斯兰共和国代表团介绍关于设立一个</w:t>
      </w:r>
      <w:r w:rsidRPr="00677DB0">
        <w:rPr>
          <w:rFonts w:ascii="SimSun" w:hAnsi="SimSun" w:hint="eastAsia"/>
          <w:sz w:val="21"/>
          <w:szCs w:val="21"/>
        </w:rPr>
        <w:t>WIPO驻外办事处的提案文件，希望提供一些关于伊朗伊斯兰共和国与知识产权的简讯。</w:t>
      </w:r>
      <w:r w:rsidR="00014132">
        <w:rPr>
          <w:rFonts w:ascii="SimSun" w:hAnsi="SimSun" w:hint="eastAsia"/>
          <w:sz w:val="21"/>
          <w:szCs w:val="21"/>
        </w:rPr>
        <w:t>代表团</w:t>
      </w:r>
      <w:r w:rsidRPr="00677DB0">
        <w:rPr>
          <w:rFonts w:ascii="SimSun" w:hAnsi="SimSun" w:hint="eastAsia"/>
          <w:sz w:val="21"/>
          <w:szCs w:val="21"/>
        </w:rPr>
        <w:t>指出，伊朗目前是《WIPO公约》、《巴黎公约》、</w:t>
      </w:r>
      <w:r w:rsidRPr="00677DB0">
        <w:rPr>
          <w:rFonts w:ascii="SimSun" w:hAnsi="SimSun"/>
          <w:sz w:val="21"/>
          <w:szCs w:val="21"/>
        </w:rPr>
        <w:t>PCT</w:t>
      </w:r>
      <w:r w:rsidRPr="00677DB0">
        <w:rPr>
          <w:rFonts w:ascii="SimSun" w:hAnsi="SimSun" w:hint="eastAsia"/>
          <w:sz w:val="21"/>
          <w:szCs w:val="21"/>
        </w:rPr>
        <w:t>、《里斯本协定》、《马德里协定》和《议定书》的成员国以及《马拉喀什条约》、《录音制品公约》和《斯特拉斯堡协定》的签署国。</w:t>
      </w:r>
      <w:r w:rsidR="00014132">
        <w:rPr>
          <w:rFonts w:ascii="SimSun" w:hAnsi="SimSun" w:hint="eastAsia"/>
          <w:sz w:val="21"/>
          <w:szCs w:val="21"/>
        </w:rPr>
        <w:t>代表团</w:t>
      </w:r>
      <w:r w:rsidRPr="00677DB0">
        <w:rPr>
          <w:rFonts w:ascii="SimSun" w:hAnsi="SimSun" w:hint="eastAsia"/>
          <w:sz w:val="21"/>
          <w:szCs w:val="21"/>
        </w:rPr>
        <w:t>还说，它得到消息说伊朗议会已经批准了《尼斯协定》和《洛迦诺协定》，希望伊朗在不久的将来成为这些文书的成员国。</w:t>
      </w:r>
      <w:r w:rsidR="00014132">
        <w:rPr>
          <w:rFonts w:ascii="SimSun" w:hAnsi="SimSun" w:hint="eastAsia"/>
          <w:sz w:val="21"/>
          <w:szCs w:val="21"/>
        </w:rPr>
        <w:t>代表团</w:t>
      </w:r>
      <w:r w:rsidRPr="00677DB0">
        <w:rPr>
          <w:rFonts w:ascii="SimSun" w:hAnsi="SimSun"/>
          <w:sz w:val="21"/>
          <w:szCs w:val="21"/>
        </w:rPr>
        <w:t>指出</w:t>
      </w:r>
      <w:r w:rsidRPr="00677DB0">
        <w:rPr>
          <w:rFonts w:ascii="SimSun" w:hAnsi="SimSun" w:hint="eastAsia"/>
          <w:sz w:val="21"/>
          <w:szCs w:val="21"/>
        </w:rPr>
        <w:t>，</w:t>
      </w:r>
      <w:r w:rsidRPr="00677DB0">
        <w:rPr>
          <w:rFonts w:ascii="SimSun" w:hAnsi="SimSun"/>
          <w:sz w:val="21"/>
          <w:szCs w:val="21"/>
        </w:rPr>
        <w:t>伊朗拥有保护知识产权作品的独特能力</w:t>
      </w:r>
      <w:r w:rsidRPr="00677DB0">
        <w:rPr>
          <w:rFonts w:ascii="SimSun" w:hAnsi="SimSun" w:hint="eastAsia"/>
          <w:sz w:val="21"/>
          <w:szCs w:val="21"/>
        </w:rPr>
        <w:t>，</w:t>
      </w:r>
      <w:r w:rsidRPr="00677DB0">
        <w:rPr>
          <w:rFonts w:ascii="SimSun" w:hAnsi="SimSun"/>
          <w:sz w:val="21"/>
          <w:szCs w:val="21"/>
        </w:rPr>
        <w:t>不论是在区域还是国际层面</w:t>
      </w:r>
      <w:r w:rsidRPr="00677DB0">
        <w:rPr>
          <w:rFonts w:ascii="SimSun" w:hAnsi="SimSun" w:hint="eastAsia"/>
          <w:sz w:val="21"/>
          <w:szCs w:val="21"/>
        </w:rPr>
        <w:t>，</w:t>
      </w:r>
      <w:r w:rsidRPr="00677DB0">
        <w:rPr>
          <w:rFonts w:ascii="SimSun" w:hAnsi="SimSun"/>
          <w:sz w:val="21"/>
          <w:szCs w:val="21"/>
        </w:rPr>
        <w:t>在知识产权</w:t>
      </w:r>
      <w:r w:rsidRPr="00677DB0">
        <w:rPr>
          <w:rFonts w:ascii="SimSun" w:hAnsi="SimSun" w:hint="eastAsia"/>
          <w:sz w:val="21"/>
          <w:szCs w:val="21"/>
        </w:rPr>
        <w:t>领域</w:t>
      </w:r>
      <w:r w:rsidRPr="00677DB0">
        <w:rPr>
          <w:rFonts w:ascii="SimSun" w:hAnsi="SimSun"/>
          <w:sz w:val="21"/>
          <w:szCs w:val="21"/>
        </w:rPr>
        <w:t>都取得了令人印象深刻的进展</w:t>
      </w:r>
      <w:r w:rsidRPr="00677DB0">
        <w:rPr>
          <w:rFonts w:ascii="SimSun" w:hAnsi="SimSun" w:hint="eastAsia"/>
          <w:sz w:val="21"/>
          <w:szCs w:val="21"/>
        </w:rPr>
        <w:t>。</w:t>
      </w:r>
      <w:r w:rsidRPr="00677DB0">
        <w:rPr>
          <w:rFonts w:ascii="SimSun" w:hAnsi="SimSun"/>
          <w:sz w:val="21"/>
          <w:szCs w:val="21"/>
        </w:rPr>
        <w:t>在该国</w:t>
      </w:r>
      <w:r w:rsidRPr="00677DB0">
        <w:rPr>
          <w:rFonts w:ascii="SimSun" w:hAnsi="SimSun" w:hint="eastAsia"/>
          <w:sz w:val="21"/>
          <w:szCs w:val="21"/>
        </w:rPr>
        <w:t>《2020年远景》计划以及一系列五年经济计划中都强调了促进科学、技术和知识产权作品的发展。</w:t>
      </w:r>
      <w:r w:rsidR="00014132">
        <w:rPr>
          <w:rFonts w:ascii="SimSun" w:hAnsi="SimSun" w:hint="eastAsia"/>
          <w:sz w:val="21"/>
          <w:szCs w:val="21"/>
        </w:rPr>
        <w:t>代表团</w:t>
      </w:r>
      <w:r w:rsidRPr="00677DB0">
        <w:rPr>
          <w:rFonts w:ascii="SimSun" w:hAnsi="SimSun" w:hint="eastAsia"/>
          <w:sz w:val="21"/>
          <w:szCs w:val="21"/>
        </w:rPr>
        <w:t>还说，除了与</w:t>
      </w:r>
      <w:r w:rsidRPr="00677DB0">
        <w:rPr>
          <w:rFonts w:ascii="SimSun" w:hAnsi="SimSun"/>
          <w:sz w:val="21"/>
          <w:szCs w:val="21"/>
        </w:rPr>
        <w:t>WIPO一起组织联合方案和活动</w:t>
      </w:r>
      <w:r w:rsidRPr="00677DB0">
        <w:rPr>
          <w:rFonts w:ascii="SimSun" w:hAnsi="SimSun" w:hint="eastAsia"/>
          <w:sz w:val="21"/>
          <w:szCs w:val="21"/>
        </w:rPr>
        <w:t>，</w:t>
      </w:r>
      <w:r w:rsidRPr="00677DB0">
        <w:rPr>
          <w:rFonts w:ascii="SimSun" w:hAnsi="SimSun"/>
          <w:sz w:val="21"/>
          <w:szCs w:val="21"/>
        </w:rPr>
        <w:t>伊朗还在全国组织了超过</w:t>
      </w:r>
      <w:r w:rsidRPr="00677DB0">
        <w:rPr>
          <w:rFonts w:ascii="SimSun" w:hAnsi="SimSun" w:hint="eastAsia"/>
          <w:sz w:val="21"/>
          <w:szCs w:val="21"/>
        </w:rPr>
        <w:t>300个知识产权讲习班和讨论会。</w:t>
      </w:r>
      <w:r w:rsidR="00014132">
        <w:rPr>
          <w:rFonts w:ascii="SimSun" w:hAnsi="SimSun" w:hint="eastAsia"/>
          <w:sz w:val="21"/>
          <w:szCs w:val="21"/>
        </w:rPr>
        <w:t>代表团</w:t>
      </w:r>
      <w:r w:rsidRPr="00677DB0">
        <w:rPr>
          <w:rFonts w:ascii="SimSun" w:hAnsi="SimSun" w:hint="eastAsia"/>
          <w:sz w:val="21"/>
          <w:szCs w:val="21"/>
        </w:rPr>
        <w:t>表示，伊朗在知识产权的注册和保护方面有着悠久的历史。其国家知识产权局是在大约</w:t>
      </w:r>
      <w:r w:rsidR="00394541">
        <w:rPr>
          <w:rFonts w:ascii="SimSun" w:hAnsi="SimSun" w:hint="eastAsia"/>
          <w:sz w:val="21"/>
          <w:szCs w:val="21"/>
        </w:rPr>
        <w:t>90</w:t>
      </w:r>
      <w:r w:rsidRPr="00677DB0">
        <w:rPr>
          <w:rFonts w:ascii="SimSun" w:hAnsi="SimSun" w:hint="eastAsia"/>
          <w:sz w:val="21"/>
          <w:szCs w:val="21"/>
        </w:rPr>
        <w:t>年前设立的。另外，由于上文所提到的能力以及知识产权在伊朗得到宣传和发展，自2013年以来，专利、商标以及工业品外观设计的申请数量大幅增长，正如</w:t>
      </w:r>
      <w:r w:rsidRPr="00677DB0">
        <w:rPr>
          <w:rFonts w:ascii="SimSun" w:hAnsi="SimSun"/>
          <w:sz w:val="21"/>
          <w:szCs w:val="21"/>
        </w:rPr>
        <w:t>WIPO公布的统计数据所显示的</w:t>
      </w:r>
      <w:r w:rsidRPr="00677DB0">
        <w:rPr>
          <w:rFonts w:ascii="SimSun" w:hAnsi="SimSun" w:hint="eastAsia"/>
          <w:sz w:val="21"/>
          <w:szCs w:val="21"/>
        </w:rPr>
        <w:t>。</w:t>
      </w:r>
      <w:r w:rsidRPr="00677DB0">
        <w:rPr>
          <w:rFonts w:ascii="SimSun" w:hAnsi="SimSun"/>
          <w:sz w:val="21"/>
          <w:szCs w:val="21"/>
        </w:rPr>
        <w:t>此外</w:t>
      </w:r>
      <w:r w:rsidRPr="00677DB0">
        <w:rPr>
          <w:rFonts w:ascii="SimSun" w:hAnsi="SimSun" w:hint="eastAsia"/>
          <w:sz w:val="21"/>
          <w:szCs w:val="21"/>
        </w:rPr>
        <w:t>，由于申请数量日渐增长，伊朗</w:t>
      </w:r>
      <w:r w:rsidRPr="00677DB0">
        <w:rPr>
          <w:rFonts w:ascii="SimSun" w:hAnsi="SimSun"/>
          <w:sz w:val="21"/>
          <w:szCs w:val="21"/>
        </w:rPr>
        <w:t>专利局和知识产权局</w:t>
      </w:r>
      <w:r w:rsidRPr="00677DB0">
        <w:rPr>
          <w:rFonts w:ascii="SimSun" w:hAnsi="SimSun" w:hint="eastAsia"/>
          <w:sz w:val="21"/>
          <w:szCs w:val="21"/>
        </w:rPr>
        <w:t>在</w:t>
      </w:r>
      <w:r w:rsidRPr="00677DB0">
        <w:rPr>
          <w:rFonts w:ascii="SimSun" w:hAnsi="SimSun"/>
          <w:sz w:val="21"/>
          <w:szCs w:val="21"/>
        </w:rPr>
        <w:t>WIPO成员国中位列前</w:t>
      </w:r>
      <w:r w:rsidRPr="00677DB0">
        <w:rPr>
          <w:rFonts w:ascii="SimSun" w:hAnsi="SimSun" w:hint="eastAsia"/>
          <w:sz w:val="21"/>
          <w:szCs w:val="21"/>
        </w:rPr>
        <w:t>20。关于驻伊朗办事处的拟议活动范围，</w:t>
      </w:r>
      <w:r w:rsidR="00014132">
        <w:rPr>
          <w:rFonts w:ascii="SimSun" w:hAnsi="SimSun" w:hint="eastAsia"/>
          <w:sz w:val="21"/>
          <w:szCs w:val="21"/>
        </w:rPr>
        <w:t>代表团</w:t>
      </w:r>
      <w:r w:rsidRPr="00677DB0">
        <w:rPr>
          <w:rFonts w:ascii="SimSun" w:hAnsi="SimSun" w:hint="eastAsia"/>
          <w:sz w:val="21"/>
          <w:szCs w:val="21"/>
        </w:rPr>
        <w:t>解释说，首先是向</w:t>
      </w:r>
      <w:r w:rsidRPr="00677DB0">
        <w:rPr>
          <w:rFonts w:ascii="SimSun" w:hAnsi="SimSun"/>
          <w:sz w:val="21"/>
          <w:szCs w:val="21"/>
        </w:rPr>
        <w:t>WIPO的全球知识产权</w:t>
      </w:r>
      <w:r w:rsidRPr="00677DB0">
        <w:rPr>
          <w:rFonts w:ascii="SimSun" w:hAnsi="SimSun" w:hint="eastAsia"/>
          <w:sz w:val="21"/>
          <w:szCs w:val="21"/>
        </w:rPr>
        <w:t>体系</w:t>
      </w:r>
      <w:r w:rsidRPr="00677DB0">
        <w:rPr>
          <w:rFonts w:ascii="SimSun" w:hAnsi="SimSun"/>
          <w:sz w:val="21"/>
          <w:szCs w:val="21"/>
        </w:rPr>
        <w:t>提供当地的支助服务</w:t>
      </w:r>
      <w:r w:rsidRPr="00677DB0">
        <w:rPr>
          <w:rFonts w:ascii="SimSun" w:hAnsi="SimSun" w:hint="eastAsia"/>
          <w:sz w:val="21"/>
          <w:szCs w:val="21"/>
        </w:rPr>
        <w:t>。</w:t>
      </w:r>
      <w:r w:rsidRPr="00677DB0">
        <w:rPr>
          <w:rFonts w:ascii="SimSun" w:hAnsi="SimSun"/>
          <w:sz w:val="21"/>
          <w:szCs w:val="21"/>
        </w:rPr>
        <w:t>驻外办事处的主要活动之一是与国家知识产权局密切合作</w:t>
      </w:r>
      <w:r w:rsidRPr="00677DB0">
        <w:rPr>
          <w:rFonts w:ascii="SimSun" w:hAnsi="SimSun" w:hint="eastAsia"/>
          <w:sz w:val="21"/>
          <w:szCs w:val="21"/>
        </w:rPr>
        <w:t>，</w:t>
      </w:r>
      <w:r w:rsidRPr="00677DB0">
        <w:rPr>
          <w:rFonts w:ascii="SimSun" w:hAnsi="SimSun"/>
          <w:sz w:val="21"/>
          <w:szCs w:val="21"/>
        </w:rPr>
        <w:t>帮助更好地和更有效地</w:t>
      </w:r>
      <w:r w:rsidRPr="00677DB0">
        <w:rPr>
          <w:rFonts w:ascii="SimSun" w:hAnsi="SimSun" w:hint="eastAsia"/>
          <w:sz w:val="21"/>
          <w:szCs w:val="21"/>
        </w:rPr>
        <w:t>实施</w:t>
      </w:r>
      <w:r w:rsidRPr="00677DB0">
        <w:rPr>
          <w:rFonts w:ascii="SimSun" w:hAnsi="SimSun"/>
          <w:sz w:val="21"/>
          <w:szCs w:val="21"/>
        </w:rPr>
        <w:t>WIPO的各</w:t>
      </w:r>
      <w:r w:rsidRPr="00677DB0">
        <w:rPr>
          <w:rFonts w:ascii="SimSun" w:hAnsi="SimSun" w:hint="eastAsia"/>
          <w:sz w:val="21"/>
          <w:szCs w:val="21"/>
        </w:rPr>
        <w:t>个</w:t>
      </w:r>
      <w:r w:rsidRPr="00677DB0">
        <w:rPr>
          <w:rFonts w:ascii="SimSun" w:hAnsi="SimSun"/>
          <w:sz w:val="21"/>
          <w:szCs w:val="21"/>
        </w:rPr>
        <w:t>体系</w:t>
      </w:r>
      <w:r w:rsidRPr="00677DB0">
        <w:rPr>
          <w:rFonts w:ascii="SimSun" w:hAnsi="SimSun" w:hint="eastAsia"/>
          <w:sz w:val="21"/>
          <w:szCs w:val="21"/>
        </w:rPr>
        <w:t>，</w:t>
      </w:r>
      <w:r w:rsidRPr="00677DB0">
        <w:rPr>
          <w:rFonts w:ascii="SimSun" w:hAnsi="SimSun"/>
          <w:sz w:val="21"/>
          <w:szCs w:val="21"/>
        </w:rPr>
        <w:t>包括马德里体系</w:t>
      </w:r>
      <w:r w:rsidRPr="00677DB0">
        <w:rPr>
          <w:rFonts w:ascii="SimSun" w:hAnsi="SimSun" w:hint="eastAsia"/>
          <w:sz w:val="21"/>
          <w:szCs w:val="21"/>
        </w:rPr>
        <w:t>、</w:t>
      </w:r>
      <w:r w:rsidRPr="00677DB0">
        <w:rPr>
          <w:rFonts w:ascii="SimSun" w:hAnsi="SimSun"/>
          <w:sz w:val="21"/>
          <w:szCs w:val="21"/>
        </w:rPr>
        <w:t>里斯本体系和PCT体系</w:t>
      </w:r>
      <w:r w:rsidRPr="00677DB0">
        <w:rPr>
          <w:rFonts w:ascii="SimSun" w:hAnsi="SimSun" w:hint="eastAsia"/>
          <w:sz w:val="21"/>
          <w:szCs w:val="21"/>
        </w:rPr>
        <w:t>。另一项活动是提供技术支持以及开展其他发展合作活动，以支持知识产权的权利人利用知识产权来促进国家的发展及技术转让。</w:t>
      </w:r>
      <w:r w:rsidR="00014132">
        <w:rPr>
          <w:rFonts w:ascii="SimSun" w:hAnsi="SimSun" w:hint="eastAsia"/>
          <w:sz w:val="21"/>
          <w:szCs w:val="21"/>
        </w:rPr>
        <w:t>代表团</w:t>
      </w:r>
      <w:r w:rsidRPr="00677DB0">
        <w:rPr>
          <w:rFonts w:ascii="SimSun" w:hAnsi="SimSun" w:hint="eastAsia"/>
          <w:sz w:val="21"/>
          <w:szCs w:val="21"/>
        </w:rPr>
        <w:t>还说，促进知识产权的商业化以及产业界与智力创造机构之间的联系将是驻外办事处有望开展的主要活动之一。</w:t>
      </w:r>
      <w:r w:rsidRPr="00677DB0">
        <w:rPr>
          <w:rFonts w:ascii="SimSun" w:hAnsi="SimSun"/>
          <w:sz w:val="21"/>
          <w:szCs w:val="21"/>
        </w:rPr>
        <w:t>最后但并非最不重要的活动是促进知识产权在伊朗知识经济中的作用</w:t>
      </w:r>
      <w:r w:rsidRPr="00677DB0">
        <w:rPr>
          <w:rFonts w:ascii="SimSun" w:hAnsi="SimSun" w:hint="eastAsia"/>
          <w:sz w:val="21"/>
          <w:szCs w:val="21"/>
        </w:rPr>
        <w:t>。</w:t>
      </w:r>
      <w:r w:rsidRPr="00677DB0">
        <w:rPr>
          <w:rFonts w:ascii="SimSun" w:hAnsi="SimSun"/>
          <w:sz w:val="21"/>
          <w:szCs w:val="21"/>
        </w:rPr>
        <w:t>关于</w:t>
      </w:r>
      <w:r w:rsidRPr="00677DB0">
        <w:rPr>
          <w:rFonts w:ascii="SimSun" w:hAnsi="SimSun" w:hint="eastAsia"/>
          <w:sz w:val="21"/>
          <w:szCs w:val="21"/>
        </w:rPr>
        <w:t>B集团就驻外办事处可用设施提出的问题，国家契约和财产登记组织作为工业产权的主管机构，将为设立WIPO驻伊朗办事处提供一切必要的设施。</w:t>
      </w:r>
      <w:r w:rsidR="00014132">
        <w:rPr>
          <w:rFonts w:ascii="SimSun" w:hAnsi="SimSun" w:hint="eastAsia"/>
          <w:sz w:val="21"/>
          <w:szCs w:val="21"/>
        </w:rPr>
        <w:t>代表团</w:t>
      </w:r>
      <w:r w:rsidRPr="00677DB0">
        <w:rPr>
          <w:rFonts w:ascii="SimSun" w:hAnsi="SimSun" w:hint="eastAsia"/>
          <w:sz w:val="21"/>
          <w:szCs w:val="21"/>
        </w:rPr>
        <w:t>解释说，届时，将为此划拨德黑兰知识产权中心旁边一栋合适的500平方米的独立楼房，必要的话以后将扩建该楼房。该楼房位于德黑兰的心脏地带，德黑兰有一个很棒的国际机场，可直飞所有邻国。</w:t>
      </w:r>
      <w:r w:rsidR="00014132">
        <w:rPr>
          <w:rFonts w:ascii="SimSun" w:hAnsi="SimSun" w:hint="eastAsia"/>
          <w:sz w:val="21"/>
          <w:szCs w:val="21"/>
        </w:rPr>
        <w:t>代表团</w:t>
      </w:r>
      <w:r w:rsidRPr="00677DB0">
        <w:rPr>
          <w:rFonts w:ascii="SimSun" w:hAnsi="SimSun" w:hint="eastAsia"/>
          <w:sz w:val="21"/>
          <w:szCs w:val="21"/>
        </w:rPr>
        <w:t>还说，根据《专利、商标和工业品外观设计法》第63条，主管当局可动用从提供与国际注册体系有关的服务中获得的收入的50%来宣传和装备驻外办事处。</w:t>
      </w:r>
      <w:r w:rsidRPr="00677DB0">
        <w:rPr>
          <w:rFonts w:ascii="SimSun" w:hAnsi="SimSun"/>
          <w:sz w:val="21"/>
          <w:szCs w:val="21"/>
        </w:rPr>
        <w:t>伊朗主管当局将根据其法定权力</w:t>
      </w:r>
      <w:r w:rsidRPr="00677DB0">
        <w:rPr>
          <w:rFonts w:ascii="SimSun" w:hAnsi="SimSun" w:hint="eastAsia"/>
          <w:sz w:val="21"/>
          <w:szCs w:val="21"/>
        </w:rPr>
        <w:t>，</w:t>
      </w:r>
      <w:r w:rsidRPr="00677DB0">
        <w:rPr>
          <w:rFonts w:ascii="SimSun" w:hAnsi="SimSun"/>
          <w:sz w:val="21"/>
          <w:szCs w:val="21"/>
        </w:rPr>
        <w:t>利用基本的和其他的收入来源满足驻伊朗办事处的一切开支和需要</w:t>
      </w:r>
      <w:r w:rsidRPr="00677DB0">
        <w:rPr>
          <w:rFonts w:ascii="SimSun" w:hAnsi="SimSun" w:hint="eastAsia"/>
          <w:sz w:val="21"/>
          <w:szCs w:val="21"/>
        </w:rPr>
        <w:t>。最后，</w:t>
      </w:r>
      <w:r w:rsidR="00014132">
        <w:rPr>
          <w:rFonts w:ascii="SimSun" w:hAnsi="SimSun" w:hint="eastAsia"/>
          <w:sz w:val="21"/>
          <w:szCs w:val="21"/>
        </w:rPr>
        <w:t>代表团</w:t>
      </w:r>
      <w:r w:rsidRPr="00677DB0">
        <w:rPr>
          <w:rFonts w:ascii="SimSun" w:hAnsi="SimSun" w:hint="eastAsia"/>
          <w:sz w:val="21"/>
          <w:szCs w:val="21"/>
        </w:rPr>
        <w:t>表示，伊朗在政治和行政上有着为</w:t>
      </w:r>
      <w:r w:rsidRPr="00677DB0">
        <w:rPr>
          <w:rFonts w:ascii="SimSun" w:hAnsi="SimSun"/>
          <w:sz w:val="21"/>
          <w:szCs w:val="21"/>
        </w:rPr>
        <w:t>WIPO的全球目标和战略作出贡献的坚定决心</w:t>
      </w:r>
      <w:r w:rsidRPr="00677DB0">
        <w:rPr>
          <w:rFonts w:ascii="SimSun" w:hAnsi="SimSun" w:hint="eastAsia"/>
          <w:sz w:val="21"/>
          <w:szCs w:val="21"/>
        </w:rPr>
        <w:t>。</w:t>
      </w:r>
      <w:r w:rsidRPr="00677DB0">
        <w:rPr>
          <w:rFonts w:ascii="SimSun" w:hAnsi="SimSun"/>
          <w:sz w:val="21"/>
          <w:szCs w:val="21"/>
        </w:rPr>
        <w:t>鉴于申请数量与日俱增</w:t>
      </w:r>
      <w:r w:rsidRPr="00677DB0">
        <w:rPr>
          <w:rFonts w:ascii="SimSun" w:hAnsi="SimSun" w:hint="eastAsia"/>
          <w:sz w:val="21"/>
          <w:szCs w:val="21"/>
        </w:rPr>
        <w:t>，</w:t>
      </w:r>
      <w:r w:rsidRPr="00677DB0">
        <w:rPr>
          <w:rFonts w:ascii="SimSun" w:hAnsi="SimSun"/>
          <w:sz w:val="21"/>
          <w:szCs w:val="21"/>
        </w:rPr>
        <w:t>并且知识产权的利用和商业化在伊朗日益增多</w:t>
      </w:r>
      <w:r w:rsidRPr="00677DB0">
        <w:rPr>
          <w:rFonts w:ascii="SimSun" w:hAnsi="SimSun" w:hint="eastAsia"/>
          <w:sz w:val="21"/>
          <w:szCs w:val="21"/>
        </w:rPr>
        <w:t>，</w:t>
      </w:r>
      <w:r w:rsidRPr="00677DB0">
        <w:rPr>
          <w:rFonts w:ascii="SimSun" w:hAnsi="SimSun"/>
          <w:sz w:val="21"/>
          <w:szCs w:val="21"/>
        </w:rPr>
        <w:t>显然</w:t>
      </w:r>
      <w:r w:rsidRPr="00677DB0">
        <w:rPr>
          <w:rFonts w:ascii="SimSun" w:hAnsi="SimSun" w:hint="eastAsia"/>
          <w:sz w:val="21"/>
          <w:szCs w:val="21"/>
        </w:rPr>
        <w:t>，</w:t>
      </w:r>
      <w:r w:rsidRPr="00677DB0">
        <w:rPr>
          <w:rFonts w:ascii="SimSun" w:hAnsi="SimSun"/>
          <w:sz w:val="21"/>
          <w:szCs w:val="21"/>
        </w:rPr>
        <w:t>设立一个</w:t>
      </w:r>
      <w:r w:rsidRPr="00677DB0">
        <w:rPr>
          <w:rFonts w:ascii="SimSun" w:hAnsi="SimSun" w:hint="eastAsia"/>
          <w:sz w:val="21"/>
          <w:szCs w:val="21"/>
        </w:rPr>
        <w:t>WIPO驻伊朗办事处将促进在该国进一步尊重知识产权。</w:t>
      </w:r>
      <w:r w:rsidR="00014132">
        <w:rPr>
          <w:rFonts w:ascii="SimSun" w:hAnsi="SimSun" w:hint="eastAsia"/>
          <w:sz w:val="21"/>
          <w:szCs w:val="21"/>
        </w:rPr>
        <w:t>代表团</w:t>
      </w:r>
      <w:r w:rsidRPr="00677DB0">
        <w:rPr>
          <w:rFonts w:ascii="SimSun" w:hAnsi="SimSun" w:hint="eastAsia"/>
          <w:sz w:val="21"/>
          <w:szCs w:val="21"/>
        </w:rPr>
        <w:t>还说，对于设立驻外办事处来说，伊朗在地理位置方面也是合适的，该区域没有一个</w:t>
      </w:r>
      <w:r w:rsidRPr="00677DB0">
        <w:rPr>
          <w:rFonts w:ascii="SimSun" w:hAnsi="SimSun"/>
          <w:sz w:val="21"/>
          <w:szCs w:val="21"/>
        </w:rPr>
        <w:t>WIPO驻外办事处</w:t>
      </w:r>
      <w:r w:rsidRPr="00677DB0">
        <w:rPr>
          <w:rFonts w:ascii="SimSun" w:hAnsi="SimSun" w:hint="eastAsia"/>
          <w:sz w:val="21"/>
          <w:szCs w:val="21"/>
        </w:rPr>
        <w:t>，</w:t>
      </w:r>
      <w:r w:rsidRPr="00677DB0">
        <w:rPr>
          <w:rFonts w:ascii="SimSun" w:hAnsi="SimSun"/>
          <w:sz w:val="21"/>
          <w:szCs w:val="21"/>
        </w:rPr>
        <w:t>因此一个驻伊朗办事处未来可发挥区域性作用</w:t>
      </w:r>
      <w:r w:rsidRPr="00677DB0">
        <w:rPr>
          <w:rFonts w:ascii="SimSun" w:hAnsi="SimSun" w:hint="eastAsia"/>
          <w:sz w:val="21"/>
          <w:szCs w:val="21"/>
        </w:rPr>
        <w:t>。</w:t>
      </w:r>
      <w:r w:rsidRPr="00677DB0">
        <w:rPr>
          <w:rFonts w:ascii="SimSun" w:hAnsi="SimSun"/>
          <w:sz w:val="21"/>
          <w:szCs w:val="21"/>
        </w:rPr>
        <w:t>由于伊朗特殊的科学地位以及</w:t>
      </w:r>
      <w:r w:rsidRPr="00677DB0">
        <w:rPr>
          <w:rFonts w:ascii="SimSun" w:hAnsi="SimSun" w:hint="eastAsia"/>
          <w:sz w:val="21"/>
          <w:szCs w:val="21"/>
        </w:rPr>
        <w:t>在</w:t>
      </w:r>
      <w:r w:rsidRPr="00677DB0">
        <w:rPr>
          <w:rFonts w:ascii="SimSun" w:hAnsi="SimSun"/>
          <w:sz w:val="21"/>
          <w:szCs w:val="21"/>
        </w:rPr>
        <w:t>知识产权领域授予硕士和博士学位的现有大学</w:t>
      </w:r>
      <w:r w:rsidRPr="00677DB0">
        <w:rPr>
          <w:rFonts w:ascii="SimSun" w:hAnsi="SimSun" w:hint="eastAsia"/>
          <w:sz w:val="21"/>
          <w:szCs w:val="21"/>
        </w:rPr>
        <w:t>，以及伊朗的地理位置，通过其区域性活动，一个驻伊朗办事处可确保</w:t>
      </w:r>
      <w:r w:rsidRPr="00677DB0">
        <w:rPr>
          <w:rFonts w:ascii="SimSun" w:hAnsi="SimSun"/>
          <w:sz w:val="21"/>
          <w:szCs w:val="21"/>
        </w:rPr>
        <w:t>WIPO的目标和战略在该区域得到前所未有的推进</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尼日利亚代表团回顾说</w:t>
      </w:r>
      <w:r w:rsidRPr="00677DB0">
        <w:rPr>
          <w:rFonts w:ascii="SimSun" w:hAnsi="SimSun" w:hint="eastAsia"/>
          <w:sz w:val="21"/>
          <w:szCs w:val="21"/>
        </w:rPr>
        <w:t>，非洲集团选择尼日利亚和阿尔及利亚2016/17两年期在该区域设立两个驻外办事处。</w:t>
      </w:r>
      <w:r w:rsidR="00014132">
        <w:rPr>
          <w:rFonts w:ascii="SimSun" w:hAnsi="SimSun" w:hint="eastAsia"/>
          <w:sz w:val="21"/>
          <w:szCs w:val="21"/>
        </w:rPr>
        <w:t>代表团</w:t>
      </w:r>
      <w:r w:rsidRPr="00677DB0">
        <w:rPr>
          <w:rFonts w:ascii="SimSun" w:hAnsi="SimSun" w:hint="eastAsia"/>
          <w:sz w:val="21"/>
          <w:szCs w:val="21"/>
        </w:rPr>
        <w:t>对非洲集团的大力支持和信任表示感谢，并感谢埃及、肯尼亚、摩洛哥和突尼斯代表团大方地接受选举结果并承诺支持在尼日利亚和阿尔及利亚设立WIPO驻外办事处。</w:t>
      </w:r>
      <w:r w:rsidR="00014132">
        <w:rPr>
          <w:rFonts w:ascii="SimSun" w:hAnsi="SimSun" w:hint="eastAsia"/>
          <w:sz w:val="21"/>
          <w:szCs w:val="21"/>
        </w:rPr>
        <w:t>代表团</w:t>
      </w:r>
      <w:r w:rsidRPr="00677DB0">
        <w:rPr>
          <w:rFonts w:ascii="SimSun" w:hAnsi="SimSun" w:hint="eastAsia"/>
          <w:sz w:val="21"/>
          <w:szCs w:val="21"/>
        </w:rPr>
        <w:t>还说，尼日利亚的提案以获得通过的指导原则作为为指导。在回答“为什么是尼日利亚”这个问题时，</w:t>
      </w:r>
      <w:r w:rsidR="00014132">
        <w:rPr>
          <w:rFonts w:ascii="SimSun" w:hAnsi="SimSun" w:hint="eastAsia"/>
          <w:sz w:val="21"/>
          <w:szCs w:val="21"/>
        </w:rPr>
        <w:t>代表团</w:t>
      </w:r>
      <w:r w:rsidRPr="00677DB0">
        <w:rPr>
          <w:rFonts w:ascii="SimSun" w:hAnsi="SimSun" w:hint="eastAsia"/>
          <w:sz w:val="21"/>
          <w:szCs w:val="21"/>
        </w:rPr>
        <w:t>认为，对于设立一个WIPO驻外办事处，尼日利亚已经准备好了，具有这一能力，并且处在战略性位置上，该办事处不仅将增加WIPO驻外办事处网络的价值、多样性和独特性，而且还将作为</w:t>
      </w:r>
      <w:r w:rsidRPr="00677DB0">
        <w:rPr>
          <w:rFonts w:ascii="SimSun" w:hAnsi="SimSun"/>
          <w:sz w:val="21"/>
          <w:szCs w:val="21"/>
        </w:rPr>
        <w:t>WIPO在非洲的一项投资</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希望分享关于尼日利亚的一些重要信息</w:t>
      </w:r>
      <w:r w:rsidRPr="00677DB0">
        <w:rPr>
          <w:rFonts w:ascii="SimSun" w:hAnsi="SimSun" w:hint="eastAsia"/>
          <w:sz w:val="21"/>
          <w:szCs w:val="21"/>
        </w:rPr>
        <w:t>，</w:t>
      </w:r>
      <w:r w:rsidRPr="00677DB0">
        <w:rPr>
          <w:rFonts w:ascii="SimSun" w:hAnsi="SimSun"/>
          <w:sz w:val="21"/>
          <w:szCs w:val="21"/>
        </w:rPr>
        <w:t>指出尼日利亚是一个有着超过</w:t>
      </w:r>
      <w:r w:rsidRPr="00677DB0">
        <w:rPr>
          <w:rFonts w:ascii="SimSun" w:hAnsi="SimSun" w:hint="eastAsia"/>
          <w:sz w:val="21"/>
          <w:szCs w:val="21"/>
        </w:rPr>
        <w:t>1.82亿人口的国家，其中青年所占比例超过了65%。尼日利亚是世界上第七个人口最多的国家，拥有大约500个族裔群体和大约700种语言，文化丰富多彩，并且有一个强劲的消费市场。此外，</w:t>
      </w:r>
      <w:r w:rsidR="00014132">
        <w:rPr>
          <w:rFonts w:ascii="SimSun" w:hAnsi="SimSun" w:hint="eastAsia"/>
          <w:sz w:val="21"/>
          <w:szCs w:val="21"/>
        </w:rPr>
        <w:t>代表团</w:t>
      </w:r>
      <w:r w:rsidRPr="00677DB0">
        <w:rPr>
          <w:rFonts w:ascii="SimSun" w:hAnsi="SimSun" w:hint="eastAsia"/>
          <w:sz w:val="21"/>
          <w:szCs w:val="21"/>
        </w:rPr>
        <w:t>指出，有许多年轻人每天都在开发应用软件来解决其所面临的问题——包括做家庭作业的软件、告诉他们最近的加油站和饭馆在哪里的软件——这些软件都是在国内开发的，没有机会进入全球市场。</w:t>
      </w:r>
      <w:r w:rsidR="00014132">
        <w:rPr>
          <w:rFonts w:ascii="SimSun" w:hAnsi="SimSun" w:hint="eastAsia"/>
          <w:sz w:val="21"/>
          <w:szCs w:val="21"/>
        </w:rPr>
        <w:t>代表团</w:t>
      </w:r>
      <w:r w:rsidRPr="00677DB0">
        <w:rPr>
          <w:rFonts w:ascii="SimSun" w:hAnsi="SimSun" w:hint="eastAsia"/>
          <w:sz w:val="21"/>
          <w:szCs w:val="21"/>
        </w:rPr>
        <w:t>指出，尼日利亚拥有一个蒸蒸日上的创意环境，是一个很大的经济体，在撰写提案之时是非洲最大的经济体。有良好的道路、海上和空中运输连接尼日利亚，包括每天至少两次往返尼日利亚机场的航班。</w:t>
      </w:r>
      <w:r w:rsidR="00014132">
        <w:rPr>
          <w:rFonts w:ascii="SimSun" w:hAnsi="SimSun" w:hint="eastAsia"/>
          <w:sz w:val="21"/>
          <w:szCs w:val="21"/>
        </w:rPr>
        <w:t>代表团</w:t>
      </w:r>
      <w:r w:rsidRPr="00677DB0">
        <w:rPr>
          <w:rFonts w:ascii="SimSun" w:hAnsi="SimSun" w:hint="eastAsia"/>
          <w:sz w:val="21"/>
          <w:szCs w:val="21"/>
        </w:rPr>
        <w:t>指出，尼日利亚有支持银行业务和方便外汇业务的广泛存在的金融和通信部门、价格实惠的宽带和电话服务、可利用的生活服务设施，例如安全的医疗和教育设施、居住环境以及消遣和娱乐活动。</w:t>
      </w:r>
      <w:r w:rsidR="00014132">
        <w:rPr>
          <w:rFonts w:ascii="SimSun" w:hAnsi="SimSun" w:hint="eastAsia"/>
          <w:sz w:val="21"/>
          <w:szCs w:val="21"/>
        </w:rPr>
        <w:t>代表团</w:t>
      </w:r>
      <w:r w:rsidRPr="00677DB0">
        <w:rPr>
          <w:rFonts w:ascii="SimSun" w:hAnsi="SimSun" w:hint="eastAsia"/>
          <w:sz w:val="21"/>
          <w:szCs w:val="21"/>
        </w:rPr>
        <w:t>指出尼日利亚与</w:t>
      </w:r>
      <w:r w:rsidRPr="00677DB0">
        <w:rPr>
          <w:rFonts w:ascii="SimSun" w:hAnsi="SimSun"/>
          <w:sz w:val="21"/>
          <w:szCs w:val="21"/>
        </w:rPr>
        <w:t>WIPO及其他国际机构的关系历史悠久</w:t>
      </w:r>
      <w:r w:rsidRPr="00677DB0">
        <w:rPr>
          <w:rFonts w:ascii="SimSun" w:hAnsi="SimSun" w:hint="eastAsia"/>
          <w:sz w:val="21"/>
          <w:szCs w:val="21"/>
        </w:rPr>
        <w:t>。</w:t>
      </w:r>
      <w:r w:rsidRPr="00677DB0">
        <w:rPr>
          <w:rFonts w:ascii="SimSun" w:hAnsi="SimSun"/>
          <w:sz w:val="21"/>
          <w:szCs w:val="21"/>
        </w:rPr>
        <w:t>尼日利亚是WIPO的成员国和一些条约和协定的签署国</w:t>
      </w:r>
      <w:r w:rsidRPr="00677DB0">
        <w:rPr>
          <w:rFonts w:ascii="SimSun" w:hAnsi="SimSun" w:hint="eastAsia"/>
          <w:sz w:val="21"/>
          <w:szCs w:val="21"/>
        </w:rPr>
        <w:t>，</w:t>
      </w:r>
      <w:r w:rsidRPr="00677DB0">
        <w:rPr>
          <w:rFonts w:ascii="SimSun" w:hAnsi="SimSun"/>
          <w:sz w:val="21"/>
          <w:szCs w:val="21"/>
        </w:rPr>
        <w:t>其中一些正在首都的批准进程中</w:t>
      </w:r>
      <w:r w:rsidRPr="00677DB0">
        <w:rPr>
          <w:rFonts w:ascii="SimSun" w:hAnsi="SimSun" w:hint="eastAsia"/>
          <w:sz w:val="21"/>
          <w:szCs w:val="21"/>
        </w:rPr>
        <w:t>，</w:t>
      </w:r>
      <w:r w:rsidRPr="00677DB0">
        <w:rPr>
          <w:rFonts w:ascii="SimSun" w:hAnsi="SimSun"/>
          <w:sz w:val="21"/>
          <w:szCs w:val="21"/>
        </w:rPr>
        <w:t>尼日利亚与WIPO维持着富有成效的友善关系</w:t>
      </w:r>
      <w:r w:rsidRPr="00677DB0">
        <w:rPr>
          <w:rFonts w:ascii="SimSun" w:hAnsi="SimSun" w:hint="eastAsia"/>
          <w:sz w:val="21"/>
          <w:szCs w:val="21"/>
        </w:rPr>
        <w:t>。</w:t>
      </w:r>
      <w:r w:rsidR="00014132">
        <w:rPr>
          <w:rFonts w:ascii="SimSun" w:hAnsi="SimSun" w:hint="eastAsia"/>
          <w:sz w:val="21"/>
          <w:szCs w:val="21"/>
        </w:rPr>
        <w:t>代表团</w:t>
      </w:r>
      <w:r w:rsidRPr="00677DB0">
        <w:rPr>
          <w:rFonts w:ascii="SimSun" w:hAnsi="SimSun" w:hint="eastAsia"/>
          <w:sz w:val="21"/>
          <w:szCs w:val="21"/>
        </w:rPr>
        <w:t>注意到</w:t>
      </w:r>
      <w:r w:rsidRPr="00677DB0">
        <w:rPr>
          <w:rFonts w:ascii="SimSun" w:hAnsi="SimSun"/>
          <w:sz w:val="21"/>
          <w:szCs w:val="21"/>
        </w:rPr>
        <w:t>WIPO已经开展了各种技术援助活动</w:t>
      </w:r>
      <w:r w:rsidRPr="00677DB0">
        <w:rPr>
          <w:rFonts w:ascii="SimSun" w:hAnsi="SimSun" w:hint="eastAsia"/>
          <w:sz w:val="21"/>
          <w:szCs w:val="21"/>
        </w:rPr>
        <w:t>，</w:t>
      </w:r>
      <w:r w:rsidRPr="00677DB0">
        <w:rPr>
          <w:rFonts w:ascii="SimSun" w:hAnsi="SimSun"/>
          <w:sz w:val="21"/>
          <w:szCs w:val="21"/>
        </w:rPr>
        <w:t>并且在尼日利亚举行了一些</w:t>
      </w:r>
      <w:r w:rsidRPr="00677DB0">
        <w:rPr>
          <w:rFonts w:ascii="SimSun" w:hAnsi="SimSun" w:hint="eastAsia"/>
          <w:sz w:val="21"/>
          <w:szCs w:val="21"/>
        </w:rPr>
        <w:t>国家</w:t>
      </w:r>
      <w:r w:rsidRPr="00677DB0">
        <w:rPr>
          <w:rFonts w:ascii="SimSun" w:hAnsi="SimSun"/>
          <w:sz w:val="21"/>
          <w:szCs w:val="21"/>
        </w:rPr>
        <w:t>和</w:t>
      </w:r>
      <w:r w:rsidRPr="00677DB0">
        <w:rPr>
          <w:rFonts w:ascii="SimSun" w:hAnsi="SimSun" w:hint="eastAsia"/>
          <w:sz w:val="21"/>
          <w:szCs w:val="21"/>
        </w:rPr>
        <w:t>次</w:t>
      </w:r>
      <w:r w:rsidRPr="00677DB0">
        <w:rPr>
          <w:rFonts w:ascii="SimSun" w:hAnsi="SimSun"/>
          <w:sz w:val="21"/>
          <w:szCs w:val="21"/>
        </w:rPr>
        <w:t>区域级别的会议</w:t>
      </w:r>
      <w:r w:rsidRPr="00677DB0">
        <w:rPr>
          <w:rFonts w:ascii="SimSun" w:hAnsi="SimSun" w:hint="eastAsia"/>
          <w:sz w:val="21"/>
          <w:szCs w:val="21"/>
        </w:rPr>
        <w:t>，</w:t>
      </w:r>
      <w:r w:rsidRPr="00677DB0">
        <w:rPr>
          <w:rFonts w:ascii="SimSun" w:hAnsi="SimSun"/>
          <w:sz w:val="21"/>
          <w:szCs w:val="21"/>
        </w:rPr>
        <w:t>尼日利亚的提案中列出了这些会议中的一些</w:t>
      </w:r>
      <w:r w:rsidRPr="00677DB0">
        <w:rPr>
          <w:rFonts w:ascii="SimSun" w:hAnsi="SimSun" w:hint="eastAsia"/>
          <w:sz w:val="21"/>
          <w:szCs w:val="21"/>
        </w:rPr>
        <w:t>，</w:t>
      </w:r>
      <w:r w:rsidRPr="00677DB0">
        <w:rPr>
          <w:rFonts w:ascii="SimSun" w:hAnsi="SimSun"/>
          <w:sz w:val="21"/>
          <w:szCs w:val="21"/>
        </w:rPr>
        <w:t>尽管并</w:t>
      </w:r>
      <w:r w:rsidRPr="00677DB0">
        <w:rPr>
          <w:rFonts w:ascii="SimSun" w:hAnsi="SimSun" w:hint="eastAsia"/>
          <w:sz w:val="21"/>
          <w:szCs w:val="21"/>
        </w:rPr>
        <w:t>没有</w:t>
      </w:r>
      <w:r w:rsidRPr="00677DB0">
        <w:rPr>
          <w:rFonts w:ascii="SimSun" w:hAnsi="SimSun"/>
          <w:sz w:val="21"/>
          <w:szCs w:val="21"/>
        </w:rPr>
        <w:t>全部列出</w:t>
      </w:r>
      <w:r w:rsidRPr="00677DB0">
        <w:rPr>
          <w:rFonts w:ascii="SimSun" w:hAnsi="SimSun" w:hint="eastAsia"/>
          <w:sz w:val="21"/>
          <w:szCs w:val="21"/>
        </w:rPr>
        <w:t>。</w:t>
      </w:r>
      <w:r w:rsidRPr="00677DB0">
        <w:rPr>
          <w:rFonts w:ascii="SimSun" w:hAnsi="SimSun"/>
          <w:sz w:val="21"/>
          <w:szCs w:val="21"/>
        </w:rPr>
        <w:t>尼日利亚还是非洲最大的</w:t>
      </w:r>
      <w:r w:rsidRPr="00677DB0">
        <w:rPr>
          <w:rFonts w:ascii="SimSun" w:hAnsi="SimSun" w:hint="eastAsia"/>
          <w:sz w:val="21"/>
          <w:szCs w:val="21"/>
        </w:rPr>
        <w:t>中心</w:t>
      </w:r>
      <w:r w:rsidRPr="00677DB0">
        <w:rPr>
          <w:rFonts w:ascii="SimSun" w:hAnsi="SimSun"/>
          <w:sz w:val="21"/>
          <w:szCs w:val="21"/>
        </w:rPr>
        <w:t>之一</w:t>
      </w:r>
      <w:r w:rsidRPr="00677DB0">
        <w:rPr>
          <w:rFonts w:ascii="SimSun" w:hAnsi="SimSun" w:hint="eastAsia"/>
          <w:sz w:val="21"/>
          <w:szCs w:val="21"/>
        </w:rPr>
        <w:t>，</w:t>
      </w:r>
      <w:r w:rsidRPr="00677DB0">
        <w:rPr>
          <w:rFonts w:ascii="SimSun" w:hAnsi="SimSun"/>
          <w:sz w:val="21"/>
          <w:szCs w:val="21"/>
        </w:rPr>
        <w:t>有大量国际和外交存在</w:t>
      </w:r>
      <w:r w:rsidRPr="00677DB0">
        <w:rPr>
          <w:rFonts w:ascii="SimSun" w:hAnsi="SimSun" w:hint="eastAsia"/>
          <w:sz w:val="21"/>
          <w:szCs w:val="21"/>
        </w:rPr>
        <w:t>，</w:t>
      </w:r>
      <w:r w:rsidRPr="00677DB0">
        <w:rPr>
          <w:rFonts w:ascii="SimSun" w:hAnsi="SimSun"/>
          <w:sz w:val="21"/>
          <w:szCs w:val="21"/>
        </w:rPr>
        <w:t>包括</w:t>
      </w:r>
      <w:r w:rsidRPr="00677DB0">
        <w:rPr>
          <w:rFonts w:ascii="SimSun" w:hAnsi="SimSun" w:hint="eastAsia"/>
          <w:sz w:val="21"/>
          <w:szCs w:val="21"/>
        </w:rPr>
        <w:t>119个驻外外交使团，并且是134个外交使团和几个国际组织的所在地，包括联合国尼日利亚办事处、联合国</w:t>
      </w:r>
      <w:r w:rsidRPr="00677DB0">
        <w:rPr>
          <w:rFonts w:ascii="SimSun" w:hAnsi="SimSun"/>
          <w:sz w:val="21"/>
          <w:szCs w:val="21"/>
        </w:rPr>
        <w:t>开发计划署</w:t>
      </w:r>
      <w:r>
        <w:rPr>
          <w:rFonts w:ascii="SimSun" w:hAnsi="SimSun"/>
          <w:sz w:val="21"/>
          <w:szCs w:val="21"/>
        </w:rPr>
        <w:t>（</w:t>
      </w:r>
      <w:r w:rsidRPr="00677DB0">
        <w:rPr>
          <w:rFonts w:ascii="SimSun" w:hAnsi="SimSun"/>
          <w:sz w:val="21"/>
          <w:szCs w:val="21"/>
        </w:rPr>
        <w:t>UNDP</w:t>
      </w:r>
      <w:r>
        <w:rPr>
          <w:rFonts w:ascii="SimSun" w:hAnsi="SimSun"/>
          <w:sz w:val="21"/>
          <w:szCs w:val="21"/>
        </w:rPr>
        <w:t>）</w:t>
      </w:r>
      <w:r w:rsidRPr="00677DB0">
        <w:rPr>
          <w:rFonts w:ascii="SimSun" w:hAnsi="SimSun" w:hint="eastAsia"/>
          <w:sz w:val="21"/>
          <w:szCs w:val="21"/>
        </w:rPr>
        <w:t>、</w:t>
      </w:r>
      <w:r w:rsidRPr="00677DB0">
        <w:rPr>
          <w:rFonts w:ascii="SimSun" w:hAnsi="SimSun" w:hint="eastAsia"/>
          <w:bCs/>
          <w:sz w:val="21"/>
          <w:szCs w:val="21"/>
        </w:rPr>
        <w:t>联合国</w:t>
      </w:r>
      <w:r w:rsidRPr="00677DB0">
        <w:rPr>
          <w:rFonts w:ascii="SimSun" w:hAnsi="SimSun"/>
          <w:bCs/>
          <w:sz w:val="21"/>
          <w:szCs w:val="21"/>
        </w:rPr>
        <w:t>毒品和犯罪问题办公室</w:t>
      </w:r>
      <w:r>
        <w:rPr>
          <w:rFonts w:ascii="SimSun" w:hAnsi="SimSun"/>
          <w:sz w:val="21"/>
          <w:szCs w:val="21"/>
        </w:rPr>
        <w:t>（</w:t>
      </w:r>
      <w:r w:rsidRPr="00677DB0">
        <w:rPr>
          <w:rFonts w:ascii="SimSun" w:hAnsi="SimSun"/>
          <w:sz w:val="21"/>
          <w:szCs w:val="21"/>
        </w:rPr>
        <w:t>UNODC</w:t>
      </w:r>
      <w:r>
        <w:rPr>
          <w:rFonts w:ascii="SimSun" w:hAnsi="SimSun"/>
          <w:sz w:val="21"/>
          <w:szCs w:val="21"/>
        </w:rPr>
        <w:t>）</w:t>
      </w:r>
      <w:r w:rsidRPr="00677DB0">
        <w:rPr>
          <w:rFonts w:ascii="SimSun" w:hAnsi="SimSun" w:hint="eastAsia"/>
          <w:sz w:val="21"/>
          <w:szCs w:val="21"/>
        </w:rPr>
        <w:t>、联合国</w:t>
      </w:r>
      <w:r w:rsidRPr="00677DB0">
        <w:rPr>
          <w:rFonts w:ascii="SimSun" w:hAnsi="SimSun"/>
          <w:sz w:val="21"/>
          <w:szCs w:val="21"/>
        </w:rPr>
        <w:t>新闻中心</w:t>
      </w:r>
      <w:r w:rsidRPr="00677DB0">
        <w:rPr>
          <w:rFonts w:ascii="SimSun" w:hAnsi="SimSun" w:hint="eastAsia"/>
          <w:sz w:val="21"/>
          <w:szCs w:val="21"/>
        </w:rPr>
        <w:t>、联合国</w:t>
      </w:r>
      <w:r w:rsidRPr="00677DB0">
        <w:rPr>
          <w:rFonts w:ascii="SimSun" w:hAnsi="SimSun"/>
          <w:sz w:val="21"/>
          <w:szCs w:val="21"/>
        </w:rPr>
        <w:t>儿童基金会</w:t>
      </w:r>
      <w:r>
        <w:rPr>
          <w:rFonts w:ascii="SimSun" w:hAnsi="SimSun"/>
          <w:sz w:val="21"/>
          <w:szCs w:val="21"/>
        </w:rPr>
        <w:t>（</w:t>
      </w:r>
      <w:r w:rsidRPr="00677DB0">
        <w:rPr>
          <w:rFonts w:ascii="SimSun" w:hAnsi="SimSun"/>
          <w:sz w:val="21"/>
          <w:szCs w:val="21"/>
        </w:rPr>
        <w:t>UNICEF</w:t>
      </w:r>
      <w:r>
        <w:rPr>
          <w:rFonts w:ascii="SimSun" w:hAnsi="SimSun"/>
          <w:sz w:val="21"/>
          <w:szCs w:val="21"/>
        </w:rPr>
        <w:t>）</w:t>
      </w:r>
      <w:r w:rsidRPr="00677DB0">
        <w:rPr>
          <w:rFonts w:ascii="SimSun" w:hAnsi="SimSun" w:hint="eastAsia"/>
          <w:sz w:val="21"/>
          <w:szCs w:val="21"/>
        </w:rPr>
        <w:t>以及世界气象组织</w:t>
      </w:r>
      <w:r>
        <w:rPr>
          <w:rFonts w:ascii="SimSun" w:hAnsi="SimSun"/>
          <w:sz w:val="21"/>
          <w:szCs w:val="21"/>
        </w:rPr>
        <w:t>（</w:t>
      </w:r>
      <w:r w:rsidRPr="00677DB0">
        <w:rPr>
          <w:rFonts w:ascii="SimSun" w:hAnsi="SimSun"/>
          <w:sz w:val="21"/>
          <w:szCs w:val="21"/>
        </w:rPr>
        <w:t>WMO</w:t>
      </w:r>
      <w:r>
        <w:rPr>
          <w:rFonts w:ascii="SimSun" w:hAnsi="SimSun"/>
          <w:sz w:val="21"/>
          <w:szCs w:val="21"/>
        </w:rPr>
        <w:t>）</w:t>
      </w:r>
      <w:r w:rsidRPr="00677DB0">
        <w:rPr>
          <w:rFonts w:ascii="SimSun" w:hAnsi="SimSun"/>
          <w:sz w:val="21"/>
          <w:szCs w:val="21"/>
        </w:rPr>
        <w:t>北非和中非办事处</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谈到尼日利亚的知识产权框架</w:t>
      </w:r>
      <w:r w:rsidRPr="00677DB0">
        <w:rPr>
          <w:rFonts w:ascii="SimSun" w:hAnsi="SimSun" w:hint="eastAsia"/>
          <w:sz w:val="21"/>
          <w:szCs w:val="21"/>
        </w:rPr>
        <w:t>，</w:t>
      </w:r>
      <w:r w:rsidRPr="00677DB0">
        <w:rPr>
          <w:rFonts w:ascii="SimSun" w:hAnsi="SimSun"/>
          <w:sz w:val="21"/>
          <w:szCs w:val="21"/>
        </w:rPr>
        <w:t>该框架通过主要的政府</w:t>
      </w:r>
      <w:r w:rsidRPr="00677DB0">
        <w:rPr>
          <w:rFonts w:ascii="SimSun" w:hAnsi="SimSun" w:hint="eastAsia"/>
          <w:sz w:val="21"/>
          <w:szCs w:val="21"/>
        </w:rPr>
        <w:t>机构</w:t>
      </w:r>
      <w:r w:rsidRPr="00677DB0">
        <w:rPr>
          <w:rFonts w:ascii="SimSun" w:hAnsi="SimSun"/>
          <w:sz w:val="21"/>
          <w:szCs w:val="21"/>
        </w:rPr>
        <w:t>之间的有效沟通进行管理</w:t>
      </w:r>
      <w:r w:rsidRPr="00677DB0">
        <w:rPr>
          <w:rFonts w:ascii="SimSun" w:hAnsi="SimSun" w:hint="eastAsia"/>
          <w:sz w:val="21"/>
          <w:szCs w:val="21"/>
        </w:rPr>
        <w:t>，</w:t>
      </w:r>
      <w:r w:rsidRPr="00677DB0">
        <w:rPr>
          <w:rFonts w:ascii="SimSun" w:hAnsi="SimSun"/>
          <w:sz w:val="21"/>
          <w:szCs w:val="21"/>
        </w:rPr>
        <w:t>这些</w:t>
      </w:r>
      <w:r w:rsidRPr="00677DB0">
        <w:rPr>
          <w:rFonts w:ascii="SimSun" w:hAnsi="SimSun" w:hint="eastAsia"/>
          <w:sz w:val="21"/>
          <w:szCs w:val="21"/>
        </w:rPr>
        <w:t>机构</w:t>
      </w:r>
      <w:r w:rsidRPr="00677DB0">
        <w:rPr>
          <w:rFonts w:ascii="SimSun" w:hAnsi="SimSun"/>
          <w:sz w:val="21"/>
          <w:szCs w:val="21"/>
        </w:rPr>
        <w:t>包括贸易和投资部</w:t>
      </w:r>
      <w:r w:rsidRPr="00677DB0">
        <w:rPr>
          <w:rFonts w:ascii="SimSun" w:hAnsi="SimSun" w:hint="eastAsia"/>
          <w:sz w:val="21"/>
          <w:szCs w:val="21"/>
        </w:rPr>
        <w:t>、</w:t>
      </w:r>
      <w:r w:rsidRPr="00677DB0">
        <w:rPr>
          <w:rFonts w:ascii="SimSun" w:hAnsi="SimSun"/>
          <w:sz w:val="21"/>
          <w:szCs w:val="21"/>
        </w:rPr>
        <w:t>尼日利亚版权委员会以及</w:t>
      </w:r>
      <w:r w:rsidRPr="00677DB0">
        <w:rPr>
          <w:rFonts w:ascii="SimSun" w:hAnsi="SimSun" w:hint="eastAsia"/>
          <w:sz w:val="21"/>
          <w:szCs w:val="21"/>
        </w:rPr>
        <w:t>国家</w:t>
      </w:r>
      <w:r w:rsidRPr="00677DB0">
        <w:rPr>
          <w:rFonts w:ascii="SimSun" w:hAnsi="SimSun"/>
          <w:sz w:val="21"/>
          <w:szCs w:val="21"/>
        </w:rPr>
        <w:t>技术引进办公室</w:t>
      </w:r>
      <w:r w:rsidRPr="00677DB0">
        <w:rPr>
          <w:rFonts w:ascii="SimSun" w:hAnsi="SimSun" w:hint="eastAsia"/>
          <w:sz w:val="21"/>
          <w:szCs w:val="21"/>
        </w:rPr>
        <w:t>。</w:t>
      </w:r>
      <w:r w:rsidRPr="00677DB0">
        <w:rPr>
          <w:rFonts w:ascii="SimSun" w:hAnsi="SimSun"/>
          <w:sz w:val="21"/>
          <w:szCs w:val="21"/>
        </w:rPr>
        <w:t>它们管理着尼日利亚生机勃勃的创意部门以及成长中的金融</w:t>
      </w:r>
      <w:r w:rsidRPr="00677DB0">
        <w:rPr>
          <w:rFonts w:ascii="SimSun" w:hAnsi="SimSun" w:hint="eastAsia"/>
          <w:sz w:val="21"/>
          <w:szCs w:val="21"/>
        </w:rPr>
        <w:t>、</w:t>
      </w:r>
      <w:r w:rsidRPr="00677DB0">
        <w:rPr>
          <w:rFonts w:ascii="SimSun" w:hAnsi="SimSun"/>
          <w:sz w:val="21"/>
          <w:szCs w:val="21"/>
        </w:rPr>
        <w:t>技术</w:t>
      </w:r>
      <w:r w:rsidRPr="00677DB0">
        <w:rPr>
          <w:rFonts w:ascii="SimSun" w:hAnsi="SimSun" w:hint="eastAsia"/>
          <w:sz w:val="21"/>
          <w:szCs w:val="21"/>
        </w:rPr>
        <w:t>、</w:t>
      </w:r>
      <w:r w:rsidRPr="00677DB0">
        <w:rPr>
          <w:rFonts w:ascii="SimSun" w:hAnsi="SimSun"/>
          <w:sz w:val="21"/>
          <w:szCs w:val="21"/>
        </w:rPr>
        <w:t>通信及创意</w:t>
      </w:r>
      <w:r w:rsidRPr="00677DB0">
        <w:rPr>
          <w:rFonts w:ascii="SimSun" w:hAnsi="SimSun" w:hint="eastAsia"/>
          <w:sz w:val="21"/>
          <w:szCs w:val="21"/>
        </w:rPr>
        <w:t>产业，</w:t>
      </w:r>
      <w:r w:rsidRPr="00677DB0">
        <w:rPr>
          <w:rFonts w:ascii="SimSun" w:hAnsi="SimSun"/>
          <w:sz w:val="21"/>
          <w:szCs w:val="21"/>
        </w:rPr>
        <w:t>这些</w:t>
      </w:r>
      <w:r w:rsidRPr="00677DB0">
        <w:rPr>
          <w:rFonts w:ascii="SimSun" w:hAnsi="SimSun" w:hint="eastAsia"/>
          <w:sz w:val="21"/>
          <w:szCs w:val="21"/>
        </w:rPr>
        <w:t>产业</w:t>
      </w:r>
      <w:r w:rsidRPr="00677DB0">
        <w:rPr>
          <w:rFonts w:ascii="SimSun" w:hAnsi="SimSun"/>
          <w:sz w:val="21"/>
          <w:szCs w:val="21"/>
        </w:rPr>
        <w:t>吸引了大量的国内和国际投资</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指出</w:t>
      </w:r>
      <w:r w:rsidRPr="00677DB0">
        <w:rPr>
          <w:rFonts w:ascii="SimSun" w:hAnsi="SimSun" w:hint="eastAsia"/>
          <w:sz w:val="21"/>
          <w:szCs w:val="21"/>
        </w:rPr>
        <w:t>，在大约4000万到1亿美元的投资率的基础上，瑙莱坞是非洲最第一大和世界第二大的电影产业，每个月产出180到200部电影，年收入约为2.5亿到6亿美元。因此，尼日利亚是一个创意部门，在非洲和世界其他地方反响很好，对</w:t>
      </w:r>
      <w:r w:rsidRPr="00677DB0">
        <w:rPr>
          <w:rFonts w:ascii="SimSun" w:hAnsi="SimSun"/>
          <w:sz w:val="21"/>
          <w:szCs w:val="21"/>
        </w:rPr>
        <w:t>GDP的贡献约为1.42</w:t>
      </w:r>
      <w:r w:rsidRPr="00677DB0">
        <w:rPr>
          <w:rFonts w:ascii="SimSun" w:hAnsi="SimSun" w:hint="eastAsia"/>
          <w:sz w:val="21"/>
          <w:szCs w:val="21"/>
        </w:rPr>
        <w:t>%。</w:t>
      </w:r>
      <w:r w:rsidRPr="00677DB0">
        <w:rPr>
          <w:rFonts w:ascii="SimSun" w:hAnsi="SimSun"/>
          <w:sz w:val="21"/>
          <w:szCs w:val="21"/>
        </w:rPr>
        <w:t>为了更好地管理巨大的创意部门</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解释说</w:t>
      </w:r>
      <w:r w:rsidRPr="00677DB0">
        <w:rPr>
          <w:rFonts w:ascii="SimSun" w:hAnsi="SimSun" w:hint="eastAsia"/>
          <w:sz w:val="21"/>
          <w:szCs w:val="21"/>
        </w:rPr>
        <w:t>，</w:t>
      </w:r>
      <w:r w:rsidRPr="00677DB0">
        <w:rPr>
          <w:rFonts w:ascii="SimSun" w:hAnsi="SimSun"/>
          <w:sz w:val="21"/>
          <w:szCs w:val="21"/>
        </w:rPr>
        <w:t>建立了三个集体管理组织来管理知识产权权利并</w:t>
      </w:r>
      <w:r w:rsidRPr="00677DB0">
        <w:rPr>
          <w:rFonts w:ascii="SimSun" w:hAnsi="SimSun" w:hint="eastAsia"/>
          <w:sz w:val="21"/>
          <w:szCs w:val="21"/>
        </w:rPr>
        <w:t>为</w:t>
      </w:r>
      <w:r w:rsidRPr="00677DB0">
        <w:rPr>
          <w:rFonts w:ascii="SimSun" w:hAnsi="SimSun"/>
          <w:sz w:val="21"/>
          <w:szCs w:val="21"/>
        </w:rPr>
        <w:t>权利人和作者</w:t>
      </w:r>
      <w:r w:rsidRPr="00677DB0">
        <w:rPr>
          <w:rFonts w:ascii="SimSun" w:hAnsi="SimSun" w:hint="eastAsia"/>
          <w:sz w:val="21"/>
          <w:szCs w:val="21"/>
        </w:rPr>
        <w:t>提供</w:t>
      </w:r>
      <w:r w:rsidRPr="00677DB0">
        <w:rPr>
          <w:rFonts w:ascii="SimSun" w:hAnsi="SimSun"/>
          <w:sz w:val="21"/>
          <w:szCs w:val="21"/>
        </w:rPr>
        <w:t>舒适</w:t>
      </w:r>
      <w:r w:rsidRPr="00677DB0">
        <w:rPr>
          <w:rFonts w:ascii="SimSun" w:hAnsi="SimSun" w:hint="eastAsia"/>
          <w:sz w:val="21"/>
          <w:szCs w:val="21"/>
        </w:rPr>
        <w:t>、</w:t>
      </w:r>
      <w:r w:rsidRPr="00677DB0">
        <w:rPr>
          <w:rFonts w:ascii="SimSun" w:hAnsi="SimSun"/>
          <w:sz w:val="21"/>
          <w:szCs w:val="21"/>
        </w:rPr>
        <w:t>透明和善治</w:t>
      </w:r>
      <w:r w:rsidRPr="00677DB0">
        <w:rPr>
          <w:rFonts w:ascii="SimSun" w:hAnsi="SimSun" w:hint="eastAsia"/>
          <w:sz w:val="21"/>
          <w:szCs w:val="21"/>
        </w:rPr>
        <w:t>。</w:t>
      </w:r>
      <w:r w:rsidRPr="00677DB0">
        <w:rPr>
          <w:rFonts w:ascii="SimSun" w:hAnsi="SimSun"/>
          <w:sz w:val="21"/>
          <w:szCs w:val="21"/>
        </w:rPr>
        <w:t>在工业产权领域</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指出</w:t>
      </w:r>
      <w:r w:rsidRPr="00677DB0">
        <w:rPr>
          <w:rFonts w:ascii="SimSun" w:hAnsi="SimSun" w:hint="eastAsia"/>
          <w:sz w:val="21"/>
          <w:szCs w:val="21"/>
        </w:rPr>
        <w:t>，</w:t>
      </w:r>
      <w:r w:rsidRPr="00677DB0">
        <w:rPr>
          <w:rFonts w:ascii="SimSun" w:hAnsi="SimSun"/>
          <w:sz w:val="21"/>
          <w:szCs w:val="21"/>
        </w:rPr>
        <w:t>尼日利亚不像在创意部门</w:t>
      </w:r>
      <w:r w:rsidRPr="00677DB0">
        <w:rPr>
          <w:rFonts w:ascii="SimSun" w:hAnsi="SimSun" w:hint="eastAsia"/>
          <w:sz w:val="21"/>
          <w:szCs w:val="21"/>
        </w:rPr>
        <w:t>那样</w:t>
      </w:r>
      <w:r w:rsidRPr="00677DB0">
        <w:rPr>
          <w:rFonts w:ascii="SimSun" w:hAnsi="SimSun"/>
          <w:sz w:val="21"/>
          <w:szCs w:val="21"/>
        </w:rPr>
        <w:t>充满活力</w:t>
      </w:r>
      <w:r w:rsidRPr="00677DB0">
        <w:rPr>
          <w:rFonts w:ascii="SimSun" w:hAnsi="SimSun" w:hint="eastAsia"/>
          <w:sz w:val="21"/>
          <w:szCs w:val="21"/>
        </w:rPr>
        <w:t>，</w:t>
      </w:r>
      <w:r w:rsidRPr="00677DB0">
        <w:rPr>
          <w:rFonts w:ascii="SimSun" w:hAnsi="SimSun"/>
          <w:sz w:val="21"/>
          <w:szCs w:val="21"/>
        </w:rPr>
        <w:t>但在高产方面潜力巨大</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报告说</w:t>
      </w:r>
      <w:r w:rsidRPr="00677DB0">
        <w:rPr>
          <w:rFonts w:ascii="SimSun" w:hAnsi="SimSun" w:hint="eastAsia"/>
          <w:sz w:val="21"/>
          <w:szCs w:val="21"/>
        </w:rPr>
        <w:t>，</w:t>
      </w:r>
      <w:r w:rsidRPr="00677DB0">
        <w:rPr>
          <w:rFonts w:ascii="SimSun" w:hAnsi="SimSun"/>
          <w:sz w:val="21"/>
          <w:szCs w:val="21"/>
        </w:rPr>
        <w:t>在那时</w:t>
      </w:r>
      <w:r w:rsidRPr="00677DB0">
        <w:rPr>
          <w:rFonts w:ascii="SimSun" w:hAnsi="SimSun" w:hint="eastAsia"/>
          <w:sz w:val="21"/>
          <w:szCs w:val="21"/>
        </w:rPr>
        <w:t>，</w:t>
      </w:r>
      <w:r w:rsidRPr="00677DB0">
        <w:rPr>
          <w:rFonts w:ascii="SimSun" w:hAnsi="SimSun"/>
          <w:sz w:val="21"/>
          <w:szCs w:val="21"/>
        </w:rPr>
        <w:t>尼日利亚有约35</w:t>
      </w:r>
      <w:r w:rsidR="007D2324">
        <w:rPr>
          <w:rFonts w:ascii="SimSun" w:hAnsi="SimSun" w:hint="eastAsia"/>
          <w:sz w:val="21"/>
          <w:szCs w:val="21"/>
        </w:rPr>
        <w:t>,</w:t>
      </w:r>
      <w:r w:rsidRPr="00677DB0">
        <w:rPr>
          <w:rFonts w:ascii="SimSun" w:hAnsi="SimSun"/>
          <w:sz w:val="21"/>
          <w:szCs w:val="21"/>
        </w:rPr>
        <w:t>000项商标注册</w:t>
      </w:r>
      <w:r w:rsidRPr="00677DB0">
        <w:rPr>
          <w:rFonts w:ascii="SimSun" w:hAnsi="SimSun" w:hint="eastAsia"/>
          <w:sz w:val="21"/>
          <w:szCs w:val="21"/>
        </w:rPr>
        <w:t>、约</w:t>
      </w:r>
      <w:r w:rsidRPr="00677DB0">
        <w:rPr>
          <w:rFonts w:ascii="SimSun" w:hAnsi="SimSun"/>
          <w:sz w:val="21"/>
          <w:szCs w:val="21"/>
        </w:rPr>
        <w:t>8</w:t>
      </w:r>
      <w:r w:rsidR="007D2324">
        <w:rPr>
          <w:rFonts w:ascii="SimSun" w:hAnsi="SimSun" w:hint="eastAsia"/>
          <w:sz w:val="21"/>
          <w:szCs w:val="21"/>
        </w:rPr>
        <w:t>,</w:t>
      </w:r>
      <w:r w:rsidRPr="00677DB0">
        <w:rPr>
          <w:rFonts w:ascii="SimSun" w:hAnsi="SimSun"/>
          <w:sz w:val="21"/>
          <w:szCs w:val="21"/>
        </w:rPr>
        <w:t>000项专利申请</w:t>
      </w:r>
      <w:r>
        <w:rPr>
          <w:rFonts w:ascii="SimSun" w:hAnsi="SimSun" w:hint="eastAsia"/>
          <w:sz w:val="21"/>
          <w:szCs w:val="21"/>
        </w:rPr>
        <w:t>（</w:t>
      </w:r>
      <w:r w:rsidRPr="00677DB0">
        <w:rPr>
          <w:rFonts w:ascii="SimSun" w:hAnsi="SimSun" w:hint="eastAsia"/>
          <w:sz w:val="21"/>
          <w:szCs w:val="21"/>
        </w:rPr>
        <w:t>国内和外国</w:t>
      </w:r>
      <w:r>
        <w:rPr>
          <w:rFonts w:ascii="SimSun" w:hAnsi="SimSun" w:hint="eastAsia"/>
          <w:sz w:val="21"/>
          <w:szCs w:val="21"/>
        </w:rPr>
        <w:t>）</w:t>
      </w:r>
      <w:r w:rsidRPr="00677DB0">
        <w:rPr>
          <w:rFonts w:ascii="SimSun" w:hAnsi="SimSun" w:hint="eastAsia"/>
          <w:sz w:val="21"/>
          <w:szCs w:val="21"/>
        </w:rPr>
        <w:t>以及415项工业品外观设计注册。尼日利亚的专利、设计和商标注册处与几个学习机构、创新中心、中小型企业、信通技术园开展合作，以推动在尼日利亚利用知识产权并促进对这些资产的宣传。</w:t>
      </w:r>
      <w:r w:rsidR="00014132">
        <w:rPr>
          <w:rFonts w:ascii="SimSun" w:hAnsi="SimSun"/>
          <w:sz w:val="21"/>
          <w:szCs w:val="21"/>
        </w:rPr>
        <w:t>代表团</w:t>
      </w:r>
      <w:r w:rsidRPr="00677DB0">
        <w:rPr>
          <w:rFonts w:ascii="SimSun" w:hAnsi="SimSun"/>
          <w:sz w:val="21"/>
          <w:szCs w:val="21"/>
        </w:rPr>
        <w:t>指出</w:t>
      </w:r>
      <w:r w:rsidRPr="00677DB0">
        <w:rPr>
          <w:rFonts w:ascii="SimSun" w:hAnsi="SimSun" w:hint="eastAsia"/>
          <w:sz w:val="21"/>
          <w:szCs w:val="21"/>
        </w:rPr>
        <w:t>，</w:t>
      </w:r>
      <w:r w:rsidRPr="00677DB0">
        <w:rPr>
          <w:rFonts w:ascii="SimSun" w:hAnsi="SimSun"/>
          <w:sz w:val="21"/>
          <w:szCs w:val="21"/>
        </w:rPr>
        <w:t>驻尼日利亚办事处的性质和作用将是一个能够通过合作活动</w:t>
      </w:r>
      <w:r w:rsidRPr="00677DB0">
        <w:rPr>
          <w:rFonts w:ascii="SimSun" w:hAnsi="SimSun" w:hint="eastAsia"/>
          <w:sz w:val="21"/>
          <w:szCs w:val="21"/>
        </w:rPr>
        <w:t>、</w:t>
      </w:r>
      <w:r w:rsidRPr="00677DB0">
        <w:rPr>
          <w:rFonts w:ascii="SimSun" w:hAnsi="SimSun"/>
          <w:sz w:val="21"/>
          <w:szCs w:val="21"/>
        </w:rPr>
        <w:t>谅解备忘录以及双边</w:t>
      </w:r>
      <w:r w:rsidRPr="00677DB0">
        <w:rPr>
          <w:rFonts w:ascii="SimSun" w:hAnsi="SimSun" w:hint="eastAsia"/>
          <w:sz w:val="21"/>
          <w:szCs w:val="21"/>
        </w:rPr>
        <w:t>、次</w:t>
      </w:r>
      <w:r w:rsidRPr="00677DB0">
        <w:rPr>
          <w:rFonts w:ascii="SimSun" w:hAnsi="SimSun"/>
          <w:sz w:val="21"/>
          <w:szCs w:val="21"/>
        </w:rPr>
        <w:t>区域和区域互动协作服务</w:t>
      </w:r>
      <w:r w:rsidRPr="00677DB0">
        <w:rPr>
          <w:rFonts w:ascii="SimSun" w:hAnsi="SimSun" w:hint="eastAsia"/>
          <w:sz w:val="21"/>
          <w:szCs w:val="21"/>
        </w:rPr>
        <w:t>于</w:t>
      </w:r>
      <w:r w:rsidRPr="00677DB0">
        <w:rPr>
          <w:rFonts w:ascii="SimSun" w:hAnsi="SimSun"/>
          <w:sz w:val="21"/>
          <w:szCs w:val="21"/>
        </w:rPr>
        <w:t>非洲区域的国家办事处</w:t>
      </w:r>
      <w:r w:rsidRPr="00677DB0">
        <w:rPr>
          <w:rFonts w:ascii="SimSun" w:hAnsi="SimSun" w:hint="eastAsia"/>
          <w:sz w:val="21"/>
          <w:szCs w:val="21"/>
        </w:rPr>
        <w:t>。关于拟设驻外办事处的地点，</w:t>
      </w:r>
      <w:r w:rsidR="00014132">
        <w:rPr>
          <w:rFonts w:ascii="SimSun" w:hAnsi="SimSun" w:hint="eastAsia"/>
          <w:sz w:val="21"/>
          <w:szCs w:val="21"/>
        </w:rPr>
        <w:t>代表团</w:t>
      </w:r>
      <w:r w:rsidRPr="00677DB0">
        <w:rPr>
          <w:rFonts w:ascii="SimSun" w:hAnsi="SimSun" w:hint="eastAsia"/>
          <w:sz w:val="21"/>
          <w:szCs w:val="21"/>
        </w:rPr>
        <w:t>指出，办事处将位于尼日利亚出口促进委员会大楼中一块由政府划拨的400平方米的安全可靠的地方，该大楼在外交区，离中央商务区以及几个重要机构和生活服务设施不到10分钟的车程，办公场地大对于培训活动、会议服务、知识活动等非常有用。驻外办事处以及驻外办事处的工作人员将获得外交和领事豁免权。</w:t>
      </w:r>
      <w:r w:rsidR="00014132">
        <w:rPr>
          <w:rFonts w:ascii="SimSun" w:hAnsi="SimSun"/>
          <w:sz w:val="21"/>
          <w:szCs w:val="21"/>
        </w:rPr>
        <w:t>代表团</w:t>
      </w:r>
      <w:r w:rsidRPr="00677DB0">
        <w:rPr>
          <w:rFonts w:ascii="SimSun" w:hAnsi="SimSun"/>
          <w:sz w:val="21"/>
          <w:szCs w:val="21"/>
        </w:rPr>
        <w:t>随后谈到了一个设在尼日利亚和非洲的</w:t>
      </w:r>
      <w:r w:rsidRPr="00677DB0">
        <w:rPr>
          <w:rFonts w:ascii="SimSun" w:hAnsi="SimSun" w:hint="eastAsia"/>
          <w:sz w:val="21"/>
          <w:szCs w:val="21"/>
        </w:rPr>
        <w:t>驻外办事处的好处。</w:t>
      </w:r>
      <w:r w:rsidR="00014132">
        <w:rPr>
          <w:rFonts w:ascii="SimSun" w:hAnsi="SimSun" w:hint="eastAsia"/>
          <w:sz w:val="21"/>
          <w:szCs w:val="21"/>
        </w:rPr>
        <w:t>代表团</w:t>
      </w:r>
      <w:r w:rsidRPr="00677DB0">
        <w:rPr>
          <w:rFonts w:ascii="SimSun" w:hAnsi="SimSun" w:hint="eastAsia"/>
          <w:sz w:val="21"/>
          <w:szCs w:val="21"/>
        </w:rPr>
        <w:t>告知委员会，经济多样化是尼日利亚新政府的支柱之一，目的是从资源依赖转向知识经济。在这方面，WIPO驻外办事处与政府政策相一致，因此将得到大量支持和便利。考虑到WIPO驻外办事处对于提供WIPO的服务以及实现WIPO的目标不可或缺，并且认识到能够通过知识产权利用尼日利亚/非洲丰富的人力物力，</w:t>
      </w:r>
      <w:r w:rsidR="00014132">
        <w:rPr>
          <w:rFonts w:ascii="SimSun" w:hAnsi="SimSun" w:hint="eastAsia"/>
          <w:sz w:val="21"/>
          <w:szCs w:val="21"/>
        </w:rPr>
        <w:t>代表团</w:t>
      </w:r>
      <w:r w:rsidRPr="00677DB0">
        <w:rPr>
          <w:rFonts w:ascii="SimSun" w:hAnsi="SimSun" w:hint="eastAsia"/>
          <w:sz w:val="21"/>
          <w:szCs w:val="21"/>
        </w:rPr>
        <w:t>尤其相信，一个驻外办事处将有助于通过加强知识产权知识的推广以及宣传知识产权资产，在尼日利亚和非洲整合一个知识产权价值体系。这将回应战略目标三和计划8、9和11，培养对知识产权的尊重，并回应战略目标六以及，特别是，计划17。</w:t>
      </w:r>
      <w:r w:rsidR="00014132">
        <w:rPr>
          <w:rFonts w:ascii="SimSun" w:hAnsi="SimSun"/>
          <w:sz w:val="21"/>
          <w:szCs w:val="21"/>
        </w:rPr>
        <w:t>代表团</w:t>
      </w:r>
      <w:r w:rsidRPr="00677DB0">
        <w:rPr>
          <w:rFonts w:ascii="SimSun" w:hAnsi="SimSun"/>
          <w:sz w:val="21"/>
          <w:szCs w:val="21"/>
        </w:rPr>
        <w:t>还说</w:t>
      </w:r>
      <w:r w:rsidRPr="00677DB0">
        <w:rPr>
          <w:rFonts w:ascii="SimSun" w:hAnsi="SimSun" w:hint="eastAsia"/>
          <w:sz w:val="21"/>
          <w:szCs w:val="21"/>
        </w:rPr>
        <w:t>，</w:t>
      </w:r>
      <w:r w:rsidRPr="00677DB0">
        <w:rPr>
          <w:rFonts w:ascii="SimSun" w:hAnsi="SimSun"/>
          <w:sz w:val="21"/>
          <w:szCs w:val="21"/>
        </w:rPr>
        <w:t>驻尼日利亚办事处将加强已经在尼日利亚建立的技术和创新支助中心的影响和用途</w:t>
      </w:r>
      <w:r w:rsidRPr="00677DB0">
        <w:rPr>
          <w:rFonts w:ascii="SimSun" w:hAnsi="SimSun" w:hint="eastAsia"/>
          <w:sz w:val="21"/>
          <w:szCs w:val="21"/>
        </w:rPr>
        <w:t>，</w:t>
      </w:r>
      <w:r w:rsidRPr="00677DB0">
        <w:rPr>
          <w:rFonts w:ascii="SimSun" w:hAnsi="SimSun"/>
          <w:sz w:val="21"/>
          <w:szCs w:val="21"/>
        </w:rPr>
        <w:t>以实现该国和其他非洲国家的目标</w:t>
      </w:r>
      <w:r w:rsidRPr="00677DB0">
        <w:rPr>
          <w:rFonts w:ascii="SimSun" w:hAnsi="SimSun" w:hint="eastAsia"/>
          <w:sz w:val="21"/>
          <w:szCs w:val="21"/>
        </w:rPr>
        <w:t>，</w:t>
      </w:r>
      <w:r w:rsidRPr="00677DB0">
        <w:rPr>
          <w:rFonts w:ascii="SimSun" w:hAnsi="SimSun"/>
          <w:sz w:val="21"/>
          <w:szCs w:val="21"/>
        </w:rPr>
        <w:t>这也是对战略目标四</w:t>
      </w:r>
      <w:r w:rsidRPr="00677DB0">
        <w:rPr>
          <w:rFonts w:ascii="SimSun" w:hAnsi="SimSun" w:hint="eastAsia"/>
          <w:sz w:val="21"/>
          <w:szCs w:val="21"/>
        </w:rPr>
        <w:t>，</w:t>
      </w:r>
      <w:r w:rsidRPr="00677DB0">
        <w:rPr>
          <w:rFonts w:ascii="SimSun" w:hAnsi="SimSun"/>
          <w:sz w:val="21"/>
          <w:szCs w:val="21"/>
        </w:rPr>
        <w:t>计划</w:t>
      </w:r>
      <w:r w:rsidRPr="00677DB0">
        <w:rPr>
          <w:rFonts w:ascii="SimSun" w:hAnsi="SimSun" w:hint="eastAsia"/>
          <w:sz w:val="21"/>
          <w:szCs w:val="21"/>
        </w:rPr>
        <w:t>13、14和15的回应。此外，</w:t>
      </w:r>
      <w:r w:rsidRPr="00677DB0">
        <w:rPr>
          <w:rFonts w:ascii="SimSun" w:hAnsi="SimSun"/>
          <w:sz w:val="21"/>
          <w:szCs w:val="21"/>
        </w:rPr>
        <w:t>该</w:t>
      </w:r>
      <w:r w:rsidRPr="00677DB0">
        <w:rPr>
          <w:rFonts w:ascii="SimSun" w:hAnsi="SimSun" w:hint="eastAsia"/>
          <w:sz w:val="21"/>
          <w:szCs w:val="21"/>
        </w:rPr>
        <w:t>驻外办事处将通过宣传、知识构建和技术援助，支持努力增加对</w:t>
      </w:r>
      <w:r w:rsidRPr="00677DB0">
        <w:rPr>
          <w:rFonts w:ascii="SimSun" w:hAnsi="SimSun"/>
          <w:sz w:val="21"/>
          <w:szCs w:val="21"/>
        </w:rPr>
        <w:t>WIPO全球体系的使用</w:t>
      </w:r>
      <w:r w:rsidRPr="00677DB0">
        <w:rPr>
          <w:rFonts w:ascii="SimSun" w:hAnsi="SimSun" w:hint="eastAsia"/>
          <w:sz w:val="21"/>
          <w:szCs w:val="21"/>
        </w:rPr>
        <w:t>，</w:t>
      </w:r>
      <w:r w:rsidRPr="00677DB0">
        <w:rPr>
          <w:rFonts w:ascii="SimSun" w:hAnsi="SimSun"/>
          <w:sz w:val="21"/>
          <w:szCs w:val="21"/>
        </w:rPr>
        <w:t>这将</w:t>
      </w:r>
      <w:r w:rsidRPr="00677DB0">
        <w:rPr>
          <w:rFonts w:ascii="SimSun" w:hAnsi="SimSun" w:hint="eastAsia"/>
          <w:sz w:val="21"/>
          <w:szCs w:val="21"/>
        </w:rPr>
        <w:t>回应战略目标二、三和四及其相关计划。该驻外办事处还将促进</w:t>
      </w:r>
      <w:r w:rsidR="007D2324">
        <w:rPr>
          <w:rFonts w:ascii="SimSun" w:hAnsi="SimSun"/>
          <w:sz w:val="21"/>
          <w:szCs w:val="21"/>
        </w:rPr>
        <w:t>发展议程</w:t>
      </w:r>
      <w:r w:rsidRPr="00677DB0">
        <w:rPr>
          <w:rFonts w:ascii="SimSun" w:hAnsi="SimSun"/>
          <w:sz w:val="21"/>
          <w:szCs w:val="21"/>
        </w:rPr>
        <w:t>建议的落实</w:t>
      </w:r>
      <w:r w:rsidRPr="00677DB0">
        <w:rPr>
          <w:rFonts w:ascii="SimSun" w:hAnsi="SimSun" w:hint="eastAsia"/>
          <w:sz w:val="21"/>
          <w:szCs w:val="21"/>
        </w:rPr>
        <w:t>，</w:t>
      </w:r>
      <w:r w:rsidRPr="00677DB0">
        <w:rPr>
          <w:rFonts w:ascii="SimSun" w:hAnsi="SimSun"/>
          <w:sz w:val="21"/>
          <w:szCs w:val="21"/>
        </w:rPr>
        <w:t>这将回应战略目标三</w:t>
      </w:r>
      <w:r w:rsidRPr="00677DB0">
        <w:rPr>
          <w:rFonts w:ascii="SimSun" w:hAnsi="SimSun" w:hint="eastAsia"/>
          <w:sz w:val="21"/>
          <w:szCs w:val="21"/>
        </w:rPr>
        <w:t>，</w:t>
      </w:r>
      <w:r w:rsidRPr="00677DB0">
        <w:rPr>
          <w:rFonts w:ascii="SimSun" w:hAnsi="SimSun"/>
          <w:sz w:val="21"/>
          <w:szCs w:val="21"/>
        </w:rPr>
        <w:t>计划</w:t>
      </w:r>
      <w:r w:rsidRPr="00677DB0">
        <w:rPr>
          <w:rFonts w:ascii="SimSun" w:hAnsi="SimSun" w:hint="eastAsia"/>
          <w:sz w:val="21"/>
          <w:szCs w:val="21"/>
        </w:rPr>
        <w:t>8。</w:t>
      </w:r>
      <w:r w:rsidR="00014132">
        <w:rPr>
          <w:rFonts w:ascii="SimSun" w:hAnsi="SimSun"/>
          <w:sz w:val="21"/>
          <w:szCs w:val="21"/>
        </w:rPr>
        <w:t>代表团</w:t>
      </w:r>
      <w:r w:rsidRPr="00677DB0">
        <w:rPr>
          <w:rFonts w:ascii="SimSun" w:hAnsi="SimSun"/>
          <w:sz w:val="21"/>
          <w:szCs w:val="21"/>
        </w:rPr>
        <w:t>还说</w:t>
      </w:r>
      <w:r w:rsidRPr="00677DB0">
        <w:rPr>
          <w:rFonts w:ascii="SimSun" w:hAnsi="SimSun" w:hint="eastAsia"/>
          <w:sz w:val="21"/>
          <w:szCs w:val="21"/>
        </w:rPr>
        <w:t>，</w:t>
      </w:r>
      <w:r w:rsidRPr="00677DB0">
        <w:rPr>
          <w:rFonts w:ascii="SimSun" w:hAnsi="SimSun"/>
          <w:sz w:val="21"/>
          <w:szCs w:val="21"/>
        </w:rPr>
        <w:t>该</w:t>
      </w:r>
      <w:r w:rsidRPr="00677DB0">
        <w:rPr>
          <w:rFonts w:ascii="SimSun" w:hAnsi="SimSun" w:hint="eastAsia"/>
          <w:sz w:val="21"/>
          <w:szCs w:val="21"/>
        </w:rPr>
        <w:t>驻外办事处将通过拉近</w:t>
      </w:r>
      <w:r w:rsidRPr="00677DB0">
        <w:rPr>
          <w:rFonts w:ascii="SimSun" w:hAnsi="SimSun"/>
          <w:sz w:val="21"/>
          <w:szCs w:val="21"/>
        </w:rPr>
        <w:t>WIPO与非洲的距离来增进多样性和包容性</w:t>
      </w:r>
      <w:r w:rsidRPr="00677DB0">
        <w:rPr>
          <w:rFonts w:ascii="SimSun" w:hAnsi="SimSun" w:hint="eastAsia"/>
          <w:sz w:val="21"/>
          <w:szCs w:val="21"/>
        </w:rPr>
        <w:t>，</w:t>
      </w:r>
      <w:r w:rsidRPr="00677DB0">
        <w:rPr>
          <w:rFonts w:ascii="SimSun" w:hAnsi="SimSun"/>
          <w:sz w:val="21"/>
          <w:szCs w:val="21"/>
        </w:rPr>
        <w:t>并且将通过提供援助</w:t>
      </w:r>
      <w:r w:rsidRPr="00677DB0">
        <w:rPr>
          <w:rFonts w:ascii="SimSun" w:hAnsi="SimSun" w:hint="eastAsia"/>
          <w:sz w:val="21"/>
          <w:szCs w:val="21"/>
        </w:rPr>
        <w:t>、</w:t>
      </w:r>
      <w:r w:rsidRPr="00677DB0">
        <w:rPr>
          <w:rFonts w:ascii="SimSun" w:hAnsi="SimSun"/>
          <w:sz w:val="21"/>
          <w:szCs w:val="21"/>
        </w:rPr>
        <w:t>政策和管理支持来补充国家知识产权局的服务</w:t>
      </w:r>
      <w:r w:rsidRPr="00677DB0">
        <w:rPr>
          <w:rFonts w:ascii="SimSun" w:hAnsi="SimSun" w:hint="eastAsia"/>
          <w:sz w:val="21"/>
          <w:szCs w:val="21"/>
        </w:rPr>
        <w:t>。</w:t>
      </w:r>
      <w:r w:rsidRPr="00677DB0">
        <w:rPr>
          <w:rFonts w:ascii="SimSun" w:hAnsi="SimSun"/>
          <w:sz w:val="21"/>
          <w:szCs w:val="21"/>
        </w:rPr>
        <w:t>它还将</w:t>
      </w:r>
      <w:r w:rsidRPr="00677DB0">
        <w:rPr>
          <w:rFonts w:ascii="SimSun" w:hAnsi="SimSun" w:hint="eastAsia"/>
          <w:sz w:val="21"/>
          <w:szCs w:val="21"/>
        </w:rPr>
        <w:t>有助于</w:t>
      </w:r>
      <w:r w:rsidRPr="00677DB0">
        <w:rPr>
          <w:rFonts w:ascii="SimSun" w:hAnsi="SimSun"/>
          <w:sz w:val="21"/>
          <w:szCs w:val="21"/>
        </w:rPr>
        <w:t>加强WIPO在非洲的合作活动</w:t>
      </w:r>
      <w:r w:rsidRPr="00677DB0">
        <w:rPr>
          <w:rFonts w:ascii="SimSun" w:hAnsi="SimSun" w:hint="eastAsia"/>
          <w:sz w:val="21"/>
          <w:szCs w:val="21"/>
        </w:rPr>
        <w:t>，</w:t>
      </w:r>
      <w:r w:rsidRPr="00677DB0">
        <w:rPr>
          <w:rFonts w:ascii="SimSun" w:hAnsi="SimSun"/>
          <w:sz w:val="21"/>
          <w:szCs w:val="21"/>
        </w:rPr>
        <w:t>对战略目标</w:t>
      </w:r>
      <w:r w:rsidRPr="00677DB0">
        <w:rPr>
          <w:rFonts w:ascii="SimSun" w:hAnsi="SimSun" w:hint="eastAsia"/>
          <w:sz w:val="21"/>
          <w:szCs w:val="21"/>
        </w:rPr>
        <w:t>三作出回应，这是尼日利亚提案的基石之一，即促进利用知识产权来推动增长和发展。查看非洲地图，</w:t>
      </w:r>
      <w:r w:rsidR="00014132">
        <w:rPr>
          <w:rFonts w:ascii="SimSun" w:hAnsi="SimSun" w:hint="eastAsia"/>
          <w:sz w:val="21"/>
          <w:szCs w:val="21"/>
        </w:rPr>
        <w:t>代表团</w:t>
      </w:r>
      <w:r w:rsidRPr="00677DB0">
        <w:rPr>
          <w:rFonts w:ascii="SimSun" w:hAnsi="SimSun" w:hint="eastAsia"/>
          <w:sz w:val="21"/>
          <w:szCs w:val="21"/>
        </w:rPr>
        <w:t>发现尼日利亚明显处在容易接触大多数非洲国家的战略位置。</w:t>
      </w:r>
      <w:r w:rsidR="00014132">
        <w:rPr>
          <w:rFonts w:ascii="SimSun" w:hAnsi="SimSun" w:hint="eastAsia"/>
          <w:sz w:val="21"/>
          <w:szCs w:val="21"/>
        </w:rPr>
        <w:t>代表团</w:t>
      </w:r>
      <w:r w:rsidRPr="00677DB0">
        <w:rPr>
          <w:rFonts w:ascii="SimSun" w:hAnsi="SimSun" w:hint="eastAsia"/>
          <w:sz w:val="21"/>
          <w:szCs w:val="21"/>
        </w:rPr>
        <w:t>指出，尼日利亚的邻国包括贝宁、喀麦隆、乍得、尼日尔——该国南部和西南部毗邻大西洋，可以直飞大多数非洲国家。</w:t>
      </w:r>
      <w:r w:rsidRPr="00677DB0">
        <w:rPr>
          <w:rFonts w:ascii="SimSun" w:hAnsi="SimSun"/>
          <w:sz w:val="21"/>
          <w:szCs w:val="21"/>
        </w:rPr>
        <w:t>西非国家经济共同体</w:t>
      </w:r>
      <w:r>
        <w:rPr>
          <w:rFonts w:ascii="SimSun" w:hAnsi="SimSun"/>
          <w:sz w:val="21"/>
          <w:szCs w:val="21"/>
        </w:rPr>
        <w:t>（</w:t>
      </w:r>
      <w:r w:rsidRPr="00677DB0">
        <w:rPr>
          <w:rFonts w:ascii="SimSun" w:hAnsi="SimSun"/>
          <w:sz w:val="21"/>
          <w:szCs w:val="21"/>
        </w:rPr>
        <w:t>ECOWAS</w:t>
      </w:r>
      <w:r>
        <w:rPr>
          <w:rFonts w:ascii="SimSun" w:hAnsi="SimSun"/>
          <w:sz w:val="21"/>
          <w:szCs w:val="21"/>
        </w:rPr>
        <w:t>）</w:t>
      </w:r>
      <w:r w:rsidRPr="00677DB0">
        <w:rPr>
          <w:rFonts w:ascii="SimSun" w:hAnsi="SimSun"/>
          <w:sz w:val="21"/>
          <w:szCs w:val="21"/>
        </w:rPr>
        <w:t>之类的</w:t>
      </w:r>
      <w:r w:rsidRPr="00677DB0">
        <w:rPr>
          <w:rFonts w:ascii="SimSun" w:hAnsi="SimSun" w:hint="eastAsia"/>
          <w:sz w:val="21"/>
          <w:szCs w:val="21"/>
        </w:rPr>
        <w:t>次</w:t>
      </w:r>
      <w:r w:rsidRPr="00677DB0">
        <w:rPr>
          <w:rFonts w:ascii="SimSun" w:hAnsi="SimSun"/>
          <w:sz w:val="21"/>
          <w:szCs w:val="21"/>
        </w:rPr>
        <w:t>区域框架在尼日利亚的建立为</w:t>
      </w:r>
      <w:r w:rsidRPr="00677DB0">
        <w:rPr>
          <w:rFonts w:ascii="SimSun" w:hAnsi="SimSun" w:hint="eastAsia"/>
          <w:sz w:val="21"/>
          <w:szCs w:val="21"/>
        </w:rPr>
        <w:t>驻外办事处提供了一个现成的基础。</w:t>
      </w:r>
      <w:r w:rsidR="00014132">
        <w:rPr>
          <w:rFonts w:ascii="SimSun" w:hAnsi="SimSun" w:hint="eastAsia"/>
          <w:sz w:val="21"/>
          <w:szCs w:val="21"/>
        </w:rPr>
        <w:t>代表团</w:t>
      </w:r>
      <w:r w:rsidRPr="00677DB0">
        <w:rPr>
          <w:rFonts w:ascii="SimSun" w:hAnsi="SimSun" w:hint="eastAsia"/>
          <w:sz w:val="21"/>
          <w:szCs w:val="21"/>
        </w:rPr>
        <w:t>指出，尼日利亚已经开始以若干种语言提供服务了，因此该国已经有了一支熟练的、使用多种语言的人力资源队伍。对尼日利亚来说，知识产权既是无形的，也是强大的、</w:t>
      </w:r>
      <w:r w:rsidRPr="00677DB0">
        <w:rPr>
          <w:rFonts w:ascii="SimSun" w:hAnsi="SimSun"/>
          <w:sz w:val="21"/>
          <w:szCs w:val="21"/>
        </w:rPr>
        <w:t>广泛的</w:t>
      </w:r>
      <w:r w:rsidRPr="00677DB0">
        <w:rPr>
          <w:rFonts w:ascii="SimSun" w:hAnsi="SimSun" w:hint="eastAsia"/>
          <w:sz w:val="21"/>
          <w:szCs w:val="21"/>
        </w:rPr>
        <w:t>、</w:t>
      </w:r>
      <w:r w:rsidRPr="00677DB0">
        <w:rPr>
          <w:rFonts w:ascii="SimSun" w:hAnsi="SimSun"/>
          <w:sz w:val="21"/>
          <w:szCs w:val="21"/>
        </w:rPr>
        <w:t>变革性的</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还指出</w:t>
      </w:r>
      <w:r w:rsidRPr="00677DB0">
        <w:rPr>
          <w:rFonts w:ascii="SimSun" w:hAnsi="SimSun" w:hint="eastAsia"/>
          <w:sz w:val="21"/>
          <w:szCs w:val="21"/>
        </w:rPr>
        <w:t>，</w:t>
      </w:r>
      <w:r w:rsidRPr="00677DB0">
        <w:rPr>
          <w:rFonts w:ascii="SimSun" w:hAnsi="SimSun"/>
          <w:sz w:val="21"/>
          <w:szCs w:val="21"/>
        </w:rPr>
        <w:t>非洲被认为是全球经济的前沿</w:t>
      </w:r>
      <w:r w:rsidRPr="00677DB0">
        <w:rPr>
          <w:rFonts w:ascii="SimSun" w:hAnsi="SimSun" w:hint="eastAsia"/>
          <w:sz w:val="21"/>
          <w:szCs w:val="21"/>
        </w:rPr>
        <w:t>，</w:t>
      </w:r>
      <w:r w:rsidRPr="00677DB0">
        <w:rPr>
          <w:rFonts w:ascii="SimSun" w:hAnsi="SimSun"/>
          <w:sz w:val="21"/>
          <w:szCs w:val="21"/>
        </w:rPr>
        <w:t>尼日利亚是非洲经济的领头羊</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认为</w:t>
      </w:r>
      <w:r w:rsidRPr="00677DB0">
        <w:rPr>
          <w:rFonts w:ascii="SimSun" w:hAnsi="SimSun" w:hint="eastAsia"/>
          <w:sz w:val="21"/>
          <w:szCs w:val="21"/>
        </w:rPr>
        <w:t>，对于通过尼日利亚将提供的服务在尼日利亚和其他非洲国家传播、消费和买卖知识产权资产来说存在现成的和引人注目的市场规模。关于该驻外办事处计划开展的活动，</w:t>
      </w:r>
      <w:r w:rsidR="00014132">
        <w:rPr>
          <w:rFonts w:ascii="SimSun" w:hAnsi="SimSun" w:hint="eastAsia"/>
          <w:sz w:val="21"/>
          <w:szCs w:val="21"/>
        </w:rPr>
        <w:t>代表团</w:t>
      </w:r>
      <w:r w:rsidRPr="00677DB0">
        <w:rPr>
          <w:rFonts w:ascii="SimSun" w:hAnsi="SimSun" w:hint="eastAsia"/>
          <w:sz w:val="21"/>
          <w:szCs w:val="21"/>
        </w:rPr>
        <w:t>希望，通过与驻外办事处合作，尼日利亚将能够建立并发展自己的数据开发；增大创造性工作的可能性以加强尼日利亚的创意产业在国际上已经得到的认可；促进可持续的伙伴关系以及当地内容与全球价值链的联系；以及促进和加强大学、研究机构、各行各业以及私人企业主之间的联系。最后，</w:t>
      </w:r>
      <w:r w:rsidR="00014132">
        <w:rPr>
          <w:rFonts w:ascii="SimSun" w:hAnsi="SimSun" w:hint="eastAsia"/>
          <w:sz w:val="21"/>
          <w:szCs w:val="21"/>
        </w:rPr>
        <w:t>代表团</w:t>
      </w:r>
      <w:r w:rsidRPr="00677DB0">
        <w:rPr>
          <w:rFonts w:ascii="SimSun" w:hAnsi="SimSun" w:hint="eastAsia"/>
          <w:sz w:val="21"/>
          <w:szCs w:val="21"/>
        </w:rPr>
        <w:t>想要谈谈尼日利亚人民，对委员会说，尼日利亚人民有着坚韧的精神、勤勉，</w:t>
      </w:r>
      <w:r w:rsidRPr="00677DB0">
        <w:rPr>
          <w:rFonts w:ascii="SimSun" w:hAnsi="SimSun"/>
          <w:sz w:val="21"/>
          <w:szCs w:val="21"/>
        </w:rPr>
        <w:t>总是兴高采烈的</w:t>
      </w:r>
      <w:r w:rsidRPr="00677DB0">
        <w:rPr>
          <w:rFonts w:ascii="SimSun" w:hAnsi="SimSun" w:hint="eastAsia"/>
          <w:sz w:val="21"/>
          <w:szCs w:val="21"/>
        </w:rPr>
        <w:t>，</w:t>
      </w:r>
      <w:r w:rsidRPr="00677DB0">
        <w:rPr>
          <w:rFonts w:ascii="SimSun" w:hAnsi="SimSun"/>
          <w:sz w:val="21"/>
          <w:szCs w:val="21"/>
        </w:rPr>
        <w:t>十分热情友好</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保证</w:t>
      </w:r>
      <w:r w:rsidRPr="00677DB0">
        <w:rPr>
          <w:rFonts w:ascii="SimSun" w:hAnsi="SimSun" w:hint="eastAsia"/>
          <w:sz w:val="21"/>
          <w:szCs w:val="21"/>
        </w:rPr>
        <w:t>驻外办事处如果设在尼日利亚，将是一项成功的投资。</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大韩民国代表团首先指出WIPO的主要目标</w:t>
      </w:r>
      <w:r w:rsidRPr="00677DB0">
        <w:rPr>
          <w:rFonts w:ascii="SimSun" w:hAnsi="SimSun" w:hint="eastAsia"/>
          <w:sz w:val="21"/>
          <w:szCs w:val="21"/>
        </w:rPr>
        <w:t>，</w:t>
      </w:r>
      <w:r w:rsidRPr="00677DB0">
        <w:rPr>
          <w:rFonts w:ascii="SimSun" w:hAnsi="SimSun"/>
          <w:sz w:val="21"/>
          <w:szCs w:val="21"/>
        </w:rPr>
        <w:t>简而言之</w:t>
      </w:r>
      <w:r w:rsidRPr="00677DB0">
        <w:rPr>
          <w:rFonts w:ascii="SimSun" w:hAnsi="SimSun" w:hint="eastAsia"/>
          <w:sz w:val="21"/>
          <w:szCs w:val="21"/>
        </w:rPr>
        <w:t>，就</w:t>
      </w:r>
      <w:r w:rsidRPr="00677DB0">
        <w:rPr>
          <w:rFonts w:ascii="SimSun" w:hAnsi="SimSun"/>
          <w:sz w:val="21"/>
          <w:szCs w:val="21"/>
        </w:rPr>
        <w:t>是发展全球知识产权</w:t>
      </w:r>
      <w:r w:rsidRPr="00677DB0">
        <w:rPr>
          <w:rFonts w:ascii="SimSun" w:hAnsi="SimSun" w:hint="eastAsia"/>
          <w:sz w:val="21"/>
          <w:szCs w:val="21"/>
        </w:rPr>
        <w:t>体系，</w:t>
      </w:r>
      <w:r w:rsidRPr="00677DB0">
        <w:rPr>
          <w:rFonts w:ascii="SimSun" w:hAnsi="SimSun"/>
          <w:sz w:val="21"/>
          <w:szCs w:val="21"/>
        </w:rPr>
        <w:t>以增强创新和创造力</w:t>
      </w:r>
      <w:r w:rsidRPr="00677DB0">
        <w:rPr>
          <w:rFonts w:ascii="SimSun" w:hAnsi="SimSun" w:hint="eastAsia"/>
          <w:sz w:val="21"/>
          <w:szCs w:val="21"/>
        </w:rPr>
        <w:t>，并且通过培养</w:t>
      </w:r>
      <w:r w:rsidRPr="00677DB0">
        <w:rPr>
          <w:rFonts w:ascii="SimSun" w:hAnsi="SimSun"/>
          <w:sz w:val="21"/>
          <w:szCs w:val="21"/>
        </w:rPr>
        <w:t>较不发达国家在知识产权方面的能力</w:t>
      </w:r>
      <w:r w:rsidRPr="00677DB0">
        <w:rPr>
          <w:rFonts w:ascii="SimSun" w:hAnsi="SimSun" w:hint="eastAsia"/>
          <w:sz w:val="21"/>
          <w:szCs w:val="21"/>
        </w:rPr>
        <w:t>，</w:t>
      </w:r>
      <w:r w:rsidRPr="00677DB0">
        <w:rPr>
          <w:rFonts w:ascii="SimSun" w:hAnsi="SimSun"/>
          <w:sz w:val="21"/>
          <w:szCs w:val="21"/>
        </w:rPr>
        <w:t>使得其能够获益于这些全球知识产权体系</w:t>
      </w:r>
      <w:r w:rsidRPr="00677DB0">
        <w:rPr>
          <w:rFonts w:ascii="SimSun" w:hAnsi="SimSun" w:hint="eastAsia"/>
          <w:sz w:val="21"/>
          <w:szCs w:val="21"/>
        </w:rPr>
        <w:t>。</w:t>
      </w:r>
      <w:r w:rsidRPr="00677DB0">
        <w:rPr>
          <w:rFonts w:ascii="SimSun" w:hAnsi="SimSun"/>
          <w:sz w:val="21"/>
          <w:szCs w:val="21"/>
        </w:rPr>
        <w:t>考虑到</w:t>
      </w:r>
      <w:r w:rsidRPr="00677DB0">
        <w:rPr>
          <w:rFonts w:ascii="SimSun" w:hAnsi="SimSun" w:hint="eastAsia"/>
          <w:sz w:val="21"/>
          <w:szCs w:val="21"/>
        </w:rPr>
        <w:t>WIPO驻外办事处的存在是为了通过全球外联服务实现这样的目标，</w:t>
      </w:r>
      <w:r w:rsidR="00014132">
        <w:rPr>
          <w:rFonts w:ascii="SimSun" w:hAnsi="SimSun" w:hint="eastAsia"/>
          <w:sz w:val="21"/>
          <w:szCs w:val="21"/>
        </w:rPr>
        <w:t>代表团</w:t>
      </w:r>
      <w:r w:rsidRPr="00677DB0">
        <w:rPr>
          <w:rFonts w:ascii="SimSun" w:hAnsi="SimSun" w:hint="eastAsia"/>
          <w:sz w:val="21"/>
          <w:szCs w:val="21"/>
        </w:rPr>
        <w:t>认为尽快在亚洲，特别是韩国设立一个驻外办事处是合理的。</w:t>
      </w:r>
      <w:r w:rsidR="00014132">
        <w:rPr>
          <w:rFonts w:ascii="SimSun" w:hAnsi="SimSun" w:hint="eastAsia"/>
          <w:sz w:val="21"/>
          <w:szCs w:val="21"/>
        </w:rPr>
        <w:t>代表团</w:t>
      </w:r>
      <w:r w:rsidRPr="00677DB0">
        <w:rPr>
          <w:rFonts w:ascii="SimSun" w:hAnsi="SimSun" w:hint="eastAsia"/>
          <w:sz w:val="21"/>
          <w:szCs w:val="21"/>
        </w:rPr>
        <w:t>还回顾说，亚洲引领全球创新，全球专利申请的60%是在亚洲和太平洋区域提出的，</w:t>
      </w:r>
      <w:r w:rsidR="00014132">
        <w:rPr>
          <w:rFonts w:ascii="SimSun" w:hAnsi="SimSun" w:hint="eastAsia"/>
          <w:sz w:val="21"/>
          <w:szCs w:val="21"/>
        </w:rPr>
        <w:t>代表团</w:t>
      </w:r>
      <w:r w:rsidRPr="00677DB0">
        <w:rPr>
          <w:rFonts w:ascii="SimSun" w:hAnsi="SimSun" w:hint="eastAsia"/>
          <w:sz w:val="21"/>
          <w:szCs w:val="21"/>
        </w:rPr>
        <w:t>还说，创新还反映在</w:t>
      </w:r>
      <w:r w:rsidRPr="00677DB0">
        <w:rPr>
          <w:rFonts w:ascii="SimSun" w:hAnsi="SimSun"/>
          <w:sz w:val="21"/>
          <w:szCs w:val="21"/>
        </w:rPr>
        <w:t>PCT申请中</w:t>
      </w:r>
      <w:r w:rsidRPr="00677DB0">
        <w:rPr>
          <w:rFonts w:ascii="SimSun" w:hAnsi="SimSun" w:hint="eastAsia"/>
          <w:sz w:val="21"/>
          <w:szCs w:val="21"/>
        </w:rPr>
        <w:t>，其中</w:t>
      </w:r>
      <w:r w:rsidRPr="00677DB0">
        <w:rPr>
          <w:rFonts w:ascii="SimSun" w:hAnsi="SimSun"/>
          <w:sz w:val="21"/>
          <w:szCs w:val="21"/>
        </w:rPr>
        <w:t>亚洲占</w:t>
      </w:r>
      <w:r w:rsidRPr="00677DB0">
        <w:rPr>
          <w:rFonts w:ascii="SimSun" w:hAnsi="SimSun" w:hint="eastAsia"/>
          <w:sz w:val="21"/>
          <w:szCs w:val="21"/>
        </w:rPr>
        <w:t>43%。</w:t>
      </w:r>
      <w:r w:rsidR="00014132">
        <w:rPr>
          <w:rFonts w:ascii="SimSun" w:hAnsi="SimSun" w:hint="eastAsia"/>
          <w:sz w:val="21"/>
          <w:szCs w:val="21"/>
        </w:rPr>
        <w:t>代表团</w:t>
      </w:r>
      <w:r w:rsidRPr="00677DB0">
        <w:rPr>
          <w:rFonts w:ascii="SimSun" w:hAnsi="SimSun" w:hint="eastAsia"/>
          <w:sz w:val="21"/>
          <w:szCs w:val="21"/>
        </w:rPr>
        <w:t>还说，在亚洲国家中，大韩民国是一个核心的知识产权动力车间。</w:t>
      </w:r>
      <w:r w:rsidRPr="00677DB0">
        <w:rPr>
          <w:rFonts w:ascii="SimSun" w:hAnsi="SimSun"/>
          <w:sz w:val="21"/>
          <w:szCs w:val="21"/>
        </w:rPr>
        <w:t>大韩民国在按</w:t>
      </w:r>
      <w:r w:rsidRPr="00677DB0">
        <w:rPr>
          <w:rFonts w:ascii="SimSun" w:hAnsi="SimSun" w:hint="eastAsia"/>
          <w:sz w:val="21"/>
          <w:szCs w:val="21"/>
        </w:rPr>
        <w:t>GDP计算的研发支出方面排在世界第一位，在按GDP计算的专利和外观设计申请数量方面也排在第一位。</w:t>
      </w:r>
      <w:r w:rsidR="00014132">
        <w:rPr>
          <w:rFonts w:ascii="SimSun" w:hAnsi="SimSun" w:hint="eastAsia"/>
          <w:sz w:val="21"/>
          <w:szCs w:val="21"/>
        </w:rPr>
        <w:t>代表团</w:t>
      </w:r>
      <w:r w:rsidRPr="00677DB0">
        <w:rPr>
          <w:rFonts w:ascii="SimSun" w:hAnsi="SimSun" w:hint="eastAsia"/>
          <w:sz w:val="21"/>
          <w:szCs w:val="21"/>
        </w:rPr>
        <w:t>展示了一张图表，以证明大韩民国是通过利用全球化体系在很大程度上引领创业和创意的五个国家之一。然而，</w:t>
      </w:r>
      <w:r w:rsidR="00014132">
        <w:rPr>
          <w:rFonts w:ascii="SimSun" w:hAnsi="SimSun" w:hint="eastAsia"/>
          <w:sz w:val="21"/>
          <w:szCs w:val="21"/>
        </w:rPr>
        <w:t>代表团</w:t>
      </w:r>
      <w:r w:rsidRPr="00677DB0">
        <w:rPr>
          <w:rFonts w:ascii="SimSun" w:hAnsi="SimSun" w:hint="eastAsia"/>
          <w:sz w:val="21"/>
          <w:szCs w:val="21"/>
        </w:rPr>
        <w:t>指出，韩国是这些国家中唯一一个还没有设立</w:t>
      </w:r>
      <w:r w:rsidRPr="00677DB0">
        <w:rPr>
          <w:rFonts w:ascii="SimSun" w:hAnsi="SimSun"/>
          <w:sz w:val="21"/>
          <w:szCs w:val="21"/>
        </w:rPr>
        <w:t>WIPO办事处的国家</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认为</w:t>
      </w:r>
      <w:r w:rsidRPr="00677DB0">
        <w:rPr>
          <w:rFonts w:ascii="SimSun" w:hAnsi="SimSun" w:hint="eastAsia"/>
          <w:sz w:val="21"/>
          <w:szCs w:val="21"/>
        </w:rPr>
        <w:t>，</w:t>
      </w:r>
      <w:r w:rsidRPr="00677DB0">
        <w:rPr>
          <w:rFonts w:ascii="SimSun" w:hAnsi="SimSun"/>
          <w:sz w:val="21"/>
          <w:szCs w:val="21"/>
        </w:rPr>
        <w:t>如果WIPO想要明智地</w:t>
      </w:r>
      <w:r w:rsidRPr="00677DB0">
        <w:rPr>
          <w:rFonts w:ascii="SimSun" w:hAnsi="SimSun" w:hint="eastAsia"/>
          <w:sz w:val="21"/>
          <w:szCs w:val="21"/>
        </w:rPr>
        <w:t>运转，</w:t>
      </w:r>
      <w:r w:rsidRPr="00677DB0">
        <w:rPr>
          <w:rFonts w:ascii="SimSun" w:hAnsi="SimSun"/>
          <w:sz w:val="21"/>
          <w:szCs w:val="21"/>
        </w:rPr>
        <w:t>不忘上述两个主要目标</w:t>
      </w:r>
      <w:r w:rsidRPr="00677DB0">
        <w:rPr>
          <w:rFonts w:ascii="SimSun" w:hAnsi="SimSun" w:hint="eastAsia"/>
          <w:sz w:val="21"/>
          <w:szCs w:val="21"/>
        </w:rPr>
        <w:t>，</w:t>
      </w:r>
      <w:r w:rsidRPr="00677DB0">
        <w:rPr>
          <w:rFonts w:ascii="SimSun" w:hAnsi="SimSun"/>
          <w:sz w:val="21"/>
          <w:szCs w:val="21"/>
        </w:rPr>
        <w:t>就不能忽视在韩国设立一个驻外办事处的必要性</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回顾说</w:t>
      </w:r>
      <w:r w:rsidRPr="00677DB0">
        <w:rPr>
          <w:rFonts w:ascii="SimSun" w:hAnsi="SimSun" w:hint="eastAsia"/>
          <w:sz w:val="21"/>
          <w:szCs w:val="21"/>
        </w:rPr>
        <w:t>，</w:t>
      </w:r>
      <w:r w:rsidRPr="00677DB0">
        <w:rPr>
          <w:rFonts w:ascii="SimSun" w:hAnsi="SimSun"/>
          <w:sz w:val="21"/>
          <w:szCs w:val="21"/>
        </w:rPr>
        <w:t>大韩民国对WIPO和知识产权</w:t>
      </w:r>
      <w:r w:rsidRPr="00677DB0">
        <w:rPr>
          <w:rFonts w:ascii="SimSun" w:hAnsi="SimSun" w:hint="eastAsia"/>
          <w:sz w:val="21"/>
          <w:szCs w:val="21"/>
        </w:rPr>
        <w:t>领域</w:t>
      </w:r>
      <w:r w:rsidRPr="00677DB0">
        <w:rPr>
          <w:rFonts w:ascii="SimSun" w:hAnsi="SimSun"/>
          <w:sz w:val="21"/>
          <w:szCs w:val="21"/>
        </w:rPr>
        <w:t>作出了重大贡献</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指出</w:t>
      </w:r>
      <w:r w:rsidRPr="00677DB0">
        <w:rPr>
          <w:rFonts w:ascii="SimSun" w:hAnsi="SimSun" w:hint="eastAsia"/>
          <w:sz w:val="21"/>
          <w:szCs w:val="21"/>
        </w:rPr>
        <w:t>，</w:t>
      </w:r>
      <w:r w:rsidRPr="00677DB0">
        <w:rPr>
          <w:rFonts w:ascii="SimSun" w:hAnsi="SimSun"/>
          <w:sz w:val="21"/>
          <w:szCs w:val="21"/>
        </w:rPr>
        <w:t>从其对WIPO</w:t>
      </w:r>
      <w:r w:rsidRPr="00677DB0">
        <w:rPr>
          <w:rFonts w:ascii="SimSun" w:hAnsi="SimSun" w:hint="eastAsia"/>
          <w:sz w:val="21"/>
          <w:szCs w:val="21"/>
        </w:rPr>
        <w:t>和世界知识产权领域的重大贡献判断，韩国的奉献不可否认，因此它应该成为一个驻外办事处的东道国。例如，</w:t>
      </w:r>
      <w:r w:rsidR="00014132">
        <w:rPr>
          <w:rFonts w:ascii="SimSun" w:hAnsi="SimSun" w:hint="eastAsia"/>
          <w:sz w:val="21"/>
          <w:szCs w:val="21"/>
        </w:rPr>
        <w:t>代表团</w:t>
      </w:r>
      <w:r w:rsidRPr="00677DB0">
        <w:rPr>
          <w:rFonts w:ascii="SimSun" w:hAnsi="SimSun" w:hint="eastAsia"/>
          <w:sz w:val="21"/>
          <w:szCs w:val="21"/>
        </w:rPr>
        <w:t>报告说</w:t>
      </w:r>
      <w:r w:rsidRPr="00677DB0">
        <w:rPr>
          <w:rFonts w:ascii="SimSun" w:hAnsi="SimSun"/>
          <w:sz w:val="21"/>
          <w:szCs w:val="21"/>
        </w:rPr>
        <w:t>WIPO</w:t>
      </w:r>
      <w:r w:rsidRPr="00677DB0">
        <w:rPr>
          <w:rFonts w:ascii="SimSun" w:hAnsi="SimSun" w:hint="eastAsia"/>
          <w:sz w:val="21"/>
          <w:szCs w:val="21"/>
        </w:rPr>
        <w:t>大约5%到6%的收入来自大韩民国，并且自2004年以来，韩国通过</w:t>
      </w:r>
      <w:r w:rsidRPr="00677DB0">
        <w:rPr>
          <w:rFonts w:ascii="SimSun" w:hAnsi="SimSun"/>
          <w:sz w:val="21"/>
          <w:szCs w:val="21"/>
        </w:rPr>
        <w:t>WIPO信托资金安排向</w:t>
      </w:r>
      <w:r w:rsidRPr="00677DB0">
        <w:rPr>
          <w:rFonts w:ascii="SimSun" w:hAnsi="SimSun" w:hint="eastAsia"/>
          <w:sz w:val="21"/>
          <w:szCs w:val="21"/>
        </w:rPr>
        <w:t>50个不同国家的113个项目提供了捐款。大韩民国为</w:t>
      </w:r>
      <w:r w:rsidRPr="00677DB0">
        <w:rPr>
          <w:rFonts w:ascii="SimSun" w:hAnsi="SimSun"/>
          <w:sz w:val="21"/>
          <w:szCs w:val="21"/>
        </w:rPr>
        <w:t>WIPO成员国开发了各种全球性线下和线上教育资料和培训课程</w:t>
      </w:r>
      <w:r w:rsidRPr="00677DB0">
        <w:rPr>
          <w:rFonts w:ascii="SimSun" w:hAnsi="SimSun" w:hint="eastAsia"/>
          <w:sz w:val="21"/>
          <w:szCs w:val="21"/>
        </w:rPr>
        <w:t>，</w:t>
      </w:r>
      <w:r w:rsidRPr="00677DB0">
        <w:rPr>
          <w:rFonts w:ascii="SimSun" w:hAnsi="SimSun"/>
          <w:sz w:val="21"/>
          <w:szCs w:val="21"/>
        </w:rPr>
        <w:t>还传播了适当的技术</w:t>
      </w:r>
      <w:r w:rsidRPr="00677DB0">
        <w:rPr>
          <w:rFonts w:ascii="SimSun" w:hAnsi="SimSun" w:hint="eastAsia"/>
          <w:sz w:val="21"/>
          <w:szCs w:val="21"/>
        </w:rPr>
        <w:t>，</w:t>
      </w:r>
      <w:r w:rsidRPr="00677DB0">
        <w:rPr>
          <w:rFonts w:ascii="SimSun" w:hAnsi="SimSun"/>
          <w:sz w:val="21"/>
          <w:szCs w:val="21"/>
        </w:rPr>
        <w:t>为发展中国家的地方产品进行品牌推广</w:t>
      </w:r>
      <w:r w:rsidRPr="00677DB0">
        <w:rPr>
          <w:rFonts w:ascii="SimSun" w:hAnsi="SimSun" w:hint="eastAsia"/>
          <w:sz w:val="21"/>
          <w:szCs w:val="21"/>
        </w:rPr>
        <w:t>，</w:t>
      </w:r>
      <w:r w:rsidRPr="00677DB0">
        <w:rPr>
          <w:rFonts w:ascii="SimSun" w:hAnsi="SimSun"/>
          <w:sz w:val="21"/>
          <w:szCs w:val="21"/>
        </w:rPr>
        <w:t>以改善其生活质量</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还说</w:t>
      </w:r>
      <w:r w:rsidRPr="00677DB0">
        <w:rPr>
          <w:rFonts w:ascii="SimSun" w:hAnsi="SimSun" w:hint="eastAsia"/>
          <w:sz w:val="21"/>
          <w:szCs w:val="21"/>
        </w:rPr>
        <w:t>，</w:t>
      </w:r>
      <w:r w:rsidRPr="00677DB0">
        <w:rPr>
          <w:rFonts w:ascii="SimSun" w:hAnsi="SimSun"/>
          <w:sz w:val="21"/>
          <w:szCs w:val="21"/>
        </w:rPr>
        <w:t>大韩民国还帮助传播知识产权信息系统并向</w:t>
      </w:r>
      <w:r w:rsidRPr="00677DB0">
        <w:rPr>
          <w:rFonts w:ascii="SimSun" w:hAnsi="SimSun" w:hint="eastAsia"/>
          <w:sz w:val="21"/>
          <w:szCs w:val="21"/>
        </w:rPr>
        <w:t>14个国家提供信息技术咨询。总而言之，韩国作出了一些重要的贡献。</w:t>
      </w:r>
      <w:r w:rsidR="00014132">
        <w:rPr>
          <w:rFonts w:ascii="SimSun" w:hAnsi="SimSun"/>
          <w:sz w:val="21"/>
          <w:szCs w:val="21"/>
        </w:rPr>
        <w:t>代表团</w:t>
      </w:r>
      <w:r w:rsidRPr="00677DB0">
        <w:rPr>
          <w:rFonts w:ascii="SimSun" w:hAnsi="SimSun" w:hint="eastAsia"/>
          <w:sz w:val="21"/>
          <w:szCs w:val="21"/>
        </w:rPr>
        <w:t>表示，如果在大韩民国设立一个WIPO驻外办事处，这将减轻各种负担并产生积极影响。首先，一个设在大韩民国的驻外办事处可向韩国的所有知识产权用户提供定制服务，从而增加</w:t>
      </w:r>
      <w:r w:rsidRPr="00677DB0">
        <w:rPr>
          <w:rFonts w:ascii="SimSun" w:hAnsi="SimSun"/>
          <w:sz w:val="21"/>
          <w:szCs w:val="21"/>
        </w:rPr>
        <w:t>PCT</w:t>
      </w:r>
      <w:r w:rsidRPr="00677DB0">
        <w:rPr>
          <w:rFonts w:ascii="SimSun" w:hAnsi="SimSun" w:hint="eastAsia"/>
          <w:sz w:val="21"/>
          <w:szCs w:val="21"/>
        </w:rPr>
        <w:t>、</w:t>
      </w:r>
      <w:r w:rsidRPr="00677DB0">
        <w:rPr>
          <w:rFonts w:ascii="SimSun" w:hAnsi="SimSun"/>
          <w:sz w:val="21"/>
          <w:szCs w:val="21"/>
        </w:rPr>
        <w:t>海牙和马德里体系的申请数量</w:t>
      </w:r>
      <w:r w:rsidRPr="00677DB0">
        <w:rPr>
          <w:rFonts w:ascii="SimSun" w:hAnsi="SimSun" w:hint="eastAsia"/>
          <w:sz w:val="21"/>
          <w:szCs w:val="21"/>
        </w:rPr>
        <w:t>。</w:t>
      </w:r>
      <w:r w:rsidR="00014132">
        <w:rPr>
          <w:rFonts w:ascii="SimSun" w:hAnsi="SimSun" w:hint="eastAsia"/>
          <w:sz w:val="21"/>
          <w:szCs w:val="21"/>
        </w:rPr>
        <w:t>代表团</w:t>
      </w:r>
      <w:r w:rsidRPr="00677DB0">
        <w:rPr>
          <w:rFonts w:ascii="SimSun" w:hAnsi="SimSun" w:hint="eastAsia"/>
          <w:sz w:val="21"/>
          <w:szCs w:val="21"/>
        </w:rPr>
        <w:t>认为在大韩民国增加</w:t>
      </w:r>
      <w:r w:rsidRPr="00677DB0">
        <w:rPr>
          <w:rFonts w:ascii="SimSun" w:hAnsi="SimSun"/>
          <w:sz w:val="21"/>
          <w:szCs w:val="21"/>
        </w:rPr>
        <w:t>PCT申请数量的潜力很大</w:t>
      </w:r>
      <w:r w:rsidRPr="00677DB0">
        <w:rPr>
          <w:rFonts w:ascii="SimSun" w:hAnsi="SimSun" w:hint="eastAsia"/>
          <w:sz w:val="21"/>
          <w:szCs w:val="21"/>
        </w:rPr>
        <w:t>，</w:t>
      </w:r>
      <w:r w:rsidRPr="00677DB0">
        <w:rPr>
          <w:rFonts w:ascii="SimSun" w:hAnsi="SimSun"/>
          <w:sz w:val="21"/>
          <w:szCs w:val="21"/>
        </w:rPr>
        <w:t>因为仅6.3</w:t>
      </w:r>
      <w:r w:rsidRPr="00677DB0">
        <w:rPr>
          <w:rFonts w:ascii="SimSun" w:hAnsi="SimSun" w:hint="eastAsia"/>
          <w:sz w:val="21"/>
          <w:szCs w:val="21"/>
        </w:rPr>
        <w:t>%</w:t>
      </w:r>
      <w:r w:rsidRPr="00677DB0">
        <w:rPr>
          <w:rFonts w:ascii="SimSun" w:hAnsi="SimSun"/>
          <w:sz w:val="21"/>
          <w:szCs w:val="21"/>
        </w:rPr>
        <w:t>的国内专利申请通过PCT体系走向了国外</w:t>
      </w:r>
      <w:r w:rsidRPr="00677DB0">
        <w:rPr>
          <w:rFonts w:ascii="SimSun" w:hAnsi="SimSun" w:hint="eastAsia"/>
          <w:sz w:val="21"/>
          <w:szCs w:val="21"/>
        </w:rPr>
        <w:t>，</w:t>
      </w:r>
      <w:r w:rsidRPr="00677DB0">
        <w:rPr>
          <w:rFonts w:ascii="SimSun" w:hAnsi="SimSun"/>
          <w:sz w:val="21"/>
          <w:szCs w:val="21"/>
        </w:rPr>
        <w:t>但</w:t>
      </w:r>
      <w:r w:rsidR="00014132">
        <w:rPr>
          <w:rFonts w:ascii="SimSun" w:hAnsi="SimSun"/>
          <w:sz w:val="21"/>
          <w:szCs w:val="21"/>
        </w:rPr>
        <w:t>代表团</w:t>
      </w:r>
      <w:r w:rsidRPr="00677DB0">
        <w:rPr>
          <w:rFonts w:ascii="SimSun" w:hAnsi="SimSun"/>
          <w:sz w:val="21"/>
          <w:szCs w:val="21"/>
        </w:rPr>
        <w:t>预计</w:t>
      </w:r>
      <w:r w:rsidRPr="00677DB0">
        <w:rPr>
          <w:rFonts w:ascii="SimSun" w:hAnsi="SimSun" w:hint="eastAsia"/>
          <w:sz w:val="21"/>
          <w:szCs w:val="21"/>
        </w:rPr>
        <w:t>，</w:t>
      </w:r>
      <w:r w:rsidRPr="00677DB0">
        <w:rPr>
          <w:rFonts w:ascii="SimSun" w:hAnsi="SimSun"/>
          <w:sz w:val="21"/>
          <w:szCs w:val="21"/>
        </w:rPr>
        <w:t>在韩国设立一个驻外办事处后</w:t>
      </w:r>
      <w:r w:rsidRPr="00677DB0">
        <w:rPr>
          <w:rFonts w:ascii="SimSun" w:hAnsi="SimSun" w:hint="eastAsia"/>
          <w:sz w:val="21"/>
          <w:szCs w:val="21"/>
        </w:rPr>
        <w:t>，</w:t>
      </w:r>
      <w:r w:rsidRPr="00677DB0">
        <w:rPr>
          <w:rFonts w:ascii="SimSun" w:hAnsi="SimSun"/>
          <w:sz w:val="21"/>
          <w:szCs w:val="21"/>
        </w:rPr>
        <w:t>该国的PCT申请将增加10</w:t>
      </w:r>
      <w:r w:rsidR="007D2324">
        <w:rPr>
          <w:rFonts w:ascii="SimSun" w:hAnsi="SimSun" w:hint="eastAsia"/>
          <w:sz w:val="21"/>
          <w:szCs w:val="21"/>
        </w:rPr>
        <w:t>,</w:t>
      </w:r>
      <w:r w:rsidRPr="00677DB0">
        <w:rPr>
          <w:rFonts w:ascii="SimSun" w:hAnsi="SimSun"/>
          <w:sz w:val="21"/>
          <w:szCs w:val="21"/>
        </w:rPr>
        <w:t>000项</w:t>
      </w:r>
      <w:r w:rsidRPr="00677DB0">
        <w:rPr>
          <w:rFonts w:ascii="SimSun" w:hAnsi="SimSun" w:hint="eastAsia"/>
          <w:sz w:val="21"/>
          <w:szCs w:val="21"/>
        </w:rPr>
        <w:t>，</w:t>
      </w:r>
      <w:r w:rsidRPr="00677DB0">
        <w:rPr>
          <w:rFonts w:ascii="SimSun" w:hAnsi="SimSun"/>
          <w:sz w:val="21"/>
          <w:szCs w:val="21"/>
        </w:rPr>
        <w:t>这将为WIPO带来大约</w:t>
      </w:r>
      <w:r w:rsidRPr="00677DB0">
        <w:rPr>
          <w:rFonts w:ascii="SimSun" w:hAnsi="SimSun" w:hint="eastAsia"/>
          <w:sz w:val="21"/>
          <w:szCs w:val="21"/>
        </w:rPr>
        <w:t>5</w:t>
      </w:r>
      <w:r w:rsidR="007D2324">
        <w:rPr>
          <w:rFonts w:ascii="SimSun" w:hAnsi="SimSun" w:hint="eastAsia"/>
          <w:sz w:val="21"/>
          <w:szCs w:val="21"/>
        </w:rPr>
        <w:t>,</w:t>
      </w:r>
      <w:r w:rsidRPr="00677DB0">
        <w:rPr>
          <w:rFonts w:ascii="SimSun" w:hAnsi="SimSun" w:hint="eastAsia"/>
          <w:sz w:val="21"/>
          <w:szCs w:val="21"/>
        </w:rPr>
        <w:t>000万美元的额外收入。其次，</w:t>
      </w:r>
      <w:r w:rsidR="00014132">
        <w:rPr>
          <w:rFonts w:ascii="SimSun" w:hAnsi="SimSun" w:hint="eastAsia"/>
          <w:sz w:val="21"/>
          <w:szCs w:val="21"/>
        </w:rPr>
        <w:t>代表团</w:t>
      </w:r>
      <w:r w:rsidRPr="00677DB0">
        <w:rPr>
          <w:rFonts w:ascii="SimSun" w:hAnsi="SimSun" w:hint="eastAsia"/>
          <w:sz w:val="21"/>
          <w:szCs w:val="21"/>
        </w:rPr>
        <w:t>认为，一个设在大韩民国的WIPO驻外办事处将有助于以更加广泛、有效和高效的方式实施通过韩国信托基金拟定的活动及发展项目。</w:t>
      </w:r>
      <w:r w:rsidR="00014132">
        <w:rPr>
          <w:rFonts w:ascii="SimSun" w:hAnsi="SimSun"/>
          <w:sz w:val="21"/>
          <w:szCs w:val="21"/>
        </w:rPr>
        <w:t>代表团</w:t>
      </w:r>
      <w:r w:rsidRPr="00677DB0">
        <w:rPr>
          <w:rFonts w:ascii="SimSun" w:hAnsi="SimSun"/>
          <w:sz w:val="21"/>
          <w:szCs w:val="21"/>
        </w:rPr>
        <w:t>回顾说</w:t>
      </w:r>
      <w:r w:rsidRPr="00677DB0">
        <w:rPr>
          <w:rFonts w:ascii="SimSun" w:hAnsi="SimSun" w:hint="eastAsia"/>
          <w:sz w:val="21"/>
          <w:szCs w:val="21"/>
        </w:rPr>
        <w:t>，</w:t>
      </w:r>
      <w:r w:rsidRPr="00677DB0">
        <w:rPr>
          <w:rFonts w:ascii="SimSun" w:hAnsi="SimSun"/>
          <w:sz w:val="21"/>
          <w:szCs w:val="21"/>
        </w:rPr>
        <w:t>在短短的</w:t>
      </w:r>
      <w:r w:rsidRPr="00677DB0">
        <w:rPr>
          <w:rFonts w:ascii="SimSun" w:hAnsi="SimSun" w:hint="eastAsia"/>
          <w:sz w:val="21"/>
          <w:szCs w:val="21"/>
        </w:rPr>
        <w:t>不过50年的时间里，大韩民国就能够利用知识产权从一个最不发达国家成功地转变为一个发达国家，没有来自国际社会的帮助，这是不可能实现的。</w:t>
      </w:r>
      <w:r w:rsidR="00014132">
        <w:rPr>
          <w:rFonts w:ascii="SimSun" w:hAnsi="SimSun" w:hint="eastAsia"/>
          <w:sz w:val="21"/>
          <w:szCs w:val="21"/>
        </w:rPr>
        <w:t>代表团</w:t>
      </w:r>
      <w:r w:rsidRPr="00677DB0">
        <w:rPr>
          <w:rFonts w:ascii="SimSun" w:hAnsi="SimSun" w:hint="eastAsia"/>
          <w:sz w:val="21"/>
          <w:szCs w:val="21"/>
        </w:rPr>
        <w:t>觉得现在正是通过与有兴趣学习更多东西的国家分享其独特的国家发展经验回报国际社会的时候。此外，一个驻大韩民国的办事处还将为线下的知识产权教育和培训提供一个场所。为了使得WIPO驻外办事处顺利运转，</w:t>
      </w:r>
      <w:r w:rsidR="00014132">
        <w:rPr>
          <w:rFonts w:ascii="SimSun" w:hAnsi="SimSun" w:hint="eastAsia"/>
          <w:sz w:val="21"/>
          <w:szCs w:val="21"/>
        </w:rPr>
        <w:t>代表团</w:t>
      </w:r>
      <w:r w:rsidRPr="00677DB0">
        <w:rPr>
          <w:rFonts w:ascii="SimSun" w:hAnsi="SimSun" w:hint="eastAsia"/>
          <w:sz w:val="21"/>
          <w:szCs w:val="21"/>
        </w:rPr>
        <w:t>报告说，首先，韩国政府将在靠近著名的仁川国际机场的全球商业中心区提供一流的房舍。其次，通过利用</w:t>
      </w:r>
      <w:r w:rsidRPr="00677DB0">
        <w:rPr>
          <w:rFonts w:ascii="SimSun" w:hAnsi="SimSun"/>
          <w:sz w:val="21"/>
          <w:szCs w:val="21"/>
        </w:rPr>
        <w:t>WIPO韩国信托基金</w:t>
      </w:r>
      <w:r w:rsidRPr="00677DB0">
        <w:rPr>
          <w:rFonts w:ascii="SimSun" w:hAnsi="SimSun" w:hint="eastAsia"/>
          <w:sz w:val="21"/>
          <w:szCs w:val="21"/>
        </w:rPr>
        <w:t>，韩国政府将为驻大韩民国办事处的运作确保资金可持续性。第三，对国际知识产权体系的使用增加导致的收入增长将超过一个驻韩国办事处的运作所需的所有费用。</w:t>
      </w:r>
      <w:r w:rsidR="00014132">
        <w:rPr>
          <w:rFonts w:ascii="SimSun" w:hAnsi="SimSun"/>
          <w:sz w:val="21"/>
          <w:szCs w:val="21"/>
        </w:rPr>
        <w:t>代表团</w:t>
      </w:r>
      <w:r w:rsidRPr="00677DB0">
        <w:rPr>
          <w:rFonts w:ascii="SimSun" w:hAnsi="SimSun"/>
          <w:sz w:val="21"/>
          <w:szCs w:val="21"/>
        </w:rPr>
        <w:t>回顾说</w:t>
      </w:r>
      <w:r w:rsidRPr="00677DB0">
        <w:rPr>
          <w:rFonts w:ascii="SimSun" w:hAnsi="SimSun" w:hint="eastAsia"/>
          <w:sz w:val="21"/>
          <w:szCs w:val="21"/>
        </w:rPr>
        <w:t>，</w:t>
      </w:r>
      <w:r w:rsidRPr="00677DB0">
        <w:rPr>
          <w:rFonts w:ascii="SimSun" w:hAnsi="SimSun"/>
          <w:sz w:val="21"/>
          <w:szCs w:val="21"/>
        </w:rPr>
        <w:t>上周</w:t>
      </w:r>
      <w:r w:rsidRPr="00677DB0">
        <w:rPr>
          <w:rFonts w:ascii="SimSun" w:hAnsi="SimSun" w:hint="eastAsia"/>
          <w:sz w:val="21"/>
          <w:szCs w:val="21"/>
        </w:rPr>
        <w:t>，</w:t>
      </w:r>
      <w:r w:rsidRPr="00677DB0">
        <w:rPr>
          <w:rFonts w:ascii="SimSun" w:hAnsi="SimSun"/>
          <w:sz w:val="21"/>
          <w:szCs w:val="21"/>
        </w:rPr>
        <w:t>总干事和大韩民国</w:t>
      </w:r>
      <w:r w:rsidRPr="00677DB0">
        <w:rPr>
          <w:rFonts w:ascii="SimSun" w:hAnsi="SimSun" w:hint="eastAsia"/>
          <w:sz w:val="21"/>
          <w:szCs w:val="21"/>
        </w:rPr>
        <w:t>总统</w:t>
      </w:r>
      <w:r w:rsidRPr="00677DB0">
        <w:rPr>
          <w:rFonts w:ascii="SimSun" w:hAnsi="SimSun"/>
          <w:sz w:val="21"/>
          <w:szCs w:val="21"/>
        </w:rPr>
        <w:t>举行了会晤</w:t>
      </w:r>
      <w:r w:rsidRPr="00677DB0">
        <w:rPr>
          <w:rFonts w:ascii="SimSun" w:hAnsi="SimSun" w:hint="eastAsia"/>
          <w:sz w:val="21"/>
          <w:szCs w:val="21"/>
        </w:rPr>
        <w:t>，</w:t>
      </w:r>
      <w:r w:rsidRPr="00677DB0">
        <w:rPr>
          <w:rFonts w:ascii="SimSun" w:hAnsi="SimSun"/>
          <w:sz w:val="21"/>
          <w:szCs w:val="21"/>
        </w:rPr>
        <w:t>大韩民国总统表示了她对将一个</w:t>
      </w:r>
      <w:r w:rsidRPr="00677DB0">
        <w:rPr>
          <w:rFonts w:ascii="SimSun" w:hAnsi="SimSun" w:hint="eastAsia"/>
          <w:sz w:val="21"/>
          <w:szCs w:val="21"/>
        </w:rPr>
        <w:t>WIPO驻外办事处引入该国的支持和兴趣。在总统的推动下，该驻外办事处将得到韩国政府的鼎力支持。</w:t>
      </w:r>
      <w:r w:rsidR="00014132">
        <w:rPr>
          <w:rFonts w:ascii="SimSun" w:hAnsi="SimSun" w:hint="eastAsia"/>
          <w:sz w:val="21"/>
          <w:szCs w:val="21"/>
        </w:rPr>
        <w:t>代表团</w:t>
      </w:r>
      <w:r w:rsidRPr="00677DB0">
        <w:rPr>
          <w:rFonts w:ascii="SimSun" w:hAnsi="SimSun" w:hint="eastAsia"/>
          <w:sz w:val="21"/>
          <w:szCs w:val="21"/>
        </w:rPr>
        <w:t>知道，WIPO驻外办事处的选址可能存在政治动机，并且地域分配一向被着重强调。不过，</w:t>
      </w:r>
      <w:r w:rsidR="00014132">
        <w:rPr>
          <w:rFonts w:ascii="SimSun" w:hAnsi="SimSun" w:hint="eastAsia"/>
          <w:sz w:val="21"/>
          <w:szCs w:val="21"/>
        </w:rPr>
        <w:t>代表团</w:t>
      </w:r>
      <w:r w:rsidRPr="00677DB0">
        <w:rPr>
          <w:rFonts w:ascii="SimSun" w:hAnsi="SimSun" w:hint="eastAsia"/>
          <w:sz w:val="21"/>
          <w:szCs w:val="21"/>
        </w:rPr>
        <w:t>认为，WIPO驻外办事处的选址还应考虑全球知识产权用户的实际需求和要求。从这个角度看，</w:t>
      </w:r>
      <w:r w:rsidR="00014132">
        <w:rPr>
          <w:rFonts w:ascii="SimSun" w:hAnsi="SimSun" w:hint="eastAsia"/>
          <w:sz w:val="21"/>
          <w:szCs w:val="21"/>
        </w:rPr>
        <w:t>代表团</w:t>
      </w:r>
      <w:r w:rsidRPr="00677DB0">
        <w:rPr>
          <w:rFonts w:ascii="SimSun" w:hAnsi="SimSun" w:hint="eastAsia"/>
          <w:sz w:val="21"/>
          <w:szCs w:val="21"/>
        </w:rPr>
        <w:t>指出大韩民国是驻外办事处的最佳地点，因为它将获得强大的知识产权能力、全球商业环境以及政府的坚定支持。一个设在韩国的WIPO驻外办事处将提供最佳服务，因此</w:t>
      </w:r>
      <w:r w:rsidR="00014132">
        <w:rPr>
          <w:rFonts w:ascii="SimSun" w:hAnsi="SimSun" w:hint="eastAsia"/>
          <w:sz w:val="21"/>
          <w:szCs w:val="21"/>
        </w:rPr>
        <w:t>代表团</w:t>
      </w:r>
      <w:r w:rsidRPr="00677DB0">
        <w:rPr>
          <w:rFonts w:ascii="SimSun" w:hAnsi="SimSun" w:hint="eastAsia"/>
          <w:sz w:val="21"/>
          <w:szCs w:val="21"/>
        </w:rPr>
        <w:t>期望得到所有成员国的大力支持。</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以B集团的名义发言的希腊代表团希望更多地了解建议设在大韩民国的</w:t>
      </w:r>
      <w:r w:rsidRPr="00677DB0">
        <w:rPr>
          <w:rFonts w:ascii="SimSun" w:hAnsi="SimSun"/>
          <w:sz w:val="21"/>
          <w:szCs w:val="21"/>
        </w:rPr>
        <w:t>WIPO</w:t>
      </w:r>
      <w:r w:rsidRPr="00677DB0">
        <w:rPr>
          <w:rFonts w:ascii="SimSun" w:hAnsi="SimSun" w:hint="eastAsia"/>
          <w:sz w:val="21"/>
          <w:szCs w:val="21"/>
        </w:rPr>
        <w:t>驻外办事处将如何补充国家知识产权局的功能，根据设想它将如何服务于该区域并满足邻国的需求，以及最后但并非最不重要的，它如何能够促进</w:t>
      </w:r>
      <w:r w:rsidRPr="00677DB0">
        <w:rPr>
          <w:rFonts w:ascii="SimSun" w:hAnsi="SimSun"/>
          <w:sz w:val="21"/>
          <w:szCs w:val="21"/>
        </w:rPr>
        <w:t>WIPO战略目标的实现并为WIPO计划的实施添砖加瓦</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大韩民国代表团重申该提案是针对一个国家级的</w:t>
      </w:r>
      <w:r w:rsidRPr="00677DB0">
        <w:rPr>
          <w:rFonts w:ascii="SimSun" w:hAnsi="SimSun" w:hint="eastAsia"/>
          <w:sz w:val="21"/>
          <w:szCs w:val="21"/>
        </w:rPr>
        <w:t>驻外办事处的。</w:t>
      </w:r>
      <w:r w:rsidR="00014132">
        <w:rPr>
          <w:rFonts w:ascii="SimSun" w:hAnsi="SimSun" w:hint="eastAsia"/>
          <w:sz w:val="21"/>
          <w:szCs w:val="21"/>
        </w:rPr>
        <w:t>代表团</w:t>
      </w:r>
      <w:r w:rsidRPr="00677DB0">
        <w:rPr>
          <w:rFonts w:ascii="SimSun" w:hAnsi="SimSun" w:hint="eastAsia"/>
          <w:sz w:val="21"/>
          <w:szCs w:val="21"/>
        </w:rPr>
        <w:t>解释说，韩国知识产权局</w:t>
      </w:r>
      <w:r>
        <w:rPr>
          <w:rFonts w:ascii="SimSun" w:hAnsi="SimSun"/>
          <w:sz w:val="21"/>
          <w:szCs w:val="21"/>
        </w:rPr>
        <w:t>（</w:t>
      </w:r>
      <w:r w:rsidRPr="00677DB0">
        <w:rPr>
          <w:rFonts w:ascii="SimSun" w:hAnsi="SimSun"/>
          <w:sz w:val="21"/>
          <w:szCs w:val="21"/>
        </w:rPr>
        <w:t>KIPO</w:t>
      </w:r>
      <w:r>
        <w:rPr>
          <w:rFonts w:ascii="SimSun" w:hAnsi="SimSun"/>
          <w:sz w:val="21"/>
          <w:szCs w:val="21"/>
        </w:rPr>
        <w:t>）</w:t>
      </w:r>
      <w:r w:rsidRPr="00677DB0">
        <w:rPr>
          <w:rFonts w:ascii="SimSun" w:hAnsi="SimSun"/>
          <w:sz w:val="21"/>
          <w:szCs w:val="21"/>
        </w:rPr>
        <w:t>处理与PCT</w:t>
      </w:r>
      <w:r w:rsidRPr="00677DB0">
        <w:rPr>
          <w:rFonts w:ascii="SimSun" w:hAnsi="SimSun" w:hint="eastAsia"/>
          <w:sz w:val="21"/>
          <w:szCs w:val="21"/>
        </w:rPr>
        <w:t>、</w:t>
      </w:r>
      <w:r w:rsidRPr="00677DB0">
        <w:rPr>
          <w:rFonts w:ascii="SimSun" w:hAnsi="SimSun"/>
          <w:sz w:val="21"/>
          <w:szCs w:val="21"/>
        </w:rPr>
        <w:t>马德里和海牙体系之类的国际注册体系有关的大量事项</w:t>
      </w:r>
      <w:r w:rsidRPr="00677DB0">
        <w:rPr>
          <w:rFonts w:ascii="SimSun" w:hAnsi="SimSun" w:hint="eastAsia"/>
          <w:sz w:val="21"/>
          <w:szCs w:val="21"/>
        </w:rPr>
        <w:t>，</w:t>
      </w:r>
      <w:r w:rsidRPr="00677DB0">
        <w:rPr>
          <w:rFonts w:ascii="SimSun" w:hAnsi="SimSun"/>
          <w:sz w:val="21"/>
          <w:szCs w:val="21"/>
        </w:rPr>
        <w:t>并且经常收到关于如何处理这些体系的申请程序的询问</w:t>
      </w:r>
      <w:r w:rsidRPr="00677DB0">
        <w:rPr>
          <w:rFonts w:ascii="SimSun" w:hAnsi="SimSun" w:hint="eastAsia"/>
          <w:sz w:val="21"/>
          <w:szCs w:val="21"/>
        </w:rPr>
        <w:t>。</w:t>
      </w:r>
      <w:r w:rsidRPr="00677DB0">
        <w:rPr>
          <w:rFonts w:ascii="SimSun" w:hAnsi="SimSun"/>
          <w:sz w:val="21"/>
          <w:szCs w:val="21"/>
        </w:rPr>
        <w:t>KIPO</w:t>
      </w:r>
      <w:r w:rsidRPr="00677DB0">
        <w:rPr>
          <w:rFonts w:ascii="SimSun" w:hAnsi="SimSun" w:hint="eastAsia"/>
          <w:sz w:val="21"/>
          <w:szCs w:val="21"/>
        </w:rPr>
        <w:t>不得</w:t>
      </w:r>
      <w:r w:rsidRPr="00677DB0">
        <w:rPr>
          <w:rFonts w:ascii="SimSun" w:hAnsi="SimSun"/>
          <w:sz w:val="21"/>
          <w:szCs w:val="21"/>
        </w:rPr>
        <w:t>不花费大量时间将</w:t>
      </w:r>
      <w:r w:rsidRPr="00677DB0">
        <w:rPr>
          <w:rFonts w:ascii="SimSun" w:hAnsi="SimSun" w:hint="eastAsia"/>
          <w:sz w:val="21"/>
          <w:szCs w:val="21"/>
        </w:rPr>
        <w:t>这些</w:t>
      </w:r>
      <w:r w:rsidRPr="00677DB0">
        <w:rPr>
          <w:rFonts w:ascii="SimSun" w:hAnsi="SimSun"/>
          <w:sz w:val="21"/>
          <w:szCs w:val="21"/>
        </w:rPr>
        <w:t>问题</w:t>
      </w:r>
      <w:r w:rsidRPr="00677DB0">
        <w:rPr>
          <w:rFonts w:ascii="SimSun" w:hAnsi="SimSun" w:hint="eastAsia"/>
          <w:sz w:val="21"/>
          <w:szCs w:val="21"/>
        </w:rPr>
        <w:t>转</w:t>
      </w:r>
      <w:r w:rsidRPr="00677DB0">
        <w:rPr>
          <w:rFonts w:ascii="SimSun" w:hAnsi="SimSun"/>
          <w:sz w:val="21"/>
          <w:szCs w:val="21"/>
        </w:rPr>
        <w:t>交给</w:t>
      </w:r>
      <w:r w:rsidRPr="00677DB0">
        <w:rPr>
          <w:rFonts w:ascii="SimSun" w:hAnsi="SimSun" w:hint="eastAsia"/>
          <w:sz w:val="21"/>
          <w:szCs w:val="21"/>
        </w:rPr>
        <w:t>日内瓦</w:t>
      </w:r>
      <w:r w:rsidRPr="00677DB0">
        <w:rPr>
          <w:rFonts w:ascii="SimSun" w:hAnsi="SimSun"/>
          <w:sz w:val="21"/>
          <w:szCs w:val="21"/>
        </w:rPr>
        <w:t>的WIPO总部</w:t>
      </w:r>
      <w:r w:rsidRPr="00677DB0">
        <w:rPr>
          <w:rFonts w:ascii="SimSun" w:hAnsi="SimSun" w:hint="eastAsia"/>
          <w:sz w:val="21"/>
          <w:szCs w:val="21"/>
        </w:rPr>
        <w:t>。</w:t>
      </w:r>
      <w:r w:rsidRPr="00677DB0">
        <w:rPr>
          <w:rFonts w:ascii="SimSun" w:hAnsi="SimSun"/>
          <w:sz w:val="21"/>
          <w:szCs w:val="21"/>
        </w:rPr>
        <w:t>这存在很多问题</w:t>
      </w:r>
      <w:r w:rsidRPr="00677DB0">
        <w:rPr>
          <w:rFonts w:ascii="SimSun" w:hAnsi="SimSun" w:hint="eastAsia"/>
          <w:sz w:val="21"/>
          <w:szCs w:val="21"/>
        </w:rPr>
        <w:t>，</w:t>
      </w:r>
      <w:r w:rsidRPr="00677DB0">
        <w:rPr>
          <w:rFonts w:ascii="SimSun" w:hAnsi="SimSun"/>
          <w:sz w:val="21"/>
          <w:szCs w:val="21"/>
        </w:rPr>
        <w:t>例如</w:t>
      </w:r>
      <w:r w:rsidRPr="00677DB0">
        <w:rPr>
          <w:rFonts w:ascii="SimSun" w:hAnsi="SimSun" w:hint="eastAsia"/>
          <w:sz w:val="21"/>
          <w:szCs w:val="21"/>
        </w:rPr>
        <w:t>，</w:t>
      </w:r>
      <w:r w:rsidRPr="00677DB0">
        <w:rPr>
          <w:rFonts w:ascii="SimSun" w:hAnsi="SimSun"/>
          <w:sz w:val="21"/>
          <w:szCs w:val="21"/>
        </w:rPr>
        <w:t>时差意味着韩国的工作时间是日内瓦的午夜</w:t>
      </w:r>
      <w:r w:rsidRPr="00677DB0">
        <w:rPr>
          <w:rFonts w:ascii="SimSun" w:hAnsi="SimSun" w:hint="eastAsia"/>
          <w:sz w:val="21"/>
          <w:szCs w:val="21"/>
        </w:rPr>
        <w:t>，</w:t>
      </w:r>
      <w:r w:rsidRPr="00677DB0">
        <w:rPr>
          <w:rFonts w:ascii="SimSun" w:hAnsi="SimSun"/>
          <w:sz w:val="21"/>
          <w:szCs w:val="21"/>
        </w:rPr>
        <w:t>当然还有语言方面的一些问题</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还说</w:t>
      </w:r>
      <w:r w:rsidRPr="00677DB0">
        <w:rPr>
          <w:rFonts w:ascii="SimSun" w:hAnsi="SimSun" w:hint="eastAsia"/>
          <w:sz w:val="21"/>
          <w:szCs w:val="21"/>
        </w:rPr>
        <w:t>，</w:t>
      </w:r>
      <w:r w:rsidRPr="00677DB0">
        <w:rPr>
          <w:rFonts w:ascii="SimSun" w:hAnsi="SimSun"/>
          <w:sz w:val="21"/>
          <w:szCs w:val="21"/>
        </w:rPr>
        <w:t>一个</w:t>
      </w:r>
      <w:r w:rsidRPr="00677DB0">
        <w:rPr>
          <w:rFonts w:ascii="SimSun" w:hAnsi="SimSun" w:hint="eastAsia"/>
          <w:sz w:val="21"/>
          <w:szCs w:val="21"/>
        </w:rPr>
        <w:t>WIPO驻外办事处将向大韩民国的用户提供帮助，并且正如</w:t>
      </w:r>
      <w:r w:rsidR="00014132">
        <w:rPr>
          <w:rFonts w:ascii="SimSun" w:hAnsi="SimSun" w:hint="eastAsia"/>
          <w:sz w:val="21"/>
          <w:szCs w:val="21"/>
        </w:rPr>
        <w:t>代表团</w:t>
      </w:r>
      <w:r w:rsidRPr="00677DB0">
        <w:rPr>
          <w:rFonts w:ascii="SimSun" w:hAnsi="SimSun" w:hint="eastAsia"/>
          <w:sz w:val="21"/>
          <w:szCs w:val="21"/>
        </w:rPr>
        <w:t>在陈述中指出的，大韩民国国际注册数量增加的潜力将得到最大限度的发挥。</w:t>
      </w:r>
      <w:r w:rsidR="00014132">
        <w:rPr>
          <w:rFonts w:ascii="SimSun" w:hAnsi="SimSun"/>
          <w:sz w:val="21"/>
          <w:szCs w:val="21"/>
        </w:rPr>
        <w:t>代表团</w:t>
      </w:r>
      <w:r w:rsidRPr="00677DB0">
        <w:rPr>
          <w:rFonts w:ascii="SimSun" w:hAnsi="SimSun"/>
          <w:sz w:val="21"/>
          <w:szCs w:val="21"/>
        </w:rPr>
        <w:t>提到了它所做的陈述</w:t>
      </w:r>
      <w:r w:rsidRPr="00677DB0">
        <w:rPr>
          <w:rFonts w:ascii="SimSun" w:hAnsi="SimSun" w:hint="eastAsia"/>
          <w:sz w:val="21"/>
          <w:szCs w:val="21"/>
        </w:rPr>
        <w:t>，</w:t>
      </w:r>
      <w:r w:rsidRPr="00677DB0">
        <w:rPr>
          <w:rFonts w:ascii="SimSun" w:hAnsi="SimSun"/>
          <w:sz w:val="21"/>
          <w:szCs w:val="21"/>
        </w:rPr>
        <w:t>但补充说</w:t>
      </w:r>
      <w:r w:rsidRPr="00677DB0">
        <w:rPr>
          <w:rFonts w:ascii="SimSun" w:hAnsi="SimSun" w:hint="eastAsia"/>
          <w:sz w:val="21"/>
          <w:szCs w:val="21"/>
        </w:rPr>
        <w:t>，</w:t>
      </w:r>
      <w:r w:rsidRPr="00677DB0">
        <w:rPr>
          <w:rFonts w:ascii="SimSun" w:hAnsi="SimSun"/>
          <w:sz w:val="21"/>
          <w:szCs w:val="21"/>
        </w:rPr>
        <w:t>尽管WIPO在亚洲有其他的</w:t>
      </w:r>
      <w:r w:rsidRPr="00677DB0">
        <w:rPr>
          <w:rFonts w:ascii="SimSun" w:hAnsi="SimSun" w:hint="eastAsia"/>
          <w:sz w:val="21"/>
          <w:szCs w:val="21"/>
        </w:rPr>
        <w:t>驻外办事处——即新加坡、日本和中国——但拟设驻外办事处将主要服务于韩国用户以及想要在大韩民国提出申请的用户，因此不会与任何其他办事处的功能相重叠。关于帮助发展中国家在知识产权方面进行能力建设，</w:t>
      </w:r>
      <w:r w:rsidR="00014132">
        <w:rPr>
          <w:rFonts w:ascii="SimSun" w:hAnsi="SimSun" w:hint="eastAsia"/>
          <w:sz w:val="21"/>
          <w:szCs w:val="21"/>
        </w:rPr>
        <w:t>代表团</w:t>
      </w:r>
      <w:r w:rsidRPr="00677DB0">
        <w:rPr>
          <w:rFonts w:ascii="SimSun" w:hAnsi="SimSun" w:hint="eastAsia"/>
          <w:sz w:val="21"/>
          <w:szCs w:val="21"/>
        </w:rPr>
        <w:t>重申，</w:t>
      </w:r>
      <w:r w:rsidRPr="00677DB0">
        <w:rPr>
          <w:rFonts w:ascii="SimSun" w:hAnsi="SimSun"/>
          <w:sz w:val="21"/>
          <w:szCs w:val="21"/>
        </w:rPr>
        <w:t>WIPO韩国信托基金方案的覆盖范围并不局限于亚洲和太平洋区域</w:t>
      </w:r>
      <w:r w:rsidRPr="00677DB0">
        <w:rPr>
          <w:rFonts w:ascii="SimSun" w:hAnsi="SimSun" w:hint="eastAsia"/>
          <w:sz w:val="21"/>
          <w:szCs w:val="21"/>
        </w:rPr>
        <w:t>，</w:t>
      </w:r>
      <w:r w:rsidRPr="00677DB0">
        <w:rPr>
          <w:rFonts w:ascii="SimSun" w:hAnsi="SimSun"/>
          <w:sz w:val="21"/>
          <w:szCs w:val="21"/>
        </w:rPr>
        <w:t>因此该基金覆盖全球任何一块大陆上的所有活动</w:t>
      </w:r>
      <w:r w:rsidRPr="00677DB0">
        <w:rPr>
          <w:rFonts w:ascii="SimSun" w:hAnsi="SimSun" w:hint="eastAsia"/>
          <w:sz w:val="21"/>
          <w:szCs w:val="21"/>
        </w:rPr>
        <w:t>。</w:t>
      </w:r>
      <w:r w:rsidRPr="00677DB0">
        <w:rPr>
          <w:rFonts w:ascii="SimSun" w:hAnsi="SimSun"/>
          <w:sz w:val="21"/>
          <w:szCs w:val="21"/>
        </w:rPr>
        <w:t>如果在大韩民国有一个</w:t>
      </w:r>
      <w:r w:rsidRPr="00677DB0">
        <w:rPr>
          <w:rFonts w:ascii="SimSun" w:hAnsi="SimSun" w:hint="eastAsia"/>
          <w:sz w:val="21"/>
          <w:szCs w:val="21"/>
        </w:rPr>
        <w:t>驻外办事处，不会与亚洲其他临近的WIPO驻外办事处的工作有任何重叠。</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罗马尼亚代表团祝贺主席当选为委员会主席</w:t>
      </w:r>
      <w:r w:rsidRPr="00677DB0">
        <w:rPr>
          <w:rFonts w:ascii="SimSun" w:hAnsi="SimSun" w:hint="eastAsia"/>
          <w:sz w:val="21"/>
          <w:szCs w:val="21"/>
        </w:rPr>
        <w:t>，</w:t>
      </w:r>
      <w:r w:rsidRPr="00677DB0">
        <w:rPr>
          <w:rFonts w:ascii="SimSun" w:hAnsi="SimSun"/>
          <w:sz w:val="21"/>
          <w:szCs w:val="21"/>
        </w:rPr>
        <w:t>想要介绍其在</w:t>
      </w:r>
      <w:r w:rsidRPr="00677DB0">
        <w:rPr>
          <w:rFonts w:ascii="SimSun" w:hAnsi="SimSun" w:hint="eastAsia"/>
          <w:sz w:val="21"/>
          <w:szCs w:val="21"/>
        </w:rPr>
        <w:t>2016年3月29日这一截止日期之前提交的关于2016/17两年期在罗马尼亚布加勒斯特开设一个次区域级别的WIPO驻外办事处的提案的主要内容。</w:t>
      </w:r>
      <w:r w:rsidR="00014132">
        <w:rPr>
          <w:rFonts w:ascii="SimSun" w:hAnsi="SimSun" w:hint="eastAsia"/>
          <w:sz w:val="21"/>
          <w:szCs w:val="21"/>
        </w:rPr>
        <w:t>代表团</w:t>
      </w:r>
      <w:r w:rsidRPr="00677DB0">
        <w:rPr>
          <w:rFonts w:ascii="SimSun" w:hAnsi="SimSun" w:hint="eastAsia"/>
          <w:sz w:val="21"/>
          <w:szCs w:val="21"/>
        </w:rPr>
        <w:t>指出提案完整版仍是参考点。</w:t>
      </w:r>
      <w:r w:rsidR="00014132">
        <w:rPr>
          <w:rFonts w:ascii="SimSun" w:hAnsi="SimSun" w:hint="eastAsia"/>
          <w:sz w:val="21"/>
          <w:szCs w:val="21"/>
        </w:rPr>
        <w:t>代表团</w:t>
      </w:r>
      <w:r w:rsidRPr="00677DB0">
        <w:rPr>
          <w:rFonts w:ascii="SimSun" w:hAnsi="SimSun" w:hint="eastAsia"/>
          <w:sz w:val="21"/>
          <w:szCs w:val="21"/>
        </w:rPr>
        <w:t>想借此机会提供一些补充信息以便委员会了解最新发展，并提到了其PPT演示。</w:t>
      </w:r>
      <w:r w:rsidR="00014132">
        <w:rPr>
          <w:rFonts w:ascii="SimSun" w:hAnsi="SimSun" w:hint="eastAsia"/>
          <w:sz w:val="21"/>
          <w:szCs w:val="21"/>
        </w:rPr>
        <w:t>代表团</w:t>
      </w:r>
      <w:r w:rsidRPr="00677DB0">
        <w:rPr>
          <w:rFonts w:ascii="SimSun" w:hAnsi="SimSun" w:hint="eastAsia"/>
          <w:sz w:val="21"/>
          <w:szCs w:val="21"/>
        </w:rPr>
        <w:t>解释说拟设次区域驻外办事处将位于罗马尼亚的布加勒斯特，在</w:t>
      </w:r>
      <w:r w:rsidRPr="00677DB0">
        <w:rPr>
          <w:rFonts w:ascii="SimSun" w:hAnsi="SimSun"/>
          <w:sz w:val="21"/>
          <w:szCs w:val="21"/>
        </w:rPr>
        <w:t>CEBS地区</w:t>
      </w:r>
      <w:r w:rsidRPr="00677DB0">
        <w:rPr>
          <w:rFonts w:ascii="SimSun" w:hAnsi="SimSun" w:hint="eastAsia"/>
          <w:sz w:val="21"/>
          <w:szCs w:val="21"/>
        </w:rPr>
        <w:t>，交通方式是</w:t>
      </w:r>
      <w:r w:rsidRPr="00677DB0">
        <w:rPr>
          <w:rFonts w:ascii="SimSun" w:hAnsi="SimSun"/>
          <w:sz w:val="21"/>
          <w:szCs w:val="21"/>
        </w:rPr>
        <w:t>每周两次直飞</w:t>
      </w:r>
      <w:r w:rsidRPr="00677DB0">
        <w:rPr>
          <w:rFonts w:ascii="SimSun" w:hAnsi="SimSun" w:hint="eastAsia"/>
          <w:sz w:val="21"/>
          <w:szCs w:val="21"/>
        </w:rPr>
        <w:t>，飞行时间约三个小时，或者两个航班相结合的各种可能性，飞行时间共计约六个小时。</w:t>
      </w:r>
      <w:r w:rsidR="00014132">
        <w:rPr>
          <w:rFonts w:ascii="SimSun" w:hAnsi="SimSun" w:hint="eastAsia"/>
          <w:sz w:val="21"/>
          <w:szCs w:val="21"/>
        </w:rPr>
        <w:t>代表团</w:t>
      </w:r>
      <w:r w:rsidRPr="00677DB0">
        <w:rPr>
          <w:rFonts w:ascii="SimSun" w:hAnsi="SimSun" w:hint="eastAsia"/>
          <w:sz w:val="21"/>
          <w:szCs w:val="21"/>
        </w:rPr>
        <w:t>指出尚未在</w:t>
      </w:r>
      <w:r w:rsidRPr="00677DB0">
        <w:rPr>
          <w:rFonts w:ascii="SimSun" w:hAnsi="SimSun"/>
          <w:sz w:val="21"/>
          <w:szCs w:val="21"/>
        </w:rPr>
        <w:t>CEBS地区设立</w:t>
      </w:r>
      <w:r w:rsidRPr="00677DB0">
        <w:rPr>
          <w:rFonts w:ascii="SimSun" w:hAnsi="SimSun" w:hint="eastAsia"/>
          <w:sz w:val="21"/>
          <w:szCs w:val="21"/>
        </w:rPr>
        <w:t>WIPO驻外办事处，并且有五个</w:t>
      </w:r>
      <w:r w:rsidRPr="00677DB0">
        <w:rPr>
          <w:rFonts w:ascii="SimSun" w:hAnsi="SimSun"/>
          <w:sz w:val="21"/>
          <w:szCs w:val="21"/>
        </w:rPr>
        <w:t>CEBS国家在提案的提交日期之前表示支持该次区域办事处</w:t>
      </w:r>
      <w:r w:rsidRPr="00677DB0">
        <w:rPr>
          <w:rFonts w:ascii="SimSun" w:hAnsi="SimSun" w:hint="eastAsia"/>
          <w:sz w:val="21"/>
          <w:szCs w:val="21"/>
        </w:rPr>
        <w:t>：</w:t>
      </w:r>
      <w:r w:rsidRPr="00677DB0">
        <w:rPr>
          <w:rFonts w:ascii="SimSun" w:hAnsi="SimSun"/>
          <w:sz w:val="21"/>
          <w:szCs w:val="21"/>
        </w:rPr>
        <w:t>阿尔巴尼亚</w:t>
      </w:r>
      <w:r w:rsidRPr="00677DB0">
        <w:rPr>
          <w:rFonts w:ascii="SimSun" w:hAnsi="SimSun" w:hint="eastAsia"/>
          <w:sz w:val="21"/>
          <w:szCs w:val="21"/>
        </w:rPr>
        <w:t>、</w:t>
      </w:r>
      <w:r w:rsidRPr="00677DB0">
        <w:rPr>
          <w:rFonts w:ascii="SimSun" w:hAnsi="SimSun"/>
          <w:sz w:val="21"/>
          <w:szCs w:val="21"/>
        </w:rPr>
        <w:t>格鲁吉亚</w:t>
      </w:r>
      <w:r w:rsidRPr="00677DB0">
        <w:rPr>
          <w:rFonts w:ascii="SimSun" w:hAnsi="SimSun" w:hint="eastAsia"/>
          <w:sz w:val="21"/>
          <w:szCs w:val="21"/>
        </w:rPr>
        <w:t>、</w:t>
      </w:r>
      <w:r w:rsidRPr="00677DB0">
        <w:rPr>
          <w:rFonts w:ascii="SimSun" w:hAnsi="SimSun"/>
          <w:sz w:val="21"/>
          <w:szCs w:val="21"/>
        </w:rPr>
        <w:t>前南斯拉夫的</w:t>
      </w:r>
      <w:r w:rsidRPr="00677DB0">
        <w:rPr>
          <w:rFonts w:ascii="SimSun" w:hAnsi="SimSun" w:hint="eastAsia"/>
          <w:sz w:val="21"/>
          <w:szCs w:val="21"/>
        </w:rPr>
        <w:t>马其顿</w:t>
      </w:r>
      <w:r w:rsidRPr="00677DB0">
        <w:rPr>
          <w:rFonts w:ascii="SimSun" w:hAnsi="SimSun"/>
          <w:sz w:val="21"/>
          <w:szCs w:val="21"/>
        </w:rPr>
        <w:t>共和国</w:t>
      </w:r>
      <w:r w:rsidRPr="00677DB0">
        <w:rPr>
          <w:rFonts w:ascii="SimSun" w:hAnsi="SimSun" w:hint="eastAsia"/>
          <w:sz w:val="21"/>
          <w:szCs w:val="21"/>
        </w:rPr>
        <w:t>、</w:t>
      </w:r>
      <w:r w:rsidRPr="00677DB0">
        <w:rPr>
          <w:rFonts w:ascii="SimSun" w:hAnsi="SimSun"/>
          <w:sz w:val="21"/>
          <w:szCs w:val="21"/>
        </w:rPr>
        <w:t>摩尔多瓦和塞尔维亚</w:t>
      </w:r>
      <w:r w:rsidRPr="00677DB0">
        <w:rPr>
          <w:rFonts w:ascii="SimSun" w:hAnsi="SimSun" w:hint="eastAsia"/>
          <w:sz w:val="21"/>
          <w:szCs w:val="21"/>
        </w:rPr>
        <w:t>。</w:t>
      </w:r>
      <w:r w:rsidRPr="00677DB0">
        <w:rPr>
          <w:rFonts w:ascii="SimSun" w:hAnsi="SimSun"/>
          <w:sz w:val="21"/>
          <w:szCs w:val="21"/>
        </w:rPr>
        <w:t>在截止日期之后</w:t>
      </w:r>
      <w:r w:rsidRPr="00677DB0">
        <w:rPr>
          <w:rFonts w:ascii="SimSun" w:hAnsi="SimSun" w:hint="eastAsia"/>
          <w:sz w:val="21"/>
          <w:szCs w:val="21"/>
        </w:rPr>
        <w:t>，</w:t>
      </w:r>
      <w:r w:rsidRPr="00677DB0">
        <w:rPr>
          <w:rFonts w:ascii="SimSun" w:hAnsi="SimSun"/>
          <w:sz w:val="21"/>
          <w:szCs w:val="21"/>
        </w:rPr>
        <w:t>又有两个国家</w:t>
      </w:r>
      <w:r w:rsidRPr="00677DB0">
        <w:rPr>
          <w:rFonts w:ascii="SimSun" w:hAnsi="SimSun" w:hint="eastAsia"/>
          <w:sz w:val="21"/>
          <w:szCs w:val="21"/>
        </w:rPr>
        <w:t>表示</w:t>
      </w:r>
      <w:r w:rsidRPr="00677DB0">
        <w:rPr>
          <w:rFonts w:ascii="SimSun" w:hAnsi="SimSun"/>
          <w:sz w:val="21"/>
          <w:szCs w:val="21"/>
        </w:rPr>
        <w:t>了支持</w:t>
      </w:r>
      <w:r w:rsidRPr="00677DB0">
        <w:rPr>
          <w:rFonts w:ascii="SimSun" w:hAnsi="SimSun" w:hint="eastAsia"/>
          <w:sz w:val="21"/>
          <w:szCs w:val="21"/>
        </w:rPr>
        <w:t>：</w:t>
      </w:r>
      <w:r w:rsidRPr="00677DB0">
        <w:rPr>
          <w:rFonts w:ascii="SimSun" w:hAnsi="SimSun"/>
          <w:sz w:val="21"/>
          <w:szCs w:val="21"/>
        </w:rPr>
        <w:t>波斯尼亚和黑塞哥维那以及黑山</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指出</w:t>
      </w:r>
      <w:r w:rsidRPr="00677DB0">
        <w:rPr>
          <w:rFonts w:ascii="SimSun" w:hAnsi="SimSun" w:hint="eastAsia"/>
          <w:sz w:val="21"/>
          <w:szCs w:val="21"/>
        </w:rPr>
        <w:t>，设立</w:t>
      </w:r>
      <w:r w:rsidRPr="00677DB0">
        <w:rPr>
          <w:rFonts w:ascii="SimSun" w:hAnsi="SimSun"/>
          <w:sz w:val="21"/>
          <w:szCs w:val="21"/>
        </w:rPr>
        <w:t>该驻外办事处的理由是使得该次区域令人鼓舞的经济增长和创新及创造性潜力与没有达到预期的知识产权结果之间尽可能地相称</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提到了WIPO2016/17年计划</w:t>
      </w:r>
      <w:r w:rsidRPr="00677DB0">
        <w:rPr>
          <w:rFonts w:ascii="SimSun" w:hAnsi="SimSun" w:hint="eastAsia"/>
          <w:sz w:val="21"/>
          <w:szCs w:val="21"/>
        </w:rPr>
        <w:t>和</w:t>
      </w:r>
      <w:r w:rsidRPr="00677DB0">
        <w:rPr>
          <w:rFonts w:ascii="SimSun" w:hAnsi="SimSun"/>
          <w:sz w:val="21"/>
          <w:szCs w:val="21"/>
        </w:rPr>
        <w:t>预算的计划</w:t>
      </w:r>
      <w:r w:rsidRPr="00677DB0">
        <w:rPr>
          <w:rFonts w:ascii="SimSun" w:hAnsi="SimSun" w:hint="eastAsia"/>
          <w:sz w:val="21"/>
          <w:szCs w:val="21"/>
        </w:rPr>
        <w:t>10，其中指出，尽管该区域国家已经加入了</w:t>
      </w:r>
      <w:r w:rsidRPr="00677DB0">
        <w:rPr>
          <w:rFonts w:ascii="SimSun" w:hAnsi="SimSun"/>
          <w:sz w:val="21"/>
          <w:szCs w:val="21"/>
        </w:rPr>
        <w:t>WIPO体系</w:t>
      </w:r>
      <w:r w:rsidRPr="00677DB0">
        <w:rPr>
          <w:rFonts w:ascii="SimSun" w:hAnsi="SimSun" w:hint="eastAsia"/>
          <w:sz w:val="21"/>
          <w:szCs w:val="21"/>
        </w:rPr>
        <w:t>，“</w:t>
      </w:r>
      <w:r w:rsidRPr="0048349C">
        <w:rPr>
          <w:rFonts w:ascii="KaiTi" w:eastAsia="KaiTi" w:hAnsi="KaiTi" w:hint="eastAsia"/>
          <w:sz w:val="21"/>
          <w:szCs w:val="21"/>
        </w:rPr>
        <w:t>在该区域这些体系的全部潜力并未得到充分实现</w:t>
      </w:r>
      <w:r w:rsidRPr="00677DB0">
        <w:rPr>
          <w:rFonts w:ascii="SimSun" w:hAnsi="SimSun" w:hint="eastAsia"/>
          <w:sz w:val="21"/>
          <w:szCs w:val="21"/>
        </w:rPr>
        <w:t>”。除了这些因素，</w:t>
      </w:r>
      <w:r w:rsidR="00014132">
        <w:rPr>
          <w:rFonts w:ascii="SimSun" w:hAnsi="SimSun" w:hint="eastAsia"/>
          <w:sz w:val="21"/>
          <w:szCs w:val="21"/>
        </w:rPr>
        <w:t>代表团</w:t>
      </w:r>
      <w:r w:rsidRPr="00677DB0">
        <w:rPr>
          <w:rFonts w:ascii="SimSun" w:hAnsi="SimSun" w:hint="eastAsia"/>
          <w:sz w:val="21"/>
          <w:szCs w:val="21"/>
        </w:rPr>
        <w:t>还指出，关于该次区域中伪造和剽窃程度的统计数据表明，在打击这一现象方面需作出更多努力。</w:t>
      </w:r>
      <w:r w:rsidRPr="00677DB0">
        <w:rPr>
          <w:rFonts w:ascii="SimSun" w:hAnsi="SimSun"/>
          <w:sz w:val="21"/>
          <w:szCs w:val="21"/>
        </w:rPr>
        <w:t>关于该</w:t>
      </w:r>
      <w:r w:rsidRPr="00677DB0">
        <w:rPr>
          <w:rFonts w:ascii="SimSun" w:hAnsi="SimSun" w:hint="eastAsia"/>
          <w:sz w:val="21"/>
          <w:szCs w:val="21"/>
        </w:rPr>
        <w:t>驻外办事处的任务，</w:t>
      </w:r>
      <w:r w:rsidR="00014132">
        <w:rPr>
          <w:rFonts w:ascii="SimSun" w:hAnsi="SimSun" w:hint="eastAsia"/>
          <w:sz w:val="21"/>
          <w:szCs w:val="21"/>
        </w:rPr>
        <w:t>代表团</w:t>
      </w:r>
      <w:r w:rsidRPr="00677DB0">
        <w:rPr>
          <w:rFonts w:ascii="SimSun" w:hAnsi="SimSun" w:hint="eastAsia"/>
          <w:sz w:val="21"/>
          <w:szCs w:val="21"/>
        </w:rPr>
        <w:t>认为，驻布加勒斯特办事处将为该次区域充当</w:t>
      </w:r>
      <w:r w:rsidRPr="00677DB0">
        <w:rPr>
          <w:rFonts w:ascii="SimSun" w:hAnsi="SimSun"/>
          <w:sz w:val="21"/>
          <w:szCs w:val="21"/>
        </w:rPr>
        <w:t>WIPO的服务中心</w:t>
      </w:r>
      <w:r w:rsidRPr="00677DB0">
        <w:rPr>
          <w:rFonts w:ascii="SimSun" w:hAnsi="SimSun" w:hint="eastAsia"/>
          <w:sz w:val="21"/>
          <w:szCs w:val="21"/>
        </w:rPr>
        <w:t>，</w:t>
      </w:r>
      <w:r w:rsidRPr="00677DB0">
        <w:rPr>
          <w:rFonts w:ascii="SimSun" w:hAnsi="SimSun"/>
          <w:sz w:val="21"/>
          <w:szCs w:val="21"/>
        </w:rPr>
        <w:t>类似于其他现有的</w:t>
      </w:r>
      <w:r w:rsidRPr="00677DB0">
        <w:rPr>
          <w:rFonts w:ascii="SimSun" w:hAnsi="SimSun" w:hint="eastAsia"/>
          <w:sz w:val="21"/>
          <w:szCs w:val="21"/>
        </w:rPr>
        <w:t>WIPO驻外办事处。</w:t>
      </w:r>
      <w:r w:rsidR="00014132">
        <w:rPr>
          <w:rFonts w:ascii="SimSun" w:hAnsi="SimSun" w:hint="eastAsia"/>
          <w:sz w:val="21"/>
          <w:szCs w:val="21"/>
        </w:rPr>
        <w:t>代表团</w:t>
      </w:r>
      <w:r w:rsidRPr="00677DB0">
        <w:rPr>
          <w:rFonts w:ascii="SimSun" w:hAnsi="SimSun" w:hint="eastAsia"/>
          <w:sz w:val="21"/>
          <w:szCs w:val="21"/>
        </w:rPr>
        <w:t>力图强调一些具体的主要任务。</w:t>
      </w:r>
      <w:r w:rsidR="00014132">
        <w:rPr>
          <w:rFonts w:ascii="SimSun" w:hAnsi="SimSun" w:hint="eastAsia"/>
          <w:sz w:val="21"/>
          <w:szCs w:val="21"/>
        </w:rPr>
        <w:t>代表团</w:t>
      </w:r>
      <w:r w:rsidRPr="00677DB0">
        <w:rPr>
          <w:rFonts w:ascii="SimSun" w:hAnsi="SimSun" w:hint="eastAsia"/>
          <w:sz w:val="21"/>
          <w:szCs w:val="21"/>
        </w:rPr>
        <w:t>阐明了三大类附加值：对于</w:t>
      </w:r>
      <w:r w:rsidRPr="00677DB0">
        <w:rPr>
          <w:rFonts w:ascii="SimSun" w:hAnsi="SimSun"/>
          <w:sz w:val="21"/>
          <w:szCs w:val="21"/>
        </w:rPr>
        <w:t>WIPO</w:t>
      </w:r>
      <w:r w:rsidRPr="00677DB0">
        <w:rPr>
          <w:rFonts w:ascii="SimSun" w:hAnsi="SimSun" w:hint="eastAsia"/>
          <w:sz w:val="21"/>
          <w:szCs w:val="21"/>
        </w:rPr>
        <w:t>、对于该次区域的成员国以及</w:t>
      </w:r>
      <w:r w:rsidRPr="00677DB0">
        <w:rPr>
          <w:rFonts w:ascii="SimSun" w:hAnsi="SimSun"/>
          <w:sz w:val="21"/>
          <w:szCs w:val="21"/>
        </w:rPr>
        <w:t>效率和成本效益方面的附加值</w:t>
      </w:r>
      <w:r w:rsidRPr="00677DB0">
        <w:rPr>
          <w:rFonts w:ascii="SimSun" w:hAnsi="SimSun" w:hint="eastAsia"/>
          <w:sz w:val="21"/>
          <w:szCs w:val="21"/>
        </w:rPr>
        <w:t>。</w:t>
      </w:r>
      <w:r w:rsidR="00014132">
        <w:rPr>
          <w:rFonts w:ascii="SimSun" w:hAnsi="SimSun"/>
          <w:sz w:val="21"/>
          <w:szCs w:val="21"/>
        </w:rPr>
        <w:t>代表团</w:t>
      </w:r>
      <w:r w:rsidRPr="00677DB0">
        <w:rPr>
          <w:rFonts w:ascii="SimSun" w:hAnsi="SimSun" w:hint="eastAsia"/>
          <w:sz w:val="21"/>
          <w:szCs w:val="21"/>
        </w:rPr>
        <w:t>指出，</w:t>
      </w:r>
      <w:r w:rsidRPr="00677DB0">
        <w:rPr>
          <w:rFonts w:ascii="SimSun" w:hAnsi="SimSun"/>
          <w:sz w:val="21"/>
          <w:szCs w:val="21"/>
        </w:rPr>
        <w:t>就WIPO而言</w:t>
      </w:r>
      <w:r w:rsidRPr="00677DB0">
        <w:rPr>
          <w:rFonts w:ascii="SimSun" w:hAnsi="SimSun" w:hint="eastAsia"/>
          <w:sz w:val="21"/>
          <w:szCs w:val="21"/>
        </w:rPr>
        <w:t>，</w:t>
      </w:r>
      <w:r w:rsidRPr="00677DB0">
        <w:rPr>
          <w:rFonts w:ascii="SimSun" w:hAnsi="SimSun"/>
          <w:sz w:val="21"/>
          <w:szCs w:val="21"/>
        </w:rPr>
        <w:t>其在该次区域的直接存在将加强对本组织价值和服务的宣传</w:t>
      </w:r>
      <w:r w:rsidRPr="00677DB0">
        <w:rPr>
          <w:rFonts w:ascii="SimSun" w:hAnsi="SimSun" w:hint="eastAsia"/>
          <w:sz w:val="21"/>
          <w:szCs w:val="21"/>
        </w:rPr>
        <w:t>，</w:t>
      </w:r>
      <w:r w:rsidRPr="00677DB0">
        <w:rPr>
          <w:rFonts w:ascii="SimSun" w:hAnsi="SimSun"/>
          <w:sz w:val="21"/>
          <w:szCs w:val="21"/>
        </w:rPr>
        <w:t>并且针对该次区域的具体情况增强其在当地的影响</w:t>
      </w:r>
      <w:r w:rsidRPr="00677DB0">
        <w:rPr>
          <w:rFonts w:ascii="SimSun" w:hAnsi="SimSun" w:hint="eastAsia"/>
          <w:sz w:val="21"/>
          <w:szCs w:val="21"/>
        </w:rPr>
        <w:t>，这些具体情况包括</w:t>
      </w:r>
      <w:r w:rsidRPr="00677DB0">
        <w:rPr>
          <w:rFonts w:ascii="SimSun" w:hAnsi="SimSun"/>
          <w:sz w:val="21"/>
          <w:szCs w:val="21"/>
        </w:rPr>
        <w:t>中小企业对知识产权的利用</w:t>
      </w:r>
      <w:r w:rsidRPr="00677DB0">
        <w:rPr>
          <w:rFonts w:ascii="SimSun" w:hAnsi="SimSun" w:hint="eastAsia"/>
          <w:sz w:val="21"/>
          <w:szCs w:val="21"/>
        </w:rPr>
        <w:t>、</w:t>
      </w:r>
      <w:r w:rsidRPr="00677DB0">
        <w:rPr>
          <w:rFonts w:ascii="SimSun" w:hAnsi="SimSun"/>
          <w:sz w:val="21"/>
          <w:szCs w:val="21"/>
        </w:rPr>
        <w:t>行使知识产权权利</w:t>
      </w:r>
      <w:r w:rsidRPr="00677DB0">
        <w:rPr>
          <w:rFonts w:ascii="SimSun" w:hAnsi="SimSun" w:hint="eastAsia"/>
          <w:sz w:val="21"/>
          <w:szCs w:val="21"/>
        </w:rPr>
        <w:t>、</w:t>
      </w:r>
      <w:r w:rsidRPr="00677DB0">
        <w:rPr>
          <w:rFonts w:ascii="SimSun" w:hAnsi="SimSun"/>
          <w:sz w:val="21"/>
          <w:szCs w:val="21"/>
        </w:rPr>
        <w:t>发展</w:t>
      </w:r>
      <w:r w:rsidRPr="00677DB0">
        <w:rPr>
          <w:rFonts w:ascii="SimSun" w:hAnsi="SimSun" w:hint="eastAsia"/>
          <w:sz w:val="21"/>
          <w:szCs w:val="21"/>
        </w:rPr>
        <w:t>新</w:t>
      </w:r>
      <w:r w:rsidRPr="00677DB0">
        <w:rPr>
          <w:rFonts w:ascii="SimSun" w:hAnsi="SimSun"/>
          <w:sz w:val="21"/>
          <w:szCs w:val="21"/>
        </w:rPr>
        <w:t>的和创新的多利益攸关方伙伴关系</w:t>
      </w:r>
      <w:r w:rsidRPr="00677DB0">
        <w:rPr>
          <w:rFonts w:ascii="SimSun" w:hAnsi="SimSun" w:hint="eastAsia"/>
          <w:sz w:val="21"/>
          <w:szCs w:val="21"/>
        </w:rPr>
        <w:t>、</w:t>
      </w:r>
      <w:r w:rsidRPr="00677DB0">
        <w:rPr>
          <w:rFonts w:ascii="SimSun" w:hAnsi="SimSun"/>
          <w:sz w:val="21"/>
          <w:szCs w:val="21"/>
        </w:rPr>
        <w:t>区域合作以支持实现可持续发展目标</w:t>
      </w:r>
      <w:r w:rsidRPr="00677DB0">
        <w:rPr>
          <w:rFonts w:ascii="SimSun" w:hAnsi="SimSun" w:hint="eastAsia"/>
          <w:sz w:val="21"/>
          <w:szCs w:val="21"/>
        </w:rPr>
        <w:t>。预计</w:t>
      </w:r>
      <w:r w:rsidRPr="00677DB0">
        <w:rPr>
          <w:rFonts w:ascii="SimSun" w:hAnsi="SimSun"/>
          <w:sz w:val="21"/>
          <w:szCs w:val="21"/>
        </w:rPr>
        <w:t>也会给该次区域各国带来具体的好处</w:t>
      </w:r>
      <w:r w:rsidRPr="00677DB0">
        <w:rPr>
          <w:rFonts w:ascii="SimSun" w:hAnsi="SimSun" w:hint="eastAsia"/>
          <w:sz w:val="21"/>
          <w:szCs w:val="21"/>
        </w:rPr>
        <w:t>。</w:t>
      </w:r>
      <w:r w:rsidRPr="00677DB0">
        <w:rPr>
          <w:rFonts w:ascii="SimSun" w:hAnsi="SimSun"/>
          <w:sz w:val="21"/>
          <w:szCs w:val="21"/>
        </w:rPr>
        <w:t>其他重要的附加值是</w:t>
      </w:r>
      <w:r w:rsidRPr="00677DB0">
        <w:rPr>
          <w:rFonts w:ascii="SimSun" w:hAnsi="SimSun" w:hint="eastAsia"/>
          <w:sz w:val="21"/>
          <w:szCs w:val="21"/>
        </w:rPr>
        <w:t>驻外办事处的效率和成本效益，因为该驻外办事处将能够以较低的成本提供优质服务。例如，谈到</w:t>
      </w:r>
      <w:r w:rsidRPr="00677DB0">
        <w:rPr>
          <w:rFonts w:ascii="SimSun" w:hAnsi="SimSun"/>
          <w:sz w:val="21"/>
          <w:szCs w:val="21"/>
        </w:rPr>
        <w:t>WIPO秘书处</w:t>
      </w:r>
      <w:r w:rsidRPr="00677DB0">
        <w:rPr>
          <w:rFonts w:ascii="SimSun" w:hAnsi="SimSun" w:hint="eastAsia"/>
          <w:sz w:val="21"/>
          <w:szCs w:val="21"/>
        </w:rPr>
        <w:t>自2013年7月15日起的服务地点差价调整指数，</w:t>
      </w:r>
      <w:r w:rsidR="00014132">
        <w:rPr>
          <w:rFonts w:ascii="SimSun" w:hAnsi="SimSun" w:hint="eastAsia"/>
          <w:sz w:val="21"/>
          <w:szCs w:val="21"/>
        </w:rPr>
        <w:t>代表团</w:t>
      </w:r>
      <w:r w:rsidRPr="00677DB0">
        <w:rPr>
          <w:rFonts w:ascii="SimSun" w:hAnsi="SimSun" w:hint="eastAsia"/>
          <w:sz w:val="21"/>
          <w:szCs w:val="21"/>
        </w:rPr>
        <w:t>指出罗马尼亚的指数是</w:t>
      </w:r>
      <w:r w:rsidRPr="00677DB0">
        <w:rPr>
          <w:rFonts w:ascii="SimSun" w:hAnsi="SimSun"/>
          <w:sz w:val="21"/>
          <w:szCs w:val="21"/>
        </w:rPr>
        <w:t>122.8</w:t>
      </w:r>
      <w:r w:rsidRPr="00677DB0">
        <w:rPr>
          <w:rFonts w:ascii="SimSun" w:hAnsi="SimSun" w:hint="eastAsia"/>
          <w:sz w:val="21"/>
          <w:szCs w:val="21"/>
        </w:rPr>
        <w:t>，</w:t>
      </w:r>
      <w:r w:rsidRPr="00677DB0">
        <w:rPr>
          <w:rFonts w:ascii="SimSun" w:hAnsi="SimSun"/>
          <w:sz w:val="21"/>
          <w:szCs w:val="21"/>
        </w:rPr>
        <w:t>与其他可能的东道国相比是最低的</w:t>
      </w:r>
      <w:r w:rsidRPr="00677DB0">
        <w:rPr>
          <w:rFonts w:ascii="SimSun" w:hAnsi="SimSun" w:hint="eastAsia"/>
          <w:sz w:val="21"/>
          <w:szCs w:val="21"/>
        </w:rPr>
        <w:t>，</w:t>
      </w:r>
      <w:r w:rsidRPr="00677DB0">
        <w:rPr>
          <w:rFonts w:ascii="SimSun" w:hAnsi="SimSun"/>
          <w:sz w:val="21"/>
          <w:szCs w:val="21"/>
        </w:rPr>
        <w:t>与总部相比也是如此</w:t>
      </w:r>
      <w:r w:rsidRPr="00677DB0">
        <w:rPr>
          <w:rFonts w:ascii="SimSun" w:hAnsi="SimSun" w:hint="eastAsia"/>
          <w:sz w:val="21"/>
          <w:szCs w:val="21"/>
        </w:rPr>
        <w:t>，</w:t>
      </w:r>
      <w:r w:rsidRPr="00677DB0">
        <w:rPr>
          <w:rFonts w:ascii="SimSun" w:hAnsi="SimSun"/>
          <w:sz w:val="21"/>
          <w:szCs w:val="21"/>
        </w:rPr>
        <w:t>总部是195.9</w:t>
      </w:r>
      <w:r w:rsidRPr="00677DB0">
        <w:rPr>
          <w:rFonts w:ascii="SimSun" w:hAnsi="SimSun" w:hint="eastAsia"/>
          <w:sz w:val="21"/>
          <w:szCs w:val="21"/>
        </w:rPr>
        <w:t>。</w:t>
      </w:r>
      <w:r w:rsidRPr="00677DB0">
        <w:rPr>
          <w:rFonts w:ascii="SimSun" w:hAnsi="SimSun"/>
          <w:sz w:val="21"/>
          <w:szCs w:val="21"/>
        </w:rPr>
        <w:t>关于</w:t>
      </w:r>
      <w:r w:rsidRPr="00677DB0">
        <w:rPr>
          <w:rFonts w:ascii="SimSun" w:hAnsi="SimSun" w:hint="eastAsia"/>
          <w:sz w:val="21"/>
          <w:szCs w:val="21"/>
        </w:rPr>
        <w:t>财政</w:t>
      </w:r>
      <w:r w:rsidRPr="00677DB0">
        <w:rPr>
          <w:rFonts w:ascii="SimSun" w:hAnsi="SimSun"/>
          <w:sz w:val="21"/>
          <w:szCs w:val="21"/>
        </w:rPr>
        <w:t>和预算问题</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指出</w:t>
      </w:r>
      <w:r w:rsidRPr="00677DB0">
        <w:rPr>
          <w:rFonts w:ascii="SimSun" w:hAnsi="SimSun" w:hint="eastAsia"/>
          <w:sz w:val="21"/>
          <w:szCs w:val="21"/>
        </w:rPr>
        <w:t>，除了批准的预算拨款外，</w:t>
      </w:r>
      <w:r w:rsidRPr="00677DB0">
        <w:rPr>
          <w:rFonts w:ascii="SimSun" w:hAnsi="SimSun"/>
          <w:sz w:val="21"/>
          <w:szCs w:val="21"/>
        </w:rPr>
        <w:t>为该次区域设立一个</w:t>
      </w:r>
      <w:r w:rsidRPr="00677DB0">
        <w:rPr>
          <w:rFonts w:ascii="SimSun" w:hAnsi="SimSun" w:hint="eastAsia"/>
          <w:sz w:val="21"/>
          <w:szCs w:val="21"/>
        </w:rPr>
        <w:t>WIPO驻外办事处不会给成员国带来额外的财务负担，因为不会有租金，并且国家知识产权当局将提供本地支持，包括努力从私营部门、非政府实体和其他利益攸关方那里为各种活动筹集额外资金。也可以为欧盟供资的项目请求资金支持。</w:t>
      </w:r>
      <w:r w:rsidRPr="00677DB0">
        <w:rPr>
          <w:rFonts w:ascii="SimSun" w:hAnsi="SimSun"/>
          <w:sz w:val="21"/>
          <w:szCs w:val="21"/>
        </w:rPr>
        <w:t>根据对现有几个选择进行的深度分析</w:t>
      </w:r>
      <w:r w:rsidRPr="00677DB0">
        <w:rPr>
          <w:rFonts w:ascii="SimSun" w:hAnsi="SimSun" w:hint="eastAsia"/>
          <w:sz w:val="21"/>
          <w:szCs w:val="21"/>
        </w:rPr>
        <w:t>，</w:t>
      </w:r>
      <w:r w:rsidR="00014132">
        <w:rPr>
          <w:rFonts w:ascii="SimSun" w:hAnsi="SimSun"/>
          <w:sz w:val="21"/>
          <w:szCs w:val="21"/>
        </w:rPr>
        <w:t>代表团</w:t>
      </w:r>
      <w:r w:rsidRPr="00677DB0">
        <w:rPr>
          <w:rFonts w:ascii="SimSun" w:hAnsi="SimSun" w:hint="eastAsia"/>
          <w:sz w:val="21"/>
          <w:szCs w:val="21"/>
        </w:rPr>
        <w:t>针对驻外办事处总部提出了一项具体建议，尽管在会上呈阅的提案中没有明确提及这一点。驻外办事处将位于布加勒斯特市中心，国家图书馆大楼内，享有240平方米的宽敞空间以及最先进的设施，距首都国际机场半小时到一小时的路程。</w:t>
      </w:r>
      <w:r w:rsidR="00014132">
        <w:rPr>
          <w:rFonts w:ascii="SimSun" w:hAnsi="SimSun" w:hint="eastAsia"/>
          <w:sz w:val="21"/>
          <w:szCs w:val="21"/>
        </w:rPr>
        <w:t>代表团</w:t>
      </w:r>
      <w:r w:rsidRPr="00677DB0">
        <w:rPr>
          <w:rFonts w:ascii="SimSun" w:hAnsi="SimSun" w:hint="eastAsia"/>
          <w:sz w:val="21"/>
          <w:szCs w:val="21"/>
        </w:rPr>
        <w:t>还说办事处的位置将提供合作的机会，因为它将位于由政府和议会组成的行政区内，靠近商务区、罗马尼亚工商会、国际商事仲裁法院以及银行机构。</w:t>
      </w:r>
      <w:r w:rsidR="00014132">
        <w:rPr>
          <w:rFonts w:ascii="SimSun" w:hAnsi="SimSun" w:hint="eastAsia"/>
          <w:sz w:val="21"/>
          <w:szCs w:val="21"/>
        </w:rPr>
        <w:t>代表团</w:t>
      </w:r>
      <w:r w:rsidRPr="00677DB0">
        <w:rPr>
          <w:rFonts w:ascii="SimSun" w:hAnsi="SimSun" w:hint="eastAsia"/>
          <w:sz w:val="21"/>
          <w:szCs w:val="21"/>
        </w:rPr>
        <w:t>注意到还剩下一些时间，请委员会看看下一张幻灯片上拟设办事处的位置。</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以</w:t>
      </w:r>
      <w:r w:rsidRPr="00677DB0">
        <w:rPr>
          <w:rFonts w:ascii="SimSun" w:hAnsi="SimSun"/>
          <w:sz w:val="21"/>
          <w:szCs w:val="21"/>
        </w:rPr>
        <w:t>B集团名义发言的希腊代表团</w:t>
      </w:r>
      <w:r w:rsidRPr="00677DB0">
        <w:rPr>
          <w:rFonts w:ascii="SimSun" w:hAnsi="SimSun" w:hint="eastAsia"/>
          <w:sz w:val="21"/>
          <w:szCs w:val="21"/>
        </w:rPr>
        <w:t>请求</w:t>
      </w:r>
      <w:r w:rsidRPr="00677DB0">
        <w:rPr>
          <w:rFonts w:ascii="SimSun" w:hAnsi="SimSun"/>
          <w:sz w:val="21"/>
          <w:szCs w:val="21"/>
        </w:rPr>
        <w:t>进一步阐明一个WIPO驻布加勒斯特办事处将如何补充国家知识产权局的职能</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作为回答</w:t>
      </w:r>
      <w:r w:rsidRPr="00677DB0">
        <w:rPr>
          <w:rFonts w:ascii="SimSun" w:hAnsi="SimSun" w:hint="eastAsia"/>
          <w:sz w:val="21"/>
          <w:szCs w:val="21"/>
        </w:rPr>
        <w:t>，</w:t>
      </w:r>
      <w:r w:rsidRPr="00677DB0">
        <w:rPr>
          <w:rFonts w:ascii="SimSun" w:hAnsi="SimSun"/>
          <w:sz w:val="21"/>
          <w:szCs w:val="21"/>
        </w:rPr>
        <w:t>罗马尼亚代表团表示相信一个位于罗马尼亚的</w:t>
      </w:r>
      <w:r w:rsidRPr="00677DB0">
        <w:rPr>
          <w:rFonts w:ascii="SimSun" w:hAnsi="SimSun" w:hint="eastAsia"/>
          <w:sz w:val="21"/>
          <w:szCs w:val="21"/>
        </w:rPr>
        <w:t>WIPO驻外办事处与国家知识产权局之间将密切合作，并指出罗马尼亚有两个知识产权局。该合作将基于来自国家知识产权局的具体请求，以便，例如，促进国家目标的实现，帮助设计公共宣传活动，以及，最后但并非最不重要的，</w:t>
      </w:r>
      <w:r w:rsidR="00014132">
        <w:rPr>
          <w:rFonts w:ascii="SimSun" w:hAnsi="SimSun" w:hint="eastAsia"/>
          <w:sz w:val="21"/>
          <w:szCs w:val="21"/>
        </w:rPr>
        <w:t>代表团</w:t>
      </w:r>
      <w:r w:rsidRPr="00677DB0">
        <w:rPr>
          <w:rFonts w:ascii="SimSun" w:hAnsi="SimSun" w:hint="eastAsia"/>
          <w:sz w:val="21"/>
          <w:szCs w:val="21"/>
        </w:rPr>
        <w:t>相信如果决定在布加勒斯特设立一个次区域驻外办事处的话，教育将是未来合作的一项主要内容。</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土耳其代表团回顾说</w:t>
      </w:r>
      <w:r w:rsidRPr="00677DB0">
        <w:rPr>
          <w:rFonts w:ascii="SimSun" w:hAnsi="SimSun" w:hint="eastAsia"/>
          <w:sz w:val="21"/>
          <w:szCs w:val="21"/>
        </w:rPr>
        <w:t>，自1976年以来，</w:t>
      </w:r>
      <w:r w:rsidRPr="00677DB0">
        <w:rPr>
          <w:rFonts w:ascii="SimSun" w:hAnsi="SimSun"/>
          <w:sz w:val="21"/>
          <w:szCs w:val="21"/>
        </w:rPr>
        <w:t>土耳其一直是WIPO一个自豪的成员</w:t>
      </w:r>
      <w:r w:rsidRPr="00677DB0">
        <w:rPr>
          <w:rFonts w:ascii="SimSun" w:hAnsi="SimSun" w:hint="eastAsia"/>
          <w:sz w:val="21"/>
          <w:szCs w:val="21"/>
        </w:rPr>
        <w:t>，</w:t>
      </w:r>
      <w:r w:rsidRPr="00677DB0">
        <w:rPr>
          <w:rFonts w:ascii="SimSun" w:hAnsi="SimSun"/>
          <w:sz w:val="21"/>
          <w:szCs w:val="21"/>
        </w:rPr>
        <w:t>并且</w:t>
      </w:r>
      <w:r w:rsidRPr="00677DB0">
        <w:rPr>
          <w:rFonts w:ascii="SimSun" w:hAnsi="SimSun" w:hint="eastAsia"/>
          <w:sz w:val="21"/>
          <w:szCs w:val="21"/>
        </w:rPr>
        <w:t>，</w:t>
      </w:r>
      <w:r w:rsidRPr="00677DB0">
        <w:rPr>
          <w:rFonts w:ascii="SimSun" w:hAnsi="SimSun"/>
          <w:sz w:val="21"/>
          <w:szCs w:val="21"/>
        </w:rPr>
        <w:t>自那以来</w:t>
      </w:r>
      <w:r w:rsidRPr="00677DB0">
        <w:rPr>
          <w:rFonts w:ascii="SimSun" w:hAnsi="SimSun" w:hint="eastAsia"/>
          <w:sz w:val="21"/>
          <w:szCs w:val="21"/>
        </w:rPr>
        <w:t>，</w:t>
      </w:r>
      <w:r w:rsidRPr="00677DB0">
        <w:rPr>
          <w:rFonts w:ascii="SimSun" w:hAnsi="SimSun"/>
          <w:sz w:val="21"/>
          <w:szCs w:val="21"/>
        </w:rPr>
        <w:t>它一直积极地实施关于知识产权的全球政策</w:t>
      </w:r>
      <w:r w:rsidRPr="00677DB0">
        <w:rPr>
          <w:rFonts w:ascii="SimSun" w:hAnsi="SimSun" w:hint="eastAsia"/>
          <w:sz w:val="21"/>
          <w:szCs w:val="21"/>
        </w:rPr>
        <w:t>，</w:t>
      </w:r>
      <w:r w:rsidRPr="00677DB0">
        <w:rPr>
          <w:rFonts w:ascii="SimSun" w:hAnsi="SimSun"/>
          <w:sz w:val="21"/>
          <w:szCs w:val="21"/>
        </w:rPr>
        <w:t>包括履行其根据</w:t>
      </w:r>
      <w:r w:rsidRPr="00677DB0">
        <w:rPr>
          <w:rFonts w:ascii="SimSun" w:hAnsi="SimSun" w:hint="eastAsia"/>
          <w:sz w:val="21"/>
          <w:szCs w:val="21"/>
        </w:rPr>
        <w:t>17项由</w:t>
      </w:r>
      <w:r w:rsidRPr="00677DB0">
        <w:rPr>
          <w:rFonts w:ascii="SimSun" w:hAnsi="SimSun"/>
          <w:sz w:val="21"/>
          <w:szCs w:val="21"/>
        </w:rPr>
        <w:t>WIPO管理的国际条约承担的义务</w:t>
      </w:r>
      <w:r w:rsidRPr="00677DB0">
        <w:rPr>
          <w:rFonts w:ascii="SimSun" w:hAnsi="SimSun" w:hint="eastAsia"/>
          <w:sz w:val="21"/>
          <w:szCs w:val="21"/>
        </w:rPr>
        <w:t>。1995年，就在获得世界贸易组织</w:t>
      </w:r>
      <w:r>
        <w:rPr>
          <w:rFonts w:ascii="SimSun" w:hAnsi="SimSun" w:hint="eastAsia"/>
          <w:sz w:val="21"/>
          <w:szCs w:val="21"/>
        </w:rPr>
        <w:t>（</w:t>
      </w:r>
      <w:r w:rsidRPr="00677DB0">
        <w:rPr>
          <w:rFonts w:ascii="SimSun" w:hAnsi="SimSun"/>
          <w:sz w:val="21"/>
          <w:szCs w:val="21"/>
        </w:rPr>
        <w:t>WTO</w:t>
      </w:r>
      <w:r>
        <w:rPr>
          <w:rFonts w:ascii="SimSun" w:hAnsi="SimSun" w:hint="eastAsia"/>
          <w:sz w:val="21"/>
          <w:szCs w:val="21"/>
        </w:rPr>
        <w:t>）</w:t>
      </w:r>
      <w:r w:rsidRPr="00677DB0">
        <w:rPr>
          <w:rFonts w:ascii="SimSun" w:hAnsi="SimSun" w:hint="eastAsia"/>
          <w:sz w:val="21"/>
          <w:szCs w:val="21"/>
        </w:rPr>
        <w:t>的成员资格以及与欧洲联盟建立关税同盟后不久，土耳其为实现关于工业产权权利的立法的现代化发起了一场运动，并颁布了一些如今仍然有效的法律。</w:t>
      </w:r>
      <w:r w:rsidR="00014132">
        <w:rPr>
          <w:rFonts w:ascii="SimSun" w:hAnsi="SimSun" w:hint="eastAsia"/>
          <w:sz w:val="21"/>
          <w:szCs w:val="21"/>
        </w:rPr>
        <w:t>代表团</w:t>
      </w:r>
      <w:r w:rsidRPr="00677DB0">
        <w:rPr>
          <w:rFonts w:ascii="SimSun" w:hAnsi="SimSun" w:hint="eastAsia"/>
          <w:sz w:val="21"/>
          <w:szCs w:val="21"/>
        </w:rPr>
        <w:t>还说，2008年，就在与欧盟的关于知识产权法的加入谈判开始后不久，土耳其政府通过了一个行动计划，其中将保护知识产权权利</w:t>
      </w:r>
      <w:r>
        <w:rPr>
          <w:rFonts w:ascii="SimSun" w:hAnsi="SimSun" w:hint="eastAsia"/>
          <w:sz w:val="21"/>
          <w:szCs w:val="21"/>
        </w:rPr>
        <w:t>（</w:t>
      </w:r>
      <w:r w:rsidRPr="00677DB0">
        <w:rPr>
          <w:rFonts w:ascii="SimSun" w:hAnsi="SimSun"/>
          <w:sz w:val="21"/>
          <w:szCs w:val="21"/>
        </w:rPr>
        <w:t>IPR</w:t>
      </w:r>
      <w:r>
        <w:rPr>
          <w:rFonts w:ascii="SimSun" w:hAnsi="SimSun" w:hint="eastAsia"/>
          <w:sz w:val="21"/>
          <w:szCs w:val="21"/>
        </w:rPr>
        <w:t>）</w:t>
      </w:r>
      <w:r w:rsidRPr="00677DB0">
        <w:rPr>
          <w:rFonts w:ascii="SimSun" w:hAnsi="SimSun" w:hint="eastAsia"/>
          <w:sz w:val="21"/>
          <w:szCs w:val="21"/>
        </w:rPr>
        <w:t>列为土耳其经济发展的主要优先事项之一，这使得知识产权权利体系进一步得到加强。成立了一个知识产权和工业产权协调委员会，以增强知识产权权利的有效执行和实施的实效。</w:t>
      </w:r>
      <w:r w:rsidR="00014132">
        <w:rPr>
          <w:rFonts w:ascii="SimSun" w:hAnsi="SimSun"/>
          <w:sz w:val="21"/>
          <w:szCs w:val="21"/>
        </w:rPr>
        <w:t>代表团</w:t>
      </w:r>
      <w:r w:rsidRPr="00677DB0">
        <w:rPr>
          <w:rFonts w:ascii="SimSun" w:hAnsi="SimSun"/>
          <w:sz w:val="21"/>
          <w:szCs w:val="21"/>
        </w:rPr>
        <w:t>解释说</w:t>
      </w:r>
      <w:r w:rsidRPr="00677DB0">
        <w:rPr>
          <w:rFonts w:ascii="SimSun" w:hAnsi="SimSun" w:hint="eastAsia"/>
          <w:sz w:val="21"/>
          <w:szCs w:val="21"/>
        </w:rPr>
        <w:t>，</w:t>
      </w:r>
      <w:r w:rsidRPr="00677DB0">
        <w:rPr>
          <w:rFonts w:ascii="SimSun" w:hAnsi="SimSun"/>
          <w:sz w:val="21"/>
          <w:szCs w:val="21"/>
        </w:rPr>
        <w:t>根据该委员会的决定</w:t>
      </w:r>
      <w:r w:rsidRPr="00677DB0">
        <w:rPr>
          <w:rFonts w:ascii="SimSun" w:hAnsi="SimSun" w:hint="eastAsia"/>
          <w:sz w:val="21"/>
          <w:szCs w:val="21"/>
        </w:rPr>
        <w:t>，土耳其</w:t>
      </w:r>
      <w:r w:rsidRPr="00677DB0">
        <w:rPr>
          <w:rFonts w:ascii="SimSun" w:hAnsi="SimSun"/>
          <w:sz w:val="21"/>
          <w:szCs w:val="21"/>
        </w:rPr>
        <w:t>政府在通过若干与知识产权有关的战略文件方面采取了步骤</w:t>
      </w:r>
      <w:r w:rsidRPr="00677DB0">
        <w:rPr>
          <w:rFonts w:ascii="SimSun" w:hAnsi="SimSun" w:hint="eastAsia"/>
          <w:sz w:val="21"/>
          <w:szCs w:val="21"/>
        </w:rPr>
        <w:t>，</w:t>
      </w:r>
      <w:r w:rsidRPr="00677DB0">
        <w:rPr>
          <w:rFonts w:ascii="SimSun" w:hAnsi="SimSun"/>
          <w:sz w:val="21"/>
          <w:szCs w:val="21"/>
        </w:rPr>
        <w:t>这些文件包括关于知识产权</w:t>
      </w:r>
      <w:r w:rsidRPr="00677DB0">
        <w:rPr>
          <w:rFonts w:ascii="SimSun" w:hAnsi="SimSun" w:hint="eastAsia"/>
          <w:sz w:val="21"/>
          <w:szCs w:val="21"/>
        </w:rPr>
        <w:t>、</w:t>
      </w:r>
      <w:r w:rsidRPr="00677DB0">
        <w:rPr>
          <w:rFonts w:ascii="SimSun" w:hAnsi="SimSun"/>
          <w:sz w:val="21"/>
          <w:szCs w:val="21"/>
        </w:rPr>
        <w:t>地理标识以及设计的国家战略和行动计划</w:t>
      </w:r>
      <w:r w:rsidRPr="00677DB0">
        <w:rPr>
          <w:rFonts w:ascii="SimSun" w:hAnsi="SimSun" w:hint="eastAsia"/>
          <w:sz w:val="21"/>
          <w:szCs w:val="21"/>
        </w:rPr>
        <w:t>。</w:t>
      </w:r>
      <w:r w:rsidRPr="00677DB0">
        <w:rPr>
          <w:rFonts w:ascii="SimSun" w:hAnsi="SimSun"/>
          <w:sz w:val="21"/>
          <w:szCs w:val="21"/>
        </w:rPr>
        <w:t>除了正在</w:t>
      </w:r>
      <w:r w:rsidRPr="00677DB0">
        <w:rPr>
          <w:rFonts w:ascii="SimSun" w:hAnsi="SimSun" w:hint="eastAsia"/>
          <w:sz w:val="21"/>
          <w:szCs w:val="21"/>
        </w:rPr>
        <w:t>开展</w:t>
      </w:r>
      <w:r w:rsidRPr="00677DB0">
        <w:rPr>
          <w:rFonts w:ascii="SimSun" w:hAnsi="SimSun"/>
          <w:sz w:val="21"/>
          <w:szCs w:val="21"/>
        </w:rPr>
        <w:t>的关于高级别战略的工作</w:t>
      </w:r>
      <w:r w:rsidRPr="00677DB0">
        <w:rPr>
          <w:rFonts w:ascii="SimSun" w:hAnsi="SimSun" w:hint="eastAsia"/>
          <w:sz w:val="21"/>
          <w:szCs w:val="21"/>
        </w:rPr>
        <w:t>，</w:t>
      </w:r>
      <w:r w:rsidRPr="00677DB0">
        <w:rPr>
          <w:rFonts w:ascii="SimSun" w:hAnsi="SimSun"/>
          <w:sz w:val="21"/>
          <w:szCs w:val="21"/>
        </w:rPr>
        <w:t>土耳其在实现其知识产权体系的现代</w:t>
      </w:r>
      <w:r w:rsidRPr="00677DB0">
        <w:rPr>
          <w:rFonts w:ascii="SimSun" w:hAnsi="SimSun" w:hint="eastAsia"/>
          <w:sz w:val="21"/>
          <w:szCs w:val="21"/>
        </w:rPr>
        <w:t>化</w:t>
      </w:r>
      <w:r w:rsidRPr="00677DB0">
        <w:rPr>
          <w:rFonts w:ascii="SimSun" w:hAnsi="SimSun"/>
          <w:sz w:val="21"/>
          <w:szCs w:val="21"/>
        </w:rPr>
        <w:t>方面采取了第二个步骤</w:t>
      </w:r>
      <w:r w:rsidRPr="00677DB0">
        <w:rPr>
          <w:rFonts w:ascii="SimSun" w:hAnsi="SimSun" w:hint="eastAsia"/>
          <w:sz w:val="21"/>
          <w:szCs w:val="21"/>
        </w:rPr>
        <w:t>，</w:t>
      </w:r>
      <w:r w:rsidRPr="00677DB0">
        <w:rPr>
          <w:rFonts w:ascii="SimSun" w:hAnsi="SimSun"/>
          <w:sz w:val="21"/>
          <w:szCs w:val="21"/>
        </w:rPr>
        <w:t>将所有法令统一为一个</w:t>
      </w:r>
      <w:r w:rsidRPr="00677DB0">
        <w:rPr>
          <w:rFonts w:ascii="SimSun" w:hAnsi="SimSun" w:hint="eastAsia"/>
          <w:sz w:val="21"/>
          <w:szCs w:val="21"/>
        </w:rPr>
        <w:t>单一</w:t>
      </w:r>
      <w:r w:rsidRPr="00677DB0">
        <w:rPr>
          <w:rFonts w:ascii="SimSun" w:hAnsi="SimSun"/>
          <w:sz w:val="21"/>
          <w:szCs w:val="21"/>
        </w:rPr>
        <w:t>的</w:t>
      </w:r>
      <w:r w:rsidRPr="00677DB0">
        <w:rPr>
          <w:rFonts w:ascii="SimSun" w:hAnsi="SimSun" w:hint="eastAsia"/>
          <w:sz w:val="21"/>
          <w:szCs w:val="21"/>
        </w:rPr>
        <w:t>《</w:t>
      </w:r>
      <w:r w:rsidRPr="00677DB0">
        <w:rPr>
          <w:rFonts w:ascii="SimSun" w:hAnsi="SimSun"/>
          <w:sz w:val="21"/>
          <w:szCs w:val="21"/>
        </w:rPr>
        <w:t>知识产权法</w:t>
      </w:r>
      <w:r w:rsidRPr="00677DB0">
        <w:rPr>
          <w:rFonts w:ascii="SimSun" w:hAnsi="SimSun" w:hint="eastAsia"/>
          <w:sz w:val="21"/>
          <w:szCs w:val="21"/>
        </w:rPr>
        <w:t>》草案，这将慎重地改进该体系以便按照国际标准加强对知识产权权利的保护，同时鼓励创新并促进技术转让。在热忱地努力与其所在区域以及其他成员国分享自己的经验中，土耳其发起了关于成为</w:t>
      </w:r>
      <w:r w:rsidRPr="00677DB0">
        <w:rPr>
          <w:rFonts w:ascii="SimSun" w:hAnsi="SimSun"/>
          <w:sz w:val="21"/>
          <w:szCs w:val="21"/>
        </w:rPr>
        <w:t>PCT体系下的一个国际检索和初步审查单位的倡议</w:t>
      </w:r>
      <w:r w:rsidRPr="00677DB0">
        <w:rPr>
          <w:rFonts w:ascii="SimSun" w:hAnsi="SimSun" w:hint="eastAsia"/>
          <w:sz w:val="21"/>
          <w:szCs w:val="21"/>
        </w:rPr>
        <w:t>，</w:t>
      </w:r>
      <w:r w:rsidRPr="00677DB0">
        <w:rPr>
          <w:rFonts w:ascii="SimSun" w:hAnsi="SimSun"/>
          <w:sz w:val="21"/>
          <w:szCs w:val="21"/>
        </w:rPr>
        <w:t>并且在审查专利申请方面向国际社会提供技术支持</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还通报说</w:t>
      </w:r>
      <w:r w:rsidRPr="00677DB0">
        <w:rPr>
          <w:rFonts w:ascii="SimSun" w:hAnsi="SimSun" w:hint="eastAsia"/>
          <w:sz w:val="21"/>
          <w:szCs w:val="21"/>
        </w:rPr>
        <w:t>，</w:t>
      </w:r>
      <w:r w:rsidRPr="00677DB0">
        <w:rPr>
          <w:rFonts w:ascii="SimSun" w:hAnsi="SimSun"/>
          <w:sz w:val="21"/>
          <w:szCs w:val="21"/>
        </w:rPr>
        <w:t>通过与WIPO合作</w:t>
      </w:r>
      <w:r w:rsidRPr="00677DB0">
        <w:rPr>
          <w:rFonts w:ascii="SimSun" w:hAnsi="SimSun" w:hint="eastAsia"/>
          <w:sz w:val="21"/>
          <w:szCs w:val="21"/>
        </w:rPr>
        <w:t>，</w:t>
      </w:r>
      <w:r w:rsidRPr="00677DB0">
        <w:rPr>
          <w:rFonts w:ascii="SimSun" w:hAnsi="SimSun"/>
          <w:sz w:val="21"/>
          <w:szCs w:val="21"/>
        </w:rPr>
        <w:t>2016/17年将开设专利和外观设计领域的知识产权硕士专业课程</w:t>
      </w:r>
      <w:r w:rsidRPr="00677DB0">
        <w:rPr>
          <w:rFonts w:ascii="SimSun" w:hAnsi="SimSun" w:hint="eastAsia"/>
          <w:sz w:val="21"/>
          <w:szCs w:val="21"/>
        </w:rPr>
        <w:t>，</w:t>
      </w:r>
      <w:r w:rsidRPr="00677DB0">
        <w:rPr>
          <w:rFonts w:ascii="SimSun" w:hAnsi="SimSun"/>
          <w:sz w:val="21"/>
          <w:szCs w:val="21"/>
        </w:rPr>
        <w:t>所有成员国都可参加</w:t>
      </w:r>
      <w:r w:rsidRPr="00677DB0">
        <w:rPr>
          <w:rFonts w:ascii="SimSun" w:hAnsi="SimSun" w:hint="eastAsia"/>
          <w:sz w:val="21"/>
          <w:szCs w:val="21"/>
        </w:rPr>
        <w:t>。</w:t>
      </w:r>
      <w:r w:rsidRPr="00677DB0">
        <w:rPr>
          <w:rFonts w:ascii="SimSun" w:hAnsi="SimSun"/>
          <w:sz w:val="21"/>
          <w:szCs w:val="21"/>
        </w:rPr>
        <w:t>此外</w:t>
      </w:r>
      <w:r w:rsidRPr="00677DB0">
        <w:rPr>
          <w:rFonts w:ascii="SimSun" w:hAnsi="SimSun" w:hint="eastAsia"/>
          <w:sz w:val="21"/>
          <w:szCs w:val="21"/>
        </w:rPr>
        <w:t>，</w:t>
      </w:r>
      <w:r w:rsidRPr="00677DB0">
        <w:rPr>
          <w:rFonts w:ascii="SimSun" w:hAnsi="SimSun"/>
          <w:sz w:val="21"/>
          <w:szCs w:val="21"/>
        </w:rPr>
        <w:t>与WIPO联合建立的土耳其知识产权学院</w:t>
      </w:r>
      <w:r w:rsidRPr="00677DB0">
        <w:rPr>
          <w:rFonts w:ascii="SimSun" w:hAnsi="SimSun" w:hint="eastAsia"/>
          <w:sz w:val="21"/>
          <w:szCs w:val="21"/>
        </w:rPr>
        <w:t>2017年将在国家一级全面运转，并且短期内将转变为一个区域性学院。</w:t>
      </w:r>
      <w:r w:rsidR="00014132">
        <w:rPr>
          <w:rFonts w:ascii="SimSun" w:hAnsi="SimSun" w:hint="eastAsia"/>
          <w:sz w:val="21"/>
          <w:szCs w:val="21"/>
        </w:rPr>
        <w:t>代表团</w:t>
      </w:r>
      <w:r w:rsidRPr="00677DB0">
        <w:rPr>
          <w:rFonts w:ascii="SimSun" w:hAnsi="SimSun" w:hint="eastAsia"/>
          <w:sz w:val="21"/>
          <w:szCs w:val="21"/>
        </w:rPr>
        <w:t>解释说，为了确保区域内外成功的知识转让，土耳其专利局与一些国家的知识产权局签订了28项双边合作协定，以便同步开展培训活动、数据交换以及政策级别的互动。</w:t>
      </w:r>
      <w:r w:rsidRPr="00677DB0">
        <w:rPr>
          <w:rFonts w:ascii="SimSun" w:hAnsi="SimSun"/>
          <w:sz w:val="21"/>
          <w:szCs w:val="21"/>
        </w:rPr>
        <w:t>考虑到土耳其采取的所有举措</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坚信在土耳其设立一个</w:t>
      </w:r>
      <w:r w:rsidRPr="00677DB0">
        <w:rPr>
          <w:rFonts w:ascii="SimSun" w:hAnsi="SimSun" w:hint="eastAsia"/>
          <w:sz w:val="21"/>
          <w:szCs w:val="21"/>
        </w:rPr>
        <w:t>驻外办事处将在其任务范围内带来许多好处，并且对于</w:t>
      </w:r>
      <w:r w:rsidRPr="00677DB0">
        <w:rPr>
          <w:rFonts w:ascii="SimSun" w:hAnsi="SimSun"/>
          <w:sz w:val="21"/>
          <w:szCs w:val="21"/>
        </w:rPr>
        <w:t>WIPO和土耳其传播知识产权知识</w:t>
      </w:r>
      <w:r w:rsidRPr="00677DB0">
        <w:rPr>
          <w:rFonts w:ascii="SimSun" w:hAnsi="SimSun" w:hint="eastAsia"/>
          <w:sz w:val="21"/>
          <w:szCs w:val="21"/>
        </w:rPr>
        <w:t>、加强</w:t>
      </w:r>
      <w:r w:rsidRPr="00677DB0">
        <w:rPr>
          <w:rFonts w:ascii="SimSun" w:hAnsi="SimSun"/>
          <w:sz w:val="21"/>
          <w:szCs w:val="21"/>
        </w:rPr>
        <w:t>对知识产权的意识和尊重以及通过促进在土耳其及其所在区域有效利用知识产权服务进一步</w:t>
      </w:r>
      <w:r w:rsidRPr="00677DB0">
        <w:rPr>
          <w:rFonts w:ascii="SimSun" w:hAnsi="SimSun" w:hint="eastAsia"/>
          <w:sz w:val="21"/>
          <w:szCs w:val="21"/>
        </w:rPr>
        <w:t>增强</w:t>
      </w:r>
      <w:r w:rsidRPr="00677DB0">
        <w:rPr>
          <w:rFonts w:ascii="SimSun" w:hAnsi="SimSun"/>
          <w:sz w:val="21"/>
          <w:szCs w:val="21"/>
        </w:rPr>
        <w:t>创新和创造性的努力也会起到补充作用</w:t>
      </w:r>
      <w:r w:rsidRPr="00677DB0">
        <w:rPr>
          <w:rFonts w:ascii="SimSun" w:hAnsi="SimSun" w:hint="eastAsia"/>
          <w:sz w:val="21"/>
          <w:szCs w:val="21"/>
        </w:rPr>
        <w:t>。作为马德里体系、海牙体系和</w:t>
      </w:r>
      <w:r w:rsidRPr="00677DB0">
        <w:rPr>
          <w:rFonts w:ascii="SimSun" w:hAnsi="SimSun"/>
          <w:sz w:val="21"/>
          <w:szCs w:val="21"/>
        </w:rPr>
        <w:t>PCT体系的经常使用者之一</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希望</w:t>
      </w:r>
      <w:r w:rsidRPr="00677DB0">
        <w:rPr>
          <w:rFonts w:ascii="SimSun" w:hAnsi="SimSun" w:hint="eastAsia"/>
          <w:sz w:val="21"/>
          <w:szCs w:val="21"/>
        </w:rPr>
        <w:t>，</w:t>
      </w:r>
      <w:r w:rsidRPr="00677DB0">
        <w:rPr>
          <w:rFonts w:ascii="SimSun" w:hAnsi="SimSun"/>
          <w:sz w:val="21"/>
          <w:szCs w:val="21"/>
        </w:rPr>
        <w:t>由于</w:t>
      </w:r>
      <w:r w:rsidRPr="00677DB0">
        <w:rPr>
          <w:rFonts w:ascii="SimSun" w:hAnsi="SimSun" w:hint="eastAsia"/>
          <w:sz w:val="21"/>
          <w:szCs w:val="21"/>
        </w:rPr>
        <w:t>驻外办事处针对商界的需求采取量体裁衣的方式，</w:t>
      </w:r>
      <w:r w:rsidRPr="00677DB0">
        <w:rPr>
          <w:rFonts w:ascii="SimSun" w:hAnsi="SimSun"/>
          <w:sz w:val="21"/>
          <w:szCs w:val="21"/>
        </w:rPr>
        <w:t>这些全球体系上的对等互动将进一步在土耳其和该区域增加对WIPO全球知识产权体系的使用</w:t>
      </w:r>
      <w:r w:rsidRPr="00677DB0">
        <w:rPr>
          <w:rFonts w:ascii="SimSun" w:hAnsi="SimSun" w:hint="eastAsia"/>
          <w:sz w:val="21"/>
          <w:szCs w:val="21"/>
        </w:rPr>
        <w:t>。除了支持和宣传</w:t>
      </w:r>
      <w:r w:rsidRPr="00677DB0">
        <w:rPr>
          <w:rFonts w:ascii="SimSun" w:hAnsi="SimSun"/>
          <w:sz w:val="21"/>
          <w:szCs w:val="21"/>
        </w:rPr>
        <w:t>WIPO的全球知识产权体系</w:t>
      </w:r>
      <w:r w:rsidRPr="00677DB0">
        <w:rPr>
          <w:rFonts w:ascii="SimSun" w:hAnsi="SimSun" w:hint="eastAsia"/>
          <w:sz w:val="21"/>
          <w:szCs w:val="21"/>
        </w:rPr>
        <w:t>、</w:t>
      </w:r>
      <w:r w:rsidRPr="00677DB0">
        <w:rPr>
          <w:rFonts w:ascii="SimSun" w:hAnsi="SimSun"/>
          <w:sz w:val="21"/>
          <w:szCs w:val="21"/>
        </w:rPr>
        <w:t>提供技术援助</w:t>
      </w:r>
      <w:r w:rsidRPr="00677DB0">
        <w:rPr>
          <w:rFonts w:ascii="SimSun" w:hAnsi="SimSun" w:hint="eastAsia"/>
          <w:sz w:val="21"/>
          <w:szCs w:val="21"/>
        </w:rPr>
        <w:t>、</w:t>
      </w:r>
      <w:r w:rsidRPr="00677DB0">
        <w:rPr>
          <w:rFonts w:ascii="SimSun" w:hAnsi="SimSun"/>
          <w:sz w:val="21"/>
          <w:szCs w:val="21"/>
        </w:rPr>
        <w:t>开展能力建设活动和提高意识活动</w:t>
      </w:r>
      <w:r w:rsidRPr="00677DB0">
        <w:rPr>
          <w:rFonts w:ascii="SimSun" w:hAnsi="SimSun" w:hint="eastAsia"/>
          <w:sz w:val="21"/>
          <w:szCs w:val="21"/>
        </w:rPr>
        <w:t>，</w:t>
      </w:r>
      <w:r w:rsidR="00014132">
        <w:rPr>
          <w:rFonts w:ascii="SimSun" w:hAnsi="SimSun"/>
          <w:sz w:val="21"/>
          <w:szCs w:val="21"/>
        </w:rPr>
        <w:t>代表团</w:t>
      </w:r>
      <w:r w:rsidRPr="00677DB0">
        <w:rPr>
          <w:rFonts w:ascii="SimSun" w:hAnsi="SimSun" w:hint="eastAsia"/>
          <w:sz w:val="21"/>
          <w:szCs w:val="21"/>
        </w:rPr>
        <w:t>预计</w:t>
      </w:r>
      <w:r w:rsidRPr="00677DB0">
        <w:rPr>
          <w:rFonts w:ascii="SimSun" w:hAnsi="SimSun"/>
          <w:sz w:val="21"/>
          <w:szCs w:val="21"/>
        </w:rPr>
        <w:t>与知识产权有关的教育活动将更多地</w:t>
      </w:r>
      <w:r w:rsidRPr="00677DB0">
        <w:rPr>
          <w:rFonts w:ascii="SimSun" w:hAnsi="SimSun" w:hint="eastAsia"/>
          <w:sz w:val="21"/>
          <w:szCs w:val="21"/>
        </w:rPr>
        <w:t>受到</w:t>
      </w:r>
      <w:r w:rsidRPr="00677DB0">
        <w:rPr>
          <w:rFonts w:ascii="SimSun" w:hAnsi="SimSun"/>
          <w:sz w:val="21"/>
          <w:szCs w:val="21"/>
        </w:rPr>
        <w:t>驻土耳其办事处的</w:t>
      </w:r>
      <w:r w:rsidRPr="00677DB0">
        <w:rPr>
          <w:rFonts w:ascii="SimSun" w:hAnsi="SimSun" w:hint="eastAsia"/>
          <w:sz w:val="21"/>
          <w:szCs w:val="21"/>
        </w:rPr>
        <w:t>重视。</w:t>
      </w:r>
      <w:r w:rsidR="00014132">
        <w:rPr>
          <w:rFonts w:ascii="SimSun" w:hAnsi="SimSun"/>
          <w:sz w:val="21"/>
          <w:szCs w:val="21"/>
        </w:rPr>
        <w:t>代表团</w:t>
      </w:r>
      <w:r w:rsidRPr="00677DB0">
        <w:rPr>
          <w:rFonts w:ascii="SimSun" w:hAnsi="SimSun"/>
          <w:sz w:val="21"/>
          <w:szCs w:val="21"/>
        </w:rPr>
        <w:t>保证说</w:t>
      </w:r>
      <w:r w:rsidRPr="00677DB0">
        <w:rPr>
          <w:rFonts w:ascii="SimSun" w:hAnsi="SimSun" w:hint="eastAsia"/>
          <w:sz w:val="21"/>
          <w:szCs w:val="21"/>
        </w:rPr>
        <w:t>，</w:t>
      </w:r>
      <w:r w:rsidRPr="00677DB0">
        <w:rPr>
          <w:rFonts w:ascii="SimSun" w:hAnsi="SimSun"/>
          <w:sz w:val="21"/>
          <w:szCs w:val="21"/>
        </w:rPr>
        <w:t>驻土耳其办事处将要开展的工作对WIPO学院实施的</w:t>
      </w:r>
      <w:r w:rsidRPr="00677DB0">
        <w:rPr>
          <w:rFonts w:ascii="SimSun" w:hAnsi="SimSun" w:hint="eastAsia"/>
          <w:sz w:val="21"/>
          <w:szCs w:val="21"/>
        </w:rPr>
        <w:t>计划</w:t>
      </w:r>
      <w:r w:rsidRPr="00677DB0">
        <w:rPr>
          <w:rFonts w:ascii="SimSun" w:hAnsi="SimSun"/>
          <w:sz w:val="21"/>
          <w:szCs w:val="21"/>
        </w:rPr>
        <w:t>将起到补充作用</w:t>
      </w:r>
      <w:r w:rsidRPr="00677DB0">
        <w:rPr>
          <w:rFonts w:ascii="SimSun" w:hAnsi="SimSun" w:hint="eastAsia"/>
          <w:sz w:val="21"/>
          <w:szCs w:val="21"/>
        </w:rPr>
        <w:t>，</w:t>
      </w:r>
      <w:r w:rsidRPr="00677DB0">
        <w:rPr>
          <w:rFonts w:ascii="SimSun" w:hAnsi="SimSun"/>
          <w:sz w:val="21"/>
          <w:szCs w:val="21"/>
        </w:rPr>
        <w:t>不会与其他已经启动的计划发生重叠</w:t>
      </w:r>
      <w:r w:rsidRPr="00677DB0">
        <w:rPr>
          <w:rFonts w:ascii="SimSun" w:hAnsi="SimSun" w:hint="eastAsia"/>
          <w:sz w:val="21"/>
          <w:szCs w:val="21"/>
        </w:rPr>
        <w:t>。</w:t>
      </w:r>
      <w:r w:rsidRPr="00677DB0">
        <w:rPr>
          <w:rFonts w:ascii="SimSun" w:hAnsi="SimSun"/>
          <w:sz w:val="21"/>
          <w:szCs w:val="21"/>
        </w:rPr>
        <w:t>由于驻外办事处更有能力确定和查明具体需求和要求</w:t>
      </w:r>
      <w:r w:rsidRPr="00677DB0">
        <w:rPr>
          <w:rFonts w:ascii="SimSun" w:hAnsi="SimSun" w:hint="eastAsia"/>
          <w:sz w:val="21"/>
          <w:szCs w:val="21"/>
        </w:rPr>
        <w:t>，具有位于</w:t>
      </w:r>
      <w:r w:rsidRPr="00677DB0">
        <w:rPr>
          <w:rFonts w:ascii="SimSun" w:hAnsi="SimSun"/>
          <w:sz w:val="21"/>
          <w:szCs w:val="21"/>
        </w:rPr>
        <w:t>实际需求</w:t>
      </w:r>
      <w:r w:rsidRPr="00677DB0">
        <w:rPr>
          <w:rFonts w:ascii="SimSun" w:hAnsi="SimSun" w:hint="eastAsia"/>
          <w:sz w:val="21"/>
          <w:szCs w:val="21"/>
        </w:rPr>
        <w:t>所</w:t>
      </w:r>
      <w:r w:rsidRPr="00677DB0">
        <w:rPr>
          <w:rFonts w:ascii="SimSun" w:hAnsi="SimSun"/>
          <w:sz w:val="21"/>
          <w:szCs w:val="21"/>
        </w:rPr>
        <w:t>产生的地方的</w:t>
      </w:r>
      <w:r w:rsidRPr="00677DB0">
        <w:rPr>
          <w:rFonts w:ascii="SimSun" w:hAnsi="SimSun" w:hint="eastAsia"/>
          <w:sz w:val="21"/>
          <w:szCs w:val="21"/>
        </w:rPr>
        <w:t>有利</w:t>
      </w:r>
      <w:r w:rsidRPr="00677DB0">
        <w:rPr>
          <w:rFonts w:ascii="SimSun" w:hAnsi="SimSun"/>
          <w:sz w:val="21"/>
          <w:szCs w:val="21"/>
        </w:rPr>
        <w:t>条件</w:t>
      </w:r>
      <w:r w:rsidRPr="00677DB0">
        <w:rPr>
          <w:rFonts w:ascii="SimSun" w:hAnsi="SimSun" w:hint="eastAsia"/>
          <w:sz w:val="21"/>
          <w:szCs w:val="21"/>
        </w:rPr>
        <w:t>，它将作为主要是</w:t>
      </w:r>
      <w:r w:rsidRPr="00677DB0">
        <w:rPr>
          <w:rFonts w:ascii="SimSun" w:hAnsi="SimSun"/>
          <w:sz w:val="21"/>
          <w:szCs w:val="21"/>
        </w:rPr>
        <w:t>WIPO学院与受益者之间的接口开展工作</w:t>
      </w:r>
      <w:r w:rsidRPr="00677DB0">
        <w:rPr>
          <w:rFonts w:ascii="SimSun" w:hAnsi="SimSun" w:hint="eastAsia"/>
          <w:sz w:val="21"/>
          <w:szCs w:val="21"/>
        </w:rPr>
        <w:t>，</w:t>
      </w:r>
      <w:r w:rsidRPr="00677DB0">
        <w:rPr>
          <w:rFonts w:ascii="SimSun" w:hAnsi="SimSun"/>
          <w:sz w:val="21"/>
          <w:szCs w:val="21"/>
        </w:rPr>
        <w:t>将以更</w:t>
      </w:r>
      <w:r w:rsidRPr="00677DB0">
        <w:rPr>
          <w:rFonts w:ascii="SimSun" w:hAnsi="SimSun" w:hint="eastAsia"/>
          <w:sz w:val="21"/>
          <w:szCs w:val="21"/>
        </w:rPr>
        <w:t>加</w:t>
      </w:r>
      <w:r w:rsidRPr="00677DB0">
        <w:rPr>
          <w:rFonts w:ascii="SimSun" w:hAnsi="SimSun"/>
          <w:sz w:val="21"/>
          <w:szCs w:val="21"/>
        </w:rPr>
        <w:t>有效和高效的方式提供服务</w:t>
      </w:r>
      <w:r w:rsidRPr="00677DB0">
        <w:rPr>
          <w:rFonts w:ascii="SimSun" w:hAnsi="SimSun" w:hint="eastAsia"/>
          <w:sz w:val="21"/>
          <w:szCs w:val="21"/>
        </w:rPr>
        <w:t>，</w:t>
      </w:r>
      <w:r w:rsidRPr="00677DB0">
        <w:rPr>
          <w:rFonts w:ascii="SimSun" w:hAnsi="SimSun"/>
          <w:sz w:val="21"/>
          <w:szCs w:val="21"/>
        </w:rPr>
        <w:t>不会与WIPO的相关计划发生任何重叠</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指出</w:t>
      </w:r>
      <w:r w:rsidRPr="00677DB0">
        <w:rPr>
          <w:rFonts w:ascii="SimSun" w:hAnsi="SimSun" w:hint="eastAsia"/>
          <w:sz w:val="21"/>
          <w:szCs w:val="21"/>
        </w:rPr>
        <w:t>，驻外办事处通过与大学、技术转让办公室以及土耳其的其他相关教育机构等国内行为体经常联系，将更加深入地了解利益攸关方的优先事项和需求。</w:t>
      </w:r>
      <w:r w:rsidRPr="00677DB0">
        <w:rPr>
          <w:rFonts w:ascii="SimSun" w:hAnsi="SimSun"/>
          <w:sz w:val="21"/>
          <w:szCs w:val="21"/>
        </w:rPr>
        <w:t>这将使得它能够以更加全面和有效的方式回应</w:t>
      </w:r>
      <w:r w:rsidRPr="00677DB0">
        <w:rPr>
          <w:rFonts w:ascii="SimSun" w:hAnsi="SimSun" w:hint="eastAsia"/>
          <w:sz w:val="21"/>
          <w:szCs w:val="21"/>
        </w:rPr>
        <w:t>它们</w:t>
      </w:r>
      <w:r w:rsidRPr="00677DB0">
        <w:rPr>
          <w:rFonts w:ascii="SimSun" w:hAnsi="SimSun"/>
          <w:sz w:val="21"/>
          <w:szCs w:val="21"/>
        </w:rPr>
        <w:t>的需求而不发生任何重叠</w:t>
      </w:r>
      <w:r w:rsidRPr="00677DB0">
        <w:rPr>
          <w:rFonts w:ascii="SimSun" w:hAnsi="SimSun" w:hint="eastAsia"/>
          <w:sz w:val="21"/>
          <w:szCs w:val="21"/>
        </w:rPr>
        <w:t>。出于多种原因，与利益攸关方直接合作必然更具成本效益。如果驻外办事处在当地查明优先事项和需求，那么达到</w:t>
      </w:r>
      <w:r w:rsidRPr="00677DB0">
        <w:rPr>
          <w:rFonts w:ascii="SimSun" w:hAnsi="SimSun"/>
          <w:sz w:val="21"/>
          <w:szCs w:val="21"/>
        </w:rPr>
        <w:t>WIPO</w:t>
      </w:r>
      <w:r w:rsidRPr="00677DB0">
        <w:rPr>
          <w:rFonts w:ascii="SimSun" w:hAnsi="SimSun" w:hint="eastAsia"/>
          <w:sz w:val="21"/>
          <w:szCs w:val="21"/>
        </w:rPr>
        <w:t>计划和预算中带绩效指标的计划中确定的目标将更加有效和更具成本效益得多。</w:t>
      </w:r>
      <w:r w:rsidRPr="00677DB0">
        <w:rPr>
          <w:rFonts w:ascii="SimSun" w:hAnsi="SimSun"/>
          <w:sz w:val="21"/>
          <w:szCs w:val="21"/>
        </w:rPr>
        <w:t>根据获得通过的关于</w:t>
      </w:r>
      <w:r w:rsidRPr="00677DB0">
        <w:rPr>
          <w:rFonts w:ascii="SimSun" w:hAnsi="SimSun" w:hint="eastAsia"/>
          <w:sz w:val="21"/>
          <w:szCs w:val="21"/>
        </w:rPr>
        <w:t>WIPO驻外办事处的指导原则，驻土耳其办事处将是</w:t>
      </w:r>
      <w:r w:rsidRPr="00677DB0">
        <w:rPr>
          <w:rFonts w:ascii="SimSun" w:hAnsi="SimSun"/>
          <w:sz w:val="21"/>
          <w:szCs w:val="21"/>
        </w:rPr>
        <w:t>WIPO注重成果的管理和监管框架的一个组成部分</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还说</w:t>
      </w:r>
      <w:r w:rsidRPr="00677DB0">
        <w:rPr>
          <w:rFonts w:ascii="SimSun" w:hAnsi="SimSun" w:hint="eastAsia"/>
          <w:sz w:val="21"/>
          <w:szCs w:val="21"/>
        </w:rPr>
        <w:t>，</w:t>
      </w:r>
      <w:r w:rsidRPr="00677DB0">
        <w:rPr>
          <w:rFonts w:ascii="SimSun" w:hAnsi="SimSun"/>
          <w:sz w:val="21"/>
          <w:szCs w:val="21"/>
        </w:rPr>
        <w:t>一旦该</w:t>
      </w:r>
      <w:r w:rsidRPr="00677DB0">
        <w:rPr>
          <w:rFonts w:ascii="SimSun" w:hAnsi="SimSun" w:hint="eastAsia"/>
          <w:sz w:val="21"/>
          <w:szCs w:val="21"/>
        </w:rPr>
        <w:t>驻外办事处得以设立并开始运作，其绩效和活动将根据绩效指标和目标进行评价并向</w:t>
      </w:r>
      <w:r w:rsidRPr="00677DB0">
        <w:rPr>
          <w:rFonts w:ascii="SimSun" w:hAnsi="SimSun"/>
          <w:sz w:val="21"/>
          <w:szCs w:val="21"/>
        </w:rPr>
        <w:t>PBC报告</w:t>
      </w:r>
      <w:r w:rsidRPr="00677DB0">
        <w:rPr>
          <w:rFonts w:ascii="SimSun" w:hAnsi="SimSun" w:hint="eastAsia"/>
          <w:sz w:val="21"/>
          <w:szCs w:val="21"/>
        </w:rPr>
        <w:t>，</w:t>
      </w:r>
      <w:r w:rsidRPr="00677DB0">
        <w:rPr>
          <w:rFonts w:ascii="SimSun" w:hAnsi="SimSun"/>
          <w:sz w:val="21"/>
          <w:szCs w:val="21"/>
        </w:rPr>
        <w:t>PBC则酌情向大会提</w:t>
      </w:r>
      <w:r w:rsidRPr="00677DB0">
        <w:rPr>
          <w:rFonts w:ascii="SimSun" w:hAnsi="SimSun" w:hint="eastAsia"/>
          <w:sz w:val="21"/>
          <w:szCs w:val="21"/>
        </w:rPr>
        <w:t>出</w:t>
      </w:r>
      <w:r w:rsidRPr="00677DB0">
        <w:rPr>
          <w:rFonts w:ascii="SimSun" w:hAnsi="SimSun"/>
          <w:sz w:val="21"/>
          <w:szCs w:val="21"/>
        </w:rPr>
        <w:t>自己的建议</w:t>
      </w:r>
      <w:r w:rsidRPr="00677DB0">
        <w:rPr>
          <w:rFonts w:ascii="SimSun" w:hAnsi="SimSun" w:hint="eastAsia"/>
          <w:sz w:val="21"/>
          <w:szCs w:val="21"/>
        </w:rPr>
        <w:t>。</w:t>
      </w:r>
      <w:r w:rsidRPr="00677DB0">
        <w:rPr>
          <w:rFonts w:ascii="SimSun" w:hAnsi="SimSun"/>
          <w:sz w:val="21"/>
          <w:szCs w:val="21"/>
        </w:rPr>
        <w:t>最后</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报告说</w:t>
      </w:r>
      <w:r w:rsidRPr="00677DB0">
        <w:rPr>
          <w:rFonts w:ascii="SimSun" w:hAnsi="SimSun" w:hint="eastAsia"/>
          <w:sz w:val="21"/>
          <w:szCs w:val="21"/>
        </w:rPr>
        <w:t>，</w:t>
      </w:r>
      <w:r w:rsidRPr="00677DB0">
        <w:rPr>
          <w:rFonts w:ascii="SimSun" w:hAnsi="SimSun"/>
          <w:sz w:val="21"/>
          <w:szCs w:val="21"/>
        </w:rPr>
        <w:t>根据</w:t>
      </w:r>
      <w:r w:rsidRPr="00677DB0">
        <w:rPr>
          <w:rFonts w:ascii="SimSun" w:hAnsi="SimSun" w:hint="eastAsia"/>
          <w:sz w:val="21"/>
          <w:szCs w:val="21"/>
        </w:rPr>
        <w:t>2011年5月第四次联合国最不发达国家问题会议期间通过的决定，土耳其为最不发达国家建立一个技术库的筹备工作取得了重要进展。为了加速消除最不发达国家的技术差距，技术库将在便利技术转让、宣传本土科学、技术和创新能力建设以及动员强有力的全球支持方面发挥作用。</w:t>
      </w:r>
      <w:r w:rsidR="00014132">
        <w:rPr>
          <w:rFonts w:ascii="SimSun" w:hAnsi="SimSun"/>
          <w:sz w:val="21"/>
          <w:szCs w:val="21"/>
        </w:rPr>
        <w:t>代表团</w:t>
      </w:r>
      <w:r w:rsidRPr="00677DB0">
        <w:rPr>
          <w:rFonts w:ascii="SimSun" w:hAnsi="SimSun"/>
          <w:sz w:val="21"/>
          <w:szCs w:val="21"/>
        </w:rPr>
        <w:t>回顾说</w:t>
      </w:r>
      <w:r w:rsidRPr="00677DB0">
        <w:rPr>
          <w:rFonts w:ascii="SimSun" w:hAnsi="SimSun" w:hint="eastAsia"/>
          <w:sz w:val="21"/>
          <w:szCs w:val="21"/>
        </w:rPr>
        <w:t>，联合国秘书长最不发达国家技术库问题高级别小组编写的可行性报告强调了</w:t>
      </w:r>
      <w:r w:rsidRPr="00677DB0">
        <w:rPr>
          <w:rFonts w:ascii="SimSun" w:hAnsi="SimSun"/>
          <w:sz w:val="21"/>
          <w:szCs w:val="21"/>
        </w:rPr>
        <w:t>WIPO的作用</w:t>
      </w:r>
      <w:r w:rsidRPr="00677DB0">
        <w:rPr>
          <w:rFonts w:ascii="SimSun" w:hAnsi="SimSun" w:hint="eastAsia"/>
          <w:sz w:val="21"/>
          <w:szCs w:val="21"/>
        </w:rPr>
        <w:t>，</w:t>
      </w:r>
      <w:r w:rsidRPr="00677DB0">
        <w:rPr>
          <w:rFonts w:ascii="SimSun" w:hAnsi="SimSun"/>
          <w:sz w:val="21"/>
          <w:szCs w:val="21"/>
        </w:rPr>
        <w:t>尤其是通过</w:t>
      </w:r>
      <w:r w:rsidR="007D2324">
        <w:rPr>
          <w:rFonts w:ascii="SimSun" w:hAnsi="SimSun"/>
          <w:sz w:val="21"/>
          <w:szCs w:val="21"/>
        </w:rPr>
        <w:t>发展议程</w:t>
      </w:r>
      <w:r w:rsidRPr="00677DB0">
        <w:rPr>
          <w:rFonts w:ascii="SimSun" w:hAnsi="SimSun"/>
          <w:sz w:val="21"/>
          <w:szCs w:val="21"/>
        </w:rPr>
        <w:t>目标以及增强最不发达国家在转让</w:t>
      </w:r>
      <w:r w:rsidRPr="00677DB0">
        <w:rPr>
          <w:rFonts w:ascii="SimSun" w:hAnsi="SimSun" w:hint="eastAsia"/>
          <w:sz w:val="21"/>
          <w:szCs w:val="21"/>
        </w:rPr>
        <w:t>、</w:t>
      </w:r>
      <w:r w:rsidRPr="00677DB0">
        <w:rPr>
          <w:rFonts w:ascii="SimSun" w:hAnsi="SimSun"/>
          <w:sz w:val="21"/>
          <w:szCs w:val="21"/>
        </w:rPr>
        <w:t>开发和适应合适的技术</w:t>
      </w:r>
      <w:r w:rsidRPr="00677DB0">
        <w:rPr>
          <w:rFonts w:ascii="SimSun" w:hAnsi="SimSun" w:hint="eastAsia"/>
          <w:sz w:val="21"/>
          <w:szCs w:val="21"/>
        </w:rPr>
        <w:t>以</w:t>
      </w:r>
      <w:r w:rsidRPr="00677DB0">
        <w:rPr>
          <w:rFonts w:ascii="SimSun" w:hAnsi="SimSun"/>
          <w:sz w:val="21"/>
          <w:szCs w:val="21"/>
        </w:rPr>
        <w:t>解决在国家一级查明的发展挑战方面的国家能力</w:t>
      </w:r>
      <w:r w:rsidRPr="00677DB0">
        <w:rPr>
          <w:rFonts w:ascii="SimSun" w:hAnsi="SimSun" w:hint="eastAsia"/>
          <w:sz w:val="21"/>
          <w:szCs w:val="21"/>
        </w:rPr>
        <w:t>。在这方面，</w:t>
      </w:r>
      <w:r w:rsidR="00014132">
        <w:rPr>
          <w:rFonts w:ascii="SimSun" w:hAnsi="SimSun" w:hint="eastAsia"/>
          <w:sz w:val="21"/>
          <w:szCs w:val="21"/>
        </w:rPr>
        <w:t>代表团</w:t>
      </w:r>
      <w:r w:rsidRPr="00677DB0">
        <w:rPr>
          <w:rFonts w:ascii="SimSun" w:hAnsi="SimSun" w:hint="eastAsia"/>
          <w:sz w:val="21"/>
          <w:szCs w:val="21"/>
        </w:rPr>
        <w:t>坚信，WIPO驻外办事处对技术库的支持将是一个完美的补充，并且由于共同努力的协同作用，将为最不发达国家提供更好的机会。</w:t>
      </w:r>
      <w:r w:rsidR="00014132">
        <w:rPr>
          <w:rFonts w:ascii="SimSun" w:hAnsi="SimSun" w:hint="eastAsia"/>
          <w:sz w:val="21"/>
          <w:szCs w:val="21"/>
        </w:rPr>
        <w:t>代表团</w:t>
      </w:r>
      <w:r w:rsidRPr="00677DB0">
        <w:rPr>
          <w:rFonts w:ascii="SimSun" w:hAnsi="SimSun" w:hint="eastAsia"/>
          <w:sz w:val="21"/>
          <w:szCs w:val="21"/>
        </w:rPr>
        <w:t>指出，土耳其高度重视成为国际组织的东道国并且在这方面获得了大量经验，特别是，伊斯坦布尔由于在地理上临近并且方便前往几乎所有区域，特别是非洲、亚洲、欧洲和中东，是一个独特的中心。</w:t>
      </w:r>
      <w:r w:rsidRPr="00677DB0">
        <w:rPr>
          <w:rFonts w:ascii="SimSun" w:hAnsi="SimSun"/>
          <w:sz w:val="21"/>
          <w:szCs w:val="21"/>
        </w:rPr>
        <w:t>按照在土耳其打造一个符合联合国标准的联合国之家的目标</w:t>
      </w:r>
      <w:r w:rsidRPr="00677DB0">
        <w:rPr>
          <w:rFonts w:ascii="SimSun" w:hAnsi="SimSun" w:hint="eastAsia"/>
          <w:sz w:val="21"/>
          <w:szCs w:val="21"/>
        </w:rPr>
        <w:t>，</w:t>
      </w:r>
      <w:r w:rsidRPr="00677DB0">
        <w:rPr>
          <w:rFonts w:ascii="SimSun" w:hAnsi="SimSun"/>
          <w:sz w:val="21"/>
          <w:szCs w:val="21"/>
        </w:rPr>
        <w:t>土耳其拥有</w:t>
      </w:r>
      <w:r w:rsidRPr="00677DB0">
        <w:rPr>
          <w:rFonts w:ascii="SimSun" w:hAnsi="SimSun" w:hint="eastAsia"/>
          <w:sz w:val="21"/>
          <w:szCs w:val="21"/>
        </w:rPr>
        <w:t>13个作为区域、次区域或国家办事处运行的联合国机构。与此同时，联合国妇女署和儿基会的两个区域办事处以及一个粮食及农业组织</w:t>
      </w:r>
      <w:r>
        <w:rPr>
          <w:rFonts w:ascii="SimSun" w:hAnsi="SimSun" w:hint="eastAsia"/>
          <w:sz w:val="21"/>
          <w:szCs w:val="21"/>
        </w:rPr>
        <w:t>（</w:t>
      </w:r>
      <w:r w:rsidRPr="00677DB0">
        <w:rPr>
          <w:rFonts w:ascii="SimSun" w:hAnsi="SimSun"/>
          <w:sz w:val="21"/>
          <w:szCs w:val="21"/>
        </w:rPr>
        <w:t>FAO</w:t>
      </w:r>
      <w:r>
        <w:rPr>
          <w:rFonts w:ascii="SimSun" w:hAnsi="SimSun" w:hint="eastAsia"/>
          <w:sz w:val="21"/>
          <w:szCs w:val="21"/>
        </w:rPr>
        <w:t>）</w:t>
      </w:r>
      <w:r w:rsidRPr="00677DB0">
        <w:rPr>
          <w:rFonts w:ascii="SimSun" w:hAnsi="SimSun" w:hint="eastAsia"/>
          <w:sz w:val="21"/>
          <w:szCs w:val="21"/>
        </w:rPr>
        <w:t>的次区域办事处的筹备工作也在进行中。土耳其的地理位置以及土耳其对设在土耳其的国际组织办事处的后勤及财务支持，对于这些机构偏爱将土耳其作为其总部和区域办事处所在地是一个激励因素。在这方面，</w:t>
      </w:r>
      <w:r w:rsidR="00014132">
        <w:rPr>
          <w:rFonts w:ascii="SimSun" w:hAnsi="SimSun" w:hint="eastAsia"/>
          <w:sz w:val="21"/>
          <w:szCs w:val="21"/>
        </w:rPr>
        <w:t>代表团</w:t>
      </w:r>
      <w:r w:rsidRPr="00677DB0">
        <w:rPr>
          <w:rFonts w:ascii="SimSun" w:hAnsi="SimSun" w:hint="eastAsia"/>
          <w:sz w:val="21"/>
          <w:szCs w:val="21"/>
        </w:rPr>
        <w:t>指出，不言而喻，WIPO驻外办事处也将获得这样的支持。</w:t>
      </w:r>
      <w:r w:rsidR="00014132">
        <w:rPr>
          <w:rFonts w:ascii="SimSun" w:hAnsi="SimSun" w:hint="eastAsia"/>
          <w:sz w:val="21"/>
          <w:szCs w:val="21"/>
        </w:rPr>
        <w:t>代表团</w:t>
      </w:r>
      <w:r w:rsidRPr="00677DB0">
        <w:rPr>
          <w:rFonts w:ascii="SimSun" w:hAnsi="SimSun" w:hint="eastAsia"/>
          <w:sz w:val="21"/>
          <w:szCs w:val="21"/>
        </w:rPr>
        <w:t>指出，一旦成员国就驻土耳其办事处的任务作出决定，考虑到其所带来的好处，将与</w:t>
      </w:r>
      <w:r w:rsidRPr="00677DB0">
        <w:rPr>
          <w:rFonts w:ascii="SimSun" w:hAnsi="SimSun"/>
          <w:sz w:val="21"/>
          <w:szCs w:val="21"/>
        </w:rPr>
        <w:t>WIPO的一些部门共同决定所需的人力资源</w:t>
      </w:r>
      <w:r w:rsidRPr="00677DB0">
        <w:rPr>
          <w:rFonts w:ascii="SimSun" w:hAnsi="SimSun" w:hint="eastAsia"/>
          <w:sz w:val="21"/>
          <w:szCs w:val="21"/>
        </w:rPr>
        <w:t>、</w:t>
      </w:r>
      <w:r w:rsidRPr="00677DB0">
        <w:rPr>
          <w:rFonts w:ascii="SimSun" w:hAnsi="SimSun"/>
          <w:sz w:val="21"/>
          <w:szCs w:val="21"/>
        </w:rPr>
        <w:t>财政资源</w:t>
      </w:r>
      <w:r w:rsidRPr="00677DB0">
        <w:rPr>
          <w:rFonts w:ascii="SimSun" w:hAnsi="SimSun" w:hint="eastAsia"/>
          <w:sz w:val="21"/>
          <w:szCs w:val="21"/>
        </w:rPr>
        <w:t>、有形基础设施以及所在地，所在地或者是安卡拉或者是伊斯坦布尔，在这两个地方，驻外办事处能够更好地履行自己的使命。</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指出，</w:t>
      </w:r>
      <w:r w:rsidRPr="00677DB0">
        <w:rPr>
          <w:rFonts w:ascii="SimSun" w:hAnsi="SimSun"/>
          <w:sz w:val="21"/>
          <w:szCs w:val="21"/>
        </w:rPr>
        <w:t>最后的陈述将委员会带到了所有建议在自己国家设立</w:t>
      </w:r>
      <w:r w:rsidRPr="00677DB0">
        <w:rPr>
          <w:rFonts w:ascii="SimSun" w:hAnsi="SimSun" w:hint="eastAsia"/>
          <w:sz w:val="21"/>
          <w:szCs w:val="21"/>
        </w:rPr>
        <w:t>驻外办事处的代表团所做陈述的终点，并表示委员会听取了八个代表团的陈述。主席建议委员会就如何往下进行开展全面对话。主席指出，委员会面临相对困难的局面，因为，正如从陈述中听到的，有一些很有说服力的建议，并且每项提议都值得充分考虑。</w:t>
      </w:r>
      <w:r w:rsidRPr="00677DB0">
        <w:rPr>
          <w:rFonts w:ascii="SimSun" w:hAnsi="SimSun"/>
          <w:sz w:val="21"/>
          <w:szCs w:val="21"/>
        </w:rPr>
        <w:t>不过</w:t>
      </w:r>
      <w:r w:rsidRPr="00677DB0">
        <w:rPr>
          <w:rFonts w:ascii="SimSun" w:hAnsi="SimSun" w:hint="eastAsia"/>
          <w:sz w:val="21"/>
          <w:szCs w:val="21"/>
        </w:rPr>
        <w:t>，</w:t>
      </w:r>
      <w:r w:rsidRPr="00677DB0">
        <w:rPr>
          <w:rFonts w:ascii="SimSun" w:hAnsi="SimSun"/>
          <w:sz w:val="21"/>
          <w:szCs w:val="21"/>
        </w:rPr>
        <w:t>资源有限</w:t>
      </w:r>
      <w:r w:rsidRPr="00677DB0">
        <w:rPr>
          <w:rFonts w:ascii="SimSun" w:hAnsi="SimSun" w:hint="eastAsia"/>
          <w:sz w:val="21"/>
          <w:szCs w:val="21"/>
        </w:rPr>
        <w:t>，</w:t>
      </w:r>
      <w:r w:rsidRPr="00677DB0">
        <w:rPr>
          <w:rFonts w:ascii="SimSun" w:hAnsi="SimSun"/>
          <w:sz w:val="21"/>
          <w:szCs w:val="21"/>
        </w:rPr>
        <w:t>这意味着本两年期只有三个所在地</w:t>
      </w:r>
      <w:r w:rsidRPr="00677DB0">
        <w:rPr>
          <w:rFonts w:ascii="SimSun" w:hAnsi="SimSun" w:hint="eastAsia"/>
          <w:sz w:val="21"/>
          <w:szCs w:val="21"/>
        </w:rPr>
        <w:t>，</w:t>
      </w:r>
      <w:r w:rsidRPr="00677DB0">
        <w:rPr>
          <w:rFonts w:ascii="SimSun" w:hAnsi="SimSun"/>
          <w:sz w:val="21"/>
          <w:szCs w:val="21"/>
        </w:rPr>
        <w:t>下一个两年期也有三个所在地</w:t>
      </w:r>
      <w:r w:rsidRPr="00677DB0">
        <w:rPr>
          <w:rFonts w:ascii="SimSun" w:hAnsi="SimSun" w:hint="eastAsia"/>
          <w:sz w:val="21"/>
          <w:szCs w:val="21"/>
        </w:rPr>
        <w:t>。</w:t>
      </w:r>
      <w:r w:rsidRPr="00677DB0">
        <w:rPr>
          <w:rFonts w:ascii="SimSun" w:hAnsi="SimSun"/>
          <w:sz w:val="21"/>
          <w:szCs w:val="21"/>
        </w:rPr>
        <w:t>代表团回想起一句拉脱维亚谚语</w:t>
      </w:r>
      <w:r w:rsidRPr="00677DB0">
        <w:rPr>
          <w:rFonts w:ascii="SimSun" w:hAnsi="SimSun" w:hint="eastAsia"/>
          <w:sz w:val="21"/>
          <w:szCs w:val="21"/>
        </w:rPr>
        <w:t>：“十根手指，咬到哪根都一样疼”。主席促请委员会找到处理这些问题的最恰当方式，因为应以协商一致的方式作出决定。主席回顾说，在非正式磋商期间，他问了一些问题，显然委员会不能将考虑本两年期将要开设的驻外办事处与考虑下一个两年期可能开设的驻外办事处相结合。这是因为根据大会决定发出的提案邀请清楚地说明了是针对本两年期的。</w:t>
      </w:r>
      <w:r w:rsidRPr="00677DB0">
        <w:rPr>
          <w:rFonts w:ascii="SimSun" w:hAnsi="SimSun"/>
          <w:sz w:val="21"/>
          <w:szCs w:val="21"/>
        </w:rPr>
        <w:t>不过</w:t>
      </w:r>
      <w:r w:rsidRPr="00677DB0">
        <w:rPr>
          <w:rFonts w:ascii="SimSun" w:hAnsi="SimSun" w:hint="eastAsia"/>
          <w:sz w:val="21"/>
          <w:szCs w:val="21"/>
        </w:rPr>
        <w:t>，作为一个将方便对话的因素，</w:t>
      </w:r>
      <w:r w:rsidRPr="00677DB0">
        <w:rPr>
          <w:rFonts w:ascii="SimSun" w:hAnsi="SimSun"/>
          <w:sz w:val="21"/>
          <w:szCs w:val="21"/>
        </w:rPr>
        <w:t>委员会完全可以也为下一个两年期迅速地再次发出</w:t>
      </w:r>
      <w:r w:rsidRPr="00677DB0">
        <w:rPr>
          <w:rFonts w:ascii="SimSun" w:hAnsi="SimSun" w:hint="eastAsia"/>
          <w:sz w:val="21"/>
          <w:szCs w:val="21"/>
        </w:rPr>
        <w:t>提案</w:t>
      </w:r>
      <w:r w:rsidRPr="00677DB0">
        <w:rPr>
          <w:rFonts w:ascii="SimSun" w:hAnsi="SimSun"/>
          <w:sz w:val="21"/>
          <w:szCs w:val="21"/>
        </w:rPr>
        <w:t>邀请</w:t>
      </w:r>
      <w:r w:rsidRPr="00677DB0">
        <w:rPr>
          <w:rFonts w:ascii="SimSun" w:hAnsi="SimSun" w:hint="eastAsia"/>
          <w:sz w:val="21"/>
          <w:szCs w:val="21"/>
        </w:rPr>
        <w:t>。主席在非正式磋商中听到的另一个要点是，委员会可利用其在协商大会决定时采取的方法，在大会上达成了某种谅解，并以相当明确的方式在决定中阐明了该谅解，这里指的是应优先考虑非洲的决定。主席还说，因此，委员会可以考虑本两年期最多三个办事处的明确决定，并考虑一下在下一个两年期进一步开设办事处的优先顺序。主席注意到上周五举行非正式磋商时还出现了一个因素，即委员会如今已经有了来自两个区域的关于支持在非洲区域的阿尔及利亚和尼日利亚以及GRULAC地区的哥伦比亚开设一个WIPO驻外办事处的明确决定。主席指出，这是委员会对话中需考虑的一个事实因素。在指出非正式磋商中出现的一些因素后，主席邀请各代表团发言。</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以</w:t>
      </w:r>
      <w:r w:rsidRPr="00677DB0">
        <w:rPr>
          <w:rFonts w:ascii="SimSun" w:hAnsi="SimSun"/>
          <w:sz w:val="21"/>
          <w:szCs w:val="21"/>
        </w:rPr>
        <w:t>B集团名义发言的希腊代表团指出</w:t>
      </w:r>
      <w:r w:rsidRPr="00677DB0">
        <w:rPr>
          <w:rFonts w:ascii="SimSun" w:hAnsi="SimSun" w:hint="eastAsia"/>
          <w:sz w:val="21"/>
          <w:szCs w:val="21"/>
        </w:rPr>
        <w:t>，</w:t>
      </w:r>
      <w:r w:rsidRPr="00677DB0">
        <w:rPr>
          <w:rFonts w:ascii="SimSun" w:hAnsi="SimSun"/>
          <w:sz w:val="21"/>
          <w:szCs w:val="21"/>
        </w:rPr>
        <w:t>尽管该</w:t>
      </w:r>
      <w:r w:rsidRPr="00677DB0">
        <w:rPr>
          <w:rFonts w:ascii="SimSun" w:hAnsi="SimSun" w:hint="eastAsia"/>
          <w:sz w:val="21"/>
          <w:szCs w:val="21"/>
        </w:rPr>
        <w:t>集团</w:t>
      </w:r>
      <w:r w:rsidRPr="00677DB0">
        <w:rPr>
          <w:rFonts w:ascii="SimSun" w:hAnsi="SimSun"/>
          <w:sz w:val="21"/>
          <w:szCs w:val="21"/>
        </w:rPr>
        <w:t>准备了一个简短的陈述</w:t>
      </w:r>
      <w:r w:rsidRPr="00677DB0">
        <w:rPr>
          <w:rFonts w:ascii="SimSun" w:hAnsi="SimSun" w:hint="eastAsia"/>
          <w:sz w:val="21"/>
          <w:szCs w:val="21"/>
        </w:rPr>
        <w:t>，</w:t>
      </w:r>
      <w:r w:rsidRPr="00677DB0">
        <w:rPr>
          <w:rFonts w:ascii="SimSun" w:hAnsi="SimSun"/>
          <w:sz w:val="21"/>
          <w:szCs w:val="21"/>
        </w:rPr>
        <w:t>但它需要在上午的会议后</w:t>
      </w:r>
      <w:r w:rsidRPr="00677DB0">
        <w:rPr>
          <w:rFonts w:ascii="SimSun" w:hAnsi="SimSun" w:hint="eastAsia"/>
          <w:sz w:val="21"/>
          <w:szCs w:val="21"/>
        </w:rPr>
        <w:t>重新</w:t>
      </w:r>
      <w:r w:rsidRPr="00677DB0">
        <w:rPr>
          <w:rFonts w:ascii="SimSun" w:hAnsi="SimSun"/>
          <w:sz w:val="21"/>
          <w:szCs w:val="21"/>
        </w:rPr>
        <w:t>召集会议以便再次讨论这个问题</w:t>
      </w:r>
      <w:r w:rsidRPr="00677DB0">
        <w:rPr>
          <w:rFonts w:ascii="SimSun" w:hAnsi="SimSun" w:hint="eastAsia"/>
          <w:sz w:val="21"/>
          <w:szCs w:val="21"/>
        </w:rPr>
        <w:t>。希腊</w:t>
      </w:r>
      <w:r w:rsidRPr="00677DB0">
        <w:rPr>
          <w:rFonts w:ascii="SimSun" w:hAnsi="SimSun"/>
          <w:sz w:val="21"/>
          <w:szCs w:val="21"/>
        </w:rPr>
        <w:t>代表团希望该</w:t>
      </w:r>
      <w:r w:rsidRPr="00677DB0">
        <w:rPr>
          <w:rFonts w:ascii="SimSun" w:hAnsi="SimSun" w:hint="eastAsia"/>
          <w:sz w:val="21"/>
          <w:szCs w:val="21"/>
        </w:rPr>
        <w:t>集团</w:t>
      </w:r>
      <w:r w:rsidRPr="00677DB0">
        <w:rPr>
          <w:rFonts w:ascii="SimSun" w:hAnsi="SimSun"/>
          <w:sz w:val="21"/>
          <w:szCs w:val="21"/>
        </w:rPr>
        <w:t>作为一个小组进一步进行讨论后</w:t>
      </w:r>
      <w:r w:rsidRPr="00677DB0">
        <w:rPr>
          <w:rFonts w:ascii="SimSun" w:hAnsi="SimSun" w:hint="eastAsia"/>
          <w:sz w:val="21"/>
          <w:szCs w:val="21"/>
        </w:rPr>
        <w:t>，</w:t>
      </w:r>
      <w:r w:rsidRPr="00677DB0">
        <w:rPr>
          <w:rFonts w:ascii="SimSun" w:hAnsi="SimSun"/>
          <w:sz w:val="21"/>
          <w:szCs w:val="21"/>
        </w:rPr>
        <w:t>能够向委员会提出自己的意见</w:t>
      </w:r>
      <w:r w:rsidRPr="00677DB0">
        <w:rPr>
          <w:rFonts w:ascii="SimSun" w:hAnsi="SimSun" w:hint="eastAsia"/>
          <w:sz w:val="21"/>
          <w:szCs w:val="21"/>
        </w:rPr>
        <w:t>。</w:t>
      </w:r>
      <w:r w:rsidRPr="00677DB0">
        <w:rPr>
          <w:rFonts w:ascii="SimSun" w:hAnsi="SimSun"/>
          <w:sz w:val="21"/>
          <w:szCs w:val="21"/>
        </w:rPr>
        <w:t>作为非常初步的意见</w:t>
      </w:r>
      <w:r w:rsidRPr="00677DB0">
        <w:rPr>
          <w:rFonts w:ascii="SimSun" w:hAnsi="SimSun" w:hint="eastAsia"/>
          <w:sz w:val="21"/>
          <w:szCs w:val="21"/>
        </w:rPr>
        <w:t>，</w:t>
      </w:r>
      <w:r w:rsidRPr="00677DB0">
        <w:rPr>
          <w:rFonts w:ascii="SimSun" w:hAnsi="SimSun"/>
          <w:sz w:val="21"/>
          <w:szCs w:val="21"/>
        </w:rPr>
        <w:t>希腊代表团分享了该陈述中的一</w:t>
      </w:r>
      <w:r w:rsidRPr="00677DB0">
        <w:rPr>
          <w:rFonts w:ascii="SimSun" w:hAnsi="SimSun" w:hint="eastAsia"/>
          <w:sz w:val="21"/>
          <w:szCs w:val="21"/>
        </w:rPr>
        <w:t>个</w:t>
      </w:r>
      <w:r w:rsidRPr="00677DB0">
        <w:rPr>
          <w:rFonts w:ascii="SimSun" w:hAnsi="SimSun"/>
          <w:sz w:val="21"/>
          <w:szCs w:val="21"/>
        </w:rPr>
        <w:t>内容</w:t>
      </w:r>
      <w:r w:rsidRPr="00677DB0">
        <w:rPr>
          <w:rFonts w:ascii="SimSun" w:hAnsi="SimSun" w:hint="eastAsia"/>
          <w:sz w:val="21"/>
          <w:szCs w:val="21"/>
        </w:rPr>
        <w:t>，</w:t>
      </w:r>
      <w:r w:rsidRPr="00677DB0">
        <w:rPr>
          <w:rFonts w:ascii="SimSun" w:hAnsi="SimSun"/>
          <w:sz w:val="21"/>
          <w:szCs w:val="21"/>
        </w:rPr>
        <w:t>就是B集团认为意见一致是朝着能够推动进程的方向迈出的一步</w:t>
      </w:r>
      <w:r w:rsidRPr="00677DB0">
        <w:rPr>
          <w:rFonts w:ascii="SimSun" w:hAnsi="SimSun" w:hint="eastAsia"/>
          <w:sz w:val="21"/>
          <w:szCs w:val="21"/>
        </w:rPr>
        <w:t>。话虽如此，希腊代表团承诺与其小组商量后回到委员会。</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伊朗伊斯兰共和国代表团认为需要进一步作出澄清</w:t>
      </w:r>
      <w:r w:rsidRPr="00677DB0">
        <w:rPr>
          <w:rFonts w:ascii="SimSun" w:hAnsi="SimSun" w:hint="eastAsia"/>
          <w:sz w:val="21"/>
          <w:szCs w:val="21"/>
        </w:rPr>
        <w:t>，</w:t>
      </w:r>
      <w:r w:rsidRPr="00677DB0">
        <w:rPr>
          <w:rFonts w:ascii="SimSun" w:hAnsi="SimSun"/>
          <w:sz w:val="21"/>
          <w:szCs w:val="21"/>
        </w:rPr>
        <w:t>因为伊朗代表团不确定除了埃及和摩洛哥撤回了提案之外</w:t>
      </w:r>
      <w:r w:rsidRPr="00677DB0">
        <w:rPr>
          <w:rFonts w:ascii="SimSun" w:hAnsi="SimSun" w:hint="eastAsia"/>
          <w:sz w:val="21"/>
          <w:szCs w:val="21"/>
        </w:rPr>
        <w:t>，</w:t>
      </w:r>
      <w:r w:rsidRPr="00677DB0">
        <w:rPr>
          <w:rFonts w:ascii="SimSun" w:hAnsi="SimSun"/>
          <w:sz w:val="21"/>
          <w:szCs w:val="21"/>
        </w:rPr>
        <w:t>来自GRULAC和非洲区域的其他候选国的提案是否也被撤回了</w:t>
      </w:r>
      <w:r w:rsidRPr="00677DB0">
        <w:rPr>
          <w:rFonts w:ascii="SimSun" w:hAnsi="SimSun" w:hint="eastAsia"/>
          <w:sz w:val="21"/>
          <w:szCs w:val="21"/>
        </w:rPr>
        <w:t>。</w:t>
      </w:r>
      <w:r w:rsidRPr="00677DB0">
        <w:rPr>
          <w:rFonts w:ascii="SimSun" w:hAnsi="SimSun"/>
          <w:sz w:val="21"/>
          <w:szCs w:val="21"/>
        </w:rPr>
        <w:t>伊朗代表团认为委员会首先应该知道桌面上还有多少份提案</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尼日利亚代表团指出</w:t>
      </w:r>
      <w:r w:rsidRPr="00677DB0">
        <w:rPr>
          <w:rFonts w:ascii="SimSun" w:hAnsi="SimSun" w:hint="eastAsia"/>
          <w:sz w:val="21"/>
          <w:szCs w:val="21"/>
        </w:rPr>
        <w:t>，</w:t>
      </w:r>
      <w:r w:rsidRPr="00677DB0">
        <w:rPr>
          <w:rFonts w:ascii="SimSun" w:hAnsi="SimSun"/>
          <w:sz w:val="21"/>
          <w:szCs w:val="21"/>
        </w:rPr>
        <w:t>在前一天非洲集团的会议之后</w:t>
      </w:r>
      <w:r w:rsidRPr="00677DB0">
        <w:rPr>
          <w:rFonts w:ascii="SimSun" w:hAnsi="SimSun" w:hint="eastAsia"/>
          <w:sz w:val="21"/>
          <w:szCs w:val="21"/>
        </w:rPr>
        <w:t>，剩下的两个非洲集团的竞争者是阿尔及利亚和尼日利亚。</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关于这方面的任何问题</w:t>
      </w:r>
      <w:r w:rsidRPr="00677DB0">
        <w:rPr>
          <w:rFonts w:ascii="SimSun" w:hAnsi="SimSun" w:hint="eastAsia"/>
          <w:sz w:val="21"/>
          <w:szCs w:val="21"/>
        </w:rPr>
        <w:t>，</w:t>
      </w:r>
      <w:r w:rsidRPr="00677DB0">
        <w:rPr>
          <w:rFonts w:ascii="SimSun" w:hAnsi="SimSun"/>
          <w:sz w:val="21"/>
          <w:szCs w:val="21"/>
        </w:rPr>
        <w:t>智利代表团想要强调哥伦比亚是本两年期GRULAC的候选国</w:t>
      </w:r>
      <w:r w:rsidRPr="00677DB0">
        <w:rPr>
          <w:rFonts w:ascii="SimSun" w:hAnsi="SimSun" w:hint="eastAsia"/>
          <w:sz w:val="21"/>
          <w:szCs w:val="21"/>
        </w:rPr>
        <w:t>，</w:t>
      </w:r>
      <w:r w:rsidRPr="00677DB0">
        <w:rPr>
          <w:rFonts w:ascii="SimSun" w:hAnsi="SimSun"/>
          <w:sz w:val="21"/>
          <w:szCs w:val="21"/>
        </w:rPr>
        <w:t>还说这是GRULAC以协商一致的方式作出的决定</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大韩民国代表团指出</w:t>
      </w:r>
      <w:r w:rsidRPr="00677DB0">
        <w:rPr>
          <w:rFonts w:ascii="SimSun" w:hAnsi="SimSun" w:hint="eastAsia"/>
          <w:sz w:val="21"/>
          <w:szCs w:val="21"/>
        </w:rPr>
        <w:t>，</w:t>
      </w:r>
      <w:r w:rsidRPr="00677DB0">
        <w:rPr>
          <w:rFonts w:ascii="SimSun" w:hAnsi="SimSun"/>
          <w:sz w:val="21"/>
          <w:szCs w:val="21"/>
        </w:rPr>
        <w:t>由于</w:t>
      </w:r>
      <w:r w:rsidRPr="00677DB0">
        <w:rPr>
          <w:rFonts w:ascii="SimSun" w:hAnsi="SimSun" w:hint="eastAsia"/>
          <w:sz w:val="21"/>
          <w:szCs w:val="21"/>
        </w:rPr>
        <w:t>2016年大会将要为下一个两年期选择三个驻外办事处，需要一些保障措施以避免重复以前复杂的程序。在成员国开始关于驻外办事处的非正式讨论时，他们需首先讨论保障措施。</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以</w:t>
      </w:r>
      <w:r w:rsidRPr="00677DB0">
        <w:rPr>
          <w:rFonts w:ascii="SimSun" w:hAnsi="SimSun" w:hint="eastAsia"/>
          <w:sz w:val="21"/>
          <w:szCs w:val="21"/>
        </w:rPr>
        <w:t>本国</w:t>
      </w:r>
      <w:r w:rsidRPr="00677DB0">
        <w:rPr>
          <w:rFonts w:ascii="SimSun" w:hAnsi="SimSun"/>
          <w:sz w:val="21"/>
          <w:szCs w:val="21"/>
        </w:rPr>
        <w:t>名义发言的印度代表团认为</w:t>
      </w:r>
      <w:r w:rsidRPr="00677DB0">
        <w:rPr>
          <w:rFonts w:ascii="SimSun" w:hAnsi="SimSun" w:hint="eastAsia"/>
          <w:sz w:val="21"/>
          <w:szCs w:val="21"/>
        </w:rPr>
        <w:t>，</w:t>
      </w:r>
      <w:r w:rsidRPr="00677DB0">
        <w:rPr>
          <w:rFonts w:ascii="SimSun" w:hAnsi="SimSun"/>
          <w:sz w:val="21"/>
          <w:szCs w:val="21"/>
        </w:rPr>
        <w:t>无可置疑的事实是应优先考虑非洲</w:t>
      </w:r>
      <w:r w:rsidRPr="00677DB0">
        <w:rPr>
          <w:rFonts w:ascii="SimSun" w:hAnsi="SimSun" w:hint="eastAsia"/>
          <w:sz w:val="21"/>
          <w:szCs w:val="21"/>
        </w:rPr>
        <w:t>。</w:t>
      </w:r>
      <w:r w:rsidRPr="00677DB0">
        <w:rPr>
          <w:rFonts w:ascii="SimSun" w:hAnsi="SimSun"/>
          <w:sz w:val="21"/>
          <w:szCs w:val="21"/>
        </w:rPr>
        <w:t>与此同时</w:t>
      </w:r>
      <w:r w:rsidRPr="00677DB0">
        <w:rPr>
          <w:rFonts w:ascii="SimSun" w:hAnsi="SimSun" w:hint="eastAsia"/>
          <w:sz w:val="21"/>
          <w:szCs w:val="21"/>
        </w:rPr>
        <w:t>，至于</w:t>
      </w:r>
      <w:r w:rsidRPr="00677DB0">
        <w:rPr>
          <w:rFonts w:ascii="SimSun" w:hAnsi="SimSun"/>
          <w:sz w:val="21"/>
          <w:szCs w:val="21"/>
        </w:rPr>
        <w:t>亚洲和太平洋</w:t>
      </w:r>
      <w:r w:rsidRPr="00677DB0">
        <w:rPr>
          <w:rFonts w:ascii="SimSun" w:hAnsi="SimSun" w:hint="eastAsia"/>
          <w:sz w:val="21"/>
          <w:szCs w:val="21"/>
        </w:rPr>
        <w:t>区域</w:t>
      </w:r>
      <w:r w:rsidRPr="00677DB0">
        <w:rPr>
          <w:rFonts w:ascii="SimSun" w:hAnsi="SimSun"/>
          <w:sz w:val="21"/>
          <w:szCs w:val="21"/>
        </w:rPr>
        <w:t>的国家</w:t>
      </w:r>
      <w:r w:rsidRPr="00677DB0">
        <w:rPr>
          <w:rFonts w:ascii="SimSun" w:hAnsi="SimSun" w:hint="eastAsia"/>
          <w:sz w:val="21"/>
          <w:szCs w:val="21"/>
        </w:rPr>
        <w:t>，桌面上</w:t>
      </w:r>
      <w:r w:rsidRPr="00677DB0">
        <w:rPr>
          <w:rFonts w:ascii="SimSun" w:hAnsi="SimSun"/>
          <w:sz w:val="21"/>
          <w:szCs w:val="21"/>
        </w:rPr>
        <w:t>有三项提案</w:t>
      </w:r>
      <w:r w:rsidRPr="00677DB0">
        <w:rPr>
          <w:rFonts w:ascii="SimSun" w:hAnsi="SimSun" w:hint="eastAsia"/>
          <w:sz w:val="21"/>
          <w:szCs w:val="21"/>
        </w:rPr>
        <w:t>。全体成员国必须设计一个方案，以便就提交提案的所有三个区域的国家作出公平的决定。来自非洲的提案是作为非洲集团的提案提交的。有一项来自</w:t>
      </w:r>
      <w:r w:rsidRPr="00677DB0">
        <w:rPr>
          <w:rFonts w:ascii="SimSun" w:hAnsi="SimSun"/>
          <w:sz w:val="21"/>
          <w:szCs w:val="21"/>
        </w:rPr>
        <w:t>GRULAC的提案</w:t>
      </w:r>
      <w:r w:rsidRPr="00677DB0">
        <w:rPr>
          <w:rFonts w:ascii="SimSun" w:hAnsi="SimSun" w:hint="eastAsia"/>
          <w:sz w:val="21"/>
          <w:szCs w:val="21"/>
        </w:rPr>
        <w:t>。</w:t>
      </w:r>
      <w:r w:rsidRPr="00677DB0">
        <w:rPr>
          <w:rFonts w:ascii="SimSun" w:hAnsi="SimSun"/>
          <w:sz w:val="21"/>
          <w:szCs w:val="21"/>
        </w:rPr>
        <w:t>截至目前没有来自亚洲和太平洋集团的一致建议</w:t>
      </w:r>
      <w:r w:rsidRPr="00677DB0">
        <w:rPr>
          <w:rFonts w:ascii="SimSun" w:hAnsi="SimSun" w:hint="eastAsia"/>
          <w:sz w:val="21"/>
          <w:szCs w:val="21"/>
        </w:rPr>
        <w:t>，</w:t>
      </w:r>
      <w:r w:rsidRPr="00677DB0">
        <w:rPr>
          <w:rFonts w:ascii="SimSun" w:hAnsi="SimSun"/>
          <w:sz w:val="21"/>
          <w:szCs w:val="21"/>
        </w:rPr>
        <w:t>但桌面上有三个国家的提案</w:t>
      </w:r>
      <w:r w:rsidRPr="00677DB0">
        <w:rPr>
          <w:rFonts w:ascii="SimSun" w:hAnsi="SimSun" w:hint="eastAsia"/>
          <w:sz w:val="21"/>
          <w:szCs w:val="21"/>
        </w:rPr>
        <w:t>。</w:t>
      </w:r>
      <w:r w:rsidRPr="00677DB0">
        <w:rPr>
          <w:rFonts w:ascii="SimSun" w:hAnsi="SimSun"/>
          <w:sz w:val="21"/>
          <w:szCs w:val="21"/>
        </w:rPr>
        <w:t>应认真考虑这些</w:t>
      </w:r>
      <w:r w:rsidRPr="00677DB0">
        <w:rPr>
          <w:rFonts w:ascii="SimSun" w:hAnsi="SimSun" w:hint="eastAsia"/>
          <w:sz w:val="21"/>
          <w:szCs w:val="21"/>
        </w:rPr>
        <w:t>提案，</w:t>
      </w:r>
      <w:r w:rsidRPr="00677DB0">
        <w:rPr>
          <w:rFonts w:ascii="SimSun" w:hAnsi="SimSun"/>
          <w:sz w:val="21"/>
          <w:szCs w:val="21"/>
        </w:rPr>
        <w:t>并且印度不应</w:t>
      </w:r>
      <w:r w:rsidRPr="00677DB0">
        <w:rPr>
          <w:rFonts w:ascii="SimSun" w:hAnsi="SimSun" w:hint="eastAsia"/>
          <w:sz w:val="21"/>
          <w:szCs w:val="21"/>
        </w:rPr>
        <w:t>有</w:t>
      </w:r>
      <w:r w:rsidRPr="00677DB0">
        <w:rPr>
          <w:rFonts w:ascii="SimSun" w:hAnsi="SimSun"/>
          <w:sz w:val="21"/>
          <w:szCs w:val="21"/>
        </w:rPr>
        <w:t>这样一种感觉</w:t>
      </w:r>
      <w:r w:rsidRPr="00677DB0">
        <w:rPr>
          <w:rFonts w:ascii="SimSun" w:hAnsi="SimSun" w:hint="eastAsia"/>
          <w:sz w:val="21"/>
          <w:szCs w:val="21"/>
        </w:rPr>
        <w:t>：仅仅</w:t>
      </w:r>
      <w:r w:rsidRPr="00677DB0">
        <w:rPr>
          <w:rFonts w:ascii="SimSun" w:hAnsi="SimSun"/>
          <w:sz w:val="21"/>
          <w:szCs w:val="21"/>
        </w:rPr>
        <w:t>是因为区域集团的优势</w:t>
      </w:r>
      <w:r w:rsidRPr="00677DB0">
        <w:rPr>
          <w:rFonts w:ascii="SimSun" w:hAnsi="SimSun" w:hint="eastAsia"/>
          <w:sz w:val="21"/>
          <w:szCs w:val="21"/>
        </w:rPr>
        <w:t>，</w:t>
      </w:r>
      <w:r w:rsidRPr="00677DB0">
        <w:rPr>
          <w:rFonts w:ascii="SimSun" w:hAnsi="SimSun"/>
          <w:sz w:val="21"/>
          <w:szCs w:val="21"/>
        </w:rPr>
        <w:t>它就被排除在外了</w:t>
      </w:r>
      <w:r w:rsidRPr="00677DB0">
        <w:rPr>
          <w:rFonts w:ascii="SimSun" w:hAnsi="SimSun" w:hint="eastAsia"/>
          <w:sz w:val="21"/>
          <w:szCs w:val="21"/>
        </w:rPr>
        <w:t>。</w:t>
      </w:r>
      <w:r w:rsidRPr="00677DB0">
        <w:rPr>
          <w:rFonts w:ascii="SimSun" w:hAnsi="SimSun"/>
          <w:sz w:val="21"/>
          <w:szCs w:val="21"/>
        </w:rPr>
        <w:t>印度代表团希望通过设计一个方案</w:t>
      </w:r>
      <w:r w:rsidRPr="00677DB0">
        <w:rPr>
          <w:rFonts w:ascii="SimSun" w:hAnsi="SimSun" w:hint="eastAsia"/>
          <w:sz w:val="21"/>
          <w:szCs w:val="21"/>
        </w:rPr>
        <w:t>找到</w:t>
      </w:r>
      <w:r w:rsidRPr="00677DB0">
        <w:rPr>
          <w:rFonts w:ascii="SimSun" w:hAnsi="SimSun"/>
          <w:sz w:val="21"/>
          <w:szCs w:val="21"/>
        </w:rPr>
        <w:t>关于提案问题的无可非议的解决办法</w:t>
      </w:r>
      <w:r w:rsidRPr="00677DB0">
        <w:rPr>
          <w:rFonts w:ascii="SimSun" w:hAnsi="SimSun" w:hint="eastAsia"/>
          <w:sz w:val="21"/>
          <w:szCs w:val="21"/>
        </w:rPr>
        <w:t>，</w:t>
      </w:r>
      <w:r w:rsidRPr="00677DB0">
        <w:rPr>
          <w:rFonts w:ascii="SimSun" w:hAnsi="SimSun"/>
          <w:sz w:val="21"/>
          <w:szCs w:val="21"/>
        </w:rPr>
        <w:t>这会让成员们对该体系</w:t>
      </w:r>
      <w:r w:rsidRPr="00677DB0">
        <w:rPr>
          <w:rFonts w:ascii="SimSun" w:hAnsi="SimSun" w:hint="eastAsia"/>
          <w:sz w:val="21"/>
          <w:szCs w:val="21"/>
        </w:rPr>
        <w:t>产生</w:t>
      </w:r>
      <w:r w:rsidRPr="00677DB0">
        <w:rPr>
          <w:rFonts w:ascii="SimSun" w:hAnsi="SimSun"/>
          <w:sz w:val="21"/>
          <w:szCs w:val="21"/>
        </w:rPr>
        <w:t>一些信任</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主席完全同意印度代表团的意见</w:t>
      </w:r>
      <w:r w:rsidRPr="00677DB0">
        <w:rPr>
          <w:rFonts w:ascii="SimSun" w:hAnsi="SimSun" w:hint="eastAsia"/>
          <w:sz w:val="21"/>
          <w:szCs w:val="21"/>
        </w:rPr>
        <w:t>，</w:t>
      </w:r>
      <w:r w:rsidRPr="00677DB0">
        <w:rPr>
          <w:rFonts w:ascii="SimSun" w:hAnsi="SimSun"/>
          <w:sz w:val="21"/>
          <w:szCs w:val="21"/>
        </w:rPr>
        <w:t>确认所有提案都在讨论中</w:t>
      </w:r>
      <w:r w:rsidRPr="00677DB0">
        <w:rPr>
          <w:rFonts w:ascii="SimSun" w:hAnsi="SimSun" w:hint="eastAsia"/>
          <w:sz w:val="21"/>
          <w:szCs w:val="21"/>
        </w:rPr>
        <w:t>，</w:t>
      </w:r>
      <w:r w:rsidRPr="00677DB0">
        <w:rPr>
          <w:rFonts w:ascii="SimSun" w:hAnsi="SimSun"/>
          <w:sz w:val="21"/>
          <w:szCs w:val="21"/>
        </w:rPr>
        <w:t>尚未作出任何决定</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代表CEBS集团发言的拉脱维亚代表团感谢WIPO成员国提交设立</w:t>
      </w:r>
      <w:r w:rsidRPr="00677DB0">
        <w:rPr>
          <w:rFonts w:ascii="SimSun" w:hAnsi="SimSun" w:hint="eastAsia"/>
          <w:sz w:val="21"/>
          <w:szCs w:val="21"/>
        </w:rPr>
        <w:t>驻外办事处的提案，感谢秘书处编写并提供实况报告。</w:t>
      </w:r>
      <w:r w:rsidRPr="00677DB0">
        <w:rPr>
          <w:rFonts w:ascii="SimSun" w:hAnsi="SimSun"/>
          <w:sz w:val="21"/>
          <w:szCs w:val="21"/>
        </w:rPr>
        <w:t>CEBS清楚开设</w:t>
      </w:r>
      <w:r w:rsidRPr="00677DB0">
        <w:rPr>
          <w:rFonts w:ascii="SimSun" w:hAnsi="SimSun" w:hint="eastAsia"/>
          <w:sz w:val="21"/>
          <w:szCs w:val="21"/>
        </w:rPr>
        <w:t>驻外办事处的好处，同时铭记指导原则，尤其是第一段：“</w:t>
      </w:r>
      <w:r w:rsidRPr="0048349C">
        <w:rPr>
          <w:rFonts w:ascii="KaiTi" w:eastAsia="KaiTi" w:hAnsi="KaiTi" w:hint="eastAsia"/>
          <w:sz w:val="21"/>
          <w:szCs w:val="21"/>
        </w:rPr>
        <w:t>在建立可持续、规模适当的WIPO驻外办事处（EO）网络时，关于WIPO秘书处的作用和成员国的决策适用以下指导原则。办事处网络的作用是与WIPO总部协调一致、互为补充，在WIPO总部的业务部门力有未逮时发挥作用，以便遵照计划和预算的成果框架，为完成计划增加明显的价值、效率和效果。</w:t>
      </w:r>
      <w:r w:rsidRPr="00677DB0">
        <w:rPr>
          <w:rFonts w:ascii="SimSun" w:hAnsi="SimSun" w:hint="eastAsia"/>
          <w:sz w:val="21"/>
          <w:szCs w:val="21"/>
        </w:rPr>
        <w:t>”驻外办事处的设立应符合本组织在提供技术援助、能力建设和培训方面的实际需要。</w:t>
      </w:r>
      <w:r w:rsidRPr="00677DB0">
        <w:rPr>
          <w:rFonts w:ascii="SimSun" w:hAnsi="SimSun"/>
          <w:sz w:val="21"/>
          <w:szCs w:val="21"/>
        </w:rPr>
        <w:t>CEBS集团回顾说</w:t>
      </w:r>
      <w:r w:rsidRPr="00677DB0">
        <w:rPr>
          <w:rFonts w:ascii="SimSun" w:hAnsi="SimSun" w:hint="eastAsia"/>
          <w:sz w:val="21"/>
          <w:szCs w:val="21"/>
        </w:rPr>
        <w:t>，</w:t>
      </w:r>
      <w:r w:rsidRPr="00677DB0">
        <w:rPr>
          <w:rFonts w:ascii="SimSun" w:hAnsi="SimSun"/>
          <w:sz w:val="21"/>
          <w:szCs w:val="21"/>
        </w:rPr>
        <w:t>罗马尼亚提交了一个</w:t>
      </w:r>
      <w:r w:rsidRPr="00677DB0">
        <w:rPr>
          <w:rFonts w:ascii="SimSun" w:hAnsi="SimSun" w:hint="eastAsia"/>
          <w:sz w:val="21"/>
          <w:szCs w:val="21"/>
        </w:rPr>
        <w:t>次</w:t>
      </w:r>
      <w:r w:rsidRPr="00677DB0">
        <w:rPr>
          <w:rFonts w:ascii="SimSun" w:hAnsi="SimSun"/>
          <w:sz w:val="21"/>
          <w:szCs w:val="21"/>
        </w:rPr>
        <w:t>区域办事处提案</w:t>
      </w:r>
      <w:r w:rsidRPr="00677DB0">
        <w:rPr>
          <w:rFonts w:ascii="SimSun" w:hAnsi="SimSun" w:hint="eastAsia"/>
          <w:sz w:val="21"/>
          <w:szCs w:val="21"/>
        </w:rPr>
        <w:t>，该提案在</w:t>
      </w:r>
      <w:r w:rsidRPr="00677DB0">
        <w:rPr>
          <w:rFonts w:ascii="SimSun" w:hAnsi="SimSun"/>
          <w:sz w:val="21"/>
          <w:szCs w:val="21"/>
        </w:rPr>
        <w:t>提交</w:t>
      </w:r>
      <w:r w:rsidRPr="00677DB0">
        <w:rPr>
          <w:rFonts w:ascii="SimSun" w:hAnsi="SimSun" w:hint="eastAsia"/>
          <w:sz w:val="21"/>
          <w:szCs w:val="21"/>
        </w:rPr>
        <w:t>之</w:t>
      </w:r>
      <w:r w:rsidRPr="00677DB0">
        <w:rPr>
          <w:rFonts w:ascii="SimSun" w:hAnsi="SimSun"/>
          <w:sz w:val="21"/>
          <w:szCs w:val="21"/>
        </w:rPr>
        <w:t>时得到了五个成员国的支持</w:t>
      </w:r>
      <w:r w:rsidRPr="00677DB0">
        <w:rPr>
          <w:rFonts w:ascii="SimSun" w:hAnsi="SimSun" w:hint="eastAsia"/>
          <w:sz w:val="21"/>
          <w:szCs w:val="21"/>
        </w:rPr>
        <w:t>。该集团强调WIPO驻外办事处网络平衡的地域分布。出于这个原因，该集团认为应优先考虑没有任何驻外办事处的区域。</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罗马尼亚代表团提及CEBS集团的发言</w:t>
      </w:r>
      <w:r w:rsidRPr="00677DB0">
        <w:rPr>
          <w:rFonts w:ascii="SimSun" w:hAnsi="SimSun" w:hint="eastAsia"/>
          <w:sz w:val="21"/>
          <w:szCs w:val="21"/>
        </w:rPr>
        <w:t>，</w:t>
      </w:r>
      <w:r w:rsidRPr="00677DB0">
        <w:rPr>
          <w:rFonts w:ascii="SimSun" w:hAnsi="SimSun"/>
          <w:sz w:val="21"/>
          <w:szCs w:val="21"/>
        </w:rPr>
        <w:t>想要强调其支持该声明中陈述的论点</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以本国名义发言的尼日利亚代表团想要提醒全体成员国优先权已经给了非洲</w:t>
      </w:r>
      <w:r w:rsidRPr="00677DB0">
        <w:rPr>
          <w:rFonts w:ascii="SimSun" w:hAnsi="SimSun" w:hint="eastAsia"/>
          <w:sz w:val="21"/>
          <w:szCs w:val="21"/>
        </w:rPr>
        <w:t>。</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格鲁吉亚代表团提及在委员会面前所作陈述</w:t>
      </w:r>
      <w:r w:rsidRPr="00677DB0">
        <w:rPr>
          <w:rFonts w:ascii="SimSun" w:hAnsi="SimSun" w:hint="eastAsia"/>
          <w:sz w:val="21"/>
          <w:szCs w:val="21"/>
        </w:rPr>
        <w:t>，</w:t>
      </w:r>
      <w:r w:rsidRPr="00677DB0">
        <w:rPr>
          <w:rFonts w:ascii="SimSun" w:hAnsi="SimSun"/>
          <w:sz w:val="21"/>
          <w:szCs w:val="21"/>
        </w:rPr>
        <w:t>感谢各位发言人全面的和信息量大的陈述</w:t>
      </w:r>
      <w:r w:rsidRPr="00677DB0">
        <w:rPr>
          <w:rFonts w:ascii="SimSun" w:hAnsi="SimSun" w:hint="eastAsia"/>
          <w:sz w:val="21"/>
          <w:szCs w:val="21"/>
        </w:rPr>
        <w:t>。</w:t>
      </w:r>
      <w:r w:rsidRPr="00677DB0">
        <w:rPr>
          <w:rFonts w:ascii="SimSun" w:hAnsi="SimSun"/>
          <w:sz w:val="21"/>
          <w:szCs w:val="21"/>
        </w:rPr>
        <w:t>格鲁吉亚代表团想要重申其对在罗马尼亚开设一个WIPO</w:t>
      </w:r>
      <w:r w:rsidRPr="00677DB0">
        <w:rPr>
          <w:rFonts w:ascii="SimSun" w:hAnsi="SimSun" w:hint="eastAsia"/>
          <w:sz w:val="21"/>
          <w:szCs w:val="21"/>
        </w:rPr>
        <w:t>次</w:t>
      </w:r>
      <w:r w:rsidRPr="00677DB0">
        <w:rPr>
          <w:rFonts w:ascii="SimSun" w:hAnsi="SimSun"/>
          <w:sz w:val="21"/>
          <w:szCs w:val="21"/>
        </w:rPr>
        <w:t>区域驻外办事处提案的支持</w:t>
      </w:r>
      <w:r w:rsidRPr="00677DB0">
        <w:rPr>
          <w:rFonts w:ascii="SimSun" w:hAnsi="SimSun" w:hint="eastAsia"/>
          <w:sz w:val="21"/>
          <w:szCs w:val="21"/>
        </w:rPr>
        <w:t>。</w:t>
      </w:r>
      <w:r w:rsidRPr="00677DB0">
        <w:rPr>
          <w:rFonts w:ascii="SimSun" w:hAnsi="SimSun"/>
          <w:sz w:val="21"/>
          <w:szCs w:val="21"/>
        </w:rPr>
        <w:t>格鲁吉亚代表团认为应优先考虑没有任何</w:t>
      </w:r>
      <w:r w:rsidRPr="00677DB0">
        <w:rPr>
          <w:rFonts w:ascii="SimSun" w:hAnsi="SimSun" w:hint="eastAsia"/>
          <w:sz w:val="21"/>
          <w:szCs w:val="21"/>
        </w:rPr>
        <w:t>驻外办事处的区域，认为驻外办事处的地理覆盖范围应是成员国一个首先讨论和磋商的主题。</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巴基斯坦代表团表示了对在目前没有任何WIPO存在的区域设立</w:t>
      </w:r>
      <w:r w:rsidRPr="00677DB0">
        <w:rPr>
          <w:rFonts w:ascii="SimSun" w:hAnsi="SimSun" w:hint="eastAsia"/>
          <w:sz w:val="21"/>
          <w:szCs w:val="21"/>
        </w:rPr>
        <w:t>驻外办事处的支持。它还告诫不要对下一个两年期作出任何决定，因为提案邀请是针对本两年期的。巴基斯坦代表团不明白在不知道未来会有多少个候选国的情况下，成员们如何能够为下一个两年期讨论一个方案。</w:t>
      </w:r>
    </w:p>
    <w:p w:rsidR="00BB4B77" w:rsidRPr="00677DB0" w:rsidRDefault="00BB4B77" w:rsidP="000F6CCA">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主席想要澄清自己说过的话</w:t>
      </w:r>
      <w:r w:rsidRPr="00677DB0">
        <w:rPr>
          <w:rFonts w:ascii="SimSun" w:hAnsi="SimSun" w:hint="eastAsia"/>
          <w:sz w:val="21"/>
          <w:szCs w:val="21"/>
        </w:rPr>
        <w:t>，</w:t>
      </w:r>
      <w:r w:rsidRPr="00677DB0">
        <w:rPr>
          <w:rFonts w:ascii="SimSun" w:hAnsi="SimSun"/>
          <w:sz w:val="21"/>
          <w:szCs w:val="21"/>
        </w:rPr>
        <w:t>他认为一些代表团可能误解了他的话</w:t>
      </w:r>
      <w:r w:rsidRPr="00677DB0">
        <w:rPr>
          <w:rFonts w:ascii="SimSun" w:hAnsi="SimSun" w:hint="eastAsia"/>
          <w:sz w:val="21"/>
          <w:szCs w:val="21"/>
        </w:rPr>
        <w:t>。</w:t>
      </w:r>
      <w:r w:rsidRPr="00677DB0">
        <w:rPr>
          <w:rFonts w:ascii="SimSun" w:hAnsi="SimSun"/>
          <w:sz w:val="21"/>
          <w:szCs w:val="21"/>
        </w:rPr>
        <w:t>主席说</w:t>
      </w:r>
      <w:r w:rsidRPr="00677DB0">
        <w:rPr>
          <w:rFonts w:ascii="SimSun" w:hAnsi="SimSun" w:hint="eastAsia"/>
          <w:sz w:val="21"/>
          <w:szCs w:val="21"/>
        </w:rPr>
        <w:t>，</w:t>
      </w:r>
      <w:r w:rsidRPr="00677DB0">
        <w:rPr>
          <w:rFonts w:ascii="SimSun" w:hAnsi="SimSun"/>
          <w:sz w:val="21"/>
          <w:szCs w:val="21"/>
        </w:rPr>
        <w:t>他只是想知道是否可以加快关于下一个两年期的进程</w:t>
      </w:r>
      <w:r w:rsidRPr="00677DB0">
        <w:rPr>
          <w:rFonts w:ascii="SimSun" w:hAnsi="SimSun" w:hint="eastAsia"/>
          <w:sz w:val="21"/>
          <w:szCs w:val="21"/>
        </w:rPr>
        <w:t>，</w:t>
      </w:r>
      <w:r w:rsidRPr="00677DB0">
        <w:rPr>
          <w:rFonts w:ascii="SimSun" w:hAnsi="SimSun"/>
          <w:sz w:val="21"/>
          <w:szCs w:val="21"/>
        </w:rPr>
        <w:t>但不是通过缩减任何正式程序</w:t>
      </w:r>
      <w:r w:rsidRPr="00677DB0">
        <w:rPr>
          <w:rFonts w:ascii="SimSun" w:hAnsi="SimSun" w:hint="eastAsia"/>
          <w:sz w:val="21"/>
          <w:szCs w:val="21"/>
        </w:rPr>
        <w:t>，</w:t>
      </w:r>
      <w:r w:rsidRPr="00677DB0">
        <w:rPr>
          <w:rFonts w:ascii="SimSun" w:hAnsi="SimSun"/>
          <w:sz w:val="21"/>
          <w:szCs w:val="21"/>
        </w:rPr>
        <w:t>而是通过及时发起该程序</w:t>
      </w:r>
      <w:r w:rsidRPr="00677DB0">
        <w:rPr>
          <w:rFonts w:ascii="SimSun" w:hAnsi="SimSun" w:hint="eastAsia"/>
          <w:sz w:val="21"/>
          <w:szCs w:val="21"/>
        </w:rPr>
        <w:t>。</w:t>
      </w:r>
      <w:r w:rsidRPr="00677DB0">
        <w:rPr>
          <w:rFonts w:ascii="SimSun" w:hAnsi="SimSun"/>
          <w:sz w:val="21"/>
          <w:szCs w:val="21"/>
        </w:rPr>
        <w:t>这意味着决定或决定的内容之一可以是</w:t>
      </w:r>
      <w:r w:rsidRPr="00677DB0">
        <w:rPr>
          <w:rFonts w:ascii="SimSun" w:hAnsi="SimSun" w:hint="eastAsia"/>
          <w:sz w:val="21"/>
          <w:szCs w:val="21"/>
        </w:rPr>
        <w:t>指示</w:t>
      </w:r>
      <w:r w:rsidRPr="00677DB0">
        <w:rPr>
          <w:rFonts w:ascii="SimSun" w:hAnsi="SimSun"/>
          <w:sz w:val="21"/>
          <w:szCs w:val="21"/>
        </w:rPr>
        <w:t>秘书处尽快为2018/19两年期发出提案邀请</w:t>
      </w:r>
      <w:r w:rsidRPr="00677DB0">
        <w:rPr>
          <w:rFonts w:ascii="SimSun" w:hAnsi="SimSun" w:hint="eastAsia"/>
          <w:sz w:val="21"/>
          <w:szCs w:val="21"/>
        </w:rPr>
        <w:t>，</w:t>
      </w:r>
      <w:r w:rsidRPr="00677DB0">
        <w:rPr>
          <w:rFonts w:ascii="SimSun" w:hAnsi="SimSun"/>
          <w:sz w:val="21"/>
          <w:szCs w:val="21"/>
        </w:rPr>
        <w:t>以便在下一年年中之前征集所有意见</w:t>
      </w:r>
      <w:r w:rsidRPr="00677DB0">
        <w:rPr>
          <w:rFonts w:ascii="SimSun" w:hAnsi="SimSun" w:hint="eastAsia"/>
          <w:sz w:val="21"/>
          <w:szCs w:val="21"/>
        </w:rPr>
        <w:t>，2017年由</w:t>
      </w:r>
      <w:r w:rsidRPr="00677DB0">
        <w:rPr>
          <w:rFonts w:ascii="SimSun" w:hAnsi="SimSun"/>
          <w:sz w:val="21"/>
          <w:szCs w:val="21"/>
        </w:rPr>
        <w:t>PBC作出决定</w:t>
      </w:r>
      <w:r w:rsidRPr="00677DB0">
        <w:rPr>
          <w:rFonts w:ascii="SimSun" w:hAnsi="SimSun" w:hint="eastAsia"/>
          <w:sz w:val="21"/>
          <w:szCs w:val="21"/>
        </w:rPr>
        <w:t>。</w:t>
      </w:r>
      <w:r w:rsidRPr="00677DB0">
        <w:rPr>
          <w:rFonts w:ascii="SimSun" w:hAnsi="SimSun"/>
          <w:sz w:val="21"/>
          <w:szCs w:val="21"/>
        </w:rPr>
        <w:t>这将有助于决策并为那些仅仅因为候选国太多而所在地太少就没有当选的国家提供一些额外保障</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伊朗伊斯兰共和国代表团指出</w:t>
      </w:r>
      <w:r w:rsidRPr="00677DB0">
        <w:rPr>
          <w:rFonts w:ascii="SimSun" w:hAnsi="SimSun" w:hint="eastAsia"/>
          <w:sz w:val="21"/>
          <w:szCs w:val="21"/>
        </w:rPr>
        <w:t>，</w:t>
      </w:r>
      <w:r w:rsidRPr="00677DB0">
        <w:rPr>
          <w:rFonts w:ascii="SimSun" w:hAnsi="SimSun"/>
          <w:sz w:val="21"/>
          <w:szCs w:val="21"/>
        </w:rPr>
        <w:t>关于设立新的</w:t>
      </w:r>
      <w:r w:rsidRPr="00677DB0">
        <w:rPr>
          <w:rFonts w:ascii="SimSun" w:hAnsi="SimSun" w:hint="eastAsia"/>
          <w:sz w:val="21"/>
          <w:szCs w:val="21"/>
        </w:rPr>
        <w:t>WIPO驻外办事处，它认为必须在公平的地域分配的基础上，不带任何歧视地按照《指导原则》作出关于设立这样的办事处的决定。</w:t>
      </w:r>
      <w:r w:rsidR="00014132">
        <w:rPr>
          <w:rFonts w:ascii="SimSun" w:hAnsi="SimSun" w:hint="eastAsia"/>
          <w:sz w:val="21"/>
          <w:szCs w:val="21"/>
        </w:rPr>
        <w:t>代表团</w:t>
      </w:r>
      <w:r w:rsidRPr="00677DB0">
        <w:rPr>
          <w:rFonts w:ascii="SimSun" w:hAnsi="SimSun" w:hint="eastAsia"/>
          <w:sz w:val="21"/>
          <w:szCs w:val="21"/>
        </w:rPr>
        <w:t>主张，必须作为本组织中的一种新做法考虑新的驻外办事处以实现普遍性以及提高本组织的效率和有效性。秘书处在提供关于拟设新驻外办事处的技术报告时，应保持透明和中立，并按照《指导原则》第3条之二行事。驻外办事处的核心职能之一是提供技术援助以及开展能力建设活动。因此，根据《指导原则》第14条之规定，在设立新的驻外办事处时，应考虑发展方面。这个问题十分重要，因为目前没有哪个发展中国家设有驻外办事处。根据《指导原则》第13条之规定，应适当考虑未来驻外办事处的可持续、公平的地理网络原则。目前，在西亚和中东区域没有驻外办事处。</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越南代表团表示支持</w:t>
      </w:r>
      <w:r w:rsidRPr="00677DB0">
        <w:rPr>
          <w:rFonts w:ascii="SimSun" w:hAnsi="SimSun" w:hint="eastAsia"/>
          <w:sz w:val="21"/>
          <w:szCs w:val="21"/>
        </w:rPr>
        <w:t>2016/17两年期在大韩民国设立一个驻外办事处。</w:t>
      </w:r>
      <w:r w:rsidR="00014132">
        <w:rPr>
          <w:rFonts w:ascii="SimSun" w:hAnsi="SimSun" w:hint="eastAsia"/>
          <w:sz w:val="21"/>
          <w:szCs w:val="21"/>
        </w:rPr>
        <w:t>代表团</w:t>
      </w:r>
      <w:r w:rsidRPr="00677DB0">
        <w:rPr>
          <w:rFonts w:ascii="SimSun" w:hAnsi="SimSun" w:hint="eastAsia"/>
          <w:sz w:val="21"/>
          <w:szCs w:val="21"/>
        </w:rPr>
        <w:t>认为，拟设的驻外办事处通过与韩国知识产权局密切合作，将作为一个中心更好地服务于国际和区域发展和技术援助项目的实施，因此不只会给该国自己的知识产权用户，而且还会给该区域其他国家的知识产权用户带来好处。</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阿拉伯联合酋长国代表团回顾说</w:t>
      </w:r>
      <w:r w:rsidRPr="00677DB0">
        <w:rPr>
          <w:rFonts w:ascii="SimSun" w:hAnsi="SimSun" w:hint="eastAsia"/>
          <w:sz w:val="21"/>
          <w:szCs w:val="21"/>
        </w:rPr>
        <w:t>，2015年的大会作出了决定，希望在2016/17两年期期间能够解决这件事。在该决定中没有考虑其他提名。</w:t>
      </w:r>
      <w:r w:rsidR="00014132">
        <w:rPr>
          <w:rFonts w:ascii="SimSun" w:hAnsi="SimSun" w:hint="eastAsia"/>
          <w:sz w:val="21"/>
          <w:szCs w:val="21"/>
        </w:rPr>
        <w:t>代表团</w:t>
      </w:r>
      <w:r w:rsidRPr="00677DB0">
        <w:rPr>
          <w:rFonts w:ascii="SimSun" w:hAnsi="SimSun" w:hint="eastAsia"/>
          <w:sz w:val="21"/>
          <w:szCs w:val="21"/>
        </w:rPr>
        <w:t>相信，在下一个两年期，成员国或许能够给没有参选的国家一个机会，因为在2015年大会作出的决定中没有提供这样的机会。在本两年期大会应该就2016/17年开设三个驻外办事处作出决定。在这之后，在下一个两年期将给其他国家一个机会。有26个国家曾提出参选，但这次没有可能提出完整的正式申请。</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主席确认这正是成员们应继续往下进行的方式</w:t>
      </w:r>
      <w:r w:rsidRPr="00677DB0">
        <w:rPr>
          <w:rFonts w:ascii="SimSun" w:hAnsi="SimSun" w:hint="eastAsia"/>
          <w:sz w:val="21"/>
          <w:szCs w:val="21"/>
        </w:rPr>
        <w:t>。</w:t>
      </w:r>
      <w:r w:rsidRPr="00677DB0">
        <w:rPr>
          <w:rFonts w:ascii="SimSun" w:hAnsi="SimSun"/>
          <w:sz w:val="21"/>
          <w:szCs w:val="21"/>
        </w:rPr>
        <w:t>将有一个正式申请期</w:t>
      </w:r>
      <w:r w:rsidRPr="00677DB0">
        <w:rPr>
          <w:rFonts w:ascii="SimSun" w:hAnsi="SimSun" w:hint="eastAsia"/>
          <w:sz w:val="21"/>
          <w:szCs w:val="21"/>
        </w:rPr>
        <w:t>，</w:t>
      </w:r>
      <w:r w:rsidRPr="00677DB0">
        <w:rPr>
          <w:rFonts w:ascii="SimSun" w:hAnsi="SimSun"/>
          <w:sz w:val="21"/>
          <w:szCs w:val="21"/>
        </w:rPr>
        <w:t>谁都可以申请</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尼日利亚代表团以非洲集团的名义发言</w:t>
      </w:r>
      <w:r w:rsidRPr="00677DB0">
        <w:rPr>
          <w:rFonts w:ascii="SimSun" w:hAnsi="SimSun" w:hint="eastAsia"/>
          <w:sz w:val="21"/>
          <w:szCs w:val="21"/>
        </w:rPr>
        <w:t>，</w:t>
      </w:r>
      <w:r w:rsidRPr="00677DB0">
        <w:rPr>
          <w:rFonts w:ascii="SimSun" w:hAnsi="SimSun"/>
          <w:sz w:val="21"/>
          <w:szCs w:val="21"/>
        </w:rPr>
        <w:t>它感谢所有那些在发言中支持其</w:t>
      </w:r>
      <w:r w:rsidRPr="00677DB0">
        <w:rPr>
          <w:rFonts w:ascii="SimSun" w:hAnsi="SimSun" w:hint="eastAsia"/>
          <w:sz w:val="21"/>
          <w:szCs w:val="21"/>
        </w:rPr>
        <w:t>竞选驻外办事处东道国的代表团。关于主席的建议，非洲集团偏向于不要早早地开始为下一个两年期提交提案，也就是说不要在为本两年期确定驻外办事处之前。</w:t>
      </w:r>
      <w:r w:rsidR="00014132">
        <w:rPr>
          <w:rFonts w:ascii="SimSun" w:hAnsi="SimSun" w:hint="eastAsia"/>
          <w:sz w:val="21"/>
          <w:szCs w:val="21"/>
        </w:rPr>
        <w:t>代表团</w:t>
      </w:r>
      <w:r w:rsidRPr="00677DB0">
        <w:rPr>
          <w:rFonts w:ascii="SimSun" w:hAnsi="SimSun" w:hint="eastAsia"/>
          <w:sz w:val="21"/>
          <w:szCs w:val="21"/>
        </w:rPr>
        <w:t>回顾说，达成一致意见并通过优先考虑非洲的《指导原则》是一个漫长而严谨的过程。</w:t>
      </w:r>
      <w:r w:rsidR="00014132">
        <w:rPr>
          <w:rFonts w:ascii="SimSun" w:hAnsi="SimSun" w:hint="eastAsia"/>
          <w:sz w:val="21"/>
          <w:szCs w:val="21"/>
        </w:rPr>
        <w:t>代表团</w:t>
      </w:r>
      <w:r w:rsidRPr="00677DB0">
        <w:rPr>
          <w:rFonts w:ascii="SimSun" w:hAnsi="SimSun" w:hint="eastAsia"/>
          <w:sz w:val="21"/>
          <w:szCs w:val="21"/>
        </w:rPr>
        <w:t>想知道不愿意在这方面向前推进到了什么程度。成员们想要为确定国家进行磋商，尽管非洲集团已经提出了两个非洲候选国并且对来自</w:t>
      </w:r>
      <w:r w:rsidRPr="00677DB0">
        <w:rPr>
          <w:rFonts w:ascii="SimSun" w:hAnsi="SimSun"/>
          <w:sz w:val="21"/>
          <w:szCs w:val="21"/>
        </w:rPr>
        <w:t>GRULAC的消息表示欢迎</w:t>
      </w:r>
      <w:r w:rsidRPr="00677DB0">
        <w:rPr>
          <w:rFonts w:ascii="SimSun" w:hAnsi="SimSun" w:hint="eastAsia"/>
          <w:sz w:val="21"/>
          <w:szCs w:val="21"/>
        </w:rPr>
        <w:t>，</w:t>
      </w:r>
      <w:r w:rsidRPr="00677DB0">
        <w:rPr>
          <w:rFonts w:ascii="SimSun" w:hAnsi="SimSun"/>
          <w:sz w:val="21"/>
          <w:szCs w:val="21"/>
        </w:rPr>
        <w:t>经过磋商</w:t>
      </w:r>
      <w:r w:rsidRPr="00677DB0">
        <w:rPr>
          <w:rFonts w:ascii="SimSun" w:hAnsi="SimSun" w:hint="eastAsia"/>
          <w:sz w:val="21"/>
          <w:szCs w:val="21"/>
        </w:rPr>
        <w:t>，</w:t>
      </w:r>
      <w:r w:rsidRPr="00677DB0">
        <w:rPr>
          <w:rFonts w:ascii="SimSun" w:hAnsi="SimSun"/>
          <w:sz w:val="21"/>
          <w:szCs w:val="21"/>
        </w:rPr>
        <w:t>它们提出了一个候选国</w:t>
      </w:r>
      <w:r w:rsidRPr="00677DB0">
        <w:rPr>
          <w:rFonts w:ascii="SimSun" w:hAnsi="SimSun" w:hint="eastAsia"/>
          <w:sz w:val="21"/>
          <w:szCs w:val="21"/>
        </w:rPr>
        <w:t>。这显然为继续前行指明了道路，也为费用方面的考虑打下了基础，同时没有使亚洲和太平洋集团的重要性或意义降至最低，该集团支持优先考虑非洲。尼日利亚代表团认为对主席来说有继续磋商的余地。</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黑山代表团希望对其</w:t>
      </w:r>
      <w:r w:rsidRPr="00677DB0">
        <w:rPr>
          <w:rFonts w:ascii="SimSun" w:hAnsi="SimSun" w:hint="eastAsia"/>
          <w:sz w:val="21"/>
          <w:szCs w:val="21"/>
        </w:rPr>
        <w:t>以</w:t>
      </w:r>
      <w:r w:rsidRPr="00677DB0">
        <w:rPr>
          <w:rFonts w:ascii="SimSun" w:hAnsi="SimSun"/>
          <w:sz w:val="21"/>
          <w:szCs w:val="21"/>
        </w:rPr>
        <w:t>CEBS集团的名义所作的发言加以补充</w:t>
      </w:r>
      <w:r w:rsidRPr="00677DB0">
        <w:rPr>
          <w:rFonts w:ascii="SimSun" w:hAnsi="SimSun" w:hint="eastAsia"/>
          <w:sz w:val="21"/>
          <w:szCs w:val="21"/>
        </w:rPr>
        <w:t>。</w:t>
      </w:r>
      <w:r w:rsidRPr="00677DB0">
        <w:rPr>
          <w:rFonts w:ascii="SimSun" w:hAnsi="SimSun"/>
          <w:sz w:val="21"/>
          <w:szCs w:val="21"/>
        </w:rPr>
        <w:t>本着黑山知识产权局与罗马尼亚知识产权局之间谈判的精神</w:t>
      </w:r>
      <w:r w:rsidRPr="00677DB0">
        <w:rPr>
          <w:rFonts w:ascii="SimSun" w:hAnsi="SimSun" w:hint="eastAsia"/>
          <w:sz w:val="21"/>
          <w:szCs w:val="21"/>
        </w:rPr>
        <w:t>，</w:t>
      </w:r>
      <w:r w:rsidRPr="00677DB0">
        <w:rPr>
          <w:rFonts w:ascii="SimSun" w:hAnsi="SimSun"/>
          <w:sz w:val="21"/>
          <w:szCs w:val="21"/>
        </w:rPr>
        <w:t>黑山代表团支持罗马尼亚参与开设</w:t>
      </w:r>
      <w:r w:rsidRPr="00677DB0">
        <w:rPr>
          <w:rFonts w:ascii="SimSun" w:hAnsi="SimSun" w:hint="eastAsia"/>
          <w:sz w:val="21"/>
          <w:szCs w:val="21"/>
        </w:rPr>
        <w:t>驻外办事处的竞选，这样黑山将在</w:t>
      </w:r>
      <w:r w:rsidRPr="00677DB0">
        <w:rPr>
          <w:rFonts w:ascii="SimSun" w:hAnsi="SimSun"/>
          <w:sz w:val="21"/>
          <w:szCs w:val="21"/>
        </w:rPr>
        <w:t>WIPO技术援助的覆盖范围内</w:t>
      </w:r>
      <w:r w:rsidRPr="00677DB0">
        <w:rPr>
          <w:rFonts w:ascii="SimSun" w:hAnsi="SimSun" w:hint="eastAsia"/>
          <w:sz w:val="21"/>
          <w:szCs w:val="21"/>
        </w:rPr>
        <w:t>，</w:t>
      </w:r>
      <w:r w:rsidRPr="00677DB0">
        <w:rPr>
          <w:rFonts w:ascii="SimSun" w:hAnsi="SimSun"/>
          <w:sz w:val="21"/>
          <w:szCs w:val="21"/>
        </w:rPr>
        <w:t>技术援助包括在利用WIPO基本的专门知识范围内的知识产权工具和服务方面的培训</w:t>
      </w:r>
      <w:r w:rsidRPr="00677DB0">
        <w:rPr>
          <w:rFonts w:ascii="SimSun" w:hAnsi="SimSun" w:hint="eastAsia"/>
          <w:sz w:val="21"/>
          <w:szCs w:val="21"/>
        </w:rPr>
        <w:t>。</w:t>
      </w:r>
      <w:r w:rsidR="00014132">
        <w:rPr>
          <w:rFonts w:ascii="SimSun" w:hAnsi="SimSun" w:hint="eastAsia"/>
          <w:sz w:val="21"/>
          <w:szCs w:val="21"/>
        </w:rPr>
        <w:t>代表团</w:t>
      </w:r>
      <w:r w:rsidRPr="00677DB0">
        <w:rPr>
          <w:rFonts w:ascii="SimSun" w:hAnsi="SimSun" w:hint="eastAsia"/>
          <w:sz w:val="21"/>
          <w:szCs w:val="21"/>
        </w:rPr>
        <w:t>赞赏罗马尼亚为在该区域实现</w:t>
      </w:r>
      <w:r w:rsidRPr="00677DB0">
        <w:rPr>
          <w:rFonts w:ascii="SimSun" w:hAnsi="SimSun"/>
          <w:sz w:val="21"/>
          <w:szCs w:val="21"/>
        </w:rPr>
        <w:t>WIPO的战略目标作出贡献的意愿</w:t>
      </w:r>
      <w:r w:rsidRPr="00677DB0">
        <w:rPr>
          <w:rFonts w:ascii="SimSun" w:hAnsi="SimSun" w:hint="eastAsia"/>
          <w:sz w:val="21"/>
          <w:szCs w:val="21"/>
        </w:rPr>
        <w:t>，</w:t>
      </w:r>
      <w:r w:rsidRPr="00677DB0">
        <w:rPr>
          <w:rFonts w:ascii="SimSun" w:hAnsi="SimSun"/>
          <w:sz w:val="21"/>
          <w:szCs w:val="21"/>
        </w:rPr>
        <w:t>希望通过鼓励创新和创造性</w:t>
      </w:r>
      <w:r w:rsidRPr="00677DB0">
        <w:rPr>
          <w:rFonts w:ascii="SimSun" w:hAnsi="SimSun" w:hint="eastAsia"/>
          <w:sz w:val="21"/>
          <w:szCs w:val="21"/>
        </w:rPr>
        <w:t>、</w:t>
      </w:r>
      <w:r w:rsidRPr="00677DB0">
        <w:rPr>
          <w:rFonts w:ascii="SimSun" w:hAnsi="SimSun"/>
          <w:sz w:val="21"/>
          <w:szCs w:val="21"/>
        </w:rPr>
        <w:t>利用知识产权工具以及促进研究和技术转让</w:t>
      </w:r>
      <w:r w:rsidRPr="00677DB0">
        <w:rPr>
          <w:rFonts w:ascii="SimSun" w:hAnsi="SimSun" w:hint="eastAsia"/>
          <w:sz w:val="21"/>
          <w:szCs w:val="21"/>
        </w:rPr>
        <w:t>，</w:t>
      </w:r>
      <w:r w:rsidRPr="00677DB0">
        <w:rPr>
          <w:rFonts w:ascii="SimSun" w:hAnsi="SimSun"/>
          <w:sz w:val="21"/>
          <w:szCs w:val="21"/>
        </w:rPr>
        <w:t>这样一个</w:t>
      </w:r>
      <w:r w:rsidRPr="00677DB0">
        <w:rPr>
          <w:rFonts w:ascii="SimSun" w:hAnsi="SimSun" w:hint="eastAsia"/>
          <w:sz w:val="21"/>
          <w:szCs w:val="21"/>
        </w:rPr>
        <w:t>驻外办事处会给该区域国家带来种种好处。</w:t>
      </w:r>
      <w:r w:rsidR="00014132">
        <w:rPr>
          <w:rFonts w:ascii="SimSun" w:hAnsi="SimSun" w:hint="eastAsia"/>
          <w:sz w:val="21"/>
          <w:szCs w:val="21"/>
        </w:rPr>
        <w:t>代表团</w:t>
      </w:r>
      <w:r w:rsidRPr="00677DB0">
        <w:rPr>
          <w:rFonts w:ascii="SimSun" w:hAnsi="SimSun" w:hint="eastAsia"/>
          <w:sz w:val="21"/>
          <w:szCs w:val="21"/>
        </w:rPr>
        <w:t>希望这样一个驻外办事处会进一步改善和加强该区域国家之间在知识产权领域的合作。</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塞尔维亚代表团表示支持在布加勒斯特设立一个</w:t>
      </w:r>
      <w:r w:rsidRPr="00677DB0">
        <w:rPr>
          <w:rFonts w:ascii="SimSun" w:hAnsi="SimSun" w:hint="eastAsia"/>
          <w:sz w:val="21"/>
          <w:szCs w:val="21"/>
        </w:rPr>
        <w:t>WIPO驻外办事处，希望办事处的设立将进一步改善和加强该区域知识产权局之间的合作。考虑到该区域国家面临类似的挑战，塞尔维亚代表团认为组织以该区域的相关主题为重点的会议或培训班将具有重要价值，表示希望为该驻外办事处提供便利。</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萨尔瓦多代表团表示</w:t>
      </w:r>
      <w:r w:rsidRPr="00677DB0">
        <w:rPr>
          <w:rFonts w:ascii="SimSun" w:hAnsi="SimSun" w:hint="eastAsia"/>
          <w:sz w:val="21"/>
          <w:szCs w:val="21"/>
        </w:rPr>
        <w:t>，</w:t>
      </w:r>
      <w:r w:rsidRPr="00677DB0">
        <w:rPr>
          <w:rFonts w:ascii="SimSun" w:hAnsi="SimSun"/>
          <w:sz w:val="21"/>
          <w:szCs w:val="21"/>
        </w:rPr>
        <w:t>GRULAC和萨尔瓦多一直希望确保在既定框架内</w:t>
      </w:r>
      <w:r w:rsidRPr="00677DB0">
        <w:rPr>
          <w:rFonts w:ascii="SimSun" w:hAnsi="SimSun" w:hint="eastAsia"/>
          <w:sz w:val="21"/>
          <w:szCs w:val="21"/>
        </w:rPr>
        <w:t>处理</w:t>
      </w:r>
      <w:r w:rsidRPr="00677DB0">
        <w:rPr>
          <w:rFonts w:ascii="SimSun" w:hAnsi="SimSun"/>
          <w:sz w:val="21"/>
          <w:szCs w:val="21"/>
        </w:rPr>
        <w:t>该事项</w:t>
      </w:r>
      <w:r w:rsidRPr="00677DB0">
        <w:rPr>
          <w:rFonts w:ascii="SimSun" w:hAnsi="SimSun" w:hint="eastAsia"/>
          <w:sz w:val="21"/>
          <w:szCs w:val="21"/>
        </w:rPr>
        <w:t>。</w:t>
      </w:r>
      <w:r w:rsidRPr="00677DB0">
        <w:rPr>
          <w:rFonts w:ascii="SimSun" w:hAnsi="SimSun"/>
          <w:sz w:val="21"/>
          <w:szCs w:val="21"/>
        </w:rPr>
        <w:t>它回顾说</w:t>
      </w:r>
      <w:r w:rsidRPr="00677DB0">
        <w:rPr>
          <w:rFonts w:ascii="SimSun" w:hAnsi="SimSun" w:hint="eastAsia"/>
          <w:sz w:val="21"/>
          <w:szCs w:val="21"/>
        </w:rPr>
        <w:t>，在2015年的大会上通过了《指导原则》，正是在这一基础上开启了为本两年期选择三个驻外办事处提案的进程。萨尔瓦多代表团对拥有《指导原则》表示满意，该原则使得阐明将遵循的程序成为了可能。在此基础上，萨尔瓦多代表团与来自其所属区域的其他五个国家一起，提交了自己的提案。来自该区域的六个提案提到了知识产权不间断的发展过程以及未来发展的可能性。萨尔瓦多代表团还说，所有这些提案都被接受是不可能的，这可能不符合《指导原则》。因此，就支持来自</w:t>
      </w:r>
      <w:r w:rsidR="00014132">
        <w:rPr>
          <w:rFonts w:ascii="SimSun" w:hAnsi="SimSun" w:hint="eastAsia"/>
          <w:sz w:val="21"/>
          <w:szCs w:val="21"/>
        </w:rPr>
        <w:t>代表团</w:t>
      </w:r>
      <w:r w:rsidRPr="00677DB0">
        <w:rPr>
          <w:rFonts w:ascii="SimSun" w:hAnsi="SimSun" w:hint="eastAsia"/>
          <w:sz w:val="21"/>
          <w:szCs w:val="21"/>
        </w:rPr>
        <w:t>所在区域的一个提案达成了共识，那就是哥伦比亚的提案。</w:t>
      </w:r>
      <w:r w:rsidR="00014132">
        <w:rPr>
          <w:rFonts w:ascii="SimSun" w:hAnsi="SimSun" w:hint="eastAsia"/>
          <w:sz w:val="21"/>
          <w:szCs w:val="21"/>
        </w:rPr>
        <w:t>代表团</w:t>
      </w:r>
      <w:r w:rsidRPr="00677DB0">
        <w:rPr>
          <w:rFonts w:ascii="SimSun" w:hAnsi="SimSun" w:hint="eastAsia"/>
          <w:sz w:val="21"/>
          <w:szCs w:val="21"/>
        </w:rPr>
        <w:t>不想错过以萨尔瓦多的名义发言的机会，并且认可</w:t>
      </w:r>
      <w:r w:rsidRPr="00677DB0">
        <w:rPr>
          <w:rFonts w:ascii="SimSun" w:hAnsi="SimSun"/>
          <w:sz w:val="21"/>
          <w:szCs w:val="21"/>
        </w:rPr>
        <w:t>GRULAC支持目前的提案</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智利代表团以本国名义发言</w:t>
      </w:r>
      <w:r w:rsidRPr="00677DB0">
        <w:rPr>
          <w:rFonts w:ascii="SimSun" w:hAnsi="SimSun" w:hint="eastAsia"/>
          <w:sz w:val="21"/>
          <w:szCs w:val="21"/>
        </w:rPr>
        <w:t>，</w:t>
      </w:r>
      <w:r w:rsidRPr="00677DB0">
        <w:rPr>
          <w:rFonts w:ascii="SimSun" w:hAnsi="SimSun"/>
          <w:sz w:val="21"/>
          <w:szCs w:val="21"/>
        </w:rPr>
        <w:t>对来自GRULAC区域的在哥伦比亚设立一个</w:t>
      </w:r>
      <w:r w:rsidRPr="00677DB0">
        <w:rPr>
          <w:rFonts w:ascii="SimSun" w:hAnsi="SimSun" w:hint="eastAsia"/>
          <w:sz w:val="21"/>
          <w:szCs w:val="21"/>
        </w:rPr>
        <w:t>驻外办事处的提案表示支持。</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墨西哥代表团表示支持来自智利的区域协调员所作的发言以及萨尔瓦多代表团所作的声明</w:t>
      </w:r>
      <w:r w:rsidRPr="00677DB0">
        <w:rPr>
          <w:rFonts w:ascii="SimSun" w:hAnsi="SimSun" w:hint="eastAsia"/>
          <w:sz w:val="21"/>
          <w:szCs w:val="21"/>
        </w:rPr>
        <w:t>。</w:t>
      </w:r>
      <w:r w:rsidRPr="00677DB0">
        <w:rPr>
          <w:rFonts w:ascii="SimSun" w:hAnsi="SimSun"/>
          <w:sz w:val="21"/>
          <w:szCs w:val="21"/>
        </w:rPr>
        <w:t>它还</w:t>
      </w:r>
      <w:r w:rsidRPr="00677DB0">
        <w:rPr>
          <w:rFonts w:ascii="SimSun" w:hAnsi="SimSun" w:hint="eastAsia"/>
          <w:sz w:val="21"/>
          <w:szCs w:val="21"/>
        </w:rPr>
        <w:t>说，</w:t>
      </w:r>
      <w:r w:rsidRPr="00677DB0">
        <w:rPr>
          <w:rFonts w:ascii="SimSun" w:hAnsi="SimSun"/>
          <w:sz w:val="21"/>
          <w:szCs w:val="21"/>
        </w:rPr>
        <w:t>该区域对设立一个</w:t>
      </w:r>
      <w:r w:rsidRPr="00677DB0">
        <w:rPr>
          <w:rFonts w:ascii="SimSun" w:hAnsi="SimSun" w:hint="eastAsia"/>
          <w:sz w:val="21"/>
          <w:szCs w:val="21"/>
        </w:rPr>
        <w:t>WIPO驻外办事处表现出的兴趣尤为明显。首先，</w:t>
      </w:r>
      <w:r w:rsidR="00014132">
        <w:rPr>
          <w:rFonts w:ascii="SimSun" w:hAnsi="SimSun" w:hint="eastAsia"/>
          <w:sz w:val="21"/>
          <w:szCs w:val="21"/>
        </w:rPr>
        <w:t>代表团</w:t>
      </w:r>
      <w:r w:rsidRPr="00677DB0">
        <w:rPr>
          <w:rFonts w:ascii="SimSun" w:hAnsi="SimSun" w:hint="eastAsia"/>
          <w:sz w:val="21"/>
          <w:szCs w:val="21"/>
        </w:rPr>
        <w:t>补充道，一开始有6个国家参选。</w:t>
      </w:r>
      <w:r w:rsidR="00014132">
        <w:rPr>
          <w:rFonts w:ascii="SimSun" w:hAnsi="SimSun" w:hint="eastAsia"/>
          <w:sz w:val="21"/>
          <w:szCs w:val="21"/>
        </w:rPr>
        <w:t>代表团</w:t>
      </w:r>
      <w:r w:rsidRPr="00677DB0">
        <w:rPr>
          <w:rFonts w:ascii="SimSun" w:hAnsi="SimSun" w:hint="eastAsia"/>
          <w:sz w:val="21"/>
          <w:szCs w:val="21"/>
        </w:rPr>
        <w:t>想要借此机会表示对哥伦比亚的提案的支持，特别是因为该提案是基于区域中达成的共识。谈到这份提案，</w:t>
      </w:r>
      <w:r w:rsidR="00014132">
        <w:rPr>
          <w:rFonts w:ascii="SimSun" w:hAnsi="SimSun" w:hint="eastAsia"/>
          <w:sz w:val="21"/>
          <w:szCs w:val="21"/>
        </w:rPr>
        <w:t>代表团</w:t>
      </w:r>
      <w:r w:rsidRPr="00677DB0">
        <w:rPr>
          <w:rFonts w:ascii="SimSun" w:hAnsi="SimSun" w:hint="eastAsia"/>
          <w:sz w:val="21"/>
          <w:szCs w:val="21"/>
        </w:rPr>
        <w:t>强调了一个事实，就是该区域在关于知识产权的所有工作中都十分密集地和十分积极地开展合作，并且该提案展现了将有益于本组织和本区域的巨大的倍增效应的可能性。</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巴西代表团表示支持统一的GRULAC提案</w:t>
      </w:r>
      <w:r w:rsidRPr="00677DB0">
        <w:rPr>
          <w:rFonts w:ascii="SimSun" w:hAnsi="SimSun" w:hint="eastAsia"/>
          <w:sz w:val="21"/>
          <w:szCs w:val="21"/>
        </w:rPr>
        <w:t>。</w:t>
      </w:r>
      <w:r w:rsidRPr="00677DB0">
        <w:rPr>
          <w:rFonts w:ascii="SimSun" w:hAnsi="SimSun"/>
          <w:sz w:val="21"/>
          <w:szCs w:val="21"/>
        </w:rPr>
        <w:t>共识是</w:t>
      </w:r>
      <w:r w:rsidRPr="00677DB0">
        <w:rPr>
          <w:rFonts w:ascii="SimSun" w:hAnsi="SimSun" w:hint="eastAsia"/>
          <w:sz w:val="21"/>
          <w:szCs w:val="21"/>
        </w:rPr>
        <w:t>：</w:t>
      </w:r>
      <w:r w:rsidRPr="00677DB0">
        <w:rPr>
          <w:rFonts w:ascii="SimSun" w:hAnsi="SimSun"/>
          <w:sz w:val="21"/>
          <w:szCs w:val="21"/>
        </w:rPr>
        <w:t>在波哥大拥有一个</w:t>
      </w:r>
      <w:r w:rsidRPr="00677DB0">
        <w:rPr>
          <w:rFonts w:ascii="SimSun" w:hAnsi="SimSun" w:hint="eastAsia"/>
          <w:sz w:val="21"/>
          <w:szCs w:val="21"/>
        </w:rPr>
        <w:t>驻外办事处将对已经设在里约热内卢的办事处起到加强作用。</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厄瓜多尔代表团赞同以GRULAC协调员的名义发言的</w:t>
      </w:r>
      <w:r w:rsidRPr="00677DB0">
        <w:rPr>
          <w:rFonts w:ascii="SimSun" w:hAnsi="SimSun" w:hint="eastAsia"/>
          <w:sz w:val="21"/>
          <w:szCs w:val="21"/>
        </w:rPr>
        <w:t>智利代表团</w:t>
      </w:r>
      <w:r w:rsidRPr="00677DB0">
        <w:rPr>
          <w:rFonts w:ascii="SimSun" w:hAnsi="SimSun"/>
          <w:sz w:val="21"/>
          <w:szCs w:val="21"/>
        </w:rPr>
        <w:t>所说的话</w:t>
      </w:r>
      <w:r w:rsidRPr="00677DB0">
        <w:rPr>
          <w:rFonts w:ascii="SimSun" w:hAnsi="SimSun" w:hint="eastAsia"/>
          <w:sz w:val="21"/>
          <w:szCs w:val="21"/>
        </w:rPr>
        <w:t>，</w:t>
      </w:r>
      <w:r w:rsidRPr="00677DB0">
        <w:rPr>
          <w:rFonts w:ascii="SimSun" w:hAnsi="SimSun"/>
          <w:sz w:val="21"/>
          <w:szCs w:val="21"/>
        </w:rPr>
        <w:t>并表示厄瓜多尔支持哥伦比亚参选</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危地马拉代表团也赞同作为GRULAC协调员的智利代表团所说的话</w:t>
      </w:r>
      <w:r w:rsidRPr="00677DB0">
        <w:rPr>
          <w:rFonts w:ascii="SimSun" w:hAnsi="SimSun" w:hint="eastAsia"/>
          <w:sz w:val="21"/>
          <w:szCs w:val="21"/>
        </w:rPr>
        <w:t>，</w:t>
      </w:r>
      <w:r w:rsidRPr="00677DB0">
        <w:rPr>
          <w:rFonts w:ascii="SimSun" w:hAnsi="SimSun"/>
          <w:sz w:val="21"/>
          <w:szCs w:val="21"/>
        </w:rPr>
        <w:t>希望将其支持哥伦比亚参选</w:t>
      </w:r>
      <w:r w:rsidRPr="00677DB0">
        <w:rPr>
          <w:rFonts w:ascii="SimSun" w:hAnsi="SimSun" w:hint="eastAsia"/>
          <w:sz w:val="21"/>
          <w:szCs w:val="21"/>
        </w:rPr>
        <w:t>WIPO驻外办事处东道国记录在案，还说哥伦比亚的参选在</w:t>
      </w:r>
      <w:r w:rsidRPr="00677DB0">
        <w:rPr>
          <w:rFonts w:ascii="SimSun" w:hAnsi="SimSun"/>
          <w:sz w:val="21"/>
          <w:szCs w:val="21"/>
        </w:rPr>
        <w:t>GRULAC得到了一致同意</w:t>
      </w:r>
      <w:r w:rsidRPr="00677DB0">
        <w:rPr>
          <w:rFonts w:ascii="SimSun" w:hAnsi="SimSun" w:hint="eastAsia"/>
          <w:sz w:val="21"/>
          <w:szCs w:val="21"/>
        </w:rPr>
        <w:t>，</w:t>
      </w:r>
      <w:r w:rsidRPr="00677DB0">
        <w:rPr>
          <w:rFonts w:ascii="SimSun" w:hAnsi="SimSun"/>
          <w:sz w:val="21"/>
          <w:szCs w:val="21"/>
        </w:rPr>
        <w:t>它认为该提案将有益于本组织和该区域</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沙特阿拉伯代表团表示支持阿拉伯联合酋长国</w:t>
      </w:r>
      <w:r w:rsidRPr="00677DB0">
        <w:rPr>
          <w:rFonts w:ascii="SimSun" w:hAnsi="SimSun" w:hint="eastAsia"/>
          <w:sz w:val="21"/>
          <w:szCs w:val="21"/>
        </w:rPr>
        <w:t>关于2016/17两年期期间设立三个驻外办事处的陈述。</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大韩民国代表团感谢越南代表团对</w:t>
      </w:r>
      <w:r w:rsidRPr="00677DB0">
        <w:rPr>
          <w:rFonts w:ascii="SimSun" w:hAnsi="SimSun" w:hint="eastAsia"/>
          <w:sz w:val="21"/>
          <w:szCs w:val="21"/>
        </w:rPr>
        <w:t>在</w:t>
      </w:r>
      <w:r w:rsidRPr="00677DB0">
        <w:rPr>
          <w:rFonts w:ascii="SimSun" w:hAnsi="SimSun"/>
          <w:sz w:val="21"/>
          <w:szCs w:val="21"/>
        </w:rPr>
        <w:t>韩国设立一个驻外办事处的提案表示支持</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承认许多代表团表示支持一个单一的候选国</w:t>
      </w:r>
      <w:r w:rsidRPr="00677DB0">
        <w:rPr>
          <w:rFonts w:ascii="SimSun" w:hAnsi="SimSun" w:hint="eastAsia"/>
          <w:sz w:val="21"/>
          <w:szCs w:val="21"/>
        </w:rPr>
        <w:t>，</w:t>
      </w:r>
      <w:r w:rsidRPr="00677DB0">
        <w:rPr>
          <w:rFonts w:ascii="SimSun" w:hAnsi="SimSun"/>
          <w:sz w:val="21"/>
          <w:szCs w:val="21"/>
        </w:rPr>
        <w:t>它想知道这是什么意思</w:t>
      </w:r>
      <w:r w:rsidRPr="00677DB0">
        <w:rPr>
          <w:rFonts w:ascii="SimSun" w:hAnsi="SimSun" w:hint="eastAsia"/>
          <w:sz w:val="21"/>
          <w:szCs w:val="21"/>
        </w:rPr>
        <w:t>。</w:t>
      </w:r>
      <w:r w:rsidRPr="00677DB0">
        <w:rPr>
          <w:rFonts w:ascii="SimSun" w:hAnsi="SimSun"/>
          <w:sz w:val="21"/>
          <w:szCs w:val="21"/>
        </w:rPr>
        <w:t>它相信任何集团决定都不能推翻PBC和大会将要作出的决定</w:t>
      </w:r>
      <w:r w:rsidRPr="00677DB0">
        <w:rPr>
          <w:rFonts w:ascii="SimSun" w:hAnsi="SimSun" w:hint="eastAsia"/>
          <w:sz w:val="21"/>
          <w:szCs w:val="21"/>
        </w:rPr>
        <w:t>。</w:t>
      </w:r>
      <w:r w:rsidRPr="00677DB0">
        <w:rPr>
          <w:rFonts w:ascii="SimSun" w:hAnsi="SimSun"/>
          <w:sz w:val="21"/>
          <w:szCs w:val="21"/>
        </w:rPr>
        <w:t>尚未决定哪个区域将设立一个驻外办事处</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认为现在还不是各代表团</w:t>
      </w:r>
      <w:r w:rsidRPr="00677DB0">
        <w:rPr>
          <w:rFonts w:ascii="SimSun" w:hAnsi="SimSun" w:hint="eastAsia"/>
          <w:sz w:val="21"/>
          <w:szCs w:val="21"/>
        </w:rPr>
        <w:t>发表</w:t>
      </w:r>
      <w:r w:rsidRPr="00677DB0">
        <w:rPr>
          <w:rFonts w:ascii="SimSun" w:hAnsi="SimSun"/>
          <w:sz w:val="21"/>
          <w:szCs w:val="21"/>
        </w:rPr>
        <w:t>支持声明的时候</w:t>
      </w:r>
      <w:r w:rsidRPr="00677DB0">
        <w:rPr>
          <w:rFonts w:ascii="SimSun" w:hAnsi="SimSun" w:hint="eastAsia"/>
          <w:sz w:val="21"/>
          <w:szCs w:val="21"/>
        </w:rPr>
        <w:t>。</w:t>
      </w:r>
      <w:r w:rsidRPr="00677DB0">
        <w:rPr>
          <w:rFonts w:ascii="SimSun" w:hAnsi="SimSun"/>
          <w:sz w:val="21"/>
          <w:szCs w:val="21"/>
        </w:rPr>
        <w:t>代表团刚刚结束了就各自设立驻外办事处的提案的优点进行的陈述</w:t>
      </w:r>
      <w:r w:rsidRPr="00677DB0">
        <w:rPr>
          <w:rFonts w:ascii="SimSun" w:hAnsi="SimSun" w:hint="eastAsia"/>
          <w:sz w:val="21"/>
          <w:szCs w:val="21"/>
        </w:rPr>
        <w:t>。</w:t>
      </w:r>
      <w:r w:rsidRPr="00677DB0">
        <w:rPr>
          <w:rFonts w:ascii="SimSun" w:hAnsi="SimSun"/>
          <w:sz w:val="21"/>
          <w:szCs w:val="21"/>
        </w:rPr>
        <w:t>需讨论和</w:t>
      </w:r>
      <w:r w:rsidRPr="00677DB0">
        <w:rPr>
          <w:rFonts w:ascii="SimSun" w:hAnsi="SimSun" w:hint="eastAsia"/>
          <w:sz w:val="21"/>
          <w:szCs w:val="21"/>
        </w:rPr>
        <w:t>审议</w:t>
      </w:r>
      <w:r w:rsidRPr="00677DB0">
        <w:rPr>
          <w:rFonts w:ascii="SimSun" w:hAnsi="SimSun"/>
          <w:sz w:val="21"/>
          <w:szCs w:val="21"/>
        </w:rPr>
        <w:t>各项提案的优点</w:t>
      </w:r>
      <w:r w:rsidRPr="00677DB0">
        <w:rPr>
          <w:rFonts w:ascii="SimSun" w:hAnsi="SimSun" w:hint="eastAsia"/>
          <w:sz w:val="21"/>
          <w:szCs w:val="21"/>
        </w:rPr>
        <w:t>。</w:t>
      </w:r>
      <w:r w:rsidRPr="00677DB0">
        <w:rPr>
          <w:rFonts w:ascii="SimSun" w:hAnsi="SimSun"/>
          <w:sz w:val="21"/>
          <w:szCs w:val="21"/>
        </w:rPr>
        <w:t>因此</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建议在下午将要举行的非正式磋商期间</w:t>
      </w:r>
      <w:r w:rsidRPr="00677DB0">
        <w:rPr>
          <w:rFonts w:ascii="SimSun" w:hAnsi="SimSun" w:hint="eastAsia"/>
          <w:sz w:val="21"/>
          <w:szCs w:val="21"/>
        </w:rPr>
        <w:t>，各</w:t>
      </w:r>
      <w:r w:rsidRPr="00677DB0">
        <w:rPr>
          <w:rFonts w:ascii="SimSun" w:hAnsi="SimSun"/>
          <w:sz w:val="21"/>
          <w:szCs w:val="21"/>
        </w:rPr>
        <w:t>区域集团也</w:t>
      </w:r>
      <w:r w:rsidRPr="00677DB0">
        <w:rPr>
          <w:rFonts w:ascii="SimSun" w:hAnsi="SimSun" w:hint="eastAsia"/>
          <w:sz w:val="21"/>
          <w:szCs w:val="21"/>
        </w:rPr>
        <w:t>审议</w:t>
      </w:r>
      <w:r w:rsidRPr="00677DB0">
        <w:rPr>
          <w:rFonts w:ascii="SimSun" w:hAnsi="SimSun"/>
          <w:sz w:val="21"/>
          <w:szCs w:val="21"/>
        </w:rPr>
        <w:t>其他区域提出的提案的优点</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以本国名义发言的印度代表团同意</w:t>
      </w:r>
      <w:r w:rsidRPr="00677DB0">
        <w:rPr>
          <w:rFonts w:ascii="SimSun" w:hAnsi="SimSun" w:hint="eastAsia"/>
          <w:sz w:val="21"/>
          <w:szCs w:val="21"/>
        </w:rPr>
        <w:t>大韩民国</w:t>
      </w:r>
      <w:r w:rsidRPr="00677DB0">
        <w:rPr>
          <w:rFonts w:ascii="SimSun" w:hAnsi="SimSun"/>
          <w:sz w:val="21"/>
          <w:szCs w:val="21"/>
        </w:rPr>
        <w:t>代表团所作的声明</w:t>
      </w:r>
      <w:r w:rsidRPr="00677DB0">
        <w:rPr>
          <w:rFonts w:ascii="SimSun" w:hAnsi="SimSun" w:hint="eastAsia"/>
          <w:sz w:val="21"/>
          <w:szCs w:val="21"/>
        </w:rPr>
        <w:t>，</w:t>
      </w:r>
      <w:r w:rsidRPr="00677DB0">
        <w:rPr>
          <w:rFonts w:ascii="SimSun" w:hAnsi="SimSun"/>
          <w:sz w:val="21"/>
          <w:szCs w:val="21"/>
        </w:rPr>
        <w:t>即成员们应根据其自身的优点而不是支持者的数量来研究各个案子</w:t>
      </w:r>
      <w:r w:rsidRPr="00677DB0">
        <w:rPr>
          <w:rFonts w:ascii="SimSun" w:hAnsi="SimSun" w:hint="eastAsia"/>
          <w:sz w:val="21"/>
          <w:szCs w:val="21"/>
        </w:rPr>
        <w:t>。</w:t>
      </w:r>
      <w:r w:rsidRPr="00677DB0">
        <w:rPr>
          <w:rFonts w:ascii="SimSun" w:hAnsi="SimSun"/>
          <w:sz w:val="21"/>
          <w:szCs w:val="21"/>
        </w:rPr>
        <w:t>这意味着一</w:t>
      </w:r>
      <w:r w:rsidRPr="00677DB0">
        <w:rPr>
          <w:rFonts w:ascii="SimSun" w:hAnsi="SimSun" w:hint="eastAsia"/>
          <w:sz w:val="21"/>
          <w:szCs w:val="21"/>
        </w:rPr>
        <w:t>个</w:t>
      </w:r>
      <w:r w:rsidRPr="00677DB0">
        <w:rPr>
          <w:rFonts w:ascii="SimSun" w:hAnsi="SimSun"/>
          <w:sz w:val="21"/>
          <w:szCs w:val="21"/>
        </w:rPr>
        <w:t>民主</w:t>
      </w:r>
      <w:r w:rsidRPr="00677DB0">
        <w:rPr>
          <w:rFonts w:ascii="SimSun" w:hAnsi="SimSun" w:hint="eastAsia"/>
          <w:sz w:val="21"/>
          <w:szCs w:val="21"/>
        </w:rPr>
        <w:t>进程，</w:t>
      </w:r>
      <w:r w:rsidRPr="00677DB0">
        <w:rPr>
          <w:rFonts w:ascii="SimSun" w:hAnsi="SimSun"/>
          <w:sz w:val="21"/>
          <w:szCs w:val="21"/>
        </w:rPr>
        <w:t>因为成员国是在协商一致而不是一些</w:t>
      </w:r>
      <w:r w:rsidRPr="00677DB0">
        <w:rPr>
          <w:rFonts w:ascii="SimSun" w:hAnsi="SimSun" w:hint="eastAsia"/>
          <w:sz w:val="21"/>
          <w:szCs w:val="21"/>
        </w:rPr>
        <w:t>文字</w:t>
      </w:r>
      <w:r w:rsidRPr="00677DB0">
        <w:rPr>
          <w:rFonts w:ascii="SimSun" w:hAnsi="SimSun"/>
          <w:sz w:val="21"/>
          <w:szCs w:val="21"/>
        </w:rPr>
        <w:t>的基础上参与</w:t>
      </w:r>
      <w:r w:rsidRPr="00677DB0">
        <w:rPr>
          <w:rFonts w:ascii="SimSun" w:hAnsi="SimSun" w:hint="eastAsia"/>
          <w:sz w:val="21"/>
          <w:szCs w:val="21"/>
        </w:rPr>
        <w:t>一个</w:t>
      </w:r>
      <w:r w:rsidRPr="00677DB0">
        <w:rPr>
          <w:rFonts w:ascii="SimSun" w:hAnsi="SimSun"/>
          <w:sz w:val="21"/>
          <w:szCs w:val="21"/>
        </w:rPr>
        <w:t>进程的</w:t>
      </w:r>
      <w:r w:rsidRPr="00677DB0">
        <w:rPr>
          <w:rFonts w:ascii="SimSun" w:hAnsi="SimSun" w:hint="eastAsia"/>
          <w:sz w:val="21"/>
          <w:szCs w:val="21"/>
        </w:rPr>
        <w:t>。协商一致是成员国一直遵循的</w:t>
      </w:r>
      <w:r w:rsidRPr="00677DB0">
        <w:rPr>
          <w:rFonts w:ascii="SimSun" w:hAnsi="SimSun"/>
          <w:sz w:val="21"/>
          <w:szCs w:val="21"/>
        </w:rPr>
        <w:t>WIPO中的第一原则</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罗马尼亚代表团指出</w:t>
      </w:r>
      <w:r w:rsidRPr="00677DB0">
        <w:rPr>
          <w:rFonts w:ascii="SimSun" w:hAnsi="SimSun" w:hint="eastAsia"/>
          <w:sz w:val="21"/>
          <w:szCs w:val="21"/>
        </w:rPr>
        <w:t>，</w:t>
      </w:r>
      <w:r w:rsidRPr="00677DB0">
        <w:rPr>
          <w:rFonts w:ascii="SimSun" w:hAnsi="SimSun"/>
          <w:sz w:val="21"/>
          <w:szCs w:val="21"/>
        </w:rPr>
        <w:t>在发言并仔细聆听各成员国代表团的讲话之后</w:t>
      </w:r>
      <w:r w:rsidRPr="00677DB0">
        <w:rPr>
          <w:rFonts w:ascii="SimSun" w:hAnsi="SimSun" w:hint="eastAsia"/>
          <w:sz w:val="21"/>
          <w:szCs w:val="21"/>
        </w:rPr>
        <w:t>，</w:t>
      </w:r>
      <w:r w:rsidRPr="00677DB0">
        <w:rPr>
          <w:rFonts w:ascii="SimSun" w:hAnsi="SimSun"/>
          <w:sz w:val="21"/>
          <w:szCs w:val="21"/>
        </w:rPr>
        <w:t>它有两点强烈的感受</w:t>
      </w:r>
      <w:r w:rsidRPr="00677DB0">
        <w:rPr>
          <w:rFonts w:ascii="SimSun" w:hAnsi="SimSun" w:hint="eastAsia"/>
          <w:sz w:val="21"/>
          <w:szCs w:val="21"/>
        </w:rPr>
        <w:t>。第一点感受是</w:t>
      </w:r>
      <w:r w:rsidR="00014132">
        <w:rPr>
          <w:rFonts w:ascii="SimSun" w:hAnsi="SimSun"/>
          <w:sz w:val="21"/>
          <w:szCs w:val="21"/>
        </w:rPr>
        <w:t>代表团</w:t>
      </w:r>
      <w:r w:rsidRPr="00677DB0">
        <w:rPr>
          <w:rFonts w:ascii="SimSun" w:hAnsi="SimSun"/>
          <w:sz w:val="21"/>
          <w:szCs w:val="21"/>
        </w:rPr>
        <w:t>倾向于赞同所有发言人的意见</w:t>
      </w:r>
      <w:r w:rsidRPr="00677DB0">
        <w:rPr>
          <w:rFonts w:ascii="SimSun" w:hAnsi="SimSun" w:hint="eastAsia"/>
          <w:sz w:val="21"/>
          <w:szCs w:val="21"/>
        </w:rPr>
        <w:t>，</w:t>
      </w:r>
      <w:r w:rsidRPr="00677DB0">
        <w:rPr>
          <w:rFonts w:ascii="SimSun" w:hAnsi="SimSun"/>
          <w:sz w:val="21"/>
          <w:szCs w:val="21"/>
        </w:rPr>
        <w:t>因为它在所作的所有陈述中都看到了优点</w:t>
      </w:r>
      <w:r w:rsidRPr="00677DB0">
        <w:rPr>
          <w:rFonts w:ascii="SimSun" w:hAnsi="SimSun" w:hint="eastAsia"/>
          <w:sz w:val="21"/>
          <w:szCs w:val="21"/>
        </w:rPr>
        <w:t>。</w:t>
      </w:r>
      <w:r w:rsidRPr="00677DB0">
        <w:rPr>
          <w:rFonts w:ascii="SimSun" w:hAnsi="SimSun"/>
          <w:sz w:val="21"/>
          <w:szCs w:val="21"/>
        </w:rPr>
        <w:t>其次</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觉得GRULAC令人鼓舞</w:t>
      </w:r>
      <w:r w:rsidRPr="00677DB0">
        <w:rPr>
          <w:rFonts w:ascii="SimSun" w:hAnsi="SimSun" w:hint="eastAsia"/>
          <w:sz w:val="21"/>
          <w:szCs w:val="21"/>
        </w:rPr>
        <w:t>，</w:t>
      </w:r>
      <w:r w:rsidRPr="00677DB0">
        <w:rPr>
          <w:rFonts w:ascii="SimSun" w:hAnsi="SimSun"/>
          <w:sz w:val="21"/>
          <w:szCs w:val="21"/>
        </w:rPr>
        <w:t>并且</w:t>
      </w:r>
      <w:r w:rsidRPr="00677DB0">
        <w:rPr>
          <w:rFonts w:ascii="SimSun" w:hAnsi="SimSun" w:hint="eastAsia"/>
          <w:sz w:val="21"/>
          <w:szCs w:val="21"/>
        </w:rPr>
        <w:t>，</w:t>
      </w:r>
      <w:r w:rsidRPr="00677DB0">
        <w:rPr>
          <w:rFonts w:ascii="SimSun" w:hAnsi="SimSun"/>
          <w:sz w:val="21"/>
          <w:szCs w:val="21"/>
        </w:rPr>
        <w:t>正如在奥运会上一样</w:t>
      </w:r>
      <w:r w:rsidRPr="00677DB0">
        <w:rPr>
          <w:rFonts w:ascii="SimSun" w:hAnsi="SimSun" w:hint="eastAsia"/>
          <w:sz w:val="21"/>
          <w:szCs w:val="21"/>
        </w:rPr>
        <w:t>，</w:t>
      </w:r>
      <w:r w:rsidRPr="00677DB0">
        <w:rPr>
          <w:rFonts w:ascii="SimSun" w:hAnsi="SimSun"/>
          <w:sz w:val="21"/>
          <w:szCs w:val="21"/>
        </w:rPr>
        <w:t>只有三块奖牌</w:t>
      </w:r>
      <w:r w:rsidRPr="00677DB0">
        <w:rPr>
          <w:rFonts w:ascii="SimSun" w:hAnsi="SimSun" w:hint="eastAsia"/>
          <w:sz w:val="21"/>
          <w:szCs w:val="21"/>
        </w:rPr>
        <w:t>：</w:t>
      </w:r>
      <w:r w:rsidRPr="00677DB0">
        <w:rPr>
          <w:rFonts w:ascii="SimSun" w:hAnsi="SimSun"/>
          <w:sz w:val="21"/>
          <w:szCs w:val="21"/>
        </w:rPr>
        <w:t>金牌</w:t>
      </w:r>
      <w:r w:rsidRPr="00677DB0">
        <w:rPr>
          <w:rFonts w:ascii="SimSun" w:hAnsi="SimSun" w:hint="eastAsia"/>
          <w:sz w:val="21"/>
          <w:szCs w:val="21"/>
        </w:rPr>
        <w:t>、</w:t>
      </w:r>
      <w:r w:rsidRPr="00677DB0">
        <w:rPr>
          <w:rFonts w:ascii="SimSun" w:hAnsi="SimSun"/>
          <w:sz w:val="21"/>
          <w:szCs w:val="21"/>
        </w:rPr>
        <w:t>银牌和铜牌</w:t>
      </w:r>
      <w:r w:rsidRPr="00677DB0">
        <w:rPr>
          <w:rFonts w:ascii="SimSun" w:hAnsi="SimSun" w:hint="eastAsia"/>
          <w:sz w:val="21"/>
          <w:szCs w:val="21"/>
        </w:rPr>
        <w:t>。</w:t>
      </w:r>
      <w:r w:rsidRPr="00677DB0">
        <w:rPr>
          <w:rFonts w:ascii="SimSun" w:hAnsi="SimSun"/>
          <w:sz w:val="21"/>
          <w:szCs w:val="21"/>
        </w:rPr>
        <w:t>尽管没有优先顺序</w:t>
      </w:r>
      <w:r w:rsidRPr="00677DB0">
        <w:rPr>
          <w:rFonts w:ascii="SimSun" w:hAnsi="SimSun" w:hint="eastAsia"/>
          <w:sz w:val="21"/>
          <w:szCs w:val="21"/>
        </w:rPr>
        <w:t>，</w:t>
      </w:r>
      <w:r w:rsidRPr="00677DB0">
        <w:rPr>
          <w:rFonts w:ascii="SimSun" w:hAnsi="SimSun"/>
          <w:sz w:val="21"/>
          <w:szCs w:val="21"/>
        </w:rPr>
        <w:t>但这一</w:t>
      </w:r>
      <w:r w:rsidRPr="00677DB0">
        <w:rPr>
          <w:rFonts w:ascii="SimSun" w:hAnsi="SimSun" w:hint="eastAsia"/>
          <w:sz w:val="21"/>
          <w:szCs w:val="21"/>
        </w:rPr>
        <w:t>天</w:t>
      </w:r>
      <w:r w:rsidRPr="00677DB0">
        <w:rPr>
          <w:rFonts w:ascii="SimSun" w:hAnsi="SimSun"/>
          <w:sz w:val="21"/>
          <w:szCs w:val="21"/>
        </w:rPr>
        <w:t>结束时只有三名胜出者</w:t>
      </w:r>
      <w:r w:rsidRPr="00677DB0">
        <w:rPr>
          <w:rFonts w:ascii="SimSun" w:hAnsi="SimSun" w:hint="eastAsia"/>
          <w:sz w:val="21"/>
          <w:szCs w:val="21"/>
        </w:rPr>
        <w:t>。</w:t>
      </w:r>
      <w:r w:rsidRPr="00677DB0">
        <w:rPr>
          <w:rFonts w:ascii="SimSun" w:hAnsi="SimSun"/>
          <w:sz w:val="21"/>
          <w:szCs w:val="21"/>
        </w:rPr>
        <w:t>如果成员们记住这一点</w:t>
      </w:r>
      <w:r w:rsidRPr="00677DB0">
        <w:rPr>
          <w:rFonts w:ascii="SimSun" w:hAnsi="SimSun" w:hint="eastAsia"/>
          <w:sz w:val="21"/>
          <w:szCs w:val="21"/>
        </w:rPr>
        <w:t>，</w:t>
      </w:r>
      <w:r w:rsidRPr="00677DB0">
        <w:rPr>
          <w:rFonts w:ascii="SimSun" w:hAnsi="SimSun"/>
          <w:sz w:val="21"/>
          <w:szCs w:val="21"/>
        </w:rPr>
        <w:t>它们就</w:t>
      </w:r>
      <w:r w:rsidRPr="00677DB0">
        <w:rPr>
          <w:rFonts w:ascii="SimSun" w:hAnsi="SimSun" w:hint="eastAsia"/>
          <w:sz w:val="21"/>
          <w:szCs w:val="21"/>
        </w:rPr>
        <w:t>应</w:t>
      </w:r>
      <w:r w:rsidRPr="00677DB0">
        <w:rPr>
          <w:rFonts w:ascii="SimSun" w:hAnsi="SimSun"/>
          <w:sz w:val="21"/>
          <w:szCs w:val="21"/>
        </w:rPr>
        <w:t>继续努力达成共识</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主席对迄今为止的讨论结果进行评论</w:t>
      </w:r>
      <w:r w:rsidRPr="00677DB0">
        <w:rPr>
          <w:rFonts w:ascii="SimSun" w:hAnsi="SimSun" w:hint="eastAsia"/>
          <w:sz w:val="21"/>
          <w:szCs w:val="21"/>
        </w:rPr>
        <w:t>，他</w:t>
      </w:r>
      <w:r w:rsidRPr="00677DB0">
        <w:rPr>
          <w:rFonts w:ascii="SimSun" w:hAnsi="SimSun"/>
          <w:sz w:val="21"/>
          <w:szCs w:val="21"/>
        </w:rPr>
        <w:t>表示</w:t>
      </w:r>
      <w:r w:rsidRPr="00677DB0">
        <w:rPr>
          <w:rFonts w:ascii="SimSun" w:hAnsi="SimSun" w:hint="eastAsia"/>
          <w:sz w:val="21"/>
          <w:szCs w:val="21"/>
        </w:rPr>
        <w:t>，</w:t>
      </w:r>
      <w:r w:rsidRPr="00677DB0">
        <w:rPr>
          <w:rFonts w:ascii="SimSun" w:hAnsi="SimSun"/>
          <w:sz w:val="21"/>
          <w:szCs w:val="21"/>
        </w:rPr>
        <w:t>首先</w:t>
      </w:r>
      <w:r w:rsidRPr="00677DB0">
        <w:rPr>
          <w:rFonts w:ascii="SimSun" w:hAnsi="SimSun" w:hint="eastAsia"/>
          <w:sz w:val="21"/>
          <w:szCs w:val="21"/>
        </w:rPr>
        <w:t>，</w:t>
      </w:r>
      <w:r w:rsidRPr="00677DB0">
        <w:rPr>
          <w:rFonts w:ascii="SimSun" w:hAnsi="SimSun"/>
          <w:sz w:val="21"/>
          <w:szCs w:val="21"/>
        </w:rPr>
        <w:t>委员会</w:t>
      </w:r>
      <w:r w:rsidRPr="00677DB0">
        <w:rPr>
          <w:rFonts w:ascii="SimSun" w:hAnsi="SimSun" w:hint="eastAsia"/>
          <w:sz w:val="21"/>
          <w:szCs w:val="21"/>
        </w:rPr>
        <w:t>确实</w:t>
      </w:r>
      <w:r w:rsidRPr="00677DB0">
        <w:rPr>
          <w:rFonts w:ascii="SimSun" w:hAnsi="SimSun"/>
          <w:sz w:val="21"/>
          <w:szCs w:val="21"/>
        </w:rPr>
        <w:t>需要思考继续往下进行的最佳方式</w:t>
      </w:r>
      <w:r w:rsidRPr="00677DB0">
        <w:rPr>
          <w:rFonts w:ascii="SimSun" w:hAnsi="SimSun" w:hint="eastAsia"/>
          <w:sz w:val="21"/>
          <w:szCs w:val="21"/>
        </w:rPr>
        <w:t>。</w:t>
      </w:r>
      <w:r w:rsidRPr="00677DB0">
        <w:rPr>
          <w:rFonts w:ascii="SimSun" w:hAnsi="SimSun"/>
          <w:sz w:val="21"/>
          <w:szCs w:val="21"/>
        </w:rPr>
        <w:t>为支持提案所作的所有陈述信息量极大</w:t>
      </w:r>
      <w:r w:rsidRPr="00677DB0">
        <w:rPr>
          <w:rFonts w:ascii="SimSun" w:hAnsi="SimSun" w:hint="eastAsia"/>
          <w:sz w:val="21"/>
          <w:szCs w:val="21"/>
        </w:rPr>
        <w:t>，很好地做了概述，必定对决策有所帮助。其次，可用资源有限，因为只有三个所在地，申请的候选国有10多个。必定有国家不能位列前三甲。这就是现实。成员们需找到达成共识的最佳方式，因为第二个限制因素是时间。希望</w:t>
      </w:r>
      <w:r w:rsidRPr="00677DB0">
        <w:rPr>
          <w:rFonts w:ascii="SimSun" w:hAnsi="SimSun"/>
          <w:sz w:val="21"/>
          <w:szCs w:val="21"/>
        </w:rPr>
        <w:t>PBC就此达成一致意见并</w:t>
      </w:r>
      <w:r w:rsidRPr="00677DB0">
        <w:rPr>
          <w:rFonts w:ascii="SimSun" w:hAnsi="SimSun" w:hint="eastAsia"/>
          <w:sz w:val="21"/>
          <w:szCs w:val="21"/>
        </w:rPr>
        <w:t>建议</w:t>
      </w:r>
      <w:r w:rsidRPr="00677DB0">
        <w:rPr>
          <w:rFonts w:ascii="SimSun" w:hAnsi="SimSun"/>
          <w:sz w:val="21"/>
          <w:szCs w:val="21"/>
        </w:rPr>
        <w:t>大会作出某种决定</w:t>
      </w:r>
      <w:r w:rsidRPr="00677DB0">
        <w:rPr>
          <w:rFonts w:ascii="SimSun" w:hAnsi="SimSun" w:hint="eastAsia"/>
          <w:sz w:val="21"/>
          <w:szCs w:val="21"/>
        </w:rPr>
        <w:t>。</w:t>
      </w:r>
      <w:r w:rsidRPr="00677DB0">
        <w:rPr>
          <w:rFonts w:ascii="SimSun" w:hAnsi="SimSun"/>
          <w:sz w:val="21"/>
          <w:szCs w:val="21"/>
        </w:rPr>
        <w:t>目前</w:t>
      </w:r>
      <w:r w:rsidRPr="00677DB0">
        <w:rPr>
          <w:rFonts w:ascii="SimSun" w:hAnsi="SimSun" w:hint="eastAsia"/>
          <w:sz w:val="21"/>
          <w:szCs w:val="21"/>
        </w:rPr>
        <w:t>，</w:t>
      </w:r>
      <w:r w:rsidRPr="00677DB0">
        <w:rPr>
          <w:rFonts w:ascii="SimSun" w:hAnsi="SimSun"/>
          <w:sz w:val="21"/>
          <w:szCs w:val="21"/>
        </w:rPr>
        <w:t>离本届会议结束还剩下</w:t>
      </w:r>
      <w:r w:rsidRPr="00677DB0">
        <w:rPr>
          <w:rFonts w:ascii="SimSun" w:hAnsi="SimSun" w:hint="eastAsia"/>
          <w:sz w:val="21"/>
          <w:szCs w:val="21"/>
        </w:rPr>
        <w:t>15个工作小时来达成这一共识了。因此，主席鼓励各代表团开始各种可能的磋商，以找到能够提出来并加以讨论的可能的解决办法。主席建议在继续就这一议程项目进行进一步讨论之前，当天下午晚些时候继续进行非正式磋商。</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继续就议程</w:t>
      </w:r>
      <w:r w:rsidRPr="00677DB0">
        <w:rPr>
          <w:rFonts w:ascii="SimSun" w:hAnsi="SimSun" w:hint="eastAsia"/>
          <w:sz w:val="21"/>
          <w:szCs w:val="21"/>
        </w:rPr>
        <w:t>第13项进行讨论时，主席指出，在关于该决定的各个方面的非正式磋商中进行了长时间的对话，成员们试图就三个驻外办事处作出一个非常简单和明确的决定，但在非正式磋商期间该明确的决定未能凝聚共识。主席回顾说，成员们随后就可推动决策进程的其他要素开展了工作，他们谈到了种种选择，但没有任何选择凝聚起所有人的共识。主席指出，委员会处在相对的时间压力之下，必须在即将召开的大会上作出决定，因为，否则的话，</w:t>
      </w:r>
      <w:r w:rsidRPr="00677DB0">
        <w:rPr>
          <w:rFonts w:ascii="SimSun" w:hAnsi="SimSun"/>
          <w:sz w:val="21"/>
          <w:szCs w:val="21"/>
        </w:rPr>
        <w:t>WIPO</w:t>
      </w:r>
      <w:r w:rsidRPr="00677DB0">
        <w:rPr>
          <w:rFonts w:ascii="SimSun" w:hAnsi="SimSun" w:hint="eastAsia"/>
          <w:sz w:val="21"/>
          <w:szCs w:val="21"/>
        </w:rPr>
        <w:t>将</w:t>
      </w:r>
      <w:r w:rsidRPr="00677DB0">
        <w:rPr>
          <w:rFonts w:ascii="SimSun" w:hAnsi="SimSun"/>
          <w:sz w:val="21"/>
          <w:szCs w:val="21"/>
        </w:rPr>
        <w:t>不能在该</w:t>
      </w:r>
      <w:r w:rsidRPr="00677DB0">
        <w:rPr>
          <w:rFonts w:ascii="SimSun" w:hAnsi="SimSun" w:hint="eastAsia"/>
          <w:sz w:val="21"/>
          <w:szCs w:val="21"/>
        </w:rPr>
        <w:t>两年期开设任何驻外办事处，除非召集一个大会特别会议，主席认为仅为这一目的召开特别会议是没有道理的。因此，委员会需尝试在这一天作出一个决定。</w:t>
      </w:r>
      <w:r w:rsidRPr="00677DB0">
        <w:rPr>
          <w:rFonts w:ascii="SimSun" w:hAnsi="SimSun"/>
          <w:sz w:val="21"/>
          <w:szCs w:val="21"/>
        </w:rPr>
        <w:t>在</w:t>
      </w:r>
      <w:r w:rsidRPr="00677DB0">
        <w:rPr>
          <w:rFonts w:ascii="SimSun" w:hAnsi="SimSun" w:hint="eastAsia"/>
          <w:sz w:val="21"/>
          <w:szCs w:val="21"/>
        </w:rPr>
        <w:t>其</w:t>
      </w:r>
      <w:r w:rsidRPr="00677DB0">
        <w:rPr>
          <w:rFonts w:ascii="SimSun" w:hAnsi="SimSun"/>
          <w:sz w:val="21"/>
          <w:szCs w:val="21"/>
        </w:rPr>
        <w:t>个人感受的基础上</w:t>
      </w:r>
      <w:r w:rsidRPr="00677DB0">
        <w:rPr>
          <w:rFonts w:ascii="SimSun" w:hAnsi="SimSun" w:hint="eastAsia"/>
          <w:sz w:val="21"/>
          <w:szCs w:val="21"/>
        </w:rPr>
        <w:t>，</w:t>
      </w:r>
      <w:r w:rsidRPr="00677DB0">
        <w:rPr>
          <w:rFonts w:ascii="SimSun" w:hAnsi="SimSun"/>
          <w:sz w:val="21"/>
          <w:szCs w:val="21"/>
        </w:rPr>
        <w:t>主席起草了一个提案并在房间内散发了该提案</w:t>
      </w:r>
      <w:r w:rsidRPr="00677DB0">
        <w:rPr>
          <w:rFonts w:ascii="SimSun" w:hAnsi="SimSun" w:hint="eastAsia"/>
          <w:sz w:val="21"/>
          <w:szCs w:val="21"/>
        </w:rPr>
        <w:t>，</w:t>
      </w:r>
      <w:r w:rsidRPr="00677DB0">
        <w:rPr>
          <w:rFonts w:ascii="SimSun" w:hAnsi="SimSun"/>
          <w:sz w:val="21"/>
          <w:szCs w:val="21"/>
        </w:rPr>
        <w:t>该提案只</w:t>
      </w:r>
      <w:r w:rsidRPr="00677DB0">
        <w:rPr>
          <w:rFonts w:ascii="SimSun" w:hAnsi="SimSun" w:hint="eastAsia"/>
          <w:sz w:val="21"/>
          <w:szCs w:val="21"/>
        </w:rPr>
        <w:t>代表</w:t>
      </w:r>
      <w:r w:rsidRPr="00677DB0">
        <w:rPr>
          <w:rFonts w:ascii="SimSun" w:hAnsi="SimSun"/>
          <w:sz w:val="21"/>
          <w:szCs w:val="21"/>
        </w:rPr>
        <w:t>主席关于可能的共识的个人感受</w:t>
      </w:r>
      <w:r w:rsidRPr="00677DB0">
        <w:rPr>
          <w:rFonts w:ascii="SimSun" w:hAnsi="SimSun" w:hint="eastAsia"/>
          <w:sz w:val="21"/>
          <w:szCs w:val="21"/>
        </w:rPr>
        <w:t>，在共识中每个人都必须放弃点什么，表现出灵活性以及与其他人的团结。如果成员们此时能够就该案文达成一致意见而不做任何更改，那么该案文将直接提交给大会，并且主席很怀疑有代表团会质疑</w:t>
      </w:r>
      <w:r w:rsidRPr="00677DB0">
        <w:rPr>
          <w:rFonts w:ascii="SimSun" w:hAnsi="SimSun"/>
          <w:sz w:val="21"/>
          <w:szCs w:val="21"/>
        </w:rPr>
        <w:t>PBC一致</w:t>
      </w:r>
      <w:r w:rsidRPr="00677DB0">
        <w:rPr>
          <w:rFonts w:ascii="SimSun" w:hAnsi="SimSun" w:hint="eastAsia"/>
          <w:sz w:val="21"/>
          <w:szCs w:val="21"/>
        </w:rPr>
        <w:t>同意</w:t>
      </w:r>
      <w:r w:rsidRPr="00677DB0">
        <w:rPr>
          <w:rFonts w:ascii="SimSun" w:hAnsi="SimSun"/>
          <w:sz w:val="21"/>
          <w:szCs w:val="21"/>
        </w:rPr>
        <w:t>的决定</w:t>
      </w:r>
      <w:r w:rsidRPr="00677DB0">
        <w:rPr>
          <w:rFonts w:ascii="SimSun" w:hAnsi="SimSun" w:hint="eastAsia"/>
          <w:sz w:val="21"/>
          <w:szCs w:val="21"/>
        </w:rPr>
        <w:t>。</w:t>
      </w:r>
      <w:r w:rsidRPr="00677DB0">
        <w:rPr>
          <w:rFonts w:ascii="SimSun" w:hAnsi="SimSun"/>
          <w:sz w:val="21"/>
          <w:szCs w:val="21"/>
        </w:rPr>
        <w:t>但如果达不成共识</w:t>
      </w:r>
      <w:r w:rsidRPr="00677DB0">
        <w:rPr>
          <w:rFonts w:ascii="SimSun" w:hAnsi="SimSun" w:hint="eastAsia"/>
          <w:sz w:val="21"/>
          <w:szCs w:val="21"/>
        </w:rPr>
        <w:t>，</w:t>
      </w:r>
      <w:r w:rsidRPr="00677DB0">
        <w:rPr>
          <w:rFonts w:ascii="SimSun" w:hAnsi="SimSun"/>
          <w:sz w:val="21"/>
          <w:szCs w:val="21"/>
        </w:rPr>
        <w:t>那么</w:t>
      </w:r>
      <w:r w:rsidRPr="00677DB0">
        <w:rPr>
          <w:rFonts w:ascii="SimSun" w:hAnsi="SimSun" w:hint="eastAsia"/>
          <w:sz w:val="21"/>
          <w:szCs w:val="21"/>
        </w:rPr>
        <w:t>，</w:t>
      </w:r>
      <w:r w:rsidRPr="00677DB0">
        <w:rPr>
          <w:rFonts w:ascii="SimSun" w:hAnsi="SimSun"/>
          <w:sz w:val="21"/>
          <w:szCs w:val="21"/>
        </w:rPr>
        <w:t>自然</w:t>
      </w:r>
      <w:r w:rsidRPr="00677DB0">
        <w:rPr>
          <w:rFonts w:ascii="SimSun" w:hAnsi="SimSun" w:hint="eastAsia"/>
          <w:sz w:val="21"/>
          <w:szCs w:val="21"/>
        </w:rPr>
        <w:t>，</w:t>
      </w:r>
      <w:r w:rsidRPr="00677DB0">
        <w:rPr>
          <w:rFonts w:ascii="SimSun" w:hAnsi="SimSun"/>
          <w:sz w:val="21"/>
          <w:szCs w:val="21"/>
        </w:rPr>
        <w:t>成员们将在大会召开之前和期间继续开展工作</w:t>
      </w:r>
      <w:r w:rsidRPr="00677DB0">
        <w:rPr>
          <w:rFonts w:ascii="SimSun" w:hAnsi="SimSun" w:hint="eastAsia"/>
          <w:sz w:val="21"/>
          <w:szCs w:val="21"/>
        </w:rPr>
        <w:t>，</w:t>
      </w:r>
      <w:r w:rsidRPr="00677DB0">
        <w:rPr>
          <w:rFonts w:ascii="SimSun" w:hAnsi="SimSun"/>
          <w:sz w:val="21"/>
          <w:szCs w:val="21"/>
        </w:rPr>
        <w:t>进行磋商</w:t>
      </w:r>
      <w:r w:rsidRPr="00677DB0">
        <w:rPr>
          <w:rFonts w:ascii="SimSun" w:hAnsi="SimSun" w:hint="eastAsia"/>
          <w:sz w:val="21"/>
          <w:szCs w:val="21"/>
        </w:rPr>
        <w:t>，以</w:t>
      </w:r>
      <w:r w:rsidRPr="00677DB0">
        <w:rPr>
          <w:rFonts w:ascii="SimSun" w:hAnsi="SimSun"/>
          <w:sz w:val="21"/>
          <w:szCs w:val="21"/>
        </w:rPr>
        <w:t>解决这一问题</w:t>
      </w:r>
      <w:r w:rsidRPr="00677DB0">
        <w:rPr>
          <w:rFonts w:ascii="SimSun" w:hAnsi="SimSun" w:hint="eastAsia"/>
          <w:sz w:val="21"/>
          <w:szCs w:val="21"/>
        </w:rPr>
        <w:t>。</w:t>
      </w:r>
      <w:r w:rsidRPr="00677DB0">
        <w:rPr>
          <w:rFonts w:ascii="SimSun" w:hAnsi="SimSun"/>
          <w:sz w:val="21"/>
          <w:szCs w:val="21"/>
        </w:rPr>
        <w:t>主席很明白这是盲目射击</w:t>
      </w:r>
      <w:r w:rsidRPr="00677DB0">
        <w:rPr>
          <w:rFonts w:ascii="SimSun" w:hAnsi="SimSun" w:hint="eastAsia"/>
          <w:sz w:val="21"/>
          <w:szCs w:val="21"/>
        </w:rPr>
        <w:t>，</w:t>
      </w:r>
      <w:r w:rsidRPr="00677DB0">
        <w:rPr>
          <w:rFonts w:ascii="SimSun" w:hAnsi="SimSun"/>
          <w:sz w:val="21"/>
          <w:szCs w:val="21"/>
        </w:rPr>
        <w:t>但他认为有时候需要盲目地进行射击</w:t>
      </w:r>
      <w:r w:rsidRPr="00677DB0">
        <w:rPr>
          <w:rFonts w:ascii="SimSun" w:hAnsi="SimSun" w:hint="eastAsia"/>
          <w:sz w:val="21"/>
          <w:szCs w:val="21"/>
        </w:rPr>
        <w:t>，</w:t>
      </w:r>
      <w:r w:rsidRPr="00677DB0">
        <w:rPr>
          <w:rFonts w:ascii="SimSun" w:hAnsi="SimSun"/>
          <w:sz w:val="21"/>
          <w:szCs w:val="21"/>
        </w:rPr>
        <w:t>希望能正中靶心</w:t>
      </w:r>
      <w:r w:rsidRPr="00677DB0">
        <w:rPr>
          <w:rFonts w:ascii="SimSun" w:hAnsi="SimSun" w:hint="eastAsia"/>
          <w:sz w:val="21"/>
          <w:szCs w:val="21"/>
        </w:rPr>
        <w:t>。</w:t>
      </w:r>
      <w:r w:rsidRPr="00677DB0">
        <w:rPr>
          <w:rFonts w:ascii="SimSun" w:hAnsi="SimSun"/>
          <w:sz w:val="21"/>
          <w:szCs w:val="21"/>
        </w:rPr>
        <w:t>主席还希望全体成员明白</w:t>
      </w:r>
      <w:r w:rsidRPr="00677DB0">
        <w:rPr>
          <w:rFonts w:ascii="SimSun" w:hAnsi="SimSun" w:hint="eastAsia"/>
          <w:sz w:val="21"/>
          <w:szCs w:val="21"/>
        </w:rPr>
        <w:t>，</w:t>
      </w:r>
      <w:r w:rsidRPr="00677DB0">
        <w:rPr>
          <w:rFonts w:ascii="SimSun" w:hAnsi="SimSun"/>
          <w:sz w:val="21"/>
          <w:szCs w:val="21"/>
        </w:rPr>
        <w:t>如果有一个代表团请求作质疑提案的发言</w:t>
      </w:r>
      <w:r w:rsidRPr="00677DB0">
        <w:rPr>
          <w:rFonts w:ascii="SimSun" w:hAnsi="SimSun" w:hint="eastAsia"/>
          <w:sz w:val="21"/>
          <w:szCs w:val="21"/>
        </w:rPr>
        <w:t>，</w:t>
      </w:r>
      <w:r w:rsidRPr="00677DB0">
        <w:rPr>
          <w:rFonts w:ascii="SimSun" w:hAnsi="SimSun"/>
          <w:sz w:val="21"/>
          <w:szCs w:val="21"/>
        </w:rPr>
        <w:t>那么该提案将被撤回</w:t>
      </w:r>
      <w:r w:rsidRPr="00677DB0">
        <w:rPr>
          <w:rFonts w:ascii="SimSun" w:hAnsi="SimSun" w:hint="eastAsia"/>
          <w:sz w:val="21"/>
          <w:szCs w:val="21"/>
        </w:rPr>
        <w:t>。</w:t>
      </w:r>
      <w:r w:rsidRPr="00677DB0">
        <w:rPr>
          <w:rFonts w:ascii="SimSun" w:hAnsi="SimSun"/>
          <w:sz w:val="21"/>
          <w:szCs w:val="21"/>
        </w:rPr>
        <w:t>主席对于让代表团陷入不舒服的境地感到抱歉</w:t>
      </w:r>
      <w:r w:rsidRPr="00677DB0">
        <w:rPr>
          <w:rFonts w:ascii="SimSun" w:hAnsi="SimSun" w:hint="eastAsia"/>
          <w:sz w:val="21"/>
          <w:szCs w:val="21"/>
        </w:rPr>
        <w:t>，</w:t>
      </w:r>
      <w:r w:rsidRPr="00677DB0">
        <w:rPr>
          <w:rFonts w:ascii="SimSun" w:hAnsi="SimSun"/>
          <w:sz w:val="21"/>
          <w:szCs w:val="21"/>
        </w:rPr>
        <w:t>但他这是尽力尝试提出</w:t>
      </w:r>
      <w:r w:rsidRPr="00677DB0">
        <w:rPr>
          <w:rFonts w:ascii="SimSun" w:hAnsi="SimSun" w:hint="eastAsia"/>
          <w:sz w:val="21"/>
          <w:szCs w:val="21"/>
        </w:rPr>
        <w:t>一些可</w:t>
      </w:r>
      <w:r w:rsidRPr="00677DB0">
        <w:rPr>
          <w:rFonts w:ascii="SimSun" w:hAnsi="SimSun"/>
          <w:sz w:val="21"/>
          <w:szCs w:val="21"/>
        </w:rPr>
        <w:t>满足所有成员国和本组织利益的</w:t>
      </w:r>
      <w:r w:rsidRPr="00677DB0">
        <w:rPr>
          <w:rFonts w:ascii="SimSun" w:hAnsi="SimSun" w:hint="eastAsia"/>
          <w:sz w:val="21"/>
          <w:szCs w:val="21"/>
        </w:rPr>
        <w:t>东西。</w:t>
      </w:r>
      <w:r w:rsidRPr="00677DB0">
        <w:rPr>
          <w:rFonts w:ascii="SimSun" w:hAnsi="SimSun"/>
          <w:sz w:val="21"/>
          <w:szCs w:val="21"/>
        </w:rPr>
        <w:t>铭记这一点</w:t>
      </w:r>
      <w:r w:rsidRPr="00677DB0">
        <w:rPr>
          <w:rFonts w:ascii="SimSun" w:hAnsi="SimSun" w:hint="eastAsia"/>
          <w:sz w:val="21"/>
          <w:szCs w:val="21"/>
        </w:rPr>
        <w:t>，</w:t>
      </w:r>
      <w:r w:rsidRPr="00677DB0">
        <w:rPr>
          <w:rFonts w:ascii="SimSun" w:hAnsi="SimSun"/>
          <w:sz w:val="21"/>
          <w:szCs w:val="21"/>
        </w:rPr>
        <w:t>主席希望尝试着往下进行</w:t>
      </w:r>
      <w:r w:rsidRPr="00677DB0">
        <w:rPr>
          <w:rFonts w:ascii="SimSun" w:hAnsi="SimSun" w:hint="eastAsia"/>
          <w:sz w:val="21"/>
          <w:szCs w:val="21"/>
        </w:rPr>
        <w:t>。</w:t>
      </w:r>
      <w:r w:rsidRPr="00677DB0">
        <w:rPr>
          <w:rFonts w:ascii="SimSun" w:hAnsi="SimSun"/>
          <w:sz w:val="21"/>
          <w:szCs w:val="21"/>
        </w:rPr>
        <w:t>关于</w:t>
      </w:r>
      <w:r w:rsidRPr="00677DB0">
        <w:rPr>
          <w:rFonts w:ascii="SimSun" w:hAnsi="SimSun" w:hint="eastAsia"/>
          <w:sz w:val="21"/>
          <w:szCs w:val="21"/>
        </w:rPr>
        <w:t>程序，</w:t>
      </w:r>
      <w:r w:rsidRPr="00677DB0">
        <w:rPr>
          <w:rFonts w:ascii="SimSun" w:hAnsi="SimSun"/>
          <w:sz w:val="21"/>
          <w:szCs w:val="21"/>
        </w:rPr>
        <w:t>主席指出</w:t>
      </w:r>
      <w:r w:rsidRPr="00677DB0">
        <w:rPr>
          <w:rFonts w:ascii="SimSun" w:hAnsi="SimSun" w:hint="eastAsia"/>
          <w:sz w:val="21"/>
          <w:szCs w:val="21"/>
        </w:rPr>
        <w:t>，</w:t>
      </w:r>
      <w:r w:rsidRPr="00677DB0">
        <w:rPr>
          <w:rFonts w:ascii="SimSun" w:hAnsi="SimSun"/>
          <w:sz w:val="21"/>
          <w:szCs w:val="21"/>
        </w:rPr>
        <w:t>没有代表团请求发言</w:t>
      </w:r>
      <w:r w:rsidRPr="00677DB0">
        <w:rPr>
          <w:rFonts w:ascii="SimSun" w:hAnsi="SimSun" w:hint="eastAsia"/>
          <w:sz w:val="21"/>
          <w:szCs w:val="21"/>
        </w:rPr>
        <w:t>，</w:t>
      </w:r>
      <w:r w:rsidRPr="00677DB0">
        <w:rPr>
          <w:rFonts w:ascii="SimSun" w:hAnsi="SimSun"/>
          <w:sz w:val="21"/>
          <w:szCs w:val="21"/>
        </w:rPr>
        <w:t>他希望一直到作出决定都没有代表团请求发言</w:t>
      </w:r>
      <w:r w:rsidRPr="00677DB0">
        <w:rPr>
          <w:rFonts w:ascii="SimSun" w:hAnsi="SimSun" w:hint="eastAsia"/>
          <w:sz w:val="21"/>
          <w:szCs w:val="21"/>
        </w:rPr>
        <w:t>。</w:t>
      </w:r>
      <w:r w:rsidRPr="00677DB0">
        <w:rPr>
          <w:rFonts w:ascii="SimSun" w:hAnsi="SimSun"/>
          <w:sz w:val="21"/>
          <w:szCs w:val="21"/>
        </w:rPr>
        <w:t>主席还</w:t>
      </w:r>
      <w:r w:rsidRPr="00677DB0">
        <w:rPr>
          <w:rFonts w:ascii="SimSun" w:hAnsi="SimSun" w:hint="eastAsia"/>
          <w:sz w:val="21"/>
          <w:szCs w:val="21"/>
        </w:rPr>
        <w:t>说，</w:t>
      </w:r>
      <w:r w:rsidRPr="00677DB0">
        <w:rPr>
          <w:rFonts w:ascii="SimSun" w:hAnsi="SimSun"/>
          <w:sz w:val="21"/>
          <w:szCs w:val="21"/>
        </w:rPr>
        <w:t>如果在他敲下小木槌之前有代表团请求发言</w:t>
      </w:r>
      <w:r w:rsidRPr="00677DB0">
        <w:rPr>
          <w:rFonts w:ascii="SimSun" w:hAnsi="SimSun" w:hint="eastAsia"/>
          <w:sz w:val="21"/>
          <w:szCs w:val="21"/>
        </w:rPr>
        <w:t>，</w:t>
      </w:r>
      <w:r w:rsidRPr="00677DB0">
        <w:rPr>
          <w:rFonts w:ascii="SimSun" w:hAnsi="SimSun"/>
          <w:sz w:val="21"/>
          <w:szCs w:val="21"/>
        </w:rPr>
        <w:t>他会认为没有达成共识</w:t>
      </w:r>
      <w:r w:rsidRPr="00677DB0">
        <w:rPr>
          <w:rFonts w:ascii="SimSun" w:hAnsi="SimSun" w:hint="eastAsia"/>
          <w:sz w:val="21"/>
          <w:szCs w:val="21"/>
        </w:rPr>
        <w:t>。情况的特殊性在于，除了主席，房间里不会有人知道谁按了按钮，这就是为什么这有点像是无记名投票，但如果提出质疑的代表团想要公开质疑，这很好。如果没有人在主席敲下小木槌之前请求发言，主席会认为决定已经作出。主席还说可能有一些语言方面的问题，因为英语不是主席的母语，并且也许会有一些矛盾之处。主席随后正式介绍了他的提案，想要看看，在主席刚刚所说的一切的基础上，代表团是否能够作出妥协，接受该提案。主席注意到有两个代表团请求发言，因此撤回了他的提案。主席请想要发言的代表团讲话。</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大韩民国代表团注意到所有代表团都对关于该议题的工作感到疲惫不堪</w:t>
      </w:r>
      <w:r w:rsidRPr="00677DB0">
        <w:rPr>
          <w:rFonts w:ascii="SimSun" w:hAnsi="SimSun" w:hint="eastAsia"/>
          <w:sz w:val="21"/>
          <w:szCs w:val="21"/>
        </w:rPr>
        <w:t>，它</w:t>
      </w:r>
      <w:r w:rsidRPr="00677DB0">
        <w:rPr>
          <w:rFonts w:ascii="SimSun" w:hAnsi="SimSun"/>
          <w:sz w:val="21"/>
          <w:szCs w:val="21"/>
        </w:rPr>
        <w:t>感谢主席努力就这一事项达成共识</w:t>
      </w:r>
      <w:r w:rsidRPr="00677DB0">
        <w:rPr>
          <w:rFonts w:ascii="SimSun" w:hAnsi="SimSun" w:hint="eastAsia"/>
          <w:sz w:val="21"/>
          <w:szCs w:val="21"/>
        </w:rPr>
        <w:t>。</w:t>
      </w:r>
      <w:r w:rsidRPr="00677DB0">
        <w:rPr>
          <w:rFonts w:ascii="SimSun" w:hAnsi="SimSun"/>
          <w:sz w:val="21"/>
          <w:szCs w:val="21"/>
        </w:rPr>
        <w:t>关于主席的提案</w:t>
      </w:r>
      <w:r w:rsidRPr="00677DB0">
        <w:rPr>
          <w:rFonts w:ascii="SimSun" w:hAnsi="SimSun" w:hint="eastAsia"/>
          <w:sz w:val="21"/>
          <w:szCs w:val="21"/>
        </w:rPr>
        <w:t>，</w:t>
      </w:r>
      <w:r w:rsidRPr="00677DB0">
        <w:rPr>
          <w:rFonts w:ascii="SimSun" w:hAnsi="SimSun"/>
          <w:sz w:val="21"/>
          <w:szCs w:val="21"/>
        </w:rPr>
        <w:t>尤其是关于保障措施</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回顾说</w:t>
      </w:r>
      <w:r w:rsidRPr="00677DB0">
        <w:rPr>
          <w:rFonts w:ascii="SimSun" w:hAnsi="SimSun" w:hint="eastAsia"/>
          <w:sz w:val="21"/>
          <w:szCs w:val="21"/>
        </w:rPr>
        <w:t>，</w:t>
      </w:r>
      <w:r w:rsidRPr="00677DB0">
        <w:rPr>
          <w:rFonts w:ascii="SimSun" w:hAnsi="SimSun"/>
          <w:sz w:val="21"/>
          <w:szCs w:val="21"/>
        </w:rPr>
        <w:t>它曾建议将全球知识产权服务的选址考虑作为草拟文本的一项内容</w:t>
      </w:r>
      <w:r w:rsidRPr="00677DB0">
        <w:rPr>
          <w:rFonts w:ascii="SimSun" w:hAnsi="SimSun" w:hint="eastAsia"/>
          <w:sz w:val="21"/>
          <w:szCs w:val="21"/>
        </w:rPr>
        <w:t>，并且对于该内容没有多少反对的声音。</w:t>
      </w:r>
      <w:r w:rsidR="00014132">
        <w:rPr>
          <w:rFonts w:ascii="SimSun" w:hAnsi="SimSun" w:hint="eastAsia"/>
          <w:sz w:val="21"/>
          <w:szCs w:val="21"/>
        </w:rPr>
        <w:t>代表团</w:t>
      </w:r>
      <w:r w:rsidRPr="00677DB0">
        <w:rPr>
          <w:rFonts w:ascii="SimSun" w:hAnsi="SimSun" w:hint="eastAsia"/>
          <w:sz w:val="21"/>
          <w:szCs w:val="21"/>
        </w:rPr>
        <w:t>注意到，令人遗憾的是这项内容根本没有反映在主席的文件中。此外，</w:t>
      </w:r>
      <w:r w:rsidR="00014132">
        <w:rPr>
          <w:rFonts w:ascii="SimSun" w:hAnsi="SimSun" w:hint="eastAsia"/>
          <w:sz w:val="21"/>
          <w:szCs w:val="21"/>
        </w:rPr>
        <w:t>代表团</w:t>
      </w:r>
      <w:r w:rsidRPr="00677DB0">
        <w:rPr>
          <w:rFonts w:ascii="SimSun" w:hAnsi="SimSun" w:hint="eastAsia"/>
          <w:sz w:val="21"/>
          <w:szCs w:val="21"/>
        </w:rPr>
        <w:t>认为未来的任何磋商，不论是非正式的还是正式的，都不能以该文本为基础。也许从前几个小时里在另一个房间中成员们手里的文件开始更好。</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伊朗伊斯兰共和国代表团首先想对主席为奠定共同基础以</w:t>
      </w:r>
      <w:r w:rsidRPr="00677DB0">
        <w:rPr>
          <w:rFonts w:ascii="SimSun" w:hAnsi="SimSun" w:hint="eastAsia"/>
          <w:sz w:val="21"/>
          <w:szCs w:val="21"/>
        </w:rPr>
        <w:t>达成某种共识</w:t>
      </w:r>
      <w:r w:rsidRPr="00677DB0">
        <w:rPr>
          <w:rFonts w:ascii="SimSun" w:hAnsi="SimSun"/>
          <w:sz w:val="21"/>
          <w:szCs w:val="21"/>
        </w:rPr>
        <w:t>而不懈努力表示感谢</w:t>
      </w:r>
      <w:r w:rsidRPr="00677DB0">
        <w:rPr>
          <w:rFonts w:ascii="SimSun" w:hAnsi="SimSun" w:hint="eastAsia"/>
          <w:sz w:val="21"/>
          <w:szCs w:val="21"/>
        </w:rPr>
        <w:t>。</w:t>
      </w:r>
      <w:r w:rsidRPr="00677DB0">
        <w:rPr>
          <w:rFonts w:ascii="SimSun" w:hAnsi="SimSun"/>
          <w:sz w:val="21"/>
          <w:szCs w:val="21"/>
        </w:rPr>
        <w:t>与此同时</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指出</w:t>
      </w:r>
      <w:r w:rsidRPr="00677DB0">
        <w:rPr>
          <w:rFonts w:ascii="SimSun" w:hAnsi="SimSun" w:hint="eastAsia"/>
          <w:sz w:val="21"/>
          <w:szCs w:val="21"/>
        </w:rPr>
        <w:t>，</w:t>
      </w:r>
      <w:r w:rsidRPr="00677DB0">
        <w:rPr>
          <w:rFonts w:ascii="SimSun" w:hAnsi="SimSun"/>
          <w:sz w:val="21"/>
          <w:szCs w:val="21"/>
        </w:rPr>
        <w:t>新提案</w:t>
      </w:r>
      <w:r w:rsidRPr="00677DB0">
        <w:rPr>
          <w:rFonts w:ascii="SimSun" w:hAnsi="SimSun" w:hint="eastAsia"/>
          <w:sz w:val="21"/>
          <w:szCs w:val="21"/>
        </w:rPr>
        <w:t>还</w:t>
      </w:r>
      <w:r w:rsidRPr="00677DB0">
        <w:rPr>
          <w:rFonts w:ascii="SimSun" w:hAnsi="SimSun"/>
          <w:sz w:val="21"/>
          <w:szCs w:val="21"/>
        </w:rPr>
        <w:t>不能说服它</w:t>
      </w:r>
      <w:r w:rsidRPr="00677DB0">
        <w:rPr>
          <w:rFonts w:ascii="SimSun" w:hAnsi="SimSun" w:hint="eastAsia"/>
          <w:sz w:val="21"/>
          <w:szCs w:val="21"/>
        </w:rPr>
        <w:t>提供</w:t>
      </w:r>
      <w:r w:rsidRPr="00677DB0">
        <w:rPr>
          <w:rFonts w:ascii="SimSun" w:hAnsi="SimSun"/>
          <w:sz w:val="21"/>
          <w:szCs w:val="21"/>
        </w:rPr>
        <w:t>支持</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认为在向</w:t>
      </w:r>
      <w:r w:rsidR="0048349C">
        <w:rPr>
          <w:rFonts w:ascii="SimSun" w:hAnsi="SimSun" w:hint="eastAsia"/>
          <w:sz w:val="21"/>
          <w:szCs w:val="21"/>
        </w:rPr>
        <w:t>成员国</w:t>
      </w:r>
      <w:r w:rsidRPr="00677DB0">
        <w:rPr>
          <w:rFonts w:ascii="SimSun" w:hAnsi="SimSun"/>
          <w:sz w:val="21"/>
          <w:szCs w:val="21"/>
        </w:rPr>
        <w:t>大会提交任何这方面的决定之前仍有必要进行更多的磋商</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印度代表团指出</w:t>
      </w:r>
      <w:r w:rsidRPr="00677DB0">
        <w:rPr>
          <w:rFonts w:ascii="SimSun" w:hAnsi="SimSun" w:hint="eastAsia"/>
          <w:sz w:val="21"/>
          <w:szCs w:val="21"/>
        </w:rPr>
        <w:t>，</w:t>
      </w:r>
      <w:r w:rsidRPr="00677DB0">
        <w:rPr>
          <w:rFonts w:ascii="SimSun" w:hAnsi="SimSun"/>
          <w:sz w:val="21"/>
          <w:szCs w:val="21"/>
        </w:rPr>
        <w:t>既然在这个阶段没有</w:t>
      </w:r>
      <w:r w:rsidRPr="00677DB0">
        <w:rPr>
          <w:rFonts w:ascii="SimSun" w:hAnsi="SimSun" w:hint="eastAsia"/>
          <w:sz w:val="21"/>
          <w:szCs w:val="21"/>
        </w:rPr>
        <w:t>要</w:t>
      </w:r>
      <w:r w:rsidRPr="00677DB0">
        <w:rPr>
          <w:rFonts w:ascii="SimSun" w:hAnsi="SimSun"/>
          <w:sz w:val="21"/>
          <w:szCs w:val="21"/>
        </w:rPr>
        <w:t>讨论的正式提案</w:t>
      </w:r>
      <w:r w:rsidRPr="00677DB0">
        <w:rPr>
          <w:rFonts w:ascii="SimSun" w:hAnsi="SimSun" w:hint="eastAsia"/>
          <w:sz w:val="21"/>
          <w:szCs w:val="21"/>
        </w:rPr>
        <w:t>，</w:t>
      </w:r>
      <w:r w:rsidRPr="00677DB0">
        <w:rPr>
          <w:rFonts w:ascii="SimSun" w:hAnsi="SimSun"/>
          <w:sz w:val="21"/>
          <w:szCs w:val="21"/>
        </w:rPr>
        <w:t>它不对主席的文件的实质作出评论</w:t>
      </w:r>
      <w:r w:rsidRPr="00677DB0">
        <w:rPr>
          <w:rFonts w:ascii="SimSun" w:hAnsi="SimSun" w:hint="eastAsia"/>
          <w:sz w:val="21"/>
          <w:szCs w:val="21"/>
        </w:rPr>
        <w:t>，</w:t>
      </w:r>
      <w:r w:rsidRPr="00677DB0">
        <w:rPr>
          <w:rFonts w:ascii="SimSun" w:hAnsi="SimSun"/>
          <w:sz w:val="21"/>
          <w:szCs w:val="21"/>
        </w:rPr>
        <w:t>而是要</w:t>
      </w:r>
      <w:r w:rsidRPr="00677DB0">
        <w:rPr>
          <w:rFonts w:ascii="SimSun" w:hAnsi="SimSun" w:hint="eastAsia"/>
          <w:sz w:val="21"/>
          <w:szCs w:val="21"/>
        </w:rPr>
        <w:t>发表</w:t>
      </w:r>
      <w:r w:rsidRPr="00677DB0">
        <w:rPr>
          <w:rFonts w:ascii="SimSun" w:hAnsi="SimSun"/>
          <w:sz w:val="21"/>
          <w:szCs w:val="21"/>
        </w:rPr>
        <w:t>一些粗略的看法</w:t>
      </w:r>
      <w:r w:rsidRPr="00677DB0">
        <w:rPr>
          <w:rFonts w:ascii="SimSun" w:hAnsi="SimSun" w:hint="eastAsia"/>
          <w:sz w:val="21"/>
          <w:szCs w:val="21"/>
        </w:rPr>
        <w:t>。</w:t>
      </w:r>
      <w:r w:rsidRPr="00677DB0">
        <w:rPr>
          <w:rFonts w:ascii="SimSun" w:hAnsi="SimSun"/>
          <w:sz w:val="21"/>
          <w:szCs w:val="21"/>
        </w:rPr>
        <w:t>首先</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希望记录下它对主席作出认真尝试</w:t>
      </w:r>
      <w:r w:rsidRPr="00677DB0">
        <w:rPr>
          <w:rFonts w:ascii="SimSun" w:hAnsi="SimSun" w:hint="eastAsia"/>
          <w:sz w:val="21"/>
          <w:szCs w:val="21"/>
        </w:rPr>
        <w:t>以便</w:t>
      </w:r>
      <w:r w:rsidRPr="00677DB0">
        <w:rPr>
          <w:rFonts w:ascii="SimSun" w:hAnsi="SimSun"/>
          <w:sz w:val="21"/>
          <w:szCs w:val="21"/>
        </w:rPr>
        <w:t>每个人都能接受提案的赞赏</w:t>
      </w:r>
      <w:r w:rsidRPr="00677DB0">
        <w:rPr>
          <w:rFonts w:ascii="SimSun" w:hAnsi="SimSun" w:hint="eastAsia"/>
          <w:sz w:val="21"/>
          <w:szCs w:val="21"/>
        </w:rPr>
        <w:t>，</w:t>
      </w:r>
      <w:r w:rsidRPr="00677DB0">
        <w:rPr>
          <w:rFonts w:ascii="SimSun" w:hAnsi="SimSun"/>
          <w:sz w:val="21"/>
          <w:szCs w:val="21"/>
        </w:rPr>
        <w:t>当然这是一个</w:t>
      </w:r>
      <w:r w:rsidRPr="00677DB0">
        <w:rPr>
          <w:rFonts w:ascii="SimSun" w:hAnsi="SimSun" w:hint="eastAsia"/>
          <w:sz w:val="21"/>
          <w:szCs w:val="21"/>
        </w:rPr>
        <w:t>“要么接受要么放弃”的选择。但</w:t>
      </w:r>
      <w:r w:rsidR="00014132">
        <w:rPr>
          <w:rFonts w:ascii="SimSun" w:hAnsi="SimSun" w:hint="eastAsia"/>
          <w:sz w:val="21"/>
          <w:szCs w:val="21"/>
        </w:rPr>
        <w:t>代表团</w:t>
      </w:r>
      <w:r w:rsidRPr="00677DB0">
        <w:rPr>
          <w:rFonts w:ascii="SimSun" w:hAnsi="SimSun" w:hint="eastAsia"/>
          <w:sz w:val="21"/>
          <w:szCs w:val="21"/>
        </w:rPr>
        <w:t>想要指出一个更大的问题——这样一个重要的决定不能以“要么接受要么放弃”的方式作出。</w:t>
      </w:r>
      <w:r w:rsidR="00014132">
        <w:rPr>
          <w:rFonts w:ascii="SimSun" w:hAnsi="SimSun" w:hint="eastAsia"/>
          <w:sz w:val="21"/>
          <w:szCs w:val="21"/>
        </w:rPr>
        <w:t>代表团</w:t>
      </w:r>
      <w:r w:rsidRPr="00677DB0">
        <w:rPr>
          <w:rFonts w:ascii="SimSun" w:hAnsi="SimSun" w:hint="eastAsia"/>
          <w:sz w:val="21"/>
          <w:szCs w:val="21"/>
        </w:rPr>
        <w:t>重申这是一个非常重要的问题，因为WIPO驻外办事处将有助于知识产权服务和全球知识产权体系，对于知识产权体系在全世界能够以什么方式发挥作用有着积极的影响。</w:t>
      </w:r>
      <w:r w:rsidR="00014132">
        <w:rPr>
          <w:rFonts w:ascii="SimSun" w:hAnsi="SimSun" w:hint="eastAsia"/>
          <w:sz w:val="21"/>
          <w:szCs w:val="21"/>
        </w:rPr>
        <w:t>代表团</w:t>
      </w:r>
      <w:r w:rsidRPr="00677DB0">
        <w:rPr>
          <w:rFonts w:ascii="SimSun" w:hAnsi="SimSun" w:hint="eastAsia"/>
          <w:sz w:val="21"/>
          <w:szCs w:val="21"/>
        </w:rPr>
        <w:t>敦促委员会“稳中求快”，因为紧迫与勤勉之间需要一种平衡。这一微妙的平衡需得到维持。</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土耳其代表团感谢主席作出的不懈努力以及在正式的全体会议和非正式的磋商会议上所作</w:t>
      </w:r>
      <w:r w:rsidRPr="00677DB0">
        <w:rPr>
          <w:rFonts w:ascii="SimSun" w:hAnsi="SimSun" w:hint="eastAsia"/>
          <w:sz w:val="21"/>
          <w:szCs w:val="21"/>
        </w:rPr>
        <w:t>的</w:t>
      </w:r>
      <w:r w:rsidRPr="00677DB0">
        <w:rPr>
          <w:rFonts w:ascii="SimSun" w:hAnsi="SimSun"/>
          <w:sz w:val="21"/>
          <w:szCs w:val="21"/>
        </w:rPr>
        <w:t>一切评论</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以GRULAC协调员以及本国名义发言的智利代表团首先感谢主席在整个过程中作出的努力</w:t>
      </w:r>
      <w:r w:rsidRPr="00677DB0">
        <w:rPr>
          <w:rFonts w:ascii="SimSun" w:hAnsi="SimSun" w:hint="eastAsia"/>
          <w:sz w:val="21"/>
          <w:szCs w:val="21"/>
        </w:rPr>
        <w:t>。</w:t>
      </w:r>
      <w:r w:rsidRPr="00677DB0">
        <w:rPr>
          <w:rFonts w:ascii="SimSun" w:hAnsi="SimSun"/>
          <w:sz w:val="21"/>
          <w:szCs w:val="21"/>
        </w:rPr>
        <w:t>此外</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想要强调为</w:t>
      </w:r>
      <w:r w:rsidRPr="00677DB0">
        <w:rPr>
          <w:rFonts w:ascii="SimSun" w:hAnsi="SimSun" w:hint="eastAsia"/>
          <w:sz w:val="21"/>
          <w:szCs w:val="21"/>
        </w:rPr>
        <w:t>阐释</w:t>
      </w:r>
      <w:r w:rsidRPr="00677DB0">
        <w:rPr>
          <w:rFonts w:ascii="SimSun" w:hAnsi="SimSun"/>
          <w:sz w:val="21"/>
          <w:szCs w:val="21"/>
        </w:rPr>
        <w:t>成员国进行的商议作出的努力</w:t>
      </w:r>
      <w:r w:rsidRPr="00677DB0">
        <w:rPr>
          <w:rFonts w:ascii="SimSun" w:hAnsi="SimSun" w:hint="eastAsia"/>
          <w:sz w:val="21"/>
          <w:szCs w:val="21"/>
        </w:rPr>
        <w:t>，</w:t>
      </w:r>
      <w:r w:rsidRPr="00677DB0">
        <w:rPr>
          <w:rFonts w:ascii="SimSun" w:hAnsi="SimSun"/>
          <w:sz w:val="21"/>
          <w:szCs w:val="21"/>
        </w:rPr>
        <w:t>主席设法在其提案</w:t>
      </w:r>
      <w:r w:rsidRPr="00677DB0">
        <w:rPr>
          <w:rFonts w:ascii="SimSun" w:hAnsi="SimSun" w:hint="eastAsia"/>
          <w:sz w:val="21"/>
          <w:szCs w:val="21"/>
        </w:rPr>
        <w:t>的</w:t>
      </w:r>
      <w:r w:rsidRPr="00677DB0">
        <w:rPr>
          <w:rFonts w:ascii="SimSun" w:hAnsi="SimSun"/>
          <w:sz w:val="21"/>
          <w:szCs w:val="21"/>
        </w:rPr>
        <w:t>案文中反映了商议情况</w:t>
      </w:r>
      <w:r w:rsidRPr="00677DB0">
        <w:rPr>
          <w:rFonts w:ascii="SimSun" w:hAnsi="SimSun" w:hint="eastAsia"/>
          <w:sz w:val="21"/>
          <w:szCs w:val="21"/>
        </w:rPr>
        <w:t>，</w:t>
      </w:r>
      <w:r w:rsidRPr="00677DB0">
        <w:rPr>
          <w:rFonts w:ascii="SimSun" w:hAnsi="SimSun"/>
          <w:sz w:val="21"/>
          <w:szCs w:val="21"/>
        </w:rPr>
        <w:t>令人遗憾的是如今该提案被撤回了</w:t>
      </w:r>
      <w:r w:rsidRPr="00677DB0">
        <w:rPr>
          <w:rFonts w:ascii="SimSun" w:hAnsi="SimSun" w:hint="eastAsia"/>
          <w:sz w:val="21"/>
          <w:szCs w:val="21"/>
        </w:rPr>
        <w:t>。</w:t>
      </w:r>
      <w:r w:rsidRPr="00677DB0">
        <w:rPr>
          <w:rFonts w:ascii="SimSun" w:hAnsi="SimSun"/>
          <w:sz w:val="21"/>
          <w:szCs w:val="21"/>
        </w:rPr>
        <w:t>在</w:t>
      </w:r>
      <w:r w:rsidR="00014132">
        <w:rPr>
          <w:rFonts w:ascii="SimSun" w:hAnsi="SimSun"/>
          <w:sz w:val="21"/>
          <w:szCs w:val="21"/>
        </w:rPr>
        <w:t>代表团</w:t>
      </w:r>
      <w:r w:rsidRPr="00677DB0">
        <w:rPr>
          <w:rFonts w:ascii="SimSun" w:hAnsi="SimSun"/>
          <w:sz w:val="21"/>
          <w:szCs w:val="21"/>
        </w:rPr>
        <w:t>看来</w:t>
      </w:r>
      <w:r w:rsidRPr="00677DB0">
        <w:rPr>
          <w:rFonts w:ascii="SimSun" w:hAnsi="SimSun" w:hint="eastAsia"/>
          <w:sz w:val="21"/>
          <w:szCs w:val="21"/>
        </w:rPr>
        <w:t>，</w:t>
      </w:r>
      <w:r w:rsidRPr="00677DB0">
        <w:rPr>
          <w:rFonts w:ascii="SimSun" w:hAnsi="SimSun"/>
          <w:sz w:val="21"/>
          <w:szCs w:val="21"/>
        </w:rPr>
        <w:t>这份文件忠实地反映了成员们为编写自己的提案以及就各项提案作出决定所拥有的文件和理念的精神和文字</w:t>
      </w:r>
      <w:r w:rsidRPr="00677DB0">
        <w:rPr>
          <w:rFonts w:ascii="SimSun" w:hAnsi="SimSun" w:hint="eastAsia"/>
          <w:sz w:val="21"/>
          <w:szCs w:val="21"/>
        </w:rPr>
        <w:t>。因此，</w:t>
      </w:r>
      <w:r w:rsidR="00014132">
        <w:rPr>
          <w:rFonts w:ascii="SimSun" w:hAnsi="SimSun" w:hint="eastAsia"/>
          <w:sz w:val="21"/>
          <w:szCs w:val="21"/>
        </w:rPr>
        <w:t>代表团</w:t>
      </w:r>
      <w:r w:rsidRPr="00677DB0">
        <w:rPr>
          <w:rFonts w:ascii="SimSun" w:hAnsi="SimSun" w:hint="eastAsia"/>
          <w:sz w:val="21"/>
          <w:szCs w:val="21"/>
        </w:rPr>
        <w:t>表达了自己的感激之情，并指出主席的提案反映了</w:t>
      </w:r>
      <w:r w:rsidRPr="00677DB0">
        <w:rPr>
          <w:rFonts w:ascii="SimSun" w:hAnsi="SimSun"/>
          <w:sz w:val="21"/>
          <w:szCs w:val="21"/>
        </w:rPr>
        <w:t>GRULAC的愿望</w:t>
      </w:r>
      <w:r w:rsidRPr="00677DB0">
        <w:rPr>
          <w:rFonts w:ascii="SimSun" w:hAnsi="SimSun" w:hint="eastAsia"/>
          <w:sz w:val="21"/>
          <w:szCs w:val="21"/>
        </w:rPr>
        <w:t>，</w:t>
      </w:r>
      <w:r w:rsidRPr="00677DB0">
        <w:rPr>
          <w:rFonts w:ascii="SimSun" w:hAnsi="SimSun"/>
          <w:sz w:val="21"/>
          <w:szCs w:val="21"/>
        </w:rPr>
        <w:t>但主席做了改进</w:t>
      </w:r>
      <w:r w:rsidRPr="00677DB0">
        <w:rPr>
          <w:rFonts w:ascii="SimSun" w:hAnsi="SimSun" w:hint="eastAsia"/>
          <w:sz w:val="21"/>
          <w:szCs w:val="21"/>
        </w:rPr>
        <w:t>。</w:t>
      </w:r>
      <w:r w:rsidRPr="00677DB0">
        <w:rPr>
          <w:rFonts w:ascii="SimSun" w:hAnsi="SimSun"/>
          <w:sz w:val="21"/>
          <w:szCs w:val="21"/>
        </w:rPr>
        <w:t>该提案应该说满足了各成员的正当愿望</w:t>
      </w:r>
      <w:r w:rsidRPr="00677DB0">
        <w:rPr>
          <w:rFonts w:ascii="SimSun" w:hAnsi="SimSun" w:hint="eastAsia"/>
          <w:sz w:val="21"/>
          <w:szCs w:val="21"/>
        </w:rPr>
        <w:t>。</w:t>
      </w:r>
      <w:r w:rsidRPr="00677DB0">
        <w:rPr>
          <w:rFonts w:ascii="SimSun" w:hAnsi="SimSun"/>
          <w:sz w:val="21"/>
          <w:szCs w:val="21"/>
        </w:rPr>
        <w:t>最后</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认为该提案仍可用于对话</w:t>
      </w:r>
      <w:r w:rsidRPr="00677DB0">
        <w:rPr>
          <w:rFonts w:ascii="SimSun" w:hAnsi="SimSun" w:hint="eastAsia"/>
          <w:sz w:val="21"/>
          <w:szCs w:val="21"/>
        </w:rPr>
        <w:t>，</w:t>
      </w:r>
      <w:r w:rsidRPr="00677DB0">
        <w:rPr>
          <w:rFonts w:ascii="SimSun" w:hAnsi="SimSun"/>
          <w:sz w:val="21"/>
          <w:szCs w:val="21"/>
        </w:rPr>
        <w:t>成员们寻求为下一次大会就这些提案达成一致意见时</w:t>
      </w:r>
      <w:r w:rsidRPr="00677DB0">
        <w:rPr>
          <w:rFonts w:ascii="SimSun" w:hAnsi="SimSun" w:hint="eastAsia"/>
          <w:sz w:val="21"/>
          <w:szCs w:val="21"/>
        </w:rPr>
        <w:t>，</w:t>
      </w:r>
      <w:r w:rsidRPr="00677DB0">
        <w:rPr>
          <w:rFonts w:ascii="SimSun" w:hAnsi="SimSun"/>
          <w:sz w:val="21"/>
          <w:szCs w:val="21"/>
        </w:rPr>
        <w:t>对话是一定会发生的</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以</w:t>
      </w:r>
      <w:r w:rsidRPr="00677DB0">
        <w:rPr>
          <w:rFonts w:ascii="SimSun" w:hAnsi="SimSun" w:hint="eastAsia"/>
          <w:sz w:val="21"/>
          <w:szCs w:val="21"/>
        </w:rPr>
        <w:t>非洲集团的名义发言的尼日利亚代表团感谢主席为使委员会达成一致意见提供的指导和作出的努力。</w:t>
      </w:r>
      <w:r w:rsidR="00014132">
        <w:rPr>
          <w:rFonts w:ascii="SimSun" w:hAnsi="SimSun" w:hint="eastAsia"/>
          <w:sz w:val="21"/>
          <w:szCs w:val="21"/>
        </w:rPr>
        <w:t>代表团</w:t>
      </w:r>
      <w:r w:rsidRPr="00677DB0">
        <w:rPr>
          <w:rFonts w:ascii="SimSun" w:hAnsi="SimSun" w:hint="eastAsia"/>
          <w:sz w:val="21"/>
          <w:szCs w:val="21"/>
        </w:rPr>
        <w:t>感到主席撤回其提案太草率了，</w:t>
      </w:r>
      <w:r w:rsidR="00014132">
        <w:rPr>
          <w:rFonts w:ascii="SimSun" w:hAnsi="SimSun" w:hint="eastAsia"/>
          <w:sz w:val="21"/>
          <w:szCs w:val="21"/>
        </w:rPr>
        <w:t>代表团</w:t>
      </w:r>
      <w:r w:rsidRPr="00677DB0">
        <w:rPr>
          <w:rFonts w:ascii="SimSun" w:hAnsi="SimSun" w:hint="eastAsia"/>
          <w:sz w:val="21"/>
          <w:szCs w:val="21"/>
        </w:rPr>
        <w:t>对提案持欢迎态度，尽管它请求就第4段以及该段想要表达什么意思作出澄清。不过，由于成员们无法作出决定，</w:t>
      </w:r>
      <w:r w:rsidR="00014132">
        <w:rPr>
          <w:rFonts w:ascii="SimSun" w:hAnsi="SimSun" w:hint="eastAsia"/>
          <w:sz w:val="21"/>
          <w:szCs w:val="21"/>
        </w:rPr>
        <w:t>代表团</w:t>
      </w:r>
      <w:r w:rsidRPr="00677DB0">
        <w:rPr>
          <w:rFonts w:ascii="SimSun" w:hAnsi="SimSun" w:hint="eastAsia"/>
          <w:sz w:val="21"/>
          <w:szCs w:val="21"/>
        </w:rPr>
        <w:t>鼓励成员国深刻反思受一个多边体系中达成的一致意见约束的必要性，并考虑给予非洲的优先权，确保在</w:t>
      </w:r>
      <w:r w:rsidR="0048349C">
        <w:rPr>
          <w:rFonts w:ascii="SimSun" w:hAnsi="SimSun" w:hint="eastAsia"/>
          <w:sz w:val="21"/>
          <w:szCs w:val="21"/>
        </w:rPr>
        <w:t>成员国</w:t>
      </w:r>
      <w:r w:rsidRPr="00677DB0">
        <w:rPr>
          <w:rFonts w:ascii="SimSun" w:hAnsi="SimSun" w:hint="eastAsia"/>
          <w:sz w:val="21"/>
          <w:szCs w:val="21"/>
        </w:rPr>
        <w:t>大会之前和期间主席建议的非正式阶段继续这一讨论时，成员们能够就这个问题作出决定。</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以</w:t>
      </w:r>
      <w:r w:rsidRPr="00677DB0">
        <w:rPr>
          <w:rFonts w:ascii="SimSun" w:hAnsi="SimSun" w:hint="eastAsia"/>
          <w:sz w:val="21"/>
          <w:szCs w:val="21"/>
        </w:rPr>
        <w:t>B集团的名义发言的希腊代表团再次表示该集团正在评估所提交的各项提案。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巴基斯坦代表团跟其他代表团一样赞赏主席为使成员们就这一非常棘手的</w:t>
      </w:r>
      <w:r w:rsidRPr="00677DB0">
        <w:rPr>
          <w:rFonts w:ascii="SimSun" w:hAnsi="SimSun" w:hint="eastAsia"/>
          <w:sz w:val="21"/>
          <w:szCs w:val="21"/>
        </w:rPr>
        <w:t>问题</w:t>
      </w:r>
      <w:r w:rsidRPr="00677DB0">
        <w:rPr>
          <w:rFonts w:ascii="SimSun" w:hAnsi="SimSun"/>
          <w:sz w:val="21"/>
          <w:szCs w:val="21"/>
        </w:rPr>
        <w:t>达成一致意见作出的努力和提供的指导</w:t>
      </w:r>
      <w:r w:rsidRPr="00677DB0">
        <w:rPr>
          <w:rFonts w:ascii="SimSun" w:hAnsi="SimSun" w:hint="eastAsia"/>
          <w:sz w:val="21"/>
          <w:szCs w:val="21"/>
        </w:rPr>
        <w:t>，</w:t>
      </w:r>
      <w:r w:rsidRPr="00677DB0">
        <w:rPr>
          <w:rFonts w:ascii="SimSun" w:hAnsi="SimSun"/>
          <w:sz w:val="21"/>
          <w:szCs w:val="21"/>
        </w:rPr>
        <w:t>希望任何进一步的讨论和最终作出的决定不会损害未来的申请人</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阿尔及利亚代表团感谢主席在过去的一周里作出的所有努力</w:t>
      </w:r>
      <w:r w:rsidRPr="00677DB0">
        <w:rPr>
          <w:rFonts w:ascii="SimSun" w:hAnsi="SimSun" w:hint="eastAsia"/>
          <w:sz w:val="21"/>
          <w:szCs w:val="21"/>
        </w:rPr>
        <w:t>，</w:t>
      </w:r>
      <w:r w:rsidRPr="00677DB0">
        <w:rPr>
          <w:rFonts w:ascii="SimSun" w:hAnsi="SimSun"/>
          <w:sz w:val="21"/>
          <w:szCs w:val="21"/>
        </w:rPr>
        <w:t>感谢参与磋商以及为提出提案作出努力的代表们</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表示</w:t>
      </w:r>
      <w:r w:rsidRPr="00677DB0">
        <w:rPr>
          <w:rFonts w:ascii="SimSun" w:hAnsi="SimSun" w:hint="eastAsia"/>
          <w:sz w:val="21"/>
          <w:szCs w:val="21"/>
        </w:rPr>
        <w:t>，</w:t>
      </w:r>
      <w:r w:rsidRPr="00677DB0">
        <w:rPr>
          <w:rFonts w:ascii="SimSun" w:hAnsi="SimSun"/>
          <w:sz w:val="21"/>
          <w:szCs w:val="21"/>
        </w:rPr>
        <w:t>以这样一种方式结束一周的工作</w:t>
      </w:r>
      <w:r w:rsidRPr="00677DB0">
        <w:rPr>
          <w:rFonts w:ascii="SimSun" w:hAnsi="SimSun" w:hint="eastAsia"/>
          <w:sz w:val="21"/>
          <w:szCs w:val="21"/>
        </w:rPr>
        <w:t>，</w:t>
      </w:r>
      <w:r w:rsidRPr="00677DB0">
        <w:rPr>
          <w:rFonts w:ascii="SimSun" w:hAnsi="SimSun"/>
          <w:sz w:val="21"/>
          <w:szCs w:val="21"/>
        </w:rPr>
        <w:t>而且还是</w:t>
      </w:r>
      <w:r w:rsidRPr="00677DB0">
        <w:rPr>
          <w:rFonts w:ascii="SimSun" w:hAnsi="SimSun" w:hint="eastAsia"/>
          <w:sz w:val="21"/>
          <w:szCs w:val="21"/>
        </w:rPr>
        <w:t>艰苦</w:t>
      </w:r>
      <w:r w:rsidRPr="00677DB0">
        <w:rPr>
          <w:rFonts w:ascii="SimSun" w:hAnsi="SimSun"/>
          <w:sz w:val="21"/>
          <w:szCs w:val="21"/>
        </w:rPr>
        <w:t>的工作</w:t>
      </w:r>
      <w:r w:rsidRPr="00677DB0">
        <w:rPr>
          <w:rFonts w:ascii="SimSun" w:hAnsi="SimSun" w:hint="eastAsia"/>
          <w:sz w:val="21"/>
          <w:szCs w:val="21"/>
        </w:rPr>
        <w:t>，</w:t>
      </w:r>
      <w:r w:rsidRPr="00677DB0">
        <w:rPr>
          <w:rFonts w:ascii="SimSun" w:hAnsi="SimSun"/>
          <w:sz w:val="21"/>
          <w:szCs w:val="21"/>
        </w:rPr>
        <w:t>总是相当令人难过的</w:t>
      </w:r>
      <w:r w:rsidRPr="00677DB0">
        <w:rPr>
          <w:rFonts w:ascii="SimSun" w:hAnsi="SimSun" w:hint="eastAsia"/>
          <w:sz w:val="21"/>
          <w:szCs w:val="21"/>
        </w:rPr>
        <w:t>，</w:t>
      </w:r>
      <w:r w:rsidRPr="00677DB0">
        <w:rPr>
          <w:rFonts w:ascii="SimSun" w:hAnsi="SimSun"/>
          <w:sz w:val="21"/>
          <w:szCs w:val="21"/>
        </w:rPr>
        <w:t>但很遗憾这是工作的一部分</w:t>
      </w:r>
      <w:r w:rsidRPr="00677DB0">
        <w:rPr>
          <w:rFonts w:ascii="SimSun" w:hAnsi="SimSun" w:hint="eastAsia"/>
          <w:sz w:val="21"/>
          <w:szCs w:val="21"/>
        </w:rPr>
        <w:t>；</w:t>
      </w:r>
      <w:r w:rsidRPr="00677DB0">
        <w:rPr>
          <w:rFonts w:ascii="SimSun" w:hAnsi="SimSun"/>
          <w:sz w:val="21"/>
          <w:szCs w:val="21"/>
        </w:rPr>
        <w:t>不过</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感到非常遗憾的是</w:t>
      </w:r>
      <w:r w:rsidRPr="00677DB0">
        <w:rPr>
          <w:rFonts w:ascii="SimSun" w:hAnsi="SimSun" w:hint="eastAsia"/>
          <w:sz w:val="21"/>
          <w:szCs w:val="21"/>
        </w:rPr>
        <w:t>，</w:t>
      </w:r>
      <w:r w:rsidRPr="00677DB0">
        <w:rPr>
          <w:rFonts w:ascii="SimSun" w:hAnsi="SimSun"/>
          <w:sz w:val="21"/>
          <w:szCs w:val="21"/>
        </w:rPr>
        <w:t>委员会未能达成一致意见</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认为非洲因此受到了非常糟糕的对待</w:t>
      </w:r>
      <w:r w:rsidRPr="00677DB0">
        <w:rPr>
          <w:rFonts w:ascii="SimSun" w:hAnsi="SimSun" w:hint="eastAsia"/>
          <w:sz w:val="21"/>
          <w:szCs w:val="21"/>
        </w:rPr>
        <w:t>，</w:t>
      </w:r>
      <w:r w:rsidRPr="00677DB0">
        <w:rPr>
          <w:rFonts w:ascii="SimSun" w:hAnsi="SimSun"/>
          <w:sz w:val="21"/>
          <w:szCs w:val="21"/>
        </w:rPr>
        <w:t>它将从中得出结论</w:t>
      </w:r>
      <w:r w:rsidRPr="00677DB0">
        <w:rPr>
          <w:rFonts w:ascii="SimSun" w:hAnsi="SimSun" w:hint="eastAsia"/>
          <w:sz w:val="21"/>
          <w:szCs w:val="21"/>
        </w:rPr>
        <w:t>。</w:t>
      </w:r>
      <w:r w:rsidR="00014132">
        <w:rPr>
          <w:rFonts w:ascii="SimSun" w:hAnsi="SimSun"/>
          <w:sz w:val="21"/>
          <w:szCs w:val="21"/>
        </w:rPr>
        <w:t>代表团</w:t>
      </w:r>
      <w:r w:rsidRPr="00677DB0">
        <w:rPr>
          <w:rFonts w:ascii="SimSun" w:hAnsi="SimSun"/>
          <w:sz w:val="21"/>
          <w:szCs w:val="21"/>
        </w:rPr>
        <w:t>保证说它会一如既往地坚持自己的立场</w:t>
      </w:r>
      <w:r w:rsidRPr="00677DB0">
        <w:rPr>
          <w:rFonts w:ascii="SimSun" w:hAnsi="SimSun" w:hint="eastAsia"/>
          <w:sz w:val="21"/>
          <w:szCs w:val="21"/>
        </w:rPr>
        <w:t>，</w:t>
      </w:r>
      <w:r w:rsidRPr="00677DB0">
        <w:rPr>
          <w:rFonts w:ascii="SimSun" w:hAnsi="SimSun"/>
          <w:sz w:val="21"/>
          <w:szCs w:val="21"/>
        </w:rPr>
        <w:t>积极参与将使得成员们在下</w:t>
      </w:r>
      <w:r w:rsidRPr="00677DB0">
        <w:rPr>
          <w:rFonts w:ascii="SimSun" w:hAnsi="SimSun" w:hint="eastAsia"/>
          <w:sz w:val="21"/>
          <w:szCs w:val="21"/>
        </w:rPr>
        <w:t>届</w:t>
      </w:r>
      <w:r w:rsidRPr="00677DB0">
        <w:rPr>
          <w:rFonts w:ascii="SimSun" w:hAnsi="SimSun"/>
          <w:sz w:val="21"/>
          <w:szCs w:val="21"/>
        </w:rPr>
        <w:t>大会之前达成一致意见的任何磋商进程</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拉脱维亚代表团以CEBS集团的名义发言</w:t>
      </w:r>
      <w:r w:rsidRPr="00677DB0">
        <w:rPr>
          <w:rFonts w:ascii="SimSun" w:hAnsi="SimSun" w:hint="eastAsia"/>
          <w:sz w:val="21"/>
          <w:szCs w:val="21"/>
        </w:rPr>
        <w:t>，它</w:t>
      </w:r>
      <w:r w:rsidRPr="00677DB0">
        <w:rPr>
          <w:rFonts w:ascii="SimSun" w:hAnsi="SimSun"/>
          <w:sz w:val="21"/>
          <w:szCs w:val="21"/>
        </w:rPr>
        <w:t>像同事们一样感谢主席为达成一致意见作出的一切努力</w:t>
      </w:r>
      <w:r w:rsidRPr="00677DB0">
        <w:rPr>
          <w:rFonts w:ascii="SimSun" w:hAnsi="SimSun" w:hint="eastAsia"/>
          <w:sz w:val="21"/>
          <w:szCs w:val="21"/>
        </w:rPr>
        <w:t>，</w:t>
      </w:r>
      <w:r w:rsidRPr="00677DB0">
        <w:rPr>
          <w:rFonts w:ascii="SimSun" w:hAnsi="SimSun"/>
          <w:sz w:val="21"/>
          <w:szCs w:val="21"/>
        </w:rPr>
        <w:t>并指出他在非正式进程中可以依靠CEBS建设性的积极存在</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德国代表团感谢主席作出的努力</w:t>
      </w:r>
      <w:r w:rsidRPr="00677DB0">
        <w:rPr>
          <w:rFonts w:ascii="SimSun" w:hAnsi="SimSun" w:hint="eastAsia"/>
          <w:sz w:val="21"/>
          <w:szCs w:val="21"/>
        </w:rPr>
        <w:t>。</w:t>
      </w:r>
      <w:r w:rsidRPr="00677DB0">
        <w:rPr>
          <w:rFonts w:ascii="SimSun" w:hAnsi="SimSun"/>
          <w:sz w:val="21"/>
          <w:szCs w:val="21"/>
        </w:rPr>
        <w:t>尽管主席的提案已不再讨论之中</w:t>
      </w:r>
      <w:r w:rsidRPr="00677DB0">
        <w:rPr>
          <w:rFonts w:ascii="SimSun" w:hAnsi="SimSun" w:hint="eastAsia"/>
          <w:sz w:val="21"/>
          <w:szCs w:val="21"/>
        </w:rPr>
        <w:t>，</w:t>
      </w:r>
      <w:r w:rsidRPr="00677DB0">
        <w:rPr>
          <w:rFonts w:ascii="SimSun" w:hAnsi="SimSun"/>
          <w:sz w:val="21"/>
          <w:szCs w:val="21"/>
        </w:rPr>
        <w:t>但</w:t>
      </w:r>
      <w:r w:rsidR="00014132">
        <w:rPr>
          <w:rFonts w:ascii="SimSun" w:hAnsi="SimSun"/>
          <w:sz w:val="21"/>
          <w:szCs w:val="21"/>
        </w:rPr>
        <w:t>代表团</w:t>
      </w:r>
      <w:r w:rsidRPr="00677DB0">
        <w:rPr>
          <w:rFonts w:ascii="SimSun" w:hAnsi="SimSun"/>
          <w:sz w:val="21"/>
          <w:szCs w:val="21"/>
        </w:rPr>
        <w:t>希望作出澄清</w:t>
      </w:r>
      <w:r w:rsidRPr="00677DB0">
        <w:rPr>
          <w:rFonts w:ascii="SimSun" w:hAnsi="SimSun" w:hint="eastAsia"/>
          <w:sz w:val="21"/>
          <w:szCs w:val="21"/>
        </w:rPr>
        <w:t>，因为它至少从中看到有一个内容超出了指导原则的范围，这是为什么它想要再次指出成员们应坚持指导原则的原因之一。</w:t>
      </w:r>
    </w:p>
    <w:p w:rsidR="00BB4B77" w:rsidRPr="0048349C"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48349C">
        <w:rPr>
          <w:rFonts w:ascii="SimSun" w:hAnsi="SimSun"/>
          <w:sz w:val="21"/>
          <w:szCs w:val="21"/>
        </w:rPr>
        <w:t>以本国名义发言的尼日利亚代表团感谢主席在引导关于</w:t>
      </w:r>
      <w:r w:rsidRPr="0048349C">
        <w:rPr>
          <w:rFonts w:ascii="SimSun" w:hAnsi="SimSun" w:hint="eastAsia"/>
          <w:sz w:val="21"/>
          <w:szCs w:val="21"/>
        </w:rPr>
        <w:t>驻外办事处的非正式和正式讨论中付出的努力。提到阿尔及利亚代表团所作陈述时，尼日利亚代表团也对委员会未能就驻外办事处作出决定感到遗憾，重申委员会应</w:t>
      </w:r>
      <w:r w:rsidRPr="0048349C">
        <w:rPr>
          <w:rFonts w:ascii="SimSun" w:hAnsi="SimSun"/>
          <w:sz w:val="21"/>
          <w:szCs w:val="21"/>
        </w:rPr>
        <w:t>坚持优先考虑非洲</w:t>
      </w:r>
      <w:r w:rsidRPr="0048349C">
        <w:rPr>
          <w:rFonts w:ascii="SimSun" w:hAnsi="SimSun" w:hint="eastAsia"/>
          <w:sz w:val="21"/>
          <w:szCs w:val="21"/>
        </w:rPr>
        <w:t>。</w:t>
      </w:r>
      <w:r w:rsidR="00014132">
        <w:rPr>
          <w:rFonts w:ascii="SimSun" w:hAnsi="SimSun"/>
          <w:sz w:val="21"/>
          <w:szCs w:val="21"/>
        </w:rPr>
        <w:t>代表团</w:t>
      </w:r>
      <w:r w:rsidRPr="0048349C">
        <w:rPr>
          <w:rFonts w:ascii="SimSun" w:hAnsi="SimSun"/>
          <w:sz w:val="21"/>
          <w:szCs w:val="21"/>
        </w:rPr>
        <w:t>觉得非洲集团在会议和讨论期间就</w:t>
      </w:r>
      <w:r w:rsidRPr="0048349C">
        <w:rPr>
          <w:rFonts w:ascii="SimSun" w:hAnsi="SimSun" w:hint="eastAsia"/>
          <w:sz w:val="21"/>
          <w:szCs w:val="21"/>
        </w:rPr>
        <w:t>驻外办事处提出的建议是公平的，希望成员国在非正式磋商或大会中回到该主题时转变思路。</w:t>
      </w:r>
    </w:p>
    <w:p w:rsidR="00BB4B77" w:rsidRPr="0048349C"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48349C">
        <w:rPr>
          <w:rFonts w:ascii="SimSun" w:hAnsi="SimSun"/>
          <w:sz w:val="21"/>
          <w:szCs w:val="21"/>
        </w:rPr>
        <w:t>主席提请委员会注意屏幕上显示的一份正式提案</w:t>
      </w:r>
      <w:r w:rsidRPr="0048349C">
        <w:rPr>
          <w:rFonts w:ascii="SimSun" w:hAnsi="SimSun" w:hint="eastAsia"/>
          <w:sz w:val="21"/>
          <w:szCs w:val="21"/>
        </w:rPr>
        <w:t>。</w:t>
      </w:r>
      <w:r w:rsidRPr="0048349C">
        <w:rPr>
          <w:rFonts w:ascii="SimSun" w:hAnsi="SimSun"/>
          <w:sz w:val="21"/>
          <w:szCs w:val="21"/>
        </w:rPr>
        <w:t>这是一个陈述事实的提案</w:t>
      </w:r>
      <w:r w:rsidRPr="0048349C">
        <w:rPr>
          <w:rFonts w:ascii="SimSun" w:hAnsi="SimSun" w:hint="eastAsia"/>
          <w:sz w:val="21"/>
          <w:szCs w:val="21"/>
        </w:rPr>
        <w:t>，</w:t>
      </w:r>
      <w:r w:rsidRPr="0048349C">
        <w:rPr>
          <w:rFonts w:ascii="SimSun" w:hAnsi="SimSun"/>
          <w:sz w:val="21"/>
          <w:szCs w:val="21"/>
        </w:rPr>
        <w:t>其中指出在审议了文件WO/PBC/25/12后</w:t>
      </w:r>
      <w:r w:rsidRPr="0048349C">
        <w:rPr>
          <w:rFonts w:ascii="SimSun" w:hAnsi="SimSun" w:hint="eastAsia"/>
          <w:sz w:val="21"/>
          <w:szCs w:val="21"/>
        </w:rPr>
        <w:t>，</w:t>
      </w:r>
      <w:r w:rsidRPr="0048349C">
        <w:rPr>
          <w:rFonts w:ascii="SimSun" w:hAnsi="SimSun"/>
          <w:sz w:val="21"/>
          <w:szCs w:val="21"/>
        </w:rPr>
        <w:t>委员会未就</w:t>
      </w:r>
      <w:r w:rsidRPr="0048349C">
        <w:rPr>
          <w:rFonts w:ascii="SimSun" w:hAnsi="SimSun" w:hint="eastAsia"/>
          <w:sz w:val="21"/>
          <w:szCs w:val="21"/>
        </w:rPr>
        <w:t>开设</w:t>
      </w:r>
      <w:r w:rsidRPr="0048349C">
        <w:rPr>
          <w:rFonts w:ascii="SimSun" w:hAnsi="SimSun"/>
          <w:sz w:val="21"/>
          <w:szCs w:val="21"/>
        </w:rPr>
        <w:t>新的</w:t>
      </w:r>
      <w:r w:rsidRPr="0048349C">
        <w:rPr>
          <w:rFonts w:ascii="SimSun" w:hAnsi="SimSun" w:hint="eastAsia"/>
          <w:sz w:val="21"/>
          <w:szCs w:val="21"/>
        </w:rPr>
        <w:t>驻外办事处达成共识，决定继续进行非正式磋商，并建议在</w:t>
      </w:r>
      <w:r w:rsidRPr="0048349C">
        <w:rPr>
          <w:rFonts w:ascii="SimSun" w:hAnsi="SimSun"/>
          <w:sz w:val="21"/>
          <w:szCs w:val="21"/>
        </w:rPr>
        <w:t>WIPO大会第五十六届会议上进一步审议该事项</w:t>
      </w:r>
      <w:r w:rsidRPr="0048349C">
        <w:rPr>
          <w:rFonts w:ascii="SimSun" w:hAnsi="SimSun" w:hint="eastAsia"/>
          <w:sz w:val="21"/>
          <w:szCs w:val="21"/>
        </w:rPr>
        <w:t>。</w:t>
      </w:r>
      <w:r w:rsidRPr="0048349C">
        <w:rPr>
          <w:rFonts w:ascii="SimSun" w:hAnsi="SimSun"/>
          <w:sz w:val="21"/>
          <w:szCs w:val="21"/>
        </w:rPr>
        <w:t>主席请代表团审议该拟议决定</w:t>
      </w:r>
      <w:r w:rsidRPr="0048349C">
        <w:rPr>
          <w:rFonts w:ascii="SimSun" w:hAnsi="SimSun" w:hint="eastAsia"/>
          <w:sz w:val="21"/>
          <w:szCs w:val="21"/>
        </w:rPr>
        <w:t>。</w:t>
      </w:r>
      <w:r w:rsidRPr="0048349C">
        <w:rPr>
          <w:rFonts w:ascii="SimSun" w:hAnsi="SimSun"/>
          <w:sz w:val="21"/>
          <w:szCs w:val="21"/>
        </w:rPr>
        <w:t>各代表团未作评论</w:t>
      </w:r>
      <w:r w:rsidRPr="0048349C">
        <w:rPr>
          <w:rFonts w:ascii="SimSun" w:hAnsi="SimSun" w:hint="eastAsia"/>
          <w:sz w:val="21"/>
          <w:szCs w:val="21"/>
        </w:rPr>
        <w:t>，</w:t>
      </w:r>
      <w:r w:rsidRPr="0048349C">
        <w:rPr>
          <w:rFonts w:ascii="SimSun" w:hAnsi="SimSun"/>
          <w:sz w:val="21"/>
          <w:szCs w:val="21"/>
        </w:rPr>
        <w:t>就这样决定了</w:t>
      </w:r>
      <w:r w:rsidRPr="0048349C">
        <w:rPr>
          <w:rFonts w:ascii="SimSun" w:hAnsi="SimSun" w:hint="eastAsia"/>
          <w:sz w:val="21"/>
          <w:szCs w:val="21"/>
        </w:rPr>
        <w:t>。</w:t>
      </w:r>
      <w:r w:rsidRPr="0048349C">
        <w:rPr>
          <w:rFonts w:ascii="SimSun" w:hAnsi="SimSun"/>
          <w:sz w:val="21"/>
          <w:szCs w:val="21"/>
        </w:rPr>
        <w:t>主席接下来感谢各代表团的美言</w:t>
      </w:r>
      <w:r w:rsidRPr="0048349C">
        <w:rPr>
          <w:rFonts w:ascii="SimSun" w:hAnsi="SimSun" w:hint="eastAsia"/>
          <w:sz w:val="21"/>
          <w:szCs w:val="21"/>
        </w:rPr>
        <w:t>，</w:t>
      </w:r>
      <w:r w:rsidRPr="0048349C">
        <w:rPr>
          <w:rFonts w:ascii="SimSun" w:hAnsi="SimSun"/>
          <w:sz w:val="21"/>
          <w:szCs w:val="21"/>
        </w:rPr>
        <w:t>还说事实上他一致在努力</w:t>
      </w:r>
      <w:r w:rsidRPr="0048349C">
        <w:rPr>
          <w:rFonts w:ascii="SimSun" w:hAnsi="SimSun" w:hint="eastAsia"/>
          <w:sz w:val="21"/>
          <w:szCs w:val="21"/>
        </w:rPr>
        <w:t>，</w:t>
      </w:r>
      <w:r w:rsidRPr="0048349C">
        <w:rPr>
          <w:rFonts w:ascii="SimSun" w:hAnsi="SimSun"/>
          <w:sz w:val="21"/>
          <w:szCs w:val="21"/>
        </w:rPr>
        <w:t>因为他</w:t>
      </w:r>
      <w:r w:rsidRPr="0048349C">
        <w:rPr>
          <w:rFonts w:ascii="SimSun" w:hAnsi="SimSun" w:hint="eastAsia"/>
          <w:sz w:val="21"/>
          <w:szCs w:val="21"/>
        </w:rPr>
        <w:t>觉得</w:t>
      </w:r>
      <w:r w:rsidRPr="0048349C">
        <w:rPr>
          <w:rFonts w:ascii="SimSun" w:hAnsi="SimSun"/>
          <w:sz w:val="21"/>
          <w:szCs w:val="21"/>
        </w:rPr>
        <w:t>委员会有机会达成共识</w:t>
      </w:r>
      <w:r w:rsidRPr="0048349C">
        <w:rPr>
          <w:rFonts w:ascii="SimSun" w:hAnsi="SimSun" w:hint="eastAsia"/>
          <w:sz w:val="21"/>
          <w:szCs w:val="21"/>
        </w:rPr>
        <w:t>。</w:t>
      </w:r>
      <w:r w:rsidRPr="0048349C">
        <w:rPr>
          <w:rFonts w:ascii="SimSun" w:hAnsi="SimSun"/>
          <w:sz w:val="21"/>
          <w:szCs w:val="21"/>
        </w:rPr>
        <w:t>遗憾的是</w:t>
      </w:r>
      <w:r w:rsidRPr="0048349C">
        <w:rPr>
          <w:rFonts w:ascii="SimSun" w:hAnsi="SimSun" w:hint="eastAsia"/>
          <w:sz w:val="21"/>
          <w:szCs w:val="21"/>
        </w:rPr>
        <w:t>，</w:t>
      </w:r>
      <w:r w:rsidRPr="0048349C">
        <w:rPr>
          <w:rFonts w:ascii="SimSun" w:hAnsi="SimSun"/>
          <w:sz w:val="21"/>
          <w:szCs w:val="21"/>
        </w:rPr>
        <w:t>成员们无法站在同一阵线上</w:t>
      </w:r>
      <w:r w:rsidRPr="0048349C">
        <w:rPr>
          <w:rFonts w:ascii="SimSun" w:hAnsi="SimSun" w:hint="eastAsia"/>
          <w:sz w:val="21"/>
          <w:szCs w:val="21"/>
        </w:rPr>
        <w:t>，</w:t>
      </w:r>
      <w:r w:rsidRPr="0048349C">
        <w:rPr>
          <w:rFonts w:ascii="SimSun" w:hAnsi="SimSun"/>
          <w:sz w:val="21"/>
          <w:szCs w:val="21"/>
        </w:rPr>
        <w:t>但这就是生活</w:t>
      </w:r>
      <w:r w:rsidRPr="0048349C">
        <w:rPr>
          <w:rFonts w:ascii="SimSun" w:hAnsi="SimSun" w:hint="eastAsia"/>
          <w:sz w:val="21"/>
          <w:szCs w:val="21"/>
        </w:rPr>
        <w:t>——</w:t>
      </w:r>
      <w:r w:rsidRPr="0048349C">
        <w:rPr>
          <w:rFonts w:ascii="SimSun" w:hAnsi="SimSun"/>
          <w:sz w:val="21"/>
          <w:szCs w:val="21"/>
        </w:rPr>
        <w:t>有晴天</w:t>
      </w:r>
      <w:r w:rsidRPr="0048349C">
        <w:rPr>
          <w:rFonts w:ascii="SimSun" w:hAnsi="SimSun" w:hint="eastAsia"/>
          <w:sz w:val="21"/>
          <w:szCs w:val="21"/>
        </w:rPr>
        <w:t>，</w:t>
      </w:r>
      <w:r w:rsidRPr="0048349C">
        <w:rPr>
          <w:rFonts w:ascii="SimSun" w:hAnsi="SimSun"/>
          <w:sz w:val="21"/>
          <w:szCs w:val="21"/>
        </w:rPr>
        <w:t>也有雨天</w:t>
      </w:r>
      <w:r w:rsidRPr="0048349C">
        <w:rPr>
          <w:rFonts w:ascii="SimSun" w:hAnsi="SimSun" w:hint="eastAsia"/>
          <w:sz w:val="21"/>
          <w:szCs w:val="21"/>
        </w:rPr>
        <w:t>。</w:t>
      </w:r>
      <w:r w:rsidRPr="0048349C">
        <w:rPr>
          <w:rFonts w:ascii="SimSun" w:hAnsi="SimSun"/>
          <w:sz w:val="21"/>
          <w:szCs w:val="21"/>
        </w:rPr>
        <w:t>不过</w:t>
      </w:r>
      <w:r w:rsidRPr="0048349C">
        <w:rPr>
          <w:rFonts w:ascii="SimSun" w:hAnsi="SimSun" w:hint="eastAsia"/>
          <w:sz w:val="21"/>
          <w:szCs w:val="21"/>
        </w:rPr>
        <w:t>，</w:t>
      </w:r>
      <w:r w:rsidRPr="0048349C">
        <w:rPr>
          <w:rFonts w:ascii="SimSun" w:hAnsi="SimSun"/>
          <w:sz w:val="21"/>
          <w:szCs w:val="21"/>
        </w:rPr>
        <w:t>主席相信</w:t>
      </w:r>
      <w:r w:rsidRPr="0048349C">
        <w:rPr>
          <w:rFonts w:ascii="SimSun" w:hAnsi="SimSun" w:hint="eastAsia"/>
          <w:sz w:val="21"/>
          <w:szCs w:val="21"/>
        </w:rPr>
        <w:t>，</w:t>
      </w:r>
      <w:r w:rsidRPr="0048349C">
        <w:rPr>
          <w:rFonts w:ascii="SimSun" w:hAnsi="SimSun"/>
          <w:sz w:val="21"/>
          <w:szCs w:val="21"/>
        </w:rPr>
        <w:t>如果共同努力</w:t>
      </w:r>
      <w:r w:rsidRPr="0048349C">
        <w:rPr>
          <w:rFonts w:ascii="SimSun" w:hAnsi="SimSun" w:hint="eastAsia"/>
          <w:sz w:val="21"/>
          <w:szCs w:val="21"/>
        </w:rPr>
        <w:t>，</w:t>
      </w:r>
      <w:r w:rsidRPr="0048349C">
        <w:rPr>
          <w:rFonts w:ascii="SimSun" w:hAnsi="SimSun"/>
          <w:sz w:val="21"/>
          <w:szCs w:val="21"/>
        </w:rPr>
        <w:t>表现</w:t>
      </w:r>
      <w:r w:rsidRPr="0048349C">
        <w:rPr>
          <w:rFonts w:ascii="SimSun" w:hAnsi="SimSun" w:hint="eastAsia"/>
          <w:sz w:val="21"/>
          <w:szCs w:val="21"/>
        </w:rPr>
        <w:t>出</w:t>
      </w:r>
      <w:r w:rsidRPr="0048349C">
        <w:rPr>
          <w:rFonts w:ascii="SimSun" w:hAnsi="SimSun"/>
          <w:sz w:val="21"/>
          <w:szCs w:val="21"/>
        </w:rPr>
        <w:t>足够的灵活性</w:t>
      </w:r>
      <w:r w:rsidRPr="0048349C">
        <w:rPr>
          <w:rFonts w:ascii="SimSun" w:hAnsi="SimSun" w:hint="eastAsia"/>
          <w:sz w:val="21"/>
          <w:szCs w:val="21"/>
        </w:rPr>
        <w:t>，</w:t>
      </w:r>
      <w:r w:rsidRPr="0048349C">
        <w:rPr>
          <w:rFonts w:ascii="SimSun" w:hAnsi="SimSun"/>
          <w:sz w:val="21"/>
          <w:szCs w:val="21"/>
        </w:rPr>
        <w:t>成员国能够在非正式磋商的基础上作出必要的决定</w:t>
      </w:r>
      <w:r w:rsidRPr="0048349C">
        <w:rPr>
          <w:rFonts w:ascii="SimSun" w:hAnsi="SimSun" w:hint="eastAsia"/>
          <w:sz w:val="21"/>
          <w:szCs w:val="21"/>
        </w:rPr>
        <w:t>。</w:t>
      </w:r>
      <w:r w:rsidRPr="0048349C">
        <w:rPr>
          <w:rFonts w:ascii="SimSun" w:hAnsi="SimSun"/>
          <w:sz w:val="21"/>
          <w:szCs w:val="21"/>
        </w:rPr>
        <w:t>主席说他会</w:t>
      </w:r>
      <w:r w:rsidRPr="0048349C">
        <w:rPr>
          <w:rFonts w:ascii="SimSun" w:hAnsi="SimSun" w:hint="eastAsia"/>
          <w:sz w:val="21"/>
          <w:szCs w:val="21"/>
        </w:rPr>
        <w:t>考虑</w:t>
      </w:r>
      <w:r w:rsidRPr="0048349C">
        <w:rPr>
          <w:rFonts w:ascii="SimSun" w:hAnsi="SimSun"/>
          <w:sz w:val="21"/>
          <w:szCs w:val="21"/>
        </w:rPr>
        <w:t>在未来的几周里如何组织这样的磋商以便在大会期间达成共识</w:t>
      </w:r>
      <w:r w:rsidRPr="0048349C">
        <w:rPr>
          <w:rFonts w:ascii="SimSun" w:hAnsi="SimSun" w:hint="eastAsia"/>
          <w:sz w:val="21"/>
          <w:szCs w:val="21"/>
        </w:rPr>
        <w:t>。</w:t>
      </w:r>
    </w:p>
    <w:p w:rsidR="00BB4B77"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在对文件WO/PBC/25/12“2016/17两年期开设新的WIPO驻外办事处”进行审查后，计划和预算委员会（PBC）：</w:t>
      </w:r>
    </w:p>
    <w:p w:rsidR="00BB4B77" w:rsidRPr="00A4416B" w:rsidRDefault="00A4416B" w:rsidP="005E447F">
      <w:pPr>
        <w:pStyle w:val="ONUME"/>
        <w:numPr>
          <w:ilvl w:val="0"/>
          <w:numId w:val="0"/>
        </w:numPr>
        <w:spacing w:afterLines="50" w:after="120" w:line="340" w:lineRule="atLeast"/>
        <w:ind w:left="1134"/>
        <w:jc w:val="both"/>
        <w:rPr>
          <w:rFonts w:ascii="SimSun" w:hAnsi="SimSun"/>
          <w:sz w:val="21"/>
          <w:szCs w:val="21"/>
        </w:rPr>
      </w:pPr>
      <w:r w:rsidRPr="00A4416B">
        <w:rPr>
          <w:rFonts w:ascii="SimSun" w:hAnsi="SimSun"/>
          <w:sz w:val="21"/>
          <w:szCs w:val="21"/>
        </w:rPr>
        <w:t>(i)</w:t>
      </w:r>
      <w:r w:rsidR="005E447F">
        <w:rPr>
          <w:rFonts w:ascii="SimSun" w:hAnsi="SimSun" w:hint="eastAsia"/>
          <w:sz w:val="21"/>
          <w:szCs w:val="21"/>
        </w:rPr>
        <w:tab/>
      </w:r>
      <w:r w:rsidRPr="00A4416B">
        <w:rPr>
          <w:rFonts w:ascii="SimSun" w:hAnsi="SimSun" w:hint="eastAsia"/>
          <w:sz w:val="21"/>
          <w:szCs w:val="21"/>
        </w:rPr>
        <w:t>未就开设新的驻外办事处达成协商一致；</w:t>
      </w:r>
    </w:p>
    <w:p w:rsidR="00A4416B" w:rsidRPr="00A4416B" w:rsidRDefault="00A4416B" w:rsidP="005E447F">
      <w:pPr>
        <w:pStyle w:val="ONUME"/>
        <w:numPr>
          <w:ilvl w:val="0"/>
          <w:numId w:val="0"/>
        </w:numPr>
        <w:spacing w:afterLines="50" w:after="120" w:line="340" w:lineRule="atLeast"/>
        <w:ind w:left="1134"/>
        <w:jc w:val="both"/>
        <w:rPr>
          <w:rFonts w:ascii="SimSun" w:hAnsi="SimSun"/>
          <w:sz w:val="21"/>
          <w:szCs w:val="21"/>
        </w:rPr>
      </w:pPr>
      <w:r w:rsidRPr="00A4416B">
        <w:rPr>
          <w:rFonts w:ascii="SimSun" w:hAnsi="SimSun"/>
          <w:sz w:val="21"/>
          <w:szCs w:val="21"/>
        </w:rPr>
        <w:t>(ii)</w:t>
      </w:r>
      <w:r w:rsidR="005E447F">
        <w:rPr>
          <w:rFonts w:ascii="SimSun" w:hAnsi="SimSun" w:hint="eastAsia"/>
          <w:sz w:val="21"/>
          <w:szCs w:val="21"/>
        </w:rPr>
        <w:tab/>
      </w:r>
      <w:r w:rsidRPr="00A4416B">
        <w:rPr>
          <w:rFonts w:ascii="SimSun" w:hAnsi="SimSun" w:hint="eastAsia"/>
          <w:sz w:val="21"/>
          <w:szCs w:val="21"/>
        </w:rPr>
        <w:t>决定在即将举行的</w:t>
      </w:r>
      <w:r w:rsidRPr="00A4416B">
        <w:rPr>
          <w:rFonts w:ascii="SimSun" w:hAnsi="SimSun"/>
          <w:sz w:val="21"/>
          <w:szCs w:val="21"/>
        </w:rPr>
        <w:t>WIPO</w:t>
      </w:r>
      <w:r w:rsidRPr="00A4416B">
        <w:rPr>
          <w:rFonts w:ascii="SimSun" w:hAnsi="SimSun" w:hint="eastAsia"/>
          <w:sz w:val="21"/>
          <w:szCs w:val="21"/>
        </w:rPr>
        <w:t>成员国大会第五十六届会议前，继续进行非正式磋商；并且</w:t>
      </w:r>
    </w:p>
    <w:p w:rsidR="00A4416B" w:rsidRPr="00A4416B" w:rsidRDefault="00A4416B" w:rsidP="005E447F">
      <w:pPr>
        <w:pStyle w:val="ONUME"/>
        <w:numPr>
          <w:ilvl w:val="0"/>
          <w:numId w:val="0"/>
        </w:numPr>
        <w:spacing w:afterLines="50" w:after="120" w:line="340" w:lineRule="atLeast"/>
        <w:ind w:left="1134"/>
        <w:jc w:val="both"/>
        <w:rPr>
          <w:rFonts w:ascii="SimSun" w:hAnsi="SimSun"/>
          <w:sz w:val="21"/>
          <w:szCs w:val="21"/>
        </w:rPr>
      </w:pPr>
      <w:r w:rsidRPr="005E447F">
        <w:rPr>
          <w:rFonts w:ascii="SimSun" w:hAnsi="SimSun"/>
          <w:sz w:val="21"/>
          <w:szCs w:val="21"/>
        </w:rPr>
        <w:t>(iii)</w:t>
      </w:r>
      <w:r w:rsidR="005E447F">
        <w:rPr>
          <w:rFonts w:ascii="SimSun" w:hAnsi="SimSun" w:hint="eastAsia"/>
          <w:sz w:val="21"/>
          <w:szCs w:val="21"/>
        </w:rPr>
        <w:tab/>
      </w:r>
      <w:r w:rsidRPr="005E447F">
        <w:rPr>
          <w:rFonts w:ascii="SimSun" w:hAnsi="SimSun" w:hint="eastAsia"/>
          <w:sz w:val="21"/>
          <w:szCs w:val="21"/>
        </w:rPr>
        <w:t>建议在</w:t>
      </w:r>
      <w:r w:rsidRPr="005E447F">
        <w:rPr>
          <w:rFonts w:ascii="SimSun" w:hAnsi="SimSun"/>
          <w:sz w:val="21"/>
          <w:szCs w:val="21"/>
        </w:rPr>
        <w:t>WIPO</w:t>
      </w:r>
      <w:r w:rsidRPr="005E447F">
        <w:rPr>
          <w:rFonts w:ascii="SimSun" w:hAnsi="SimSun" w:hint="eastAsia"/>
          <w:sz w:val="21"/>
          <w:szCs w:val="21"/>
        </w:rPr>
        <w:t>成员国大会第五十六届会议上进一步审议该事项。</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32" w:name="_Toc461617101"/>
      <w:bookmarkStart w:id="33" w:name="_Toc463191061"/>
      <w:r w:rsidRPr="00514201">
        <w:rPr>
          <w:rFonts w:ascii="SimHei" w:eastAsia="SimHei" w:hAnsi="SimHei" w:hint="eastAsia"/>
          <w:b w:val="0"/>
          <w:sz w:val="21"/>
          <w:szCs w:val="21"/>
        </w:rPr>
        <w:t>议程第</w:t>
      </w:r>
      <w:r w:rsidRPr="00514201">
        <w:rPr>
          <w:rFonts w:ascii="SimHei" w:eastAsia="SimHei" w:hAnsi="SimHei"/>
          <w:b w:val="0"/>
          <w:sz w:val="21"/>
          <w:szCs w:val="21"/>
        </w:rPr>
        <w:t>1</w:t>
      </w:r>
      <w:r w:rsidRPr="00514201">
        <w:rPr>
          <w:rFonts w:ascii="SimHei" w:eastAsia="SimHei" w:hAnsi="SimHei" w:hint="eastAsia"/>
          <w:b w:val="0"/>
          <w:sz w:val="21"/>
          <w:szCs w:val="21"/>
        </w:rPr>
        <w:t>4项</w:t>
      </w:r>
      <w:r w:rsidRPr="00514201">
        <w:rPr>
          <w:rFonts w:ascii="SimHei" w:eastAsia="SimHei" w:hAnsi="SimHei"/>
          <w:b w:val="0"/>
          <w:sz w:val="21"/>
          <w:szCs w:val="21"/>
        </w:rPr>
        <w:tab/>
      </w:r>
      <w:bookmarkEnd w:id="32"/>
      <w:r w:rsidRPr="00514201">
        <w:rPr>
          <w:rFonts w:ascii="SimHei" w:eastAsia="SimHei" w:hAnsi="SimHei" w:hint="eastAsia"/>
          <w:b w:val="0"/>
          <w:sz w:val="21"/>
          <w:szCs w:val="21"/>
        </w:rPr>
        <w:t>中期战略计划（</w:t>
      </w:r>
      <w:r w:rsidRPr="00514201">
        <w:rPr>
          <w:rFonts w:ascii="SimHei" w:eastAsia="SimHei" w:hAnsi="SimHei"/>
          <w:b w:val="0"/>
          <w:sz w:val="21"/>
          <w:szCs w:val="21"/>
        </w:rPr>
        <w:t>MTSP</w:t>
      </w:r>
      <w:r w:rsidRPr="00514201">
        <w:rPr>
          <w:rFonts w:ascii="SimHei" w:eastAsia="SimHei" w:hAnsi="SimHei" w:hint="eastAsia"/>
          <w:b w:val="0"/>
          <w:sz w:val="21"/>
          <w:szCs w:val="21"/>
        </w:rPr>
        <w:t>）</w:t>
      </w:r>
      <w:bookmarkEnd w:id="33"/>
    </w:p>
    <w:p w:rsidR="00BB4B77" w:rsidRPr="00014132" w:rsidRDefault="00651155" w:rsidP="00014132">
      <w:pPr>
        <w:pStyle w:val="21"/>
        <w:adjustRightInd w:val="0"/>
        <w:spacing w:beforeLines="100" w:afterLines="50" w:after="120" w:line="340" w:lineRule="atLeast"/>
        <w:jc w:val="both"/>
        <w:rPr>
          <w:rFonts w:ascii="SimSun" w:hAnsi="SimSun"/>
          <w:b/>
          <w:sz w:val="21"/>
          <w:szCs w:val="21"/>
        </w:rPr>
      </w:pPr>
      <w:bookmarkStart w:id="34" w:name="_Toc461617102"/>
      <w:bookmarkStart w:id="35" w:name="_Toc463191062"/>
      <w:r w:rsidRPr="00014132">
        <w:rPr>
          <w:rFonts w:ascii="SimSun" w:hAnsi="SimSun"/>
          <w:b/>
          <w:sz w:val="21"/>
          <w:szCs w:val="21"/>
        </w:rPr>
        <w:t>(</w:t>
      </w:r>
      <w:r w:rsidR="00BB4B77" w:rsidRPr="00014132">
        <w:rPr>
          <w:rFonts w:ascii="SimSun" w:hAnsi="SimSun"/>
          <w:b/>
          <w:sz w:val="21"/>
          <w:szCs w:val="21"/>
        </w:rPr>
        <w:t>A</w:t>
      </w:r>
      <w:r w:rsidRPr="00014132">
        <w:rPr>
          <w:rFonts w:ascii="SimSun" w:hAnsi="SimSun"/>
          <w:b/>
          <w:sz w:val="21"/>
          <w:szCs w:val="21"/>
        </w:rPr>
        <w:t>)</w:t>
      </w:r>
      <w:r w:rsidR="00BB4B77" w:rsidRPr="00014132">
        <w:rPr>
          <w:rFonts w:ascii="SimSun" w:hAnsi="SimSun"/>
          <w:b/>
          <w:sz w:val="21"/>
          <w:szCs w:val="21"/>
        </w:rPr>
        <w:tab/>
      </w:r>
      <w:bookmarkEnd w:id="34"/>
      <w:r w:rsidR="00BB4B77" w:rsidRPr="00014132">
        <w:rPr>
          <w:rFonts w:ascii="SimSun" w:hAnsi="SimSun"/>
          <w:b/>
          <w:sz w:val="21"/>
          <w:szCs w:val="21"/>
        </w:rPr>
        <w:t>2010-2015年</w:t>
      </w:r>
      <w:r w:rsidR="00BB4B77" w:rsidRPr="00014132">
        <w:rPr>
          <w:rFonts w:ascii="SimSun" w:hAnsi="SimSun" w:hint="eastAsia"/>
          <w:b/>
          <w:sz w:val="21"/>
          <w:szCs w:val="21"/>
        </w:rPr>
        <w:t>中期战略计划审查</w:t>
      </w:r>
      <w:bookmarkEnd w:id="35"/>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讨论依据文件WO/PBC/25/17</w:t>
      </w:r>
      <w:r w:rsidRPr="00677DB0">
        <w:rPr>
          <w:rFonts w:ascii="SimSun" w:hAnsi="SimSun" w:hint="eastAsia"/>
          <w:sz w:val="21"/>
          <w:szCs w:val="21"/>
        </w:rPr>
        <w:t>进行。</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宣布进行关于中期战略计划的讨论，指出该议程项目包括两个子项目，即，</w:t>
      </w:r>
      <w:r w:rsidRPr="00677DB0">
        <w:rPr>
          <w:rFonts w:ascii="SimSun" w:hAnsi="SimSun"/>
          <w:sz w:val="21"/>
          <w:szCs w:val="21"/>
        </w:rPr>
        <w:t>2010-2015</w:t>
      </w:r>
      <w:r w:rsidRPr="00677DB0">
        <w:rPr>
          <w:rFonts w:ascii="SimSun" w:hAnsi="SimSun" w:cs="SimSun" w:hint="eastAsia"/>
          <w:sz w:val="21"/>
          <w:szCs w:val="21"/>
        </w:rPr>
        <w:t>年中期战略计划审查和</w:t>
      </w:r>
      <w:r w:rsidRPr="00677DB0">
        <w:rPr>
          <w:rFonts w:ascii="SimSun" w:hAnsi="SimSun"/>
          <w:sz w:val="21"/>
          <w:szCs w:val="21"/>
        </w:rPr>
        <w:t>2016-2021</w:t>
      </w:r>
      <w:r w:rsidRPr="00677DB0">
        <w:rPr>
          <w:rFonts w:ascii="SimSun" w:hAnsi="SimSun" w:hint="eastAsia"/>
          <w:sz w:val="21"/>
          <w:szCs w:val="21"/>
        </w:rPr>
        <w:t>年</w:t>
      </w:r>
      <w:r w:rsidRPr="00677DB0">
        <w:rPr>
          <w:rFonts w:ascii="SimSun" w:hAnsi="SimSun"/>
          <w:sz w:val="21"/>
          <w:szCs w:val="21"/>
        </w:rPr>
        <w:t>中期战略计划审查</w:t>
      </w:r>
      <w:r w:rsidRPr="00677DB0">
        <w:rPr>
          <w:rFonts w:ascii="SimSun" w:hAnsi="SimSun" w:hint="eastAsia"/>
          <w:sz w:val="21"/>
          <w:szCs w:val="21"/>
        </w:rPr>
        <w:t>。</w:t>
      </w:r>
      <w:r w:rsidRPr="00677DB0">
        <w:rPr>
          <w:rFonts w:ascii="SimSun" w:hAnsi="SimSun"/>
          <w:sz w:val="21"/>
          <w:szCs w:val="21"/>
        </w:rPr>
        <w:t>主席</w:t>
      </w:r>
      <w:r w:rsidRPr="00677DB0">
        <w:rPr>
          <w:rFonts w:ascii="SimSun" w:hAnsi="SimSun" w:hint="eastAsia"/>
          <w:sz w:val="21"/>
          <w:szCs w:val="21"/>
        </w:rPr>
        <w:t>接着将发言席交给秘书处以介绍这一主题和</w:t>
      </w:r>
      <w:r w:rsidRPr="00677DB0">
        <w:rPr>
          <w:rFonts w:ascii="SimSun" w:hAnsi="SimSun"/>
          <w:sz w:val="21"/>
          <w:szCs w:val="21"/>
        </w:rPr>
        <w:t>文件WO/PBC/25/17</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color w:val="000000"/>
          <w:sz w:val="21"/>
          <w:szCs w:val="21"/>
        </w:rPr>
      </w:pPr>
      <w:r w:rsidRPr="00677DB0">
        <w:rPr>
          <w:rFonts w:ascii="SimSun" w:hAnsi="SimSun"/>
          <w:sz w:val="21"/>
          <w:szCs w:val="21"/>
        </w:rPr>
        <w:t>秘书处解释说，2010-2015年中期战略计划审查</w:t>
      </w:r>
      <w:r w:rsidRPr="00677DB0">
        <w:rPr>
          <w:rFonts w:ascii="SimSun" w:hAnsi="SimSun" w:hint="eastAsia"/>
          <w:sz w:val="21"/>
          <w:szCs w:val="21"/>
        </w:rPr>
        <w:t>是对时间跨度为</w:t>
      </w:r>
      <w:r w:rsidRPr="00677DB0">
        <w:rPr>
          <w:rFonts w:ascii="SimSun" w:hAnsi="SimSun"/>
          <w:sz w:val="21"/>
          <w:szCs w:val="21"/>
        </w:rPr>
        <w:t>2010</w:t>
      </w:r>
      <w:r w:rsidRPr="00677DB0">
        <w:rPr>
          <w:rFonts w:ascii="SimSun" w:hAnsi="SimSun" w:hint="eastAsia"/>
          <w:sz w:val="21"/>
          <w:szCs w:val="21"/>
        </w:rPr>
        <w:t>至</w:t>
      </w:r>
      <w:r w:rsidRPr="00677DB0">
        <w:rPr>
          <w:rFonts w:ascii="SimSun" w:hAnsi="SimSun"/>
          <w:sz w:val="21"/>
          <w:szCs w:val="21"/>
        </w:rPr>
        <w:t>2015</w:t>
      </w:r>
      <w:r w:rsidRPr="00677DB0">
        <w:rPr>
          <w:rFonts w:ascii="SimSun" w:hAnsi="SimSun" w:cs="SimSun" w:hint="eastAsia"/>
          <w:sz w:val="21"/>
          <w:szCs w:val="21"/>
        </w:rPr>
        <w:t>年</w:t>
      </w:r>
      <w:r w:rsidRPr="00677DB0">
        <w:rPr>
          <w:rFonts w:ascii="SimSun" w:hAnsi="SimSun" w:hint="eastAsia"/>
          <w:sz w:val="21"/>
          <w:szCs w:val="21"/>
        </w:rPr>
        <w:t>的</w:t>
      </w:r>
      <w:r w:rsidRPr="00677DB0">
        <w:rPr>
          <w:rFonts w:ascii="SimSun" w:hAnsi="SimSun" w:cs="SimSun" w:hint="eastAsia"/>
          <w:sz w:val="21"/>
          <w:szCs w:val="21"/>
        </w:rPr>
        <w:t>中期战略计划的全面审查。</w:t>
      </w:r>
      <w:r w:rsidRPr="00677DB0">
        <w:rPr>
          <w:rFonts w:ascii="SimSun" w:hAnsi="SimSun"/>
          <w:sz w:val="21"/>
          <w:szCs w:val="21"/>
        </w:rPr>
        <w:t>秘书处补充说</w:t>
      </w:r>
      <w:r w:rsidRPr="00677DB0">
        <w:rPr>
          <w:rFonts w:ascii="SimSun" w:hAnsi="SimSun" w:hint="eastAsia"/>
          <w:sz w:val="21"/>
          <w:szCs w:val="21"/>
        </w:rPr>
        <w:t>，</w:t>
      </w:r>
      <w:r w:rsidRPr="00677DB0">
        <w:rPr>
          <w:rFonts w:ascii="SimSun" w:hAnsi="SimSun"/>
          <w:sz w:val="21"/>
          <w:szCs w:val="21"/>
        </w:rPr>
        <w:t>文件</w:t>
      </w:r>
      <w:r w:rsidRPr="00677DB0">
        <w:rPr>
          <w:rFonts w:ascii="SimSun" w:hAnsi="SimSun" w:hint="eastAsia"/>
          <w:sz w:val="21"/>
          <w:szCs w:val="21"/>
        </w:rPr>
        <w:t>是根据附件所载战略成果和战略成果指数，对实现战略目标所取得进展的自我评估。</w:t>
      </w:r>
      <w:r w:rsidRPr="00677DB0">
        <w:rPr>
          <w:rFonts w:ascii="SimSun" w:hAnsi="SimSun"/>
          <w:sz w:val="21"/>
          <w:szCs w:val="21"/>
        </w:rPr>
        <w:t>2010-2015年中期战略计划审查</w:t>
      </w:r>
      <w:r w:rsidRPr="00677DB0">
        <w:rPr>
          <w:rFonts w:ascii="SimSun" w:hAnsi="SimSun" w:hint="eastAsia"/>
          <w:sz w:val="21"/>
          <w:szCs w:val="21"/>
        </w:rPr>
        <w:t>基于与</w:t>
      </w:r>
      <w:r w:rsidRPr="00677DB0">
        <w:rPr>
          <w:rFonts w:ascii="SimSun" w:hAnsi="SimSun" w:cs="SimSun" w:hint="eastAsia"/>
          <w:sz w:val="21"/>
          <w:szCs w:val="21"/>
        </w:rPr>
        <w:t>中期战略计划</w:t>
      </w:r>
      <w:r w:rsidRPr="00677DB0">
        <w:rPr>
          <w:rFonts w:ascii="SimSun" w:hAnsi="SimSun" w:hint="eastAsia"/>
          <w:sz w:val="21"/>
          <w:szCs w:val="21"/>
        </w:rPr>
        <w:t>六年期间的三个两年期内的预算</w:t>
      </w:r>
      <w:r w:rsidRPr="00677DB0">
        <w:rPr>
          <w:rFonts w:ascii="SimSun" w:hAnsi="SimSun" w:cs="SimSun" w:hint="eastAsia"/>
          <w:sz w:val="21"/>
          <w:szCs w:val="21"/>
        </w:rPr>
        <w:t>文件</w:t>
      </w:r>
      <w:r w:rsidRPr="00677DB0">
        <w:rPr>
          <w:rFonts w:ascii="SimSun" w:hAnsi="SimSun" w:hint="eastAsia"/>
          <w:sz w:val="21"/>
          <w:szCs w:val="21"/>
        </w:rPr>
        <w:t>批准的</w:t>
      </w:r>
      <w:r w:rsidRPr="00677DB0">
        <w:rPr>
          <w:rFonts w:ascii="SimSun" w:hAnsi="SimSun"/>
          <w:sz w:val="21"/>
          <w:szCs w:val="21"/>
        </w:rPr>
        <w:t>WIPO</w:t>
      </w:r>
      <w:r w:rsidRPr="00677DB0">
        <w:rPr>
          <w:rFonts w:ascii="SimSun" w:hAnsi="SimSun" w:hint="eastAsia"/>
          <w:sz w:val="21"/>
          <w:szCs w:val="21"/>
        </w:rPr>
        <w:t>框架的联系，强调了审查所涉期间取得的关键成就。评估基于以下方法：</w:t>
      </w:r>
      <w:r w:rsidR="00651155">
        <w:rPr>
          <w:rFonts w:ascii="SimSun" w:hAnsi="SimSun"/>
          <w:sz w:val="21"/>
          <w:szCs w:val="21"/>
        </w:rPr>
        <w:t>(</w:t>
      </w:r>
      <w:r w:rsidRPr="00677DB0">
        <w:rPr>
          <w:rFonts w:ascii="SimSun" w:hAnsi="SimSun" w:hint="eastAsia"/>
          <w:sz w:val="21"/>
          <w:szCs w:val="21"/>
        </w:rPr>
        <w:t>i</w:t>
      </w:r>
      <w:r w:rsidR="00651155">
        <w:rPr>
          <w:rFonts w:ascii="SimSun" w:hAnsi="SimSun"/>
          <w:sz w:val="21"/>
          <w:szCs w:val="21"/>
        </w:rPr>
        <w:t>)</w:t>
      </w:r>
      <w:r w:rsidRPr="00677DB0">
        <w:rPr>
          <w:rFonts w:ascii="SimSun" w:hAnsi="SimSun" w:hint="eastAsia"/>
          <w:sz w:val="21"/>
          <w:szCs w:val="21"/>
        </w:rPr>
        <w:t>全面审查三个两年期的</w:t>
      </w:r>
      <w:r w:rsidRPr="00677DB0">
        <w:rPr>
          <w:rFonts w:ascii="SimSun" w:hAnsi="SimSun"/>
          <w:sz w:val="21"/>
          <w:szCs w:val="21"/>
        </w:rPr>
        <w:t>计划绩效报告</w:t>
      </w:r>
      <w:r w:rsidRPr="00677DB0">
        <w:rPr>
          <w:rFonts w:ascii="SimSun" w:hAnsi="SimSun" w:hint="eastAsia"/>
          <w:sz w:val="21"/>
          <w:szCs w:val="21"/>
        </w:rPr>
        <w:t>数据，以及</w:t>
      </w:r>
      <w:r w:rsidR="00651155">
        <w:rPr>
          <w:rFonts w:ascii="SimSun" w:hAnsi="SimSun"/>
          <w:sz w:val="21"/>
          <w:szCs w:val="21"/>
        </w:rPr>
        <w:t>(</w:t>
      </w:r>
      <w:r w:rsidRPr="00677DB0">
        <w:rPr>
          <w:rFonts w:ascii="SimSun" w:hAnsi="SimSun" w:hint="eastAsia"/>
          <w:sz w:val="21"/>
          <w:szCs w:val="21"/>
        </w:rPr>
        <w:t>ii</w:t>
      </w:r>
      <w:r w:rsidR="00651155">
        <w:rPr>
          <w:rFonts w:ascii="SimSun" w:hAnsi="SimSun"/>
          <w:sz w:val="21"/>
          <w:szCs w:val="21"/>
        </w:rPr>
        <w:t>)</w:t>
      </w:r>
      <w:r w:rsidRPr="00677DB0">
        <w:rPr>
          <w:rFonts w:ascii="SimSun" w:hAnsi="SimSun" w:hint="eastAsia"/>
          <w:sz w:val="21"/>
          <w:szCs w:val="21"/>
        </w:rPr>
        <w:t>对所有其他相关和有关文件进行全面的案头审查，例如，同一时期完成的</w:t>
      </w:r>
      <w:r w:rsidRPr="00677DB0">
        <w:rPr>
          <w:rFonts w:ascii="SimSun" w:hAnsi="SimSun"/>
          <w:sz w:val="21"/>
          <w:szCs w:val="21"/>
        </w:rPr>
        <w:t>WIPO</w:t>
      </w:r>
      <w:r w:rsidRPr="00677DB0">
        <w:rPr>
          <w:rFonts w:ascii="SimSun" w:hAnsi="SimSun" w:hint="eastAsia"/>
          <w:sz w:val="21"/>
          <w:szCs w:val="21"/>
        </w:rPr>
        <w:t>战略调整计划落实情况最终报告、</w:t>
      </w:r>
      <w:r w:rsidRPr="00677DB0">
        <w:rPr>
          <w:rFonts w:ascii="SimSun" w:hAnsi="SimSun"/>
          <w:sz w:val="21"/>
          <w:szCs w:val="21"/>
        </w:rPr>
        <w:t>WIPO</w:t>
      </w:r>
      <w:r w:rsidRPr="00677DB0">
        <w:rPr>
          <w:rFonts w:ascii="SimSun" w:hAnsi="SimSun" w:hint="eastAsia"/>
          <w:sz w:val="21"/>
          <w:szCs w:val="21"/>
        </w:rPr>
        <w:t>国际注册体系初步审查报告、独立监督司的</w:t>
      </w:r>
      <w:r w:rsidRPr="00677DB0">
        <w:rPr>
          <w:rFonts w:ascii="SimSun" w:hAnsi="SimSun"/>
          <w:sz w:val="21"/>
          <w:szCs w:val="21"/>
        </w:rPr>
        <w:t>计划绩效报告</w:t>
      </w:r>
      <w:r w:rsidRPr="00677DB0">
        <w:rPr>
          <w:rFonts w:ascii="SimSun" w:hAnsi="SimSun" w:hint="eastAsia"/>
          <w:sz w:val="21"/>
          <w:szCs w:val="21"/>
        </w:rPr>
        <w:t>审定报告以及审查所涉期间进行的多项独立评估的报告。</w:t>
      </w:r>
      <w:r w:rsidRPr="00677DB0">
        <w:rPr>
          <w:rFonts w:ascii="SimSun" w:hAnsi="SimSun"/>
          <w:sz w:val="21"/>
          <w:szCs w:val="21"/>
        </w:rPr>
        <w:t>秘书处回顾说</w:t>
      </w:r>
      <w:r w:rsidRPr="00677DB0">
        <w:rPr>
          <w:rFonts w:ascii="SimSun" w:hAnsi="SimSun" w:hint="eastAsia"/>
          <w:sz w:val="21"/>
          <w:szCs w:val="21"/>
        </w:rPr>
        <w:t>，</w:t>
      </w:r>
      <w:r w:rsidRPr="00677DB0">
        <w:rPr>
          <w:rFonts w:ascii="SimSun" w:hAnsi="SimSun"/>
          <w:sz w:val="21"/>
          <w:szCs w:val="21"/>
        </w:rPr>
        <w:t>计划绩效报告</w:t>
      </w:r>
      <w:r w:rsidRPr="00677DB0">
        <w:rPr>
          <w:rFonts w:ascii="SimSun" w:hAnsi="SimSun" w:hint="eastAsia"/>
          <w:sz w:val="21"/>
          <w:szCs w:val="21"/>
        </w:rPr>
        <w:t>是</w:t>
      </w:r>
      <w:r w:rsidRPr="00677DB0">
        <w:rPr>
          <w:rFonts w:ascii="SimSun" w:hAnsi="SimSun"/>
          <w:sz w:val="21"/>
          <w:szCs w:val="21"/>
        </w:rPr>
        <w:t>WIPO</w:t>
      </w:r>
      <w:r w:rsidRPr="00677DB0">
        <w:rPr>
          <w:rFonts w:ascii="SimSun" w:hAnsi="SimSun" w:hint="eastAsia"/>
          <w:sz w:val="21"/>
          <w:szCs w:val="21"/>
        </w:rPr>
        <w:t>向</w:t>
      </w:r>
      <w:r w:rsidRPr="00677DB0">
        <w:rPr>
          <w:rFonts w:ascii="SimSun" w:hAnsi="SimSun"/>
          <w:sz w:val="21"/>
          <w:szCs w:val="21"/>
        </w:rPr>
        <w:t>WIPO</w:t>
      </w:r>
      <w:r w:rsidRPr="00677DB0">
        <w:rPr>
          <w:rFonts w:ascii="SimSun" w:hAnsi="SimSun" w:cs="SimSun" w:hint="eastAsia"/>
          <w:sz w:val="21"/>
          <w:szCs w:val="21"/>
        </w:rPr>
        <w:t>成员国报告组织绩效</w:t>
      </w:r>
      <w:r w:rsidRPr="00677DB0">
        <w:rPr>
          <w:rFonts w:ascii="SimSun" w:hAnsi="SimSun" w:hint="eastAsia"/>
          <w:sz w:val="21"/>
          <w:szCs w:val="21"/>
        </w:rPr>
        <w:t>的主要</w:t>
      </w:r>
      <w:r w:rsidR="0048349C">
        <w:rPr>
          <w:rFonts w:ascii="SimSun" w:hAnsi="SimSun" w:hint="eastAsia"/>
          <w:sz w:val="21"/>
          <w:szCs w:val="21"/>
        </w:rPr>
        <w:t>问责</w:t>
      </w:r>
      <w:r w:rsidRPr="00677DB0">
        <w:rPr>
          <w:rFonts w:ascii="SimSun" w:hAnsi="SimSun" w:hint="eastAsia"/>
          <w:sz w:val="21"/>
          <w:szCs w:val="21"/>
        </w:rPr>
        <w:t>工具，也是</w:t>
      </w:r>
      <w:r w:rsidRPr="00677DB0">
        <w:rPr>
          <w:rFonts w:ascii="SimSun" w:hAnsi="SimSun"/>
          <w:sz w:val="21"/>
          <w:szCs w:val="21"/>
        </w:rPr>
        <w:t>WIPO</w:t>
      </w:r>
      <w:r w:rsidRPr="00677DB0">
        <w:rPr>
          <w:rFonts w:ascii="SimSun" w:hAnsi="SimSun" w:hint="eastAsia"/>
          <w:sz w:val="21"/>
          <w:szCs w:val="21"/>
        </w:rPr>
        <w:t>注重成果的管理框架不可分割的组成部分。</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希腊代表团以B集团名义发言，感谢秘书处</w:t>
      </w:r>
      <w:r w:rsidRPr="00677DB0">
        <w:rPr>
          <w:rFonts w:ascii="SimSun" w:hAnsi="SimSun" w:hint="eastAsia"/>
          <w:sz w:val="21"/>
          <w:szCs w:val="21"/>
        </w:rPr>
        <w:t>编拟</w:t>
      </w:r>
      <w:r w:rsidRPr="00677DB0">
        <w:rPr>
          <w:rFonts w:ascii="SimSun" w:hAnsi="SimSun"/>
          <w:sz w:val="21"/>
          <w:szCs w:val="21"/>
        </w:rPr>
        <w:t>文件WO/PBC/25/17</w:t>
      </w:r>
      <w:r w:rsidRPr="00677DB0">
        <w:rPr>
          <w:rFonts w:ascii="SimSun" w:hAnsi="SimSun" w:hint="eastAsia"/>
          <w:sz w:val="21"/>
          <w:szCs w:val="21"/>
        </w:rPr>
        <w:t>并承认它是对</w:t>
      </w:r>
      <w:r w:rsidRPr="00677DB0">
        <w:rPr>
          <w:rFonts w:ascii="SimSun" w:hAnsi="SimSun"/>
          <w:sz w:val="21"/>
          <w:szCs w:val="21"/>
        </w:rPr>
        <w:t>2010</w:t>
      </w:r>
      <w:r w:rsidRPr="00677DB0">
        <w:rPr>
          <w:rFonts w:ascii="SimSun" w:hAnsi="SimSun" w:hint="eastAsia"/>
          <w:sz w:val="21"/>
          <w:szCs w:val="21"/>
        </w:rPr>
        <w:t>年至</w:t>
      </w:r>
      <w:r w:rsidRPr="00677DB0">
        <w:rPr>
          <w:rFonts w:ascii="SimSun" w:hAnsi="SimSun"/>
          <w:sz w:val="21"/>
          <w:szCs w:val="21"/>
        </w:rPr>
        <w:t>2015</w:t>
      </w:r>
      <w:r w:rsidRPr="00677DB0">
        <w:rPr>
          <w:rFonts w:ascii="SimSun" w:hAnsi="SimSun" w:cs="SimSun" w:hint="eastAsia"/>
          <w:sz w:val="21"/>
          <w:szCs w:val="21"/>
        </w:rPr>
        <w:t>年</w:t>
      </w:r>
      <w:r w:rsidRPr="00677DB0">
        <w:rPr>
          <w:rFonts w:ascii="SimSun" w:hAnsi="SimSun" w:hint="eastAsia"/>
          <w:sz w:val="21"/>
          <w:szCs w:val="21"/>
        </w:rPr>
        <w:t>期间本组织职能的全面评估。</w:t>
      </w:r>
      <w:r w:rsidRPr="00677DB0">
        <w:rPr>
          <w:rFonts w:ascii="SimSun" w:hAnsi="SimSun"/>
          <w:sz w:val="21"/>
          <w:szCs w:val="21"/>
        </w:rPr>
        <w:t>B集团</w:t>
      </w:r>
      <w:r w:rsidRPr="00677DB0">
        <w:rPr>
          <w:rFonts w:ascii="SimSun" w:hAnsi="SimSun" w:hint="eastAsia"/>
          <w:sz w:val="21"/>
          <w:szCs w:val="21"/>
        </w:rPr>
        <w:t>还指出，它认为对于本组织而言，这是一段成功的时期，在此期间取得了多项进步。</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土耳其代表团</w:t>
      </w:r>
      <w:r w:rsidRPr="00677DB0">
        <w:rPr>
          <w:rFonts w:ascii="SimSun" w:hAnsi="SimSun" w:hint="eastAsia"/>
          <w:sz w:val="21"/>
          <w:szCs w:val="21"/>
        </w:rPr>
        <w:t>赞成</w:t>
      </w:r>
      <w:r w:rsidRPr="00677DB0">
        <w:rPr>
          <w:rFonts w:ascii="SimSun" w:hAnsi="SimSun"/>
          <w:sz w:val="21"/>
          <w:szCs w:val="21"/>
        </w:rPr>
        <w:t>希腊代表团</w:t>
      </w:r>
      <w:r w:rsidRPr="00677DB0">
        <w:rPr>
          <w:rFonts w:ascii="SimSun" w:hAnsi="SimSun" w:hint="eastAsia"/>
          <w:sz w:val="21"/>
          <w:szCs w:val="21"/>
        </w:rPr>
        <w:t>以</w:t>
      </w:r>
      <w:r w:rsidRPr="00677DB0">
        <w:rPr>
          <w:rFonts w:ascii="SimSun" w:hAnsi="SimSun"/>
          <w:sz w:val="21"/>
          <w:szCs w:val="21"/>
        </w:rPr>
        <w:t>B集团</w:t>
      </w:r>
      <w:r w:rsidRPr="00677DB0">
        <w:rPr>
          <w:rFonts w:ascii="SimSun" w:hAnsi="SimSun" w:hint="eastAsia"/>
          <w:sz w:val="21"/>
          <w:szCs w:val="21"/>
        </w:rPr>
        <w:t>名义所作发言并</w:t>
      </w:r>
      <w:r w:rsidRPr="00677DB0">
        <w:rPr>
          <w:rFonts w:ascii="SimSun" w:hAnsi="SimSun"/>
          <w:sz w:val="21"/>
          <w:szCs w:val="21"/>
        </w:rPr>
        <w:t>感谢秘书处</w:t>
      </w:r>
      <w:r w:rsidRPr="00677DB0">
        <w:rPr>
          <w:rFonts w:ascii="SimSun" w:hAnsi="SimSun" w:hint="eastAsia"/>
          <w:sz w:val="21"/>
          <w:szCs w:val="21"/>
        </w:rPr>
        <w:t>提供</w:t>
      </w:r>
      <w:r w:rsidRPr="00677DB0">
        <w:rPr>
          <w:rFonts w:ascii="SimSun" w:hAnsi="SimSun"/>
          <w:sz w:val="21"/>
          <w:szCs w:val="21"/>
        </w:rPr>
        <w:t>文件</w:t>
      </w:r>
      <w:r w:rsidRPr="00677DB0">
        <w:rPr>
          <w:rFonts w:ascii="SimSun" w:hAnsi="SimSun" w:hint="eastAsia"/>
          <w:sz w:val="21"/>
          <w:szCs w:val="21"/>
        </w:rPr>
        <w:t>。</w:t>
      </w:r>
      <w:r w:rsidRPr="00677DB0">
        <w:rPr>
          <w:rFonts w:ascii="SimSun" w:hAnsi="SimSun"/>
          <w:sz w:val="21"/>
          <w:szCs w:val="21"/>
        </w:rPr>
        <w:t>代表团补充说</w:t>
      </w:r>
      <w:r w:rsidRPr="00677DB0">
        <w:rPr>
          <w:rFonts w:ascii="SimSun" w:hAnsi="SimSun" w:hint="eastAsia"/>
          <w:sz w:val="21"/>
          <w:szCs w:val="21"/>
        </w:rPr>
        <w:t>，报告非常全面，涵盖了2010年至2015年的三个两年期，并且包括了这五年期间内取得的所有成就。</w:t>
      </w:r>
      <w:r w:rsidRPr="00677DB0">
        <w:rPr>
          <w:rFonts w:ascii="SimSun" w:hAnsi="SimSun"/>
          <w:sz w:val="21"/>
          <w:szCs w:val="21"/>
        </w:rPr>
        <w:t>代表团</w:t>
      </w:r>
      <w:r w:rsidRPr="00677DB0">
        <w:rPr>
          <w:rFonts w:ascii="SimSun" w:hAnsi="SimSun" w:hint="eastAsia"/>
          <w:sz w:val="21"/>
          <w:szCs w:val="21"/>
        </w:rPr>
        <w:t>承认，尽管文件是一份自我评估报告，但它认为，每个战略目标和成果指数都有详细的图表和统计数据的支持，该文件非常有助于对</w:t>
      </w:r>
      <w:r w:rsidRPr="00677DB0">
        <w:rPr>
          <w:rFonts w:ascii="SimSun" w:hAnsi="SimSun"/>
          <w:sz w:val="21"/>
          <w:szCs w:val="21"/>
        </w:rPr>
        <w:t>WIPO</w:t>
      </w:r>
      <w:r w:rsidRPr="00677DB0">
        <w:rPr>
          <w:rFonts w:ascii="SimSun" w:hAnsi="SimSun" w:hint="eastAsia"/>
          <w:sz w:val="21"/>
          <w:szCs w:val="21"/>
        </w:rPr>
        <w:t>开展的所有工作形成深入的意见。</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主席感谢土耳其代表团</w:t>
      </w:r>
      <w:r w:rsidRPr="00677DB0">
        <w:rPr>
          <w:rFonts w:ascii="SimSun" w:hAnsi="SimSun" w:hint="eastAsia"/>
          <w:sz w:val="21"/>
          <w:szCs w:val="21"/>
        </w:rPr>
        <w:t>。看到没有人要求继续发言，主席接着宣读了拟订的决定段落，该决定获得通过。</w:t>
      </w:r>
    </w:p>
    <w:p w:rsidR="00BB4B77"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计划和预算委员会（PBC）审查了文件WO/PBC/25/17，并认识到其性质为秘书处的自我评估，建议WIPO成员国大会认可各项计划在2010-2015年为促进实现本组织的九项战略目标作出的贡献。</w:t>
      </w:r>
    </w:p>
    <w:p w:rsidR="00BB4B77" w:rsidRPr="00014132" w:rsidRDefault="00651155" w:rsidP="00014132">
      <w:pPr>
        <w:pStyle w:val="21"/>
        <w:adjustRightInd w:val="0"/>
        <w:spacing w:beforeLines="100" w:afterLines="50" w:after="120" w:line="340" w:lineRule="atLeast"/>
        <w:jc w:val="both"/>
        <w:rPr>
          <w:rFonts w:ascii="SimSun" w:hAnsi="SimSun"/>
          <w:b/>
          <w:sz w:val="21"/>
          <w:szCs w:val="21"/>
        </w:rPr>
      </w:pPr>
      <w:bookmarkStart w:id="36" w:name="_Toc461617103"/>
      <w:bookmarkStart w:id="37" w:name="_Toc463191063"/>
      <w:r w:rsidRPr="00014132">
        <w:rPr>
          <w:rFonts w:ascii="SimSun" w:hAnsi="SimSun"/>
          <w:b/>
          <w:sz w:val="21"/>
          <w:szCs w:val="21"/>
        </w:rPr>
        <w:t>(</w:t>
      </w:r>
      <w:r w:rsidR="00BB4B77" w:rsidRPr="00014132">
        <w:rPr>
          <w:rFonts w:ascii="SimSun" w:hAnsi="SimSun"/>
          <w:b/>
          <w:sz w:val="21"/>
          <w:szCs w:val="21"/>
        </w:rPr>
        <w:t>B</w:t>
      </w:r>
      <w:r w:rsidRPr="00014132">
        <w:rPr>
          <w:rFonts w:ascii="SimSun" w:hAnsi="SimSun"/>
          <w:b/>
          <w:sz w:val="21"/>
          <w:szCs w:val="21"/>
        </w:rPr>
        <w:t>)</w:t>
      </w:r>
      <w:r w:rsidR="00BB4B77" w:rsidRPr="00014132">
        <w:rPr>
          <w:rFonts w:ascii="SimSun" w:hAnsi="SimSun"/>
          <w:b/>
          <w:sz w:val="21"/>
          <w:szCs w:val="21"/>
        </w:rPr>
        <w:tab/>
      </w:r>
      <w:bookmarkEnd w:id="36"/>
      <w:r w:rsidR="00BB4B77" w:rsidRPr="00014132">
        <w:rPr>
          <w:rFonts w:ascii="SimSun" w:hAnsi="SimSun"/>
          <w:b/>
          <w:sz w:val="21"/>
          <w:szCs w:val="21"/>
        </w:rPr>
        <w:t>2016-2021</w:t>
      </w:r>
      <w:r w:rsidR="00BB4B77" w:rsidRPr="00014132">
        <w:rPr>
          <w:rFonts w:ascii="SimSun" w:hAnsi="SimSun" w:hint="eastAsia"/>
          <w:b/>
          <w:sz w:val="21"/>
          <w:szCs w:val="21"/>
        </w:rPr>
        <w:t>年中期战略计划</w:t>
      </w:r>
      <w:bookmarkEnd w:id="37"/>
    </w:p>
    <w:p w:rsidR="00BB4B77"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讨论依据文件WO/PBC/25/18</w:t>
      </w:r>
      <w:r w:rsidR="00DD659E" w:rsidRPr="00651155">
        <w:rPr>
          <w:rFonts w:ascii="SimSun" w:hAnsi="SimSun" w:cs="Times New Roman"/>
          <w:sz w:val="21"/>
        </w:rPr>
        <w:t>（</w:t>
      </w:r>
      <w:r w:rsidR="00DD659E" w:rsidRPr="00651155">
        <w:rPr>
          <w:rFonts w:ascii="SimSun" w:hAnsi="SimSun"/>
          <w:sz w:val="21"/>
          <w:szCs w:val="21"/>
        </w:rPr>
        <w:t>2016</w:t>
      </w:r>
      <w:r w:rsidR="00DD659E" w:rsidRPr="00651155">
        <w:rPr>
          <w:rFonts w:ascii="SimSun" w:hAnsi="SimSun" w:cs="Times New Roman"/>
          <w:sz w:val="21"/>
        </w:rPr>
        <w:t>-2021</w:t>
      </w:r>
      <w:r w:rsidR="00DD659E" w:rsidRPr="00651155">
        <w:rPr>
          <w:rFonts w:ascii="SimSun" w:hAnsi="SimSun" w:hint="eastAsia"/>
          <w:sz w:val="21"/>
        </w:rPr>
        <w:t>年中期战略计划）</w:t>
      </w:r>
      <w:r w:rsidRPr="00677DB0">
        <w:rPr>
          <w:rFonts w:ascii="SimSun" w:hAnsi="SimSun" w:hint="eastAsia"/>
          <w:sz w:val="21"/>
          <w:szCs w:val="21"/>
        </w:rPr>
        <w:t>进行。</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主席宣布开始讨论议与2016-2021年中期战略计划（MTSP）有关的分项，并请总干事介绍该分项。</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总干事希望作一些介绍性发言，而不会深入说明文件的实质性细节。首先总干事指出，中期战略计划的目的为产权组织的中期战略方向提供一些显示度。这是一份最终应与每个单独的双年度计划和预算一起阅读的文件，这些双年度是与中期战略计划所涉期间相契合的。总干事强调，这不是与计划和预算同等意义上的具有法律约束力的文件。在这六年期间每一个经批准的计划和预算都有特定的地位，当然在相应的两年期内对产权组织具有法律约束力。总干事解释说，请各成员国注意本文件，因为它不具有法律约束力，而是旨在说明产权组织在随后六年的过程中将遵循的战略方向。总干事补充说，在当今世界，六年是很长的一段时间。随着变化发生的速度加快，很难对六年的时间能有完全的预见。总干事解释说，秘书处已经尝试遵循过去六年中成员国确立的方向，将其纳入下一个六年的计划，尽量延续前一时期为产权组织设定的相同方向。总干事补充说，秘书处试着列出了每个战略目标（SG）的背景，以说明相应背景中的变量和情况发生变化的方式；然后鉴于这些情况，秘书处还为实现每个目标建议了适宜采取的战略。</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主席感谢总干事，并请与会代表就该分项提出意见。</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拉脱维亚代表团代表</w:t>
      </w:r>
      <w:r w:rsidR="0048349C" w:rsidRPr="00DD659E">
        <w:rPr>
          <w:rFonts w:ascii="SimSun" w:hAnsi="SimSun" w:hint="eastAsia"/>
          <w:sz w:val="21"/>
          <w:szCs w:val="21"/>
        </w:rPr>
        <w:t>CEBS</w:t>
      </w:r>
      <w:r w:rsidRPr="00DD659E">
        <w:rPr>
          <w:rFonts w:ascii="SimSun" w:hAnsi="SimSun" w:hint="eastAsia"/>
          <w:sz w:val="21"/>
          <w:szCs w:val="21"/>
        </w:rPr>
        <w:t>集团发言，对总干事介绍MTSP和秘书处编拟相关文件表示感谢。该集团支持这一战略计划中所述愿景。CEBS承认，MTSP考虑到不稳定的全球金融环境，与此同时，还确定了每项战略目标的特有挑战。该集团认为，在本组织财务问题上，文件采取了一种谨慎做法，同时也保护了其灵活性。CEBS对联合国可持续发展目标（SDG）被纳入MTSP表示欢迎，并指出该集团期待看到本组织在落实可持续发展目标方面做出贡献。总体来讲，该集团支持在今后三个两年期内采用拟议办法，并相信这一计划对编制计划和预算将是一个有益的指导。</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希腊代表团代表B集团发言，对秘书处编拟MTSP和总干事所作介绍表示欢迎。B集团认为，虽然文件WO/PBC/25/18不具有法律约束力，但其中所载《2016-2021年中期战略计划》为MTSP所含三个连续计划和预算编制工作的高级别战略指导提供了想法。B集团注意到这样一个事实，即对于一个多边组织而言，MTSP是在世界经济持续表现不佳且期盼已久的全球金融危机复苏仍然步伐缓慢的非常艰难时刻开始的。B集团还承认，为此，2016-2021年期间的MTSP需要在执行时强调持续的稳健财务政策，灵活应对各种情况变化，并切实关注本组织可能实现的目标，以期为知识产权多边框架带来增值效应。在这方面，B集团承认MTSP中所述与本组织九项战略目标相对应的主要方向和战略。代表团指出，B集团中一些成员国对该文件的一些具体关切将由这些代表团自己进行分析介绍。</w:t>
      </w:r>
    </w:p>
    <w:p w:rsidR="00DD659E" w:rsidRPr="00651155" w:rsidRDefault="00DD659E" w:rsidP="00651155">
      <w:pPr>
        <w:pStyle w:val="ONUME"/>
        <w:tabs>
          <w:tab w:val="clear" w:pos="567"/>
        </w:tabs>
        <w:overflowPunct w:val="0"/>
        <w:adjustRightInd w:val="0"/>
        <w:spacing w:afterLines="50" w:after="120" w:line="340" w:lineRule="atLeast"/>
        <w:jc w:val="both"/>
        <w:rPr>
          <w:rFonts w:ascii="SimSun" w:hAnsi="SimSun"/>
          <w:sz w:val="21"/>
        </w:rPr>
      </w:pPr>
      <w:r w:rsidRPr="00DD659E">
        <w:rPr>
          <w:rFonts w:ascii="SimSun" w:hAnsi="SimSun" w:hint="eastAsia"/>
          <w:sz w:val="21"/>
          <w:szCs w:val="21"/>
        </w:rPr>
        <w:t>俄罗斯联邦代表团祝贺主席当选，表示很高兴主席能够主持本届PBC会议。代表团相信主席将在本届会议中发挥非常重要、尤其是关键的作用。代表团也非常感谢秘书处筹备本届会议并准备相关文件。</w:t>
      </w:r>
      <w:r w:rsidRPr="00651155">
        <w:rPr>
          <w:rFonts w:ascii="SimSun" w:hAnsi="SimSun" w:hint="eastAsia"/>
          <w:sz w:val="21"/>
        </w:rPr>
        <w:t>代表团认为，关于WIPO《2016-2021年中期战略计划》的文件特别有趣，并对总干事介绍该文件表示感谢。代表团认为，文件确定了WIPO在下个五年期内各项活动的基本方向，并认为，从该文件可以明显看出，在实现WIPO各项战略目标方面所做工作将会在下个五年期内继续进行。该文件还强调了一个事实，那就是在帮助实现可持续发展目标方面要特别注意鼓励创新，代表团认为这一点很有积极意义。代表团还希望能有更详细的文件进一步阐明创新与该战略计划之间的联系。代表团相信，该文件采用的方法也很有用，因为它首次描述了特定战略目标的现状，突出了已取得的成果，并指出了存在问题的地方以及需要重点关注的工作。代表团指出，该文件还概括介绍了这项工作的预期成果。例如，关于“战略目标—：知识产权国际规范框架”，代表团认为，各项活动将会继续，以吸引新的参与者加入由WIPO管理的各项国际条约，且这项工作也会继续下去，并且会利用各委员会已经取得的成果。代表团接着说，本组织正在试图改进本组织与成员国之间尚未列入议程的各活动领域内的成果。代表团说，虽然与国际文件特别是国际条约有关的现状正在取得进展，但进展速度非常缓慢，这意味着各成员国并没有始终达成相互有利的解决方案。代表团指出，有时候，某些委员会需要就一些更具实用性质的文件以及就某些问题做些平行和额外的工作。例如，代表团提到一些建议、实用指南等，因为这些文件可能单独涉及一些有关的参与者集团。代表团还认为该文件也会对更详细描述即将开展的活动以及可能使用的工具有帮助。代表团认为，为实现战略目标四采取措施尤其重要。代表团明确提到全球知识产权基础设施的协调与发展问题，这意味着尤其要发展将有助于实现WIPO各项战略目标的平台、服务和数据库。代表团指出，WIPO已经拥有专利制度检索工具和审查国际专利申请情况等一些现有工具，并认为这些工具可以进一步完善，甚至是提出进一步的专家意见。代表团指出，发展和实施新制度同等重要，因为需要让这些制度更方便用户使用；这样的话，本组织就可以扩大各国利用这些制度的途径和使用的范围。代表团认为，这对发展中国家和经济转型期国家特别重要，因为这可能对它们产生非常积极的影响，而且对本组织也是如此。代表团指出，更积极利用这些工具将对成员国和本组织都有帮助，并提到专业化专利信息查询（ASPI）计划等工具，并指出技术创新与支持中心（TISC）可提供这些工具。代表团希望，今后在编拟有关该战略计划事态发展的文件时，可就这些方面的一些问题进行更详细说明。代表团认为，无论是为了本组织，还是为了成员国，改进本组织的活动和工作并使之更加高效都很重要。</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中国代表团对《2016-2021年中期战略计划》表示高度赞赏。代表团希望该计划能够考虑到在实施上一个计划方面取得的经验，并希望它能有效指导接下来三个两年期计划和预算的编制工作。关于计划本身，中方希望WIPO能够在下一阶段加强其在鼓励成员国批准或加入《北京条约》及其他新国际文书方面的工作；推动在遗传资源等领域内的规范制定活动；促进提高PCT和知识产权体系的总体服务水平；加强协调以推动利用知识产权促进发展；扩大TISC网络和提高服务水平。另外，代表团还注意到MTSP强调，WIPO将确保在其任务授权范围内为实施可持续发展目标做出有效贡献。代表团同意这一立场，同时承认WIPO和国际知识产权界在促进实现可持续发展目标方面承担的责任和义务。代表团同意WIPO的看法，即战略目标九是一个优先事项。与此同时，代表团还希望指出，知识产权也可为战略目标十二等其他战略目标发挥重要作用。</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巴基斯坦感谢总干事致辞，并感谢秘书处编拟相关文件。考虑到该文件为本组织提供战略路线图的重要性，代表团认为它需要更多考虑和思考。在其初步评论意见中，代表团认为，正如战略目标一所指出的，要想让MTSP仍然具有重要意义，那就必须符合国家和区域需要，且必须继续实现建立均衡的全球知识产权制度的目标。不过，代表团指出，文件中没有详细说明如何实现这一目标，包括没有提到对实现均衡目标至关重要的各种灵活性。同样，代表团认为对发展议程各项建议进行的外部审评结果也对指导该计划有帮助。代表团指出，在战略目标三中，知识产权及其在促进企业创新和有效利用知识产权方面的作用是另一个重要领域。为此，代表团希望要求提供详细资料，用以介绍为实施该计划所采取的具体措施。代表团还认为必须确定本组织在满足这种需要方面所走的明确轨迹，而目前这种轨迹十分分散，并希望在计划中体现这一点。在这方面，代表团相信，知识产权自动化系统（IPAS）是一种有用的工具，并鼓励在有国内知识产权专门知识可用时尽可能利用它们来克服不足。在战略目标四中，代表团支持扩大TISC及其与其它知识产权服务之间联系的范围，使其基础更加广泛和范围更加全面，以满足与创新有关的知识产权服务。代表团还认为本组织在知识产权服务和创新方面需要有一种专门且紧密的联系，而这种联系目前呈碎片化态势。代表团认为应持续审查全球创新指数（GII）方法；认为需要快速检查的一个具体方面是改进最新数据的收集工作，目前的收集工作没有竞争力，需要加强。代表团指出，这对确保GII的准确性和信誉至关重要。在战略目标七中，代表团相信，本组织将确保在参与公私伙伴关系时认识到各种利益冲突。同样，代表团赞赏为其它联合国机构提供实际技术投入。不过，在此方面曾出现利益冲突，联合国秘书长获得药品问题高级别小组就是一个例子，今后这种情况应该避免。代表团还认为，该计划缺少关于拟议驻外办事处网络如何适应更广泛组织框架的信息，特别是考虑到EO网络意味着要更分散地行使本组织职能的概念。代表团要求就此提供更多细节。代表团认为该计划需要进一步考虑，并请秘书处介绍对《2010-2015年中期战略计划》的拟议修改与新的《2016-2021年中期战略计划》的比较情况。</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巴西代表团与其他代表团一样感谢总干事致辞，并感谢秘书处编拟MTSP。代表团指出，要想跟踪WIPO的很多活动，MTSP是一个有用的文件。虽然代表团认识到MTSP是秘书处进行自我评估的一种活动和框架，但代表团坚信应在一个公开且透明的进程中充分考虑到成员国提供的指导意见。代表团还相信，该文件应就每一项战略目标提供更多信息，以便各成员国能够跟踪其落实情况，并且代表团认为，每一项战略目标之下的具体战略可以更加详细。代表团说，文件没有介绍发展议程建议与WIPO战略目标之间的联系，并且指出，正如2010-2015年MTSP所做的那样，要想将这样的信息包括进去，就应该对文件进行修正。代表团继续就具体战略目标发表评论意见。关于战略目标一，代表团认为，《马拉喀什条约》的执行是主要问题之一。上一个MTSP所涉期间见证了《马拉喀什条约》的订立。代表团认为这是本组织的一项主要成就，是对一项均衡知识产权制度必须包括人道主义和社会发展方面的事实表述。在2016-2021年MTSP中，代表团认为必须确保有充足的财政和人力资源来协助成员国（特别是发展中国家）执行该《条约》。不过，代表团指出，文件只提到批准进程中的技术和法律援助，没有涉及到执行问题，并表示，它认为宜对MTSP进行修正，以期明确说明：选择接受WIPO支助的成员国能够得到WIPO支助，以启动其国内执行工作。关于战略目标三，巴西渴望继续落实发展议程，它认为不仅应该将其转化为技术援助，而且或许更关键的是将其转化成WIPO继续以充分、均衡和量身定制的方式提供技术援助。代表团指出，WIPO必须在其各项活动中体现发展的迫切必要性。代表团表示，这不是一项面面俱到的工作。虽然发展议程得到承认且在此期间开展的项目已经产生相关成果是一个好的迹象，但在发展议程有效主流化方面仍然存在很多不足。代表团指出，发展和知识产权委员会（CDIP）正在讨论的、关于发展议程建议落实情况独立审查的文件可在这一问题上提供进一步指导。关于发展知识产权基础设施（战略目标四）问题，代表团支持在全体会议上表达的一种观点，即发展知识产权基础设施对发展中国家特别有利，特别是在建设数据库和IPAS等系统方面。关于战略目标三和七，代表团建议提供更多关于可持续发展目标的信息，特别是关于WIPO正如何落实这些目标的信息。代表团指出，虽然CDIP正在就可持续发展目标展开讨论，但不同意所谓可持续发展目标九与WIPO最相关的语言。代表团指出，限制WIPO对战略目标九的参与将会违背2030年《议程》的商定语文，该《议程》指出，可持续发展目标是“综合且不可分割的”，且代表团也是这么引用的。因此，代表团认为，WIPO应在下一个MTSP期间将所有可持续发展目标纳入其工作，并在落实过程中发挥建设性作用。关于PCT，代表团回顾了其关于降低发展中国家大学收费的提案。这个问题与战略目标一、二和三有关。该提案所涉及的成本很少，但将会产生具体且长期的成果。代表团认为，WIPO仅在2015年的净财政盈余就达3,300万瑞郎，这明确表明有为发展中国家大学机构提供降费的空间。WIPO拥有坚实的计量经济学基础，代表团期待PCT工作组下届会议将就这一重要问题达成协议。考虑到从很多国家得到的支助，这也是一个应纳入MTSP的问题。</w:t>
      </w:r>
    </w:p>
    <w:p w:rsid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加拿大代表团对秘书处编拟这个MTSP文件表示感谢，并相信它会在总体上为本组织的工作提供一个现实且合理的框架。代表团有一项建议，那就是：在今后的MTSP中，秘书处可以考虑将内部/外部及联合国审计职能部门提出的各种建议更明确和/或更系统性地体现或以其他方式安排在各种工作方针和战略之中，特别是在这些建议具有同类性的时候，以促进整个组织在战略层面落实各项审计建议。代表团饶有兴趣地注意到战略目标二和四中概述的一些新的或较新的战略与注册体系中的一致性和用户经验有关，并认为这些战略对WIPO注册体系的用户具有积极意义。不过，代表团问到战略目标三之下有关打算在成员国建立知识产权培训学院的计划，并问这些学院会采用何种具体形式。关于这一点，代表团回顾了内部监督司近期关于计划11和30之间现有重叠的结论，因此，想知道这类学院会设在什么地方。代表团还借此机会支持也在文件中提到的WIPO GREEN和WIPO Re:Search项目，并对秘书处再次承诺通过更广泛参与的方式致力于促进持续加强这两个项目表示欢迎。代表团还注意到，在英文版文件第27页，提到“最多三个新的”WIPO驻外办事处，而大会关于这一问题的决定提到的是“不超过三个”驻外办事处。</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美利坚合众国代表团支持由尊敬的希腊代表代表B集团所作的发言，并与其他代表团一道感谢总干事介绍中期战略计划，以及他澄清中期战略计划不是具有法律约束力的文件。代表团还赞赏秘书处为准备中期战略计划所付出的巨大努力。代表团支持延续中期战略计划的九个战略目标以及为实现每个下一阶段战略目标所提议的很多战略，除了在开幕发言中提到的。代表团同意需要结束当前的规范性议程，并通过未来规范工作的重点关注，正如总干事前言第二段以及第一.8段中所明确说明的。代表团还支持第三.7段所述的为利用知识产权促进发展提供便利而使用战略，尤其是WIPO在其核心授权范围内对联合国可持续发展议程的贡献。关于战略目标七全球政策问题，代表团认为，应该更积极地加强和推动WIPO的公私伙伴关系倡议和WIPO</w:t>
      </w:r>
      <w:r w:rsidR="007D2324">
        <w:rPr>
          <w:rFonts w:ascii="SimSun" w:hAnsi="SimSun" w:hint="eastAsia"/>
          <w:sz w:val="21"/>
          <w:szCs w:val="21"/>
        </w:rPr>
        <w:t xml:space="preserve"> </w:t>
      </w:r>
      <w:r w:rsidRPr="00DD659E">
        <w:rPr>
          <w:rFonts w:ascii="SimSun" w:hAnsi="SimSun" w:hint="eastAsia"/>
          <w:sz w:val="21"/>
          <w:szCs w:val="21"/>
        </w:rPr>
        <w:t>Match，同时包括WIPO发展良好的公私伙伴关系，如WIPO Re:Search、无障碍图书联合会和WIPO</w:t>
      </w:r>
      <w:r w:rsidR="007D2324">
        <w:rPr>
          <w:rFonts w:ascii="SimSun" w:hAnsi="SimSun" w:hint="eastAsia"/>
          <w:sz w:val="21"/>
          <w:szCs w:val="21"/>
        </w:rPr>
        <w:t xml:space="preserve"> </w:t>
      </w:r>
      <w:r w:rsidRPr="00DD659E">
        <w:rPr>
          <w:rFonts w:ascii="SimSun" w:hAnsi="SimSun" w:hint="eastAsia"/>
          <w:sz w:val="21"/>
          <w:szCs w:val="21"/>
        </w:rPr>
        <w:t>G</w:t>
      </w:r>
      <w:r w:rsidR="007D2324">
        <w:rPr>
          <w:rFonts w:ascii="SimSun" w:hAnsi="SimSun" w:hint="eastAsia"/>
          <w:sz w:val="21"/>
          <w:szCs w:val="21"/>
        </w:rPr>
        <w:t>REEN</w:t>
      </w:r>
      <w:r w:rsidRPr="00DD659E">
        <w:rPr>
          <w:rFonts w:ascii="SimSun" w:hAnsi="SimSun" w:hint="eastAsia"/>
          <w:sz w:val="21"/>
          <w:szCs w:val="21"/>
        </w:rPr>
        <w:t>。代表团强烈支持扩张WIPO全球数据库、信息和分析产品以及全球基础设施活动。代表团指出，中期战略计划是一个自我评估工具，但不支持该中期战略计划的案文。正如其在开幕发言中所指出的，代表团在反对拟议的2016-2021中期战略计划中暗示已经决定由WIPO管理《里斯本协定日内瓦文本》的措辞。此外，代表团反对将里斯本体系定性为全球知识产权体系，并指出WIPO大会决定在商标、工业品外观设计和地理标志法律常设委员会上继续讨论地理标志问题。在那种设定下，代表团认为符合所有成员国需要的全球体系有可能得以产生。因此，代表团对拟议的中期战略计划措辞有以下具体反对意见。关于第一.1段，代表团指出其第二句称产权组织管理27部条约。代表团说这是不正确的，因为它将《日内瓦文本》作为由WIPO管理的条约计算在内，而目前尚未对产权组织是否通过或管理该条约作出决定。代表团指出，同样的，该段第三个要点假定不需要对WIPO执行该条约作出决定。代表团指出，《日内瓦文本》应该从这个名单中删除，直至WIPO大会、伯尔尼联盟和巴黎联盟成员同意根据WIPO公约规定WIPO应管理《日内瓦文本》。代表团看到在第一.3段中，里斯本体系作为产权组织的全球知识产权体系被提及。代表团反对这一定性，因为不到六分之一的WIPO成员国加入了《里斯本协定》，且产权组织尚未对《日内瓦文本》作出决定。代表团认为关于里斯本体系的讨论应移到单独的段落，从产权组织真正的全球知识产权体系讨论中删除，该体系是经WIPO承认的一个整体并受到广泛的支持。关于图1，代表团指出，《日内瓦文本》应该从WIPO管理的条约中删除。代表团反对第一.5段，因为其暗示《日内瓦文本》是已经是产权组织通过的条约。代表团指出，《日内瓦文本》由里斯本联盟通过，而该联盟成员只占WIPO成员国总数的不到六分之一。代表团重申，它不反对遵守产权组织已经通过的条约，但认为《日内瓦文本》不能体现其所引用的“成员国政策的集体表达”。代表团表示，该段忽视了代表团和其他WIPO成员国的多次反对，因为它们认为《日内瓦文本》是里斯本联盟不顾众多WIPO成员国的反对而达成的有缺陷的协议，没有采纳WIPO协调委员会或更广泛的WIPO成员国的建议。代表团注意到在第一.10段的第</w:t>
      </w:r>
      <w:r w:rsidR="00651155">
        <w:rPr>
          <w:rFonts w:ascii="SimSun" w:hAnsi="SimSun" w:hint="eastAsia"/>
          <w:sz w:val="21"/>
          <w:szCs w:val="21"/>
        </w:rPr>
        <w:t>(</w:t>
      </w:r>
      <w:r w:rsidRPr="00DD659E">
        <w:rPr>
          <w:rFonts w:ascii="SimSun" w:hAnsi="SimSun" w:hint="eastAsia"/>
          <w:sz w:val="21"/>
          <w:szCs w:val="21"/>
        </w:rPr>
        <w:t>2</w:t>
      </w:r>
      <w:r w:rsidR="00651155">
        <w:rPr>
          <w:rFonts w:ascii="SimSun" w:hAnsi="SimSun" w:hint="eastAsia"/>
          <w:sz w:val="21"/>
          <w:szCs w:val="21"/>
        </w:rPr>
        <w:t>)</w:t>
      </w:r>
      <w:r w:rsidRPr="00DD659E">
        <w:rPr>
          <w:rFonts w:ascii="SimSun" w:hAnsi="SimSun" w:hint="eastAsia"/>
          <w:sz w:val="21"/>
          <w:szCs w:val="21"/>
        </w:rPr>
        <w:t>分段中，中期战略计划在鼓励加入《日内瓦文本》的同时又指出可以选择通过商标体系保护地理标志，第二.7段的第</w:t>
      </w:r>
      <w:r w:rsidR="00651155">
        <w:rPr>
          <w:rFonts w:ascii="SimSun" w:hAnsi="SimSun" w:hint="eastAsia"/>
          <w:sz w:val="21"/>
          <w:szCs w:val="21"/>
        </w:rPr>
        <w:t>(</w:t>
      </w:r>
      <w:r w:rsidRPr="00DD659E">
        <w:rPr>
          <w:rFonts w:ascii="SimSun" w:hAnsi="SimSun" w:hint="eastAsia"/>
          <w:sz w:val="21"/>
          <w:szCs w:val="21"/>
        </w:rPr>
        <w:t>1</w:t>
      </w:r>
      <w:r w:rsidR="00651155">
        <w:rPr>
          <w:rFonts w:ascii="SimSun" w:hAnsi="SimSun" w:hint="eastAsia"/>
          <w:sz w:val="21"/>
          <w:szCs w:val="21"/>
        </w:rPr>
        <w:t>)</w:t>
      </w:r>
      <w:r w:rsidRPr="00DD659E">
        <w:rPr>
          <w:rFonts w:ascii="SimSun" w:hAnsi="SimSun" w:hint="eastAsia"/>
          <w:sz w:val="21"/>
          <w:szCs w:val="21"/>
        </w:rPr>
        <w:t>分段也表达了相同的倾向。代表团反对这种措辞和方式，因为它认为：第一，MTSP不应推动未经产权组织批准的协议生效；第二，该措辞没有提出在WIPO进行地理标志保护的兼顾各方利益的方法，而该方法已经反映在前一年的WIPO大会决定中。在代表团看来，里斯本体系推行单一的地理标志产品保护方法，该方法不允许请求使用和维持体系，扩大了地理标志所有人的使用或执法权利。代表团补充说，这些特征不是商标体系的保护特征，世界上许多地理标志登记体系并不遵循里斯本模式，但MTSP在这些段落中提出将里斯本体系的单一方法作为首选模式。关于第二.1段中提及产权组织管理着五大全球知识产权体系，代表团认为，该段不应提及包含地理标志的里斯本体系由WIPO管理，因为WIPO在这一点上尚未作出决定。关于第二.4段，代表团评论说，在WIPO没有决定管理新的《日内瓦文本》的情况下，不应在里斯本体系的未来发展中提及该文本。关于第二.7段第</w:t>
      </w:r>
      <w:r w:rsidR="00651155">
        <w:rPr>
          <w:rFonts w:ascii="SimSun" w:hAnsi="SimSun" w:hint="eastAsia"/>
          <w:sz w:val="21"/>
          <w:szCs w:val="21"/>
        </w:rPr>
        <w:t>(</w:t>
      </w:r>
      <w:r w:rsidRPr="00DD659E">
        <w:rPr>
          <w:rFonts w:ascii="SimSun" w:hAnsi="SimSun" w:hint="eastAsia"/>
          <w:sz w:val="21"/>
          <w:szCs w:val="21"/>
        </w:rPr>
        <w:t>1</w:t>
      </w:r>
      <w:r w:rsidR="00651155">
        <w:rPr>
          <w:rFonts w:ascii="SimSun" w:hAnsi="SimSun" w:hint="eastAsia"/>
          <w:sz w:val="21"/>
          <w:szCs w:val="21"/>
        </w:rPr>
        <w:t>)</w:t>
      </w:r>
      <w:r w:rsidRPr="00DD659E">
        <w:rPr>
          <w:rFonts w:ascii="SimSun" w:hAnsi="SimSun" w:hint="eastAsia"/>
          <w:sz w:val="21"/>
          <w:szCs w:val="21"/>
        </w:rPr>
        <w:t>分段中的最后一句，代表团认为，在WIPO决定是否管理《日内瓦文本》之前订立目标为时过早。此外代表团注意到第四.4段第</w:t>
      </w:r>
      <w:r w:rsidR="00651155">
        <w:rPr>
          <w:rFonts w:ascii="SimSun" w:hAnsi="SimSun" w:hint="eastAsia"/>
          <w:sz w:val="21"/>
          <w:szCs w:val="21"/>
        </w:rPr>
        <w:t>(</w:t>
      </w:r>
      <w:r w:rsidRPr="00DD659E">
        <w:rPr>
          <w:rFonts w:ascii="SimSun" w:hAnsi="SimSun" w:hint="eastAsia"/>
          <w:sz w:val="21"/>
          <w:szCs w:val="21"/>
        </w:rPr>
        <w:t>2</w:t>
      </w:r>
      <w:r w:rsidR="00651155">
        <w:rPr>
          <w:rFonts w:ascii="SimSun" w:hAnsi="SimSun" w:hint="eastAsia"/>
          <w:sz w:val="21"/>
          <w:szCs w:val="21"/>
        </w:rPr>
        <w:t>)</w:t>
      </w:r>
      <w:r w:rsidRPr="00DD659E">
        <w:rPr>
          <w:rFonts w:ascii="SimSun" w:hAnsi="SimSun" w:hint="eastAsia"/>
          <w:sz w:val="21"/>
          <w:szCs w:val="21"/>
        </w:rPr>
        <w:t>分段中表示外观设计的洛迦诺分类越来越重要。代表团认为应该有一个能够提升检索和审查能力的工业品外观设计国际分类，但为了达到这个战略目标，洛迦诺体系可能需要的不仅仅是改善。若不删除那些暗示已经作出管理《里斯本协定日内瓦文本》的决定和里斯本体系是WIPO全球知识产权体系的措辞，若不明确说明产权组织作为一个整体尚未对管理里斯本协定作出决定，代表团就不能建议将拟议的2016-2021年中期战略计划提交成员国大会。</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伊朗（伊斯兰共和国）代表团对主席表示祝贺，祝愿主席取得圆满成功，并对总干事的发言表示感谢。代表团指出，中期战略计划将对连续三个两年期预算的编制工作指明总体战略方向。代表团评论说，成员国在PBC本届会议前就草案的拟定工作参与提供反馈意见给秘书处的情况，目前还不清楚，并指出该文件最近已经公布。代表团认为，此文件非常重要，因此不必急于建议大会注意中期战略计划，并认为应给予成员国足够的时间来分析和讨论2016-2021年中期战略计划草案。关于将发展议程纳入中期战略计划，代表团表示，要想将它列入中期战略计划之中，重要的是要获得对发展议程建议落实工作的外部评价的结果，这将于2016年10月前提供。关于WIPO在联合国可持续发展目标和2030年可持续发展议程方面的工作，代表团回顾说，CDIP目前正在讨论WIPO在可持续发展目标方面的作用，而新的中期战略计划也应兼顾这种讨论的结果。</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日本代表团指出，中期战略计划文件不具法律约束力。代表团认为，在颁布下一中期战略计划的过程中有两点非常关键。一点是要确保该计划加强运用知识产权促进经济发展的工作。另一点是要确保WIPO面向利益相关者的全球知识产权服务不断得到提高。代表团指出，秘书处提出的中期战略计划意在继续增加PCT、《马德里议定书》和《海牙协定》缔约国的数量。代表团回顾说，日本过去一直支持发展中国家加入PCT、马德里体系和海牙体系，与它们共享日本的知识和信息。代表团准备向希望加入这些体系的国家积极提供支持，如提供法律援助和落实建议咨询。代表团重申将审议日本政府能够支持其他国家的方式，并鼓励成员国联系代表团，如果它们愿意以任何方式进行合作的话。</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法国代表团祝贺主席当选，并支持希腊代表团代表B集团的发言。法国代表团希望回到文件的实质问题，特别是因为其关系到里斯本联盟。代表团对正在里斯本相关IT领域进行投资感到非常满意。关于法文版第13页第3段，让代表团深感遗憾的是，人们对里斯本被对待的方式有些悲观，也就是说对联盟的增长和联盟成员人数及其财政状况有一定的悲观情绪，因为各成员为了解决联盟的财政问题正在作出巨大努力。经过更详细的审查后，代表团注意到，在文件的英文原文和文件的法语版本之间似乎有一个翻译错误。法文版第9页有一个括号，其中提到了商标体系。就英文版而言，代表团认为对这个括号更好的翻译应该是“dans ce dernier cas, la possibilité d’assurer la protection des indications géographiques par l’intermédiaire du système des marques sera signalée”，并认为这个法文译文与英文版更接近。代表团还希望对美利坚合众国代表团的一些意见作出回应。代表团指出，委员会已经听取了一些似乎是质疑里斯本联盟的状态的辩论，而那些辩论已经在大会提出过并也已经给予了回应。代表团认为，正在花费宝贵的时间来重复前几次会议提出的意见。代表团的理解是，美利坚合众国代表团不希望里斯本联盟被视为WIPO管理的一个特别联盟，因此也不认为应当考虑将其列入中期战略计划。代表团回顾说，1967年《WIPO公约》第4条第(ii)款明确指出，WIPO管理与巴黎联盟相关的联盟。代表团表示，里斯本联盟的情况没有问题，根据这一定义应该由WIPO管理。本组织在2015年5月根据1967年公约并根据里斯本联盟成员的主权权利主持召开的外交会议上，对里斯本联盟的日内瓦文本达成了一致。代表团补充说，观察员，也就是里斯本联盟的非成员，虽然没有投票权但还是全力参与了修订文件的起草工作，它请所有代表团审查工作组的会议纪要和外交会议本身的会议纪要，以便明晰该次会议的观察员充分参与了辩论。代表团指出，日内瓦文本第21条明确规定，它是里斯本联盟的组成部分，并在第22条第(1)款规定，缔约各方与里斯本联盟的成员为同一大会的成员。代表团认为，如果仍有任何疑问，那么就应该明显指出，日内瓦文本是作为里斯本协定的修订版由里斯本联盟成员明确通过的，因此受《维也纳条约法公约》第30条制约。但从国际法的角度来看，对里斯本联盟作出任何变更都是依据该文本进行，采用的方式与《马德里协定》的情况完全相同。代表团强调说，里斯本联盟由WIPO管理，并将继续由其管理。因此，法国代表团认为，美利坚合众国代表团因文件提及了日内瓦文本由WIPO管理就将其否定毫无道理可言。</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瑞士代表团感谢总干事起草2016年至2021年中期战略计划，并支持所提出的战略计划，因为它对未来几年提出了一个兼顾各方利益的愿景。代表团认为，中期战略计划将会有效地指导本组织未来几年的工作，并将会加强对它的管理，使之不会成为一个僵化的、缺乏灵活性的建议。代表团非常重视战略目标一、二、三、四和七，因为这是WIPO工作的核心。代表团认为，中期战略计划是一个高层面的、非常有用的工具，当然不可能载有对WIPO已开展工作的详细介绍。代表团在回复有关代表团对此中期战略计划的关切时指出，拟议的决定是注意这一战略计划。代表团回顾了总干事的发言，指出此文件不具有任何约束力，与两年期计划和预算不同。因此，代表团向各代表团建议指出，委员会应当采取如下措施：如果文件中载有某个代表团无法赞同的要素，则该意见分歧将随后反映在本次会议的纪要中，有关代表团将来可以参考这些反对意见，而不必更改文件WO/PBC/25/18的内容。代表团还建议，如果参考会议纪要不能充分满足表达关切的代表团的需要，那么这些代表团可以用2010年对类似情况所采取的方式来解决它们的关切。因此，代表团建议将各代表团的发言作为附件附于该战略计划之后，这将意味着这些发言明显可见，将来会被考虑在内。代表团希望这将可以使委员会继续注意到该战略计划，而不改变文件WO/PBC/25/18的措辞。</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葡萄牙代表团支持法国代表团的意见，并希望补充一些意见。关于美利坚合众国代表团就中期战略计划提出的意见，代表团强调了里斯本体系的全球性质，因为通过日内瓦文本，引入了一些法律机制，使得WIPO绝大多数成员国的地理标志可以得到保护。代表团指出，全球性并不一定意味着WIPO所有成员国均需加入这一体系。对于让这一法律概念作为各自国内法的一部分而得到该协定保护的国家来说，这是全球性的，任何国家都可以自由加入这一法律框架。代表团重申，日内瓦文本并非一个新条约，而是对现有条约的更新，这就是它仅对目前成员开放的原因，但这并不妨碍所有成员参与讨论，因此它应当由WIPO管理。</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伊朗（伊斯兰共和国）代表团没有发表新的意见，而是支持法国和葡萄牙代表团关于里斯本联盟和里斯本联盟日内瓦文本的立场和意见。</w:t>
      </w:r>
    </w:p>
    <w:p w:rsidR="00DD659E" w:rsidRPr="00DD659E" w:rsidRDefault="00DD659E" w:rsidP="00F74D09">
      <w:pPr>
        <w:pStyle w:val="ONUME"/>
        <w:tabs>
          <w:tab w:val="clear" w:pos="567"/>
        </w:tabs>
        <w:overflowPunct w:val="0"/>
        <w:autoSpaceDE w:val="0"/>
        <w:adjustRightInd w:val="0"/>
        <w:spacing w:afterLines="50" w:after="120" w:line="340" w:lineRule="atLeast"/>
        <w:jc w:val="both"/>
        <w:rPr>
          <w:rFonts w:ascii="SimSun" w:hAnsi="SimSun"/>
          <w:sz w:val="21"/>
          <w:szCs w:val="21"/>
        </w:rPr>
      </w:pPr>
      <w:r w:rsidRPr="00DD659E">
        <w:rPr>
          <w:rFonts w:ascii="SimSun" w:hAnsi="SimSun" w:hint="eastAsia"/>
          <w:sz w:val="21"/>
          <w:szCs w:val="21"/>
        </w:rPr>
        <w:t>澳大利亚代表团支持美利坚合众国代表团关于删除中期战略计划第一.10</w:t>
      </w:r>
      <w:r w:rsidR="00651155">
        <w:rPr>
          <w:rFonts w:ascii="SimSun" w:hAnsi="SimSun" w:hint="eastAsia"/>
          <w:sz w:val="21"/>
          <w:szCs w:val="21"/>
        </w:rPr>
        <w:t>(</w:t>
      </w:r>
      <w:r w:rsidRPr="00DD659E">
        <w:rPr>
          <w:rFonts w:ascii="SimSun" w:hAnsi="SimSun" w:hint="eastAsia"/>
          <w:sz w:val="21"/>
          <w:szCs w:val="21"/>
        </w:rPr>
        <w:t>2</w:t>
      </w:r>
      <w:r w:rsidR="00651155">
        <w:rPr>
          <w:rFonts w:ascii="SimSun" w:hAnsi="SimSun" w:hint="eastAsia"/>
          <w:sz w:val="21"/>
          <w:szCs w:val="21"/>
        </w:rPr>
        <w:t>)</w:t>
      </w:r>
      <w:r w:rsidRPr="00DD659E">
        <w:rPr>
          <w:rFonts w:ascii="SimSun" w:hAnsi="SimSun" w:hint="eastAsia"/>
          <w:sz w:val="21"/>
          <w:szCs w:val="21"/>
        </w:rPr>
        <w:t>段和第二.7</w:t>
      </w:r>
      <w:r w:rsidR="00651155">
        <w:rPr>
          <w:rFonts w:ascii="SimSun" w:hAnsi="SimSun" w:hint="eastAsia"/>
          <w:sz w:val="21"/>
          <w:szCs w:val="21"/>
        </w:rPr>
        <w:t>(</w:t>
      </w:r>
      <w:r w:rsidRPr="00DD659E">
        <w:rPr>
          <w:rFonts w:ascii="SimSun" w:hAnsi="SimSun" w:hint="eastAsia"/>
          <w:sz w:val="21"/>
          <w:szCs w:val="21"/>
        </w:rPr>
        <w:t>1</w:t>
      </w:r>
      <w:r w:rsidR="00651155">
        <w:rPr>
          <w:rFonts w:ascii="SimSun" w:hAnsi="SimSun" w:hint="eastAsia"/>
          <w:sz w:val="21"/>
          <w:szCs w:val="21"/>
        </w:rPr>
        <w:t>)</w:t>
      </w:r>
      <w:r w:rsidRPr="00DD659E">
        <w:rPr>
          <w:rFonts w:ascii="SimSun" w:hAnsi="SimSun" w:hint="eastAsia"/>
          <w:sz w:val="21"/>
          <w:szCs w:val="21"/>
        </w:rPr>
        <w:t>段中关于增加《日内瓦文本》成员数量相关表述的发言</w:t>
      </w:r>
      <w:r w:rsidR="00F74D09">
        <w:rPr>
          <w:rFonts w:ascii="ZWAdobeF" w:hAnsi="ZWAdobeF" w:cs="ZWAdobeF"/>
          <w:sz w:val="2"/>
          <w:szCs w:val="2"/>
        </w:rPr>
        <w:t>1F</w:t>
      </w:r>
      <w:r w:rsidR="0048349C">
        <w:rPr>
          <w:rStyle w:val="af3"/>
          <w:rFonts w:ascii="SimSun" w:hAnsi="SimSun"/>
          <w:sz w:val="21"/>
          <w:szCs w:val="21"/>
        </w:rPr>
        <w:footnoteReference w:id="3"/>
      </w:r>
      <w:r w:rsidR="0048349C">
        <w:rPr>
          <w:rFonts w:ascii="SimSun" w:hAnsi="SimSun" w:hint="eastAsia"/>
          <w:sz w:val="21"/>
          <w:szCs w:val="21"/>
        </w:rPr>
        <w:t>。</w:t>
      </w:r>
    </w:p>
    <w:p w:rsid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匈牙利代表团支持法国、葡萄牙和瑞士代表团的观点。</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主席看到委员会处于各代表团表示支持其他代表团发言的阶段，而不是在讨论文件的实质。主席认为这是请总干事就不同成员国的意见发表评论的适当时机。</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总干事看到只有一个代表团向秘书处提出了具体问题，即加拿大代表团就文件中关于建立知识产权培训学院的表述提问。总干事认为有可能是文本本身或其阅读起来略有模糊。他提到英文版第15页中的第三.7</w:t>
      </w:r>
      <w:r w:rsidR="00651155">
        <w:rPr>
          <w:rFonts w:ascii="SimSun" w:hAnsi="SimSun" w:hint="eastAsia"/>
          <w:sz w:val="21"/>
          <w:szCs w:val="21"/>
        </w:rPr>
        <w:t>(</w:t>
      </w:r>
      <w:r w:rsidRPr="00DD659E">
        <w:rPr>
          <w:rFonts w:ascii="SimSun" w:hAnsi="SimSun" w:hint="eastAsia"/>
          <w:sz w:val="21"/>
          <w:szCs w:val="21"/>
        </w:rPr>
        <w:t>5</w:t>
      </w:r>
      <w:r w:rsidR="00651155">
        <w:rPr>
          <w:rFonts w:ascii="SimSun" w:hAnsi="SimSun" w:hint="eastAsia"/>
          <w:sz w:val="21"/>
          <w:szCs w:val="21"/>
        </w:rPr>
        <w:t>)</w:t>
      </w:r>
      <w:r w:rsidRPr="00DD659E">
        <w:rPr>
          <w:rFonts w:ascii="SimSun" w:hAnsi="SimSun" w:hint="eastAsia"/>
          <w:sz w:val="21"/>
          <w:szCs w:val="21"/>
        </w:rPr>
        <w:t>段，他认为这是与之相关的段落，该段落说“</w:t>
      </w:r>
      <w:r w:rsidRPr="0048349C">
        <w:rPr>
          <w:rFonts w:ascii="KaiTi" w:eastAsia="KaiTi" w:hAnsi="KaiTi" w:hint="eastAsia"/>
          <w:sz w:val="21"/>
          <w:szCs w:val="21"/>
        </w:rPr>
        <w:t>推动学院进一步发展为能力建设的卓越中心，继续关注远程学习、与大学和各国机构联合开展硕士项目的合作、暑期学校以及在成员国建立知识产权培训学院等工作</w:t>
      </w:r>
      <w:r w:rsidRPr="00DD659E">
        <w:rPr>
          <w:rFonts w:ascii="SimSun" w:hAnsi="SimSun" w:hint="eastAsia"/>
          <w:sz w:val="21"/>
          <w:szCs w:val="21"/>
        </w:rPr>
        <w:t>”。总干事解释说，这并不是说规划在那里建立WIPO的知识产权培训学院，而是延续发展议程下的成功项目，主要是秘书处协助成员国建立初创学院。总干事澄清说，这些学院都由相关的成员国全权管理，它们不是WIPO的机构。显然WIPO与这些机构开展合作，并为它们的建立提供技术援助。总干事澄清说，产权组织并没有计划在世界各地建立WIPO学院。除了这个问题，总干事指出代表团已经提出了许多评论意见，他将作出一些简单回应。首先，总干事认为这是此类文件想要的详细程度的问题。总干事重申这不是计划和预算，并没有列明秘书处将在管理计划时采取的行动。它列明了可以通报那些行动的战略方向，具体行动则需要各成员国在通过每个两年期的计划和预算时进行单独批准。总干事认为有几个代表团提出一些相当详细的评论意见，它们希望看到关于计划中的一些项目或MTSP未特别提及的过往项目的更多措辞或表述。总干事指出，秘书处显然打算将MTSP定位在合理的高水平，这是定位和方向的水平，而非具体内容的水平。若要全部回顾每一项评论意见并且一一作出回应，总干事不确定这种做法是否有益，但表示秘书处了解了所有已经提出的评论意见。总干事保证它们都会被认真注意到，它们将在报告中占据重要位置，并为随后六年中逐步展开的MTSP提供指导。总干事评论说，一个似乎存在显著差异的大问题是美利坚合众国与另一些代表团对里斯本协定的状态存在异议。总干事认为，在MTSP范围内这个特定问题不会得到解决，因为MTSP不能作出有约束力的决定。总干事向各成员国保证，秘书处完全理解已经提出的各种论证和各代表团的立场，这些都将在会议报告中得到反映。总干事指出，完全是由主席来决定如何处理评论意见，但在他看来瑞士代表团的建议是最受欢迎的。总干事回顾说，上一次在2010年通过MTSP时，委员会有过类似的经历，当时针对MTSP的各文本要素出现了不同的意见。最终达成的立场是各代表团的全部评论意见都将被认真注意到，与那些评论意见相关的各代表团立场将被保留，这都将作为MTSP的附件，从而让每个人都能理解各代表团对未能达成一致的项目的各自立场。总干事建议说这是把问题向前推进的一种方式，但重申要由成员国来决定它们想要如何进行。</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主席感谢总干事的意见和评论，并询问是否有代表团在考虑了总干事的话以后希望发言。</w:t>
      </w:r>
    </w:p>
    <w:p w:rsid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希腊代表团对总干事表示感谢，并就可持续发展目标和发展议程的落实工作提出了两点意见。关于发展议程，B集团认为，发展议程主要与战略目标三相关，并认为这已充分反映在了中期战略计划中。关于可持续发展目标，该集团注意到，新的中期战略计划所涉期间将与联合国可持续发展目标和2030年可持续发展议程落实期间相同。该集团欢迎落实中期战略计划，以确保本组织在其任务授权范围内对可持续发展目标的落实工作作出有效的贡献，重点尤其放在可持续发展目标九中的创新上。</w:t>
      </w:r>
    </w:p>
    <w:p w:rsidR="00DD659E" w:rsidRPr="00DD659E" w:rsidRDefault="00DD659E" w:rsidP="00F74D09">
      <w:pPr>
        <w:pStyle w:val="ONUME"/>
        <w:tabs>
          <w:tab w:val="clear" w:pos="567"/>
        </w:tabs>
        <w:overflowPunct w:val="0"/>
        <w:autoSpaceDE w:val="0"/>
        <w:adjustRightInd w:val="0"/>
        <w:spacing w:afterLines="50" w:after="120" w:line="340" w:lineRule="atLeast"/>
        <w:jc w:val="both"/>
        <w:rPr>
          <w:rFonts w:ascii="SimSun" w:hAnsi="SimSun"/>
          <w:sz w:val="21"/>
          <w:szCs w:val="21"/>
        </w:rPr>
      </w:pPr>
      <w:r w:rsidRPr="00DD659E">
        <w:rPr>
          <w:rFonts w:ascii="SimSun" w:hAnsi="SimSun" w:hint="eastAsia"/>
          <w:sz w:val="21"/>
          <w:szCs w:val="21"/>
        </w:rPr>
        <w:t>美利坚合众国代表团感谢瑞士代表团建议委员会仿效2010年的做法，并感谢总干事提醒委员会这一程序。代表团表示，其发言原本是书面准备好的，在口头发言时实际上已经对其进行了缩减；若委员会将遵循提议的行动方案，代表团愿意在适当的时候提交书面发言，它在某种程度上比代表团刚刚宣读的发言更为详尽</w:t>
      </w:r>
      <w:r w:rsidR="00F74D09">
        <w:rPr>
          <w:rFonts w:ascii="ZWAdobeF" w:hAnsi="ZWAdobeF" w:cs="ZWAdobeF"/>
          <w:sz w:val="2"/>
          <w:szCs w:val="2"/>
        </w:rPr>
        <w:t>2F</w:t>
      </w:r>
      <w:r w:rsidR="0048349C">
        <w:rPr>
          <w:rStyle w:val="af3"/>
          <w:rFonts w:ascii="SimSun" w:hAnsi="SimSun"/>
          <w:sz w:val="21"/>
          <w:szCs w:val="21"/>
        </w:rPr>
        <w:footnoteReference w:id="4"/>
      </w:r>
      <w:r w:rsidRPr="00DD659E">
        <w:rPr>
          <w:rFonts w:ascii="SimSun" w:hAnsi="SimSun" w:hint="eastAsia"/>
          <w:sz w:val="21"/>
          <w:szCs w:val="21"/>
        </w:rPr>
        <w:t>。</w:t>
      </w:r>
    </w:p>
    <w:p w:rsidR="00880531"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法国代表团支持瑞士代表团提出的建议，认为这个建议非常合理。</w:t>
      </w:r>
    </w:p>
    <w:p w:rsidR="00DD659E" w:rsidRPr="00DD659E" w:rsidRDefault="00DD659E" w:rsidP="00651155">
      <w:pPr>
        <w:pStyle w:val="ONUME"/>
        <w:tabs>
          <w:tab w:val="clear" w:pos="567"/>
        </w:tabs>
        <w:overflowPunct w:val="0"/>
        <w:adjustRightInd w:val="0"/>
        <w:spacing w:afterLines="50" w:after="120" w:line="340" w:lineRule="atLeast"/>
        <w:jc w:val="both"/>
        <w:rPr>
          <w:rFonts w:ascii="SimSun" w:hAnsi="SimSun"/>
          <w:sz w:val="21"/>
          <w:szCs w:val="21"/>
        </w:rPr>
      </w:pPr>
      <w:r w:rsidRPr="00DD659E">
        <w:rPr>
          <w:rFonts w:ascii="SimSun" w:hAnsi="SimSun" w:hint="eastAsia"/>
          <w:sz w:val="21"/>
          <w:szCs w:val="21"/>
        </w:rPr>
        <w:t>由于会场内对此文件没有进一步评论，主席宣读了经修订的决定案文。没有代表团发表意见，因此作出最终决定。主席请那些愿意将自己的观点载于MTSP文件附件的代表团尽快将其观点提交秘书处。</w:t>
      </w:r>
    </w:p>
    <w:p w:rsidR="00DD659E" w:rsidRPr="00677DB0" w:rsidRDefault="00A4416B" w:rsidP="005E447F">
      <w:pPr>
        <w:pStyle w:val="ONUME"/>
        <w:tabs>
          <w:tab w:val="clear" w:pos="567"/>
        </w:tabs>
        <w:overflowPunct w:val="0"/>
        <w:spacing w:afterLines="50" w:after="120" w:line="340" w:lineRule="atLeast"/>
        <w:ind w:left="567"/>
        <w:jc w:val="both"/>
        <w:rPr>
          <w:rFonts w:ascii="SimSun" w:hAnsi="SimSun"/>
          <w:sz w:val="21"/>
          <w:szCs w:val="21"/>
        </w:rPr>
      </w:pPr>
      <w:r w:rsidRPr="00A4416B">
        <w:rPr>
          <w:rFonts w:ascii="SimSun" w:hAnsi="SimSun" w:hint="eastAsia"/>
          <w:sz w:val="21"/>
          <w:szCs w:val="21"/>
        </w:rPr>
        <w:t>计划和预算委员会（</w:t>
      </w:r>
      <w:r w:rsidRPr="00A4416B">
        <w:rPr>
          <w:rFonts w:ascii="SimSun" w:hAnsi="SimSun"/>
          <w:sz w:val="21"/>
          <w:szCs w:val="21"/>
        </w:rPr>
        <w:t>PBC</w:t>
      </w:r>
      <w:r w:rsidRPr="00A4416B">
        <w:rPr>
          <w:rFonts w:ascii="SimSun" w:hAnsi="SimSun" w:hint="eastAsia"/>
          <w:sz w:val="21"/>
          <w:szCs w:val="21"/>
        </w:rPr>
        <w:t>）讨论了文件</w:t>
      </w:r>
      <w:r w:rsidRPr="00A4416B">
        <w:rPr>
          <w:rFonts w:ascii="SimSun" w:hAnsi="SimSun"/>
          <w:sz w:val="21"/>
          <w:szCs w:val="21"/>
        </w:rPr>
        <w:t>WO/PBC/25/18</w:t>
      </w:r>
      <w:r w:rsidRPr="00A4416B">
        <w:rPr>
          <w:rFonts w:ascii="SimSun" w:hAnsi="SimSun" w:hint="eastAsia"/>
          <w:sz w:val="21"/>
          <w:szCs w:val="21"/>
        </w:rPr>
        <w:t>，建议</w:t>
      </w:r>
      <w:r w:rsidRPr="00A4416B">
        <w:rPr>
          <w:rFonts w:ascii="SimSun" w:hAnsi="SimSun"/>
          <w:sz w:val="21"/>
          <w:szCs w:val="21"/>
        </w:rPr>
        <w:t>WIPO</w:t>
      </w:r>
      <w:r w:rsidRPr="00A4416B">
        <w:rPr>
          <w:rFonts w:ascii="SimSun" w:hAnsi="SimSun" w:hint="eastAsia"/>
          <w:sz w:val="21"/>
          <w:szCs w:val="21"/>
        </w:rPr>
        <w:t>成员国大会注意</w:t>
      </w:r>
      <w:r w:rsidRPr="00A4416B">
        <w:rPr>
          <w:rFonts w:ascii="SimSun" w:hAnsi="SimSun"/>
          <w:sz w:val="21"/>
          <w:szCs w:val="21"/>
        </w:rPr>
        <w:t>2016-2021</w:t>
      </w:r>
      <w:r w:rsidRPr="00A4416B">
        <w:rPr>
          <w:rFonts w:ascii="SimSun" w:hAnsi="SimSun" w:hint="eastAsia"/>
          <w:sz w:val="21"/>
          <w:szCs w:val="21"/>
        </w:rPr>
        <w:t>年中期战略计划（</w:t>
      </w:r>
      <w:r w:rsidRPr="00A4416B">
        <w:rPr>
          <w:rFonts w:ascii="SimSun" w:hAnsi="SimSun"/>
          <w:sz w:val="21"/>
          <w:szCs w:val="21"/>
        </w:rPr>
        <w:t>MTSP</w:t>
      </w:r>
      <w:r w:rsidRPr="00A4416B">
        <w:rPr>
          <w:rFonts w:ascii="SimSun" w:hAnsi="SimSun" w:hint="eastAsia"/>
          <w:sz w:val="21"/>
          <w:szCs w:val="21"/>
        </w:rPr>
        <w:t>），并注意到成员国对该文件的评论意见，这些意见载于</w:t>
      </w:r>
      <w:r w:rsidRPr="00A4416B">
        <w:rPr>
          <w:rFonts w:ascii="SimSun" w:hAnsi="SimSun"/>
          <w:sz w:val="21"/>
          <w:szCs w:val="21"/>
        </w:rPr>
        <w:t>MTSP</w:t>
      </w:r>
      <w:r w:rsidRPr="00A4416B">
        <w:rPr>
          <w:rFonts w:ascii="SimSun" w:hAnsi="SimSun" w:hint="eastAsia"/>
          <w:sz w:val="21"/>
          <w:szCs w:val="21"/>
        </w:rPr>
        <w:t>的附件。</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38" w:name="_Toc461617104"/>
      <w:bookmarkStart w:id="39" w:name="_Toc463191064"/>
      <w:r w:rsidRPr="00514201">
        <w:rPr>
          <w:rFonts w:ascii="SimHei" w:eastAsia="SimHei" w:hAnsi="SimHei" w:hint="eastAsia"/>
          <w:b w:val="0"/>
          <w:sz w:val="21"/>
          <w:szCs w:val="21"/>
        </w:rPr>
        <w:t>议程第</w:t>
      </w:r>
      <w:r w:rsidRPr="00514201">
        <w:rPr>
          <w:rFonts w:ascii="SimHei" w:eastAsia="SimHei" w:hAnsi="SimHei"/>
          <w:b w:val="0"/>
          <w:sz w:val="21"/>
          <w:szCs w:val="21"/>
        </w:rPr>
        <w:t>15</w:t>
      </w:r>
      <w:r w:rsidRPr="00514201">
        <w:rPr>
          <w:rFonts w:ascii="SimHei" w:eastAsia="SimHei" w:hAnsi="SimHei" w:hint="eastAsia"/>
          <w:b w:val="0"/>
          <w:sz w:val="21"/>
          <w:szCs w:val="21"/>
        </w:rPr>
        <w:t>项</w:t>
      </w:r>
      <w:r w:rsidRPr="00514201">
        <w:rPr>
          <w:rFonts w:ascii="SimHei" w:eastAsia="SimHei" w:hAnsi="SimHei"/>
          <w:b w:val="0"/>
          <w:sz w:val="21"/>
          <w:szCs w:val="21"/>
        </w:rPr>
        <w:tab/>
      </w:r>
      <w:r w:rsidRPr="00514201">
        <w:rPr>
          <w:rFonts w:ascii="SimHei" w:eastAsia="SimHei" w:hAnsi="SimHei" w:hint="eastAsia"/>
          <w:b w:val="0"/>
          <w:sz w:val="21"/>
          <w:szCs w:val="21"/>
        </w:rPr>
        <w:t>关于离职后健康保险（</w:t>
      </w:r>
      <w:r w:rsidRPr="00514201">
        <w:rPr>
          <w:rFonts w:ascii="SimHei" w:eastAsia="SimHei" w:hAnsi="SimHei"/>
          <w:b w:val="0"/>
          <w:sz w:val="21"/>
          <w:szCs w:val="21"/>
        </w:rPr>
        <w:t>ASHI</w:t>
      </w:r>
      <w:r w:rsidRPr="00514201">
        <w:rPr>
          <w:rFonts w:ascii="SimHei" w:eastAsia="SimHei" w:hAnsi="SimHei" w:hint="eastAsia"/>
          <w:b w:val="0"/>
          <w:sz w:val="21"/>
          <w:szCs w:val="21"/>
        </w:rPr>
        <w:t>）负债的提案</w:t>
      </w:r>
      <w:bookmarkEnd w:id="38"/>
      <w:bookmarkEnd w:id="39"/>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讨论依据文件WO/PBC/25/15</w:t>
      </w:r>
      <w:r w:rsidRPr="00677DB0">
        <w:rPr>
          <w:rFonts w:ascii="SimSun" w:hAnsi="SimSun" w:hint="eastAsia"/>
          <w:sz w:val="21"/>
          <w:szCs w:val="21"/>
        </w:rPr>
        <w:t>进行。</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副主席</w:t>
      </w:r>
      <w:r w:rsidRPr="00677DB0">
        <w:rPr>
          <w:rFonts w:ascii="SimSun" w:hAnsi="SimSun" w:hint="eastAsia"/>
          <w:sz w:val="21"/>
          <w:szCs w:val="21"/>
        </w:rPr>
        <w:t>请</w:t>
      </w:r>
      <w:r w:rsidRPr="00677DB0">
        <w:rPr>
          <w:rFonts w:ascii="SimSun" w:hAnsi="SimSun"/>
          <w:sz w:val="21"/>
          <w:szCs w:val="21"/>
        </w:rPr>
        <w:t>秘书处</w:t>
      </w:r>
      <w:r w:rsidRPr="00677DB0">
        <w:rPr>
          <w:rFonts w:ascii="SimSun" w:hAnsi="SimSun" w:hint="eastAsia"/>
          <w:sz w:val="21"/>
          <w:szCs w:val="21"/>
        </w:rPr>
        <w:t>介绍该议程项目和相应的文件。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秘书处介绍文件</w:t>
      </w:r>
      <w:r w:rsidRPr="00677DB0">
        <w:rPr>
          <w:rFonts w:ascii="SimSun" w:hAnsi="SimSun" w:hint="eastAsia"/>
          <w:sz w:val="21"/>
          <w:szCs w:val="21"/>
        </w:rPr>
        <w:t>，指出该文件是应PBC第二十三届会议的决定编拟的，向PBC本届会议报告行政首长协调会管理问题高级别委员会成立的</w:t>
      </w:r>
      <w:r w:rsidRPr="00677DB0">
        <w:rPr>
          <w:rFonts w:ascii="SimSun" w:hAnsi="SimSun"/>
          <w:sz w:val="21"/>
          <w:szCs w:val="21"/>
        </w:rPr>
        <w:t>ASHI</w:t>
      </w:r>
      <w:r w:rsidRPr="00677DB0">
        <w:rPr>
          <w:rFonts w:ascii="SimSun" w:hAnsi="SimSun" w:cs="SimSun" w:hint="eastAsia"/>
          <w:sz w:val="21"/>
          <w:szCs w:val="21"/>
        </w:rPr>
        <w:t>问题工作组取得的最新进展。</w:t>
      </w:r>
      <w:r w:rsidRPr="00677DB0">
        <w:rPr>
          <w:rFonts w:ascii="SimSun" w:hAnsi="SimSun" w:hint="eastAsia"/>
          <w:sz w:val="21"/>
          <w:szCs w:val="21"/>
        </w:rPr>
        <w:t>正如</w:t>
      </w:r>
      <w:r w:rsidRPr="00677DB0">
        <w:rPr>
          <w:rFonts w:ascii="SimSun" w:hAnsi="SimSun"/>
          <w:sz w:val="21"/>
          <w:szCs w:val="21"/>
        </w:rPr>
        <w:t>总干事</w:t>
      </w:r>
      <w:r w:rsidRPr="00677DB0">
        <w:rPr>
          <w:rFonts w:ascii="SimSun" w:hAnsi="SimSun" w:hint="eastAsia"/>
          <w:sz w:val="21"/>
          <w:szCs w:val="21"/>
        </w:rPr>
        <w:t>所指出的，它构成了</w:t>
      </w:r>
      <w:r w:rsidRPr="00677DB0">
        <w:rPr>
          <w:rFonts w:ascii="SimSun" w:hAnsi="SimSun"/>
          <w:sz w:val="21"/>
          <w:szCs w:val="21"/>
        </w:rPr>
        <w:t>WIPO</w:t>
      </w:r>
      <w:r w:rsidRPr="00677DB0">
        <w:rPr>
          <w:rFonts w:ascii="SimSun" w:hAnsi="SimSun" w:hint="eastAsia"/>
          <w:sz w:val="21"/>
          <w:szCs w:val="21"/>
        </w:rPr>
        <w:t>工作方法的一个非常重要的要素，在这个问题上，本组织完全与联合国系统各组织及其相关工作保持一致。秘书处强调文件最后提出的关于管理和控制</w:t>
      </w:r>
      <w:r w:rsidRPr="00677DB0">
        <w:rPr>
          <w:rFonts w:ascii="SimSun" w:hAnsi="SimSun"/>
          <w:sz w:val="21"/>
          <w:szCs w:val="21"/>
        </w:rPr>
        <w:t>ASHI</w:t>
      </w:r>
      <w:r w:rsidRPr="00677DB0">
        <w:rPr>
          <w:rFonts w:ascii="SimSun" w:hAnsi="SimSun" w:hint="eastAsia"/>
          <w:sz w:val="21"/>
          <w:szCs w:val="21"/>
        </w:rPr>
        <w:t>相关费用方面应采取方式的一些关键考虑因素。</w:t>
      </w:r>
      <w:r w:rsidRPr="00677DB0">
        <w:rPr>
          <w:rFonts w:ascii="SimSun" w:hAnsi="SimSun"/>
          <w:sz w:val="21"/>
          <w:szCs w:val="21"/>
        </w:rPr>
        <w:t>WIPO</w:t>
      </w:r>
      <w:r w:rsidRPr="00677DB0">
        <w:rPr>
          <w:rFonts w:ascii="SimSun" w:hAnsi="SimSun" w:hint="eastAsia"/>
          <w:sz w:val="21"/>
          <w:szCs w:val="21"/>
        </w:rPr>
        <w:t>有必要认识到其中一些考虑因素</w:t>
      </w:r>
      <w:r w:rsidRPr="00677DB0">
        <w:rPr>
          <w:rFonts w:ascii="SimSun" w:hAnsi="SimSun" w:cs="SimSun" w:hint="eastAsia"/>
          <w:sz w:val="21"/>
          <w:szCs w:val="21"/>
        </w:rPr>
        <w:t>，</w:t>
      </w:r>
      <w:r w:rsidRPr="00677DB0">
        <w:rPr>
          <w:rFonts w:ascii="SimSun" w:hAnsi="SimSun"/>
          <w:sz w:val="21"/>
          <w:szCs w:val="21"/>
        </w:rPr>
        <w:t>ASHI</w:t>
      </w:r>
      <w:r w:rsidRPr="00677DB0">
        <w:rPr>
          <w:rFonts w:ascii="SimSun" w:hAnsi="SimSun" w:cs="SimSun" w:hint="eastAsia"/>
          <w:sz w:val="21"/>
          <w:szCs w:val="21"/>
        </w:rPr>
        <w:t>代表了向工作人员提供的一揽子福利的组成部分，与其他联合国机构提供的福利相比，必须具有吸引力。</w:t>
      </w:r>
      <w:r w:rsidRPr="00677DB0">
        <w:rPr>
          <w:rFonts w:ascii="SimSun" w:hAnsi="SimSun"/>
          <w:sz w:val="21"/>
          <w:szCs w:val="21"/>
        </w:rPr>
        <w:t>WIPO</w:t>
      </w:r>
      <w:r w:rsidRPr="00677DB0">
        <w:rPr>
          <w:rFonts w:ascii="SimSun" w:hAnsi="SimSun" w:hint="eastAsia"/>
          <w:sz w:val="21"/>
          <w:szCs w:val="21"/>
        </w:rPr>
        <w:t>在</w:t>
      </w:r>
      <w:r w:rsidRPr="00677DB0">
        <w:rPr>
          <w:rFonts w:ascii="SimSun" w:hAnsi="SimSun" w:cs="SimSun" w:hint="eastAsia"/>
          <w:sz w:val="21"/>
          <w:szCs w:val="21"/>
        </w:rPr>
        <w:t>为负债筹资方面取得了显著进展，截至</w:t>
      </w:r>
      <w:r w:rsidRPr="00677DB0">
        <w:rPr>
          <w:rFonts w:ascii="SimSun" w:hAnsi="SimSun"/>
          <w:sz w:val="21"/>
          <w:szCs w:val="21"/>
        </w:rPr>
        <w:t>2015</w:t>
      </w:r>
      <w:r w:rsidRPr="00677DB0">
        <w:rPr>
          <w:rFonts w:ascii="SimSun" w:hAnsi="SimSun" w:cs="SimSun" w:hint="eastAsia"/>
          <w:sz w:val="21"/>
          <w:szCs w:val="21"/>
        </w:rPr>
        <w:t>年</w:t>
      </w:r>
      <w:r w:rsidRPr="00677DB0">
        <w:rPr>
          <w:rFonts w:ascii="SimSun" w:hAnsi="SimSun"/>
          <w:sz w:val="21"/>
          <w:szCs w:val="21"/>
        </w:rPr>
        <w:t>12</w:t>
      </w:r>
      <w:r w:rsidRPr="00677DB0">
        <w:rPr>
          <w:rFonts w:ascii="SimSun" w:hAnsi="SimSun" w:cs="SimSun" w:hint="eastAsia"/>
          <w:sz w:val="21"/>
          <w:szCs w:val="21"/>
        </w:rPr>
        <w:t>月</w:t>
      </w:r>
      <w:r w:rsidRPr="00677DB0">
        <w:rPr>
          <w:rFonts w:ascii="SimSun" w:hAnsi="SimSun"/>
          <w:sz w:val="21"/>
          <w:szCs w:val="21"/>
        </w:rPr>
        <w:t>31</w:t>
      </w:r>
      <w:r w:rsidRPr="00677DB0">
        <w:rPr>
          <w:rFonts w:ascii="SimSun" w:hAnsi="SimSun" w:cs="SimSun" w:hint="eastAsia"/>
          <w:sz w:val="21"/>
          <w:szCs w:val="21"/>
        </w:rPr>
        <w:t>日，保留的款项占了长期雇员福利负债的</w:t>
      </w:r>
      <w:r w:rsidRPr="00677DB0">
        <w:rPr>
          <w:rFonts w:ascii="SimSun" w:hAnsi="SimSun"/>
          <w:sz w:val="21"/>
          <w:szCs w:val="21"/>
        </w:rPr>
        <w:t>64.79%</w:t>
      </w:r>
      <w:r w:rsidRPr="00677DB0">
        <w:rPr>
          <w:rFonts w:ascii="SimSun" w:hAnsi="SimSun" w:cs="SimSun" w:hint="eastAsia"/>
          <w:sz w:val="21"/>
          <w:szCs w:val="21"/>
        </w:rPr>
        <w:t>，这些款项将根据成员国</w:t>
      </w:r>
      <w:r w:rsidRPr="00677DB0">
        <w:rPr>
          <w:rFonts w:ascii="SimSun" w:hAnsi="SimSun"/>
          <w:sz w:val="21"/>
          <w:szCs w:val="21"/>
        </w:rPr>
        <w:t>2015</w:t>
      </w:r>
      <w:r w:rsidRPr="00677DB0">
        <w:rPr>
          <w:rFonts w:ascii="SimSun" w:hAnsi="SimSun" w:cs="SimSun" w:hint="eastAsia"/>
          <w:sz w:val="21"/>
          <w:szCs w:val="21"/>
        </w:rPr>
        <w:t>年批准的战略性现金投资政策，进行投资。</w:t>
      </w:r>
      <w:r w:rsidRPr="00677DB0">
        <w:rPr>
          <w:rFonts w:ascii="SimSun" w:hAnsi="SimSun"/>
          <w:sz w:val="21"/>
          <w:szCs w:val="21"/>
        </w:rPr>
        <w:t>WIPO</w:t>
      </w:r>
      <w:r w:rsidRPr="00677DB0">
        <w:rPr>
          <w:rFonts w:ascii="SimSun" w:hAnsi="SimSun" w:hint="eastAsia"/>
          <w:sz w:val="21"/>
          <w:szCs w:val="21"/>
        </w:rPr>
        <w:t>还非常清楚地认识到，必须始终致力于工作组的工作，它一直积极参与其中。秘书处还强调参与工作组的工作能带来另一个积极方面，也即通过开展调查和进行相关的数据分析，可以获得集体数据，而这些数据能使各组织受益，如果</w:t>
      </w:r>
      <w:r w:rsidRPr="00677DB0">
        <w:rPr>
          <w:rFonts w:ascii="SimSun" w:hAnsi="SimSun" w:cs="SimSun" w:hint="eastAsia"/>
          <w:sz w:val="21"/>
          <w:szCs w:val="21"/>
        </w:rPr>
        <w:t>各组织单独开展这方面的工作，费用将极其昂贵。</w:t>
      </w:r>
      <w:r w:rsidRPr="00677DB0">
        <w:rPr>
          <w:rFonts w:ascii="SimSun" w:hAnsi="SimSun"/>
          <w:sz w:val="21"/>
          <w:szCs w:val="21"/>
        </w:rPr>
        <w:t>秘书处</w:t>
      </w:r>
      <w:r w:rsidRPr="00677DB0">
        <w:rPr>
          <w:rFonts w:ascii="SimSun" w:hAnsi="SimSun" w:hint="eastAsia"/>
          <w:sz w:val="21"/>
          <w:szCs w:val="21"/>
        </w:rPr>
        <w:t>还希望抓住机会，为PBC列出</w:t>
      </w:r>
      <w:r w:rsidRPr="00677DB0">
        <w:rPr>
          <w:rFonts w:ascii="SimSun" w:hAnsi="SimSun"/>
          <w:sz w:val="21"/>
          <w:szCs w:val="21"/>
        </w:rPr>
        <w:t>WIPO</w:t>
      </w:r>
      <w:r w:rsidRPr="00677DB0">
        <w:rPr>
          <w:rFonts w:ascii="SimSun" w:hAnsi="SimSun" w:hint="eastAsia"/>
          <w:sz w:val="21"/>
          <w:szCs w:val="21"/>
        </w:rPr>
        <w:t>过去几年来在</w:t>
      </w:r>
      <w:r w:rsidRPr="00677DB0">
        <w:rPr>
          <w:rFonts w:ascii="SimSun" w:hAnsi="SimSun"/>
          <w:sz w:val="21"/>
          <w:szCs w:val="21"/>
        </w:rPr>
        <w:t>ASHI</w:t>
      </w:r>
      <w:r w:rsidRPr="00677DB0">
        <w:rPr>
          <w:rFonts w:ascii="SimSun" w:hAnsi="SimSun" w:hint="eastAsia"/>
          <w:sz w:val="21"/>
          <w:szCs w:val="21"/>
        </w:rPr>
        <w:t>负债方面采取的一系列举措。这是为回复一些代表团的提问而提供的，他们指出，希望看到一份清单，综合描述所有已开展的工作。秘书处强调的关键要素包括：首先，</w:t>
      </w:r>
      <w:r w:rsidRPr="00677DB0">
        <w:rPr>
          <w:rFonts w:ascii="SimSun" w:hAnsi="SimSun"/>
          <w:sz w:val="21"/>
          <w:szCs w:val="21"/>
        </w:rPr>
        <w:t>WIPO</w:t>
      </w:r>
      <w:r w:rsidRPr="00677DB0">
        <w:rPr>
          <w:rFonts w:ascii="SimSun" w:hAnsi="SimSun" w:hint="eastAsia"/>
          <w:sz w:val="21"/>
          <w:szCs w:val="21"/>
        </w:rPr>
        <w:t>认可，由于预计到没有供资的</w:t>
      </w:r>
      <w:r w:rsidRPr="00677DB0">
        <w:rPr>
          <w:rFonts w:ascii="SimSun" w:hAnsi="SimSun" w:cs="SimSun" w:hint="eastAsia"/>
          <w:sz w:val="21"/>
          <w:szCs w:val="21"/>
        </w:rPr>
        <w:t>负债，</w:t>
      </w:r>
      <w:r w:rsidRPr="00677DB0">
        <w:rPr>
          <w:rFonts w:ascii="SimSun" w:hAnsi="SimSun" w:hint="eastAsia"/>
          <w:sz w:val="21"/>
          <w:szCs w:val="21"/>
        </w:rPr>
        <w:t>在</w:t>
      </w:r>
      <w:r w:rsidRPr="00677DB0">
        <w:rPr>
          <w:rFonts w:ascii="SimSun" w:hAnsi="SimSun"/>
          <w:sz w:val="21"/>
          <w:szCs w:val="21"/>
        </w:rPr>
        <w:t>IPSAS</w:t>
      </w:r>
      <w:r w:rsidRPr="00677DB0">
        <w:rPr>
          <w:rFonts w:ascii="SimSun" w:hAnsi="SimSun" w:hint="eastAsia"/>
          <w:sz w:val="21"/>
          <w:szCs w:val="21"/>
        </w:rPr>
        <w:t>实施前对工资总额提取了</w:t>
      </w:r>
      <w:r w:rsidRPr="00677DB0">
        <w:rPr>
          <w:rFonts w:ascii="SimSun" w:hAnsi="SimSun"/>
          <w:sz w:val="21"/>
          <w:szCs w:val="21"/>
        </w:rPr>
        <w:t>6%的</w:t>
      </w:r>
      <w:r w:rsidRPr="00677DB0">
        <w:rPr>
          <w:rFonts w:ascii="SimSun" w:hAnsi="SimSun" w:cs="SimSun" w:hint="eastAsia"/>
          <w:sz w:val="21"/>
          <w:szCs w:val="21"/>
        </w:rPr>
        <w:t>款项。</w:t>
      </w:r>
      <w:r w:rsidRPr="00677DB0">
        <w:rPr>
          <w:rFonts w:ascii="SimSun" w:hAnsi="SimSun" w:hint="eastAsia"/>
          <w:sz w:val="21"/>
          <w:szCs w:val="21"/>
        </w:rPr>
        <w:t>早在2012年时，</w:t>
      </w:r>
      <w:r w:rsidRPr="00677DB0">
        <w:rPr>
          <w:rFonts w:ascii="SimSun" w:hAnsi="SimSun"/>
          <w:sz w:val="21"/>
          <w:szCs w:val="21"/>
        </w:rPr>
        <w:t>秘书处</w:t>
      </w:r>
      <w:r w:rsidRPr="00677DB0">
        <w:rPr>
          <w:rFonts w:ascii="SimSun" w:hAnsi="SimSun" w:hint="eastAsia"/>
          <w:sz w:val="21"/>
          <w:szCs w:val="21"/>
        </w:rPr>
        <w:t>就建议设立一个单独的实体，以管理这些资金，但是该建议当时未获得批准。</w:t>
      </w:r>
      <w:r w:rsidRPr="00677DB0">
        <w:rPr>
          <w:rFonts w:ascii="SimSun" w:hAnsi="SimSun"/>
          <w:sz w:val="21"/>
          <w:szCs w:val="21"/>
        </w:rPr>
        <w:t>2013</w:t>
      </w:r>
      <w:r w:rsidRPr="00677DB0">
        <w:rPr>
          <w:rFonts w:ascii="SimSun" w:hAnsi="SimSun" w:hint="eastAsia"/>
          <w:sz w:val="21"/>
          <w:szCs w:val="21"/>
        </w:rPr>
        <w:t>年，</w:t>
      </w:r>
      <w:r w:rsidRPr="00677DB0">
        <w:rPr>
          <w:rFonts w:ascii="SimSun" w:hAnsi="SimSun"/>
          <w:sz w:val="21"/>
          <w:szCs w:val="21"/>
        </w:rPr>
        <w:t>秘书处</w:t>
      </w:r>
      <w:r w:rsidRPr="00677DB0">
        <w:rPr>
          <w:rFonts w:ascii="SimSun" w:hAnsi="SimSun" w:hint="eastAsia"/>
          <w:sz w:val="21"/>
          <w:szCs w:val="21"/>
        </w:rPr>
        <w:t>建议设立一个单独的账户以存储资金，用于偿还</w:t>
      </w:r>
      <w:r w:rsidRPr="00677DB0">
        <w:rPr>
          <w:rFonts w:ascii="SimSun" w:hAnsi="SimSun"/>
          <w:sz w:val="21"/>
          <w:szCs w:val="21"/>
        </w:rPr>
        <w:t>ASHI</w:t>
      </w:r>
      <w:r w:rsidRPr="00677DB0">
        <w:rPr>
          <w:rFonts w:ascii="SimSun" w:hAnsi="SimSun" w:hint="eastAsia"/>
          <w:sz w:val="21"/>
          <w:szCs w:val="21"/>
        </w:rPr>
        <w:t>负债，该建议得到了成员国的批准。</w:t>
      </w:r>
      <w:r w:rsidRPr="00677DB0">
        <w:rPr>
          <w:rFonts w:ascii="SimSun" w:hAnsi="SimSun"/>
          <w:sz w:val="21"/>
          <w:szCs w:val="21"/>
        </w:rPr>
        <w:t>WIPO</w:t>
      </w:r>
      <w:r w:rsidRPr="00677DB0">
        <w:rPr>
          <w:rFonts w:ascii="SimSun" w:hAnsi="SimSun" w:hint="eastAsia"/>
          <w:sz w:val="21"/>
          <w:szCs w:val="21"/>
        </w:rPr>
        <w:t>加入了</w:t>
      </w:r>
      <w:r w:rsidRPr="00677DB0">
        <w:rPr>
          <w:rFonts w:ascii="SimSun" w:hAnsi="SimSun"/>
          <w:sz w:val="21"/>
          <w:szCs w:val="21"/>
        </w:rPr>
        <w:t>财务和预算网</w:t>
      </w:r>
      <w:r w:rsidRPr="00677DB0">
        <w:rPr>
          <w:rFonts w:ascii="SimSun" w:hAnsi="SimSun" w:hint="eastAsia"/>
          <w:sz w:val="21"/>
          <w:szCs w:val="21"/>
        </w:rPr>
        <w:t>工作组，是最早加入并在此后积极参与其中的组织之一。</w:t>
      </w:r>
      <w:r w:rsidRPr="00677DB0">
        <w:rPr>
          <w:rFonts w:ascii="SimSun" w:hAnsi="SimSun"/>
          <w:sz w:val="21"/>
          <w:szCs w:val="21"/>
        </w:rPr>
        <w:t>2014年</w:t>
      </w:r>
      <w:r w:rsidRPr="00677DB0">
        <w:rPr>
          <w:rFonts w:ascii="SimSun" w:hAnsi="SimSun" w:hint="eastAsia"/>
          <w:sz w:val="21"/>
          <w:szCs w:val="21"/>
        </w:rPr>
        <w:t>，</w:t>
      </w:r>
      <w:r w:rsidRPr="00677DB0">
        <w:rPr>
          <w:rFonts w:ascii="SimSun" w:hAnsi="SimSun"/>
          <w:sz w:val="21"/>
          <w:szCs w:val="21"/>
        </w:rPr>
        <w:t>秘书处</w:t>
      </w:r>
      <w:r w:rsidRPr="00677DB0">
        <w:rPr>
          <w:rFonts w:ascii="SimSun" w:hAnsi="SimSun" w:hint="eastAsia"/>
          <w:sz w:val="21"/>
          <w:szCs w:val="21"/>
        </w:rPr>
        <w:t>建议修订投资政策，其中包括基于研究投资</w:t>
      </w:r>
      <w:r w:rsidRPr="00677DB0">
        <w:rPr>
          <w:rFonts w:ascii="SimSun" w:hAnsi="SimSun"/>
          <w:sz w:val="21"/>
          <w:szCs w:val="21"/>
        </w:rPr>
        <w:t>ASHI</w:t>
      </w:r>
      <w:r w:rsidRPr="00677DB0">
        <w:rPr>
          <w:rFonts w:ascii="SimSun" w:hAnsi="SimSun" w:hint="eastAsia"/>
          <w:sz w:val="21"/>
          <w:szCs w:val="21"/>
        </w:rPr>
        <w:t>资金的提案，获得成员国的批准。</w:t>
      </w:r>
      <w:r w:rsidRPr="00677DB0">
        <w:rPr>
          <w:rFonts w:ascii="SimSun" w:hAnsi="SimSun"/>
          <w:sz w:val="21"/>
          <w:szCs w:val="21"/>
        </w:rPr>
        <w:t>ASHI问题工作组</w:t>
      </w:r>
      <w:r w:rsidRPr="00677DB0">
        <w:rPr>
          <w:rFonts w:ascii="SimSun" w:hAnsi="SimSun" w:hint="eastAsia"/>
          <w:sz w:val="21"/>
          <w:szCs w:val="21"/>
        </w:rPr>
        <w:t>正在建议与本组织的保险服务提供方进行集体谈判，而</w:t>
      </w:r>
      <w:r w:rsidRPr="00677DB0">
        <w:rPr>
          <w:rFonts w:ascii="SimSun" w:hAnsi="SimSun"/>
          <w:sz w:val="21"/>
          <w:szCs w:val="21"/>
        </w:rPr>
        <w:t>秘书处</w:t>
      </w:r>
      <w:r w:rsidRPr="00677DB0">
        <w:rPr>
          <w:rFonts w:ascii="SimSun" w:hAnsi="SimSun" w:hint="eastAsia"/>
          <w:sz w:val="21"/>
          <w:szCs w:val="21"/>
        </w:rPr>
        <w:t>实际上已在个体组织的基础上在此方面取得显著进展，着重与它的集体保险服务提供方积极谈判和重新协调合同。与其他机构的比较表明，</w:t>
      </w:r>
      <w:r w:rsidRPr="00677DB0">
        <w:rPr>
          <w:rFonts w:ascii="SimSun" w:hAnsi="SimSun"/>
          <w:sz w:val="21"/>
          <w:szCs w:val="21"/>
        </w:rPr>
        <w:t>WIPO</w:t>
      </w:r>
      <w:r w:rsidRPr="00677DB0">
        <w:rPr>
          <w:rFonts w:ascii="SimSun" w:hAnsi="SimSun" w:hint="eastAsia"/>
          <w:sz w:val="21"/>
          <w:szCs w:val="21"/>
        </w:rPr>
        <w:t>可能成功地获得了更有利的费率，它的上一次谈判促使保费减少</w:t>
      </w:r>
      <w:r w:rsidRPr="00677DB0">
        <w:rPr>
          <w:rFonts w:ascii="SimSun" w:hAnsi="SimSun"/>
          <w:sz w:val="21"/>
          <w:szCs w:val="21"/>
        </w:rPr>
        <w:t>2.6</w:t>
      </w:r>
      <w:r w:rsidRPr="00677DB0">
        <w:rPr>
          <w:rFonts w:ascii="SimSun" w:hAnsi="SimSun" w:hint="eastAsia"/>
          <w:sz w:val="21"/>
          <w:szCs w:val="21"/>
        </w:rPr>
        <w:t>%。它还指出，</w:t>
      </w:r>
      <w:r w:rsidRPr="00677DB0">
        <w:rPr>
          <w:rFonts w:ascii="SimSun" w:hAnsi="SimSun"/>
          <w:sz w:val="21"/>
          <w:szCs w:val="21"/>
        </w:rPr>
        <w:t>ASHI</w:t>
      </w:r>
      <w:r w:rsidRPr="00677DB0">
        <w:rPr>
          <w:rFonts w:ascii="SimSun" w:hAnsi="SimSun" w:hint="eastAsia"/>
          <w:sz w:val="21"/>
          <w:szCs w:val="21"/>
        </w:rPr>
        <w:t>负债和费用的一个驱动因素是组织</w:t>
      </w:r>
      <w:r>
        <w:rPr>
          <w:rFonts w:ascii="SimSun" w:hAnsi="SimSun" w:cs="SimSun" w:hint="eastAsia"/>
          <w:sz w:val="21"/>
          <w:szCs w:val="21"/>
        </w:rPr>
        <w:t>（</w:t>
      </w:r>
      <w:r w:rsidRPr="00677DB0">
        <w:rPr>
          <w:rFonts w:ascii="SimSun" w:hAnsi="SimSun" w:hint="eastAsia"/>
          <w:sz w:val="21"/>
          <w:szCs w:val="21"/>
        </w:rPr>
        <w:t>与工作人员相对</w:t>
      </w:r>
      <w:r>
        <w:rPr>
          <w:rFonts w:ascii="SimSun" w:hAnsi="SimSun" w:cs="SimSun" w:hint="eastAsia"/>
          <w:sz w:val="21"/>
          <w:szCs w:val="21"/>
        </w:rPr>
        <w:t>）</w:t>
      </w:r>
      <w:r w:rsidRPr="00677DB0">
        <w:rPr>
          <w:rFonts w:ascii="SimSun" w:hAnsi="SimSun" w:hint="eastAsia"/>
          <w:sz w:val="21"/>
          <w:szCs w:val="21"/>
        </w:rPr>
        <w:t>为</w:t>
      </w:r>
      <w:r w:rsidRPr="00677DB0">
        <w:rPr>
          <w:rFonts w:ascii="SimSun" w:hAnsi="SimSun"/>
          <w:sz w:val="21"/>
          <w:szCs w:val="21"/>
        </w:rPr>
        <w:t>ASHI</w:t>
      </w:r>
      <w:r w:rsidRPr="00677DB0">
        <w:rPr>
          <w:rFonts w:ascii="SimSun" w:hAnsi="SimSun" w:hint="eastAsia"/>
          <w:sz w:val="21"/>
          <w:szCs w:val="21"/>
        </w:rPr>
        <w:t>费用缴费的程度。同样地，基于与其他机构的比较，</w:t>
      </w:r>
      <w:r w:rsidRPr="00677DB0">
        <w:rPr>
          <w:rFonts w:ascii="SimSun" w:hAnsi="SimSun"/>
          <w:sz w:val="21"/>
          <w:szCs w:val="21"/>
        </w:rPr>
        <w:t>WIPO</w:t>
      </w:r>
      <w:r w:rsidRPr="00677DB0">
        <w:rPr>
          <w:rFonts w:ascii="SimSun" w:hAnsi="SimSun" w:hint="eastAsia"/>
          <w:sz w:val="21"/>
          <w:szCs w:val="21"/>
        </w:rPr>
        <w:t>处于名单中较靠后的位置，从</w:t>
      </w:r>
      <w:r w:rsidRPr="00677DB0">
        <w:rPr>
          <w:rFonts w:ascii="SimSun" w:hAnsi="SimSun" w:cs="SimSun" w:hint="eastAsia"/>
          <w:sz w:val="21"/>
          <w:szCs w:val="21"/>
        </w:rPr>
        <w:t>本组织对</w:t>
      </w:r>
      <w:r w:rsidRPr="00677DB0">
        <w:rPr>
          <w:rFonts w:ascii="SimSun" w:hAnsi="SimSun"/>
          <w:sz w:val="21"/>
          <w:szCs w:val="21"/>
        </w:rPr>
        <w:t>ASHI</w:t>
      </w:r>
      <w:r w:rsidRPr="00677DB0">
        <w:rPr>
          <w:rFonts w:ascii="SimSun" w:hAnsi="SimSun" w:hint="eastAsia"/>
          <w:sz w:val="21"/>
          <w:szCs w:val="21"/>
        </w:rPr>
        <w:t>缴费的百分比来看，是最不慷慨的组织之一。</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智利代表团以</w:t>
      </w:r>
      <w:r w:rsidR="00651155">
        <w:rPr>
          <w:rFonts w:ascii="SimSun" w:hAnsi="SimSun" w:hint="eastAsia"/>
          <w:sz w:val="21"/>
          <w:szCs w:val="21"/>
        </w:rPr>
        <w:t>GRULAC</w:t>
      </w:r>
      <w:r w:rsidRPr="00677DB0">
        <w:rPr>
          <w:rFonts w:ascii="SimSun" w:hAnsi="SimSun"/>
          <w:sz w:val="21"/>
          <w:szCs w:val="21"/>
        </w:rPr>
        <w:t>名义发言</w:t>
      </w:r>
      <w:r w:rsidRPr="00677DB0">
        <w:rPr>
          <w:rFonts w:ascii="SimSun" w:hAnsi="SimSun" w:hint="eastAsia"/>
          <w:sz w:val="21"/>
          <w:szCs w:val="21"/>
        </w:rPr>
        <w:t>，</w:t>
      </w:r>
      <w:r w:rsidRPr="00677DB0">
        <w:rPr>
          <w:rFonts w:ascii="SimSun" w:hAnsi="SimSun"/>
          <w:sz w:val="21"/>
          <w:szCs w:val="21"/>
        </w:rPr>
        <w:t>祝贺WIPO</w:t>
      </w:r>
      <w:r w:rsidRPr="00677DB0">
        <w:rPr>
          <w:rFonts w:ascii="SimSun" w:hAnsi="SimSun" w:hint="eastAsia"/>
          <w:sz w:val="21"/>
          <w:szCs w:val="21"/>
        </w:rPr>
        <w:t>在</w:t>
      </w:r>
      <w:r w:rsidRPr="00677DB0">
        <w:rPr>
          <w:rFonts w:ascii="SimSun" w:hAnsi="SimSun"/>
          <w:sz w:val="21"/>
          <w:szCs w:val="21"/>
        </w:rPr>
        <w:t>2015年</w:t>
      </w:r>
      <w:r w:rsidRPr="00677DB0">
        <w:rPr>
          <w:rFonts w:ascii="SimSun" w:hAnsi="SimSun" w:hint="eastAsia"/>
          <w:sz w:val="21"/>
          <w:szCs w:val="21"/>
        </w:rPr>
        <w:t>取得的财务结果。它很高兴地注意到</w:t>
      </w:r>
      <w:r w:rsidRPr="00677DB0">
        <w:rPr>
          <w:rFonts w:ascii="SimSun" w:hAnsi="SimSun"/>
          <w:sz w:val="21"/>
          <w:szCs w:val="21"/>
        </w:rPr>
        <w:t>2015</w:t>
      </w:r>
      <w:r w:rsidRPr="00677DB0">
        <w:rPr>
          <w:rFonts w:ascii="SimSun" w:hAnsi="SimSun" w:hint="eastAsia"/>
          <w:sz w:val="21"/>
          <w:szCs w:val="21"/>
        </w:rPr>
        <w:t>年有3</w:t>
      </w:r>
      <w:r w:rsidRPr="00677DB0">
        <w:rPr>
          <w:rFonts w:ascii="SimSun" w:hAnsi="SimSun"/>
          <w:sz w:val="21"/>
          <w:szCs w:val="21"/>
        </w:rPr>
        <w:t>,</w:t>
      </w:r>
      <w:r w:rsidRPr="00677DB0">
        <w:rPr>
          <w:rFonts w:ascii="SimSun" w:hAnsi="SimSun" w:hint="eastAsia"/>
          <w:sz w:val="21"/>
          <w:szCs w:val="21"/>
        </w:rPr>
        <w:t>330万瑞郎的</w:t>
      </w:r>
      <w:r w:rsidRPr="00677DB0">
        <w:rPr>
          <w:rFonts w:ascii="SimSun" w:hAnsi="SimSun"/>
          <w:sz w:val="21"/>
          <w:szCs w:val="21"/>
        </w:rPr>
        <w:t>盈余</w:t>
      </w:r>
      <w:r w:rsidRPr="00677DB0">
        <w:rPr>
          <w:rFonts w:ascii="SimSun" w:hAnsi="SimSun" w:hint="eastAsia"/>
          <w:sz w:val="21"/>
          <w:szCs w:val="21"/>
        </w:rPr>
        <w:t>，这使两年期结束时的</w:t>
      </w:r>
      <w:r w:rsidRPr="00677DB0">
        <w:rPr>
          <w:rFonts w:ascii="SimSun" w:hAnsi="SimSun"/>
          <w:sz w:val="21"/>
          <w:szCs w:val="21"/>
        </w:rPr>
        <w:t>储备金</w:t>
      </w:r>
      <w:r w:rsidRPr="00677DB0">
        <w:rPr>
          <w:rFonts w:ascii="SimSun" w:hAnsi="SimSun" w:hint="eastAsia"/>
          <w:sz w:val="21"/>
          <w:szCs w:val="21"/>
        </w:rPr>
        <w:t>达</w:t>
      </w:r>
      <w:r w:rsidRPr="00677DB0">
        <w:rPr>
          <w:rFonts w:ascii="SimSun" w:hAnsi="SimSun"/>
          <w:sz w:val="21"/>
          <w:szCs w:val="21"/>
        </w:rPr>
        <w:t>2</w:t>
      </w:r>
      <w:r w:rsidRPr="00677DB0">
        <w:rPr>
          <w:rFonts w:ascii="SimSun" w:hAnsi="SimSun" w:hint="eastAsia"/>
          <w:sz w:val="21"/>
          <w:szCs w:val="21"/>
        </w:rPr>
        <w:t>.</w:t>
      </w:r>
      <w:r w:rsidRPr="00677DB0">
        <w:rPr>
          <w:rFonts w:ascii="SimSun" w:hAnsi="SimSun"/>
          <w:sz w:val="21"/>
          <w:szCs w:val="21"/>
        </w:rPr>
        <w:t>79</w:t>
      </w:r>
      <w:r w:rsidRPr="00677DB0">
        <w:rPr>
          <w:rFonts w:ascii="SimSun" w:hAnsi="SimSun" w:hint="eastAsia"/>
          <w:sz w:val="21"/>
          <w:szCs w:val="21"/>
        </w:rPr>
        <w:t>亿</w:t>
      </w:r>
      <w:r w:rsidRPr="00677DB0">
        <w:rPr>
          <w:rFonts w:ascii="SimSun" w:hAnsi="SimSun" w:cs="SimSun" w:hint="eastAsia"/>
          <w:sz w:val="21"/>
          <w:szCs w:val="21"/>
        </w:rPr>
        <w:t>瑞郎</w:t>
      </w:r>
      <w:r w:rsidRPr="00677DB0">
        <w:rPr>
          <w:rFonts w:ascii="SimSun" w:hAnsi="SimSun" w:hint="eastAsia"/>
          <w:sz w:val="21"/>
          <w:szCs w:val="21"/>
        </w:rPr>
        <w:t>，这是积极现象。但是，</w:t>
      </w:r>
      <w:r w:rsidRPr="00677DB0">
        <w:rPr>
          <w:rFonts w:ascii="SimSun" w:hAnsi="SimSun"/>
          <w:sz w:val="21"/>
          <w:szCs w:val="21"/>
        </w:rPr>
        <w:t>代表团</w:t>
      </w:r>
      <w:r w:rsidRPr="00677DB0">
        <w:rPr>
          <w:rFonts w:ascii="SimSun" w:hAnsi="SimSun" w:hint="eastAsia"/>
          <w:sz w:val="21"/>
          <w:szCs w:val="21"/>
        </w:rPr>
        <w:t>强调，它意识到负债水平，特别是与</w:t>
      </w:r>
      <w:r w:rsidRPr="00677DB0">
        <w:rPr>
          <w:rFonts w:ascii="SimSun" w:hAnsi="SimSun"/>
          <w:sz w:val="21"/>
          <w:szCs w:val="21"/>
        </w:rPr>
        <w:t>ASHI</w:t>
      </w:r>
      <w:r w:rsidRPr="00677DB0">
        <w:rPr>
          <w:rFonts w:ascii="SimSun" w:hAnsi="SimSun" w:hint="eastAsia"/>
          <w:sz w:val="21"/>
          <w:szCs w:val="21"/>
        </w:rPr>
        <w:t>相关的负债。由于这是联合国系统几乎每个组织当前都面临的一类挑战，</w:t>
      </w:r>
      <w:r w:rsidRPr="00677DB0">
        <w:rPr>
          <w:rFonts w:ascii="SimSun" w:hAnsi="SimSun"/>
          <w:sz w:val="21"/>
          <w:szCs w:val="21"/>
        </w:rPr>
        <w:t>代表团</w:t>
      </w:r>
      <w:r w:rsidRPr="00677DB0">
        <w:rPr>
          <w:rFonts w:ascii="SimSun" w:hAnsi="SimSun" w:hint="eastAsia"/>
          <w:sz w:val="21"/>
          <w:szCs w:val="21"/>
        </w:rPr>
        <w:t>敦促</w:t>
      </w:r>
      <w:r w:rsidRPr="00677DB0">
        <w:rPr>
          <w:rFonts w:ascii="SimSun" w:hAnsi="SimSun"/>
          <w:sz w:val="21"/>
          <w:szCs w:val="21"/>
        </w:rPr>
        <w:t>WIPO</w:t>
      </w:r>
      <w:r w:rsidRPr="00677DB0">
        <w:rPr>
          <w:rFonts w:ascii="SimSun" w:hAnsi="SimSun" w:hint="eastAsia"/>
          <w:sz w:val="21"/>
          <w:szCs w:val="21"/>
        </w:rPr>
        <w:t>继续积极参与联合国大会设立的</w:t>
      </w:r>
      <w:r w:rsidRPr="00677DB0">
        <w:rPr>
          <w:rFonts w:ascii="SimSun" w:hAnsi="SimSun"/>
          <w:sz w:val="21"/>
          <w:szCs w:val="21"/>
        </w:rPr>
        <w:t>ASHI</w:t>
      </w:r>
      <w:r w:rsidRPr="00677DB0">
        <w:rPr>
          <w:rFonts w:ascii="SimSun" w:hAnsi="SimSun" w:hint="eastAsia"/>
          <w:sz w:val="21"/>
          <w:szCs w:val="21"/>
        </w:rPr>
        <w:t>问题工作组。</w:t>
      </w:r>
      <w:r w:rsidRPr="00677DB0">
        <w:rPr>
          <w:rFonts w:ascii="SimSun" w:hAnsi="SimSun"/>
          <w:sz w:val="21"/>
          <w:szCs w:val="21"/>
        </w:rPr>
        <w:t>代表团</w:t>
      </w:r>
      <w:r w:rsidRPr="00677DB0">
        <w:rPr>
          <w:rFonts w:ascii="SimSun" w:hAnsi="SimSun" w:hint="eastAsia"/>
          <w:sz w:val="21"/>
          <w:szCs w:val="21"/>
        </w:rPr>
        <w:t>感谢</w:t>
      </w:r>
      <w:r w:rsidRPr="00677DB0">
        <w:rPr>
          <w:rFonts w:ascii="SimSun" w:hAnsi="SimSun"/>
          <w:sz w:val="21"/>
          <w:szCs w:val="21"/>
        </w:rPr>
        <w:t>总干事</w:t>
      </w:r>
      <w:r w:rsidRPr="00677DB0">
        <w:rPr>
          <w:rFonts w:ascii="SimSun" w:hAnsi="SimSun" w:hint="eastAsia"/>
          <w:sz w:val="21"/>
          <w:szCs w:val="21"/>
        </w:rPr>
        <w:t>在本届PBC会议开始之际编拟报告，并希望这一工作方式会继续朝着</w:t>
      </w:r>
      <w:r w:rsidRPr="00677DB0">
        <w:rPr>
          <w:rFonts w:ascii="SimSun" w:hAnsi="SimSun"/>
          <w:sz w:val="21"/>
          <w:szCs w:val="21"/>
        </w:rPr>
        <w:t>代表团</w:t>
      </w:r>
      <w:r w:rsidRPr="00677DB0">
        <w:rPr>
          <w:rFonts w:ascii="SimSun" w:hAnsi="SimSun" w:hint="eastAsia"/>
          <w:sz w:val="21"/>
          <w:szCs w:val="21"/>
        </w:rPr>
        <w:t>认为正确的方向发展。</w:t>
      </w:r>
      <w:r w:rsidRPr="00677DB0">
        <w:rPr>
          <w:rFonts w:ascii="SimSun" w:hAnsi="SimSun"/>
          <w:sz w:val="21"/>
          <w:szCs w:val="21"/>
        </w:rPr>
        <w:t>代表团</w:t>
      </w:r>
      <w:r w:rsidRPr="00677DB0">
        <w:rPr>
          <w:rFonts w:ascii="SimSun" w:hAnsi="SimSun" w:hint="eastAsia"/>
          <w:sz w:val="21"/>
          <w:szCs w:val="21"/>
        </w:rPr>
        <w:t>感谢秘书处提交的报告，特别是其中描述已采取措施的内容。它敦促</w:t>
      </w:r>
      <w:r w:rsidRPr="00677DB0">
        <w:rPr>
          <w:rFonts w:ascii="SimSun" w:hAnsi="SimSun"/>
          <w:sz w:val="21"/>
          <w:szCs w:val="21"/>
        </w:rPr>
        <w:t>WIPO</w:t>
      </w:r>
      <w:r w:rsidRPr="00677DB0">
        <w:rPr>
          <w:rFonts w:ascii="SimSun" w:hAnsi="SimSun" w:hint="eastAsia"/>
          <w:sz w:val="21"/>
          <w:szCs w:val="21"/>
        </w:rPr>
        <w:t>继续采取措施，控制和减少这项特别负债的水平。</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墨西哥代表团</w:t>
      </w:r>
      <w:r w:rsidRPr="00677DB0">
        <w:rPr>
          <w:rFonts w:ascii="SimSun" w:hAnsi="SimSun" w:hint="eastAsia"/>
          <w:sz w:val="21"/>
          <w:szCs w:val="21"/>
        </w:rPr>
        <w:t>注意到</w:t>
      </w:r>
      <w:r w:rsidRPr="00677DB0">
        <w:rPr>
          <w:rFonts w:ascii="SimSun" w:hAnsi="SimSun"/>
          <w:sz w:val="21"/>
          <w:szCs w:val="21"/>
        </w:rPr>
        <w:t>文件WO/PBC/25/15</w:t>
      </w:r>
      <w:r w:rsidRPr="00677DB0">
        <w:rPr>
          <w:rFonts w:ascii="SimSun" w:hAnsi="SimSun" w:hint="eastAsia"/>
          <w:sz w:val="21"/>
          <w:szCs w:val="21"/>
        </w:rPr>
        <w:t>所载报告。</w:t>
      </w:r>
      <w:r w:rsidRPr="00677DB0">
        <w:rPr>
          <w:rFonts w:ascii="SimSun" w:hAnsi="SimSun"/>
          <w:sz w:val="21"/>
          <w:szCs w:val="21"/>
        </w:rPr>
        <w:t>代表团赞扬WIPO</w:t>
      </w:r>
      <w:r w:rsidRPr="00677DB0">
        <w:rPr>
          <w:rFonts w:ascii="SimSun" w:hAnsi="SimSun" w:hint="eastAsia"/>
          <w:sz w:val="21"/>
          <w:szCs w:val="21"/>
        </w:rPr>
        <w:t>努力开展工作，处理</w:t>
      </w:r>
      <w:r w:rsidRPr="00677DB0">
        <w:rPr>
          <w:rFonts w:ascii="SimSun" w:hAnsi="SimSun"/>
          <w:sz w:val="21"/>
          <w:szCs w:val="21"/>
        </w:rPr>
        <w:t>ASHI负债</w:t>
      </w:r>
      <w:r w:rsidRPr="00677DB0">
        <w:rPr>
          <w:rFonts w:ascii="SimSun" w:hAnsi="SimSun" w:hint="eastAsia"/>
          <w:sz w:val="21"/>
          <w:szCs w:val="21"/>
        </w:rPr>
        <w:t>及其各个相关方面，包括；财务管理和监督医疗服务、建立特别账户管理</w:t>
      </w:r>
      <w:r w:rsidRPr="00677DB0">
        <w:rPr>
          <w:rFonts w:ascii="SimSun" w:hAnsi="SimSun"/>
          <w:sz w:val="21"/>
          <w:szCs w:val="21"/>
        </w:rPr>
        <w:t>ASHI</w:t>
      </w:r>
      <w:r w:rsidRPr="00677DB0">
        <w:rPr>
          <w:rFonts w:ascii="SimSun" w:hAnsi="SimSun" w:hint="eastAsia"/>
          <w:sz w:val="21"/>
          <w:szCs w:val="21"/>
        </w:rPr>
        <w:t>、为负债进行部分融资，以及最近为</w:t>
      </w:r>
      <w:r w:rsidRPr="00677DB0">
        <w:rPr>
          <w:rFonts w:ascii="SimSun" w:hAnsi="SimSun"/>
          <w:sz w:val="21"/>
          <w:szCs w:val="21"/>
        </w:rPr>
        <w:t>ASHI</w:t>
      </w:r>
      <w:r w:rsidRPr="00677DB0">
        <w:rPr>
          <w:rFonts w:ascii="SimSun" w:hAnsi="SimSun" w:hint="eastAsia"/>
          <w:sz w:val="21"/>
          <w:szCs w:val="21"/>
        </w:rPr>
        <w:t>制定具体的投资政策。</w:t>
      </w:r>
      <w:r w:rsidRPr="00677DB0">
        <w:rPr>
          <w:rFonts w:ascii="SimSun" w:hAnsi="SimSun"/>
          <w:sz w:val="21"/>
          <w:szCs w:val="21"/>
        </w:rPr>
        <w:t>代表团</w:t>
      </w:r>
      <w:r w:rsidRPr="00677DB0">
        <w:rPr>
          <w:rFonts w:ascii="SimSun" w:hAnsi="SimSun" w:hint="eastAsia"/>
          <w:sz w:val="21"/>
          <w:szCs w:val="21"/>
        </w:rPr>
        <w:t>完全</w:t>
      </w:r>
      <w:r w:rsidRPr="00677DB0">
        <w:rPr>
          <w:rFonts w:ascii="SimSun" w:hAnsi="SimSun"/>
          <w:sz w:val="21"/>
          <w:szCs w:val="21"/>
        </w:rPr>
        <w:t>赞成智利代表团</w:t>
      </w:r>
      <w:r w:rsidRPr="00677DB0">
        <w:rPr>
          <w:rFonts w:ascii="SimSun" w:hAnsi="SimSun" w:cs="SimSun" w:hint="eastAsia"/>
          <w:sz w:val="21"/>
          <w:szCs w:val="21"/>
        </w:rPr>
        <w:t>所作发言，</w:t>
      </w:r>
      <w:r w:rsidRPr="00677DB0">
        <w:rPr>
          <w:rFonts w:ascii="SimSun" w:hAnsi="SimSun" w:hint="eastAsia"/>
          <w:sz w:val="21"/>
          <w:szCs w:val="21"/>
        </w:rPr>
        <w:t>并</w:t>
      </w:r>
      <w:r w:rsidRPr="00677DB0">
        <w:rPr>
          <w:rFonts w:ascii="SimSun" w:hAnsi="SimSun"/>
          <w:sz w:val="21"/>
          <w:szCs w:val="21"/>
        </w:rPr>
        <w:t>注意到ASHI</w:t>
      </w:r>
      <w:r w:rsidRPr="00677DB0">
        <w:rPr>
          <w:rFonts w:ascii="SimSun" w:hAnsi="SimSun" w:hint="eastAsia"/>
          <w:sz w:val="21"/>
          <w:szCs w:val="21"/>
        </w:rPr>
        <w:t>是整个联合国系统面临的一个问题与挑战。</w:t>
      </w:r>
      <w:r w:rsidRPr="00677DB0">
        <w:rPr>
          <w:rFonts w:ascii="SimSun" w:hAnsi="SimSun"/>
          <w:sz w:val="21"/>
          <w:szCs w:val="21"/>
        </w:rPr>
        <w:t>代表团注意到</w:t>
      </w:r>
      <w:r w:rsidRPr="00677DB0">
        <w:rPr>
          <w:rFonts w:ascii="SimSun" w:hAnsi="SimSun" w:hint="eastAsia"/>
          <w:sz w:val="21"/>
          <w:szCs w:val="21"/>
        </w:rPr>
        <w:t>，在联合国秘书处，负债估计大约为80亿美元。</w:t>
      </w:r>
      <w:r w:rsidRPr="00677DB0">
        <w:rPr>
          <w:rFonts w:ascii="SimSun" w:hAnsi="SimSun"/>
          <w:sz w:val="21"/>
          <w:szCs w:val="21"/>
        </w:rPr>
        <w:t>代表团赞成</w:t>
      </w:r>
      <w:r w:rsidRPr="00677DB0">
        <w:rPr>
          <w:rFonts w:ascii="SimSun" w:hAnsi="SimSun" w:hint="eastAsia"/>
          <w:sz w:val="21"/>
          <w:szCs w:val="21"/>
        </w:rPr>
        <w:t>联合国工作组关于考虑所有措施以减少</w:t>
      </w:r>
      <w:r w:rsidRPr="00677DB0">
        <w:rPr>
          <w:rFonts w:ascii="SimSun" w:hAnsi="SimSun"/>
          <w:sz w:val="21"/>
          <w:szCs w:val="21"/>
        </w:rPr>
        <w:t>ASHI</w:t>
      </w:r>
      <w:r w:rsidRPr="00677DB0">
        <w:rPr>
          <w:rFonts w:ascii="SimSun" w:hAnsi="SimSun" w:hint="eastAsia"/>
          <w:sz w:val="21"/>
          <w:szCs w:val="21"/>
        </w:rPr>
        <w:t>相关费用的建议，并</w:t>
      </w:r>
      <w:r w:rsidRPr="00677DB0">
        <w:rPr>
          <w:rFonts w:ascii="SimSun" w:hAnsi="SimSun"/>
          <w:sz w:val="21"/>
          <w:szCs w:val="21"/>
        </w:rPr>
        <w:t>欢迎</w:t>
      </w:r>
      <w:r w:rsidRPr="00677DB0">
        <w:rPr>
          <w:rFonts w:ascii="SimSun" w:hAnsi="SimSun" w:hint="eastAsia"/>
          <w:sz w:val="21"/>
          <w:szCs w:val="21"/>
        </w:rPr>
        <w:t>工作组继续开展分析工作。</w:t>
      </w:r>
      <w:r w:rsidRPr="00677DB0">
        <w:rPr>
          <w:rFonts w:ascii="SimSun" w:hAnsi="SimSun"/>
          <w:sz w:val="21"/>
          <w:szCs w:val="21"/>
        </w:rPr>
        <w:t>代表团</w:t>
      </w:r>
      <w:r w:rsidRPr="00677DB0">
        <w:rPr>
          <w:rFonts w:ascii="SimSun" w:hAnsi="SimSun" w:hint="eastAsia"/>
          <w:sz w:val="21"/>
          <w:szCs w:val="21"/>
        </w:rPr>
        <w:t>意识到工作组开展的集体工作正处于推进阶段，特别是在日内瓦。</w:t>
      </w:r>
      <w:r w:rsidRPr="00677DB0">
        <w:rPr>
          <w:rFonts w:ascii="SimSun" w:hAnsi="SimSun"/>
          <w:sz w:val="21"/>
          <w:szCs w:val="21"/>
        </w:rPr>
        <w:t>代表团</w:t>
      </w:r>
      <w:r w:rsidRPr="00677DB0">
        <w:rPr>
          <w:rFonts w:ascii="SimSun" w:hAnsi="SimSun" w:hint="eastAsia"/>
          <w:sz w:val="21"/>
          <w:szCs w:val="21"/>
        </w:rPr>
        <w:t>认为，在它看来，这将在修订保险合同以及考虑国家保险计划和条件时提供更强大的谈判力量。加拿大和联合王国的情况正是如此。代表团认为，它还将提供更好的协调机会，这应当能增加收入并降低佣金。</w:t>
      </w:r>
      <w:r w:rsidRPr="00677DB0">
        <w:rPr>
          <w:rFonts w:ascii="SimSun" w:hAnsi="SimSun"/>
          <w:sz w:val="21"/>
          <w:szCs w:val="21"/>
        </w:rPr>
        <w:t>代表团敦促秘书处</w:t>
      </w:r>
      <w:r w:rsidRPr="00677DB0">
        <w:rPr>
          <w:rFonts w:ascii="SimSun" w:hAnsi="SimSun" w:hint="eastAsia"/>
          <w:sz w:val="21"/>
          <w:szCs w:val="21"/>
        </w:rPr>
        <w:t>继续积极参与工作组的分析和讨论，并根据</w:t>
      </w:r>
      <w:r w:rsidRPr="00677DB0">
        <w:rPr>
          <w:rFonts w:ascii="SimSun" w:hAnsi="SimSun"/>
          <w:sz w:val="21"/>
          <w:szCs w:val="21"/>
        </w:rPr>
        <w:t>PBC</w:t>
      </w:r>
      <w:r w:rsidRPr="00677DB0">
        <w:rPr>
          <w:rFonts w:ascii="SimSun" w:hAnsi="SimSun" w:hint="eastAsia"/>
          <w:sz w:val="21"/>
          <w:szCs w:val="21"/>
        </w:rPr>
        <w:t>在</w:t>
      </w:r>
      <w:r w:rsidRPr="00677DB0">
        <w:rPr>
          <w:rFonts w:ascii="SimSun" w:hAnsi="SimSun"/>
          <w:sz w:val="21"/>
          <w:szCs w:val="21"/>
        </w:rPr>
        <w:t>2015年</w:t>
      </w:r>
      <w:r w:rsidRPr="00677DB0">
        <w:rPr>
          <w:rFonts w:ascii="SimSun" w:hAnsi="SimSun" w:hint="eastAsia"/>
          <w:sz w:val="21"/>
          <w:szCs w:val="21"/>
        </w:rPr>
        <w:t>开展的行动采取措施。为此，</w:t>
      </w:r>
      <w:r w:rsidRPr="00677DB0">
        <w:rPr>
          <w:rFonts w:ascii="SimSun" w:hAnsi="SimSun"/>
          <w:sz w:val="21"/>
          <w:szCs w:val="21"/>
        </w:rPr>
        <w:t>代表团敦促PBC</w:t>
      </w:r>
      <w:r w:rsidRPr="00677DB0">
        <w:rPr>
          <w:rFonts w:ascii="SimSun" w:hAnsi="SimSun" w:hint="eastAsia"/>
          <w:sz w:val="21"/>
          <w:szCs w:val="21"/>
        </w:rPr>
        <w:t>下一届会议概述使</w:t>
      </w:r>
      <w:r w:rsidRPr="00677DB0">
        <w:rPr>
          <w:rFonts w:ascii="SimSun" w:hAnsi="SimSun"/>
          <w:sz w:val="21"/>
          <w:szCs w:val="21"/>
        </w:rPr>
        <w:t>ASHI</w:t>
      </w:r>
      <w:r w:rsidRPr="00677DB0">
        <w:rPr>
          <w:rFonts w:ascii="SimSun" w:hAnsi="SimSun" w:hint="eastAsia"/>
          <w:sz w:val="21"/>
          <w:szCs w:val="21"/>
        </w:rPr>
        <w:t>更加高效并减少费用的具体行动。当然，它确认，它希望</w:t>
      </w:r>
      <w:r w:rsidRPr="00677DB0">
        <w:rPr>
          <w:rFonts w:ascii="SimSun" w:hAnsi="SimSun"/>
          <w:sz w:val="21"/>
          <w:szCs w:val="21"/>
        </w:rPr>
        <w:t>秘书处</w:t>
      </w:r>
      <w:r w:rsidRPr="00677DB0">
        <w:rPr>
          <w:rFonts w:ascii="SimSun" w:hAnsi="SimSun" w:hint="eastAsia"/>
          <w:sz w:val="21"/>
          <w:szCs w:val="21"/>
        </w:rPr>
        <w:t>始终根据工作组发布的建议行动。根据</w:t>
      </w:r>
      <w:r w:rsidRPr="00677DB0">
        <w:rPr>
          <w:rFonts w:ascii="SimSun" w:hAnsi="SimSun"/>
          <w:sz w:val="21"/>
          <w:szCs w:val="21"/>
        </w:rPr>
        <w:t>代表团</w:t>
      </w:r>
      <w:r w:rsidRPr="00677DB0">
        <w:rPr>
          <w:rFonts w:ascii="SimSun" w:hAnsi="SimSun" w:hint="eastAsia"/>
          <w:sz w:val="21"/>
          <w:szCs w:val="21"/>
        </w:rPr>
        <w:t>的理解，工作组将于2017年3月在联合国大会第五委员会的续会期间提交其任务扩展的成果。但是，不幸的是，大会不一定会就这一问题作决定。</w:t>
      </w:r>
      <w:r w:rsidRPr="00677DB0">
        <w:rPr>
          <w:rFonts w:ascii="SimSun" w:hAnsi="SimSun"/>
          <w:sz w:val="21"/>
          <w:szCs w:val="21"/>
        </w:rPr>
        <w:t>ASHI</w:t>
      </w:r>
      <w:r w:rsidRPr="00677DB0">
        <w:rPr>
          <w:rFonts w:ascii="SimSun" w:hAnsi="SimSun" w:hint="eastAsia"/>
          <w:sz w:val="21"/>
          <w:szCs w:val="21"/>
        </w:rPr>
        <w:t>是纽约已经讨论多年的一个问题。</w:t>
      </w:r>
      <w:r w:rsidRPr="00677DB0">
        <w:rPr>
          <w:rFonts w:ascii="SimSun" w:hAnsi="SimSun"/>
          <w:sz w:val="21"/>
          <w:szCs w:val="21"/>
        </w:rPr>
        <w:t>代表团</w:t>
      </w:r>
      <w:r w:rsidRPr="00677DB0">
        <w:rPr>
          <w:rFonts w:ascii="SimSun" w:hAnsi="SimSun" w:hint="eastAsia"/>
          <w:sz w:val="21"/>
          <w:szCs w:val="21"/>
        </w:rPr>
        <w:t>对于成果持积极态度，但同时希望确保，在起草决定时，不论纽约的讨论会得出什么结果，都会反映秘书处向PBC下一届会议提交的具体措施。它希望能够与总部设在日内瓦的其他组织协调这些措施。虽然</w:t>
      </w:r>
      <w:r w:rsidRPr="00677DB0">
        <w:rPr>
          <w:rFonts w:ascii="SimSun" w:hAnsi="SimSun"/>
          <w:sz w:val="21"/>
          <w:szCs w:val="21"/>
        </w:rPr>
        <w:t>代表团</w:t>
      </w:r>
      <w:r w:rsidRPr="00677DB0">
        <w:rPr>
          <w:rFonts w:ascii="SimSun" w:hAnsi="SimSun" w:hint="eastAsia"/>
          <w:sz w:val="21"/>
          <w:szCs w:val="21"/>
        </w:rPr>
        <w:t>理解</w:t>
      </w:r>
      <w:r w:rsidRPr="00677DB0">
        <w:rPr>
          <w:rFonts w:ascii="SimSun" w:hAnsi="SimSun"/>
          <w:sz w:val="21"/>
          <w:szCs w:val="21"/>
        </w:rPr>
        <w:t>总干事</w:t>
      </w:r>
      <w:r w:rsidRPr="00677DB0">
        <w:rPr>
          <w:rFonts w:ascii="SimSun" w:hAnsi="SimSun" w:hint="eastAsia"/>
          <w:sz w:val="21"/>
          <w:szCs w:val="21"/>
        </w:rPr>
        <w:t>在</w:t>
      </w:r>
      <w:r w:rsidRPr="00677DB0">
        <w:rPr>
          <w:rFonts w:ascii="SimSun" w:hAnsi="SimSun"/>
          <w:sz w:val="21"/>
          <w:szCs w:val="21"/>
        </w:rPr>
        <w:t>委员会</w:t>
      </w:r>
      <w:r w:rsidRPr="00677DB0">
        <w:rPr>
          <w:rFonts w:ascii="SimSun" w:hAnsi="SimSun" w:hint="eastAsia"/>
          <w:sz w:val="21"/>
          <w:szCs w:val="21"/>
        </w:rPr>
        <w:t>会议开始时表达的愿景和意见，并且同意其具有的优势，但</w:t>
      </w:r>
      <w:r w:rsidRPr="00677DB0">
        <w:rPr>
          <w:rFonts w:ascii="SimSun" w:hAnsi="SimSun"/>
          <w:sz w:val="21"/>
          <w:szCs w:val="21"/>
        </w:rPr>
        <w:t>代表团希望</w:t>
      </w:r>
      <w:r w:rsidRPr="00677DB0">
        <w:rPr>
          <w:rFonts w:ascii="SimSun" w:hAnsi="SimSun" w:hint="eastAsia"/>
          <w:sz w:val="21"/>
          <w:szCs w:val="21"/>
        </w:rPr>
        <w:t>确保总部设在日内瓦的组织以一种协调的方式合作，不论纽约的联合国大会能否作出决定。</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瑞典代表团感谢秘书处</w:t>
      </w:r>
      <w:r w:rsidRPr="00677DB0">
        <w:rPr>
          <w:rFonts w:ascii="SimSun" w:hAnsi="SimSun" w:hint="eastAsia"/>
          <w:sz w:val="21"/>
          <w:szCs w:val="21"/>
        </w:rPr>
        <w:t>提交和介绍</w:t>
      </w:r>
      <w:r w:rsidRPr="00677DB0">
        <w:rPr>
          <w:rFonts w:ascii="SimSun" w:hAnsi="SimSun"/>
          <w:sz w:val="21"/>
          <w:szCs w:val="21"/>
        </w:rPr>
        <w:t>文件</w:t>
      </w:r>
      <w:r w:rsidRPr="00677DB0">
        <w:rPr>
          <w:rFonts w:ascii="SimSun" w:hAnsi="SimSun" w:hint="eastAsia"/>
          <w:sz w:val="21"/>
          <w:szCs w:val="21"/>
        </w:rPr>
        <w:t>，并</w:t>
      </w:r>
      <w:r w:rsidRPr="00677DB0">
        <w:rPr>
          <w:rFonts w:ascii="SimSun" w:hAnsi="SimSun"/>
          <w:sz w:val="21"/>
          <w:szCs w:val="21"/>
        </w:rPr>
        <w:t>注意到ASHI</w:t>
      </w:r>
      <w:r w:rsidRPr="00677DB0">
        <w:rPr>
          <w:rFonts w:ascii="SimSun" w:hAnsi="SimSun" w:hint="eastAsia"/>
          <w:sz w:val="21"/>
          <w:szCs w:val="21"/>
        </w:rPr>
        <w:t>是联合国系统在财务稳定方面的一个威胁，</w:t>
      </w:r>
      <w:r w:rsidRPr="00677DB0">
        <w:rPr>
          <w:rFonts w:ascii="SimSun" w:hAnsi="SimSun"/>
          <w:sz w:val="21"/>
          <w:szCs w:val="21"/>
        </w:rPr>
        <w:t>代表团欢迎</w:t>
      </w:r>
      <w:r w:rsidRPr="00677DB0">
        <w:rPr>
          <w:rFonts w:ascii="SimSun" w:hAnsi="SimSun" w:hint="eastAsia"/>
          <w:sz w:val="21"/>
          <w:szCs w:val="21"/>
        </w:rPr>
        <w:t>采取更多举措，以一种透明的方式讨论这一问题，包括从效率方面以及从财务管理方面，以限制今后的费用。</w:t>
      </w:r>
      <w:r w:rsidRPr="00677DB0">
        <w:rPr>
          <w:rFonts w:ascii="SimSun" w:hAnsi="SimSun"/>
          <w:sz w:val="21"/>
          <w:szCs w:val="21"/>
        </w:rPr>
        <w:t>代表团</w:t>
      </w:r>
      <w:r w:rsidRPr="00677DB0">
        <w:rPr>
          <w:rFonts w:ascii="SimSun" w:hAnsi="SimSun" w:hint="eastAsia"/>
          <w:sz w:val="21"/>
          <w:szCs w:val="21"/>
        </w:rPr>
        <w:t>认为秘书处应当从内部解决这一问题，并同时参与</w:t>
      </w:r>
      <w:r w:rsidRPr="00677DB0">
        <w:rPr>
          <w:rFonts w:ascii="SimSun" w:hAnsi="SimSun"/>
          <w:sz w:val="21"/>
          <w:szCs w:val="21"/>
        </w:rPr>
        <w:t>财务和预算网</w:t>
      </w:r>
      <w:r w:rsidRPr="00677DB0">
        <w:rPr>
          <w:rFonts w:ascii="SimSun" w:hAnsi="SimSun" w:hint="eastAsia"/>
          <w:sz w:val="21"/>
          <w:szCs w:val="21"/>
        </w:rPr>
        <w:t>的</w:t>
      </w:r>
      <w:r w:rsidRPr="00677DB0">
        <w:rPr>
          <w:rFonts w:ascii="SimSun" w:hAnsi="SimSun"/>
          <w:sz w:val="21"/>
          <w:szCs w:val="21"/>
        </w:rPr>
        <w:t>ASHI问题工作组</w:t>
      </w:r>
      <w:r w:rsidRPr="00677DB0">
        <w:rPr>
          <w:rFonts w:ascii="SimSun" w:hAnsi="SimSun" w:hint="eastAsia"/>
          <w:sz w:val="21"/>
          <w:szCs w:val="21"/>
        </w:rPr>
        <w:t>。为了做好准备，与其他联合国组织一起面对未来的挑战，</w:t>
      </w:r>
      <w:r w:rsidRPr="00677DB0">
        <w:rPr>
          <w:rFonts w:ascii="SimSun" w:hAnsi="SimSun"/>
          <w:sz w:val="21"/>
          <w:szCs w:val="21"/>
        </w:rPr>
        <w:t>代表团注意到</w:t>
      </w:r>
      <w:r w:rsidRPr="00677DB0">
        <w:rPr>
          <w:rFonts w:ascii="SimSun" w:hAnsi="SimSun" w:hint="eastAsia"/>
          <w:sz w:val="21"/>
          <w:szCs w:val="21"/>
        </w:rPr>
        <w:t>世界贸易组织已经开始这样的项目。</w:t>
      </w:r>
      <w:r w:rsidRPr="00677DB0">
        <w:rPr>
          <w:rFonts w:ascii="SimSun" w:hAnsi="SimSun"/>
          <w:sz w:val="21"/>
          <w:szCs w:val="21"/>
        </w:rPr>
        <w:t>代表团</w:t>
      </w:r>
      <w:r w:rsidRPr="00677DB0">
        <w:rPr>
          <w:rFonts w:ascii="SimSun" w:hAnsi="SimSun" w:hint="eastAsia"/>
          <w:sz w:val="21"/>
          <w:szCs w:val="21"/>
        </w:rPr>
        <w:t>理解这是一个敏感问题，应当以一种透明的方式予以解决，以取得所有各方都能够接受的结果。</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加拿大代表团感谢秘书处</w:t>
      </w:r>
      <w:r w:rsidRPr="00677DB0">
        <w:rPr>
          <w:rFonts w:ascii="SimSun" w:hAnsi="SimSun" w:hint="eastAsia"/>
          <w:sz w:val="21"/>
          <w:szCs w:val="21"/>
        </w:rPr>
        <w:t>编拟</w:t>
      </w:r>
      <w:r w:rsidRPr="00677DB0">
        <w:rPr>
          <w:rFonts w:ascii="SimSun" w:hAnsi="SimSun"/>
          <w:sz w:val="21"/>
          <w:szCs w:val="21"/>
        </w:rPr>
        <w:t>文件</w:t>
      </w:r>
      <w:r w:rsidRPr="00677DB0">
        <w:rPr>
          <w:rFonts w:ascii="SimSun" w:hAnsi="SimSun" w:hint="eastAsia"/>
          <w:sz w:val="21"/>
          <w:szCs w:val="21"/>
        </w:rPr>
        <w:t>并在这一问题上持续努力。</w:t>
      </w:r>
      <w:r w:rsidRPr="00677DB0">
        <w:rPr>
          <w:rFonts w:ascii="SimSun" w:hAnsi="SimSun"/>
          <w:sz w:val="21"/>
          <w:szCs w:val="21"/>
        </w:rPr>
        <w:t>代表团</w:t>
      </w:r>
      <w:r w:rsidRPr="00677DB0">
        <w:rPr>
          <w:rFonts w:ascii="SimSun" w:hAnsi="SimSun" w:hint="eastAsia"/>
          <w:sz w:val="21"/>
          <w:szCs w:val="21"/>
        </w:rPr>
        <w:t>特别感谢文件第14段提供的信息，敦促谨慎并认为，当涉及到在共同制度中的管理费用时，所采取的方式应当是系统范围内的。</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瑞士代表团感谢秘书处</w:t>
      </w:r>
      <w:r w:rsidRPr="00677DB0">
        <w:rPr>
          <w:rFonts w:ascii="SimSun" w:hAnsi="SimSun" w:hint="eastAsia"/>
          <w:sz w:val="21"/>
          <w:szCs w:val="21"/>
        </w:rPr>
        <w:t>编拟</w:t>
      </w:r>
      <w:r w:rsidRPr="00677DB0">
        <w:rPr>
          <w:rFonts w:ascii="SimSun" w:hAnsi="SimSun"/>
          <w:sz w:val="21"/>
          <w:szCs w:val="21"/>
        </w:rPr>
        <w:t>文件WO/PBC/25/15</w:t>
      </w:r>
      <w:r w:rsidRPr="00677DB0">
        <w:rPr>
          <w:rFonts w:ascii="SimSun" w:hAnsi="SimSun" w:hint="eastAsia"/>
          <w:sz w:val="21"/>
          <w:szCs w:val="21"/>
        </w:rPr>
        <w:t>。它认为应当处理</w:t>
      </w:r>
      <w:r w:rsidRPr="00677DB0">
        <w:rPr>
          <w:rFonts w:ascii="SimSun" w:hAnsi="SimSun"/>
          <w:sz w:val="21"/>
          <w:szCs w:val="21"/>
        </w:rPr>
        <w:t>离职后健康保险</w:t>
      </w:r>
      <w:r w:rsidRPr="00677DB0">
        <w:rPr>
          <w:rFonts w:ascii="SimSun" w:hAnsi="SimSun" w:hint="eastAsia"/>
          <w:sz w:val="21"/>
          <w:szCs w:val="21"/>
        </w:rPr>
        <w:t>的义务，而文件强调的是整个联合国系统内正在开展的进程。</w:t>
      </w:r>
      <w:r w:rsidRPr="00677DB0">
        <w:rPr>
          <w:rFonts w:ascii="SimSun" w:hAnsi="SimSun"/>
          <w:sz w:val="21"/>
          <w:szCs w:val="21"/>
        </w:rPr>
        <w:t>代表团欢迎秘书处</w:t>
      </w:r>
      <w:r w:rsidRPr="00677DB0">
        <w:rPr>
          <w:rFonts w:ascii="SimSun" w:hAnsi="SimSun" w:hint="eastAsia"/>
          <w:sz w:val="21"/>
          <w:szCs w:val="21"/>
        </w:rPr>
        <w:t>积极参与正在努力处理</w:t>
      </w:r>
      <w:r w:rsidRPr="00677DB0">
        <w:rPr>
          <w:rFonts w:ascii="SimSun" w:hAnsi="SimSun"/>
          <w:sz w:val="21"/>
          <w:szCs w:val="21"/>
        </w:rPr>
        <w:t>ASHI</w:t>
      </w:r>
      <w:r w:rsidRPr="00677DB0">
        <w:rPr>
          <w:rFonts w:ascii="SimSun" w:hAnsi="SimSun" w:cs="SimSun" w:hint="eastAsia"/>
          <w:sz w:val="21"/>
          <w:szCs w:val="21"/>
        </w:rPr>
        <w:t>负债问题的</w:t>
      </w:r>
      <w:r w:rsidRPr="00677DB0">
        <w:rPr>
          <w:rFonts w:ascii="SimSun" w:hAnsi="SimSun" w:hint="eastAsia"/>
          <w:sz w:val="21"/>
          <w:szCs w:val="21"/>
        </w:rPr>
        <w:t>工作组，并鼓励</w:t>
      </w:r>
      <w:r w:rsidRPr="00677DB0">
        <w:rPr>
          <w:rFonts w:ascii="SimSun" w:hAnsi="SimSun"/>
          <w:sz w:val="21"/>
          <w:szCs w:val="21"/>
        </w:rPr>
        <w:t>秘书处</w:t>
      </w:r>
      <w:r w:rsidRPr="00677DB0">
        <w:rPr>
          <w:rFonts w:ascii="SimSun" w:hAnsi="SimSun" w:hint="eastAsia"/>
          <w:sz w:val="21"/>
          <w:szCs w:val="21"/>
        </w:rPr>
        <w:t>继续参与其中。</w:t>
      </w:r>
      <w:r w:rsidRPr="00677DB0">
        <w:rPr>
          <w:rFonts w:ascii="SimSun" w:hAnsi="SimSun"/>
          <w:sz w:val="21"/>
          <w:szCs w:val="21"/>
        </w:rPr>
        <w:t>代表团</w:t>
      </w:r>
      <w:r w:rsidRPr="00677DB0">
        <w:rPr>
          <w:rFonts w:ascii="SimSun" w:hAnsi="SimSun" w:hint="eastAsia"/>
          <w:sz w:val="21"/>
          <w:szCs w:val="21"/>
        </w:rPr>
        <w:t>认为这将有助于该工作组取得进展并促使快速形成结论。</w:t>
      </w:r>
      <w:r w:rsidRPr="00677DB0">
        <w:rPr>
          <w:rFonts w:ascii="SimSun" w:hAnsi="SimSun"/>
          <w:sz w:val="21"/>
          <w:szCs w:val="21"/>
        </w:rPr>
        <w:t>代表团</w:t>
      </w:r>
      <w:r w:rsidRPr="00677DB0">
        <w:rPr>
          <w:rFonts w:ascii="SimSun" w:hAnsi="SimSun" w:hint="eastAsia"/>
          <w:sz w:val="21"/>
          <w:szCs w:val="21"/>
        </w:rPr>
        <w:t>还</w:t>
      </w:r>
      <w:r w:rsidRPr="00677DB0">
        <w:rPr>
          <w:rFonts w:ascii="SimSun" w:hAnsi="SimSun"/>
          <w:sz w:val="21"/>
          <w:szCs w:val="21"/>
        </w:rPr>
        <w:t>感谢秘书处补充介绍</w:t>
      </w:r>
      <w:r w:rsidRPr="00677DB0">
        <w:rPr>
          <w:rFonts w:ascii="SimSun" w:hAnsi="SimSun" w:hint="eastAsia"/>
          <w:sz w:val="21"/>
          <w:szCs w:val="21"/>
        </w:rPr>
        <w:t>为处理该问题而采取的措施，这些措施似乎极其有用。鉴于整个联合国系统都在就这一特别问题开展工作，并且相关工作应当会很快结束，因此</w:t>
      </w:r>
      <w:r w:rsidRPr="00677DB0">
        <w:rPr>
          <w:rFonts w:ascii="SimSun" w:hAnsi="SimSun"/>
          <w:sz w:val="21"/>
          <w:szCs w:val="21"/>
        </w:rPr>
        <w:t>代表团</w:t>
      </w:r>
      <w:r w:rsidRPr="00677DB0">
        <w:rPr>
          <w:rFonts w:ascii="SimSun" w:hAnsi="SimSun" w:hint="eastAsia"/>
          <w:sz w:val="21"/>
          <w:szCs w:val="21"/>
        </w:rPr>
        <w:t>认为，如果</w:t>
      </w:r>
      <w:r w:rsidRPr="00677DB0">
        <w:rPr>
          <w:rFonts w:ascii="SimSun" w:hAnsi="SimSun"/>
          <w:sz w:val="21"/>
          <w:szCs w:val="21"/>
        </w:rPr>
        <w:t>WIPO成员国</w:t>
      </w:r>
      <w:r w:rsidRPr="00677DB0">
        <w:rPr>
          <w:rFonts w:ascii="SimSun" w:hAnsi="SimSun" w:hint="eastAsia"/>
          <w:sz w:val="21"/>
          <w:szCs w:val="21"/>
        </w:rPr>
        <w:t>在2017年的PBC会议上再次审查该问题，可能会有所助益。这将为成员国提供再次审查这一问题并取得其期望的成果的机会。</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巴西代表团感谢秘书处</w:t>
      </w:r>
      <w:r w:rsidRPr="00677DB0">
        <w:rPr>
          <w:rFonts w:ascii="SimSun" w:hAnsi="SimSun" w:hint="eastAsia"/>
          <w:sz w:val="21"/>
          <w:szCs w:val="21"/>
        </w:rPr>
        <w:t>在</w:t>
      </w:r>
      <w:r w:rsidRPr="00677DB0">
        <w:rPr>
          <w:rFonts w:ascii="SimSun" w:hAnsi="SimSun"/>
          <w:sz w:val="21"/>
          <w:szCs w:val="21"/>
        </w:rPr>
        <w:t>ASHI</w:t>
      </w:r>
      <w:r w:rsidRPr="00677DB0">
        <w:rPr>
          <w:rFonts w:ascii="SimSun" w:hAnsi="SimSun" w:hint="eastAsia"/>
          <w:sz w:val="21"/>
          <w:szCs w:val="21"/>
        </w:rPr>
        <w:t>方面的工作。这是一个重要问题，对个体和整个系统都有影响。</w:t>
      </w:r>
      <w:r w:rsidRPr="00677DB0">
        <w:rPr>
          <w:rFonts w:ascii="SimSun" w:hAnsi="SimSun"/>
          <w:sz w:val="21"/>
          <w:szCs w:val="21"/>
        </w:rPr>
        <w:t>代表团</w:t>
      </w:r>
      <w:r w:rsidRPr="00677DB0">
        <w:rPr>
          <w:rFonts w:ascii="SimSun" w:hAnsi="SimSun" w:hint="eastAsia"/>
          <w:sz w:val="21"/>
          <w:szCs w:val="21"/>
        </w:rPr>
        <w:t>赞成财务谨慎和高效分配资金的措施，并</w:t>
      </w:r>
      <w:r w:rsidRPr="00677DB0">
        <w:rPr>
          <w:rFonts w:ascii="SimSun" w:hAnsi="SimSun"/>
          <w:sz w:val="21"/>
          <w:szCs w:val="21"/>
        </w:rPr>
        <w:t>感谢秘书处</w:t>
      </w:r>
      <w:r w:rsidRPr="00677DB0">
        <w:rPr>
          <w:rFonts w:ascii="SimSun" w:hAnsi="SimSun" w:hint="eastAsia"/>
          <w:sz w:val="21"/>
          <w:szCs w:val="21"/>
        </w:rPr>
        <w:t>参与</w:t>
      </w:r>
      <w:r w:rsidRPr="00677DB0">
        <w:rPr>
          <w:rFonts w:ascii="SimSun" w:hAnsi="SimSun"/>
          <w:sz w:val="21"/>
          <w:szCs w:val="21"/>
        </w:rPr>
        <w:t>ASHI问题工作组</w:t>
      </w:r>
      <w:r w:rsidRPr="00677DB0">
        <w:rPr>
          <w:rFonts w:ascii="SimSun" w:hAnsi="SimSun" w:hint="eastAsia"/>
          <w:sz w:val="21"/>
          <w:szCs w:val="21"/>
        </w:rPr>
        <w:t>。</w:t>
      </w:r>
      <w:r w:rsidRPr="00677DB0">
        <w:rPr>
          <w:rFonts w:ascii="SimSun" w:hAnsi="SimSun"/>
          <w:sz w:val="21"/>
          <w:szCs w:val="21"/>
        </w:rPr>
        <w:t>代表团</w:t>
      </w:r>
      <w:r w:rsidRPr="00677DB0">
        <w:rPr>
          <w:rFonts w:ascii="SimSun" w:hAnsi="SimSun" w:hint="eastAsia"/>
          <w:sz w:val="21"/>
          <w:szCs w:val="21"/>
        </w:rPr>
        <w:t>认为，秘书处应当进一步落实减少费用和增加效率的措施，如，与服务提供方进行集体谈判。另一方面，</w:t>
      </w:r>
      <w:r w:rsidRPr="00677DB0">
        <w:rPr>
          <w:rFonts w:ascii="SimSun" w:hAnsi="SimSun"/>
          <w:sz w:val="21"/>
          <w:szCs w:val="21"/>
        </w:rPr>
        <w:t>代表团指出</w:t>
      </w:r>
      <w:r w:rsidRPr="00677DB0">
        <w:rPr>
          <w:rFonts w:ascii="SimSun" w:hAnsi="SimSun" w:hint="eastAsia"/>
          <w:sz w:val="21"/>
          <w:szCs w:val="21"/>
        </w:rPr>
        <w:t>，应当考虑到雇员和本组织的需求。这与一揽子方案的吸引力相关，促使高素质员工放弃其他工作机会而来本组织应聘，这将提高本组织的高效性。正如文件里进一步指出的，</w:t>
      </w:r>
      <w:r w:rsidRPr="00677DB0">
        <w:rPr>
          <w:rFonts w:ascii="SimSun" w:hAnsi="SimSun"/>
          <w:sz w:val="21"/>
          <w:szCs w:val="21"/>
        </w:rPr>
        <w:t>代表团</w:t>
      </w:r>
      <w:r w:rsidRPr="00677DB0">
        <w:rPr>
          <w:rFonts w:ascii="SimSun" w:hAnsi="SimSun" w:hint="eastAsia"/>
          <w:sz w:val="21"/>
          <w:szCs w:val="21"/>
        </w:rPr>
        <w:t>强调许多雇员由于某一国际职业的独特特征而不能加入其他健康保险方案。此外，</w:t>
      </w:r>
      <w:r w:rsidRPr="00677DB0">
        <w:rPr>
          <w:rFonts w:ascii="SimSun" w:hAnsi="SimSun"/>
          <w:sz w:val="21"/>
          <w:szCs w:val="21"/>
        </w:rPr>
        <w:t>代表团</w:t>
      </w:r>
      <w:r w:rsidRPr="00677DB0">
        <w:rPr>
          <w:rFonts w:ascii="SimSun" w:hAnsi="SimSun" w:hint="eastAsia"/>
          <w:sz w:val="21"/>
          <w:szCs w:val="21"/>
        </w:rPr>
        <w:t>强调，</w:t>
      </w:r>
      <w:r w:rsidRPr="00677DB0">
        <w:rPr>
          <w:rFonts w:ascii="SimSun" w:hAnsi="SimSun"/>
          <w:sz w:val="21"/>
          <w:szCs w:val="21"/>
        </w:rPr>
        <w:t>成员国</w:t>
      </w:r>
      <w:r w:rsidRPr="00677DB0">
        <w:rPr>
          <w:rFonts w:ascii="SimSun" w:hAnsi="SimSun" w:hint="eastAsia"/>
          <w:sz w:val="21"/>
          <w:szCs w:val="21"/>
        </w:rPr>
        <w:t>必须考虑到，鉴于扩大驻外办事处网络的进程，为WIPO雇员提供一个适当的健康保险机制甚至更加具有意义。</w:t>
      </w:r>
      <w:r w:rsidRPr="00677DB0">
        <w:rPr>
          <w:rFonts w:ascii="SimSun" w:hAnsi="SimSun"/>
          <w:sz w:val="21"/>
          <w:szCs w:val="21"/>
        </w:rPr>
        <w:t>代表团</w:t>
      </w:r>
      <w:r w:rsidRPr="00677DB0">
        <w:rPr>
          <w:rFonts w:ascii="SimSun" w:hAnsi="SimSun" w:hint="eastAsia"/>
          <w:sz w:val="21"/>
          <w:szCs w:val="21"/>
        </w:rPr>
        <w:t>认为，委员会应当认真处理这一讨论。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美利坚合众国代表</w:t>
      </w:r>
      <w:r w:rsidRPr="00677DB0">
        <w:rPr>
          <w:rFonts w:ascii="SimSun" w:hAnsi="SimSun" w:hint="eastAsia"/>
          <w:sz w:val="21"/>
          <w:szCs w:val="21"/>
        </w:rPr>
        <w:t>团感谢收到关于</w:t>
      </w:r>
      <w:r w:rsidRPr="00677DB0">
        <w:rPr>
          <w:rFonts w:ascii="SimSun" w:hAnsi="SimSun"/>
          <w:sz w:val="21"/>
          <w:szCs w:val="21"/>
        </w:rPr>
        <w:t>ASHI负债</w:t>
      </w:r>
      <w:r w:rsidRPr="00677DB0">
        <w:rPr>
          <w:rFonts w:ascii="SimSun" w:hAnsi="SimSun" w:hint="eastAsia"/>
          <w:sz w:val="21"/>
          <w:szCs w:val="21"/>
        </w:rPr>
        <w:t>的信息并赞成拟订的决定段落。它</w:t>
      </w:r>
      <w:r w:rsidRPr="00677DB0">
        <w:rPr>
          <w:rFonts w:ascii="SimSun" w:hAnsi="SimSun"/>
          <w:sz w:val="21"/>
          <w:szCs w:val="21"/>
        </w:rPr>
        <w:t>注意到</w:t>
      </w:r>
      <w:r w:rsidRPr="00677DB0">
        <w:rPr>
          <w:rFonts w:ascii="SimSun" w:hAnsi="SimSun" w:hint="eastAsia"/>
          <w:sz w:val="21"/>
          <w:szCs w:val="21"/>
        </w:rPr>
        <w:t>，为</w:t>
      </w:r>
      <w:r w:rsidRPr="00677DB0">
        <w:rPr>
          <w:rFonts w:ascii="SimSun" w:hAnsi="SimSun"/>
          <w:sz w:val="21"/>
          <w:szCs w:val="21"/>
        </w:rPr>
        <w:t>ASHI</w:t>
      </w:r>
      <w:r w:rsidRPr="00677DB0">
        <w:rPr>
          <w:rFonts w:ascii="SimSun" w:hAnsi="SimSun" w:hint="eastAsia"/>
          <w:sz w:val="21"/>
          <w:szCs w:val="21"/>
        </w:rPr>
        <w:t>负债寻找资金来源是大多数国际组织面临的一项挑战。</w:t>
      </w:r>
      <w:r w:rsidRPr="00677DB0">
        <w:rPr>
          <w:rFonts w:ascii="SimSun" w:hAnsi="SimSun"/>
          <w:sz w:val="21"/>
          <w:szCs w:val="21"/>
        </w:rPr>
        <w:t>WIPO</w:t>
      </w:r>
      <w:r w:rsidRPr="00677DB0">
        <w:rPr>
          <w:rFonts w:ascii="SimSun" w:hAnsi="SimSun" w:hint="eastAsia"/>
          <w:sz w:val="21"/>
          <w:szCs w:val="21"/>
        </w:rPr>
        <w:t>在迎接这一挑战方面比大多数组织进展得顺利。</w:t>
      </w:r>
      <w:r w:rsidRPr="00677DB0">
        <w:rPr>
          <w:rFonts w:ascii="SimSun" w:hAnsi="SimSun"/>
          <w:sz w:val="21"/>
          <w:szCs w:val="21"/>
        </w:rPr>
        <w:t>代表团注意到</w:t>
      </w:r>
      <w:r w:rsidRPr="00677DB0">
        <w:rPr>
          <w:rFonts w:ascii="SimSun" w:hAnsi="SimSun" w:hint="eastAsia"/>
          <w:sz w:val="21"/>
          <w:szCs w:val="21"/>
        </w:rPr>
        <w:t>，虽然</w:t>
      </w:r>
      <w:r w:rsidRPr="00677DB0">
        <w:rPr>
          <w:rFonts w:ascii="SimSun" w:hAnsi="SimSun"/>
          <w:sz w:val="21"/>
          <w:szCs w:val="21"/>
        </w:rPr>
        <w:t>IPSAS</w:t>
      </w:r>
      <w:r w:rsidRPr="00677DB0">
        <w:rPr>
          <w:rFonts w:ascii="SimSun" w:hAnsi="SimSun" w:hint="eastAsia"/>
          <w:sz w:val="21"/>
          <w:szCs w:val="21"/>
        </w:rPr>
        <w:t>要求公布</w:t>
      </w:r>
      <w:r w:rsidRPr="00677DB0">
        <w:rPr>
          <w:rFonts w:ascii="SimSun" w:hAnsi="SimSun"/>
          <w:sz w:val="21"/>
          <w:szCs w:val="21"/>
        </w:rPr>
        <w:t>ASHI</w:t>
      </w:r>
      <w:r w:rsidRPr="00677DB0">
        <w:rPr>
          <w:rFonts w:ascii="SimSun" w:hAnsi="SimSun" w:hint="eastAsia"/>
          <w:sz w:val="21"/>
          <w:szCs w:val="21"/>
        </w:rPr>
        <w:t>负债的完整数额，但并不要求立即为负债完全供资。</w:t>
      </w:r>
      <w:r w:rsidRPr="00677DB0">
        <w:rPr>
          <w:rFonts w:ascii="SimSun" w:hAnsi="SimSun"/>
          <w:sz w:val="21"/>
          <w:szCs w:val="21"/>
        </w:rPr>
        <w:t>代表团</w:t>
      </w:r>
      <w:r w:rsidRPr="00677DB0">
        <w:rPr>
          <w:rFonts w:ascii="SimSun" w:hAnsi="SimSun" w:hint="eastAsia"/>
          <w:sz w:val="21"/>
          <w:szCs w:val="21"/>
        </w:rPr>
        <w:t>认为，</w:t>
      </w:r>
      <w:r w:rsidRPr="00677DB0">
        <w:rPr>
          <w:rFonts w:ascii="SimSun" w:hAnsi="SimSun"/>
          <w:sz w:val="21"/>
          <w:szCs w:val="21"/>
        </w:rPr>
        <w:t>ASHI问题工作组</w:t>
      </w:r>
      <w:r w:rsidRPr="00677DB0">
        <w:rPr>
          <w:rFonts w:ascii="SimSun" w:hAnsi="SimSun" w:hint="eastAsia"/>
          <w:sz w:val="21"/>
          <w:szCs w:val="21"/>
        </w:rPr>
        <w:t>提出的方案在如何管理资产方面为控制费用和促进效率提供了机会。它坚决赞成</w:t>
      </w:r>
      <w:r w:rsidRPr="00677DB0">
        <w:rPr>
          <w:rFonts w:ascii="SimSun" w:hAnsi="SimSun"/>
          <w:sz w:val="21"/>
          <w:szCs w:val="21"/>
        </w:rPr>
        <w:t>WIPO</w:t>
      </w:r>
      <w:r w:rsidRPr="00677DB0">
        <w:rPr>
          <w:rFonts w:ascii="SimSun" w:hAnsi="SimSun" w:hint="eastAsia"/>
          <w:sz w:val="21"/>
          <w:szCs w:val="21"/>
        </w:rPr>
        <w:t>为支助</w:t>
      </w:r>
      <w:r w:rsidRPr="00677DB0">
        <w:rPr>
          <w:rFonts w:ascii="SimSun" w:hAnsi="SimSun"/>
          <w:sz w:val="21"/>
          <w:szCs w:val="21"/>
        </w:rPr>
        <w:t>ASHI</w:t>
      </w:r>
      <w:r w:rsidRPr="00677DB0">
        <w:rPr>
          <w:rFonts w:ascii="SimSun" w:hAnsi="SimSun" w:hint="eastAsia"/>
          <w:sz w:val="21"/>
          <w:szCs w:val="21"/>
        </w:rPr>
        <w:t>负债作出的努力，并且注意到，与许多其他联合国系统组织相比，</w:t>
      </w:r>
      <w:r w:rsidRPr="00677DB0">
        <w:rPr>
          <w:rFonts w:ascii="SimSun" w:hAnsi="SimSun"/>
          <w:sz w:val="21"/>
          <w:szCs w:val="21"/>
        </w:rPr>
        <w:t>WIPO</w:t>
      </w:r>
      <w:r w:rsidRPr="00677DB0">
        <w:rPr>
          <w:rFonts w:ascii="SimSun" w:hAnsi="SimSun" w:hint="eastAsia"/>
          <w:sz w:val="21"/>
          <w:szCs w:val="21"/>
        </w:rPr>
        <w:t>在履行义务方面进展要顺利得多。代表团期待收到关于这一问题的未来最新资料。</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秘书处感谢</w:t>
      </w:r>
      <w:r w:rsidRPr="00677DB0">
        <w:rPr>
          <w:rFonts w:ascii="SimSun" w:hAnsi="SimSun" w:hint="eastAsia"/>
          <w:sz w:val="21"/>
          <w:szCs w:val="21"/>
        </w:rPr>
        <w:t>所有发言支持WIPO秘书处在此方面工作的代表团。它</w:t>
      </w:r>
      <w:r w:rsidRPr="00677DB0">
        <w:rPr>
          <w:rFonts w:ascii="SimSun" w:hAnsi="SimSun"/>
          <w:sz w:val="21"/>
          <w:szCs w:val="21"/>
        </w:rPr>
        <w:t>确认</w:t>
      </w:r>
      <w:r w:rsidRPr="00677DB0">
        <w:rPr>
          <w:rFonts w:ascii="SimSun" w:hAnsi="SimSun" w:hint="eastAsia"/>
          <w:sz w:val="21"/>
          <w:szCs w:val="21"/>
        </w:rPr>
        <w:t>工作组预计将于来年3月份得出一些结论，秘书处正在密切跟踪，并且正如所指出的，甚至在这些问题方面积极参与工作组的工作。</w:t>
      </w:r>
      <w:r w:rsidRPr="00677DB0">
        <w:rPr>
          <w:rFonts w:ascii="SimSun" w:hAnsi="SimSun"/>
          <w:sz w:val="21"/>
          <w:szCs w:val="21"/>
        </w:rPr>
        <w:t>秘书处</w:t>
      </w:r>
      <w:r w:rsidRPr="00677DB0">
        <w:rPr>
          <w:rFonts w:ascii="SimSun" w:hAnsi="SimSun" w:hint="eastAsia"/>
          <w:sz w:val="21"/>
          <w:szCs w:val="21"/>
        </w:rPr>
        <w:t>将于来年提供进一步的更新信息，以供PBC审议。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墨西哥代表团</w:t>
      </w:r>
      <w:r w:rsidRPr="00677DB0">
        <w:rPr>
          <w:rFonts w:ascii="SimSun" w:hAnsi="SimSun" w:hint="eastAsia"/>
          <w:sz w:val="21"/>
          <w:szCs w:val="21"/>
        </w:rPr>
        <w:t>重申，为确保继续进行关于</w:t>
      </w:r>
      <w:r w:rsidRPr="00677DB0">
        <w:rPr>
          <w:rFonts w:ascii="SimSun" w:hAnsi="SimSun"/>
          <w:sz w:val="21"/>
          <w:szCs w:val="21"/>
        </w:rPr>
        <w:t>ASHI</w:t>
      </w:r>
      <w:r w:rsidRPr="00677DB0">
        <w:rPr>
          <w:rFonts w:ascii="SimSun" w:hAnsi="SimSun" w:hint="eastAsia"/>
          <w:sz w:val="21"/>
          <w:szCs w:val="21"/>
        </w:rPr>
        <w:t>这一主题的对话，根据秘书处所述，似乎应当作出一项决定，反映有必要在2017年PBC会议上提交的一些措施，这些措施应基于届时应当可以获得的工作组的工作成果。</w:t>
      </w:r>
      <w:r w:rsidRPr="00677DB0">
        <w:rPr>
          <w:rFonts w:ascii="SimSun" w:hAnsi="SimSun"/>
          <w:sz w:val="21"/>
          <w:szCs w:val="21"/>
        </w:rPr>
        <w:t>代表团</w:t>
      </w:r>
      <w:r w:rsidRPr="00677DB0">
        <w:rPr>
          <w:rFonts w:ascii="SimSun" w:hAnsi="SimSun" w:hint="eastAsia"/>
          <w:sz w:val="21"/>
          <w:szCs w:val="21"/>
        </w:rPr>
        <w:t>编拟了一份关于该决定的案文的简要建议，它提议宣读该建议，或者与秘书处联系以起草案文并向成员国提交该建议。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副主席要求墨西哥代表团</w:t>
      </w:r>
      <w:r w:rsidRPr="00677DB0">
        <w:rPr>
          <w:rFonts w:ascii="SimSun" w:hAnsi="SimSun" w:hint="eastAsia"/>
          <w:sz w:val="21"/>
          <w:szCs w:val="21"/>
        </w:rPr>
        <w:t>宣读它的建议。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墨西哥代表团</w:t>
      </w:r>
      <w:r w:rsidRPr="00677DB0">
        <w:rPr>
          <w:rFonts w:ascii="SimSun" w:hAnsi="SimSun" w:hint="eastAsia"/>
          <w:sz w:val="21"/>
          <w:szCs w:val="21"/>
        </w:rPr>
        <w:t>指出</w:t>
      </w:r>
      <w:r w:rsidRPr="00677DB0">
        <w:rPr>
          <w:rFonts w:ascii="SimSun" w:hAnsi="SimSun"/>
          <w:sz w:val="21"/>
          <w:szCs w:val="21"/>
        </w:rPr>
        <w:t>该案文</w:t>
      </w:r>
      <w:r w:rsidRPr="00677DB0">
        <w:rPr>
          <w:rFonts w:ascii="SimSun" w:hAnsi="SimSun" w:hint="eastAsia"/>
          <w:sz w:val="21"/>
          <w:szCs w:val="21"/>
        </w:rPr>
        <w:t>基本上维持了决定草案里的相同案文，但是分为两个段落，以罗马数字</w:t>
      </w:r>
      <w:r w:rsidRPr="00677DB0">
        <w:rPr>
          <w:rFonts w:ascii="SimSun" w:hAnsi="SimSun"/>
          <w:sz w:val="21"/>
          <w:szCs w:val="21"/>
        </w:rPr>
        <w:t>i</w:t>
      </w:r>
      <w:r w:rsidRPr="00677DB0">
        <w:rPr>
          <w:rFonts w:ascii="SimSun" w:hAnsi="SimSun" w:hint="eastAsia"/>
          <w:sz w:val="21"/>
          <w:szCs w:val="21"/>
        </w:rPr>
        <w:t>和</w:t>
      </w:r>
      <w:r w:rsidRPr="00677DB0">
        <w:rPr>
          <w:rFonts w:ascii="SimSun" w:hAnsi="SimSun"/>
          <w:sz w:val="21"/>
          <w:szCs w:val="21"/>
        </w:rPr>
        <w:t>ii</w:t>
      </w:r>
      <w:r w:rsidRPr="00677DB0">
        <w:rPr>
          <w:rFonts w:ascii="SimSun" w:hAnsi="SimSun" w:hint="eastAsia"/>
          <w:sz w:val="21"/>
          <w:szCs w:val="21"/>
        </w:rPr>
        <w:t>编号，具体如下：</w:t>
      </w:r>
      <w:r w:rsidRPr="00DF5C09">
        <w:rPr>
          <w:rFonts w:ascii="KaiTi" w:eastAsia="KaiTi" w:hAnsi="KaiTi" w:hint="eastAsia"/>
          <w:sz w:val="21"/>
          <w:szCs w:val="21"/>
        </w:rPr>
        <w:t>“</w:t>
      </w:r>
      <w:r w:rsidRPr="008A416F">
        <w:rPr>
          <w:rFonts w:ascii="KaiTi" w:eastAsia="KaiTi" w:hAnsi="KaiTi" w:cs="SimSun" w:hint="eastAsia"/>
          <w:sz w:val="21"/>
          <w:szCs w:val="21"/>
        </w:rPr>
        <w:t>计划和预算委员会</w:t>
      </w:r>
      <w:r w:rsidRPr="008A416F">
        <w:rPr>
          <w:rFonts w:ascii="KaiTi" w:eastAsia="KaiTi" w:hAnsi="KaiTi" w:hint="eastAsia"/>
          <w:sz w:val="21"/>
          <w:szCs w:val="21"/>
        </w:rPr>
        <w:t>建议</w:t>
      </w:r>
      <w:r w:rsidRPr="008A416F">
        <w:rPr>
          <w:rFonts w:ascii="KaiTi" w:eastAsia="KaiTi" w:hAnsi="KaiTi"/>
          <w:sz w:val="21"/>
          <w:szCs w:val="21"/>
        </w:rPr>
        <w:t>WIPO</w:t>
      </w:r>
      <w:r w:rsidRPr="008A416F">
        <w:rPr>
          <w:rFonts w:ascii="KaiTi" w:eastAsia="KaiTi" w:hAnsi="KaiTi" w:hint="eastAsia"/>
          <w:sz w:val="21"/>
          <w:szCs w:val="21"/>
        </w:rPr>
        <w:t>成员国大会和各联盟的大会各自就其所涉事宜，要求秘书处</w:t>
      </w:r>
      <w:r w:rsidRPr="008A416F">
        <w:rPr>
          <w:rFonts w:ascii="KaiTi" w:eastAsia="KaiTi" w:hAnsi="KaiTi" w:cs="SimSun" w:hint="eastAsia"/>
          <w:sz w:val="21"/>
          <w:szCs w:val="21"/>
        </w:rPr>
        <w:t>继续参与财务和预算网</w:t>
      </w:r>
      <w:r w:rsidRPr="008A416F">
        <w:rPr>
          <w:rFonts w:ascii="KaiTi" w:eastAsia="KaiTi" w:hAnsi="KaiTi"/>
          <w:sz w:val="21"/>
          <w:szCs w:val="21"/>
        </w:rPr>
        <w:t>ASHI</w:t>
      </w:r>
      <w:r w:rsidRPr="008A416F">
        <w:rPr>
          <w:rFonts w:ascii="KaiTi" w:eastAsia="KaiTi" w:hAnsi="KaiTi" w:cs="SimSun" w:hint="eastAsia"/>
          <w:sz w:val="21"/>
          <w:szCs w:val="21"/>
        </w:rPr>
        <w:t>问题工作组的工作</w:t>
      </w:r>
      <w:r w:rsidRPr="008A416F">
        <w:rPr>
          <w:rFonts w:ascii="KaiTi" w:eastAsia="KaiTi" w:hAnsi="KaiTi" w:hint="eastAsia"/>
          <w:sz w:val="21"/>
          <w:szCs w:val="21"/>
        </w:rPr>
        <w:t>。其次，要求</w:t>
      </w:r>
      <w:r w:rsidRPr="008A416F">
        <w:rPr>
          <w:rFonts w:ascii="KaiTi" w:eastAsia="KaiTi" w:hAnsi="KaiTi" w:cs="SimSun" w:hint="eastAsia"/>
          <w:sz w:val="21"/>
          <w:szCs w:val="21"/>
        </w:rPr>
        <w:t>秘书处监测秘书长将向联合国大会第七十一届会议提出的具体建议，并根据这些建议，向</w:t>
      </w:r>
      <w:r w:rsidRPr="008A416F">
        <w:rPr>
          <w:rFonts w:ascii="KaiTi" w:eastAsia="KaiTi" w:hAnsi="KaiTi" w:cs="SimSun"/>
          <w:sz w:val="21"/>
          <w:szCs w:val="21"/>
        </w:rPr>
        <w:t>PBC</w:t>
      </w:r>
      <w:r w:rsidRPr="008A416F">
        <w:rPr>
          <w:rFonts w:ascii="KaiTi" w:eastAsia="KaiTi" w:hAnsi="KaiTi" w:cs="SimSun" w:hint="eastAsia"/>
          <w:sz w:val="21"/>
          <w:szCs w:val="21"/>
        </w:rPr>
        <w:t>第二十六届会议提出具体措施</w:t>
      </w:r>
      <w:r w:rsidRPr="008A416F">
        <w:rPr>
          <w:rFonts w:ascii="KaiTi" w:eastAsia="KaiTi" w:hAnsi="KaiTi" w:hint="eastAsia"/>
          <w:sz w:val="21"/>
          <w:szCs w:val="21"/>
        </w:rPr>
        <w:t>。</w:t>
      </w:r>
      <w:r w:rsidRPr="00DF5C09">
        <w:rPr>
          <w:rFonts w:ascii="KaiTi" w:eastAsia="KaiTi" w:hAnsi="KaiTi"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副主席要求墨西哥代表团</w:t>
      </w:r>
      <w:r w:rsidRPr="00677DB0">
        <w:rPr>
          <w:rFonts w:ascii="SimSun" w:hAnsi="SimSun" w:hint="eastAsia"/>
          <w:sz w:val="21"/>
          <w:szCs w:val="21"/>
        </w:rPr>
        <w:t>提供一份书面建议的副本，从而在提交会议通过之前，向所有代表团传阅，供其审议。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副主席</w:t>
      </w:r>
      <w:r w:rsidRPr="00677DB0">
        <w:rPr>
          <w:rFonts w:ascii="SimSun" w:hAnsi="SimSun" w:hint="eastAsia"/>
          <w:sz w:val="21"/>
          <w:szCs w:val="21"/>
        </w:rPr>
        <w:t>宣布</w:t>
      </w:r>
      <w:r w:rsidRPr="00677DB0">
        <w:rPr>
          <w:rFonts w:ascii="SimSun" w:hAnsi="SimSun"/>
          <w:sz w:val="21"/>
          <w:szCs w:val="21"/>
        </w:rPr>
        <w:t>秘书处</w:t>
      </w:r>
      <w:r w:rsidRPr="00677DB0">
        <w:rPr>
          <w:rFonts w:ascii="SimSun" w:hAnsi="SimSun" w:hint="eastAsia"/>
          <w:sz w:val="21"/>
          <w:szCs w:val="21"/>
        </w:rPr>
        <w:t>已经分发修订后的决定段落，并宣读建议。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加拿大代表团</w:t>
      </w:r>
      <w:r w:rsidRPr="00677DB0">
        <w:rPr>
          <w:rFonts w:ascii="SimSun" w:hAnsi="SimSun" w:hint="eastAsia"/>
          <w:sz w:val="21"/>
          <w:szCs w:val="21"/>
        </w:rPr>
        <w:t>指出，它需要更多点时间来审查决定草案。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第二天，</w:t>
      </w:r>
      <w:r w:rsidRPr="00677DB0">
        <w:rPr>
          <w:rFonts w:ascii="SimSun" w:hAnsi="SimSun"/>
          <w:sz w:val="21"/>
          <w:szCs w:val="21"/>
        </w:rPr>
        <w:t>主席介绍</w:t>
      </w:r>
      <w:r w:rsidRPr="00677DB0">
        <w:rPr>
          <w:rFonts w:ascii="SimSun" w:hAnsi="SimSun" w:hint="eastAsia"/>
          <w:sz w:val="21"/>
          <w:szCs w:val="21"/>
        </w:rPr>
        <w:t>修订后的决定草案，该案文是与相关代表团进行一系列非正式磋商的成果。主席问代表团是否对修订案文有任何反对意见。没有任何反对意见，决定获得通过。</w:t>
      </w:r>
    </w:p>
    <w:p w:rsidR="00BB4B77" w:rsidRPr="00677DB0" w:rsidRDefault="00BB4B77" w:rsidP="005E447F">
      <w:pPr>
        <w:pStyle w:val="ONUME"/>
        <w:tabs>
          <w:tab w:val="clear" w:pos="567"/>
        </w:tabs>
        <w:overflowPunct w:val="0"/>
        <w:spacing w:afterLines="50" w:after="120" w:line="340" w:lineRule="atLeast"/>
        <w:ind w:left="567"/>
        <w:jc w:val="both"/>
        <w:rPr>
          <w:rFonts w:ascii="SimSun" w:hAnsi="SimSun"/>
          <w:sz w:val="21"/>
          <w:szCs w:val="21"/>
        </w:rPr>
      </w:pPr>
      <w:r w:rsidRPr="00677DB0">
        <w:rPr>
          <w:rFonts w:ascii="SimSun" w:hAnsi="SimSun" w:hint="eastAsia"/>
          <w:sz w:val="21"/>
          <w:szCs w:val="21"/>
        </w:rPr>
        <w:t>计划和预算委员会</w:t>
      </w:r>
      <w:r>
        <w:rPr>
          <w:rFonts w:ascii="SimSun" w:hAnsi="SimSun" w:hint="eastAsia"/>
          <w:sz w:val="21"/>
          <w:szCs w:val="21"/>
        </w:rPr>
        <w:t>（</w:t>
      </w:r>
      <w:r w:rsidRPr="00677DB0">
        <w:rPr>
          <w:rFonts w:ascii="SimSun" w:hAnsi="SimSun"/>
          <w:sz w:val="21"/>
          <w:szCs w:val="21"/>
        </w:rPr>
        <w:t>PBC</w:t>
      </w:r>
      <w:r>
        <w:rPr>
          <w:rFonts w:ascii="SimSun" w:hAnsi="SimSun" w:hint="eastAsia"/>
          <w:sz w:val="21"/>
          <w:szCs w:val="21"/>
        </w:rPr>
        <w:t>）</w:t>
      </w:r>
      <w:r w:rsidRPr="00677DB0">
        <w:rPr>
          <w:rFonts w:ascii="SimSun" w:hAnsi="SimSun" w:hint="eastAsia"/>
          <w:sz w:val="21"/>
          <w:szCs w:val="21"/>
        </w:rPr>
        <w:t>建议</w:t>
      </w:r>
      <w:r w:rsidRPr="00677DB0">
        <w:rPr>
          <w:rFonts w:ascii="SimSun" w:hAnsi="SimSun"/>
          <w:sz w:val="21"/>
          <w:szCs w:val="21"/>
        </w:rPr>
        <w:t>WIPO</w:t>
      </w:r>
      <w:r w:rsidRPr="00677DB0">
        <w:rPr>
          <w:rFonts w:ascii="SimSun" w:hAnsi="SimSun" w:hint="eastAsia"/>
          <w:sz w:val="21"/>
          <w:szCs w:val="21"/>
        </w:rPr>
        <w:t>成员国大会和各联盟的大会各自就其所涉事宜，要求秘书处：</w:t>
      </w:r>
    </w:p>
    <w:p w:rsidR="00BB4B77" w:rsidRPr="00677DB0" w:rsidRDefault="005E447F" w:rsidP="005E447F">
      <w:pPr>
        <w:pStyle w:val="ONUME"/>
        <w:numPr>
          <w:ilvl w:val="0"/>
          <w:numId w:val="0"/>
        </w:numPr>
        <w:spacing w:afterLines="50" w:after="120" w:line="340" w:lineRule="atLeast"/>
        <w:ind w:left="1134"/>
        <w:jc w:val="both"/>
        <w:rPr>
          <w:rFonts w:ascii="SimSun" w:hAnsi="SimSun"/>
          <w:sz w:val="21"/>
          <w:szCs w:val="21"/>
        </w:rPr>
      </w:pPr>
      <w:r>
        <w:rPr>
          <w:rFonts w:ascii="SimSun" w:hAnsi="SimSun" w:hint="eastAsia"/>
          <w:sz w:val="21"/>
          <w:szCs w:val="21"/>
        </w:rPr>
        <w:t>(i)</w:t>
      </w:r>
      <w:r>
        <w:rPr>
          <w:rFonts w:ascii="SimSun" w:hAnsi="SimSun" w:hint="eastAsia"/>
          <w:sz w:val="21"/>
          <w:szCs w:val="21"/>
        </w:rPr>
        <w:tab/>
      </w:r>
      <w:r w:rsidR="00BB4B77" w:rsidRPr="00677DB0">
        <w:rPr>
          <w:rFonts w:ascii="SimSun" w:hAnsi="SimSun" w:hint="eastAsia"/>
          <w:sz w:val="21"/>
          <w:szCs w:val="21"/>
        </w:rPr>
        <w:t>继续参与财务和预算网</w:t>
      </w:r>
      <w:r w:rsidR="00BB4B77" w:rsidRPr="00677DB0">
        <w:rPr>
          <w:rFonts w:ascii="SimSun" w:hAnsi="SimSun"/>
          <w:sz w:val="21"/>
          <w:szCs w:val="21"/>
        </w:rPr>
        <w:t>ASHI</w:t>
      </w:r>
      <w:r w:rsidR="00BB4B77" w:rsidRPr="00677DB0">
        <w:rPr>
          <w:rFonts w:ascii="SimSun" w:hAnsi="SimSun" w:hint="eastAsia"/>
          <w:sz w:val="21"/>
          <w:szCs w:val="21"/>
        </w:rPr>
        <w:t>问题工作组的工作；并且</w:t>
      </w:r>
    </w:p>
    <w:p w:rsidR="00BB4B77" w:rsidRPr="00677DB0" w:rsidRDefault="005E447F" w:rsidP="005E447F">
      <w:pPr>
        <w:pStyle w:val="ONUME"/>
        <w:numPr>
          <w:ilvl w:val="0"/>
          <w:numId w:val="0"/>
        </w:numPr>
        <w:spacing w:afterLines="50" w:after="120" w:line="340" w:lineRule="atLeast"/>
        <w:ind w:left="1134"/>
        <w:jc w:val="both"/>
        <w:rPr>
          <w:rFonts w:ascii="SimSun" w:hAnsi="SimSun"/>
          <w:sz w:val="21"/>
          <w:szCs w:val="21"/>
        </w:rPr>
      </w:pPr>
      <w:r>
        <w:rPr>
          <w:rFonts w:ascii="SimSun" w:hAnsi="SimSun" w:hint="eastAsia"/>
          <w:sz w:val="21"/>
          <w:szCs w:val="21"/>
        </w:rPr>
        <w:t>(ii)</w:t>
      </w:r>
      <w:r>
        <w:rPr>
          <w:rFonts w:ascii="SimSun" w:hAnsi="SimSun" w:hint="eastAsia"/>
          <w:sz w:val="21"/>
          <w:szCs w:val="21"/>
        </w:rPr>
        <w:tab/>
      </w:r>
      <w:r w:rsidR="00BB4B77" w:rsidRPr="00677DB0">
        <w:rPr>
          <w:rFonts w:ascii="SimSun" w:hAnsi="SimSun" w:hint="eastAsia"/>
          <w:sz w:val="21"/>
          <w:szCs w:val="21"/>
        </w:rPr>
        <w:t>监</w:t>
      </w:r>
      <w:r w:rsidR="00A4416B">
        <w:rPr>
          <w:rFonts w:ascii="SimSun" w:hAnsi="SimSun" w:hint="eastAsia"/>
          <w:sz w:val="21"/>
          <w:szCs w:val="21"/>
        </w:rPr>
        <w:t>视</w:t>
      </w:r>
      <w:r w:rsidR="00BB4B77" w:rsidRPr="00677DB0">
        <w:rPr>
          <w:rFonts w:ascii="SimSun" w:hAnsi="SimSun" w:hint="eastAsia"/>
          <w:sz w:val="21"/>
          <w:szCs w:val="21"/>
        </w:rPr>
        <w:t>秘书长将向联合国大会第七十一届会议提出的具体建议，并根据这些建议，向</w:t>
      </w:r>
      <w:r w:rsidR="00BB4B77" w:rsidRPr="00677DB0">
        <w:rPr>
          <w:rFonts w:ascii="SimSun" w:hAnsi="SimSun"/>
          <w:sz w:val="21"/>
          <w:szCs w:val="21"/>
        </w:rPr>
        <w:t>PBC</w:t>
      </w:r>
      <w:r w:rsidR="00BB4B77" w:rsidRPr="00677DB0">
        <w:rPr>
          <w:rFonts w:ascii="SimSun" w:hAnsi="SimSun" w:hint="eastAsia"/>
          <w:sz w:val="21"/>
          <w:szCs w:val="21"/>
        </w:rPr>
        <w:t>第二十六届会议提出具体措施。</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40" w:name="_Toc461617105"/>
      <w:bookmarkStart w:id="41" w:name="_Toc463191065"/>
      <w:r w:rsidRPr="00514201">
        <w:rPr>
          <w:rFonts w:ascii="SimHei" w:eastAsia="SimHei" w:hAnsi="SimHei" w:hint="eastAsia"/>
          <w:b w:val="0"/>
          <w:sz w:val="21"/>
          <w:szCs w:val="21"/>
        </w:rPr>
        <w:t>议程第</w:t>
      </w:r>
      <w:r w:rsidRPr="00514201">
        <w:rPr>
          <w:rFonts w:ascii="SimHei" w:eastAsia="SimHei" w:hAnsi="SimHei"/>
          <w:b w:val="0"/>
          <w:sz w:val="21"/>
          <w:szCs w:val="21"/>
        </w:rPr>
        <w:t>16</w:t>
      </w:r>
      <w:r w:rsidRPr="00514201">
        <w:rPr>
          <w:rFonts w:ascii="SimHei" w:eastAsia="SimHei" w:hAnsi="SimHei" w:hint="eastAsia"/>
          <w:b w:val="0"/>
          <w:sz w:val="21"/>
          <w:szCs w:val="21"/>
        </w:rPr>
        <w:t>项</w:t>
      </w:r>
      <w:r w:rsidRPr="00514201">
        <w:rPr>
          <w:rFonts w:ascii="SimHei" w:eastAsia="SimHei" w:hAnsi="SimHei"/>
          <w:b w:val="0"/>
          <w:sz w:val="21"/>
          <w:szCs w:val="21"/>
        </w:rPr>
        <w:tab/>
      </w:r>
      <w:bookmarkEnd w:id="40"/>
      <w:r w:rsidRPr="00514201">
        <w:rPr>
          <w:rFonts w:ascii="SimHei" w:eastAsia="SimHei" w:hAnsi="SimHei" w:hint="eastAsia"/>
          <w:b w:val="0"/>
          <w:sz w:val="21"/>
          <w:szCs w:val="21"/>
        </w:rPr>
        <w:t>审查按联盟的收入和预算分配方法</w:t>
      </w:r>
      <w:bookmarkEnd w:id="41"/>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讨论依据的文件是WO/PBC/25/16（审查按联盟的收入和预算分配方法）。</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主席请秘书处介绍议程项目和文件。</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秘书处解释说，议程第16项与审查按联盟的收入和支出分配方法有关，审查是按照2015年10月大会上成员国的要求向PBC提交的。秘书处解释说，该议程涉及审查分配到各联盟的本组织的收入和支出，秘书处按照成员国的决定，开展了全面审查和研究，以找出将收入和支出分配到各联盟的潜在替代方法。秘书处指出，通过与财务主任办公厅、法律顾问办公室和所有实质性部门之间广泛的跨部门协作，以及一家外部国际知名会计事务所专业的费用分析专门知识，工作得以开展。秘书处解释说，费用分配的替代方法有两个不同的来源：彻底分析费用分配原则，以及考虑所依据的监管框架，详细分析各计划开展的活动对本组织财务结果所作的贡献。考虑到要与现行方法进行比较和专题的复杂性，秘书处希望作实质性的介绍。为此，它回顾说，现行方法自2007年起开始使用，在本组织建立成果管理制（RBM）之前，并且是经成员国批准的后续计划和预算不可分割的一部分。秘书处还回顾说，WIPO按照《财务条例与细则》，按成果、按计划以及按联盟呈现其预算。它指出，尽管自2012/13两年期起，就从成果的角度呈现预算，但是把支出分配到各联盟并未充分利用与成果管理制相关的信息。秘书处称，文件WO/PBC/25/16审查的替代方法，如果涉及收入，在该文件的情景1和2中进行了介绍。它解释说，在收入方面，较之现行方法，情景1中唯一的改变是关于将仲裁与调解中心（仲裁中心）的收入分配给会费供资联盟，并且这是基于认为仲裁中心与《巴黎公约》的联系最强的评估的指导。关于情景2，秘书处强调，除了按照情景1处理仲裁中心的收入外，杂项收入基于每个联盟对产生杂项收入的各计划的相对支持度分配。而在现行方法中，杂项收入在所有联盟之间等分。关于支出的分配，秘书处称，保留了四类开支，分别为：直接联盟、直接行政、间接联盟和间接行政开支，并且在该文件的第18段用例子进行了概述和说明。秘书处补充说，在两种情景下，直接联盟支出作为WIPO企业</w:t>
      </w:r>
      <w:r w:rsidR="006F6D4D">
        <w:rPr>
          <w:rFonts w:ascii="SimSun" w:hAnsi="SimSun" w:hint="eastAsia"/>
          <w:sz w:val="21"/>
          <w:szCs w:val="21"/>
        </w:rPr>
        <w:t>绩效</w:t>
      </w:r>
      <w:r w:rsidRPr="0011061A">
        <w:rPr>
          <w:rFonts w:ascii="SimSun" w:hAnsi="SimSun" w:hint="eastAsia"/>
          <w:sz w:val="21"/>
          <w:szCs w:val="21"/>
        </w:rPr>
        <w:t>管理系统（EPM）的一部分，基于本组织可获得的成果管理制信息，以相同的方式分配。秘书处指出，直接行政开支基于相对人数比分配，秘书处称之为相当标准的费用分配原则，也在该开支的现行分配方法中适用。它还认为，由于概述的替代方法使用了成果管理制信息，将直接开支分配给联盟（直接联盟和直接行政开支）可以被认为是最准确、透明、及时更新和可审计的，并且是基于EPM系统所支持的成果管理制模型中的信息。秘书处解释说，在两种情景下，间接开支使用支付能力原则和该文件第22段所述的支付能力原则的替代适用提案进行分配。秘书处总结说，尽管文件介绍了两种情景，由成果管理制信息支持的直接开支的分配，正如文件所拟议，可以与将收入和间接开支分配到联盟的多种替代方法相结合。</w:t>
      </w:r>
    </w:p>
    <w:p w:rsidR="00BB4B77"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美利坚合众国代表团表示赞赏秘书处对审查按联盟的收入和预算分配方法所作的研究，并认为它有助于成员国了解WIPO财务状况的细节。代表团还赞赏秘书处清楚的介绍，并感谢该文件体现出的认真研究和严谨态度。代表团指出，正如该文件第2段所述，WIPO是一个很复杂的组织，拥有法律上独立的联盟，每个联盟有自己的行政机构供其成员作决定。它还赞赏秘书处在考虑如何使用新的成果管理制模型工具，以按联盟说明预算方面所作的工作，并认为该表述将比之前的方法更加透明和清晰。代表团强调，在他们看来，为了让秘书处能够编制2018/19年期按联盟的预算，成员国应当就使用何种分配方法来评估各联盟共同开支应如何分配，为秘书处提供指导。代表团认为,情景2为收入分配提供了很好的依据，并认为该情景是使秘书处编制下一个两年期计划和预算草案的重要一步。代表团认为,该情景能更公正地分配本组织的收入，且收费供资联盟拥有条约，要求各联盟编制说明其收入和开支的预算。代表团感谢秘书处在该文件中指出哪些被视为直接开支的表述，这符合上述条约的要求。关于间接开支或所有联盟的共同开支，代表团注意到，条约要求各联盟支付本组织共同开支的摊款，数额与联盟在其中所享的利益成比例，并指出各联盟过去支付了与条约要求相应的数额。代表团关切的是，提交PBC审议的情景均不符合上述要求，因为海牙联盟和里斯本联盟对共同开支没有贡献，即使他们过去曾有过贡献。为此，代表团要求秘书处额外编拟一个情景，其中共同开支分摊至每一个联盟。至于计算，代表团建议考虑将联盟直接开支的相应份额，作为联盟在共同开支中所享利益程度的指标，即使数额很小。代表团认为，采用该方法，直接开支高昂的联盟，例如《专利合作条约》(PCT)联盟，会比直接开支份额小的联盟多支付适当的开支摊款。另外，代表团称，另一个有帮助的改变是，秘书处提出仲裁中心的收入和开支在各联盟中分摊的分配方法。代表团注意到，将收入和开支全部分配至会费供资联盟，如情景1和2所述，会具有大幅增加会费供资联盟赤字的效果。它还称，另一个可以提出的观点是，仲裁中心的费用应当在收费供资联盟中分摊，因为仲裁中心的工作也与专利、商标等有关。为了避免增加会费供资联盟的负担，代表团希望看到这一费用由PCT和其他联盟支付的提案。代表团最后对该工作提供了更高的透明度表示赞赏，并期待在今后的预算周期中使用新的方法。代表团还重申其打算积极参与这一重要的问题，并欢迎其他成员参与。</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智利代表团代表GRULAC发言，对文件WO/PBC/25/16表示欢迎。GRULAC承认，这是第一次审查，很有必要；并说，因为这次审查很复杂，也很重要，所以本集团仍在考虑秘书处所提可能的收入和预算分配方法。GRULAC期待有人提出能够完善现行分配方法的其它提案，并希望继续这种思维过程。</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日本代表团对秘书处为提高财务透明度做出持续努力表示感谢。代表团支持美利坚合众国代表团发表的评论意见，并强调必须以公开和透明方式分配预算。代表团有兴趣看到成员国编拟详细提案，以便对各联盟的长期财务可持续性进行评估。</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法国代表团感谢秘书处编拟两种方案并且考虑了大会提出的请求。代表团说，在怀着极大兴趣读过这两个方案之后，它对一些评论意见感到非常吃惊和怀疑。关于收入分配，特别是来自AMC的收入，代表团表示，它难以理解秘书处提议将海牙联盟和里斯本联盟收入转到CF联盟的原因。代表团指出，按秘书处所说，AMC为仲裁和调解提供各种服务，特别是为工业产权和巴黎联盟，因此，特别是为CF联盟提供各种服务。代表团说，如果读《巴黎公约》，这显然是因为“</w:t>
      </w:r>
      <w:r w:rsidRPr="00014132">
        <w:rPr>
          <w:rFonts w:ascii="KaiTi" w:eastAsia="KaiTi" w:hAnsi="KaiTi" w:hint="eastAsia"/>
          <w:sz w:val="21"/>
          <w:szCs w:val="21"/>
        </w:rPr>
        <w:t>工业产权的保护对象有专利、实用新型、工业品外观设计、商标、服务标记、厂商名称、货源标记或原产地名称，和制止不正当竞争</w:t>
      </w:r>
      <w:r w:rsidRPr="0011061A">
        <w:rPr>
          <w:rFonts w:ascii="SimSun" w:hAnsi="SimSun" w:hint="eastAsia"/>
          <w:sz w:val="21"/>
          <w:szCs w:val="21"/>
        </w:rPr>
        <w:t>”。另外，代表团还提出，虽然秘书处说过AMC实际上是处理《巴黎公约》意义上的工业产权，但它认为，与《巴黎公约》中一样，该中心各项活动包括收费供资联盟的活动内容。为此，代表团指出，这些联盟可继续从AMC所得某些收入中受益，因此，它希望继续保留AMC现行收入分配方法。就两个方案所体现的更普遍的精神而言，代表团认为两种方法都对某些联盟有歧视，并对其它联盟有利，并认为这违反了建立本组织的《公约》，而该公约被认为是本组织的章程。代表团提出，预算分配不应该违反本组织的原则；代表团提到《公约》第3条第(i)项，该条款规定，本组织的宗旨是通过国家间合作并在适当情况下与其他国际组织配合，促进世界范围内的知识产权保护，这就是说各联盟间应该开展合作。为此，代表团认为，所建议的两种分配方法都不符合本组织章程中的这些规定。关于秘书处所提两种分配方法的结果，代表团提出的理由是，在两个方案中，拟议解决办法将严重增加CF联盟的运营损失，因为这会使运营损失从19万瑞郎增加到755.6万或795万瑞郎。代表团认为，这将对已经出现损失的联盟有歧视，特别是海牙体系之下的联盟。它认为，这两种方案都不恰当，会导致这些联盟的损失大幅度增加，产生很大的破坏性。根据本组织的原则，这些联盟需要支助，就像PCT联盟过去在运行方面需要本组织支助一样，而且这一点显而易见，适用于这些联盟。代表团最后指出，它认为，秘书处提出的两种方案都不应该考虑，或许可以及时提出其他提案；代表团宣布它非常支持现行分配方法。</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瑞士代表团对这种透明且明确的分配方法表示欢迎，并支持日本代表团所作的发言。</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大韩民国代表团对秘书处审查各联盟收入和预算分配方法表示赞赏。代表团的意见是，考虑到WIPO的收入是基于各国际注册体系的收费，查明所有收支来源可以了解财务状况的基本信息。代表团指出，收入分配的目的是将收入与每一种来源联系起来，没有理由将杂项收入列为例外。另外，代表团同意秘书处提出的支出分配方法。关于分配方法，代表团要求提供更多信息。代表团指出，秘书处将各计划的收入和支出分配到各自联盟，但无法确定每个计划的直接和间接费用；例如，PCT联盟直接行政成本和直接联盟成本总额是已知的，但PCT联盟各计划的间接行政成本和间接联盟成本未知。因此，代表团要求提供这方面的信息，以便联盟各成员国在分配各计划的费用收入和支出时能够进行分析。</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葡萄牙代表团感谢秘书处在WIPO大会上届会议做出决定之后编拟关于联盟收入和预算分配方法的文件。代表团回顾指出，如《2015年年度财务报告和财务报表》所说，WIPO有3</w:t>
      </w:r>
      <w:r w:rsidR="007D2324">
        <w:rPr>
          <w:rFonts w:ascii="SimSun" w:hAnsi="SimSun" w:hint="eastAsia"/>
          <w:sz w:val="21"/>
          <w:szCs w:val="21"/>
        </w:rPr>
        <w:t>,</w:t>
      </w:r>
      <w:r w:rsidRPr="0011061A">
        <w:rPr>
          <w:rFonts w:ascii="SimSun" w:hAnsi="SimSun" w:hint="eastAsia"/>
          <w:sz w:val="21"/>
          <w:szCs w:val="21"/>
        </w:rPr>
        <w:t>330万瑞郎盈余，净资产达到2.791亿瑞郎，总资产达到9.77亿瑞郎。代表团指出，该文件提出了两种方案，与现行分配方法相比，这两种方案的收支分配比例出现变化。它指出，在对当前数字与潜在分配方案进行比较时，里斯本联盟的赤字有一定增加，海牙联盟的赤字有实质性增加，CF联盟赤字有引人注目的增加，赤字从19万瑞郎增加到700万瑞郎以上。代表团强调，修改分配方法不会带来财务好处，但会对本组织不同IP体系之间没有任何区别地促进世界范围内知识产权保护的总体宗旨产生负面影响，包括专利、工业品外观设计或地理标志在内。关于里斯本体系，代表团回顾指出，PBC上届会议已就提高会计和财务方面的透明度采取具体措施，并且已为拆分马德里和里斯本计划做出了一项决定。代表团说，会计透明度是优化资源利用和提高效率的一种重要管理工具，但不应作为歧视拥有不同财务状况的特定联盟的一种手段。代表团补充说，尽管里斯本联盟的赤字很小，实际上对本组织的总体财务状况没有影响，里斯本联盟成员在大会上届会议期间决定，不仅要提高里斯本体系的收费标准，而且还要定期对收费标准进行审查。另外，代表团还指出，里斯本联盟成员已决定在2016年大会前采取措施，以便消除2016/2017年度已经列入计划的两年期赤字，并在本阶段采取非常积极的措施以解决这个问题。有鉴于此，代表团认为，这两种潜在的收支分配替代方法对单个联盟不利，对整个组织也不利。</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主席邀请秘书处回答一些代表团所提与时间表有关的问题，并问秘书处在编拟下一个两年期预算方面有什么需要。</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秘书处谈到大韩民国代表团关于按计划提供更多详细信息的问题，说这取决于在考虑哪一种方案，当然，秘书处随后会在对话中提供这种信息。关于解决办法，秘书处指出，对于美利坚合众国代表团明确提出的另一种方案，有一个问题需要说明或解释。为此，秘书处强调，它将听从主席和委员会的指示，且秘书处能够就补充方案回答任何问题。它还解释说，提出补充方案要花时间和精力，但秘书处随时准备为此做出努力。关于《计划和预算》编制时间表的问题，秘书处回顾指出，《计划和预算》编制工作将在大会结束后开始，首先，总干事将向成员国发出调查表，以了解成员国希望看到本组织在接下来两年期及之后重点关注什么问题。秘书处将在年底前开始为两年期规划的模式和制度做准备。秘书处证实，它将在年底之前开始详细工作。秘书处补充说，如果确实希望修改下一个拟议《计划和预算》草案中的分配方法，则秘书处需要最迟在年底之前得到指导。</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意大利代表团对秘书处目前所做工作表示感谢，并说，意大利原则上赞成提高透明度。不过，代表团强调了WIPO的基本原则，那就是保护和促进知识产权。代表团说，WIPO的运行是基于整个系统内的团结原则，并且认为，该提案的影响可能确实有歧视性，可能破坏某些联盟的运行，例如，里斯本联盟。代表团宣布其完全致力于里斯本联盟财务可持续性。代表团宣布，从目前版本来说，它支持方案1。</w:t>
      </w:r>
    </w:p>
    <w:p w:rsidR="00BB4B77"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墨西哥代表团对秘书处提交文件WO/PBC/25/16表示感谢，该文件是秘书处按照2015年大会所做决定开展一项研究的成果。代表团怀着极大兴趣阅了不同方案，并重申它支持引进和巩固RBM制度，现在，这种制度使成员国能够获得非常详细的信息，以了解各计划对本组织预期成果的贡献情况。正如GRULAC协调员已经提到的，代表团相信这是一个需要非常仔细考虑的问题，因为它会对整个组织产生系统性影响，而不仅仅是对一个联盟。代表团强调必须充分了解这些问题，所有成员国都需要了解采用新的收入和预算分配方法的好处和缺点。代表团认为，匆忙做出决定不是一个好主意，正如过去所说，代表团强调尊重支付能力和团结一致原则的至关重要性，这是现行分配方法中最主要的两项原则。代表团强调，本着编制《知识产权组织计划和预算》的精神，且考虑到WIPO供资方式发生了实质性变化，正如文件所指出的，在过去三十年里，本组织经历了从会费资助组织到收费供资组织的转变。应该承认这一事实。对于代表团而言，需要在这一过程中考虑本组织的总体利益，正如其他代表团所说，那就是促进一种国际制度的均衡和有效发展，促进创造性和创新造福全人类。代表团对在该领域内做出的决定不会考虑WIPO这样一个多边组织的各项原则表示关切。</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加拿大代表团感谢秘书处编拟了文件。代表团指出，如秘书处所述，目前的方法早于RBM，也早于国际公共部门会计准则（IPSAS）的实施，因此代表团想知道，这是否和RBM由关系，如果有关系的话，这两种方案和IPSAS的实施有多大关系。</w:t>
      </w:r>
    </w:p>
    <w:p w:rsidR="0011061A" w:rsidRPr="00886CE5"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886CE5">
        <w:rPr>
          <w:rFonts w:ascii="SimSun" w:hAnsi="SimSun" w:hint="eastAsia"/>
          <w:sz w:val="21"/>
          <w:szCs w:val="21"/>
        </w:rPr>
        <w:t>美利坚合众国代表团感谢秘书处愿意准备另外的方案并询问本周是否可能收到这份方案。代表团支持法国代表团在杂项收入上的观点，并且建议，考虑到它可能被认为和一段时间以前的“建筑”有关并且如何能做出一个非常明智的论证由巴黎联盟支付一部分，建议把这个收入全部分配给CF联盟可能是本组织能做出的一个合理的决定。代表团认为这个由里斯本联盟支付是不对的，因此方案1和方案2中的分配方法更精确。代表团理解根据项目变化每两年分配方法做出的微小的变化，代表团赞赏预算的这部分的更新，这不是整个预算，只是其中的两页，这也是每部条约所要求的。代表团注意到联盟的这个预算整体上没有影响到各国所关注的本组织是如何运作的这个问题。代表团强调说，它更多的是联盟的实际支出和收入的一个文件表示。代表团期待着能够继续严格审查这种分配方式在下一个两年期的应用情况，并赞赏能够开始讨论如何让这种提高的透明度在联盟的预算中得到体现。</w:t>
      </w:r>
    </w:p>
    <w:p w:rsidR="0011061A" w:rsidRPr="00886CE5"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886CE5">
        <w:rPr>
          <w:rFonts w:ascii="SimSun" w:hAnsi="SimSun" w:hint="eastAsia"/>
          <w:sz w:val="21"/>
          <w:szCs w:val="21"/>
        </w:rPr>
        <w:t>瑞士代表团说，他们已经认真阅读了WO/PBC/25/16文件并认为它非常复杂。代表团感谢秘书处所做的工作，因为这需要投入大量的时间和努力，他们非常感谢所做的一切。代表团对这个文件有一些意见。代表团表示，正如其他一些代表团指出的，联盟的收入和支出分配不是一门精确的科学，有些问题可以用不同的方式来处理。代表团强调说，他们认为首要问题是本组织未来的活力。在这方面，代表团强调说在当前的分配方法中，一个非常接近代表团核心的原则是关系到支付能力的原则，这关系到联盟的间接支出，也关系到间接行政支出。代表团补充说，这个原则适用于间接支出，与具体活动的联系不如直接支出那么明显。代表团认为这个做法是务实的。代表团指出，这不是由部门必须承担的额外支出，因为就其本身性质是不会产生利润的，如果放弃这一原则（即支付能力的原则），那么一切不产生利润的活动都将受到质疑。</w:t>
      </w:r>
      <w:r w:rsidR="00014132">
        <w:rPr>
          <w:rFonts w:ascii="SimSun" w:hAnsi="SimSun" w:hint="eastAsia"/>
          <w:sz w:val="21"/>
          <w:szCs w:val="21"/>
        </w:rPr>
        <w:t>代表团</w:t>
      </w:r>
      <w:r w:rsidRPr="00886CE5">
        <w:rPr>
          <w:rFonts w:ascii="SimSun" w:hAnsi="SimSun" w:hint="eastAsia"/>
          <w:sz w:val="21"/>
          <w:szCs w:val="21"/>
        </w:rPr>
        <w:t>补充说，这一原则也考虑到了这样一个事实，即可能在未来某时产生利润的活动仍然需要支持，以便让他们能够取得发展，PCT和马德里体系过去都是这样。代表团总结说改变当前联盟收入和支出分配方法的必要性或实用性并不令人信服。</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澳大利亚代表团欢迎秘书处就联盟的收入和支出分配方法的审查编拟的文件，以及分配方法方面透明度的提高，他们支持日本代表团的发言。</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法国代表团表示全力支持瑞士代表团的发言。</w:t>
      </w:r>
      <w:r w:rsidR="00014132">
        <w:rPr>
          <w:rFonts w:ascii="SimSun" w:hAnsi="SimSun" w:hint="eastAsia"/>
          <w:sz w:val="21"/>
          <w:szCs w:val="21"/>
        </w:rPr>
        <w:t>代表团</w:t>
      </w:r>
      <w:r w:rsidRPr="0011061A">
        <w:rPr>
          <w:rFonts w:ascii="SimSun" w:hAnsi="SimSun" w:hint="eastAsia"/>
          <w:sz w:val="21"/>
          <w:szCs w:val="21"/>
        </w:rPr>
        <w:t>再次保证要致力于透明度，但是不能损害本组织的基本原则和WIPO公约的指导原则。代表团还说要开放研究以后可能被秘书处用于分配改革的任何方法，条件是这种方法要尊重那些基本原则。</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巴西代表团感谢秘书处为这个复杂的问题做了清晰的展示。代表团支持智利代表团代表GRULAC所做的声明。</w:t>
      </w:r>
      <w:r w:rsidR="00014132">
        <w:rPr>
          <w:rFonts w:ascii="SimSun" w:hAnsi="SimSun" w:hint="eastAsia"/>
          <w:sz w:val="21"/>
          <w:szCs w:val="21"/>
        </w:rPr>
        <w:t>代表团</w:t>
      </w:r>
      <w:r w:rsidRPr="0011061A">
        <w:rPr>
          <w:rFonts w:ascii="SimSun" w:hAnsi="SimSun" w:hint="eastAsia"/>
          <w:sz w:val="21"/>
          <w:szCs w:val="21"/>
        </w:rPr>
        <w:t>提到，一些联盟就其本性来说没有、以后也不会收取费用，考虑到这一点很重要。</w:t>
      </w:r>
      <w:r w:rsidR="00014132">
        <w:rPr>
          <w:rFonts w:ascii="SimSun" w:hAnsi="SimSun" w:hint="eastAsia"/>
          <w:sz w:val="21"/>
          <w:szCs w:val="21"/>
        </w:rPr>
        <w:t>代表团</w:t>
      </w:r>
      <w:r w:rsidRPr="0011061A">
        <w:rPr>
          <w:rFonts w:ascii="SimSun" w:hAnsi="SimSun" w:hint="eastAsia"/>
          <w:sz w:val="21"/>
          <w:szCs w:val="21"/>
        </w:rPr>
        <w:t>强调说这些联盟的工作不应该受到负面影响，并且必须保持能够履行约定的责任和义务。</w:t>
      </w:r>
      <w:r w:rsidR="00014132">
        <w:rPr>
          <w:rFonts w:ascii="SimSun" w:hAnsi="SimSun" w:hint="eastAsia"/>
          <w:sz w:val="21"/>
          <w:szCs w:val="21"/>
        </w:rPr>
        <w:t>代表团</w:t>
      </w:r>
      <w:r w:rsidRPr="0011061A">
        <w:rPr>
          <w:rFonts w:ascii="SimSun" w:hAnsi="SimSun" w:hint="eastAsia"/>
          <w:sz w:val="21"/>
          <w:szCs w:val="21"/>
        </w:rPr>
        <w:t>期待继续审查这个问题。</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阿根廷代表团感谢秘书处编拟的文件WO/PBC/25/16。本代表团认为改进当前的分配方法很好，可以使其更透明和精确，并希望能继续分析秘书处的建议。最后，代表团表示支持GRULAC的发言。</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主席请秘书处回答代表团有关RBM和IPSAS对分配方法的影响的问题，和是否可能在本周末出台另一种方案。</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秘书处回答了加拿大代表团的问题，解释说就当前的计划和预算以及文件中的两个方案中的表格来看，对IPSAS的调整已经包括在内了，并表示秘书处基本上已经根据IPSAS的变化做出了调整。至于秘书处能否在本周末拿出另外一个方案，秘书处回应说如果能明白方案具体是什么，就有可能可以。秘书处说如果能得到具体的指导将会非常感谢，因为在讨论阶段听到了不同的意见，例如，AMC收入和支出在当前的建议中归于CF联盟，但是用当前的分配方法就需要被放回去，当前的方法是把AMC收入和支出归于所有联盟。秘书处接着指出，代表团还就分配杂项收入方法和支付能力原则发表了别的意见，这个曾一直存在意见分歧。代表团总结说如果能得到清晰的指导，将会尽最大的努力出台另外的方案，这取决于他们能多快得到这样的指导。</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意大利代表团想尽量使自己的意见能被清楚地理解而避免误解。</w:t>
      </w:r>
      <w:r w:rsidR="00014132">
        <w:rPr>
          <w:rFonts w:ascii="SimSun" w:hAnsi="SimSun" w:hint="eastAsia"/>
          <w:sz w:val="21"/>
          <w:szCs w:val="21"/>
        </w:rPr>
        <w:t>代表团</w:t>
      </w:r>
      <w:r w:rsidRPr="0011061A">
        <w:rPr>
          <w:rFonts w:ascii="SimSun" w:hAnsi="SimSun" w:hint="eastAsia"/>
          <w:sz w:val="21"/>
          <w:szCs w:val="21"/>
        </w:rPr>
        <w:t>重申，他们支持代表现状的现行分配方法。代表团想详细说明这一点因为他们感觉这个可能不是很清楚。</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美利坚合众国代表团回答了秘书处的问题，并表示代表团想看到一个新方案，该方案应按相同的比例，以和分配直接支出一样的方式分配间接支出。代表团认为，这是对某个联盟可能被认为对共同费用感兴趣的一种很好体现，也是各条约的要求。至于杂项收入的分配，代表团声明同意方案2，会继续支持该分配方法。代表团注意到一些成员已经表达了他们对于CF联盟的关注，CF联盟有太多的赤字。因此代表团认为成员国可能会有兴趣看看，如果所有的杂项收入都归于CF联盟，这种分配方式会怎样。然后代表团给出了两个方案建议：一个方案是公平分配直接支出，间接支出和直接支出以同样的方式分配；另外一个方案是，以同样的方式分配直接支出和间接支出，但是把杂项收入都分配给CF联盟。</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法国代表团阐明其立场，同意大利代表团一样，他们支持当前的分配方法，即代表团重新命名了“方案0”，而不是方案1。代表团重申他们愿意保持目前的方法，认为透明度很重要。</w:t>
      </w:r>
      <w:r w:rsidR="00014132">
        <w:rPr>
          <w:rFonts w:ascii="SimSun" w:hAnsi="SimSun" w:hint="eastAsia"/>
          <w:sz w:val="21"/>
          <w:szCs w:val="21"/>
        </w:rPr>
        <w:t>代表团</w:t>
      </w:r>
      <w:r w:rsidRPr="0011061A">
        <w:rPr>
          <w:rFonts w:ascii="SimSun" w:hAnsi="SimSun" w:hint="eastAsia"/>
          <w:sz w:val="21"/>
          <w:szCs w:val="21"/>
        </w:rPr>
        <w:t>还认为当前的方法和预算文件已经足够透明，没有必要对它们进行修改。代表团表示他们随时准备研究来自秘书处的任何进一步提高透明度同时尊重本组织基本原则的建议。法国很满意目前的状况。</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墨西哥代表团表示他们不会使得秘书处的工作更容易并对此表示歉意。代表团重申他们以前的发言，即保持支付能力这一原则的必要性，代表团不支持任何建议的方案，因为这将与支付能力原则背道而驰。代表团还特别提到了将间接支出归于所有联盟而不考虑其支付能力的建议方案。</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俄罗斯联邦代表团感谢秘书处编拟了文件，他们认为文件既有意思也很有用。代表团认为起草的新预算应该和以前的方法保持一致，因为它已经是久经考验了。代表团认为它是一个可靠的方法，保证了本组织的平稳运转。代表团评论说改变基本预算方案可能会导致本组织无法预见的后果，要牢记该组织的目的首先是在所有领域保护和保卫所有人的IP。因此，会员国必须确保当方法将有所改变时，他们要评估整个组织的所有潜在的风险。对于WIPO来说，代表团认为改变分配方法在目前阶段还为时过早。</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主席表示大韩民国要求秘书处拿出两个新的方案，把方案扩充为提供有关把直接支出分配给不同计划的详细信息。主席问秘书处当天结束之前能否拿出两个新方案并在第二天进行审查。</w:t>
      </w:r>
    </w:p>
    <w:p w:rsid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瑞士代表团支持墨西哥代表团的意见。代表团指出他们不想给秘书处制造额外的负担，不要求拿出另外的方案，因为成员国主要关注的是原则问题。</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法国代表团支持墨西哥代表团和瑞士代表团所作的评论。代表团认为，请秘书处在不会予以接受的情景上继续工作是不明智的。</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美利坚合众国代表团评论说，它仍在等待秘书处答复这是否可行，是否对秘书处来说太困难：即至少准备代表团先前所述的第一个情景的报告，按照与直接开支相同的方式分配间接开支。代表团希望报告是容易提供的，并表示理解这不是秘书处直接</w:t>
      </w:r>
      <w:r w:rsidR="00462E34" w:rsidRPr="0011061A">
        <w:rPr>
          <w:rFonts w:ascii="SimSun" w:hAnsi="SimSun" w:hint="eastAsia"/>
          <w:sz w:val="21"/>
          <w:szCs w:val="21"/>
        </w:rPr>
        <w:t>按</w:t>
      </w:r>
      <w:r w:rsidRPr="0011061A">
        <w:rPr>
          <w:rFonts w:ascii="SimSun" w:hAnsi="SimSun" w:hint="eastAsia"/>
          <w:sz w:val="21"/>
          <w:szCs w:val="21"/>
        </w:rPr>
        <w:t>“打印”就能完成的，必须要做些工作。代表团表示很期望听到能否这样做，这样第二天就可以拿到报告。代表团评论说，审视分配方法是一项非常重要的成员国责任，因为完全按照2008/09年的做法是不可能的。代表团补充说，每个两年期成员国都会作出改变本组织计划和优先事项的一些小的政策决定，因此作为成员国，不可能完全当作本组织仍在从事与十年前一样的活动。代表团强调成员国有责任去思考一下分配及其意味着什么。代表团进一步指出，正如一些代表团所陈述的，会费供资联盟的赤字情况正在发生变化，代表团曾建议向会费供资联盟全部分配杂项收入以保持这些联盟更加长期可行。在</w:t>
      </w:r>
      <w:r w:rsidR="00014132">
        <w:rPr>
          <w:rFonts w:ascii="SimSun" w:hAnsi="SimSun" w:hint="eastAsia"/>
          <w:sz w:val="21"/>
          <w:szCs w:val="21"/>
        </w:rPr>
        <w:t>代表团</w:t>
      </w:r>
      <w:r w:rsidRPr="0011061A">
        <w:rPr>
          <w:rFonts w:ascii="SimSun" w:hAnsi="SimSun" w:hint="eastAsia"/>
          <w:sz w:val="21"/>
          <w:szCs w:val="21"/>
        </w:rPr>
        <w:t>看来，有了进一步信息并不可以预先判断说各成员国将达成一定的成果，但会为各成员国作出结论提供更多的信息。代表团重申，如果不是太麻烦的话，它还是希望听到是否可能那些新的情景。</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主席评论说，秘书处已经回答了这个问题，并明确秘书处将尽一切努力为会员国的讨论提供信息。主席指出，其他代表团表示一般预算进程中应当遵守本组织的基本原则。主席指出，有关这一主题的对话此刻已经达到极限。主席建议各成员国退一步，暂停以待后面重新讨论这个问题，那时也许能看到更多其他材料。他补充说，正如秘书处此前曾表示的，它将尽一切努力来协助委员会。主席鼓励那些对此感兴趣并发言的代表团想办法走到一起，并开始思考要作的决定、要做的事情以及该怎么做才能得出结论。主席告知委员会将在第二天早上重新讨论第16项。</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主席重新开始讨论议程项目16，并请秘书处介绍新的情景和进一步信息，这是秘书处按照成员国的要求编写和分发的。</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秘书处解释说，第一种情景被称为“情景3”，具有以下特征：</w:t>
      </w:r>
      <w:r w:rsidR="00651155">
        <w:rPr>
          <w:rFonts w:ascii="SimSun" w:hAnsi="SimSun" w:hint="eastAsia"/>
          <w:sz w:val="21"/>
          <w:szCs w:val="21"/>
        </w:rPr>
        <w:t>(</w:t>
      </w:r>
      <w:r w:rsidRPr="0011061A">
        <w:rPr>
          <w:rFonts w:ascii="SimSun" w:hAnsi="SimSun" w:hint="eastAsia"/>
          <w:sz w:val="21"/>
          <w:szCs w:val="21"/>
        </w:rPr>
        <w:t>i</w:t>
      </w:r>
      <w:r w:rsidR="00651155">
        <w:rPr>
          <w:rFonts w:ascii="SimSun" w:hAnsi="SimSun" w:hint="eastAsia"/>
          <w:sz w:val="21"/>
          <w:szCs w:val="21"/>
        </w:rPr>
        <w:t>)</w:t>
      </w:r>
      <w:r w:rsidRPr="0011061A">
        <w:rPr>
          <w:rFonts w:ascii="SimSun" w:hAnsi="SimSun" w:hint="eastAsia"/>
          <w:sz w:val="21"/>
          <w:szCs w:val="21"/>
        </w:rPr>
        <w:t>收入和直接支出与PBC文件中的情景2相同，并且</w:t>
      </w:r>
      <w:r w:rsidR="00651155">
        <w:rPr>
          <w:rFonts w:ascii="SimSun" w:hAnsi="SimSun" w:hint="eastAsia"/>
          <w:sz w:val="21"/>
          <w:szCs w:val="21"/>
        </w:rPr>
        <w:t>(</w:t>
      </w:r>
      <w:r w:rsidRPr="0011061A">
        <w:rPr>
          <w:rFonts w:ascii="SimSun" w:hAnsi="SimSun" w:hint="eastAsia"/>
          <w:sz w:val="21"/>
          <w:szCs w:val="21"/>
        </w:rPr>
        <w:t>ii</w:t>
      </w:r>
      <w:r w:rsidR="00651155">
        <w:rPr>
          <w:rFonts w:ascii="SimSun" w:hAnsi="SimSun" w:hint="eastAsia"/>
          <w:sz w:val="21"/>
          <w:szCs w:val="21"/>
        </w:rPr>
        <w:t>)</w:t>
      </w:r>
      <w:r w:rsidRPr="0011061A">
        <w:rPr>
          <w:rFonts w:ascii="SimSun" w:hAnsi="SimSun" w:hint="eastAsia"/>
          <w:sz w:val="21"/>
          <w:szCs w:val="21"/>
        </w:rPr>
        <w:t>按照直接支出的相关份额向各联盟分配间接支出。秘书处随后详细介绍了情景4的特征，其中收入和直接支出与PBC文件中的情景2相同但有特例，即除马德里租金收入外的杂项收入分配给会费供资联盟，而马德里租金收入仍分配给马德里联盟。秘书处进一步指出，情景4的第二个方面是按照直接支出的相关份额向各联盟分配间接支出。此外，秘书处告知PBC，已用两个表格满足了大韩民国代表团提出的关于PBC议程文件中两个情景的细节要求，表格已经与两个新情景一同分发。</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美利坚合众国代表团感谢秘书处提供新情景，希望这能成为PBC会议记录的一部分。代表团还感谢秘书处对四个文件的介绍和解释。代表团认为，该信息为各成员国提供了新层次的透明度，从而可以更好地评估预算提案。它还表示期待着继续磋商这一非常重要的问题。代表团指出，在情景3和情景4中，似乎仲裁与调解中心（AMC）的支出仍是会费供资联盟的一部分，这与现行分配方法相比有所变化。代表团观察到，它在会场里没有听到任何对作出如此显著变化表示支持的声音。代表团希望看到其他的分配方法提案，该分配方法应将这个收入虽少但支出很大的部分从对会费供资联盟预算中去掉，然后在各联盟内更公平地进行分配，类似于现行分配方法或新情景中用于分配间接支出的其他方法。在这方面，代表团指出并没有听到任何人对这样的变化感兴趣。总之代表团表示，在它看来，若能从当天的辩论中去掉这一方面，将有助于简化PBC对话，它也期待着继续磋商。</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法国代表团表示感谢秘书处的工作，并表示对秘书处连夜准备文件印象非常深刻。代表团回顾说，它已经对秘书处提出的前两个情景发表了评论。代表团认为，这些情景有悖于本组织的公约和其赖以运行的原则。因此，代表团不考虑任何其他的情景。</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墨西哥代表团感谢秘书处在短时间内为准备所要求的进一步信息而付出的巨大努力。代表团表示要非常认真地分析这些准备好的信息，但由于当天上午才收到文件，代表团当时无法对其中任何一个文件发表明确的正式意见。</w:t>
      </w:r>
      <w:r w:rsidR="00014132">
        <w:rPr>
          <w:rFonts w:ascii="SimSun" w:hAnsi="SimSun" w:hint="eastAsia"/>
          <w:sz w:val="21"/>
          <w:szCs w:val="21"/>
        </w:rPr>
        <w:t>代表团</w:t>
      </w:r>
      <w:r w:rsidRPr="0011061A">
        <w:rPr>
          <w:rFonts w:ascii="SimSun" w:hAnsi="SimSun" w:hint="eastAsia"/>
          <w:sz w:val="21"/>
          <w:szCs w:val="21"/>
        </w:rPr>
        <w:t>对情景3和情景4的出现表示遗憾，因为它已经明确反对忽视支付能力的概念，而这两个情景已经摆脱了这一原则。代表团强调，它确实意识到讨论情景的必要性，但不同意在这样的讨论中包括情景3和情景4；因此代表团要求从讨论中去掉其他的情景，因为这是原则立场。代表团指出，这两个详细表格中的透明度是积极因素，它会进一步考虑，但无法接受任何忽视代表团认定的至关重要的原则的情景。</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伊朗（伊斯兰共和国）代表团感谢秘书处前一天深夜的努力工作。代表团与法国代表团立场一致，它宣称无法考虑新的情景。代表团解释说，它认为现行分配方法对本组织来说是最好的。</w:t>
      </w:r>
    </w:p>
    <w:p w:rsidR="0011061A" w:rsidRP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意大利代表团感谢秘书处的出色工作。代表团表示不想重复已经提及多次的观点。代表团告知委员会它将思考这些情景。但代表团宣称，它不能接受任何违背或违犯代表团前一天所说的WIPO基本原则的情景。</w:t>
      </w:r>
    </w:p>
    <w:p w:rsidR="0011061A" w:rsidRDefault="0011061A" w:rsidP="00651155">
      <w:pPr>
        <w:pStyle w:val="ONUME"/>
        <w:tabs>
          <w:tab w:val="clear" w:pos="567"/>
        </w:tabs>
        <w:overflowPunct w:val="0"/>
        <w:adjustRightInd w:val="0"/>
        <w:spacing w:afterLines="50" w:after="120" w:line="340" w:lineRule="atLeast"/>
        <w:jc w:val="both"/>
        <w:rPr>
          <w:rFonts w:ascii="SimSun" w:hAnsi="SimSun"/>
          <w:sz w:val="21"/>
          <w:szCs w:val="21"/>
        </w:rPr>
      </w:pPr>
      <w:r w:rsidRPr="0011061A">
        <w:rPr>
          <w:rFonts w:ascii="SimSun" w:hAnsi="SimSun" w:hint="eastAsia"/>
          <w:sz w:val="21"/>
          <w:szCs w:val="21"/>
        </w:rPr>
        <w:t>为了让各代表团进行审议，主席提出了可能的决定中的一些元素，分别是：</w:t>
      </w:r>
      <w:r w:rsidR="00651155">
        <w:rPr>
          <w:rFonts w:ascii="SimSun" w:hAnsi="SimSun" w:hint="eastAsia"/>
          <w:sz w:val="21"/>
          <w:szCs w:val="21"/>
        </w:rPr>
        <w:t>(</w:t>
      </w:r>
      <w:r w:rsidRPr="0011061A">
        <w:rPr>
          <w:rFonts w:ascii="SimSun" w:hAnsi="SimSun" w:hint="eastAsia"/>
          <w:sz w:val="21"/>
          <w:szCs w:val="21"/>
        </w:rPr>
        <w:t>i</w:t>
      </w:r>
      <w:r w:rsidR="00651155">
        <w:rPr>
          <w:rFonts w:ascii="SimSun" w:hAnsi="SimSun" w:hint="eastAsia"/>
          <w:sz w:val="21"/>
          <w:szCs w:val="21"/>
        </w:rPr>
        <w:t>)</w:t>
      </w:r>
      <w:r w:rsidRPr="0011061A">
        <w:rPr>
          <w:rFonts w:ascii="SimSun" w:hAnsi="SimSun" w:hint="eastAsia"/>
          <w:sz w:val="21"/>
          <w:szCs w:val="21"/>
        </w:rPr>
        <w:t>继续审查秘书处所提供的文件和进一步信息；由于PBC未能对未来工作达成一致，</w:t>
      </w:r>
      <w:r w:rsidR="00651155">
        <w:rPr>
          <w:rFonts w:ascii="SimSun" w:hAnsi="SimSun" w:hint="eastAsia"/>
          <w:sz w:val="21"/>
          <w:szCs w:val="21"/>
        </w:rPr>
        <w:t>(</w:t>
      </w:r>
      <w:r w:rsidRPr="0011061A">
        <w:rPr>
          <w:rFonts w:ascii="SimSun" w:hAnsi="SimSun" w:hint="eastAsia"/>
          <w:sz w:val="21"/>
          <w:szCs w:val="21"/>
        </w:rPr>
        <w:t>ii</w:t>
      </w:r>
      <w:r w:rsidR="00651155">
        <w:rPr>
          <w:rFonts w:ascii="SimSun" w:hAnsi="SimSun" w:hint="eastAsia"/>
          <w:sz w:val="21"/>
          <w:szCs w:val="21"/>
        </w:rPr>
        <w:t>)</w:t>
      </w:r>
      <w:r w:rsidRPr="0011061A">
        <w:rPr>
          <w:rFonts w:ascii="SimSun" w:hAnsi="SimSun" w:hint="eastAsia"/>
          <w:sz w:val="21"/>
          <w:szCs w:val="21"/>
        </w:rPr>
        <w:t>继续在下届大成员国会（GA）上开展进一步磋商。同时，主席建议继续进行非正式磋商。鉴于这一决定似乎对各代表团来说能够接受，主席告知大会他将拟一份决定草案，并分发下去以推动议程项目16的正式结束。主席鼓励各代表团利用这段时间来磋商其他未决的问题，包括驻外办事处和治理问题，并暂停会议几分钟。主席随后告知各代表团，已经分发了议程项目16的拟议决定案文</w:t>
      </w:r>
      <w:r w:rsidR="00462E34">
        <w:rPr>
          <w:rFonts w:ascii="SimSun" w:hAnsi="SimSun" w:hint="eastAsia"/>
          <w:sz w:val="21"/>
          <w:szCs w:val="21"/>
        </w:rPr>
        <w:t>。主席</w:t>
      </w:r>
      <w:r w:rsidRPr="0011061A">
        <w:rPr>
          <w:rFonts w:ascii="SimSun" w:hAnsi="SimSun" w:hint="eastAsia"/>
          <w:sz w:val="21"/>
          <w:szCs w:val="21"/>
        </w:rPr>
        <w:t>宣读</w:t>
      </w:r>
      <w:r w:rsidR="00462E34">
        <w:rPr>
          <w:rFonts w:ascii="SimSun" w:hAnsi="SimSun" w:hint="eastAsia"/>
          <w:sz w:val="21"/>
          <w:szCs w:val="21"/>
        </w:rPr>
        <w:t>了提案，并</w:t>
      </w:r>
      <w:r w:rsidRPr="0011061A">
        <w:rPr>
          <w:rFonts w:ascii="SimSun" w:hAnsi="SimSun" w:hint="eastAsia"/>
          <w:sz w:val="21"/>
          <w:szCs w:val="21"/>
        </w:rPr>
        <w:t>询问各代表团，作为不同立场的一个中间基础，该案文</w:t>
      </w:r>
      <w:r w:rsidR="00462E34">
        <w:rPr>
          <w:rFonts w:ascii="SimSun" w:hAnsi="SimSun" w:hint="eastAsia"/>
          <w:sz w:val="21"/>
          <w:szCs w:val="21"/>
        </w:rPr>
        <w:t>他们</w:t>
      </w:r>
      <w:r w:rsidRPr="0011061A">
        <w:rPr>
          <w:rFonts w:ascii="SimSun" w:hAnsi="SimSun" w:hint="eastAsia"/>
          <w:sz w:val="21"/>
          <w:szCs w:val="21"/>
        </w:rPr>
        <w:t>是否</w:t>
      </w:r>
      <w:r w:rsidR="00462E34">
        <w:rPr>
          <w:rFonts w:ascii="SimSun" w:hAnsi="SimSun" w:hint="eastAsia"/>
          <w:sz w:val="21"/>
          <w:szCs w:val="21"/>
        </w:rPr>
        <w:t>批准</w:t>
      </w:r>
      <w:r w:rsidRPr="0011061A">
        <w:rPr>
          <w:rFonts w:ascii="SimSun" w:hAnsi="SimSun" w:hint="eastAsia"/>
          <w:sz w:val="21"/>
          <w:szCs w:val="21"/>
        </w:rPr>
        <w:t>。由于主席没有看到任何的发言请求，并且没有异议，主席认为已经作出决定。主席感谢各代表团对这一相当复杂的财务问题所表现出的灵活性，并鼓励那些</w:t>
      </w:r>
      <w:r w:rsidR="00462E34">
        <w:rPr>
          <w:rFonts w:ascii="SimSun" w:hAnsi="SimSun" w:hint="eastAsia"/>
          <w:sz w:val="21"/>
          <w:szCs w:val="21"/>
        </w:rPr>
        <w:t>愿意就未决议程项目</w:t>
      </w:r>
      <w:r w:rsidRPr="0011061A">
        <w:rPr>
          <w:rFonts w:ascii="SimSun" w:hAnsi="SimSun" w:hint="eastAsia"/>
          <w:sz w:val="21"/>
          <w:szCs w:val="21"/>
        </w:rPr>
        <w:t>继续</w:t>
      </w:r>
      <w:r w:rsidR="00462E34">
        <w:rPr>
          <w:rFonts w:ascii="SimSun" w:hAnsi="SimSun" w:hint="eastAsia"/>
          <w:sz w:val="21"/>
          <w:szCs w:val="21"/>
        </w:rPr>
        <w:t>磋商的代表团</w:t>
      </w:r>
      <w:r w:rsidRPr="0011061A">
        <w:rPr>
          <w:rFonts w:ascii="SimSun" w:hAnsi="SimSun" w:hint="eastAsia"/>
          <w:sz w:val="21"/>
          <w:szCs w:val="21"/>
        </w:rPr>
        <w:t>进行双边或复边非正式磋商，秘书处参不参加均可。</w:t>
      </w:r>
    </w:p>
    <w:p w:rsidR="0011061A" w:rsidRPr="0011061A" w:rsidRDefault="0011061A" w:rsidP="005E447F">
      <w:pPr>
        <w:pStyle w:val="ONUME"/>
        <w:tabs>
          <w:tab w:val="clear" w:pos="567"/>
        </w:tabs>
        <w:overflowPunct w:val="0"/>
        <w:spacing w:afterLines="50" w:after="120" w:line="340" w:lineRule="atLeast"/>
        <w:ind w:left="567"/>
        <w:jc w:val="both"/>
        <w:rPr>
          <w:rFonts w:ascii="SimSun" w:hAnsi="SimSun"/>
          <w:sz w:val="21"/>
          <w:szCs w:val="21"/>
        </w:rPr>
      </w:pPr>
      <w:r w:rsidRPr="0011061A">
        <w:rPr>
          <w:rFonts w:ascii="SimSun" w:hAnsi="SimSun" w:hint="eastAsia"/>
          <w:sz w:val="21"/>
          <w:szCs w:val="21"/>
        </w:rPr>
        <w:t>在对文件WO/PBC/25/16中所介绍的将收入和支出分配到各联盟的潜在替代方法进行审议后，并在收到秘书处的进一步信息、注意到各代表团的评论意见后，计划和预算委员会（PBC）：</w:t>
      </w:r>
    </w:p>
    <w:p w:rsidR="0011061A" w:rsidRPr="0011061A" w:rsidRDefault="0011061A" w:rsidP="005E447F">
      <w:pPr>
        <w:pStyle w:val="ONUME"/>
        <w:numPr>
          <w:ilvl w:val="0"/>
          <w:numId w:val="0"/>
        </w:numPr>
        <w:spacing w:afterLines="50" w:after="120" w:line="340" w:lineRule="atLeast"/>
        <w:ind w:left="1134"/>
        <w:jc w:val="both"/>
        <w:rPr>
          <w:rFonts w:ascii="SimSun" w:hAnsi="SimSun"/>
          <w:sz w:val="21"/>
          <w:szCs w:val="21"/>
        </w:rPr>
      </w:pPr>
      <w:r w:rsidRPr="0011061A">
        <w:rPr>
          <w:rFonts w:ascii="SimSun" w:hAnsi="SimSun" w:hint="eastAsia"/>
          <w:sz w:val="21"/>
          <w:szCs w:val="21"/>
        </w:rPr>
        <w:t>(i)</w:t>
      </w:r>
      <w:r w:rsidR="005E447F">
        <w:rPr>
          <w:rFonts w:ascii="SimSun" w:hAnsi="SimSun" w:hint="eastAsia"/>
          <w:sz w:val="21"/>
          <w:szCs w:val="21"/>
        </w:rPr>
        <w:tab/>
      </w:r>
      <w:r w:rsidRPr="0011061A">
        <w:rPr>
          <w:rFonts w:ascii="SimSun" w:hAnsi="SimSun" w:hint="eastAsia"/>
          <w:sz w:val="21"/>
          <w:szCs w:val="21"/>
        </w:rPr>
        <w:t>未就潜在替代分配方法达成协商一致；</w:t>
      </w:r>
    </w:p>
    <w:p w:rsidR="0011061A" w:rsidRPr="0011061A" w:rsidRDefault="0011061A" w:rsidP="005E447F">
      <w:pPr>
        <w:pStyle w:val="ONUME"/>
        <w:numPr>
          <w:ilvl w:val="0"/>
          <w:numId w:val="0"/>
        </w:numPr>
        <w:spacing w:afterLines="50" w:after="120" w:line="340" w:lineRule="atLeast"/>
        <w:ind w:left="1134"/>
        <w:jc w:val="both"/>
        <w:rPr>
          <w:rFonts w:ascii="SimSun" w:hAnsi="SimSun"/>
          <w:sz w:val="21"/>
          <w:szCs w:val="21"/>
        </w:rPr>
      </w:pPr>
      <w:r w:rsidRPr="0011061A">
        <w:rPr>
          <w:rFonts w:ascii="SimSun" w:hAnsi="SimSun" w:hint="eastAsia"/>
          <w:sz w:val="21"/>
          <w:szCs w:val="21"/>
        </w:rPr>
        <w:t>(ii)</w:t>
      </w:r>
      <w:r w:rsidR="005E447F">
        <w:rPr>
          <w:rFonts w:ascii="SimSun" w:hAnsi="SimSun" w:hint="eastAsia"/>
          <w:sz w:val="21"/>
          <w:szCs w:val="21"/>
        </w:rPr>
        <w:tab/>
      </w:r>
      <w:r w:rsidRPr="0011061A">
        <w:rPr>
          <w:rFonts w:ascii="SimSun" w:hAnsi="SimSun" w:hint="eastAsia"/>
          <w:sz w:val="21"/>
          <w:szCs w:val="21"/>
        </w:rPr>
        <w:t>决定在即将举行的WIPO成员国大会第五十六届会议前，继续进行非正式磋商；并且</w:t>
      </w:r>
    </w:p>
    <w:p w:rsidR="0011061A" w:rsidRPr="00677DB0" w:rsidRDefault="005E447F" w:rsidP="005E447F">
      <w:pPr>
        <w:pStyle w:val="ONUME"/>
        <w:numPr>
          <w:ilvl w:val="0"/>
          <w:numId w:val="0"/>
        </w:numPr>
        <w:spacing w:afterLines="50" w:after="120" w:line="340" w:lineRule="atLeast"/>
        <w:ind w:left="1134"/>
        <w:jc w:val="both"/>
        <w:rPr>
          <w:rFonts w:ascii="SimSun" w:hAnsi="SimSun"/>
          <w:sz w:val="21"/>
          <w:szCs w:val="21"/>
        </w:rPr>
      </w:pPr>
      <w:r>
        <w:rPr>
          <w:rFonts w:ascii="SimSun" w:hAnsi="SimSun" w:hint="eastAsia"/>
          <w:sz w:val="21"/>
          <w:szCs w:val="21"/>
        </w:rPr>
        <w:t>(iii)</w:t>
      </w:r>
      <w:r>
        <w:rPr>
          <w:rFonts w:ascii="SimSun" w:hAnsi="SimSun" w:hint="eastAsia"/>
          <w:sz w:val="21"/>
          <w:szCs w:val="21"/>
        </w:rPr>
        <w:tab/>
      </w:r>
      <w:r w:rsidR="0011061A" w:rsidRPr="0011061A">
        <w:rPr>
          <w:rFonts w:ascii="SimSun" w:hAnsi="SimSun" w:hint="eastAsia"/>
          <w:sz w:val="21"/>
          <w:szCs w:val="21"/>
        </w:rPr>
        <w:t>建议在WIPO成员国大会第五十六届会议上进一步审议该事项。</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42" w:name="_Toc461617106"/>
      <w:bookmarkStart w:id="43" w:name="_Toc463191066"/>
      <w:r w:rsidRPr="00514201">
        <w:rPr>
          <w:rFonts w:ascii="SimHei" w:eastAsia="SimHei" w:hAnsi="SimHei" w:hint="eastAsia"/>
          <w:b w:val="0"/>
          <w:sz w:val="21"/>
          <w:szCs w:val="21"/>
        </w:rPr>
        <w:t>议程第</w:t>
      </w:r>
      <w:r w:rsidRPr="00514201">
        <w:rPr>
          <w:rFonts w:ascii="SimHei" w:eastAsia="SimHei" w:hAnsi="SimHei"/>
          <w:b w:val="0"/>
          <w:sz w:val="21"/>
          <w:szCs w:val="21"/>
        </w:rPr>
        <w:t>17</w:t>
      </w:r>
      <w:r w:rsidRPr="00514201">
        <w:rPr>
          <w:rFonts w:ascii="SimHei" w:eastAsia="SimHei" w:hAnsi="SimHei" w:hint="eastAsia"/>
          <w:b w:val="0"/>
          <w:sz w:val="21"/>
          <w:szCs w:val="21"/>
        </w:rPr>
        <w:t>项</w:t>
      </w:r>
      <w:r w:rsidRPr="00514201">
        <w:rPr>
          <w:rFonts w:ascii="SimHei" w:eastAsia="SimHei" w:hAnsi="SimHei"/>
          <w:b w:val="0"/>
          <w:sz w:val="21"/>
          <w:szCs w:val="21"/>
        </w:rPr>
        <w:tab/>
      </w:r>
      <w:bookmarkEnd w:id="42"/>
      <w:r w:rsidRPr="00514201">
        <w:rPr>
          <w:rFonts w:ascii="SimHei" w:eastAsia="SimHei" w:hAnsi="SimHei"/>
          <w:b w:val="0"/>
          <w:sz w:val="21"/>
          <w:szCs w:val="21"/>
        </w:rPr>
        <w:t>PCT</w:t>
      </w:r>
      <w:r w:rsidRPr="00514201">
        <w:rPr>
          <w:rFonts w:ascii="SimHei" w:eastAsia="SimHei" w:hAnsi="SimHei" w:hint="eastAsia"/>
          <w:b w:val="0"/>
          <w:sz w:val="21"/>
          <w:szCs w:val="21"/>
        </w:rPr>
        <w:t>收入对冲策略提案的进一步最新情况</w:t>
      </w:r>
      <w:bookmarkEnd w:id="43"/>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讨论依据文件WO/PBC/25/20</w:t>
      </w:r>
      <w:r w:rsidRPr="00677DB0">
        <w:rPr>
          <w:rFonts w:ascii="SimSun" w:hAnsi="SimSun" w:hint="eastAsia"/>
          <w:sz w:val="21"/>
          <w:szCs w:val="21"/>
        </w:rPr>
        <w:t>进行。</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秘书处介绍</w:t>
      </w:r>
      <w:r w:rsidRPr="00677DB0">
        <w:rPr>
          <w:rFonts w:ascii="SimSun" w:hAnsi="SimSun" w:hint="eastAsia"/>
          <w:sz w:val="21"/>
          <w:szCs w:val="21"/>
        </w:rPr>
        <w:t>议程第17项，解释说，鉴于分别于2015年10月和2016年5月召开的PCT会议和工作组会议达成的结论，</w:t>
      </w:r>
      <w:r w:rsidRPr="00677DB0">
        <w:rPr>
          <w:rFonts w:ascii="SimSun" w:hAnsi="SimSun"/>
          <w:sz w:val="21"/>
          <w:szCs w:val="21"/>
        </w:rPr>
        <w:t>文件WO/PBC/25/20</w:t>
      </w:r>
      <w:r w:rsidRPr="00677DB0">
        <w:rPr>
          <w:rFonts w:ascii="SimSun" w:hAnsi="SimSun" w:hint="eastAsia"/>
          <w:sz w:val="21"/>
          <w:szCs w:val="21"/>
        </w:rPr>
        <w:t>介绍了关于对</w:t>
      </w:r>
      <w:r w:rsidRPr="00677DB0">
        <w:rPr>
          <w:rFonts w:ascii="SimSun" w:hAnsi="SimSun"/>
          <w:sz w:val="21"/>
          <w:szCs w:val="21"/>
        </w:rPr>
        <w:t>PCT</w:t>
      </w:r>
      <w:r w:rsidRPr="00677DB0">
        <w:rPr>
          <w:rFonts w:ascii="SimSun" w:hAnsi="SimSun" w:hint="eastAsia"/>
          <w:sz w:val="21"/>
          <w:szCs w:val="21"/>
        </w:rPr>
        <w:t>几个币种的费用收入进行对冲的提案的最新情况。根据</w:t>
      </w:r>
      <w:r w:rsidRPr="00677DB0">
        <w:rPr>
          <w:rFonts w:ascii="SimSun" w:hAnsi="SimSun"/>
          <w:sz w:val="21"/>
          <w:szCs w:val="21"/>
        </w:rPr>
        <w:t>FTI</w:t>
      </w:r>
      <w:r w:rsidRPr="00677DB0">
        <w:rPr>
          <w:rFonts w:ascii="SimSun" w:hAnsi="SimSun" w:hint="eastAsia"/>
          <w:sz w:val="21"/>
          <w:szCs w:val="21"/>
        </w:rPr>
        <w:t>财务顾问的建议，最初的提案旨在开展以下工作：每年10月份固定下一个历年里</w:t>
      </w:r>
      <w:r w:rsidRPr="00677DB0">
        <w:rPr>
          <w:rFonts w:ascii="SimSun" w:hAnsi="SimSun"/>
          <w:sz w:val="21"/>
          <w:szCs w:val="21"/>
        </w:rPr>
        <w:t>瑞郎</w:t>
      </w:r>
      <w:r w:rsidRPr="00677DB0">
        <w:rPr>
          <w:rFonts w:ascii="SimSun" w:hAnsi="SimSun" w:hint="eastAsia"/>
          <w:sz w:val="21"/>
          <w:szCs w:val="21"/>
        </w:rPr>
        <w:t>以外其他币种的</w:t>
      </w:r>
      <w:r w:rsidRPr="00677DB0">
        <w:rPr>
          <w:rFonts w:ascii="SimSun" w:hAnsi="SimSun"/>
          <w:sz w:val="21"/>
          <w:szCs w:val="21"/>
        </w:rPr>
        <w:t>国际申请费</w:t>
      </w:r>
      <w:r w:rsidRPr="00677DB0">
        <w:rPr>
          <w:rFonts w:ascii="SimSun" w:hAnsi="SimSun" w:hint="eastAsia"/>
          <w:sz w:val="21"/>
          <w:szCs w:val="21"/>
        </w:rPr>
        <w:t>的</w:t>
      </w:r>
      <w:r w:rsidRPr="00677DB0">
        <w:rPr>
          <w:rFonts w:ascii="SimSun" w:hAnsi="SimSun" w:cs="SimSun" w:hint="eastAsia"/>
          <w:sz w:val="21"/>
          <w:szCs w:val="21"/>
        </w:rPr>
        <w:t>等值数</w:t>
      </w:r>
      <w:r w:rsidRPr="00677DB0">
        <w:rPr>
          <w:rFonts w:ascii="SimSun" w:hAnsi="SimSun"/>
          <w:sz w:val="21"/>
          <w:szCs w:val="21"/>
        </w:rPr>
        <w:t>额</w:t>
      </w:r>
      <w:r w:rsidRPr="00677DB0">
        <w:rPr>
          <w:rFonts w:ascii="SimSun" w:hAnsi="SimSun" w:cs="SimSun" w:hint="eastAsia"/>
          <w:sz w:val="21"/>
          <w:szCs w:val="21"/>
        </w:rPr>
        <w:t>，这些等值数额将在整个历年里保持固定不变，如果出现汇率波动，国际局可以中止固定新的</w:t>
      </w:r>
      <w:r w:rsidRPr="00677DB0">
        <w:rPr>
          <w:rFonts w:ascii="SimSun" w:hAnsi="SimSun"/>
          <w:sz w:val="21"/>
          <w:szCs w:val="21"/>
        </w:rPr>
        <w:t>等值数额</w:t>
      </w:r>
      <w:r w:rsidRPr="00677DB0">
        <w:rPr>
          <w:rFonts w:ascii="SimSun" w:hAnsi="SimSun" w:hint="eastAsia"/>
          <w:sz w:val="21"/>
          <w:szCs w:val="21"/>
        </w:rPr>
        <w:t>。因此，该战略意味着</w:t>
      </w:r>
      <w:r w:rsidRPr="00677DB0">
        <w:rPr>
          <w:rFonts w:ascii="SimSun" w:hAnsi="SimSun"/>
          <w:sz w:val="21"/>
          <w:szCs w:val="21"/>
        </w:rPr>
        <w:t>欧元、美元和日元</w:t>
      </w:r>
      <w:r w:rsidRPr="00677DB0">
        <w:rPr>
          <w:rFonts w:ascii="SimSun" w:hAnsi="SimSun" w:hint="eastAsia"/>
          <w:sz w:val="21"/>
          <w:szCs w:val="21"/>
        </w:rPr>
        <w:t>国际申请费的</w:t>
      </w:r>
      <w:r w:rsidRPr="00677DB0">
        <w:rPr>
          <w:rFonts w:ascii="SimSun" w:hAnsi="SimSun" w:cs="SimSun" w:hint="eastAsia"/>
          <w:sz w:val="21"/>
          <w:szCs w:val="21"/>
        </w:rPr>
        <w:t>等值数额将固定在各币种确定的远期合同平均购买价格。这称作混合对冲汇率，对于所有其他币种，按照当前的做法，价格将根据总干事决定的汇率来固定。这将意味着所有其他币种的国际申请费用收入都不能进行对冲，并且因此</w:t>
      </w:r>
      <w:r w:rsidRPr="00677DB0">
        <w:rPr>
          <w:rFonts w:ascii="SimSun" w:hAnsi="SimSun" w:hint="eastAsia"/>
          <w:sz w:val="21"/>
          <w:szCs w:val="21"/>
        </w:rPr>
        <w:t>受到汇率波动的影响。自从在PBC第二十四届会议上报告这一主题以来，进行了额外的分析，涵盖2015年1月1日至2016年5月31日这一期间。查明了两个因素是该对冲提案取得成功的关键，即有充足的</w:t>
      </w:r>
      <w:r w:rsidRPr="00677DB0">
        <w:rPr>
          <w:rFonts w:ascii="SimSun" w:hAnsi="SimSun"/>
          <w:sz w:val="21"/>
          <w:szCs w:val="21"/>
        </w:rPr>
        <w:t>欧元</w:t>
      </w:r>
      <w:r w:rsidRPr="00677DB0">
        <w:rPr>
          <w:rFonts w:ascii="SimSun" w:hAnsi="SimSun" w:hint="eastAsia"/>
          <w:sz w:val="21"/>
          <w:szCs w:val="21"/>
        </w:rPr>
        <w:t>、美元和日元资金来支付适当的</w:t>
      </w:r>
      <w:r w:rsidRPr="00677DB0">
        <w:rPr>
          <w:rFonts w:ascii="SimSun" w:hAnsi="SimSun"/>
          <w:sz w:val="21"/>
          <w:szCs w:val="21"/>
        </w:rPr>
        <w:t>远期合同</w:t>
      </w:r>
      <w:r w:rsidRPr="00677DB0">
        <w:rPr>
          <w:rFonts w:ascii="SimSun" w:hAnsi="SimSun" w:hint="eastAsia"/>
          <w:sz w:val="21"/>
          <w:szCs w:val="21"/>
        </w:rPr>
        <w:t>以及所有三种货币的现金流量可预测。分析表明，由于欧元和美元都用来支付</w:t>
      </w:r>
      <w:r w:rsidRPr="00677DB0">
        <w:rPr>
          <w:rFonts w:ascii="SimSun" w:hAnsi="SimSun"/>
          <w:sz w:val="21"/>
          <w:szCs w:val="21"/>
        </w:rPr>
        <w:t>WIPO</w:t>
      </w:r>
      <w:r w:rsidRPr="00677DB0">
        <w:rPr>
          <w:rFonts w:ascii="SimSun" w:hAnsi="SimSun" w:hint="eastAsia"/>
          <w:sz w:val="21"/>
          <w:szCs w:val="21"/>
        </w:rPr>
        <w:t>支出，这两个币种的可利用数额将不足，对于日元和美元现金流量，数额在月与月之间变化很大，似乎没有任何特定模式可循。欧元付款在月与月之间变化巨大，这意味着很难预测欧元的每月可利用情况。总之，三种货币的资金仅足够为大约65%的PCT收入提供对冲。这一百分比低于所建议的占收入70%的下限，使大约35%的收入没有任何保障。此外，不能足够准确地预测美元和日元收款。因此，</w:t>
      </w:r>
      <w:r w:rsidRPr="00677DB0">
        <w:rPr>
          <w:rFonts w:ascii="SimSun" w:hAnsi="SimSun"/>
          <w:sz w:val="21"/>
          <w:szCs w:val="21"/>
        </w:rPr>
        <w:t>国际局</w:t>
      </w:r>
      <w:r w:rsidRPr="00677DB0">
        <w:rPr>
          <w:rFonts w:ascii="SimSun" w:hAnsi="SimSun" w:hint="eastAsia"/>
          <w:sz w:val="21"/>
          <w:szCs w:val="21"/>
        </w:rPr>
        <w:t>不期望继续实施对冲策略。与此同时，虽然当前的等值数额机制仅响应汇率值的大波动并且不能立即响应，但它在消除损失方面一直有效，即便是在瑞郎的货币价值出现大的波动期间，如，2015年初，当</w:t>
      </w:r>
      <w:r w:rsidRPr="00677DB0">
        <w:rPr>
          <w:rFonts w:ascii="SimSun" w:hAnsi="SimSun"/>
          <w:sz w:val="21"/>
          <w:szCs w:val="21"/>
        </w:rPr>
        <w:t>瑞郎</w:t>
      </w:r>
      <w:r w:rsidRPr="00677DB0">
        <w:rPr>
          <w:rFonts w:ascii="SimSun" w:hAnsi="SimSun" w:hint="eastAsia"/>
          <w:sz w:val="21"/>
          <w:szCs w:val="21"/>
        </w:rPr>
        <w:t>和欧元之间取消货币挂钩时。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瑞士代表团赞扬秘书处为</w:t>
      </w:r>
      <w:r w:rsidRPr="00677DB0">
        <w:rPr>
          <w:rFonts w:ascii="SimSun" w:hAnsi="SimSun" w:hint="eastAsia"/>
          <w:sz w:val="21"/>
          <w:szCs w:val="21"/>
        </w:rPr>
        <w:t>寻求分析对冲策略的可行性和PCT收入的执行情况而作出的努力。这种深入的分析实际上非常重要。</w:t>
      </w:r>
      <w:r w:rsidRPr="00677DB0">
        <w:rPr>
          <w:rFonts w:ascii="SimSun" w:hAnsi="SimSun"/>
          <w:sz w:val="21"/>
          <w:szCs w:val="21"/>
        </w:rPr>
        <w:t>代表团</w:t>
      </w:r>
      <w:r w:rsidRPr="00677DB0">
        <w:rPr>
          <w:rFonts w:ascii="SimSun" w:hAnsi="SimSun" w:hint="eastAsia"/>
          <w:sz w:val="21"/>
          <w:szCs w:val="21"/>
        </w:rPr>
        <w:t>认为，应当牢记，对冲应当是减少风险而不是增加风险，因此它赞成</w:t>
      </w:r>
      <w:r w:rsidRPr="00677DB0">
        <w:rPr>
          <w:rFonts w:ascii="SimSun" w:hAnsi="SimSun"/>
          <w:sz w:val="21"/>
          <w:szCs w:val="21"/>
        </w:rPr>
        <w:t>秘书处</w:t>
      </w:r>
      <w:r w:rsidRPr="00677DB0">
        <w:rPr>
          <w:rFonts w:ascii="SimSun" w:hAnsi="SimSun" w:hint="eastAsia"/>
          <w:sz w:val="21"/>
          <w:szCs w:val="21"/>
        </w:rPr>
        <w:t>从分析中得出的结论。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加拿大代表团感谢秘书处</w:t>
      </w:r>
      <w:r w:rsidRPr="00677DB0">
        <w:rPr>
          <w:rFonts w:ascii="SimSun" w:hAnsi="SimSun" w:hint="eastAsia"/>
          <w:sz w:val="21"/>
          <w:szCs w:val="21"/>
        </w:rPr>
        <w:t>编拟这份好消息和坏消息参半的最新情况报告，感谢秘书处实际上不懈地开展努力，为这一“便利”的货币风险管理找到明显很难制订的解决方案，或者至少是高质量的解决对冲问题的方案。希望这一结果向好的方向发展。</w:t>
      </w:r>
      <w:r w:rsidRPr="00677DB0">
        <w:rPr>
          <w:rFonts w:ascii="SimSun" w:hAnsi="SimSun"/>
          <w:sz w:val="21"/>
          <w:szCs w:val="21"/>
        </w:rPr>
        <w:t>代表团赞扬秘书处</w:t>
      </w:r>
      <w:r w:rsidRPr="00677DB0">
        <w:rPr>
          <w:rFonts w:ascii="SimSun" w:hAnsi="SimSun" w:hint="eastAsia"/>
          <w:sz w:val="21"/>
          <w:szCs w:val="21"/>
        </w:rPr>
        <w:t>详尽地分析现金流量和因此表现出来的谨慎，鼓励秘书处按照文件第24段的概述监督进展情况。</w:t>
      </w:r>
      <w:r w:rsidRPr="00677DB0">
        <w:rPr>
          <w:rFonts w:ascii="SimSun" w:hAnsi="SimSun"/>
          <w:sz w:val="21"/>
          <w:szCs w:val="21"/>
        </w:rPr>
        <w:t>代表团</w:t>
      </w:r>
      <w:r w:rsidRPr="00677DB0">
        <w:rPr>
          <w:rFonts w:ascii="SimSun" w:hAnsi="SimSun" w:hint="eastAsia"/>
          <w:sz w:val="21"/>
          <w:szCs w:val="21"/>
        </w:rPr>
        <w:t>期待并</w:t>
      </w:r>
      <w:r w:rsidRPr="00677DB0">
        <w:rPr>
          <w:rFonts w:ascii="SimSun" w:hAnsi="SimSun"/>
          <w:sz w:val="21"/>
          <w:szCs w:val="21"/>
        </w:rPr>
        <w:t>欢迎</w:t>
      </w:r>
      <w:r w:rsidRPr="00677DB0">
        <w:rPr>
          <w:rFonts w:ascii="SimSun" w:hAnsi="SimSun" w:hint="eastAsia"/>
          <w:sz w:val="21"/>
          <w:szCs w:val="21"/>
        </w:rPr>
        <w:t>在适当情况下进一步提供最新进展情况。</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日本代表团感谢秘书处</w:t>
      </w:r>
      <w:r w:rsidRPr="00677DB0">
        <w:rPr>
          <w:rFonts w:ascii="SimSun" w:hAnsi="SimSun" w:hint="eastAsia"/>
          <w:sz w:val="21"/>
          <w:szCs w:val="21"/>
        </w:rPr>
        <w:t>在这一问题方面所起的作用。它理解到目前为止没有任何处理这一问题的实用手段，但仍然有兴趣寻找到对冲策略以外的解决方案。如果能够继续审议这一问题，</w:t>
      </w:r>
      <w:r w:rsidRPr="00677DB0">
        <w:rPr>
          <w:rFonts w:ascii="SimSun" w:hAnsi="SimSun"/>
          <w:sz w:val="21"/>
          <w:szCs w:val="21"/>
        </w:rPr>
        <w:t>代表团</w:t>
      </w:r>
      <w:r w:rsidRPr="00677DB0">
        <w:rPr>
          <w:rFonts w:ascii="SimSun" w:hAnsi="SimSun" w:hint="eastAsia"/>
          <w:sz w:val="21"/>
          <w:szCs w:val="21"/>
        </w:rPr>
        <w:t>将不胜感激。</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大韩民国代表团</w:t>
      </w:r>
      <w:r w:rsidRPr="00677DB0">
        <w:rPr>
          <w:rFonts w:ascii="SimSun" w:hAnsi="SimSun" w:hint="eastAsia"/>
          <w:sz w:val="21"/>
          <w:szCs w:val="21"/>
        </w:rPr>
        <w:t>向</w:t>
      </w:r>
      <w:r w:rsidRPr="00677DB0">
        <w:rPr>
          <w:rFonts w:ascii="SimSun" w:hAnsi="SimSun"/>
          <w:sz w:val="21"/>
          <w:szCs w:val="21"/>
        </w:rPr>
        <w:t>秘书处</w:t>
      </w:r>
      <w:r w:rsidRPr="00677DB0">
        <w:rPr>
          <w:rFonts w:ascii="SimSun" w:hAnsi="SimSun" w:hint="eastAsia"/>
          <w:sz w:val="21"/>
          <w:szCs w:val="21"/>
        </w:rPr>
        <w:t>在分析和编拟</w:t>
      </w:r>
      <w:r w:rsidRPr="00677DB0">
        <w:rPr>
          <w:rFonts w:ascii="SimSun" w:hAnsi="SimSun"/>
          <w:sz w:val="21"/>
          <w:szCs w:val="21"/>
        </w:rPr>
        <w:t>PCT</w:t>
      </w:r>
      <w:r w:rsidRPr="00677DB0">
        <w:rPr>
          <w:rFonts w:ascii="SimSun" w:hAnsi="SimSun" w:hint="eastAsia"/>
          <w:sz w:val="21"/>
          <w:szCs w:val="21"/>
        </w:rPr>
        <w:t>收入对冲策略文件方面的辛勤工作表示感谢。2015年，韩国知识产权局是第五大PCT申请受理局，是最大的国际检索机构。尽管韩</w:t>
      </w:r>
      <w:r w:rsidR="00462E34">
        <w:rPr>
          <w:rFonts w:ascii="SimSun" w:hAnsi="SimSun" w:hint="eastAsia"/>
          <w:sz w:val="21"/>
          <w:szCs w:val="21"/>
        </w:rPr>
        <w:t>元</w:t>
      </w:r>
      <w:r w:rsidRPr="00677DB0">
        <w:rPr>
          <w:rFonts w:ascii="SimSun" w:hAnsi="SimSun" w:hint="eastAsia"/>
          <w:sz w:val="21"/>
          <w:szCs w:val="21"/>
        </w:rPr>
        <w:t>不是本次研究的对象，但</w:t>
      </w:r>
      <w:r w:rsidRPr="00677DB0">
        <w:rPr>
          <w:rFonts w:ascii="SimSun" w:hAnsi="SimSun"/>
          <w:sz w:val="21"/>
          <w:szCs w:val="21"/>
        </w:rPr>
        <w:t>代表团</w:t>
      </w:r>
      <w:r w:rsidRPr="00677DB0">
        <w:rPr>
          <w:rFonts w:ascii="SimSun" w:hAnsi="SimSun" w:hint="eastAsia"/>
          <w:sz w:val="21"/>
          <w:szCs w:val="21"/>
        </w:rPr>
        <w:t>非常关注</w:t>
      </w:r>
      <w:r w:rsidRPr="00677DB0">
        <w:rPr>
          <w:rFonts w:ascii="SimSun" w:hAnsi="SimSun"/>
          <w:sz w:val="21"/>
          <w:szCs w:val="21"/>
        </w:rPr>
        <w:t>秘书处</w:t>
      </w:r>
      <w:r w:rsidRPr="00677DB0">
        <w:rPr>
          <w:rFonts w:ascii="SimSun" w:hAnsi="SimSun" w:hint="eastAsia"/>
          <w:sz w:val="21"/>
          <w:szCs w:val="21"/>
        </w:rPr>
        <w:t>在对冲策略分析方面的进展，以找到最佳方式来调整国际货币汇率波动造成的差距。尽管</w:t>
      </w:r>
      <w:r w:rsidRPr="00677DB0">
        <w:rPr>
          <w:rFonts w:ascii="SimSun" w:hAnsi="SimSun"/>
          <w:sz w:val="21"/>
          <w:szCs w:val="21"/>
        </w:rPr>
        <w:t>秘书处</w:t>
      </w:r>
      <w:r w:rsidRPr="00677DB0">
        <w:rPr>
          <w:rFonts w:ascii="SimSun" w:hAnsi="SimSun" w:hint="eastAsia"/>
          <w:sz w:val="21"/>
          <w:szCs w:val="21"/>
        </w:rPr>
        <w:t>关于对冲策略的分析即将结束，</w:t>
      </w:r>
      <w:r w:rsidRPr="00677DB0">
        <w:rPr>
          <w:rFonts w:ascii="SimSun" w:hAnsi="SimSun"/>
          <w:sz w:val="21"/>
          <w:szCs w:val="21"/>
        </w:rPr>
        <w:t>代表团</w:t>
      </w:r>
      <w:r w:rsidRPr="00677DB0">
        <w:rPr>
          <w:rFonts w:ascii="SimSun" w:hAnsi="SimSun" w:hint="eastAsia"/>
          <w:sz w:val="21"/>
          <w:szCs w:val="21"/>
        </w:rPr>
        <w:t>希望秘书处继续寻找其他解决方案，以最大限度地减少成员国和国际局的行政管理和财务负担，并要求秘书处分享各成员国PCT国际申请费的付款和收款方法以及国际局的调整方法。这将使成员国和秘书处能够针对各种不同的情况交流理念和解决方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在回答</w:t>
      </w:r>
      <w:r w:rsidRPr="00677DB0">
        <w:rPr>
          <w:rFonts w:ascii="SimSun" w:hAnsi="SimSun"/>
          <w:sz w:val="21"/>
          <w:szCs w:val="21"/>
        </w:rPr>
        <w:t>大韩民国代表团</w:t>
      </w:r>
      <w:r w:rsidRPr="00677DB0">
        <w:rPr>
          <w:rFonts w:ascii="SimSun" w:hAnsi="SimSun" w:hint="eastAsia"/>
          <w:sz w:val="21"/>
          <w:szCs w:val="21"/>
        </w:rPr>
        <w:t>关于各成员国知识产权局费用转交具体信息的要求时，</w:t>
      </w:r>
      <w:r w:rsidRPr="00677DB0">
        <w:rPr>
          <w:rFonts w:ascii="SimSun" w:hAnsi="SimSun" w:cs="SimSun" w:hint="eastAsia"/>
          <w:sz w:val="21"/>
          <w:szCs w:val="21"/>
        </w:rPr>
        <w:t>秘书处</w:t>
      </w:r>
      <w:r w:rsidRPr="00677DB0">
        <w:rPr>
          <w:rFonts w:ascii="SimSun" w:hAnsi="SimSun"/>
          <w:sz w:val="21"/>
          <w:szCs w:val="21"/>
        </w:rPr>
        <w:t>解释说，</w:t>
      </w:r>
      <w:r w:rsidRPr="00677DB0">
        <w:rPr>
          <w:rFonts w:ascii="SimSun" w:hAnsi="SimSun" w:hint="eastAsia"/>
          <w:sz w:val="21"/>
          <w:szCs w:val="21"/>
        </w:rPr>
        <w:t>可以编拟相关内容，但前提是各成员国一致同意可以在PBC内分享该信息。必须编拟一份</w:t>
      </w:r>
      <w:r w:rsidRPr="00677DB0">
        <w:rPr>
          <w:rFonts w:ascii="SimSun" w:hAnsi="SimSun"/>
          <w:sz w:val="21"/>
          <w:szCs w:val="21"/>
        </w:rPr>
        <w:t>文件</w:t>
      </w:r>
      <w:r w:rsidRPr="00677DB0">
        <w:rPr>
          <w:rFonts w:ascii="SimSun" w:hAnsi="SimSun" w:hint="eastAsia"/>
          <w:sz w:val="21"/>
          <w:szCs w:val="21"/>
        </w:rPr>
        <w:t>，而且对信息的分析需要一些时间。</w:t>
      </w:r>
      <w:r w:rsidRPr="00677DB0">
        <w:rPr>
          <w:rFonts w:ascii="SimSun" w:hAnsi="SimSun"/>
          <w:sz w:val="21"/>
          <w:szCs w:val="21"/>
        </w:rPr>
        <w:t>秘书处</w:t>
      </w:r>
      <w:r w:rsidRPr="00677DB0">
        <w:rPr>
          <w:rFonts w:ascii="SimSun" w:hAnsi="SimSun" w:hint="eastAsia"/>
          <w:sz w:val="21"/>
          <w:szCs w:val="21"/>
        </w:rPr>
        <w:t>将寻求指导意见，以确定是否一致要求可以分享所有成员国的付款历史和收款情况信息。</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cs="SimSun" w:hint="eastAsia"/>
          <w:sz w:val="21"/>
          <w:szCs w:val="21"/>
        </w:rPr>
        <w:t>看到</w:t>
      </w:r>
      <w:r w:rsidRPr="00651155">
        <w:rPr>
          <w:rFonts w:ascii="SimSun" w:hAnsi="SimSun" w:hint="eastAsia"/>
          <w:sz w:val="21"/>
          <w:szCs w:val="21"/>
        </w:rPr>
        <w:t>没有</w:t>
      </w:r>
      <w:r w:rsidRPr="00677DB0">
        <w:rPr>
          <w:rFonts w:ascii="SimSun" w:hAnsi="SimSun" w:cs="SimSun" w:hint="eastAsia"/>
          <w:sz w:val="21"/>
          <w:szCs w:val="21"/>
        </w:rPr>
        <w:t>人要求继续发言，</w:t>
      </w:r>
      <w:r w:rsidRPr="00677DB0">
        <w:rPr>
          <w:rFonts w:ascii="SimSun" w:hAnsi="SimSun"/>
          <w:sz w:val="21"/>
          <w:szCs w:val="21"/>
        </w:rPr>
        <w:t>主席</w:t>
      </w:r>
      <w:r w:rsidRPr="00677DB0">
        <w:rPr>
          <w:rFonts w:ascii="SimSun" w:hAnsi="SimSun" w:hint="eastAsia"/>
          <w:sz w:val="21"/>
          <w:szCs w:val="21"/>
        </w:rPr>
        <w:t>宣读了建议的决定，该决定获得通过。</w:t>
      </w:r>
    </w:p>
    <w:p w:rsidR="00BB4B77" w:rsidRPr="00677DB0" w:rsidRDefault="00BB4B77" w:rsidP="005E447F">
      <w:pPr>
        <w:pStyle w:val="ONUME"/>
        <w:tabs>
          <w:tab w:val="clear" w:pos="567"/>
        </w:tabs>
        <w:overflowPunct w:val="0"/>
        <w:spacing w:afterLines="50" w:after="120" w:line="340" w:lineRule="atLeast"/>
        <w:ind w:left="567"/>
        <w:jc w:val="both"/>
        <w:rPr>
          <w:rFonts w:ascii="SimSun" w:hAnsi="SimSun"/>
          <w:sz w:val="21"/>
          <w:szCs w:val="21"/>
        </w:rPr>
      </w:pPr>
      <w:r w:rsidRPr="00677DB0">
        <w:rPr>
          <w:rFonts w:ascii="SimSun" w:hAnsi="SimSun" w:hint="eastAsia"/>
          <w:sz w:val="21"/>
          <w:szCs w:val="21"/>
        </w:rPr>
        <w:t>计划和预算委员会注意到文件</w:t>
      </w:r>
      <w:r w:rsidRPr="00677DB0">
        <w:rPr>
          <w:rFonts w:ascii="SimSun" w:hAnsi="SimSun"/>
          <w:sz w:val="21"/>
          <w:szCs w:val="21"/>
        </w:rPr>
        <w:t>WO/PBC/25/20</w:t>
      </w:r>
      <w:r w:rsidRPr="00677DB0">
        <w:rPr>
          <w:rFonts w:ascii="SimSun" w:hAnsi="SimSun" w:hint="eastAsia"/>
          <w:sz w:val="21"/>
          <w:szCs w:val="21"/>
        </w:rPr>
        <w:t>的内容，尤其是第</w:t>
      </w:r>
      <w:r w:rsidRPr="00677DB0">
        <w:rPr>
          <w:rFonts w:ascii="SimSun" w:hAnsi="SimSun"/>
          <w:sz w:val="21"/>
          <w:szCs w:val="21"/>
        </w:rPr>
        <w:t>23</w:t>
      </w:r>
      <w:r w:rsidRPr="00677DB0">
        <w:rPr>
          <w:rFonts w:ascii="SimSun" w:hAnsi="SimSun" w:hint="eastAsia"/>
          <w:sz w:val="21"/>
          <w:szCs w:val="21"/>
        </w:rPr>
        <w:t>段和第</w:t>
      </w:r>
      <w:r w:rsidRPr="00677DB0">
        <w:rPr>
          <w:rFonts w:ascii="SimSun" w:hAnsi="SimSun"/>
          <w:sz w:val="21"/>
          <w:szCs w:val="21"/>
        </w:rPr>
        <w:t>24</w:t>
      </w:r>
      <w:r w:rsidRPr="00677DB0">
        <w:rPr>
          <w:rFonts w:ascii="SimSun" w:hAnsi="SimSun" w:hint="eastAsia"/>
          <w:sz w:val="21"/>
          <w:szCs w:val="21"/>
        </w:rPr>
        <w:t>段。</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44" w:name="_Toc461617107"/>
      <w:bookmarkStart w:id="45" w:name="_Toc463191067"/>
      <w:r w:rsidRPr="00514201">
        <w:rPr>
          <w:rFonts w:ascii="SimHei" w:eastAsia="SimHei" w:hAnsi="SimHei" w:hint="eastAsia"/>
          <w:b w:val="0"/>
          <w:sz w:val="21"/>
          <w:szCs w:val="21"/>
        </w:rPr>
        <w:t>议程第</w:t>
      </w:r>
      <w:r w:rsidRPr="00514201">
        <w:rPr>
          <w:rFonts w:ascii="SimHei" w:eastAsia="SimHei" w:hAnsi="SimHei"/>
          <w:b w:val="0"/>
          <w:sz w:val="21"/>
          <w:szCs w:val="21"/>
        </w:rPr>
        <w:t>18</w:t>
      </w:r>
      <w:r w:rsidRPr="00514201">
        <w:rPr>
          <w:rFonts w:ascii="SimHei" w:eastAsia="SimHei" w:hAnsi="SimHei" w:hint="eastAsia"/>
          <w:b w:val="0"/>
          <w:sz w:val="21"/>
          <w:szCs w:val="21"/>
        </w:rPr>
        <w:t>项</w:t>
      </w:r>
      <w:r w:rsidRPr="00514201">
        <w:rPr>
          <w:rFonts w:ascii="SimHei" w:eastAsia="SimHei" w:hAnsi="SimHei"/>
          <w:b w:val="0"/>
          <w:sz w:val="21"/>
          <w:szCs w:val="21"/>
        </w:rPr>
        <w:tab/>
      </w:r>
      <w:bookmarkEnd w:id="44"/>
      <w:r w:rsidRPr="00514201">
        <w:rPr>
          <w:rFonts w:ascii="SimHei" w:eastAsia="SimHei" w:hAnsi="SimHei" w:hint="eastAsia"/>
          <w:b w:val="0"/>
          <w:sz w:val="21"/>
          <w:szCs w:val="21"/>
        </w:rPr>
        <w:t>治理问题</w:t>
      </w:r>
      <w:bookmarkEnd w:id="45"/>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讨论依据文件WO/PBC/25/19</w:t>
      </w:r>
      <w:r w:rsidRPr="00677DB0">
        <w:rPr>
          <w:rFonts w:ascii="SimSun" w:hAnsi="SimSun" w:hint="eastAsia"/>
          <w:sz w:val="21"/>
          <w:szCs w:val="21"/>
        </w:rPr>
        <w:t>进行。</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cstheme="minorBidi"/>
          <w:sz w:val="21"/>
          <w:szCs w:val="21"/>
        </w:rPr>
      </w:pPr>
      <w:r w:rsidRPr="00677DB0">
        <w:rPr>
          <w:rFonts w:ascii="SimSun" w:hAnsi="SimSun"/>
          <w:sz w:val="21"/>
          <w:szCs w:val="21"/>
        </w:rPr>
        <w:t>主席</w:t>
      </w:r>
      <w:r w:rsidRPr="00677DB0">
        <w:rPr>
          <w:rFonts w:ascii="SimSun" w:hAnsi="SimSun" w:hint="eastAsia"/>
          <w:sz w:val="21"/>
          <w:szCs w:val="21"/>
        </w:rPr>
        <w:t>请</w:t>
      </w:r>
      <w:r w:rsidRPr="00677DB0">
        <w:rPr>
          <w:rFonts w:ascii="SimSun" w:hAnsi="SimSun"/>
          <w:sz w:val="21"/>
          <w:szCs w:val="21"/>
        </w:rPr>
        <w:t>法律顾问</w:t>
      </w:r>
      <w:r w:rsidRPr="00677DB0">
        <w:rPr>
          <w:rFonts w:ascii="SimSun" w:hAnsi="SimSun" w:hint="eastAsia"/>
          <w:sz w:val="21"/>
          <w:szCs w:val="21"/>
        </w:rPr>
        <w:t>介绍该项目并希望委员会能够在此方面达成决定。</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在介绍该议程项目时，</w:t>
      </w:r>
      <w:r w:rsidRPr="00677DB0">
        <w:rPr>
          <w:rFonts w:ascii="SimSun" w:hAnsi="SimSun"/>
          <w:sz w:val="21"/>
          <w:szCs w:val="21"/>
        </w:rPr>
        <w:t>法律顾问说，</w:t>
      </w:r>
      <w:r w:rsidRPr="00677DB0">
        <w:rPr>
          <w:rFonts w:ascii="SimSun" w:hAnsi="SimSun" w:hint="eastAsia"/>
          <w:sz w:val="21"/>
          <w:szCs w:val="21"/>
        </w:rPr>
        <w:t>他会非常简要。他</w:t>
      </w:r>
      <w:r w:rsidRPr="00677DB0">
        <w:rPr>
          <w:rFonts w:ascii="SimSun" w:hAnsi="SimSun"/>
          <w:sz w:val="21"/>
          <w:szCs w:val="21"/>
        </w:rPr>
        <w:t>指出</w:t>
      </w:r>
      <w:r w:rsidRPr="00677DB0">
        <w:rPr>
          <w:rFonts w:ascii="SimSun" w:hAnsi="SimSun" w:hint="eastAsia"/>
          <w:sz w:val="21"/>
          <w:szCs w:val="21"/>
        </w:rPr>
        <w:t>，正如代表们所认识到的，</w:t>
      </w:r>
      <w:r w:rsidRPr="00677DB0">
        <w:rPr>
          <w:rFonts w:ascii="SimSun" w:hAnsi="SimSun" w:cs="SimSun" w:hint="eastAsia"/>
          <w:sz w:val="21"/>
          <w:szCs w:val="21"/>
        </w:rPr>
        <w:t>委员会已经对</w:t>
      </w:r>
      <w:r w:rsidRPr="00677DB0">
        <w:rPr>
          <w:rFonts w:ascii="SimSun" w:hAnsi="SimSun" w:hint="eastAsia"/>
          <w:sz w:val="21"/>
          <w:szCs w:val="21"/>
        </w:rPr>
        <w:t>治理问题进行了一定时间的讨论。他指出，继</w:t>
      </w:r>
      <w:r w:rsidRPr="00677DB0">
        <w:rPr>
          <w:rFonts w:ascii="SimSun" w:hAnsi="SimSun"/>
          <w:sz w:val="21"/>
          <w:szCs w:val="21"/>
        </w:rPr>
        <w:t>WIPO成员国</w:t>
      </w:r>
      <w:r w:rsidRPr="00677DB0">
        <w:rPr>
          <w:rFonts w:ascii="SimSun" w:hAnsi="SimSun" w:hint="eastAsia"/>
          <w:sz w:val="21"/>
          <w:szCs w:val="21"/>
        </w:rPr>
        <w:t>大会在2014年举行的其第五十四届系列会议上提出要求之后，</w:t>
      </w:r>
      <w:r w:rsidRPr="00677DB0">
        <w:rPr>
          <w:rFonts w:ascii="SimSun" w:hAnsi="SimSun"/>
          <w:sz w:val="21"/>
          <w:szCs w:val="21"/>
        </w:rPr>
        <w:t>PBC</w:t>
      </w:r>
      <w:r w:rsidRPr="00677DB0">
        <w:rPr>
          <w:rFonts w:ascii="SimSun" w:hAnsi="SimSun" w:hint="eastAsia"/>
          <w:sz w:val="21"/>
          <w:szCs w:val="21"/>
        </w:rPr>
        <w:t>最近在</w:t>
      </w:r>
      <w:r w:rsidRPr="00677DB0">
        <w:rPr>
          <w:rFonts w:ascii="SimSun" w:hAnsi="SimSun"/>
          <w:sz w:val="21"/>
          <w:szCs w:val="21"/>
        </w:rPr>
        <w:t>第二十三届</w:t>
      </w:r>
      <w:r w:rsidRPr="00677DB0">
        <w:rPr>
          <w:rFonts w:ascii="SimSun" w:hAnsi="SimSun" w:hint="eastAsia"/>
          <w:sz w:val="21"/>
          <w:szCs w:val="21"/>
        </w:rPr>
        <w:t>和</w:t>
      </w:r>
      <w:r w:rsidRPr="00677DB0">
        <w:rPr>
          <w:rFonts w:ascii="SimSun" w:hAnsi="SimSun"/>
          <w:sz w:val="21"/>
          <w:szCs w:val="21"/>
        </w:rPr>
        <w:t>第二十四届</w:t>
      </w:r>
      <w:r w:rsidRPr="00677DB0">
        <w:rPr>
          <w:rFonts w:ascii="SimSun" w:hAnsi="SimSun" w:hint="eastAsia"/>
          <w:sz w:val="21"/>
          <w:szCs w:val="21"/>
        </w:rPr>
        <w:t>会议上积极参与关于</w:t>
      </w:r>
      <w:r w:rsidRPr="00677DB0">
        <w:rPr>
          <w:rFonts w:ascii="SimSun" w:hAnsi="SimSun"/>
          <w:sz w:val="21"/>
          <w:szCs w:val="21"/>
        </w:rPr>
        <w:t>治理问题</w:t>
      </w:r>
      <w:r w:rsidRPr="00677DB0">
        <w:rPr>
          <w:rFonts w:ascii="SimSun" w:hAnsi="SimSun" w:hint="eastAsia"/>
          <w:sz w:val="21"/>
          <w:szCs w:val="21"/>
        </w:rPr>
        <w:t>的对话，并同意在</w:t>
      </w:r>
      <w:r w:rsidRPr="00677DB0">
        <w:rPr>
          <w:rFonts w:ascii="SimSun" w:hAnsi="SimSun"/>
          <w:sz w:val="21"/>
          <w:szCs w:val="21"/>
        </w:rPr>
        <w:t>第二十五届</w:t>
      </w:r>
      <w:r w:rsidRPr="00677DB0">
        <w:rPr>
          <w:rFonts w:ascii="SimSun" w:hAnsi="SimSun" w:hint="eastAsia"/>
          <w:sz w:val="21"/>
          <w:szCs w:val="21"/>
        </w:rPr>
        <w:t>会议上继续进行这一主题的讨论。在此背景下，还决定请成员国就具体议题提交讨论提案，并要求秘书处对这些提案进行汇编，作为</w:t>
      </w:r>
      <w:r w:rsidRPr="00677DB0">
        <w:rPr>
          <w:rFonts w:ascii="SimSun" w:hAnsi="SimSun"/>
          <w:sz w:val="21"/>
          <w:szCs w:val="21"/>
        </w:rPr>
        <w:t>PBC</w:t>
      </w:r>
      <w:r w:rsidRPr="00677DB0">
        <w:rPr>
          <w:rFonts w:ascii="SimSun" w:hAnsi="SimSun" w:cs="SimSun" w:hint="eastAsia"/>
          <w:sz w:val="21"/>
          <w:szCs w:val="21"/>
        </w:rPr>
        <w:t>第二十五届</w:t>
      </w:r>
      <w:r w:rsidRPr="00677DB0">
        <w:rPr>
          <w:rFonts w:ascii="SimSun" w:hAnsi="SimSun" w:hint="eastAsia"/>
          <w:sz w:val="21"/>
          <w:szCs w:val="21"/>
        </w:rPr>
        <w:t>会议文件的一部分。为此，秘书处向成员国发送了日期为</w:t>
      </w:r>
      <w:r w:rsidRPr="00677DB0">
        <w:rPr>
          <w:rFonts w:ascii="SimSun" w:hAnsi="SimSun"/>
          <w:sz w:val="21"/>
          <w:szCs w:val="21"/>
        </w:rPr>
        <w:t>2016</w:t>
      </w:r>
      <w:r w:rsidRPr="00677DB0">
        <w:rPr>
          <w:rFonts w:ascii="SimSun" w:hAnsi="SimSun" w:hint="eastAsia"/>
          <w:sz w:val="21"/>
          <w:szCs w:val="21"/>
        </w:rPr>
        <w:t>年</w:t>
      </w:r>
      <w:r w:rsidRPr="00677DB0">
        <w:rPr>
          <w:rFonts w:ascii="SimSun" w:hAnsi="SimSun"/>
          <w:sz w:val="21"/>
          <w:szCs w:val="21"/>
        </w:rPr>
        <w:t>6</w:t>
      </w:r>
      <w:r w:rsidRPr="00677DB0">
        <w:rPr>
          <w:rFonts w:ascii="SimSun" w:hAnsi="SimSun" w:hint="eastAsia"/>
          <w:sz w:val="21"/>
          <w:szCs w:val="21"/>
        </w:rPr>
        <w:t>月</w:t>
      </w:r>
      <w:r w:rsidRPr="00677DB0">
        <w:rPr>
          <w:rFonts w:ascii="SimSun" w:hAnsi="SimSun"/>
          <w:sz w:val="21"/>
          <w:szCs w:val="21"/>
        </w:rPr>
        <w:t>7</w:t>
      </w:r>
      <w:r w:rsidRPr="00677DB0">
        <w:rPr>
          <w:rFonts w:ascii="SimSun" w:hAnsi="SimSun" w:hint="eastAsia"/>
          <w:sz w:val="21"/>
          <w:szCs w:val="21"/>
        </w:rPr>
        <w:t>日的第</w:t>
      </w:r>
      <w:r w:rsidRPr="00677DB0">
        <w:rPr>
          <w:rFonts w:ascii="SimSun" w:hAnsi="SimSun"/>
          <w:sz w:val="21"/>
          <w:szCs w:val="21"/>
        </w:rPr>
        <w:t>3677</w:t>
      </w:r>
      <w:r w:rsidRPr="00677DB0">
        <w:rPr>
          <w:rFonts w:ascii="SimSun" w:hAnsi="SimSun" w:hint="eastAsia"/>
          <w:sz w:val="21"/>
          <w:szCs w:val="21"/>
        </w:rPr>
        <w:t>号函，请成员国不晚于</w:t>
      </w:r>
      <w:r w:rsidRPr="00677DB0">
        <w:rPr>
          <w:rFonts w:ascii="SimSun" w:hAnsi="SimSun"/>
          <w:sz w:val="21"/>
          <w:szCs w:val="21"/>
        </w:rPr>
        <w:t>2016</w:t>
      </w:r>
      <w:r w:rsidRPr="00677DB0">
        <w:rPr>
          <w:rFonts w:ascii="SimSun" w:hAnsi="SimSun" w:hint="eastAsia"/>
          <w:sz w:val="21"/>
          <w:szCs w:val="21"/>
        </w:rPr>
        <w:t>年</w:t>
      </w:r>
      <w:r w:rsidRPr="00677DB0">
        <w:rPr>
          <w:rFonts w:ascii="SimSun" w:hAnsi="SimSun"/>
          <w:sz w:val="21"/>
          <w:szCs w:val="21"/>
        </w:rPr>
        <w:t>7</w:t>
      </w:r>
      <w:r w:rsidRPr="00677DB0">
        <w:rPr>
          <w:rFonts w:ascii="SimSun" w:hAnsi="SimSun" w:hint="eastAsia"/>
          <w:sz w:val="21"/>
          <w:szCs w:val="21"/>
        </w:rPr>
        <w:t>月</w:t>
      </w:r>
      <w:r w:rsidRPr="00677DB0">
        <w:rPr>
          <w:rFonts w:ascii="SimSun" w:hAnsi="SimSun"/>
          <w:sz w:val="21"/>
          <w:szCs w:val="21"/>
        </w:rPr>
        <w:t>1</w:t>
      </w:r>
      <w:r w:rsidRPr="00677DB0">
        <w:rPr>
          <w:rFonts w:ascii="SimSun" w:hAnsi="SimSun" w:hint="eastAsia"/>
          <w:sz w:val="21"/>
          <w:szCs w:val="21"/>
        </w:rPr>
        <w:t>日提交它们可能有关</w:t>
      </w:r>
      <w:r w:rsidRPr="00677DB0">
        <w:rPr>
          <w:rFonts w:ascii="SimSun" w:hAnsi="SimSun" w:cs="SimSun" w:hint="eastAsia"/>
          <w:sz w:val="21"/>
          <w:szCs w:val="21"/>
        </w:rPr>
        <w:t>文件</w:t>
      </w:r>
      <w:r w:rsidRPr="00677DB0">
        <w:rPr>
          <w:rFonts w:ascii="SimSun" w:hAnsi="SimSun"/>
          <w:sz w:val="21"/>
          <w:szCs w:val="21"/>
        </w:rPr>
        <w:t>WO/PBC/25/19</w:t>
      </w:r>
      <w:r w:rsidRPr="00677DB0">
        <w:rPr>
          <w:rFonts w:ascii="SimSun" w:hAnsi="SimSun" w:hint="eastAsia"/>
          <w:sz w:val="21"/>
          <w:szCs w:val="21"/>
        </w:rPr>
        <w:t>第1段所涉议题的任何提案。在此方面同，他回顾说希腊以</w:t>
      </w:r>
      <w:r w:rsidRPr="00677DB0">
        <w:rPr>
          <w:rFonts w:ascii="SimSun" w:hAnsi="SimSun"/>
          <w:sz w:val="21"/>
          <w:szCs w:val="21"/>
        </w:rPr>
        <w:t>B</w:t>
      </w:r>
      <w:r w:rsidRPr="00677DB0">
        <w:rPr>
          <w:rFonts w:ascii="SimSun" w:hAnsi="SimSun" w:hint="eastAsia"/>
          <w:sz w:val="21"/>
          <w:szCs w:val="21"/>
        </w:rPr>
        <w:t>集团的名义提交了一份提案，见</w:t>
      </w:r>
      <w:r w:rsidRPr="00677DB0">
        <w:rPr>
          <w:rFonts w:ascii="SimSun" w:hAnsi="SimSun"/>
          <w:sz w:val="21"/>
          <w:szCs w:val="21"/>
        </w:rPr>
        <w:t>文件WO/PBC/25/19</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主席感谢法律顾问</w:t>
      </w:r>
      <w:r w:rsidRPr="00677DB0">
        <w:rPr>
          <w:rFonts w:ascii="SimSun" w:hAnsi="SimSun" w:hint="eastAsia"/>
          <w:sz w:val="21"/>
          <w:szCs w:val="21"/>
        </w:rPr>
        <w:t>所作的介绍性发言，并且，鉴于该提案是以</w:t>
      </w:r>
      <w:r w:rsidRPr="00677DB0">
        <w:rPr>
          <w:rFonts w:ascii="SimSun" w:hAnsi="SimSun"/>
          <w:sz w:val="21"/>
          <w:szCs w:val="21"/>
        </w:rPr>
        <w:t>B</w:t>
      </w:r>
      <w:r w:rsidRPr="00677DB0">
        <w:rPr>
          <w:rFonts w:ascii="SimSun" w:hAnsi="SimSun" w:cs="SimSun" w:hint="eastAsia"/>
          <w:sz w:val="21"/>
          <w:szCs w:val="21"/>
        </w:rPr>
        <w:t>集团</w:t>
      </w:r>
      <w:r w:rsidRPr="00677DB0">
        <w:rPr>
          <w:rFonts w:ascii="SimSun" w:hAnsi="SimSun" w:hint="eastAsia"/>
          <w:sz w:val="21"/>
          <w:szCs w:val="21"/>
        </w:rPr>
        <w:t>的名义提交的，请</w:t>
      </w:r>
      <w:r w:rsidRPr="00677DB0">
        <w:rPr>
          <w:rFonts w:ascii="SimSun" w:hAnsi="SimSun"/>
          <w:sz w:val="21"/>
          <w:szCs w:val="21"/>
        </w:rPr>
        <w:t>希腊代表团</w:t>
      </w:r>
      <w:r w:rsidRPr="00677DB0">
        <w:rPr>
          <w:rFonts w:ascii="SimSun" w:hAnsi="SimSun" w:hint="eastAsia"/>
          <w:sz w:val="21"/>
          <w:szCs w:val="21"/>
        </w:rPr>
        <w:t>向</w:t>
      </w:r>
      <w:r w:rsidRPr="00677DB0">
        <w:rPr>
          <w:rFonts w:ascii="SimSun" w:hAnsi="SimSun"/>
          <w:sz w:val="21"/>
          <w:szCs w:val="21"/>
        </w:rPr>
        <w:t>委员会</w:t>
      </w:r>
      <w:r w:rsidRPr="00677DB0">
        <w:rPr>
          <w:rFonts w:ascii="SimSun" w:hAnsi="SimSun" w:hint="eastAsia"/>
          <w:sz w:val="21"/>
          <w:szCs w:val="21"/>
        </w:rPr>
        <w:t>简要介绍该提案，使</w:t>
      </w:r>
      <w:r w:rsidRPr="00677DB0">
        <w:rPr>
          <w:rFonts w:ascii="SimSun" w:hAnsi="SimSun"/>
          <w:sz w:val="21"/>
          <w:szCs w:val="21"/>
        </w:rPr>
        <w:t>委员会</w:t>
      </w:r>
      <w:r w:rsidRPr="00677DB0">
        <w:rPr>
          <w:rFonts w:ascii="SimSun" w:hAnsi="SimSun" w:hint="eastAsia"/>
          <w:sz w:val="21"/>
          <w:szCs w:val="21"/>
        </w:rPr>
        <w:t>对</w:t>
      </w:r>
      <w:r w:rsidRPr="00677DB0">
        <w:rPr>
          <w:rFonts w:ascii="SimSun" w:hAnsi="SimSun"/>
          <w:sz w:val="21"/>
          <w:szCs w:val="21"/>
        </w:rPr>
        <w:t>B集团</w:t>
      </w:r>
      <w:r w:rsidRPr="00677DB0">
        <w:rPr>
          <w:rFonts w:ascii="SimSun" w:hAnsi="SimSun" w:hint="eastAsia"/>
          <w:sz w:val="21"/>
          <w:szCs w:val="21"/>
        </w:rPr>
        <w:t>如何提出该提案的背景有一些了解。</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希腊代表团以B集团的名义发言，</w:t>
      </w:r>
      <w:r w:rsidRPr="00677DB0">
        <w:rPr>
          <w:rFonts w:ascii="SimSun" w:hAnsi="SimSun" w:hint="eastAsia"/>
          <w:sz w:val="21"/>
          <w:szCs w:val="21"/>
        </w:rPr>
        <w:t>同样对法律顾问的介绍表示感谢。</w:t>
      </w:r>
      <w:r w:rsidRPr="00677DB0">
        <w:rPr>
          <w:rFonts w:ascii="SimSun" w:hAnsi="SimSun"/>
          <w:sz w:val="21"/>
          <w:szCs w:val="21"/>
        </w:rPr>
        <w:t>代表团重申</w:t>
      </w:r>
      <w:r w:rsidRPr="00677DB0">
        <w:rPr>
          <w:rFonts w:ascii="SimSun" w:hAnsi="SimSun" w:hint="eastAsia"/>
          <w:sz w:val="21"/>
          <w:szCs w:val="21"/>
        </w:rPr>
        <w:t>，</w:t>
      </w:r>
      <w:r w:rsidRPr="00677DB0">
        <w:rPr>
          <w:rFonts w:ascii="SimSun" w:hAnsi="SimSun"/>
          <w:sz w:val="21"/>
          <w:szCs w:val="21"/>
        </w:rPr>
        <w:t>PBC</w:t>
      </w:r>
      <w:r w:rsidRPr="00677DB0">
        <w:rPr>
          <w:rFonts w:ascii="SimSun" w:hAnsi="SimSun" w:hint="eastAsia"/>
          <w:sz w:val="21"/>
          <w:szCs w:val="21"/>
        </w:rPr>
        <w:t>在</w:t>
      </w:r>
      <w:r w:rsidRPr="00677DB0">
        <w:rPr>
          <w:rFonts w:ascii="SimSun" w:hAnsi="SimSun" w:cs="SimSun" w:hint="eastAsia"/>
          <w:sz w:val="21"/>
          <w:szCs w:val="21"/>
        </w:rPr>
        <w:t>第二十四届会议上，根据</w:t>
      </w:r>
      <w:r w:rsidRPr="00677DB0">
        <w:rPr>
          <w:rFonts w:ascii="SimSun" w:hAnsi="SimSun"/>
          <w:sz w:val="21"/>
          <w:szCs w:val="21"/>
        </w:rPr>
        <w:t>WIPO成员国</w:t>
      </w:r>
      <w:r w:rsidRPr="00677DB0">
        <w:rPr>
          <w:rFonts w:ascii="SimSun" w:hAnsi="SimSun" w:hint="eastAsia"/>
          <w:sz w:val="21"/>
          <w:szCs w:val="21"/>
        </w:rPr>
        <w:t>大会在其第五十四届系列会议上提出的要求</w:t>
      </w:r>
      <w:r w:rsidRPr="00677DB0">
        <w:rPr>
          <w:rFonts w:ascii="SimSun" w:hAnsi="SimSun" w:cs="SimSun" w:hint="eastAsia"/>
          <w:sz w:val="21"/>
          <w:szCs w:val="21"/>
        </w:rPr>
        <w:t>，</w:t>
      </w:r>
      <w:r w:rsidRPr="00677DB0">
        <w:rPr>
          <w:rFonts w:ascii="SimSun" w:hAnsi="SimSun" w:hint="eastAsia"/>
          <w:sz w:val="21"/>
          <w:szCs w:val="21"/>
        </w:rPr>
        <w:t>商定除其他外，在第二十五届会议之前，成员国将在</w:t>
      </w:r>
      <w:r w:rsidRPr="00677DB0">
        <w:rPr>
          <w:rFonts w:ascii="SimSun" w:hAnsi="SimSun"/>
          <w:sz w:val="21"/>
          <w:szCs w:val="21"/>
        </w:rPr>
        <w:t>2016</w:t>
      </w:r>
      <w:r w:rsidRPr="00677DB0">
        <w:rPr>
          <w:rFonts w:ascii="SimSun" w:hAnsi="SimSun" w:hint="eastAsia"/>
          <w:sz w:val="21"/>
          <w:szCs w:val="21"/>
        </w:rPr>
        <w:t>年</w:t>
      </w:r>
      <w:r w:rsidRPr="00677DB0">
        <w:rPr>
          <w:rFonts w:ascii="SimSun" w:hAnsi="SimSun"/>
          <w:sz w:val="21"/>
          <w:szCs w:val="21"/>
        </w:rPr>
        <w:t>7</w:t>
      </w:r>
      <w:r w:rsidRPr="00677DB0">
        <w:rPr>
          <w:rFonts w:ascii="SimSun" w:hAnsi="SimSun" w:hint="eastAsia"/>
          <w:sz w:val="21"/>
          <w:szCs w:val="21"/>
        </w:rPr>
        <w:t>月</w:t>
      </w:r>
      <w:r w:rsidRPr="00677DB0">
        <w:rPr>
          <w:rFonts w:ascii="SimSun" w:hAnsi="SimSun"/>
          <w:sz w:val="21"/>
          <w:szCs w:val="21"/>
        </w:rPr>
        <w:t>1</w:t>
      </w:r>
      <w:r w:rsidRPr="00677DB0">
        <w:rPr>
          <w:rFonts w:ascii="SimSun" w:hAnsi="SimSun" w:hint="eastAsia"/>
          <w:sz w:val="21"/>
          <w:szCs w:val="21"/>
        </w:rPr>
        <w:t>日之前尽早就具体议题提交讨论提案，并要求秘书处对这些提案进行汇编，作为该届会议文件的一部分。在此方面，</w:t>
      </w:r>
      <w:r w:rsidRPr="00677DB0">
        <w:rPr>
          <w:rFonts w:ascii="SimSun" w:hAnsi="SimSun"/>
          <w:sz w:val="21"/>
          <w:szCs w:val="21"/>
        </w:rPr>
        <w:t>该集团</w:t>
      </w:r>
      <w:r w:rsidRPr="00677DB0">
        <w:rPr>
          <w:rFonts w:ascii="SimSun" w:hAnsi="SimSun" w:hint="eastAsia"/>
          <w:sz w:val="21"/>
          <w:szCs w:val="21"/>
        </w:rPr>
        <w:t>根据</w:t>
      </w:r>
      <w:r w:rsidRPr="00677DB0">
        <w:rPr>
          <w:rFonts w:ascii="SimSun" w:hAnsi="SimSun" w:cs="SimSun" w:hint="eastAsia"/>
          <w:sz w:val="21"/>
          <w:szCs w:val="21"/>
        </w:rPr>
        <w:t>文件</w:t>
      </w:r>
      <w:r w:rsidRPr="00677DB0">
        <w:rPr>
          <w:rFonts w:ascii="SimSun" w:hAnsi="SimSun"/>
          <w:sz w:val="21"/>
          <w:szCs w:val="21"/>
        </w:rPr>
        <w:t>WO/PBC/25/19</w:t>
      </w:r>
      <w:r w:rsidRPr="00677DB0">
        <w:rPr>
          <w:rFonts w:ascii="SimSun" w:hAnsi="SimSun" w:hint="eastAsia"/>
          <w:sz w:val="21"/>
          <w:szCs w:val="21"/>
        </w:rPr>
        <w:t>所载的建议1编拟了提案。因此，它期待秘书处在下一届会议上</w:t>
      </w:r>
      <w:r w:rsidRPr="00677DB0">
        <w:rPr>
          <w:rFonts w:ascii="SimSun" w:hAnsi="SimSun" w:cs="SimSun" w:hint="eastAsia"/>
          <w:sz w:val="21"/>
          <w:szCs w:val="21"/>
        </w:rPr>
        <w:t>就</w:t>
      </w:r>
      <w:r w:rsidRPr="00677DB0">
        <w:rPr>
          <w:rFonts w:ascii="SimSun" w:hAnsi="SimSun"/>
          <w:sz w:val="21"/>
          <w:szCs w:val="21"/>
        </w:rPr>
        <w:t>2003</w:t>
      </w:r>
      <w:r w:rsidRPr="00677DB0">
        <w:rPr>
          <w:rFonts w:ascii="SimSun" w:hAnsi="SimSun" w:cs="SimSun" w:hint="eastAsia"/>
          <w:sz w:val="21"/>
          <w:szCs w:val="21"/>
        </w:rPr>
        <w:t>年组织法的改革问题作演示报告，</w:t>
      </w:r>
      <w:r w:rsidRPr="00677DB0">
        <w:rPr>
          <w:rFonts w:ascii="SimSun" w:hAnsi="SimSun" w:hint="eastAsia"/>
          <w:sz w:val="21"/>
          <w:szCs w:val="21"/>
        </w:rPr>
        <w:t>并期待秘书处为帮助提高会议效率提出任何提案。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拉脱维亚代表团</w:t>
      </w:r>
      <w:r w:rsidRPr="00677DB0">
        <w:rPr>
          <w:rFonts w:ascii="SimSun" w:hAnsi="SimSun" w:hint="eastAsia"/>
          <w:sz w:val="21"/>
          <w:szCs w:val="21"/>
        </w:rPr>
        <w:t>以</w:t>
      </w:r>
      <w:r w:rsidR="00651155">
        <w:rPr>
          <w:rFonts w:ascii="SimSun" w:hAnsi="SimSun" w:hint="eastAsia"/>
          <w:sz w:val="21"/>
          <w:szCs w:val="21"/>
        </w:rPr>
        <w:t>GRULAC</w:t>
      </w:r>
      <w:r w:rsidRPr="00677DB0">
        <w:rPr>
          <w:rFonts w:ascii="SimSun" w:hAnsi="SimSun" w:hint="eastAsia"/>
          <w:sz w:val="21"/>
          <w:szCs w:val="21"/>
        </w:rPr>
        <w:t>的名义发言</w:t>
      </w:r>
      <w:r w:rsidRPr="00677DB0">
        <w:rPr>
          <w:rFonts w:ascii="SimSun" w:hAnsi="SimSun"/>
          <w:sz w:val="21"/>
          <w:szCs w:val="21"/>
        </w:rPr>
        <w:t>，</w:t>
      </w:r>
      <w:r w:rsidRPr="00677DB0">
        <w:rPr>
          <w:rFonts w:ascii="SimSun" w:hAnsi="SimSun" w:hint="eastAsia"/>
          <w:sz w:val="21"/>
          <w:szCs w:val="21"/>
        </w:rPr>
        <w:t>谈到治理问题，</w:t>
      </w:r>
      <w:r w:rsidRPr="00677DB0">
        <w:rPr>
          <w:rFonts w:ascii="SimSun" w:hAnsi="SimSun"/>
          <w:sz w:val="21"/>
          <w:szCs w:val="21"/>
        </w:rPr>
        <w:t>该集团</w:t>
      </w:r>
      <w:r w:rsidRPr="00677DB0">
        <w:rPr>
          <w:rFonts w:ascii="SimSun" w:hAnsi="SimSun" w:hint="eastAsia"/>
          <w:sz w:val="21"/>
          <w:szCs w:val="21"/>
        </w:rPr>
        <w:t>认为可能存在有待改善的领域，特别是关于会议效率。它注意到上一届PBC会议期间，曾一致商定</w:t>
      </w:r>
      <w:r w:rsidRPr="00677DB0">
        <w:rPr>
          <w:rFonts w:ascii="SimSun" w:hAnsi="SimSun"/>
          <w:sz w:val="21"/>
          <w:szCs w:val="21"/>
        </w:rPr>
        <w:t>成员国</w:t>
      </w:r>
      <w:r w:rsidRPr="00677DB0">
        <w:rPr>
          <w:rFonts w:ascii="SimSun" w:hAnsi="SimSun" w:hint="eastAsia"/>
          <w:sz w:val="21"/>
          <w:szCs w:val="21"/>
        </w:rPr>
        <w:t>将就具体议题提交讨论提案。</w:t>
      </w:r>
      <w:r w:rsidRPr="00677DB0">
        <w:rPr>
          <w:rFonts w:ascii="SimSun" w:hAnsi="SimSun"/>
          <w:sz w:val="21"/>
          <w:szCs w:val="21"/>
        </w:rPr>
        <w:t>代表团注意到</w:t>
      </w:r>
      <w:r w:rsidRPr="00677DB0">
        <w:rPr>
          <w:rFonts w:ascii="SimSun" w:hAnsi="SimSun" w:hint="eastAsia"/>
          <w:sz w:val="21"/>
          <w:szCs w:val="21"/>
        </w:rPr>
        <w:t>只有一个区域集团提交了提案，</w:t>
      </w:r>
      <w:r w:rsidR="00651155">
        <w:rPr>
          <w:rFonts w:ascii="SimSun" w:hAnsi="SimSun" w:hint="eastAsia"/>
          <w:sz w:val="21"/>
          <w:szCs w:val="21"/>
        </w:rPr>
        <w:t>GRULAC</w:t>
      </w:r>
      <w:r w:rsidRPr="00677DB0">
        <w:rPr>
          <w:rFonts w:ascii="SimSun" w:hAnsi="SimSun" w:hint="eastAsia"/>
          <w:sz w:val="21"/>
          <w:szCs w:val="21"/>
        </w:rPr>
        <w:t>愿意在这一成果的基础上参与讨论。它指出，它同样对</w:t>
      </w:r>
      <w:r w:rsidRPr="00677DB0">
        <w:rPr>
          <w:rFonts w:ascii="SimSun" w:hAnsi="SimSun"/>
          <w:sz w:val="21"/>
          <w:szCs w:val="21"/>
        </w:rPr>
        <w:t>会议效率</w:t>
      </w:r>
      <w:r w:rsidRPr="00677DB0">
        <w:rPr>
          <w:rFonts w:ascii="SimSun" w:hAnsi="SimSun" w:hint="eastAsia"/>
          <w:sz w:val="21"/>
          <w:szCs w:val="21"/>
        </w:rPr>
        <w:t>感到关切，并表示支持基于秘书处的建议进行讨论。最后，</w:t>
      </w:r>
      <w:r w:rsidRPr="00677DB0">
        <w:rPr>
          <w:rFonts w:ascii="SimSun" w:hAnsi="SimSun"/>
          <w:sz w:val="21"/>
          <w:szCs w:val="21"/>
        </w:rPr>
        <w:t>代表团注意到</w:t>
      </w:r>
      <w:r w:rsidRPr="00677DB0">
        <w:rPr>
          <w:rFonts w:ascii="SimSun" w:hAnsi="SimSun" w:hint="eastAsia"/>
          <w:sz w:val="21"/>
          <w:szCs w:val="21"/>
        </w:rPr>
        <w:t>，由于</w:t>
      </w:r>
      <w:r w:rsidRPr="00677DB0">
        <w:rPr>
          <w:rFonts w:ascii="SimSun" w:hAnsi="SimSun" w:cs="SimSun" w:hint="eastAsia"/>
          <w:sz w:val="21"/>
          <w:szCs w:val="21"/>
        </w:rPr>
        <w:t>本组织已经就</w:t>
      </w:r>
      <w:r w:rsidRPr="00677DB0">
        <w:rPr>
          <w:rFonts w:ascii="SimSun" w:hAnsi="SimSun"/>
          <w:sz w:val="21"/>
          <w:szCs w:val="21"/>
        </w:rPr>
        <w:t>2003</w:t>
      </w:r>
      <w:r w:rsidRPr="00677DB0">
        <w:rPr>
          <w:rFonts w:ascii="SimSun" w:hAnsi="SimSun" w:cs="SimSun" w:hint="eastAsia"/>
          <w:sz w:val="21"/>
          <w:szCs w:val="21"/>
        </w:rPr>
        <w:t>年组织法进行改革，它希望</w:t>
      </w:r>
      <w:r w:rsidRPr="00677DB0">
        <w:rPr>
          <w:rFonts w:ascii="SimSun" w:hAnsi="SimSun"/>
          <w:sz w:val="21"/>
          <w:szCs w:val="21"/>
        </w:rPr>
        <w:t>秘书处</w:t>
      </w:r>
      <w:r w:rsidRPr="00677DB0">
        <w:rPr>
          <w:rFonts w:ascii="SimSun" w:hAnsi="SimSun" w:hint="eastAsia"/>
          <w:sz w:val="21"/>
          <w:szCs w:val="21"/>
        </w:rPr>
        <w:t>就这一问题作演示报告并希望了解更多关于改革的实施现状。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阿尔及利亚</w:t>
      </w:r>
      <w:r w:rsidRPr="00677DB0">
        <w:rPr>
          <w:rFonts w:ascii="SimSun" w:hAnsi="SimSun"/>
          <w:sz w:val="21"/>
          <w:szCs w:val="21"/>
        </w:rPr>
        <w:t>代表团以非洲集团的名义发言，</w:t>
      </w:r>
      <w:r w:rsidRPr="00677DB0">
        <w:rPr>
          <w:rFonts w:ascii="SimSun" w:hAnsi="SimSun" w:hint="eastAsia"/>
          <w:sz w:val="21"/>
          <w:szCs w:val="21"/>
        </w:rPr>
        <w:t>感谢</w:t>
      </w:r>
      <w:r w:rsidRPr="00677DB0">
        <w:rPr>
          <w:rFonts w:ascii="SimSun" w:hAnsi="SimSun"/>
          <w:sz w:val="21"/>
          <w:szCs w:val="21"/>
        </w:rPr>
        <w:t>法律顾问</w:t>
      </w:r>
      <w:r w:rsidRPr="00677DB0">
        <w:rPr>
          <w:rFonts w:ascii="SimSun" w:hAnsi="SimSun" w:hint="eastAsia"/>
          <w:sz w:val="21"/>
          <w:szCs w:val="21"/>
        </w:rPr>
        <w:t>所作介绍和</w:t>
      </w:r>
      <w:r w:rsidRPr="00677DB0">
        <w:rPr>
          <w:rFonts w:ascii="SimSun" w:hAnsi="SimSun" w:cs="SimSun" w:hint="eastAsia"/>
          <w:sz w:val="21"/>
          <w:szCs w:val="21"/>
        </w:rPr>
        <w:t>希腊代表团</w:t>
      </w:r>
      <w:r w:rsidRPr="00677DB0">
        <w:rPr>
          <w:rFonts w:ascii="SimSun" w:hAnsi="SimSun" w:hint="eastAsia"/>
          <w:sz w:val="21"/>
          <w:szCs w:val="21"/>
        </w:rPr>
        <w:t>以</w:t>
      </w:r>
      <w:r w:rsidRPr="00677DB0">
        <w:rPr>
          <w:rFonts w:ascii="SimSun" w:hAnsi="SimSun"/>
          <w:sz w:val="21"/>
          <w:szCs w:val="21"/>
        </w:rPr>
        <w:t>B</w:t>
      </w:r>
      <w:r w:rsidRPr="00677DB0">
        <w:rPr>
          <w:rFonts w:ascii="SimSun" w:hAnsi="SimSun" w:cs="SimSun" w:hint="eastAsia"/>
          <w:sz w:val="21"/>
          <w:szCs w:val="21"/>
        </w:rPr>
        <w:t>集团</w:t>
      </w:r>
      <w:r w:rsidRPr="00677DB0">
        <w:rPr>
          <w:rFonts w:ascii="SimSun" w:hAnsi="SimSun" w:hint="eastAsia"/>
          <w:sz w:val="21"/>
          <w:szCs w:val="21"/>
        </w:rPr>
        <w:t>名义提交的提案。</w:t>
      </w:r>
      <w:r w:rsidRPr="00677DB0">
        <w:rPr>
          <w:rFonts w:ascii="SimSun" w:hAnsi="SimSun"/>
          <w:sz w:val="21"/>
          <w:szCs w:val="21"/>
        </w:rPr>
        <w:t>代表团</w:t>
      </w:r>
      <w:r w:rsidRPr="00677DB0">
        <w:rPr>
          <w:rFonts w:ascii="SimSun" w:hAnsi="SimSun" w:hint="eastAsia"/>
          <w:sz w:val="21"/>
          <w:szCs w:val="21"/>
        </w:rPr>
        <w:t>说，</w:t>
      </w:r>
      <w:r w:rsidRPr="00677DB0">
        <w:rPr>
          <w:rFonts w:ascii="SimSun" w:hAnsi="SimSun"/>
          <w:sz w:val="21"/>
          <w:szCs w:val="21"/>
        </w:rPr>
        <w:t>非洲集团</w:t>
      </w:r>
      <w:r w:rsidRPr="00677DB0">
        <w:rPr>
          <w:rFonts w:ascii="SimSun" w:hAnsi="SimSun" w:hint="eastAsia"/>
          <w:sz w:val="21"/>
          <w:szCs w:val="21"/>
        </w:rPr>
        <w:t>仍然在审议该项目，并</w:t>
      </w:r>
      <w:r w:rsidRPr="00677DB0">
        <w:rPr>
          <w:rFonts w:ascii="SimSun" w:hAnsi="SimSun"/>
          <w:sz w:val="21"/>
          <w:szCs w:val="21"/>
        </w:rPr>
        <w:t>要求</w:t>
      </w:r>
      <w:r w:rsidRPr="00677DB0">
        <w:rPr>
          <w:rFonts w:ascii="SimSun" w:hAnsi="SimSun" w:hint="eastAsia"/>
          <w:sz w:val="21"/>
          <w:szCs w:val="21"/>
        </w:rPr>
        <w:t>该议题在第二天之前保持开放。</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美利坚合众国代表团</w:t>
      </w:r>
      <w:r w:rsidRPr="00677DB0">
        <w:rPr>
          <w:rFonts w:ascii="SimSun" w:hAnsi="SimSun" w:hint="eastAsia"/>
          <w:sz w:val="21"/>
          <w:szCs w:val="21"/>
        </w:rPr>
        <w:t>表示赞成，为在治理问题方面，特别是在改进会议的召集和程序以及委员会的效率方面取得进展，继续进行非正式磋商。</w:t>
      </w:r>
      <w:r w:rsidRPr="00677DB0">
        <w:rPr>
          <w:rFonts w:ascii="SimSun" w:hAnsi="SimSun"/>
          <w:sz w:val="21"/>
          <w:szCs w:val="21"/>
        </w:rPr>
        <w:t>代表团回顾</w:t>
      </w:r>
      <w:r w:rsidRPr="00677DB0">
        <w:rPr>
          <w:rFonts w:ascii="SimSun" w:hAnsi="SimSun" w:hint="eastAsia"/>
          <w:sz w:val="21"/>
          <w:szCs w:val="21"/>
        </w:rPr>
        <w:t>，</w:t>
      </w:r>
      <w:r w:rsidRPr="00677DB0">
        <w:rPr>
          <w:rFonts w:ascii="SimSun" w:hAnsi="SimSun"/>
          <w:sz w:val="21"/>
          <w:szCs w:val="21"/>
        </w:rPr>
        <w:t>WIPO成员国</w:t>
      </w:r>
      <w:r w:rsidRPr="00677DB0">
        <w:rPr>
          <w:rFonts w:ascii="SimSun" w:hAnsi="SimSun" w:hint="eastAsia"/>
          <w:sz w:val="21"/>
          <w:szCs w:val="21"/>
        </w:rPr>
        <w:t>对于</w:t>
      </w:r>
      <w:r w:rsidRPr="00677DB0">
        <w:rPr>
          <w:rFonts w:ascii="SimSun" w:hAnsi="SimSun"/>
          <w:sz w:val="21"/>
          <w:szCs w:val="21"/>
        </w:rPr>
        <w:t>WIPO</w:t>
      </w:r>
      <w:r w:rsidRPr="00677DB0">
        <w:rPr>
          <w:rFonts w:ascii="SimSun" w:hAnsi="SimSun" w:hint="eastAsia"/>
          <w:sz w:val="21"/>
          <w:szCs w:val="21"/>
        </w:rPr>
        <w:t>委员会，特别是</w:t>
      </w:r>
      <w:r w:rsidRPr="00677DB0">
        <w:rPr>
          <w:rFonts w:ascii="SimSun" w:hAnsi="SimSun"/>
          <w:sz w:val="21"/>
          <w:szCs w:val="21"/>
        </w:rPr>
        <w:t>WIPO</w:t>
      </w:r>
      <w:r w:rsidRPr="00677DB0">
        <w:rPr>
          <w:rFonts w:ascii="SimSun" w:hAnsi="SimSun" w:hint="eastAsia"/>
          <w:sz w:val="21"/>
          <w:szCs w:val="21"/>
        </w:rPr>
        <w:t>常设委员会的工作缺乏效率越来越表示关切。与程序相关的问题经常淹没了实质性讨论的重要性，使得专家几乎没有时间进行技术讨论。它</w:t>
      </w:r>
      <w:r w:rsidRPr="00677DB0">
        <w:rPr>
          <w:rFonts w:ascii="SimSun" w:hAnsi="SimSun"/>
          <w:sz w:val="21"/>
          <w:szCs w:val="21"/>
        </w:rPr>
        <w:t>注意到成员国</w:t>
      </w:r>
      <w:r w:rsidRPr="00677DB0">
        <w:rPr>
          <w:rFonts w:ascii="SimSun" w:hAnsi="SimSun" w:hint="eastAsia"/>
          <w:sz w:val="21"/>
          <w:szCs w:val="21"/>
        </w:rPr>
        <w:t>在规范性工作方面有各种不同的政治优先重点和其他目标，委员会的时间经常被这些优先事项所主导，而不是对问题的实质进行富有意义的讨论。</w:t>
      </w:r>
      <w:r w:rsidRPr="00677DB0">
        <w:rPr>
          <w:rFonts w:ascii="SimSun" w:hAnsi="SimSun"/>
          <w:sz w:val="21"/>
          <w:szCs w:val="21"/>
        </w:rPr>
        <w:t>WIPO</w:t>
      </w:r>
      <w:r w:rsidRPr="00677DB0">
        <w:rPr>
          <w:rFonts w:ascii="SimSun" w:hAnsi="SimSun" w:hint="eastAsia"/>
          <w:sz w:val="21"/>
          <w:szCs w:val="21"/>
        </w:rPr>
        <w:t>常设委员会为实质性的讨论和技术讨论提供了一个重要论坛，对于促进国际认识非常重要，不论此类讨论最终制定了规范。</w:t>
      </w:r>
      <w:r w:rsidRPr="00677DB0">
        <w:rPr>
          <w:rFonts w:ascii="SimSun" w:hAnsi="SimSun"/>
          <w:sz w:val="21"/>
          <w:szCs w:val="21"/>
        </w:rPr>
        <w:t>代表团</w:t>
      </w:r>
      <w:r w:rsidRPr="00677DB0">
        <w:rPr>
          <w:rFonts w:ascii="SimSun" w:hAnsi="SimSun" w:hint="eastAsia"/>
          <w:sz w:val="21"/>
          <w:szCs w:val="21"/>
        </w:rPr>
        <w:t>还忆及，</w:t>
      </w:r>
      <w:r w:rsidRPr="00677DB0">
        <w:rPr>
          <w:rFonts w:ascii="SimSun" w:hAnsi="SimSun"/>
          <w:sz w:val="21"/>
          <w:szCs w:val="21"/>
        </w:rPr>
        <w:t>2016-2021</w:t>
      </w:r>
      <w:r w:rsidRPr="00677DB0">
        <w:rPr>
          <w:rFonts w:ascii="SimSun" w:hAnsi="SimSun" w:hint="eastAsia"/>
          <w:sz w:val="21"/>
          <w:szCs w:val="21"/>
        </w:rPr>
        <w:t>年中期战略计划呼吁思考查明和推动解决规范性问题的模式，以及是否应当评估、讨论或修订当前的委员会制度。</w:t>
      </w:r>
      <w:r w:rsidRPr="00677DB0">
        <w:rPr>
          <w:rFonts w:ascii="SimSun" w:hAnsi="SimSun"/>
          <w:sz w:val="21"/>
          <w:szCs w:val="21"/>
        </w:rPr>
        <w:t>代表团</w:t>
      </w:r>
      <w:r w:rsidRPr="00677DB0">
        <w:rPr>
          <w:rFonts w:ascii="SimSun" w:hAnsi="SimSun" w:hint="eastAsia"/>
          <w:sz w:val="21"/>
          <w:szCs w:val="21"/>
        </w:rPr>
        <w:t>重申它支持对这一问题开展讨论，并要求</w:t>
      </w:r>
      <w:r w:rsidRPr="00677DB0">
        <w:rPr>
          <w:rFonts w:ascii="SimSun" w:hAnsi="SimSun"/>
          <w:sz w:val="21"/>
          <w:szCs w:val="21"/>
        </w:rPr>
        <w:t>WIPO</w:t>
      </w:r>
      <w:r w:rsidRPr="00677DB0">
        <w:rPr>
          <w:rFonts w:ascii="SimSun" w:hAnsi="SimSun" w:hint="eastAsia"/>
          <w:sz w:val="21"/>
          <w:szCs w:val="21"/>
        </w:rPr>
        <w:t>提供一个平台，对实质性的知识产权问题进行富有意义的讨论。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大韩民国代表团</w:t>
      </w:r>
      <w:r w:rsidRPr="00677DB0">
        <w:rPr>
          <w:rFonts w:ascii="SimSun" w:hAnsi="SimSun" w:hint="eastAsia"/>
          <w:sz w:val="21"/>
          <w:szCs w:val="21"/>
        </w:rPr>
        <w:t>也表示赞成</w:t>
      </w:r>
      <w:r w:rsidRPr="00677DB0">
        <w:rPr>
          <w:rFonts w:ascii="SimSun" w:hAnsi="SimSun"/>
          <w:sz w:val="21"/>
          <w:szCs w:val="21"/>
        </w:rPr>
        <w:t>B集团</w:t>
      </w:r>
      <w:r w:rsidRPr="00677DB0">
        <w:rPr>
          <w:rFonts w:ascii="SimSun" w:hAnsi="SimSun" w:hint="eastAsia"/>
          <w:sz w:val="21"/>
          <w:szCs w:val="21"/>
        </w:rPr>
        <w:t>提出的提案并要求</w:t>
      </w:r>
      <w:r w:rsidRPr="00677DB0">
        <w:rPr>
          <w:rFonts w:ascii="SimSun" w:hAnsi="SimSun"/>
          <w:sz w:val="21"/>
          <w:szCs w:val="21"/>
        </w:rPr>
        <w:t>秘书处</w:t>
      </w:r>
      <w:r w:rsidRPr="00677DB0">
        <w:rPr>
          <w:rFonts w:ascii="SimSun" w:hAnsi="SimSun" w:cs="SimSun" w:hint="eastAsia"/>
          <w:sz w:val="21"/>
          <w:szCs w:val="21"/>
        </w:rPr>
        <w:t>就</w:t>
      </w:r>
      <w:r w:rsidRPr="00677DB0">
        <w:rPr>
          <w:rFonts w:ascii="SimSun" w:hAnsi="SimSun"/>
          <w:sz w:val="21"/>
          <w:szCs w:val="21"/>
        </w:rPr>
        <w:t>2003</w:t>
      </w:r>
      <w:r w:rsidRPr="00677DB0">
        <w:rPr>
          <w:rFonts w:ascii="SimSun" w:hAnsi="SimSun" w:cs="SimSun" w:hint="eastAsia"/>
          <w:sz w:val="21"/>
          <w:szCs w:val="21"/>
        </w:rPr>
        <w:t>年组织法改革作演示报告，</w:t>
      </w:r>
      <w:r w:rsidRPr="00677DB0">
        <w:rPr>
          <w:rFonts w:ascii="SimSun" w:hAnsi="SimSun" w:hint="eastAsia"/>
          <w:sz w:val="21"/>
          <w:szCs w:val="21"/>
        </w:rPr>
        <w:t>因为这将有助于代表团更好地了解这一问题。</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印度代表团</w:t>
      </w:r>
      <w:r w:rsidRPr="00677DB0">
        <w:rPr>
          <w:rFonts w:ascii="SimSun" w:hAnsi="SimSun" w:hint="eastAsia"/>
          <w:sz w:val="21"/>
          <w:szCs w:val="21"/>
        </w:rPr>
        <w:t>表示赞成</w:t>
      </w:r>
      <w:r w:rsidRPr="00677DB0">
        <w:rPr>
          <w:rFonts w:ascii="SimSun" w:hAnsi="SimSun"/>
          <w:sz w:val="21"/>
          <w:szCs w:val="21"/>
        </w:rPr>
        <w:t>非洲集团</w:t>
      </w:r>
      <w:r w:rsidRPr="00677DB0">
        <w:rPr>
          <w:rFonts w:ascii="SimSun" w:hAnsi="SimSun" w:hint="eastAsia"/>
          <w:sz w:val="21"/>
          <w:szCs w:val="21"/>
        </w:rPr>
        <w:t>提出的关于要求更多时间的建议，并</w:t>
      </w:r>
      <w:r w:rsidRPr="00677DB0">
        <w:rPr>
          <w:rFonts w:ascii="SimSun" w:hAnsi="SimSun"/>
          <w:sz w:val="21"/>
          <w:szCs w:val="21"/>
        </w:rPr>
        <w:t>要求</w:t>
      </w:r>
      <w:r w:rsidRPr="00677DB0">
        <w:rPr>
          <w:rFonts w:ascii="SimSun" w:hAnsi="SimSun" w:hint="eastAsia"/>
          <w:sz w:val="21"/>
          <w:szCs w:val="21"/>
        </w:rPr>
        <w:t>在第二天之前，允许对关于该议程项目的决定进行讨论。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cs="SimSun" w:hint="eastAsia"/>
          <w:sz w:val="21"/>
          <w:szCs w:val="21"/>
        </w:rPr>
        <w:t>注意到没有人要求继续对这一项目发言，</w:t>
      </w:r>
      <w:r w:rsidRPr="00677DB0">
        <w:rPr>
          <w:rFonts w:ascii="SimSun" w:hAnsi="SimSun"/>
          <w:sz w:val="21"/>
          <w:szCs w:val="21"/>
        </w:rPr>
        <w:t>委员会</w:t>
      </w:r>
      <w:r w:rsidRPr="00677DB0">
        <w:rPr>
          <w:rFonts w:ascii="SimSun" w:hAnsi="SimSun" w:hint="eastAsia"/>
          <w:sz w:val="21"/>
          <w:szCs w:val="21"/>
        </w:rPr>
        <w:t>已经听到两个区域集团，即，</w:t>
      </w:r>
      <w:r w:rsidRPr="00677DB0">
        <w:rPr>
          <w:rFonts w:ascii="SimSun" w:hAnsi="SimSun"/>
          <w:sz w:val="21"/>
          <w:szCs w:val="21"/>
        </w:rPr>
        <w:t>非洲集团</w:t>
      </w:r>
      <w:r w:rsidRPr="00677DB0">
        <w:rPr>
          <w:rFonts w:ascii="SimSun" w:hAnsi="SimSun" w:hint="eastAsia"/>
          <w:sz w:val="21"/>
          <w:szCs w:val="21"/>
        </w:rPr>
        <w:t>和亚太集团要求允许继续讨论该议程项目，并将讨论推迟到第二天。他注意到委员会正面临一个比较敏感的局面。该议题多年来一直在议程上面，结果只有一个区域集团提出提案。该提案涉及一个实质性的问题，他别无选择，只能在该提案基础上开展工作，因为它是提交的唯一提案。他指出，每一个由大会作决定的问题都应当详尽地编拟完成。由于正式的PBC会议并不是那么频繁，两年仅召开三次，</w:t>
      </w:r>
      <w:r w:rsidRPr="00677DB0">
        <w:rPr>
          <w:rFonts w:ascii="SimSun" w:hAnsi="SimSun"/>
          <w:sz w:val="21"/>
          <w:szCs w:val="21"/>
        </w:rPr>
        <w:t>因此</w:t>
      </w:r>
      <w:r w:rsidRPr="00677DB0">
        <w:rPr>
          <w:rFonts w:ascii="SimSun" w:hAnsi="SimSun" w:hint="eastAsia"/>
          <w:sz w:val="21"/>
          <w:szCs w:val="21"/>
        </w:rPr>
        <w:t>在正式会议上编拟问题是不可能的。他指出，不论代表团喜欢与否，他认为，唯一的推进方式是同意在PBC届会之间开展某种非正式进程，可以思考、反思和讨论希望解决的所有问题，并达成良好共识，该共识将作为正式决定的概要。为此，</w:t>
      </w:r>
      <w:r w:rsidRPr="00677DB0">
        <w:rPr>
          <w:rFonts w:ascii="SimSun" w:hAnsi="SimSun"/>
          <w:sz w:val="21"/>
          <w:szCs w:val="21"/>
        </w:rPr>
        <w:t>委员会</w:t>
      </w:r>
      <w:r w:rsidRPr="00677DB0">
        <w:rPr>
          <w:rFonts w:ascii="SimSun" w:hAnsi="SimSun" w:hint="eastAsia"/>
          <w:sz w:val="21"/>
          <w:szCs w:val="21"/>
        </w:rPr>
        <w:t>应当在下一届PBC会议期间考虑它对于解决治理问题以及取得某种正式成果和改进是否持严肃态度。</w:t>
      </w:r>
      <w:r w:rsidRPr="00677DB0">
        <w:rPr>
          <w:rFonts w:ascii="SimSun" w:hAnsi="SimSun"/>
          <w:sz w:val="21"/>
          <w:szCs w:val="21"/>
        </w:rPr>
        <w:t>主席说，</w:t>
      </w:r>
      <w:r w:rsidRPr="00677DB0">
        <w:rPr>
          <w:rFonts w:ascii="SimSun" w:hAnsi="SimSun" w:hint="eastAsia"/>
          <w:sz w:val="21"/>
          <w:szCs w:val="21"/>
        </w:rPr>
        <w:t>他对于该怎么做没有任何具体想法，但是建议设立一个非正式工作组，由主席或副主席或任何其他为此目的专门指定的志愿者主持，他可以组织一系列讨论并为下一届PBC会议提出可靠和成熟的提案。他指出，他只是为了激励反思才说出想法的，这将促使委员会达成决定，因为有必要就该项目达成决定，以向大会报告。他想知道是否有代表团希望对他的想法做出反应。</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日本代表团</w:t>
      </w:r>
      <w:r w:rsidRPr="00677DB0">
        <w:rPr>
          <w:rFonts w:ascii="SimSun" w:hAnsi="SimSun" w:hint="eastAsia"/>
          <w:sz w:val="21"/>
          <w:szCs w:val="21"/>
        </w:rPr>
        <w:t>表示赞成</w:t>
      </w:r>
      <w:r w:rsidRPr="00677DB0">
        <w:rPr>
          <w:rFonts w:ascii="SimSun" w:hAnsi="SimSun"/>
          <w:sz w:val="21"/>
          <w:szCs w:val="21"/>
        </w:rPr>
        <w:t>希腊代表团</w:t>
      </w:r>
      <w:r w:rsidRPr="00677DB0">
        <w:rPr>
          <w:rFonts w:ascii="SimSun" w:hAnsi="SimSun" w:hint="eastAsia"/>
          <w:sz w:val="21"/>
          <w:szCs w:val="21"/>
        </w:rPr>
        <w:t>以</w:t>
      </w:r>
      <w:r w:rsidRPr="00677DB0">
        <w:rPr>
          <w:rFonts w:ascii="SimSun" w:hAnsi="SimSun"/>
          <w:sz w:val="21"/>
          <w:szCs w:val="21"/>
        </w:rPr>
        <w:t>B集团</w:t>
      </w:r>
      <w:r w:rsidRPr="00677DB0">
        <w:rPr>
          <w:rFonts w:ascii="SimSun" w:hAnsi="SimSun" w:hint="eastAsia"/>
          <w:sz w:val="21"/>
          <w:szCs w:val="21"/>
        </w:rPr>
        <w:t>名义所作发言以及美利坚合众国代表团所作发言。</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主席感谢代表团</w:t>
      </w:r>
      <w:r w:rsidRPr="00677DB0">
        <w:rPr>
          <w:rFonts w:ascii="SimSun" w:hAnsi="SimSun" w:hint="eastAsia"/>
          <w:sz w:val="21"/>
          <w:szCs w:val="21"/>
        </w:rPr>
        <w:t>并指出，由于没有人要求继续发言，他将暂停对议程第第18项的审议。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000E602C">
        <w:rPr>
          <w:rFonts w:ascii="SimSun" w:hAnsi="SimSun" w:hint="eastAsia"/>
          <w:sz w:val="21"/>
          <w:szCs w:val="21"/>
        </w:rPr>
        <w:t>恢复讨论，</w:t>
      </w:r>
      <w:r w:rsidRPr="00677DB0">
        <w:rPr>
          <w:rFonts w:ascii="SimSun" w:hAnsi="SimSun"/>
          <w:sz w:val="21"/>
          <w:szCs w:val="21"/>
        </w:rPr>
        <w:t>要求委员会</w:t>
      </w:r>
      <w:r w:rsidRPr="00677DB0">
        <w:rPr>
          <w:rFonts w:ascii="SimSun" w:hAnsi="SimSun" w:hint="eastAsia"/>
          <w:sz w:val="21"/>
          <w:szCs w:val="21"/>
        </w:rPr>
        <w:t>继续审议或就该项目作出决定。他</w:t>
      </w:r>
      <w:r w:rsidRPr="00677DB0">
        <w:rPr>
          <w:rFonts w:ascii="SimSun" w:hAnsi="SimSun"/>
          <w:sz w:val="21"/>
          <w:szCs w:val="21"/>
        </w:rPr>
        <w:t>回顾成员国</w:t>
      </w:r>
      <w:r w:rsidRPr="00677DB0">
        <w:rPr>
          <w:rFonts w:ascii="SimSun" w:hAnsi="SimSun" w:hint="eastAsia"/>
          <w:sz w:val="21"/>
          <w:szCs w:val="21"/>
        </w:rPr>
        <w:t>在前一天里进行了比较程序性的讨论并得出成员国对这一议题存在意见分歧的结论。为继续推进对</w:t>
      </w:r>
      <w:r w:rsidRPr="00677DB0">
        <w:rPr>
          <w:rFonts w:ascii="SimSun" w:hAnsi="SimSun" w:cs="SimSun" w:hint="eastAsia"/>
          <w:sz w:val="21"/>
          <w:szCs w:val="21"/>
        </w:rPr>
        <w:t>本组织来说重要问题的讨论，</w:t>
      </w:r>
      <w:r w:rsidRPr="00677DB0">
        <w:rPr>
          <w:rFonts w:ascii="SimSun" w:hAnsi="SimSun" w:hint="eastAsia"/>
          <w:sz w:val="21"/>
          <w:szCs w:val="21"/>
        </w:rPr>
        <w:t>他提出了一份提案，载于放在委员会面前的文件。该提案基本上包括三个要素。一个要素是延长成员国提交提案的截止日期到2016年底，这将使成员国能够进行进一步磋商并且使基础更加丰富。第二个要素赞同</w:t>
      </w:r>
      <w:r w:rsidRPr="00677DB0">
        <w:rPr>
          <w:rFonts w:ascii="SimSun" w:hAnsi="SimSun"/>
          <w:sz w:val="21"/>
          <w:szCs w:val="21"/>
        </w:rPr>
        <w:t>B集团</w:t>
      </w:r>
      <w:r w:rsidRPr="00677DB0">
        <w:rPr>
          <w:rFonts w:ascii="SimSun" w:hAnsi="SimSun" w:hint="eastAsia"/>
          <w:sz w:val="21"/>
          <w:szCs w:val="21"/>
        </w:rPr>
        <w:t>提出的提案，要求</w:t>
      </w:r>
      <w:r w:rsidRPr="00677DB0">
        <w:rPr>
          <w:rFonts w:ascii="SimSun" w:hAnsi="SimSun"/>
          <w:sz w:val="21"/>
          <w:szCs w:val="21"/>
        </w:rPr>
        <w:t>秘书处</w:t>
      </w:r>
      <w:r w:rsidRPr="00677DB0">
        <w:rPr>
          <w:rFonts w:ascii="SimSun" w:hAnsi="SimSun" w:cs="SimSun" w:hint="eastAsia"/>
          <w:sz w:val="21"/>
          <w:szCs w:val="21"/>
        </w:rPr>
        <w:t>就</w:t>
      </w:r>
      <w:r w:rsidRPr="00677DB0">
        <w:rPr>
          <w:rFonts w:ascii="SimSun" w:hAnsi="SimSun"/>
          <w:sz w:val="21"/>
          <w:szCs w:val="21"/>
        </w:rPr>
        <w:t>2003</w:t>
      </w:r>
      <w:r w:rsidRPr="00677DB0">
        <w:rPr>
          <w:rFonts w:ascii="SimSun" w:hAnsi="SimSun" w:cs="SimSun" w:hint="eastAsia"/>
          <w:sz w:val="21"/>
          <w:szCs w:val="21"/>
        </w:rPr>
        <w:t>年组织法改革状况编拟一份报告，</w:t>
      </w:r>
      <w:r w:rsidRPr="00677DB0">
        <w:rPr>
          <w:rFonts w:ascii="SimSun" w:hAnsi="SimSun" w:hint="eastAsia"/>
          <w:sz w:val="21"/>
          <w:szCs w:val="21"/>
        </w:rPr>
        <w:t>提交2017年7月的下一届PBC会议，并</w:t>
      </w:r>
      <w:r w:rsidRPr="00677DB0">
        <w:rPr>
          <w:rFonts w:ascii="SimSun" w:hAnsi="SimSun" w:cs="SimSun" w:hint="eastAsia"/>
          <w:sz w:val="21"/>
          <w:szCs w:val="21"/>
        </w:rPr>
        <w:t>要求秘书处为帮助提高会议效率提出提案，同样提交该届会议审查。</w:t>
      </w:r>
      <w:r w:rsidRPr="00677DB0">
        <w:rPr>
          <w:rFonts w:ascii="SimSun" w:hAnsi="SimSun" w:hint="eastAsia"/>
          <w:sz w:val="21"/>
          <w:szCs w:val="21"/>
        </w:rPr>
        <w:t>他认为，这是一个让主要赞成者或反对者都感觉的局面，因此希望提出提案进行审议。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尼日利亚代表团以非洲集团的名义发言，回顾委员会</w:t>
      </w:r>
      <w:r w:rsidRPr="00677DB0">
        <w:rPr>
          <w:rFonts w:ascii="SimSun" w:hAnsi="SimSun" w:hint="eastAsia"/>
          <w:sz w:val="21"/>
          <w:szCs w:val="21"/>
        </w:rPr>
        <w:t>还讨论了</w:t>
      </w:r>
      <w:r w:rsidRPr="00677DB0">
        <w:rPr>
          <w:rFonts w:ascii="SimSun" w:hAnsi="SimSun"/>
          <w:sz w:val="21"/>
          <w:szCs w:val="21"/>
        </w:rPr>
        <w:t>主席</w:t>
      </w:r>
      <w:r w:rsidRPr="00677DB0">
        <w:rPr>
          <w:rFonts w:ascii="SimSun" w:hAnsi="SimSun" w:hint="eastAsia"/>
          <w:sz w:val="21"/>
          <w:szCs w:val="21"/>
        </w:rPr>
        <w:t>在</w:t>
      </w:r>
      <w:r w:rsidRPr="00677DB0">
        <w:rPr>
          <w:rFonts w:ascii="SimSun" w:hAnsi="SimSun" w:cs="SimSun" w:hint="eastAsia"/>
          <w:sz w:val="21"/>
          <w:szCs w:val="21"/>
        </w:rPr>
        <w:t>非洲集团会议上</w:t>
      </w:r>
      <w:r w:rsidRPr="00677DB0">
        <w:rPr>
          <w:rFonts w:ascii="SimSun" w:hAnsi="SimSun"/>
          <w:sz w:val="21"/>
          <w:szCs w:val="21"/>
        </w:rPr>
        <w:t>介绍</w:t>
      </w:r>
      <w:r w:rsidRPr="00677DB0">
        <w:rPr>
          <w:rFonts w:ascii="SimSun" w:hAnsi="SimSun" w:hint="eastAsia"/>
          <w:sz w:val="21"/>
          <w:szCs w:val="21"/>
        </w:rPr>
        <w:t>的决定段落，并</w:t>
      </w:r>
      <w:r w:rsidRPr="00677DB0">
        <w:rPr>
          <w:rFonts w:ascii="SimSun" w:hAnsi="SimSun"/>
          <w:sz w:val="21"/>
          <w:szCs w:val="21"/>
        </w:rPr>
        <w:t>欢迎</w:t>
      </w:r>
      <w:r w:rsidRPr="00677DB0">
        <w:rPr>
          <w:rFonts w:ascii="SimSun" w:hAnsi="SimSun" w:hint="eastAsia"/>
          <w:sz w:val="21"/>
          <w:szCs w:val="21"/>
        </w:rPr>
        <w:t>他提议给成员国更多时间，在2016年底之前就</w:t>
      </w:r>
      <w:r w:rsidRPr="00677DB0">
        <w:rPr>
          <w:rFonts w:ascii="SimSun" w:hAnsi="SimSun"/>
          <w:sz w:val="21"/>
          <w:szCs w:val="21"/>
        </w:rPr>
        <w:t>WIPO</w:t>
      </w:r>
      <w:r w:rsidRPr="00677DB0">
        <w:rPr>
          <w:rFonts w:ascii="SimSun" w:hAnsi="SimSun" w:cs="SimSun" w:hint="eastAsia"/>
          <w:sz w:val="21"/>
          <w:szCs w:val="21"/>
        </w:rPr>
        <w:t>治理问题的</w:t>
      </w:r>
      <w:r w:rsidRPr="00677DB0">
        <w:rPr>
          <w:rFonts w:ascii="SimSun" w:hAnsi="SimSun" w:hint="eastAsia"/>
          <w:sz w:val="21"/>
          <w:szCs w:val="21"/>
        </w:rPr>
        <w:t>具体议题提交提案。</w:t>
      </w:r>
      <w:r w:rsidRPr="00677DB0">
        <w:rPr>
          <w:rFonts w:ascii="SimSun" w:hAnsi="SimSun"/>
          <w:sz w:val="21"/>
          <w:szCs w:val="21"/>
        </w:rPr>
        <w:t>非洲集团</w:t>
      </w:r>
      <w:r w:rsidRPr="00677DB0">
        <w:rPr>
          <w:rFonts w:ascii="SimSun" w:hAnsi="SimSun" w:hint="eastAsia"/>
          <w:sz w:val="21"/>
          <w:szCs w:val="21"/>
        </w:rPr>
        <w:t>坚持它的观点，认为副主席的提案内容仍然是讨论的一部分。只要读上一届会议的报告和主席所作发言，就很清楚它们构成了</w:t>
      </w:r>
      <w:r w:rsidRPr="00677DB0">
        <w:rPr>
          <w:rFonts w:ascii="SimSun" w:hAnsi="SimSun"/>
          <w:sz w:val="21"/>
          <w:szCs w:val="21"/>
        </w:rPr>
        <w:t>WIPO</w:t>
      </w:r>
      <w:r w:rsidRPr="00677DB0">
        <w:rPr>
          <w:rFonts w:ascii="SimSun" w:hAnsi="SimSun" w:hint="eastAsia"/>
          <w:sz w:val="21"/>
          <w:szCs w:val="21"/>
        </w:rPr>
        <w:t>未来</w:t>
      </w:r>
      <w:r w:rsidRPr="00677DB0">
        <w:rPr>
          <w:rFonts w:ascii="SimSun" w:hAnsi="SimSun"/>
          <w:sz w:val="21"/>
          <w:szCs w:val="21"/>
        </w:rPr>
        <w:t>治理问题</w:t>
      </w:r>
      <w:r w:rsidRPr="00677DB0">
        <w:rPr>
          <w:rFonts w:ascii="SimSun" w:hAnsi="SimSun" w:hint="eastAsia"/>
          <w:sz w:val="21"/>
          <w:szCs w:val="21"/>
        </w:rPr>
        <w:t>讨论的一部分。</w:t>
      </w:r>
      <w:r w:rsidRPr="00677DB0">
        <w:rPr>
          <w:rFonts w:ascii="SimSun" w:hAnsi="SimSun"/>
          <w:sz w:val="21"/>
          <w:szCs w:val="21"/>
        </w:rPr>
        <w:t>非洲集团</w:t>
      </w:r>
      <w:r w:rsidRPr="00677DB0">
        <w:rPr>
          <w:rFonts w:ascii="SimSun" w:hAnsi="SimSun" w:hint="eastAsia"/>
          <w:sz w:val="21"/>
          <w:szCs w:val="21"/>
        </w:rPr>
        <w:t>始终不认为副主席在上一届会议上提出的提案不是当前讨论的一部分。不过，本着折衷精神和为了推动工作进展，如果去掉第三个要素，</w:t>
      </w:r>
      <w:r w:rsidRPr="00677DB0">
        <w:rPr>
          <w:rFonts w:ascii="SimSun" w:hAnsi="SimSun"/>
          <w:sz w:val="21"/>
          <w:szCs w:val="21"/>
        </w:rPr>
        <w:t>非洲集团</w:t>
      </w:r>
      <w:r w:rsidRPr="00677DB0">
        <w:rPr>
          <w:rFonts w:ascii="SimSun" w:hAnsi="SimSun" w:hint="eastAsia"/>
          <w:sz w:val="21"/>
          <w:szCs w:val="21"/>
        </w:rPr>
        <w:t>愿意赞成主席当前的提案，因为该提案相当大的一部分都载于副主席的提案里，后者是一份平衡、公平并且纳入了不同区域集团倾向的提案。因此，如果当前提案去掉其中一部分，那么它仅满足了一两个集团的利益并忽视了其他集团。在此方面，代表团的立场是赞成第一个和第二个要素，因为它认为，</w:t>
      </w:r>
      <w:r w:rsidRPr="00677DB0">
        <w:rPr>
          <w:rFonts w:ascii="SimSun" w:hAnsi="SimSun"/>
          <w:sz w:val="21"/>
          <w:szCs w:val="21"/>
        </w:rPr>
        <w:t>2003</w:t>
      </w:r>
      <w:r w:rsidRPr="00677DB0">
        <w:rPr>
          <w:rFonts w:ascii="SimSun" w:hAnsi="SimSun" w:cs="SimSun" w:hint="eastAsia"/>
          <w:sz w:val="21"/>
          <w:szCs w:val="21"/>
        </w:rPr>
        <w:t>年组织法改革状况的演示报告可能提供</w:t>
      </w:r>
      <w:r w:rsidRPr="00677DB0">
        <w:rPr>
          <w:rFonts w:ascii="SimSun" w:hAnsi="SimSun"/>
          <w:sz w:val="21"/>
          <w:szCs w:val="21"/>
        </w:rPr>
        <w:t>非洲集团</w:t>
      </w:r>
      <w:r w:rsidRPr="00677DB0">
        <w:rPr>
          <w:rFonts w:ascii="SimSun" w:hAnsi="SimSun" w:hint="eastAsia"/>
          <w:sz w:val="21"/>
          <w:szCs w:val="21"/>
        </w:rPr>
        <w:t>关于治理问题的见解。它认为这是一个建设性的方式并希望成员国看到</w:t>
      </w:r>
      <w:r w:rsidRPr="00677DB0">
        <w:rPr>
          <w:rFonts w:ascii="SimSun" w:hAnsi="SimSun" w:cs="SimSun" w:hint="eastAsia"/>
          <w:sz w:val="21"/>
          <w:szCs w:val="21"/>
        </w:rPr>
        <w:t>非洲集团表现出来的</w:t>
      </w:r>
      <w:r w:rsidRPr="00677DB0">
        <w:rPr>
          <w:rFonts w:ascii="SimSun" w:hAnsi="SimSun" w:hint="eastAsia"/>
          <w:sz w:val="21"/>
          <w:szCs w:val="21"/>
        </w:rPr>
        <w:t>灵活性。</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希腊代表团说，</w:t>
      </w:r>
      <w:r w:rsidRPr="00677DB0">
        <w:rPr>
          <w:rFonts w:ascii="SimSun" w:hAnsi="SimSun" w:hint="eastAsia"/>
          <w:sz w:val="21"/>
          <w:szCs w:val="21"/>
        </w:rPr>
        <w:t>关于该议程项目，</w:t>
      </w:r>
      <w:r w:rsidRPr="00677DB0">
        <w:rPr>
          <w:rFonts w:ascii="SimSun" w:hAnsi="SimSun"/>
          <w:sz w:val="21"/>
          <w:szCs w:val="21"/>
        </w:rPr>
        <w:t>B集团</w:t>
      </w:r>
      <w:r w:rsidRPr="00677DB0">
        <w:rPr>
          <w:rFonts w:ascii="SimSun" w:hAnsi="SimSun" w:hint="eastAsia"/>
          <w:sz w:val="21"/>
          <w:szCs w:val="21"/>
        </w:rPr>
        <w:t>也进行了讨论并希望重申，该集团认为成员国在上一届PBC会议期间就它们在该议程项目方面将遵循的进程明确达成了共识。它说，在规定的截止日期前提交的唯一提案是</w:t>
      </w:r>
      <w:r w:rsidRPr="00677DB0">
        <w:rPr>
          <w:rFonts w:ascii="SimSun" w:hAnsi="SimSun"/>
          <w:sz w:val="21"/>
          <w:szCs w:val="21"/>
        </w:rPr>
        <w:t>B集团</w:t>
      </w:r>
      <w:r w:rsidRPr="00677DB0">
        <w:rPr>
          <w:rFonts w:ascii="SimSun" w:hAnsi="SimSun" w:hint="eastAsia"/>
          <w:sz w:val="21"/>
          <w:szCs w:val="21"/>
        </w:rPr>
        <w:t>提交的。</w:t>
      </w:r>
      <w:r w:rsidRPr="00677DB0">
        <w:rPr>
          <w:rFonts w:ascii="SimSun" w:hAnsi="SimSun"/>
          <w:sz w:val="21"/>
          <w:szCs w:val="21"/>
        </w:rPr>
        <w:t>在这方面，该集团希望</w:t>
      </w:r>
      <w:r w:rsidRPr="00677DB0">
        <w:rPr>
          <w:rFonts w:ascii="SimSun" w:hAnsi="SimSun" w:hint="eastAsia"/>
          <w:sz w:val="21"/>
          <w:szCs w:val="21"/>
        </w:rPr>
        <w:t>赞成</w:t>
      </w:r>
      <w:r w:rsidRPr="00677DB0">
        <w:rPr>
          <w:rFonts w:ascii="SimSun" w:hAnsi="SimSun"/>
          <w:sz w:val="21"/>
          <w:szCs w:val="21"/>
        </w:rPr>
        <w:t>主席</w:t>
      </w:r>
      <w:r w:rsidRPr="00677DB0">
        <w:rPr>
          <w:rFonts w:ascii="SimSun" w:hAnsi="SimSun" w:hint="eastAsia"/>
          <w:sz w:val="21"/>
          <w:szCs w:val="21"/>
        </w:rPr>
        <w:t>的提案第</w:t>
      </w:r>
      <w:r w:rsidR="00651155">
        <w:rPr>
          <w:rFonts w:ascii="SimSun" w:hAnsi="SimSun"/>
          <w:sz w:val="21"/>
          <w:szCs w:val="21"/>
        </w:rPr>
        <w:t>(</w:t>
      </w:r>
      <w:r w:rsidRPr="00677DB0">
        <w:rPr>
          <w:rFonts w:ascii="SimSun" w:hAnsi="SimSun"/>
          <w:sz w:val="21"/>
          <w:szCs w:val="21"/>
        </w:rPr>
        <w:t>ii</w:t>
      </w:r>
      <w:r w:rsidR="00651155">
        <w:rPr>
          <w:rFonts w:ascii="SimSun" w:hAnsi="SimSun"/>
          <w:sz w:val="21"/>
          <w:szCs w:val="21"/>
        </w:rPr>
        <w:t>)</w:t>
      </w:r>
      <w:r w:rsidRPr="00677DB0">
        <w:rPr>
          <w:rFonts w:ascii="SimSun" w:hAnsi="SimSun" w:hint="eastAsia"/>
          <w:sz w:val="21"/>
          <w:szCs w:val="21"/>
        </w:rPr>
        <w:t>和第</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项，该集团的提案中同样也包括这些内容，但是不赞成第</w:t>
      </w:r>
      <w:r w:rsidR="00651155">
        <w:rPr>
          <w:rFonts w:ascii="SimSun" w:hAnsi="SimSun"/>
          <w:sz w:val="21"/>
          <w:szCs w:val="21"/>
        </w:rPr>
        <w:t>(</w:t>
      </w:r>
      <w:r w:rsidRPr="00677DB0">
        <w:rPr>
          <w:rFonts w:ascii="SimSun" w:hAnsi="SimSun"/>
          <w:sz w:val="21"/>
          <w:szCs w:val="21"/>
        </w:rPr>
        <w:t>i</w:t>
      </w:r>
      <w:r w:rsidR="00651155">
        <w:rPr>
          <w:rFonts w:ascii="SimSun" w:hAnsi="SimSun"/>
          <w:sz w:val="21"/>
          <w:szCs w:val="21"/>
        </w:rPr>
        <w:t>)</w:t>
      </w:r>
      <w:r w:rsidRPr="00677DB0">
        <w:rPr>
          <w:rFonts w:ascii="SimSun" w:hAnsi="SimSun" w:hint="eastAsia"/>
          <w:sz w:val="21"/>
          <w:szCs w:val="21"/>
        </w:rPr>
        <w:t>项中提及的延长截止日期。</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由于没有</w:t>
      </w:r>
      <w:r w:rsidRPr="00677DB0">
        <w:rPr>
          <w:rFonts w:ascii="SimSun" w:hAnsi="SimSun"/>
          <w:sz w:val="21"/>
          <w:szCs w:val="21"/>
        </w:rPr>
        <w:t>成员国</w:t>
      </w:r>
      <w:r w:rsidRPr="00677DB0">
        <w:rPr>
          <w:rFonts w:ascii="SimSun" w:hAnsi="SimSun" w:hint="eastAsia"/>
          <w:sz w:val="21"/>
          <w:szCs w:val="21"/>
        </w:rPr>
        <w:t>继续发表评论意见，</w:t>
      </w:r>
      <w:r w:rsidRPr="00677DB0">
        <w:rPr>
          <w:rFonts w:ascii="SimSun" w:hAnsi="SimSun"/>
          <w:sz w:val="21"/>
          <w:szCs w:val="21"/>
        </w:rPr>
        <w:t>主席</w:t>
      </w:r>
      <w:r w:rsidRPr="00677DB0">
        <w:rPr>
          <w:rFonts w:ascii="SimSun" w:hAnsi="SimSun" w:hint="eastAsia"/>
          <w:sz w:val="21"/>
          <w:szCs w:val="21"/>
        </w:rPr>
        <w:t>说，</w:t>
      </w:r>
      <w:r w:rsidRPr="00677DB0">
        <w:rPr>
          <w:rFonts w:ascii="SimSun" w:hAnsi="SimSun"/>
          <w:sz w:val="21"/>
          <w:szCs w:val="21"/>
        </w:rPr>
        <w:t>非洲集团</w:t>
      </w:r>
      <w:r w:rsidRPr="00677DB0">
        <w:rPr>
          <w:rFonts w:ascii="SimSun" w:hAnsi="SimSun" w:hint="eastAsia"/>
          <w:sz w:val="21"/>
          <w:szCs w:val="21"/>
        </w:rPr>
        <w:t>要求去掉提案的第</w:t>
      </w:r>
      <w:r w:rsidR="00651155">
        <w:rPr>
          <w:rFonts w:ascii="SimSun" w:hAnsi="SimSun" w:cs="SimSun" w:hint="eastAsia"/>
          <w:sz w:val="21"/>
          <w:szCs w:val="21"/>
        </w:rPr>
        <w:t>(</w:t>
      </w:r>
      <w:r w:rsidRPr="00677DB0">
        <w:rPr>
          <w:rFonts w:ascii="SimSun" w:hAnsi="SimSun"/>
          <w:sz w:val="21"/>
          <w:szCs w:val="21"/>
        </w:rPr>
        <w:t>iii</w:t>
      </w:r>
      <w:r w:rsidR="00651155">
        <w:rPr>
          <w:rFonts w:ascii="SimSun" w:hAnsi="SimSun" w:cs="SimSun" w:hint="eastAsia"/>
          <w:sz w:val="21"/>
          <w:szCs w:val="21"/>
        </w:rPr>
        <w:t>)</w:t>
      </w:r>
      <w:r w:rsidRPr="00677DB0">
        <w:rPr>
          <w:rFonts w:ascii="SimSun" w:hAnsi="SimSun" w:hint="eastAsia"/>
          <w:sz w:val="21"/>
          <w:szCs w:val="21"/>
        </w:rPr>
        <w:t>点，这并没有真正表现出灵活性，</w:t>
      </w:r>
      <w:r w:rsidRPr="00677DB0">
        <w:rPr>
          <w:rFonts w:ascii="SimSun" w:hAnsi="SimSun"/>
          <w:sz w:val="21"/>
          <w:szCs w:val="21"/>
        </w:rPr>
        <w:t>B集团</w:t>
      </w:r>
      <w:r w:rsidRPr="00677DB0">
        <w:rPr>
          <w:rFonts w:ascii="SimSun" w:hAnsi="SimSun" w:hint="eastAsia"/>
          <w:sz w:val="21"/>
          <w:szCs w:val="21"/>
        </w:rPr>
        <w:t>在此方面要求他去掉第</w:t>
      </w:r>
      <w:r w:rsidR="00651155">
        <w:rPr>
          <w:rFonts w:ascii="SimSun" w:hAnsi="SimSun"/>
          <w:sz w:val="21"/>
          <w:szCs w:val="21"/>
        </w:rPr>
        <w:t>(</w:t>
      </w:r>
      <w:r w:rsidRPr="00677DB0">
        <w:rPr>
          <w:rFonts w:ascii="SimSun" w:hAnsi="SimSun"/>
          <w:sz w:val="21"/>
          <w:szCs w:val="21"/>
        </w:rPr>
        <w:t>i</w:t>
      </w:r>
      <w:r w:rsidR="00651155">
        <w:rPr>
          <w:rFonts w:ascii="SimSun" w:hAnsi="SimSun"/>
          <w:sz w:val="21"/>
          <w:szCs w:val="21"/>
        </w:rPr>
        <w:t>)</w:t>
      </w:r>
      <w:r w:rsidRPr="00677DB0">
        <w:rPr>
          <w:rFonts w:ascii="SimSun" w:hAnsi="SimSun" w:hint="eastAsia"/>
          <w:sz w:val="21"/>
          <w:szCs w:val="21"/>
        </w:rPr>
        <w:t>项，同样也没有表现出灵活性。他指出，拟议的方案要么是这两个集团磋商的结果，是已经达成共识的提案，要么委员会将继续将注意力集中于他的提案上。如果这样做没有效果，委员会将发表事实性声明，即，关于该问题，存在不一致意见，唯一形成的共识是</w:t>
      </w:r>
      <w:r w:rsidRPr="00677DB0">
        <w:rPr>
          <w:rFonts w:ascii="SimSun" w:hAnsi="SimSun"/>
          <w:sz w:val="21"/>
          <w:szCs w:val="21"/>
        </w:rPr>
        <w:t>秘书处</w:t>
      </w:r>
      <w:r w:rsidRPr="00677DB0">
        <w:rPr>
          <w:rFonts w:ascii="SimSun" w:hAnsi="SimSun" w:cs="SimSun" w:hint="eastAsia"/>
          <w:sz w:val="21"/>
          <w:szCs w:val="21"/>
        </w:rPr>
        <w:t>就</w:t>
      </w:r>
      <w:r w:rsidRPr="00677DB0">
        <w:rPr>
          <w:rFonts w:ascii="SimSun" w:hAnsi="SimSun"/>
          <w:sz w:val="21"/>
          <w:szCs w:val="21"/>
        </w:rPr>
        <w:t>2003</w:t>
      </w:r>
      <w:r w:rsidRPr="00677DB0">
        <w:rPr>
          <w:rFonts w:ascii="SimSun" w:hAnsi="SimSun" w:cs="SimSun" w:hint="eastAsia"/>
          <w:sz w:val="21"/>
          <w:szCs w:val="21"/>
        </w:rPr>
        <w:t>年组织法改革状况编拟的演示报告，顺便说一句，秘书处无论如何都将向下一届大会作相关的例行报告。</w:t>
      </w:r>
      <w:r w:rsidRPr="00677DB0">
        <w:rPr>
          <w:rFonts w:ascii="SimSun" w:hAnsi="SimSun" w:hint="eastAsia"/>
          <w:sz w:val="21"/>
          <w:szCs w:val="21"/>
        </w:rPr>
        <w:t>他告知会议说，这就是当前的情况，并</w:t>
      </w:r>
      <w:r w:rsidRPr="00677DB0">
        <w:rPr>
          <w:rFonts w:ascii="SimSun" w:hAnsi="SimSun"/>
          <w:sz w:val="21"/>
          <w:szCs w:val="21"/>
        </w:rPr>
        <w:t>补充说</w:t>
      </w:r>
      <w:r w:rsidRPr="00677DB0">
        <w:rPr>
          <w:rFonts w:ascii="SimSun" w:hAnsi="SimSun" w:hint="eastAsia"/>
          <w:sz w:val="21"/>
          <w:szCs w:val="21"/>
        </w:rPr>
        <w:t>，他还不会结束该项目。他鼓励</w:t>
      </w:r>
      <w:r w:rsidRPr="00677DB0">
        <w:rPr>
          <w:rFonts w:ascii="SimSun" w:hAnsi="SimSun"/>
          <w:sz w:val="21"/>
          <w:szCs w:val="21"/>
        </w:rPr>
        <w:t>B集团</w:t>
      </w:r>
      <w:r w:rsidRPr="00677DB0">
        <w:rPr>
          <w:rFonts w:ascii="SimSun" w:hAnsi="SimSun" w:hint="eastAsia"/>
          <w:sz w:val="21"/>
          <w:szCs w:val="21"/>
        </w:rPr>
        <w:t>和</w:t>
      </w:r>
      <w:r w:rsidRPr="00677DB0">
        <w:rPr>
          <w:rFonts w:ascii="SimSun" w:hAnsi="SimSun"/>
          <w:sz w:val="21"/>
          <w:szCs w:val="21"/>
        </w:rPr>
        <w:t>非洲集团</w:t>
      </w:r>
      <w:r w:rsidRPr="00677DB0">
        <w:rPr>
          <w:rFonts w:ascii="SimSun" w:hAnsi="SimSun" w:hint="eastAsia"/>
          <w:sz w:val="21"/>
          <w:szCs w:val="21"/>
        </w:rPr>
        <w:t>找到一个解决分歧的方法并达成文本提案。这样一来，委员会可以根据该提案或者根据他的提案作决定。他说，在提出新的提案后，他将撤销他的提案。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印度代表团</w:t>
      </w:r>
      <w:r w:rsidRPr="00677DB0">
        <w:rPr>
          <w:rFonts w:ascii="SimSun" w:hAnsi="SimSun" w:cs="SimSun" w:hint="eastAsia"/>
          <w:sz w:val="21"/>
          <w:szCs w:val="21"/>
        </w:rPr>
        <w:t>以其本国身份发言，</w:t>
      </w:r>
      <w:r w:rsidRPr="00677DB0">
        <w:rPr>
          <w:rFonts w:ascii="SimSun" w:hAnsi="SimSun" w:hint="eastAsia"/>
          <w:sz w:val="21"/>
          <w:szCs w:val="21"/>
        </w:rPr>
        <w:t>表示完全赞成</w:t>
      </w:r>
      <w:r w:rsidRPr="00677DB0">
        <w:rPr>
          <w:rFonts w:ascii="SimSun" w:hAnsi="SimSun"/>
          <w:sz w:val="21"/>
          <w:szCs w:val="21"/>
        </w:rPr>
        <w:t>尼日利亚代表团</w:t>
      </w:r>
      <w:r w:rsidRPr="00677DB0">
        <w:rPr>
          <w:rFonts w:ascii="SimSun" w:hAnsi="SimSun" w:hint="eastAsia"/>
          <w:sz w:val="21"/>
          <w:szCs w:val="21"/>
        </w:rPr>
        <w:t>表达的意见，</w:t>
      </w:r>
      <w:r w:rsidRPr="00677DB0">
        <w:rPr>
          <w:rFonts w:ascii="SimSun" w:hAnsi="SimSun"/>
          <w:sz w:val="21"/>
          <w:szCs w:val="21"/>
        </w:rPr>
        <w:t>副主席</w:t>
      </w:r>
      <w:r w:rsidRPr="00677DB0">
        <w:rPr>
          <w:rFonts w:ascii="SimSun" w:hAnsi="SimSun" w:hint="eastAsia"/>
          <w:sz w:val="21"/>
          <w:szCs w:val="21"/>
        </w:rPr>
        <w:t>的无纸化提案从来没有离开过讨论范围。它始终存在，只要读上一份报告的原文，就可以看到它清楚地提到其中载有一些达成共识的要素。协商正在处理一些难点，但是，因为缺乏时间，成员国不能完成这些协商。因此，说没有就副主席的提案达成任何共识是不完全正确的。</w:t>
      </w:r>
      <w:r w:rsidRPr="00677DB0">
        <w:rPr>
          <w:rFonts w:ascii="SimSun" w:hAnsi="SimSun"/>
          <w:sz w:val="21"/>
          <w:szCs w:val="21"/>
        </w:rPr>
        <w:t>代表团指出</w:t>
      </w:r>
      <w:r w:rsidRPr="00677DB0">
        <w:rPr>
          <w:rFonts w:ascii="SimSun" w:hAnsi="SimSun" w:hint="eastAsia"/>
          <w:sz w:val="21"/>
          <w:szCs w:val="21"/>
        </w:rPr>
        <w:t>，已经对</w:t>
      </w:r>
      <w:r w:rsidRPr="00677DB0">
        <w:rPr>
          <w:rFonts w:ascii="SimSun" w:hAnsi="SimSun"/>
          <w:sz w:val="21"/>
          <w:szCs w:val="21"/>
        </w:rPr>
        <w:t>副主席</w:t>
      </w:r>
      <w:r w:rsidRPr="00677DB0">
        <w:rPr>
          <w:rFonts w:ascii="SimSun" w:hAnsi="SimSun" w:hint="eastAsia"/>
          <w:sz w:val="21"/>
          <w:szCs w:val="21"/>
        </w:rPr>
        <w:t>提案中的一些要素达成完全共识，一些要点仍在协商中。成员国不得不因为当时还没有取得任何突破而中止协商，但是继续讨论这些提案没有任何坏处。也许其他集团会转变想法和立场，这可能有助于委员会达成共识。</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鼓励</w:t>
      </w:r>
      <w:r w:rsidRPr="00677DB0">
        <w:rPr>
          <w:rFonts w:ascii="SimSun" w:hAnsi="SimSun"/>
          <w:sz w:val="21"/>
          <w:szCs w:val="21"/>
        </w:rPr>
        <w:t>印度代表团</w:t>
      </w:r>
      <w:r w:rsidRPr="00677DB0">
        <w:rPr>
          <w:rFonts w:ascii="SimSun" w:hAnsi="SimSun" w:cs="SimSun" w:hint="eastAsia"/>
          <w:sz w:val="21"/>
          <w:szCs w:val="21"/>
        </w:rPr>
        <w:t>以本国身份加入</w:t>
      </w:r>
      <w:r w:rsidRPr="00677DB0">
        <w:rPr>
          <w:rFonts w:ascii="SimSun" w:hAnsi="SimSun"/>
          <w:sz w:val="21"/>
          <w:szCs w:val="21"/>
        </w:rPr>
        <w:t>B集团</w:t>
      </w:r>
      <w:r w:rsidRPr="00677DB0">
        <w:rPr>
          <w:rFonts w:ascii="SimSun" w:hAnsi="SimSun" w:hint="eastAsia"/>
          <w:sz w:val="21"/>
          <w:szCs w:val="21"/>
        </w:rPr>
        <w:t>和</w:t>
      </w:r>
      <w:r w:rsidRPr="00677DB0">
        <w:rPr>
          <w:rFonts w:ascii="SimSun" w:hAnsi="SimSun"/>
          <w:sz w:val="21"/>
          <w:szCs w:val="21"/>
        </w:rPr>
        <w:t>非洲集团</w:t>
      </w:r>
      <w:r w:rsidRPr="00677DB0">
        <w:rPr>
          <w:rFonts w:ascii="SimSun" w:hAnsi="SimSun" w:hint="eastAsia"/>
          <w:sz w:val="21"/>
          <w:szCs w:val="21"/>
        </w:rPr>
        <w:t>关于可能的解决方案的协商。</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休会结束后，</w:t>
      </w:r>
      <w:r w:rsidRPr="00677DB0">
        <w:rPr>
          <w:rFonts w:ascii="SimSun" w:hAnsi="SimSun"/>
          <w:sz w:val="21"/>
          <w:szCs w:val="21"/>
        </w:rPr>
        <w:t>主席</w:t>
      </w:r>
      <w:r w:rsidRPr="00677DB0">
        <w:rPr>
          <w:rFonts w:ascii="SimSun" w:hAnsi="SimSun" w:hint="eastAsia"/>
          <w:sz w:val="21"/>
          <w:szCs w:val="21"/>
        </w:rPr>
        <w:t>宣布仍然有两个未决的议程项目，一个是关于驻外办事处，另一个是关于</w:t>
      </w:r>
      <w:r w:rsidRPr="00677DB0">
        <w:rPr>
          <w:rFonts w:ascii="SimSun" w:hAnsi="SimSun"/>
          <w:sz w:val="21"/>
          <w:szCs w:val="21"/>
        </w:rPr>
        <w:t>治理问题</w:t>
      </w:r>
      <w:r w:rsidRPr="00677DB0">
        <w:rPr>
          <w:rFonts w:ascii="SimSun" w:hAnsi="SimSun" w:hint="eastAsia"/>
          <w:sz w:val="21"/>
          <w:szCs w:val="21"/>
        </w:rPr>
        <w:t>。他</w:t>
      </w:r>
      <w:r w:rsidRPr="00677DB0">
        <w:rPr>
          <w:rFonts w:ascii="SimSun" w:hAnsi="SimSun"/>
          <w:sz w:val="21"/>
          <w:szCs w:val="21"/>
        </w:rPr>
        <w:t>说，</w:t>
      </w:r>
      <w:r w:rsidRPr="00677DB0">
        <w:rPr>
          <w:rFonts w:ascii="SimSun" w:hAnsi="SimSun" w:hint="eastAsia"/>
          <w:sz w:val="21"/>
          <w:szCs w:val="21"/>
        </w:rPr>
        <w:t>两个项目都要求灵活性，并且有必要达成一致意见。他</w:t>
      </w:r>
      <w:r w:rsidRPr="00677DB0">
        <w:rPr>
          <w:rFonts w:ascii="SimSun" w:hAnsi="SimSun"/>
          <w:sz w:val="21"/>
          <w:szCs w:val="21"/>
        </w:rPr>
        <w:t>补充说</w:t>
      </w:r>
      <w:r w:rsidRPr="00677DB0">
        <w:rPr>
          <w:rFonts w:ascii="SimSun" w:hAnsi="SimSun" w:hint="eastAsia"/>
          <w:sz w:val="21"/>
          <w:szCs w:val="21"/>
        </w:rPr>
        <w:t>，他的经验表明，在全体会议期间，并不一定总是可能达成共识文件。因此，他希望建议暂停全体会议，直到下午</w:t>
      </w:r>
      <w:r w:rsidRPr="00677DB0">
        <w:rPr>
          <w:rFonts w:ascii="SimSun" w:hAnsi="SimSun"/>
          <w:sz w:val="21"/>
          <w:szCs w:val="21"/>
        </w:rPr>
        <w:t>5</w:t>
      </w:r>
      <w:r w:rsidRPr="00677DB0">
        <w:rPr>
          <w:rFonts w:ascii="SimSun" w:hAnsi="SimSun" w:hint="eastAsia"/>
          <w:sz w:val="21"/>
          <w:szCs w:val="21"/>
        </w:rPr>
        <w:t>时</w:t>
      </w:r>
      <w:r w:rsidRPr="00677DB0">
        <w:rPr>
          <w:rFonts w:ascii="SimSun" w:hAnsi="SimSun"/>
          <w:sz w:val="21"/>
          <w:szCs w:val="21"/>
        </w:rPr>
        <w:t>30</w:t>
      </w:r>
      <w:r w:rsidRPr="00677DB0">
        <w:rPr>
          <w:rFonts w:ascii="SimSun" w:hAnsi="SimSun" w:hint="eastAsia"/>
          <w:sz w:val="21"/>
          <w:szCs w:val="21"/>
        </w:rPr>
        <w:t>分，利用现在到</w:t>
      </w:r>
      <w:r w:rsidRPr="00677DB0">
        <w:rPr>
          <w:rFonts w:ascii="SimSun" w:hAnsi="SimSun" w:cs="SimSun" w:hint="eastAsia"/>
          <w:sz w:val="21"/>
          <w:szCs w:val="21"/>
        </w:rPr>
        <w:t>下午</w:t>
      </w:r>
      <w:r w:rsidRPr="00677DB0">
        <w:rPr>
          <w:rFonts w:ascii="SimSun" w:hAnsi="SimSun"/>
          <w:sz w:val="21"/>
          <w:szCs w:val="21"/>
        </w:rPr>
        <w:t>5</w:t>
      </w:r>
      <w:r w:rsidRPr="00677DB0">
        <w:rPr>
          <w:rFonts w:ascii="SimSun" w:hAnsi="SimSun" w:hint="eastAsia"/>
          <w:sz w:val="21"/>
          <w:szCs w:val="21"/>
        </w:rPr>
        <w:t>时</w:t>
      </w:r>
      <w:r w:rsidRPr="00677DB0">
        <w:rPr>
          <w:rFonts w:ascii="SimSun" w:hAnsi="SimSun"/>
          <w:sz w:val="21"/>
          <w:szCs w:val="21"/>
        </w:rPr>
        <w:t>30</w:t>
      </w:r>
      <w:r w:rsidRPr="00677DB0">
        <w:rPr>
          <w:rFonts w:ascii="SimSun" w:hAnsi="SimSun" w:hint="eastAsia"/>
          <w:sz w:val="21"/>
          <w:szCs w:val="21"/>
        </w:rPr>
        <w:t>分之间的时间进行非正式磋商。他希望当回到全体会议来时听到取得进展的报告，并希望委员会将就这两个未决问题作决定。如果到时候没有达成共识，那么这将反映在PBC会议的备忘录里，到那时</w:t>
      </w:r>
      <w:r w:rsidRPr="00677DB0">
        <w:rPr>
          <w:rFonts w:ascii="SimSun" w:hAnsi="SimSun"/>
          <w:sz w:val="21"/>
          <w:szCs w:val="21"/>
        </w:rPr>
        <w:t>成员国</w:t>
      </w:r>
      <w:r w:rsidRPr="00677DB0">
        <w:rPr>
          <w:rFonts w:ascii="SimSun" w:hAnsi="SimSun" w:hint="eastAsia"/>
          <w:sz w:val="21"/>
          <w:szCs w:val="21"/>
        </w:rPr>
        <w:t>将必须决定怎么做。他重申，PBC将于下午6时在关闭所有秘书服务之前闭会。他接着鼓励代表团在下午</w:t>
      </w:r>
      <w:r w:rsidRPr="00677DB0">
        <w:rPr>
          <w:rFonts w:ascii="SimSun" w:hAnsi="SimSun"/>
          <w:sz w:val="21"/>
          <w:szCs w:val="21"/>
        </w:rPr>
        <w:t>5</w:t>
      </w:r>
      <w:r w:rsidRPr="00677DB0">
        <w:rPr>
          <w:rFonts w:ascii="SimSun" w:hAnsi="SimSun" w:hint="eastAsia"/>
          <w:sz w:val="21"/>
          <w:szCs w:val="21"/>
        </w:rPr>
        <w:t>时</w:t>
      </w:r>
      <w:r w:rsidRPr="00677DB0">
        <w:rPr>
          <w:rFonts w:ascii="SimSun" w:hAnsi="SimSun"/>
          <w:sz w:val="21"/>
          <w:szCs w:val="21"/>
        </w:rPr>
        <w:t>3</w:t>
      </w:r>
      <w:r w:rsidRPr="00677DB0">
        <w:rPr>
          <w:rFonts w:ascii="SimSun" w:hAnsi="SimSun" w:hint="eastAsia"/>
          <w:sz w:val="21"/>
          <w:szCs w:val="21"/>
        </w:rPr>
        <w:t>5分前进行闭门协商，这样他们可能有时间回来报告两个项目的进展情况并结束会议。他希望大家都能接受</w:t>
      </w:r>
      <w:r w:rsidR="000E602C">
        <w:rPr>
          <w:rFonts w:ascii="SimSun" w:hAnsi="SimSun" w:hint="eastAsia"/>
          <w:sz w:val="21"/>
          <w:szCs w:val="21"/>
        </w:rPr>
        <w:t>他的建议</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宣布重新开始讨论议程第18项，并请</w:t>
      </w:r>
      <w:r w:rsidRPr="00677DB0">
        <w:rPr>
          <w:rFonts w:ascii="SimSun" w:hAnsi="SimSun"/>
          <w:sz w:val="21"/>
          <w:szCs w:val="21"/>
        </w:rPr>
        <w:t>法律顾问</w:t>
      </w:r>
      <w:r w:rsidRPr="00677DB0">
        <w:rPr>
          <w:rFonts w:ascii="SimSun" w:hAnsi="SimSun" w:hint="eastAsia"/>
          <w:sz w:val="21"/>
          <w:szCs w:val="21"/>
        </w:rPr>
        <w:t>和他一起上台。他回顾代表团前一天开始进行讨论，但是两个区域集团要求推迟辩论，这些要求得到了考虑。</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作为回答，</w:t>
      </w:r>
      <w:r w:rsidRPr="00677DB0">
        <w:rPr>
          <w:rFonts w:ascii="SimSun" w:hAnsi="SimSun"/>
          <w:sz w:val="21"/>
          <w:szCs w:val="21"/>
        </w:rPr>
        <w:t>尼日利亚代表团要求主席澄清</w:t>
      </w:r>
      <w:r w:rsidRPr="00677DB0">
        <w:rPr>
          <w:rFonts w:ascii="SimSun" w:hAnsi="SimSun" w:hint="eastAsia"/>
          <w:sz w:val="21"/>
          <w:szCs w:val="21"/>
        </w:rPr>
        <w:t>他希望就这一问题作出的决定。</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作为回答，</w:t>
      </w:r>
      <w:r w:rsidRPr="00677DB0">
        <w:rPr>
          <w:rFonts w:ascii="SimSun" w:hAnsi="SimSun"/>
          <w:sz w:val="21"/>
          <w:szCs w:val="21"/>
        </w:rPr>
        <w:t>主席解释说，</w:t>
      </w:r>
      <w:r w:rsidRPr="00677DB0">
        <w:rPr>
          <w:rFonts w:ascii="SimSun" w:hAnsi="SimSun" w:hint="eastAsia"/>
          <w:sz w:val="21"/>
          <w:szCs w:val="21"/>
        </w:rPr>
        <w:t>决定是“接着做什么”。这一问题有着非常漫长的历史，委员会有大会作出的决定，必须对这些决定采取后续行动。他说，已经对这些决定采取行动，即，一个区域集团提交了一份提案，在缺乏任何其他提案的情况下，他认为委员会有必要决定如何处理收到的唯一一份提案。他</w:t>
      </w:r>
      <w:r w:rsidRPr="00677DB0">
        <w:rPr>
          <w:rFonts w:ascii="SimSun" w:hAnsi="SimSun"/>
          <w:sz w:val="21"/>
          <w:szCs w:val="21"/>
        </w:rPr>
        <w:t>指出</w:t>
      </w:r>
      <w:r w:rsidRPr="00677DB0">
        <w:rPr>
          <w:rFonts w:ascii="SimSun" w:hAnsi="SimSun" w:hint="eastAsia"/>
          <w:sz w:val="21"/>
          <w:szCs w:val="21"/>
        </w:rPr>
        <w:t>，委员会可利用的唯一一份提案包括两个要素。一个是要求秘书处提供组织法改革状况的更多消息，另一个是请秘书处为可能的会议改进提出建议。牢记这些，他认为问题是委员会应当决定它是否希望这样做。他称，在此方面，决定将非常简单，其案文为“</w:t>
      </w:r>
      <w:r w:rsidRPr="000E602C">
        <w:rPr>
          <w:rFonts w:ascii="KaiTi" w:eastAsia="KaiTi" w:hAnsi="KaiTi" w:hint="eastAsia"/>
          <w:sz w:val="21"/>
          <w:szCs w:val="21"/>
        </w:rPr>
        <w:t>计划和预算委员会在审查</w:t>
      </w:r>
      <w:r w:rsidRPr="000E602C">
        <w:rPr>
          <w:rFonts w:ascii="KaiTi" w:eastAsia="KaiTi" w:hAnsi="KaiTi"/>
          <w:sz w:val="21"/>
          <w:szCs w:val="21"/>
        </w:rPr>
        <w:t>文件WO/PBC/25/19</w:t>
      </w:r>
      <w:r w:rsidRPr="000E602C">
        <w:rPr>
          <w:rFonts w:ascii="KaiTi" w:eastAsia="KaiTi" w:hAnsi="KaiTi" w:hint="eastAsia"/>
          <w:sz w:val="21"/>
          <w:szCs w:val="21"/>
        </w:rPr>
        <w:t>后，欢迎</w:t>
      </w:r>
      <w:r w:rsidRPr="000E602C">
        <w:rPr>
          <w:rFonts w:ascii="KaiTi" w:eastAsia="KaiTi" w:hAnsi="KaiTi"/>
          <w:sz w:val="21"/>
          <w:szCs w:val="21"/>
        </w:rPr>
        <w:t>B集团</w:t>
      </w:r>
      <w:r w:rsidRPr="000E602C">
        <w:rPr>
          <w:rFonts w:ascii="KaiTi" w:eastAsia="KaiTi" w:hAnsi="KaiTi" w:hint="eastAsia"/>
          <w:sz w:val="21"/>
          <w:szCs w:val="21"/>
        </w:rPr>
        <w:t>的提案，要求秘书处向</w:t>
      </w:r>
      <w:r w:rsidRPr="000E602C">
        <w:rPr>
          <w:rFonts w:ascii="KaiTi" w:eastAsia="KaiTi" w:hAnsi="KaiTi"/>
          <w:sz w:val="21"/>
          <w:szCs w:val="21"/>
        </w:rPr>
        <w:t>PBC</w:t>
      </w:r>
      <w:r w:rsidRPr="000E602C">
        <w:rPr>
          <w:rFonts w:ascii="KaiTi" w:eastAsia="KaiTi" w:hAnsi="KaiTi" w:hint="eastAsia"/>
          <w:sz w:val="21"/>
          <w:szCs w:val="21"/>
        </w:rPr>
        <w:t>下一届会议提供关于组织法改革状况的信息并提供关于治理问题的提案，以供审议</w:t>
      </w:r>
      <w:r w:rsidRPr="00677DB0">
        <w:rPr>
          <w:rFonts w:ascii="SimSun" w:hAnsi="SimSun" w:hint="eastAsia"/>
          <w:sz w:val="21"/>
          <w:szCs w:val="21"/>
        </w:rPr>
        <w:t>”</w:t>
      </w:r>
      <w:r w:rsidR="000E602C">
        <w:rPr>
          <w:rFonts w:ascii="SimSun" w:hAnsi="SimSun" w:hint="eastAsia"/>
          <w:sz w:val="21"/>
          <w:szCs w:val="21"/>
        </w:rPr>
        <w:t>。</w:t>
      </w:r>
      <w:r w:rsidRPr="00677DB0">
        <w:rPr>
          <w:rFonts w:ascii="SimSun" w:hAnsi="SimSun" w:hint="eastAsia"/>
          <w:sz w:val="21"/>
          <w:szCs w:val="21"/>
        </w:rPr>
        <w:t>他</w:t>
      </w:r>
      <w:r w:rsidRPr="00677DB0">
        <w:rPr>
          <w:rFonts w:ascii="SimSun" w:hAnsi="SimSun"/>
          <w:sz w:val="21"/>
          <w:szCs w:val="21"/>
        </w:rPr>
        <w:t>回顾</w:t>
      </w:r>
      <w:r w:rsidRPr="00677DB0">
        <w:rPr>
          <w:rFonts w:ascii="SimSun" w:hAnsi="SimSun" w:hint="eastAsia"/>
          <w:sz w:val="21"/>
          <w:szCs w:val="21"/>
        </w:rPr>
        <w:t>说，由于没有任何其他代表团提出任何其他提案，这是唯一可利用的提案，他认为，这自然是唯一的推进方式。</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尼日利亚代表团以非洲集团的名义发言，</w:t>
      </w:r>
      <w:r w:rsidRPr="00677DB0">
        <w:rPr>
          <w:rFonts w:ascii="SimSun" w:hAnsi="SimSun" w:hint="eastAsia"/>
          <w:sz w:val="21"/>
          <w:szCs w:val="21"/>
        </w:rPr>
        <w:t>表示该集团认为没必要递交新提案，因为委员会一直在讨论一份提案，这就是副主席的提案，</w:t>
      </w:r>
      <w:r w:rsidRPr="00677DB0">
        <w:rPr>
          <w:rFonts w:ascii="SimSun" w:hAnsi="SimSun"/>
          <w:sz w:val="21"/>
          <w:szCs w:val="21"/>
        </w:rPr>
        <w:t>该集团</w:t>
      </w:r>
      <w:r w:rsidRPr="00677DB0">
        <w:rPr>
          <w:rFonts w:ascii="SimSun" w:hAnsi="SimSun" w:hint="eastAsia"/>
          <w:sz w:val="21"/>
          <w:szCs w:val="21"/>
        </w:rPr>
        <w:t>一直的印象是，在本届会议上有机会再次讨论该提案。</w:t>
      </w:r>
      <w:r w:rsidRPr="00677DB0">
        <w:rPr>
          <w:rFonts w:ascii="SimSun" w:hAnsi="SimSun"/>
          <w:sz w:val="21"/>
          <w:szCs w:val="21"/>
        </w:rPr>
        <w:t>该集团</w:t>
      </w:r>
      <w:r w:rsidRPr="00677DB0">
        <w:rPr>
          <w:rFonts w:ascii="SimSun" w:hAnsi="SimSun" w:hint="eastAsia"/>
          <w:sz w:val="21"/>
          <w:szCs w:val="21"/>
        </w:rPr>
        <w:t>希望继续讨论该文件。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要求</w:t>
      </w:r>
      <w:r w:rsidRPr="00677DB0">
        <w:rPr>
          <w:rFonts w:ascii="SimSun" w:hAnsi="SimSun"/>
          <w:sz w:val="21"/>
          <w:szCs w:val="21"/>
        </w:rPr>
        <w:t>代表团澄清</w:t>
      </w:r>
      <w:r w:rsidRPr="00677DB0">
        <w:rPr>
          <w:rFonts w:ascii="SimSun" w:hAnsi="SimSun" w:hint="eastAsia"/>
          <w:sz w:val="21"/>
          <w:szCs w:val="21"/>
        </w:rPr>
        <w:t>它指的是哪份</w:t>
      </w:r>
      <w:r w:rsidRPr="00677DB0">
        <w:rPr>
          <w:rFonts w:ascii="SimSun" w:hAnsi="SimSun"/>
          <w:sz w:val="21"/>
          <w:szCs w:val="21"/>
        </w:rPr>
        <w:t>文件</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作为回答，</w:t>
      </w:r>
      <w:r w:rsidRPr="00677DB0">
        <w:rPr>
          <w:rFonts w:ascii="SimSun" w:hAnsi="SimSun"/>
          <w:sz w:val="21"/>
          <w:szCs w:val="21"/>
        </w:rPr>
        <w:t>尼日利亚代表团</w:t>
      </w:r>
      <w:r w:rsidRPr="00677DB0">
        <w:rPr>
          <w:rFonts w:ascii="SimSun" w:hAnsi="SimSun" w:hint="eastAsia"/>
          <w:sz w:val="21"/>
          <w:szCs w:val="21"/>
        </w:rPr>
        <w:t>承认它不是一份正式文件，而是非正式文件，因为网上没有该文件。它建议立刻打印并向主席提供一份副件，尽管它认为秘书处有这份文件。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主席问</w:t>
      </w:r>
      <w:r w:rsidRPr="00677DB0">
        <w:rPr>
          <w:rFonts w:ascii="SimSun" w:hAnsi="SimSun" w:hint="eastAsia"/>
          <w:sz w:val="21"/>
          <w:szCs w:val="21"/>
        </w:rPr>
        <w:t>他的理解</w:t>
      </w:r>
      <w:r w:rsidRPr="00677DB0">
        <w:rPr>
          <w:rFonts w:ascii="SimSun" w:hAnsi="SimSun"/>
          <w:sz w:val="21"/>
          <w:szCs w:val="21"/>
        </w:rPr>
        <w:t>是否</w:t>
      </w:r>
      <w:r w:rsidRPr="00677DB0">
        <w:rPr>
          <w:rFonts w:ascii="SimSun" w:hAnsi="SimSun" w:hint="eastAsia"/>
          <w:sz w:val="21"/>
          <w:szCs w:val="21"/>
        </w:rPr>
        <w:t>正确，即，</w:t>
      </w:r>
      <w:r w:rsidR="00014132">
        <w:rPr>
          <w:rFonts w:ascii="SimSun" w:hAnsi="SimSun" w:hint="eastAsia"/>
          <w:sz w:val="21"/>
          <w:szCs w:val="21"/>
        </w:rPr>
        <w:t>代表团</w:t>
      </w:r>
      <w:r w:rsidRPr="00677DB0">
        <w:rPr>
          <w:rFonts w:ascii="SimSun" w:hAnsi="SimSun" w:hint="eastAsia"/>
          <w:sz w:val="21"/>
          <w:szCs w:val="21"/>
        </w:rPr>
        <w:t>建议委员会还应当考虑PBC主席</w:t>
      </w:r>
      <w:r w:rsidRPr="00677DB0">
        <w:rPr>
          <w:rFonts w:ascii="SimSun" w:hAnsi="SimSun"/>
          <w:sz w:val="21"/>
          <w:szCs w:val="21"/>
        </w:rPr>
        <w:t>2015年</w:t>
      </w:r>
      <w:r w:rsidRPr="00677DB0">
        <w:rPr>
          <w:rFonts w:ascii="SimSun" w:hAnsi="SimSun" w:hint="eastAsia"/>
          <w:sz w:val="21"/>
          <w:szCs w:val="21"/>
        </w:rPr>
        <w:t>9月18日提出的载于</w:t>
      </w:r>
      <w:r w:rsidRPr="00677DB0">
        <w:rPr>
          <w:rFonts w:ascii="SimSun" w:hAnsi="SimSun"/>
          <w:sz w:val="21"/>
          <w:szCs w:val="21"/>
        </w:rPr>
        <w:t>文件PBC/24/27</w:t>
      </w:r>
      <w:r w:rsidRPr="00677DB0">
        <w:rPr>
          <w:rFonts w:ascii="SimSun" w:hAnsi="SimSun" w:hint="eastAsia"/>
          <w:sz w:val="21"/>
          <w:szCs w:val="21"/>
        </w:rPr>
        <w:t>附件一的提案。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代表团说，</w:t>
      </w:r>
      <w:r w:rsidRPr="00677DB0">
        <w:rPr>
          <w:rFonts w:ascii="SimSun" w:hAnsi="SimSun" w:hint="eastAsia"/>
          <w:sz w:val="21"/>
          <w:szCs w:val="21"/>
        </w:rPr>
        <w:t>它所指的是最初由西班牙</w:t>
      </w:r>
      <w:r w:rsidRPr="00677DB0">
        <w:rPr>
          <w:rFonts w:ascii="SimSun" w:hAnsi="SimSun"/>
          <w:sz w:val="21"/>
          <w:szCs w:val="21"/>
        </w:rPr>
        <w:t>代表团</w:t>
      </w:r>
      <w:r w:rsidRPr="00677DB0">
        <w:rPr>
          <w:rFonts w:ascii="SimSun" w:hAnsi="SimSun" w:hint="eastAsia"/>
          <w:sz w:val="21"/>
          <w:szCs w:val="21"/>
        </w:rPr>
        <w:t>提出，后来副主席将其作为副主席的提案而提出的提案。如果这是与主席所引用文件相同的文件，那么他的理解是正确的，如果不相同，那么它要求花几分钟来确定它所说的文件是</w:t>
      </w:r>
      <w:r w:rsidRPr="00677DB0">
        <w:rPr>
          <w:rFonts w:ascii="SimSun" w:hAnsi="SimSun"/>
          <w:sz w:val="21"/>
          <w:szCs w:val="21"/>
        </w:rPr>
        <w:t>主席</w:t>
      </w:r>
      <w:r w:rsidRPr="00677DB0">
        <w:rPr>
          <w:rFonts w:ascii="SimSun" w:hAnsi="SimSun" w:hint="eastAsia"/>
          <w:sz w:val="21"/>
          <w:szCs w:val="21"/>
        </w:rPr>
        <w:t>掌握的文件。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根据</w:t>
      </w:r>
      <w:r w:rsidRPr="00677DB0">
        <w:rPr>
          <w:rFonts w:ascii="SimSun" w:hAnsi="SimSun"/>
          <w:sz w:val="21"/>
          <w:szCs w:val="21"/>
        </w:rPr>
        <w:t>非洲集团</w:t>
      </w:r>
      <w:r w:rsidRPr="00677DB0">
        <w:rPr>
          <w:rFonts w:ascii="SimSun" w:hAnsi="SimSun" w:hint="eastAsia"/>
          <w:sz w:val="21"/>
          <w:szCs w:val="21"/>
        </w:rPr>
        <w:t>的要求，</w:t>
      </w:r>
      <w:r w:rsidRPr="00677DB0">
        <w:rPr>
          <w:rFonts w:ascii="SimSun" w:hAnsi="SimSun"/>
          <w:sz w:val="21"/>
          <w:szCs w:val="21"/>
        </w:rPr>
        <w:t>主席</w:t>
      </w:r>
      <w:r w:rsidRPr="00677DB0">
        <w:rPr>
          <w:rFonts w:ascii="SimSun" w:hAnsi="SimSun" w:hint="eastAsia"/>
          <w:sz w:val="21"/>
          <w:szCs w:val="21"/>
        </w:rPr>
        <w:t>暂停会议，让该集团能够找到适当的文件，从而适当地介绍该集团提议委员会审议的提案。他指出，他在他的提案中所作的概述基于当前发言情况的决定要素，非洲集团在前一天和今天的会议上都没有就此发言。在暂停会议之前，他希望请</w:t>
      </w:r>
      <w:r w:rsidRPr="00677DB0">
        <w:rPr>
          <w:rFonts w:ascii="SimSun" w:hAnsi="SimSun"/>
          <w:sz w:val="21"/>
          <w:szCs w:val="21"/>
        </w:rPr>
        <w:t>希腊代表团</w:t>
      </w:r>
      <w:r w:rsidRPr="00677DB0">
        <w:rPr>
          <w:rFonts w:ascii="SimSun" w:hAnsi="SimSun" w:hint="eastAsia"/>
          <w:sz w:val="21"/>
          <w:szCs w:val="21"/>
        </w:rPr>
        <w:t>以</w:t>
      </w:r>
      <w:r w:rsidRPr="00677DB0">
        <w:rPr>
          <w:rFonts w:ascii="SimSun" w:hAnsi="SimSun"/>
          <w:sz w:val="21"/>
          <w:szCs w:val="21"/>
        </w:rPr>
        <w:t>B集团</w:t>
      </w:r>
      <w:r w:rsidRPr="00677DB0">
        <w:rPr>
          <w:rFonts w:ascii="SimSun" w:hAnsi="SimSun" w:hint="eastAsia"/>
          <w:sz w:val="21"/>
          <w:szCs w:val="21"/>
        </w:rPr>
        <w:t>名义发言。</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希腊代表团以B集团名义发言，重申</w:t>
      </w:r>
      <w:r w:rsidRPr="00677DB0">
        <w:rPr>
          <w:rFonts w:ascii="SimSun" w:hAnsi="SimSun" w:hint="eastAsia"/>
          <w:sz w:val="21"/>
          <w:szCs w:val="21"/>
        </w:rPr>
        <w:t>它在该议程项目下已经说过的，即，它认为，已经有明确的进程，并且得到遵循。PBC上一届会议已经作决定，并且呼吁提出提案。</w:t>
      </w:r>
      <w:r w:rsidRPr="00677DB0">
        <w:rPr>
          <w:rFonts w:ascii="SimSun" w:hAnsi="SimSun"/>
          <w:sz w:val="21"/>
          <w:szCs w:val="21"/>
        </w:rPr>
        <w:t>B集团</w:t>
      </w:r>
      <w:r w:rsidRPr="00677DB0">
        <w:rPr>
          <w:rFonts w:ascii="SimSun" w:hAnsi="SimSun" w:hint="eastAsia"/>
          <w:sz w:val="21"/>
          <w:szCs w:val="21"/>
        </w:rPr>
        <w:t>提交了提案，它认为，这是目前阶段提交的唯一提案。关于西班牙的提案，如果这是</w:t>
      </w:r>
      <w:r w:rsidRPr="00677DB0">
        <w:rPr>
          <w:rFonts w:ascii="SimSun" w:hAnsi="SimSun"/>
          <w:sz w:val="21"/>
          <w:szCs w:val="21"/>
        </w:rPr>
        <w:t>非洲集团</w:t>
      </w:r>
      <w:r w:rsidRPr="00677DB0">
        <w:rPr>
          <w:rFonts w:ascii="SimSun" w:hAnsi="SimSun" w:hint="eastAsia"/>
          <w:sz w:val="21"/>
          <w:szCs w:val="21"/>
        </w:rPr>
        <w:t>所指的话，它回顾从未就该提案达成过共识。它认为，并且鉴于所遵循的进程，</w:t>
      </w:r>
      <w:r w:rsidRPr="00677DB0">
        <w:rPr>
          <w:rFonts w:ascii="SimSun" w:hAnsi="SimSun"/>
          <w:sz w:val="21"/>
          <w:szCs w:val="21"/>
        </w:rPr>
        <w:t>B集团</w:t>
      </w:r>
      <w:r w:rsidRPr="00677DB0">
        <w:rPr>
          <w:rFonts w:ascii="SimSun" w:hAnsi="SimSun" w:hint="eastAsia"/>
          <w:sz w:val="21"/>
          <w:szCs w:val="21"/>
        </w:rPr>
        <w:t>认为它的提案是就该议程项目提交的唯一提案。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在休会结束后宣布继续审议，他</w:t>
      </w:r>
      <w:r w:rsidRPr="00677DB0">
        <w:rPr>
          <w:rFonts w:ascii="SimSun" w:hAnsi="SimSun"/>
          <w:sz w:val="21"/>
          <w:szCs w:val="21"/>
        </w:rPr>
        <w:t>回顾</w:t>
      </w:r>
      <w:r w:rsidRPr="00677DB0">
        <w:rPr>
          <w:rFonts w:ascii="SimSun" w:hAnsi="SimSun" w:hint="eastAsia"/>
          <w:sz w:val="21"/>
          <w:szCs w:val="21"/>
        </w:rPr>
        <w:t>，在前一天两个区域集团要求暂停审议以提供更多的磋商时间后，</w:t>
      </w:r>
      <w:r w:rsidRPr="00677DB0">
        <w:rPr>
          <w:rFonts w:ascii="SimSun" w:hAnsi="SimSun"/>
          <w:sz w:val="21"/>
          <w:szCs w:val="21"/>
        </w:rPr>
        <w:t>委员会</w:t>
      </w:r>
      <w:r w:rsidRPr="00677DB0">
        <w:rPr>
          <w:rFonts w:ascii="SimSun" w:hAnsi="SimSun" w:hint="eastAsia"/>
          <w:sz w:val="21"/>
          <w:szCs w:val="21"/>
        </w:rPr>
        <w:t>将继续审查议程第18项。他接着请</w:t>
      </w:r>
      <w:r w:rsidRPr="00677DB0">
        <w:rPr>
          <w:rFonts w:ascii="SimSun" w:hAnsi="SimSun"/>
          <w:sz w:val="21"/>
          <w:szCs w:val="21"/>
        </w:rPr>
        <w:t>尼日利亚代表团</w:t>
      </w:r>
      <w:r w:rsidRPr="00677DB0">
        <w:rPr>
          <w:rFonts w:ascii="SimSun" w:hAnsi="SimSun" w:hint="eastAsia"/>
          <w:sz w:val="21"/>
          <w:szCs w:val="21"/>
        </w:rPr>
        <w:t>以</w:t>
      </w:r>
      <w:r w:rsidRPr="00677DB0">
        <w:rPr>
          <w:rFonts w:ascii="SimSun" w:hAnsi="SimSun"/>
          <w:sz w:val="21"/>
          <w:szCs w:val="21"/>
        </w:rPr>
        <w:t>非洲集团</w:t>
      </w:r>
      <w:r w:rsidRPr="00677DB0">
        <w:rPr>
          <w:rFonts w:ascii="SimSun" w:hAnsi="SimSun" w:hint="eastAsia"/>
          <w:sz w:val="21"/>
          <w:szCs w:val="21"/>
        </w:rPr>
        <w:t>名义再次启动讨论。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尼日利亚代表团以非洲集团的名义发言</w:t>
      </w:r>
      <w:r w:rsidRPr="00677DB0">
        <w:rPr>
          <w:rFonts w:ascii="SimSun" w:hAnsi="SimSun" w:hint="eastAsia"/>
          <w:sz w:val="21"/>
          <w:szCs w:val="21"/>
        </w:rPr>
        <w:t>，说它</w:t>
      </w:r>
      <w:r w:rsidRPr="00677DB0">
        <w:rPr>
          <w:rFonts w:ascii="SimSun" w:hAnsi="SimSun"/>
          <w:sz w:val="21"/>
          <w:szCs w:val="21"/>
        </w:rPr>
        <w:t>注意到</w:t>
      </w:r>
      <w:r w:rsidRPr="00677DB0">
        <w:rPr>
          <w:rFonts w:ascii="SimSun" w:hAnsi="SimSun" w:hint="eastAsia"/>
          <w:sz w:val="21"/>
          <w:szCs w:val="21"/>
        </w:rPr>
        <w:t>规定了向PBC提交提案的截止日期。</w:t>
      </w:r>
      <w:r w:rsidRPr="00677DB0">
        <w:rPr>
          <w:rFonts w:ascii="SimSun" w:hAnsi="SimSun"/>
          <w:sz w:val="21"/>
          <w:szCs w:val="21"/>
        </w:rPr>
        <w:t>非洲集团</w:t>
      </w:r>
      <w:r w:rsidRPr="00677DB0">
        <w:rPr>
          <w:rFonts w:ascii="SimSun" w:hAnsi="SimSun" w:hint="eastAsia"/>
          <w:sz w:val="21"/>
          <w:szCs w:val="21"/>
        </w:rPr>
        <w:t>所说的是PBC已经讨论过的并且是</w:t>
      </w:r>
      <w:r w:rsidRPr="00677DB0">
        <w:rPr>
          <w:rFonts w:ascii="SimSun" w:hAnsi="SimSun"/>
          <w:sz w:val="21"/>
          <w:szCs w:val="21"/>
        </w:rPr>
        <w:t>PBC</w:t>
      </w:r>
      <w:r w:rsidRPr="00677DB0">
        <w:rPr>
          <w:rFonts w:ascii="SimSun" w:hAnsi="SimSun" w:hint="eastAsia"/>
          <w:sz w:val="21"/>
          <w:szCs w:val="21"/>
        </w:rPr>
        <w:t>前两届会议报告之一的正式文件。它是副主席向PBC提出的一份提案，是一份被委员会许多成员认为公平、平衡和客观的提案。根据该集团的回忆，该提案几乎获得批准，因此</w:t>
      </w:r>
      <w:r w:rsidRPr="00677DB0">
        <w:rPr>
          <w:rFonts w:ascii="SimSun" w:hAnsi="SimSun"/>
          <w:sz w:val="21"/>
          <w:szCs w:val="21"/>
        </w:rPr>
        <w:t>非洲集团</w:t>
      </w:r>
      <w:r w:rsidRPr="00677DB0">
        <w:rPr>
          <w:rFonts w:ascii="SimSun" w:hAnsi="SimSun" w:hint="eastAsia"/>
          <w:sz w:val="21"/>
          <w:szCs w:val="21"/>
        </w:rPr>
        <w:t>认为，完全放弃这份文件是浪费所付出的努力。</w:t>
      </w:r>
      <w:r w:rsidRPr="00677DB0">
        <w:rPr>
          <w:rFonts w:ascii="SimSun" w:hAnsi="SimSun"/>
          <w:sz w:val="21"/>
          <w:szCs w:val="21"/>
        </w:rPr>
        <w:t>该集团</w:t>
      </w:r>
      <w:r w:rsidRPr="00677DB0">
        <w:rPr>
          <w:rFonts w:ascii="SimSun" w:hAnsi="SimSun" w:hint="eastAsia"/>
          <w:sz w:val="21"/>
          <w:szCs w:val="21"/>
        </w:rPr>
        <w:t>想知道</w:t>
      </w:r>
      <w:r w:rsidRPr="00677DB0">
        <w:rPr>
          <w:rFonts w:ascii="SimSun" w:hAnsi="SimSun"/>
          <w:sz w:val="21"/>
          <w:szCs w:val="21"/>
        </w:rPr>
        <w:t>主席</w:t>
      </w:r>
      <w:r w:rsidRPr="00677DB0">
        <w:rPr>
          <w:rFonts w:ascii="SimSun" w:hAnsi="SimSun" w:hint="eastAsia"/>
          <w:sz w:val="21"/>
          <w:szCs w:val="21"/>
        </w:rPr>
        <w:t>是否希望再次宣读整份提案，大约有十行，它认为许多成员国对该文件非常熟悉，并表示希望委员会重新予以考虑。</w:t>
      </w:r>
      <w:r w:rsidRPr="00677DB0">
        <w:rPr>
          <w:rFonts w:ascii="SimSun" w:hAnsi="SimSun"/>
          <w:sz w:val="21"/>
          <w:szCs w:val="21"/>
        </w:rPr>
        <w:t>该集团指出</w:t>
      </w:r>
      <w:r w:rsidRPr="00677DB0">
        <w:rPr>
          <w:rFonts w:ascii="SimSun" w:hAnsi="SimSun" w:hint="eastAsia"/>
          <w:sz w:val="21"/>
          <w:szCs w:val="21"/>
        </w:rPr>
        <w:t>，由于该文件并不是新文件，里面有许多要素得到了许多</w:t>
      </w:r>
      <w:r w:rsidRPr="00677DB0">
        <w:rPr>
          <w:rFonts w:ascii="SimSun" w:hAnsi="SimSun"/>
          <w:sz w:val="21"/>
          <w:szCs w:val="21"/>
        </w:rPr>
        <w:t>成员国</w:t>
      </w:r>
      <w:r w:rsidRPr="00677DB0">
        <w:rPr>
          <w:rFonts w:ascii="SimSun" w:hAnsi="SimSun" w:hint="eastAsia"/>
          <w:sz w:val="21"/>
          <w:szCs w:val="21"/>
        </w:rPr>
        <w:t>的批准。</w:t>
      </w:r>
      <w:r w:rsidRPr="00677DB0">
        <w:rPr>
          <w:rFonts w:ascii="SimSun" w:hAnsi="SimSun"/>
          <w:sz w:val="21"/>
          <w:szCs w:val="21"/>
        </w:rPr>
        <w:t>非洲集团</w:t>
      </w:r>
      <w:r w:rsidRPr="00677DB0">
        <w:rPr>
          <w:rFonts w:ascii="SimSun" w:hAnsi="SimSun" w:hint="eastAsia"/>
          <w:sz w:val="21"/>
          <w:szCs w:val="21"/>
        </w:rPr>
        <w:t>认为，进程应当首先是PBC根据2014年</w:t>
      </w:r>
      <w:r w:rsidRPr="00677DB0">
        <w:rPr>
          <w:rFonts w:ascii="SimSun" w:hAnsi="SimSun"/>
          <w:sz w:val="21"/>
          <w:szCs w:val="21"/>
        </w:rPr>
        <w:t>联检组</w:t>
      </w:r>
      <w:r w:rsidRPr="00677DB0">
        <w:rPr>
          <w:rFonts w:ascii="SimSun" w:hAnsi="SimSun" w:hint="eastAsia"/>
          <w:sz w:val="21"/>
          <w:szCs w:val="21"/>
        </w:rPr>
        <w:t>报告建议1，向大会建议，在PBC主席的指导下为解决</w:t>
      </w:r>
      <w:r w:rsidRPr="00677DB0">
        <w:rPr>
          <w:rFonts w:ascii="SimSun" w:hAnsi="SimSun"/>
          <w:sz w:val="21"/>
          <w:szCs w:val="21"/>
        </w:rPr>
        <w:t>WIPO治理问题</w:t>
      </w:r>
      <w:r w:rsidRPr="00677DB0">
        <w:rPr>
          <w:rFonts w:ascii="SimSun" w:hAnsi="SimSun" w:hint="eastAsia"/>
          <w:sz w:val="21"/>
          <w:szCs w:val="21"/>
        </w:rPr>
        <w:t>进行不限成员名额非正式磋商。如果委员会同意举行这些磋商并给秘书处时间来编拟它向PBC提交的文件，将向PBC未来的届会提交这些磋商的结果。</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印度代表团</w:t>
      </w:r>
      <w:r w:rsidRPr="00677DB0">
        <w:rPr>
          <w:rFonts w:ascii="SimSun" w:hAnsi="SimSun" w:cs="SimSun" w:hint="eastAsia"/>
          <w:sz w:val="21"/>
          <w:szCs w:val="21"/>
        </w:rPr>
        <w:t>以其本国身份发言，</w:t>
      </w:r>
      <w:r w:rsidRPr="00677DB0">
        <w:rPr>
          <w:rFonts w:ascii="SimSun" w:hAnsi="SimSun"/>
          <w:sz w:val="21"/>
          <w:szCs w:val="21"/>
        </w:rPr>
        <w:t>希望澄清</w:t>
      </w:r>
      <w:r w:rsidRPr="00677DB0">
        <w:rPr>
          <w:rFonts w:ascii="SimSun" w:hAnsi="SimSun" w:hint="eastAsia"/>
          <w:sz w:val="21"/>
          <w:szCs w:val="21"/>
        </w:rPr>
        <w:t>它是以本国身份而不是以亚太集团的名义要求推迟议程的。</w:t>
      </w:r>
      <w:r w:rsidRPr="00677DB0">
        <w:rPr>
          <w:rFonts w:ascii="SimSun" w:hAnsi="SimSun"/>
          <w:sz w:val="21"/>
          <w:szCs w:val="21"/>
        </w:rPr>
        <w:t>代表团说，</w:t>
      </w:r>
      <w:r w:rsidRPr="00677DB0">
        <w:rPr>
          <w:rFonts w:ascii="SimSun" w:hAnsi="SimSun" w:hint="eastAsia"/>
          <w:sz w:val="21"/>
          <w:szCs w:val="21"/>
        </w:rPr>
        <w:t>目前，</w:t>
      </w:r>
      <w:r w:rsidRPr="00677DB0">
        <w:rPr>
          <w:rFonts w:ascii="SimSun" w:hAnsi="SimSun"/>
          <w:sz w:val="21"/>
          <w:szCs w:val="21"/>
        </w:rPr>
        <w:t>委员会</w:t>
      </w:r>
      <w:r w:rsidRPr="00677DB0">
        <w:rPr>
          <w:rFonts w:ascii="SimSun" w:hAnsi="SimSun" w:hint="eastAsia"/>
          <w:sz w:val="21"/>
          <w:szCs w:val="21"/>
        </w:rPr>
        <w:t>收到了来自</w:t>
      </w:r>
      <w:r w:rsidRPr="00677DB0">
        <w:rPr>
          <w:rFonts w:ascii="SimSun" w:hAnsi="SimSun"/>
          <w:sz w:val="21"/>
          <w:szCs w:val="21"/>
        </w:rPr>
        <w:t>B集团</w:t>
      </w:r>
      <w:r w:rsidRPr="00677DB0">
        <w:rPr>
          <w:rFonts w:ascii="SimSun" w:hAnsi="SimSun" w:hint="eastAsia"/>
          <w:sz w:val="21"/>
          <w:szCs w:val="21"/>
        </w:rPr>
        <w:t>的提案，同样地，为编拟</w:t>
      </w:r>
      <w:r w:rsidRPr="00677DB0">
        <w:rPr>
          <w:rFonts w:ascii="SimSun" w:hAnsi="SimSun"/>
          <w:sz w:val="21"/>
          <w:szCs w:val="21"/>
        </w:rPr>
        <w:t>PBC</w:t>
      </w:r>
      <w:r w:rsidRPr="00677DB0">
        <w:rPr>
          <w:rFonts w:ascii="SimSun" w:hAnsi="SimSun" w:hint="eastAsia"/>
          <w:sz w:val="21"/>
          <w:szCs w:val="21"/>
        </w:rPr>
        <w:t>上一届会议副主席提出的提案，也付出了许多努力。它认为，该文件有许多优点，委员会已经一致同意该提案里的不同点；因此，已经就一些要点形成大量共识。它</w:t>
      </w:r>
      <w:r w:rsidRPr="00677DB0">
        <w:rPr>
          <w:rFonts w:ascii="SimSun" w:hAnsi="SimSun"/>
          <w:sz w:val="21"/>
          <w:szCs w:val="21"/>
        </w:rPr>
        <w:t>注意到</w:t>
      </w:r>
      <w:r w:rsidRPr="00677DB0">
        <w:rPr>
          <w:rFonts w:ascii="SimSun" w:hAnsi="SimSun" w:hint="eastAsia"/>
          <w:sz w:val="21"/>
          <w:szCs w:val="21"/>
        </w:rPr>
        <w:t>，代表团还需要对其他一些要点进行讨论，以达成共识，并建议委员会使用这两份文件以及</w:t>
      </w:r>
      <w:r w:rsidRPr="00677DB0">
        <w:rPr>
          <w:rFonts w:ascii="SimSun" w:hAnsi="SimSun"/>
          <w:sz w:val="21"/>
          <w:szCs w:val="21"/>
        </w:rPr>
        <w:t>联检组</w:t>
      </w:r>
      <w:r w:rsidRPr="00677DB0">
        <w:rPr>
          <w:rFonts w:ascii="SimSun" w:hAnsi="SimSun" w:hint="eastAsia"/>
          <w:sz w:val="21"/>
          <w:szCs w:val="21"/>
        </w:rPr>
        <w:t>的报告，特别是</w:t>
      </w:r>
      <w:r w:rsidRPr="00677DB0">
        <w:rPr>
          <w:rFonts w:ascii="SimSun" w:hAnsi="SimSun"/>
          <w:sz w:val="21"/>
          <w:szCs w:val="21"/>
        </w:rPr>
        <w:t>建议</w:t>
      </w:r>
      <w:r w:rsidRPr="00677DB0">
        <w:rPr>
          <w:rFonts w:ascii="SimSun" w:hAnsi="SimSun" w:hint="eastAsia"/>
          <w:sz w:val="21"/>
          <w:szCs w:val="21"/>
        </w:rPr>
        <w:t>1和建议</w:t>
      </w:r>
      <w:r w:rsidRPr="00677DB0">
        <w:rPr>
          <w:rFonts w:ascii="SimSun" w:hAnsi="SimSun"/>
          <w:sz w:val="21"/>
          <w:szCs w:val="21"/>
        </w:rPr>
        <w:t>2</w:t>
      </w:r>
      <w:r w:rsidRPr="00677DB0">
        <w:rPr>
          <w:rFonts w:ascii="SimSun" w:hAnsi="SimSun" w:hint="eastAsia"/>
          <w:sz w:val="21"/>
          <w:szCs w:val="21"/>
        </w:rPr>
        <w:t>，并组建一个工作组或小规模的非正式小组，使所有这些文件能够以案文形式提交，从而能够基于案文进行协商。</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拉脱维亚代表团</w:t>
      </w:r>
      <w:r w:rsidRPr="00677DB0">
        <w:rPr>
          <w:rFonts w:ascii="SimSun" w:hAnsi="SimSun" w:hint="eastAsia"/>
          <w:sz w:val="21"/>
          <w:szCs w:val="21"/>
        </w:rPr>
        <w:t>主张，PBC上一届会议已经讨论过印度和尼日利亚代表团提到的</w:t>
      </w:r>
      <w:r w:rsidRPr="00677DB0">
        <w:rPr>
          <w:rFonts w:ascii="SimSun" w:hAnsi="SimSun"/>
          <w:sz w:val="21"/>
          <w:szCs w:val="21"/>
        </w:rPr>
        <w:t>文件</w:t>
      </w:r>
      <w:r w:rsidRPr="00677DB0">
        <w:rPr>
          <w:rFonts w:ascii="SimSun" w:hAnsi="SimSun" w:hint="eastAsia"/>
          <w:sz w:val="21"/>
          <w:szCs w:val="21"/>
        </w:rPr>
        <w:t>，并且没有达成基于该文件继续讨论的任何共识。这就是为什么委员会集体决定在2016年7月1日之前提交具体提案。代表团和整个</w:t>
      </w:r>
      <w:r w:rsidRPr="00677DB0">
        <w:rPr>
          <w:rFonts w:ascii="SimSun" w:hAnsi="SimSun"/>
          <w:sz w:val="21"/>
          <w:szCs w:val="21"/>
        </w:rPr>
        <w:t>CEBS</w:t>
      </w:r>
      <w:r w:rsidRPr="00677DB0">
        <w:rPr>
          <w:rFonts w:ascii="SimSun" w:hAnsi="SimSun" w:hint="eastAsia"/>
          <w:sz w:val="21"/>
          <w:szCs w:val="21"/>
        </w:rPr>
        <w:t>集团对于该进程都是这么认识的，由于</w:t>
      </w:r>
      <w:r w:rsidRPr="00677DB0">
        <w:rPr>
          <w:rFonts w:ascii="SimSun" w:hAnsi="SimSun"/>
          <w:sz w:val="21"/>
          <w:szCs w:val="21"/>
        </w:rPr>
        <w:t>委员会</w:t>
      </w:r>
      <w:r w:rsidRPr="00677DB0">
        <w:rPr>
          <w:rFonts w:ascii="SimSun" w:hAnsi="SimSun" w:hint="eastAsia"/>
          <w:sz w:val="21"/>
          <w:szCs w:val="21"/>
        </w:rPr>
        <w:t>只收到了</w:t>
      </w:r>
      <w:r w:rsidRPr="00677DB0">
        <w:rPr>
          <w:rFonts w:ascii="SimSun" w:hAnsi="SimSun"/>
          <w:sz w:val="21"/>
          <w:szCs w:val="21"/>
        </w:rPr>
        <w:t>B集团</w:t>
      </w:r>
      <w:r w:rsidRPr="00677DB0">
        <w:rPr>
          <w:rFonts w:ascii="SimSun" w:hAnsi="SimSun" w:hint="eastAsia"/>
          <w:sz w:val="21"/>
          <w:szCs w:val="21"/>
        </w:rPr>
        <w:t>的一份提案，中欧</w:t>
      </w:r>
      <w:r w:rsidRPr="00677DB0">
        <w:rPr>
          <w:rFonts w:ascii="SimSun" w:hAnsi="SimSun"/>
          <w:sz w:val="21"/>
          <w:szCs w:val="21"/>
        </w:rPr>
        <w:t>和波罗的海国家</w:t>
      </w:r>
      <w:r w:rsidRPr="00677DB0">
        <w:rPr>
          <w:rFonts w:ascii="SimSun" w:hAnsi="SimSun" w:hint="eastAsia"/>
          <w:sz w:val="21"/>
          <w:szCs w:val="21"/>
        </w:rPr>
        <w:t>集团赞成继续基于该提案进行讨论。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希腊代表团重申</w:t>
      </w:r>
      <w:r w:rsidRPr="00677DB0">
        <w:rPr>
          <w:rFonts w:ascii="SimSun" w:hAnsi="SimSun" w:hint="eastAsia"/>
          <w:sz w:val="21"/>
          <w:szCs w:val="21"/>
        </w:rPr>
        <w:t>它早些时候已经说过的。它认为，关于委员会应当如何继续进行该项目已经有明确的进程，并已确定了所有成员国提交提案的截止日期为2016年7月1日。鉴于只有</w:t>
      </w:r>
      <w:r w:rsidRPr="00677DB0">
        <w:rPr>
          <w:rFonts w:ascii="SimSun" w:hAnsi="SimSun"/>
          <w:sz w:val="21"/>
          <w:szCs w:val="21"/>
        </w:rPr>
        <w:t>B集团</w:t>
      </w:r>
      <w:r w:rsidRPr="00677DB0">
        <w:rPr>
          <w:rFonts w:ascii="SimSun" w:hAnsi="SimSun" w:hint="eastAsia"/>
          <w:sz w:val="21"/>
          <w:szCs w:val="21"/>
        </w:rPr>
        <w:t>在截止日期之前提交了提案，</w:t>
      </w:r>
      <w:r w:rsidRPr="00677DB0">
        <w:rPr>
          <w:rFonts w:ascii="SimSun" w:hAnsi="SimSun"/>
          <w:sz w:val="21"/>
          <w:szCs w:val="21"/>
        </w:rPr>
        <w:t>代表团</w:t>
      </w:r>
      <w:r w:rsidRPr="00677DB0">
        <w:rPr>
          <w:rFonts w:ascii="SimSun" w:hAnsi="SimSun" w:hint="eastAsia"/>
          <w:sz w:val="21"/>
          <w:szCs w:val="21"/>
        </w:rPr>
        <w:t>认为</w:t>
      </w:r>
      <w:r w:rsidRPr="00677DB0">
        <w:rPr>
          <w:rFonts w:ascii="SimSun" w:hAnsi="SimSun"/>
          <w:sz w:val="21"/>
          <w:szCs w:val="21"/>
        </w:rPr>
        <w:t>B集团</w:t>
      </w:r>
      <w:r w:rsidRPr="00677DB0">
        <w:rPr>
          <w:rFonts w:ascii="SimSun" w:hAnsi="SimSun" w:hint="eastAsia"/>
          <w:sz w:val="21"/>
          <w:szCs w:val="21"/>
        </w:rPr>
        <w:t>的提案是唯一可用作讨论基础的提案，因为先前的提案以及</w:t>
      </w:r>
      <w:r w:rsidRPr="00677DB0">
        <w:rPr>
          <w:rFonts w:ascii="SimSun" w:hAnsi="SimSun"/>
          <w:sz w:val="21"/>
          <w:szCs w:val="21"/>
        </w:rPr>
        <w:t>尼日利亚代表团</w:t>
      </w:r>
      <w:r w:rsidRPr="00677DB0">
        <w:rPr>
          <w:rFonts w:ascii="SimSun" w:hAnsi="SimSun" w:hint="eastAsia"/>
          <w:sz w:val="21"/>
          <w:szCs w:val="21"/>
        </w:rPr>
        <w:t>刚刚提出的提案不符合共识。</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伊朗</w:t>
      </w:r>
      <w:r>
        <w:rPr>
          <w:rFonts w:ascii="SimSun" w:hAnsi="SimSun"/>
          <w:sz w:val="21"/>
          <w:szCs w:val="21"/>
        </w:rPr>
        <w:t>（</w:t>
      </w:r>
      <w:r w:rsidRPr="00677DB0">
        <w:rPr>
          <w:rFonts w:ascii="SimSun" w:hAnsi="SimSun"/>
          <w:sz w:val="21"/>
          <w:szCs w:val="21"/>
        </w:rPr>
        <w:t>伊斯兰共和国</w:t>
      </w:r>
      <w:r>
        <w:rPr>
          <w:rFonts w:ascii="SimSun" w:hAnsi="SimSun"/>
          <w:sz w:val="21"/>
          <w:szCs w:val="21"/>
        </w:rPr>
        <w:t>）</w:t>
      </w:r>
      <w:r w:rsidRPr="00677DB0">
        <w:rPr>
          <w:rFonts w:ascii="SimSun" w:hAnsi="SimSun"/>
          <w:sz w:val="21"/>
          <w:szCs w:val="21"/>
        </w:rPr>
        <w:t>代表团说，</w:t>
      </w:r>
      <w:r w:rsidRPr="00677DB0">
        <w:rPr>
          <w:rFonts w:ascii="SimSun" w:hAnsi="SimSun" w:hint="eastAsia"/>
          <w:sz w:val="21"/>
          <w:szCs w:val="21"/>
        </w:rPr>
        <w:t>它赞成</w:t>
      </w:r>
      <w:r w:rsidRPr="00677DB0">
        <w:rPr>
          <w:rFonts w:ascii="SimSun" w:hAnsi="SimSun"/>
          <w:sz w:val="21"/>
          <w:szCs w:val="21"/>
        </w:rPr>
        <w:t>印度代表团</w:t>
      </w:r>
      <w:r w:rsidRPr="00677DB0">
        <w:rPr>
          <w:rFonts w:ascii="SimSun" w:hAnsi="SimSun" w:hint="eastAsia"/>
          <w:sz w:val="21"/>
          <w:szCs w:val="21"/>
        </w:rPr>
        <w:t>提出的提案。它认为治理问题对于所有成员国来说都非常重要，它认为任何审查治理问题的提案都应当使所有成员国参与其中，而不仅仅是由秘书处来编拟这方面的报告。</w:t>
      </w:r>
      <w:r w:rsidRPr="00677DB0">
        <w:rPr>
          <w:rFonts w:ascii="SimSun" w:hAnsi="SimSun"/>
          <w:sz w:val="21"/>
          <w:szCs w:val="21"/>
        </w:rPr>
        <w:t>代表团说，</w:t>
      </w:r>
      <w:r w:rsidRPr="00677DB0">
        <w:rPr>
          <w:rFonts w:ascii="SimSun" w:hAnsi="SimSun" w:hint="eastAsia"/>
          <w:sz w:val="21"/>
          <w:szCs w:val="21"/>
        </w:rPr>
        <w:t>这就是为什么它赞成设立一个致力于解决该问题的工作组或非正式机构。</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主席说，</w:t>
      </w:r>
      <w:r w:rsidRPr="00677DB0">
        <w:rPr>
          <w:rFonts w:ascii="SimSun" w:hAnsi="SimSun" w:hint="eastAsia"/>
          <w:sz w:val="21"/>
          <w:szCs w:val="21"/>
        </w:rPr>
        <w:t>他认为，情况并不明确，因为每个区域集团和每个代表团都承认治理问题的重要性，但当涉及在商定的截止日期之前提交具体提案时，却都没有遵守截止日期。只提交了一份提案，但是很明显，代表团都认可该议题的重要性。他说，众所周知，</w:t>
      </w:r>
      <w:r w:rsidRPr="00677DB0">
        <w:rPr>
          <w:rFonts w:ascii="SimSun" w:hAnsi="SimSun"/>
          <w:sz w:val="21"/>
          <w:szCs w:val="21"/>
        </w:rPr>
        <w:t>PBC</w:t>
      </w:r>
      <w:r w:rsidRPr="00677DB0">
        <w:rPr>
          <w:rFonts w:ascii="SimSun" w:hAnsi="SimSun" w:hint="eastAsia"/>
          <w:sz w:val="21"/>
          <w:szCs w:val="21"/>
        </w:rPr>
        <w:t>前几届会议处理过该问题，没有达成任何共识。因此，他认为这就是为什么一致决定重新呼吁提交提案。他说，目前阶段，委员会很可能不会有足够的时间就先前的决定进行非正式讨论，并补充说，本届会议只收到了一份提议文件。他接着问</w:t>
      </w:r>
      <w:r w:rsidRPr="00677DB0">
        <w:rPr>
          <w:rFonts w:ascii="SimSun" w:hAnsi="SimSun"/>
          <w:sz w:val="21"/>
          <w:szCs w:val="21"/>
        </w:rPr>
        <w:t>B集团</w:t>
      </w:r>
      <w:r w:rsidRPr="00677DB0">
        <w:rPr>
          <w:rFonts w:ascii="SimSun" w:hAnsi="SimSun" w:hint="eastAsia"/>
          <w:sz w:val="21"/>
          <w:szCs w:val="21"/>
        </w:rPr>
        <w:t>以及中欧和波罗的海国家集团，它们是否愿意还考虑PBC先前会议关于相同问题的要素。</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德国代表团</w:t>
      </w:r>
      <w:r w:rsidRPr="00677DB0">
        <w:rPr>
          <w:rFonts w:ascii="SimSun" w:hAnsi="SimSun" w:hint="eastAsia"/>
          <w:sz w:val="21"/>
          <w:szCs w:val="21"/>
        </w:rPr>
        <w:t>想知道PBC先前的会议进程和成员国达成的共识价值何在。他们花费了大量的时间才达成当前的结论，</w:t>
      </w:r>
      <w:r w:rsidRPr="00677DB0">
        <w:rPr>
          <w:rFonts w:ascii="SimSun" w:hAnsi="SimSun"/>
          <w:sz w:val="21"/>
          <w:szCs w:val="21"/>
        </w:rPr>
        <w:t>代表团</w:t>
      </w:r>
      <w:r w:rsidRPr="00677DB0">
        <w:rPr>
          <w:rFonts w:ascii="SimSun" w:hAnsi="SimSun" w:hint="eastAsia"/>
          <w:sz w:val="21"/>
          <w:szCs w:val="21"/>
        </w:rPr>
        <w:t>希望该进程能促使委员会形成它现在可以讨论的提案。它注意到面前有一份提案并同意，正如</w:t>
      </w:r>
      <w:r w:rsidRPr="00677DB0">
        <w:rPr>
          <w:rFonts w:ascii="SimSun" w:hAnsi="SimSun"/>
          <w:sz w:val="21"/>
          <w:szCs w:val="21"/>
        </w:rPr>
        <w:t>希腊代表团</w:t>
      </w:r>
      <w:r w:rsidRPr="00677DB0">
        <w:rPr>
          <w:rFonts w:ascii="SimSun" w:hAnsi="SimSun" w:hint="eastAsia"/>
          <w:sz w:val="21"/>
          <w:szCs w:val="21"/>
        </w:rPr>
        <w:t>所说的，该提案就是讨论的基础。</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印度代表团希望</w:t>
      </w:r>
      <w:r w:rsidRPr="00677DB0">
        <w:rPr>
          <w:rFonts w:ascii="SimSun" w:hAnsi="SimSun" w:hint="eastAsia"/>
          <w:sz w:val="21"/>
          <w:szCs w:val="21"/>
        </w:rPr>
        <w:t>引起</w:t>
      </w:r>
      <w:r w:rsidRPr="00677DB0">
        <w:rPr>
          <w:rFonts w:ascii="SimSun" w:hAnsi="SimSun"/>
          <w:sz w:val="21"/>
          <w:szCs w:val="21"/>
        </w:rPr>
        <w:t>委员会</w:t>
      </w:r>
      <w:r w:rsidRPr="00677DB0">
        <w:rPr>
          <w:rFonts w:ascii="SimSun" w:hAnsi="SimSun" w:hint="eastAsia"/>
          <w:sz w:val="21"/>
          <w:szCs w:val="21"/>
        </w:rPr>
        <w:t>对上一届PBC报告的注意，特别是第458段，读为“</w:t>
      </w:r>
      <w:r w:rsidRPr="000E602C">
        <w:rPr>
          <w:rFonts w:ascii="KaiTi" w:eastAsia="KaiTi" w:hAnsi="KaiTi" w:hint="eastAsia"/>
          <w:sz w:val="21"/>
          <w:szCs w:val="21"/>
        </w:rPr>
        <w:t>计划和预算委员会</w:t>
      </w:r>
      <w:r w:rsidRPr="000E602C">
        <w:rPr>
          <w:rFonts w:ascii="KaiTi" w:eastAsia="KaiTi" w:hAnsi="KaiTi"/>
          <w:sz w:val="21"/>
          <w:szCs w:val="21"/>
        </w:rPr>
        <w:t>（PBC）</w:t>
      </w:r>
      <w:r w:rsidRPr="000E602C">
        <w:rPr>
          <w:rFonts w:ascii="KaiTi" w:eastAsia="KaiTi" w:hAnsi="KaiTi" w:hint="eastAsia"/>
          <w:sz w:val="21"/>
          <w:szCs w:val="21"/>
        </w:rPr>
        <w:t>承认有必要处理治理问题，并按照</w:t>
      </w:r>
      <w:r w:rsidRPr="000E602C">
        <w:rPr>
          <w:rFonts w:ascii="KaiTi" w:eastAsia="KaiTi" w:hAnsi="KaiTi"/>
          <w:sz w:val="21"/>
          <w:szCs w:val="21"/>
        </w:rPr>
        <w:t>WIPO</w:t>
      </w:r>
      <w:r w:rsidRPr="000E602C">
        <w:rPr>
          <w:rFonts w:ascii="KaiTi" w:eastAsia="KaiTi" w:hAnsi="KaiTi" w:hint="eastAsia"/>
          <w:sz w:val="21"/>
          <w:szCs w:val="21"/>
        </w:rPr>
        <w:t>成员国大会第五十四届会议的要求：</w:t>
      </w:r>
      <w:r w:rsidR="00651155">
        <w:rPr>
          <w:rFonts w:ascii="KaiTi" w:eastAsia="KaiTi" w:hAnsi="KaiTi"/>
          <w:sz w:val="21"/>
          <w:szCs w:val="21"/>
        </w:rPr>
        <w:t>(</w:t>
      </w:r>
      <w:r w:rsidRPr="000E602C">
        <w:rPr>
          <w:rFonts w:ascii="KaiTi" w:eastAsia="KaiTi" w:hAnsi="KaiTi"/>
          <w:sz w:val="21"/>
          <w:szCs w:val="21"/>
        </w:rPr>
        <w:t>i</w:t>
      </w:r>
      <w:r w:rsidR="00651155">
        <w:rPr>
          <w:rFonts w:ascii="KaiTi" w:eastAsia="KaiTi" w:hAnsi="KaiTi"/>
          <w:sz w:val="21"/>
          <w:szCs w:val="21"/>
        </w:rPr>
        <w:t>)</w:t>
      </w:r>
      <w:r w:rsidRPr="000E602C">
        <w:rPr>
          <w:rFonts w:ascii="KaiTi" w:eastAsia="KaiTi" w:hAnsi="KaiTi" w:hint="eastAsia"/>
          <w:sz w:val="21"/>
          <w:szCs w:val="21"/>
        </w:rPr>
        <w:t>在其第二十三届和第二十四届会议上均就此主题进行了积极讨论。经过讨论，产生了第二十三届会议上提出的各项提案</w:t>
      </w:r>
      <w:r w:rsidRPr="000E602C">
        <w:rPr>
          <w:rFonts w:ascii="KaiTi" w:eastAsia="KaiTi" w:hAnsi="KaiTi"/>
          <w:sz w:val="21"/>
          <w:szCs w:val="21"/>
        </w:rPr>
        <w:t>（</w:t>
      </w:r>
      <w:r w:rsidRPr="000E602C">
        <w:rPr>
          <w:rFonts w:ascii="KaiTi" w:eastAsia="KaiTi" w:hAnsi="KaiTi" w:hint="eastAsia"/>
          <w:sz w:val="21"/>
          <w:szCs w:val="21"/>
        </w:rPr>
        <w:t>见文件</w:t>
      </w:r>
      <w:r w:rsidRPr="000E602C">
        <w:rPr>
          <w:rFonts w:ascii="KaiTi" w:eastAsia="KaiTi" w:hAnsi="KaiTi"/>
          <w:sz w:val="21"/>
          <w:szCs w:val="21"/>
        </w:rPr>
        <w:t>WO/PBC/23/9</w:t>
      </w:r>
      <w:r w:rsidRPr="000E602C">
        <w:rPr>
          <w:rFonts w:ascii="KaiTi" w:eastAsia="KaiTi" w:hAnsi="KaiTi" w:hint="eastAsia"/>
          <w:sz w:val="21"/>
          <w:szCs w:val="21"/>
        </w:rPr>
        <w:t>附件一和二</w:t>
      </w:r>
      <w:r w:rsidRPr="000E602C">
        <w:rPr>
          <w:rFonts w:ascii="KaiTi" w:eastAsia="KaiTi" w:hAnsi="KaiTi"/>
          <w:sz w:val="21"/>
          <w:szCs w:val="21"/>
        </w:rPr>
        <w:t>）</w:t>
      </w:r>
      <w:r w:rsidRPr="000E602C">
        <w:rPr>
          <w:rFonts w:ascii="KaiTi" w:eastAsia="KaiTi" w:hAnsi="KaiTi" w:hint="eastAsia"/>
          <w:sz w:val="21"/>
          <w:szCs w:val="21"/>
        </w:rPr>
        <w:t>，以及在第二十四届会议上印发的主席的文件。尽管代表团之间仍存意见分歧，但各代表团表示愿意继续就此主题开展讨论</w:t>
      </w:r>
      <w:r w:rsidRPr="00677DB0">
        <w:rPr>
          <w:rFonts w:ascii="SimSun" w:hAnsi="SimSun" w:hint="eastAsia"/>
          <w:sz w:val="21"/>
          <w:szCs w:val="21"/>
        </w:rPr>
        <w:t>”。</w:t>
      </w:r>
      <w:r w:rsidRPr="00677DB0">
        <w:rPr>
          <w:rFonts w:ascii="SimSun" w:hAnsi="SimSun"/>
          <w:sz w:val="21"/>
          <w:szCs w:val="21"/>
        </w:rPr>
        <w:t>代表团</w:t>
      </w:r>
      <w:r w:rsidRPr="00677DB0">
        <w:rPr>
          <w:rFonts w:ascii="SimSun" w:hAnsi="SimSun" w:hint="eastAsia"/>
          <w:sz w:val="21"/>
          <w:szCs w:val="21"/>
        </w:rPr>
        <w:t>的理解是，</w:t>
      </w:r>
      <w:r w:rsidRPr="00677DB0">
        <w:rPr>
          <w:rFonts w:ascii="SimSun" w:hAnsi="SimSun"/>
          <w:sz w:val="21"/>
          <w:szCs w:val="21"/>
        </w:rPr>
        <w:t>文件WO/PBC/23/9</w:t>
      </w:r>
      <w:r w:rsidRPr="00677DB0">
        <w:rPr>
          <w:rFonts w:ascii="SimSun" w:hAnsi="SimSun" w:hint="eastAsia"/>
          <w:sz w:val="21"/>
          <w:szCs w:val="21"/>
        </w:rPr>
        <w:t>附件作为西班牙代表团的提案，从来没有离开过讨论并且继续被用作讨论的来源。因此，它不明白为什么一些代表现在还在说不能讨论副主席的提案，理由是该报告是一份已经暂停讨论的文件。它重申，它要求重新将该文件加入讨论范围，因为许多在座的成员都愿意赞成这一想法并且可以再次公开表明观点。</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德国代表团说，</w:t>
      </w:r>
      <w:r w:rsidRPr="00677DB0">
        <w:rPr>
          <w:rFonts w:ascii="SimSun" w:hAnsi="SimSun" w:hint="eastAsia"/>
          <w:sz w:val="21"/>
          <w:szCs w:val="21"/>
        </w:rPr>
        <w:t>如果它理解正确，委员会没有在纸上形成共识，因此它没有任何正式地位，在一定程度上是非正式文件。它只是汇编了没有形成共识的所有想法。副主席的提案仅仅是将流传的许多想法汇编起来，并没有形成共识。</w:t>
      </w:r>
      <w:r w:rsidRPr="00677DB0">
        <w:rPr>
          <w:rFonts w:ascii="SimSun" w:hAnsi="SimSun"/>
          <w:sz w:val="21"/>
          <w:szCs w:val="21"/>
        </w:rPr>
        <w:t>代表团希望</w:t>
      </w:r>
      <w:r w:rsidRPr="00677DB0">
        <w:rPr>
          <w:rFonts w:ascii="SimSun" w:hAnsi="SimSun" w:hint="eastAsia"/>
          <w:sz w:val="21"/>
          <w:szCs w:val="21"/>
        </w:rPr>
        <w:t>再读一下所作的决定段落</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，其中PBC商定成员国将在第二十五届会议之前及早且不晚于</w:t>
      </w:r>
      <w:r w:rsidRPr="00677DB0">
        <w:rPr>
          <w:rFonts w:ascii="SimSun" w:hAnsi="SimSun"/>
          <w:sz w:val="21"/>
          <w:szCs w:val="21"/>
        </w:rPr>
        <w:t>2016</w:t>
      </w:r>
      <w:r w:rsidRPr="00677DB0">
        <w:rPr>
          <w:rFonts w:ascii="SimSun" w:hAnsi="SimSun" w:hint="eastAsia"/>
          <w:sz w:val="21"/>
          <w:szCs w:val="21"/>
        </w:rPr>
        <w:t>年</w:t>
      </w:r>
      <w:r w:rsidRPr="00677DB0">
        <w:rPr>
          <w:rFonts w:ascii="SimSun" w:hAnsi="SimSun"/>
          <w:sz w:val="21"/>
          <w:szCs w:val="21"/>
        </w:rPr>
        <w:t>7</w:t>
      </w:r>
      <w:r w:rsidRPr="00677DB0">
        <w:rPr>
          <w:rFonts w:ascii="SimSun" w:hAnsi="SimSun" w:hint="eastAsia"/>
          <w:sz w:val="21"/>
          <w:szCs w:val="21"/>
        </w:rPr>
        <w:t>月</w:t>
      </w:r>
      <w:r w:rsidRPr="00677DB0">
        <w:rPr>
          <w:rFonts w:ascii="SimSun" w:hAnsi="SimSun"/>
          <w:sz w:val="21"/>
          <w:szCs w:val="21"/>
        </w:rPr>
        <w:t>1</w:t>
      </w:r>
      <w:r w:rsidRPr="00677DB0">
        <w:rPr>
          <w:rFonts w:ascii="SimSun" w:hAnsi="SimSun" w:hint="eastAsia"/>
          <w:sz w:val="21"/>
          <w:szCs w:val="21"/>
        </w:rPr>
        <w:t>日，就具体议题提交讨论提案，并要求秘书处对这些提案进行汇编，作为讨论基础。这是多届会议经历极其漫长讨论之后商定的进程，</w:t>
      </w:r>
      <w:r w:rsidRPr="00677DB0">
        <w:rPr>
          <w:rFonts w:ascii="SimSun" w:hAnsi="SimSun"/>
          <w:sz w:val="21"/>
          <w:szCs w:val="21"/>
        </w:rPr>
        <w:t>代表团</w:t>
      </w:r>
      <w:r w:rsidRPr="00677DB0">
        <w:rPr>
          <w:rFonts w:ascii="SimSun" w:hAnsi="SimSun" w:hint="eastAsia"/>
          <w:sz w:val="21"/>
          <w:szCs w:val="21"/>
        </w:rPr>
        <w:t>认为</w:t>
      </w:r>
      <w:r w:rsidRPr="00677DB0">
        <w:rPr>
          <w:rFonts w:ascii="SimSun" w:hAnsi="SimSun"/>
          <w:sz w:val="21"/>
          <w:szCs w:val="21"/>
        </w:rPr>
        <w:t>委员会</w:t>
      </w:r>
      <w:r w:rsidRPr="00677DB0">
        <w:rPr>
          <w:rFonts w:ascii="SimSun" w:hAnsi="SimSun" w:hint="eastAsia"/>
          <w:sz w:val="21"/>
          <w:szCs w:val="21"/>
        </w:rPr>
        <w:t>应当坚持该进程。</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法国代表团</w:t>
      </w:r>
      <w:r w:rsidRPr="00677DB0">
        <w:rPr>
          <w:rFonts w:ascii="SimSun" w:hAnsi="SimSun" w:hint="eastAsia"/>
          <w:sz w:val="21"/>
          <w:szCs w:val="21"/>
        </w:rPr>
        <w:t>说，</w:t>
      </w:r>
      <w:r w:rsidRPr="00677DB0">
        <w:rPr>
          <w:rFonts w:ascii="SimSun" w:hAnsi="SimSun"/>
          <w:sz w:val="21"/>
          <w:szCs w:val="21"/>
        </w:rPr>
        <w:t>德国代表团</w:t>
      </w:r>
      <w:r w:rsidRPr="00677DB0">
        <w:rPr>
          <w:rFonts w:ascii="SimSun" w:hAnsi="SimSun" w:hint="eastAsia"/>
          <w:sz w:val="21"/>
          <w:szCs w:val="21"/>
        </w:rPr>
        <w:t>刚才的</w:t>
      </w:r>
      <w:r w:rsidRPr="00677DB0">
        <w:rPr>
          <w:rFonts w:ascii="SimSun" w:hAnsi="SimSun"/>
          <w:sz w:val="21"/>
          <w:szCs w:val="21"/>
        </w:rPr>
        <w:t>解释</w:t>
      </w:r>
      <w:r w:rsidRPr="00677DB0">
        <w:rPr>
          <w:rFonts w:ascii="SimSun" w:hAnsi="SimSun" w:hint="eastAsia"/>
          <w:sz w:val="21"/>
          <w:szCs w:val="21"/>
        </w:rPr>
        <w:t>非常清楚。</w:t>
      </w:r>
      <w:r w:rsidRPr="00677DB0">
        <w:rPr>
          <w:rFonts w:ascii="SimSun" w:hAnsi="SimSun"/>
          <w:sz w:val="21"/>
          <w:szCs w:val="21"/>
        </w:rPr>
        <w:t>委员会正</w:t>
      </w:r>
      <w:r w:rsidRPr="00677DB0">
        <w:rPr>
          <w:rFonts w:ascii="SimSun" w:hAnsi="SimSun" w:hint="eastAsia"/>
          <w:sz w:val="21"/>
          <w:szCs w:val="21"/>
        </w:rPr>
        <w:t>在讨论的是没有获得共识的非正式文件。由于已经确定了提交提案的截止日期并且在此期间提交了一份提案，因此，</w:t>
      </w:r>
      <w:r w:rsidRPr="00677DB0">
        <w:rPr>
          <w:rFonts w:ascii="SimSun" w:hAnsi="SimSun"/>
          <w:sz w:val="21"/>
          <w:szCs w:val="21"/>
        </w:rPr>
        <w:t>代表团</w:t>
      </w:r>
      <w:r w:rsidRPr="00677DB0">
        <w:rPr>
          <w:rFonts w:ascii="SimSun" w:hAnsi="SimSun" w:hint="eastAsia"/>
          <w:sz w:val="21"/>
          <w:szCs w:val="21"/>
        </w:rPr>
        <w:t>不认为现在适合讨论一份毫无法律价值的非正式文件。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w:t>
      </w:r>
      <w:r w:rsidRPr="00677DB0">
        <w:rPr>
          <w:rFonts w:ascii="SimSun" w:hAnsi="SimSun" w:hint="eastAsia"/>
          <w:sz w:val="21"/>
          <w:szCs w:val="21"/>
        </w:rPr>
        <w:t>以</w:t>
      </w:r>
      <w:r w:rsidRPr="00677DB0">
        <w:rPr>
          <w:rFonts w:ascii="SimSun" w:hAnsi="SimSun"/>
          <w:sz w:val="21"/>
          <w:szCs w:val="21"/>
        </w:rPr>
        <w:t>非洲集团</w:t>
      </w:r>
      <w:r w:rsidRPr="00677DB0">
        <w:rPr>
          <w:rFonts w:ascii="SimSun" w:hAnsi="SimSun" w:hint="eastAsia"/>
          <w:sz w:val="21"/>
          <w:szCs w:val="21"/>
        </w:rPr>
        <w:t>名义发言</w:t>
      </w:r>
      <w:r w:rsidRPr="00677DB0">
        <w:rPr>
          <w:rFonts w:ascii="SimSun" w:hAnsi="SimSun"/>
          <w:sz w:val="21"/>
          <w:szCs w:val="21"/>
        </w:rPr>
        <w:t>说，</w:t>
      </w:r>
      <w:r w:rsidRPr="00677DB0">
        <w:rPr>
          <w:rFonts w:ascii="SimSun" w:hAnsi="SimSun" w:hint="eastAsia"/>
          <w:sz w:val="21"/>
          <w:szCs w:val="21"/>
        </w:rPr>
        <w:t>它对该进程的想法与</w:t>
      </w:r>
      <w:r w:rsidRPr="00677DB0">
        <w:rPr>
          <w:rFonts w:ascii="SimSun" w:hAnsi="SimSun" w:cs="SimSun" w:hint="eastAsia"/>
          <w:sz w:val="21"/>
          <w:szCs w:val="21"/>
        </w:rPr>
        <w:t>印度代表团</w:t>
      </w:r>
      <w:r w:rsidRPr="00677DB0">
        <w:rPr>
          <w:rFonts w:ascii="SimSun" w:hAnsi="SimSun" w:hint="eastAsia"/>
          <w:sz w:val="21"/>
          <w:szCs w:val="21"/>
        </w:rPr>
        <w:t>的想法相同。该集团不认为先前的文件是无基础的，因为它载于正式工作文件的附件，随时可以从中摘出来。因此，认为它缺乏基础是对情况不了解。PBC在作决定时没有得出排除任何文件的结论。</w:t>
      </w:r>
      <w:r w:rsidRPr="00677DB0">
        <w:rPr>
          <w:rFonts w:ascii="SimSun" w:hAnsi="SimSun"/>
          <w:sz w:val="21"/>
          <w:szCs w:val="21"/>
        </w:rPr>
        <w:t>代表团说，</w:t>
      </w:r>
      <w:r w:rsidRPr="00677DB0">
        <w:rPr>
          <w:rFonts w:ascii="SimSun" w:hAnsi="SimSun" w:hint="eastAsia"/>
          <w:sz w:val="21"/>
          <w:szCs w:val="21"/>
        </w:rPr>
        <w:t>它发言是为了澄清，</w:t>
      </w:r>
      <w:r w:rsidRPr="00677DB0">
        <w:rPr>
          <w:rFonts w:ascii="SimSun" w:hAnsi="SimSun"/>
          <w:sz w:val="21"/>
          <w:szCs w:val="21"/>
        </w:rPr>
        <w:t>非洲集团</w:t>
      </w:r>
      <w:r w:rsidRPr="00677DB0">
        <w:rPr>
          <w:rFonts w:ascii="SimSun" w:hAnsi="SimSun" w:hint="eastAsia"/>
          <w:sz w:val="21"/>
          <w:szCs w:val="21"/>
        </w:rPr>
        <w:t>不认为该文件是无基础的，决定以7月1日为截止日期也并不排除审议任何关于治理问题的现有文件。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51155">
        <w:rPr>
          <w:rFonts w:ascii="SimSun" w:hAnsi="SimSun" w:hint="eastAsia"/>
          <w:sz w:val="21"/>
          <w:szCs w:val="21"/>
        </w:rPr>
        <w:t>印度代表团</w:t>
      </w:r>
      <w:r w:rsidRPr="00677DB0">
        <w:rPr>
          <w:rFonts w:ascii="SimSun" w:hAnsi="SimSun" w:cs="SimSun" w:hint="eastAsia"/>
          <w:sz w:val="21"/>
          <w:szCs w:val="21"/>
        </w:rPr>
        <w:t>说，应当指出的是，</w:t>
      </w:r>
      <w:r w:rsidRPr="00677DB0">
        <w:rPr>
          <w:rFonts w:ascii="SimSun" w:hAnsi="SimSun"/>
          <w:sz w:val="21"/>
          <w:szCs w:val="21"/>
        </w:rPr>
        <w:t>德国代表团</w:t>
      </w:r>
      <w:r w:rsidRPr="00677DB0">
        <w:rPr>
          <w:rFonts w:ascii="SimSun" w:hAnsi="SimSun" w:hint="eastAsia"/>
          <w:sz w:val="21"/>
          <w:szCs w:val="21"/>
        </w:rPr>
        <w:t>在宣读第</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段时，没有按照书面所述宣读最后一行。它要求从头开始慢慢重新宣读该段，让每个人都能够明白它的含义，并补充说，如果它的理解有误，愿意得到纠正。它宣读如下：</w:t>
      </w:r>
      <w:r w:rsidR="000E602C">
        <w:rPr>
          <w:rFonts w:ascii="SimSun" w:hAnsi="SimSun" w:hint="eastAsia"/>
          <w:sz w:val="21"/>
          <w:szCs w:val="21"/>
        </w:rPr>
        <w:t>“</w:t>
      </w:r>
      <w:r w:rsidRPr="000E602C">
        <w:rPr>
          <w:rFonts w:ascii="KaiTi" w:eastAsia="KaiTi" w:hAnsi="KaiTi" w:hint="eastAsia"/>
          <w:sz w:val="21"/>
          <w:szCs w:val="21"/>
        </w:rPr>
        <w:t>商定成员国将在第二十五届会议之前及早且不晚于</w:t>
      </w:r>
      <w:r w:rsidRPr="000E602C">
        <w:rPr>
          <w:rFonts w:ascii="KaiTi" w:eastAsia="KaiTi" w:hAnsi="KaiTi"/>
          <w:sz w:val="21"/>
          <w:szCs w:val="21"/>
        </w:rPr>
        <w:t>2016</w:t>
      </w:r>
      <w:r w:rsidRPr="000E602C">
        <w:rPr>
          <w:rFonts w:ascii="KaiTi" w:eastAsia="KaiTi" w:hAnsi="KaiTi" w:hint="eastAsia"/>
          <w:sz w:val="21"/>
          <w:szCs w:val="21"/>
        </w:rPr>
        <w:t>年</w:t>
      </w:r>
      <w:r w:rsidRPr="000E602C">
        <w:rPr>
          <w:rFonts w:ascii="KaiTi" w:eastAsia="KaiTi" w:hAnsi="KaiTi"/>
          <w:sz w:val="21"/>
          <w:szCs w:val="21"/>
        </w:rPr>
        <w:t>7</w:t>
      </w:r>
      <w:r w:rsidRPr="000E602C">
        <w:rPr>
          <w:rFonts w:ascii="KaiTi" w:eastAsia="KaiTi" w:hAnsi="KaiTi" w:hint="eastAsia"/>
          <w:sz w:val="21"/>
          <w:szCs w:val="21"/>
        </w:rPr>
        <w:t>月</w:t>
      </w:r>
      <w:r w:rsidRPr="000E602C">
        <w:rPr>
          <w:rFonts w:ascii="KaiTi" w:eastAsia="KaiTi" w:hAnsi="KaiTi"/>
          <w:sz w:val="21"/>
          <w:szCs w:val="21"/>
        </w:rPr>
        <w:t>1</w:t>
      </w:r>
      <w:r w:rsidRPr="000E602C">
        <w:rPr>
          <w:rFonts w:ascii="KaiTi" w:eastAsia="KaiTi" w:hAnsi="KaiTi" w:hint="eastAsia"/>
          <w:sz w:val="21"/>
          <w:szCs w:val="21"/>
        </w:rPr>
        <w:t>日，就具体议题提交讨论提案，并要求秘书处对这些提案进行汇编，作为该届会议文件的一部分</w:t>
      </w:r>
      <w:r w:rsidRPr="00677DB0">
        <w:rPr>
          <w:rFonts w:ascii="SimSun" w:hAnsi="SimSun" w:hint="eastAsia"/>
          <w:sz w:val="21"/>
          <w:szCs w:val="21"/>
        </w:rPr>
        <w:t>”。</w:t>
      </w:r>
      <w:r w:rsidRPr="00677DB0">
        <w:rPr>
          <w:rFonts w:ascii="SimSun" w:hAnsi="SimSun"/>
          <w:sz w:val="21"/>
          <w:szCs w:val="21"/>
        </w:rPr>
        <w:t>B集团</w:t>
      </w:r>
      <w:r w:rsidRPr="00677DB0">
        <w:rPr>
          <w:rFonts w:ascii="SimSun" w:hAnsi="SimSun" w:hint="eastAsia"/>
          <w:sz w:val="21"/>
          <w:szCs w:val="21"/>
        </w:rPr>
        <w:t>的新提案是汇编的一部分，这意味着先前的文件是汇编文件的案文的一部分，</w:t>
      </w:r>
      <w:r w:rsidRPr="00677DB0">
        <w:rPr>
          <w:rFonts w:ascii="SimSun" w:hAnsi="SimSun"/>
          <w:sz w:val="21"/>
          <w:szCs w:val="21"/>
        </w:rPr>
        <w:t>B集团</w:t>
      </w:r>
      <w:r w:rsidRPr="00677DB0">
        <w:rPr>
          <w:rFonts w:ascii="SimSun" w:hAnsi="SimSun" w:hint="eastAsia"/>
          <w:sz w:val="21"/>
          <w:szCs w:val="21"/>
        </w:rPr>
        <w:t>的提案是增编。</w:t>
      </w:r>
      <w:r w:rsidRPr="00677DB0">
        <w:rPr>
          <w:rFonts w:ascii="SimSun" w:hAnsi="SimSun"/>
          <w:sz w:val="21"/>
          <w:szCs w:val="21"/>
        </w:rPr>
        <w:t>代表团说，</w:t>
      </w:r>
      <w:r w:rsidRPr="00677DB0">
        <w:rPr>
          <w:rFonts w:ascii="SimSun" w:hAnsi="SimSun" w:hint="eastAsia"/>
          <w:sz w:val="21"/>
          <w:szCs w:val="21"/>
        </w:rPr>
        <w:t>这是它的理解，如果有错误，它愿意聆听更好的解释。</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拉脱维亚代表团</w:t>
      </w:r>
      <w:r w:rsidRPr="00677DB0">
        <w:rPr>
          <w:rFonts w:ascii="SimSun" w:hAnsi="SimSun" w:hint="eastAsia"/>
          <w:sz w:val="21"/>
          <w:szCs w:val="21"/>
        </w:rPr>
        <w:t>说，PBC上一届会议期间，成员国仅讨论了进程方面。它们没有进行任何实质性讨论，但是就程序达成了共识。</w:t>
      </w:r>
      <w:r w:rsidRPr="00677DB0">
        <w:rPr>
          <w:rFonts w:ascii="SimSun" w:hAnsi="SimSun"/>
          <w:sz w:val="21"/>
          <w:szCs w:val="21"/>
        </w:rPr>
        <w:t>在这方面，CEBS</w:t>
      </w:r>
      <w:r w:rsidRPr="00677DB0">
        <w:rPr>
          <w:rFonts w:ascii="SimSun" w:hAnsi="SimSun" w:hint="eastAsia"/>
          <w:sz w:val="21"/>
          <w:szCs w:val="21"/>
        </w:rPr>
        <w:t>集团</w:t>
      </w:r>
      <w:r w:rsidRPr="00677DB0">
        <w:rPr>
          <w:rFonts w:ascii="SimSun" w:hAnsi="SimSun"/>
          <w:sz w:val="21"/>
          <w:szCs w:val="21"/>
        </w:rPr>
        <w:t>希望</w:t>
      </w:r>
      <w:r w:rsidRPr="00677DB0">
        <w:rPr>
          <w:rFonts w:ascii="SimSun" w:hAnsi="SimSun" w:hint="eastAsia"/>
          <w:sz w:val="21"/>
          <w:szCs w:val="21"/>
        </w:rPr>
        <w:t>坚持该程序。至于汇编文件的案文，委员会已经有为本届会议编拟的文件，即</w:t>
      </w:r>
      <w:r w:rsidRPr="00677DB0">
        <w:rPr>
          <w:rFonts w:ascii="SimSun" w:hAnsi="SimSun"/>
          <w:sz w:val="21"/>
          <w:szCs w:val="21"/>
        </w:rPr>
        <w:t>WO/PBC/25/19</w:t>
      </w:r>
      <w:r w:rsidRPr="00677DB0">
        <w:rPr>
          <w:rFonts w:ascii="SimSun" w:hAnsi="SimSun" w:hint="eastAsia"/>
          <w:sz w:val="21"/>
          <w:szCs w:val="21"/>
        </w:rPr>
        <w:t>，它认为这是上一届会议报告第</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段里提到的文件的案文，因此要求秘书处对这些提案进行汇编，作为会议文件的一部分。因此，它认为唯一可利用的工作文件是</w:t>
      </w:r>
      <w:r w:rsidRPr="00677DB0">
        <w:rPr>
          <w:rFonts w:ascii="SimSun" w:hAnsi="SimSun"/>
          <w:sz w:val="21"/>
          <w:szCs w:val="21"/>
        </w:rPr>
        <w:t>B集团的</w:t>
      </w:r>
      <w:r w:rsidRPr="00677DB0">
        <w:rPr>
          <w:rFonts w:ascii="SimSun" w:hAnsi="SimSun" w:hint="eastAsia"/>
          <w:sz w:val="21"/>
          <w:szCs w:val="21"/>
        </w:rPr>
        <w:t>提案所载文件。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瑞士代表团</w:t>
      </w:r>
      <w:r w:rsidRPr="00677DB0">
        <w:rPr>
          <w:rFonts w:ascii="SimSun" w:hAnsi="SimSun" w:hint="eastAsia"/>
          <w:sz w:val="21"/>
          <w:szCs w:val="21"/>
        </w:rPr>
        <w:t>承认它对当前讨论的不切实际感到有点惊讶。它表示赞成法国代表团、德国代表团以及中欧和波罗的海国家集团所作发言。它认为没有任何理由花数小时讨论这一问题。PBC上一届会议作出的决定是未来对治理问题进行讨论的基础。截止日期已经确定，即，一年的时间，直到2016年7月1日。</w:t>
      </w:r>
      <w:r w:rsidRPr="00677DB0">
        <w:rPr>
          <w:rFonts w:ascii="SimSun" w:hAnsi="SimSun"/>
          <w:sz w:val="21"/>
          <w:szCs w:val="21"/>
        </w:rPr>
        <w:t>B集团</w:t>
      </w:r>
      <w:r w:rsidRPr="00677DB0">
        <w:rPr>
          <w:rFonts w:ascii="SimSun" w:hAnsi="SimSun" w:hint="eastAsia"/>
          <w:sz w:val="21"/>
          <w:szCs w:val="21"/>
        </w:rPr>
        <w:t>提出了提案，它是迄今为止提出的唯一提案。</w:t>
      </w:r>
      <w:r w:rsidRPr="00677DB0">
        <w:rPr>
          <w:rFonts w:ascii="SimSun" w:hAnsi="SimSun"/>
          <w:sz w:val="21"/>
          <w:szCs w:val="21"/>
        </w:rPr>
        <w:t>非洲集团</w:t>
      </w:r>
      <w:r w:rsidRPr="00677DB0">
        <w:rPr>
          <w:rFonts w:ascii="SimSun" w:hAnsi="SimSun" w:hint="eastAsia"/>
          <w:sz w:val="21"/>
          <w:szCs w:val="21"/>
        </w:rPr>
        <w:t>和</w:t>
      </w:r>
      <w:r w:rsidRPr="00677DB0">
        <w:rPr>
          <w:rFonts w:ascii="SimSun" w:hAnsi="SimSun" w:cs="SimSun" w:hint="eastAsia"/>
          <w:sz w:val="21"/>
          <w:szCs w:val="21"/>
        </w:rPr>
        <w:t>印度代表团提到的文件反映的是过去未达成共识的讨论。正是因为这一原因，委员会才启动了截止日期为</w:t>
      </w:r>
      <w:r w:rsidRPr="00677DB0">
        <w:rPr>
          <w:rFonts w:ascii="SimSun" w:hAnsi="SimSun" w:hint="eastAsia"/>
          <w:sz w:val="21"/>
          <w:szCs w:val="21"/>
        </w:rPr>
        <w:t>2016年7月1</w:t>
      </w:r>
      <w:r w:rsidRPr="00677DB0">
        <w:rPr>
          <w:rFonts w:ascii="SimSun" w:hAnsi="SimSun" w:cs="SimSun" w:hint="eastAsia"/>
          <w:sz w:val="21"/>
          <w:szCs w:val="21"/>
        </w:rPr>
        <w:t>日的新进程。</w:t>
      </w:r>
      <w:r w:rsidRPr="00677DB0">
        <w:rPr>
          <w:rFonts w:ascii="SimSun" w:hAnsi="SimSun" w:hint="eastAsia"/>
          <w:sz w:val="21"/>
          <w:szCs w:val="21"/>
        </w:rPr>
        <w:t>因此，</w:t>
      </w:r>
      <w:r w:rsidRPr="00677DB0">
        <w:rPr>
          <w:rFonts w:ascii="SimSun" w:hAnsi="SimSun"/>
          <w:sz w:val="21"/>
          <w:szCs w:val="21"/>
        </w:rPr>
        <w:t>代表团</w:t>
      </w:r>
      <w:r w:rsidRPr="00677DB0">
        <w:rPr>
          <w:rFonts w:ascii="SimSun" w:hAnsi="SimSun" w:hint="eastAsia"/>
          <w:sz w:val="21"/>
          <w:szCs w:val="21"/>
        </w:rPr>
        <w:t>不明白为什么一些代表团突然质疑游戏规则本身以及他们已经同意的文件。</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cs="SimSun" w:hint="eastAsia"/>
          <w:sz w:val="21"/>
          <w:szCs w:val="21"/>
        </w:rPr>
        <w:t>新加坡代表团建议，分歧的解决方案是考虑委员会在作出今天必须作的决定后，如何继续推进工作。</w:t>
      </w:r>
      <w:r w:rsidRPr="00677DB0">
        <w:rPr>
          <w:rFonts w:ascii="SimSun" w:hAnsi="SimSun"/>
          <w:sz w:val="21"/>
          <w:szCs w:val="21"/>
        </w:rPr>
        <w:t>代表团注意到B集团</w:t>
      </w:r>
      <w:r w:rsidRPr="00677DB0">
        <w:rPr>
          <w:rFonts w:ascii="SimSun" w:hAnsi="SimSun" w:hint="eastAsia"/>
          <w:sz w:val="21"/>
          <w:szCs w:val="21"/>
        </w:rPr>
        <w:t>的提案要求秘书处提供建议，并回顾去年委员会在所谓的非正式文件上花了许多小时的时间并商定未就此达成共识。但是，它还</w:t>
      </w:r>
      <w:r w:rsidRPr="00677DB0">
        <w:rPr>
          <w:rFonts w:ascii="SimSun" w:hAnsi="SimSun"/>
          <w:sz w:val="21"/>
          <w:szCs w:val="21"/>
        </w:rPr>
        <w:t>补充说</w:t>
      </w:r>
      <w:r w:rsidRPr="00677DB0">
        <w:rPr>
          <w:rFonts w:ascii="SimSun" w:hAnsi="SimSun" w:hint="eastAsia"/>
          <w:sz w:val="21"/>
          <w:szCs w:val="21"/>
        </w:rPr>
        <w:t>，如果</w:t>
      </w:r>
      <w:r w:rsidRPr="00677DB0">
        <w:rPr>
          <w:rFonts w:ascii="SimSun" w:hAnsi="SimSun"/>
          <w:sz w:val="21"/>
          <w:szCs w:val="21"/>
        </w:rPr>
        <w:t>委员会</w:t>
      </w:r>
      <w:r w:rsidRPr="00677DB0">
        <w:rPr>
          <w:rFonts w:ascii="SimSun" w:hAnsi="SimSun" w:hint="eastAsia"/>
          <w:sz w:val="21"/>
          <w:szCs w:val="21"/>
        </w:rPr>
        <w:t>同意</w:t>
      </w:r>
      <w:r w:rsidRPr="00677DB0">
        <w:rPr>
          <w:rFonts w:ascii="SimSun" w:hAnsi="SimSun"/>
          <w:sz w:val="21"/>
          <w:szCs w:val="21"/>
        </w:rPr>
        <w:t>B集团</w:t>
      </w:r>
      <w:r w:rsidRPr="00677DB0">
        <w:rPr>
          <w:rFonts w:ascii="SimSun" w:hAnsi="SimSun" w:hint="eastAsia"/>
          <w:sz w:val="21"/>
          <w:szCs w:val="21"/>
        </w:rPr>
        <w:t>的提案，那么秘书处将必须提供一些建议，未来将在PBC或相关机构对此进行讨论。因此，在该讨论中，有可能提出相关代表团在该非正式文件中加入的任何要素，因为它们对它感兴趣。在这个意义上，</w:t>
      </w:r>
      <w:r w:rsidRPr="00677DB0">
        <w:rPr>
          <w:rFonts w:ascii="SimSun" w:hAnsi="SimSun"/>
          <w:sz w:val="21"/>
          <w:szCs w:val="21"/>
        </w:rPr>
        <w:t>代表团</w:t>
      </w:r>
      <w:r w:rsidRPr="00677DB0">
        <w:rPr>
          <w:rFonts w:ascii="SimSun" w:hAnsi="SimSun" w:hint="eastAsia"/>
          <w:sz w:val="21"/>
          <w:szCs w:val="21"/>
        </w:rPr>
        <w:t>不明白为什么这两个问题相互排斥，不明白为什么成员国不能考虑将来基于目前正在讨论的问题进行讨论。</w:t>
      </w:r>
      <w:r w:rsidRPr="00677DB0">
        <w:rPr>
          <w:rFonts w:ascii="SimSun" w:hAnsi="SimSun"/>
          <w:sz w:val="21"/>
          <w:szCs w:val="21"/>
        </w:rPr>
        <w:t>代表团说，</w:t>
      </w:r>
      <w:r w:rsidRPr="00677DB0">
        <w:rPr>
          <w:rFonts w:ascii="SimSun" w:hAnsi="SimSun" w:hint="eastAsia"/>
          <w:sz w:val="21"/>
          <w:szCs w:val="21"/>
        </w:rPr>
        <w:t>在此基础上，它确实在一定程度上赞同</w:t>
      </w:r>
      <w:r w:rsidRPr="00677DB0">
        <w:rPr>
          <w:rFonts w:ascii="SimSun" w:hAnsi="SimSun" w:cs="SimSun" w:hint="eastAsia"/>
          <w:sz w:val="21"/>
          <w:szCs w:val="21"/>
        </w:rPr>
        <w:t>印度代表团</w:t>
      </w:r>
      <w:r w:rsidRPr="00677DB0">
        <w:rPr>
          <w:rFonts w:ascii="SimSun" w:hAnsi="SimSun" w:hint="eastAsia"/>
          <w:sz w:val="21"/>
          <w:szCs w:val="21"/>
        </w:rPr>
        <w:t>。但是，它看不出有必要设立一个单独的工作组，因为委员会已经是</w:t>
      </w:r>
      <w:r w:rsidRPr="00677DB0">
        <w:rPr>
          <w:rFonts w:ascii="SimSun" w:hAnsi="SimSun"/>
          <w:sz w:val="21"/>
          <w:szCs w:val="21"/>
        </w:rPr>
        <w:t>WIPO成员国</w:t>
      </w:r>
      <w:r w:rsidRPr="00677DB0">
        <w:rPr>
          <w:rFonts w:ascii="SimSun" w:hAnsi="SimSun" w:hint="eastAsia"/>
          <w:sz w:val="21"/>
          <w:szCs w:val="21"/>
        </w:rPr>
        <w:t>的一个附属机构。</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作为回答，</w:t>
      </w:r>
      <w:r w:rsidRPr="00677DB0">
        <w:rPr>
          <w:rFonts w:ascii="SimSun" w:hAnsi="SimSun"/>
          <w:sz w:val="21"/>
          <w:szCs w:val="21"/>
        </w:rPr>
        <w:t>主席</w:t>
      </w:r>
      <w:r w:rsidRPr="00677DB0">
        <w:rPr>
          <w:rFonts w:ascii="SimSun" w:hAnsi="SimSun" w:hint="eastAsia"/>
          <w:sz w:val="21"/>
          <w:szCs w:val="21"/>
        </w:rPr>
        <w:t>说，</w:t>
      </w:r>
      <w:r w:rsidRPr="00677DB0">
        <w:rPr>
          <w:rFonts w:ascii="SimSun" w:hAnsi="SimSun"/>
          <w:sz w:val="21"/>
          <w:szCs w:val="21"/>
        </w:rPr>
        <w:t>委员会</w:t>
      </w:r>
      <w:r w:rsidRPr="00677DB0">
        <w:rPr>
          <w:rFonts w:ascii="SimSun" w:hAnsi="SimSun" w:hint="eastAsia"/>
          <w:sz w:val="21"/>
          <w:szCs w:val="21"/>
        </w:rPr>
        <w:t>还没有到能够思考未来措施的时候，而仅仅处于澄清情况的阶段。</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希腊代表团说，</w:t>
      </w:r>
      <w:r w:rsidRPr="00677DB0">
        <w:rPr>
          <w:rFonts w:ascii="SimSun" w:hAnsi="SimSun" w:hint="eastAsia"/>
          <w:sz w:val="21"/>
          <w:szCs w:val="21"/>
        </w:rPr>
        <w:t>它有两点评论意见。第一点是它希望回顾PBC上一届会议是在一年前举行的，因此代表团和集团有时间就具体议题提交讨论提案。其次，关于</w:t>
      </w:r>
      <w:r w:rsidRPr="00677DB0">
        <w:rPr>
          <w:rFonts w:ascii="SimSun" w:hAnsi="SimSun" w:cs="SimSun" w:hint="eastAsia"/>
          <w:sz w:val="21"/>
          <w:szCs w:val="21"/>
        </w:rPr>
        <w:t>印度代表团所说的，</w:t>
      </w:r>
      <w:r w:rsidRPr="00677DB0">
        <w:rPr>
          <w:rFonts w:ascii="SimSun" w:hAnsi="SimSun"/>
          <w:sz w:val="21"/>
          <w:szCs w:val="21"/>
        </w:rPr>
        <w:t>希腊代表团</w:t>
      </w:r>
      <w:r w:rsidRPr="00677DB0">
        <w:rPr>
          <w:rFonts w:ascii="SimSun" w:hAnsi="SimSun" w:hint="eastAsia"/>
          <w:sz w:val="21"/>
          <w:szCs w:val="21"/>
        </w:rPr>
        <w:t>对PBC上一届会议讨论的解读是，根据第</w:t>
      </w:r>
      <w:r w:rsidR="00651155">
        <w:rPr>
          <w:rFonts w:ascii="SimSun" w:hAnsi="SimSun" w:cs="SimSun" w:hint="eastAsia"/>
          <w:sz w:val="21"/>
          <w:szCs w:val="21"/>
        </w:rPr>
        <w:t>(</w:t>
      </w:r>
      <w:r w:rsidRPr="00677DB0">
        <w:rPr>
          <w:rFonts w:ascii="SimSun" w:hAnsi="SimSun"/>
          <w:sz w:val="21"/>
          <w:szCs w:val="21"/>
        </w:rPr>
        <w:t>iv</w:t>
      </w:r>
      <w:r w:rsidR="00651155">
        <w:rPr>
          <w:rFonts w:ascii="SimSun" w:hAnsi="SimSun" w:cs="SimSun" w:hint="eastAsia"/>
          <w:sz w:val="21"/>
          <w:szCs w:val="21"/>
        </w:rPr>
        <w:t>)</w:t>
      </w:r>
      <w:r w:rsidRPr="00677DB0">
        <w:rPr>
          <w:rFonts w:ascii="SimSun" w:hAnsi="SimSun" w:hint="eastAsia"/>
          <w:sz w:val="21"/>
          <w:szCs w:val="21"/>
        </w:rPr>
        <w:t>段，成员国将提供提案，并要求</w:t>
      </w:r>
      <w:r w:rsidRPr="00677DB0">
        <w:rPr>
          <w:rFonts w:ascii="SimSun" w:hAnsi="SimSun"/>
          <w:sz w:val="21"/>
          <w:szCs w:val="21"/>
        </w:rPr>
        <w:t>秘书处</w:t>
      </w:r>
      <w:r w:rsidRPr="00677DB0">
        <w:rPr>
          <w:rFonts w:ascii="SimSun" w:hAnsi="SimSun" w:hint="eastAsia"/>
          <w:sz w:val="21"/>
          <w:szCs w:val="21"/>
        </w:rPr>
        <w:t>对这些必须在2016年7月1日之前提交的提案进行汇编。它认为，这是所指的汇编。</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w:t>
      </w:r>
      <w:r w:rsidRPr="00677DB0">
        <w:rPr>
          <w:rFonts w:ascii="SimSun" w:hAnsi="SimSun" w:hint="eastAsia"/>
          <w:sz w:val="21"/>
          <w:szCs w:val="21"/>
        </w:rPr>
        <w:t>问，如果非正式文件不符合共识，而且</w:t>
      </w:r>
      <w:r w:rsidRPr="00677DB0">
        <w:rPr>
          <w:rFonts w:ascii="SimSun" w:hAnsi="SimSun"/>
          <w:sz w:val="21"/>
          <w:szCs w:val="21"/>
        </w:rPr>
        <w:t>B集团</w:t>
      </w:r>
      <w:r w:rsidRPr="00677DB0">
        <w:rPr>
          <w:rFonts w:ascii="SimSun" w:hAnsi="SimSun" w:hint="eastAsia"/>
          <w:sz w:val="21"/>
          <w:szCs w:val="21"/>
        </w:rPr>
        <w:t>的提案在本届会议上也不符合共识，那么会发生什么情况。</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承认这是一个很难回答的问题，但</w:t>
      </w:r>
      <w:r w:rsidRPr="00677DB0">
        <w:rPr>
          <w:rFonts w:ascii="SimSun" w:hAnsi="SimSun"/>
          <w:sz w:val="21"/>
          <w:szCs w:val="21"/>
        </w:rPr>
        <w:t>补充说</w:t>
      </w:r>
      <w:r w:rsidRPr="00677DB0">
        <w:rPr>
          <w:rFonts w:ascii="SimSun" w:hAnsi="SimSun" w:hint="eastAsia"/>
          <w:sz w:val="21"/>
          <w:szCs w:val="21"/>
        </w:rPr>
        <w:t>，</w:t>
      </w:r>
      <w:r w:rsidRPr="00677DB0">
        <w:rPr>
          <w:rFonts w:ascii="SimSun" w:hAnsi="SimSun"/>
          <w:sz w:val="21"/>
          <w:szCs w:val="21"/>
        </w:rPr>
        <w:t>委员会</w:t>
      </w:r>
      <w:r w:rsidRPr="00677DB0">
        <w:rPr>
          <w:rFonts w:ascii="SimSun" w:hAnsi="SimSun" w:hint="eastAsia"/>
          <w:sz w:val="21"/>
          <w:szCs w:val="21"/>
        </w:rPr>
        <w:t>将不得不寻找推进工作的方法。他认为，委员会正在进行程序性讨论，成员国可以各行其事直到午夜，但很快又补充说，成员国当然不会这样做。</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w:t>
      </w:r>
      <w:r w:rsidRPr="00677DB0">
        <w:rPr>
          <w:rFonts w:ascii="SimSun" w:hAnsi="SimSun" w:hint="eastAsia"/>
          <w:sz w:val="21"/>
          <w:szCs w:val="21"/>
        </w:rPr>
        <w:t>总结说，非洲集团不同意</w:t>
      </w:r>
      <w:r w:rsidRPr="00677DB0">
        <w:rPr>
          <w:rFonts w:ascii="SimSun" w:hAnsi="SimSun"/>
          <w:sz w:val="21"/>
          <w:szCs w:val="21"/>
        </w:rPr>
        <w:t>B集团</w:t>
      </w:r>
      <w:r w:rsidRPr="00677DB0">
        <w:rPr>
          <w:rFonts w:ascii="SimSun" w:hAnsi="SimSun" w:hint="eastAsia"/>
          <w:sz w:val="21"/>
          <w:szCs w:val="21"/>
        </w:rPr>
        <w:t>提出的提案。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请</w:t>
      </w:r>
      <w:r w:rsidRPr="00677DB0">
        <w:rPr>
          <w:rFonts w:ascii="SimSun" w:hAnsi="SimSun"/>
          <w:sz w:val="21"/>
          <w:szCs w:val="21"/>
        </w:rPr>
        <w:t>代表团澄清</w:t>
      </w:r>
      <w:r w:rsidRPr="00677DB0">
        <w:rPr>
          <w:rFonts w:ascii="SimSun" w:hAnsi="SimSun" w:hint="eastAsia"/>
          <w:sz w:val="21"/>
          <w:szCs w:val="21"/>
        </w:rPr>
        <w:t>，它的结论是否意味着它不赞同</w:t>
      </w:r>
      <w:r w:rsidRPr="00677DB0">
        <w:rPr>
          <w:rFonts w:ascii="SimSun" w:hAnsi="SimSun"/>
          <w:sz w:val="21"/>
          <w:szCs w:val="21"/>
        </w:rPr>
        <w:t>秘书处</w:t>
      </w:r>
      <w:r w:rsidRPr="00677DB0">
        <w:rPr>
          <w:rFonts w:ascii="SimSun" w:hAnsi="SimSun" w:hint="eastAsia"/>
          <w:sz w:val="21"/>
          <w:szCs w:val="21"/>
        </w:rPr>
        <w:t>应当提供一份关于组织法改革状况的报告并为成员国关于治理问题的讨论提供建议。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尼日利亚代表团以非洲集团的名义发言，澄清</w:t>
      </w:r>
      <w:r w:rsidRPr="00677DB0">
        <w:rPr>
          <w:rFonts w:ascii="SimSun" w:hAnsi="SimSun" w:hint="eastAsia"/>
          <w:sz w:val="21"/>
          <w:szCs w:val="21"/>
        </w:rPr>
        <w:t>说它不同意</w:t>
      </w:r>
      <w:r w:rsidRPr="00677DB0">
        <w:rPr>
          <w:rFonts w:ascii="SimSun" w:hAnsi="SimSun"/>
          <w:sz w:val="21"/>
          <w:szCs w:val="21"/>
        </w:rPr>
        <w:t>B集团</w:t>
      </w:r>
      <w:r w:rsidRPr="00677DB0">
        <w:rPr>
          <w:rFonts w:ascii="SimSun" w:hAnsi="SimSun" w:hint="eastAsia"/>
          <w:sz w:val="21"/>
          <w:szCs w:val="21"/>
        </w:rPr>
        <w:t>的提案。它说，提案的第一行就为</w:t>
      </w:r>
      <w:r w:rsidRPr="00677DB0">
        <w:rPr>
          <w:rFonts w:ascii="SimSun" w:hAnsi="SimSun"/>
          <w:sz w:val="21"/>
          <w:szCs w:val="21"/>
        </w:rPr>
        <w:t>非洲集团</w:t>
      </w:r>
      <w:r w:rsidRPr="00677DB0">
        <w:rPr>
          <w:rFonts w:ascii="SimSun" w:hAnsi="SimSun" w:hint="eastAsia"/>
          <w:sz w:val="21"/>
          <w:szCs w:val="21"/>
        </w:rPr>
        <w:t>定下了基调。它注意到，除了B集团提出的提案，</w:t>
      </w:r>
      <w:r w:rsidRPr="00677DB0">
        <w:rPr>
          <w:rFonts w:ascii="SimSun" w:hAnsi="SimSun"/>
          <w:sz w:val="21"/>
          <w:szCs w:val="21"/>
        </w:rPr>
        <w:t>B</w:t>
      </w:r>
      <w:r w:rsidRPr="00677DB0">
        <w:rPr>
          <w:rFonts w:ascii="SimSun" w:hAnsi="SimSun" w:hint="eastAsia"/>
          <w:sz w:val="21"/>
          <w:szCs w:val="21"/>
        </w:rPr>
        <w:t>集团在治理方面没有提出任何新议题。</w:t>
      </w:r>
      <w:r w:rsidRPr="00677DB0">
        <w:rPr>
          <w:rFonts w:ascii="SimSun" w:hAnsi="SimSun"/>
          <w:sz w:val="21"/>
          <w:szCs w:val="21"/>
        </w:rPr>
        <w:t>B集团</w:t>
      </w:r>
      <w:r w:rsidRPr="00677DB0">
        <w:rPr>
          <w:rFonts w:ascii="SimSun" w:hAnsi="SimSun" w:hint="eastAsia"/>
          <w:sz w:val="21"/>
          <w:szCs w:val="21"/>
        </w:rPr>
        <w:t>建议秘书处提供关于组织法改革和会议效率的信息。</w:t>
      </w:r>
      <w:r w:rsidRPr="00677DB0">
        <w:rPr>
          <w:rFonts w:ascii="SimSun" w:hAnsi="SimSun"/>
          <w:sz w:val="21"/>
          <w:szCs w:val="21"/>
        </w:rPr>
        <w:t>非洲集团</w:t>
      </w:r>
      <w:r w:rsidRPr="00677DB0">
        <w:rPr>
          <w:rFonts w:ascii="SimSun" w:hAnsi="SimSun" w:hint="eastAsia"/>
          <w:sz w:val="21"/>
          <w:szCs w:val="21"/>
        </w:rPr>
        <w:t>认为效率无非是管理时间，或者尽早发布文件，</w:t>
      </w:r>
      <w:r w:rsidRPr="00677DB0">
        <w:rPr>
          <w:rFonts w:ascii="SimSun" w:hAnsi="SimSun" w:cs="SimSun" w:hint="eastAsia"/>
          <w:sz w:val="21"/>
          <w:szCs w:val="21"/>
        </w:rPr>
        <w:t>委员会对</w:t>
      </w:r>
      <w:r w:rsidRPr="00677DB0">
        <w:rPr>
          <w:rFonts w:ascii="SimSun" w:hAnsi="SimSun"/>
          <w:sz w:val="21"/>
          <w:szCs w:val="21"/>
        </w:rPr>
        <w:t>联检组</w:t>
      </w:r>
      <w:r w:rsidRPr="00677DB0">
        <w:rPr>
          <w:rFonts w:ascii="SimSun" w:hAnsi="SimSun" w:hint="eastAsia"/>
          <w:sz w:val="21"/>
          <w:szCs w:val="21"/>
        </w:rPr>
        <w:t>报告的回应不是专门关于会议时间。报告提到</w:t>
      </w:r>
      <w:r w:rsidRPr="00677DB0">
        <w:rPr>
          <w:rFonts w:ascii="SimSun" w:hAnsi="SimSun"/>
          <w:sz w:val="21"/>
          <w:szCs w:val="21"/>
        </w:rPr>
        <w:t>WIPO</w:t>
      </w:r>
      <w:r w:rsidRPr="00677DB0">
        <w:rPr>
          <w:rFonts w:ascii="SimSun" w:hAnsi="SimSun" w:hint="eastAsia"/>
          <w:sz w:val="21"/>
          <w:szCs w:val="21"/>
        </w:rPr>
        <w:t>治理结构和治理制度，而不仅仅是时间。</w:t>
      </w:r>
      <w:r w:rsidRPr="00677DB0">
        <w:rPr>
          <w:rFonts w:ascii="SimSun" w:hAnsi="SimSun"/>
          <w:sz w:val="21"/>
          <w:szCs w:val="21"/>
        </w:rPr>
        <w:t>在这方面，</w:t>
      </w:r>
      <w:r w:rsidRPr="00677DB0">
        <w:rPr>
          <w:rFonts w:ascii="SimSun" w:hAnsi="SimSun" w:hint="eastAsia"/>
          <w:sz w:val="21"/>
          <w:szCs w:val="21"/>
        </w:rPr>
        <w:t>当</w:t>
      </w:r>
      <w:r w:rsidRPr="00677DB0">
        <w:rPr>
          <w:rFonts w:ascii="SimSun" w:hAnsi="SimSun"/>
          <w:sz w:val="21"/>
          <w:szCs w:val="21"/>
        </w:rPr>
        <w:t>B集团说，</w:t>
      </w:r>
      <w:r w:rsidRPr="00677DB0">
        <w:rPr>
          <w:rFonts w:ascii="SimSun" w:hAnsi="SimSun" w:hint="eastAsia"/>
          <w:sz w:val="21"/>
          <w:szCs w:val="21"/>
        </w:rPr>
        <w:t>它对治理没有任何议题要提出而且仅仅关注会议效率时，就给</w:t>
      </w:r>
      <w:r w:rsidRPr="00677DB0">
        <w:rPr>
          <w:rFonts w:ascii="SimSun" w:hAnsi="SimSun"/>
          <w:sz w:val="21"/>
          <w:szCs w:val="21"/>
        </w:rPr>
        <w:t>非洲集团</w:t>
      </w:r>
      <w:r w:rsidRPr="00677DB0">
        <w:rPr>
          <w:rFonts w:ascii="SimSun" w:hAnsi="SimSun" w:hint="eastAsia"/>
          <w:sz w:val="21"/>
          <w:szCs w:val="21"/>
        </w:rPr>
        <w:t>带来一个难题。它认为，</w:t>
      </w:r>
      <w:r w:rsidRPr="00677DB0">
        <w:rPr>
          <w:rFonts w:ascii="SimSun" w:hAnsi="SimSun" w:cs="SimSun" w:hint="eastAsia"/>
          <w:sz w:val="21"/>
          <w:szCs w:val="21"/>
        </w:rPr>
        <w:t>新加坡代表团</w:t>
      </w:r>
      <w:r w:rsidRPr="00677DB0">
        <w:rPr>
          <w:rFonts w:ascii="SimSun" w:hAnsi="SimSun" w:hint="eastAsia"/>
          <w:sz w:val="21"/>
          <w:szCs w:val="21"/>
        </w:rPr>
        <w:t>提出的想法为两个集团都提供了努力的空间。</w:t>
      </w:r>
      <w:r w:rsidRPr="00677DB0">
        <w:rPr>
          <w:rFonts w:ascii="SimSun" w:hAnsi="SimSun"/>
          <w:sz w:val="21"/>
          <w:szCs w:val="21"/>
        </w:rPr>
        <w:t>代表团</w:t>
      </w:r>
      <w:r w:rsidRPr="00677DB0">
        <w:rPr>
          <w:rFonts w:ascii="SimSun" w:hAnsi="SimSun" w:hint="eastAsia"/>
          <w:sz w:val="21"/>
          <w:szCs w:val="21"/>
        </w:rPr>
        <w:t>说，如果秘书处提供任何文件，它将需要进行许多讨论，因为成员国，当然包括</w:t>
      </w:r>
      <w:r w:rsidRPr="00677DB0">
        <w:rPr>
          <w:rFonts w:ascii="SimSun" w:hAnsi="SimSun"/>
          <w:sz w:val="21"/>
          <w:szCs w:val="21"/>
        </w:rPr>
        <w:t>非洲集团</w:t>
      </w:r>
      <w:r w:rsidRPr="00677DB0">
        <w:rPr>
          <w:rFonts w:ascii="SimSun" w:hAnsi="SimSun" w:hint="eastAsia"/>
          <w:sz w:val="21"/>
          <w:szCs w:val="21"/>
        </w:rPr>
        <w:t>，都希望成为进程和讨论的一部分，以首先为秘书处确定</w:t>
      </w:r>
      <w:r w:rsidRPr="00677DB0">
        <w:rPr>
          <w:rFonts w:ascii="SimSun" w:hAnsi="SimSun" w:cs="SimSun" w:hint="eastAsia"/>
          <w:sz w:val="21"/>
          <w:szCs w:val="21"/>
        </w:rPr>
        <w:t>成员国希望</w:t>
      </w:r>
      <w:r w:rsidRPr="00677DB0">
        <w:rPr>
          <w:rFonts w:ascii="SimSun" w:hAnsi="SimSun" w:hint="eastAsia"/>
          <w:sz w:val="21"/>
          <w:szCs w:val="21"/>
        </w:rPr>
        <w:t>看到哪些成果的路线图。这可能同时包括了</w:t>
      </w:r>
      <w:r w:rsidRPr="00677DB0">
        <w:rPr>
          <w:rFonts w:ascii="SimSun" w:hAnsi="SimSun"/>
          <w:sz w:val="21"/>
          <w:szCs w:val="21"/>
        </w:rPr>
        <w:t>B集团</w:t>
      </w:r>
      <w:r w:rsidRPr="00677DB0">
        <w:rPr>
          <w:rFonts w:ascii="SimSun" w:hAnsi="SimSun" w:hint="eastAsia"/>
          <w:sz w:val="21"/>
          <w:szCs w:val="21"/>
        </w:rPr>
        <w:t>希望的成果，即，它们希望看到演示报告，以及</w:t>
      </w:r>
      <w:r w:rsidRPr="00677DB0">
        <w:rPr>
          <w:rFonts w:ascii="SimSun" w:hAnsi="SimSun"/>
          <w:sz w:val="21"/>
          <w:szCs w:val="21"/>
        </w:rPr>
        <w:t>非洲集团</w:t>
      </w:r>
      <w:r w:rsidRPr="00677DB0">
        <w:rPr>
          <w:rFonts w:ascii="SimSun" w:hAnsi="SimSun" w:hint="eastAsia"/>
          <w:sz w:val="21"/>
          <w:szCs w:val="21"/>
        </w:rPr>
        <w:t>提出的关于治理结构和制度的想法。</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说，他的感觉是</w:t>
      </w:r>
      <w:r w:rsidRPr="00677DB0">
        <w:rPr>
          <w:rFonts w:ascii="SimSun" w:hAnsi="SimSun" w:cs="SimSun" w:hint="eastAsia"/>
          <w:sz w:val="21"/>
          <w:szCs w:val="21"/>
        </w:rPr>
        <w:t>新加坡代表团</w:t>
      </w:r>
      <w:r w:rsidRPr="00677DB0">
        <w:rPr>
          <w:rFonts w:ascii="SimSun" w:hAnsi="SimSun" w:hint="eastAsia"/>
          <w:sz w:val="21"/>
          <w:szCs w:val="21"/>
        </w:rPr>
        <w:t>的发言</w:t>
      </w:r>
      <w:r w:rsidRPr="00677DB0">
        <w:rPr>
          <w:rFonts w:ascii="SimSun" w:hAnsi="SimSun"/>
          <w:sz w:val="21"/>
          <w:szCs w:val="21"/>
        </w:rPr>
        <w:t>能够</w:t>
      </w:r>
      <w:r w:rsidRPr="00677DB0">
        <w:rPr>
          <w:rFonts w:ascii="SimSun" w:hAnsi="SimSun" w:hint="eastAsia"/>
          <w:sz w:val="21"/>
          <w:szCs w:val="21"/>
        </w:rPr>
        <w:t>为</w:t>
      </w:r>
      <w:r w:rsidRPr="00677DB0">
        <w:rPr>
          <w:rFonts w:ascii="SimSun" w:hAnsi="SimSun"/>
          <w:sz w:val="21"/>
          <w:szCs w:val="21"/>
        </w:rPr>
        <w:t>委员会提供</w:t>
      </w:r>
      <w:r w:rsidRPr="00677DB0">
        <w:rPr>
          <w:rFonts w:ascii="SimSun" w:hAnsi="SimSun" w:hint="eastAsia"/>
          <w:sz w:val="21"/>
          <w:szCs w:val="21"/>
        </w:rPr>
        <w:t>如下趋同点：为所有相关代表团提供就</w:t>
      </w:r>
      <w:r w:rsidRPr="00677DB0">
        <w:rPr>
          <w:rFonts w:ascii="SimSun" w:hAnsi="SimSun" w:cs="SimSun" w:hint="eastAsia"/>
          <w:sz w:val="21"/>
          <w:szCs w:val="21"/>
        </w:rPr>
        <w:t>治理问题提交提案的</w:t>
      </w:r>
      <w:r w:rsidRPr="00677DB0">
        <w:rPr>
          <w:rFonts w:ascii="SimSun" w:hAnsi="SimSun" w:hint="eastAsia"/>
          <w:sz w:val="21"/>
          <w:szCs w:val="21"/>
        </w:rPr>
        <w:t>另一个机会，并建议以年底为截止日期，因为明年是预算年度，PBC将在7月份和9月份召开两次会议。如果委员会允许所有相关代表团提交提案的另一个截止日期，主席将请秘书处对这些提案进行汇编，以供PBC</w:t>
      </w:r>
      <w:r w:rsidRPr="00677DB0">
        <w:rPr>
          <w:rFonts w:ascii="SimSun" w:hAnsi="SimSun"/>
          <w:sz w:val="21"/>
          <w:szCs w:val="21"/>
        </w:rPr>
        <w:t>第二十六届会议</w:t>
      </w:r>
      <w:r w:rsidRPr="00677DB0">
        <w:rPr>
          <w:rFonts w:ascii="SimSun" w:hAnsi="SimSun" w:hint="eastAsia"/>
          <w:sz w:val="21"/>
          <w:szCs w:val="21"/>
        </w:rPr>
        <w:t>审议。根据</w:t>
      </w:r>
      <w:r w:rsidRPr="00677DB0">
        <w:rPr>
          <w:rFonts w:ascii="SimSun" w:hAnsi="SimSun"/>
          <w:sz w:val="21"/>
          <w:szCs w:val="21"/>
        </w:rPr>
        <w:t>B集团</w:t>
      </w:r>
      <w:r w:rsidRPr="00677DB0">
        <w:rPr>
          <w:rFonts w:ascii="SimSun" w:hAnsi="SimSun" w:hint="eastAsia"/>
          <w:sz w:val="21"/>
          <w:szCs w:val="21"/>
        </w:rPr>
        <w:t>的提案，将要求秘书处提供关于组织法改革状况的信息并提供建议促进成员国对治理问题的思考。他问这三个要素是否可以作为决定的基础。</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拉脱维亚代表团赞成</w:t>
      </w:r>
      <w:r w:rsidRPr="00677DB0">
        <w:rPr>
          <w:rFonts w:ascii="SimSun" w:hAnsi="SimSun" w:hint="eastAsia"/>
          <w:sz w:val="21"/>
          <w:szCs w:val="21"/>
        </w:rPr>
        <w:t>建议的方法。</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瑞士代表团说，</w:t>
      </w:r>
      <w:r w:rsidRPr="00677DB0">
        <w:rPr>
          <w:rFonts w:ascii="SimSun" w:hAnsi="SimSun" w:hint="eastAsia"/>
          <w:sz w:val="21"/>
          <w:szCs w:val="21"/>
        </w:rPr>
        <w:t>他不希望在该阶段发言，但是想知道主席是否能够重复一下他所说方法的三个要素。</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主席说，</w:t>
      </w:r>
      <w:r w:rsidRPr="00677DB0">
        <w:rPr>
          <w:rFonts w:ascii="SimSun" w:hAnsi="SimSun" w:hint="eastAsia"/>
          <w:sz w:val="21"/>
          <w:szCs w:val="21"/>
        </w:rPr>
        <w:t>由于成员国之间存在一定的紧张关系，委员会应当本着合作与共识的精神：</w:t>
      </w:r>
      <w:r w:rsidR="00651155">
        <w:rPr>
          <w:rFonts w:ascii="SimSun" w:hAnsi="SimSun"/>
          <w:sz w:val="21"/>
          <w:szCs w:val="21"/>
        </w:rPr>
        <w:t>(</w:t>
      </w:r>
      <w:r w:rsidRPr="00677DB0">
        <w:rPr>
          <w:rFonts w:ascii="SimSun" w:hAnsi="SimSun"/>
          <w:sz w:val="21"/>
          <w:szCs w:val="21"/>
        </w:rPr>
        <w:t>i</w:t>
      </w:r>
      <w:r w:rsidR="00651155">
        <w:rPr>
          <w:rFonts w:ascii="SimSun" w:hAnsi="SimSun"/>
          <w:sz w:val="21"/>
          <w:szCs w:val="21"/>
        </w:rPr>
        <w:t>)</w:t>
      </w:r>
      <w:r w:rsidRPr="00677DB0">
        <w:rPr>
          <w:rFonts w:ascii="SimSun" w:hAnsi="SimSun" w:hint="eastAsia"/>
          <w:sz w:val="21"/>
          <w:szCs w:val="21"/>
        </w:rPr>
        <w:t>寻求为希望就</w:t>
      </w:r>
      <w:r w:rsidRPr="00677DB0">
        <w:rPr>
          <w:rFonts w:ascii="SimSun" w:hAnsi="SimSun" w:cs="SimSun" w:hint="eastAsia"/>
          <w:sz w:val="21"/>
          <w:szCs w:val="21"/>
        </w:rPr>
        <w:t>治理问题提交提案的代表团</w:t>
      </w:r>
      <w:r w:rsidRPr="00677DB0">
        <w:rPr>
          <w:rFonts w:ascii="SimSun" w:hAnsi="SimSun" w:hint="eastAsia"/>
          <w:sz w:val="21"/>
          <w:szCs w:val="21"/>
        </w:rPr>
        <w:t>提供这样做的另一个机会，直到年底；</w:t>
      </w:r>
      <w:r w:rsidR="00651155">
        <w:rPr>
          <w:rFonts w:ascii="SimSun" w:hAnsi="SimSun"/>
          <w:sz w:val="21"/>
          <w:szCs w:val="21"/>
        </w:rPr>
        <w:t>(</w:t>
      </w:r>
      <w:r w:rsidRPr="00677DB0">
        <w:rPr>
          <w:rFonts w:ascii="SimSun" w:hAnsi="SimSun"/>
          <w:sz w:val="21"/>
          <w:szCs w:val="21"/>
        </w:rPr>
        <w:t>ii</w:t>
      </w:r>
      <w:r w:rsidR="00651155">
        <w:rPr>
          <w:rFonts w:ascii="SimSun" w:hAnsi="SimSun"/>
          <w:sz w:val="21"/>
          <w:szCs w:val="21"/>
        </w:rPr>
        <w:t>)</w:t>
      </w:r>
      <w:r w:rsidRPr="00677DB0">
        <w:rPr>
          <w:rFonts w:ascii="SimSun" w:hAnsi="SimSun" w:hint="eastAsia"/>
          <w:sz w:val="21"/>
          <w:szCs w:val="21"/>
        </w:rPr>
        <w:t>根据</w:t>
      </w:r>
      <w:r w:rsidRPr="00677DB0">
        <w:rPr>
          <w:rFonts w:ascii="SimSun" w:hAnsi="SimSun"/>
          <w:sz w:val="21"/>
          <w:szCs w:val="21"/>
        </w:rPr>
        <w:t>B集团</w:t>
      </w:r>
      <w:r w:rsidRPr="00677DB0">
        <w:rPr>
          <w:rFonts w:ascii="SimSun" w:hAnsi="SimSun" w:hint="eastAsia"/>
          <w:sz w:val="21"/>
          <w:szCs w:val="21"/>
        </w:rPr>
        <w:t>的提案，</w:t>
      </w:r>
      <w:r w:rsidRPr="00677DB0">
        <w:rPr>
          <w:rFonts w:ascii="SimSun" w:hAnsi="SimSun"/>
          <w:sz w:val="21"/>
          <w:szCs w:val="21"/>
        </w:rPr>
        <w:t>委员会</w:t>
      </w:r>
      <w:r w:rsidRPr="00677DB0">
        <w:rPr>
          <w:rFonts w:ascii="SimSun" w:hAnsi="SimSun" w:hint="eastAsia"/>
          <w:sz w:val="21"/>
          <w:szCs w:val="21"/>
        </w:rPr>
        <w:t>将要求秘书处提供关于组织法改革状况的报告；及</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要求秘书处对</w:t>
      </w:r>
      <w:r w:rsidRPr="00677DB0">
        <w:rPr>
          <w:rFonts w:ascii="SimSun" w:hAnsi="SimSun" w:cs="SimSun" w:hint="eastAsia"/>
          <w:sz w:val="21"/>
          <w:szCs w:val="21"/>
        </w:rPr>
        <w:t>治理问题提出建议或想法。这里谈到了</w:t>
      </w:r>
      <w:r w:rsidRPr="00677DB0">
        <w:rPr>
          <w:rFonts w:ascii="SimSun" w:hAnsi="SimSun"/>
          <w:sz w:val="21"/>
          <w:szCs w:val="21"/>
        </w:rPr>
        <w:t>B集团</w:t>
      </w:r>
      <w:r w:rsidRPr="00677DB0">
        <w:rPr>
          <w:rFonts w:ascii="SimSun" w:hAnsi="SimSun" w:hint="eastAsia"/>
          <w:sz w:val="21"/>
          <w:szCs w:val="21"/>
        </w:rPr>
        <w:t>提出的提案。这些就是建议的三个要素，很可能构成一项决定，允许成员国在PBC</w:t>
      </w:r>
      <w:r w:rsidRPr="00677DB0">
        <w:rPr>
          <w:rFonts w:ascii="SimSun" w:hAnsi="SimSun" w:cs="SimSun" w:hint="eastAsia"/>
          <w:sz w:val="21"/>
          <w:szCs w:val="21"/>
        </w:rPr>
        <w:t>第二十六届会议期间再次审议这一问题</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瑞士代表团感谢主席</w:t>
      </w:r>
      <w:r w:rsidRPr="00677DB0">
        <w:rPr>
          <w:rFonts w:ascii="SimSun" w:hAnsi="SimSun" w:hint="eastAsia"/>
          <w:sz w:val="21"/>
          <w:szCs w:val="21"/>
        </w:rPr>
        <w:t>并</w:t>
      </w:r>
      <w:r w:rsidRPr="00677DB0">
        <w:rPr>
          <w:rFonts w:ascii="SimSun" w:hAnsi="SimSun"/>
          <w:sz w:val="21"/>
          <w:szCs w:val="21"/>
        </w:rPr>
        <w:t>说，</w:t>
      </w:r>
      <w:r w:rsidRPr="00677DB0">
        <w:rPr>
          <w:rFonts w:ascii="SimSun" w:hAnsi="SimSun" w:hint="eastAsia"/>
          <w:sz w:val="21"/>
          <w:szCs w:val="21"/>
        </w:rPr>
        <w:t>现在情况更加明确了。但是，它说</w:t>
      </w:r>
      <w:r w:rsidRPr="00677DB0">
        <w:rPr>
          <w:rFonts w:ascii="SimSun" w:hAnsi="SimSun"/>
          <w:sz w:val="21"/>
          <w:szCs w:val="21"/>
        </w:rPr>
        <w:t>，</w:t>
      </w:r>
      <w:r w:rsidRPr="00677DB0">
        <w:rPr>
          <w:rFonts w:ascii="SimSun" w:hAnsi="SimSun" w:hint="eastAsia"/>
          <w:sz w:val="21"/>
          <w:szCs w:val="21"/>
        </w:rPr>
        <w:t>它对要求秘书处提交对</w:t>
      </w:r>
      <w:r w:rsidRPr="00677DB0">
        <w:rPr>
          <w:rFonts w:ascii="SimSun" w:hAnsi="SimSun" w:cs="SimSun" w:hint="eastAsia"/>
          <w:sz w:val="21"/>
          <w:szCs w:val="21"/>
        </w:rPr>
        <w:t>治理问题的</w:t>
      </w:r>
      <w:r w:rsidRPr="00677DB0">
        <w:rPr>
          <w:rFonts w:ascii="SimSun" w:hAnsi="SimSun" w:hint="eastAsia"/>
          <w:sz w:val="21"/>
          <w:szCs w:val="21"/>
        </w:rPr>
        <w:t>想法的第三点有一个问题。在</w:t>
      </w:r>
      <w:r w:rsidRPr="00677DB0">
        <w:rPr>
          <w:rFonts w:ascii="SimSun" w:hAnsi="SimSun"/>
          <w:sz w:val="21"/>
          <w:szCs w:val="21"/>
        </w:rPr>
        <w:t>代表团</w:t>
      </w:r>
      <w:r w:rsidRPr="00677DB0">
        <w:rPr>
          <w:rFonts w:ascii="SimSun" w:hAnsi="SimSun" w:hint="eastAsia"/>
          <w:sz w:val="21"/>
          <w:szCs w:val="21"/>
        </w:rPr>
        <w:t>看来，这似乎更像是关于会议效率的想法，</w:t>
      </w:r>
      <w:r w:rsidRPr="00677DB0">
        <w:rPr>
          <w:rFonts w:ascii="SimSun" w:hAnsi="SimSun"/>
          <w:sz w:val="21"/>
          <w:szCs w:val="21"/>
        </w:rPr>
        <w:t>代表团</w:t>
      </w:r>
      <w:r w:rsidRPr="00677DB0">
        <w:rPr>
          <w:rFonts w:ascii="SimSun" w:hAnsi="SimSun" w:hint="eastAsia"/>
          <w:sz w:val="21"/>
          <w:szCs w:val="21"/>
        </w:rPr>
        <w:t>不知道主席在此方面的想法是什么，或者他是基于</w:t>
      </w:r>
      <w:r w:rsidRPr="00677DB0">
        <w:rPr>
          <w:rFonts w:ascii="SimSun" w:hAnsi="SimSun"/>
          <w:sz w:val="21"/>
          <w:szCs w:val="21"/>
        </w:rPr>
        <w:t>B集团</w:t>
      </w:r>
      <w:r w:rsidRPr="00677DB0">
        <w:rPr>
          <w:rFonts w:ascii="SimSun" w:hAnsi="SimSun" w:hint="eastAsia"/>
          <w:sz w:val="21"/>
          <w:szCs w:val="21"/>
        </w:rPr>
        <w:t>的文件开展工作的。因此，它要求对这一问题进行澄清。</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作为回答，</w:t>
      </w:r>
      <w:r w:rsidRPr="00677DB0">
        <w:rPr>
          <w:rFonts w:ascii="SimSun" w:hAnsi="SimSun"/>
          <w:sz w:val="21"/>
          <w:szCs w:val="21"/>
        </w:rPr>
        <w:t>主席</w:t>
      </w:r>
      <w:r w:rsidRPr="00677DB0">
        <w:rPr>
          <w:rFonts w:ascii="SimSun" w:hAnsi="SimSun" w:hint="eastAsia"/>
          <w:sz w:val="21"/>
          <w:szCs w:val="21"/>
        </w:rPr>
        <w:t>确认他依据的是</w:t>
      </w:r>
      <w:r w:rsidRPr="00677DB0">
        <w:rPr>
          <w:rFonts w:ascii="SimSun" w:hAnsi="SimSun"/>
          <w:sz w:val="21"/>
          <w:szCs w:val="21"/>
        </w:rPr>
        <w:t>B集团</w:t>
      </w:r>
      <w:r w:rsidRPr="00677DB0">
        <w:rPr>
          <w:rFonts w:ascii="SimSun" w:hAnsi="SimSun" w:hint="eastAsia"/>
          <w:sz w:val="21"/>
          <w:szCs w:val="21"/>
        </w:rPr>
        <w:t>提案中的各项要素。</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w:t>
      </w:r>
      <w:r w:rsidRPr="00677DB0">
        <w:rPr>
          <w:rFonts w:ascii="SimSun" w:hAnsi="SimSun" w:hint="eastAsia"/>
          <w:sz w:val="21"/>
          <w:szCs w:val="21"/>
        </w:rPr>
        <w:t>说，它看不出除了讨论的时候，会议室里有任何紧张关系。它</w:t>
      </w:r>
      <w:r w:rsidRPr="00677DB0">
        <w:rPr>
          <w:rFonts w:ascii="SimSun" w:hAnsi="SimSun"/>
          <w:sz w:val="21"/>
          <w:szCs w:val="21"/>
        </w:rPr>
        <w:t>回顾</w:t>
      </w:r>
      <w:r w:rsidRPr="00677DB0">
        <w:rPr>
          <w:rFonts w:ascii="SimSun" w:hAnsi="SimSun" w:hint="eastAsia"/>
          <w:sz w:val="21"/>
          <w:szCs w:val="21"/>
        </w:rPr>
        <w:t>讨论一直在进行之中，所有成员国都知道这一问题的重要性并且认可这一点。它补充说，无论如何，</w:t>
      </w:r>
      <w:r w:rsidRPr="00677DB0">
        <w:rPr>
          <w:rFonts w:ascii="SimSun" w:hAnsi="SimSun"/>
          <w:sz w:val="21"/>
          <w:szCs w:val="21"/>
        </w:rPr>
        <w:t>B集团</w:t>
      </w:r>
      <w:r w:rsidRPr="00677DB0">
        <w:rPr>
          <w:rFonts w:ascii="SimSun" w:hAnsi="SimSun" w:hint="eastAsia"/>
          <w:sz w:val="21"/>
          <w:szCs w:val="21"/>
        </w:rPr>
        <w:t>确信他们有一个一致同意的明确进程。并为促进该进程，制定了截止日期，它认为</w:t>
      </w:r>
      <w:r w:rsidRPr="00677DB0">
        <w:rPr>
          <w:rFonts w:ascii="SimSun" w:hAnsi="SimSun"/>
          <w:sz w:val="21"/>
          <w:szCs w:val="21"/>
        </w:rPr>
        <w:t>PBC</w:t>
      </w:r>
      <w:r w:rsidRPr="00677DB0">
        <w:rPr>
          <w:rFonts w:ascii="SimSun" w:hAnsi="SimSun" w:hint="eastAsia"/>
          <w:sz w:val="21"/>
          <w:szCs w:val="21"/>
        </w:rPr>
        <w:t>上一届会议与本届会议之间的时间足够任何集团提交提案。</w:t>
      </w:r>
      <w:r w:rsidRPr="00677DB0">
        <w:rPr>
          <w:rFonts w:ascii="SimSun" w:hAnsi="SimSun"/>
          <w:sz w:val="21"/>
          <w:szCs w:val="21"/>
        </w:rPr>
        <w:t>代表团说，</w:t>
      </w:r>
      <w:r w:rsidRPr="00677DB0">
        <w:rPr>
          <w:rFonts w:ascii="SimSun" w:hAnsi="SimSun" w:hint="eastAsia"/>
          <w:sz w:val="21"/>
          <w:szCs w:val="21"/>
        </w:rPr>
        <w:t>目前它还不能表达集团对主席提案的意见。很明显，上一届会议期间的讨论没有达成共识。因此，在该阶段，它不能对该提案提供任何意见并建议如果没有任何共识就宣布议程项目结束。</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回答说，他在描述会议室气氛时也许使用了错误的英语词语。他同意成员国在进行讨论并且在寻求共识。他</w:t>
      </w:r>
      <w:r w:rsidRPr="00677DB0">
        <w:rPr>
          <w:rFonts w:ascii="SimSun" w:hAnsi="SimSun"/>
          <w:sz w:val="21"/>
          <w:szCs w:val="21"/>
        </w:rPr>
        <w:t>解释说，</w:t>
      </w:r>
      <w:r w:rsidRPr="00677DB0">
        <w:rPr>
          <w:rFonts w:ascii="SimSun" w:hAnsi="SimSun" w:hint="eastAsia"/>
          <w:sz w:val="21"/>
          <w:szCs w:val="21"/>
        </w:rPr>
        <w:t>他的提案是朝着提供第二次机会的方向提出的，这可能是一件好事，因为可能会发现非常好的提案，促进委员会的工作并有益于本组织。牢记这一点并且本着这一精神，他提议的进程给希望提交治理问题提案的成员国另一个这样做的机会，但同样也将按照</w:t>
      </w:r>
      <w:r w:rsidRPr="00677DB0">
        <w:rPr>
          <w:rFonts w:ascii="SimSun" w:hAnsi="SimSun"/>
          <w:sz w:val="21"/>
          <w:szCs w:val="21"/>
        </w:rPr>
        <w:t>B</w:t>
      </w:r>
      <w:r w:rsidRPr="00677DB0">
        <w:rPr>
          <w:rFonts w:ascii="SimSun" w:hAnsi="SimSun" w:cs="SimSun" w:hint="eastAsia"/>
          <w:sz w:val="21"/>
          <w:szCs w:val="21"/>
        </w:rPr>
        <w:t>集团</w:t>
      </w:r>
      <w:r w:rsidRPr="00677DB0">
        <w:rPr>
          <w:rFonts w:ascii="SimSun" w:hAnsi="SimSun" w:hint="eastAsia"/>
          <w:sz w:val="21"/>
          <w:szCs w:val="21"/>
        </w:rPr>
        <w:t>的</w:t>
      </w:r>
      <w:r w:rsidRPr="00677DB0">
        <w:rPr>
          <w:rFonts w:ascii="SimSun" w:hAnsi="SimSun" w:cs="SimSun" w:hint="eastAsia"/>
          <w:sz w:val="21"/>
          <w:szCs w:val="21"/>
        </w:rPr>
        <w:t>要求，</w:t>
      </w:r>
      <w:r w:rsidRPr="00677DB0">
        <w:rPr>
          <w:rFonts w:ascii="SimSun" w:hAnsi="SimSun" w:hint="eastAsia"/>
          <w:sz w:val="21"/>
          <w:szCs w:val="21"/>
        </w:rPr>
        <w:t>指导秘书处并让它能够编拟关于组织法改革状况的报告并针对会议效率提供建议。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w:t>
      </w:r>
      <w:r w:rsidRPr="00677DB0">
        <w:rPr>
          <w:rFonts w:ascii="SimSun" w:hAnsi="SimSun" w:hint="eastAsia"/>
          <w:sz w:val="21"/>
          <w:szCs w:val="21"/>
        </w:rPr>
        <w:t>说，</w:t>
      </w:r>
      <w:r w:rsidRPr="00677DB0">
        <w:rPr>
          <w:rFonts w:ascii="SimSun" w:hAnsi="SimSun"/>
          <w:sz w:val="21"/>
          <w:szCs w:val="21"/>
        </w:rPr>
        <w:t>非洲集团</w:t>
      </w:r>
      <w:r w:rsidRPr="00677DB0">
        <w:rPr>
          <w:rFonts w:ascii="SimSun" w:hAnsi="SimSun" w:hint="eastAsia"/>
          <w:sz w:val="21"/>
          <w:szCs w:val="21"/>
        </w:rPr>
        <w:t>认为要求</w:t>
      </w:r>
      <w:r w:rsidRPr="00677DB0">
        <w:rPr>
          <w:rFonts w:ascii="SimSun" w:hAnsi="SimSun"/>
          <w:sz w:val="21"/>
          <w:szCs w:val="21"/>
        </w:rPr>
        <w:t>秘书处</w:t>
      </w:r>
      <w:r w:rsidRPr="00677DB0">
        <w:rPr>
          <w:rFonts w:ascii="SimSun" w:hAnsi="SimSun" w:hint="eastAsia"/>
          <w:sz w:val="21"/>
          <w:szCs w:val="21"/>
        </w:rPr>
        <w:t>按照</w:t>
      </w:r>
      <w:r w:rsidRPr="00677DB0">
        <w:rPr>
          <w:rFonts w:ascii="SimSun" w:hAnsi="SimSun"/>
          <w:sz w:val="21"/>
          <w:szCs w:val="21"/>
        </w:rPr>
        <w:t>B</w:t>
      </w:r>
      <w:r w:rsidRPr="00677DB0">
        <w:rPr>
          <w:rFonts w:ascii="SimSun" w:hAnsi="SimSun" w:cs="SimSun" w:hint="eastAsia"/>
          <w:sz w:val="21"/>
          <w:szCs w:val="21"/>
        </w:rPr>
        <w:t>集团</w:t>
      </w:r>
      <w:r w:rsidRPr="00677DB0">
        <w:rPr>
          <w:rFonts w:ascii="SimSun" w:hAnsi="SimSun" w:hint="eastAsia"/>
          <w:sz w:val="21"/>
          <w:szCs w:val="21"/>
        </w:rPr>
        <w:t>的提案提交一份新报告，特别是关于会议效率，也是一项选择。如果</w:t>
      </w:r>
      <w:r w:rsidRPr="00677DB0">
        <w:rPr>
          <w:rFonts w:ascii="SimSun" w:hAnsi="SimSun"/>
          <w:sz w:val="21"/>
          <w:szCs w:val="21"/>
        </w:rPr>
        <w:t>秘书处</w:t>
      </w:r>
      <w:r w:rsidRPr="00677DB0">
        <w:rPr>
          <w:rFonts w:ascii="SimSun" w:hAnsi="SimSun" w:hint="eastAsia"/>
          <w:sz w:val="21"/>
          <w:szCs w:val="21"/>
        </w:rPr>
        <w:t>提供会议效率报告，那么他们是在零碎性地处理该问题，即，选择治理的一部分而放开其他对其他集团来说可能更加有意义的部分。因此，</w:t>
      </w:r>
      <w:r w:rsidRPr="00677DB0">
        <w:rPr>
          <w:rFonts w:ascii="SimSun" w:hAnsi="SimSun"/>
          <w:sz w:val="21"/>
          <w:szCs w:val="21"/>
        </w:rPr>
        <w:t>代表团</w:t>
      </w:r>
      <w:r w:rsidRPr="00677DB0">
        <w:rPr>
          <w:rFonts w:ascii="SimSun" w:hAnsi="SimSun" w:hint="eastAsia"/>
          <w:sz w:val="21"/>
          <w:szCs w:val="21"/>
        </w:rPr>
        <w:t>不能以集团的名义说他们必须再次进行讨论。</w:t>
      </w:r>
      <w:r w:rsidRPr="00677DB0">
        <w:rPr>
          <w:rFonts w:ascii="SimSun" w:hAnsi="SimSun"/>
          <w:sz w:val="21"/>
          <w:szCs w:val="21"/>
        </w:rPr>
        <w:t>该集团</w:t>
      </w:r>
      <w:r w:rsidRPr="00677DB0">
        <w:rPr>
          <w:rFonts w:ascii="SimSun" w:hAnsi="SimSun" w:hint="eastAsia"/>
          <w:sz w:val="21"/>
          <w:szCs w:val="21"/>
        </w:rPr>
        <w:t>必须考虑是否有人愿意继续对</w:t>
      </w:r>
      <w:r w:rsidRPr="00677DB0">
        <w:rPr>
          <w:rFonts w:ascii="SimSun" w:hAnsi="SimSun"/>
          <w:sz w:val="21"/>
          <w:szCs w:val="21"/>
        </w:rPr>
        <w:t>B集团</w:t>
      </w:r>
      <w:r w:rsidRPr="00677DB0">
        <w:rPr>
          <w:rFonts w:ascii="SimSun" w:hAnsi="SimSun" w:hint="eastAsia"/>
          <w:sz w:val="21"/>
          <w:szCs w:val="21"/>
        </w:rPr>
        <w:t>提案的任何部分进行讨论，还是一直等待，直到所有成员国或所有集团提交供审议的新提案。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法国代表团</w:t>
      </w:r>
      <w:r w:rsidRPr="00677DB0">
        <w:rPr>
          <w:rFonts w:ascii="SimSun" w:hAnsi="SimSun" w:hint="eastAsia"/>
          <w:sz w:val="21"/>
          <w:szCs w:val="21"/>
        </w:rPr>
        <w:t>说，在这一问题上从头开始正是上一届会议出现的情况，因此才制定了截止日期，时间足够使所有希望提交提案的代表团这样做。</w:t>
      </w:r>
      <w:r w:rsidRPr="00677DB0">
        <w:rPr>
          <w:rFonts w:ascii="SimSun" w:hAnsi="SimSun"/>
          <w:sz w:val="21"/>
          <w:szCs w:val="21"/>
        </w:rPr>
        <w:t>B集团</w:t>
      </w:r>
      <w:r w:rsidRPr="00677DB0">
        <w:rPr>
          <w:rFonts w:ascii="SimSun" w:hAnsi="SimSun" w:hint="eastAsia"/>
          <w:sz w:val="21"/>
          <w:szCs w:val="21"/>
        </w:rPr>
        <w:t>提交了讨论提案，并且是在截止日期内提交的，似乎是一份有效的提案。现在又要求另一个截止日期，这将意味着从头开始该进程。对于一份未获得共识的非正式文件来说，它本来可以在上一个截止日期之前提出的。因此，</w:t>
      </w:r>
      <w:r w:rsidRPr="00677DB0">
        <w:rPr>
          <w:rFonts w:ascii="SimSun" w:hAnsi="SimSun"/>
          <w:sz w:val="21"/>
          <w:szCs w:val="21"/>
        </w:rPr>
        <w:t>代表团说，</w:t>
      </w:r>
      <w:r w:rsidRPr="00677DB0">
        <w:rPr>
          <w:rFonts w:ascii="SimSun" w:hAnsi="SimSun" w:hint="eastAsia"/>
          <w:sz w:val="21"/>
          <w:szCs w:val="21"/>
        </w:rPr>
        <w:t>它不理解自从PBC上一届会议以来他们进行的讨论。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美利坚合众国代表团</w:t>
      </w:r>
      <w:r w:rsidRPr="00677DB0">
        <w:rPr>
          <w:rFonts w:ascii="SimSun" w:hAnsi="SimSun" w:hint="eastAsia"/>
          <w:sz w:val="21"/>
          <w:szCs w:val="21"/>
        </w:rPr>
        <w:t>说它坚决赞成</w:t>
      </w:r>
      <w:r w:rsidRPr="00677DB0">
        <w:rPr>
          <w:rFonts w:ascii="SimSun" w:hAnsi="SimSun"/>
          <w:sz w:val="21"/>
          <w:szCs w:val="21"/>
        </w:rPr>
        <w:t>法国代表团</w:t>
      </w:r>
      <w:r w:rsidRPr="00677DB0">
        <w:rPr>
          <w:rFonts w:ascii="SimSun" w:hAnsi="SimSun" w:hint="eastAsia"/>
          <w:sz w:val="21"/>
          <w:szCs w:val="21"/>
        </w:rPr>
        <w:t>的立场和</w:t>
      </w:r>
      <w:r w:rsidRPr="00677DB0">
        <w:rPr>
          <w:rFonts w:ascii="SimSun" w:hAnsi="SimSun"/>
          <w:sz w:val="21"/>
          <w:szCs w:val="21"/>
        </w:rPr>
        <w:t>希腊代表团</w:t>
      </w:r>
      <w:r w:rsidRPr="00677DB0">
        <w:rPr>
          <w:rFonts w:ascii="SimSun" w:hAnsi="SimSun" w:hint="eastAsia"/>
          <w:sz w:val="21"/>
          <w:szCs w:val="21"/>
        </w:rPr>
        <w:t>提出的提案。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说，似乎讨论目前不会有进一步的进展。他呼吁代表团表现出理解与灵活性。他说，他理解代表团可能对事情持有坚定的意见，但他们需要保持良好的合作精神。正如他以前所说的，有时可能由于许多原因未赶上截止日期。这些原因既有客观原因，也有主观原因。他正在为这些想法提供第二次机会，否则委员会可以简单地结束该议题。成员国已经听到</w:t>
      </w:r>
      <w:r w:rsidRPr="00677DB0">
        <w:rPr>
          <w:rFonts w:ascii="SimSun" w:hAnsi="SimSun"/>
          <w:sz w:val="21"/>
          <w:szCs w:val="21"/>
        </w:rPr>
        <w:t>B集团</w:t>
      </w:r>
      <w:r w:rsidRPr="00677DB0">
        <w:rPr>
          <w:rFonts w:ascii="SimSun" w:hAnsi="SimSun" w:hint="eastAsia"/>
          <w:sz w:val="21"/>
          <w:szCs w:val="21"/>
        </w:rPr>
        <w:t>的提案无法得到赞同，而又没有任何其他提案，这使代表团又回到了起点。有必要重新定义进程，这就是为什么他接受</w:t>
      </w:r>
      <w:r w:rsidRPr="00677DB0">
        <w:rPr>
          <w:rFonts w:ascii="SimSun" w:hAnsi="SimSun" w:cs="SimSun" w:hint="eastAsia"/>
          <w:sz w:val="21"/>
          <w:szCs w:val="21"/>
        </w:rPr>
        <w:t>新加坡代表团建议的提案，因为它尝试为所有希望提交提案、但是出于不论什么原因到目前为止还没有提交的代表团再提供一次机会。这将是表现出灵活性与理解，把</w:t>
      </w:r>
      <w:r w:rsidRPr="00677DB0">
        <w:rPr>
          <w:rFonts w:ascii="SimSun" w:hAnsi="SimSun"/>
          <w:sz w:val="21"/>
          <w:szCs w:val="21"/>
        </w:rPr>
        <w:t>B集团</w:t>
      </w:r>
      <w:r w:rsidRPr="00677DB0">
        <w:rPr>
          <w:rFonts w:ascii="SimSun" w:hAnsi="SimSun" w:hint="eastAsia"/>
          <w:sz w:val="21"/>
          <w:szCs w:val="21"/>
        </w:rPr>
        <w:t>提案中的各项要素都考虑在内同时让所有代表团都有机会在年底前提交各自关于治理问题的提案的时候。他说这对每个意见都将是公平的。为此，</w:t>
      </w:r>
      <w:r w:rsidRPr="00677DB0">
        <w:rPr>
          <w:rFonts w:ascii="SimSun" w:hAnsi="SimSun"/>
          <w:sz w:val="21"/>
          <w:szCs w:val="21"/>
        </w:rPr>
        <w:t>主席</w:t>
      </w:r>
      <w:r w:rsidRPr="00677DB0">
        <w:rPr>
          <w:rFonts w:ascii="SimSun" w:hAnsi="SimSun" w:hint="eastAsia"/>
          <w:sz w:val="21"/>
          <w:szCs w:val="21"/>
        </w:rPr>
        <w:t>表示希望暂停会议。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德国代表团说，</w:t>
      </w:r>
      <w:r w:rsidRPr="00677DB0">
        <w:rPr>
          <w:rFonts w:ascii="SimSun" w:hAnsi="SimSun" w:hint="eastAsia"/>
          <w:sz w:val="21"/>
          <w:szCs w:val="21"/>
        </w:rPr>
        <w:t>它能够理解有时候确实难以赶上截止日期，但是他们所说的是用一年时间来提交提案，而不是几个小时的截止时间。委员会在讨论新提案，只有一份提案可供讨论。它想知道的是，如果不能遵守上一届会议上明确和广泛讨论的进程，成员国在委员会内如何继续取得进展。它认为，这定下了一个非常坏的基调。</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主席说，</w:t>
      </w:r>
      <w:r w:rsidRPr="00677DB0">
        <w:rPr>
          <w:rFonts w:ascii="SimSun" w:hAnsi="SimSun" w:hint="eastAsia"/>
          <w:sz w:val="21"/>
          <w:szCs w:val="21"/>
        </w:rPr>
        <w:t>他完全赞同</w:t>
      </w:r>
      <w:r w:rsidRPr="00677DB0">
        <w:rPr>
          <w:rFonts w:ascii="SimSun" w:hAnsi="SimSun"/>
          <w:sz w:val="21"/>
          <w:szCs w:val="21"/>
        </w:rPr>
        <w:t>德国代表团的意见</w:t>
      </w:r>
      <w:r w:rsidRPr="00677DB0">
        <w:rPr>
          <w:rFonts w:ascii="SimSun" w:hAnsi="SimSun" w:hint="eastAsia"/>
          <w:sz w:val="21"/>
          <w:szCs w:val="21"/>
        </w:rPr>
        <w:t>。但是他说，委员会面临的实际情况是，有时候赶上一个非常短的截止时间要比一个非常长的截止时间更容易，这仅仅是因为当进入日常工作时，可能会忘记一些问题。他在努力寻找一个推进的方法，满足或者同等地不满足各方。他</w:t>
      </w:r>
      <w:r w:rsidRPr="00677DB0">
        <w:rPr>
          <w:rFonts w:ascii="SimSun" w:hAnsi="SimSun"/>
          <w:sz w:val="21"/>
          <w:szCs w:val="21"/>
        </w:rPr>
        <w:t>解释说，委员会</w:t>
      </w:r>
      <w:r w:rsidRPr="00677DB0">
        <w:rPr>
          <w:rFonts w:ascii="SimSun" w:hAnsi="SimSun" w:hint="eastAsia"/>
          <w:sz w:val="21"/>
          <w:szCs w:val="21"/>
        </w:rPr>
        <w:t>正面临四个困难的问题，委员会工作中的重要要素是气氛。</w:t>
      </w:r>
      <w:r w:rsidRPr="00677DB0">
        <w:rPr>
          <w:rFonts w:ascii="SimSun" w:hAnsi="SimSun"/>
          <w:sz w:val="21"/>
          <w:szCs w:val="21"/>
        </w:rPr>
        <w:t>成员国</w:t>
      </w:r>
      <w:r w:rsidRPr="00677DB0">
        <w:rPr>
          <w:rFonts w:ascii="SimSun" w:hAnsi="SimSun" w:hint="eastAsia"/>
          <w:sz w:val="21"/>
          <w:szCs w:val="21"/>
        </w:rPr>
        <w:t>在努力维持一个合作的气氛或坚决遵守原则的气氛，但他</w:t>
      </w:r>
      <w:r w:rsidRPr="00677DB0">
        <w:rPr>
          <w:rFonts w:ascii="SimSun" w:hAnsi="SimSun"/>
          <w:sz w:val="21"/>
          <w:szCs w:val="21"/>
        </w:rPr>
        <w:t>补充说</w:t>
      </w:r>
      <w:r w:rsidRPr="00677DB0">
        <w:rPr>
          <w:rFonts w:ascii="SimSun" w:hAnsi="SimSun" w:hint="eastAsia"/>
          <w:sz w:val="21"/>
          <w:szCs w:val="21"/>
        </w:rPr>
        <w:t>，这取决于在座所有成员国的选择。主席的任务是找到使意见不同的所有代表团达成共识的最佳方式，使他们同等地高兴或同等地不高兴。这就是为什么他坚持该提案，它将为提交提案提供到年底的另一个截止时间，要求秘书处在</w:t>
      </w:r>
      <w:r w:rsidRPr="00677DB0">
        <w:rPr>
          <w:rFonts w:ascii="SimSun" w:hAnsi="SimSun"/>
          <w:sz w:val="21"/>
          <w:szCs w:val="21"/>
        </w:rPr>
        <w:t>PBC</w:t>
      </w:r>
      <w:r w:rsidRPr="00677DB0">
        <w:rPr>
          <w:rFonts w:ascii="SimSun" w:hAnsi="SimSun" w:cs="SimSun" w:hint="eastAsia"/>
          <w:sz w:val="21"/>
          <w:szCs w:val="21"/>
        </w:rPr>
        <w:t>第二十六届会议上</w:t>
      </w:r>
      <w:r w:rsidRPr="00677DB0">
        <w:rPr>
          <w:rFonts w:ascii="SimSun" w:hAnsi="SimSun" w:hint="eastAsia"/>
          <w:sz w:val="21"/>
          <w:szCs w:val="21"/>
        </w:rPr>
        <w:t>就2003年组织法改革状况作演示报告，并为帮助提高会议效率提出提案。他要求成员国考虑他的提案，并指出他将要求秘书处传阅该文件。由于做好在正式环境下审议其他问题的准备，代表团将于下午3时就驻外办事处的问题召开非正式磋商，以进行充分解释。他宣布委员会将于第二天恢复全体会议。届时，秘书处将提交在今天的讨论期间要求提供的文件或建议，并简要介绍驻外办事处开设进程的相关情况，使大家都能了解具体情况。不论开设办事处需要多长时间，是数周、数月或者数年，委员会都将从秘书处那里明确地了解具体情况。他接着宣布结束当天的全体会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第二天，主席回到议程第18项，希望提交一份本质上载有以下三个要素的提案：</w:t>
      </w:r>
      <w:r w:rsidR="00651155">
        <w:rPr>
          <w:rFonts w:ascii="SimSun" w:hAnsi="SimSun"/>
          <w:sz w:val="21"/>
          <w:szCs w:val="21"/>
        </w:rPr>
        <w:t>(</w:t>
      </w:r>
      <w:r w:rsidRPr="00677DB0">
        <w:rPr>
          <w:rFonts w:ascii="SimSun" w:hAnsi="SimSun"/>
          <w:sz w:val="21"/>
          <w:szCs w:val="21"/>
        </w:rPr>
        <w:t>i</w:t>
      </w:r>
      <w:r w:rsidR="00651155">
        <w:rPr>
          <w:rFonts w:ascii="SimSun" w:hAnsi="SimSun"/>
          <w:sz w:val="21"/>
          <w:szCs w:val="21"/>
        </w:rPr>
        <w:t>)</w:t>
      </w:r>
      <w:r w:rsidRPr="00677DB0">
        <w:rPr>
          <w:rFonts w:ascii="SimSun" w:hAnsi="SimSun" w:hint="eastAsia"/>
          <w:sz w:val="21"/>
          <w:szCs w:val="21"/>
        </w:rPr>
        <w:t>为代表团提供到年底前提交补充提案的机会；</w:t>
      </w:r>
      <w:r w:rsidR="00651155">
        <w:rPr>
          <w:rFonts w:ascii="SimSun" w:hAnsi="SimSun"/>
          <w:sz w:val="21"/>
          <w:szCs w:val="21"/>
        </w:rPr>
        <w:t>(</w:t>
      </w:r>
      <w:r w:rsidRPr="00677DB0">
        <w:rPr>
          <w:rFonts w:ascii="SimSun" w:hAnsi="SimSun"/>
          <w:sz w:val="21"/>
          <w:szCs w:val="21"/>
        </w:rPr>
        <w:t>ii</w:t>
      </w:r>
      <w:r w:rsidR="00651155">
        <w:rPr>
          <w:rFonts w:ascii="SimSun" w:hAnsi="SimSun"/>
          <w:sz w:val="21"/>
          <w:szCs w:val="21"/>
        </w:rPr>
        <w:t>)</w:t>
      </w:r>
      <w:r w:rsidRPr="00677DB0">
        <w:rPr>
          <w:rFonts w:ascii="SimSun" w:hAnsi="SimSun" w:hint="eastAsia"/>
          <w:sz w:val="21"/>
          <w:szCs w:val="21"/>
        </w:rPr>
        <w:t>要求</w:t>
      </w:r>
      <w:r w:rsidRPr="00677DB0">
        <w:rPr>
          <w:rFonts w:ascii="SimSun" w:hAnsi="SimSun"/>
          <w:sz w:val="21"/>
          <w:szCs w:val="21"/>
        </w:rPr>
        <w:t>秘书处</w:t>
      </w:r>
      <w:r w:rsidRPr="00677DB0">
        <w:rPr>
          <w:rFonts w:ascii="SimSun" w:hAnsi="SimSun" w:hint="eastAsia"/>
          <w:sz w:val="21"/>
          <w:szCs w:val="21"/>
        </w:rPr>
        <w:t>就2003年组织法改革状况作演示报告；以及</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请</w:t>
      </w:r>
      <w:r w:rsidRPr="00677DB0">
        <w:rPr>
          <w:rFonts w:ascii="SimSun" w:hAnsi="SimSun"/>
          <w:sz w:val="21"/>
          <w:szCs w:val="21"/>
        </w:rPr>
        <w:t>秘书处</w:t>
      </w:r>
      <w:r w:rsidRPr="00677DB0">
        <w:rPr>
          <w:rFonts w:ascii="SimSun" w:hAnsi="SimSun" w:hint="eastAsia"/>
          <w:sz w:val="21"/>
          <w:szCs w:val="21"/>
        </w:rPr>
        <w:t>为帮助提高会议效率提供建议。因此，他希望看到该提案是否能够获得通过，并宣布开始讨论。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希腊代表团以B集团名义发言，感谢主席</w:t>
      </w:r>
      <w:r w:rsidRPr="00677DB0">
        <w:rPr>
          <w:rFonts w:ascii="SimSun" w:hAnsi="SimSun" w:hint="eastAsia"/>
          <w:sz w:val="21"/>
          <w:szCs w:val="21"/>
        </w:rPr>
        <w:t>提出建议并表示感谢副主席一天来的努力。代表团宣布，它已经就主席的提案和副主席提交的非正式提案进行协商，并</w:t>
      </w:r>
      <w:r w:rsidRPr="00677DB0">
        <w:rPr>
          <w:rFonts w:ascii="SimSun" w:hAnsi="SimSun"/>
          <w:sz w:val="21"/>
          <w:szCs w:val="21"/>
        </w:rPr>
        <w:t>补充说</w:t>
      </w:r>
      <w:r w:rsidRPr="00677DB0">
        <w:rPr>
          <w:rFonts w:ascii="SimSun" w:hAnsi="SimSun" w:hint="eastAsia"/>
          <w:sz w:val="21"/>
          <w:szCs w:val="21"/>
        </w:rPr>
        <w:t>，不幸的是，</w:t>
      </w:r>
      <w:r w:rsidRPr="00677DB0">
        <w:rPr>
          <w:rFonts w:ascii="SimSun" w:hAnsi="SimSun"/>
          <w:sz w:val="21"/>
          <w:szCs w:val="21"/>
        </w:rPr>
        <w:t>B集团</w:t>
      </w:r>
      <w:r w:rsidRPr="00677DB0">
        <w:rPr>
          <w:rFonts w:ascii="SimSun" w:hAnsi="SimSun" w:hint="eastAsia"/>
          <w:sz w:val="21"/>
          <w:szCs w:val="21"/>
        </w:rPr>
        <w:t>的感受与代表团之前的感受相比没有发生变化。它认为，</w:t>
      </w:r>
      <w:r w:rsidRPr="00677DB0">
        <w:rPr>
          <w:rFonts w:ascii="SimSun" w:hAnsi="SimSun"/>
          <w:sz w:val="21"/>
          <w:szCs w:val="21"/>
        </w:rPr>
        <w:t>PBC</w:t>
      </w:r>
      <w:r w:rsidRPr="00677DB0">
        <w:rPr>
          <w:rFonts w:ascii="SimSun" w:hAnsi="SimSun" w:hint="eastAsia"/>
          <w:sz w:val="21"/>
          <w:szCs w:val="21"/>
        </w:rPr>
        <w:t>上一届会议期间已经作出决定，根据该决定，成员国将就治理问题的具体议题提交讨论提案，</w:t>
      </w:r>
      <w:r w:rsidRPr="00677DB0">
        <w:rPr>
          <w:rFonts w:ascii="SimSun" w:hAnsi="SimSun"/>
          <w:sz w:val="21"/>
          <w:szCs w:val="21"/>
        </w:rPr>
        <w:t>代表团</w:t>
      </w:r>
      <w:r w:rsidRPr="00677DB0">
        <w:rPr>
          <w:rFonts w:ascii="SimSun" w:hAnsi="SimSun" w:hint="eastAsia"/>
          <w:sz w:val="21"/>
          <w:szCs w:val="21"/>
        </w:rPr>
        <w:t>认识到唯一按照要求这样做的是B集团。它也认识到，这是唯一的提案，而根据所进行的讨论，该提案被否决。</w:t>
      </w:r>
      <w:r w:rsidRPr="00677DB0">
        <w:rPr>
          <w:rFonts w:ascii="SimSun" w:hAnsi="SimSun"/>
          <w:sz w:val="21"/>
          <w:szCs w:val="21"/>
        </w:rPr>
        <w:t>在这方面</w:t>
      </w:r>
      <w:r w:rsidRPr="00677DB0">
        <w:rPr>
          <w:rFonts w:ascii="SimSun" w:hAnsi="SimSun" w:hint="eastAsia"/>
          <w:sz w:val="21"/>
          <w:szCs w:val="21"/>
        </w:rPr>
        <w:t>，它</w:t>
      </w:r>
      <w:r w:rsidRPr="00677DB0">
        <w:rPr>
          <w:rFonts w:ascii="SimSun" w:hAnsi="SimSun"/>
          <w:sz w:val="21"/>
          <w:szCs w:val="21"/>
        </w:rPr>
        <w:t>希望</w:t>
      </w:r>
      <w:r w:rsidRPr="00677DB0">
        <w:rPr>
          <w:rFonts w:ascii="SimSun" w:hAnsi="SimSun" w:hint="eastAsia"/>
          <w:sz w:val="21"/>
          <w:szCs w:val="21"/>
        </w:rPr>
        <w:t>发表一份它认为能够非常清楚地说明</w:t>
      </w:r>
      <w:r w:rsidRPr="00677DB0">
        <w:rPr>
          <w:rFonts w:ascii="SimSun" w:hAnsi="SimSun"/>
          <w:sz w:val="21"/>
          <w:szCs w:val="21"/>
        </w:rPr>
        <w:t>B集团</w:t>
      </w:r>
      <w:r w:rsidRPr="00677DB0">
        <w:rPr>
          <w:rFonts w:ascii="SimSun" w:hAnsi="SimSun" w:hint="eastAsia"/>
          <w:sz w:val="21"/>
          <w:szCs w:val="21"/>
        </w:rPr>
        <w:t>如何看待该问题的声明。</w:t>
      </w:r>
      <w:r w:rsidRPr="00677DB0">
        <w:rPr>
          <w:rFonts w:ascii="SimSun" w:hAnsi="SimSun"/>
          <w:sz w:val="21"/>
          <w:szCs w:val="21"/>
        </w:rPr>
        <w:t>B集团</w:t>
      </w:r>
      <w:r w:rsidRPr="00677DB0">
        <w:rPr>
          <w:rFonts w:ascii="SimSun" w:hAnsi="SimSun" w:hint="eastAsia"/>
          <w:sz w:val="21"/>
          <w:szCs w:val="21"/>
        </w:rPr>
        <w:t>失望地看到在关于治理问题的议程项目下只提交了一份文件，并且没有对它进行适当的讨论。</w:t>
      </w:r>
      <w:r w:rsidRPr="00677DB0">
        <w:rPr>
          <w:rFonts w:ascii="SimSun" w:hAnsi="SimSun"/>
          <w:sz w:val="21"/>
          <w:szCs w:val="21"/>
        </w:rPr>
        <w:t>治理问题</w:t>
      </w:r>
      <w:r w:rsidRPr="00677DB0">
        <w:rPr>
          <w:rFonts w:ascii="SimSun" w:hAnsi="SimSun" w:hint="eastAsia"/>
          <w:sz w:val="21"/>
          <w:szCs w:val="21"/>
        </w:rPr>
        <w:t>是一个长期一直存在的议程项目，PBC会议多次对它进行全面的讨论，这促使副主席提出了一些代表团提到的提案。这些讨论最终无法就副主席的提案达成共识。因此，</w:t>
      </w:r>
      <w:r w:rsidRPr="00677DB0">
        <w:rPr>
          <w:rFonts w:ascii="SimSun" w:hAnsi="SimSun"/>
          <w:sz w:val="21"/>
          <w:szCs w:val="21"/>
        </w:rPr>
        <w:t>成员国</w:t>
      </w:r>
      <w:r w:rsidRPr="00677DB0">
        <w:rPr>
          <w:rFonts w:ascii="SimSun" w:hAnsi="SimSun" w:hint="eastAsia"/>
          <w:sz w:val="21"/>
          <w:szCs w:val="21"/>
        </w:rPr>
        <w:t>商定了一个进程，以促使成员国在本届会议上就具体治理议题提交讨论提案。在目前阶段，</w:t>
      </w:r>
      <w:r w:rsidRPr="00677DB0">
        <w:rPr>
          <w:rFonts w:ascii="SimSun" w:hAnsi="SimSun"/>
          <w:sz w:val="21"/>
          <w:szCs w:val="21"/>
        </w:rPr>
        <w:t>代表团希望</w:t>
      </w:r>
      <w:r w:rsidRPr="00677DB0">
        <w:rPr>
          <w:rFonts w:ascii="SimSun" w:hAnsi="SimSun" w:hint="eastAsia"/>
          <w:sz w:val="21"/>
          <w:szCs w:val="21"/>
        </w:rPr>
        <w:t>引用已记录的结束段落，即第459段：“</w:t>
      </w:r>
      <w:r w:rsidRPr="000E602C">
        <w:rPr>
          <w:rFonts w:ascii="KaiTi" w:eastAsia="KaiTi" w:hAnsi="KaiTi" w:hint="eastAsia"/>
          <w:sz w:val="21"/>
          <w:szCs w:val="21"/>
        </w:rPr>
        <w:t>主席评论说，他认为，大会将非常赞赏所通过的决定，该决定表明了</w:t>
      </w:r>
      <w:r w:rsidRPr="000E602C">
        <w:rPr>
          <w:rFonts w:ascii="KaiTi" w:eastAsia="KaiTi" w:hAnsi="KaiTi"/>
          <w:sz w:val="21"/>
          <w:szCs w:val="21"/>
        </w:rPr>
        <w:t>PBC</w:t>
      </w:r>
      <w:r w:rsidRPr="000E602C">
        <w:rPr>
          <w:rFonts w:ascii="KaiTi" w:eastAsia="KaiTi" w:hAnsi="KaiTi" w:hint="eastAsia"/>
          <w:sz w:val="21"/>
          <w:szCs w:val="21"/>
        </w:rPr>
        <w:t>不是在向它推卸责任。</w:t>
      </w:r>
      <w:r w:rsidRPr="00677DB0">
        <w:rPr>
          <w:rFonts w:ascii="SimSun" w:hAnsi="SimSun" w:hint="eastAsia"/>
          <w:sz w:val="21"/>
          <w:szCs w:val="21"/>
        </w:rPr>
        <w:t>”各成员国商定了一个进程，所有成员国都将承担责任，积极参与并在既定日期前向</w:t>
      </w:r>
      <w:r w:rsidRPr="00677DB0">
        <w:rPr>
          <w:rFonts w:ascii="SimSun" w:hAnsi="SimSun" w:cs="SimSun" w:hint="eastAsia"/>
          <w:sz w:val="21"/>
          <w:szCs w:val="21"/>
        </w:rPr>
        <w:t>秘书处</w:t>
      </w:r>
      <w:r w:rsidRPr="00677DB0">
        <w:rPr>
          <w:rFonts w:ascii="SimSun" w:hAnsi="SimSun" w:hint="eastAsia"/>
          <w:sz w:val="21"/>
          <w:szCs w:val="21"/>
        </w:rPr>
        <w:t>提交其希望</w:t>
      </w:r>
      <w:r w:rsidRPr="00677DB0">
        <w:rPr>
          <w:rFonts w:ascii="SimSun" w:hAnsi="SimSun"/>
          <w:sz w:val="21"/>
          <w:szCs w:val="21"/>
        </w:rPr>
        <w:t>PBC</w:t>
      </w:r>
      <w:r w:rsidRPr="00677DB0">
        <w:rPr>
          <w:rFonts w:ascii="SimSun" w:hAnsi="SimSun" w:hint="eastAsia"/>
          <w:sz w:val="21"/>
          <w:szCs w:val="21"/>
        </w:rPr>
        <w:t>处理的具体议题。</w:t>
      </w:r>
      <w:r w:rsidRPr="00677DB0">
        <w:rPr>
          <w:rFonts w:ascii="SimSun" w:hAnsi="SimSun"/>
          <w:sz w:val="21"/>
          <w:szCs w:val="21"/>
        </w:rPr>
        <w:t>B集团</w:t>
      </w:r>
      <w:r w:rsidRPr="00677DB0">
        <w:rPr>
          <w:rFonts w:ascii="SimSun" w:hAnsi="SimSun" w:hint="eastAsia"/>
          <w:sz w:val="21"/>
          <w:szCs w:val="21"/>
        </w:rPr>
        <w:t>还指出，从通过该决定之时起，成员国就承担起了讨论治理和</w:t>
      </w:r>
      <w:r w:rsidRPr="00677DB0">
        <w:rPr>
          <w:rFonts w:ascii="SimSun" w:hAnsi="SimSun"/>
          <w:sz w:val="21"/>
          <w:szCs w:val="21"/>
        </w:rPr>
        <w:t>联检组</w:t>
      </w:r>
      <w:r w:rsidRPr="00677DB0">
        <w:rPr>
          <w:rFonts w:ascii="SimSun" w:hAnsi="SimSun" w:hint="eastAsia"/>
          <w:sz w:val="21"/>
          <w:szCs w:val="21"/>
        </w:rPr>
        <w:t>报告建议1的任务。它认为，由于向委员会提交的剩余文件未获得认可，这些讨论已经结束了。</w:t>
      </w:r>
      <w:r w:rsidRPr="00677DB0">
        <w:rPr>
          <w:rFonts w:ascii="SimSun" w:hAnsi="SimSun"/>
          <w:sz w:val="21"/>
          <w:szCs w:val="21"/>
        </w:rPr>
        <w:t>B集团</w:t>
      </w:r>
      <w:r w:rsidRPr="00677DB0">
        <w:rPr>
          <w:rFonts w:ascii="SimSun" w:hAnsi="SimSun" w:hint="eastAsia"/>
          <w:sz w:val="21"/>
          <w:szCs w:val="21"/>
        </w:rPr>
        <w:t>认为，现在有两个方案可选择，第一，如果无法就提交给委员会的治理文件达成任何一致意见，就结束关于治理问题的讨论；第二，如果就治理文件达成一致意见，B集团能够接受，但不能接受主席提案里的建议</w:t>
      </w:r>
      <w:r w:rsidR="00651155">
        <w:rPr>
          <w:rFonts w:ascii="SimSun" w:hAnsi="SimSun"/>
          <w:sz w:val="21"/>
          <w:szCs w:val="21"/>
        </w:rPr>
        <w:t>(</w:t>
      </w:r>
      <w:r w:rsidRPr="00677DB0">
        <w:rPr>
          <w:rFonts w:ascii="SimSun" w:hAnsi="SimSun"/>
          <w:sz w:val="21"/>
          <w:szCs w:val="21"/>
        </w:rPr>
        <w:t>ii</w:t>
      </w:r>
      <w:r w:rsidR="00651155">
        <w:rPr>
          <w:rFonts w:ascii="SimSun" w:hAnsi="SimSun"/>
          <w:sz w:val="21"/>
          <w:szCs w:val="21"/>
        </w:rPr>
        <w:t>)</w:t>
      </w:r>
      <w:r w:rsidRPr="00677DB0">
        <w:rPr>
          <w:rFonts w:ascii="SimSun" w:hAnsi="SimSun" w:hint="eastAsia"/>
          <w:sz w:val="21"/>
          <w:szCs w:val="21"/>
        </w:rPr>
        <w:t>和</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。最后，</w:t>
      </w:r>
      <w:r w:rsidRPr="00677DB0">
        <w:rPr>
          <w:rFonts w:ascii="SimSun" w:hAnsi="SimSun"/>
          <w:sz w:val="21"/>
          <w:szCs w:val="21"/>
        </w:rPr>
        <w:t>B集团</w:t>
      </w:r>
      <w:r w:rsidRPr="00677DB0">
        <w:rPr>
          <w:rFonts w:ascii="SimSun" w:hAnsi="SimSun" w:hint="eastAsia"/>
          <w:sz w:val="21"/>
          <w:szCs w:val="21"/>
        </w:rPr>
        <w:t>不赞同就治理问题进行开放式的讨论，因为它认为成员国必须对能够实现的成果实际一点。</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尼日利亚代表团以非洲集团的名义发言，</w:t>
      </w:r>
      <w:r w:rsidRPr="00677DB0">
        <w:rPr>
          <w:rFonts w:ascii="SimSun" w:hAnsi="SimSun" w:hint="eastAsia"/>
          <w:sz w:val="21"/>
          <w:szCs w:val="21"/>
        </w:rPr>
        <w:t>称治理是成员国一直列入PBC许多会议议程的项目。</w:t>
      </w:r>
      <w:r w:rsidRPr="00677DB0">
        <w:rPr>
          <w:rFonts w:ascii="SimSun" w:hAnsi="SimSun"/>
          <w:sz w:val="21"/>
          <w:szCs w:val="21"/>
        </w:rPr>
        <w:t>该集团</w:t>
      </w:r>
      <w:r w:rsidRPr="00677DB0">
        <w:rPr>
          <w:rFonts w:ascii="SimSun" w:hAnsi="SimSun" w:hint="eastAsia"/>
          <w:sz w:val="21"/>
          <w:szCs w:val="21"/>
        </w:rPr>
        <w:t>认为</w:t>
      </w:r>
      <w:r w:rsidRPr="00677DB0">
        <w:rPr>
          <w:rFonts w:ascii="SimSun" w:hAnsi="SimSun"/>
          <w:sz w:val="21"/>
          <w:szCs w:val="21"/>
        </w:rPr>
        <w:t>成员国</w:t>
      </w:r>
      <w:r w:rsidRPr="00677DB0">
        <w:rPr>
          <w:rFonts w:ascii="SimSun" w:hAnsi="SimSun" w:hint="eastAsia"/>
          <w:sz w:val="21"/>
          <w:szCs w:val="21"/>
        </w:rPr>
        <w:t>试图不遵照联检组的建议来解决问题是不负责任的。</w:t>
      </w:r>
      <w:r w:rsidRPr="00677DB0">
        <w:rPr>
          <w:rFonts w:ascii="SimSun" w:hAnsi="SimSun"/>
          <w:sz w:val="21"/>
          <w:szCs w:val="21"/>
        </w:rPr>
        <w:t>非洲集团</w:t>
      </w:r>
      <w:r w:rsidRPr="00677DB0">
        <w:rPr>
          <w:rFonts w:ascii="SimSun" w:hAnsi="SimSun" w:hint="eastAsia"/>
          <w:sz w:val="21"/>
          <w:szCs w:val="21"/>
        </w:rPr>
        <w:t>没有觉得自己没有赶上截止日期，因为副主席的提案应当是本届会议讨论的一部分，因此，</w:t>
      </w:r>
      <w:r w:rsidRPr="00677DB0">
        <w:rPr>
          <w:rFonts w:ascii="SimSun" w:hAnsi="SimSun"/>
          <w:sz w:val="21"/>
          <w:szCs w:val="21"/>
        </w:rPr>
        <w:t>该集团</w:t>
      </w:r>
      <w:r w:rsidRPr="00677DB0">
        <w:rPr>
          <w:rFonts w:ascii="SimSun" w:hAnsi="SimSun" w:hint="eastAsia"/>
          <w:sz w:val="21"/>
          <w:szCs w:val="21"/>
        </w:rPr>
        <w:t>感到没有任何必要提出新提案，因为它的利益已经载于该文件。该集团对PBC上一届会议报告第454和455段的解读是，</w:t>
      </w:r>
      <w:r w:rsidRPr="00677DB0">
        <w:rPr>
          <w:rFonts w:ascii="SimSun" w:hAnsi="SimSun"/>
          <w:sz w:val="21"/>
          <w:szCs w:val="21"/>
        </w:rPr>
        <w:t>代表团</w:t>
      </w:r>
      <w:r w:rsidRPr="00677DB0">
        <w:rPr>
          <w:rFonts w:ascii="SimSun" w:hAnsi="SimSun" w:hint="eastAsia"/>
          <w:sz w:val="21"/>
          <w:szCs w:val="21"/>
        </w:rPr>
        <w:t>已经要求</w:t>
      </w:r>
      <w:r w:rsidRPr="00677DB0">
        <w:rPr>
          <w:rFonts w:ascii="SimSun" w:hAnsi="SimSun"/>
          <w:sz w:val="21"/>
          <w:szCs w:val="21"/>
        </w:rPr>
        <w:t>主席</w:t>
      </w:r>
      <w:r w:rsidRPr="00677DB0">
        <w:rPr>
          <w:rFonts w:ascii="SimSun" w:hAnsi="SimSun" w:hint="eastAsia"/>
          <w:sz w:val="21"/>
          <w:szCs w:val="21"/>
        </w:rPr>
        <w:t>再次确认</w:t>
      </w:r>
      <w:r w:rsidRPr="00677DB0">
        <w:rPr>
          <w:rFonts w:ascii="SimSun" w:hAnsi="SimSun" w:cs="SimSun" w:hint="eastAsia"/>
          <w:sz w:val="21"/>
          <w:szCs w:val="21"/>
        </w:rPr>
        <w:t>副主席</w:t>
      </w:r>
      <w:r w:rsidRPr="00677DB0">
        <w:rPr>
          <w:rFonts w:ascii="SimSun" w:hAnsi="SimSun" w:hint="eastAsia"/>
          <w:sz w:val="21"/>
          <w:szCs w:val="21"/>
        </w:rPr>
        <w:t>提案所载附件一和二将是本届会议讨论的一部分，他已经确认这一点。也许存在一点误解，但</w:t>
      </w:r>
      <w:r w:rsidRPr="00677DB0">
        <w:rPr>
          <w:rFonts w:ascii="SimSun" w:hAnsi="SimSun"/>
          <w:sz w:val="21"/>
          <w:szCs w:val="21"/>
        </w:rPr>
        <w:t>该集团</w:t>
      </w:r>
      <w:r w:rsidRPr="00677DB0">
        <w:rPr>
          <w:rFonts w:ascii="SimSun" w:hAnsi="SimSun" w:hint="eastAsia"/>
          <w:sz w:val="21"/>
          <w:szCs w:val="21"/>
        </w:rPr>
        <w:t>觉得</w:t>
      </w:r>
      <w:r w:rsidRPr="00677DB0">
        <w:rPr>
          <w:rFonts w:ascii="SimSun" w:hAnsi="SimSun"/>
          <w:sz w:val="21"/>
          <w:szCs w:val="21"/>
        </w:rPr>
        <w:t>副主席</w:t>
      </w:r>
      <w:r w:rsidRPr="00677DB0">
        <w:rPr>
          <w:rFonts w:ascii="SimSun" w:hAnsi="SimSun" w:hint="eastAsia"/>
          <w:sz w:val="21"/>
          <w:szCs w:val="21"/>
        </w:rPr>
        <w:t>的提案仍然是讨论的一部分。而且，</w:t>
      </w:r>
      <w:r w:rsidRPr="00677DB0">
        <w:rPr>
          <w:rFonts w:ascii="SimSun" w:hAnsi="SimSun"/>
          <w:sz w:val="21"/>
          <w:szCs w:val="21"/>
        </w:rPr>
        <w:t>非洲集团</w:t>
      </w:r>
      <w:r w:rsidRPr="00677DB0">
        <w:rPr>
          <w:rFonts w:ascii="SimSun" w:hAnsi="SimSun" w:hint="eastAsia"/>
          <w:sz w:val="21"/>
          <w:szCs w:val="21"/>
        </w:rPr>
        <w:t>愿意妥协和接受</w:t>
      </w:r>
      <w:r w:rsidRPr="00677DB0">
        <w:rPr>
          <w:rFonts w:ascii="SimSun" w:hAnsi="SimSun"/>
          <w:sz w:val="21"/>
          <w:szCs w:val="21"/>
        </w:rPr>
        <w:t>B集团</w:t>
      </w:r>
      <w:r w:rsidRPr="00677DB0">
        <w:rPr>
          <w:rFonts w:ascii="SimSun" w:hAnsi="SimSun" w:hint="eastAsia"/>
          <w:sz w:val="21"/>
          <w:szCs w:val="21"/>
        </w:rPr>
        <w:t>提案的第二个要素，即，秘书处就2003年组织法改革作演示报告，作为委员会将通过的决定的一部分。这样下一届会议就能更加详尽地继续讨论治理问题。但是，如果这一点无法获得认可，那么这就意味着无法达成任何一致意见，非洲集团将要求把当前的议程项目保留到PBC下一届会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主席感谢代表团</w:t>
      </w:r>
      <w:r w:rsidRPr="00677DB0">
        <w:rPr>
          <w:rFonts w:ascii="SimSun" w:hAnsi="SimSun" w:hint="eastAsia"/>
          <w:sz w:val="21"/>
          <w:szCs w:val="21"/>
        </w:rPr>
        <w:t>并</w:t>
      </w:r>
      <w:r w:rsidRPr="00677DB0">
        <w:rPr>
          <w:rFonts w:ascii="SimSun" w:hAnsi="SimSun"/>
          <w:sz w:val="21"/>
          <w:szCs w:val="21"/>
        </w:rPr>
        <w:t>说，</w:t>
      </w:r>
      <w:r w:rsidRPr="00677DB0">
        <w:rPr>
          <w:rFonts w:ascii="SimSun" w:hAnsi="SimSun" w:hint="eastAsia"/>
          <w:sz w:val="21"/>
          <w:szCs w:val="21"/>
        </w:rPr>
        <w:t>他</w:t>
      </w:r>
      <w:r w:rsidRPr="00677DB0">
        <w:rPr>
          <w:rFonts w:ascii="SimSun" w:hAnsi="SimSun"/>
          <w:sz w:val="21"/>
          <w:szCs w:val="21"/>
        </w:rPr>
        <w:t>希望</w:t>
      </w:r>
      <w:r w:rsidRPr="00677DB0">
        <w:rPr>
          <w:rFonts w:ascii="SimSun" w:hAnsi="SimSun" w:hint="eastAsia"/>
          <w:sz w:val="21"/>
          <w:szCs w:val="21"/>
        </w:rPr>
        <w:t>取消他的提案，因为它没有得到赞同，并说他将在屏幕上显示另一份提案，其读为如下：“</w:t>
      </w:r>
      <w:r w:rsidRPr="00014132">
        <w:rPr>
          <w:rFonts w:ascii="KaiTi" w:eastAsia="KaiTi" w:hAnsi="KaiTi"/>
          <w:sz w:val="21"/>
          <w:szCs w:val="21"/>
        </w:rPr>
        <w:t>PBC</w:t>
      </w:r>
      <w:r w:rsidRPr="00014132">
        <w:rPr>
          <w:rFonts w:ascii="KaiTi" w:eastAsia="KaiTi" w:hAnsi="KaiTi" w:hint="eastAsia"/>
          <w:sz w:val="21"/>
          <w:szCs w:val="21"/>
        </w:rPr>
        <w:t>审查了文件</w:t>
      </w:r>
      <w:r w:rsidRPr="00014132">
        <w:rPr>
          <w:rFonts w:ascii="KaiTi" w:eastAsia="KaiTi" w:hAnsi="KaiTi"/>
          <w:sz w:val="21"/>
          <w:szCs w:val="21"/>
        </w:rPr>
        <w:t>WO/PBC/25/19</w:t>
      </w:r>
      <w:r w:rsidRPr="00014132">
        <w:rPr>
          <w:rFonts w:ascii="KaiTi" w:eastAsia="KaiTi" w:hAnsi="KaiTi" w:hint="eastAsia"/>
          <w:sz w:val="21"/>
          <w:szCs w:val="21"/>
        </w:rPr>
        <w:t>，题为‘</w:t>
      </w:r>
      <w:r w:rsidRPr="00014132">
        <w:rPr>
          <w:rFonts w:ascii="KaiTi" w:eastAsia="KaiTi" w:hAnsi="KaiTi"/>
          <w:sz w:val="21"/>
          <w:szCs w:val="21"/>
        </w:rPr>
        <w:t>B</w:t>
      </w:r>
      <w:r w:rsidRPr="00014132">
        <w:rPr>
          <w:rFonts w:ascii="KaiTi" w:eastAsia="KaiTi" w:hAnsi="KaiTi" w:hint="eastAsia"/>
          <w:sz w:val="21"/>
          <w:szCs w:val="21"/>
        </w:rPr>
        <w:t>集团关于议程第</w:t>
      </w:r>
      <w:r w:rsidRPr="00014132">
        <w:rPr>
          <w:rFonts w:ascii="KaiTi" w:eastAsia="KaiTi" w:hAnsi="KaiTi"/>
          <w:sz w:val="21"/>
          <w:szCs w:val="21"/>
        </w:rPr>
        <w:t>1</w:t>
      </w:r>
      <w:r w:rsidRPr="00014132">
        <w:rPr>
          <w:rFonts w:ascii="KaiTi" w:eastAsia="KaiTi" w:hAnsi="KaiTi" w:hint="eastAsia"/>
          <w:sz w:val="21"/>
          <w:szCs w:val="21"/>
        </w:rPr>
        <w:t>8项的提案’，未就治理问题达成共识，要求秘书处编拟一份关于</w:t>
      </w:r>
      <w:r w:rsidRPr="00014132">
        <w:rPr>
          <w:rFonts w:ascii="KaiTi" w:eastAsia="KaiTi" w:hAnsi="KaiTi"/>
          <w:sz w:val="21"/>
          <w:szCs w:val="21"/>
        </w:rPr>
        <w:t>2003</w:t>
      </w:r>
      <w:r w:rsidRPr="00014132">
        <w:rPr>
          <w:rFonts w:ascii="KaiTi" w:eastAsia="KaiTi" w:hAnsi="KaiTi" w:hint="eastAsia"/>
          <w:sz w:val="21"/>
          <w:szCs w:val="21"/>
        </w:rPr>
        <w:t>年组织法改革的演示报告，在</w:t>
      </w:r>
      <w:r w:rsidRPr="00014132">
        <w:rPr>
          <w:rFonts w:ascii="KaiTi" w:eastAsia="KaiTi" w:hAnsi="KaiTi"/>
          <w:sz w:val="21"/>
          <w:szCs w:val="21"/>
        </w:rPr>
        <w:t>PBC</w:t>
      </w:r>
      <w:r w:rsidRPr="00014132">
        <w:rPr>
          <w:rFonts w:ascii="KaiTi" w:eastAsia="KaiTi" w:hAnsi="KaiTi" w:hint="eastAsia"/>
          <w:sz w:val="21"/>
          <w:szCs w:val="21"/>
        </w:rPr>
        <w:t>第二十六届会议上提交，以便为进一步讨论该事项作出贡献。</w:t>
      </w:r>
      <w:r w:rsidRPr="00677DB0">
        <w:rPr>
          <w:rFonts w:ascii="SimSun" w:hAnsi="SimSun" w:hint="eastAsia"/>
          <w:sz w:val="21"/>
          <w:szCs w:val="21"/>
        </w:rPr>
        <w:t>”他</w:t>
      </w:r>
      <w:r w:rsidRPr="00677DB0">
        <w:rPr>
          <w:rFonts w:ascii="SimSun" w:hAnsi="SimSun"/>
          <w:sz w:val="21"/>
          <w:szCs w:val="21"/>
        </w:rPr>
        <w:t>问是否</w:t>
      </w:r>
      <w:r w:rsidRPr="00677DB0">
        <w:rPr>
          <w:rFonts w:ascii="SimSun" w:hAnsi="SimSun" w:hint="eastAsia"/>
          <w:sz w:val="21"/>
          <w:szCs w:val="21"/>
        </w:rPr>
        <w:t>该提案能够获得通过。</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w:t>
      </w:r>
      <w:r w:rsidRPr="00677DB0">
        <w:rPr>
          <w:rFonts w:ascii="SimSun" w:hAnsi="SimSun" w:hint="eastAsia"/>
          <w:sz w:val="21"/>
          <w:szCs w:val="21"/>
        </w:rPr>
        <w:t>说，它</w:t>
      </w:r>
      <w:r w:rsidRPr="00677DB0">
        <w:rPr>
          <w:rFonts w:ascii="SimSun" w:hAnsi="SimSun"/>
          <w:sz w:val="21"/>
          <w:szCs w:val="21"/>
        </w:rPr>
        <w:t>希望</w:t>
      </w:r>
      <w:r w:rsidRPr="00677DB0">
        <w:rPr>
          <w:rFonts w:ascii="SimSun" w:hAnsi="SimSun" w:hint="eastAsia"/>
          <w:sz w:val="21"/>
          <w:szCs w:val="21"/>
        </w:rPr>
        <w:t>看到关于在PBC未来的会议上继续讨论治理问题的措辞。它说，除非第</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段里还有其他文本未显示在屏幕上，否则它无法从主席的提案中看到这一点。</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主席确认</w:t>
      </w:r>
      <w:r w:rsidRPr="00677DB0">
        <w:rPr>
          <w:rFonts w:ascii="SimSun" w:hAnsi="SimSun" w:hint="eastAsia"/>
          <w:sz w:val="21"/>
          <w:szCs w:val="21"/>
        </w:rPr>
        <w:t>，由于</w:t>
      </w:r>
      <w:r w:rsidRPr="00677DB0">
        <w:rPr>
          <w:rFonts w:ascii="SimSun" w:hAnsi="SimSun"/>
          <w:sz w:val="21"/>
          <w:szCs w:val="21"/>
        </w:rPr>
        <w:t>委员会</w:t>
      </w:r>
      <w:r w:rsidRPr="00677DB0">
        <w:rPr>
          <w:rFonts w:ascii="SimSun" w:hAnsi="SimSun" w:hint="eastAsia"/>
          <w:sz w:val="21"/>
          <w:szCs w:val="21"/>
        </w:rPr>
        <w:t>要求</w:t>
      </w:r>
      <w:r w:rsidRPr="00677DB0">
        <w:rPr>
          <w:rFonts w:ascii="SimSun" w:hAnsi="SimSun"/>
          <w:sz w:val="21"/>
          <w:szCs w:val="21"/>
        </w:rPr>
        <w:t>秘书处</w:t>
      </w:r>
      <w:r w:rsidRPr="00677DB0">
        <w:rPr>
          <w:rFonts w:ascii="SimSun" w:hAnsi="SimSun" w:hint="eastAsia"/>
          <w:sz w:val="21"/>
          <w:szCs w:val="21"/>
        </w:rPr>
        <w:t>在2017年7月的PBC</w:t>
      </w:r>
      <w:r w:rsidRPr="00677DB0">
        <w:rPr>
          <w:rFonts w:ascii="SimSun" w:hAnsi="SimSun"/>
          <w:sz w:val="21"/>
          <w:szCs w:val="21"/>
        </w:rPr>
        <w:t>第二十六届会议</w:t>
      </w:r>
      <w:r w:rsidRPr="00677DB0">
        <w:rPr>
          <w:rFonts w:ascii="SimSun" w:hAnsi="SimSun" w:hint="eastAsia"/>
          <w:sz w:val="21"/>
          <w:szCs w:val="21"/>
        </w:rPr>
        <w:t>上报告，它将自动被列入该届会议的议程之上。否则将无法在何议程项目下提出该问题。</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尼日利亚代表团要求</w:t>
      </w:r>
      <w:r w:rsidRPr="00677DB0">
        <w:rPr>
          <w:rFonts w:ascii="SimSun" w:hAnsi="SimSun" w:hint="eastAsia"/>
          <w:sz w:val="21"/>
          <w:szCs w:val="21"/>
        </w:rPr>
        <w:t>保留当前的议程项目，在</w:t>
      </w:r>
      <w:r w:rsidRPr="00677DB0">
        <w:rPr>
          <w:rFonts w:ascii="SimSun" w:hAnsi="SimSun"/>
          <w:sz w:val="21"/>
          <w:szCs w:val="21"/>
        </w:rPr>
        <w:t>PBC</w:t>
      </w:r>
      <w:r w:rsidRPr="00677DB0">
        <w:rPr>
          <w:rFonts w:ascii="SimSun" w:hAnsi="SimSun" w:hint="eastAsia"/>
          <w:sz w:val="21"/>
          <w:szCs w:val="21"/>
        </w:rPr>
        <w:t>下一届会议上进行讨论，否则</w:t>
      </w:r>
      <w:r w:rsidRPr="00677DB0">
        <w:rPr>
          <w:rFonts w:ascii="SimSun" w:hAnsi="SimSun"/>
          <w:sz w:val="21"/>
          <w:szCs w:val="21"/>
        </w:rPr>
        <w:t>非洲集团</w:t>
      </w:r>
      <w:r w:rsidRPr="00677DB0">
        <w:rPr>
          <w:rFonts w:ascii="SimSun" w:hAnsi="SimSun" w:hint="eastAsia"/>
          <w:sz w:val="21"/>
          <w:szCs w:val="21"/>
        </w:rPr>
        <w:t>将不能接受该提案。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w:t>
      </w:r>
      <w:r w:rsidRPr="00677DB0">
        <w:rPr>
          <w:rFonts w:ascii="SimSun" w:hAnsi="SimSun" w:hint="eastAsia"/>
          <w:sz w:val="21"/>
          <w:szCs w:val="21"/>
        </w:rPr>
        <w:t>表示赞成</w:t>
      </w:r>
      <w:r w:rsidRPr="00677DB0">
        <w:rPr>
          <w:rFonts w:ascii="SimSun" w:hAnsi="SimSun"/>
          <w:sz w:val="21"/>
          <w:szCs w:val="21"/>
        </w:rPr>
        <w:t>主席</w:t>
      </w:r>
      <w:r w:rsidRPr="00677DB0">
        <w:rPr>
          <w:rFonts w:ascii="SimSun" w:hAnsi="SimSun" w:hint="eastAsia"/>
          <w:sz w:val="21"/>
          <w:szCs w:val="21"/>
        </w:rPr>
        <w:t>的提案。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要求</w:t>
      </w:r>
      <w:r w:rsidRPr="00677DB0">
        <w:rPr>
          <w:rFonts w:ascii="SimSun" w:hAnsi="SimSun"/>
          <w:sz w:val="21"/>
          <w:szCs w:val="21"/>
        </w:rPr>
        <w:t>尼日利亚代表团</w:t>
      </w:r>
      <w:r w:rsidRPr="00677DB0">
        <w:rPr>
          <w:rFonts w:ascii="SimSun" w:hAnsi="SimSun" w:hint="eastAsia"/>
          <w:sz w:val="21"/>
          <w:szCs w:val="21"/>
        </w:rPr>
        <w:t>确认，加上“在</w:t>
      </w:r>
      <w:r w:rsidRPr="00677DB0">
        <w:rPr>
          <w:rFonts w:ascii="SimSun" w:hAnsi="SimSun"/>
          <w:sz w:val="21"/>
          <w:szCs w:val="21"/>
        </w:rPr>
        <w:t>PBC第二十六届会议</w:t>
      </w:r>
      <w:r w:rsidRPr="00677DB0">
        <w:rPr>
          <w:rFonts w:ascii="SimSun" w:hAnsi="SimSun" w:hint="eastAsia"/>
          <w:sz w:val="21"/>
          <w:szCs w:val="21"/>
        </w:rPr>
        <w:t>上及在相关议程项目下”是否能让该集团感觉满意，因为如果要求作演示报告，它将是在关于治理问题的议程项目下进行的。</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尼日利亚代表团澄清</w:t>
      </w:r>
      <w:r w:rsidRPr="00677DB0">
        <w:rPr>
          <w:rFonts w:ascii="SimSun" w:hAnsi="SimSun" w:hint="eastAsia"/>
          <w:sz w:val="21"/>
          <w:szCs w:val="21"/>
        </w:rPr>
        <w:t>说，这就足够了。“相关议程项目”应当是关于治理问题的议程项目。</w:t>
      </w:r>
      <w:r w:rsidRPr="00677DB0">
        <w:rPr>
          <w:rFonts w:ascii="SimSun" w:hAnsi="SimSun"/>
          <w:sz w:val="21"/>
          <w:szCs w:val="21"/>
        </w:rPr>
        <w:t>代表团</w:t>
      </w:r>
      <w:r w:rsidRPr="00677DB0">
        <w:rPr>
          <w:rFonts w:ascii="SimSun" w:hAnsi="SimSun" w:hint="eastAsia"/>
          <w:sz w:val="21"/>
          <w:szCs w:val="21"/>
        </w:rPr>
        <w:t>还问</w:t>
      </w:r>
      <w:r w:rsidRPr="00677DB0">
        <w:rPr>
          <w:rFonts w:ascii="SimSun" w:hAnsi="SimSun"/>
          <w:sz w:val="21"/>
          <w:szCs w:val="21"/>
        </w:rPr>
        <w:t>秘书处</w:t>
      </w:r>
      <w:r w:rsidRPr="00677DB0">
        <w:rPr>
          <w:rFonts w:ascii="SimSun" w:hAnsi="SimSun" w:hint="eastAsia"/>
          <w:sz w:val="21"/>
          <w:szCs w:val="21"/>
        </w:rPr>
        <w:t>能否向成员国通报PBC上一届会议就该议程项目达成的决定或大会就该问题通过的决定。</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cs="SimSun" w:hint="eastAsia"/>
          <w:sz w:val="21"/>
          <w:szCs w:val="21"/>
        </w:rPr>
        <w:t>印度代表团以本国身份发言，表示赞成</w:t>
      </w:r>
      <w:r w:rsidRPr="00677DB0">
        <w:rPr>
          <w:rFonts w:ascii="SimSun" w:hAnsi="SimSun"/>
          <w:sz w:val="21"/>
          <w:szCs w:val="21"/>
        </w:rPr>
        <w:t>尼日利亚代表团</w:t>
      </w:r>
      <w:r w:rsidRPr="00677DB0">
        <w:rPr>
          <w:rFonts w:ascii="SimSun" w:hAnsi="SimSun" w:hint="eastAsia"/>
          <w:sz w:val="21"/>
          <w:szCs w:val="21"/>
        </w:rPr>
        <w:t>提出的提案，通过以一定形式在提案</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里提出要求，</w:t>
      </w:r>
      <w:r w:rsidRPr="00677DB0">
        <w:rPr>
          <w:rFonts w:ascii="SimSun" w:hAnsi="SimSun"/>
          <w:sz w:val="21"/>
          <w:szCs w:val="21"/>
        </w:rPr>
        <w:t>成员国</w:t>
      </w:r>
      <w:r w:rsidRPr="00677DB0">
        <w:rPr>
          <w:rFonts w:ascii="SimSun" w:hAnsi="SimSun" w:hint="eastAsia"/>
          <w:sz w:val="21"/>
          <w:szCs w:val="21"/>
        </w:rPr>
        <w:t>能够明确了解议程项目的意图。</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说，最可能和最容易的方式是纳入新的提案</w:t>
      </w:r>
      <w:r w:rsidR="00651155">
        <w:rPr>
          <w:rFonts w:ascii="SimSun" w:hAnsi="SimSun"/>
          <w:sz w:val="21"/>
          <w:szCs w:val="21"/>
        </w:rPr>
        <w:t>(</w:t>
      </w:r>
      <w:r w:rsidRPr="00677DB0">
        <w:rPr>
          <w:rFonts w:ascii="SimSun" w:hAnsi="SimSun"/>
          <w:sz w:val="21"/>
          <w:szCs w:val="21"/>
        </w:rPr>
        <w:t>iii</w:t>
      </w:r>
      <w:r w:rsidR="00651155">
        <w:rPr>
          <w:rFonts w:ascii="SimSun" w:hAnsi="SimSun"/>
          <w:sz w:val="21"/>
          <w:szCs w:val="21"/>
        </w:rPr>
        <w:t>)</w:t>
      </w:r>
      <w:r w:rsidRPr="00677DB0">
        <w:rPr>
          <w:rFonts w:ascii="SimSun" w:hAnsi="SimSun" w:hint="eastAsia"/>
          <w:sz w:val="21"/>
          <w:szCs w:val="21"/>
        </w:rPr>
        <w:t>，阐明成员国决定在</w:t>
      </w:r>
      <w:r w:rsidRPr="00677DB0">
        <w:rPr>
          <w:rFonts w:ascii="SimSun" w:hAnsi="SimSun"/>
          <w:sz w:val="21"/>
          <w:szCs w:val="21"/>
        </w:rPr>
        <w:t>PBC</w:t>
      </w:r>
      <w:r w:rsidRPr="00677DB0">
        <w:rPr>
          <w:rFonts w:ascii="SimSun" w:hAnsi="SimSun" w:cs="SimSun" w:hint="eastAsia"/>
          <w:sz w:val="21"/>
          <w:szCs w:val="21"/>
        </w:rPr>
        <w:t>第二十六届会议期间</w:t>
      </w:r>
      <w:r w:rsidRPr="00677DB0">
        <w:rPr>
          <w:rFonts w:ascii="SimSun" w:hAnsi="SimSun" w:hint="eastAsia"/>
          <w:sz w:val="21"/>
          <w:szCs w:val="21"/>
        </w:rPr>
        <w:t>继续讨论治理问题并</w:t>
      </w:r>
      <w:r w:rsidRPr="00677DB0">
        <w:rPr>
          <w:rFonts w:ascii="SimSun" w:hAnsi="SimSun"/>
          <w:sz w:val="21"/>
          <w:szCs w:val="21"/>
        </w:rPr>
        <w:t>要求秘书处</w:t>
      </w:r>
      <w:r w:rsidRPr="00677DB0">
        <w:rPr>
          <w:rFonts w:ascii="SimSun" w:hAnsi="SimSun" w:hint="eastAsia"/>
          <w:sz w:val="21"/>
          <w:szCs w:val="21"/>
        </w:rPr>
        <w:t>编拟一份关于组织法改革的演示报告。他问这是否是</w:t>
      </w:r>
      <w:r w:rsidRPr="00677DB0">
        <w:rPr>
          <w:rFonts w:ascii="SimSun" w:hAnsi="SimSun"/>
          <w:sz w:val="21"/>
          <w:szCs w:val="21"/>
        </w:rPr>
        <w:t>尼日利亚代表团</w:t>
      </w:r>
      <w:r w:rsidRPr="00677DB0">
        <w:rPr>
          <w:rFonts w:ascii="SimSun" w:hAnsi="SimSun" w:hint="eastAsia"/>
          <w:sz w:val="21"/>
          <w:szCs w:val="21"/>
        </w:rPr>
        <w:t>所要求的以及</w:t>
      </w:r>
      <w:r w:rsidRPr="00677DB0">
        <w:rPr>
          <w:rFonts w:ascii="SimSun" w:hAnsi="SimSun"/>
          <w:sz w:val="21"/>
          <w:szCs w:val="21"/>
        </w:rPr>
        <w:t>B集团</w:t>
      </w:r>
      <w:r w:rsidRPr="00677DB0">
        <w:rPr>
          <w:rFonts w:ascii="SimSun" w:hAnsi="SimSun" w:hint="eastAsia"/>
          <w:sz w:val="21"/>
          <w:szCs w:val="21"/>
        </w:rPr>
        <w:t>能否接受它，因为该集团要求秘书处作演示报告，这意味着在关于治理问题的议程项目下宣布进行讨论。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w:t>
      </w:r>
      <w:r w:rsidRPr="00677DB0">
        <w:rPr>
          <w:rFonts w:ascii="SimSun" w:hAnsi="SimSun" w:hint="eastAsia"/>
          <w:sz w:val="21"/>
          <w:szCs w:val="21"/>
        </w:rPr>
        <w:t>认为，从它的发言看，</w:t>
      </w:r>
      <w:r w:rsidRPr="00677DB0">
        <w:rPr>
          <w:rFonts w:ascii="SimSun" w:hAnsi="SimSun"/>
          <w:sz w:val="21"/>
          <w:szCs w:val="21"/>
        </w:rPr>
        <w:t>B</w:t>
      </w:r>
      <w:r w:rsidRPr="00677DB0">
        <w:rPr>
          <w:rFonts w:ascii="SimSun" w:hAnsi="SimSun" w:cs="SimSun" w:hint="eastAsia"/>
          <w:sz w:val="21"/>
          <w:szCs w:val="21"/>
        </w:rPr>
        <w:t>集团</w:t>
      </w:r>
      <w:r w:rsidRPr="00677DB0">
        <w:rPr>
          <w:rFonts w:ascii="SimSun" w:hAnsi="SimSun" w:hint="eastAsia"/>
          <w:sz w:val="21"/>
          <w:szCs w:val="21"/>
        </w:rPr>
        <w:t>很明确地要求结束该议程项目。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主席指出</w:t>
      </w:r>
      <w:r w:rsidRPr="00677DB0">
        <w:rPr>
          <w:rFonts w:ascii="SimSun" w:hAnsi="SimSun" w:hint="eastAsia"/>
          <w:sz w:val="21"/>
          <w:szCs w:val="21"/>
        </w:rPr>
        <w:t>，这不是他所理解或认为的，因为</w:t>
      </w:r>
      <w:r w:rsidRPr="00677DB0">
        <w:rPr>
          <w:rFonts w:ascii="SimSun" w:hAnsi="SimSun"/>
          <w:sz w:val="21"/>
          <w:szCs w:val="21"/>
        </w:rPr>
        <w:t>该集团</w:t>
      </w:r>
      <w:r w:rsidRPr="00677DB0">
        <w:rPr>
          <w:rFonts w:ascii="SimSun" w:hAnsi="SimSun" w:hint="eastAsia"/>
          <w:sz w:val="21"/>
          <w:szCs w:val="21"/>
        </w:rPr>
        <w:t>怎么能够在要求结束该议程项目的同时又要求秘书处在该议程项目下作实质报告。</w:t>
      </w:r>
      <w:r w:rsidRPr="00677DB0">
        <w:rPr>
          <w:rFonts w:ascii="SimSun" w:hAnsi="SimSun"/>
          <w:sz w:val="21"/>
          <w:szCs w:val="21"/>
        </w:rPr>
        <w:t>主席</w:t>
      </w:r>
      <w:r w:rsidRPr="00677DB0">
        <w:rPr>
          <w:rFonts w:ascii="SimSun" w:hAnsi="SimSun" w:hint="eastAsia"/>
          <w:sz w:val="21"/>
          <w:szCs w:val="21"/>
        </w:rPr>
        <w:t>看不出该集团的要求有任何逻辑，因为如果它要求秘书处就一个问题作报告，这意味着该问题将在相同的议程项目下。</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w:t>
      </w:r>
      <w:r w:rsidRPr="00677DB0">
        <w:rPr>
          <w:rFonts w:ascii="SimSun" w:hAnsi="SimSun" w:hint="eastAsia"/>
          <w:sz w:val="21"/>
          <w:szCs w:val="21"/>
        </w:rPr>
        <w:t>说，</w:t>
      </w:r>
      <w:r w:rsidRPr="00677DB0">
        <w:rPr>
          <w:rFonts w:ascii="SimSun" w:hAnsi="SimSun"/>
          <w:sz w:val="21"/>
          <w:szCs w:val="21"/>
        </w:rPr>
        <w:t>B集团</w:t>
      </w:r>
      <w:r w:rsidRPr="00677DB0">
        <w:rPr>
          <w:rFonts w:ascii="SimSun" w:hAnsi="SimSun" w:hint="eastAsia"/>
          <w:sz w:val="21"/>
          <w:szCs w:val="21"/>
        </w:rPr>
        <w:t>已经明确和详细地表达它的意见。此外，目前提交讨论的提案没有对它的提案进行任何参考。因此，它不能同意该提案，也不能同意对该议程项目作任何补充。</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指出，不幸的是，</w:t>
      </w:r>
      <w:r w:rsidRPr="00677DB0">
        <w:rPr>
          <w:rFonts w:ascii="SimSun" w:hAnsi="SimSun"/>
          <w:sz w:val="21"/>
          <w:szCs w:val="21"/>
        </w:rPr>
        <w:t>委员会</w:t>
      </w:r>
      <w:r w:rsidRPr="00677DB0">
        <w:rPr>
          <w:rFonts w:ascii="SimSun" w:hAnsi="SimSun" w:hint="eastAsia"/>
          <w:sz w:val="21"/>
          <w:szCs w:val="21"/>
        </w:rPr>
        <w:t>已经用尽了分配给会议的时间，他认为这是非常糟糕的做法，不应当继续。他指出，</w:t>
      </w:r>
      <w:r w:rsidRPr="00677DB0">
        <w:rPr>
          <w:rFonts w:ascii="SimSun" w:hAnsi="SimSun"/>
          <w:sz w:val="21"/>
          <w:szCs w:val="21"/>
        </w:rPr>
        <w:t>法律顾问</w:t>
      </w:r>
      <w:r w:rsidRPr="00677DB0">
        <w:rPr>
          <w:rFonts w:ascii="SimSun" w:hAnsi="SimSun" w:hint="eastAsia"/>
          <w:sz w:val="21"/>
          <w:szCs w:val="21"/>
        </w:rPr>
        <w:t>刚才</w:t>
      </w:r>
      <w:r w:rsidRPr="00677DB0">
        <w:rPr>
          <w:rFonts w:ascii="SimSun" w:hAnsi="SimSun"/>
          <w:sz w:val="21"/>
          <w:szCs w:val="21"/>
        </w:rPr>
        <w:t>通知</w:t>
      </w:r>
      <w:r w:rsidRPr="00677DB0">
        <w:rPr>
          <w:rFonts w:ascii="SimSun" w:hAnsi="SimSun" w:hint="eastAsia"/>
          <w:sz w:val="21"/>
          <w:szCs w:val="21"/>
        </w:rPr>
        <w:t>他，还有另外一个选择方案，通过一份只有一句话的决定，即“考虑到该决定所带来的后果，未达成任何决定”，他要求</w:t>
      </w:r>
      <w:r w:rsidRPr="00677DB0">
        <w:rPr>
          <w:rFonts w:ascii="SimSun" w:hAnsi="SimSun"/>
          <w:sz w:val="21"/>
          <w:szCs w:val="21"/>
        </w:rPr>
        <w:t>非洲集团</w:t>
      </w:r>
      <w:r w:rsidRPr="00677DB0">
        <w:rPr>
          <w:rFonts w:ascii="SimSun" w:hAnsi="SimSun" w:hint="eastAsia"/>
          <w:sz w:val="21"/>
          <w:szCs w:val="21"/>
        </w:rPr>
        <w:t>和</w:t>
      </w:r>
      <w:r w:rsidRPr="00677DB0">
        <w:rPr>
          <w:rFonts w:ascii="SimSun" w:hAnsi="SimSun"/>
          <w:sz w:val="21"/>
          <w:szCs w:val="21"/>
        </w:rPr>
        <w:t>B集团</w:t>
      </w:r>
      <w:r w:rsidRPr="00677DB0">
        <w:rPr>
          <w:rFonts w:ascii="SimSun" w:hAnsi="SimSun" w:hint="eastAsia"/>
          <w:sz w:val="21"/>
          <w:szCs w:val="21"/>
        </w:rPr>
        <w:t>在接下来的5或10分钟时间里进行协商并找到前进方法。</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希腊代表团感谢主席</w:t>
      </w:r>
      <w:r w:rsidRPr="00677DB0">
        <w:rPr>
          <w:rFonts w:ascii="SimSun" w:hAnsi="SimSun" w:hint="eastAsia"/>
          <w:sz w:val="21"/>
          <w:szCs w:val="21"/>
        </w:rPr>
        <w:t>做出的努力，但</w:t>
      </w:r>
      <w:r w:rsidRPr="00677DB0">
        <w:rPr>
          <w:rFonts w:ascii="SimSun" w:hAnsi="SimSun"/>
          <w:sz w:val="21"/>
          <w:szCs w:val="21"/>
        </w:rPr>
        <w:t>补充说</w:t>
      </w:r>
      <w:r w:rsidRPr="00677DB0">
        <w:rPr>
          <w:rFonts w:ascii="SimSun" w:hAnsi="SimSun" w:hint="eastAsia"/>
          <w:sz w:val="21"/>
          <w:szCs w:val="21"/>
        </w:rPr>
        <w:t>，</w:t>
      </w:r>
      <w:r w:rsidRPr="00677DB0">
        <w:rPr>
          <w:rFonts w:ascii="SimSun" w:hAnsi="SimSun"/>
          <w:sz w:val="21"/>
          <w:szCs w:val="21"/>
        </w:rPr>
        <w:t>B</w:t>
      </w:r>
      <w:r w:rsidRPr="00677DB0">
        <w:rPr>
          <w:rFonts w:ascii="SimSun" w:hAnsi="SimSun" w:cs="SimSun" w:hint="eastAsia"/>
          <w:sz w:val="21"/>
          <w:szCs w:val="21"/>
        </w:rPr>
        <w:t>集团</w:t>
      </w:r>
      <w:r w:rsidRPr="00677DB0">
        <w:rPr>
          <w:rFonts w:ascii="SimSun" w:hAnsi="SimSun" w:hint="eastAsia"/>
          <w:sz w:val="21"/>
          <w:szCs w:val="21"/>
        </w:rPr>
        <w:t>内部已经详尽地讨论了该问题，因此看不出与非洲集团还能有什么更多的讨论。它认为，他们已经在当天谈论到这一点，即使</w:t>
      </w:r>
      <w:r w:rsidRPr="00677DB0">
        <w:rPr>
          <w:rFonts w:ascii="SimSun" w:hAnsi="SimSun"/>
          <w:sz w:val="21"/>
          <w:szCs w:val="21"/>
        </w:rPr>
        <w:t>代表团</w:t>
      </w:r>
      <w:r w:rsidRPr="00677DB0">
        <w:rPr>
          <w:rFonts w:ascii="SimSun" w:hAnsi="SimSun" w:hint="eastAsia"/>
          <w:sz w:val="21"/>
          <w:szCs w:val="21"/>
        </w:rPr>
        <w:t>回到该集团，也不会产生任何不同的意见，这就是为什么他们要求结束该议程项目。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w:t>
      </w:r>
      <w:r w:rsidRPr="00677DB0">
        <w:rPr>
          <w:rFonts w:ascii="SimSun" w:hAnsi="SimSun" w:hint="eastAsia"/>
          <w:sz w:val="21"/>
          <w:szCs w:val="21"/>
        </w:rPr>
        <w:t>以</w:t>
      </w:r>
      <w:r w:rsidRPr="00677DB0">
        <w:rPr>
          <w:rFonts w:ascii="SimSun" w:hAnsi="SimSun"/>
          <w:sz w:val="21"/>
          <w:szCs w:val="21"/>
        </w:rPr>
        <w:t>非洲集团</w:t>
      </w:r>
      <w:r w:rsidRPr="00677DB0">
        <w:rPr>
          <w:rFonts w:ascii="SimSun" w:hAnsi="SimSun" w:hint="eastAsia"/>
          <w:sz w:val="21"/>
          <w:szCs w:val="21"/>
        </w:rPr>
        <w:t>名义发言，确认两个集团已经进行讨论并且意见不一致。它问下一步将是什么。它想知道法律顾问的提案对于未来关于该议题的讨论将意味着什么，因为该提案声称未达成任何一致意见。代表团想知道将如何向前推进。</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法律顾问说，</w:t>
      </w:r>
      <w:r w:rsidRPr="00677DB0">
        <w:rPr>
          <w:rFonts w:ascii="SimSun" w:hAnsi="SimSun" w:hint="eastAsia"/>
          <w:sz w:val="21"/>
          <w:szCs w:val="21"/>
        </w:rPr>
        <w:t>如果他对</w:t>
      </w:r>
      <w:r w:rsidRPr="00677DB0">
        <w:rPr>
          <w:rFonts w:ascii="SimSun" w:hAnsi="SimSun"/>
          <w:sz w:val="21"/>
          <w:szCs w:val="21"/>
        </w:rPr>
        <w:t>尼日利亚代表团</w:t>
      </w:r>
      <w:r w:rsidRPr="00677DB0">
        <w:rPr>
          <w:rFonts w:ascii="SimSun" w:hAnsi="SimSun" w:hint="eastAsia"/>
          <w:sz w:val="21"/>
          <w:szCs w:val="21"/>
        </w:rPr>
        <w:t>提出的问题理解正确，</w:t>
      </w:r>
      <w:r w:rsidRPr="00677DB0">
        <w:rPr>
          <w:rFonts w:ascii="SimSun" w:hAnsi="SimSun"/>
          <w:sz w:val="21"/>
          <w:szCs w:val="21"/>
        </w:rPr>
        <w:t>秘书处</w:t>
      </w:r>
      <w:r w:rsidRPr="00677DB0">
        <w:rPr>
          <w:rFonts w:ascii="SimSun" w:hAnsi="SimSun" w:hint="eastAsia"/>
          <w:sz w:val="21"/>
          <w:szCs w:val="21"/>
        </w:rPr>
        <w:t>的意见是如果缺乏决定或者建议，该问题即告结束并将取决于——如果提出的话——新一届会议上的新提案。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关于要澄清的一点，主席问，向</w:t>
      </w:r>
      <w:r w:rsidRPr="00677DB0">
        <w:rPr>
          <w:rFonts w:ascii="SimSun" w:hAnsi="SimSun"/>
          <w:sz w:val="21"/>
          <w:szCs w:val="21"/>
        </w:rPr>
        <w:t>PBC</w:t>
      </w:r>
      <w:r w:rsidRPr="00677DB0">
        <w:rPr>
          <w:rFonts w:ascii="SimSun" w:hAnsi="SimSun" w:hint="eastAsia"/>
          <w:sz w:val="21"/>
          <w:szCs w:val="21"/>
        </w:rPr>
        <w:t>或大会提出一个议程项目的程序是什么。他以其本国身份回顾说，他向总干事发送过一份函件，请他在大会议程上加入一个议程项目，该项目是通过这程序完成的。</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作为对主席提问的回答，</w:t>
      </w:r>
      <w:r w:rsidRPr="00677DB0">
        <w:rPr>
          <w:rFonts w:ascii="SimSun" w:hAnsi="SimSun"/>
          <w:sz w:val="21"/>
          <w:szCs w:val="21"/>
        </w:rPr>
        <w:t>法律顾问</w:t>
      </w:r>
      <w:r w:rsidRPr="00677DB0">
        <w:rPr>
          <w:rFonts w:ascii="SimSun" w:hAnsi="SimSun" w:hint="eastAsia"/>
          <w:sz w:val="21"/>
          <w:szCs w:val="21"/>
        </w:rPr>
        <w:t>请</w:t>
      </w:r>
      <w:r w:rsidRPr="00677DB0">
        <w:rPr>
          <w:rFonts w:ascii="SimSun" w:hAnsi="SimSun"/>
          <w:sz w:val="21"/>
          <w:szCs w:val="21"/>
        </w:rPr>
        <w:t>成员国</w:t>
      </w:r>
      <w:r w:rsidRPr="00677DB0">
        <w:rPr>
          <w:rFonts w:ascii="SimSun" w:hAnsi="SimSun" w:hint="eastAsia"/>
          <w:sz w:val="21"/>
          <w:szCs w:val="21"/>
        </w:rPr>
        <w:t>注意总议事规则。规则21规定了代表团提交提案的程序，称任何代表团均可口头或书面提交提案以获得通过。此外，他还希望成员国注意规则5，其中的第4分段规定，“</w:t>
      </w:r>
      <w:r w:rsidRPr="00014132">
        <w:rPr>
          <w:rFonts w:ascii="KaiTi" w:eastAsia="KaiTi" w:hAnsi="KaiTi" w:hint="eastAsia"/>
          <w:sz w:val="21"/>
          <w:szCs w:val="21"/>
        </w:rPr>
        <w:t>任何成员国可申请在议程草案上纳入一个补充项目。该申请应不迟于会议开幕指定日期一月前送达总干事，总干事应立即相应地通知该机构其他成员国</w:t>
      </w:r>
      <w:r w:rsidRPr="00677DB0">
        <w:rPr>
          <w:rFonts w:ascii="SimSun" w:hAnsi="SimSun" w:hint="eastAsia"/>
          <w:sz w:val="21"/>
          <w:szCs w:val="21"/>
        </w:rPr>
        <w:t>”。因此，根据第5条第4分段，可以提交任何此类提案，以供PBC批准。</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主席感谢法律顾问</w:t>
      </w:r>
      <w:r w:rsidRPr="00677DB0">
        <w:rPr>
          <w:rFonts w:ascii="SimSun" w:hAnsi="SimSun" w:hint="eastAsia"/>
          <w:sz w:val="21"/>
          <w:szCs w:val="21"/>
        </w:rPr>
        <w:t>，并</w:t>
      </w:r>
      <w:r w:rsidRPr="00677DB0">
        <w:rPr>
          <w:rFonts w:ascii="SimSun" w:hAnsi="SimSun"/>
          <w:sz w:val="21"/>
          <w:szCs w:val="21"/>
        </w:rPr>
        <w:t>说</w:t>
      </w:r>
      <w:r w:rsidRPr="00677DB0">
        <w:rPr>
          <w:rFonts w:ascii="SimSun" w:hAnsi="SimSun" w:hint="eastAsia"/>
          <w:sz w:val="21"/>
          <w:szCs w:val="21"/>
        </w:rPr>
        <w:t>法律顾问的解释非常清楚。如果未通过任何决定，将从议程上去掉该项目，希望继续讨论的代表团应当在不迟于会议前一个月向总干事提交申请，该问题随后将被列入议程。他</w:t>
      </w:r>
      <w:r w:rsidRPr="00677DB0">
        <w:rPr>
          <w:rFonts w:ascii="SimSun" w:hAnsi="SimSun"/>
          <w:sz w:val="21"/>
          <w:szCs w:val="21"/>
        </w:rPr>
        <w:t>回顾</w:t>
      </w:r>
      <w:r w:rsidRPr="00677DB0">
        <w:rPr>
          <w:rFonts w:ascii="SimSun" w:hAnsi="SimSun" w:hint="eastAsia"/>
          <w:sz w:val="21"/>
          <w:szCs w:val="21"/>
        </w:rPr>
        <w:t>，正如</w:t>
      </w:r>
      <w:r w:rsidRPr="00677DB0">
        <w:rPr>
          <w:rFonts w:ascii="SimSun" w:hAnsi="SimSun"/>
          <w:sz w:val="21"/>
          <w:szCs w:val="21"/>
        </w:rPr>
        <w:t>成员国</w:t>
      </w:r>
      <w:r w:rsidRPr="00677DB0">
        <w:rPr>
          <w:rFonts w:ascii="SimSun" w:hAnsi="SimSun" w:hint="eastAsia"/>
          <w:sz w:val="21"/>
          <w:szCs w:val="21"/>
        </w:rPr>
        <w:t>所知道的，每次会议开始时，都会先通过议程，这就是本届会议未通过任何决定的后果。但是，他仍然希望看到是否有任何希望就屏幕上的案文达成一致意见。如果没有任何共识，那么他将仅仅需要作一个关于未达成决定的事实性声明。</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w:t>
      </w:r>
      <w:r w:rsidRPr="00677DB0">
        <w:rPr>
          <w:rFonts w:ascii="SimSun" w:hAnsi="SimSun" w:hint="eastAsia"/>
          <w:sz w:val="21"/>
          <w:szCs w:val="21"/>
        </w:rPr>
        <w:t>认为会议正在向前推进，并感谢法律顾问再次提醒他们议事规则。但是，它说，</w:t>
      </w:r>
      <w:r w:rsidRPr="00677DB0">
        <w:rPr>
          <w:rFonts w:ascii="SimSun" w:hAnsi="SimSun"/>
          <w:sz w:val="21"/>
          <w:szCs w:val="21"/>
        </w:rPr>
        <w:t>成员国</w:t>
      </w:r>
      <w:r w:rsidRPr="00677DB0">
        <w:rPr>
          <w:rFonts w:ascii="SimSun" w:hAnsi="SimSun" w:hint="eastAsia"/>
          <w:sz w:val="21"/>
          <w:szCs w:val="21"/>
        </w:rPr>
        <w:t>在讨论治理问题时已经多次处于这一局面了，并想知道为什么成员国没有读向PBC重新提议该项目的议事规则。它不明白为什么委员会没有顺着这个方向建议委员会继续讨论议程项目。在这方面，非洲集团不赞成结束该项目，也不赞成因决定没有达成一致意见而暗中结束该项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请所有区域集团协调员到讲台上来，并宣布他将暂停全体会议7分钟，但是请代表团不要离开会议室。</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宣布，在与区域协调员和法律顾问协商后，根据前几年的先例，当PBC就相同议题处于不可能达成任何一致意见的类似局面时，</w:t>
      </w:r>
      <w:r w:rsidR="000E602C">
        <w:rPr>
          <w:rFonts w:ascii="SimSun" w:hAnsi="SimSun" w:hint="eastAsia"/>
          <w:sz w:val="21"/>
          <w:szCs w:val="21"/>
        </w:rPr>
        <w:t>提出并通过了</w:t>
      </w:r>
      <w:r w:rsidRPr="00677DB0">
        <w:rPr>
          <w:rFonts w:ascii="SimSun" w:hAnsi="SimSun" w:hint="eastAsia"/>
          <w:sz w:val="21"/>
          <w:szCs w:val="21"/>
        </w:rPr>
        <w:t>前进方法</w:t>
      </w:r>
      <w:r w:rsidR="000709F1">
        <w:rPr>
          <w:rFonts w:ascii="SimSun" w:hAnsi="SimSun" w:hint="eastAsia"/>
          <w:sz w:val="21"/>
          <w:szCs w:val="21"/>
        </w:rPr>
        <w:t>。这种前进方法现在就</w:t>
      </w:r>
      <w:r w:rsidRPr="00677DB0">
        <w:rPr>
          <w:rFonts w:ascii="SimSun" w:hAnsi="SimSun" w:hint="eastAsia"/>
          <w:sz w:val="21"/>
          <w:szCs w:val="21"/>
        </w:rPr>
        <w:t>是屏幕上显示的提案</w:t>
      </w:r>
      <w:r w:rsidR="000709F1">
        <w:rPr>
          <w:rFonts w:ascii="SimSun" w:hAnsi="SimSun" w:hint="eastAsia"/>
          <w:sz w:val="21"/>
          <w:szCs w:val="21"/>
        </w:rPr>
        <w:t>，就是</w:t>
      </w:r>
      <w:r w:rsidRPr="00677DB0">
        <w:rPr>
          <w:rFonts w:ascii="SimSun" w:hAnsi="SimSun" w:hint="eastAsia"/>
          <w:sz w:val="21"/>
          <w:szCs w:val="21"/>
        </w:rPr>
        <w:t>要求大会予以帮助，是一种不承认失败的优雅方式。因此，他希望问代表团他们是否可以朝这个方向前进并通过屏幕上的提案。</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希腊代表团说，</w:t>
      </w:r>
      <w:r w:rsidRPr="00677DB0">
        <w:rPr>
          <w:rFonts w:ascii="SimSun" w:hAnsi="SimSun" w:hint="eastAsia"/>
          <w:sz w:val="21"/>
          <w:szCs w:val="21"/>
        </w:rPr>
        <w:t>它</w:t>
      </w:r>
      <w:r w:rsidRPr="00677DB0">
        <w:rPr>
          <w:rFonts w:ascii="SimSun" w:hAnsi="SimSun"/>
          <w:sz w:val="21"/>
          <w:szCs w:val="21"/>
        </w:rPr>
        <w:t>希望</w:t>
      </w:r>
      <w:r w:rsidRPr="00677DB0">
        <w:rPr>
          <w:rFonts w:ascii="SimSun" w:hAnsi="SimSun" w:hint="eastAsia"/>
          <w:sz w:val="21"/>
          <w:szCs w:val="21"/>
        </w:rPr>
        <w:t>请该集团的成员去联合王国代表团的席位附近，因为希腊代表团的席位附近几乎没有空间。</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说，也许</w:t>
      </w:r>
      <w:r w:rsidRPr="00677DB0">
        <w:rPr>
          <w:rFonts w:ascii="SimSun" w:hAnsi="SimSun"/>
          <w:sz w:val="21"/>
          <w:szCs w:val="21"/>
        </w:rPr>
        <w:t>代表团</w:t>
      </w:r>
      <w:r w:rsidRPr="00677DB0">
        <w:rPr>
          <w:rFonts w:ascii="SimSun" w:hAnsi="SimSun" w:hint="eastAsia"/>
          <w:sz w:val="21"/>
          <w:szCs w:val="21"/>
        </w:rPr>
        <w:t>没有明白他的提问。他说，他是在问代表团是否愿意接受屏幕上的案文。</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尼日利亚代表团</w:t>
      </w:r>
      <w:r w:rsidRPr="00677DB0">
        <w:rPr>
          <w:rFonts w:ascii="SimSun" w:hAnsi="SimSun" w:hint="eastAsia"/>
          <w:sz w:val="21"/>
          <w:szCs w:val="21"/>
        </w:rPr>
        <w:t>以</w:t>
      </w:r>
      <w:r w:rsidRPr="00651155">
        <w:rPr>
          <w:rFonts w:ascii="SimSun" w:hAnsi="SimSun" w:hint="eastAsia"/>
          <w:sz w:val="21"/>
          <w:szCs w:val="21"/>
        </w:rPr>
        <w:t>非洲集团</w:t>
      </w:r>
      <w:r w:rsidRPr="00677DB0">
        <w:rPr>
          <w:rFonts w:ascii="SimSun" w:hAnsi="SimSun" w:cs="SimSun" w:hint="eastAsia"/>
          <w:sz w:val="21"/>
          <w:szCs w:val="21"/>
        </w:rPr>
        <w:t>的名义发言</w:t>
      </w:r>
      <w:r w:rsidRPr="00677DB0">
        <w:rPr>
          <w:rFonts w:ascii="SimSun" w:hAnsi="SimSun"/>
          <w:sz w:val="21"/>
          <w:szCs w:val="21"/>
        </w:rPr>
        <w:t>说，</w:t>
      </w:r>
      <w:r w:rsidRPr="00677DB0">
        <w:rPr>
          <w:rFonts w:ascii="SimSun" w:hAnsi="SimSun" w:hint="eastAsia"/>
          <w:sz w:val="21"/>
          <w:szCs w:val="21"/>
        </w:rPr>
        <w:t>鉴于现有的意见分歧，它认为这不是最富建设性和优雅的前进方式。</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接着</w:t>
      </w:r>
      <w:r w:rsidRPr="00677DB0">
        <w:rPr>
          <w:rFonts w:ascii="SimSun" w:hAnsi="SimSun"/>
          <w:sz w:val="21"/>
          <w:szCs w:val="21"/>
        </w:rPr>
        <w:t>问委员会是否</w:t>
      </w:r>
      <w:r w:rsidRPr="00677DB0">
        <w:rPr>
          <w:rFonts w:ascii="SimSun" w:hAnsi="SimSun" w:hint="eastAsia"/>
          <w:sz w:val="21"/>
          <w:szCs w:val="21"/>
        </w:rPr>
        <w:t>愿意就屏幕上显示的提案采取行动，见没有代表团提出任何反对，他接着宣布通过。</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瑞士代表团说，</w:t>
      </w:r>
      <w:r w:rsidRPr="00677DB0">
        <w:rPr>
          <w:rFonts w:ascii="SimSun" w:hAnsi="SimSun" w:hint="eastAsia"/>
          <w:sz w:val="21"/>
          <w:szCs w:val="21"/>
        </w:rPr>
        <w:t>它在主席宣布通过决定前已经按了按钮，代表团想说它不同意所提交的提案。它认为不应当由大会来讨论该问题。如有必要，应当向PBC下一届会议递交该问题，它认为</w:t>
      </w:r>
      <w:r w:rsidRPr="00677DB0">
        <w:rPr>
          <w:rFonts w:ascii="SimSun" w:hAnsi="SimSun"/>
          <w:sz w:val="21"/>
          <w:szCs w:val="21"/>
        </w:rPr>
        <w:t>PBC第二十四届</w:t>
      </w:r>
      <w:r w:rsidRPr="00677DB0">
        <w:rPr>
          <w:rFonts w:ascii="SimSun" w:hAnsi="SimSun" w:hint="eastAsia"/>
          <w:sz w:val="21"/>
          <w:szCs w:val="21"/>
        </w:rPr>
        <w:t>会议上通过的决定，正如</w:t>
      </w:r>
      <w:r w:rsidRPr="00677DB0">
        <w:rPr>
          <w:rFonts w:ascii="SimSun" w:hAnsi="SimSun"/>
          <w:sz w:val="21"/>
          <w:szCs w:val="21"/>
        </w:rPr>
        <w:t>B集</w:t>
      </w:r>
      <w:r w:rsidRPr="00677DB0">
        <w:rPr>
          <w:rFonts w:ascii="SimSun" w:hAnsi="SimSun" w:hint="eastAsia"/>
          <w:sz w:val="21"/>
          <w:szCs w:val="21"/>
        </w:rPr>
        <w:t>团在发言中提到的，是为了避免</w:t>
      </w:r>
      <w:r w:rsidRPr="00677DB0">
        <w:rPr>
          <w:rFonts w:ascii="SimSun" w:hAnsi="SimSun" w:cs="SimSun" w:hint="eastAsia"/>
          <w:sz w:val="21"/>
          <w:szCs w:val="21"/>
        </w:rPr>
        <w:t>大会</w:t>
      </w:r>
      <w:r w:rsidRPr="00677DB0">
        <w:rPr>
          <w:rFonts w:ascii="SimSun" w:hAnsi="SimSun" w:hint="eastAsia"/>
          <w:sz w:val="21"/>
          <w:szCs w:val="21"/>
        </w:rPr>
        <w:t>与</w:t>
      </w:r>
      <w:r w:rsidRPr="00677DB0">
        <w:rPr>
          <w:rFonts w:ascii="SimSun" w:hAnsi="SimSun"/>
          <w:sz w:val="21"/>
          <w:szCs w:val="21"/>
        </w:rPr>
        <w:t>PBC</w:t>
      </w:r>
      <w:r w:rsidRPr="00677DB0">
        <w:rPr>
          <w:rFonts w:ascii="SimSun" w:hAnsi="SimSun" w:hint="eastAsia"/>
          <w:sz w:val="21"/>
          <w:szCs w:val="21"/>
        </w:rPr>
        <w:t>之间彼此推脱扯皮。在此方面，它对提案的措辞感觉不满意，更愿意向PBC下一届会议而不是向大会递交该问题。</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主席说，</w:t>
      </w:r>
      <w:r w:rsidRPr="00677DB0">
        <w:rPr>
          <w:rFonts w:ascii="SimSun" w:hAnsi="SimSun" w:hint="eastAsia"/>
          <w:sz w:val="21"/>
          <w:szCs w:val="21"/>
        </w:rPr>
        <w:t>他在宣布通过决定时在看屏幕。他说，他真的不希望与瑞士代表团争论其是否在他宣布决定之前要求发言。他补充说，他认为，他是在</w:t>
      </w:r>
      <w:r w:rsidRPr="00677DB0">
        <w:rPr>
          <w:rFonts w:ascii="SimSun" w:hAnsi="SimSun"/>
          <w:sz w:val="21"/>
          <w:szCs w:val="21"/>
        </w:rPr>
        <w:t>代表团</w:t>
      </w:r>
      <w:r w:rsidRPr="00677DB0">
        <w:rPr>
          <w:rFonts w:ascii="SimSun" w:hAnsi="SimSun" w:hint="eastAsia"/>
          <w:sz w:val="21"/>
          <w:szCs w:val="21"/>
        </w:rPr>
        <w:t>按铃之前宣布决定的。不过，他明白代表团所说的。他承认</w:t>
      </w:r>
      <w:r w:rsidRPr="00677DB0">
        <w:rPr>
          <w:rFonts w:ascii="SimSun" w:hAnsi="SimSun"/>
          <w:sz w:val="21"/>
          <w:szCs w:val="21"/>
        </w:rPr>
        <w:t>瑞士代表团</w:t>
      </w:r>
      <w:r w:rsidRPr="00677DB0">
        <w:rPr>
          <w:rFonts w:ascii="SimSun" w:hAnsi="SimSun" w:hint="eastAsia"/>
          <w:sz w:val="21"/>
          <w:szCs w:val="21"/>
        </w:rPr>
        <w:t>在提议折衷方案方面一直起到非常大的帮助作用，但是，由于他已经与区域协调员进行过讨论，他们是基于先前的惯例而行动的，至于该惯例是好是坏，应当由成员国来评价。他说，他知道不按时结束会议并且无限延长会议的惯例是糟糕的做法</w:t>
      </w:r>
      <w:r w:rsidRPr="00677DB0">
        <w:rPr>
          <w:rFonts w:ascii="SimSun" w:hAnsi="SimSun"/>
          <w:sz w:val="21"/>
          <w:szCs w:val="21"/>
        </w:rPr>
        <w:t>，</w:t>
      </w:r>
      <w:r w:rsidRPr="00677DB0">
        <w:rPr>
          <w:rFonts w:ascii="SimSun" w:hAnsi="SimSun" w:hint="eastAsia"/>
          <w:sz w:val="21"/>
          <w:szCs w:val="21"/>
        </w:rPr>
        <w:t>他</w:t>
      </w:r>
      <w:r w:rsidRPr="00677DB0">
        <w:rPr>
          <w:rFonts w:ascii="SimSun" w:hAnsi="SimSun"/>
          <w:sz w:val="21"/>
          <w:szCs w:val="21"/>
        </w:rPr>
        <w:t>希望</w:t>
      </w:r>
      <w:r w:rsidRPr="00677DB0">
        <w:rPr>
          <w:rFonts w:ascii="SimSun" w:hAnsi="SimSun" w:hint="eastAsia"/>
          <w:sz w:val="21"/>
          <w:szCs w:val="21"/>
        </w:rPr>
        <w:t>结束这种做法。每个代表团都有必要承担责任，及时进行必要的协商，并以实现各方的最佳利益为目的采取行动。他希望问</w:t>
      </w:r>
      <w:r w:rsidRPr="00677DB0">
        <w:rPr>
          <w:rFonts w:ascii="SimSun" w:hAnsi="SimSun"/>
          <w:sz w:val="21"/>
          <w:szCs w:val="21"/>
        </w:rPr>
        <w:t>瑞士代表团</w:t>
      </w:r>
      <w:r w:rsidRPr="00677DB0">
        <w:rPr>
          <w:rFonts w:ascii="SimSun" w:hAnsi="SimSun" w:hint="eastAsia"/>
          <w:sz w:val="21"/>
          <w:szCs w:val="21"/>
        </w:rPr>
        <w:t>它是否愿意重新考虑立场。</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瑞士代表团</w:t>
      </w:r>
      <w:r w:rsidRPr="00677DB0">
        <w:rPr>
          <w:rFonts w:ascii="SimSun" w:hAnsi="SimSun" w:hint="eastAsia"/>
          <w:sz w:val="21"/>
          <w:szCs w:val="21"/>
        </w:rPr>
        <w:t>回答说，如果是这种情况，它倾向于等联合王国代表团发言。</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联合王国</w:t>
      </w:r>
      <w:r w:rsidRPr="00677DB0">
        <w:rPr>
          <w:rFonts w:ascii="SimSun" w:hAnsi="SimSun"/>
          <w:sz w:val="21"/>
          <w:szCs w:val="21"/>
        </w:rPr>
        <w:t>代表团说，</w:t>
      </w:r>
      <w:r w:rsidRPr="00677DB0">
        <w:rPr>
          <w:rFonts w:ascii="SimSun" w:hAnsi="SimSun" w:hint="eastAsia"/>
          <w:sz w:val="21"/>
          <w:szCs w:val="21"/>
        </w:rPr>
        <w:t>它很抱歉，但它必须说，它完全赞成</w:t>
      </w:r>
      <w:r w:rsidRPr="00677DB0">
        <w:rPr>
          <w:rFonts w:ascii="SimSun" w:hAnsi="SimSun"/>
          <w:sz w:val="21"/>
          <w:szCs w:val="21"/>
        </w:rPr>
        <w:t>瑞士代表团</w:t>
      </w:r>
      <w:r w:rsidRPr="00677DB0">
        <w:rPr>
          <w:rFonts w:ascii="SimSun" w:hAnsi="SimSun" w:hint="eastAsia"/>
          <w:sz w:val="21"/>
          <w:szCs w:val="21"/>
        </w:rPr>
        <w:t>所说的。它</w:t>
      </w:r>
      <w:r w:rsidRPr="00677DB0">
        <w:rPr>
          <w:rFonts w:ascii="SimSun" w:hAnsi="SimSun"/>
          <w:sz w:val="21"/>
          <w:szCs w:val="21"/>
        </w:rPr>
        <w:t>指出</w:t>
      </w:r>
      <w:r w:rsidRPr="00677DB0">
        <w:rPr>
          <w:rFonts w:ascii="SimSun" w:hAnsi="SimSun" w:hint="eastAsia"/>
          <w:sz w:val="21"/>
          <w:szCs w:val="21"/>
        </w:rPr>
        <w:t>，</w:t>
      </w:r>
      <w:r w:rsidRPr="00677DB0">
        <w:rPr>
          <w:rFonts w:ascii="SimSun" w:hAnsi="SimSun"/>
          <w:sz w:val="21"/>
          <w:szCs w:val="21"/>
        </w:rPr>
        <w:t>委员会</w:t>
      </w:r>
      <w:r w:rsidRPr="00677DB0">
        <w:rPr>
          <w:rFonts w:ascii="SimSun" w:hAnsi="SimSun" w:hint="eastAsia"/>
          <w:sz w:val="21"/>
          <w:szCs w:val="21"/>
        </w:rPr>
        <w:t>以前也处于过这种局面之中，并没有帮助作用。它说，向大会提交这些问题使其负担过重并不符合每个人的利益，因此，遵循瑞士代表团提出的提案最符合委员会的最佳利益，这是</w:t>
      </w:r>
      <w:r w:rsidRPr="00677DB0">
        <w:rPr>
          <w:rFonts w:ascii="SimSun" w:hAnsi="SimSun"/>
          <w:sz w:val="21"/>
          <w:szCs w:val="21"/>
        </w:rPr>
        <w:t>B集团</w:t>
      </w:r>
      <w:r w:rsidRPr="00677DB0">
        <w:rPr>
          <w:rFonts w:ascii="SimSun" w:hAnsi="SimSun" w:hint="eastAsia"/>
          <w:sz w:val="21"/>
          <w:szCs w:val="21"/>
        </w:rPr>
        <w:t>在这一问题方面长久以来的立场。</w:t>
      </w:r>
      <w:r w:rsidRPr="00677DB0">
        <w:rPr>
          <w:rFonts w:ascii="SimSun" w:hAnsi="SimSun"/>
          <w:sz w:val="21"/>
          <w:szCs w:val="21"/>
        </w:rPr>
        <w:t>在这方面，代表团</w:t>
      </w:r>
      <w:r w:rsidRPr="00677DB0">
        <w:rPr>
          <w:rFonts w:ascii="SimSun" w:hAnsi="SimSun" w:hint="eastAsia"/>
          <w:sz w:val="21"/>
          <w:szCs w:val="21"/>
        </w:rPr>
        <w:t>表示赞成</w:t>
      </w:r>
      <w:r w:rsidRPr="00677DB0">
        <w:rPr>
          <w:rFonts w:ascii="SimSun" w:hAnsi="SimSun"/>
          <w:sz w:val="21"/>
          <w:szCs w:val="21"/>
        </w:rPr>
        <w:t>瑞士代表团</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德国代表团</w:t>
      </w:r>
      <w:r w:rsidRPr="00677DB0">
        <w:rPr>
          <w:rFonts w:ascii="SimSun" w:hAnsi="SimSun" w:hint="eastAsia"/>
          <w:sz w:val="21"/>
          <w:szCs w:val="21"/>
        </w:rPr>
        <w:t>也表示完全赞成联合王国代表团和瑞士代表团所说的。</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说，他看不到任何其他可能性，只能暂停会议，请有关代表团聚在一起寻找适当的解决方案。他还请副主席和他一起加入协商，并接着宣布暂停会议。</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宣布重新讨论该议程项目并</w:t>
      </w:r>
      <w:r w:rsidRPr="00677DB0">
        <w:rPr>
          <w:rFonts w:ascii="SimSun" w:hAnsi="SimSun"/>
          <w:sz w:val="21"/>
          <w:szCs w:val="21"/>
        </w:rPr>
        <w:t>说，</w:t>
      </w:r>
      <w:r w:rsidRPr="00677DB0">
        <w:rPr>
          <w:rFonts w:ascii="SimSun" w:hAnsi="SimSun" w:hint="eastAsia"/>
          <w:sz w:val="21"/>
          <w:szCs w:val="21"/>
        </w:rPr>
        <w:t>他理解，在一些代表团进行协商后，委员会有机会通过屏幕上的决定。他建议由于它很长，委员会不应当花太多时间来读，但是应当花些时间来思考。他宣读提案为如下：“</w:t>
      </w:r>
      <w:r w:rsidRPr="000709F1">
        <w:rPr>
          <w:rFonts w:ascii="KaiTi" w:eastAsia="KaiTi" w:hAnsi="KaiTi" w:hint="eastAsia"/>
          <w:sz w:val="21"/>
          <w:szCs w:val="21"/>
        </w:rPr>
        <w:t>计划和预算委员会要求秘书处编拟一份关于</w:t>
      </w:r>
      <w:r w:rsidRPr="000709F1">
        <w:rPr>
          <w:rFonts w:ascii="KaiTi" w:eastAsia="KaiTi" w:hAnsi="KaiTi"/>
          <w:sz w:val="21"/>
          <w:szCs w:val="21"/>
        </w:rPr>
        <w:t>2003</w:t>
      </w:r>
      <w:r w:rsidRPr="000709F1">
        <w:rPr>
          <w:rFonts w:ascii="KaiTi" w:eastAsia="KaiTi" w:hAnsi="KaiTi" w:hint="eastAsia"/>
          <w:sz w:val="21"/>
          <w:szCs w:val="21"/>
        </w:rPr>
        <w:t>年组织法改革的演示报告，在</w:t>
      </w:r>
      <w:r w:rsidRPr="000709F1">
        <w:rPr>
          <w:rFonts w:ascii="KaiTi" w:eastAsia="KaiTi" w:hAnsi="KaiTi"/>
          <w:sz w:val="21"/>
          <w:szCs w:val="21"/>
        </w:rPr>
        <w:t>PBC</w:t>
      </w:r>
      <w:r w:rsidRPr="000709F1">
        <w:rPr>
          <w:rFonts w:ascii="KaiTi" w:eastAsia="KaiTi" w:hAnsi="KaiTi" w:hint="eastAsia"/>
          <w:sz w:val="21"/>
          <w:szCs w:val="21"/>
        </w:rPr>
        <w:t>第二十六届会议上提交，以便为进一步讨论该事项作出贡献</w:t>
      </w:r>
      <w:r w:rsidRPr="00677DB0">
        <w:rPr>
          <w:rFonts w:ascii="SimSun" w:hAnsi="SimSun" w:hint="eastAsia"/>
          <w:sz w:val="21"/>
          <w:szCs w:val="21"/>
        </w:rPr>
        <w:t>”并</w:t>
      </w:r>
      <w:r w:rsidRPr="00677DB0">
        <w:rPr>
          <w:rFonts w:ascii="SimSun" w:hAnsi="SimSun"/>
          <w:sz w:val="21"/>
          <w:szCs w:val="21"/>
        </w:rPr>
        <w:t>问是否</w:t>
      </w:r>
      <w:r w:rsidRPr="00677DB0">
        <w:rPr>
          <w:rFonts w:ascii="SimSun" w:hAnsi="SimSun" w:hint="eastAsia"/>
          <w:sz w:val="21"/>
          <w:szCs w:val="21"/>
        </w:rPr>
        <w:t>能够获得通过。注意到没有任何人反对，主席接着宣布通过该决定并说PBC的工作接近结束。他对成员国积极参与并在解决问题时表现出灵活性表示感谢，但是补充说，他个人对于委员会失去了就驻外办事处达成共识的机会感到非常遗憾。他说仍然有机会在大会上达成这方面的共识并希望成员国为此不遗余力。</w:t>
      </w:r>
    </w:p>
    <w:p w:rsidR="00BB4B77" w:rsidRPr="00677DB0" w:rsidRDefault="00BB4B77" w:rsidP="005E447F">
      <w:pPr>
        <w:pStyle w:val="ONUME"/>
        <w:tabs>
          <w:tab w:val="clear" w:pos="567"/>
        </w:tabs>
        <w:overflowPunct w:val="0"/>
        <w:spacing w:afterLines="50" w:after="120" w:line="340" w:lineRule="atLeast"/>
        <w:ind w:left="567"/>
        <w:jc w:val="both"/>
        <w:rPr>
          <w:rFonts w:ascii="SimSun" w:hAnsi="SimSun"/>
          <w:sz w:val="21"/>
          <w:szCs w:val="21"/>
        </w:rPr>
      </w:pPr>
      <w:r w:rsidRPr="00677DB0">
        <w:rPr>
          <w:rFonts w:ascii="SimSun" w:hAnsi="SimSun" w:hint="eastAsia"/>
          <w:sz w:val="21"/>
          <w:szCs w:val="21"/>
        </w:rPr>
        <w:t>计划和预算委员会</w:t>
      </w:r>
      <w:r>
        <w:rPr>
          <w:rFonts w:ascii="SimSun" w:hAnsi="SimSun" w:hint="eastAsia"/>
          <w:sz w:val="21"/>
          <w:szCs w:val="21"/>
        </w:rPr>
        <w:t>（</w:t>
      </w:r>
      <w:r w:rsidRPr="00677DB0">
        <w:rPr>
          <w:rFonts w:ascii="SimSun" w:hAnsi="SimSun"/>
          <w:sz w:val="21"/>
          <w:szCs w:val="21"/>
        </w:rPr>
        <w:t>PBC</w:t>
      </w:r>
      <w:r>
        <w:rPr>
          <w:rFonts w:ascii="SimSun" w:hAnsi="SimSun" w:hint="eastAsia"/>
          <w:sz w:val="21"/>
          <w:szCs w:val="21"/>
        </w:rPr>
        <w:t>）</w:t>
      </w:r>
      <w:r w:rsidRPr="00677DB0">
        <w:rPr>
          <w:rFonts w:ascii="SimSun" w:hAnsi="SimSun" w:hint="eastAsia"/>
          <w:sz w:val="21"/>
          <w:szCs w:val="21"/>
        </w:rPr>
        <w:t>要求秘书处编拟一份关于</w:t>
      </w:r>
      <w:r w:rsidRPr="00677DB0">
        <w:rPr>
          <w:rFonts w:ascii="SimSun" w:hAnsi="SimSun"/>
          <w:sz w:val="21"/>
          <w:szCs w:val="21"/>
        </w:rPr>
        <w:t>2003</w:t>
      </w:r>
      <w:r w:rsidRPr="00677DB0">
        <w:rPr>
          <w:rFonts w:ascii="SimSun" w:hAnsi="SimSun" w:hint="eastAsia"/>
          <w:sz w:val="21"/>
          <w:szCs w:val="21"/>
        </w:rPr>
        <w:t>年组织法改革的演示报告，在</w:t>
      </w:r>
      <w:r w:rsidRPr="00677DB0">
        <w:rPr>
          <w:rFonts w:ascii="SimSun" w:hAnsi="SimSun"/>
          <w:sz w:val="21"/>
          <w:szCs w:val="21"/>
        </w:rPr>
        <w:t>PBC</w:t>
      </w:r>
      <w:r w:rsidRPr="00677DB0">
        <w:rPr>
          <w:rFonts w:ascii="SimSun" w:hAnsi="SimSun" w:hint="eastAsia"/>
          <w:sz w:val="21"/>
          <w:szCs w:val="21"/>
        </w:rPr>
        <w:t>第二十六届会议上提交，以便为进一步讨论该事项作出贡献。</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46" w:name="_Toc461617108"/>
      <w:bookmarkStart w:id="47" w:name="_Toc463191068"/>
      <w:r w:rsidRPr="00514201">
        <w:rPr>
          <w:rFonts w:ascii="SimHei" w:eastAsia="SimHei" w:hAnsi="SimHei" w:hint="eastAsia"/>
          <w:b w:val="0"/>
          <w:sz w:val="21"/>
          <w:szCs w:val="21"/>
        </w:rPr>
        <w:t>议程第</w:t>
      </w:r>
      <w:r w:rsidRPr="00514201">
        <w:rPr>
          <w:rFonts w:ascii="SimHei" w:eastAsia="SimHei" w:hAnsi="SimHei"/>
          <w:b w:val="0"/>
          <w:sz w:val="21"/>
          <w:szCs w:val="21"/>
        </w:rPr>
        <w:t>19</w:t>
      </w:r>
      <w:r w:rsidRPr="00514201">
        <w:rPr>
          <w:rFonts w:ascii="SimHei" w:eastAsia="SimHei" w:hAnsi="SimHei" w:hint="eastAsia"/>
          <w:b w:val="0"/>
          <w:sz w:val="21"/>
          <w:szCs w:val="21"/>
        </w:rPr>
        <w:t>项</w:t>
      </w:r>
      <w:r w:rsidRPr="00514201">
        <w:rPr>
          <w:rFonts w:ascii="SimHei" w:eastAsia="SimHei" w:hAnsi="SimHei"/>
          <w:b w:val="0"/>
          <w:sz w:val="21"/>
          <w:szCs w:val="21"/>
        </w:rPr>
        <w:tab/>
      </w:r>
      <w:bookmarkEnd w:id="46"/>
      <w:r w:rsidRPr="00514201">
        <w:rPr>
          <w:rFonts w:ascii="SimHei" w:eastAsia="SimHei" w:hAnsi="SimHei" w:hint="eastAsia"/>
          <w:b w:val="0"/>
          <w:sz w:val="21"/>
          <w:szCs w:val="21"/>
        </w:rPr>
        <w:t>建筑项目最终报告</w:t>
      </w:r>
      <w:bookmarkEnd w:id="47"/>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讨论依据文件WO/PBC/25/13</w:t>
      </w:r>
      <w:r w:rsidRPr="00677DB0">
        <w:rPr>
          <w:rFonts w:ascii="SimSun" w:hAnsi="SimSun" w:hint="eastAsia"/>
          <w:sz w:val="21"/>
          <w:szCs w:val="21"/>
        </w:rPr>
        <w:t>进行。</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主席</w:t>
      </w:r>
      <w:r w:rsidRPr="00677DB0">
        <w:rPr>
          <w:rFonts w:ascii="SimSun" w:hAnsi="SimSun" w:hint="eastAsia"/>
          <w:sz w:val="21"/>
          <w:szCs w:val="21"/>
        </w:rPr>
        <w:t>请</w:t>
      </w:r>
      <w:r w:rsidRPr="00677DB0">
        <w:rPr>
          <w:rFonts w:ascii="SimSun" w:hAnsi="SimSun"/>
          <w:sz w:val="21"/>
          <w:szCs w:val="21"/>
        </w:rPr>
        <w:t>秘书处</w:t>
      </w:r>
      <w:r w:rsidRPr="00677DB0">
        <w:rPr>
          <w:rFonts w:ascii="SimSun" w:hAnsi="SimSun" w:hint="eastAsia"/>
          <w:sz w:val="21"/>
          <w:szCs w:val="21"/>
        </w:rPr>
        <w:t>介绍</w:t>
      </w:r>
      <w:r w:rsidRPr="00677DB0">
        <w:rPr>
          <w:rFonts w:ascii="SimSun" w:hAnsi="SimSun"/>
          <w:sz w:val="21"/>
          <w:szCs w:val="21"/>
        </w:rPr>
        <w:t>文件</w:t>
      </w:r>
      <w:r w:rsidRPr="00677DB0">
        <w:rPr>
          <w:rFonts w:ascii="SimSun" w:hAnsi="SimSun" w:hint="eastAsia"/>
          <w:sz w:val="21"/>
          <w:szCs w:val="21"/>
        </w:rPr>
        <w:t>，该文件提供了关于新建筑项目以及特别是新会议厅项目的最后报告。</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w:t>
      </w:r>
      <w:r w:rsidRPr="00677DB0">
        <w:rPr>
          <w:rFonts w:ascii="SimSun" w:hAnsi="SimSun" w:hint="eastAsia"/>
          <w:sz w:val="21"/>
          <w:szCs w:val="21"/>
        </w:rPr>
        <w:t>指出，新建筑项目和新会议厅项目最后报告的提交标志着十年前开始的</w:t>
      </w:r>
      <w:r w:rsidRPr="00677DB0">
        <w:rPr>
          <w:rFonts w:ascii="SimSun" w:hAnsi="SimSun"/>
          <w:sz w:val="21"/>
          <w:szCs w:val="21"/>
        </w:rPr>
        <w:t>WIPO</w:t>
      </w:r>
      <w:r w:rsidRPr="00677DB0">
        <w:rPr>
          <w:rFonts w:ascii="SimSun" w:hAnsi="SimSun" w:hint="eastAsia"/>
          <w:sz w:val="21"/>
          <w:szCs w:val="21"/>
        </w:rPr>
        <w:t>大楼扩建期结束。还将提交在两个项目的实施过程中汲取的经验。秘书处首先介绍与建筑有关的最终业务报告。它确认，正如在先前的会议上向委员会所指出的，新建筑和新会议厅必须进行的小维修工程已经完工</w:t>
      </w:r>
      <w:r>
        <w:rPr>
          <w:rFonts w:ascii="SimSun" w:hAnsi="SimSun"/>
          <w:sz w:val="21"/>
          <w:szCs w:val="21"/>
        </w:rPr>
        <w:t>（</w:t>
      </w:r>
      <w:r w:rsidRPr="00677DB0">
        <w:rPr>
          <w:rFonts w:ascii="SimSun" w:hAnsi="SimSun"/>
          <w:sz w:val="21"/>
          <w:szCs w:val="21"/>
        </w:rPr>
        <w:t>AB</w:t>
      </w:r>
      <w:r w:rsidRPr="00677DB0">
        <w:rPr>
          <w:rFonts w:ascii="SimSun" w:hAnsi="SimSun" w:hint="eastAsia"/>
          <w:sz w:val="21"/>
          <w:szCs w:val="21"/>
        </w:rPr>
        <w:t>楼底层和</w:t>
      </w:r>
      <w:r w:rsidRPr="00677DB0">
        <w:rPr>
          <w:rFonts w:ascii="SimSun" w:hAnsi="SimSun" w:cs="SimSun" w:hint="eastAsia"/>
          <w:sz w:val="21"/>
          <w:szCs w:val="21"/>
        </w:rPr>
        <w:t>第一层部分地点的</w:t>
      </w:r>
      <w:r w:rsidRPr="00677DB0">
        <w:rPr>
          <w:rFonts w:ascii="SimSun" w:hAnsi="SimSun" w:hint="eastAsia"/>
          <w:sz w:val="21"/>
          <w:szCs w:val="21"/>
        </w:rPr>
        <w:t>翻修以及门房工程和</w:t>
      </w:r>
      <w:r w:rsidRPr="00677DB0">
        <w:rPr>
          <w:rFonts w:ascii="SimSun" w:hAnsi="SimSun"/>
          <w:sz w:val="21"/>
          <w:szCs w:val="21"/>
        </w:rPr>
        <w:t>WIPO</w:t>
      </w:r>
      <w:r w:rsidRPr="00677DB0">
        <w:rPr>
          <w:rFonts w:ascii="SimSun" w:hAnsi="SimSun" w:hint="eastAsia"/>
          <w:sz w:val="21"/>
          <w:szCs w:val="21"/>
        </w:rPr>
        <w:t>大楼的一些其他要素</w:t>
      </w:r>
      <w:r>
        <w:rPr>
          <w:rFonts w:ascii="SimSun" w:hAnsi="SimSun"/>
          <w:sz w:val="21"/>
          <w:szCs w:val="21"/>
        </w:rPr>
        <w:t>）</w:t>
      </w:r>
      <w:r w:rsidRPr="00677DB0">
        <w:rPr>
          <w:rFonts w:ascii="SimSun" w:hAnsi="SimSun" w:hint="eastAsia"/>
          <w:sz w:val="21"/>
          <w:szCs w:val="21"/>
        </w:rPr>
        <w:t>。秘书处指出，只有非常少的未完工项目等待在</w:t>
      </w:r>
      <w:r w:rsidRPr="00677DB0">
        <w:rPr>
          <w:rFonts w:ascii="SimSun" w:hAnsi="SimSun"/>
          <w:sz w:val="21"/>
          <w:szCs w:val="21"/>
        </w:rPr>
        <w:t>2016</w:t>
      </w:r>
      <w:r w:rsidRPr="00677DB0">
        <w:rPr>
          <w:rFonts w:ascii="SimSun" w:hAnsi="SimSun" w:hint="eastAsia"/>
          <w:sz w:val="21"/>
          <w:szCs w:val="21"/>
        </w:rPr>
        <w:t>年年底前处理。关于</w:t>
      </w:r>
      <w:r w:rsidRPr="00677DB0">
        <w:rPr>
          <w:rFonts w:ascii="SimSun" w:hAnsi="SimSun" w:cs="SimSun" w:hint="eastAsia"/>
          <w:sz w:val="21"/>
          <w:szCs w:val="21"/>
        </w:rPr>
        <w:t>新建筑项目的</w:t>
      </w:r>
      <w:r w:rsidRPr="00677DB0">
        <w:rPr>
          <w:rFonts w:ascii="SimSun" w:hAnsi="SimSun" w:hint="eastAsia"/>
          <w:sz w:val="21"/>
          <w:szCs w:val="21"/>
        </w:rPr>
        <w:t>预算和支出情况，与初始</w:t>
      </w:r>
      <w:r w:rsidRPr="00677DB0">
        <w:rPr>
          <w:rFonts w:ascii="SimSun" w:hAnsi="SimSun" w:cs="SimSun" w:hint="eastAsia"/>
          <w:sz w:val="21"/>
          <w:szCs w:val="21"/>
        </w:rPr>
        <w:t>核定预算</w:t>
      </w:r>
      <w:r w:rsidRPr="00677DB0">
        <w:rPr>
          <w:rFonts w:ascii="SimSun" w:hAnsi="SimSun" w:hint="eastAsia"/>
          <w:sz w:val="21"/>
          <w:szCs w:val="21"/>
        </w:rPr>
        <w:t>及各种不同的修订和削减相比，秘书处指出，未支和未承付资源总额大约为</w:t>
      </w:r>
      <w:r w:rsidRPr="00677DB0">
        <w:rPr>
          <w:rFonts w:ascii="SimSun" w:hAnsi="SimSun"/>
          <w:sz w:val="21"/>
          <w:szCs w:val="21"/>
        </w:rPr>
        <w:t>167,000</w:t>
      </w:r>
      <w:r w:rsidRPr="00677DB0">
        <w:rPr>
          <w:rFonts w:ascii="SimSun" w:hAnsi="SimSun" w:hint="eastAsia"/>
          <w:sz w:val="21"/>
          <w:szCs w:val="21"/>
        </w:rPr>
        <w:t>瑞郎，这笔款项将返还给本组织的储备金。关于新会议厅项目，未支和未承付资源总额略微超过</w:t>
      </w:r>
      <w:r w:rsidRPr="00677DB0">
        <w:rPr>
          <w:rFonts w:ascii="SimSun" w:hAnsi="SimSun"/>
          <w:sz w:val="21"/>
          <w:szCs w:val="21"/>
        </w:rPr>
        <w:t>1,000,000</w:t>
      </w:r>
      <w:r w:rsidRPr="00677DB0">
        <w:rPr>
          <w:rFonts w:ascii="SimSun" w:hAnsi="SimSun" w:hint="eastAsia"/>
          <w:sz w:val="21"/>
          <w:szCs w:val="21"/>
        </w:rPr>
        <w:t>瑞郎，一旦少数未完工程的最后核验在</w:t>
      </w:r>
      <w:r w:rsidRPr="00677DB0">
        <w:rPr>
          <w:rFonts w:ascii="SimSun" w:hAnsi="SimSun"/>
          <w:sz w:val="21"/>
          <w:szCs w:val="21"/>
        </w:rPr>
        <w:t>2016</w:t>
      </w:r>
      <w:r w:rsidRPr="00677DB0">
        <w:rPr>
          <w:rFonts w:ascii="SimSun" w:hAnsi="SimSun" w:hint="eastAsia"/>
          <w:sz w:val="21"/>
          <w:szCs w:val="21"/>
        </w:rPr>
        <w:t>年年底之前完成，这笔款项将返还给本组织的储备金。秘书处总结说，两项目合起来，截至</w:t>
      </w:r>
      <w:r w:rsidRPr="00677DB0">
        <w:rPr>
          <w:rFonts w:ascii="SimSun" w:hAnsi="SimSun"/>
          <w:sz w:val="21"/>
          <w:szCs w:val="21"/>
        </w:rPr>
        <w:t>2015</w:t>
      </w:r>
      <w:r w:rsidRPr="00677DB0">
        <w:rPr>
          <w:rFonts w:ascii="SimSun" w:hAnsi="SimSun" w:hint="eastAsia"/>
          <w:sz w:val="21"/>
          <w:szCs w:val="21"/>
        </w:rPr>
        <w:t>年底的支出总额和</w:t>
      </w:r>
      <w:r w:rsidRPr="00677DB0">
        <w:rPr>
          <w:rFonts w:ascii="SimSun" w:hAnsi="SimSun"/>
          <w:sz w:val="21"/>
          <w:szCs w:val="21"/>
        </w:rPr>
        <w:t>2016</w:t>
      </w:r>
      <w:r w:rsidRPr="00677DB0">
        <w:rPr>
          <w:rFonts w:ascii="SimSun" w:hAnsi="SimSun" w:hint="eastAsia"/>
          <w:sz w:val="21"/>
          <w:szCs w:val="21"/>
        </w:rPr>
        <w:t>年剩余承付款大约达</w:t>
      </w:r>
      <w:r w:rsidRPr="00677DB0">
        <w:rPr>
          <w:rFonts w:ascii="SimSun" w:hAnsi="SimSun"/>
          <w:sz w:val="21"/>
          <w:szCs w:val="21"/>
        </w:rPr>
        <w:t>235,000,000</w:t>
      </w:r>
      <w:r w:rsidRPr="00677DB0">
        <w:rPr>
          <w:rFonts w:ascii="SimSun" w:hAnsi="SimSun" w:hint="eastAsia"/>
          <w:sz w:val="21"/>
          <w:szCs w:val="21"/>
        </w:rPr>
        <w:t>瑞郎，大约</w:t>
      </w:r>
      <w:r w:rsidRPr="00677DB0">
        <w:rPr>
          <w:rFonts w:ascii="SimSun" w:hAnsi="SimSun"/>
          <w:sz w:val="21"/>
          <w:szCs w:val="21"/>
        </w:rPr>
        <w:t>120</w:t>
      </w:r>
      <w:r w:rsidRPr="00677DB0">
        <w:rPr>
          <w:rFonts w:ascii="SimSun" w:hAnsi="SimSun" w:hint="eastAsia"/>
          <w:sz w:val="21"/>
          <w:szCs w:val="21"/>
        </w:rPr>
        <w:t>万</w:t>
      </w:r>
      <w:r w:rsidRPr="00677DB0">
        <w:rPr>
          <w:rFonts w:ascii="SimSun" w:hAnsi="SimSun" w:cs="SimSun" w:hint="eastAsia"/>
          <w:sz w:val="21"/>
          <w:szCs w:val="21"/>
        </w:rPr>
        <w:t>瑞郎将返还给本组织的储备金</w:t>
      </w:r>
      <w:r w:rsidRPr="00677DB0">
        <w:rPr>
          <w:rFonts w:ascii="SimSun" w:hAnsi="SimSun" w:hint="eastAsia"/>
          <w:sz w:val="21"/>
          <w:szCs w:val="21"/>
        </w:rPr>
        <w:t>。秘书处指出，两个项目合起来，施工结束时的费用比最初核准预算增加了大约</w:t>
      </w:r>
      <w:r w:rsidRPr="00677DB0">
        <w:rPr>
          <w:rFonts w:ascii="SimSun" w:hAnsi="SimSun"/>
          <w:sz w:val="21"/>
          <w:szCs w:val="21"/>
        </w:rPr>
        <w:t>2.25%</w:t>
      </w:r>
      <w:r w:rsidRPr="00677DB0">
        <w:rPr>
          <w:rFonts w:ascii="SimSun" w:hAnsi="SimSun" w:hint="eastAsia"/>
          <w:sz w:val="21"/>
          <w:szCs w:val="21"/>
        </w:rPr>
        <w:t>；详细的分类细目见附件二。秘书处简要介绍了监督和审计情况，并回顾，正如过去所报告的，秘书处定期就两个项目向独立咨询监督委员会</w:t>
      </w:r>
      <w:r>
        <w:rPr>
          <w:rFonts w:ascii="SimSun" w:hAnsi="SimSun"/>
          <w:sz w:val="21"/>
          <w:szCs w:val="21"/>
        </w:rPr>
        <w:t>（</w:t>
      </w:r>
      <w:r w:rsidRPr="00677DB0">
        <w:rPr>
          <w:rFonts w:ascii="SimSun" w:hAnsi="SimSun" w:hint="eastAsia"/>
          <w:sz w:val="21"/>
          <w:szCs w:val="21"/>
        </w:rPr>
        <w:t>咨监委</w:t>
      </w:r>
      <w:r>
        <w:rPr>
          <w:rFonts w:ascii="SimSun" w:hAnsi="SimSun"/>
          <w:sz w:val="21"/>
          <w:szCs w:val="21"/>
        </w:rPr>
        <w:t>）</w:t>
      </w:r>
      <w:r w:rsidRPr="00677DB0">
        <w:rPr>
          <w:rFonts w:ascii="SimSun" w:hAnsi="SimSun" w:hint="eastAsia"/>
          <w:sz w:val="21"/>
          <w:szCs w:val="21"/>
        </w:rPr>
        <w:t>提交进展报告，直到</w:t>
      </w:r>
      <w:r w:rsidRPr="00677DB0">
        <w:rPr>
          <w:rFonts w:ascii="SimSun" w:hAnsi="SimSun"/>
          <w:sz w:val="21"/>
          <w:szCs w:val="21"/>
        </w:rPr>
        <w:t>2015</w:t>
      </w:r>
      <w:r w:rsidRPr="00677DB0">
        <w:rPr>
          <w:rFonts w:ascii="SimSun" w:hAnsi="SimSun" w:hint="eastAsia"/>
          <w:sz w:val="21"/>
          <w:szCs w:val="21"/>
        </w:rPr>
        <w:t>年</w:t>
      </w:r>
      <w:r w:rsidRPr="00677DB0">
        <w:rPr>
          <w:rFonts w:ascii="SimSun" w:hAnsi="SimSun"/>
          <w:sz w:val="21"/>
          <w:szCs w:val="21"/>
        </w:rPr>
        <w:t>12</w:t>
      </w:r>
      <w:r w:rsidRPr="00677DB0">
        <w:rPr>
          <w:rFonts w:ascii="SimSun" w:hAnsi="SimSun" w:hint="eastAsia"/>
          <w:sz w:val="21"/>
          <w:szCs w:val="21"/>
        </w:rPr>
        <w:t>月。关于内部审计，</w:t>
      </w:r>
      <w:r w:rsidRPr="00677DB0">
        <w:rPr>
          <w:rFonts w:ascii="SimSun" w:hAnsi="SimSun" w:cs="SimSun" w:hint="eastAsia"/>
          <w:sz w:val="21"/>
          <w:szCs w:val="21"/>
        </w:rPr>
        <w:t>秘书处</w:t>
      </w:r>
      <w:r w:rsidRPr="00677DB0">
        <w:rPr>
          <w:rFonts w:ascii="SimSun" w:hAnsi="SimSun"/>
          <w:sz w:val="21"/>
          <w:szCs w:val="21"/>
        </w:rPr>
        <w:t>2013</w:t>
      </w:r>
      <w:r w:rsidRPr="00677DB0">
        <w:rPr>
          <w:rFonts w:ascii="SimSun" w:hAnsi="SimSun" w:hint="eastAsia"/>
          <w:sz w:val="21"/>
          <w:szCs w:val="21"/>
        </w:rPr>
        <w:t>年收到了关于</w:t>
      </w:r>
      <w:r w:rsidRPr="00677DB0">
        <w:rPr>
          <w:rFonts w:ascii="SimSun" w:hAnsi="SimSun" w:cs="SimSun" w:hint="eastAsia"/>
          <w:sz w:val="21"/>
          <w:szCs w:val="21"/>
        </w:rPr>
        <w:t>新会议厅项目的审计报告，可以确认，所有建议都得到落实，没有来自</w:t>
      </w:r>
      <w:r w:rsidRPr="00677DB0">
        <w:rPr>
          <w:rFonts w:ascii="SimSun" w:hAnsi="SimSun" w:hint="eastAsia"/>
          <w:sz w:val="21"/>
          <w:szCs w:val="21"/>
        </w:rPr>
        <w:t>内部监督司的</w:t>
      </w:r>
      <w:r w:rsidRPr="00677DB0">
        <w:rPr>
          <w:rFonts w:ascii="SimSun" w:hAnsi="SimSun" w:cs="SimSun" w:hint="eastAsia"/>
          <w:sz w:val="21"/>
          <w:szCs w:val="21"/>
        </w:rPr>
        <w:t>未完成建议。关于外部审计，在</w:t>
      </w:r>
      <w:r w:rsidRPr="00677DB0">
        <w:rPr>
          <w:rFonts w:ascii="SimSun" w:hAnsi="SimSun"/>
          <w:sz w:val="21"/>
          <w:szCs w:val="21"/>
        </w:rPr>
        <w:t>2014</w:t>
      </w:r>
      <w:r w:rsidRPr="00677DB0">
        <w:rPr>
          <w:rFonts w:ascii="SimSun" w:hAnsi="SimSun" w:cs="SimSun" w:hint="eastAsia"/>
          <w:sz w:val="21"/>
          <w:szCs w:val="21"/>
        </w:rPr>
        <w:t>年</w:t>
      </w:r>
      <w:r w:rsidRPr="00677DB0">
        <w:rPr>
          <w:rFonts w:ascii="SimSun" w:hAnsi="SimSun"/>
          <w:sz w:val="21"/>
          <w:szCs w:val="21"/>
        </w:rPr>
        <w:t>8</w:t>
      </w:r>
      <w:r w:rsidRPr="00677DB0">
        <w:rPr>
          <w:rFonts w:ascii="SimSun" w:hAnsi="SimSun" w:cs="SimSun" w:hint="eastAsia"/>
          <w:sz w:val="21"/>
          <w:szCs w:val="21"/>
        </w:rPr>
        <w:t>月收到的新会议厅项目审计报告提出的</w:t>
      </w:r>
      <w:r w:rsidRPr="00677DB0">
        <w:rPr>
          <w:rFonts w:ascii="SimSun" w:hAnsi="SimSun" w:cs="SimSun"/>
          <w:sz w:val="21"/>
          <w:szCs w:val="21"/>
        </w:rPr>
        <w:t>10</w:t>
      </w:r>
      <w:r w:rsidRPr="00677DB0">
        <w:rPr>
          <w:rFonts w:ascii="SimSun" w:hAnsi="SimSun" w:cs="SimSun" w:hint="eastAsia"/>
          <w:sz w:val="21"/>
          <w:szCs w:val="21"/>
        </w:rPr>
        <w:t>项建议中，</w:t>
      </w:r>
      <w:r w:rsidRPr="00677DB0">
        <w:rPr>
          <w:rFonts w:ascii="SimSun" w:hAnsi="SimSun" w:cs="SimSun"/>
          <w:sz w:val="21"/>
          <w:szCs w:val="21"/>
        </w:rPr>
        <w:t>8</w:t>
      </w:r>
      <w:r w:rsidRPr="00677DB0">
        <w:rPr>
          <w:rFonts w:ascii="SimSun" w:hAnsi="SimSun" w:cs="SimSun" w:hint="eastAsia"/>
          <w:sz w:val="21"/>
          <w:szCs w:val="21"/>
        </w:rPr>
        <w:t>项已经被审计员结案，关于剩余的</w:t>
      </w:r>
      <w:r w:rsidRPr="00677DB0">
        <w:rPr>
          <w:rFonts w:ascii="SimSun" w:hAnsi="SimSun" w:cs="SimSun"/>
          <w:sz w:val="21"/>
          <w:szCs w:val="21"/>
        </w:rPr>
        <w:t>2</w:t>
      </w:r>
      <w:r w:rsidRPr="00677DB0">
        <w:rPr>
          <w:rFonts w:ascii="SimSun" w:hAnsi="SimSun" w:cs="SimSun" w:hint="eastAsia"/>
          <w:sz w:val="21"/>
          <w:szCs w:val="21"/>
        </w:rPr>
        <w:t>项建议，秘书处正在等待外聘审计员作出关于其状态的答复。</w:t>
      </w:r>
      <w:r w:rsidRPr="00677DB0">
        <w:rPr>
          <w:rFonts w:ascii="SimSun" w:hAnsi="SimSun" w:hint="eastAsia"/>
          <w:sz w:val="21"/>
          <w:szCs w:val="21"/>
        </w:rPr>
        <w:t>秘书处强调，文件</w:t>
      </w:r>
      <w:r w:rsidRPr="00677DB0">
        <w:rPr>
          <w:rFonts w:ascii="SimSun" w:hAnsi="SimSun"/>
          <w:sz w:val="21"/>
          <w:szCs w:val="21"/>
        </w:rPr>
        <w:t>WO/PBC/25/13</w:t>
      </w:r>
      <w:r w:rsidRPr="00677DB0">
        <w:rPr>
          <w:rFonts w:ascii="SimSun" w:hAnsi="SimSun" w:hint="eastAsia"/>
          <w:sz w:val="21"/>
          <w:szCs w:val="21"/>
        </w:rPr>
        <w:t>的</w:t>
      </w:r>
      <w:r w:rsidRPr="00677DB0">
        <w:rPr>
          <w:rFonts w:ascii="SimSun" w:hAnsi="SimSun"/>
          <w:sz w:val="21"/>
          <w:szCs w:val="21"/>
        </w:rPr>
        <w:t>D</w:t>
      </w:r>
      <w:r w:rsidRPr="00677DB0">
        <w:rPr>
          <w:rFonts w:ascii="SimSun" w:hAnsi="SimSun" w:hint="eastAsia"/>
          <w:sz w:val="21"/>
          <w:szCs w:val="21"/>
        </w:rPr>
        <w:t>部分所载报告包括了从实施两个主要建筑项目中总结的经验，并回顾一些代表团在过去几年里曾要求提交此类报告。秘书处回顾，过去</w:t>
      </w:r>
      <w:r w:rsidRPr="00677DB0">
        <w:rPr>
          <w:rFonts w:ascii="SimSun" w:hAnsi="SimSun"/>
          <w:sz w:val="21"/>
          <w:szCs w:val="21"/>
        </w:rPr>
        <w:t>10</w:t>
      </w:r>
      <w:r w:rsidRPr="00677DB0">
        <w:rPr>
          <w:rFonts w:ascii="SimSun" w:hAnsi="SimSun" w:hint="eastAsia"/>
          <w:sz w:val="21"/>
          <w:szCs w:val="21"/>
        </w:rPr>
        <w:t>年时间里</w:t>
      </w:r>
      <w:r w:rsidRPr="00677DB0">
        <w:rPr>
          <w:rFonts w:ascii="SimSun" w:hAnsi="SimSun" w:cs="SimSun" w:hint="eastAsia"/>
          <w:sz w:val="21"/>
          <w:szCs w:val="21"/>
        </w:rPr>
        <w:t>完工的这些项目是</w:t>
      </w:r>
      <w:r w:rsidRPr="00677DB0">
        <w:rPr>
          <w:rFonts w:ascii="SimSun" w:hAnsi="SimSun"/>
          <w:sz w:val="21"/>
          <w:szCs w:val="21"/>
        </w:rPr>
        <w:t>WIPO</w:t>
      </w:r>
      <w:r w:rsidRPr="00677DB0">
        <w:rPr>
          <w:rFonts w:ascii="SimSun" w:hAnsi="SimSun" w:cs="SimSun" w:hint="eastAsia"/>
          <w:sz w:val="21"/>
          <w:szCs w:val="21"/>
        </w:rPr>
        <w:t>有史以来必须完全自己管理的首批这种规模的和复杂的建筑项目，特别是新会议厅，从建筑和工程的角度看，它代表了一个突破。</w:t>
      </w:r>
      <w:r w:rsidRPr="00677DB0">
        <w:rPr>
          <w:rFonts w:ascii="SimSun" w:hAnsi="SimSun" w:hint="eastAsia"/>
          <w:sz w:val="21"/>
          <w:szCs w:val="21"/>
        </w:rPr>
        <w:t>此外，</w:t>
      </w:r>
      <w:r w:rsidRPr="00677DB0">
        <w:rPr>
          <w:rFonts w:ascii="SimSun" w:hAnsi="SimSun"/>
          <w:sz w:val="21"/>
          <w:szCs w:val="21"/>
        </w:rPr>
        <w:t>2012</w:t>
      </w:r>
      <w:r w:rsidRPr="00677DB0">
        <w:rPr>
          <w:rFonts w:ascii="SimSun" w:hAnsi="SimSun" w:hint="eastAsia"/>
          <w:sz w:val="21"/>
          <w:szCs w:val="21"/>
        </w:rPr>
        <w:t>年，在终止与前总承包商的合同后，秘书处接手直接全面管理工地。经验总结分为以下几类：</w:t>
      </w:r>
      <w:r w:rsidR="00651155">
        <w:rPr>
          <w:rFonts w:ascii="SimSun" w:hAnsi="SimSun"/>
          <w:sz w:val="21"/>
          <w:szCs w:val="21"/>
        </w:rPr>
        <w:t>(</w:t>
      </w:r>
      <w:r w:rsidRPr="00677DB0">
        <w:rPr>
          <w:rFonts w:ascii="SimSun" w:hAnsi="SimSun"/>
          <w:sz w:val="21"/>
          <w:szCs w:val="21"/>
        </w:rPr>
        <w:t>1</w:t>
      </w:r>
      <w:r w:rsidR="00651155">
        <w:rPr>
          <w:rFonts w:ascii="SimSun" w:hAnsi="SimSun"/>
          <w:sz w:val="21"/>
          <w:szCs w:val="21"/>
        </w:rPr>
        <w:t>)</w:t>
      </w:r>
      <w:r w:rsidRPr="00677DB0">
        <w:rPr>
          <w:rFonts w:ascii="SimSun" w:hAnsi="SimSun" w:hint="eastAsia"/>
          <w:sz w:val="21"/>
          <w:szCs w:val="21"/>
        </w:rPr>
        <w:t>治理；</w:t>
      </w:r>
      <w:r w:rsidR="00651155">
        <w:rPr>
          <w:rFonts w:ascii="SimSun" w:hAnsi="SimSun"/>
          <w:sz w:val="21"/>
          <w:szCs w:val="21"/>
        </w:rPr>
        <w:t>(</w:t>
      </w:r>
      <w:r w:rsidRPr="00677DB0">
        <w:rPr>
          <w:rFonts w:ascii="SimSun" w:hAnsi="SimSun"/>
          <w:sz w:val="21"/>
          <w:szCs w:val="21"/>
        </w:rPr>
        <w:t>2</w:t>
      </w:r>
      <w:r w:rsidR="00651155">
        <w:rPr>
          <w:rFonts w:ascii="SimSun" w:hAnsi="SimSun"/>
          <w:sz w:val="21"/>
          <w:szCs w:val="21"/>
        </w:rPr>
        <w:t>)</w:t>
      </w:r>
      <w:r w:rsidRPr="00677DB0">
        <w:rPr>
          <w:rFonts w:ascii="SimSun" w:hAnsi="SimSun" w:hint="eastAsia"/>
          <w:sz w:val="21"/>
          <w:szCs w:val="21"/>
        </w:rPr>
        <w:t>施工时机、项目修改和费用节省；</w:t>
      </w:r>
      <w:r w:rsidR="00651155">
        <w:rPr>
          <w:rFonts w:ascii="SimSun" w:hAnsi="SimSun"/>
          <w:sz w:val="21"/>
          <w:szCs w:val="21"/>
        </w:rPr>
        <w:t>(</w:t>
      </w:r>
      <w:r w:rsidRPr="00677DB0">
        <w:rPr>
          <w:rFonts w:ascii="SimSun" w:hAnsi="SimSun"/>
          <w:sz w:val="21"/>
          <w:szCs w:val="21"/>
        </w:rPr>
        <w:t>3</w:t>
      </w:r>
      <w:r w:rsidR="00651155">
        <w:rPr>
          <w:rFonts w:ascii="SimSun" w:hAnsi="SimSun"/>
          <w:sz w:val="21"/>
          <w:szCs w:val="21"/>
        </w:rPr>
        <w:t>)</w:t>
      </w:r>
      <w:r w:rsidRPr="00677DB0">
        <w:rPr>
          <w:rFonts w:ascii="SimSun" w:hAnsi="SimSun" w:hint="eastAsia"/>
          <w:sz w:val="21"/>
          <w:szCs w:val="21"/>
        </w:rPr>
        <w:t>与东道国联邦、州和市当局的关系；</w:t>
      </w:r>
      <w:r w:rsidR="00651155">
        <w:rPr>
          <w:rFonts w:ascii="SimSun" w:hAnsi="SimSun"/>
          <w:sz w:val="21"/>
          <w:szCs w:val="21"/>
        </w:rPr>
        <w:t>(</w:t>
      </w:r>
      <w:r w:rsidRPr="00677DB0">
        <w:rPr>
          <w:rFonts w:ascii="SimSun" w:hAnsi="SimSun"/>
          <w:sz w:val="21"/>
          <w:szCs w:val="21"/>
        </w:rPr>
        <w:t>4</w:t>
      </w:r>
      <w:r w:rsidR="00651155">
        <w:rPr>
          <w:rFonts w:ascii="SimSun" w:hAnsi="SimSun"/>
          <w:sz w:val="21"/>
          <w:szCs w:val="21"/>
        </w:rPr>
        <w:t>)</w:t>
      </w:r>
      <w:r w:rsidRPr="00677DB0">
        <w:rPr>
          <w:rFonts w:ascii="SimSun" w:hAnsi="SimSun" w:hint="eastAsia"/>
          <w:sz w:val="21"/>
          <w:szCs w:val="21"/>
        </w:rPr>
        <w:t>可以换种做法或提前做的工作；以及</w:t>
      </w:r>
      <w:r w:rsidR="00651155">
        <w:rPr>
          <w:rFonts w:ascii="SimSun" w:hAnsi="SimSun"/>
          <w:sz w:val="21"/>
          <w:szCs w:val="21"/>
        </w:rPr>
        <w:t>(</w:t>
      </w:r>
      <w:r w:rsidRPr="00677DB0">
        <w:rPr>
          <w:rFonts w:ascii="SimSun" w:hAnsi="SimSun"/>
          <w:sz w:val="21"/>
          <w:szCs w:val="21"/>
        </w:rPr>
        <w:t>5</w:t>
      </w:r>
      <w:r w:rsidR="00651155">
        <w:rPr>
          <w:rFonts w:ascii="SimSun" w:hAnsi="SimSun"/>
          <w:sz w:val="21"/>
          <w:szCs w:val="21"/>
        </w:rPr>
        <w:t>)</w:t>
      </w:r>
      <w:r w:rsidRPr="00677DB0">
        <w:rPr>
          <w:rFonts w:ascii="SimSun" w:hAnsi="SimSun" w:hint="eastAsia"/>
          <w:sz w:val="21"/>
          <w:szCs w:val="21"/>
        </w:rPr>
        <w:t>联合国系统各机构和相关国际与地区性组织之间交流经验的重要性。从治理的角度来看，秘书处指出，在新建筑项目方面取得的经验在启动新会议厅项目时派上了用场。这包括：项目管理结构本身，包括不同专家的外部管理，如，项目试点、建筑师、工程师等，以及内部管理，包括先前提到的不同类型的监督和审计。为能够支持复杂的项目，一些内部部门得到了加强。关于治理的第二点，是加强已有管理结构，新增专门措施以满足更复杂工地的需求，特别是，能够平稳地应对新会议厅项目从外包管理转到内包管理带来的后果。在</w:t>
      </w:r>
      <w:r w:rsidRPr="00677DB0">
        <w:rPr>
          <w:rFonts w:ascii="SimSun" w:hAnsi="SimSun"/>
          <w:sz w:val="21"/>
          <w:szCs w:val="21"/>
        </w:rPr>
        <w:t>WIPO</w:t>
      </w:r>
      <w:r w:rsidRPr="00677DB0">
        <w:rPr>
          <w:rFonts w:ascii="SimSun" w:hAnsi="SimSun" w:hint="eastAsia"/>
          <w:sz w:val="21"/>
          <w:szCs w:val="21"/>
        </w:rPr>
        <w:t>现有的程序框架下，牢记施工时间表，成立了新的委员会，以促进日常决定和迅速处理来自</w:t>
      </w:r>
      <w:r w:rsidRPr="00677DB0">
        <w:rPr>
          <w:rFonts w:ascii="SimSun" w:hAnsi="SimSun"/>
          <w:sz w:val="21"/>
          <w:szCs w:val="21"/>
        </w:rPr>
        <w:t>WIPO</w:t>
      </w:r>
      <w:r w:rsidRPr="00677DB0">
        <w:rPr>
          <w:rFonts w:ascii="SimSun" w:hAnsi="SimSun" w:hint="eastAsia"/>
          <w:sz w:val="21"/>
          <w:szCs w:val="21"/>
        </w:rPr>
        <w:t>管理层或建筑师、工程师或其他利益攸关方的各种各样的需求。同样还成立了一个特设委员会，该委员会每周开会，专门审查各种合同的分配问题。聘请了一名具有大型建筑项目经验的财务专家，委托其从项目和财务两个角度分析预算和相关支出与保留款，并进行对账，这大大便利了秘书处向</w:t>
      </w:r>
      <w:r w:rsidRPr="00677DB0">
        <w:rPr>
          <w:rFonts w:ascii="SimSun" w:hAnsi="SimSun"/>
          <w:sz w:val="21"/>
          <w:szCs w:val="21"/>
        </w:rPr>
        <w:t>PBC</w:t>
      </w:r>
      <w:r w:rsidRPr="00677DB0">
        <w:rPr>
          <w:rFonts w:ascii="SimSun" w:hAnsi="SimSun" w:hint="eastAsia"/>
          <w:sz w:val="21"/>
          <w:szCs w:val="21"/>
        </w:rPr>
        <w:t>提出增加预算请求的核验过程。秘书处强调，这些特设委员会以及</w:t>
      </w:r>
      <w:r w:rsidRPr="00677DB0">
        <w:rPr>
          <w:rFonts w:ascii="SimSun" w:hAnsi="SimSun"/>
          <w:sz w:val="21"/>
          <w:szCs w:val="21"/>
        </w:rPr>
        <w:t>WIPO</w:t>
      </w:r>
      <w:r w:rsidRPr="00677DB0">
        <w:rPr>
          <w:rFonts w:ascii="SimSun" w:hAnsi="SimSun" w:hint="eastAsia"/>
          <w:sz w:val="21"/>
          <w:szCs w:val="21"/>
        </w:rPr>
        <w:t>各个不同部门在分析情况、制约因素和这些项目所代表的风险等方面具备的能力带来了极大的益处</w:t>
      </w:r>
      <w:r>
        <w:rPr>
          <w:rFonts w:ascii="SimSun" w:hAnsi="SimSun"/>
          <w:sz w:val="21"/>
          <w:szCs w:val="21"/>
        </w:rPr>
        <w:t>（</w:t>
      </w:r>
      <w:r w:rsidRPr="00677DB0">
        <w:rPr>
          <w:rFonts w:ascii="SimSun" w:hAnsi="SimSun" w:hint="eastAsia"/>
          <w:sz w:val="21"/>
          <w:szCs w:val="21"/>
        </w:rPr>
        <w:t>例如，支持将</w:t>
      </w:r>
      <w:r w:rsidRPr="00677DB0">
        <w:rPr>
          <w:rFonts w:ascii="SimSun" w:hAnsi="SimSun"/>
          <w:sz w:val="21"/>
          <w:szCs w:val="21"/>
        </w:rPr>
        <w:t>500</w:t>
      </w:r>
      <w:r w:rsidRPr="00677DB0">
        <w:rPr>
          <w:rFonts w:ascii="SimSun" w:hAnsi="SimSun" w:hint="eastAsia"/>
          <w:sz w:val="21"/>
          <w:szCs w:val="21"/>
        </w:rPr>
        <w:t>多名工作人员分阶段迁至新楼，而不必采取特别措施或发生额外费用</w:t>
      </w:r>
      <w:r>
        <w:rPr>
          <w:rFonts w:ascii="SimSun" w:hAnsi="SimSun"/>
          <w:sz w:val="21"/>
          <w:szCs w:val="21"/>
        </w:rPr>
        <w:t>）</w:t>
      </w:r>
      <w:r w:rsidRPr="00677DB0">
        <w:rPr>
          <w:rFonts w:ascii="SimSun" w:hAnsi="SimSun" w:hint="eastAsia"/>
          <w:sz w:val="21"/>
          <w:szCs w:val="21"/>
        </w:rPr>
        <w:t>。在新会议厅项目方面，秘书处回顾，新会议厅在</w:t>
      </w:r>
      <w:r w:rsidRPr="00677DB0">
        <w:rPr>
          <w:rFonts w:ascii="SimSun" w:hAnsi="SimSun"/>
          <w:sz w:val="21"/>
          <w:szCs w:val="21"/>
        </w:rPr>
        <w:t>2014</w:t>
      </w:r>
      <w:r w:rsidRPr="00677DB0">
        <w:rPr>
          <w:rFonts w:ascii="SimSun" w:hAnsi="SimSun" w:hint="eastAsia"/>
          <w:sz w:val="21"/>
          <w:szCs w:val="21"/>
        </w:rPr>
        <w:t>年大会时就能投入使用，</w:t>
      </w:r>
      <w:r w:rsidRPr="00677DB0">
        <w:rPr>
          <w:rFonts w:ascii="SimSun" w:hAnsi="SimSun"/>
          <w:sz w:val="21"/>
          <w:szCs w:val="21"/>
        </w:rPr>
        <w:t>2014</w:t>
      </w:r>
      <w:r w:rsidRPr="00677DB0">
        <w:rPr>
          <w:rFonts w:ascii="SimSun" w:hAnsi="SimSun" w:hint="eastAsia"/>
          <w:sz w:val="21"/>
          <w:szCs w:val="21"/>
        </w:rPr>
        <w:t>年</w:t>
      </w:r>
      <w:r w:rsidRPr="00677DB0">
        <w:rPr>
          <w:rFonts w:ascii="SimSun" w:hAnsi="SimSun"/>
          <w:sz w:val="21"/>
          <w:szCs w:val="21"/>
        </w:rPr>
        <w:t>9</w:t>
      </w:r>
      <w:r w:rsidRPr="00677DB0">
        <w:rPr>
          <w:rFonts w:ascii="SimSun" w:hAnsi="SimSun" w:hint="eastAsia"/>
          <w:sz w:val="21"/>
          <w:szCs w:val="21"/>
        </w:rPr>
        <w:t>月的第</w:t>
      </w:r>
      <w:r w:rsidRPr="00677DB0">
        <w:rPr>
          <w:rFonts w:ascii="SimSun" w:hAnsi="SimSun"/>
          <w:sz w:val="21"/>
          <w:szCs w:val="21"/>
        </w:rPr>
        <w:t>1</w:t>
      </w:r>
      <w:r w:rsidRPr="00677DB0">
        <w:rPr>
          <w:rFonts w:ascii="SimSun" w:hAnsi="SimSun" w:hint="eastAsia"/>
          <w:sz w:val="21"/>
          <w:szCs w:val="21"/>
        </w:rPr>
        <w:t>个星期举行的</w:t>
      </w:r>
      <w:r w:rsidRPr="00677DB0">
        <w:rPr>
          <w:rFonts w:ascii="SimSun" w:hAnsi="SimSun"/>
          <w:sz w:val="21"/>
          <w:szCs w:val="21"/>
        </w:rPr>
        <w:t>PBC</w:t>
      </w:r>
      <w:r w:rsidRPr="00677DB0">
        <w:rPr>
          <w:rFonts w:ascii="SimSun" w:hAnsi="SimSun" w:hint="eastAsia"/>
          <w:sz w:val="21"/>
          <w:szCs w:val="21"/>
        </w:rPr>
        <w:t>第二十二届会议是在新会议厅召开的第一次会议。</w:t>
      </w:r>
      <w:r w:rsidRPr="00677DB0">
        <w:rPr>
          <w:rFonts w:ascii="SimSun" w:hAnsi="SimSun"/>
          <w:sz w:val="21"/>
          <w:szCs w:val="21"/>
        </w:rPr>
        <w:t>WIPO</w:t>
      </w:r>
      <w:r w:rsidRPr="00677DB0">
        <w:rPr>
          <w:rFonts w:ascii="SimSun" w:hAnsi="SimSun" w:hint="eastAsia"/>
          <w:sz w:val="21"/>
          <w:szCs w:val="21"/>
        </w:rPr>
        <w:t>建筑合同中完善的合同条款经证明对</w:t>
      </w:r>
      <w:r w:rsidRPr="00677DB0">
        <w:rPr>
          <w:rFonts w:ascii="SimSun" w:hAnsi="SimSun" w:cs="SimSun" w:hint="eastAsia"/>
          <w:sz w:val="21"/>
          <w:szCs w:val="21"/>
        </w:rPr>
        <w:t>本组织非常有益，</w:t>
      </w:r>
      <w:r w:rsidRPr="00677DB0">
        <w:rPr>
          <w:rFonts w:ascii="SimSun" w:hAnsi="SimSun" w:hint="eastAsia"/>
          <w:sz w:val="21"/>
          <w:szCs w:val="21"/>
        </w:rPr>
        <w:t>它们让秘书处不仅能够接管工地，而且将合同按照与前总承包商签订的合同最初定好的价格授予分包商。秘书处还回顾说，在所有建筑公司合同中均规定必须办理银行担保金，用于承担建筑交工后两年内发现的瑕疵的费用。它还回顾说，前任总承包商由于推迟交付新楼，向</w:t>
      </w:r>
      <w:r w:rsidRPr="00677DB0">
        <w:rPr>
          <w:rFonts w:ascii="SimSun" w:hAnsi="SimSun"/>
          <w:sz w:val="21"/>
          <w:szCs w:val="21"/>
        </w:rPr>
        <w:t>WIPO</w:t>
      </w:r>
      <w:r w:rsidRPr="00677DB0">
        <w:rPr>
          <w:rFonts w:ascii="SimSun" w:hAnsi="SimSun" w:hint="eastAsia"/>
          <w:sz w:val="21"/>
          <w:szCs w:val="21"/>
        </w:rPr>
        <w:t>支付了大约</w:t>
      </w:r>
      <w:r w:rsidRPr="00677DB0">
        <w:rPr>
          <w:rFonts w:ascii="SimSun" w:hAnsi="SimSun"/>
          <w:sz w:val="21"/>
          <w:szCs w:val="21"/>
        </w:rPr>
        <w:t>220</w:t>
      </w:r>
      <w:r w:rsidRPr="00677DB0">
        <w:rPr>
          <w:rFonts w:ascii="SimSun" w:hAnsi="SimSun" w:hint="eastAsia"/>
          <w:sz w:val="21"/>
          <w:szCs w:val="21"/>
        </w:rPr>
        <w:t>万</w:t>
      </w:r>
      <w:r w:rsidRPr="00677DB0">
        <w:rPr>
          <w:rFonts w:ascii="SimSun" w:hAnsi="SimSun" w:cs="SimSun" w:hint="eastAsia"/>
          <w:sz w:val="21"/>
          <w:szCs w:val="21"/>
        </w:rPr>
        <w:t>瑞郎的罚金。为了实施项目，应尽早寻求成员国批准额外的预算需求，以避免推迟为发票付款，这是这次汲取的一个良好经验，后</w:t>
      </w:r>
      <w:r w:rsidRPr="00677DB0">
        <w:rPr>
          <w:rFonts w:ascii="SimSun" w:hAnsi="SimSun" w:hint="eastAsia"/>
          <w:sz w:val="21"/>
          <w:szCs w:val="21"/>
        </w:rPr>
        <w:t>来</w:t>
      </w:r>
      <w:r w:rsidRPr="00677DB0">
        <w:rPr>
          <w:rFonts w:ascii="SimSun" w:hAnsi="SimSun" w:cs="SimSun" w:hint="eastAsia"/>
          <w:sz w:val="21"/>
          <w:szCs w:val="21"/>
        </w:rPr>
        <w:t>能够将</w:t>
      </w:r>
      <w:r w:rsidRPr="00677DB0">
        <w:rPr>
          <w:rFonts w:ascii="SimSun" w:hAnsi="SimSun"/>
          <w:sz w:val="21"/>
          <w:szCs w:val="21"/>
        </w:rPr>
        <w:t>120</w:t>
      </w:r>
      <w:r w:rsidRPr="00677DB0">
        <w:rPr>
          <w:rFonts w:ascii="SimSun" w:hAnsi="SimSun" w:hint="eastAsia"/>
          <w:sz w:val="21"/>
          <w:szCs w:val="21"/>
        </w:rPr>
        <w:t>万</w:t>
      </w:r>
      <w:r w:rsidRPr="00677DB0">
        <w:rPr>
          <w:rFonts w:ascii="SimSun" w:hAnsi="SimSun" w:cs="SimSun" w:hint="eastAsia"/>
          <w:sz w:val="21"/>
          <w:szCs w:val="21"/>
        </w:rPr>
        <w:t>瑞郎的剩余资金返回给</w:t>
      </w:r>
      <w:r w:rsidRPr="00677DB0">
        <w:rPr>
          <w:rFonts w:ascii="SimSun" w:hAnsi="SimSun"/>
          <w:sz w:val="21"/>
          <w:szCs w:val="21"/>
        </w:rPr>
        <w:t>WIPO</w:t>
      </w:r>
      <w:r w:rsidRPr="00677DB0">
        <w:rPr>
          <w:rFonts w:ascii="SimSun" w:hAnsi="SimSun" w:cs="SimSun" w:hint="eastAsia"/>
          <w:sz w:val="21"/>
          <w:szCs w:val="21"/>
        </w:rPr>
        <w:t>储备金也证明了这一点。</w:t>
      </w:r>
      <w:r w:rsidRPr="00677DB0">
        <w:rPr>
          <w:rFonts w:ascii="SimSun" w:hAnsi="SimSun" w:hint="eastAsia"/>
          <w:sz w:val="21"/>
          <w:szCs w:val="21"/>
        </w:rPr>
        <w:t>在施工过程中，秘书处考察了可以添加或修改程序和方法的多种情况，在一些情况下能够以很少的额外成本或者没有额外成本满足需求，并能够在适当的时机把秘书处、工程师或建筑师都没有也不可能预想到的增值特征考虑在内。关于哪些工作可以换种做法或提前做，秘书处特别提到了可以一开始就在更多合同中规定误工罚款，尤其是在与专业人员订立的合同中。建立了特设合同委员会开展合同审查，并设定了更高的门槛，以便内部能够尽早产生灵活性。此外，秘书处从一开始接手管理施工，就更加深入地审查一些专业人员的职能，以更加明确地澄清各自的职责和责任以及不同专家之间的交叉和依赖关系。秘书处指出，</w:t>
      </w:r>
      <w:r w:rsidRPr="00677DB0">
        <w:rPr>
          <w:rFonts w:ascii="SimSun" w:hAnsi="SimSun" w:cs="SimSun" w:hint="eastAsia"/>
          <w:sz w:val="21"/>
          <w:szCs w:val="21"/>
        </w:rPr>
        <w:t>文件</w:t>
      </w:r>
      <w:r w:rsidRPr="00677DB0">
        <w:rPr>
          <w:rFonts w:ascii="SimSun" w:hAnsi="SimSun"/>
          <w:sz w:val="21"/>
          <w:szCs w:val="21"/>
        </w:rPr>
        <w:t>WO/PBC/25/13</w:t>
      </w:r>
      <w:r w:rsidRPr="00677DB0">
        <w:rPr>
          <w:rFonts w:ascii="SimSun" w:hAnsi="SimSun" w:hint="eastAsia"/>
          <w:sz w:val="21"/>
          <w:szCs w:val="21"/>
        </w:rPr>
        <w:t>的附件一列出了自</w:t>
      </w:r>
      <w:r w:rsidRPr="00677DB0">
        <w:rPr>
          <w:rFonts w:ascii="SimSun" w:hAnsi="SimSun"/>
          <w:sz w:val="21"/>
          <w:szCs w:val="21"/>
        </w:rPr>
        <w:t>2006</w:t>
      </w:r>
      <w:r w:rsidRPr="00677DB0">
        <w:rPr>
          <w:rFonts w:ascii="SimSun" w:hAnsi="SimSun" w:hint="eastAsia"/>
          <w:sz w:val="21"/>
          <w:szCs w:val="21"/>
        </w:rPr>
        <w:t>年以来向</w:t>
      </w:r>
      <w:r w:rsidRPr="00677DB0">
        <w:rPr>
          <w:rFonts w:ascii="SimSun" w:hAnsi="SimSun"/>
          <w:sz w:val="21"/>
          <w:szCs w:val="21"/>
        </w:rPr>
        <w:t>PBC</w:t>
      </w:r>
      <w:r w:rsidRPr="00677DB0">
        <w:rPr>
          <w:rFonts w:ascii="SimSun" w:hAnsi="SimSun" w:hint="eastAsia"/>
          <w:sz w:val="21"/>
          <w:szCs w:val="21"/>
        </w:rPr>
        <w:t>和成员国大会提交的进展报告，附件二载有最新预算和支出情况分类细账。最后，秘书处希望表示感谢并用一句话评论该报告。</w:t>
      </w:r>
      <w:r w:rsidRPr="00677DB0">
        <w:rPr>
          <w:rFonts w:ascii="SimSun" w:hAnsi="SimSun" w:cs="SimSun" w:hint="eastAsia"/>
          <w:sz w:val="21"/>
          <w:szCs w:val="21"/>
        </w:rPr>
        <w:t>秘书处希望</w:t>
      </w:r>
      <w:r w:rsidRPr="00677DB0">
        <w:rPr>
          <w:rFonts w:ascii="SimSun" w:hAnsi="SimSun" w:hint="eastAsia"/>
          <w:sz w:val="21"/>
          <w:szCs w:val="21"/>
        </w:rPr>
        <w:t>代表</w:t>
      </w:r>
      <w:r w:rsidRPr="00677DB0">
        <w:rPr>
          <w:rFonts w:ascii="SimSun" w:hAnsi="SimSun" w:cs="SimSun" w:hint="eastAsia"/>
          <w:sz w:val="21"/>
          <w:szCs w:val="21"/>
        </w:rPr>
        <w:t>本组织</w:t>
      </w:r>
      <w:r w:rsidRPr="00677DB0">
        <w:rPr>
          <w:rFonts w:ascii="SimSun" w:hAnsi="SimSun" w:hint="eastAsia"/>
          <w:sz w:val="21"/>
          <w:szCs w:val="21"/>
        </w:rPr>
        <w:t>和总干事，在记录中加入对东道国、联邦、州和市当局的感谢，特别是瑞士常驻代表团的代表，在长达十年的工程期间在卓越的专业关系合作框架内本着良好意愿为本组织提供建议。最后，考虑到联合国兄弟实体在日内瓦或其他地方所承担的各种不同施工项目，秘书处确认，它定期收到请求并定期就主要的施工地点与日内瓦和其他地方具备联合国背景的许多机构分享经验，鉴于目前还有许多正在开展的建筑和翻修项目，它将继续这样做，特别是在</w:t>
      </w:r>
      <w:r w:rsidR="00710CEC">
        <w:rPr>
          <w:rFonts w:ascii="SimSun" w:hAnsi="SimSun" w:hint="eastAsia"/>
          <w:sz w:val="21"/>
          <w:szCs w:val="21"/>
        </w:rPr>
        <w:t>日内瓦</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墨西哥代表团</w:t>
      </w:r>
      <w:r w:rsidRPr="00677DB0">
        <w:rPr>
          <w:rFonts w:ascii="SimSun" w:hAnsi="SimSun" w:hint="eastAsia"/>
          <w:sz w:val="21"/>
          <w:szCs w:val="21"/>
        </w:rPr>
        <w:t>赞扬</w:t>
      </w:r>
      <w:r w:rsidRPr="00677DB0">
        <w:rPr>
          <w:rFonts w:ascii="SimSun" w:hAnsi="SimSun"/>
          <w:sz w:val="21"/>
          <w:szCs w:val="21"/>
        </w:rPr>
        <w:t>WIPO</w:t>
      </w:r>
      <w:r w:rsidRPr="00677DB0">
        <w:rPr>
          <w:rFonts w:ascii="SimSun" w:hAnsi="SimSun" w:hint="eastAsia"/>
          <w:sz w:val="21"/>
          <w:szCs w:val="21"/>
        </w:rPr>
        <w:t>无疑在这方面走过了漫长的道路并且通过处理各种不同的建筑项目获得了大量的经验。</w:t>
      </w:r>
      <w:r w:rsidRPr="00677DB0">
        <w:rPr>
          <w:rFonts w:ascii="SimSun" w:hAnsi="SimSun"/>
          <w:sz w:val="21"/>
          <w:szCs w:val="21"/>
        </w:rPr>
        <w:t>代表团</w:t>
      </w:r>
      <w:r w:rsidRPr="00677DB0">
        <w:rPr>
          <w:rFonts w:ascii="SimSun" w:hAnsi="SimSun" w:hint="eastAsia"/>
          <w:sz w:val="21"/>
          <w:szCs w:val="21"/>
        </w:rPr>
        <w:t>强调，联合国系统内各个不同的组织能够受益于</w:t>
      </w:r>
      <w:r w:rsidRPr="00677DB0">
        <w:rPr>
          <w:rFonts w:ascii="SimSun" w:hAnsi="SimSun"/>
          <w:sz w:val="21"/>
          <w:szCs w:val="21"/>
        </w:rPr>
        <w:t>WIPO</w:t>
      </w:r>
      <w:r w:rsidRPr="00677DB0">
        <w:rPr>
          <w:rFonts w:ascii="SimSun" w:hAnsi="SimSun" w:hint="eastAsia"/>
          <w:sz w:val="21"/>
          <w:szCs w:val="21"/>
        </w:rPr>
        <w:t>在主要基础设施和翻修项目方面的经验，</w:t>
      </w:r>
      <w:r w:rsidRPr="00677DB0">
        <w:rPr>
          <w:rFonts w:ascii="SimSun" w:hAnsi="SimSun"/>
          <w:sz w:val="21"/>
          <w:szCs w:val="21"/>
        </w:rPr>
        <w:t>WIPO</w:t>
      </w:r>
      <w:r w:rsidRPr="00677DB0">
        <w:rPr>
          <w:rFonts w:ascii="SimSun" w:hAnsi="SimSun" w:hint="eastAsia"/>
          <w:sz w:val="21"/>
          <w:szCs w:val="21"/>
        </w:rPr>
        <w:t>秘书处应当坚持与日内瓦负责规划阶段的主要项目</w:t>
      </w:r>
      <w:r>
        <w:rPr>
          <w:rFonts w:ascii="SimSun" w:hAnsi="SimSun" w:hint="eastAsia"/>
          <w:sz w:val="21"/>
          <w:szCs w:val="21"/>
        </w:rPr>
        <w:t>（</w:t>
      </w:r>
      <w:r w:rsidRPr="00677DB0">
        <w:rPr>
          <w:rFonts w:ascii="SimSun" w:hAnsi="SimSun" w:hint="eastAsia"/>
          <w:sz w:val="21"/>
          <w:szCs w:val="21"/>
        </w:rPr>
        <w:t>如，万国宫的战略遗产项目</w:t>
      </w:r>
      <w:r>
        <w:rPr>
          <w:rFonts w:ascii="SimSun" w:hAnsi="SimSun" w:hint="eastAsia"/>
          <w:sz w:val="21"/>
          <w:szCs w:val="21"/>
        </w:rPr>
        <w:t>）</w:t>
      </w:r>
      <w:r w:rsidRPr="00677DB0">
        <w:rPr>
          <w:rFonts w:ascii="SimSun" w:hAnsi="SimSun" w:hint="eastAsia"/>
          <w:sz w:val="21"/>
          <w:szCs w:val="21"/>
        </w:rPr>
        <w:t>的机构之间进行对话，以避免另一个组织陷入</w:t>
      </w:r>
      <w:r w:rsidRPr="00677DB0">
        <w:rPr>
          <w:rFonts w:ascii="SimSun" w:hAnsi="SimSun"/>
          <w:sz w:val="21"/>
          <w:szCs w:val="21"/>
        </w:rPr>
        <w:t>WIPO</w:t>
      </w:r>
      <w:r w:rsidRPr="00677DB0">
        <w:rPr>
          <w:rFonts w:ascii="SimSun" w:hAnsi="SimSun" w:hint="eastAsia"/>
          <w:sz w:val="21"/>
          <w:szCs w:val="21"/>
        </w:rPr>
        <w:t>过去曾经陷入过的陷阱。</w:t>
      </w:r>
      <w:r w:rsidRPr="00677DB0">
        <w:rPr>
          <w:rFonts w:ascii="SimSun" w:hAnsi="SimSun"/>
          <w:sz w:val="21"/>
          <w:szCs w:val="21"/>
        </w:rPr>
        <w:t>代表团祝贺秘书处</w:t>
      </w:r>
      <w:r w:rsidRPr="00677DB0">
        <w:rPr>
          <w:rFonts w:ascii="SimSun" w:hAnsi="SimSun" w:hint="eastAsia"/>
          <w:sz w:val="21"/>
          <w:szCs w:val="21"/>
        </w:rPr>
        <w:t>在项目结束时与合同商进行谈判，以及将核定资金中的未支出部分返还给</w:t>
      </w:r>
      <w:r w:rsidRPr="00677DB0">
        <w:rPr>
          <w:rFonts w:ascii="SimSun" w:hAnsi="SimSun" w:cs="SimSun" w:hint="eastAsia"/>
          <w:sz w:val="21"/>
          <w:szCs w:val="21"/>
        </w:rPr>
        <w:t>本组织的储备金</w:t>
      </w:r>
      <w:r w:rsidRPr="00677DB0">
        <w:rPr>
          <w:rFonts w:ascii="SimSun" w:hAnsi="SimSun" w:hint="eastAsia"/>
          <w:sz w:val="21"/>
          <w:szCs w:val="21"/>
        </w:rPr>
        <w:t>。</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加拿大代表团感谢秘书处</w:t>
      </w:r>
      <w:r w:rsidRPr="00677DB0">
        <w:rPr>
          <w:rFonts w:ascii="SimSun" w:hAnsi="SimSun" w:hint="eastAsia"/>
          <w:sz w:val="21"/>
          <w:szCs w:val="21"/>
        </w:rPr>
        <w:t>编拟最后报告，并敦促其与联合国范围内的其他机构分享它所取得的经验，从而使该经验能够适用于其他类似项目。</w:t>
      </w:r>
      <w:r w:rsidRPr="00677DB0">
        <w:rPr>
          <w:rFonts w:ascii="SimSun" w:hAnsi="SimSun"/>
          <w:sz w:val="21"/>
          <w:szCs w:val="21"/>
        </w:rPr>
        <w:t>代表团</w:t>
      </w:r>
      <w:r w:rsidRPr="00677DB0">
        <w:rPr>
          <w:rFonts w:ascii="SimSun" w:hAnsi="SimSun" w:hint="eastAsia"/>
          <w:sz w:val="21"/>
          <w:szCs w:val="21"/>
        </w:rPr>
        <w:t>问为什么必须更换新楼底层的玻璃。</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法国代表团</w:t>
      </w:r>
      <w:r w:rsidRPr="00677DB0">
        <w:rPr>
          <w:rFonts w:ascii="SimSun" w:hAnsi="SimSun" w:hint="eastAsia"/>
          <w:sz w:val="21"/>
          <w:szCs w:val="21"/>
        </w:rPr>
        <w:t>对最后报告表示满意，并祝贺</w:t>
      </w:r>
      <w:r w:rsidRPr="00677DB0">
        <w:rPr>
          <w:rFonts w:ascii="SimSun" w:hAnsi="SimSun"/>
          <w:sz w:val="21"/>
          <w:szCs w:val="21"/>
        </w:rPr>
        <w:t>秘书处</w:t>
      </w:r>
      <w:r w:rsidRPr="00677DB0">
        <w:rPr>
          <w:rFonts w:ascii="SimSun" w:hAnsi="SimSun" w:hint="eastAsia"/>
          <w:sz w:val="21"/>
          <w:szCs w:val="21"/>
        </w:rPr>
        <w:t>指导这些项目取得了今天所看到的卓越成果。它还对秘书处与其他组织分享汲取的经验这一举措表示满意。</w:t>
      </w:r>
      <w:r w:rsidRPr="00677DB0">
        <w:rPr>
          <w:rFonts w:ascii="SimSun" w:hAnsi="SimSun"/>
          <w:sz w:val="21"/>
          <w:szCs w:val="21"/>
        </w:rPr>
        <w:t>代表团</w:t>
      </w:r>
      <w:r w:rsidRPr="00677DB0">
        <w:rPr>
          <w:rFonts w:ascii="SimSun" w:hAnsi="SimSun" w:hint="eastAsia"/>
          <w:sz w:val="21"/>
          <w:szCs w:val="21"/>
        </w:rPr>
        <w:t>问，在新会议厅的租金方面已经采取或者可能采取哪些措施，因为先前的文件里提到过此类租赁。</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在回答</w:t>
      </w:r>
      <w:r w:rsidRPr="00677DB0">
        <w:rPr>
          <w:rFonts w:ascii="SimSun" w:hAnsi="SimSun" w:cs="SimSun" w:hint="eastAsia"/>
          <w:sz w:val="21"/>
          <w:szCs w:val="21"/>
        </w:rPr>
        <w:t>加拿大代表团</w:t>
      </w:r>
      <w:r w:rsidRPr="00677DB0">
        <w:rPr>
          <w:rFonts w:ascii="SimSun" w:hAnsi="SimSun"/>
          <w:sz w:val="21"/>
          <w:szCs w:val="21"/>
        </w:rPr>
        <w:t>关</w:t>
      </w:r>
      <w:r w:rsidRPr="00677DB0">
        <w:rPr>
          <w:rFonts w:ascii="SimSun" w:hAnsi="SimSun" w:hint="eastAsia"/>
          <w:sz w:val="21"/>
          <w:szCs w:val="21"/>
        </w:rPr>
        <w:t>于更换新楼底层玻璃</w:t>
      </w:r>
      <w:r w:rsidRPr="00677DB0">
        <w:rPr>
          <w:rFonts w:ascii="SimSun" w:hAnsi="SimSun"/>
          <w:sz w:val="21"/>
          <w:szCs w:val="21"/>
        </w:rPr>
        <w:t>的问题时</w:t>
      </w:r>
      <w:r w:rsidRPr="00677DB0">
        <w:rPr>
          <w:rFonts w:ascii="SimSun" w:hAnsi="SimSun" w:hint="eastAsia"/>
          <w:sz w:val="21"/>
          <w:szCs w:val="21"/>
        </w:rPr>
        <w:t>，</w:t>
      </w:r>
      <w:r w:rsidRPr="00677DB0">
        <w:rPr>
          <w:rFonts w:ascii="SimSun" w:hAnsi="SimSun"/>
          <w:sz w:val="21"/>
          <w:szCs w:val="21"/>
        </w:rPr>
        <w:t>秘书处</w:t>
      </w:r>
      <w:r w:rsidRPr="00677DB0">
        <w:rPr>
          <w:rFonts w:ascii="SimSun" w:hAnsi="SimSun" w:hint="eastAsia"/>
          <w:sz w:val="21"/>
          <w:szCs w:val="21"/>
        </w:rPr>
        <w:t>指出，早期阶段就发现存在特定瑕疵，在终止了与前任总承包商的合同之后，由秘书处直接负责进行处理，所用经费完全来自前从总承包商那里保留的资金。在回答法国代表团关于会议厅租赁的问题时，</w:t>
      </w:r>
      <w:r w:rsidRPr="00677DB0">
        <w:rPr>
          <w:rFonts w:ascii="SimSun" w:hAnsi="SimSun"/>
          <w:sz w:val="21"/>
          <w:szCs w:val="21"/>
        </w:rPr>
        <w:t>秘书处确认</w:t>
      </w:r>
      <w:r w:rsidRPr="00677DB0">
        <w:rPr>
          <w:rFonts w:ascii="SimSun" w:hAnsi="SimSun" w:hint="eastAsia"/>
          <w:sz w:val="21"/>
          <w:szCs w:val="21"/>
        </w:rPr>
        <w:t>，会议厅出租过几次，但是指出，需求有时候超出了供给。秘书处指出，</w:t>
      </w:r>
      <w:r w:rsidRPr="00677DB0">
        <w:rPr>
          <w:rFonts w:ascii="SimSun" w:hAnsi="SimSun"/>
          <w:sz w:val="21"/>
          <w:szCs w:val="21"/>
        </w:rPr>
        <w:t>WIPO</w:t>
      </w:r>
      <w:r w:rsidRPr="00677DB0">
        <w:rPr>
          <w:rFonts w:ascii="SimSun" w:hAnsi="SimSun" w:hint="eastAsia"/>
          <w:sz w:val="21"/>
          <w:szCs w:val="21"/>
        </w:rPr>
        <w:t>建筑设施也可用于诸如国家日的庆祝活动或其他的政府请求，根据具体情况，可收取租金或者不收取租金。</w:t>
      </w:r>
      <w:r w:rsidR="000709F1">
        <w:rPr>
          <w:rFonts w:ascii="SimSun" w:hAnsi="SimSun" w:hint="eastAsia"/>
          <w:sz w:val="21"/>
          <w:szCs w:val="21"/>
        </w:rPr>
        <w:t>有时，</w:t>
      </w:r>
      <w:r w:rsidRPr="00677DB0">
        <w:rPr>
          <w:rFonts w:ascii="SimSun" w:hAnsi="SimSun" w:hint="eastAsia"/>
          <w:sz w:val="21"/>
          <w:szCs w:val="21"/>
        </w:rPr>
        <w:t>如何支付此类租赁的实际支出是秘书处的巨大挑战。</w:t>
      </w:r>
      <w:r w:rsidRPr="00677DB0">
        <w:rPr>
          <w:rFonts w:ascii="SimSun" w:hAnsi="SimSun"/>
          <w:sz w:val="21"/>
          <w:szCs w:val="21"/>
        </w:rPr>
        <w:t>秘书处</w:t>
      </w:r>
      <w:r w:rsidRPr="00677DB0">
        <w:rPr>
          <w:rFonts w:ascii="SimSun" w:hAnsi="SimSun" w:hint="eastAsia"/>
          <w:sz w:val="21"/>
          <w:szCs w:val="21"/>
        </w:rPr>
        <w:t>指出，</w:t>
      </w:r>
      <w:r w:rsidRPr="00677DB0">
        <w:rPr>
          <w:rFonts w:ascii="SimSun" w:hAnsi="SimSun"/>
          <w:sz w:val="21"/>
          <w:szCs w:val="21"/>
        </w:rPr>
        <w:t>2015年</w:t>
      </w:r>
      <w:r w:rsidRPr="00677DB0">
        <w:rPr>
          <w:rFonts w:ascii="SimSun" w:hAnsi="SimSun" w:hint="eastAsia"/>
          <w:sz w:val="21"/>
          <w:szCs w:val="21"/>
        </w:rPr>
        <w:t>提供了良好的经验，汲取的相关经验将用于会议厅的租赁方面。</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见没有代表团继续发表评论意见，</w:t>
      </w:r>
      <w:r w:rsidRPr="00677DB0">
        <w:rPr>
          <w:rFonts w:ascii="SimSun" w:hAnsi="SimSun"/>
          <w:sz w:val="21"/>
          <w:szCs w:val="21"/>
        </w:rPr>
        <w:t>主席</w:t>
      </w:r>
      <w:r w:rsidRPr="00677DB0">
        <w:rPr>
          <w:rFonts w:ascii="SimSun" w:hAnsi="SimSun" w:hint="eastAsia"/>
          <w:sz w:val="21"/>
          <w:szCs w:val="21"/>
        </w:rPr>
        <w:t>宣读建议的决定，该决定获得通过。</w:t>
      </w:r>
    </w:p>
    <w:p w:rsidR="00BB4B77" w:rsidRPr="00677DB0" w:rsidRDefault="00BB4B77" w:rsidP="005E447F">
      <w:pPr>
        <w:pStyle w:val="ONUME"/>
        <w:tabs>
          <w:tab w:val="clear" w:pos="567"/>
        </w:tabs>
        <w:overflowPunct w:val="0"/>
        <w:spacing w:afterLines="50" w:after="120" w:line="340" w:lineRule="atLeast"/>
        <w:ind w:left="567"/>
        <w:jc w:val="both"/>
        <w:rPr>
          <w:rFonts w:ascii="SimSun" w:hAnsi="SimSun"/>
          <w:sz w:val="21"/>
          <w:szCs w:val="21"/>
        </w:rPr>
      </w:pPr>
      <w:r w:rsidRPr="00677DB0">
        <w:rPr>
          <w:rFonts w:ascii="SimSun" w:hAnsi="SimSun" w:hint="eastAsia"/>
          <w:sz w:val="21"/>
          <w:szCs w:val="21"/>
        </w:rPr>
        <w:t>计划和预算委员会</w:t>
      </w:r>
      <w:r>
        <w:rPr>
          <w:rFonts w:ascii="SimSun" w:hAnsi="SimSun" w:hint="eastAsia"/>
          <w:sz w:val="21"/>
          <w:szCs w:val="21"/>
        </w:rPr>
        <w:t>（</w:t>
      </w:r>
      <w:r w:rsidRPr="00677DB0">
        <w:rPr>
          <w:rFonts w:ascii="SimSun" w:hAnsi="SimSun"/>
          <w:sz w:val="21"/>
          <w:szCs w:val="21"/>
        </w:rPr>
        <w:t>PBC</w:t>
      </w:r>
      <w:r>
        <w:rPr>
          <w:rFonts w:ascii="SimSun" w:hAnsi="SimSun" w:hint="eastAsia"/>
          <w:sz w:val="21"/>
          <w:szCs w:val="21"/>
        </w:rPr>
        <w:t>）</w:t>
      </w:r>
      <w:r w:rsidRPr="00677DB0">
        <w:rPr>
          <w:rFonts w:ascii="SimSun" w:hAnsi="SimSun" w:hint="eastAsia"/>
          <w:sz w:val="21"/>
          <w:szCs w:val="21"/>
        </w:rPr>
        <w:t>注意到文件</w:t>
      </w:r>
      <w:r w:rsidRPr="00677DB0">
        <w:rPr>
          <w:rFonts w:ascii="SimSun" w:hAnsi="SimSun"/>
          <w:sz w:val="21"/>
          <w:szCs w:val="21"/>
        </w:rPr>
        <w:t>WO/PBC/25/13</w:t>
      </w:r>
      <w:r w:rsidRPr="00677DB0">
        <w:rPr>
          <w:rFonts w:ascii="SimSun" w:hAnsi="SimSun" w:hint="eastAsia"/>
          <w:sz w:val="21"/>
          <w:szCs w:val="21"/>
        </w:rPr>
        <w:t>的内容，包括按第</w:t>
      </w:r>
      <w:r w:rsidRPr="00677DB0">
        <w:rPr>
          <w:rFonts w:ascii="SimSun" w:hAnsi="SimSun"/>
          <w:sz w:val="21"/>
          <w:szCs w:val="21"/>
        </w:rPr>
        <w:t>4</w:t>
      </w:r>
      <w:r w:rsidRPr="00677DB0">
        <w:rPr>
          <w:rFonts w:ascii="SimSun" w:hAnsi="SimSun" w:hint="eastAsia"/>
          <w:sz w:val="21"/>
          <w:szCs w:val="21"/>
        </w:rPr>
        <w:t>段和第</w:t>
      </w:r>
      <w:r w:rsidRPr="00677DB0">
        <w:rPr>
          <w:rFonts w:ascii="SimSun" w:hAnsi="SimSun"/>
          <w:sz w:val="21"/>
          <w:szCs w:val="21"/>
        </w:rPr>
        <w:t>5</w:t>
      </w:r>
      <w:r w:rsidRPr="00677DB0">
        <w:rPr>
          <w:rFonts w:ascii="SimSun" w:hAnsi="SimSun" w:hint="eastAsia"/>
          <w:sz w:val="21"/>
          <w:szCs w:val="21"/>
        </w:rPr>
        <w:t>段所述，将最后未支项目余额返还本组织储备金。</w:t>
      </w:r>
    </w:p>
    <w:p w:rsidR="00BB4B77" w:rsidRPr="00514201" w:rsidRDefault="00BB4B77" w:rsidP="00BB4B77">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48" w:name="_Toc461617109"/>
      <w:bookmarkStart w:id="49" w:name="_Toc463191069"/>
      <w:r w:rsidRPr="00514201">
        <w:rPr>
          <w:rFonts w:ascii="SimHei" w:eastAsia="SimHei" w:hAnsi="SimHei" w:hint="eastAsia"/>
          <w:b w:val="0"/>
          <w:sz w:val="21"/>
          <w:szCs w:val="21"/>
        </w:rPr>
        <w:t>议程第</w:t>
      </w:r>
      <w:r w:rsidRPr="00514201">
        <w:rPr>
          <w:rFonts w:ascii="SimHei" w:eastAsia="SimHei" w:hAnsi="SimHei"/>
          <w:b w:val="0"/>
          <w:sz w:val="21"/>
          <w:szCs w:val="21"/>
        </w:rPr>
        <w:t>20</w:t>
      </w:r>
      <w:r w:rsidRPr="00514201">
        <w:rPr>
          <w:rFonts w:ascii="SimHei" w:eastAsia="SimHei" w:hAnsi="SimHei" w:hint="eastAsia"/>
          <w:b w:val="0"/>
          <w:sz w:val="21"/>
          <w:szCs w:val="21"/>
        </w:rPr>
        <w:t>项</w:t>
      </w:r>
      <w:r w:rsidRPr="00514201">
        <w:rPr>
          <w:rFonts w:ascii="SimHei" w:eastAsia="SimHei" w:hAnsi="SimHei"/>
          <w:b w:val="0"/>
          <w:sz w:val="21"/>
          <w:szCs w:val="21"/>
        </w:rPr>
        <w:tab/>
      </w:r>
      <w:bookmarkEnd w:id="48"/>
      <w:r w:rsidRPr="00514201">
        <w:rPr>
          <w:rFonts w:ascii="SimHei" w:eastAsia="SimHei" w:hAnsi="SimHei" w:hint="eastAsia"/>
          <w:b w:val="0"/>
          <w:sz w:val="21"/>
          <w:szCs w:val="21"/>
        </w:rPr>
        <w:t>在</w:t>
      </w:r>
      <w:r w:rsidRPr="00514201">
        <w:rPr>
          <w:rFonts w:ascii="SimHei" w:eastAsia="SimHei" w:hAnsi="SimHei"/>
          <w:b w:val="0"/>
          <w:sz w:val="21"/>
          <w:szCs w:val="21"/>
        </w:rPr>
        <w:t>WIPO</w:t>
      </w:r>
      <w:r w:rsidRPr="00514201">
        <w:rPr>
          <w:rFonts w:ascii="SimHei" w:eastAsia="SimHei" w:hAnsi="SimHei" w:hint="eastAsia"/>
          <w:b w:val="0"/>
          <w:sz w:val="21"/>
          <w:szCs w:val="21"/>
        </w:rPr>
        <w:t>采用企业资源规划（</w:t>
      </w:r>
      <w:r w:rsidRPr="00514201">
        <w:rPr>
          <w:rFonts w:ascii="SimHei" w:eastAsia="SimHei" w:hAnsi="SimHei"/>
          <w:b w:val="0"/>
          <w:sz w:val="21"/>
          <w:szCs w:val="21"/>
        </w:rPr>
        <w:t>ERP</w:t>
      </w:r>
      <w:r w:rsidRPr="00514201">
        <w:rPr>
          <w:rFonts w:ascii="SimHei" w:eastAsia="SimHei" w:hAnsi="SimHei" w:hint="eastAsia"/>
          <w:b w:val="0"/>
          <w:sz w:val="21"/>
          <w:szCs w:val="21"/>
        </w:rPr>
        <w:t>）系统的进展报告</w:t>
      </w:r>
      <w:bookmarkEnd w:id="49"/>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讨论依据文件WO/PBC/25/14</w:t>
      </w:r>
      <w:r w:rsidRPr="00677DB0">
        <w:rPr>
          <w:rFonts w:ascii="SimSun" w:hAnsi="SimSun" w:hint="eastAsia"/>
          <w:sz w:val="21"/>
          <w:szCs w:val="21"/>
        </w:rPr>
        <w:t>进行。</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w:t>
      </w:r>
      <w:r w:rsidRPr="00677DB0">
        <w:rPr>
          <w:rFonts w:ascii="SimSun" w:hAnsi="SimSun" w:hint="eastAsia"/>
          <w:sz w:val="21"/>
          <w:szCs w:val="21"/>
        </w:rPr>
        <w:t>宣布开始讨论议程第20项，并</w:t>
      </w:r>
      <w:r w:rsidRPr="00677DB0">
        <w:rPr>
          <w:rFonts w:ascii="SimSun" w:hAnsi="SimSun"/>
          <w:sz w:val="21"/>
          <w:szCs w:val="21"/>
        </w:rPr>
        <w:t>解释说，</w:t>
      </w:r>
      <w:r w:rsidRPr="00677DB0">
        <w:rPr>
          <w:rFonts w:ascii="SimSun" w:hAnsi="SimSun" w:hint="eastAsia"/>
          <w:sz w:val="21"/>
          <w:szCs w:val="21"/>
        </w:rPr>
        <w:t>该议程项目下审议的</w:t>
      </w:r>
      <w:r w:rsidRPr="00677DB0">
        <w:rPr>
          <w:rFonts w:ascii="SimSun" w:hAnsi="SimSun"/>
          <w:sz w:val="21"/>
          <w:szCs w:val="21"/>
        </w:rPr>
        <w:t>文件</w:t>
      </w:r>
      <w:r w:rsidRPr="00677DB0">
        <w:rPr>
          <w:rFonts w:ascii="SimSun" w:hAnsi="SimSun" w:hint="eastAsia"/>
          <w:sz w:val="21"/>
          <w:szCs w:val="21"/>
        </w:rPr>
        <w:t>对先前已提交给计划和预算委员会的进展报告形成了补充，向成员国通报了在</w:t>
      </w:r>
      <w:r w:rsidRPr="00677DB0">
        <w:rPr>
          <w:rFonts w:ascii="SimSun" w:hAnsi="SimSun"/>
          <w:sz w:val="21"/>
          <w:szCs w:val="21"/>
        </w:rPr>
        <w:t>ERP</w:t>
      </w:r>
      <w:r w:rsidRPr="00677DB0">
        <w:rPr>
          <w:rFonts w:ascii="SimSun" w:hAnsi="SimSun" w:hint="eastAsia"/>
          <w:sz w:val="21"/>
          <w:szCs w:val="21"/>
        </w:rPr>
        <w:t>项目组合下取得的进展、实现的预算使用最新情况。为便于PBC了解情况，</w:t>
      </w:r>
      <w:r w:rsidRPr="00677DB0">
        <w:rPr>
          <w:rFonts w:ascii="SimSun" w:hAnsi="SimSun"/>
          <w:sz w:val="21"/>
          <w:szCs w:val="21"/>
        </w:rPr>
        <w:t>秘书处希望</w:t>
      </w:r>
      <w:r w:rsidRPr="00677DB0">
        <w:rPr>
          <w:rFonts w:ascii="SimSun" w:hAnsi="SimSun" w:hint="eastAsia"/>
          <w:sz w:val="21"/>
          <w:szCs w:val="21"/>
        </w:rPr>
        <w:t>借此机会强调进展报告的一些关键方面，首先和最重要的是截至2017年5月31日</w:t>
      </w:r>
      <w:r w:rsidRPr="00677DB0">
        <w:rPr>
          <w:rFonts w:ascii="SimSun" w:hAnsi="SimSun"/>
          <w:sz w:val="21"/>
          <w:szCs w:val="21"/>
        </w:rPr>
        <w:t>在核准的预算内完成该</w:t>
      </w:r>
      <w:r w:rsidRPr="00677DB0">
        <w:rPr>
          <w:rFonts w:ascii="SimSun" w:hAnsi="SimSun" w:hint="eastAsia"/>
          <w:sz w:val="21"/>
          <w:szCs w:val="21"/>
        </w:rPr>
        <w:t>组合。而且，根据估计，到2016年底，该组合将使用</w:t>
      </w:r>
      <w:r w:rsidRPr="00677DB0">
        <w:rPr>
          <w:rFonts w:ascii="SimSun" w:hAnsi="SimSun" w:cs="SimSun" w:hint="eastAsia"/>
          <w:sz w:val="21"/>
          <w:szCs w:val="21"/>
        </w:rPr>
        <w:t>成员国</w:t>
      </w:r>
      <w:r w:rsidRPr="00677DB0">
        <w:rPr>
          <w:rFonts w:ascii="SimSun" w:hAnsi="SimSun" w:hint="eastAsia"/>
          <w:sz w:val="21"/>
          <w:szCs w:val="21"/>
        </w:rPr>
        <w:t>核准的大约2</w:t>
      </w:r>
      <w:r w:rsidRPr="00677DB0">
        <w:rPr>
          <w:rFonts w:ascii="SimSun" w:hAnsi="SimSun"/>
          <w:sz w:val="21"/>
          <w:szCs w:val="21"/>
        </w:rPr>
        <w:t>,</w:t>
      </w:r>
      <w:r w:rsidRPr="00677DB0">
        <w:rPr>
          <w:rFonts w:ascii="SimSun" w:hAnsi="SimSun" w:hint="eastAsia"/>
          <w:sz w:val="21"/>
          <w:szCs w:val="21"/>
        </w:rPr>
        <w:t>500万瑞郎预算中的大约1</w:t>
      </w:r>
      <w:r w:rsidRPr="00677DB0">
        <w:rPr>
          <w:rFonts w:ascii="SimSun" w:hAnsi="SimSun"/>
          <w:sz w:val="21"/>
          <w:szCs w:val="21"/>
        </w:rPr>
        <w:t>,</w:t>
      </w:r>
      <w:r w:rsidRPr="00677DB0">
        <w:rPr>
          <w:rFonts w:ascii="SimSun" w:hAnsi="SimSun" w:hint="eastAsia"/>
          <w:sz w:val="21"/>
          <w:szCs w:val="21"/>
        </w:rPr>
        <w:t>960万瑞郎。项目总体上将于2017年实施完成，这完全符合向PBC提交的最后进展报告。</w:t>
      </w:r>
      <w:r w:rsidRPr="00677DB0">
        <w:rPr>
          <w:rFonts w:ascii="SimSun" w:hAnsi="SimSun"/>
          <w:sz w:val="21"/>
          <w:szCs w:val="21"/>
        </w:rPr>
        <w:t>秘书处</w:t>
      </w:r>
      <w:r w:rsidRPr="00677DB0">
        <w:rPr>
          <w:rFonts w:ascii="SimSun" w:hAnsi="SimSun" w:hint="eastAsia"/>
          <w:sz w:val="21"/>
          <w:szCs w:val="21"/>
        </w:rPr>
        <w:t>继续说，一些项目刚刚开始进行，已经对它们采取措施，以减缓可能影响项目组合总体完成时间表的风险。</w:t>
      </w:r>
      <w:r w:rsidRPr="00677DB0">
        <w:rPr>
          <w:rFonts w:ascii="SimSun" w:hAnsi="SimSun" w:cs="SimSun" w:hint="eastAsia"/>
          <w:sz w:val="21"/>
          <w:szCs w:val="21"/>
        </w:rPr>
        <w:t>秘书处</w:t>
      </w:r>
      <w:r w:rsidRPr="00677DB0">
        <w:rPr>
          <w:rFonts w:ascii="SimSun" w:hAnsi="SimSun" w:hint="eastAsia"/>
          <w:sz w:val="21"/>
          <w:szCs w:val="21"/>
        </w:rPr>
        <w:t>补充说，为了确保在剩下的时间内交付最大化的价值，对于有可能在2017年无法完成的项目，正在评估、重新规划和重新界定范围。</w:t>
      </w:r>
      <w:r w:rsidRPr="00677DB0">
        <w:rPr>
          <w:rFonts w:ascii="SimSun" w:hAnsi="SimSun"/>
          <w:sz w:val="21"/>
          <w:szCs w:val="21"/>
        </w:rPr>
        <w:t>秘书处补充说</w:t>
      </w:r>
      <w:r w:rsidRPr="00677DB0">
        <w:rPr>
          <w:rFonts w:ascii="SimSun" w:hAnsi="SimSun" w:hint="eastAsia"/>
          <w:sz w:val="21"/>
          <w:szCs w:val="21"/>
        </w:rPr>
        <w:t>，正在根据WIPO风险管理程序和系统，积极管理该组合以及每个项目的风险。</w:t>
      </w:r>
      <w:r w:rsidRPr="00677DB0">
        <w:rPr>
          <w:rFonts w:ascii="SimSun" w:hAnsi="SimSun"/>
          <w:sz w:val="21"/>
          <w:szCs w:val="21"/>
        </w:rPr>
        <w:t>秘书处回顾</w:t>
      </w:r>
      <w:r w:rsidRPr="00677DB0">
        <w:rPr>
          <w:rFonts w:ascii="SimSun" w:hAnsi="SimSun" w:hint="eastAsia"/>
          <w:sz w:val="21"/>
          <w:szCs w:val="21"/>
        </w:rPr>
        <w:t>，在该组合的时限内，前面已经开展独立审定和核查活动。夏季进行了第二次独立审定和核查活动，预计将从这次研究中获得建议。秘书处相信它将成功地完成该组合和剩下的工作。</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秘书处补充说</w:t>
      </w:r>
      <w:r w:rsidRPr="00677DB0">
        <w:rPr>
          <w:rFonts w:ascii="SimSun" w:hAnsi="SimSun" w:hint="eastAsia"/>
          <w:sz w:val="21"/>
          <w:szCs w:val="21"/>
        </w:rPr>
        <w:t>，该组合在上一轮里接受了</w:t>
      </w:r>
      <w:r w:rsidRPr="00677DB0">
        <w:rPr>
          <w:rFonts w:ascii="SimSun" w:hAnsi="SimSun" w:cs="SimSun" w:hint="eastAsia"/>
          <w:sz w:val="21"/>
          <w:szCs w:val="21"/>
        </w:rPr>
        <w:t>外部审计员的</w:t>
      </w:r>
      <w:r w:rsidR="006F6D4D">
        <w:rPr>
          <w:rFonts w:ascii="SimSun" w:hAnsi="SimSun" w:hint="eastAsia"/>
          <w:sz w:val="21"/>
          <w:szCs w:val="21"/>
        </w:rPr>
        <w:t>绩效</w:t>
      </w:r>
      <w:r w:rsidRPr="00677DB0">
        <w:rPr>
          <w:rFonts w:ascii="SimSun" w:hAnsi="SimSun" w:hint="eastAsia"/>
          <w:sz w:val="21"/>
          <w:szCs w:val="21"/>
        </w:rPr>
        <w:t>审计。共提出了9条审计</w:t>
      </w:r>
      <w:r w:rsidRPr="00677DB0">
        <w:rPr>
          <w:rFonts w:ascii="SimSun" w:hAnsi="SimSun"/>
          <w:sz w:val="21"/>
          <w:szCs w:val="21"/>
        </w:rPr>
        <w:t>建议</w:t>
      </w:r>
      <w:r w:rsidRPr="00677DB0">
        <w:rPr>
          <w:rFonts w:ascii="SimSun" w:hAnsi="SimSun" w:hint="eastAsia"/>
          <w:sz w:val="21"/>
          <w:szCs w:val="21"/>
        </w:rPr>
        <w:t>。已经针对所有建议采取行动，其中5条建议已经被</w:t>
      </w:r>
      <w:r w:rsidRPr="00677DB0">
        <w:rPr>
          <w:rFonts w:ascii="SimSun" w:hAnsi="SimSun" w:cs="SimSun" w:hint="eastAsia"/>
          <w:sz w:val="21"/>
          <w:szCs w:val="21"/>
        </w:rPr>
        <w:t>外聘审计员</w:t>
      </w:r>
      <w:r w:rsidRPr="00677DB0">
        <w:rPr>
          <w:rFonts w:ascii="SimSun" w:hAnsi="SimSun" w:hint="eastAsia"/>
          <w:sz w:val="21"/>
          <w:szCs w:val="21"/>
        </w:rPr>
        <w:t>评估为已经结束和得到落实，还有4条建议需要评估和完成。</w:t>
      </w:r>
      <w:r w:rsidRPr="00677DB0">
        <w:rPr>
          <w:rFonts w:ascii="SimSun" w:hAnsi="SimSun"/>
          <w:sz w:val="21"/>
          <w:szCs w:val="21"/>
        </w:rPr>
        <w:t>秘书处补充说</w:t>
      </w:r>
      <w:r w:rsidRPr="00677DB0">
        <w:rPr>
          <w:rFonts w:ascii="SimSun" w:hAnsi="SimSun" w:hint="eastAsia"/>
          <w:sz w:val="21"/>
          <w:szCs w:val="21"/>
        </w:rPr>
        <w:t>，最近提供了有关这些建议的最新情况。</w:t>
      </w:r>
      <w:r w:rsidRPr="00677DB0">
        <w:rPr>
          <w:rFonts w:ascii="SimSun" w:hAnsi="SimSun"/>
          <w:sz w:val="21"/>
          <w:szCs w:val="21"/>
        </w:rPr>
        <w:t>秘书处明确指出</w:t>
      </w:r>
      <w:r w:rsidRPr="00677DB0">
        <w:rPr>
          <w:rFonts w:ascii="SimSun" w:hAnsi="SimSun" w:hint="eastAsia"/>
          <w:sz w:val="21"/>
          <w:szCs w:val="21"/>
        </w:rPr>
        <w:t>，自从上一次报告以来，作为</w:t>
      </w:r>
      <w:r w:rsidRPr="00677DB0">
        <w:rPr>
          <w:rFonts w:ascii="SimSun" w:hAnsi="SimSun" w:cs="SimSun" w:hint="eastAsia"/>
          <w:sz w:val="21"/>
          <w:szCs w:val="21"/>
        </w:rPr>
        <w:t>外聘审计员的建议</w:t>
      </w:r>
      <w:r w:rsidRPr="00677DB0">
        <w:rPr>
          <w:rFonts w:ascii="SimSun" w:hAnsi="SimSun" w:hint="eastAsia"/>
          <w:sz w:val="21"/>
          <w:szCs w:val="21"/>
        </w:rPr>
        <w:t>对象之一的厂商</w:t>
      </w:r>
      <w:r w:rsidR="006F6D4D">
        <w:rPr>
          <w:rFonts w:ascii="SimSun" w:hAnsi="SimSun" w:hint="eastAsia"/>
          <w:sz w:val="21"/>
          <w:szCs w:val="21"/>
        </w:rPr>
        <w:t>绩效</w:t>
      </w:r>
      <w:r w:rsidRPr="00677DB0">
        <w:rPr>
          <w:rFonts w:ascii="SimSun" w:hAnsi="SimSun" w:hint="eastAsia"/>
          <w:sz w:val="21"/>
          <w:szCs w:val="21"/>
        </w:rPr>
        <w:t>得到改进，并且在继续努力确保将它并入所有未来的项目中，这些未来的项目有可能超出企业资源规划项目组合的范围。</w:t>
      </w:r>
      <w:r w:rsidRPr="00677DB0">
        <w:rPr>
          <w:rFonts w:ascii="SimSun" w:hAnsi="SimSun"/>
          <w:sz w:val="21"/>
          <w:szCs w:val="21"/>
        </w:rPr>
        <w:t>秘书处补充说</w:t>
      </w:r>
      <w:r w:rsidRPr="00677DB0">
        <w:rPr>
          <w:rFonts w:ascii="SimSun" w:hAnsi="SimSun" w:hint="eastAsia"/>
          <w:sz w:val="21"/>
          <w:szCs w:val="21"/>
        </w:rPr>
        <w:t>，由于该系统的范围现在得到扩大，涵盖了范围广泛的行政管理职能，因此</w:t>
      </w:r>
      <w:r w:rsidRPr="00677DB0">
        <w:rPr>
          <w:rFonts w:ascii="SimSun" w:hAnsi="SimSun"/>
          <w:sz w:val="21"/>
          <w:szCs w:val="21"/>
        </w:rPr>
        <w:t>计划和预算委员会</w:t>
      </w:r>
      <w:r w:rsidRPr="00677DB0">
        <w:rPr>
          <w:rFonts w:ascii="SimSun" w:hAnsi="SimSun" w:cs="SimSun" w:hint="eastAsia"/>
          <w:sz w:val="21"/>
          <w:szCs w:val="21"/>
        </w:rPr>
        <w:t>成员国进行的所有工作实际上都是由全面的</w:t>
      </w:r>
      <w:r w:rsidRPr="00677DB0">
        <w:rPr>
          <w:rFonts w:ascii="SimSun" w:hAnsi="SimSun"/>
          <w:sz w:val="21"/>
          <w:szCs w:val="21"/>
        </w:rPr>
        <w:t>ERP</w:t>
      </w:r>
      <w:r w:rsidRPr="00677DB0">
        <w:rPr>
          <w:rFonts w:ascii="SimSun" w:hAnsi="SimSun" w:hint="eastAsia"/>
          <w:sz w:val="21"/>
          <w:szCs w:val="21"/>
        </w:rPr>
        <w:t>系统所推动的。这意味着，例如，</w:t>
      </w:r>
      <w:r w:rsidRPr="00677DB0">
        <w:rPr>
          <w:rFonts w:ascii="SimSun" w:hAnsi="SimSun"/>
          <w:sz w:val="21"/>
          <w:szCs w:val="21"/>
        </w:rPr>
        <w:t>委员会</w:t>
      </w:r>
      <w:r w:rsidRPr="00677DB0">
        <w:rPr>
          <w:rFonts w:ascii="SimSun" w:hAnsi="SimSun" w:hint="eastAsia"/>
          <w:sz w:val="21"/>
          <w:szCs w:val="21"/>
        </w:rPr>
        <w:t>审查的每份文件实际上都是由</w:t>
      </w:r>
      <w:r w:rsidRPr="00677DB0">
        <w:rPr>
          <w:rFonts w:ascii="SimSun" w:hAnsi="SimSun"/>
          <w:sz w:val="21"/>
          <w:szCs w:val="21"/>
        </w:rPr>
        <w:t>ERP</w:t>
      </w:r>
      <w:r w:rsidRPr="00677DB0">
        <w:rPr>
          <w:rFonts w:ascii="SimSun" w:hAnsi="SimSun" w:hint="eastAsia"/>
          <w:sz w:val="21"/>
          <w:szCs w:val="21"/>
        </w:rPr>
        <w:t>系统提供的信息、报告和分析支持的。企业</w:t>
      </w:r>
      <w:r w:rsidR="006F6D4D">
        <w:rPr>
          <w:rFonts w:ascii="SimSun" w:hAnsi="SimSun" w:hint="eastAsia"/>
          <w:sz w:val="21"/>
          <w:szCs w:val="21"/>
        </w:rPr>
        <w:t>绩效</w:t>
      </w:r>
      <w:r w:rsidRPr="00677DB0">
        <w:rPr>
          <w:rFonts w:ascii="SimSun" w:hAnsi="SimSun" w:hint="eastAsia"/>
          <w:sz w:val="21"/>
          <w:szCs w:val="21"/>
        </w:rPr>
        <w:t>管理项目及其相关项目16和17的两年期规划、风险管理和业务智能系统都已经完成和关闭。过去一年里启动了两个大的项目，对</w:t>
      </w:r>
      <w:r w:rsidRPr="00677DB0">
        <w:rPr>
          <w:rFonts w:ascii="SimSun" w:hAnsi="SimSun"/>
          <w:sz w:val="21"/>
          <w:szCs w:val="21"/>
        </w:rPr>
        <w:t>PeopleSoft</w:t>
      </w:r>
      <w:r w:rsidRPr="00677DB0">
        <w:rPr>
          <w:rFonts w:ascii="SimSun" w:hAnsi="SimSun" w:hint="eastAsia"/>
          <w:sz w:val="21"/>
          <w:szCs w:val="21"/>
        </w:rPr>
        <w:t>进行了升级，并为引入新的</w:t>
      </w:r>
      <w:r w:rsidRPr="00677DB0">
        <w:rPr>
          <w:rFonts w:ascii="SimSun" w:hAnsi="SimSun"/>
          <w:sz w:val="21"/>
          <w:szCs w:val="21"/>
        </w:rPr>
        <w:t>ERP</w:t>
      </w:r>
      <w:r w:rsidRPr="00677DB0">
        <w:rPr>
          <w:rFonts w:ascii="SimSun" w:hAnsi="SimSun" w:hint="eastAsia"/>
          <w:sz w:val="21"/>
          <w:szCs w:val="21"/>
        </w:rPr>
        <w:t>模块，定期对软件进行升级。正如</w:t>
      </w:r>
      <w:r w:rsidRPr="00677DB0">
        <w:rPr>
          <w:rFonts w:ascii="SimSun" w:hAnsi="SimSun"/>
          <w:sz w:val="21"/>
          <w:szCs w:val="21"/>
        </w:rPr>
        <w:t>总干事</w:t>
      </w:r>
      <w:r w:rsidRPr="00677DB0">
        <w:rPr>
          <w:rFonts w:ascii="SimSun" w:hAnsi="SimSun" w:hint="eastAsia"/>
          <w:sz w:val="21"/>
          <w:szCs w:val="21"/>
        </w:rPr>
        <w:t>前面提到的，已经在WIPO范围内实行现代化的征聘系统。</w:t>
      </w:r>
      <w:r w:rsidRPr="00677DB0">
        <w:rPr>
          <w:rFonts w:ascii="SimSun" w:hAnsi="SimSun"/>
          <w:sz w:val="21"/>
          <w:szCs w:val="21"/>
        </w:rPr>
        <w:t>秘书处补充说</w:t>
      </w:r>
      <w:r w:rsidRPr="00677DB0">
        <w:rPr>
          <w:rFonts w:ascii="SimSun" w:hAnsi="SimSun" w:hint="eastAsia"/>
          <w:sz w:val="21"/>
          <w:szCs w:val="21"/>
        </w:rPr>
        <w:t>，目前正在进行的主要项目是人力资源项目，目前侧重于人才管理</w:t>
      </w:r>
      <w:r>
        <w:rPr>
          <w:rFonts w:ascii="SimSun" w:hAnsi="SimSun" w:hint="eastAsia"/>
          <w:sz w:val="21"/>
          <w:szCs w:val="21"/>
        </w:rPr>
        <w:t>（</w:t>
      </w:r>
      <w:r w:rsidR="006F6D4D">
        <w:rPr>
          <w:rFonts w:ascii="SimSun" w:hAnsi="SimSun" w:hint="eastAsia"/>
          <w:sz w:val="21"/>
          <w:szCs w:val="21"/>
        </w:rPr>
        <w:t>绩效</w:t>
      </w:r>
      <w:r w:rsidRPr="00677DB0">
        <w:rPr>
          <w:rFonts w:ascii="SimSun" w:hAnsi="SimSun" w:hint="eastAsia"/>
          <w:sz w:val="21"/>
          <w:szCs w:val="21"/>
        </w:rPr>
        <w:t>管理技能和培训</w:t>
      </w:r>
      <w:r>
        <w:rPr>
          <w:rFonts w:ascii="SimSun" w:hAnsi="SimSun" w:hint="eastAsia"/>
          <w:sz w:val="21"/>
          <w:szCs w:val="21"/>
        </w:rPr>
        <w:t>）</w:t>
      </w:r>
      <w:r w:rsidRPr="00677DB0">
        <w:rPr>
          <w:rFonts w:ascii="SimSun" w:hAnsi="SimSun" w:hint="eastAsia"/>
          <w:sz w:val="21"/>
          <w:szCs w:val="21"/>
        </w:rPr>
        <w:t>。一系列与客户关系管理有关的项目目前以制作合同数据库和改进会议服务解决方案为重点。收入管理工作和相关财务系统的改进工作也正在实施过程中。其他进展中的项目包括升级和改进差旅和活动管理系统的功能。</w:t>
      </w:r>
      <w:r w:rsidRPr="00677DB0">
        <w:rPr>
          <w:rFonts w:ascii="SimSun" w:hAnsi="SimSun"/>
          <w:sz w:val="21"/>
          <w:szCs w:val="21"/>
        </w:rPr>
        <w:t>秘书处</w:t>
      </w:r>
      <w:r w:rsidRPr="00677DB0">
        <w:rPr>
          <w:rFonts w:ascii="SimSun" w:hAnsi="SimSun" w:cs="SimSun" w:hint="eastAsia"/>
          <w:sz w:val="21"/>
          <w:szCs w:val="21"/>
        </w:rPr>
        <w:t>解释说，</w:t>
      </w:r>
      <w:r w:rsidRPr="00677DB0">
        <w:rPr>
          <w:rFonts w:ascii="SimSun" w:hAnsi="SimSun" w:hint="eastAsia"/>
          <w:sz w:val="21"/>
          <w:szCs w:val="21"/>
        </w:rPr>
        <w:t>目前侧重的一个方面是这些项目所开发和部署的系统的可持续性和支持性。因此，现在侧重于确保本组织的支持部门有合适的结构，并且通过引入适当的技能和方法得到支持，以维持一个大型的系统向前发展。</w:t>
      </w:r>
      <w:r w:rsidRPr="00677DB0">
        <w:rPr>
          <w:rFonts w:ascii="SimSun" w:hAnsi="SimSun"/>
          <w:sz w:val="21"/>
          <w:szCs w:val="21"/>
        </w:rPr>
        <w:t>秘书处希望</w:t>
      </w:r>
      <w:r w:rsidRPr="00677DB0">
        <w:rPr>
          <w:rFonts w:ascii="SimSun" w:hAnsi="SimSun" w:hint="eastAsia"/>
          <w:sz w:val="21"/>
          <w:szCs w:val="21"/>
        </w:rPr>
        <w:t>提到的是，节约和高效产生的未使用资金肯定会在组合结束时返还给</w:t>
      </w:r>
      <w:r w:rsidRPr="00677DB0">
        <w:rPr>
          <w:rFonts w:ascii="SimSun" w:hAnsi="SimSun" w:cs="SimSun" w:hint="eastAsia"/>
          <w:sz w:val="21"/>
          <w:szCs w:val="21"/>
        </w:rPr>
        <w:t>储备金</w:t>
      </w:r>
      <w:r w:rsidRPr="00677DB0">
        <w:rPr>
          <w:rFonts w:ascii="SimSun" w:hAnsi="SimSun" w:hint="eastAsia"/>
          <w:sz w:val="21"/>
          <w:szCs w:val="21"/>
        </w:rPr>
        <w:t>。而且，牢记本组织需要继续发展，未来在促进行政管理系统实现现代化方面的任何要求都应当成为成员国单独提案的议题，应作为使用储备金的常规规划或补充项目的一部分。</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土耳其代表团感谢秘书处</w:t>
      </w:r>
      <w:r w:rsidRPr="00677DB0">
        <w:rPr>
          <w:rFonts w:ascii="SimSun" w:hAnsi="SimSun" w:hint="eastAsia"/>
          <w:sz w:val="21"/>
          <w:szCs w:val="21"/>
        </w:rPr>
        <w:t>编拟进展报告文件。</w:t>
      </w:r>
      <w:r w:rsidRPr="00677DB0">
        <w:rPr>
          <w:rFonts w:ascii="SimSun" w:hAnsi="SimSun"/>
          <w:sz w:val="21"/>
          <w:szCs w:val="21"/>
        </w:rPr>
        <w:t>代表团</w:t>
      </w:r>
      <w:r w:rsidRPr="00677DB0">
        <w:rPr>
          <w:rFonts w:ascii="SimSun" w:hAnsi="SimSun" w:hint="eastAsia"/>
          <w:sz w:val="21"/>
          <w:szCs w:val="21"/>
        </w:rPr>
        <w:t>赞成在</w:t>
      </w:r>
      <w:r w:rsidRPr="00677DB0">
        <w:rPr>
          <w:rFonts w:ascii="SimSun" w:hAnsi="SimSun"/>
          <w:sz w:val="21"/>
          <w:szCs w:val="21"/>
        </w:rPr>
        <w:t>WIPO</w:t>
      </w:r>
      <w:r w:rsidRPr="00677DB0">
        <w:rPr>
          <w:rFonts w:ascii="SimSun" w:hAnsi="SimSun" w:hint="eastAsia"/>
          <w:sz w:val="21"/>
          <w:szCs w:val="21"/>
        </w:rPr>
        <w:t>内开发和实施</w:t>
      </w:r>
      <w:r w:rsidRPr="00677DB0">
        <w:rPr>
          <w:rFonts w:ascii="SimSun" w:hAnsi="SimSun"/>
          <w:sz w:val="21"/>
          <w:szCs w:val="21"/>
        </w:rPr>
        <w:t>ERP</w:t>
      </w:r>
      <w:r w:rsidRPr="00677DB0">
        <w:rPr>
          <w:rFonts w:ascii="SimSun" w:hAnsi="SimSun" w:hint="eastAsia"/>
          <w:sz w:val="21"/>
          <w:szCs w:val="21"/>
        </w:rPr>
        <w:t>项目组合。它补充说，它赞成规划由外部提供机构进行第二次独立审定和核查活动，因为通常在这样大型、全面和复杂的IT项目里，对于项目的成功来说，外部审查可能非常重要。在可预见的</w:t>
      </w:r>
      <w:r w:rsidRPr="00677DB0">
        <w:rPr>
          <w:rFonts w:ascii="SimSun" w:hAnsi="SimSun"/>
          <w:sz w:val="21"/>
          <w:szCs w:val="21"/>
        </w:rPr>
        <w:t>2017</w:t>
      </w:r>
      <w:r w:rsidRPr="00677DB0">
        <w:rPr>
          <w:rFonts w:ascii="SimSun" w:hAnsi="SimSun" w:hint="eastAsia"/>
          <w:sz w:val="21"/>
          <w:szCs w:val="21"/>
        </w:rPr>
        <w:t>年项目组合结束之前，</w:t>
      </w:r>
      <w:r w:rsidRPr="00677DB0">
        <w:rPr>
          <w:rFonts w:ascii="SimSun" w:hAnsi="SimSun"/>
          <w:sz w:val="21"/>
          <w:szCs w:val="21"/>
        </w:rPr>
        <w:t>代表团说，</w:t>
      </w:r>
      <w:r w:rsidRPr="00677DB0">
        <w:rPr>
          <w:rFonts w:ascii="SimSun" w:hAnsi="SimSun" w:hint="eastAsia"/>
          <w:sz w:val="21"/>
          <w:szCs w:val="21"/>
        </w:rPr>
        <w:t>它将很感谢收到第二次审定和核查报告。</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秘书处感谢土耳其代表团</w:t>
      </w:r>
      <w:r w:rsidRPr="00677DB0">
        <w:rPr>
          <w:rFonts w:ascii="SimSun" w:hAnsi="SimSun" w:hint="eastAsia"/>
          <w:sz w:val="21"/>
          <w:szCs w:val="21"/>
        </w:rPr>
        <w:t>发表评论意见和建议，并提到已经在其中一份进展报告中提供第一次独立审定和核查的后续情况，因此，有可能也根据它的建议对第二次独立审定和核查报告这样做。</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见没有代表团继续要求发言，</w:t>
      </w:r>
      <w:r w:rsidRPr="00677DB0">
        <w:rPr>
          <w:rFonts w:ascii="SimSun" w:hAnsi="SimSun"/>
          <w:sz w:val="21"/>
          <w:szCs w:val="21"/>
        </w:rPr>
        <w:t>主席</w:t>
      </w:r>
      <w:r w:rsidRPr="00677DB0">
        <w:rPr>
          <w:rFonts w:ascii="SimSun" w:hAnsi="SimSun" w:hint="eastAsia"/>
          <w:sz w:val="21"/>
          <w:szCs w:val="21"/>
        </w:rPr>
        <w:t>宣读拟订的决定段落，该决定段落获得通过</w:t>
      </w:r>
      <w:r w:rsidR="0066427E">
        <w:rPr>
          <w:rFonts w:ascii="SimSun" w:hAnsi="SimSun" w:hint="eastAsia"/>
          <w:sz w:val="21"/>
          <w:szCs w:val="21"/>
        </w:rPr>
        <w:t>。</w:t>
      </w:r>
    </w:p>
    <w:p w:rsidR="00BB4B77" w:rsidRPr="00677DB0" w:rsidRDefault="00BB4B77" w:rsidP="005E447F">
      <w:pPr>
        <w:pStyle w:val="ONUME"/>
        <w:tabs>
          <w:tab w:val="clear" w:pos="567"/>
        </w:tabs>
        <w:overflowPunct w:val="0"/>
        <w:spacing w:afterLines="50" w:after="120" w:line="340" w:lineRule="atLeast"/>
        <w:ind w:left="567"/>
        <w:jc w:val="both"/>
        <w:rPr>
          <w:rFonts w:ascii="SimSun" w:hAnsi="SimSun"/>
          <w:sz w:val="21"/>
          <w:szCs w:val="21"/>
        </w:rPr>
      </w:pPr>
      <w:r w:rsidRPr="00677DB0">
        <w:rPr>
          <w:rFonts w:ascii="SimSun" w:hAnsi="SimSun" w:hint="eastAsia"/>
          <w:sz w:val="21"/>
          <w:szCs w:val="21"/>
        </w:rPr>
        <w:t>计划和预算委员会</w:t>
      </w:r>
      <w:r>
        <w:rPr>
          <w:rFonts w:ascii="SimSun" w:hAnsi="SimSun" w:hint="eastAsia"/>
          <w:sz w:val="21"/>
          <w:szCs w:val="21"/>
        </w:rPr>
        <w:t>（</w:t>
      </w:r>
      <w:r w:rsidRPr="00677DB0">
        <w:rPr>
          <w:rFonts w:ascii="SimSun" w:hAnsi="SimSun"/>
          <w:sz w:val="21"/>
          <w:szCs w:val="21"/>
        </w:rPr>
        <w:t>PBC</w:t>
      </w:r>
      <w:r>
        <w:rPr>
          <w:rFonts w:ascii="SimSun" w:hAnsi="SimSun" w:hint="eastAsia"/>
          <w:sz w:val="21"/>
          <w:szCs w:val="21"/>
        </w:rPr>
        <w:t>）</w:t>
      </w:r>
      <w:r w:rsidRPr="00677DB0">
        <w:rPr>
          <w:rFonts w:ascii="SimSun" w:hAnsi="SimSun" w:hint="eastAsia"/>
          <w:sz w:val="21"/>
          <w:szCs w:val="21"/>
        </w:rPr>
        <w:t>注意到“全面的一体化企业资源规划</w:t>
      </w:r>
      <w:r>
        <w:rPr>
          <w:rFonts w:ascii="SimSun" w:hAnsi="SimSun" w:hint="eastAsia"/>
          <w:sz w:val="21"/>
          <w:szCs w:val="21"/>
        </w:rPr>
        <w:t>（</w:t>
      </w:r>
      <w:r w:rsidRPr="00677DB0">
        <w:rPr>
          <w:rFonts w:ascii="SimSun" w:hAnsi="SimSun"/>
          <w:sz w:val="21"/>
          <w:szCs w:val="21"/>
        </w:rPr>
        <w:t>ERP</w:t>
      </w:r>
      <w:r>
        <w:rPr>
          <w:rFonts w:ascii="SimSun" w:hAnsi="SimSun" w:hint="eastAsia"/>
          <w:sz w:val="21"/>
          <w:szCs w:val="21"/>
        </w:rPr>
        <w:t>）</w:t>
      </w:r>
      <w:r w:rsidRPr="00677DB0">
        <w:rPr>
          <w:rFonts w:ascii="SimSun" w:hAnsi="SimSun" w:hint="eastAsia"/>
          <w:sz w:val="21"/>
          <w:szCs w:val="21"/>
        </w:rPr>
        <w:t>系统实施进展报告”</w:t>
      </w:r>
      <w:r>
        <w:rPr>
          <w:rFonts w:ascii="SimSun" w:hAnsi="SimSun" w:hint="eastAsia"/>
          <w:sz w:val="21"/>
          <w:szCs w:val="21"/>
        </w:rPr>
        <w:t>（</w:t>
      </w:r>
      <w:r w:rsidRPr="00677DB0">
        <w:rPr>
          <w:rFonts w:ascii="SimSun" w:hAnsi="SimSun" w:hint="eastAsia"/>
          <w:sz w:val="21"/>
          <w:szCs w:val="21"/>
        </w:rPr>
        <w:t>文件</w:t>
      </w:r>
      <w:r w:rsidRPr="00677DB0">
        <w:rPr>
          <w:rFonts w:ascii="SimSun" w:hAnsi="SimSun"/>
          <w:sz w:val="21"/>
          <w:szCs w:val="21"/>
        </w:rPr>
        <w:t>WO/PBC/25/14</w:t>
      </w:r>
      <w:r>
        <w:rPr>
          <w:rFonts w:ascii="SimSun" w:hAnsi="SimSun" w:hint="eastAsia"/>
          <w:sz w:val="21"/>
          <w:szCs w:val="21"/>
        </w:rPr>
        <w:t>）</w:t>
      </w:r>
      <w:r w:rsidRPr="00677DB0">
        <w:rPr>
          <w:rFonts w:ascii="SimSun" w:hAnsi="SimSun" w:hint="eastAsia"/>
          <w:sz w:val="21"/>
          <w:szCs w:val="21"/>
        </w:rPr>
        <w:t>。</w:t>
      </w:r>
    </w:p>
    <w:p w:rsidR="00BB4B77" w:rsidRPr="00514201" w:rsidRDefault="00BB4B77" w:rsidP="00BF2613">
      <w:pPr>
        <w:pStyle w:val="1"/>
        <w:tabs>
          <w:tab w:val="left" w:pos="1320"/>
        </w:tabs>
        <w:adjustRightInd w:val="0"/>
        <w:spacing w:beforeLines="100" w:afterLines="50" w:after="120" w:line="340" w:lineRule="atLeast"/>
        <w:jc w:val="both"/>
        <w:rPr>
          <w:rFonts w:ascii="SimHei" w:eastAsia="SimHei" w:hAnsi="SimHei"/>
          <w:b w:val="0"/>
          <w:sz w:val="21"/>
          <w:szCs w:val="21"/>
        </w:rPr>
      </w:pPr>
      <w:bookmarkStart w:id="50" w:name="_Toc461617110"/>
      <w:bookmarkStart w:id="51" w:name="_Toc463191070"/>
      <w:r w:rsidRPr="00514201">
        <w:rPr>
          <w:rFonts w:ascii="SimHei" w:eastAsia="SimHei" w:hAnsi="SimHei" w:hint="eastAsia"/>
          <w:b w:val="0"/>
          <w:sz w:val="21"/>
          <w:szCs w:val="21"/>
        </w:rPr>
        <w:t>议程第</w:t>
      </w:r>
      <w:r w:rsidRPr="00514201">
        <w:rPr>
          <w:rFonts w:ascii="SimHei" w:eastAsia="SimHei" w:hAnsi="SimHei"/>
          <w:b w:val="0"/>
          <w:sz w:val="21"/>
          <w:szCs w:val="21"/>
        </w:rPr>
        <w:t>21</w:t>
      </w:r>
      <w:r w:rsidRPr="00514201">
        <w:rPr>
          <w:rFonts w:ascii="SimHei" w:eastAsia="SimHei" w:hAnsi="SimHei" w:hint="eastAsia"/>
          <w:b w:val="0"/>
          <w:sz w:val="21"/>
          <w:szCs w:val="21"/>
        </w:rPr>
        <w:t>项</w:t>
      </w:r>
      <w:r w:rsidRPr="00514201">
        <w:rPr>
          <w:rFonts w:ascii="SimHei" w:eastAsia="SimHei" w:hAnsi="SimHei"/>
          <w:b w:val="0"/>
          <w:sz w:val="21"/>
          <w:szCs w:val="21"/>
        </w:rPr>
        <w:tab/>
      </w:r>
      <w:bookmarkEnd w:id="50"/>
      <w:r w:rsidRPr="00514201">
        <w:rPr>
          <w:rFonts w:ascii="SimHei" w:eastAsia="SimHei" w:hAnsi="SimHei" w:hint="eastAsia"/>
          <w:b w:val="0"/>
          <w:sz w:val="21"/>
          <w:szCs w:val="21"/>
        </w:rPr>
        <w:t>会议闭幕</w:t>
      </w:r>
      <w:bookmarkEnd w:id="51"/>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hint="eastAsia"/>
          <w:sz w:val="21"/>
          <w:szCs w:val="21"/>
        </w:rPr>
        <w:t>在宣布会议结束前，</w:t>
      </w:r>
      <w:r w:rsidRPr="00677DB0">
        <w:rPr>
          <w:rFonts w:ascii="SimSun" w:hAnsi="SimSun"/>
          <w:sz w:val="21"/>
          <w:szCs w:val="21"/>
        </w:rPr>
        <w:t>主席</w:t>
      </w:r>
      <w:r w:rsidRPr="00677DB0">
        <w:rPr>
          <w:rFonts w:ascii="SimSun" w:hAnsi="SimSun" w:hint="eastAsia"/>
          <w:sz w:val="21"/>
          <w:szCs w:val="21"/>
        </w:rPr>
        <w:t>请</w:t>
      </w:r>
      <w:r w:rsidRPr="00677DB0">
        <w:rPr>
          <w:rFonts w:ascii="SimSun" w:hAnsi="SimSun"/>
          <w:sz w:val="21"/>
          <w:szCs w:val="21"/>
        </w:rPr>
        <w:t>代表团</w:t>
      </w:r>
      <w:r w:rsidRPr="00677DB0">
        <w:rPr>
          <w:rFonts w:ascii="SimSun" w:hAnsi="SimSun" w:hint="eastAsia"/>
          <w:sz w:val="21"/>
          <w:szCs w:val="21"/>
        </w:rPr>
        <w:t>注意最近分发的文件草案，其中载有对委员会在下午开始讨论之前通过的所有决定的汇编。在结束会议前分发文件的目的是为代表团提供一个机会，以通读所通过的决定。对文件草案没有任何评论意见。主席接着请秘书处作最后宣布。</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sz w:val="21"/>
          <w:szCs w:val="21"/>
        </w:rPr>
      </w:pPr>
      <w:r w:rsidRPr="00677DB0">
        <w:rPr>
          <w:rFonts w:ascii="SimSun" w:hAnsi="SimSun"/>
          <w:sz w:val="21"/>
          <w:szCs w:val="21"/>
        </w:rPr>
        <w:t>秘书处</w:t>
      </w:r>
      <w:r w:rsidRPr="00677DB0">
        <w:rPr>
          <w:rFonts w:ascii="SimSun" w:hAnsi="SimSun" w:hint="eastAsia"/>
          <w:sz w:val="21"/>
          <w:szCs w:val="21"/>
        </w:rPr>
        <w:t>就外聘</w:t>
      </w:r>
      <w:r w:rsidRPr="00677DB0">
        <w:rPr>
          <w:rFonts w:ascii="SimSun" w:hAnsi="SimSun"/>
          <w:sz w:val="21"/>
          <w:szCs w:val="21"/>
        </w:rPr>
        <w:t>审计员</w:t>
      </w:r>
      <w:r w:rsidRPr="00677DB0">
        <w:rPr>
          <w:rFonts w:ascii="SimSun" w:hAnsi="SimSun" w:hint="eastAsia"/>
          <w:sz w:val="21"/>
          <w:szCs w:val="21"/>
        </w:rPr>
        <w:t>遴选问题作了以下发言。</w:t>
      </w:r>
      <w:r w:rsidRPr="00677DB0">
        <w:rPr>
          <w:rFonts w:ascii="SimSun" w:hAnsi="SimSun"/>
          <w:sz w:val="21"/>
          <w:szCs w:val="21"/>
        </w:rPr>
        <w:t>秘书处希望</w:t>
      </w:r>
      <w:r w:rsidRPr="00677DB0">
        <w:rPr>
          <w:rFonts w:ascii="SimSun" w:hAnsi="SimSun" w:hint="eastAsia"/>
          <w:sz w:val="21"/>
          <w:szCs w:val="21"/>
        </w:rPr>
        <w:t>提醒所有</w:t>
      </w:r>
      <w:r w:rsidRPr="00677DB0">
        <w:rPr>
          <w:rFonts w:ascii="SimSun" w:hAnsi="SimSun"/>
          <w:sz w:val="21"/>
          <w:szCs w:val="21"/>
        </w:rPr>
        <w:t>WIPO</w:t>
      </w:r>
      <w:r w:rsidRPr="00677DB0">
        <w:rPr>
          <w:rFonts w:ascii="SimSun" w:hAnsi="SimSun" w:hint="eastAsia"/>
          <w:sz w:val="21"/>
          <w:szCs w:val="21"/>
        </w:rPr>
        <w:t>区域集团协调员，关于2016年8月25日的外聘审计员遴选普通照会，提议于2016年9月13日星期二进行遴选小组的第一次会议。会议拟于下午2时在</w:t>
      </w:r>
      <w:r w:rsidRPr="00677DB0">
        <w:rPr>
          <w:rFonts w:ascii="SimSun" w:hAnsi="SimSun"/>
          <w:sz w:val="21"/>
          <w:szCs w:val="21"/>
        </w:rPr>
        <w:t>B</w:t>
      </w:r>
      <w:r w:rsidR="00651155">
        <w:rPr>
          <w:rFonts w:ascii="SimSun" w:hAnsi="SimSun" w:hint="eastAsia"/>
          <w:sz w:val="21"/>
          <w:szCs w:val="21"/>
        </w:rPr>
        <w:t>a</w:t>
      </w:r>
      <w:r w:rsidRPr="00677DB0">
        <w:rPr>
          <w:rFonts w:ascii="SimSun" w:hAnsi="SimSun"/>
          <w:sz w:val="21"/>
          <w:szCs w:val="21"/>
        </w:rPr>
        <w:t>umer</w:t>
      </w:r>
      <w:r w:rsidRPr="00677DB0">
        <w:rPr>
          <w:rFonts w:ascii="SimSun" w:hAnsi="SimSun" w:hint="eastAsia"/>
          <w:sz w:val="21"/>
          <w:szCs w:val="21"/>
        </w:rPr>
        <w:t>室举行。由于没有收到反对意见，默认所有协调员都能够出席。</w:t>
      </w:r>
      <w:r w:rsidRPr="00677DB0">
        <w:rPr>
          <w:rFonts w:ascii="SimSun" w:hAnsi="SimSun"/>
          <w:sz w:val="21"/>
          <w:szCs w:val="21"/>
        </w:rPr>
        <w:t>秘书处</w:t>
      </w:r>
      <w:r w:rsidRPr="00677DB0">
        <w:rPr>
          <w:rFonts w:ascii="SimSun" w:hAnsi="SimSun" w:hint="eastAsia"/>
          <w:sz w:val="21"/>
          <w:szCs w:val="21"/>
        </w:rPr>
        <w:t>补充说，到目前为止，只收到了关于协调员能够出席的一份答复。</w:t>
      </w:r>
    </w:p>
    <w:p w:rsidR="00BB4B77" w:rsidRPr="00677DB0" w:rsidRDefault="00BB4B77" w:rsidP="00651155">
      <w:pPr>
        <w:pStyle w:val="ONUME"/>
        <w:tabs>
          <w:tab w:val="clear" w:pos="567"/>
        </w:tabs>
        <w:overflowPunct w:val="0"/>
        <w:adjustRightInd w:val="0"/>
        <w:spacing w:afterLines="50" w:after="120" w:line="340" w:lineRule="atLeast"/>
        <w:jc w:val="both"/>
        <w:rPr>
          <w:rFonts w:ascii="SimSun" w:hAnsi="SimSun"/>
          <w:color w:val="010000"/>
          <w:sz w:val="21"/>
          <w:szCs w:val="21"/>
        </w:rPr>
      </w:pPr>
      <w:r w:rsidRPr="00677DB0">
        <w:rPr>
          <w:rFonts w:ascii="SimSun" w:hAnsi="SimSun"/>
          <w:sz w:val="21"/>
          <w:szCs w:val="21"/>
        </w:rPr>
        <w:t>主席感谢</w:t>
      </w:r>
      <w:r w:rsidRPr="00677DB0">
        <w:rPr>
          <w:rFonts w:ascii="SimSun" w:hAnsi="SimSun" w:hint="eastAsia"/>
          <w:sz w:val="21"/>
          <w:szCs w:val="21"/>
        </w:rPr>
        <w:t>代表团在会议期间为达成许多良好共识作出的贡献，这些共识将促进大会期间的工作。</w:t>
      </w:r>
      <w:r w:rsidRPr="00677DB0">
        <w:rPr>
          <w:rFonts w:ascii="SimSun" w:hAnsi="SimSun"/>
          <w:sz w:val="21"/>
          <w:szCs w:val="21"/>
        </w:rPr>
        <w:t>主席补充说</w:t>
      </w:r>
      <w:r w:rsidRPr="00677DB0">
        <w:rPr>
          <w:rFonts w:ascii="SimSun" w:hAnsi="SimSun" w:hint="eastAsia"/>
          <w:sz w:val="21"/>
          <w:szCs w:val="21"/>
        </w:rPr>
        <w:t>，他很荣幸在本届PBC会议期间推动成员国的讨论。主席宣布会议闭幕。</w:t>
      </w:r>
    </w:p>
    <w:p w:rsidR="005E447F" w:rsidRDefault="005E447F" w:rsidP="005E447F">
      <w:pPr>
        <w:pStyle w:val="ONUME"/>
        <w:numPr>
          <w:ilvl w:val="0"/>
          <w:numId w:val="0"/>
        </w:numPr>
        <w:adjustRightInd w:val="0"/>
        <w:spacing w:afterLines="50" w:after="120" w:line="340" w:lineRule="atLeast"/>
        <w:ind w:left="5534"/>
        <w:jc w:val="both"/>
        <w:rPr>
          <w:rFonts w:ascii="KaiTi" w:eastAsia="KaiTi" w:hAnsi="KaiTi"/>
          <w:sz w:val="21"/>
          <w:szCs w:val="21"/>
        </w:rPr>
      </w:pPr>
    </w:p>
    <w:p w:rsidR="002928D3" w:rsidRPr="000829ED" w:rsidRDefault="00BB4B77" w:rsidP="005E447F">
      <w:pPr>
        <w:pStyle w:val="ONUME"/>
        <w:numPr>
          <w:ilvl w:val="0"/>
          <w:numId w:val="0"/>
        </w:numPr>
        <w:adjustRightInd w:val="0"/>
        <w:spacing w:afterLines="50" w:after="120" w:line="340" w:lineRule="atLeast"/>
        <w:ind w:left="5534"/>
        <w:jc w:val="both"/>
        <w:rPr>
          <w:rFonts w:ascii="SimSun" w:hAnsi="SimSun"/>
          <w:sz w:val="21"/>
          <w:szCs w:val="21"/>
        </w:rPr>
      </w:pPr>
      <w:r w:rsidRPr="00514201">
        <w:rPr>
          <w:rFonts w:ascii="KaiTi" w:eastAsia="KaiTi" w:hAnsi="KaiTi"/>
          <w:sz w:val="21"/>
          <w:szCs w:val="21"/>
        </w:rPr>
        <w:t>[</w:t>
      </w:r>
      <w:r w:rsidR="00B55C21">
        <w:rPr>
          <w:rFonts w:ascii="KaiTi" w:eastAsia="KaiTi" w:hAnsi="KaiTi" w:cs="SimSun" w:hint="eastAsia"/>
          <w:sz w:val="21"/>
          <w:szCs w:val="21"/>
        </w:rPr>
        <w:t>后接附件</w:t>
      </w:r>
      <w:r w:rsidRPr="00514201">
        <w:rPr>
          <w:rFonts w:ascii="KaiTi" w:eastAsia="KaiTi" w:hAnsi="KaiTi"/>
          <w:sz w:val="21"/>
          <w:szCs w:val="21"/>
        </w:rPr>
        <w:t>]</w:t>
      </w:r>
    </w:p>
    <w:sectPr w:rsidR="002928D3" w:rsidRPr="000829ED" w:rsidSect="0001413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9E" w:rsidRDefault="00A3459E">
      <w:r>
        <w:separator/>
      </w:r>
    </w:p>
  </w:endnote>
  <w:endnote w:type="continuationSeparator" w:id="0">
    <w:p w:rsidR="00A3459E" w:rsidRDefault="00A3459E" w:rsidP="003B38C1">
      <w:r>
        <w:separator/>
      </w:r>
    </w:p>
    <w:p w:rsidR="00A3459E" w:rsidRPr="003B38C1" w:rsidRDefault="00A3459E" w:rsidP="003B38C1">
      <w:pPr>
        <w:spacing w:after="60"/>
        <w:rPr>
          <w:sz w:val="17"/>
        </w:rPr>
      </w:pPr>
      <w:r>
        <w:rPr>
          <w:sz w:val="17"/>
        </w:rPr>
        <w:t>[Endnote continued from previous page]</w:t>
      </w:r>
    </w:p>
  </w:endnote>
  <w:endnote w:type="continuationNotice" w:id="1">
    <w:p w:rsidR="00A3459E" w:rsidRPr="003B38C1" w:rsidRDefault="00A3459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9E" w:rsidRDefault="00A3459E">
      <w:r>
        <w:separator/>
      </w:r>
    </w:p>
  </w:footnote>
  <w:footnote w:type="continuationSeparator" w:id="0">
    <w:p w:rsidR="00A3459E" w:rsidRDefault="00A3459E" w:rsidP="008B60B2">
      <w:r>
        <w:separator/>
      </w:r>
    </w:p>
    <w:p w:rsidR="00A3459E" w:rsidRPr="00ED77FB" w:rsidRDefault="00A3459E" w:rsidP="008B60B2">
      <w:pPr>
        <w:spacing w:after="60"/>
        <w:rPr>
          <w:sz w:val="17"/>
          <w:szCs w:val="17"/>
        </w:rPr>
      </w:pPr>
      <w:r w:rsidRPr="00ED77FB">
        <w:rPr>
          <w:sz w:val="17"/>
          <w:szCs w:val="17"/>
        </w:rPr>
        <w:t>[Footnote continued from previous page]</w:t>
      </w:r>
    </w:p>
  </w:footnote>
  <w:footnote w:type="continuationNotice" w:id="1">
    <w:p w:rsidR="00A3459E" w:rsidRPr="00ED77FB" w:rsidRDefault="00A3459E" w:rsidP="008B60B2">
      <w:pPr>
        <w:spacing w:before="60"/>
        <w:jc w:val="right"/>
        <w:rPr>
          <w:sz w:val="17"/>
          <w:szCs w:val="17"/>
        </w:rPr>
      </w:pPr>
      <w:r w:rsidRPr="00ED77FB">
        <w:rPr>
          <w:sz w:val="17"/>
          <w:szCs w:val="17"/>
        </w:rPr>
        <w:t>[Footnote continued on next page]</w:t>
      </w:r>
    </w:p>
  </w:footnote>
  <w:footnote w:id="2">
    <w:p w:rsidR="00A3459E" w:rsidRPr="00A4416B" w:rsidRDefault="00A3459E" w:rsidP="005E447F">
      <w:pPr>
        <w:pStyle w:val="aa"/>
        <w:overflowPunct w:val="0"/>
        <w:jc w:val="both"/>
        <w:rPr>
          <w:rFonts w:ascii="SimSun" w:hAnsi="SimSun"/>
        </w:rPr>
      </w:pPr>
      <w:r w:rsidRPr="00A4416B">
        <w:rPr>
          <w:rStyle w:val="af3"/>
          <w:rFonts w:ascii="SimSun" w:hAnsi="SimSun"/>
        </w:rPr>
        <w:footnoteRef/>
      </w:r>
      <w:r w:rsidR="005E447F">
        <w:rPr>
          <w:rFonts w:ascii="SimSun" w:hAnsi="SimSun" w:hint="eastAsia"/>
        </w:rPr>
        <w:tab/>
      </w:r>
      <w:r w:rsidRPr="00A4416B">
        <w:rPr>
          <w:rFonts w:ascii="SimSun" w:hAnsi="SimSun" w:hint="eastAsia"/>
        </w:rPr>
        <w:t>从秘书长提供更新信息时起直至2016年8月31日，收到了以下国家缴纳的会费：马拉维共和国缴纳</w:t>
      </w:r>
      <w:r w:rsidRPr="00A4416B">
        <w:rPr>
          <w:rFonts w:ascii="SimSun" w:hAnsi="SimSun"/>
        </w:rPr>
        <w:t>2,738</w:t>
      </w:r>
      <w:r>
        <w:rPr>
          <w:rFonts w:ascii="SimSun" w:hAnsi="SimSun" w:cs="SimSun" w:hint="eastAsia"/>
        </w:rPr>
        <w:t>瑞郎</w:t>
      </w:r>
      <w:r w:rsidRPr="00A4416B">
        <w:rPr>
          <w:rFonts w:ascii="SimSun" w:hAnsi="SimSun" w:hint="eastAsia"/>
        </w:rPr>
        <w:t>（</w:t>
      </w:r>
      <w:r w:rsidRPr="00A4416B">
        <w:rPr>
          <w:rFonts w:ascii="SimSun" w:hAnsi="SimSun"/>
        </w:rPr>
        <w:t>1,424</w:t>
      </w:r>
      <w:r>
        <w:rPr>
          <w:rFonts w:ascii="SimSun" w:hAnsi="SimSun" w:cs="SimSun" w:hint="eastAsia"/>
        </w:rPr>
        <w:t>瑞郎</w:t>
      </w:r>
      <w:r w:rsidRPr="00A4416B">
        <w:rPr>
          <w:rFonts w:ascii="SimSun" w:hAnsi="SimSun" w:hint="eastAsia"/>
        </w:rPr>
        <w:t>用于缴纳</w:t>
      </w:r>
      <w:r w:rsidRPr="00A4416B">
        <w:rPr>
          <w:rFonts w:ascii="SimSun" w:hAnsi="SimSun"/>
        </w:rPr>
        <w:t>2015</w:t>
      </w:r>
      <w:r w:rsidRPr="00A4416B">
        <w:rPr>
          <w:rFonts w:ascii="SimSun" w:hAnsi="SimSun" w:hint="eastAsia"/>
        </w:rPr>
        <w:t>年的会费，</w:t>
      </w:r>
      <w:r w:rsidRPr="00A4416B">
        <w:rPr>
          <w:rFonts w:ascii="SimSun" w:hAnsi="SimSun"/>
        </w:rPr>
        <w:t>1,314</w:t>
      </w:r>
      <w:r>
        <w:rPr>
          <w:rFonts w:ascii="SimSun" w:hAnsi="SimSun" w:cs="SimSun" w:hint="eastAsia"/>
        </w:rPr>
        <w:t>瑞郎</w:t>
      </w:r>
      <w:r w:rsidRPr="00A4416B">
        <w:rPr>
          <w:rFonts w:ascii="SimSun" w:hAnsi="SimSun" w:hint="eastAsia"/>
        </w:rPr>
        <w:t>用于缴纳</w:t>
      </w:r>
      <w:r w:rsidRPr="00A4416B">
        <w:rPr>
          <w:rFonts w:ascii="SimSun" w:hAnsi="SimSun"/>
        </w:rPr>
        <w:t>2016</w:t>
      </w:r>
      <w:r w:rsidRPr="00A4416B">
        <w:rPr>
          <w:rFonts w:ascii="SimSun" w:hAnsi="SimSun" w:hint="eastAsia"/>
        </w:rPr>
        <w:t>年的会费）；西班牙缴纳</w:t>
      </w:r>
      <w:r w:rsidRPr="00A4416B">
        <w:rPr>
          <w:rFonts w:ascii="SimSun" w:hAnsi="SimSun"/>
        </w:rPr>
        <w:t>455,790</w:t>
      </w:r>
      <w:r>
        <w:rPr>
          <w:rFonts w:ascii="SimSun" w:hAnsi="SimSun" w:cs="SimSun" w:hint="eastAsia"/>
        </w:rPr>
        <w:t>瑞郎的会费。</w:t>
      </w:r>
    </w:p>
  </w:footnote>
  <w:footnote w:id="3">
    <w:p w:rsidR="00A3459E" w:rsidRPr="00A4416B" w:rsidRDefault="00A3459E" w:rsidP="005E447F">
      <w:pPr>
        <w:pStyle w:val="aa"/>
        <w:overflowPunct w:val="0"/>
        <w:jc w:val="both"/>
        <w:rPr>
          <w:rFonts w:ascii="SimSun" w:hAnsi="SimSun"/>
        </w:rPr>
      </w:pPr>
      <w:r w:rsidRPr="00A4416B">
        <w:rPr>
          <w:rStyle w:val="af3"/>
          <w:rFonts w:ascii="SimSun" w:hAnsi="SimSun"/>
        </w:rPr>
        <w:footnoteRef/>
      </w:r>
      <w:r w:rsidRPr="00A4416B">
        <w:rPr>
          <w:rFonts w:ascii="SimSun" w:hAnsi="SimSun"/>
        </w:rPr>
        <w:t xml:space="preserve"> </w:t>
      </w:r>
      <w:r w:rsidR="005E447F">
        <w:rPr>
          <w:rFonts w:ascii="SimSun" w:hAnsi="SimSun" w:hint="eastAsia"/>
        </w:rPr>
        <w:tab/>
      </w:r>
      <w:r w:rsidRPr="00A4416B">
        <w:rPr>
          <w:rFonts w:ascii="SimSun" w:hAnsi="SimSun" w:hint="eastAsia"/>
        </w:rPr>
        <w:t>提交供收入MTSP附件的评论意见见文件A/56/10 Add.。</w:t>
      </w:r>
    </w:p>
  </w:footnote>
  <w:footnote w:id="4">
    <w:p w:rsidR="00A3459E" w:rsidRPr="00A4416B" w:rsidRDefault="00A3459E" w:rsidP="005E447F">
      <w:pPr>
        <w:pStyle w:val="aa"/>
        <w:overflowPunct w:val="0"/>
        <w:jc w:val="both"/>
        <w:rPr>
          <w:rFonts w:ascii="SimSun" w:hAnsi="SimSun"/>
        </w:rPr>
      </w:pPr>
      <w:r w:rsidRPr="00A4416B">
        <w:rPr>
          <w:rStyle w:val="af3"/>
          <w:rFonts w:ascii="SimSun" w:hAnsi="SimSun"/>
        </w:rPr>
        <w:footnoteRef/>
      </w:r>
      <w:r w:rsidRPr="00A4416B">
        <w:rPr>
          <w:rFonts w:ascii="SimSun" w:hAnsi="SimSun"/>
        </w:rPr>
        <w:t xml:space="preserve"> </w:t>
      </w:r>
      <w:r w:rsidR="005E447F">
        <w:rPr>
          <w:rFonts w:ascii="SimSun" w:hAnsi="SimSun" w:hint="eastAsia"/>
        </w:rPr>
        <w:tab/>
      </w:r>
      <w:r w:rsidRPr="00A4416B">
        <w:rPr>
          <w:rFonts w:ascii="SimSun" w:hAnsi="SimSun" w:hint="eastAsia"/>
        </w:rPr>
        <w:t>提交供收入MTSP附件的评论意见见文件A/56/10 Add.。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9E" w:rsidRPr="00677DB0" w:rsidRDefault="00A3459E" w:rsidP="00BB4B77">
    <w:pPr>
      <w:jc w:val="right"/>
      <w:rPr>
        <w:rFonts w:ascii="SimSun" w:hAnsi="SimSun"/>
        <w:sz w:val="21"/>
        <w:szCs w:val="21"/>
      </w:rPr>
    </w:pPr>
    <w:bookmarkStart w:id="52" w:name="Code2"/>
    <w:bookmarkEnd w:id="52"/>
    <w:r w:rsidRPr="00677DB0">
      <w:rPr>
        <w:rFonts w:ascii="SimSun" w:hAnsi="SimSun"/>
        <w:sz w:val="21"/>
        <w:szCs w:val="21"/>
      </w:rPr>
      <w:t>WO/PBC/25/22</w:t>
    </w:r>
  </w:p>
  <w:p w:rsidR="00A3459E" w:rsidRPr="007174EF" w:rsidRDefault="00A3459E" w:rsidP="00BB4B77">
    <w:pPr>
      <w:wordWrap w:val="0"/>
      <w:jc w:val="right"/>
      <w:rPr>
        <w:rStyle w:val="af"/>
        <w:rFonts w:ascii="SimSun" w:hAnsi="SimSun"/>
        <w:sz w:val="21"/>
      </w:rPr>
    </w:pPr>
    <w:r>
      <w:rPr>
        <w:rFonts w:ascii="SimSun" w:hAnsi="SimSun" w:hint="eastAsia"/>
        <w:sz w:val="21"/>
        <w:szCs w:val="21"/>
      </w:rPr>
      <w:t>第</w:t>
    </w:r>
    <w:r w:rsidRPr="00677DB0">
      <w:rPr>
        <w:rFonts w:ascii="SimSun" w:hAnsi="SimSun"/>
        <w:sz w:val="21"/>
        <w:szCs w:val="21"/>
      </w:rPr>
      <w:fldChar w:fldCharType="begin"/>
    </w:r>
    <w:r w:rsidRPr="00677DB0">
      <w:rPr>
        <w:rFonts w:ascii="SimSun" w:hAnsi="SimSun"/>
        <w:sz w:val="21"/>
        <w:szCs w:val="21"/>
      </w:rPr>
      <w:instrText xml:space="preserve"> PAGE  \* MERGEFORMAT </w:instrText>
    </w:r>
    <w:r w:rsidRPr="00677DB0">
      <w:rPr>
        <w:rFonts w:ascii="SimSun" w:hAnsi="SimSun"/>
        <w:sz w:val="21"/>
        <w:szCs w:val="21"/>
      </w:rPr>
      <w:fldChar w:fldCharType="separate"/>
    </w:r>
    <w:r w:rsidR="002527B8">
      <w:rPr>
        <w:rFonts w:ascii="SimSun" w:hAnsi="SimSun"/>
        <w:noProof/>
        <w:sz w:val="21"/>
        <w:szCs w:val="21"/>
      </w:rPr>
      <w:t>2</w:t>
    </w:r>
    <w:r w:rsidRPr="00677DB0">
      <w:rPr>
        <w:rFonts w:ascii="SimSun" w:hAnsi="SimSun"/>
        <w:sz w:val="21"/>
        <w:szCs w:val="21"/>
      </w:rPr>
      <w:fldChar w:fldCharType="end"/>
    </w:r>
    <w:r>
      <w:rPr>
        <w:rFonts w:ascii="SimSun" w:hAnsi="SimSun" w:hint="eastAsia"/>
        <w:sz w:val="21"/>
        <w:szCs w:val="21"/>
      </w:rPr>
      <w:t>页</w:t>
    </w:r>
  </w:p>
  <w:p w:rsidR="00A3459E" w:rsidRPr="007174EF" w:rsidRDefault="00A3459E" w:rsidP="00DE64C0">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F8CA0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9698C4B4"/>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1AC2DA46"/>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C13A4B3A"/>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E3860E7E"/>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0B6B0E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15EDF5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54AF75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9"/>
    <w:multiLevelType w:val="singleLevel"/>
    <w:tmpl w:val="79A88D8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9">
    <w:nsid w:val="06CD29E3"/>
    <w:multiLevelType w:val="multilevel"/>
    <w:tmpl w:val="63DEBA8E"/>
    <w:lvl w:ilvl="0">
      <w:start w:val="1"/>
      <w:numFmt w:val="decimal"/>
      <w:lvlRestart w:val="0"/>
      <w:pStyle w:val="ONUME"/>
      <w:lvlText w:val="%1."/>
      <w:lvlJc w:val="left"/>
      <w:pPr>
        <w:tabs>
          <w:tab w:val="num" w:pos="567"/>
        </w:tabs>
        <w:ind w:left="0" w:firstLine="0"/>
      </w:pPr>
      <w:rPr>
        <w:rFonts w:ascii="SimSun" w:eastAsia="SimSun" w:hAnsi="SimSun" w:hint="default"/>
        <w:b w:val="0"/>
        <w:sz w:val="21"/>
        <w:szCs w:val="21"/>
      </w:rPr>
    </w:lvl>
    <w:lvl w:ilvl="1">
      <w:start w:val="1"/>
      <w:numFmt w:val="lowerLetter"/>
      <w:lvlText w:val="(%2)"/>
      <w:lvlJc w:val="left"/>
      <w:pPr>
        <w:tabs>
          <w:tab w:val="num" w:pos="1134"/>
        </w:tabs>
        <w:ind w:left="567" w:firstLine="0"/>
      </w:pPr>
      <w:rPr>
        <w:rFonts w:ascii="NSimSun" w:eastAsia="NSimSun" w:hAnsi="NSimSun" w:hint="default"/>
        <w:sz w:val="21"/>
        <w:szCs w:val="21"/>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113851AA"/>
    <w:multiLevelType w:val="hybridMultilevel"/>
    <w:tmpl w:val="2AD48F18"/>
    <w:lvl w:ilvl="0" w:tplc="32287C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401E0876"/>
    <w:multiLevelType w:val="hybridMultilevel"/>
    <w:tmpl w:val="1B68E5A8"/>
    <w:lvl w:ilvl="0" w:tplc="E3E8D66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a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F51E9B"/>
    <w:multiLevelType w:val="hybridMultilevel"/>
    <w:tmpl w:val="C88A09F8"/>
    <w:lvl w:ilvl="0" w:tplc="FE0E2AEA">
      <w:start w:val="1"/>
      <w:numFmt w:val="lowerRoman"/>
      <w:lvlText w:val="(%1)"/>
      <w:lvlJc w:val="righ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0"/>
  </w:num>
  <w:num w:numId="5">
    <w:abstractNumId w:val="12"/>
  </w:num>
  <w:num w:numId="6">
    <w:abstractNumId w:val="14"/>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3"/>
  </w:num>
  <w:num w:numId="42">
    <w:abstractNumId w:val="2"/>
  </w:num>
  <w:num w:numId="43">
    <w:abstractNumId w:val="1"/>
  </w:num>
  <w:num w:numId="44">
    <w:abstractNumId w:val="0"/>
  </w:num>
  <w:num w:numId="45">
    <w:abstractNumId w:val="8"/>
  </w:num>
  <w:num w:numId="46">
    <w:abstractNumId w:val="7"/>
  </w:num>
  <w:num w:numId="47">
    <w:abstractNumId w:val="6"/>
  </w:num>
  <w:num w:numId="48">
    <w:abstractNumId w:val="5"/>
  </w:num>
  <w:num w:numId="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DB"/>
    <w:rsid w:val="00000044"/>
    <w:rsid w:val="0000094C"/>
    <w:rsid w:val="0000212C"/>
    <w:rsid w:val="00002A96"/>
    <w:rsid w:val="000047C2"/>
    <w:rsid w:val="00004D9D"/>
    <w:rsid w:val="00005838"/>
    <w:rsid w:val="00006179"/>
    <w:rsid w:val="00006C83"/>
    <w:rsid w:val="00007D9E"/>
    <w:rsid w:val="000120BA"/>
    <w:rsid w:val="00014132"/>
    <w:rsid w:val="0002083B"/>
    <w:rsid w:val="000215AB"/>
    <w:rsid w:val="0002345F"/>
    <w:rsid w:val="0002397A"/>
    <w:rsid w:val="0002508A"/>
    <w:rsid w:val="00030980"/>
    <w:rsid w:val="0003099A"/>
    <w:rsid w:val="000319BB"/>
    <w:rsid w:val="000334B0"/>
    <w:rsid w:val="000369CC"/>
    <w:rsid w:val="00040573"/>
    <w:rsid w:val="00040D01"/>
    <w:rsid w:val="00043CAA"/>
    <w:rsid w:val="0004668B"/>
    <w:rsid w:val="000528B9"/>
    <w:rsid w:val="00053D43"/>
    <w:rsid w:val="00053E63"/>
    <w:rsid w:val="00056C3F"/>
    <w:rsid w:val="0006485F"/>
    <w:rsid w:val="00066EBC"/>
    <w:rsid w:val="00066FF6"/>
    <w:rsid w:val="000709F1"/>
    <w:rsid w:val="0007172E"/>
    <w:rsid w:val="00074AA3"/>
    <w:rsid w:val="00075432"/>
    <w:rsid w:val="0007592A"/>
    <w:rsid w:val="000802B7"/>
    <w:rsid w:val="000829ED"/>
    <w:rsid w:val="000968ED"/>
    <w:rsid w:val="000A0B2C"/>
    <w:rsid w:val="000C25B7"/>
    <w:rsid w:val="000C587F"/>
    <w:rsid w:val="000D3B3F"/>
    <w:rsid w:val="000D5770"/>
    <w:rsid w:val="000E602C"/>
    <w:rsid w:val="000E7751"/>
    <w:rsid w:val="000F212F"/>
    <w:rsid w:val="000F254F"/>
    <w:rsid w:val="000F42B1"/>
    <w:rsid w:val="000F5397"/>
    <w:rsid w:val="000F5751"/>
    <w:rsid w:val="000F5E56"/>
    <w:rsid w:val="000F6B56"/>
    <w:rsid w:val="000F6CCA"/>
    <w:rsid w:val="001025F6"/>
    <w:rsid w:val="0011061A"/>
    <w:rsid w:val="00130E27"/>
    <w:rsid w:val="00131C4C"/>
    <w:rsid w:val="0013320D"/>
    <w:rsid w:val="00134AB8"/>
    <w:rsid w:val="001362EE"/>
    <w:rsid w:val="00143021"/>
    <w:rsid w:val="00145B97"/>
    <w:rsid w:val="00151CC2"/>
    <w:rsid w:val="001520CB"/>
    <w:rsid w:val="00153F0D"/>
    <w:rsid w:val="00155DA3"/>
    <w:rsid w:val="0015725A"/>
    <w:rsid w:val="001613B5"/>
    <w:rsid w:val="001653BC"/>
    <w:rsid w:val="00170385"/>
    <w:rsid w:val="00172BA2"/>
    <w:rsid w:val="00175DCB"/>
    <w:rsid w:val="0017676C"/>
    <w:rsid w:val="00180E45"/>
    <w:rsid w:val="0018307E"/>
    <w:rsid w:val="001832A6"/>
    <w:rsid w:val="0018339E"/>
    <w:rsid w:val="00192241"/>
    <w:rsid w:val="00193C88"/>
    <w:rsid w:val="00196CDC"/>
    <w:rsid w:val="001A2555"/>
    <w:rsid w:val="001A2840"/>
    <w:rsid w:val="001B1EB5"/>
    <w:rsid w:val="001B31E5"/>
    <w:rsid w:val="001C37DF"/>
    <w:rsid w:val="001C5E52"/>
    <w:rsid w:val="001D086C"/>
    <w:rsid w:val="001D3269"/>
    <w:rsid w:val="001E123A"/>
    <w:rsid w:val="001E1D2B"/>
    <w:rsid w:val="001E3118"/>
    <w:rsid w:val="001F171C"/>
    <w:rsid w:val="001F51C0"/>
    <w:rsid w:val="001F6950"/>
    <w:rsid w:val="0020336D"/>
    <w:rsid w:val="0020569A"/>
    <w:rsid w:val="0020768B"/>
    <w:rsid w:val="00207844"/>
    <w:rsid w:val="00207B33"/>
    <w:rsid w:val="0021254B"/>
    <w:rsid w:val="00217AE6"/>
    <w:rsid w:val="00220A97"/>
    <w:rsid w:val="00223BC2"/>
    <w:rsid w:val="00231DFD"/>
    <w:rsid w:val="00232E8A"/>
    <w:rsid w:val="00232F6D"/>
    <w:rsid w:val="00235AE8"/>
    <w:rsid w:val="0023631E"/>
    <w:rsid w:val="0024043A"/>
    <w:rsid w:val="00242C12"/>
    <w:rsid w:val="00244659"/>
    <w:rsid w:val="00244856"/>
    <w:rsid w:val="00244BD1"/>
    <w:rsid w:val="00245E00"/>
    <w:rsid w:val="0024750A"/>
    <w:rsid w:val="002527B8"/>
    <w:rsid w:val="00252A91"/>
    <w:rsid w:val="0025390B"/>
    <w:rsid w:val="00254E00"/>
    <w:rsid w:val="00256432"/>
    <w:rsid w:val="002634C4"/>
    <w:rsid w:val="00274EFC"/>
    <w:rsid w:val="0028035D"/>
    <w:rsid w:val="00280417"/>
    <w:rsid w:val="002812B6"/>
    <w:rsid w:val="00282ECA"/>
    <w:rsid w:val="002843AE"/>
    <w:rsid w:val="002864DD"/>
    <w:rsid w:val="002928D3"/>
    <w:rsid w:val="00292BB5"/>
    <w:rsid w:val="00294D1A"/>
    <w:rsid w:val="002A0956"/>
    <w:rsid w:val="002A1008"/>
    <w:rsid w:val="002A284C"/>
    <w:rsid w:val="002A2E11"/>
    <w:rsid w:val="002A5AB8"/>
    <w:rsid w:val="002B07DE"/>
    <w:rsid w:val="002B2C9F"/>
    <w:rsid w:val="002B4F7D"/>
    <w:rsid w:val="002B6D01"/>
    <w:rsid w:val="002C1E15"/>
    <w:rsid w:val="002C456F"/>
    <w:rsid w:val="002C788E"/>
    <w:rsid w:val="002D091B"/>
    <w:rsid w:val="002D242B"/>
    <w:rsid w:val="002D73F7"/>
    <w:rsid w:val="002E3D0B"/>
    <w:rsid w:val="002F1FE6"/>
    <w:rsid w:val="002F4C34"/>
    <w:rsid w:val="002F4E68"/>
    <w:rsid w:val="00301CF0"/>
    <w:rsid w:val="00310518"/>
    <w:rsid w:val="003128CD"/>
    <w:rsid w:val="00312F7F"/>
    <w:rsid w:val="003132BE"/>
    <w:rsid w:val="003155A5"/>
    <w:rsid w:val="00322D61"/>
    <w:rsid w:val="00326406"/>
    <w:rsid w:val="003302E3"/>
    <w:rsid w:val="00340456"/>
    <w:rsid w:val="00341493"/>
    <w:rsid w:val="00344C4B"/>
    <w:rsid w:val="00345968"/>
    <w:rsid w:val="00351CE7"/>
    <w:rsid w:val="00354302"/>
    <w:rsid w:val="00355245"/>
    <w:rsid w:val="00355789"/>
    <w:rsid w:val="00361450"/>
    <w:rsid w:val="00362959"/>
    <w:rsid w:val="00362D87"/>
    <w:rsid w:val="0036440D"/>
    <w:rsid w:val="00364C8C"/>
    <w:rsid w:val="00366903"/>
    <w:rsid w:val="003673CF"/>
    <w:rsid w:val="003678CD"/>
    <w:rsid w:val="003823FC"/>
    <w:rsid w:val="00382B4C"/>
    <w:rsid w:val="00382C00"/>
    <w:rsid w:val="003845C1"/>
    <w:rsid w:val="00384AAC"/>
    <w:rsid w:val="00391643"/>
    <w:rsid w:val="003918B5"/>
    <w:rsid w:val="003931A3"/>
    <w:rsid w:val="00393C3B"/>
    <w:rsid w:val="00394541"/>
    <w:rsid w:val="003949BD"/>
    <w:rsid w:val="00395778"/>
    <w:rsid w:val="003A53DA"/>
    <w:rsid w:val="003A6F89"/>
    <w:rsid w:val="003A7465"/>
    <w:rsid w:val="003A7ADF"/>
    <w:rsid w:val="003B12D1"/>
    <w:rsid w:val="003B282D"/>
    <w:rsid w:val="003B2B10"/>
    <w:rsid w:val="003B38C1"/>
    <w:rsid w:val="003B5480"/>
    <w:rsid w:val="003B659B"/>
    <w:rsid w:val="003B66DF"/>
    <w:rsid w:val="003C307F"/>
    <w:rsid w:val="003C50C6"/>
    <w:rsid w:val="003C5929"/>
    <w:rsid w:val="003D4694"/>
    <w:rsid w:val="003D4CF7"/>
    <w:rsid w:val="003D4FCC"/>
    <w:rsid w:val="003D7813"/>
    <w:rsid w:val="003E023A"/>
    <w:rsid w:val="003E1935"/>
    <w:rsid w:val="003E3D0F"/>
    <w:rsid w:val="003E55D9"/>
    <w:rsid w:val="003E56AB"/>
    <w:rsid w:val="003E605F"/>
    <w:rsid w:val="003F0FC7"/>
    <w:rsid w:val="003F1C2D"/>
    <w:rsid w:val="003F1DD9"/>
    <w:rsid w:val="003F4E1E"/>
    <w:rsid w:val="003F78C3"/>
    <w:rsid w:val="00402090"/>
    <w:rsid w:val="00402167"/>
    <w:rsid w:val="00403BBF"/>
    <w:rsid w:val="0040738A"/>
    <w:rsid w:val="00412B27"/>
    <w:rsid w:val="00414261"/>
    <w:rsid w:val="00414E52"/>
    <w:rsid w:val="00415FD5"/>
    <w:rsid w:val="00423E3E"/>
    <w:rsid w:val="0042521D"/>
    <w:rsid w:val="00427AF4"/>
    <w:rsid w:val="004325E5"/>
    <w:rsid w:val="00435B88"/>
    <w:rsid w:val="00437EF0"/>
    <w:rsid w:val="0044719D"/>
    <w:rsid w:val="00451D63"/>
    <w:rsid w:val="00453F01"/>
    <w:rsid w:val="0045439E"/>
    <w:rsid w:val="00456291"/>
    <w:rsid w:val="0045676E"/>
    <w:rsid w:val="00457EEF"/>
    <w:rsid w:val="00460352"/>
    <w:rsid w:val="00462E34"/>
    <w:rsid w:val="004647DA"/>
    <w:rsid w:val="00464ACF"/>
    <w:rsid w:val="004654E1"/>
    <w:rsid w:val="00470A91"/>
    <w:rsid w:val="00474062"/>
    <w:rsid w:val="004750C4"/>
    <w:rsid w:val="00475840"/>
    <w:rsid w:val="00476F9F"/>
    <w:rsid w:val="00477759"/>
    <w:rsid w:val="00477C03"/>
    <w:rsid w:val="00477D6B"/>
    <w:rsid w:val="00482470"/>
    <w:rsid w:val="0048349C"/>
    <w:rsid w:val="004837C4"/>
    <w:rsid w:val="00487E5C"/>
    <w:rsid w:val="00490954"/>
    <w:rsid w:val="00491F20"/>
    <w:rsid w:val="004A5DDA"/>
    <w:rsid w:val="004A6CEF"/>
    <w:rsid w:val="004A7E24"/>
    <w:rsid w:val="004B2DB3"/>
    <w:rsid w:val="004B5E9A"/>
    <w:rsid w:val="004C26D2"/>
    <w:rsid w:val="004C4035"/>
    <w:rsid w:val="004C6D93"/>
    <w:rsid w:val="004C7D1B"/>
    <w:rsid w:val="004D0D64"/>
    <w:rsid w:val="004D1DC5"/>
    <w:rsid w:val="004D2253"/>
    <w:rsid w:val="004D45C0"/>
    <w:rsid w:val="004D4F30"/>
    <w:rsid w:val="004E288A"/>
    <w:rsid w:val="004E2A97"/>
    <w:rsid w:val="004E3408"/>
    <w:rsid w:val="004E52E3"/>
    <w:rsid w:val="004E58F0"/>
    <w:rsid w:val="004E62FA"/>
    <w:rsid w:val="004F0B40"/>
    <w:rsid w:val="004F2C34"/>
    <w:rsid w:val="004F40DE"/>
    <w:rsid w:val="004F4FEE"/>
    <w:rsid w:val="004F7EE5"/>
    <w:rsid w:val="005019FF"/>
    <w:rsid w:val="00507627"/>
    <w:rsid w:val="00512E03"/>
    <w:rsid w:val="00515529"/>
    <w:rsid w:val="00520001"/>
    <w:rsid w:val="005212DB"/>
    <w:rsid w:val="0052213F"/>
    <w:rsid w:val="00525390"/>
    <w:rsid w:val="0053057A"/>
    <w:rsid w:val="00530E81"/>
    <w:rsid w:val="00531A2C"/>
    <w:rsid w:val="0053742A"/>
    <w:rsid w:val="00541384"/>
    <w:rsid w:val="00546803"/>
    <w:rsid w:val="00546C50"/>
    <w:rsid w:val="00547671"/>
    <w:rsid w:val="00550004"/>
    <w:rsid w:val="005509BE"/>
    <w:rsid w:val="00553A8D"/>
    <w:rsid w:val="00555C06"/>
    <w:rsid w:val="00560A29"/>
    <w:rsid w:val="005628B9"/>
    <w:rsid w:val="00563334"/>
    <w:rsid w:val="00563D37"/>
    <w:rsid w:val="005655E3"/>
    <w:rsid w:val="00565F82"/>
    <w:rsid w:val="00570D63"/>
    <w:rsid w:val="00571E66"/>
    <w:rsid w:val="00577186"/>
    <w:rsid w:val="005772ED"/>
    <w:rsid w:val="0058086E"/>
    <w:rsid w:val="00582279"/>
    <w:rsid w:val="005856AE"/>
    <w:rsid w:val="00594880"/>
    <w:rsid w:val="005977A0"/>
    <w:rsid w:val="005A0312"/>
    <w:rsid w:val="005A305F"/>
    <w:rsid w:val="005B0DD4"/>
    <w:rsid w:val="005B23B2"/>
    <w:rsid w:val="005B3FF5"/>
    <w:rsid w:val="005B6118"/>
    <w:rsid w:val="005B63D0"/>
    <w:rsid w:val="005B7F5E"/>
    <w:rsid w:val="005C0038"/>
    <w:rsid w:val="005C1751"/>
    <w:rsid w:val="005C2248"/>
    <w:rsid w:val="005C287C"/>
    <w:rsid w:val="005C3CF0"/>
    <w:rsid w:val="005C3E56"/>
    <w:rsid w:val="005C6649"/>
    <w:rsid w:val="005D4B45"/>
    <w:rsid w:val="005D6849"/>
    <w:rsid w:val="005D69BC"/>
    <w:rsid w:val="005E2BD0"/>
    <w:rsid w:val="005E3A98"/>
    <w:rsid w:val="005E447F"/>
    <w:rsid w:val="005E7CE2"/>
    <w:rsid w:val="005F09B7"/>
    <w:rsid w:val="00602C54"/>
    <w:rsid w:val="0060488F"/>
    <w:rsid w:val="00605827"/>
    <w:rsid w:val="0060719D"/>
    <w:rsid w:val="00613500"/>
    <w:rsid w:val="006137F2"/>
    <w:rsid w:val="00614DD7"/>
    <w:rsid w:val="00621B24"/>
    <w:rsid w:val="00626672"/>
    <w:rsid w:val="00631C5E"/>
    <w:rsid w:val="006321BC"/>
    <w:rsid w:val="00632BEF"/>
    <w:rsid w:val="0063665D"/>
    <w:rsid w:val="00637BCB"/>
    <w:rsid w:val="00642D2B"/>
    <w:rsid w:val="006447BA"/>
    <w:rsid w:val="00646050"/>
    <w:rsid w:val="00651155"/>
    <w:rsid w:val="006553B5"/>
    <w:rsid w:val="00660972"/>
    <w:rsid w:val="0066427E"/>
    <w:rsid w:val="00665945"/>
    <w:rsid w:val="00666F74"/>
    <w:rsid w:val="00667524"/>
    <w:rsid w:val="006713CA"/>
    <w:rsid w:val="00672D47"/>
    <w:rsid w:val="0067472D"/>
    <w:rsid w:val="00675FCC"/>
    <w:rsid w:val="00676C5C"/>
    <w:rsid w:val="006804CB"/>
    <w:rsid w:val="006828A3"/>
    <w:rsid w:val="00682DE3"/>
    <w:rsid w:val="00683315"/>
    <w:rsid w:val="00684824"/>
    <w:rsid w:val="00684B94"/>
    <w:rsid w:val="00686EFC"/>
    <w:rsid w:val="00687024"/>
    <w:rsid w:val="006871F4"/>
    <w:rsid w:val="00687FE7"/>
    <w:rsid w:val="00690E79"/>
    <w:rsid w:val="0069581C"/>
    <w:rsid w:val="00697289"/>
    <w:rsid w:val="006A08F0"/>
    <w:rsid w:val="006A09BD"/>
    <w:rsid w:val="006A1516"/>
    <w:rsid w:val="006A2E10"/>
    <w:rsid w:val="006A2FD3"/>
    <w:rsid w:val="006A3150"/>
    <w:rsid w:val="006A7C24"/>
    <w:rsid w:val="006B0B02"/>
    <w:rsid w:val="006B1629"/>
    <w:rsid w:val="006B4689"/>
    <w:rsid w:val="006B513F"/>
    <w:rsid w:val="006B62DF"/>
    <w:rsid w:val="006C5026"/>
    <w:rsid w:val="006D0DDC"/>
    <w:rsid w:val="006D1842"/>
    <w:rsid w:val="006D7AEB"/>
    <w:rsid w:val="006E2138"/>
    <w:rsid w:val="006E2A2D"/>
    <w:rsid w:val="006E3C54"/>
    <w:rsid w:val="006E7ECE"/>
    <w:rsid w:val="006F00BC"/>
    <w:rsid w:val="006F1925"/>
    <w:rsid w:val="006F6D4D"/>
    <w:rsid w:val="006F767A"/>
    <w:rsid w:val="007008EB"/>
    <w:rsid w:val="00701AF3"/>
    <w:rsid w:val="00710CEC"/>
    <w:rsid w:val="0071245A"/>
    <w:rsid w:val="007174EF"/>
    <w:rsid w:val="007318F9"/>
    <w:rsid w:val="00736D93"/>
    <w:rsid w:val="007401AA"/>
    <w:rsid w:val="00743575"/>
    <w:rsid w:val="00750531"/>
    <w:rsid w:val="00751BD5"/>
    <w:rsid w:val="00751E2F"/>
    <w:rsid w:val="00755021"/>
    <w:rsid w:val="0075520F"/>
    <w:rsid w:val="00757BC1"/>
    <w:rsid w:val="0076242A"/>
    <w:rsid w:val="00762954"/>
    <w:rsid w:val="00775D8E"/>
    <w:rsid w:val="007808A8"/>
    <w:rsid w:val="00781B3B"/>
    <w:rsid w:val="007820BA"/>
    <w:rsid w:val="00784EE0"/>
    <w:rsid w:val="007864CA"/>
    <w:rsid w:val="00790A98"/>
    <w:rsid w:val="007941A7"/>
    <w:rsid w:val="00797B11"/>
    <w:rsid w:val="007A05BE"/>
    <w:rsid w:val="007A2D54"/>
    <w:rsid w:val="007A3E91"/>
    <w:rsid w:val="007A5662"/>
    <w:rsid w:val="007B0502"/>
    <w:rsid w:val="007B3895"/>
    <w:rsid w:val="007B5E4F"/>
    <w:rsid w:val="007C4FA1"/>
    <w:rsid w:val="007C7104"/>
    <w:rsid w:val="007D1613"/>
    <w:rsid w:val="007D2324"/>
    <w:rsid w:val="007D3424"/>
    <w:rsid w:val="007D37B7"/>
    <w:rsid w:val="007E366B"/>
    <w:rsid w:val="007E3A0C"/>
    <w:rsid w:val="007E65E5"/>
    <w:rsid w:val="007F2287"/>
    <w:rsid w:val="007F26D4"/>
    <w:rsid w:val="007F2ADC"/>
    <w:rsid w:val="007F4845"/>
    <w:rsid w:val="007F5979"/>
    <w:rsid w:val="007F5D77"/>
    <w:rsid w:val="007F692B"/>
    <w:rsid w:val="007F79E1"/>
    <w:rsid w:val="00801B2D"/>
    <w:rsid w:val="00807A23"/>
    <w:rsid w:val="00811FA7"/>
    <w:rsid w:val="008164BD"/>
    <w:rsid w:val="0082071B"/>
    <w:rsid w:val="0082152F"/>
    <w:rsid w:val="00822588"/>
    <w:rsid w:val="008238F0"/>
    <w:rsid w:val="008305A8"/>
    <w:rsid w:val="00830FB4"/>
    <w:rsid w:val="008320E3"/>
    <w:rsid w:val="0083406B"/>
    <w:rsid w:val="008354CE"/>
    <w:rsid w:val="00850F5B"/>
    <w:rsid w:val="00851781"/>
    <w:rsid w:val="00853471"/>
    <w:rsid w:val="00856CAE"/>
    <w:rsid w:val="0086046C"/>
    <w:rsid w:val="00865FD8"/>
    <w:rsid w:val="008701CF"/>
    <w:rsid w:val="00874B4A"/>
    <w:rsid w:val="00875359"/>
    <w:rsid w:val="008774E2"/>
    <w:rsid w:val="00880531"/>
    <w:rsid w:val="008805DB"/>
    <w:rsid w:val="008811BF"/>
    <w:rsid w:val="008832FB"/>
    <w:rsid w:val="008843F6"/>
    <w:rsid w:val="00886CE5"/>
    <w:rsid w:val="0089026E"/>
    <w:rsid w:val="00891B4D"/>
    <w:rsid w:val="00894D45"/>
    <w:rsid w:val="008A1B71"/>
    <w:rsid w:val="008A416F"/>
    <w:rsid w:val="008A7CB6"/>
    <w:rsid w:val="008B04F0"/>
    <w:rsid w:val="008B2BE8"/>
    <w:rsid w:val="008B2CC1"/>
    <w:rsid w:val="008B5E41"/>
    <w:rsid w:val="008B60B2"/>
    <w:rsid w:val="008D2896"/>
    <w:rsid w:val="008E1632"/>
    <w:rsid w:val="008E3674"/>
    <w:rsid w:val="008E3A14"/>
    <w:rsid w:val="008F0154"/>
    <w:rsid w:val="008F0E93"/>
    <w:rsid w:val="00900546"/>
    <w:rsid w:val="009006BC"/>
    <w:rsid w:val="00903C74"/>
    <w:rsid w:val="009046E5"/>
    <w:rsid w:val="009052D1"/>
    <w:rsid w:val="009060F1"/>
    <w:rsid w:val="00906192"/>
    <w:rsid w:val="0090731E"/>
    <w:rsid w:val="00910853"/>
    <w:rsid w:val="00910C49"/>
    <w:rsid w:val="00911D7F"/>
    <w:rsid w:val="009128B5"/>
    <w:rsid w:val="00916EE2"/>
    <w:rsid w:val="00917E62"/>
    <w:rsid w:val="009256CC"/>
    <w:rsid w:val="009260DA"/>
    <w:rsid w:val="00926F44"/>
    <w:rsid w:val="0093113A"/>
    <w:rsid w:val="009340B5"/>
    <w:rsid w:val="00936B6F"/>
    <w:rsid w:val="00937338"/>
    <w:rsid w:val="009379EC"/>
    <w:rsid w:val="0094258E"/>
    <w:rsid w:val="009463F1"/>
    <w:rsid w:val="0095035D"/>
    <w:rsid w:val="00957090"/>
    <w:rsid w:val="0096300F"/>
    <w:rsid w:val="00966A22"/>
    <w:rsid w:val="0096722F"/>
    <w:rsid w:val="00977E0D"/>
    <w:rsid w:val="00980843"/>
    <w:rsid w:val="00980DD3"/>
    <w:rsid w:val="0098467D"/>
    <w:rsid w:val="00985303"/>
    <w:rsid w:val="00992B00"/>
    <w:rsid w:val="009938FD"/>
    <w:rsid w:val="0099437C"/>
    <w:rsid w:val="009973F8"/>
    <w:rsid w:val="009978AE"/>
    <w:rsid w:val="009A30FE"/>
    <w:rsid w:val="009A4D70"/>
    <w:rsid w:val="009A5108"/>
    <w:rsid w:val="009A576E"/>
    <w:rsid w:val="009A7667"/>
    <w:rsid w:val="009A7FB3"/>
    <w:rsid w:val="009B05CB"/>
    <w:rsid w:val="009B1AEF"/>
    <w:rsid w:val="009C18C6"/>
    <w:rsid w:val="009C41F4"/>
    <w:rsid w:val="009C4662"/>
    <w:rsid w:val="009D4AFB"/>
    <w:rsid w:val="009D4CF8"/>
    <w:rsid w:val="009D76B7"/>
    <w:rsid w:val="009E2791"/>
    <w:rsid w:val="009E3F6F"/>
    <w:rsid w:val="009F35CF"/>
    <w:rsid w:val="009F3C91"/>
    <w:rsid w:val="009F499F"/>
    <w:rsid w:val="00A02190"/>
    <w:rsid w:val="00A03B2D"/>
    <w:rsid w:val="00A050BF"/>
    <w:rsid w:val="00A10DDB"/>
    <w:rsid w:val="00A136C0"/>
    <w:rsid w:val="00A2467A"/>
    <w:rsid w:val="00A271D8"/>
    <w:rsid w:val="00A27491"/>
    <w:rsid w:val="00A31758"/>
    <w:rsid w:val="00A3459E"/>
    <w:rsid w:val="00A37352"/>
    <w:rsid w:val="00A400A4"/>
    <w:rsid w:val="00A40716"/>
    <w:rsid w:val="00A42DAF"/>
    <w:rsid w:val="00A4416B"/>
    <w:rsid w:val="00A45921"/>
    <w:rsid w:val="00A45BD8"/>
    <w:rsid w:val="00A46423"/>
    <w:rsid w:val="00A513E6"/>
    <w:rsid w:val="00A51F46"/>
    <w:rsid w:val="00A51F5E"/>
    <w:rsid w:val="00A5394A"/>
    <w:rsid w:val="00A567C0"/>
    <w:rsid w:val="00A61418"/>
    <w:rsid w:val="00A726EF"/>
    <w:rsid w:val="00A73115"/>
    <w:rsid w:val="00A75C25"/>
    <w:rsid w:val="00A75CC0"/>
    <w:rsid w:val="00A81674"/>
    <w:rsid w:val="00A84792"/>
    <w:rsid w:val="00A869B7"/>
    <w:rsid w:val="00A90FE9"/>
    <w:rsid w:val="00A95174"/>
    <w:rsid w:val="00A954C4"/>
    <w:rsid w:val="00A958C0"/>
    <w:rsid w:val="00A95E26"/>
    <w:rsid w:val="00A9673C"/>
    <w:rsid w:val="00AA19FC"/>
    <w:rsid w:val="00AA1EE4"/>
    <w:rsid w:val="00AA2FCC"/>
    <w:rsid w:val="00AA40E5"/>
    <w:rsid w:val="00AB06D1"/>
    <w:rsid w:val="00AB0E73"/>
    <w:rsid w:val="00AB6C8F"/>
    <w:rsid w:val="00AB7937"/>
    <w:rsid w:val="00AC0E01"/>
    <w:rsid w:val="00AC205C"/>
    <w:rsid w:val="00AC2F5E"/>
    <w:rsid w:val="00AC35DF"/>
    <w:rsid w:val="00AC64BA"/>
    <w:rsid w:val="00AD0FE0"/>
    <w:rsid w:val="00AD2176"/>
    <w:rsid w:val="00AD4448"/>
    <w:rsid w:val="00AD5033"/>
    <w:rsid w:val="00AD58FB"/>
    <w:rsid w:val="00AD6C0F"/>
    <w:rsid w:val="00AD7DAE"/>
    <w:rsid w:val="00AF0A6B"/>
    <w:rsid w:val="00AF1275"/>
    <w:rsid w:val="00AF19B7"/>
    <w:rsid w:val="00AF2A25"/>
    <w:rsid w:val="00AF38D8"/>
    <w:rsid w:val="00AF725A"/>
    <w:rsid w:val="00AF7F12"/>
    <w:rsid w:val="00B00E0F"/>
    <w:rsid w:val="00B01AD1"/>
    <w:rsid w:val="00B033D1"/>
    <w:rsid w:val="00B04C8D"/>
    <w:rsid w:val="00B05A69"/>
    <w:rsid w:val="00B05CEB"/>
    <w:rsid w:val="00B11035"/>
    <w:rsid w:val="00B144A3"/>
    <w:rsid w:val="00B14639"/>
    <w:rsid w:val="00B150A1"/>
    <w:rsid w:val="00B15EE5"/>
    <w:rsid w:val="00B22E69"/>
    <w:rsid w:val="00B301C8"/>
    <w:rsid w:val="00B31992"/>
    <w:rsid w:val="00B31A4A"/>
    <w:rsid w:val="00B4335F"/>
    <w:rsid w:val="00B51801"/>
    <w:rsid w:val="00B54325"/>
    <w:rsid w:val="00B554A0"/>
    <w:rsid w:val="00B55A48"/>
    <w:rsid w:val="00B55C21"/>
    <w:rsid w:val="00B613C0"/>
    <w:rsid w:val="00B63A36"/>
    <w:rsid w:val="00B64411"/>
    <w:rsid w:val="00B72716"/>
    <w:rsid w:val="00B759D3"/>
    <w:rsid w:val="00B75D44"/>
    <w:rsid w:val="00B75F14"/>
    <w:rsid w:val="00B83005"/>
    <w:rsid w:val="00B872ED"/>
    <w:rsid w:val="00B95A33"/>
    <w:rsid w:val="00B95C58"/>
    <w:rsid w:val="00B96C90"/>
    <w:rsid w:val="00B9734B"/>
    <w:rsid w:val="00BA2655"/>
    <w:rsid w:val="00BB2E27"/>
    <w:rsid w:val="00BB3D3D"/>
    <w:rsid w:val="00BB3FCF"/>
    <w:rsid w:val="00BB4B77"/>
    <w:rsid w:val="00BC0AC8"/>
    <w:rsid w:val="00BC0FCA"/>
    <w:rsid w:val="00BD2B50"/>
    <w:rsid w:val="00BD6F1A"/>
    <w:rsid w:val="00BD6F3F"/>
    <w:rsid w:val="00BE0084"/>
    <w:rsid w:val="00BE1035"/>
    <w:rsid w:val="00BE3781"/>
    <w:rsid w:val="00BE3A68"/>
    <w:rsid w:val="00BE54D4"/>
    <w:rsid w:val="00BE67DB"/>
    <w:rsid w:val="00BF2613"/>
    <w:rsid w:val="00BF3E21"/>
    <w:rsid w:val="00C008F1"/>
    <w:rsid w:val="00C017F2"/>
    <w:rsid w:val="00C101BF"/>
    <w:rsid w:val="00C1093B"/>
    <w:rsid w:val="00C11BFE"/>
    <w:rsid w:val="00C14717"/>
    <w:rsid w:val="00C216C6"/>
    <w:rsid w:val="00C21908"/>
    <w:rsid w:val="00C2703C"/>
    <w:rsid w:val="00C277F0"/>
    <w:rsid w:val="00C31449"/>
    <w:rsid w:val="00C3296C"/>
    <w:rsid w:val="00C33BD7"/>
    <w:rsid w:val="00C40A50"/>
    <w:rsid w:val="00C42521"/>
    <w:rsid w:val="00C4314A"/>
    <w:rsid w:val="00C47D0F"/>
    <w:rsid w:val="00C540D2"/>
    <w:rsid w:val="00C54BF0"/>
    <w:rsid w:val="00C5672D"/>
    <w:rsid w:val="00C6525F"/>
    <w:rsid w:val="00C67891"/>
    <w:rsid w:val="00C700BC"/>
    <w:rsid w:val="00C71209"/>
    <w:rsid w:val="00C728DA"/>
    <w:rsid w:val="00C77766"/>
    <w:rsid w:val="00C8056C"/>
    <w:rsid w:val="00C817A2"/>
    <w:rsid w:val="00C82D17"/>
    <w:rsid w:val="00C83415"/>
    <w:rsid w:val="00C92599"/>
    <w:rsid w:val="00C9310A"/>
    <w:rsid w:val="00C95B93"/>
    <w:rsid w:val="00C96668"/>
    <w:rsid w:val="00CA1576"/>
    <w:rsid w:val="00CA1783"/>
    <w:rsid w:val="00CA3B9F"/>
    <w:rsid w:val="00CA40FB"/>
    <w:rsid w:val="00CA55B3"/>
    <w:rsid w:val="00CA5BC6"/>
    <w:rsid w:val="00CA6119"/>
    <w:rsid w:val="00CB0381"/>
    <w:rsid w:val="00CB0B36"/>
    <w:rsid w:val="00CB0DA7"/>
    <w:rsid w:val="00CB57B9"/>
    <w:rsid w:val="00CC2DBC"/>
    <w:rsid w:val="00CC2DCA"/>
    <w:rsid w:val="00CC64F5"/>
    <w:rsid w:val="00CD148A"/>
    <w:rsid w:val="00CD2DE5"/>
    <w:rsid w:val="00CD7A94"/>
    <w:rsid w:val="00CE10DA"/>
    <w:rsid w:val="00CE42C9"/>
    <w:rsid w:val="00CE513F"/>
    <w:rsid w:val="00CF0CE8"/>
    <w:rsid w:val="00CF430F"/>
    <w:rsid w:val="00CF55AD"/>
    <w:rsid w:val="00CF6105"/>
    <w:rsid w:val="00D00F4C"/>
    <w:rsid w:val="00D02BDE"/>
    <w:rsid w:val="00D02BE4"/>
    <w:rsid w:val="00D06E8B"/>
    <w:rsid w:val="00D11A25"/>
    <w:rsid w:val="00D126B3"/>
    <w:rsid w:val="00D1391F"/>
    <w:rsid w:val="00D1734E"/>
    <w:rsid w:val="00D226AB"/>
    <w:rsid w:val="00D2729C"/>
    <w:rsid w:val="00D30DCE"/>
    <w:rsid w:val="00D32337"/>
    <w:rsid w:val="00D32A4B"/>
    <w:rsid w:val="00D37570"/>
    <w:rsid w:val="00D406EA"/>
    <w:rsid w:val="00D40DC2"/>
    <w:rsid w:val="00D429D2"/>
    <w:rsid w:val="00D44CB4"/>
    <w:rsid w:val="00D45252"/>
    <w:rsid w:val="00D45EE2"/>
    <w:rsid w:val="00D52257"/>
    <w:rsid w:val="00D55EAB"/>
    <w:rsid w:val="00D56905"/>
    <w:rsid w:val="00D602AF"/>
    <w:rsid w:val="00D613A2"/>
    <w:rsid w:val="00D66FD9"/>
    <w:rsid w:val="00D71B4D"/>
    <w:rsid w:val="00D72ED0"/>
    <w:rsid w:val="00D779CA"/>
    <w:rsid w:val="00D826FE"/>
    <w:rsid w:val="00D83F45"/>
    <w:rsid w:val="00D87495"/>
    <w:rsid w:val="00D921E5"/>
    <w:rsid w:val="00D9266F"/>
    <w:rsid w:val="00D9322E"/>
    <w:rsid w:val="00D93D55"/>
    <w:rsid w:val="00D97F99"/>
    <w:rsid w:val="00DA62A3"/>
    <w:rsid w:val="00DA64A3"/>
    <w:rsid w:val="00DA7E7C"/>
    <w:rsid w:val="00DB0148"/>
    <w:rsid w:val="00DB1DF8"/>
    <w:rsid w:val="00DB2109"/>
    <w:rsid w:val="00DB3CB0"/>
    <w:rsid w:val="00DC0807"/>
    <w:rsid w:val="00DC1F0E"/>
    <w:rsid w:val="00DC7420"/>
    <w:rsid w:val="00DC7D07"/>
    <w:rsid w:val="00DD38E1"/>
    <w:rsid w:val="00DD659E"/>
    <w:rsid w:val="00DD65AD"/>
    <w:rsid w:val="00DD794F"/>
    <w:rsid w:val="00DE555E"/>
    <w:rsid w:val="00DE64C0"/>
    <w:rsid w:val="00DE7092"/>
    <w:rsid w:val="00DF4785"/>
    <w:rsid w:val="00DF620B"/>
    <w:rsid w:val="00E03958"/>
    <w:rsid w:val="00E12A52"/>
    <w:rsid w:val="00E1318E"/>
    <w:rsid w:val="00E20B85"/>
    <w:rsid w:val="00E21C32"/>
    <w:rsid w:val="00E23698"/>
    <w:rsid w:val="00E24CD9"/>
    <w:rsid w:val="00E2623C"/>
    <w:rsid w:val="00E26712"/>
    <w:rsid w:val="00E27697"/>
    <w:rsid w:val="00E308D1"/>
    <w:rsid w:val="00E313F3"/>
    <w:rsid w:val="00E3195C"/>
    <w:rsid w:val="00E335FE"/>
    <w:rsid w:val="00E428C7"/>
    <w:rsid w:val="00E52110"/>
    <w:rsid w:val="00E536C0"/>
    <w:rsid w:val="00E53999"/>
    <w:rsid w:val="00E64BB9"/>
    <w:rsid w:val="00E65586"/>
    <w:rsid w:val="00E65FD9"/>
    <w:rsid w:val="00E669EB"/>
    <w:rsid w:val="00E66F73"/>
    <w:rsid w:val="00E71773"/>
    <w:rsid w:val="00E72BD8"/>
    <w:rsid w:val="00E743EB"/>
    <w:rsid w:val="00E755FF"/>
    <w:rsid w:val="00E75616"/>
    <w:rsid w:val="00E81950"/>
    <w:rsid w:val="00E837A1"/>
    <w:rsid w:val="00E85438"/>
    <w:rsid w:val="00E86C79"/>
    <w:rsid w:val="00E86F92"/>
    <w:rsid w:val="00E87331"/>
    <w:rsid w:val="00E91578"/>
    <w:rsid w:val="00E917B6"/>
    <w:rsid w:val="00E92B03"/>
    <w:rsid w:val="00E93FB4"/>
    <w:rsid w:val="00E95735"/>
    <w:rsid w:val="00E9575D"/>
    <w:rsid w:val="00E97C4A"/>
    <w:rsid w:val="00EA0EDD"/>
    <w:rsid w:val="00EA75E9"/>
    <w:rsid w:val="00EA7CDF"/>
    <w:rsid w:val="00EB040E"/>
    <w:rsid w:val="00EB0D76"/>
    <w:rsid w:val="00EB27DD"/>
    <w:rsid w:val="00EB503D"/>
    <w:rsid w:val="00EC05E6"/>
    <w:rsid w:val="00EC1ED1"/>
    <w:rsid w:val="00EC4E49"/>
    <w:rsid w:val="00ED3C7E"/>
    <w:rsid w:val="00ED41CA"/>
    <w:rsid w:val="00ED4389"/>
    <w:rsid w:val="00ED77FB"/>
    <w:rsid w:val="00EE154D"/>
    <w:rsid w:val="00EE45FA"/>
    <w:rsid w:val="00EF58C9"/>
    <w:rsid w:val="00EF75F5"/>
    <w:rsid w:val="00EF7A2E"/>
    <w:rsid w:val="00F00A7E"/>
    <w:rsid w:val="00F017C6"/>
    <w:rsid w:val="00F02464"/>
    <w:rsid w:val="00F02ECE"/>
    <w:rsid w:val="00F03B4A"/>
    <w:rsid w:val="00F0527B"/>
    <w:rsid w:val="00F05E3E"/>
    <w:rsid w:val="00F07555"/>
    <w:rsid w:val="00F11067"/>
    <w:rsid w:val="00F1176C"/>
    <w:rsid w:val="00F12078"/>
    <w:rsid w:val="00F134BC"/>
    <w:rsid w:val="00F14C3A"/>
    <w:rsid w:val="00F15759"/>
    <w:rsid w:val="00F175C8"/>
    <w:rsid w:val="00F212AE"/>
    <w:rsid w:val="00F2370C"/>
    <w:rsid w:val="00F2759E"/>
    <w:rsid w:val="00F30850"/>
    <w:rsid w:val="00F30D1B"/>
    <w:rsid w:val="00F31849"/>
    <w:rsid w:val="00F35FF0"/>
    <w:rsid w:val="00F40C1C"/>
    <w:rsid w:val="00F42078"/>
    <w:rsid w:val="00F47245"/>
    <w:rsid w:val="00F47414"/>
    <w:rsid w:val="00F511EE"/>
    <w:rsid w:val="00F52FB5"/>
    <w:rsid w:val="00F56A45"/>
    <w:rsid w:val="00F575A3"/>
    <w:rsid w:val="00F57D2E"/>
    <w:rsid w:val="00F66152"/>
    <w:rsid w:val="00F7136F"/>
    <w:rsid w:val="00F74D09"/>
    <w:rsid w:val="00F7537D"/>
    <w:rsid w:val="00F76D39"/>
    <w:rsid w:val="00F822F6"/>
    <w:rsid w:val="00F830FA"/>
    <w:rsid w:val="00F83AF5"/>
    <w:rsid w:val="00F843BC"/>
    <w:rsid w:val="00F86144"/>
    <w:rsid w:val="00F92D5A"/>
    <w:rsid w:val="00F92EA4"/>
    <w:rsid w:val="00F93D3B"/>
    <w:rsid w:val="00F94BE6"/>
    <w:rsid w:val="00F94E47"/>
    <w:rsid w:val="00FA6FBB"/>
    <w:rsid w:val="00FB0745"/>
    <w:rsid w:val="00FB2860"/>
    <w:rsid w:val="00FB3241"/>
    <w:rsid w:val="00FB5F04"/>
    <w:rsid w:val="00FC1C58"/>
    <w:rsid w:val="00FC279A"/>
    <w:rsid w:val="00FC51CC"/>
    <w:rsid w:val="00FC69E6"/>
    <w:rsid w:val="00FC6C52"/>
    <w:rsid w:val="00FC7506"/>
    <w:rsid w:val="00FD6708"/>
    <w:rsid w:val="00FD6C1A"/>
    <w:rsid w:val="00FD7A8B"/>
    <w:rsid w:val="00FE1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footnote reference" w:uiPriority="99"/>
    <w:lsdException w:name="Title" w:qFormat="1"/>
    <w:lsdException w:name="Subtitle" w:qFormat="1"/>
    <w:lsdException w:name="Date" w:uiPriority="99"/>
    <w:lsdException w:name="Hyperlink" w:uiPriority="99"/>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eastAsia="SimSun" w:hAnsi="Arial" w:cs="Arial"/>
      <w:sz w:val="22"/>
      <w:lang w:eastAsia="zh-CN"/>
    </w:rPr>
  </w:style>
  <w:style w:type="paragraph" w:styleId="1">
    <w:name w:val="heading 1"/>
    <w:basedOn w:val="a1"/>
    <w:next w:val="a1"/>
    <w:link w:val="1Char"/>
    <w:qFormat/>
    <w:rsid w:val="00676C5C"/>
    <w:pPr>
      <w:keepNext/>
      <w:spacing w:before="240" w:after="60"/>
      <w:outlineLvl w:val="0"/>
    </w:pPr>
    <w:rPr>
      <w:b/>
      <w:bCs/>
      <w:caps/>
      <w:kern w:val="32"/>
      <w:szCs w:val="32"/>
    </w:rPr>
  </w:style>
  <w:style w:type="paragraph" w:styleId="21">
    <w:name w:val="heading 2"/>
    <w:basedOn w:val="a1"/>
    <w:next w:val="a1"/>
    <w:link w:val="2Char"/>
    <w:qFormat/>
    <w:rsid w:val="00676C5C"/>
    <w:pPr>
      <w:keepNext/>
      <w:spacing w:before="240" w:after="60"/>
      <w:outlineLvl w:val="1"/>
    </w:pPr>
    <w:rPr>
      <w:bCs/>
      <w:iCs/>
      <w:caps/>
      <w:szCs w:val="28"/>
    </w:rPr>
  </w:style>
  <w:style w:type="paragraph" w:styleId="31">
    <w:name w:val="heading 3"/>
    <w:basedOn w:val="a1"/>
    <w:next w:val="a1"/>
    <w:link w:val="3Char"/>
    <w:qFormat/>
    <w:rsid w:val="00676C5C"/>
    <w:pPr>
      <w:keepNext/>
      <w:spacing w:before="240" w:after="60"/>
      <w:outlineLvl w:val="2"/>
    </w:pPr>
    <w:rPr>
      <w:bCs/>
      <w:szCs w:val="26"/>
      <w:u w:val="single"/>
    </w:rPr>
  </w:style>
  <w:style w:type="paragraph" w:styleId="41">
    <w:name w:val="heading 4"/>
    <w:basedOn w:val="a1"/>
    <w:next w:val="a1"/>
    <w:qFormat/>
    <w:rsid w:val="00676C5C"/>
    <w:pPr>
      <w:keepNext/>
      <w:spacing w:before="240" w:after="60"/>
      <w:outlineLvl w:val="3"/>
    </w:pPr>
    <w:rPr>
      <w:bCs/>
      <w:i/>
      <w:szCs w:val="28"/>
    </w:rPr>
  </w:style>
  <w:style w:type="paragraph" w:styleId="51">
    <w:name w:val="heading 5"/>
    <w:basedOn w:val="a1"/>
    <w:next w:val="a1"/>
    <w:link w:val="5Char"/>
    <w:qFormat/>
    <w:rsid w:val="008701CF"/>
    <w:pPr>
      <w:tabs>
        <w:tab w:val="num" w:pos="3240"/>
      </w:tabs>
      <w:ind w:left="2880"/>
      <w:outlineLvl w:val="4"/>
    </w:pPr>
    <w:rPr>
      <w:rFonts w:ascii="Times New Roman" w:eastAsia="Times New Roman" w:hAnsi="Times New Roman" w:cs="Times New Roman"/>
      <w:sz w:val="24"/>
      <w:szCs w:val="24"/>
      <w:lang w:val="x-none" w:eastAsia="x-none"/>
    </w:rPr>
  </w:style>
  <w:style w:type="paragraph" w:styleId="6">
    <w:name w:val="heading 6"/>
    <w:basedOn w:val="a1"/>
    <w:next w:val="a1"/>
    <w:link w:val="6Char"/>
    <w:qFormat/>
    <w:rsid w:val="008701CF"/>
    <w:pPr>
      <w:tabs>
        <w:tab w:val="num" w:pos="3960"/>
      </w:tabs>
      <w:ind w:left="3600"/>
      <w:outlineLvl w:val="5"/>
    </w:pPr>
    <w:rPr>
      <w:rFonts w:ascii="Times New Roman" w:eastAsia="Times New Roman" w:hAnsi="Times New Roman" w:cs="Times New Roman"/>
      <w:sz w:val="24"/>
      <w:szCs w:val="24"/>
      <w:lang w:val="x-none" w:eastAsia="x-none"/>
    </w:rPr>
  </w:style>
  <w:style w:type="paragraph" w:styleId="7">
    <w:name w:val="heading 7"/>
    <w:basedOn w:val="a1"/>
    <w:next w:val="a1"/>
    <w:link w:val="7Char"/>
    <w:qFormat/>
    <w:rsid w:val="008701CF"/>
    <w:pPr>
      <w:tabs>
        <w:tab w:val="num" w:pos="4680"/>
      </w:tabs>
      <w:spacing w:before="240" w:after="60"/>
      <w:ind w:left="4320"/>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Char"/>
    <w:qFormat/>
    <w:rsid w:val="008701CF"/>
    <w:pPr>
      <w:tabs>
        <w:tab w:val="num" w:pos="5400"/>
      </w:tabs>
      <w:spacing w:before="240" w:after="60"/>
      <w:ind w:left="5040"/>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Char"/>
    <w:qFormat/>
    <w:rsid w:val="008701CF"/>
    <w:pPr>
      <w:tabs>
        <w:tab w:val="num" w:pos="6120"/>
      </w:tabs>
      <w:spacing w:before="240" w:after="60"/>
      <w:ind w:left="5760"/>
      <w:outlineLvl w:val="8"/>
    </w:pPr>
    <w:rPr>
      <w:rFonts w:eastAsia="Times New Roman" w:cs="Times New Roman"/>
      <w:i/>
      <w:iCs/>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link w:val="Char0"/>
    <w:semiHidden/>
    <w:rsid w:val="00676C5C"/>
    <w:rPr>
      <w:sz w:val="18"/>
    </w:rPr>
  </w:style>
  <w:style w:type="paragraph" w:styleId="a8">
    <w:name w:val="endnote text"/>
    <w:basedOn w:val="a1"/>
    <w:semiHidden/>
    <w:rsid w:val="00676C5C"/>
    <w:rPr>
      <w:sz w:val="18"/>
    </w:rPr>
  </w:style>
  <w:style w:type="paragraph" w:styleId="a9">
    <w:name w:val="footer"/>
    <w:basedOn w:val="a1"/>
    <w:link w:val="Char1"/>
    <w:uiPriority w:val="99"/>
    <w:rsid w:val="00676C5C"/>
    <w:pPr>
      <w:tabs>
        <w:tab w:val="center" w:pos="4320"/>
        <w:tab w:val="right" w:pos="8640"/>
      </w:tabs>
    </w:pPr>
  </w:style>
  <w:style w:type="paragraph" w:styleId="aa">
    <w:name w:val="footnote text"/>
    <w:basedOn w:val="a1"/>
    <w:link w:val="Char2"/>
    <w:semiHidden/>
    <w:rsid w:val="00676C5C"/>
    <w:rPr>
      <w:sz w:val="18"/>
    </w:rPr>
  </w:style>
  <w:style w:type="paragraph" w:styleId="ab">
    <w:name w:val="header"/>
    <w:basedOn w:val="a1"/>
    <w:link w:val="Char3"/>
    <w:uiPriority w:val="99"/>
    <w:rsid w:val="00676C5C"/>
    <w:pPr>
      <w:tabs>
        <w:tab w:val="center" w:pos="4536"/>
        <w:tab w:val="right" w:pos="9072"/>
      </w:tabs>
    </w:pPr>
  </w:style>
  <w:style w:type="paragraph" w:styleId="a0">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styleId="ae">
    <w:name w:val="Balloon Text"/>
    <w:basedOn w:val="a1"/>
    <w:link w:val="Char4"/>
    <w:rsid w:val="005212DB"/>
    <w:rPr>
      <w:rFonts w:ascii="Tahoma" w:hAnsi="Tahoma" w:cs="Tahoma"/>
      <w:sz w:val="16"/>
      <w:szCs w:val="16"/>
    </w:rPr>
  </w:style>
  <w:style w:type="character" w:customStyle="1" w:styleId="Char4">
    <w:name w:val="批注框文本 Char"/>
    <w:basedOn w:val="a2"/>
    <w:link w:val="ae"/>
    <w:rsid w:val="005212DB"/>
    <w:rPr>
      <w:rFonts w:ascii="Tahoma" w:eastAsia="SimSun" w:hAnsi="Tahoma" w:cs="Tahoma"/>
      <w:sz w:val="16"/>
      <w:szCs w:val="16"/>
      <w:lang w:eastAsia="zh-CN"/>
    </w:rPr>
  </w:style>
  <w:style w:type="paragraph" w:customStyle="1" w:styleId="DecisionInvitingPara">
    <w:name w:val="Decision Inviting Para."/>
    <w:basedOn w:val="a1"/>
    <w:rsid w:val="005212DB"/>
    <w:pPr>
      <w:spacing w:after="120" w:line="260" w:lineRule="atLeast"/>
      <w:ind w:left="5534"/>
      <w:contextualSpacing/>
    </w:pPr>
    <w:rPr>
      <w:rFonts w:eastAsia="Times New Roman"/>
      <w:i/>
      <w:sz w:val="20"/>
      <w:lang w:eastAsia="en-US"/>
    </w:rPr>
  </w:style>
  <w:style w:type="character" w:customStyle="1" w:styleId="Char3">
    <w:name w:val="页眉 Char"/>
    <w:basedOn w:val="a2"/>
    <w:link w:val="ab"/>
    <w:uiPriority w:val="99"/>
    <w:locked/>
    <w:rsid w:val="005212DB"/>
    <w:rPr>
      <w:rFonts w:ascii="Arial" w:eastAsia="SimSun" w:hAnsi="Arial" w:cs="Arial"/>
      <w:sz w:val="22"/>
      <w:lang w:eastAsia="zh-CN"/>
    </w:rPr>
  </w:style>
  <w:style w:type="character" w:styleId="af">
    <w:name w:val="page number"/>
    <w:basedOn w:val="a2"/>
    <w:rsid w:val="005212DB"/>
  </w:style>
  <w:style w:type="character" w:customStyle="1" w:styleId="5Char">
    <w:name w:val="标题 5 Char"/>
    <w:basedOn w:val="a2"/>
    <w:link w:val="51"/>
    <w:rsid w:val="008701CF"/>
    <w:rPr>
      <w:sz w:val="24"/>
      <w:szCs w:val="24"/>
      <w:lang w:val="x-none" w:eastAsia="x-none"/>
    </w:rPr>
  </w:style>
  <w:style w:type="character" w:customStyle="1" w:styleId="6Char">
    <w:name w:val="标题 6 Char"/>
    <w:basedOn w:val="a2"/>
    <w:link w:val="6"/>
    <w:rsid w:val="008701CF"/>
    <w:rPr>
      <w:sz w:val="24"/>
      <w:szCs w:val="24"/>
      <w:lang w:val="x-none" w:eastAsia="x-none"/>
    </w:rPr>
  </w:style>
  <w:style w:type="character" w:customStyle="1" w:styleId="7Char">
    <w:name w:val="标题 7 Char"/>
    <w:basedOn w:val="a2"/>
    <w:link w:val="7"/>
    <w:rsid w:val="008701CF"/>
    <w:rPr>
      <w:sz w:val="24"/>
      <w:szCs w:val="24"/>
      <w:lang w:val="x-none" w:eastAsia="x-none"/>
    </w:rPr>
  </w:style>
  <w:style w:type="character" w:customStyle="1" w:styleId="8Char">
    <w:name w:val="标题 8 Char"/>
    <w:basedOn w:val="a2"/>
    <w:link w:val="8"/>
    <w:rsid w:val="008701CF"/>
    <w:rPr>
      <w:i/>
      <w:iCs/>
      <w:sz w:val="24"/>
      <w:szCs w:val="24"/>
      <w:lang w:val="x-none" w:eastAsia="x-none"/>
    </w:rPr>
  </w:style>
  <w:style w:type="character" w:customStyle="1" w:styleId="9Char">
    <w:name w:val="标题 9 Char"/>
    <w:basedOn w:val="a2"/>
    <w:link w:val="9"/>
    <w:rsid w:val="008701CF"/>
    <w:rPr>
      <w:rFonts w:ascii="Arial" w:hAnsi="Arial"/>
      <w:i/>
      <w:iCs/>
      <w:sz w:val="22"/>
      <w:szCs w:val="22"/>
      <w:lang w:val="x-none" w:eastAsia="x-none"/>
    </w:rPr>
  </w:style>
  <w:style w:type="table" w:styleId="af0">
    <w:name w:val="Table Grid"/>
    <w:basedOn w:val="a3"/>
    <w:uiPriority w:val="59"/>
    <w:rsid w:val="0087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1"/>
    <w:next w:val="a1"/>
    <w:autoRedefine/>
    <w:rsid w:val="008701CF"/>
    <w:pPr>
      <w:tabs>
        <w:tab w:val="left" w:pos="851"/>
        <w:tab w:val="right" w:leader="dot" w:pos="9345"/>
      </w:tabs>
      <w:ind w:left="440"/>
    </w:pPr>
  </w:style>
  <w:style w:type="paragraph" w:styleId="10">
    <w:name w:val="toc 1"/>
    <w:basedOn w:val="a1"/>
    <w:next w:val="a1"/>
    <w:autoRedefine/>
    <w:uiPriority w:val="39"/>
    <w:rsid w:val="00BB4B77"/>
    <w:pPr>
      <w:tabs>
        <w:tab w:val="left" w:pos="426"/>
        <w:tab w:val="left" w:pos="1470"/>
        <w:tab w:val="right" w:leader="dot" w:pos="9345"/>
      </w:tabs>
      <w:spacing w:before="120"/>
      <w:ind w:left="426" w:hanging="426"/>
    </w:pPr>
    <w:rPr>
      <w:caps/>
    </w:rPr>
  </w:style>
  <w:style w:type="paragraph" w:styleId="22">
    <w:name w:val="toc 2"/>
    <w:basedOn w:val="a1"/>
    <w:next w:val="a1"/>
    <w:autoRedefine/>
    <w:uiPriority w:val="39"/>
    <w:rsid w:val="008701CF"/>
    <w:pPr>
      <w:spacing w:before="120" w:after="120"/>
      <w:ind w:left="221"/>
    </w:pPr>
    <w:rPr>
      <w:caps/>
    </w:rPr>
  </w:style>
  <w:style w:type="character" w:styleId="af1">
    <w:name w:val="Hyperlink"/>
    <w:basedOn w:val="a2"/>
    <w:uiPriority w:val="99"/>
    <w:rsid w:val="008701CF"/>
    <w:rPr>
      <w:color w:val="0000FF"/>
      <w:u w:val="single"/>
    </w:rPr>
  </w:style>
  <w:style w:type="paragraph" w:customStyle="1" w:styleId="StyleBoldBefore3pt">
    <w:name w:val="Style Bold Before:  3 pt"/>
    <w:basedOn w:val="a1"/>
    <w:rsid w:val="008701CF"/>
    <w:pPr>
      <w:spacing w:before="60" w:after="240"/>
    </w:pPr>
    <w:rPr>
      <w:rFonts w:eastAsia="Times New Roman" w:cs="Times New Roman"/>
      <w:b/>
      <w:bCs/>
    </w:rPr>
  </w:style>
  <w:style w:type="paragraph" w:styleId="af2">
    <w:name w:val="List Paragraph"/>
    <w:basedOn w:val="a1"/>
    <w:uiPriority w:val="34"/>
    <w:qFormat/>
    <w:rsid w:val="008701CF"/>
    <w:pPr>
      <w:ind w:left="567"/>
    </w:pPr>
  </w:style>
  <w:style w:type="character" w:customStyle="1" w:styleId="Char2">
    <w:name w:val="脚注文本 Char"/>
    <w:link w:val="aa"/>
    <w:uiPriority w:val="99"/>
    <w:semiHidden/>
    <w:locked/>
    <w:rsid w:val="008701CF"/>
    <w:rPr>
      <w:rFonts w:ascii="Arial" w:eastAsia="SimSun" w:hAnsi="Arial" w:cs="Arial"/>
      <w:sz w:val="18"/>
      <w:lang w:eastAsia="zh-CN"/>
    </w:rPr>
  </w:style>
  <w:style w:type="character" w:styleId="af3">
    <w:name w:val="footnote reference"/>
    <w:uiPriority w:val="99"/>
    <w:rsid w:val="008701CF"/>
    <w:rPr>
      <w:rFonts w:cs="Times New Roman"/>
      <w:vertAlign w:val="superscript"/>
    </w:rPr>
  </w:style>
  <w:style w:type="character" w:customStyle="1" w:styleId="HeaderChar2">
    <w:name w:val="Header Char2"/>
    <w:locked/>
    <w:rsid w:val="008701CF"/>
    <w:rPr>
      <w:rFonts w:ascii="Arial" w:hAnsi="Arial" w:cs="Arial"/>
      <w:sz w:val="22"/>
      <w:lang w:val="en-US" w:eastAsia="en-US" w:bidi="ar-SA"/>
    </w:rPr>
  </w:style>
  <w:style w:type="character" w:customStyle="1" w:styleId="Char1">
    <w:name w:val="页脚 Char"/>
    <w:link w:val="a9"/>
    <w:uiPriority w:val="99"/>
    <w:locked/>
    <w:rsid w:val="008701CF"/>
    <w:rPr>
      <w:rFonts w:ascii="Arial" w:eastAsia="SimSun" w:hAnsi="Arial" w:cs="Arial"/>
      <w:sz w:val="22"/>
      <w:lang w:eastAsia="zh-CN"/>
    </w:rPr>
  </w:style>
  <w:style w:type="character" w:customStyle="1" w:styleId="FootnoteTextChar1">
    <w:name w:val="Footnote Text Char1"/>
    <w:semiHidden/>
    <w:locked/>
    <w:rsid w:val="008701CF"/>
    <w:rPr>
      <w:rFonts w:ascii="Arial" w:hAnsi="Arial" w:cs="Arial"/>
      <w:sz w:val="18"/>
      <w:lang w:val="en-US" w:eastAsia="en-US" w:bidi="ar-SA"/>
    </w:rPr>
  </w:style>
  <w:style w:type="character" w:styleId="af4">
    <w:name w:val="annotation reference"/>
    <w:basedOn w:val="a2"/>
    <w:rsid w:val="008701CF"/>
    <w:rPr>
      <w:sz w:val="16"/>
      <w:szCs w:val="16"/>
    </w:rPr>
  </w:style>
  <w:style w:type="paragraph" w:styleId="af5">
    <w:name w:val="annotation subject"/>
    <w:basedOn w:val="a7"/>
    <w:next w:val="a7"/>
    <w:link w:val="Char5"/>
    <w:rsid w:val="008701CF"/>
    <w:rPr>
      <w:b/>
      <w:bCs/>
      <w:sz w:val="20"/>
    </w:rPr>
  </w:style>
  <w:style w:type="character" w:customStyle="1" w:styleId="Char0">
    <w:name w:val="批注文字 Char"/>
    <w:basedOn w:val="a2"/>
    <w:link w:val="a7"/>
    <w:semiHidden/>
    <w:rsid w:val="008701CF"/>
    <w:rPr>
      <w:rFonts w:ascii="Arial" w:eastAsia="SimSun" w:hAnsi="Arial" w:cs="Arial"/>
      <w:sz w:val="18"/>
      <w:lang w:eastAsia="zh-CN"/>
    </w:rPr>
  </w:style>
  <w:style w:type="character" w:customStyle="1" w:styleId="Char5">
    <w:name w:val="批注主题 Char"/>
    <w:basedOn w:val="Char0"/>
    <w:link w:val="af5"/>
    <w:rsid w:val="008701CF"/>
    <w:rPr>
      <w:rFonts w:ascii="Arial" w:eastAsia="SimSun" w:hAnsi="Arial" w:cs="Arial"/>
      <w:b/>
      <w:bCs/>
      <w:sz w:val="18"/>
      <w:lang w:eastAsia="zh-CN"/>
    </w:rPr>
  </w:style>
  <w:style w:type="character" w:customStyle="1" w:styleId="1Char">
    <w:name w:val="标题 1 Char"/>
    <w:basedOn w:val="a2"/>
    <w:link w:val="1"/>
    <w:rsid w:val="008701CF"/>
    <w:rPr>
      <w:rFonts w:ascii="Arial" w:eastAsia="SimSun" w:hAnsi="Arial" w:cs="Arial"/>
      <w:b/>
      <w:bCs/>
      <w:caps/>
      <w:kern w:val="32"/>
      <w:sz w:val="22"/>
      <w:szCs w:val="32"/>
      <w:lang w:eastAsia="zh-CN"/>
    </w:rPr>
  </w:style>
  <w:style w:type="character" w:customStyle="1" w:styleId="2Char">
    <w:name w:val="标题 2 Char"/>
    <w:basedOn w:val="a2"/>
    <w:link w:val="21"/>
    <w:rsid w:val="008701CF"/>
    <w:rPr>
      <w:rFonts w:ascii="Arial" w:eastAsia="SimSun" w:hAnsi="Arial" w:cs="Arial"/>
      <w:bCs/>
      <w:iCs/>
      <w:caps/>
      <w:sz w:val="22"/>
      <w:szCs w:val="28"/>
      <w:lang w:eastAsia="zh-CN"/>
    </w:rPr>
  </w:style>
  <w:style w:type="character" w:customStyle="1" w:styleId="3Char">
    <w:name w:val="标题 3 Char"/>
    <w:basedOn w:val="a2"/>
    <w:link w:val="31"/>
    <w:rsid w:val="008701CF"/>
    <w:rPr>
      <w:rFonts w:ascii="Arial" w:eastAsia="SimSun" w:hAnsi="Arial" w:cs="Arial"/>
      <w:bCs/>
      <w:sz w:val="22"/>
      <w:szCs w:val="26"/>
      <w:u w:val="single"/>
      <w:lang w:eastAsia="zh-CN"/>
    </w:rPr>
  </w:style>
  <w:style w:type="paragraph" w:customStyle="1" w:styleId="Default">
    <w:name w:val="Default"/>
    <w:rsid w:val="008701CF"/>
    <w:pPr>
      <w:autoSpaceDE w:val="0"/>
      <w:autoSpaceDN w:val="0"/>
      <w:adjustRightInd w:val="0"/>
    </w:pPr>
    <w:rPr>
      <w:rFonts w:ascii="Arial" w:hAnsi="Arial" w:cs="Arial"/>
      <w:color w:val="000000"/>
      <w:sz w:val="24"/>
      <w:szCs w:val="24"/>
      <w:lang w:val="fr-FR" w:eastAsia="fr-FR"/>
    </w:rPr>
  </w:style>
  <w:style w:type="character" w:customStyle="1" w:styleId="apple-converted-space">
    <w:name w:val="apple-converted-space"/>
    <w:basedOn w:val="a2"/>
    <w:rsid w:val="00F7136F"/>
  </w:style>
  <w:style w:type="character" w:customStyle="1" w:styleId="ONUMEChar">
    <w:name w:val="ONUM E Char"/>
    <w:basedOn w:val="a2"/>
    <w:link w:val="ONUME"/>
    <w:rsid w:val="008E3A14"/>
    <w:rPr>
      <w:rFonts w:ascii="Arial" w:eastAsia="SimSun" w:hAnsi="Arial" w:cs="Arial"/>
      <w:sz w:val="22"/>
      <w:lang w:eastAsia="zh-CN"/>
    </w:rPr>
  </w:style>
  <w:style w:type="paragraph" w:customStyle="1" w:styleId="Meetingplacedate">
    <w:name w:val="Meeting place &amp; date"/>
    <w:basedOn w:val="a1"/>
    <w:next w:val="a1"/>
    <w:rsid w:val="00310518"/>
    <w:pPr>
      <w:spacing w:line="336" w:lineRule="exact"/>
      <w:ind w:left="1021"/>
    </w:pPr>
    <w:rPr>
      <w:rFonts w:eastAsia="Times New Roman" w:cs="Times New Roman"/>
      <w:b/>
      <w:sz w:val="24"/>
      <w:lang w:eastAsia="en-US"/>
    </w:rPr>
  </w:style>
  <w:style w:type="paragraph" w:styleId="23">
    <w:name w:val="Body Text 2"/>
    <w:basedOn w:val="a1"/>
    <w:link w:val="2Char0"/>
    <w:rsid w:val="001C5E52"/>
    <w:pPr>
      <w:spacing w:after="120" w:line="480" w:lineRule="auto"/>
    </w:pPr>
  </w:style>
  <w:style w:type="character" w:customStyle="1" w:styleId="2Char0">
    <w:name w:val="正文文本 2 Char"/>
    <w:basedOn w:val="a2"/>
    <w:link w:val="23"/>
    <w:rsid w:val="001C5E52"/>
    <w:rPr>
      <w:rFonts w:ascii="Arial" w:eastAsia="SimSun" w:hAnsi="Arial" w:cs="Arial"/>
      <w:sz w:val="22"/>
      <w:lang w:eastAsia="zh-CN"/>
    </w:rPr>
  </w:style>
  <w:style w:type="character" w:styleId="af6">
    <w:name w:val="FollowedHyperlink"/>
    <w:rsid w:val="001C5E52"/>
    <w:rPr>
      <w:color w:val="800080"/>
      <w:u w:val="single"/>
    </w:rPr>
  </w:style>
  <w:style w:type="paragraph" w:styleId="TOC">
    <w:name w:val="TOC Heading"/>
    <w:basedOn w:val="1"/>
    <w:next w:val="a1"/>
    <w:uiPriority w:val="39"/>
    <w:semiHidden/>
    <w:unhideWhenUsed/>
    <w:qFormat/>
    <w:rsid w:val="00BB4B77"/>
    <w:pPr>
      <w:keepLines/>
      <w:spacing w:before="340" w:after="330" w:line="578" w:lineRule="auto"/>
      <w:outlineLvl w:val="9"/>
    </w:pPr>
    <w:rPr>
      <w:caps w:val="0"/>
      <w:kern w:val="44"/>
      <w:sz w:val="44"/>
      <w:szCs w:val="44"/>
    </w:rPr>
  </w:style>
  <w:style w:type="paragraph" w:customStyle="1" w:styleId="ByContin1">
    <w:name w:val="By  Contin 1"/>
    <w:basedOn w:val="a1"/>
    <w:uiPriority w:val="99"/>
    <w:rsid w:val="00BB4B77"/>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Fixed">
    <w:name w:val="Fixed"/>
    <w:rsid w:val="00BB4B77"/>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BB4B77"/>
    <w:pPr>
      <w:ind w:right="676" w:firstLine="432"/>
    </w:pPr>
  </w:style>
  <w:style w:type="paragraph" w:customStyle="1" w:styleId="Answer">
    <w:name w:val="Answer"/>
    <w:basedOn w:val="Fixed"/>
    <w:next w:val="Fixed"/>
    <w:uiPriority w:val="99"/>
    <w:rsid w:val="00BB4B77"/>
    <w:pPr>
      <w:ind w:right="676"/>
    </w:pPr>
  </w:style>
  <w:style w:type="paragraph" w:customStyle="1" w:styleId="Colloquy">
    <w:name w:val="Colloquy"/>
    <w:basedOn w:val="Fixed"/>
    <w:next w:val="Fixed"/>
    <w:uiPriority w:val="99"/>
    <w:rsid w:val="00BB4B77"/>
    <w:pPr>
      <w:ind w:right="676" w:firstLine="432"/>
    </w:pPr>
  </w:style>
  <w:style w:type="paragraph" w:customStyle="1" w:styleId="Left1">
    <w:name w:val="Left 1"/>
    <w:basedOn w:val="Fixed"/>
    <w:next w:val="Fixed"/>
    <w:uiPriority w:val="99"/>
    <w:rsid w:val="00BB4B77"/>
    <w:pPr>
      <w:ind w:right="4708"/>
    </w:pPr>
  </w:style>
  <w:style w:type="paragraph" w:customStyle="1" w:styleId="Left2">
    <w:name w:val="Left 2"/>
    <w:basedOn w:val="Fixed"/>
    <w:next w:val="Fixed"/>
    <w:uiPriority w:val="99"/>
    <w:rsid w:val="00BB4B77"/>
    <w:pPr>
      <w:ind w:right="4708"/>
    </w:pPr>
  </w:style>
  <w:style w:type="paragraph" w:customStyle="1" w:styleId="Left3">
    <w:name w:val="Left 3"/>
    <w:basedOn w:val="Fixed"/>
    <w:next w:val="Fixed"/>
    <w:uiPriority w:val="99"/>
    <w:rsid w:val="00BB4B77"/>
    <w:pPr>
      <w:ind w:right="4708"/>
    </w:pPr>
  </w:style>
  <w:style w:type="paragraph" w:customStyle="1" w:styleId="Centered">
    <w:name w:val="Centered"/>
    <w:basedOn w:val="Fixed"/>
    <w:next w:val="Fixed"/>
    <w:uiPriority w:val="99"/>
    <w:rsid w:val="00BB4B77"/>
    <w:pPr>
      <w:jc w:val="center"/>
    </w:pPr>
  </w:style>
  <w:style w:type="paragraph" w:customStyle="1" w:styleId="Right1">
    <w:name w:val="Right 1"/>
    <w:basedOn w:val="Fixed"/>
    <w:next w:val="Fixed"/>
    <w:uiPriority w:val="99"/>
    <w:rsid w:val="00BB4B77"/>
    <w:pPr>
      <w:ind w:left="576" w:right="4708"/>
    </w:pPr>
  </w:style>
  <w:style w:type="paragraph" w:customStyle="1" w:styleId="Right2">
    <w:name w:val="Right 2"/>
    <w:basedOn w:val="Fixed"/>
    <w:next w:val="Fixed"/>
    <w:uiPriority w:val="99"/>
    <w:rsid w:val="00BB4B77"/>
    <w:pPr>
      <w:ind w:left="1152" w:right="4708"/>
    </w:pPr>
  </w:style>
  <w:style w:type="paragraph" w:customStyle="1" w:styleId="Right3">
    <w:name w:val="Right 3"/>
    <w:basedOn w:val="Fixed"/>
    <w:next w:val="Fixed"/>
    <w:uiPriority w:val="99"/>
    <w:rsid w:val="00BB4B77"/>
    <w:pPr>
      <w:ind w:left="1728" w:right="4708"/>
    </w:pPr>
  </w:style>
  <w:style w:type="paragraph" w:customStyle="1" w:styleId="0Style">
    <w:name w:val="0 Style"/>
    <w:basedOn w:val="Fixed"/>
    <w:next w:val="Fixed"/>
    <w:uiPriority w:val="99"/>
    <w:rsid w:val="00BB4B77"/>
    <w:pPr>
      <w:ind w:right="4708"/>
    </w:pPr>
  </w:style>
  <w:style w:type="paragraph" w:customStyle="1" w:styleId="Normal1">
    <w:name w:val="Normal 1"/>
    <w:basedOn w:val="Fixed"/>
    <w:next w:val="Fixed"/>
    <w:uiPriority w:val="99"/>
    <w:rsid w:val="00BB4B77"/>
    <w:pPr>
      <w:ind w:right="4708"/>
    </w:pPr>
  </w:style>
  <w:style w:type="paragraph" w:customStyle="1" w:styleId="Normal2">
    <w:name w:val="Normal 2"/>
    <w:basedOn w:val="Fixed"/>
    <w:next w:val="Fixed"/>
    <w:uiPriority w:val="99"/>
    <w:rsid w:val="00BB4B77"/>
    <w:pPr>
      <w:ind w:right="4708"/>
    </w:pPr>
  </w:style>
  <w:style w:type="paragraph" w:customStyle="1" w:styleId="Normal3">
    <w:name w:val="Normal 3"/>
    <w:basedOn w:val="Fixed"/>
    <w:next w:val="Fixed"/>
    <w:uiPriority w:val="99"/>
    <w:rsid w:val="00BB4B77"/>
    <w:pPr>
      <w:ind w:right="4708"/>
    </w:pPr>
  </w:style>
  <w:style w:type="paragraph" w:customStyle="1" w:styleId="Normal4">
    <w:name w:val="Normal 4"/>
    <w:basedOn w:val="Fixed"/>
    <w:next w:val="Fixed"/>
    <w:uiPriority w:val="99"/>
    <w:rsid w:val="00BB4B77"/>
    <w:pPr>
      <w:ind w:right="4708"/>
    </w:pPr>
  </w:style>
  <w:style w:type="paragraph" w:customStyle="1" w:styleId="Normal5">
    <w:name w:val="Normal 5"/>
    <w:basedOn w:val="Fixed"/>
    <w:next w:val="Fixed"/>
    <w:uiPriority w:val="99"/>
    <w:rsid w:val="00BB4B77"/>
    <w:pPr>
      <w:ind w:right="4708"/>
    </w:pPr>
  </w:style>
  <w:style w:type="paragraph" w:customStyle="1" w:styleId="Normal6">
    <w:name w:val="Normal 6"/>
    <w:basedOn w:val="Fixed"/>
    <w:next w:val="Fixed"/>
    <w:uiPriority w:val="99"/>
    <w:rsid w:val="00BB4B77"/>
    <w:pPr>
      <w:ind w:right="4708"/>
    </w:pPr>
  </w:style>
  <w:style w:type="paragraph" w:customStyle="1" w:styleId="Normal7">
    <w:name w:val="Normal 7"/>
    <w:basedOn w:val="Fixed"/>
    <w:next w:val="Fixed"/>
    <w:uiPriority w:val="99"/>
    <w:rsid w:val="00BB4B77"/>
    <w:pPr>
      <w:ind w:right="4708"/>
    </w:pPr>
  </w:style>
  <w:style w:type="paragraph" w:customStyle="1" w:styleId="Normal8">
    <w:name w:val="Normal 8"/>
    <w:basedOn w:val="Fixed"/>
    <w:next w:val="Fixed"/>
    <w:uiPriority w:val="99"/>
    <w:rsid w:val="00BB4B77"/>
    <w:pPr>
      <w:ind w:right="4708"/>
    </w:pPr>
  </w:style>
  <w:style w:type="paragraph" w:customStyle="1" w:styleId="9Style">
    <w:name w:val="9 Style"/>
    <w:basedOn w:val="Fixed"/>
    <w:next w:val="Fixed"/>
    <w:uiPriority w:val="99"/>
    <w:rsid w:val="00BB4B77"/>
    <w:pPr>
      <w:ind w:right="4708"/>
    </w:pPr>
  </w:style>
  <w:style w:type="character" w:customStyle="1" w:styleId="Char">
    <w:name w:val="正文文本 Char"/>
    <w:basedOn w:val="a2"/>
    <w:link w:val="a5"/>
    <w:rsid w:val="00BB4B77"/>
    <w:rPr>
      <w:rFonts w:ascii="Arial" w:eastAsia="SimSun" w:hAnsi="Arial" w:cs="Arial"/>
      <w:sz w:val="22"/>
      <w:lang w:eastAsia="zh-CN"/>
    </w:rPr>
  </w:style>
  <w:style w:type="character" w:customStyle="1" w:styleId="CommentTextChar">
    <w:name w:val="Comment Text Char"/>
    <w:basedOn w:val="a2"/>
    <w:uiPriority w:val="99"/>
    <w:semiHidden/>
    <w:rsid w:val="00BB4B77"/>
    <w:rPr>
      <w:rFonts w:ascii="Courier New" w:hAnsi="Courier New" w:cs="Courier New"/>
      <w:sz w:val="20"/>
      <w:szCs w:val="20"/>
    </w:rPr>
  </w:style>
  <w:style w:type="paragraph" w:customStyle="1" w:styleId="ContinCol">
    <w:name w:val="Contin Col"/>
    <w:basedOn w:val="a1"/>
    <w:next w:val="a1"/>
    <w:uiPriority w:val="99"/>
    <w:rsid w:val="00BB4B77"/>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lang w:eastAsia="en-US"/>
    </w:rPr>
  </w:style>
  <w:style w:type="paragraph" w:customStyle="1" w:styleId="Parenthetical">
    <w:name w:val="Parenthetical"/>
    <w:basedOn w:val="Fixed"/>
    <w:next w:val="Fixed"/>
    <w:uiPriority w:val="99"/>
    <w:rsid w:val="00BB4B77"/>
    <w:pPr>
      <w:spacing w:line="528" w:lineRule="atLeast"/>
      <w:ind w:right="0" w:firstLine="720"/>
    </w:pPr>
    <w:rPr>
      <w:rFonts w:eastAsia="Times New Roman"/>
    </w:rPr>
  </w:style>
  <w:style w:type="paragraph" w:customStyle="1" w:styleId="Normal0">
    <w:name w:val="Normal 0"/>
    <w:rsid w:val="00BB4B77"/>
    <w:pPr>
      <w:widowControl w:val="0"/>
      <w:autoSpaceDE w:val="0"/>
      <w:autoSpaceDN w:val="0"/>
      <w:adjustRightInd w:val="0"/>
      <w:ind w:hanging="720"/>
    </w:pPr>
    <w:rPr>
      <w:rFonts w:ascii="Courier New" w:hAnsi="Courier New" w:cs="Courier New"/>
      <w:sz w:val="24"/>
      <w:szCs w:val="24"/>
    </w:rPr>
  </w:style>
  <w:style w:type="paragraph" w:customStyle="1" w:styleId="ContinQ">
    <w:name w:val="Contin Q"/>
    <w:basedOn w:val="Fixed"/>
    <w:next w:val="Fixed"/>
    <w:uiPriority w:val="99"/>
    <w:rsid w:val="00BB4B77"/>
    <w:pPr>
      <w:spacing w:line="528" w:lineRule="atLeast"/>
      <w:ind w:right="1152" w:firstLine="432"/>
    </w:pPr>
    <w:rPr>
      <w:rFonts w:eastAsia="Times New Roman"/>
    </w:rPr>
  </w:style>
  <w:style w:type="paragraph" w:customStyle="1" w:styleId="ContinA">
    <w:name w:val="Contin A"/>
    <w:basedOn w:val="Fixed"/>
    <w:next w:val="Fixed"/>
    <w:uiPriority w:val="99"/>
    <w:rsid w:val="00BB4B77"/>
    <w:pPr>
      <w:spacing w:line="528" w:lineRule="atLeast"/>
      <w:ind w:right="1152" w:firstLine="432"/>
    </w:pPr>
    <w:rPr>
      <w:rFonts w:eastAsia="Times New Roman"/>
    </w:rPr>
  </w:style>
  <w:style w:type="paragraph" w:customStyle="1" w:styleId="Rightflush">
    <w:name w:val="Right flush"/>
    <w:basedOn w:val="Fixed"/>
    <w:next w:val="Fixed"/>
    <w:uiPriority w:val="99"/>
    <w:rsid w:val="00BB4B77"/>
    <w:pPr>
      <w:spacing w:line="528" w:lineRule="atLeast"/>
      <w:ind w:left="2880" w:right="1152"/>
      <w:jc w:val="right"/>
    </w:pPr>
    <w:rPr>
      <w:rFonts w:eastAsia="Times New Roman"/>
    </w:rPr>
  </w:style>
  <w:style w:type="paragraph" w:customStyle="1" w:styleId="BylineSQ">
    <w:name w:val="By line (SQ)"/>
    <w:basedOn w:val="Fixed"/>
    <w:next w:val="Fixed"/>
    <w:uiPriority w:val="99"/>
    <w:rsid w:val="00BB4B77"/>
    <w:pPr>
      <w:spacing w:line="528" w:lineRule="atLeast"/>
      <w:ind w:right="1152"/>
    </w:pPr>
    <w:rPr>
      <w:rFonts w:eastAsia="Times New Roman"/>
    </w:rPr>
  </w:style>
  <w:style w:type="paragraph" w:customStyle="1" w:styleId="BylineQS">
    <w:name w:val="By line (QS)"/>
    <w:basedOn w:val="Fixed"/>
    <w:next w:val="Fixed"/>
    <w:uiPriority w:val="99"/>
    <w:rsid w:val="00BB4B77"/>
    <w:pPr>
      <w:spacing w:line="528" w:lineRule="atLeast"/>
      <w:ind w:right="1152" w:firstLine="720"/>
    </w:pPr>
    <w:rPr>
      <w:rFonts w:eastAsia="Times New Roman"/>
    </w:rPr>
  </w:style>
  <w:style w:type="paragraph" w:customStyle="1" w:styleId="Questionquoted">
    <w:name w:val="Question (quoted)"/>
    <w:basedOn w:val="Fixed"/>
    <w:next w:val="Fixed"/>
    <w:uiPriority w:val="99"/>
    <w:rsid w:val="00BB4B77"/>
    <w:pPr>
      <w:spacing w:line="528" w:lineRule="atLeast"/>
      <w:ind w:right="1152" w:firstLine="432"/>
    </w:pPr>
    <w:rPr>
      <w:rFonts w:eastAsia="Times New Roman"/>
    </w:rPr>
  </w:style>
  <w:style w:type="paragraph" w:customStyle="1" w:styleId="Answerquoted">
    <w:name w:val="Answer (quoted)"/>
    <w:basedOn w:val="Fixed"/>
    <w:next w:val="Fixed"/>
    <w:uiPriority w:val="99"/>
    <w:rsid w:val="00BB4B77"/>
    <w:pPr>
      <w:spacing w:line="528" w:lineRule="atLeast"/>
      <w:ind w:right="1152" w:firstLine="432"/>
    </w:pPr>
    <w:rPr>
      <w:rFonts w:eastAsia="Times New Roman"/>
    </w:rPr>
  </w:style>
  <w:style w:type="paragraph" w:customStyle="1" w:styleId="Speakerquoted">
    <w:name w:val="Speaker (quoted)"/>
    <w:basedOn w:val="Fixed"/>
    <w:next w:val="Fixed"/>
    <w:uiPriority w:val="99"/>
    <w:rsid w:val="00BB4B77"/>
    <w:pPr>
      <w:spacing w:line="528" w:lineRule="atLeast"/>
      <w:ind w:right="1152" w:firstLine="432"/>
    </w:pPr>
    <w:rPr>
      <w:rFonts w:eastAsia="Times New Roman"/>
    </w:rPr>
  </w:style>
  <w:style w:type="paragraph" w:customStyle="1" w:styleId="questionPghquoted">
    <w:name w:val="question Pgh (quoted)"/>
    <w:basedOn w:val="Fixed"/>
    <w:next w:val="Fixed"/>
    <w:uiPriority w:val="99"/>
    <w:rsid w:val="00BB4B77"/>
    <w:pPr>
      <w:spacing w:line="528" w:lineRule="atLeast"/>
      <w:ind w:right="1152" w:firstLine="432"/>
    </w:pPr>
    <w:rPr>
      <w:rFonts w:eastAsia="Times New Roman"/>
    </w:rPr>
  </w:style>
  <w:style w:type="paragraph" w:customStyle="1" w:styleId="answerPghquoted">
    <w:name w:val="answer Pgh (quoted)"/>
    <w:basedOn w:val="Fixed"/>
    <w:next w:val="Fixed"/>
    <w:uiPriority w:val="99"/>
    <w:rsid w:val="00BB4B77"/>
    <w:pPr>
      <w:spacing w:line="528" w:lineRule="atLeast"/>
      <w:ind w:right="1152" w:firstLine="432"/>
    </w:pPr>
    <w:rPr>
      <w:rFonts w:eastAsia="Times New Roman"/>
    </w:rPr>
  </w:style>
  <w:style w:type="paragraph" w:customStyle="1" w:styleId="speakerPghquoted">
    <w:name w:val="speaker Pgh (quoted)"/>
    <w:basedOn w:val="Fixed"/>
    <w:next w:val="Fixed"/>
    <w:uiPriority w:val="99"/>
    <w:rsid w:val="00BB4B77"/>
    <w:pPr>
      <w:spacing w:line="528" w:lineRule="atLeast"/>
      <w:ind w:right="1152" w:firstLine="432"/>
    </w:pPr>
    <w:rPr>
      <w:rFonts w:eastAsia="Times New Roman"/>
    </w:rPr>
  </w:style>
  <w:style w:type="paragraph" w:customStyle="1" w:styleId="certifiedQuestion">
    <w:name w:val="certified Question"/>
    <w:basedOn w:val="Fixed"/>
    <w:next w:val="Fixed"/>
    <w:uiPriority w:val="99"/>
    <w:rsid w:val="00BB4B77"/>
    <w:pPr>
      <w:spacing w:line="528" w:lineRule="atLeast"/>
      <w:ind w:right="1152" w:firstLine="288"/>
    </w:pPr>
    <w:rPr>
      <w:rFonts w:eastAsia="Times New Roman"/>
    </w:rPr>
  </w:style>
  <w:style w:type="paragraph" w:customStyle="1" w:styleId="Index1">
    <w:name w:val="Index1"/>
    <w:basedOn w:val="Fixed"/>
    <w:next w:val="Fixed"/>
    <w:uiPriority w:val="99"/>
    <w:rsid w:val="00BB4B77"/>
    <w:pPr>
      <w:spacing w:line="264" w:lineRule="atLeast"/>
      <w:ind w:left="1440" w:right="2880" w:hanging="1440"/>
    </w:pPr>
    <w:rPr>
      <w:rFonts w:eastAsia="Times New Roman"/>
    </w:rPr>
  </w:style>
  <w:style w:type="paragraph" w:customStyle="1" w:styleId="IndexBlank">
    <w:name w:val="IndexBlank"/>
    <w:basedOn w:val="Fixed"/>
    <w:next w:val="Fixed"/>
    <w:uiPriority w:val="99"/>
    <w:rsid w:val="00BB4B77"/>
    <w:pPr>
      <w:spacing w:line="264" w:lineRule="atLeast"/>
      <w:ind w:left="1440" w:right="2880" w:hanging="1584"/>
    </w:pPr>
    <w:rPr>
      <w:rFonts w:eastAsia="Times New Roman"/>
    </w:rPr>
  </w:style>
  <w:style w:type="paragraph" w:customStyle="1" w:styleId="captionbox">
    <w:name w:val="caption box"/>
    <w:basedOn w:val="Fixed"/>
    <w:next w:val="Fixed"/>
    <w:uiPriority w:val="99"/>
    <w:rsid w:val="00BB4B77"/>
    <w:pPr>
      <w:spacing w:line="264" w:lineRule="atLeast"/>
      <w:ind w:right="4320"/>
    </w:pPr>
    <w:rPr>
      <w:rFonts w:eastAsia="Times New Roman"/>
    </w:rPr>
  </w:style>
  <w:style w:type="paragraph" w:customStyle="1" w:styleId="ByLine1">
    <w:name w:val="By Line 1"/>
    <w:basedOn w:val="Normal0"/>
    <w:next w:val="ByContin1"/>
    <w:uiPriority w:val="99"/>
    <w:rsid w:val="00BB4B77"/>
    <w:pPr>
      <w:tabs>
        <w:tab w:val="left" w:pos="504"/>
      </w:tabs>
      <w:ind w:firstLine="504"/>
    </w:pPr>
  </w:style>
  <w:style w:type="paragraph" w:customStyle="1" w:styleId="Question1">
    <w:name w:val="Question 1"/>
    <w:basedOn w:val="Normal0"/>
    <w:next w:val="QueContin1"/>
    <w:uiPriority w:val="99"/>
    <w:rsid w:val="00BB4B77"/>
    <w:pPr>
      <w:tabs>
        <w:tab w:val="left" w:pos="1944"/>
      </w:tabs>
      <w:ind w:firstLine="720"/>
    </w:pPr>
  </w:style>
  <w:style w:type="paragraph" w:customStyle="1" w:styleId="QueContin1">
    <w:name w:val="Que Contin 1"/>
    <w:basedOn w:val="Question1"/>
    <w:uiPriority w:val="99"/>
    <w:rsid w:val="00BB4B77"/>
  </w:style>
  <w:style w:type="paragraph" w:customStyle="1" w:styleId="Answer1">
    <w:name w:val="Answer 1"/>
    <w:basedOn w:val="Normal0"/>
    <w:next w:val="AnsContin1"/>
    <w:uiPriority w:val="99"/>
    <w:rsid w:val="00BB4B77"/>
    <w:pPr>
      <w:tabs>
        <w:tab w:val="left" w:pos="1944"/>
      </w:tabs>
      <w:ind w:firstLine="720"/>
    </w:pPr>
  </w:style>
  <w:style w:type="paragraph" w:customStyle="1" w:styleId="AnsContin1">
    <w:name w:val="Ans Contin 1"/>
    <w:basedOn w:val="Answer1"/>
    <w:uiPriority w:val="99"/>
    <w:rsid w:val="00BB4B77"/>
  </w:style>
  <w:style w:type="paragraph" w:customStyle="1" w:styleId="Colloquy1">
    <w:name w:val="Colloquy 1"/>
    <w:basedOn w:val="Normal0"/>
    <w:next w:val="ColContin1"/>
    <w:uiPriority w:val="99"/>
    <w:rsid w:val="00BB4B77"/>
    <w:pPr>
      <w:tabs>
        <w:tab w:val="left" w:pos="504"/>
      </w:tabs>
      <w:ind w:firstLine="504"/>
    </w:pPr>
  </w:style>
  <w:style w:type="paragraph" w:customStyle="1" w:styleId="ColContin1">
    <w:name w:val="Col Contin 1"/>
    <w:basedOn w:val="Colloquy1"/>
    <w:uiPriority w:val="99"/>
    <w:rsid w:val="00BB4B77"/>
  </w:style>
  <w:style w:type="paragraph" w:customStyle="1" w:styleId="Paren1">
    <w:name w:val="Paren 1"/>
    <w:basedOn w:val="Normal0"/>
    <w:next w:val="ParContin1"/>
    <w:uiPriority w:val="99"/>
    <w:rsid w:val="00BB4B77"/>
    <w:pPr>
      <w:tabs>
        <w:tab w:val="left" w:pos="504"/>
      </w:tabs>
      <w:ind w:firstLine="504"/>
    </w:pPr>
  </w:style>
  <w:style w:type="paragraph" w:customStyle="1" w:styleId="ParContin1">
    <w:name w:val="Par Contin 1"/>
    <w:basedOn w:val="Paren1"/>
    <w:uiPriority w:val="99"/>
    <w:rsid w:val="00BB4B77"/>
  </w:style>
  <w:style w:type="paragraph" w:customStyle="1" w:styleId="User1Defined1">
    <w:name w:val="User1 Defined 1"/>
    <w:basedOn w:val="Normal0"/>
    <w:next w:val="UseContin1"/>
    <w:uiPriority w:val="99"/>
    <w:rsid w:val="00BB4B77"/>
    <w:pPr>
      <w:tabs>
        <w:tab w:val="left" w:pos="504"/>
      </w:tabs>
      <w:ind w:firstLine="504"/>
    </w:pPr>
  </w:style>
  <w:style w:type="paragraph" w:customStyle="1" w:styleId="UseContin1">
    <w:name w:val="Use Contin 1"/>
    <w:basedOn w:val="User1Defined1"/>
    <w:uiPriority w:val="99"/>
    <w:rsid w:val="00BB4B77"/>
  </w:style>
  <w:style w:type="paragraph" w:customStyle="1" w:styleId="User2Defined1">
    <w:name w:val="User2 Defined 1"/>
    <w:basedOn w:val="Normal0"/>
    <w:next w:val="UseContin131"/>
    <w:uiPriority w:val="99"/>
    <w:rsid w:val="00BB4B77"/>
    <w:pPr>
      <w:tabs>
        <w:tab w:val="left" w:pos="504"/>
      </w:tabs>
      <w:ind w:firstLine="504"/>
    </w:pPr>
  </w:style>
  <w:style w:type="paragraph" w:customStyle="1" w:styleId="UseContin131">
    <w:name w:val="Use Contin 131"/>
    <w:basedOn w:val="User2Defined1"/>
    <w:uiPriority w:val="99"/>
    <w:rsid w:val="00BB4B77"/>
  </w:style>
  <w:style w:type="paragraph" w:customStyle="1" w:styleId="User3Defined1">
    <w:name w:val="User3 Defined 1"/>
    <w:basedOn w:val="Normal0"/>
    <w:next w:val="UseContin130"/>
    <w:uiPriority w:val="99"/>
    <w:rsid w:val="00BB4B77"/>
    <w:pPr>
      <w:tabs>
        <w:tab w:val="left" w:pos="504"/>
      </w:tabs>
      <w:ind w:firstLine="504"/>
    </w:pPr>
  </w:style>
  <w:style w:type="paragraph" w:customStyle="1" w:styleId="UseContin130">
    <w:name w:val="Use Contin 130"/>
    <w:basedOn w:val="User3Defined1"/>
    <w:uiPriority w:val="99"/>
    <w:rsid w:val="00BB4B77"/>
  </w:style>
  <w:style w:type="paragraph" w:customStyle="1" w:styleId="User4Defined1">
    <w:name w:val="User4 Defined 1"/>
    <w:basedOn w:val="Normal0"/>
    <w:next w:val="UseContin129"/>
    <w:uiPriority w:val="99"/>
    <w:rsid w:val="00BB4B77"/>
    <w:pPr>
      <w:tabs>
        <w:tab w:val="left" w:pos="504"/>
      </w:tabs>
      <w:ind w:firstLine="504"/>
    </w:pPr>
  </w:style>
  <w:style w:type="paragraph" w:customStyle="1" w:styleId="UseContin129">
    <w:name w:val="Use Contin 129"/>
    <w:basedOn w:val="User4Defined1"/>
    <w:uiPriority w:val="99"/>
    <w:rsid w:val="00BB4B77"/>
  </w:style>
  <w:style w:type="paragraph" w:customStyle="1" w:styleId="User5Defined1">
    <w:name w:val="User5 Defined 1"/>
    <w:basedOn w:val="Normal0"/>
    <w:next w:val="UseContin128"/>
    <w:uiPriority w:val="99"/>
    <w:rsid w:val="00BB4B77"/>
    <w:pPr>
      <w:tabs>
        <w:tab w:val="left" w:pos="504"/>
      </w:tabs>
      <w:ind w:firstLine="504"/>
    </w:pPr>
  </w:style>
  <w:style w:type="paragraph" w:customStyle="1" w:styleId="UseContin128">
    <w:name w:val="Use Contin 128"/>
    <w:basedOn w:val="User5Defined1"/>
    <w:uiPriority w:val="99"/>
    <w:rsid w:val="00BB4B77"/>
  </w:style>
  <w:style w:type="paragraph" w:customStyle="1" w:styleId="User6Defined1">
    <w:name w:val="User6 Defined 1"/>
    <w:basedOn w:val="Normal0"/>
    <w:next w:val="UseContin127"/>
    <w:uiPriority w:val="99"/>
    <w:rsid w:val="00BB4B77"/>
    <w:pPr>
      <w:tabs>
        <w:tab w:val="left" w:pos="504"/>
      </w:tabs>
      <w:ind w:firstLine="504"/>
    </w:pPr>
  </w:style>
  <w:style w:type="paragraph" w:customStyle="1" w:styleId="UseContin127">
    <w:name w:val="Use Contin 127"/>
    <w:basedOn w:val="User6Defined1"/>
    <w:uiPriority w:val="99"/>
    <w:rsid w:val="00BB4B77"/>
  </w:style>
  <w:style w:type="paragraph" w:customStyle="1" w:styleId="User7Defined1">
    <w:name w:val="User7 Defined 1"/>
    <w:basedOn w:val="Normal0"/>
    <w:next w:val="UseContin126"/>
    <w:uiPriority w:val="99"/>
    <w:rsid w:val="00BB4B77"/>
    <w:pPr>
      <w:tabs>
        <w:tab w:val="left" w:pos="504"/>
      </w:tabs>
      <w:ind w:firstLine="504"/>
    </w:pPr>
  </w:style>
  <w:style w:type="paragraph" w:customStyle="1" w:styleId="UseContin126">
    <w:name w:val="Use Contin 126"/>
    <w:basedOn w:val="User7Defined1"/>
    <w:uiPriority w:val="99"/>
    <w:rsid w:val="00BB4B77"/>
  </w:style>
  <w:style w:type="paragraph" w:customStyle="1" w:styleId="User8Defined1">
    <w:name w:val="User8 Defined 1"/>
    <w:basedOn w:val="Normal0"/>
    <w:next w:val="UseContin125"/>
    <w:uiPriority w:val="99"/>
    <w:rsid w:val="00BB4B77"/>
    <w:pPr>
      <w:tabs>
        <w:tab w:val="left" w:pos="504"/>
      </w:tabs>
      <w:ind w:firstLine="504"/>
    </w:pPr>
  </w:style>
  <w:style w:type="paragraph" w:customStyle="1" w:styleId="UseContin125">
    <w:name w:val="Use Contin 125"/>
    <w:basedOn w:val="User8Defined1"/>
    <w:uiPriority w:val="99"/>
    <w:rsid w:val="00BB4B77"/>
  </w:style>
  <w:style w:type="paragraph" w:customStyle="1" w:styleId="User9Defined1">
    <w:name w:val="User9 Defined 1"/>
    <w:basedOn w:val="Normal0"/>
    <w:next w:val="UseContin124"/>
    <w:uiPriority w:val="99"/>
    <w:rsid w:val="00BB4B77"/>
    <w:pPr>
      <w:tabs>
        <w:tab w:val="left" w:pos="504"/>
      </w:tabs>
      <w:ind w:firstLine="504"/>
    </w:pPr>
  </w:style>
  <w:style w:type="paragraph" w:customStyle="1" w:styleId="UseContin124">
    <w:name w:val="Use Contin 124"/>
    <w:basedOn w:val="User9Defined1"/>
    <w:uiPriority w:val="99"/>
    <w:rsid w:val="00BB4B77"/>
  </w:style>
  <w:style w:type="paragraph" w:customStyle="1" w:styleId="User10Defined1">
    <w:name w:val="User10 Defined 1"/>
    <w:basedOn w:val="Normal0"/>
    <w:next w:val="UseContin123"/>
    <w:uiPriority w:val="99"/>
    <w:rsid w:val="00BB4B77"/>
    <w:pPr>
      <w:tabs>
        <w:tab w:val="left" w:pos="504"/>
      </w:tabs>
      <w:ind w:firstLine="504"/>
    </w:pPr>
  </w:style>
  <w:style w:type="paragraph" w:customStyle="1" w:styleId="UseContin123">
    <w:name w:val="Use Contin 123"/>
    <w:basedOn w:val="User10Defined1"/>
    <w:uiPriority w:val="99"/>
    <w:rsid w:val="00BB4B77"/>
  </w:style>
  <w:style w:type="paragraph" w:customStyle="1" w:styleId="User11Defined1">
    <w:name w:val="User11 Defined 1"/>
    <w:basedOn w:val="Normal0"/>
    <w:next w:val="UseContin122"/>
    <w:uiPriority w:val="99"/>
    <w:rsid w:val="00BB4B77"/>
    <w:pPr>
      <w:tabs>
        <w:tab w:val="left" w:pos="504"/>
      </w:tabs>
      <w:ind w:firstLine="504"/>
    </w:pPr>
  </w:style>
  <w:style w:type="paragraph" w:customStyle="1" w:styleId="UseContin122">
    <w:name w:val="Use Contin 122"/>
    <w:basedOn w:val="User11Defined1"/>
    <w:uiPriority w:val="99"/>
    <w:rsid w:val="00BB4B77"/>
  </w:style>
  <w:style w:type="paragraph" w:customStyle="1" w:styleId="User12Defined1">
    <w:name w:val="User12 Defined 1"/>
    <w:basedOn w:val="Normal0"/>
    <w:next w:val="UseContin121"/>
    <w:uiPriority w:val="99"/>
    <w:rsid w:val="00BB4B77"/>
    <w:pPr>
      <w:tabs>
        <w:tab w:val="left" w:pos="504"/>
      </w:tabs>
      <w:ind w:firstLine="504"/>
    </w:pPr>
  </w:style>
  <w:style w:type="paragraph" w:customStyle="1" w:styleId="UseContin121">
    <w:name w:val="Use Contin 121"/>
    <w:basedOn w:val="User12Defined1"/>
    <w:uiPriority w:val="99"/>
    <w:rsid w:val="00BB4B77"/>
  </w:style>
  <w:style w:type="paragraph" w:customStyle="1" w:styleId="User13Defined1">
    <w:name w:val="User13 Defined 1"/>
    <w:basedOn w:val="Normal0"/>
    <w:next w:val="UseContin120"/>
    <w:uiPriority w:val="99"/>
    <w:rsid w:val="00BB4B77"/>
    <w:pPr>
      <w:tabs>
        <w:tab w:val="left" w:pos="504"/>
      </w:tabs>
      <w:ind w:firstLine="504"/>
    </w:pPr>
  </w:style>
  <w:style w:type="paragraph" w:customStyle="1" w:styleId="UseContin120">
    <w:name w:val="Use Contin 120"/>
    <w:basedOn w:val="User13Defined1"/>
    <w:uiPriority w:val="99"/>
    <w:rsid w:val="00BB4B77"/>
  </w:style>
  <w:style w:type="paragraph" w:customStyle="1" w:styleId="User14Defined1">
    <w:name w:val="User14 Defined 1"/>
    <w:basedOn w:val="Normal0"/>
    <w:next w:val="UseContin119"/>
    <w:uiPriority w:val="99"/>
    <w:rsid w:val="00BB4B77"/>
    <w:pPr>
      <w:tabs>
        <w:tab w:val="left" w:pos="504"/>
      </w:tabs>
      <w:ind w:firstLine="504"/>
    </w:pPr>
  </w:style>
  <w:style w:type="paragraph" w:customStyle="1" w:styleId="UseContin119">
    <w:name w:val="Use Contin 119"/>
    <w:basedOn w:val="User14Defined1"/>
    <w:uiPriority w:val="99"/>
    <w:rsid w:val="00BB4B77"/>
  </w:style>
  <w:style w:type="paragraph" w:customStyle="1" w:styleId="User15Defined1">
    <w:name w:val="User15 Defined 1"/>
    <w:basedOn w:val="Normal0"/>
    <w:next w:val="UseContin118"/>
    <w:uiPriority w:val="99"/>
    <w:rsid w:val="00BB4B77"/>
    <w:pPr>
      <w:tabs>
        <w:tab w:val="left" w:pos="504"/>
      </w:tabs>
      <w:ind w:firstLine="504"/>
    </w:pPr>
  </w:style>
  <w:style w:type="paragraph" w:customStyle="1" w:styleId="UseContin118">
    <w:name w:val="Use Contin 118"/>
    <w:basedOn w:val="User15Defined1"/>
    <w:uiPriority w:val="99"/>
    <w:rsid w:val="00BB4B77"/>
  </w:style>
  <w:style w:type="paragraph" w:customStyle="1" w:styleId="User16Defined1">
    <w:name w:val="User16 Defined 1"/>
    <w:basedOn w:val="Normal0"/>
    <w:next w:val="UseContin117"/>
    <w:uiPriority w:val="99"/>
    <w:rsid w:val="00BB4B77"/>
    <w:pPr>
      <w:tabs>
        <w:tab w:val="left" w:pos="504"/>
      </w:tabs>
      <w:ind w:firstLine="504"/>
    </w:pPr>
  </w:style>
  <w:style w:type="paragraph" w:customStyle="1" w:styleId="UseContin117">
    <w:name w:val="Use Contin 117"/>
    <w:basedOn w:val="User16Defined1"/>
    <w:uiPriority w:val="99"/>
    <w:rsid w:val="00BB4B77"/>
  </w:style>
  <w:style w:type="paragraph" w:customStyle="1" w:styleId="User17Defined1">
    <w:name w:val="User17 Defined 1"/>
    <w:basedOn w:val="Normal0"/>
    <w:next w:val="UseContin116"/>
    <w:uiPriority w:val="99"/>
    <w:rsid w:val="00BB4B77"/>
    <w:pPr>
      <w:tabs>
        <w:tab w:val="left" w:pos="504"/>
      </w:tabs>
      <w:ind w:firstLine="504"/>
    </w:pPr>
  </w:style>
  <w:style w:type="paragraph" w:customStyle="1" w:styleId="UseContin116">
    <w:name w:val="Use Contin 116"/>
    <w:basedOn w:val="User17Defined1"/>
    <w:uiPriority w:val="99"/>
    <w:rsid w:val="00BB4B77"/>
  </w:style>
  <w:style w:type="paragraph" w:customStyle="1" w:styleId="User18Defined1">
    <w:name w:val="User18 Defined 1"/>
    <w:basedOn w:val="Normal0"/>
    <w:next w:val="UseContin115"/>
    <w:uiPriority w:val="99"/>
    <w:rsid w:val="00BB4B77"/>
    <w:pPr>
      <w:tabs>
        <w:tab w:val="left" w:pos="504"/>
      </w:tabs>
      <w:ind w:firstLine="504"/>
    </w:pPr>
  </w:style>
  <w:style w:type="paragraph" w:customStyle="1" w:styleId="UseContin115">
    <w:name w:val="Use Contin 115"/>
    <w:basedOn w:val="User18Defined1"/>
    <w:uiPriority w:val="99"/>
    <w:rsid w:val="00BB4B77"/>
  </w:style>
  <w:style w:type="paragraph" w:customStyle="1" w:styleId="User19Defined1">
    <w:name w:val="User19 Defined 1"/>
    <w:basedOn w:val="Normal0"/>
    <w:next w:val="UseContin114"/>
    <w:uiPriority w:val="99"/>
    <w:rsid w:val="00BB4B77"/>
    <w:pPr>
      <w:tabs>
        <w:tab w:val="left" w:pos="504"/>
      </w:tabs>
      <w:ind w:firstLine="504"/>
    </w:pPr>
  </w:style>
  <w:style w:type="paragraph" w:customStyle="1" w:styleId="UseContin114">
    <w:name w:val="Use Contin 114"/>
    <w:basedOn w:val="User19Defined1"/>
    <w:uiPriority w:val="99"/>
    <w:rsid w:val="00BB4B77"/>
  </w:style>
  <w:style w:type="paragraph" w:customStyle="1" w:styleId="User20Defined1">
    <w:name w:val="User20 Defined 1"/>
    <w:basedOn w:val="Normal0"/>
    <w:next w:val="UseContin113"/>
    <w:uiPriority w:val="99"/>
    <w:rsid w:val="00BB4B77"/>
    <w:pPr>
      <w:tabs>
        <w:tab w:val="left" w:pos="504"/>
      </w:tabs>
      <w:ind w:firstLine="504"/>
    </w:pPr>
  </w:style>
  <w:style w:type="paragraph" w:customStyle="1" w:styleId="UseContin113">
    <w:name w:val="Use Contin 113"/>
    <w:basedOn w:val="User20Defined1"/>
    <w:uiPriority w:val="99"/>
    <w:rsid w:val="00BB4B77"/>
  </w:style>
  <w:style w:type="paragraph" w:customStyle="1" w:styleId="User21Defined1">
    <w:name w:val="User21 Defined 1"/>
    <w:basedOn w:val="Normal0"/>
    <w:next w:val="UseContin112"/>
    <w:uiPriority w:val="99"/>
    <w:rsid w:val="00BB4B77"/>
    <w:pPr>
      <w:tabs>
        <w:tab w:val="left" w:pos="504"/>
      </w:tabs>
      <w:ind w:firstLine="504"/>
    </w:pPr>
  </w:style>
  <w:style w:type="paragraph" w:customStyle="1" w:styleId="UseContin112">
    <w:name w:val="Use Contin 112"/>
    <w:basedOn w:val="User21Defined1"/>
    <w:uiPriority w:val="99"/>
    <w:rsid w:val="00BB4B77"/>
  </w:style>
  <w:style w:type="paragraph" w:customStyle="1" w:styleId="User22Defined1">
    <w:name w:val="User22 Defined 1"/>
    <w:basedOn w:val="Normal0"/>
    <w:next w:val="UseContin111"/>
    <w:uiPriority w:val="99"/>
    <w:rsid w:val="00BB4B77"/>
    <w:pPr>
      <w:tabs>
        <w:tab w:val="left" w:pos="504"/>
      </w:tabs>
      <w:ind w:firstLine="504"/>
    </w:pPr>
  </w:style>
  <w:style w:type="paragraph" w:customStyle="1" w:styleId="UseContin111">
    <w:name w:val="Use Contin 111"/>
    <w:basedOn w:val="User22Defined1"/>
    <w:uiPriority w:val="99"/>
    <w:rsid w:val="00BB4B77"/>
  </w:style>
  <w:style w:type="paragraph" w:customStyle="1" w:styleId="User23Defined1">
    <w:name w:val="User23 Defined 1"/>
    <w:basedOn w:val="Normal0"/>
    <w:next w:val="UseContin110"/>
    <w:uiPriority w:val="99"/>
    <w:rsid w:val="00BB4B77"/>
    <w:pPr>
      <w:tabs>
        <w:tab w:val="left" w:pos="504"/>
      </w:tabs>
      <w:ind w:firstLine="504"/>
    </w:pPr>
  </w:style>
  <w:style w:type="paragraph" w:customStyle="1" w:styleId="UseContin110">
    <w:name w:val="Use Contin 110"/>
    <w:basedOn w:val="User23Defined1"/>
    <w:uiPriority w:val="99"/>
    <w:rsid w:val="00BB4B77"/>
  </w:style>
  <w:style w:type="paragraph" w:customStyle="1" w:styleId="User24Defined1">
    <w:name w:val="User24 Defined 1"/>
    <w:basedOn w:val="Normal0"/>
    <w:next w:val="UseContin19"/>
    <w:uiPriority w:val="99"/>
    <w:rsid w:val="00BB4B77"/>
    <w:pPr>
      <w:tabs>
        <w:tab w:val="left" w:pos="504"/>
      </w:tabs>
      <w:ind w:firstLine="504"/>
    </w:pPr>
  </w:style>
  <w:style w:type="paragraph" w:customStyle="1" w:styleId="UseContin19">
    <w:name w:val="Use Contin 19"/>
    <w:basedOn w:val="User24Defined1"/>
    <w:uiPriority w:val="99"/>
    <w:rsid w:val="00BB4B77"/>
  </w:style>
  <w:style w:type="paragraph" w:customStyle="1" w:styleId="User25Defined1">
    <w:name w:val="User25 Defined 1"/>
    <w:basedOn w:val="Normal0"/>
    <w:next w:val="UseContin18"/>
    <w:uiPriority w:val="99"/>
    <w:rsid w:val="00BB4B77"/>
    <w:pPr>
      <w:tabs>
        <w:tab w:val="left" w:pos="504"/>
      </w:tabs>
      <w:ind w:firstLine="504"/>
    </w:pPr>
  </w:style>
  <w:style w:type="paragraph" w:customStyle="1" w:styleId="UseContin18">
    <w:name w:val="Use Contin 18"/>
    <w:basedOn w:val="User25Defined1"/>
    <w:uiPriority w:val="99"/>
    <w:rsid w:val="00BB4B77"/>
  </w:style>
  <w:style w:type="paragraph" w:customStyle="1" w:styleId="User26Defined1">
    <w:name w:val="User26 Defined 1"/>
    <w:basedOn w:val="Normal0"/>
    <w:next w:val="UseContin17"/>
    <w:uiPriority w:val="99"/>
    <w:rsid w:val="00BB4B77"/>
    <w:pPr>
      <w:tabs>
        <w:tab w:val="left" w:pos="504"/>
      </w:tabs>
      <w:ind w:firstLine="504"/>
    </w:pPr>
  </w:style>
  <w:style w:type="paragraph" w:customStyle="1" w:styleId="UseContin17">
    <w:name w:val="Use Contin 17"/>
    <w:basedOn w:val="User26Defined1"/>
    <w:uiPriority w:val="99"/>
    <w:rsid w:val="00BB4B77"/>
  </w:style>
  <w:style w:type="paragraph" w:customStyle="1" w:styleId="User27Defined1">
    <w:name w:val="User27 Defined 1"/>
    <w:basedOn w:val="Normal0"/>
    <w:next w:val="UseContin16"/>
    <w:uiPriority w:val="99"/>
    <w:rsid w:val="00BB4B77"/>
    <w:pPr>
      <w:tabs>
        <w:tab w:val="left" w:pos="504"/>
      </w:tabs>
      <w:ind w:firstLine="504"/>
    </w:pPr>
  </w:style>
  <w:style w:type="paragraph" w:customStyle="1" w:styleId="UseContin16">
    <w:name w:val="Use Contin 16"/>
    <w:basedOn w:val="User27Defined1"/>
    <w:uiPriority w:val="99"/>
    <w:rsid w:val="00BB4B77"/>
  </w:style>
  <w:style w:type="paragraph" w:customStyle="1" w:styleId="User28Defined1">
    <w:name w:val="User28 Defined 1"/>
    <w:basedOn w:val="Normal0"/>
    <w:next w:val="UseContin15"/>
    <w:uiPriority w:val="99"/>
    <w:rsid w:val="00BB4B77"/>
    <w:pPr>
      <w:tabs>
        <w:tab w:val="left" w:pos="504"/>
      </w:tabs>
      <w:ind w:firstLine="504"/>
    </w:pPr>
  </w:style>
  <w:style w:type="paragraph" w:customStyle="1" w:styleId="UseContin15">
    <w:name w:val="Use Contin 15"/>
    <w:basedOn w:val="User28Defined1"/>
    <w:uiPriority w:val="99"/>
    <w:rsid w:val="00BB4B77"/>
  </w:style>
  <w:style w:type="paragraph" w:customStyle="1" w:styleId="User29Defined1">
    <w:name w:val="User29 Defined 1"/>
    <w:basedOn w:val="Normal0"/>
    <w:next w:val="UseContin14"/>
    <w:uiPriority w:val="99"/>
    <w:rsid w:val="00BB4B77"/>
    <w:pPr>
      <w:tabs>
        <w:tab w:val="left" w:pos="504"/>
      </w:tabs>
      <w:ind w:firstLine="504"/>
    </w:pPr>
  </w:style>
  <w:style w:type="paragraph" w:customStyle="1" w:styleId="UseContin14">
    <w:name w:val="Use Contin 14"/>
    <w:basedOn w:val="User29Defined1"/>
    <w:uiPriority w:val="99"/>
    <w:rsid w:val="00BB4B77"/>
  </w:style>
  <w:style w:type="paragraph" w:customStyle="1" w:styleId="User30Defined1">
    <w:name w:val="User30 Defined 1"/>
    <w:basedOn w:val="Normal0"/>
    <w:next w:val="UseContin13"/>
    <w:uiPriority w:val="99"/>
    <w:rsid w:val="00BB4B77"/>
    <w:pPr>
      <w:tabs>
        <w:tab w:val="left" w:pos="504"/>
      </w:tabs>
      <w:ind w:firstLine="504"/>
    </w:pPr>
  </w:style>
  <w:style w:type="paragraph" w:customStyle="1" w:styleId="UseContin13">
    <w:name w:val="Use Contin 13"/>
    <w:basedOn w:val="User30Defined1"/>
    <w:uiPriority w:val="99"/>
    <w:rsid w:val="00BB4B77"/>
  </w:style>
  <w:style w:type="paragraph" w:customStyle="1" w:styleId="User31Defined1">
    <w:name w:val="User31 Defined 1"/>
    <w:basedOn w:val="Normal0"/>
    <w:next w:val="UseContin12"/>
    <w:uiPriority w:val="99"/>
    <w:rsid w:val="00BB4B77"/>
    <w:pPr>
      <w:tabs>
        <w:tab w:val="left" w:pos="504"/>
      </w:tabs>
      <w:ind w:firstLine="504"/>
    </w:pPr>
  </w:style>
  <w:style w:type="paragraph" w:customStyle="1" w:styleId="UseContin12">
    <w:name w:val="Use Contin 12"/>
    <w:basedOn w:val="User31Defined1"/>
    <w:uiPriority w:val="99"/>
    <w:rsid w:val="00BB4B77"/>
  </w:style>
  <w:style w:type="paragraph" w:customStyle="1" w:styleId="User32Defined1">
    <w:name w:val="User32 Defined 1"/>
    <w:basedOn w:val="Normal0"/>
    <w:next w:val="UseContin11"/>
    <w:uiPriority w:val="99"/>
    <w:rsid w:val="00BB4B77"/>
    <w:pPr>
      <w:tabs>
        <w:tab w:val="left" w:pos="504"/>
      </w:tabs>
      <w:ind w:firstLine="504"/>
    </w:pPr>
  </w:style>
  <w:style w:type="paragraph" w:customStyle="1" w:styleId="UseContin11">
    <w:name w:val="Use Contin 11"/>
    <w:basedOn w:val="User32Defined1"/>
    <w:uiPriority w:val="99"/>
    <w:rsid w:val="00BB4B77"/>
  </w:style>
  <w:style w:type="paragraph" w:styleId="af7">
    <w:name w:val="Plain Text"/>
    <w:basedOn w:val="a1"/>
    <w:link w:val="Char6"/>
    <w:uiPriority w:val="99"/>
    <w:unhideWhenUsed/>
    <w:rsid w:val="00BB4B77"/>
    <w:rPr>
      <w:rFonts w:ascii="Consolas" w:eastAsiaTheme="minorHAnsi" w:hAnsi="Consolas" w:cstheme="minorBidi"/>
      <w:sz w:val="21"/>
      <w:szCs w:val="21"/>
      <w:lang w:eastAsia="en-US"/>
    </w:rPr>
  </w:style>
  <w:style w:type="character" w:customStyle="1" w:styleId="Char6">
    <w:name w:val="纯文本 Char"/>
    <w:basedOn w:val="a2"/>
    <w:link w:val="af7"/>
    <w:uiPriority w:val="99"/>
    <w:rsid w:val="00BB4B77"/>
    <w:rPr>
      <w:rFonts w:ascii="Consolas" w:eastAsiaTheme="minorHAnsi" w:hAnsi="Consolas" w:cstheme="minorBidi"/>
      <w:sz w:val="21"/>
      <w:szCs w:val="21"/>
    </w:rPr>
  </w:style>
  <w:style w:type="paragraph" w:styleId="af8">
    <w:name w:val="Date"/>
    <w:basedOn w:val="a1"/>
    <w:next w:val="a1"/>
    <w:link w:val="Char7"/>
    <w:uiPriority w:val="99"/>
    <w:unhideWhenUsed/>
    <w:rsid w:val="00BB4B77"/>
    <w:pPr>
      <w:spacing w:after="160" w:line="259" w:lineRule="auto"/>
    </w:pPr>
    <w:rPr>
      <w:rFonts w:ascii="Calibri" w:eastAsia="Times New Roman" w:hAnsi="Calibri" w:cs="Times New Roman"/>
      <w:szCs w:val="22"/>
      <w:lang w:eastAsia="en-US"/>
    </w:rPr>
  </w:style>
  <w:style w:type="character" w:customStyle="1" w:styleId="Char7">
    <w:name w:val="日期 Char"/>
    <w:basedOn w:val="a2"/>
    <w:link w:val="af8"/>
    <w:uiPriority w:val="99"/>
    <w:rsid w:val="00BB4B77"/>
    <w:rPr>
      <w:rFonts w:ascii="Calibri" w:eastAsia="Times New Roman" w:hAnsi="Calibri"/>
      <w:sz w:val="22"/>
      <w:szCs w:val="22"/>
    </w:rPr>
  </w:style>
  <w:style w:type="character" w:styleId="af9">
    <w:name w:val="Emphasis"/>
    <w:basedOn w:val="a2"/>
    <w:uiPriority w:val="20"/>
    <w:qFormat/>
    <w:rsid w:val="00BB4B77"/>
    <w:rPr>
      <w:b/>
      <w:bCs/>
      <w:i w:val="0"/>
      <w:iCs w:val="0"/>
    </w:rPr>
  </w:style>
  <w:style w:type="character" w:customStyle="1" w:styleId="st1">
    <w:name w:val="st1"/>
    <w:basedOn w:val="a2"/>
    <w:rsid w:val="00BB4B77"/>
  </w:style>
  <w:style w:type="character" w:customStyle="1" w:styleId="st">
    <w:name w:val="st"/>
    <w:basedOn w:val="a2"/>
    <w:rsid w:val="00BB4B77"/>
  </w:style>
  <w:style w:type="paragraph" w:styleId="HTML">
    <w:name w:val="HTML Address"/>
    <w:basedOn w:val="a1"/>
    <w:link w:val="HTMLChar"/>
    <w:rsid w:val="00F74D09"/>
    <w:rPr>
      <w:i/>
      <w:iCs/>
    </w:rPr>
  </w:style>
  <w:style w:type="character" w:customStyle="1" w:styleId="HTMLChar">
    <w:name w:val="HTML 地址 Char"/>
    <w:basedOn w:val="a2"/>
    <w:link w:val="HTML"/>
    <w:rsid w:val="00F74D09"/>
    <w:rPr>
      <w:rFonts w:ascii="Arial" w:eastAsia="SimSun" w:hAnsi="Arial" w:cs="Arial"/>
      <w:i/>
      <w:iCs/>
      <w:sz w:val="22"/>
      <w:lang w:eastAsia="zh-CN"/>
    </w:rPr>
  </w:style>
  <w:style w:type="paragraph" w:styleId="HTML0">
    <w:name w:val="HTML Preformatted"/>
    <w:basedOn w:val="a1"/>
    <w:link w:val="HTMLChar0"/>
    <w:rsid w:val="00F74D09"/>
    <w:rPr>
      <w:rFonts w:ascii="Courier New" w:hAnsi="Courier New" w:cs="Courier New"/>
      <w:sz w:val="20"/>
    </w:rPr>
  </w:style>
  <w:style w:type="character" w:customStyle="1" w:styleId="HTMLChar0">
    <w:name w:val="HTML 预设格式 Char"/>
    <w:basedOn w:val="a2"/>
    <w:link w:val="HTML0"/>
    <w:rsid w:val="00F74D09"/>
    <w:rPr>
      <w:rFonts w:ascii="Courier New" w:eastAsia="SimSun" w:hAnsi="Courier New" w:cs="Courier New"/>
      <w:lang w:eastAsia="zh-CN"/>
    </w:rPr>
  </w:style>
  <w:style w:type="paragraph" w:styleId="afa">
    <w:name w:val="Title"/>
    <w:basedOn w:val="a1"/>
    <w:next w:val="a1"/>
    <w:link w:val="Char8"/>
    <w:qFormat/>
    <w:rsid w:val="00F74D09"/>
    <w:pPr>
      <w:spacing w:before="240" w:after="60"/>
      <w:jc w:val="center"/>
      <w:outlineLvl w:val="0"/>
    </w:pPr>
    <w:rPr>
      <w:rFonts w:asciiTheme="majorHAnsi" w:hAnsiTheme="majorHAnsi" w:cstheme="majorBidi"/>
      <w:b/>
      <w:bCs/>
      <w:sz w:val="32"/>
      <w:szCs w:val="32"/>
    </w:rPr>
  </w:style>
  <w:style w:type="character" w:customStyle="1" w:styleId="Char8">
    <w:name w:val="标题 Char"/>
    <w:basedOn w:val="a2"/>
    <w:link w:val="afa"/>
    <w:rsid w:val="00F74D09"/>
    <w:rPr>
      <w:rFonts w:asciiTheme="majorHAnsi" w:eastAsia="SimSun" w:hAnsiTheme="majorHAnsi" w:cstheme="majorBidi"/>
      <w:b/>
      <w:bCs/>
      <w:sz w:val="32"/>
      <w:szCs w:val="32"/>
      <w:lang w:eastAsia="zh-CN"/>
    </w:rPr>
  </w:style>
  <w:style w:type="paragraph" w:styleId="afb">
    <w:name w:val="E-mail Signature"/>
    <w:basedOn w:val="a1"/>
    <w:link w:val="Char9"/>
    <w:rsid w:val="00F74D09"/>
  </w:style>
  <w:style w:type="character" w:customStyle="1" w:styleId="Char9">
    <w:name w:val="电子邮件签名 Char"/>
    <w:basedOn w:val="a2"/>
    <w:link w:val="afb"/>
    <w:rsid w:val="00F74D09"/>
    <w:rPr>
      <w:rFonts w:ascii="Arial" w:eastAsia="SimSun" w:hAnsi="Arial" w:cs="Arial"/>
      <w:sz w:val="22"/>
      <w:lang w:eastAsia="zh-CN"/>
    </w:rPr>
  </w:style>
  <w:style w:type="paragraph" w:styleId="afc">
    <w:name w:val="Subtitle"/>
    <w:basedOn w:val="a1"/>
    <w:next w:val="a1"/>
    <w:link w:val="Chara"/>
    <w:qFormat/>
    <w:rsid w:val="00F74D09"/>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2"/>
    <w:link w:val="afc"/>
    <w:rsid w:val="00F74D09"/>
    <w:rPr>
      <w:rFonts w:asciiTheme="majorHAnsi" w:eastAsia="SimSun" w:hAnsiTheme="majorHAnsi" w:cstheme="majorBidi"/>
      <w:b/>
      <w:bCs/>
      <w:kern w:val="28"/>
      <w:sz w:val="32"/>
      <w:szCs w:val="32"/>
      <w:lang w:eastAsia="zh-CN"/>
    </w:rPr>
  </w:style>
  <w:style w:type="paragraph" w:styleId="afd">
    <w:name w:val="macro"/>
    <w:link w:val="Charb"/>
    <w:rsid w:val="00F74D0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SimSun" w:hAnsi="Courier New" w:cs="Courier New"/>
      <w:sz w:val="24"/>
      <w:szCs w:val="24"/>
      <w:lang w:eastAsia="zh-CN"/>
    </w:rPr>
  </w:style>
  <w:style w:type="character" w:customStyle="1" w:styleId="Charb">
    <w:name w:val="宏文本 Char"/>
    <w:basedOn w:val="a2"/>
    <w:link w:val="afd"/>
    <w:rsid w:val="00F74D09"/>
    <w:rPr>
      <w:rFonts w:ascii="Courier New" w:eastAsia="SimSun" w:hAnsi="Courier New" w:cs="Courier New"/>
      <w:sz w:val="24"/>
      <w:szCs w:val="24"/>
      <w:lang w:eastAsia="zh-CN"/>
    </w:rPr>
  </w:style>
  <w:style w:type="paragraph" w:styleId="afe">
    <w:name w:val="envelope return"/>
    <w:basedOn w:val="a1"/>
    <w:rsid w:val="00F74D09"/>
    <w:pPr>
      <w:snapToGrid w:val="0"/>
    </w:pPr>
    <w:rPr>
      <w:rFonts w:asciiTheme="majorHAnsi" w:eastAsiaTheme="majorEastAsia" w:hAnsiTheme="majorHAnsi" w:cstheme="majorBidi"/>
    </w:rPr>
  </w:style>
  <w:style w:type="paragraph" w:styleId="aff">
    <w:name w:val="Closing"/>
    <w:basedOn w:val="a1"/>
    <w:link w:val="Charc"/>
    <w:rsid w:val="00F74D09"/>
    <w:pPr>
      <w:ind w:leftChars="2100" w:left="100"/>
    </w:pPr>
  </w:style>
  <w:style w:type="character" w:customStyle="1" w:styleId="Charc">
    <w:name w:val="结束语 Char"/>
    <w:basedOn w:val="a2"/>
    <w:link w:val="aff"/>
    <w:rsid w:val="00F74D09"/>
    <w:rPr>
      <w:rFonts w:ascii="Arial" w:eastAsia="SimSun" w:hAnsi="Arial" w:cs="Arial"/>
      <w:sz w:val="22"/>
      <w:lang w:eastAsia="zh-CN"/>
    </w:rPr>
  </w:style>
  <w:style w:type="paragraph" w:styleId="aff0">
    <w:name w:val="List"/>
    <w:basedOn w:val="a1"/>
    <w:rsid w:val="00F74D09"/>
    <w:pPr>
      <w:ind w:left="200" w:hangingChars="200" w:hanging="200"/>
      <w:contextualSpacing/>
    </w:pPr>
  </w:style>
  <w:style w:type="paragraph" w:styleId="24">
    <w:name w:val="List 2"/>
    <w:basedOn w:val="a1"/>
    <w:rsid w:val="00F74D09"/>
    <w:pPr>
      <w:ind w:leftChars="200" w:left="100" w:hangingChars="200" w:hanging="200"/>
      <w:contextualSpacing/>
    </w:pPr>
  </w:style>
  <w:style w:type="paragraph" w:styleId="33">
    <w:name w:val="List 3"/>
    <w:basedOn w:val="a1"/>
    <w:rsid w:val="00F74D09"/>
    <w:pPr>
      <w:ind w:leftChars="400" w:left="100" w:hangingChars="200" w:hanging="200"/>
      <w:contextualSpacing/>
    </w:pPr>
  </w:style>
  <w:style w:type="paragraph" w:styleId="42">
    <w:name w:val="List 4"/>
    <w:basedOn w:val="a1"/>
    <w:rsid w:val="00F74D09"/>
    <w:pPr>
      <w:ind w:leftChars="600" w:left="100" w:hangingChars="200" w:hanging="200"/>
      <w:contextualSpacing/>
    </w:pPr>
  </w:style>
  <w:style w:type="paragraph" w:styleId="52">
    <w:name w:val="List 5"/>
    <w:basedOn w:val="a1"/>
    <w:rsid w:val="00F74D09"/>
    <w:pPr>
      <w:ind w:leftChars="800" w:left="100" w:hangingChars="200" w:hanging="200"/>
      <w:contextualSpacing/>
    </w:pPr>
  </w:style>
  <w:style w:type="paragraph" w:styleId="2">
    <w:name w:val="List Number 2"/>
    <w:basedOn w:val="a1"/>
    <w:rsid w:val="00F74D09"/>
    <w:pPr>
      <w:numPr>
        <w:numId w:val="41"/>
      </w:numPr>
      <w:contextualSpacing/>
    </w:pPr>
  </w:style>
  <w:style w:type="paragraph" w:styleId="3">
    <w:name w:val="List Number 3"/>
    <w:basedOn w:val="a1"/>
    <w:rsid w:val="00F74D09"/>
    <w:pPr>
      <w:numPr>
        <w:numId w:val="42"/>
      </w:numPr>
      <w:contextualSpacing/>
    </w:pPr>
  </w:style>
  <w:style w:type="paragraph" w:styleId="4">
    <w:name w:val="List Number 4"/>
    <w:basedOn w:val="a1"/>
    <w:rsid w:val="00F74D09"/>
    <w:pPr>
      <w:numPr>
        <w:numId w:val="43"/>
      </w:numPr>
      <w:contextualSpacing/>
    </w:pPr>
  </w:style>
  <w:style w:type="paragraph" w:styleId="5">
    <w:name w:val="List Number 5"/>
    <w:basedOn w:val="a1"/>
    <w:rsid w:val="00F74D09"/>
    <w:pPr>
      <w:numPr>
        <w:numId w:val="44"/>
      </w:numPr>
      <w:contextualSpacing/>
    </w:pPr>
  </w:style>
  <w:style w:type="paragraph" w:styleId="aff1">
    <w:name w:val="List Continue"/>
    <w:basedOn w:val="a1"/>
    <w:rsid w:val="00F74D09"/>
    <w:pPr>
      <w:spacing w:after="120"/>
      <w:ind w:leftChars="200" w:left="420"/>
      <w:contextualSpacing/>
    </w:pPr>
  </w:style>
  <w:style w:type="paragraph" w:styleId="25">
    <w:name w:val="List Continue 2"/>
    <w:basedOn w:val="a1"/>
    <w:rsid w:val="00F74D09"/>
    <w:pPr>
      <w:spacing w:after="120"/>
      <w:ind w:leftChars="400" w:left="840"/>
      <w:contextualSpacing/>
    </w:pPr>
  </w:style>
  <w:style w:type="paragraph" w:styleId="34">
    <w:name w:val="List Continue 3"/>
    <w:basedOn w:val="a1"/>
    <w:rsid w:val="00F74D09"/>
    <w:pPr>
      <w:spacing w:after="120"/>
      <w:ind w:leftChars="600" w:left="1260"/>
      <w:contextualSpacing/>
    </w:pPr>
  </w:style>
  <w:style w:type="paragraph" w:styleId="43">
    <w:name w:val="List Continue 4"/>
    <w:basedOn w:val="a1"/>
    <w:rsid w:val="00F74D09"/>
    <w:pPr>
      <w:spacing w:after="120"/>
      <w:ind w:leftChars="800" w:left="1680"/>
      <w:contextualSpacing/>
    </w:pPr>
  </w:style>
  <w:style w:type="paragraph" w:styleId="53">
    <w:name w:val="List Continue 5"/>
    <w:basedOn w:val="a1"/>
    <w:rsid w:val="00F74D09"/>
    <w:pPr>
      <w:spacing w:after="120"/>
      <w:ind w:leftChars="1000" w:left="2100"/>
      <w:contextualSpacing/>
    </w:pPr>
  </w:style>
  <w:style w:type="paragraph" w:styleId="a">
    <w:name w:val="List Bullet"/>
    <w:basedOn w:val="a1"/>
    <w:rsid w:val="00F74D09"/>
    <w:pPr>
      <w:numPr>
        <w:numId w:val="45"/>
      </w:numPr>
      <w:contextualSpacing/>
    </w:pPr>
  </w:style>
  <w:style w:type="paragraph" w:styleId="20">
    <w:name w:val="List Bullet 2"/>
    <w:basedOn w:val="a1"/>
    <w:rsid w:val="00F74D09"/>
    <w:pPr>
      <w:numPr>
        <w:numId w:val="46"/>
      </w:numPr>
      <w:contextualSpacing/>
    </w:pPr>
  </w:style>
  <w:style w:type="paragraph" w:styleId="30">
    <w:name w:val="List Bullet 3"/>
    <w:basedOn w:val="a1"/>
    <w:rsid w:val="00F74D09"/>
    <w:pPr>
      <w:numPr>
        <w:numId w:val="47"/>
      </w:numPr>
      <w:contextualSpacing/>
    </w:pPr>
  </w:style>
  <w:style w:type="paragraph" w:styleId="40">
    <w:name w:val="List Bullet 4"/>
    <w:basedOn w:val="a1"/>
    <w:rsid w:val="00F74D09"/>
    <w:pPr>
      <w:numPr>
        <w:numId w:val="48"/>
      </w:numPr>
      <w:contextualSpacing/>
    </w:pPr>
  </w:style>
  <w:style w:type="paragraph" w:styleId="50">
    <w:name w:val="List Bullet 5"/>
    <w:basedOn w:val="a1"/>
    <w:rsid w:val="00F74D09"/>
    <w:pPr>
      <w:numPr>
        <w:numId w:val="49"/>
      </w:numPr>
      <w:contextualSpacing/>
    </w:pPr>
  </w:style>
  <w:style w:type="paragraph" w:styleId="aff2">
    <w:name w:val="Intense Quote"/>
    <w:basedOn w:val="a1"/>
    <w:next w:val="a1"/>
    <w:link w:val="Chard"/>
    <w:uiPriority w:val="30"/>
    <w:qFormat/>
    <w:rsid w:val="00F74D09"/>
    <w:pPr>
      <w:pBdr>
        <w:bottom w:val="single" w:sz="4" w:space="4" w:color="4F81BD" w:themeColor="accent1"/>
      </w:pBdr>
      <w:spacing w:before="200" w:after="280"/>
      <w:ind w:left="936" w:right="936"/>
    </w:pPr>
    <w:rPr>
      <w:b/>
      <w:bCs/>
      <w:i/>
      <w:iCs/>
      <w:color w:val="4F81BD" w:themeColor="accent1"/>
    </w:rPr>
  </w:style>
  <w:style w:type="character" w:customStyle="1" w:styleId="Chard">
    <w:name w:val="明显引用 Char"/>
    <w:basedOn w:val="a2"/>
    <w:link w:val="aff2"/>
    <w:uiPriority w:val="30"/>
    <w:rsid w:val="00F74D09"/>
    <w:rPr>
      <w:rFonts w:ascii="Arial" w:eastAsia="SimSun" w:hAnsi="Arial" w:cs="Arial"/>
      <w:b/>
      <w:bCs/>
      <w:i/>
      <w:iCs/>
      <w:color w:val="4F81BD" w:themeColor="accent1"/>
      <w:sz w:val="22"/>
      <w:lang w:eastAsia="zh-CN"/>
    </w:rPr>
  </w:style>
  <w:style w:type="paragraph" w:styleId="44">
    <w:name w:val="toc 4"/>
    <w:basedOn w:val="a1"/>
    <w:next w:val="a1"/>
    <w:autoRedefine/>
    <w:rsid w:val="00F74D09"/>
    <w:pPr>
      <w:ind w:leftChars="600" w:left="1260"/>
    </w:pPr>
  </w:style>
  <w:style w:type="paragraph" w:styleId="54">
    <w:name w:val="toc 5"/>
    <w:basedOn w:val="a1"/>
    <w:next w:val="a1"/>
    <w:autoRedefine/>
    <w:rsid w:val="00F74D09"/>
    <w:pPr>
      <w:ind w:leftChars="800" w:left="1680"/>
    </w:pPr>
  </w:style>
  <w:style w:type="paragraph" w:styleId="60">
    <w:name w:val="toc 6"/>
    <w:basedOn w:val="a1"/>
    <w:next w:val="a1"/>
    <w:autoRedefine/>
    <w:rsid w:val="00F74D09"/>
    <w:pPr>
      <w:ind w:leftChars="1000" w:left="2100"/>
    </w:pPr>
  </w:style>
  <w:style w:type="paragraph" w:styleId="70">
    <w:name w:val="toc 7"/>
    <w:basedOn w:val="a1"/>
    <w:next w:val="a1"/>
    <w:autoRedefine/>
    <w:rsid w:val="00F74D09"/>
    <w:pPr>
      <w:ind w:leftChars="1200" w:left="2520"/>
    </w:pPr>
  </w:style>
  <w:style w:type="paragraph" w:styleId="80">
    <w:name w:val="toc 8"/>
    <w:basedOn w:val="a1"/>
    <w:next w:val="a1"/>
    <w:autoRedefine/>
    <w:rsid w:val="00F74D09"/>
    <w:pPr>
      <w:ind w:leftChars="1400" w:left="2940"/>
    </w:pPr>
  </w:style>
  <w:style w:type="paragraph" w:styleId="90">
    <w:name w:val="toc 9"/>
    <w:basedOn w:val="a1"/>
    <w:next w:val="a1"/>
    <w:autoRedefine/>
    <w:rsid w:val="00F74D09"/>
    <w:pPr>
      <w:ind w:leftChars="1600" w:left="3360"/>
    </w:pPr>
  </w:style>
  <w:style w:type="paragraph" w:styleId="aff3">
    <w:name w:val="Normal (Web)"/>
    <w:basedOn w:val="a1"/>
    <w:rsid w:val="00F74D09"/>
    <w:rPr>
      <w:rFonts w:ascii="Times New Roman" w:hAnsi="Times New Roman" w:cs="Times New Roman"/>
      <w:sz w:val="24"/>
      <w:szCs w:val="24"/>
    </w:rPr>
  </w:style>
  <w:style w:type="paragraph" w:styleId="aff4">
    <w:name w:val="envelope address"/>
    <w:basedOn w:val="a1"/>
    <w:rsid w:val="00F74D09"/>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5">
    <w:name w:val="Bibliography"/>
    <w:basedOn w:val="a1"/>
    <w:next w:val="a1"/>
    <w:uiPriority w:val="37"/>
    <w:semiHidden/>
    <w:unhideWhenUsed/>
    <w:rsid w:val="00F74D09"/>
  </w:style>
  <w:style w:type="paragraph" w:styleId="11">
    <w:name w:val="index 1"/>
    <w:basedOn w:val="a1"/>
    <w:next w:val="a1"/>
    <w:autoRedefine/>
    <w:rsid w:val="00F74D09"/>
  </w:style>
  <w:style w:type="paragraph" w:styleId="26">
    <w:name w:val="index 2"/>
    <w:basedOn w:val="a1"/>
    <w:next w:val="a1"/>
    <w:autoRedefine/>
    <w:rsid w:val="00F74D09"/>
    <w:pPr>
      <w:ind w:leftChars="200" w:left="200"/>
    </w:pPr>
  </w:style>
  <w:style w:type="paragraph" w:styleId="35">
    <w:name w:val="index 3"/>
    <w:basedOn w:val="a1"/>
    <w:next w:val="a1"/>
    <w:autoRedefine/>
    <w:rsid w:val="00F74D09"/>
    <w:pPr>
      <w:ind w:leftChars="400" w:left="400"/>
    </w:pPr>
  </w:style>
  <w:style w:type="paragraph" w:styleId="45">
    <w:name w:val="index 4"/>
    <w:basedOn w:val="a1"/>
    <w:next w:val="a1"/>
    <w:autoRedefine/>
    <w:rsid w:val="00F74D09"/>
    <w:pPr>
      <w:ind w:leftChars="600" w:left="600"/>
    </w:pPr>
  </w:style>
  <w:style w:type="paragraph" w:styleId="55">
    <w:name w:val="index 5"/>
    <w:basedOn w:val="a1"/>
    <w:next w:val="a1"/>
    <w:autoRedefine/>
    <w:rsid w:val="00F74D09"/>
    <w:pPr>
      <w:ind w:leftChars="800" w:left="800"/>
    </w:pPr>
  </w:style>
  <w:style w:type="paragraph" w:styleId="61">
    <w:name w:val="index 6"/>
    <w:basedOn w:val="a1"/>
    <w:next w:val="a1"/>
    <w:autoRedefine/>
    <w:rsid w:val="00F74D09"/>
    <w:pPr>
      <w:ind w:leftChars="1000" w:left="1000"/>
    </w:pPr>
  </w:style>
  <w:style w:type="paragraph" w:styleId="71">
    <w:name w:val="index 7"/>
    <w:basedOn w:val="a1"/>
    <w:next w:val="a1"/>
    <w:autoRedefine/>
    <w:rsid w:val="00F74D09"/>
    <w:pPr>
      <w:ind w:leftChars="1200" w:left="1200"/>
    </w:pPr>
  </w:style>
  <w:style w:type="paragraph" w:styleId="81">
    <w:name w:val="index 8"/>
    <w:basedOn w:val="a1"/>
    <w:next w:val="a1"/>
    <w:autoRedefine/>
    <w:rsid w:val="00F74D09"/>
    <w:pPr>
      <w:ind w:leftChars="1400" w:left="1400"/>
    </w:pPr>
  </w:style>
  <w:style w:type="paragraph" w:styleId="91">
    <w:name w:val="index 9"/>
    <w:basedOn w:val="a1"/>
    <w:next w:val="a1"/>
    <w:autoRedefine/>
    <w:rsid w:val="00F74D09"/>
    <w:pPr>
      <w:ind w:leftChars="1600" w:left="1600"/>
    </w:pPr>
  </w:style>
  <w:style w:type="paragraph" w:styleId="aff6">
    <w:name w:val="index heading"/>
    <w:basedOn w:val="a1"/>
    <w:next w:val="11"/>
    <w:rsid w:val="00F74D09"/>
    <w:rPr>
      <w:rFonts w:asciiTheme="majorHAnsi" w:eastAsiaTheme="majorEastAsia" w:hAnsiTheme="majorHAnsi" w:cstheme="majorBidi"/>
      <w:b/>
      <w:bCs/>
    </w:rPr>
  </w:style>
  <w:style w:type="paragraph" w:styleId="aff7">
    <w:name w:val="table of figures"/>
    <w:basedOn w:val="a1"/>
    <w:next w:val="a1"/>
    <w:rsid w:val="00F74D09"/>
    <w:pPr>
      <w:ind w:leftChars="200" w:hangingChars="200" w:hanging="200"/>
    </w:pPr>
  </w:style>
  <w:style w:type="paragraph" w:styleId="aff8">
    <w:name w:val="Block Text"/>
    <w:basedOn w:val="a1"/>
    <w:rsid w:val="00F74D09"/>
    <w:pPr>
      <w:spacing w:after="120"/>
      <w:ind w:leftChars="700" w:left="1440" w:rightChars="700" w:right="1440"/>
    </w:pPr>
  </w:style>
  <w:style w:type="paragraph" w:styleId="aff9">
    <w:name w:val="Document Map"/>
    <w:basedOn w:val="a1"/>
    <w:link w:val="Chare"/>
    <w:rsid w:val="00F74D09"/>
    <w:rPr>
      <w:rFonts w:ascii="SimSun"/>
      <w:sz w:val="18"/>
      <w:szCs w:val="18"/>
    </w:rPr>
  </w:style>
  <w:style w:type="character" w:customStyle="1" w:styleId="Chare">
    <w:name w:val="文档结构图 Char"/>
    <w:basedOn w:val="a2"/>
    <w:link w:val="aff9"/>
    <w:rsid w:val="00F74D09"/>
    <w:rPr>
      <w:rFonts w:ascii="SimSun" w:eastAsia="SimSun" w:hAnsi="Arial" w:cs="Arial"/>
      <w:sz w:val="18"/>
      <w:szCs w:val="18"/>
      <w:lang w:eastAsia="zh-CN"/>
    </w:rPr>
  </w:style>
  <w:style w:type="paragraph" w:styleId="affa">
    <w:name w:val="No Spacing"/>
    <w:uiPriority w:val="1"/>
    <w:qFormat/>
    <w:rsid w:val="00F74D09"/>
    <w:rPr>
      <w:rFonts w:ascii="Arial" w:eastAsia="SimSun" w:hAnsi="Arial" w:cs="Arial"/>
      <w:sz w:val="22"/>
      <w:lang w:eastAsia="zh-CN"/>
    </w:rPr>
  </w:style>
  <w:style w:type="paragraph" w:styleId="affb">
    <w:name w:val="Message Header"/>
    <w:basedOn w:val="a1"/>
    <w:link w:val="Charf"/>
    <w:rsid w:val="00F74D0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
    <w:name w:val="信息标题 Char"/>
    <w:basedOn w:val="a2"/>
    <w:link w:val="affb"/>
    <w:rsid w:val="00F74D09"/>
    <w:rPr>
      <w:rFonts w:asciiTheme="majorHAnsi" w:eastAsiaTheme="majorEastAsia" w:hAnsiTheme="majorHAnsi" w:cstheme="majorBidi"/>
      <w:sz w:val="24"/>
      <w:szCs w:val="24"/>
      <w:shd w:val="pct20" w:color="auto" w:fill="auto"/>
      <w:lang w:eastAsia="zh-CN"/>
    </w:rPr>
  </w:style>
  <w:style w:type="paragraph" w:styleId="affc">
    <w:name w:val="table of authorities"/>
    <w:basedOn w:val="a1"/>
    <w:next w:val="a1"/>
    <w:rsid w:val="00F74D09"/>
    <w:pPr>
      <w:ind w:leftChars="200" w:left="420"/>
    </w:pPr>
  </w:style>
  <w:style w:type="paragraph" w:styleId="affd">
    <w:name w:val="toa heading"/>
    <w:basedOn w:val="a1"/>
    <w:next w:val="a1"/>
    <w:rsid w:val="00F74D09"/>
    <w:pPr>
      <w:spacing w:before="120"/>
    </w:pPr>
    <w:rPr>
      <w:rFonts w:asciiTheme="majorHAnsi" w:hAnsiTheme="majorHAnsi" w:cstheme="majorBidi"/>
      <w:sz w:val="24"/>
      <w:szCs w:val="24"/>
    </w:rPr>
  </w:style>
  <w:style w:type="paragraph" w:styleId="affe">
    <w:name w:val="Quote"/>
    <w:basedOn w:val="a1"/>
    <w:next w:val="a1"/>
    <w:link w:val="Charf0"/>
    <w:uiPriority w:val="29"/>
    <w:qFormat/>
    <w:rsid w:val="00F74D09"/>
    <w:rPr>
      <w:i/>
      <w:iCs/>
      <w:color w:val="000000" w:themeColor="text1"/>
    </w:rPr>
  </w:style>
  <w:style w:type="character" w:customStyle="1" w:styleId="Charf0">
    <w:name w:val="引用 Char"/>
    <w:basedOn w:val="a2"/>
    <w:link w:val="affe"/>
    <w:uiPriority w:val="29"/>
    <w:rsid w:val="00F74D09"/>
    <w:rPr>
      <w:rFonts w:ascii="Arial" w:eastAsia="SimSun" w:hAnsi="Arial" w:cs="Arial"/>
      <w:i/>
      <w:iCs/>
      <w:color w:val="000000" w:themeColor="text1"/>
      <w:sz w:val="22"/>
      <w:lang w:eastAsia="zh-CN"/>
    </w:rPr>
  </w:style>
  <w:style w:type="paragraph" w:styleId="afff">
    <w:name w:val="Body Text First Indent"/>
    <w:basedOn w:val="a5"/>
    <w:link w:val="Charf1"/>
    <w:rsid w:val="00F74D09"/>
    <w:pPr>
      <w:spacing w:after="120"/>
      <w:ind w:firstLineChars="100" w:firstLine="420"/>
    </w:pPr>
  </w:style>
  <w:style w:type="character" w:customStyle="1" w:styleId="Charf1">
    <w:name w:val="正文首行缩进 Char"/>
    <w:basedOn w:val="Char"/>
    <w:link w:val="afff"/>
    <w:rsid w:val="00F74D09"/>
    <w:rPr>
      <w:rFonts w:ascii="Arial" w:eastAsia="SimSun" w:hAnsi="Arial" w:cs="Arial"/>
      <w:sz w:val="22"/>
      <w:lang w:eastAsia="zh-CN"/>
    </w:rPr>
  </w:style>
  <w:style w:type="paragraph" w:styleId="afff0">
    <w:name w:val="Body Text Indent"/>
    <w:basedOn w:val="a1"/>
    <w:link w:val="Charf2"/>
    <w:rsid w:val="00F74D09"/>
    <w:pPr>
      <w:spacing w:after="120"/>
      <w:ind w:leftChars="200" w:left="420"/>
    </w:pPr>
  </w:style>
  <w:style w:type="character" w:customStyle="1" w:styleId="Charf2">
    <w:name w:val="正文文本缩进 Char"/>
    <w:basedOn w:val="a2"/>
    <w:link w:val="afff0"/>
    <w:rsid w:val="00F74D09"/>
    <w:rPr>
      <w:rFonts w:ascii="Arial" w:eastAsia="SimSun" w:hAnsi="Arial" w:cs="Arial"/>
      <w:sz w:val="22"/>
      <w:lang w:eastAsia="zh-CN"/>
    </w:rPr>
  </w:style>
  <w:style w:type="paragraph" w:styleId="27">
    <w:name w:val="Body Text First Indent 2"/>
    <w:basedOn w:val="afff0"/>
    <w:link w:val="2Char1"/>
    <w:rsid w:val="00F74D09"/>
    <w:pPr>
      <w:ind w:firstLineChars="200" w:firstLine="420"/>
    </w:pPr>
  </w:style>
  <w:style w:type="character" w:customStyle="1" w:styleId="2Char1">
    <w:name w:val="正文首行缩进 2 Char"/>
    <w:basedOn w:val="Charf2"/>
    <w:link w:val="27"/>
    <w:rsid w:val="00F74D09"/>
    <w:rPr>
      <w:rFonts w:ascii="Arial" w:eastAsia="SimSun" w:hAnsi="Arial" w:cs="Arial"/>
      <w:sz w:val="22"/>
      <w:lang w:eastAsia="zh-CN"/>
    </w:rPr>
  </w:style>
  <w:style w:type="paragraph" w:styleId="afff1">
    <w:name w:val="Normal Indent"/>
    <w:basedOn w:val="a1"/>
    <w:rsid w:val="00F74D09"/>
    <w:pPr>
      <w:ind w:firstLineChars="200" w:firstLine="420"/>
    </w:pPr>
  </w:style>
  <w:style w:type="paragraph" w:styleId="36">
    <w:name w:val="Body Text 3"/>
    <w:basedOn w:val="a1"/>
    <w:link w:val="3Char0"/>
    <w:rsid w:val="00F74D09"/>
    <w:pPr>
      <w:spacing w:after="120"/>
    </w:pPr>
    <w:rPr>
      <w:sz w:val="16"/>
      <w:szCs w:val="16"/>
    </w:rPr>
  </w:style>
  <w:style w:type="character" w:customStyle="1" w:styleId="3Char0">
    <w:name w:val="正文文本 3 Char"/>
    <w:basedOn w:val="a2"/>
    <w:link w:val="36"/>
    <w:rsid w:val="00F74D09"/>
    <w:rPr>
      <w:rFonts w:ascii="Arial" w:eastAsia="SimSun" w:hAnsi="Arial" w:cs="Arial"/>
      <w:sz w:val="16"/>
      <w:szCs w:val="16"/>
      <w:lang w:eastAsia="zh-CN"/>
    </w:rPr>
  </w:style>
  <w:style w:type="paragraph" w:styleId="28">
    <w:name w:val="Body Text Indent 2"/>
    <w:basedOn w:val="a1"/>
    <w:link w:val="2Char2"/>
    <w:rsid w:val="00F74D09"/>
    <w:pPr>
      <w:spacing w:after="120" w:line="480" w:lineRule="auto"/>
      <w:ind w:leftChars="200" w:left="420"/>
    </w:pPr>
  </w:style>
  <w:style w:type="character" w:customStyle="1" w:styleId="2Char2">
    <w:name w:val="正文文本缩进 2 Char"/>
    <w:basedOn w:val="a2"/>
    <w:link w:val="28"/>
    <w:rsid w:val="00F74D09"/>
    <w:rPr>
      <w:rFonts w:ascii="Arial" w:eastAsia="SimSun" w:hAnsi="Arial" w:cs="Arial"/>
      <w:sz w:val="22"/>
      <w:lang w:eastAsia="zh-CN"/>
    </w:rPr>
  </w:style>
  <w:style w:type="paragraph" w:styleId="37">
    <w:name w:val="Body Text Indent 3"/>
    <w:basedOn w:val="a1"/>
    <w:link w:val="3Char1"/>
    <w:rsid w:val="00F74D09"/>
    <w:pPr>
      <w:spacing w:after="120"/>
      <w:ind w:leftChars="200" w:left="420"/>
    </w:pPr>
    <w:rPr>
      <w:sz w:val="16"/>
      <w:szCs w:val="16"/>
    </w:rPr>
  </w:style>
  <w:style w:type="character" w:customStyle="1" w:styleId="3Char1">
    <w:name w:val="正文文本缩进 3 Char"/>
    <w:basedOn w:val="a2"/>
    <w:link w:val="37"/>
    <w:rsid w:val="00F74D09"/>
    <w:rPr>
      <w:rFonts w:ascii="Arial" w:eastAsia="SimSun" w:hAnsi="Arial" w:cs="Arial"/>
      <w:sz w:val="16"/>
      <w:szCs w:val="16"/>
      <w:lang w:eastAsia="zh-CN"/>
    </w:rPr>
  </w:style>
  <w:style w:type="paragraph" w:styleId="afff2">
    <w:name w:val="Note Heading"/>
    <w:basedOn w:val="a1"/>
    <w:next w:val="a1"/>
    <w:link w:val="Charf3"/>
    <w:rsid w:val="00F74D09"/>
    <w:pPr>
      <w:jc w:val="center"/>
    </w:pPr>
  </w:style>
  <w:style w:type="character" w:customStyle="1" w:styleId="Charf3">
    <w:name w:val="注释标题 Char"/>
    <w:basedOn w:val="a2"/>
    <w:link w:val="afff2"/>
    <w:rsid w:val="00F74D09"/>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footnote reference" w:uiPriority="99"/>
    <w:lsdException w:name="Title" w:qFormat="1"/>
    <w:lsdException w:name="Subtitle" w:qFormat="1"/>
    <w:lsdException w:name="Date" w:uiPriority="99"/>
    <w:lsdException w:name="Hyperlink" w:uiPriority="99"/>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eastAsia="SimSun" w:hAnsi="Arial" w:cs="Arial"/>
      <w:sz w:val="22"/>
      <w:lang w:eastAsia="zh-CN"/>
    </w:rPr>
  </w:style>
  <w:style w:type="paragraph" w:styleId="1">
    <w:name w:val="heading 1"/>
    <w:basedOn w:val="a1"/>
    <w:next w:val="a1"/>
    <w:link w:val="1Char"/>
    <w:qFormat/>
    <w:rsid w:val="00676C5C"/>
    <w:pPr>
      <w:keepNext/>
      <w:spacing w:before="240" w:after="60"/>
      <w:outlineLvl w:val="0"/>
    </w:pPr>
    <w:rPr>
      <w:b/>
      <w:bCs/>
      <w:caps/>
      <w:kern w:val="32"/>
      <w:szCs w:val="32"/>
    </w:rPr>
  </w:style>
  <w:style w:type="paragraph" w:styleId="21">
    <w:name w:val="heading 2"/>
    <w:basedOn w:val="a1"/>
    <w:next w:val="a1"/>
    <w:link w:val="2Char"/>
    <w:qFormat/>
    <w:rsid w:val="00676C5C"/>
    <w:pPr>
      <w:keepNext/>
      <w:spacing w:before="240" w:after="60"/>
      <w:outlineLvl w:val="1"/>
    </w:pPr>
    <w:rPr>
      <w:bCs/>
      <w:iCs/>
      <w:caps/>
      <w:szCs w:val="28"/>
    </w:rPr>
  </w:style>
  <w:style w:type="paragraph" w:styleId="31">
    <w:name w:val="heading 3"/>
    <w:basedOn w:val="a1"/>
    <w:next w:val="a1"/>
    <w:link w:val="3Char"/>
    <w:qFormat/>
    <w:rsid w:val="00676C5C"/>
    <w:pPr>
      <w:keepNext/>
      <w:spacing w:before="240" w:after="60"/>
      <w:outlineLvl w:val="2"/>
    </w:pPr>
    <w:rPr>
      <w:bCs/>
      <w:szCs w:val="26"/>
      <w:u w:val="single"/>
    </w:rPr>
  </w:style>
  <w:style w:type="paragraph" w:styleId="41">
    <w:name w:val="heading 4"/>
    <w:basedOn w:val="a1"/>
    <w:next w:val="a1"/>
    <w:qFormat/>
    <w:rsid w:val="00676C5C"/>
    <w:pPr>
      <w:keepNext/>
      <w:spacing w:before="240" w:after="60"/>
      <w:outlineLvl w:val="3"/>
    </w:pPr>
    <w:rPr>
      <w:bCs/>
      <w:i/>
      <w:szCs w:val="28"/>
    </w:rPr>
  </w:style>
  <w:style w:type="paragraph" w:styleId="51">
    <w:name w:val="heading 5"/>
    <w:basedOn w:val="a1"/>
    <w:next w:val="a1"/>
    <w:link w:val="5Char"/>
    <w:qFormat/>
    <w:rsid w:val="008701CF"/>
    <w:pPr>
      <w:tabs>
        <w:tab w:val="num" w:pos="3240"/>
      </w:tabs>
      <w:ind w:left="2880"/>
      <w:outlineLvl w:val="4"/>
    </w:pPr>
    <w:rPr>
      <w:rFonts w:ascii="Times New Roman" w:eastAsia="Times New Roman" w:hAnsi="Times New Roman" w:cs="Times New Roman"/>
      <w:sz w:val="24"/>
      <w:szCs w:val="24"/>
      <w:lang w:val="x-none" w:eastAsia="x-none"/>
    </w:rPr>
  </w:style>
  <w:style w:type="paragraph" w:styleId="6">
    <w:name w:val="heading 6"/>
    <w:basedOn w:val="a1"/>
    <w:next w:val="a1"/>
    <w:link w:val="6Char"/>
    <w:qFormat/>
    <w:rsid w:val="008701CF"/>
    <w:pPr>
      <w:tabs>
        <w:tab w:val="num" w:pos="3960"/>
      </w:tabs>
      <w:ind w:left="3600"/>
      <w:outlineLvl w:val="5"/>
    </w:pPr>
    <w:rPr>
      <w:rFonts w:ascii="Times New Roman" w:eastAsia="Times New Roman" w:hAnsi="Times New Roman" w:cs="Times New Roman"/>
      <w:sz w:val="24"/>
      <w:szCs w:val="24"/>
      <w:lang w:val="x-none" w:eastAsia="x-none"/>
    </w:rPr>
  </w:style>
  <w:style w:type="paragraph" w:styleId="7">
    <w:name w:val="heading 7"/>
    <w:basedOn w:val="a1"/>
    <w:next w:val="a1"/>
    <w:link w:val="7Char"/>
    <w:qFormat/>
    <w:rsid w:val="008701CF"/>
    <w:pPr>
      <w:tabs>
        <w:tab w:val="num" w:pos="4680"/>
      </w:tabs>
      <w:spacing w:before="240" w:after="60"/>
      <w:ind w:left="4320"/>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Char"/>
    <w:qFormat/>
    <w:rsid w:val="008701CF"/>
    <w:pPr>
      <w:tabs>
        <w:tab w:val="num" w:pos="5400"/>
      </w:tabs>
      <w:spacing w:before="240" w:after="60"/>
      <w:ind w:left="5040"/>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Char"/>
    <w:qFormat/>
    <w:rsid w:val="008701CF"/>
    <w:pPr>
      <w:tabs>
        <w:tab w:val="num" w:pos="6120"/>
      </w:tabs>
      <w:spacing w:before="240" w:after="60"/>
      <w:ind w:left="5760"/>
      <w:outlineLvl w:val="8"/>
    </w:pPr>
    <w:rPr>
      <w:rFonts w:eastAsia="Times New Roman" w:cs="Times New Roman"/>
      <w:i/>
      <w:iCs/>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link w:val="Char0"/>
    <w:semiHidden/>
    <w:rsid w:val="00676C5C"/>
    <w:rPr>
      <w:sz w:val="18"/>
    </w:rPr>
  </w:style>
  <w:style w:type="paragraph" w:styleId="a8">
    <w:name w:val="endnote text"/>
    <w:basedOn w:val="a1"/>
    <w:semiHidden/>
    <w:rsid w:val="00676C5C"/>
    <w:rPr>
      <w:sz w:val="18"/>
    </w:rPr>
  </w:style>
  <w:style w:type="paragraph" w:styleId="a9">
    <w:name w:val="footer"/>
    <w:basedOn w:val="a1"/>
    <w:link w:val="Char1"/>
    <w:uiPriority w:val="99"/>
    <w:rsid w:val="00676C5C"/>
    <w:pPr>
      <w:tabs>
        <w:tab w:val="center" w:pos="4320"/>
        <w:tab w:val="right" w:pos="8640"/>
      </w:tabs>
    </w:pPr>
  </w:style>
  <w:style w:type="paragraph" w:styleId="aa">
    <w:name w:val="footnote text"/>
    <w:basedOn w:val="a1"/>
    <w:link w:val="Char2"/>
    <w:semiHidden/>
    <w:rsid w:val="00676C5C"/>
    <w:rPr>
      <w:sz w:val="18"/>
    </w:rPr>
  </w:style>
  <w:style w:type="paragraph" w:styleId="ab">
    <w:name w:val="header"/>
    <w:basedOn w:val="a1"/>
    <w:link w:val="Char3"/>
    <w:uiPriority w:val="99"/>
    <w:rsid w:val="00676C5C"/>
    <w:pPr>
      <w:tabs>
        <w:tab w:val="center" w:pos="4536"/>
        <w:tab w:val="right" w:pos="9072"/>
      </w:tabs>
    </w:pPr>
  </w:style>
  <w:style w:type="paragraph" w:styleId="a0">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styleId="ae">
    <w:name w:val="Balloon Text"/>
    <w:basedOn w:val="a1"/>
    <w:link w:val="Char4"/>
    <w:rsid w:val="005212DB"/>
    <w:rPr>
      <w:rFonts w:ascii="Tahoma" w:hAnsi="Tahoma" w:cs="Tahoma"/>
      <w:sz w:val="16"/>
      <w:szCs w:val="16"/>
    </w:rPr>
  </w:style>
  <w:style w:type="character" w:customStyle="1" w:styleId="Char4">
    <w:name w:val="批注框文本 Char"/>
    <w:basedOn w:val="a2"/>
    <w:link w:val="ae"/>
    <w:rsid w:val="005212DB"/>
    <w:rPr>
      <w:rFonts w:ascii="Tahoma" w:eastAsia="SimSun" w:hAnsi="Tahoma" w:cs="Tahoma"/>
      <w:sz w:val="16"/>
      <w:szCs w:val="16"/>
      <w:lang w:eastAsia="zh-CN"/>
    </w:rPr>
  </w:style>
  <w:style w:type="paragraph" w:customStyle="1" w:styleId="DecisionInvitingPara">
    <w:name w:val="Decision Inviting Para."/>
    <w:basedOn w:val="a1"/>
    <w:rsid w:val="005212DB"/>
    <w:pPr>
      <w:spacing w:after="120" w:line="260" w:lineRule="atLeast"/>
      <w:ind w:left="5534"/>
      <w:contextualSpacing/>
    </w:pPr>
    <w:rPr>
      <w:rFonts w:eastAsia="Times New Roman"/>
      <w:i/>
      <w:sz w:val="20"/>
      <w:lang w:eastAsia="en-US"/>
    </w:rPr>
  </w:style>
  <w:style w:type="character" w:customStyle="1" w:styleId="Char3">
    <w:name w:val="页眉 Char"/>
    <w:basedOn w:val="a2"/>
    <w:link w:val="ab"/>
    <w:uiPriority w:val="99"/>
    <w:locked/>
    <w:rsid w:val="005212DB"/>
    <w:rPr>
      <w:rFonts w:ascii="Arial" w:eastAsia="SimSun" w:hAnsi="Arial" w:cs="Arial"/>
      <w:sz w:val="22"/>
      <w:lang w:eastAsia="zh-CN"/>
    </w:rPr>
  </w:style>
  <w:style w:type="character" w:styleId="af">
    <w:name w:val="page number"/>
    <w:basedOn w:val="a2"/>
    <w:rsid w:val="005212DB"/>
  </w:style>
  <w:style w:type="character" w:customStyle="1" w:styleId="5Char">
    <w:name w:val="标题 5 Char"/>
    <w:basedOn w:val="a2"/>
    <w:link w:val="51"/>
    <w:rsid w:val="008701CF"/>
    <w:rPr>
      <w:sz w:val="24"/>
      <w:szCs w:val="24"/>
      <w:lang w:val="x-none" w:eastAsia="x-none"/>
    </w:rPr>
  </w:style>
  <w:style w:type="character" w:customStyle="1" w:styleId="6Char">
    <w:name w:val="标题 6 Char"/>
    <w:basedOn w:val="a2"/>
    <w:link w:val="6"/>
    <w:rsid w:val="008701CF"/>
    <w:rPr>
      <w:sz w:val="24"/>
      <w:szCs w:val="24"/>
      <w:lang w:val="x-none" w:eastAsia="x-none"/>
    </w:rPr>
  </w:style>
  <w:style w:type="character" w:customStyle="1" w:styleId="7Char">
    <w:name w:val="标题 7 Char"/>
    <w:basedOn w:val="a2"/>
    <w:link w:val="7"/>
    <w:rsid w:val="008701CF"/>
    <w:rPr>
      <w:sz w:val="24"/>
      <w:szCs w:val="24"/>
      <w:lang w:val="x-none" w:eastAsia="x-none"/>
    </w:rPr>
  </w:style>
  <w:style w:type="character" w:customStyle="1" w:styleId="8Char">
    <w:name w:val="标题 8 Char"/>
    <w:basedOn w:val="a2"/>
    <w:link w:val="8"/>
    <w:rsid w:val="008701CF"/>
    <w:rPr>
      <w:i/>
      <w:iCs/>
      <w:sz w:val="24"/>
      <w:szCs w:val="24"/>
      <w:lang w:val="x-none" w:eastAsia="x-none"/>
    </w:rPr>
  </w:style>
  <w:style w:type="character" w:customStyle="1" w:styleId="9Char">
    <w:name w:val="标题 9 Char"/>
    <w:basedOn w:val="a2"/>
    <w:link w:val="9"/>
    <w:rsid w:val="008701CF"/>
    <w:rPr>
      <w:rFonts w:ascii="Arial" w:hAnsi="Arial"/>
      <w:i/>
      <w:iCs/>
      <w:sz w:val="22"/>
      <w:szCs w:val="22"/>
      <w:lang w:val="x-none" w:eastAsia="x-none"/>
    </w:rPr>
  </w:style>
  <w:style w:type="table" w:styleId="af0">
    <w:name w:val="Table Grid"/>
    <w:basedOn w:val="a3"/>
    <w:uiPriority w:val="59"/>
    <w:rsid w:val="0087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1"/>
    <w:next w:val="a1"/>
    <w:autoRedefine/>
    <w:rsid w:val="008701CF"/>
    <w:pPr>
      <w:tabs>
        <w:tab w:val="left" w:pos="851"/>
        <w:tab w:val="right" w:leader="dot" w:pos="9345"/>
      </w:tabs>
      <w:ind w:left="440"/>
    </w:pPr>
  </w:style>
  <w:style w:type="paragraph" w:styleId="10">
    <w:name w:val="toc 1"/>
    <w:basedOn w:val="a1"/>
    <w:next w:val="a1"/>
    <w:autoRedefine/>
    <w:uiPriority w:val="39"/>
    <w:rsid w:val="00BB4B77"/>
    <w:pPr>
      <w:tabs>
        <w:tab w:val="left" w:pos="426"/>
        <w:tab w:val="left" w:pos="1470"/>
        <w:tab w:val="right" w:leader="dot" w:pos="9345"/>
      </w:tabs>
      <w:spacing w:before="120"/>
      <w:ind w:left="426" w:hanging="426"/>
    </w:pPr>
    <w:rPr>
      <w:caps/>
    </w:rPr>
  </w:style>
  <w:style w:type="paragraph" w:styleId="22">
    <w:name w:val="toc 2"/>
    <w:basedOn w:val="a1"/>
    <w:next w:val="a1"/>
    <w:autoRedefine/>
    <w:uiPriority w:val="39"/>
    <w:rsid w:val="008701CF"/>
    <w:pPr>
      <w:spacing w:before="120" w:after="120"/>
      <w:ind w:left="221"/>
    </w:pPr>
    <w:rPr>
      <w:caps/>
    </w:rPr>
  </w:style>
  <w:style w:type="character" w:styleId="af1">
    <w:name w:val="Hyperlink"/>
    <w:basedOn w:val="a2"/>
    <w:uiPriority w:val="99"/>
    <w:rsid w:val="008701CF"/>
    <w:rPr>
      <w:color w:val="0000FF"/>
      <w:u w:val="single"/>
    </w:rPr>
  </w:style>
  <w:style w:type="paragraph" w:customStyle="1" w:styleId="StyleBoldBefore3pt">
    <w:name w:val="Style Bold Before:  3 pt"/>
    <w:basedOn w:val="a1"/>
    <w:rsid w:val="008701CF"/>
    <w:pPr>
      <w:spacing w:before="60" w:after="240"/>
    </w:pPr>
    <w:rPr>
      <w:rFonts w:eastAsia="Times New Roman" w:cs="Times New Roman"/>
      <w:b/>
      <w:bCs/>
    </w:rPr>
  </w:style>
  <w:style w:type="paragraph" w:styleId="af2">
    <w:name w:val="List Paragraph"/>
    <w:basedOn w:val="a1"/>
    <w:uiPriority w:val="34"/>
    <w:qFormat/>
    <w:rsid w:val="008701CF"/>
    <w:pPr>
      <w:ind w:left="567"/>
    </w:pPr>
  </w:style>
  <w:style w:type="character" w:customStyle="1" w:styleId="Char2">
    <w:name w:val="脚注文本 Char"/>
    <w:link w:val="aa"/>
    <w:uiPriority w:val="99"/>
    <w:semiHidden/>
    <w:locked/>
    <w:rsid w:val="008701CF"/>
    <w:rPr>
      <w:rFonts w:ascii="Arial" w:eastAsia="SimSun" w:hAnsi="Arial" w:cs="Arial"/>
      <w:sz w:val="18"/>
      <w:lang w:eastAsia="zh-CN"/>
    </w:rPr>
  </w:style>
  <w:style w:type="character" w:styleId="af3">
    <w:name w:val="footnote reference"/>
    <w:uiPriority w:val="99"/>
    <w:rsid w:val="008701CF"/>
    <w:rPr>
      <w:rFonts w:cs="Times New Roman"/>
      <w:vertAlign w:val="superscript"/>
    </w:rPr>
  </w:style>
  <w:style w:type="character" w:customStyle="1" w:styleId="HeaderChar2">
    <w:name w:val="Header Char2"/>
    <w:locked/>
    <w:rsid w:val="008701CF"/>
    <w:rPr>
      <w:rFonts w:ascii="Arial" w:hAnsi="Arial" w:cs="Arial"/>
      <w:sz w:val="22"/>
      <w:lang w:val="en-US" w:eastAsia="en-US" w:bidi="ar-SA"/>
    </w:rPr>
  </w:style>
  <w:style w:type="character" w:customStyle="1" w:styleId="Char1">
    <w:name w:val="页脚 Char"/>
    <w:link w:val="a9"/>
    <w:uiPriority w:val="99"/>
    <w:locked/>
    <w:rsid w:val="008701CF"/>
    <w:rPr>
      <w:rFonts w:ascii="Arial" w:eastAsia="SimSun" w:hAnsi="Arial" w:cs="Arial"/>
      <w:sz w:val="22"/>
      <w:lang w:eastAsia="zh-CN"/>
    </w:rPr>
  </w:style>
  <w:style w:type="character" w:customStyle="1" w:styleId="FootnoteTextChar1">
    <w:name w:val="Footnote Text Char1"/>
    <w:semiHidden/>
    <w:locked/>
    <w:rsid w:val="008701CF"/>
    <w:rPr>
      <w:rFonts w:ascii="Arial" w:hAnsi="Arial" w:cs="Arial"/>
      <w:sz w:val="18"/>
      <w:lang w:val="en-US" w:eastAsia="en-US" w:bidi="ar-SA"/>
    </w:rPr>
  </w:style>
  <w:style w:type="character" w:styleId="af4">
    <w:name w:val="annotation reference"/>
    <w:basedOn w:val="a2"/>
    <w:rsid w:val="008701CF"/>
    <w:rPr>
      <w:sz w:val="16"/>
      <w:szCs w:val="16"/>
    </w:rPr>
  </w:style>
  <w:style w:type="paragraph" w:styleId="af5">
    <w:name w:val="annotation subject"/>
    <w:basedOn w:val="a7"/>
    <w:next w:val="a7"/>
    <w:link w:val="Char5"/>
    <w:rsid w:val="008701CF"/>
    <w:rPr>
      <w:b/>
      <w:bCs/>
      <w:sz w:val="20"/>
    </w:rPr>
  </w:style>
  <w:style w:type="character" w:customStyle="1" w:styleId="Char0">
    <w:name w:val="批注文字 Char"/>
    <w:basedOn w:val="a2"/>
    <w:link w:val="a7"/>
    <w:semiHidden/>
    <w:rsid w:val="008701CF"/>
    <w:rPr>
      <w:rFonts w:ascii="Arial" w:eastAsia="SimSun" w:hAnsi="Arial" w:cs="Arial"/>
      <w:sz w:val="18"/>
      <w:lang w:eastAsia="zh-CN"/>
    </w:rPr>
  </w:style>
  <w:style w:type="character" w:customStyle="1" w:styleId="Char5">
    <w:name w:val="批注主题 Char"/>
    <w:basedOn w:val="Char0"/>
    <w:link w:val="af5"/>
    <w:rsid w:val="008701CF"/>
    <w:rPr>
      <w:rFonts w:ascii="Arial" w:eastAsia="SimSun" w:hAnsi="Arial" w:cs="Arial"/>
      <w:b/>
      <w:bCs/>
      <w:sz w:val="18"/>
      <w:lang w:eastAsia="zh-CN"/>
    </w:rPr>
  </w:style>
  <w:style w:type="character" w:customStyle="1" w:styleId="1Char">
    <w:name w:val="标题 1 Char"/>
    <w:basedOn w:val="a2"/>
    <w:link w:val="1"/>
    <w:rsid w:val="008701CF"/>
    <w:rPr>
      <w:rFonts w:ascii="Arial" w:eastAsia="SimSun" w:hAnsi="Arial" w:cs="Arial"/>
      <w:b/>
      <w:bCs/>
      <w:caps/>
      <w:kern w:val="32"/>
      <w:sz w:val="22"/>
      <w:szCs w:val="32"/>
      <w:lang w:eastAsia="zh-CN"/>
    </w:rPr>
  </w:style>
  <w:style w:type="character" w:customStyle="1" w:styleId="2Char">
    <w:name w:val="标题 2 Char"/>
    <w:basedOn w:val="a2"/>
    <w:link w:val="21"/>
    <w:rsid w:val="008701CF"/>
    <w:rPr>
      <w:rFonts w:ascii="Arial" w:eastAsia="SimSun" w:hAnsi="Arial" w:cs="Arial"/>
      <w:bCs/>
      <w:iCs/>
      <w:caps/>
      <w:sz w:val="22"/>
      <w:szCs w:val="28"/>
      <w:lang w:eastAsia="zh-CN"/>
    </w:rPr>
  </w:style>
  <w:style w:type="character" w:customStyle="1" w:styleId="3Char">
    <w:name w:val="标题 3 Char"/>
    <w:basedOn w:val="a2"/>
    <w:link w:val="31"/>
    <w:rsid w:val="008701CF"/>
    <w:rPr>
      <w:rFonts w:ascii="Arial" w:eastAsia="SimSun" w:hAnsi="Arial" w:cs="Arial"/>
      <w:bCs/>
      <w:sz w:val="22"/>
      <w:szCs w:val="26"/>
      <w:u w:val="single"/>
      <w:lang w:eastAsia="zh-CN"/>
    </w:rPr>
  </w:style>
  <w:style w:type="paragraph" w:customStyle="1" w:styleId="Default">
    <w:name w:val="Default"/>
    <w:rsid w:val="008701CF"/>
    <w:pPr>
      <w:autoSpaceDE w:val="0"/>
      <w:autoSpaceDN w:val="0"/>
      <w:adjustRightInd w:val="0"/>
    </w:pPr>
    <w:rPr>
      <w:rFonts w:ascii="Arial" w:hAnsi="Arial" w:cs="Arial"/>
      <w:color w:val="000000"/>
      <w:sz w:val="24"/>
      <w:szCs w:val="24"/>
      <w:lang w:val="fr-FR" w:eastAsia="fr-FR"/>
    </w:rPr>
  </w:style>
  <w:style w:type="character" w:customStyle="1" w:styleId="apple-converted-space">
    <w:name w:val="apple-converted-space"/>
    <w:basedOn w:val="a2"/>
    <w:rsid w:val="00F7136F"/>
  </w:style>
  <w:style w:type="character" w:customStyle="1" w:styleId="ONUMEChar">
    <w:name w:val="ONUM E Char"/>
    <w:basedOn w:val="a2"/>
    <w:link w:val="ONUME"/>
    <w:rsid w:val="008E3A14"/>
    <w:rPr>
      <w:rFonts w:ascii="Arial" w:eastAsia="SimSun" w:hAnsi="Arial" w:cs="Arial"/>
      <w:sz w:val="22"/>
      <w:lang w:eastAsia="zh-CN"/>
    </w:rPr>
  </w:style>
  <w:style w:type="paragraph" w:customStyle="1" w:styleId="Meetingplacedate">
    <w:name w:val="Meeting place &amp; date"/>
    <w:basedOn w:val="a1"/>
    <w:next w:val="a1"/>
    <w:rsid w:val="00310518"/>
    <w:pPr>
      <w:spacing w:line="336" w:lineRule="exact"/>
      <w:ind w:left="1021"/>
    </w:pPr>
    <w:rPr>
      <w:rFonts w:eastAsia="Times New Roman" w:cs="Times New Roman"/>
      <w:b/>
      <w:sz w:val="24"/>
      <w:lang w:eastAsia="en-US"/>
    </w:rPr>
  </w:style>
  <w:style w:type="paragraph" w:styleId="23">
    <w:name w:val="Body Text 2"/>
    <w:basedOn w:val="a1"/>
    <w:link w:val="2Char0"/>
    <w:rsid w:val="001C5E52"/>
    <w:pPr>
      <w:spacing w:after="120" w:line="480" w:lineRule="auto"/>
    </w:pPr>
  </w:style>
  <w:style w:type="character" w:customStyle="1" w:styleId="2Char0">
    <w:name w:val="正文文本 2 Char"/>
    <w:basedOn w:val="a2"/>
    <w:link w:val="23"/>
    <w:rsid w:val="001C5E52"/>
    <w:rPr>
      <w:rFonts w:ascii="Arial" w:eastAsia="SimSun" w:hAnsi="Arial" w:cs="Arial"/>
      <w:sz w:val="22"/>
      <w:lang w:eastAsia="zh-CN"/>
    </w:rPr>
  </w:style>
  <w:style w:type="character" w:styleId="af6">
    <w:name w:val="FollowedHyperlink"/>
    <w:rsid w:val="001C5E52"/>
    <w:rPr>
      <w:color w:val="800080"/>
      <w:u w:val="single"/>
    </w:rPr>
  </w:style>
  <w:style w:type="paragraph" w:styleId="TOC">
    <w:name w:val="TOC Heading"/>
    <w:basedOn w:val="1"/>
    <w:next w:val="a1"/>
    <w:uiPriority w:val="39"/>
    <w:semiHidden/>
    <w:unhideWhenUsed/>
    <w:qFormat/>
    <w:rsid w:val="00BB4B77"/>
    <w:pPr>
      <w:keepLines/>
      <w:spacing w:before="340" w:after="330" w:line="578" w:lineRule="auto"/>
      <w:outlineLvl w:val="9"/>
    </w:pPr>
    <w:rPr>
      <w:caps w:val="0"/>
      <w:kern w:val="44"/>
      <w:sz w:val="44"/>
      <w:szCs w:val="44"/>
    </w:rPr>
  </w:style>
  <w:style w:type="paragraph" w:customStyle="1" w:styleId="ByContin1">
    <w:name w:val="By  Contin 1"/>
    <w:basedOn w:val="a1"/>
    <w:uiPriority w:val="99"/>
    <w:rsid w:val="00BB4B77"/>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Fixed">
    <w:name w:val="Fixed"/>
    <w:rsid w:val="00BB4B77"/>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BB4B77"/>
    <w:pPr>
      <w:ind w:right="676" w:firstLine="432"/>
    </w:pPr>
  </w:style>
  <w:style w:type="paragraph" w:customStyle="1" w:styleId="Answer">
    <w:name w:val="Answer"/>
    <w:basedOn w:val="Fixed"/>
    <w:next w:val="Fixed"/>
    <w:uiPriority w:val="99"/>
    <w:rsid w:val="00BB4B77"/>
    <w:pPr>
      <w:ind w:right="676"/>
    </w:pPr>
  </w:style>
  <w:style w:type="paragraph" w:customStyle="1" w:styleId="Colloquy">
    <w:name w:val="Colloquy"/>
    <w:basedOn w:val="Fixed"/>
    <w:next w:val="Fixed"/>
    <w:uiPriority w:val="99"/>
    <w:rsid w:val="00BB4B77"/>
    <w:pPr>
      <w:ind w:right="676" w:firstLine="432"/>
    </w:pPr>
  </w:style>
  <w:style w:type="paragraph" w:customStyle="1" w:styleId="Left1">
    <w:name w:val="Left 1"/>
    <w:basedOn w:val="Fixed"/>
    <w:next w:val="Fixed"/>
    <w:uiPriority w:val="99"/>
    <w:rsid w:val="00BB4B77"/>
    <w:pPr>
      <w:ind w:right="4708"/>
    </w:pPr>
  </w:style>
  <w:style w:type="paragraph" w:customStyle="1" w:styleId="Left2">
    <w:name w:val="Left 2"/>
    <w:basedOn w:val="Fixed"/>
    <w:next w:val="Fixed"/>
    <w:uiPriority w:val="99"/>
    <w:rsid w:val="00BB4B77"/>
    <w:pPr>
      <w:ind w:right="4708"/>
    </w:pPr>
  </w:style>
  <w:style w:type="paragraph" w:customStyle="1" w:styleId="Left3">
    <w:name w:val="Left 3"/>
    <w:basedOn w:val="Fixed"/>
    <w:next w:val="Fixed"/>
    <w:uiPriority w:val="99"/>
    <w:rsid w:val="00BB4B77"/>
    <w:pPr>
      <w:ind w:right="4708"/>
    </w:pPr>
  </w:style>
  <w:style w:type="paragraph" w:customStyle="1" w:styleId="Centered">
    <w:name w:val="Centered"/>
    <w:basedOn w:val="Fixed"/>
    <w:next w:val="Fixed"/>
    <w:uiPriority w:val="99"/>
    <w:rsid w:val="00BB4B77"/>
    <w:pPr>
      <w:jc w:val="center"/>
    </w:pPr>
  </w:style>
  <w:style w:type="paragraph" w:customStyle="1" w:styleId="Right1">
    <w:name w:val="Right 1"/>
    <w:basedOn w:val="Fixed"/>
    <w:next w:val="Fixed"/>
    <w:uiPriority w:val="99"/>
    <w:rsid w:val="00BB4B77"/>
    <w:pPr>
      <w:ind w:left="576" w:right="4708"/>
    </w:pPr>
  </w:style>
  <w:style w:type="paragraph" w:customStyle="1" w:styleId="Right2">
    <w:name w:val="Right 2"/>
    <w:basedOn w:val="Fixed"/>
    <w:next w:val="Fixed"/>
    <w:uiPriority w:val="99"/>
    <w:rsid w:val="00BB4B77"/>
    <w:pPr>
      <w:ind w:left="1152" w:right="4708"/>
    </w:pPr>
  </w:style>
  <w:style w:type="paragraph" w:customStyle="1" w:styleId="Right3">
    <w:name w:val="Right 3"/>
    <w:basedOn w:val="Fixed"/>
    <w:next w:val="Fixed"/>
    <w:uiPriority w:val="99"/>
    <w:rsid w:val="00BB4B77"/>
    <w:pPr>
      <w:ind w:left="1728" w:right="4708"/>
    </w:pPr>
  </w:style>
  <w:style w:type="paragraph" w:customStyle="1" w:styleId="0Style">
    <w:name w:val="0 Style"/>
    <w:basedOn w:val="Fixed"/>
    <w:next w:val="Fixed"/>
    <w:uiPriority w:val="99"/>
    <w:rsid w:val="00BB4B77"/>
    <w:pPr>
      <w:ind w:right="4708"/>
    </w:pPr>
  </w:style>
  <w:style w:type="paragraph" w:customStyle="1" w:styleId="Normal1">
    <w:name w:val="Normal 1"/>
    <w:basedOn w:val="Fixed"/>
    <w:next w:val="Fixed"/>
    <w:uiPriority w:val="99"/>
    <w:rsid w:val="00BB4B77"/>
    <w:pPr>
      <w:ind w:right="4708"/>
    </w:pPr>
  </w:style>
  <w:style w:type="paragraph" w:customStyle="1" w:styleId="Normal2">
    <w:name w:val="Normal 2"/>
    <w:basedOn w:val="Fixed"/>
    <w:next w:val="Fixed"/>
    <w:uiPriority w:val="99"/>
    <w:rsid w:val="00BB4B77"/>
    <w:pPr>
      <w:ind w:right="4708"/>
    </w:pPr>
  </w:style>
  <w:style w:type="paragraph" w:customStyle="1" w:styleId="Normal3">
    <w:name w:val="Normal 3"/>
    <w:basedOn w:val="Fixed"/>
    <w:next w:val="Fixed"/>
    <w:uiPriority w:val="99"/>
    <w:rsid w:val="00BB4B77"/>
    <w:pPr>
      <w:ind w:right="4708"/>
    </w:pPr>
  </w:style>
  <w:style w:type="paragraph" w:customStyle="1" w:styleId="Normal4">
    <w:name w:val="Normal 4"/>
    <w:basedOn w:val="Fixed"/>
    <w:next w:val="Fixed"/>
    <w:uiPriority w:val="99"/>
    <w:rsid w:val="00BB4B77"/>
    <w:pPr>
      <w:ind w:right="4708"/>
    </w:pPr>
  </w:style>
  <w:style w:type="paragraph" w:customStyle="1" w:styleId="Normal5">
    <w:name w:val="Normal 5"/>
    <w:basedOn w:val="Fixed"/>
    <w:next w:val="Fixed"/>
    <w:uiPriority w:val="99"/>
    <w:rsid w:val="00BB4B77"/>
    <w:pPr>
      <w:ind w:right="4708"/>
    </w:pPr>
  </w:style>
  <w:style w:type="paragraph" w:customStyle="1" w:styleId="Normal6">
    <w:name w:val="Normal 6"/>
    <w:basedOn w:val="Fixed"/>
    <w:next w:val="Fixed"/>
    <w:uiPriority w:val="99"/>
    <w:rsid w:val="00BB4B77"/>
    <w:pPr>
      <w:ind w:right="4708"/>
    </w:pPr>
  </w:style>
  <w:style w:type="paragraph" w:customStyle="1" w:styleId="Normal7">
    <w:name w:val="Normal 7"/>
    <w:basedOn w:val="Fixed"/>
    <w:next w:val="Fixed"/>
    <w:uiPriority w:val="99"/>
    <w:rsid w:val="00BB4B77"/>
    <w:pPr>
      <w:ind w:right="4708"/>
    </w:pPr>
  </w:style>
  <w:style w:type="paragraph" w:customStyle="1" w:styleId="Normal8">
    <w:name w:val="Normal 8"/>
    <w:basedOn w:val="Fixed"/>
    <w:next w:val="Fixed"/>
    <w:uiPriority w:val="99"/>
    <w:rsid w:val="00BB4B77"/>
    <w:pPr>
      <w:ind w:right="4708"/>
    </w:pPr>
  </w:style>
  <w:style w:type="paragraph" w:customStyle="1" w:styleId="9Style">
    <w:name w:val="9 Style"/>
    <w:basedOn w:val="Fixed"/>
    <w:next w:val="Fixed"/>
    <w:uiPriority w:val="99"/>
    <w:rsid w:val="00BB4B77"/>
    <w:pPr>
      <w:ind w:right="4708"/>
    </w:pPr>
  </w:style>
  <w:style w:type="character" w:customStyle="1" w:styleId="Char">
    <w:name w:val="正文文本 Char"/>
    <w:basedOn w:val="a2"/>
    <w:link w:val="a5"/>
    <w:rsid w:val="00BB4B77"/>
    <w:rPr>
      <w:rFonts w:ascii="Arial" w:eastAsia="SimSun" w:hAnsi="Arial" w:cs="Arial"/>
      <w:sz w:val="22"/>
      <w:lang w:eastAsia="zh-CN"/>
    </w:rPr>
  </w:style>
  <w:style w:type="character" w:customStyle="1" w:styleId="CommentTextChar">
    <w:name w:val="Comment Text Char"/>
    <w:basedOn w:val="a2"/>
    <w:uiPriority w:val="99"/>
    <w:semiHidden/>
    <w:rsid w:val="00BB4B77"/>
    <w:rPr>
      <w:rFonts w:ascii="Courier New" w:hAnsi="Courier New" w:cs="Courier New"/>
      <w:sz w:val="20"/>
      <w:szCs w:val="20"/>
    </w:rPr>
  </w:style>
  <w:style w:type="paragraph" w:customStyle="1" w:styleId="ContinCol">
    <w:name w:val="Contin Col"/>
    <w:basedOn w:val="a1"/>
    <w:next w:val="a1"/>
    <w:uiPriority w:val="99"/>
    <w:rsid w:val="00BB4B77"/>
    <w:pPr>
      <w:widowControl w:val="0"/>
      <w:autoSpaceDE w:val="0"/>
      <w:autoSpaceDN w:val="0"/>
      <w:adjustRightInd w:val="0"/>
      <w:spacing w:line="285" w:lineRule="atLeast"/>
      <w:ind w:left="1440" w:right="-45" w:firstLine="432"/>
    </w:pPr>
    <w:rPr>
      <w:rFonts w:ascii="Courier New" w:eastAsiaTheme="minorEastAsia" w:hAnsi="Courier New" w:cs="Courier New"/>
      <w:sz w:val="24"/>
      <w:szCs w:val="24"/>
      <w:lang w:eastAsia="en-US"/>
    </w:rPr>
  </w:style>
  <w:style w:type="paragraph" w:customStyle="1" w:styleId="Parenthetical">
    <w:name w:val="Parenthetical"/>
    <w:basedOn w:val="Fixed"/>
    <w:next w:val="Fixed"/>
    <w:uiPriority w:val="99"/>
    <w:rsid w:val="00BB4B77"/>
    <w:pPr>
      <w:spacing w:line="528" w:lineRule="atLeast"/>
      <w:ind w:right="0" w:firstLine="720"/>
    </w:pPr>
    <w:rPr>
      <w:rFonts w:eastAsia="Times New Roman"/>
    </w:rPr>
  </w:style>
  <w:style w:type="paragraph" w:customStyle="1" w:styleId="Normal0">
    <w:name w:val="Normal 0"/>
    <w:rsid w:val="00BB4B77"/>
    <w:pPr>
      <w:widowControl w:val="0"/>
      <w:autoSpaceDE w:val="0"/>
      <w:autoSpaceDN w:val="0"/>
      <w:adjustRightInd w:val="0"/>
      <w:ind w:hanging="720"/>
    </w:pPr>
    <w:rPr>
      <w:rFonts w:ascii="Courier New" w:hAnsi="Courier New" w:cs="Courier New"/>
      <w:sz w:val="24"/>
      <w:szCs w:val="24"/>
    </w:rPr>
  </w:style>
  <w:style w:type="paragraph" w:customStyle="1" w:styleId="ContinQ">
    <w:name w:val="Contin Q"/>
    <w:basedOn w:val="Fixed"/>
    <w:next w:val="Fixed"/>
    <w:uiPriority w:val="99"/>
    <w:rsid w:val="00BB4B77"/>
    <w:pPr>
      <w:spacing w:line="528" w:lineRule="atLeast"/>
      <w:ind w:right="1152" w:firstLine="432"/>
    </w:pPr>
    <w:rPr>
      <w:rFonts w:eastAsia="Times New Roman"/>
    </w:rPr>
  </w:style>
  <w:style w:type="paragraph" w:customStyle="1" w:styleId="ContinA">
    <w:name w:val="Contin A"/>
    <w:basedOn w:val="Fixed"/>
    <w:next w:val="Fixed"/>
    <w:uiPriority w:val="99"/>
    <w:rsid w:val="00BB4B77"/>
    <w:pPr>
      <w:spacing w:line="528" w:lineRule="atLeast"/>
      <w:ind w:right="1152" w:firstLine="432"/>
    </w:pPr>
    <w:rPr>
      <w:rFonts w:eastAsia="Times New Roman"/>
    </w:rPr>
  </w:style>
  <w:style w:type="paragraph" w:customStyle="1" w:styleId="Rightflush">
    <w:name w:val="Right flush"/>
    <w:basedOn w:val="Fixed"/>
    <w:next w:val="Fixed"/>
    <w:uiPriority w:val="99"/>
    <w:rsid w:val="00BB4B77"/>
    <w:pPr>
      <w:spacing w:line="528" w:lineRule="atLeast"/>
      <w:ind w:left="2880" w:right="1152"/>
      <w:jc w:val="right"/>
    </w:pPr>
    <w:rPr>
      <w:rFonts w:eastAsia="Times New Roman"/>
    </w:rPr>
  </w:style>
  <w:style w:type="paragraph" w:customStyle="1" w:styleId="BylineSQ">
    <w:name w:val="By line (SQ)"/>
    <w:basedOn w:val="Fixed"/>
    <w:next w:val="Fixed"/>
    <w:uiPriority w:val="99"/>
    <w:rsid w:val="00BB4B77"/>
    <w:pPr>
      <w:spacing w:line="528" w:lineRule="atLeast"/>
      <w:ind w:right="1152"/>
    </w:pPr>
    <w:rPr>
      <w:rFonts w:eastAsia="Times New Roman"/>
    </w:rPr>
  </w:style>
  <w:style w:type="paragraph" w:customStyle="1" w:styleId="BylineQS">
    <w:name w:val="By line (QS)"/>
    <w:basedOn w:val="Fixed"/>
    <w:next w:val="Fixed"/>
    <w:uiPriority w:val="99"/>
    <w:rsid w:val="00BB4B77"/>
    <w:pPr>
      <w:spacing w:line="528" w:lineRule="atLeast"/>
      <w:ind w:right="1152" w:firstLine="720"/>
    </w:pPr>
    <w:rPr>
      <w:rFonts w:eastAsia="Times New Roman"/>
    </w:rPr>
  </w:style>
  <w:style w:type="paragraph" w:customStyle="1" w:styleId="Questionquoted">
    <w:name w:val="Question (quoted)"/>
    <w:basedOn w:val="Fixed"/>
    <w:next w:val="Fixed"/>
    <w:uiPriority w:val="99"/>
    <w:rsid w:val="00BB4B77"/>
    <w:pPr>
      <w:spacing w:line="528" w:lineRule="atLeast"/>
      <w:ind w:right="1152" w:firstLine="432"/>
    </w:pPr>
    <w:rPr>
      <w:rFonts w:eastAsia="Times New Roman"/>
    </w:rPr>
  </w:style>
  <w:style w:type="paragraph" w:customStyle="1" w:styleId="Answerquoted">
    <w:name w:val="Answer (quoted)"/>
    <w:basedOn w:val="Fixed"/>
    <w:next w:val="Fixed"/>
    <w:uiPriority w:val="99"/>
    <w:rsid w:val="00BB4B77"/>
    <w:pPr>
      <w:spacing w:line="528" w:lineRule="atLeast"/>
      <w:ind w:right="1152" w:firstLine="432"/>
    </w:pPr>
    <w:rPr>
      <w:rFonts w:eastAsia="Times New Roman"/>
    </w:rPr>
  </w:style>
  <w:style w:type="paragraph" w:customStyle="1" w:styleId="Speakerquoted">
    <w:name w:val="Speaker (quoted)"/>
    <w:basedOn w:val="Fixed"/>
    <w:next w:val="Fixed"/>
    <w:uiPriority w:val="99"/>
    <w:rsid w:val="00BB4B77"/>
    <w:pPr>
      <w:spacing w:line="528" w:lineRule="atLeast"/>
      <w:ind w:right="1152" w:firstLine="432"/>
    </w:pPr>
    <w:rPr>
      <w:rFonts w:eastAsia="Times New Roman"/>
    </w:rPr>
  </w:style>
  <w:style w:type="paragraph" w:customStyle="1" w:styleId="questionPghquoted">
    <w:name w:val="question Pgh (quoted)"/>
    <w:basedOn w:val="Fixed"/>
    <w:next w:val="Fixed"/>
    <w:uiPriority w:val="99"/>
    <w:rsid w:val="00BB4B77"/>
    <w:pPr>
      <w:spacing w:line="528" w:lineRule="atLeast"/>
      <w:ind w:right="1152" w:firstLine="432"/>
    </w:pPr>
    <w:rPr>
      <w:rFonts w:eastAsia="Times New Roman"/>
    </w:rPr>
  </w:style>
  <w:style w:type="paragraph" w:customStyle="1" w:styleId="answerPghquoted">
    <w:name w:val="answer Pgh (quoted)"/>
    <w:basedOn w:val="Fixed"/>
    <w:next w:val="Fixed"/>
    <w:uiPriority w:val="99"/>
    <w:rsid w:val="00BB4B77"/>
    <w:pPr>
      <w:spacing w:line="528" w:lineRule="atLeast"/>
      <w:ind w:right="1152" w:firstLine="432"/>
    </w:pPr>
    <w:rPr>
      <w:rFonts w:eastAsia="Times New Roman"/>
    </w:rPr>
  </w:style>
  <w:style w:type="paragraph" w:customStyle="1" w:styleId="speakerPghquoted">
    <w:name w:val="speaker Pgh (quoted)"/>
    <w:basedOn w:val="Fixed"/>
    <w:next w:val="Fixed"/>
    <w:uiPriority w:val="99"/>
    <w:rsid w:val="00BB4B77"/>
    <w:pPr>
      <w:spacing w:line="528" w:lineRule="atLeast"/>
      <w:ind w:right="1152" w:firstLine="432"/>
    </w:pPr>
    <w:rPr>
      <w:rFonts w:eastAsia="Times New Roman"/>
    </w:rPr>
  </w:style>
  <w:style w:type="paragraph" w:customStyle="1" w:styleId="certifiedQuestion">
    <w:name w:val="certified Question"/>
    <w:basedOn w:val="Fixed"/>
    <w:next w:val="Fixed"/>
    <w:uiPriority w:val="99"/>
    <w:rsid w:val="00BB4B77"/>
    <w:pPr>
      <w:spacing w:line="528" w:lineRule="atLeast"/>
      <w:ind w:right="1152" w:firstLine="288"/>
    </w:pPr>
    <w:rPr>
      <w:rFonts w:eastAsia="Times New Roman"/>
    </w:rPr>
  </w:style>
  <w:style w:type="paragraph" w:customStyle="1" w:styleId="Index1">
    <w:name w:val="Index1"/>
    <w:basedOn w:val="Fixed"/>
    <w:next w:val="Fixed"/>
    <w:uiPriority w:val="99"/>
    <w:rsid w:val="00BB4B77"/>
    <w:pPr>
      <w:spacing w:line="264" w:lineRule="atLeast"/>
      <w:ind w:left="1440" w:right="2880" w:hanging="1440"/>
    </w:pPr>
    <w:rPr>
      <w:rFonts w:eastAsia="Times New Roman"/>
    </w:rPr>
  </w:style>
  <w:style w:type="paragraph" w:customStyle="1" w:styleId="IndexBlank">
    <w:name w:val="IndexBlank"/>
    <w:basedOn w:val="Fixed"/>
    <w:next w:val="Fixed"/>
    <w:uiPriority w:val="99"/>
    <w:rsid w:val="00BB4B77"/>
    <w:pPr>
      <w:spacing w:line="264" w:lineRule="atLeast"/>
      <w:ind w:left="1440" w:right="2880" w:hanging="1584"/>
    </w:pPr>
    <w:rPr>
      <w:rFonts w:eastAsia="Times New Roman"/>
    </w:rPr>
  </w:style>
  <w:style w:type="paragraph" w:customStyle="1" w:styleId="captionbox">
    <w:name w:val="caption box"/>
    <w:basedOn w:val="Fixed"/>
    <w:next w:val="Fixed"/>
    <w:uiPriority w:val="99"/>
    <w:rsid w:val="00BB4B77"/>
    <w:pPr>
      <w:spacing w:line="264" w:lineRule="atLeast"/>
      <w:ind w:right="4320"/>
    </w:pPr>
    <w:rPr>
      <w:rFonts w:eastAsia="Times New Roman"/>
    </w:rPr>
  </w:style>
  <w:style w:type="paragraph" w:customStyle="1" w:styleId="ByLine1">
    <w:name w:val="By Line 1"/>
    <w:basedOn w:val="Normal0"/>
    <w:next w:val="ByContin1"/>
    <w:uiPriority w:val="99"/>
    <w:rsid w:val="00BB4B77"/>
    <w:pPr>
      <w:tabs>
        <w:tab w:val="left" w:pos="504"/>
      </w:tabs>
      <w:ind w:firstLine="504"/>
    </w:pPr>
  </w:style>
  <w:style w:type="paragraph" w:customStyle="1" w:styleId="Question1">
    <w:name w:val="Question 1"/>
    <w:basedOn w:val="Normal0"/>
    <w:next w:val="QueContin1"/>
    <w:uiPriority w:val="99"/>
    <w:rsid w:val="00BB4B77"/>
    <w:pPr>
      <w:tabs>
        <w:tab w:val="left" w:pos="1944"/>
      </w:tabs>
      <w:ind w:firstLine="720"/>
    </w:pPr>
  </w:style>
  <w:style w:type="paragraph" w:customStyle="1" w:styleId="QueContin1">
    <w:name w:val="Que Contin 1"/>
    <w:basedOn w:val="Question1"/>
    <w:uiPriority w:val="99"/>
    <w:rsid w:val="00BB4B77"/>
  </w:style>
  <w:style w:type="paragraph" w:customStyle="1" w:styleId="Answer1">
    <w:name w:val="Answer 1"/>
    <w:basedOn w:val="Normal0"/>
    <w:next w:val="AnsContin1"/>
    <w:uiPriority w:val="99"/>
    <w:rsid w:val="00BB4B77"/>
    <w:pPr>
      <w:tabs>
        <w:tab w:val="left" w:pos="1944"/>
      </w:tabs>
      <w:ind w:firstLine="720"/>
    </w:pPr>
  </w:style>
  <w:style w:type="paragraph" w:customStyle="1" w:styleId="AnsContin1">
    <w:name w:val="Ans Contin 1"/>
    <w:basedOn w:val="Answer1"/>
    <w:uiPriority w:val="99"/>
    <w:rsid w:val="00BB4B77"/>
  </w:style>
  <w:style w:type="paragraph" w:customStyle="1" w:styleId="Colloquy1">
    <w:name w:val="Colloquy 1"/>
    <w:basedOn w:val="Normal0"/>
    <w:next w:val="ColContin1"/>
    <w:uiPriority w:val="99"/>
    <w:rsid w:val="00BB4B77"/>
    <w:pPr>
      <w:tabs>
        <w:tab w:val="left" w:pos="504"/>
      </w:tabs>
      <w:ind w:firstLine="504"/>
    </w:pPr>
  </w:style>
  <w:style w:type="paragraph" w:customStyle="1" w:styleId="ColContin1">
    <w:name w:val="Col Contin 1"/>
    <w:basedOn w:val="Colloquy1"/>
    <w:uiPriority w:val="99"/>
    <w:rsid w:val="00BB4B77"/>
  </w:style>
  <w:style w:type="paragraph" w:customStyle="1" w:styleId="Paren1">
    <w:name w:val="Paren 1"/>
    <w:basedOn w:val="Normal0"/>
    <w:next w:val="ParContin1"/>
    <w:uiPriority w:val="99"/>
    <w:rsid w:val="00BB4B77"/>
    <w:pPr>
      <w:tabs>
        <w:tab w:val="left" w:pos="504"/>
      </w:tabs>
      <w:ind w:firstLine="504"/>
    </w:pPr>
  </w:style>
  <w:style w:type="paragraph" w:customStyle="1" w:styleId="ParContin1">
    <w:name w:val="Par Contin 1"/>
    <w:basedOn w:val="Paren1"/>
    <w:uiPriority w:val="99"/>
    <w:rsid w:val="00BB4B77"/>
  </w:style>
  <w:style w:type="paragraph" w:customStyle="1" w:styleId="User1Defined1">
    <w:name w:val="User1 Defined 1"/>
    <w:basedOn w:val="Normal0"/>
    <w:next w:val="UseContin1"/>
    <w:uiPriority w:val="99"/>
    <w:rsid w:val="00BB4B77"/>
    <w:pPr>
      <w:tabs>
        <w:tab w:val="left" w:pos="504"/>
      </w:tabs>
      <w:ind w:firstLine="504"/>
    </w:pPr>
  </w:style>
  <w:style w:type="paragraph" w:customStyle="1" w:styleId="UseContin1">
    <w:name w:val="Use Contin 1"/>
    <w:basedOn w:val="User1Defined1"/>
    <w:uiPriority w:val="99"/>
    <w:rsid w:val="00BB4B77"/>
  </w:style>
  <w:style w:type="paragraph" w:customStyle="1" w:styleId="User2Defined1">
    <w:name w:val="User2 Defined 1"/>
    <w:basedOn w:val="Normal0"/>
    <w:next w:val="UseContin131"/>
    <w:uiPriority w:val="99"/>
    <w:rsid w:val="00BB4B77"/>
    <w:pPr>
      <w:tabs>
        <w:tab w:val="left" w:pos="504"/>
      </w:tabs>
      <w:ind w:firstLine="504"/>
    </w:pPr>
  </w:style>
  <w:style w:type="paragraph" w:customStyle="1" w:styleId="UseContin131">
    <w:name w:val="Use Contin 131"/>
    <w:basedOn w:val="User2Defined1"/>
    <w:uiPriority w:val="99"/>
    <w:rsid w:val="00BB4B77"/>
  </w:style>
  <w:style w:type="paragraph" w:customStyle="1" w:styleId="User3Defined1">
    <w:name w:val="User3 Defined 1"/>
    <w:basedOn w:val="Normal0"/>
    <w:next w:val="UseContin130"/>
    <w:uiPriority w:val="99"/>
    <w:rsid w:val="00BB4B77"/>
    <w:pPr>
      <w:tabs>
        <w:tab w:val="left" w:pos="504"/>
      </w:tabs>
      <w:ind w:firstLine="504"/>
    </w:pPr>
  </w:style>
  <w:style w:type="paragraph" w:customStyle="1" w:styleId="UseContin130">
    <w:name w:val="Use Contin 130"/>
    <w:basedOn w:val="User3Defined1"/>
    <w:uiPriority w:val="99"/>
    <w:rsid w:val="00BB4B77"/>
  </w:style>
  <w:style w:type="paragraph" w:customStyle="1" w:styleId="User4Defined1">
    <w:name w:val="User4 Defined 1"/>
    <w:basedOn w:val="Normal0"/>
    <w:next w:val="UseContin129"/>
    <w:uiPriority w:val="99"/>
    <w:rsid w:val="00BB4B77"/>
    <w:pPr>
      <w:tabs>
        <w:tab w:val="left" w:pos="504"/>
      </w:tabs>
      <w:ind w:firstLine="504"/>
    </w:pPr>
  </w:style>
  <w:style w:type="paragraph" w:customStyle="1" w:styleId="UseContin129">
    <w:name w:val="Use Contin 129"/>
    <w:basedOn w:val="User4Defined1"/>
    <w:uiPriority w:val="99"/>
    <w:rsid w:val="00BB4B77"/>
  </w:style>
  <w:style w:type="paragraph" w:customStyle="1" w:styleId="User5Defined1">
    <w:name w:val="User5 Defined 1"/>
    <w:basedOn w:val="Normal0"/>
    <w:next w:val="UseContin128"/>
    <w:uiPriority w:val="99"/>
    <w:rsid w:val="00BB4B77"/>
    <w:pPr>
      <w:tabs>
        <w:tab w:val="left" w:pos="504"/>
      </w:tabs>
      <w:ind w:firstLine="504"/>
    </w:pPr>
  </w:style>
  <w:style w:type="paragraph" w:customStyle="1" w:styleId="UseContin128">
    <w:name w:val="Use Contin 128"/>
    <w:basedOn w:val="User5Defined1"/>
    <w:uiPriority w:val="99"/>
    <w:rsid w:val="00BB4B77"/>
  </w:style>
  <w:style w:type="paragraph" w:customStyle="1" w:styleId="User6Defined1">
    <w:name w:val="User6 Defined 1"/>
    <w:basedOn w:val="Normal0"/>
    <w:next w:val="UseContin127"/>
    <w:uiPriority w:val="99"/>
    <w:rsid w:val="00BB4B77"/>
    <w:pPr>
      <w:tabs>
        <w:tab w:val="left" w:pos="504"/>
      </w:tabs>
      <w:ind w:firstLine="504"/>
    </w:pPr>
  </w:style>
  <w:style w:type="paragraph" w:customStyle="1" w:styleId="UseContin127">
    <w:name w:val="Use Contin 127"/>
    <w:basedOn w:val="User6Defined1"/>
    <w:uiPriority w:val="99"/>
    <w:rsid w:val="00BB4B77"/>
  </w:style>
  <w:style w:type="paragraph" w:customStyle="1" w:styleId="User7Defined1">
    <w:name w:val="User7 Defined 1"/>
    <w:basedOn w:val="Normal0"/>
    <w:next w:val="UseContin126"/>
    <w:uiPriority w:val="99"/>
    <w:rsid w:val="00BB4B77"/>
    <w:pPr>
      <w:tabs>
        <w:tab w:val="left" w:pos="504"/>
      </w:tabs>
      <w:ind w:firstLine="504"/>
    </w:pPr>
  </w:style>
  <w:style w:type="paragraph" w:customStyle="1" w:styleId="UseContin126">
    <w:name w:val="Use Contin 126"/>
    <w:basedOn w:val="User7Defined1"/>
    <w:uiPriority w:val="99"/>
    <w:rsid w:val="00BB4B77"/>
  </w:style>
  <w:style w:type="paragraph" w:customStyle="1" w:styleId="User8Defined1">
    <w:name w:val="User8 Defined 1"/>
    <w:basedOn w:val="Normal0"/>
    <w:next w:val="UseContin125"/>
    <w:uiPriority w:val="99"/>
    <w:rsid w:val="00BB4B77"/>
    <w:pPr>
      <w:tabs>
        <w:tab w:val="left" w:pos="504"/>
      </w:tabs>
      <w:ind w:firstLine="504"/>
    </w:pPr>
  </w:style>
  <w:style w:type="paragraph" w:customStyle="1" w:styleId="UseContin125">
    <w:name w:val="Use Contin 125"/>
    <w:basedOn w:val="User8Defined1"/>
    <w:uiPriority w:val="99"/>
    <w:rsid w:val="00BB4B77"/>
  </w:style>
  <w:style w:type="paragraph" w:customStyle="1" w:styleId="User9Defined1">
    <w:name w:val="User9 Defined 1"/>
    <w:basedOn w:val="Normal0"/>
    <w:next w:val="UseContin124"/>
    <w:uiPriority w:val="99"/>
    <w:rsid w:val="00BB4B77"/>
    <w:pPr>
      <w:tabs>
        <w:tab w:val="left" w:pos="504"/>
      </w:tabs>
      <w:ind w:firstLine="504"/>
    </w:pPr>
  </w:style>
  <w:style w:type="paragraph" w:customStyle="1" w:styleId="UseContin124">
    <w:name w:val="Use Contin 124"/>
    <w:basedOn w:val="User9Defined1"/>
    <w:uiPriority w:val="99"/>
    <w:rsid w:val="00BB4B77"/>
  </w:style>
  <w:style w:type="paragraph" w:customStyle="1" w:styleId="User10Defined1">
    <w:name w:val="User10 Defined 1"/>
    <w:basedOn w:val="Normal0"/>
    <w:next w:val="UseContin123"/>
    <w:uiPriority w:val="99"/>
    <w:rsid w:val="00BB4B77"/>
    <w:pPr>
      <w:tabs>
        <w:tab w:val="left" w:pos="504"/>
      </w:tabs>
      <w:ind w:firstLine="504"/>
    </w:pPr>
  </w:style>
  <w:style w:type="paragraph" w:customStyle="1" w:styleId="UseContin123">
    <w:name w:val="Use Contin 123"/>
    <w:basedOn w:val="User10Defined1"/>
    <w:uiPriority w:val="99"/>
    <w:rsid w:val="00BB4B77"/>
  </w:style>
  <w:style w:type="paragraph" w:customStyle="1" w:styleId="User11Defined1">
    <w:name w:val="User11 Defined 1"/>
    <w:basedOn w:val="Normal0"/>
    <w:next w:val="UseContin122"/>
    <w:uiPriority w:val="99"/>
    <w:rsid w:val="00BB4B77"/>
    <w:pPr>
      <w:tabs>
        <w:tab w:val="left" w:pos="504"/>
      </w:tabs>
      <w:ind w:firstLine="504"/>
    </w:pPr>
  </w:style>
  <w:style w:type="paragraph" w:customStyle="1" w:styleId="UseContin122">
    <w:name w:val="Use Contin 122"/>
    <w:basedOn w:val="User11Defined1"/>
    <w:uiPriority w:val="99"/>
    <w:rsid w:val="00BB4B77"/>
  </w:style>
  <w:style w:type="paragraph" w:customStyle="1" w:styleId="User12Defined1">
    <w:name w:val="User12 Defined 1"/>
    <w:basedOn w:val="Normal0"/>
    <w:next w:val="UseContin121"/>
    <w:uiPriority w:val="99"/>
    <w:rsid w:val="00BB4B77"/>
    <w:pPr>
      <w:tabs>
        <w:tab w:val="left" w:pos="504"/>
      </w:tabs>
      <w:ind w:firstLine="504"/>
    </w:pPr>
  </w:style>
  <w:style w:type="paragraph" w:customStyle="1" w:styleId="UseContin121">
    <w:name w:val="Use Contin 121"/>
    <w:basedOn w:val="User12Defined1"/>
    <w:uiPriority w:val="99"/>
    <w:rsid w:val="00BB4B77"/>
  </w:style>
  <w:style w:type="paragraph" w:customStyle="1" w:styleId="User13Defined1">
    <w:name w:val="User13 Defined 1"/>
    <w:basedOn w:val="Normal0"/>
    <w:next w:val="UseContin120"/>
    <w:uiPriority w:val="99"/>
    <w:rsid w:val="00BB4B77"/>
    <w:pPr>
      <w:tabs>
        <w:tab w:val="left" w:pos="504"/>
      </w:tabs>
      <w:ind w:firstLine="504"/>
    </w:pPr>
  </w:style>
  <w:style w:type="paragraph" w:customStyle="1" w:styleId="UseContin120">
    <w:name w:val="Use Contin 120"/>
    <w:basedOn w:val="User13Defined1"/>
    <w:uiPriority w:val="99"/>
    <w:rsid w:val="00BB4B77"/>
  </w:style>
  <w:style w:type="paragraph" w:customStyle="1" w:styleId="User14Defined1">
    <w:name w:val="User14 Defined 1"/>
    <w:basedOn w:val="Normal0"/>
    <w:next w:val="UseContin119"/>
    <w:uiPriority w:val="99"/>
    <w:rsid w:val="00BB4B77"/>
    <w:pPr>
      <w:tabs>
        <w:tab w:val="left" w:pos="504"/>
      </w:tabs>
      <w:ind w:firstLine="504"/>
    </w:pPr>
  </w:style>
  <w:style w:type="paragraph" w:customStyle="1" w:styleId="UseContin119">
    <w:name w:val="Use Contin 119"/>
    <w:basedOn w:val="User14Defined1"/>
    <w:uiPriority w:val="99"/>
    <w:rsid w:val="00BB4B77"/>
  </w:style>
  <w:style w:type="paragraph" w:customStyle="1" w:styleId="User15Defined1">
    <w:name w:val="User15 Defined 1"/>
    <w:basedOn w:val="Normal0"/>
    <w:next w:val="UseContin118"/>
    <w:uiPriority w:val="99"/>
    <w:rsid w:val="00BB4B77"/>
    <w:pPr>
      <w:tabs>
        <w:tab w:val="left" w:pos="504"/>
      </w:tabs>
      <w:ind w:firstLine="504"/>
    </w:pPr>
  </w:style>
  <w:style w:type="paragraph" w:customStyle="1" w:styleId="UseContin118">
    <w:name w:val="Use Contin 118"/>
    <w:basedOn w:val="User15Defined1"/>
    <w:uiPriority w:val="99"/>
    <w:rsid w:val="00BB4B77"/>
  </w:style>
  <w:style w:type="paragraph" w:customStyle="1" w:styleId="User16Defined1">
    <w:name w:val="User16 Defined 1"/>
    <w:basedOn w:val="Normal0"/>
    <w:next w:val="UseContin117"/>
    <w:uiPriority w:val="99"/>
    <w:rsid w:val="00BB4B77"/>
    <w:pPr>
      <w:tabs>
        <w:tab w:val="left" w:pos="504"/>
      </w:tabs>
      <w:ind w:firstLine="504"/>
    </w:pPr>
  </w:style>
  <w:style w:type="paragraph" w:customStyle="1" w:styleId="UseContin117">
    <w:name w:val="Use Contin 117"/>
    <w:basedOn w:val="User16Defined1"/>
    <w:uiPriority w:val="99"/>
    <w:rsid w:val="00BB4B77"/>
  </w:style>
  <w:style w:type="paragraph" w:customStyle="1" w:styleId="User17Defined1">
    <w:name w:val="User17 Defined 1"/>
    <w:basedOn w:val="Normal0"/>
    <w:next w:val="UseContin116"/>
    <w:uiPriority w:val="99"/>
    <w:rsid w:val="00BB4B77"/>
    <w:pPr>
      <w:tabs>
        <w:tab w:val="left" w:pos="504"/>
      </w:tabs>
      <w:ind w:firstLine="504"/>
    </w:pPr>
  </w:style>
  <w:style w:type="paragraph" w:customStyle="1" w:styleId="UseContin116">
    <w:name w:val="Use Contin 116"/>
    <w:basedOn w:val="User17Defined1"/>
    <w:uiPriority w:val="99"/>
    <w:rsid w:val="00BB4B77"/>
  </w:style>
  <w:style w:type="paragraph" w:customStyle="1" w:styleId="User18Defined1">
    <w:name w:val="User18 Defined 1"/>
    <w:basedOn w:val="Normal0"/>
    <w:next w:val="UseContin115"/>
    <w:uiPriority w:val="99"/>
    <w:rsid w:val="00BB4B77"/>
    <w:pPr>
      <w:tabs>
        <w:tab w:val="left" w:pos="504"/>
      </w:tabs>
      <w:ind w:firstLine="504"/>
    </w:pPr>
  </w:style>
  <w:style w:type="paragraph" w:customStyle="1" w:styleId="UseContin115">
    <w:name w:val="Use Contin 115"/>
    <w:basedOn w:val="User18Defined1"/>
    <w:uiPriority w:val="99"/>
    <w:rsid w:val="00BB4B77"/>
  </w:style>
  <w:style w:type="paragraph" w:customStyle="1" w:styleId="User19Defined1">
    <w:name w:val="User19 Defined 1"/>
    <w:basedOn w:val="Normal0"/>
    <w:next w:val="UseContin114"/>
    <w:uiPriority w:val="99"/>
    <w:rsid w:val="00BB4B77"/>
    <w:pPr>
      <w:tabs>
        <w:tab w:val="left" w:pos="504"/>
      </w:tabs>
      <w:ind w:firstLine="504"/>
    </w:pPr>
  </w:style>
  <w:style w:type="paragraph" w:customStyle="1" w:styleId="UseContin114">
    <w:name w:val="Use Contin 114"/>
    <w:basedOn w:val="User19Defined1"/>
    <w:uiPriority w:val="99"/>
    <w:rsid w:val="00BB4B77"/>
  </w:style>
  <w:style w:type="paragraph" w:customStyle="1" w:styleId="User20Defined1">
    <w:name w:val="User20 Defined 1"/>
    <w:basedOn w:val="Normal0"/>
    <w:next w:val="UseContin113"/>
    <w:uiPriority w:val="99"/>
    <w:rsid w:val="00BB4B77"/>
    <w:pPr>
      <w:tabs>
        <w:tab w:val="left" w:pos="504"/>
      </w:tabs>
      <w:ind w:firstLine="504"/>
    </w:pPr>
  </w:style>
  <w:style w:type="paragraph" w:customStyle="1" w:styleId="UseContin113">
    <w:name w:val="Use Contin 113"/>
    <w:basedOn w:val="User20Defined1"/>
    <w:uiPriority w:val="99"/>
    <w:rsid w:val="00BB4B77"/>
  </w:style>
  <w:style w:type="paragraph" w:customStyle="1" w:styleId="User21Defined1">
    <w:name w:val="User21 Defined 1"/>
    <w:basedOn w:val="Normal0"/>
    <w:next w:val="UseContin112"/>
    <w:uiPriority w:val="99"/>
    <w:rsid w:val="00BB4B77"/>
    <w:pPr>
      <w:tabs>
        <w:tab w:val="left" w:pos="504"/>
      </w:tabs>
      <w:ind w:firstLine="504"/>
    </w:pPr>
  </w:style>
  <w:style w:type="paragraph" w:customStyle="1" w:styleId="UseContin112">
    <w:name w:val="Use Contin 112"/>
    <w:basedOn w:val="User21Defined1"/>
    <w:uiPriority w:val="99"/>
    <w:rsid w:val="00BB4B77"/>
  </w:style>
  <w:style w:type="paragraph" w:customStyle="1" w:styleId="User22Defined1">
    <w:name w:val="User22 Defined 1"/>
    <w:basedOn w:val="Normal0"/>
    <w:next w:val="UseContin111"/>
    <w:uiPriority w:val="99"/>
    <w:rsid w:val="00BB4B77"/>
    <w:pPr>
      <w:tabs>
        <w:tab w:val="left" w:pos="504"/>
      </w:tabs>
      <w:ind w:firstLine="504"/>
    </w:pPr>
  </w:style>
  <w:style w:type="paragraph" w:customStyle="1" w:styleId="UseContin111">
    <w:name w:val="Use Contin 111"/>
    <w:basedOn w:val="User22Defined1"/>
    <w:uiPriority w:val="99"/>
    <w:rsid w:val="00BB4B77"/>
  </w:style>
  <w:style w:type="paragraph" w:customStyle="1" w:styleId="User23Defined1">
    <w:name w:val="User23 Defined 1"/>
    <w:basedOn w:val="Normal0"/>
    <w:next w:val="UseContin110"/>
    <w:uiPriority w:val="99"/>
    <w:rsid w:val="00BB4B77"/>
    <w:pPr>
      <w:tabs>
        <w:tab w:val="left" w:pos="504"/>
      </w:tabs>
      <w:ind w:firstLine="504"/>
    </w:pPr>
  </w:style>
  <w:style w:type="paragraph" w:customStyle="1" w:styleId="UseContin110">
    <w:name w:val="Use Contin 110"/>
    <w:basedOn w:val="User23Defined1"/>
    <w:uiPriority w:val="99"/>
    <w:rsid w:val="00BB4B77"/>
  </w:style>
  <w:style w:type="paragraph" w:customStyle="1" w:styleId="User24Defined1">
    <w:name w:val="User24 Defined 1"/>
    <w:basedOn w:val="Normal0"/>
    <w:next w:val="UseContin19"/>
    <w:uiPriority w:val="99"/>
    <w:rsid w:val="00BB4B77"/>
    <w:pPr>
      <w:tabs>
        <w:tab w:val="left" w:pos="504"/>
      </w:tabs>
      <w:ind w:firstLine="504"/>
    </w:pPr>
  </w:style>
  <w:style w:type="paragraph" w:customStyle="1" w:styleId="UseContin19">
    <w:name w:val="Use Contin 19"/>
    <w:basedOn w:val="User24Defined1"/>
    <w:uiPriority w:val="99"/>
    <w:rsid w:val="00BB4B77"/>
  </w:style>
  <w:style w:type="paragraph" w:customStyle="1" w:styleId="User25Defined1">
    <w:name w:val="User25 Defined 1"/>
    <w:basedOn w:val="Normal0"/>
    <w:next w:val="UseContin18"/>
    <w:uiPriority w:val="99"/>
    <w:rsid w:val="00BB4B77"/>
    <w:pPr>
      <w:tabs>
        <w:tab w:val="left" w:pos="504"/>
      </w:tabs>
      <w:ind w:firstLine="504"/>
    </w:pPr>
  </w:style>
  <w:style w:type="paragraph" w:customStyle="1" w:styleId="UseContin18">
    <w:name w:val="Use Contin 18"/>
    <w:basedOn w:val="User25Defined1"/>
    <w:uiPriority w:val="99"/>
    <w:rsid w:val="00BB4B77"/>
  </w:style>
  <w:style w:type="paragraph" w:customStyle="1" w:styleId="User26Defined1">
    <w:name w:val="User26 Defined 1"/>
    <w:basedOn w:val="Normal0"/>
    <w:next w:val="UseContin17"/>
    <w:uiPriority w:val="99"/>
    <w:rsid w:val="00BB4B77"/>
    <w:pPr>
      <w:tabs>
        <w:tab w:val="left" w:pos="504"/>
      </w:tabs>
      <w:ind w:firstLine="504"/>
    </w:pPr>
  </w:style>
  <w:style w:type="paragraph" w:customStyle="1" w:styleId="UseContin17">
    <w:name w:val="Use Contin 17"/>
    <w:basedOn w:val="User26Defined1"/>
    <w:uiPriority w:val="99"/>
    <w:rsid w:val="00BB4B77"/>
  </w:style>
  <w:style w:type="paragraph" w:customStyle="1" w:styleId="User27Defined1">
    <w:name w:val="User27 Defined 1"/>
    <w:basedOn w:val="Normal0"/>
    <w:next w:val="UseContin16"/>
    <w:uiPriority w:val="99"/>
    <w:rsid w:val="00BB4B77"/>
    <w:pPr>
      <w:tabs>
        <w:tab w:val="left" w:pos="504"/>
      </w:tabs>
      <w:ind w:firstLine="504"/>
    </w:pPr>
  </w:style>
  <w:style w:type="paragraph" w:customStyle="1" w:styleId="UseContin16">
    <w:name w:val="Use Contin 16"/>
    <w:basedOn w:val="User27Defined1"/>
    <w:uiPriority w:val="99"/>
    <w:rsid w:val="00BB4B77"/>
  </w:style>
  <w:style w:type="paragraph" w:customStyle="1" w:styleId="User28Defined1">
    <w:name w:val="User28 Defined 1"/>
    <w:basedOn w:val="Normal0"/>
    <w:next w:val="UseContin15"/>
    <w:uiPriority w:val="99"/>
    <w:rsid w:val="00BB4B77"/>
    <w:pPr>
      <w:tabs>
        <w:tab w:val="left" w:pos="504"/>
      </w:tabs>
      <w:ind w:firstLine="504"/>
    </w:pPr>
  </w:style>
  <w:style w:type="paragraph" w:customStyle="1" w:styleId="UseContin15">
    <w:name w:val="Use Contin 15"/>
    <w:basedOn w:val="User28Defined1"/>
    <w:uiPriority w:val="99"/>
    <w:rsid w:val="00BB4B77"/>
  </w:style>
  <w:style w:type="paragraph" w:customStyle="1" w:styleId="User29Defined1">
    <w:name w:val="User29 Defined 1"/>
    <w:basedOn w:val="Normal0"/>
    <w:next w:val="UseContin14"/>
    <w:uiPriority w:val="99"/>
    <w:rsid w:val="00BB4B77"/>
    <w:pPr>
      <w:tabs>
        <w:tab w:val="left" w:pos="504"/>
      </w:tabs>
      <w:ind w:firstLine="504"/>
    </w:pPr>
  </w:style>
  <w:style w:type="paragraph" w:customStyle="1" w:styleId="UseContin14">
    <w:name w:val="Use Contin 14"/>
    <w:basedOn w:val="User29Defined1"/>
    <w:uiPriority w:val="99"/>
    <w:rsid w:val="00BB4B77"/>
  </w:style>
  <w:style w:type="paragraph" w:customStyle="1" w:styleId="User30Defined1">
    <w:name w:val="User30 Defined 1"/>
    <w:basedOn w:val="Normal0"/>
    <w:next w:val="UseContin13"/>
    <w:uiPriority w:val="99"/>
    <w:rsid w:val="00BB4B77"/>
    <w:pPr>
      <w:tabs>
        <w:tab w:val="left" w:pos="504"/>
      </w:tabs>
      <w:ind w:firstLine="504"/>
    </w:pPr>
  </w:style>
  <w:style w:type="paragraph" w:customStyle="1" w:styleId="UseContin13">
    <w:name w:val="Use Contin 13"/>
    <w:basedOn w:val="User30Defined1"/>
    <w:uiPriority w:val="99"/>
    <w:rsid w:val="00BB4B77"/>
  </w:style>
  <w:style w:type="paragraph" w:customStyle="1" w:styleId="User31Defined1">
    <w:name w:val="User31 Defined 1"/>
    <w:basedOn w:val="Normal0"/>
    <w:next w:val="UseContin12"/>
    <w:uiPriority w:val="99"/>
    <w:rsid w:val="00BB4B77"/>
    <w:pPr>
      <w:tabs>
        <w:tab w:val="left" w:pos="504"/>
      </w:tabs>
      <w:ind w:firstLine="504"/>
    </w:pPr>
  </w:style>
  <w:style w:type="paragraph" w:customStyle="1" w:styleId="UseContin12">
    <w:name w:val="Use Contin 12"/>
    <w:basedOn w:val="User31Defined1"/>
    <w:uiPriority w:val="99"/>
    <w:rsid w:val="00BB4B77"/>
  </w:style>
  <w:style w:type="paragraph" w:customStyle="1" w:styleId="User32Defined1">
    <w:name w:val="User32 Defined 1"/>
    <w:basedOn w:val="Normal0"/>
    <w:next w:val="UseContin11"/>
    <w:uiPriority w:val="99"/>
    <w:rsid w:val="00BB4B77"/>
    <w:pPr>
      <w:tabs>
        <w:tab w:val="left" w:pos="504"/>
      </w:tabs>
      <w:ind w:firstLine="504"/>
    </w:pPr>
  </w:style>
  <w:style w:type="paragraph" w:customStyle="1" w:styleId="UseContin11">
    <w:name w:val="Use Contin 11"/>
    <w:basedOn w:val="User32Defined1"/>
    <w:uiPriority w:val="99"/>
    <w:rsid w:val="00BB4B77"/>
  </w:style>
  <w:style w:type="paragraph" w:styleId="af7">
    <w:name w:val="Plain Text"/>
    <w:basedOn w:val="a1"/>
    <w:link w:val="Char6"/>
    <w:uiPriority w:val="99"/>
    <w:unhideWhenUsed/>
    <w:rsid w:val="00BB4B77"/>
    <w:rPr>
      <w:rFonts w:ascii="Consolas" w:eastAsiaTheme="minorHAnsi" w:hAnsi="Consolas" w:cstheme="minorBidi"/>
      <w:sz w:val="21"/>
      <w:szCs w:val="21"/>
      <w:lang w:eastAsia="en-US"/>
    </w:rPr>
  </w:style>
  <w:style w:type="character" w:customStyle="1" w:styleId="Char6">
    <w:name w:val="纯文本 Char"/>
    <w:basedOn w:val="a2"/>
    <w:link w:val="af7"/>
    <w:uiPriority w:val="99"/>
    <w:rsid w:val="00BB4B77"/>
    <w:rPr>
      <w:rFonts w:ascii="Consolas" w:eastAsiaTheme="minorHAnsi" w:hAnsi="Consolas" w:cstheme="minorBidi"/>
      <w:sz w:val="21"/>
      <w:szCs w:val="21"/>
    </w:rPr>
  </w:style>
  <w:style w:type="paragraph" w:styleId="af8">
    <w:name w:val="Date"/>
    <w:basedOn w:val="a1"/>
    <w:next w:val="a1"/>
    <w:link w:val="Char7"/>
    <w:uiPriority w:val="99"/>
    <w:unhideWhenUsed/>
    <w:rsid w:val="00BB4B77"/>
    <w:pPr>
      <w:spacing w:after="160" w:line="259" w:lineRule="auto"/>
    </w:pPr>
    <w:rPr>
      <w:rFonts w:ascii="Calibri" w:eastAsia="Times New Roman" w:hAnsi="Calibri" w:cs="Times New Roman"/>
      <w:szCs w:val="22"/>
      <w:lang w:eastAsia="en-US"/>
    </w:rPr>
  </w:style>
  <w:style w:type="character" w:customStyle="1" w:styleId="Char7">
    <w:name w:val="日期 Char"/>
    <w:basedOn w:val="a2"/>
    <w:link w:val="af8"/>
    <w:uiPriority w:val="99"/>
    <w:rsid w:val="00BB4B77"/>
    <w:rPr>
      <w:rFonts w:ascii="Calibri" w:eastAsia="Times New Roman" w:hAnsi="Calibri"/>
      <w:sz w:val="22"/>
      <w:szCs w:val="22"/>
    </w:rPr>
  </w:style>
  <w:style w:type="character" w:styleId="af9">
    <w:name w:val="Emphasis"/>
    <w:basedOn w:val="a2"/>
    <w:uiPriority w:val="20"/>
    <w:qFormat/>
    <w:rsid w:val="00BB4B77"/>
    <w:rPr>
      <w:b/>
      <w:bCs/>
      <w:i w:val="0"/>
      <w:iCs w:val="0"/>
    </w:rPr>
  </w:style>
  <w:style w:type="character" w:customStyle="1" w:styleId="st1">
    <w:name w:val="st1"/>
    <w:basedOn w:val="a2"/>
    <w:rsid w:val="00BB4B77"/>
  </w:style>
  <w:style w:type="character" w:customStyle="1" w:styleId="st">
    <w:name w:val="st"/>
    <w:basedOn w:val="a2"/>
    <w:rsid w:val="00BB4B77"/>
  </w:style>
  <w:style w:type="paragraph" w:styleId="HTML">
    <w:name w:val="HTML Address"/>
    <w:basedOn w:val="a1"/>
    <w:link w:val="HTMLChar"/>
    <w:rsid w:val="00F74D09"/>
    <w:rPr>
      <w:i/>
      <w:iCs/>
    </w:rPr>
  </w:style>
  <w:style w:type="character" w:customStyle="1" w:styleId="HTMLChar">
    <w:name w:val="HTML 地址 Char"/>
    <w:basedOn w:val="a2"/>
    <w:link w:val="HTML"/>
    <w:rsid w:val="00F74D09"/>
    <w:rPr>
      <w:rFonts w:ascii="Arial" w:eastAsia="SimSun" w:hAnsi="Arial" w:cs="Arial"/>
      <w:i/>
      <w:iCs/>
      <w:sz w:val="22"/>
      <w:lang w:eastAsia="zh-CN"/>
    </w:rPr>
  </w:style>
  <w:style w:type="paragraph" w:styleId="HTML0">
    <w:name w:val="HTML Preformatted"/>
    <w:basedOn w:val="a1"/>
    <w:link w:val="HTMLChar0"/>
    <w:rsid w:val="00F74D09"/>
    <w:rPr>
      <w:rFonts w:ascii="Courier New" w:hAnsi="Courier New" w:cs="Courier New"/>
      <w:sz w:val="20"/>
    </w:rPr>
  </w:style>
  <w:style w:type="character" w:customStyle="1" w:styleId="HTMLChar0">
    <w:name w:val="HTML 预设格式 Char"/>
    <w:basedOn w:val="a2"/>
    <w:link w:val="HTML0"/>
    <w:rsid w:val="00F74D09"/>
    <w:rPr>
      <w:rFonts w:ascii="Courier New" w:eastAsia="SimSun" w:hAnsi="Courier New" w:cs="Courier New"/>
      <w:lang w:eastAsia="zh-CN"/>
    </w:rPr>
  </w:style>
  <w:style w:type="paragraph" w:styleId="afa">
    <w:name w:val="Title"/>
    <w:basedOn w:val="a1"/>
    <w:next w:val="a1"/>
    <w:link w:val="Char8"/>
    <w:qFormat/>
    <w:rsid w:val="00F74D09"/>
    <w:pPr>
      <w:spacing w:before="240" w:after="60"/>
      <w:jc w:val="center"/>
      <w:outlineLvl w:val="0"/>
    </w:pPr>
    <w:rPr>
      <w:rFonts w:asciiTheme="majorHAnsi" w:hAnsiTheme="majorHAnsi" w:cstheme="majorBidi"/>
      <w:b/>
      <w:bCs/>
      <w:sz w:val="32"/>
      <w:szCs w:val="32"/>
    </w:rPr>
  </w:style>
  <w:style w:type="character" w:customStyle="1" w:styleId="Char8">
    <w:name w:val="标题 Char"/>
    <w:basedOn w:val="a2"/>
    <w:link w:val="afa"/>
    <w:rsid w:val="00F74D09"/>
    <w:rPr>
      <w:rFonts w:asciiTheme="majorHAnsi" w:eastAsia="SimSun" w:hAnsiTheme="majorHAnsi" w:cstheme="majorBidi"/>
      <w:b/>
      <w:bCs/>
      <w:sz w:val="32"/>
      <w:szCs w:val="32"/>
      <w:lang w:eastAsia="zh-CN"/>
    </w:rPr>
  </w:style>
  <w:style w:type="paragraph" w:styleId="afb">
    <w:name w:val="E-mail Signature"/>
    <w:basedOn w:val="a1"/>
    <w:link w:val="Char9"/>
    <w:rsid w:val="00F74D09"/>
  </w:style>
  <w:style w:type="character" w:customStyle="1" w:styleId="Char9">
    <w:name w:val="电子邮件签名 Char"/>
    <w:basedOn w:val="a2"/>
    <w:link w:val="afb"/>
    <w:rsid w:val="00F74D09"/>
    <w:rPr>
      <w:rFonts w:ascii="Arial" w:eastAsia="SimSun" w:hAnsi="Arial" w:cs="Arial"/>
      <w:sz w:val="22"/>
      <w:lang w:eastAsia="zh-CN"/>
    </w:rPr>
  </w:style>
  <w:style w:type="paragraph" w:styleId="afc">
    <w:name w:val="Subtitle"/>
    <w:basedOn w:val="a1"/>
    <w:next w:val="a1"/>
    <w:link w:val="Chara"/>
    <w:qFormat/>
    <w:rsid w:val="00F74D09"/>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2"/>
    <w:link w:val="afc"/>
    <w:rsid w:val="00F74D09"/>
    <w:rPr>
      <w:rFonts w:asciiTheme="majorHAnsi" w:eastAsia="SimSun" w:hAnsiTheme="majorHAnsi" w:cstheme="majorBidi"/>
      <w:b/>
      <w:bCs/>
      <w:kern w:val="28"/>
      <w:sz w:val="32"/>
      <w:szCs w:val="32"/>
      <w:lang w:eastAsia="zh-CN"/>
    </w:rPr>
  </w:style>
  <w:style w:type="paragraph" w:styleId="afd">
    <w:name w:val="macro"/>
    <w:link w:val="Charb"/>
    <w:rsid w:val="00F74D0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SimSun" w:hAnsi="Courier New" w:cs="Courier New"/>
      <w:sz w:val="24"/>
      <w:szCs w:val="24"/>
      <w:lang w:eastAsia="zh-CN"/>
    </w:rPr>
  </w:style>
  <w:style w:type="character" w:customStyle="1" w:styleId="Charb">
    <w:name w:val="宏文本 Char"/>
    <w:basedOn w:val="a2"/>
    <w:link w:val="afd"/>
    <w:rsid w:val="00F74D09"/>
    <w:rPr>
      <w:rFonts w:ascii="Courier New" w:eastAsia="SimSun" w:hAnsi="Courier New" w:cs="Courier New"/>
      <w:sz w:val="24"/>
      <w:szCs w:val="24"/>
      <w:lang w:eastAsia="zh-CN"/>
    </w:rPr>
  </w:style>
  <w:style w:type="paragraph" w:styleId="afe">
    <w:name w:val="envelope return"/>
    <w:basedOn w:val="a1"/>
    <w:rsid w:val="00F74D09"/>
    <w:pPr>
      <w:snapToGrid w:val="0"/>
    </w:pPr>
    <w:rPr>
      <w:rFonts w:asciiTheme="majorHAnsi" w:eastAsiaTheme="majorEastAsia" w:hAnsiTheme="majorHAnsi" w:cstheme="majorBidi"/>
    </w:rPr>
  </w:style>
  <w:style w:type="paragraph" w:styleId="aff">
    <w:name w:val="Closing"/>
    <w:basedOn w:val="a1"/>
    <w:link w:val="Charc"/>
    <w:rsid w:val="00F74D09"/>
    <w:pPr>
      <w:ind w:leftChars="2100" w:left="100"/>
    </w:pPr>
  </w:style>
  <w:style w:type="character" w:customStyle="1" w:styleId="Charc">
    <w:name w:val="结束语 Char"/>
    <w:basedOn w:val="a2"/>
    <w:link w:val="aff"/>
    <w:rsid w:val="00F74D09"/>
    <w:rPr>
      <w:rFonts w:ascii="Arial" w:eastAsia="SimSun" w:hAnsi="Arial" w:cs="Arial"/>
      <w:sz w:val="22"/>
      <w:lang w:eastAsia="zh-CN"/>
    </w:rPr>
  </w:style>
  <w:style w:type="paragraph" w:styleId="aff0">
    <w:name w:val="List"/>
    <w:basedOn w:val="a1"/>
    <w:rsid w:val="00F74D09"/>
    <w:pPr>
      <w:ind w:left="200" w:hangingChars="200" w:hanging="200"/>
      <w:contextualSpacing/>
    </w:pPr>
  </w:style>
  <w:style w:type="paragraph" w:styleId="24">
    <w:name w:val="List 2"/>
    <w:basedOn w:val="a1"/>
    <w:rsid w:val="00F74D09"/>
    <w:pPr>
      <w:ind w:leftChars="200" w:left="100" w:hangingChars="200" w:hanging="200"/>
      <w:contextualSpacing/>
    </w:pPr>
  </w:style>
  <w:style w:type="paragraph" w:styleId="33">
    <w:name w:val="List 3"/>
    <w:basedOn w:val="a1"/>
    <w:rsid w:val="00F74D09"/>
    <w:pPr>
      <w:ind w:leftChars="400" w:left="100" w:hangingChars="200" w:hanging="200"/>
      <w:contextualSpacing/>
    </w:pPr>
  </w:style>
  <w:style w:type="paragraph" w:styleId="42">
    <w:name w:val="List 4"/>
    <w:basedOn w:val="a1"/>
    <w:rsid w:val="00F74D09"/>
    <w:pPr>
      <w:ind w:leftChars="600" w:left="100" w:hangingChars="200" w:hanging="200"/>
      <w:contextualSpacing/>
    </w:pPr>
  </w:style>
  <w:style w:type="paragraph" w:styleId="52">
    <w:name w:val="List 5"/>
    <w:basedOn w:val="a1"/>
    <w:rsid w:val="00F74D09"/>
    <w:pPr>
      <w:ind w:leftChars="800" w:left="100" w:hangingChars="200" w:hanging="200"/>
      <w:contextualSpacing/>
    </w:pPr>
  </w:style>
  <w:style w:type="paragraph" w:styleId="2">
    <w:name w:val="List Number 2"/>
    <w:basedOn w:val="a1"/>
    <w:rsid w:val="00F74D09"/>
    <w:pPr>
      <w:numPr>
        <w:numId w:val="41"/>
      </w:numPr>
      <w:contextualSpacing/>
    </w:pPr>
  </w:style>
  <w:style w:type="paragraph" w:styleId="3">
    <w:name w:val="List Number 3"/>
    <w:basedOn w:val="a1"/>
    <w:rsid w:val="00F74D09"/>
    <w:pPr>
      <w:numPr>
        <w:numId w:val="42"/>
      </w:numPr>
      <w:contextualSpacing/>
    </w:pPr>
  </w:style>
  <w:style w:type="paragraph" w:styleId="4">
    <w:name w:val="List Number 4"/>
    <w:basedOn w:val="a1"/>
    <w:rsid w:val="00F74D09"/>
    <w:pPr>
      <w:numPr>
        <w:numId w:val="43"/>
      </w:numPr>
      <w:contextualSpacing/>
    </w:pPr>
  </w:style>
  <w:style w:type="paragraph" w:styleId="5">
    <w:name w:val="List Number 5"/>
    <w:basedOn w:val="a1"/>
    <w:rsid w:val="00F74D09"/>
    <w:pPr>
      <w:numPr>
        <w:numId w:val="44"/>
      </w:numPr>
      <w:contextualSpacing/>
    </w:pPr>
  </w:style>
  <w:style w:type="paragraph" w:styleId="aff1">
    <w:name w:val="List Continue"/>
    <w:basedOn w:val="a1"/>
    <w:rsid w:val="00F74D09"/>
    <w:pPr>
      <w:spacing w:after="120"/>
      <w:ind w:leftChars="200" w:left="420"/>
      <w:contextualSpacing/>
    </w:pPr>
  </w:style>
  <w:style w:type="paragraph" w:styleId="25">
    <w:name w:val="List Continue 2"/>
    <w:basedOn w:val="a1"/>
    <w:rsid w:val="00F74D09"/>
    <w:pPr>
      <w:spacing w:after="120"/>
      <w:ind w:leftChars="400" w:left="840"/>
      <w:contextualSpacing/>
    </w:pPr>
  </w:style>
  <w:style w:type="paragraph" w:styleId="34">
    <w:name w:val="List Continue 3"/>
    <w:basedOn w:val="a1"/>
    <w:rsid w:val="00F74D09"/>
    <w:pPr>
      <w:spacing w:after="120"/>
      <w:ind w:leftChars="600" w:left="1260"/>
      <w:contextualSpacing/>
    </w:pPr>
  </w:style>
  <w:style w:type="paragraph" w:styleId="43">
    <w:name w:val="List Continue 4"/>
    <w:basedOn w:val="a1"/>
    <w:rsid w:val="00F74D09"/>
    <w:pPr>
      <w:spacing w:after="120"/>
      <w:ind w:leftChars="800" w:left="1680"/>
      <w:contextualSpacing/>
    </w:pPr>
  </w:style>
  <w:style w:type="paragraph" w:styleId="53">
    <w:name w:val="List Continue 5"/>
    <w:basedOn w:val="a1"/>
    <w:rsid w:val="00F74D09"/>
    <w:pPr>
      <w:spacing w:after="120"/>
      <w:ind w:leftChars="1000" w:left="2100"/>
      <w:contextualSpacing/>
    </w:pPr>
  </w:style>
  <w:style w:type="paragraph" w:styleId="a">
    <w:name w:val="List Bullet"/>
    <w:basedOn w:val="a1"/>
    <w:rsid w:val="00F74D09"/>
    <w:pPr>
      <w:numPr>
        <w:numId w:val="45"/>
      </w:numPr>
      <w:contextualSpacing/>
    </w:pPr>
  </w:style>
  <w:style w:type="paragraph" w:styleId="20">
    <w:name w:val="List Bullet 2"/>
    <w:basedOn w:val="a1"/>
    <w:rsid w:val="00F74D09"/>
    <w:pPr>
      <w:numPr>
        <w:numId w:val="46"/>
      </w:numPr>
      <w:contextualSpacing/>
    </w:pPr>
  </w:style>
  <w:style w:type="paragraph" w:styleId="30">
    <w:name w:val="List Bullet 3"/>
    <w:basedOn w:val="a1"/>
    <w:rsid w:val="00F74D09"/>
    <w:pPr>
      <w:numPr>
        <w:numId w:val="47"/>
      </w:numPr>
      <w:contextualSpacing/>
    </w:pPr>
  </w:style>
  <w:style w:type="paragraph" w:styleId="40">
    <w:name w:val="List Bullet 4"/>
    <w:basedOn w:val="a1"/>
    <w:rsid w:val="00F74D09"/>
    <w:pPr>
      <w:numPr>
        <w:numId w:val="48"/>
      </w:numPr>
      <w:contextualSpacing/>
    </w:pPr>
  </w:style>
  <w:style w:type="paragraph" w:styleId="50">
    <w:name w:val="List Bullet 5"/>
    <w:basedOn w:val="a1"/>
    <w:rsid w:val="00F74D09"/>
    <w:pPr>
      <w:numPr>
        <w:numId w:val="49"/>
      </w:numPr>
      <w:contextualSpacing/>
    </w:pPr>
  </w:style>
  <w:style w:type="paragraph" w:styleId="aff2">
    <w:name w:val="Intense Quote"/>
    <w:basedOn w:val="a1"/>
    <w:next w:val="a1"/>
    <w:link w:val="Chard"/>
    <w:uiPriority w:val="30"/>
    <w:qFormat/>
    <w:rsid w:val="00F74D09"/>
    <w:pPr>
      <w:pBdr>
        <w:bottom w:val="single" w:sz="4" w:space="4" w:color="4F81BD" w:themeColor="accent1"/>
      </w:pBdr>
      <w:spacing w:before="200" w:after="280"/>
      <w:ind w:left="936" w:right="936"/>
    </w:pPr>
    <w:rPr>
      <w:b/>
      <w:bCs/>
      <w:i/>
      <w:iCs/>
      <w:color w:val="4F81BD" w:themeColor="accent1"/>
    </w:rPr>
  </w:style>
  <w:style w:type="character" w:customStyle="1" w:styleId="Chard">
    <w:name w:val="明显引用 Char"/>
    <w:basedOn w:val="a2"/>
    <w:link w:val="aff2"/>
    <w:uiPriority w:val="30"/>
    <w:rsid w:val="00F74D09"/>
    <w:rPr>
      <w:rFonts w:ascii="Arial" w:eastAsia="SimSun" w:hAnsi="Arial" w:cs="Arial"/>
      <w:b/>
      <w:bCs/>
      <w:i/>
      <w:iCs/>
      <w:color w:val="4F81BD" w:themeColor="accent1"/>
      <w:sz w:val="22"/>
      <w:lang w:eastAsia="zh-CN"/>
    </w:rPr>
  </w:style>
  <w:style w:type="paragraph" w:styleId="44">
    <w:name w:val="toc 4"/>
    <w:basedOn w:val="a1"/>
    <w:next w:val="a1"/>
    <w:autoRedefine/>
    <w:rsid w:val="00F74D09"/>
    <w:pPr>
      <w:ind w:leftChars="600" w:left="1260"/>
    </w:pPr>
  </w:style>
  <w:style w:type="paragraph" w:styleId="54">
    <w:name w:val="toc 5"/>
    <w:basedOn w:val="a1"/>
    <w:next w:val="a1"/>
    <w:autoRedefine/>
    <w:rsid w:val="00F74D09"/>
    <w:pPr>
      <w:ind w:leftChars="800" w:left="1680"/>
    </w:pPr>
  </w:style>
  <w:style w:type="paragraph" w:styleId="60">
    <w:name w:val="toc 6"/>
    <w:basedOn w:val="a1"/>
    <w:next w:val="a1"/>
    <w:autoRedefine/>
    <w:rsid w:val="00F74D09"/>
    <w:pPr>
      <w:ind w:leftChars="1000" w:left="2100"/>
    </w:pPr>
  </w:style>
  <w:style w:type="paragraph" w:styleId="70">
    <w:name w:val="toc 7"/>
    <w:basedOn w:val="a1"/>
    <w:next w:val="a1"/>
    <w:autoRedefine/>
    <w:rsid w:val="00F74D09"/>
    <w:pPr>
      <w:ind w:leftChars="1200" w:left="2520"/>
    </w:pPr>
  </w:style>
  <w:style w:type="paragraph" w:styleId="80">
    <w:name w:val="toc 8"/>
    <w:basedOn w:val="a1"/>
    <w:next w:val="a1"/>
    <w:autoRedefine/>
    <w:rsid w:val="00F74D09"/>
    <w:pPr>
      <w:ind w:leftChars="1400" w:left="2940"/>
    </w:pPr>
  </w:style>
  <w:style w:type="paragraph" w:styleId="90">
    <w:name w:val="toc 9"/>
    <w:basedOn w:val="a1"/>
    <w:next w:val="a1"/>
    <w:autoRedefine/>
    <w:rsid w:val="00F74D09"/>
    <w:pPr>
      <w:ind w:leftChars="1600" w:left="3360"/>
    </w:pPr>
  </w:style>
  <w:style w:type="paragraph" w:styleId="aff3">
    <w:name w:val="Normal (Web)"/>
    <w:basedOn w:val="a1"/>
    <w:rsid w:val="00F74D09"/>
    <w:rPr>
      <w:rFonts w:ascii="Times New Roman" w:hAnsi="Times New Roman" w:cs="Times New Roman"/>
      <w:sz w:val="24"/>
      <w:szCs w:val="24"/>
    </w:rPr>
  </w:style>
  <w:style w:type="paragraph" w:styleId="aff4">
    <w:name w:val="envelope address"/>
    <w:basedOn w:val="a1"/>
    <w:rsid w:val="00F74D09"/>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5">
    <w:name w:val="Bibliography"/>
    <w:basedOn w:val="a1"/>
    <w:next w:val="a1"/>
    <w:uiPriority w:val="37"/>
    <w:semiHidden/>
    <w:unhideWhenUsed/>
    <w:rsid w:val="00F74D09"/>
  </w:style>
  <w:style w:type="paragraph" w:styleId="11">
    <w:name w:val="index 1"/>
    <w:basedOn w:val="a1"/>
    <w:next w:val="a1"/>
    <w:autoRedefine/>
    <w:rsid w:val="00F74D09"/>
  </w:style>
  <w:style w:type="paragraph" w:styleId="26">
    <w:name w:val="index 2"/>
    <w:basedOn w:val="a1"/>
    <w:next w:val="a1"/>
    <w:autoRedefine/>
    <w:rsid w:val="00F74D09"/>
    <w:pPr>
      <w:ind w:leftChars="200" w:left="200"/>
    </w:pPr>
  </w:style>
  <w:style w:type="paragraph" w:styleId="35">
    <w:name w:val="index 3"/>
    <w:basedOn w:val="a1"/>
    <w:next w:val="a1"/>
    <w:autoRedefine/>
    <w:rsid w:val="00F74D09"/>
    <w:pPr>
      <w:ind w:leftChars="400" w:left="400"/>
    </w:pPr>
  </w:style>
  <w:style w:type="paragraph" w:styleId="45">
    <w:name w:val="index 4"/>
    <w:basedOn w:val="a1"/>
    <w:next w:val="a1"/>
    <w:autoRedefine/>
    <w:rsid w:val="00F74D09"/>
    <w:pPr>
      <w:ind w:leftChars="600" w:left="600"/>
    </w:pPr>
  </w:style>
  <w:style w:type="paragraph" w:styleId="55">
    <w:name w:val="index 5"/>
    <w:basedOn w:val="a1"/>
    <w:next w:val="a1"/>
    <w:autoRedefine/>
    <w:rsid w:val="00F74D09"/>
    <w:pPr>
      <w:ind w:leftChars="800" w:left="800"/>
    </w:pPr>
  </w:style>
  <w:style w:type="paragraph" w:styleId="61">
    <w:name w:val="index 6"/>
    <w:basedOn w:val="a1"/>
    <w:next w:val="a1"/>
    <w:autoRedefine/>
    <w:rsid w:val="00F74D09"/>
    <w:pPr>
      <w:ind w:leftChars="1000" w:left="1000"/>
    </w:pPr>
  </w:style>
  <w:style w:type="paragraph" w:styleId="71">
    <w:name w:val="index 7"/>
    <w:basedOn w:val="a1"/>
    <w:next w:val="a1"/>
    <w:autoRedefine/>
    <w:rsid w:val="00F74D09"/>
    <w:pPr>
      <w:ind w:leftChars="1200" w:left="1200"/>
    </w:pPr>
  </w:style>
  <w:style w:type="paragraph" w:styleId="81">
    <w:name w:val="index 8"/>
    <w:basedOn w:val="a1"/>
    <w:next w:val="a1"/>
    <w:autoRedefine/>
    <w:rsid w:val="00F74D09"/>
    <w:pPr>
      <w:ind w:leftChars="1400" w:left="1400"/>
    </w:pPr>
  </w:style>
  <w:style w:type="paragraph" w:styleId="91">
    <w:name w:val="index 9"/>
    <w:basedOn w:val="a1"/>
    <w:next w:val="a1"/>
    <w:autoRedefine/>
    <w:rsid w:val="00F74D09"/>
    <w:pPr>
      <w:ind w:leftChars="1600" w:left="1600"/>
    </w:pPr>
  </w:style>
  <w:style w:type="paragraph" w:styleId="aff6">
    <w:name w:val="index heading"/>
    <w:basedOn w:val="a1"/>
    <w:next w:val="11"/>
    <w:rsid w:val="00F74D09"/>
    <w:rPr>
      <w:rFonts w:asciiTheme="majorHAnsi" w:eastAsiaTheme="majorEastAsia" w:hAnsiTheme="majorHAnsi" w:cstheme="majorBidi"/>
      <w:b/>
      <w:bCs/>
    </w:rPr>
  </w:style>
  <w:style w:type="paragraph" w:styleId="aff7">
    <w:name w:val="table of figures"/>
    <w:basedOn w:val="a1"/>
    <w:next w:val="a1"/>
    <w:rsid w:val="00F74D09"/>
    <w:pPr>
      <w:ind w:leftChars="200" w:hangingChars="200" w:hanging="200"/>
    </w:pPr>
  </w:style>
  <w:style w:type="paragraph" w:styleId="aff8">
    <w:name w:val="Block Text"/>
    <w:basedOn w:val="a1"/>
    <w:rsid w:val="00F74D09"/>
    <w:pPr>
      <w:spacing w:after="120"/>
      <w:ind w:leftChars="700" w:left="1440" w:rightChars="700" w:right="1440"/>
    </w:pPr>
  </w:style>
  <w:style w:type="paragraph" w:styleId="aff9">
    <w:name w:val="Document Map"/>
    <w:basedOn w:val="a1"/>
    <w:link w:val="Chare"/>
    <w:rsid w:val="00F74D09"/>
    <w:rPr>
      <w:rFonts w:ascii="SimSun"/>
      <w:sz w:val="18"/>
      <w:szCs w:val="18"/>
    </w:rPr>
  </w:style>
  <w:style w:type="character" w:customStyle="1" w:styleId="Chare">
    <w:name w:val="文档结构图 Char"/>
    <w:basedOn w:val="a2"/>
    <w:link w:val="aff9"/>
    <w:rsid w:val="00F74D09"/>
    <w:rPr>
      <w:rFonts w:ascii="SimSun" w:eastAsia="SimSun" w:hAnsi="Arial" w:cs="Arial"/>
      <w:sz w:val="18"/>
      <w:szCs w:val="18"/>
      <w:lang w:eastAsia="zh-CN"/>
    </w:rPr>
  </w:style>
  <w:style w:type="paragraph" w:styleId="affa">
    <w:name w:val="No Spacing"/>
    <w:uiPriority w:val="1"/>
    <w:qFormat/>
    <w:rsid w:val="00F74D09"/>
    <w:rPr>
      <w:rFonts w:ascii="Arial" w:eastAsia="SimSun" w:hAnsi="Arial" w:cs="Arial"/>
      <w:sz w:val="22"/>
      <w:lang w:eastAsia="zh-CN"/>
    </w:rPr>
  </w:style>
  <w:style w:type="paragraph" w:styleId="affb">
    <w:name w:val="Message Header"/>
    <w:basedOn w:val="a1"/>
    <w:link w:val="Charf"/>
    <w:rsid w:val="00F74D0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
    <w:name w:val="信息标题 Char"/>
    <w:basedOn w:val="a2"/>
    <w:link w:val="affb"/>
    <w:rsid w:val="00F74D09"/>
    <w:rPr>
      <w:rFonts w:asciiTheme="majorHAnsi" w:eastAsiaTheme="majorEastAsia" w:hAnsiTheme="majorHAnsi" w:cstheme="majorBidi"/>
      <w:sz w:val="24"/>
      <w:szCs w:val="24"/>
      <w:shd w:val="pct20" w:color="auto" w:fill="auto"/>
      <w:lang w:eastAsia="zh-CN"/>
    </w:rPr>
  </w:style>
  <w:style w:type="paragraph" w:styleId="affc">
    <w:name w:val="table of authorities"/>
    <w:basedOn w:val="a1"/>
    <w:next w:val="a1"/>
    <w:rsid w:val="00F74D09"/>
    <w:pPr>
      <w:ind w:leftChars="200" w:left="420"/>
    </w:pPr>
  </w:style>
  <w:style w:type="paragraph" w:styleId="affd">
    <w:name w:val="toa heading"/>
    <w:basedOn w:val="a1"/>
    <w:next w:val="a1"/>
    <w:rsid w:val="00F74D09"/>
    <w:pPr>
      <w:spacing w:before="120"/>
    </w:pPr>
    <w:rPr>
      <w:rFonts w:asciiTheme="majorHAnsi" w:hAnsiTheme="majorHAnsi" w:cstheme="majorBidi"/>
      <w:sz w:val="24"/>
      <w:szCs w:val="24"/>
    </w:rPr>
  </w:style>
  <w:style w:type="paragraph" w:styleId="affe">
    <w:name w:val="Quote"/>
    <w:basedOn w:val="a1"/>
    <w:next w:val="a1"/>
    <w:link w:val="Charf0"/>
    <w:uiPriority w:val="29"/>
    <w:qFormat/>
    <w:rsid w:val="00F74D09"/>
    <w:rPr>
      <w:i/>
      <w:iCs/>
      <w:color w:val="000000" w:themeColor="text1"/>
    </w:rPr>
  </w:style>
  <w:style w:type="character" w:customStyle="1" w:styleId="Charf0">
    <w:name w:val="引用 Char"/>
    <w:basedOn w:val="a2"/>
    <w:link w:val="affe"/>
    <w:uiPriority w:val="29"/>
    <w:rsid w:val="00F74D09"/>
    <w:rPr>
      <w:rFonts w:ascii="Arial" w:eastAsia="SimSun" w:hAnsi="Arial" w:cs="Arial"/>
      <w:i/>
      <w:iCs/>
      <w:color w:val="000000" w:themeColor="text1"/>
      <w:sz w:val="22"/>
      <w:lang w:eastAsia="zh-CN"/>
    </w:rPr>
  </w:style>
  <w:style w:type="paragraph" w:styleId="afff">
    <w:name w:val="Body Text First Indent"/>
    <w:basedOn w:val="a5"/>
    <w:link w:val="Charf1"/>
    <w:rsid w:val="00F74D09"/>
    <w:pPr>
      <w:spacing w:after="120"/>
      <w:ind w:firstLineChars="100" w:firstLine="420"/>
    </w:pPr>
  </w:style>
  <w:style w:type="character" w:customStyle="1" w:styleId="Charf1">
    <w:name w:val="正文首行缩进 Char"/>
    <w:basedOn w:val="Char"/>
    <w:link w:val="afff"/>
    <w:rsid w:val="00F74D09"/>
    <w:rPr>
      <w:rFonts w:ascii="Arial" w:eastAsia="SimSun" w:hAnsi="Arial" w:cs="Arial"/>
      <w:sz w:val="22"/>
      <w:lang w:eastAsia="zh-CN"/>
    </w:rPr>
  </w:style>
  <w:style w:type="paragraph" w:styleId="afff0">
    <w:name w:val="Body Text Indent"/>
    <w:basedOn w:val="a1"/>
    <w:link w:val="Charf2"/>
    <w:rsid w:val="00F74D09"/>
    <w:pPr>
      <w:spacing w:after="120"/>
      <w:ind w:leftChars="200" w:left="420"/>
    </w:pPr>
  </w:style>
  <w:style w:type="character" w:customStyle="1" w:styleId="Charf2">
    <w:name w:val="正文文本缩进 Char"/>
    <w:basedOn w:val="a2"/>
    <w:link w:val="afff0"/>
    <w:rsid w:val="00F74D09"/>
    <w:rPr>
      <w:rFonts w:ascii="Arial" w:eastAsia="SimSun" w:hAnsi="Arial" w:cs="Arial"/>
      <w:sz w:val="22"/>
      <w:lang w:eastAsia="zh-CN"/>
    </w:rPr>
  </w:style>
  <w:style w:type="paragraph" w:styleId="27">
    <w:name w:val="Body Text First Indent 2"/>
    <w:basedOn w:val="afff0"/>
    <w:link w:val="2Char1"/>
    <w:rsid w:val="00F74D09"/>
    <w:pPr>
      <w:ind w:firstLineChars="200" w:firstLine="420"/>
    </w:pPr>
  </w:style>
  <w:style w:type="character" w:customStyle="1" w:styleId="2Char1">
    <w:name w:val="正文首行缩进 2 Char"/>
    <w:basedOn w:val="Charf2"/>
    <w:link w:val="27"/>
    <w:rsid w:val="00F74D09"/>
    <w:rPr>
      <w:rFonts w:ascii="Arial" w:eastAsia="SimSun" w:hAnsi="Arial" w:cs="Arial"/>
      <w:sz w:val="22"/>
      <w:lang w:eastAsia="zh-CN"/>
    </w:rPr>
  </w:style>
  <w:style w:type="paragraph" w:styleId="afff1">
    <w:name w:val="Normal Indent"/>
    <w:basedOn w:val="a1"/>
    <w:rsid w:val="00F74D09"/>
    <w:pPr>
      <w:ind w:firstLineChars="200" w:firstLine="420"/>
    </w:pPr>
  </w:style>
  <w:style w:type="paragraph" w:styleId="36">
    <w:name w:val="Body Text 3"/>
    <w:basedOn w:val="a1"/>
    <w:link w:val="3Char0"/>
    <w:rsid w:val="00F74D09"/>
    <w:pPr>
      <w:spacing w:after="120"/>
    </w:pPr>
    <w:rPr>
      <w:sz w:val="16"/>
      <w:szCs w:val="16"/>
    </w:rPr>
  </w:style>
  <w:style w:type="character" w:customStyle="1" w:styleId="3Char0">
    <w:name w:val="正文文本 3 Char"/>
    <w:basedOn w:val="a2"/>
    <w:link w:val="36"/>
    <w:rsid w:val="00F74D09"/>
    <w:rPr>
      <w:rFonts w:ascii="Arial" w:eastAsia="SimSun" w:hAnsi="Arial" w:cs="Arial"/>
      <w:sz w:val="16"/>
      <w:szCs w:val="16"/>
      <w:lang w:eastAsia="zh-CN"/>
    </w:rPr>
  </w:style>
  <w:style w:type="paragraph" w:styleId="28">
    <w:name w:val="Body Text Indent 2"/>
    <w:basedOn w:val="a1"/>
    <w:link w:val="2Char2"/>
    <w:rsid w:val="00F74D09"/>
    <w:pPr>
      <w:spacing w:after="120" w:line="480" w:lineRule="auto"/>
      <w:ind w:leftChars="200" w:left="420"/>
    </w:pPr>
  </w:style>
  <w:style w:type="character" w:customStyle="1" w:styleId="2Char2">
    <w:name w:val="正文文本缩进 2 Char"/>
    <w:basedOn w:val="a2"/>
    <w:link w:val="28"/>
    <w:rsid w:val="00F74D09"/>
    <w:rPr>
      <w:rFonts w:ascii="Arial" w:eastAsia="SimSun" w:hAnsi="Arial" w:cs="Arial"/>
      <w:sz w:val="22"/>
      <w:lang w:eastAsia="zh-CN"/>
    </w:rPr>
  </w:style>
  <w:style w:type="paragraph" w:styleId="37">
    <w:name w:val="Body Text Indent 3"/>
    <w:basedOn w:val="a1"/>
    <w:link w:val="3Char1"/>
    <w:rsid w:val="00F74D09"/>
    <w:pPr>
      <w:spacing w:after="120"/>
      <w:ind w:leftChars="200" w:left="420"/>
    </w:pPr>
    <w:rPr>
      <w:sz w:val="16"/>
      <w:szCs w:val="16"/>
    </w:rPr>
  </w:style>
  <w:style w:type="character" w:customStyle="1" w:styleId="3Char1">
    <w:name w:val="正文文本缩进 3 Char"/>
    <w:basedOn w:val="a2"/>
    <w:link w:val="37"/>
    <w:rsid w:val="00F74D09"/>
    <w:rPr>
      <w:rFonts w:ascii="Arial" w:eastAsia="SimSun" w:hAnsi="Arial" w:cs="Arial"/>
      <w:sz w:val="16"/>
      <w:szCs w:val="16"/>
      <w:lang w:eastAsia="zh-CN"/>
    </w:rPr>
  </w:style>
  <w:style w:type="paragraph" w:styleId="afff2">
    <w:name w:val="Note Heading"/>
    <w:basedOn w:val="a1"/>
    <w:next w:val="a1"/>
    <w:link w:val="Charf3"/>
    <w:rsid w:val="00F74D09"/>
    <w:pPr>
      <w:jc w:val="center"/>
    </w:pPr>
  </w:style>
  <w:style w:type="character" w:customStyle="1" w:styleId="Charf3">
    <w:name w:val="注释标题 Char"/>
    <w:basedOn w:val="a2"/>
    <w:link w:val="afff2"/>
    <w:rsid w:val="00F74D0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207">
      <w:bodyDiv w:val="1"/>
      <w:marLeft w:val="0"/>
      <w:marRight w:val="0"/>
      <w:marTop w:val="0"/>
      <w:marBottom w:val="0"/>
      <w:divBdr>
        <w:top w:val="none" w:sz="0" w:space="0" w:color="auto"/>
        <w:left w:val="none" w:sz="0" w:space="0" w:color="auto"/>
        <w:bottom w:val="none" w:sz="0" w:space="0" w:color="auto"/>
        <w:right w:val="none" w:sz="0" w:space="0" w:color="auto"/>
      </w:divBdr>
    </w:div>
    <w:div w:id="173688364">
      <w:bodyDiv w:val="1"/>
      <w:marLeft w:val="0"/>
      <w:marRight w:val="0"/>
      <w:marTop w:val="0"/>
      <w:marBottom w:val="0"/>
      <w:divBdr>
        <w:top w:val="none" w:sz="0" w:space="0" w:color="auto"/>
        <w:left w:val="none" w:sz="0" w:space="0" w:color="auto"/>
        <w:bottom w:val="none" w:sz="0" w:space="0" w:color="auto"/>
        <w:right w:val="none" w:sz="0" w:space="0" w:color="auto"/>
      </w:divBdr>
    </w:div>
    <w:div w:id="220606501">
      <w:bodyDiv w:val="1"/>
      <w:marLeft w:val="0"/>
      <w:marRight w:val="0"/>
      <w:marTop w:val="0"/>
      <w:marBottom w:val="0"/>
      <w:divBdr>
        <w:top w:val="none" w:sz="0" w:space="0" w:color="auto"/>
        <w:left w:val="none" w:sz="0" w:space="0" w:color="auto"/>
        <w:bottom w:val="none" w:sz="0" w:space="0" w:color="auto"/>
        <w:right w:val="none" w:sz="0" w:space="0" w:color="auto"/>
      </w:divBdr>
    </w:div>
    <w:div w:id="234515977">
      <w:bodyDiv w:val="1"/>
      <w:marLeft w:val="0"/>
      <w:marRight w:val="0"/>
      <w:marTop w:val="0"/>
      <w:marBottom w:val="0"/>
      <w:divBdr>
        <w:top w:val="none" w:sz="0" w:space="0" w:color="auto"/>
        <w:left w:val="none" w:sz="0" w:space="0" w:color="auto"/>
        <w:bottom w:val="none" w:sz="0" w:space="0" w:color="auto"/>
        <w:right w:val="none" w:sz="0" w:space="0" w:color="auto"/>
      </w:divBdr>
    </w:div>
    <w:div w:id="236088414">
      <w:bodyDiv w:val="1"/>
      <w:marLeft w:val="0"/>
      <w:marRight w:val="0"/>
      <w:marTop w:val="0"/>
      <w:marBottom w:val="0"/>
      <w:divBdr>
        <w:top w:val="none" w:sz="0" w:space="0" w:color="auto"/>
        <w:left w:val="none" w:sz="0" w:space="0" w:color="auto"/>
        <w:bottom w:val="none" w:sz="0" w:space="0" w:color="auto"/>
        <w:right w:val="none" w:sz="0" w:space="0" w:color="auto"/>
      </w:divBdr>
    </w:div>
    <w:div w:id="250511297">
      <w:bodyDiv w:val="1"/>
      <w:marLeft w:val="0"/>
      <w:marRight w:val="0"/>
      <w:marTop w:val="0"/>
      <w:marBottom w:val="0"/>
      <w:divBdr>
        <w:top w:val="none" w:sz="0" w:space="0" w:color="auto"/>
        <w:left w:val="none" w:sz="0" w:space="0" w:color="auto"/>
        <w:bottom w:val="none" w:sz="0" w:space="0" w:color="auto"/>
        <w:right w:val="none" w:sz="0" w:space="0" w:color="auto"/>
      </w:divBdr>
    </w:div>
    <w:div w:id="414327582">
      <w:bodyDiv w:val="1"/>
      <w:marLeft w:val="0"/>
      <w:marRight w:val="0"/>
      <w:marTop w:val="0"/>
      <w:marBottom w:val="0"/>
      <w:divBdr>
        <w:top w:val="none" w:sz="0" w:space="0" w:color="auto"/>
        <w:left w:val="none" w:sz="0" w:space="0" w:color="auto"/>
        <w:bottom w:val="none" w:sz="0" w:space="0" w:color="auto"/>
        <w:right w:val="none" w:sz="0" w:space="0" w:color="auto"/>
      </w:divBdr>
    </w:div>
    <w:div w:id="445470864">
      <w:bodyDiv w:val="1"/>
      <w:marLeft w:val="0"/>
      <w:marRight w:val="0"/>
      <w:marTop w:val="0"/>
      <w:marBottom w:val="0"/>
      <w:divBdr>
        <w:top w:val="none" w:sz="0" w:space="0" w:color="auto"/>
        <w:left w:val="none" w:sz="0" w:space="0" w:color="auto"/>
        <w:bottom w:val="none" w:sz="0" w:space="0" w:color="auto"/>
        <w:right w:val="none" w:sz="0" w:space="0" w:color="auto"/>
      </w:divBdr>
    </w:div>
    <w:div w:id="462423977">
      <w:bodyDiv w:val="1"/>
      <w:marLeft w:val="0"/>
      <w:marRight w:val="0"/>
      <w:marTop w:val="0"/>
      <w:marBottom w:val="0"/>
      <w:divBdr>
        <w:top w:val="none" w:sz="0" w:space="0" w:color="auto"/>
        <w:left w:val="none" w:sz="0" w:space="0" w:color="auto"/>
        <w:bottom w:val="none" w:sz="0" w:space="0" w:color="auto"/>
        <w:right w:val="none" w:sz="0" w:space="0" w:color="auto"/>
      </w:divBdr>
    </w:div>
    <w:div w:id="511726686">
      <w:bodyDiv w:val="1"/>
      <w:marLeft w:val="0"/>
      <w:marRight w:val="0"/>
      <w:marTop w:val="0"/>
      <w:marBottom w:val="0"/>
      <w:divBdr>
        <w:top w:val="none" w:sz="0" w:space="0" w:color="auto"/>
        <w:left w:val="none" w:sz="0" w:space="0" w:color="auto"/>
        <w:bottom w:val="none" w:sz="0" w:space="0" w:color="auto"/>
        <w:right w:val="none" w:sz="0" w:space="0" w:color="auto"/>
      </w:divBdr>
    </w:div>
    <w:div w:id="564490505">
      <w:bodyDiv w:val="1"/>
      <w:marLeft w:val="0"/>
      <w:marRight w:val="0"/>
      <w:marTop w:val="0"/>
      <w:marBottom w:val="0"/>
      <w:divBdr>
        <w:top w:val="none" w:sz="0" w:space="0" w:color="auto"/>
        <w:left w:val="none" w:sz="0" w:space="0" w:color="auto"/>
        <w:bottom w:val="none" w:sz="0" w:space="0" w:color="auto"/>
        <w:right w:val="none" w:sz="0" w:space="0" w:color="auto"/>
      </w:divBdr>
    </w:div>
    <w:div w:id="626548233">
      <w:bodyDiv w:val="1"/>
      <w:marLeft w:val="0"/>
      <w:marRight w:val="0"/>
      <w:marTop w:val="0"/>
      <w:marBottom w:val="0"/>
      <w:divBdr>
        <w:top w:val="none" w:sz="0" w:space="0" w:color="auto"/>
        <w:left w:val="none" w:sz="0" w:space="0" w:color="auto"/>
        <w:bottom w:val="none" w:sz="0" w:space="0" w:color="auto"/>
        <w:right w:val="none" w:sz="0" w:space="0" w:color="auto"/>
      </w:divBdr>
    </w:div>
    <w:div w:id="650645015">
      <w:bodyDiv w:val="1"/>
      <w:marLeft w:val="0"/>
      <w:marRight w:val="0"/>
      <w:marTop w:val="0"/>
      <w:marBottom w:val="0"/>
      <w:divBdr>
        <w:top w:val="none" w:sz="0" w:space="0" w:color="auto"/>
        <w:left w:val="none" w:sz="0" w:space="0" w:color="auto"/>
        <w:bottom w:val="none" w:sz="0" w:space="0" w:color="auto"/>
        <w:right w:val="none" w:sz="0" w:space="0" w:color="auto"/>
      </w:divBdr>
    </w:div>
    <w:div w:id="665330978">
      <w:bodyDiv w:val="1"/>
      <w:marLeft w:val="0"/>
      <w:marRight w:val="0"/>
      <w:marTop w:val="0"/>
      <w:marBottom w:val="0"/>
      <w:divBdr>
        <w:top w:val="none" w:sz="0" w:space="0" w:color="auto"/>
        <w:left w:val="none" w:sz="0" w:space="0" w:color="auto"/>
        <w:bottom w:val="none" w:sz="0" w:space="0" w:color="auto"/>
        <w:right w:val="none" w:sz="0" w:space="0" w:color="auto"/>
      </w:divBdr>
    </w:div>
    <w:div w:id="685399578">
      <w:bodyDiv w:val="1"/>
      <w:marLeft w:val="0"/>
      <w:marRight w:val="0"/>
      <w:marTop w:val="0"/>
      <w:marBottom w:val="0"/>
      <w:divBdr>
        <w:top w:val="none" w:sz="0" w:space="0" w:color="auto"/>
        <w:left w:val="none" w:sz="0" w:space="0" w:color="auto"/>
        <w:bottom w:val="none" w:sz="0" w:space="0" w:color="auto"/>
        <w:right w:val="none" w:sz="0" w:space="0" w:color="auto"/>
      </w:divBdr>
    </w:div>
    <w:div w:id="697435941">
      <w:bodyDiv w:val="1"/>
      <w:marLeft w:val="0"/>
      <w:marRight w:val="0"/>
      <w:marTop w:val="0"/>
      <w:marBottom w:val="0"/>
      <w:divBdr>
        <w:top w:val="none" w:sz="0" w:space="0" w:color="auto"/>
        <w:left w:val="none" w:sz="0" w:space="0" w:color="auto"/>
        <w:bottom w:val="none" w:sz="0" w:space="0" w:color="auto"/>
        <w:right w:val="none" w:sz="0" w:space="0" w:color="auto"/>
      </w:divBdr>
    </w:div>
    <w:div w:id="912006688">
      <w:bodyDiv w:val="1"/>
      <w:marLeft w:val="0"/>
      <w:marRight w:val="0"/>
      <w:marTop w:val="0"/>
      <w:marBottom w:val="0"/>
      <w:divBdr>
        <w:top w:val="none" w:sz="0" w:space="0" w:color="auto"/>
        <w:left w:val="none" w:sz="0" w:space="0" w:color="auto"/>
        <w:bottom w:val="none" w:sz="0" w:space="0" w:color="auto"/>
        <w:right w:val="none" w:sz="0" w:space="0" w:color="auto"/>
      </w:divBdr>
    </w:div>
    <w:div w:id="948437164">
      <w:bodyDiv w:val="1"/>
      <w:marLeft w:val="0"/>
      <w:marRight w:val="0"/>
      <w:marTop w:val="0"/>
      <w:marBottom w:val="0"/>
      <w:divBdr>
        <w:top w:val="none" w:sz="0" w:space="0" w:color="auto"/>
        <w:left w:val="none" w:sz="0" w:space="0" w:color="auto"/>
        <w:bottom w:val="none" w:sz="0" w:space="0" w:color="auto"/>
        <w:right w:val="none" w:sz="0" w:space="0" w:color="auto"/>
      </w:divBdr>
    </w:div>
    <w:div w:id="1001203574">
      <w:bodyDiv w:val="1"/>
      <w:marLeft w:val="0"/>
      <w:marRight w:val="0"/>
      <w:marTop w:val="0"/>
      <w:marBottom w:val="0"/>
      <w:divBdr>
        <w:top w:val="none" w:sz="0" w:space="0" w:color="auto"/>
        <w:left w:val="none" w:sz="0" w:space="0" w:color="auto"/>
        <w:bottom w:val="none" w:sz="0" w:space="0" w:color="auto"/>
        <w:right w:val="none" w:sz="0" w:space="0" w:color="auto"/>
      </w:divBdr>
    </w:div>
    <w:div w:id="1087728506">
      <w:bodyDiv w:val="1"/>
      <w:marLeft w:val="0"/>
      <w:marRight w:val="0"/>
      <w:marTop w:val="0"/>
      <w:marBottom w:val="0"/>
      <w:divBdr>
        <w:top w:val="none" w:sz="0" w:space="0" w:color="auto"/>
        <w:left w:val="none" w:sz="0" w:space="0" w:color="auto"/>
        <w:bottom w:val="none" w:sz="0" w:space="0" w:color="auto"/>
        <w:right w:val="none" w:sz="0" w:space="0" w:color="auto"/>
      </w:divBdr>
    </w:div>
    <w:div w:id="1100026685">
      <w:bodyDiv w:val="1"/>
      <w:marLeft w:val="0"/>
      <w:marRight w:val="0"/>
      <w:marTop w:val="0"/>
      <w:marBottom w:val="0"/>
      <w:divBdr>
        <w:top w:val="none" w:sz="0" w:space="0" w:color="auto"/>
        <w:left w:val="none" w:sz="0" w:space="0" w:color="auto"/>
        <w:bottom w:val="none" w:sz="0" w:space="0" w:color="auto"/>
        <w:right w:val="none" w:sz="0" w:space="0" w:color="auto"/>
      </w:divBdr>
    </w:div>
    <w:div w:id="1117409331">
      <w:bodyDiv w:val="1"/>
      <w:marLeft w:val="0"/>
      <w:marRight w:val="0"/>
      <w:marTop w:val="0"/>
      <w:marBottom w:val="0"/>
      <w:divBdr>
        <w:top w:val="none" w:sz="0" w:space="0" w:color="auto"/>
        <w:left w:val="none" w:sz="0" w:space="0" w:color="auto"/>
        <w:bottom w:val="none" w:sz="0" w:space="0" w:color="auto"/>
        <w:right w:val="none" w:sz="0" w:space="0" w:color="auto"/>
      </w:divBdr>
    </w:div>
    <w:div w:id="1131821634">
      <w:bodyDiv w:val="1"/>
      <w:marLeft w:val="0"/>
      <w:marRight w:val="0"/>
      <w:marTop w:val="0"/>
      <w:marBottom w:val="0"/>
      <w:divBdr>
        <w:top w:val="none" w:sz="0" w:space="0" w:color="auto"/>
        <w:left w:val="none" w:sz="0" w:space="0" w:color="auto"/>
        <w:bottom w:val="none" w:sz="0" w:space="0" w:color="auto"/>
        <w:right w:val="none" w:sz="0" w:space="0" w:color="auto"/>
      </w:divBdr>
    </w:div>
    <w:div w:id="1175219596">
      <w:bodyDiv w:val="1"/>
      <w:marLeft w:val="0"/>
      <w:marRight w:val="0"/>
      <w:marTop w:val="0"/>
      <w:marBottom w:val="0"/>
      <w:divBdr>
        <w:top w:val="none" w:sz="0" w:space="0" w:color="auto"/>
        <w:left w:val="none" w:sz="0" w:space="0" w:color="auto"/>
        <w:bottom w:val="none" w:sz="0" w:space="0" w:color="auto"/>
        <w:right w:val="none" w:sz="0" w:space="0" w:color="auto"/>
      </w:divBdr>
    </w:div>
    <w:div w:id="1210454814">
      <w:bodyDiv w:val="1"/>
      <w:marLeft w:val="0"/>
      <w:marRight w:val="0"/>
      <w:marTop w:val="0"/>
      <w:marBottom w:val="0"/>
      <w:divBdr>
        <w:top w:val="none" w:sz="0" w:space="0" w:color="auto"/>
        <w:left w:val="none" w:sz="0" w:space="0" w:color="auto"/>
        <w:bottom w:val="none" w:sz="0" w:space="0" w:color="auto"/>
        <w:right w:val="none" w:sz="0" w:space="0" w:color="auto"/>
      </w:divBdr>
    </w:div>
    <w:div w:id="1279069514">
      <w:bodyDiv w:val="1"/>
      <w:marLeft w:val="0"/>
      <w:marRight w:val="0"/>
      <w:marTop w:val="0"/>
      <w:marBottom w:val="0"/>
      <w:divBdr>
        <w:top w:val="none" w:sz="0" w:space="0" w:color="auto"/>
        <w:left w:val="none" w:sz="0" w:space="0" w:color="auto"/>
        <w:bottom w:val="none" w:sz="0" w:space="0" w:color="auto"/>
        <w:right w:val="none" w:sz="0" w:space="0" w:color="auto"/>
      </w:divBdr>
    </w:div>
    <w:div w:id="1287539883">
      <w:bodyDiv w:val="1"/>
      <w:marLeft w:val="0"/>
      <w:marRight w:val="0"/>
      <w:marTop w:val="0"/>
      <w:marBottom w:val="0"/>
      <w:divBdr>
        <w:top w:val="none" w:sz="0" w:space="0" w:color="auto"/>
        <w:left w:val="none" w:sz="0" w:space="0" w:color="auto"/>
        <w:bottom w:val="none" w:sz="0" w:space="0" w:color="auto"/>
        <w:right w:val="none" w:sz="0" w:space="0" w:color="auto"/>
      </w:divBdr>
    </w:div>
    <w:div w:id="1358509613">
      <w:bodyDiv w:val="1"/>
      <w:marLeft w:val="0"/>
      <w:marRight w:val="0"/>
      <w:marTop w:val="0"/>
      <w:marBottom w:val="0"/>
      <w:divBdr>
        <w:top w:val="none" w:sz="0" w:space="0" w:color="auto"/>
        <w:left w:val="none" w:sz="0" w:space="0" w:color="auto"/>
        <w:bottom w:val="none" w:sz="0" w:space="0" w:color="auto"/>
        <w:right w:val="none" w:sz="0" w:space="0" w:color="auto"/>
      </w:divBdr>
    </w:div>
    <w:div w:id="1493444667">
      <w:bodyDiv w:val="1"/>
      <w:marLeft w:val="0"/>
      <w:marRight w:val="0"/>
      <w:marTop w:val="0"/>
      <w:marBottom w:val="0"/>
      <w:divBdr>
        <w:top w:val="none" w:sz="0" w:space="0" w:color="auto"/>
        <w:left w:val="none" w:sz="0" w:space="0" w:color="auto"/>
        <w:bottom w:val="none" w:sz="0" w:space="0" w:color="auto"/>
        <w:right w:val="none" w:sz="0" w:space="0" w:color="auto"/>
      </w:divBdr>
    </w:div>
    <w:div w:id="1534658217">
      <w:bodyDiv w:val="1"/>
      <w:marLeft w:val="0"/>
      <w:marRight w:val="0"/>
      <w:marTop w:val="0"/>
      <w:marBottom w:val="0"/>
      <w:divBdr>
        <w:top w:val="none" w:sz="0" w:space="0" w:color="auto"/>
        <w:left w:val="none" w:sz="0" w:space="0" w:color="auto"/>
        <w:bottom w:val="none" w:sz="0" w:space="0" w:color="auto"/>
        <w:right w:val="none" w:sz="0" w:space="0" w:color="auto"/>
      </w:divBdr>
    </w:div>
    <w:div w:id="1553224944">
      <w:bodyDiv w:val="1"/>
      <w:marLeft w:val="0"/>
      <w:marRight w:val="0"/>
      <w:marTop w:val="0"/>
      <w:marBottom w:val="0"/>
      <w:divBdr>
        <w:top w:val="none" w:sz="0" w:space="0" w:color="auto"/>
        <w:left w:val="none" w:sz="0" w:space="0" w:color="auto"/>
        <w:bottom w:val="none" w:sz="0" w:space="0" w:color="auto"/>
        <w:right w:val="none" w:sz="0" w:space="0" w:color="auto"/>
      </w:divBdr>
    </w:div>
    <w:div w:id="1595555053">
      <w:bodyDiv w:val="1"/>
      <w:marLeft w:val="0"/>
      <w:marRight w:val="0"/>
      <w:marTop w:val="0"/>
      <w:marBottom w:val="0"/>
      <w:divBdr>
        <w:top w:val="none" w:sz="0" w:space="0" w:color="auto"/>
        <w:left w:val="none" w:sz="0" w:space="0" w:color="auto"/>
        <w:bottom w:val="none" w:sz="0" w:space="0" w:color="auto"/>
        <w:right w:val="none" w:sz="0" w:space="0" w:color="auto"/>
      </w:divBdr>
    </w:div>
    <w:div w:id="1614901917">
      <w:bodyDiv w:val="1"/>
      <w:marLeft w:val="0"/>
      <w:marRight w:val="0"/>
      <w:marTop w:val="0"/>
      <w:marBottom w:val="0"/>
      <w:divBdr>
        <w:top w:val="none" w:sz="0" w:space="0" w:color="auto"/>
        <w:left w:val="none" w:sz="0" w:space="0" w:color="auto"/>
        <w:bottom w:val="none" w:sz="0" w:space="0" w:color="auto"/>
        <w:right w:val="none" w:sz="0" w:space="0" w:color="auto"/>
      </w:divBdr>
    </w:div>
    <w:div w:id="1640761694">
      <w:bodyDiv w:val="1"/>
      <w:marLeft w:val="0"/>
      <w:marRight w:val="0"/>
      <w:marTop w:val="0"/>
      <w:marBottom w:val="0"/>
      <w:divBdr>
        <w:top w:val="none" w:sz="0" w:space="0" w:color="auto"/>
        <w:left w:val="none" w:sz="0" w:space="0" w:color="auto"/>
        <w:bottom w:val="none" w:sz="0" w:space="0" w:color="auto"/>
        <w:right w:val="none" w:sz="0" w:space="0" w:color="auto"/>
      </w:divBdr>
    </w:div>
    <w:div w:id="1690058502">
      <w:bodyDiv w:val="1"/>
      <w:marLeft w:val="0"/>
      <w:marRight w:val="0"/>
      <w:marTop w:val="0"/>
      <w:marBottom w:val="0"/>
      <w:divBdr>
        <w:top w:val="none" w:sz="0" w:space="0" w:color="auto"/>
        <w:left w:val="none" w:sz="0" w:space="0" w:color="auto"/>
        <w:bottom w:val="none" w:sz="0" w:space="0" w:color="auto"/>
        <w:right w:val="none" w:sz="0" w:space="0" w:color="auto"/>
      </w:divBdr>
    </w:div>
    <w:div w:id="1705327429">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67654144">
      <w:bodyDiv w:val="1"/>
      <w:marLeft w:val="0"/>
      <w:marRight w:val="0"/>
      <w:marTop w:val="0"/>
      <w:marBottom w:val="0"/>
      <w:divBdr>
        <w:top w:val="none" w:sz="0" w:space="0" w:color="auto"/>
        <w:left w:val="none" w:sz="0" w:space="0" w:color="auto"/>
        <w:bottom w:val="none" w:sz="0" w:space="0" w:color="auto"/>
        <w:right w:val="none" w:sz="0" w:space="0" w:color="auto"/>
      </w:divBdr>
    </w:div>
    <w:div w:id="1779256471">
      <w:bodyDiv w:val="1"/>
      <w:marLeft w:val="0"/>
      <w:marRight w:val="0"/>
      <w:marTop w:val="0"/>
      <w:marBottom w:val="0"/>
      <w:divBdr>
        <w:top w:val="none" w:sz="0" w:space="0" w:color="auto"/>
        <w:left w:val="none" w:sz="0" w:space="0" w:color="auto"/>
        <w:bottom w:val="none" w:sz="0" w:space="0" w:color="auto"/>
        <w:right w:val="none" w:sz="0" w:space="0" w:color="auto"/>
      </w:divBdr>
    </w:div>
    <w:div w:id="1814325322">
      <w:bodyDiv w:val="1"/>
      <w:marLeft w:val="0"/>
      <w:marRight w:val="0"/>
      <w:marTop w:val="0"/>
      <w:marBottom w:val="0"/>
      <w:divBdr>
        <w:top w:val="none" w:sz="0" w:space="0" w:color="auto"/>
        <w:left w:val="none" w:sz="0" w:space="0" w:color="auto"/>
        <w:bottom w:val="none" w:sz="0" w:space="0" w:color="auto"/>
        <w:right w:val="none" w:sz="0" w:space="0" w:color="auto"/>
      </w:divBdr>
    </w:div>
    <w:div w:id="1847599774">
      <w:bodyDiv w:val="1"/>
      <w:marLeft w:val="0"/>
      <w:marRight w:val="0"/>
      <w:marTop w:val="0"/>
      <w:marBottom w:val="0"/>
      <w:divBdr>
        <w:top w:val="none" w:sz="0" w:space="0" w:color="auto"/>
        <w:left w:val="none" w:sz="0" w:space="0" w:color="auto"/>
        <w:bottom w:val="none" w:sz="0" w:space="0" w:color="auto"/>
        <w:right w:val="none" w:sz="0" w:space="0" w:color="auto"/>
      </w:divBdr>
    </w:div>
    <w:div w:id="1912277280">
      <w:bodyDiv w:val="1"/>
      <w:marLeft w:val="0"/>
      <w:marRight w:val="0"/>
      <w:marTop w:val="0"/>
      <w:marBottom w:val="0"/>
      <w:divBdr>
        <w:top w:val="none" w:sz="0" w:space="0" w:color="auto"/>
        <w:left w:val="none" w:sz="0" w:space="0" w:color="auto"/>
        <w:bottom w:val="none" w:sz="0" w:space="0" w:color="auto"/>
        <w:right w:val="none" w:sz="0" w:space="0" w:color="auto"/>
      </w:divBdr>
    </w:div>
    <w:div w:id="2014649434">
      <w:bodyDiv w:val="1"/>
      <w:marLeft w:val="0"/>
      <w:marRight w:val="0"/>
      <w:marTop w:val="0"/>
      <w:marBottom w:val="0"/>
      <w:divBdr>
        <w:top w:val="none" w:sz="0" w:space="0" w:color="auto"/>
        <w:left w:val="none" w:sz="0" w:space="0" w:color="auto"/>
        <w:bottom w:val="none" w:sz="0" w:space="0" w:color="auto"/>
        <w:right w:val="none" w:sz="0" w:space="0" w:color="auto"/>
      </w:divBdr>
    </w:div>
    <w:div w:id="2022076105">
      <w:bodyDiv w:val="1"/>
      <w:marLeft w:val="0"/>
      <w:marRight w:val="0"/>
      <w:marTop w:val="0"/>
      <w:marBottom w:val="0"/>
      <w:divBdr>
        <w:top w:val="none" w:sz="0" w:space="0" w:color="auto"/>
        <w:left w:val="none" w:sz="0" w:space="0" w:color="auto"/>
        <w:bottom w:val="none" w:sz="0" w:space="0" w:color="auto"/>
        <w:right w:val="none" w:sz="0" w:space="0" w:color="auto"/>
      </w:divBdr>
    </w:div>
    <w:div w:id="21191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1480-D1B4-4268-AF65-EDB0DA9B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134371</Words>
  <Characters>9363</Characters>
  <Application>Microsoft Office Word</Application>
  <DocSecurity>0</DocSecurity>
  <Lines>78</Lines>
  <Paragraphs>286</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143448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WO/PBC/25/22</dc:title>
  <dc:subject>报告</dc:subject>
  <dc:creator/>
  <cp:keywords/>
  <dc:description/>
  <cp:lastModifiedBy>MA Weihai</cp:lastModifiedBy>
  <cp:revision>1</cp:revision>
  <cp:lastPrinted>2016-11-28T14:38:00Z</cp:lastPrinted>
  <dcterms:created xsi:type="dcterms:W3CDTF">2016-11-28T14:37:00Z</dcterms:created>
  <dcterms:modified xsi:type="dcterms:W3CDTF">2016-11-28T14:41:00Z</dcterms:modified>
</cp:coreProperties>
</file>