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13FCE" w:rsidRPr="00613FCE" w:rsidTr="00613FCE">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613FCE" w:rsidRPr="00613FCE" w:rsidRDefault="00613FCE" w:rsidP="00613FCE">
            <w:pPr>
              <w:widowControl w:val="0"/>
              <w:jc w:val="both"/>
              <w:rPr>
                <w:rFonts w:ascii="Calibri" w:hAnsi="Calibri" w:cs="Times New Roman"/>
                <w:kern w:val="2"/>
                <w:sz w:val="21"/>
                <w:szCs w:val="22"/>
              </w:rPr>
            </w:pPr>
            <w:r w:rsidRPr="00613FCE">
              <w:rPr>
                <w:rFonts w:ascii="Calibri" w:hAnsi="Calibri" w:cs="Times New Roman" w:hint="eastAsia"/>
                <w:noProof/>
                <w:kern w:val="2"/>
                <w:sz w:val="21"/>
                <w:szCs w:val="22"/>
              </w:rPr>
              <w:drawing>
                <wp:anchor distT="0" distB="0" distL="114300" distR="114300" simplePos="0" relativeHeight="251691008" behindDoc="1" locked="0" layoutInCell="0" allowOverlap="1" wp14:anchorId="39A2A807" wp14:editId="3014E937">
                  <wp:simplePos x="0" y="0"/>
                  <wp:positionH relativeFrom="page">
                    <wp:posOffset>3834130</wp:posOffset>
                  </wp:positionH>
                  <wp:positionV relativeFrom="margin">
                    <wp:posOffset>0</wp:posOffset>
                  </wp:positionV>
                  <wp:extent cx="866775" cy="1323975"/>
                  <wp:effectExtent l="0" t="0" r="9525" b="9525"/>
                  <wp:wrapNone/>
                  <wp:docPr id="7" name="图片 7"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613FCE" w:rsidRPr="00613FCE" w:rsidRDefault="00613FCE" w:rsidP="00613FCE">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613FCE" w:rsidRPr="00613FCE" w:rsidRDefault="00613FCE" w:rsidP="00613FCE">
            <w:pPr>
              <w:widowControl w:val="0"/>
              <w:jc w:val="right"/>
              <w:rPr>
                <w:kern w:val="2"/>
                <w:sz w:val="21"/>
                <w:szCs w:val="22"/>
              </w:rPr>
            </w:pPr>
            <w:r w:rsidRPr="00613FCE">
              <w:rPr>
                <w:rFonts w:hint="eastAsia"/>
                <w:b/>
                <w:kern w:val="2"/>
                <w:sz w:val="40"/>
                <w:szCs w:val="40"/>
              </w:rPr>
              <w:t>C</w:t>
            </w:r>
          </w:p>
        </w:tc>
      </w:tr>
      <w:tr w:rsidR="00613FCE" w:rsidRPr="00613FCE" w:rsidTr="00613FCE">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613FCE" w:rsidRPr="00613FCE" w:rsidRDefault="00613FCE" w:rsidP="00613FCE">
            <w:pPr>
              <w:widowControl w:val="0"/>
              <w:wordWrap w:val="0"/>
              <w:jc w:val="right"/>
              <w:rPr>
                <w:rFonts w:ascii="Arial Black" w:eastAsia="SimHei" w:hAnsi="Arial Black" w:cs="Times New Roman"/>
                <w:caps/>
                <w:kern w:val="2"/>
                <w:sz w:val="15"/>
                <w:szCs w:val="22"/>
              </w:rPr>
            </w:pPr>
            <w:r w:rsidRPr="00613FCE">
              <w:rPr>
                <w:rFonts w:ascii="Arial Black" w:eastAsia="SimHei" w:hAnsi="Arial Black" w:cs="Times New Roman" w:hint="eastAsia"/>
                <w:caps/>
                <w:kern w:val="2"/>
                <w:sz w:val="15"/>
                <w:szCs w:val="22"/>
              </w:rPr>
              <w:t>WO/PBC/22/</w:t>
            </w:r>
            <w:r>
              <w:rPr>
                <w:rFonts w:ascii="Arial Black" w:eastAsia="SimHei" w:hAnsi="Arial Black" w:cs="Times New Roman" w:hint="eastAsia"/>
                <w:caps/>
                <w:kern w:val="2"/>
                <w:sz w:val="15"/>
                <w:szCs w:val="22"/>
              </w:rPr>
              <w:t>3</w:t>
            </w:r>
          </w:p>
        </w:tc>
      </w:tr>
      <w:tr w:rsidR="00613FCE" w:rsidRPr="00613FCE" w:rsidTr="00613FCE">
        <w:trPr>
          <w:trHeight w:hRule="exact" w:val="170"/>
        </w:trPr>
        <w:tc>
          <w:tcPr>
            <w:tcW w:w="9360" w:type="dxa"/>
            <w:gridSpan w:val="3"/>
            <w:noWrap/>
            <w:tcMar>
              <w:top w:w="0" w:type="dxa"/>
              <w:left w:w="0" w:type="dxa"/>
              <w:bottom w:w="0" w:type="dxa"/>
              <w:right w:w="0" w:type="dxa"/>
            </w:tcMar>
            <w:vAlign w:val="bottom"/>
            <w:hideMark/>
          </w:tcPr>
          <w:p w:rsidR="00613FCE" w:rsidRPr="00613FCE" w:rsidRDefault="00613FCE" w:rsidP="00613FCE">
            <w:pPr>
              <w:widowControl w:val="0"/>
              <w:jc w:val="right"/>
              <w:rPr>
                <w:rFonts w:ascii="Arial Black" w:eastAsia="SimHei" w:hAnsi="Arial Black" w:cs="Times New Roman"/>
                <w:b/>
                <w:caps/>
                <w:kern w:val="2"/>
                <w:sz w:val="15"/>
                <w:szCs w:val="15"/>
              </w:rPr>
            </w:pPr>
            <w:r w:rsidRPr="00613FCE">
              <w:rPr>
                <w:rFonts w:ascii="Arial Black" w:eastAsia="SimHei" w:hAnsi="Arial Black" w:cs="Times New Roman" w:hint="eastAsia"/>
                <w:b/>
                <w:kern w:val="2"/>
                <w:sz w:val="15"/>
                <w:szCs w:val="15"/>
              </w:rPr>
              <w:t>原</w:t>
            </w:r>
            <w:r w:rsidRPr="00613FCE">
              <w:rPr>
                <w:rFonts w:ascii="Arial Black" w:eastAsia="SimHei" w:hAnsi="Arial Black" w:cs="Times New Roman" w:hint="eastAsia"/>
                <w:b/>
                <w:kern w:val="2"/>
                <w:sz w:val="15"/>
                <w:szCs w:val="15"/>
                <w:lang w:val="pt-BR"/>
              </w:rPr>
              <w:t xml:space="preserve">　</w:t>
            </w:r>
            <w:r w:rsidRPr="00613FCE">
              <w:rPr>
                <w:rFonts w:ascii="Arial Black" w:eastAsia="SimHei" w:hAnsi="Arial Black" w:cs="Times New Roman" w:hint="eastAsia"/>
                <w:b/>
                <w:kern w:val="2"/>
                <w:sz w:val="15"/>
                <w:szCs w:val="15"/>
              </w:rPr>
              <w:t>文</w:t>
            </w:r>
            <w:r w:rsidRPr="00613FCE">
              <w:rPr>
                <w:rFonts w:ascii="Arial Black" w:eastAsia="SimHei" w:hAnsi="Arial Black" w:cs="Times New Roman" w:hint="eastAsia"/>
                <w:b/>
                <w:kern w:val="2"/>
                <w:sz w:val="15"/>
                <w:szCs w:val="15"/>
                <w:lang w:val="pt-BR"/>
              </w:rPr>
              <w:t>：</w:t>
            </w:r>
            <w:r w:rsidRPr="00613FCE">
              <w:rPr>
                <w:rFonts w:ascii="Arial Black" w:eastAsia="SimHei" w:hAnsi="Arial Black" w:cs="Times New Roman" w:hint="eastAsia"/>
                <w:b/>
                <w:kern w:val="2"/>
                <w:sz w:val="15"/>
                <w:szCs w:val="15"/>
              </w:rPr>
              <w:t>英文</w:t>
            </w:r>
          </w:p>
        </w:tc>
      </w:tr>
      <w:tr w:rsidR="00613FCE" w:rsidRPr="00613FCE" w:rsidTr="00613FCE">
        <w:trPr>
          <w:trHeight w:hRule="exact" w:val="198"/>
        </w:trPr>
        <w:tc>
          <w:tcPr>
            <w:tcW w:w="9360" w:type="dxa"/>
            <w:gridSpan w:val="3"/>
            <w:tcMar>
              <w:top w:w="0" w:type="dxa"/>
              <w:left w:w="0" w:type="dxa"/>
              <w:bottom w:w="0" w:type="dxa"/>
              <w:right w:w="0" w:type="dxa"/>
            </w:tcMar>
            <w:vAlign w:val="bottom"/>
            <w:hideMark/>
          </w:tcPr>
          <w:p w:rsidR="00613FCE" w:rsidRPr="00613FCE" w:rsidRDefault="00613FCE" w:rsidP="00513932">
            <w:pPr>
              <w:widowControl w:val="0"/>
              <w:jc w:val="right"/>
              <w:rPr>
                <w:rFonts w:ascii="Arial Black" w:eastAsia="SimHei" w:hAnsi="Arial Black" w:cs="Times New Roman"/>
                <w:kern w:val="2"/>
                <w:sz w:val="15"/>
                <w:szCs w:val="15"/>
                <w:lang w:val="pt-BR"/>
              </w:rPr>
            </w:pPr>
            <w:r w:rsidRPr="00613FCE">
              <w:rPr>
                <w:rFonts w:ascii="Arial Black" w:eastAsia="SimHei" w:hAnsi="Arial Black" w:cs="Times New Roman" w:hint="eastAsia"/>
                <w:b/>
                <w:kern w:val="2"/>
                <w:sz w:val="15"/>
                <w:szCs w:val="15"/>
                <w:lang w:val="pt-BR"/>
              </w:rPr>
              <w:t>日　期：</w:t>
            </w:r>
            <w:r w:rsidRPr="00613FCE">
              <w:rPr>
                <w:rFonts w:ascii="Arial Black" w:eastAsia="SimHei" w:hAnsi="Arial Black" w:cs="Times New Roman" w:hint="eastAsia"/>
                <w:kern w:val="2"/>
                <w:sz w:val="15"/>
                <w:szCs w:val="15"/>
                <w:lang w:val="pt-BR"/>
              </w:rPr>
              <w:t>2014</w:t>
            </w:r>
            <w:r w:rsidRPr="00613FCE">
              <w:rPr>
                <w:rFonts w:ascii="Arial Black" w:eastAsia="SimHei" w:hAnsi="Arial Black" w:cs="Times New Roman" w:hint="eastAsia"/>
                <w:b/>
                <w:kern w:val="2"/>
                <w:sz w:val="15"/>
                <w:szCs w:val="15"/>
                <w:lang w:val="pt-BR"/>
              </w:rPr>
              <w:t>年</w:t>
            </w:r>
            <w:r w:rsidRPr="00613FCE">
              <w:rPr>
                <w:rFonts w:ascii="Arial Black" w:eastAsia="SimHei" w:hAnsi="Arial Black" w:cs="Times New Roman" w:hint="eastAsia"/>
                <w:kern w:val="2"/>
                <w:sz w:val="15"/>
                <w:szCs w:val="15"/>
                <w:lang w:val="pt-BR"/>
              </w:rPr>
              <w:t>8</w:t>
            </w:r>
            <w:r w:rsidRPr="00613FCE">
              <w:rPr>
                <w:rFonts w:ascii="Arial Black" w:eastAsia="SimHei" w:hAnsi="Arial Black" w:cs="Times New Roman" w:hint="eastAsia"/>
                <w:b/>
                <w:kern w:val="2"/>
                <w:sz w:val="15"/>
                <w:szCs w:val="15"/>
                <w:lang w:val="pt-BR"/>
              </w:rPr>
              <w:t>月</w:t>
            </w:r>
            <w:r w:rsidR="00566CD1">
              <w:rPr>
                <w:rFonts w:ascii="Arial Black" w:eastAsia="SimHei" w:hAnsi="Arial Black" w:cs="Times New Roman" w:hint="eastAsia"/>
                <w:b/>
                <w:kern w:val="2"/>
                <w:sz w:val="15"/>
                <w:szCs w:val="15"/>
                <w:lang w:val="pt-BR"/>
              </w:rPr>
              <w:t>2</w:t>
            </w:r>
            <w:r w:rsidR="00513932">
              <w:rPr>
                <w:rFonts w:ascii="Arial Black" w:eastAsia="SimHei" w:hAnsi="Arial Black" w:cs="Times New Roman" w:hint="eastAsia"/>
                <w:b/>
                <w:kern w:val="2"/>
                <w:sz w:val="15"/>
                <w:szCs w:val="15"/>
                <w:lang w:val="pt-BR"/>
              </w:rPr>
              <w:t>6</w:t>
            </w:r>
            <w:r w:rsidRPr="00613FCE">
              <w:rPr>
                <w:rFonts w:ascii="Arial Black" w:eastAsia="SimHei" w:hAnsi="Arial Black" w:cs="Times New Roman" w:hint="eastAsia"/>
                <w:b/>
                <w:kern w:val="2"/>
                <w:sz w:val="15"/>
                <w:szCs w:val="15"/>
                <w:lang w:val="pt-BR"/>
              </w:rPr>
              <w:t>日</w:t>
            </w:r>
          </w:p>
        </w:tc>
      </w:tr>
    </w:tbl>
    <w:p w:rsidR="00613FCE" w:rsidRPr="00E82CDB" w:rsidRDefault="00613FCE" w:rsidP="00613FCE">
      <w:pPr>
        <w:widowControl w:val="0"/>
        <w:jc w:val="both"/>
        <w:rPr>
          <w:rFonts w:cs="Times New Roman"/>
          <w:kern w:val="2"/>
          <w:szCs w:val="22"/>
        </w:rPr>
      </w:pPr>
    </w:p>
    <w:p w:rsidR="00613FCE" w:rsidRPr="00E82CDB" w:rsidRDefault="00613FCE" w:rsidP="00613FCE">
      <w:pPr>
        <w:widowControl w:val="0"/>
        <w:jc w:val="both"/>
        <w:rPr>
          <w:rFonts w:cs="Times New Roman"/>
          <w:kern w:val="2"/>
          <w:szCs w:val="22"/>
        </w:rPr>
      </w:pPr>
    </w:p>
    <w:p w:rsidR="00613FCE" w:rsidRPr="00E82CDB" w:rsidRDefault="00613FCE" w:rsidP="00613FCE">
      <w:pPr>
        <w:widowControl w:val="0"/>
        <w:jc w:val="both"/>
        <w:rPr>
          <w:rFonts w:cs="Times New Roman"/>
          <w:kern w:val="2"/>
          <w:szCs w:val="22"/>
        </w:rPr>
      </w:pPr>
    </w:p>
    <w:p w:rsidR="00613FCE" w:rsidRPr="00E82CDB" w:rsidRDefault="00613FCE" w:rsidP="00613FCE">
      <w:pPr>
        <w:widowControl w:val="0"/>
        <w:jc w:val="both"/>
        <w:rPr>
          <w:rFonts w:cs="Times New Roman"/>
          <w:kern w:val="2"/>
          <w:szCs w:val="22"/>
        </w:rPr>
      </w:pPr>
    </w:p>
    <w:p w:rsidR="00613FCE" w:rsidRPr="00E82CDB" w:rsidRDefault="00613FCE" w:rsidP="00613FCE">
      <w:pPr>
        <w:widowControl w:val="0"/>
        <w:jc w:val="both"/>
        <w:rPr>
          <w:rFonts w:cs="Times New Roman"/>
          <w:kern w:val="2"/>
          <w:szCs w:val="22"/>
        </w:rPr>
      </w:pPr>
    </w:p>
    <w:p w:rsidR="00613FCE" w:rsidRPr="00613FCE" w:rsidRDefault="00613FCE" w:rsidP="00613FCE">
      <w:pPr>
        <w:widowControl w:val="0"/>
        <w:jc w:val="both"/>
        <w:rPr>
          <w:rFonts w:ascii="SimHei" w:eastAsia="SimHei" w:hAnsi="Calibri" w:cs="Times New Roman"/>
          <w:kern w:val="2"/>
          <w:sz w:val="28"/>
          <w:szCs w:val="28"/>
        </w:rPr>
      </w:pPr>
      <w:r w:rsidRPr="00613FCE">
        <w:rPr>
          <w:rFonts w:ascii="SimHei" w:eastAsia="SimHei" w:hAnsi="Calibri" w:cs="Times New Roman" w:hint="eastAsia"/>
          <w:kern w:val="2"/>
          <w:sz w:val="28"/>
          <w:szCs w:val="28"/>
        </w:rPr>
        <w:t>计划和预算委员会</w:t>
      </w:r>
    </w:p>
    <w:p w:rsidR="00613FCE" w:rsidRPr="00E82CDB" w:rsidRDefault="00613FCE" w:rsidP="00613FCE">
      <w:pPr>
        <w:widowControl w:val="0"/>
        <w:jc w:val="both"/>
        <w:rPr>
          <w:rFonts w:cs="Times New Roman"/>
          <w:kern w:val="2"/>
          <w:szCs w:val="22"/>
        </w:rPr>
      </w:pPr>
    </w:p>
    <w:p w:rsidR="00613FCE" w:rsidRPr="00E82CDB" w:rsidRDefault="00613FCE" w:rsidP="00613FCE">
      <w:pPr>
        <w:widowControl w:val="0"/>
        <w:jc w:val="both"/>
        <w:rPr>
          <w:rFonts w:cs="Times New Roman"/>
          <w:kern w:val="2"/>
          <w:szCs w:val="22"/>
        </w:rPr>
      </w:pPr>
    </w:p>
    <w:p w:rsidR="00613FCE" w:rsidRPr="00613FCE" w:rsidRDefault="00613FCE" w:rsidP="008128D1">
      <w:pPr>
        <w:widowControl w:val="0"/>
        <w:spacing w:line="380" w:lineRule="atLeast"/>
        <w:jc w:val="both"/>
        <w:textAlignment w:val="bottom"/>
        <w:rPr>
          <w:rFonts w:ascii="KaiTi" w:eastAsia="KaiTi" w:hAnsi="Calibri" w:cs="Times New Roman"/>
          <w:b/>
          <w:kern w:val="2"/>
          <w:sz w:val="24"/>
          <w:szCs w:val="24"/>
        </w:rPr>
      </w:pPr>
      <w:r w:rsidRPr="00613FCE">
        <w:rPr>
          <w:rFonts w:ascii="KaiTi" w:eastAsia="KaiTi" w:hAnsi="Calibri" w:cs="Times New Roman" w:hint="eastAsia"/>
          <w:b/>
          <w:kern w:val="2"/>
          <w:sz w:val="24"/>
          <w:szCs w:val="24"/>
        </w:rPr>
        <w:t>第二十二届会议</w:t>
      </w:r>
    </w:p>
    <w:p w:rsidR="00613FCE" w:rsidRPr="00613FCE" w:rsidRDefault="00613FCE" w:rsidP="00613FCE">
      <w:pPr>
        <w:widowControl w:val="0"/>
        <w:spacing w:line="336" w:lineRule="exact"/>
        <w:jc w:val="both"/>
        <w:rPr>
          <w:rFonts w:ascii="KaiTi" w:eastAsia="KaiTi" w:hAnsi="KaiTi" w:cs="Times New Roman"/>
          <w:b/>
          <w:kern w:val="2"/>
          <w:sz w:val="24"/>
          <w:szCs w:val="24"/>
        </w:rPr>
      </w:pPr>
      <w:r w:rsidRPr="00613FCE">
        <w:rPr>
          <w:rFonts w:ascii="KaiTi" w:eastAsia="KaiTi" w:hAnsi="KaiTi" w:cs="Times New Roman" w:hint="eastAsia"/>
          <w:kern w:val="2"/>
          <w:sz w:val="24"/>
          <w:szCs w:val="24"/>
        </w:rPr>
        <w:t>2014</w:t>
      </w:r>
      <w:r w:rsidRPr="00613FCE">
        <w:rPr>
          <w:rFonts w:ascii="KaiTi" w:eastAsia="KaiTi" w:hAnsi="KaiTi" w:hint="eastAsia"/>
          <w:b/>
          <w:kern w:val="2"/>
          <w:sz w:val="24"/>
          <w:szCs w:val="24"/>
        </w:rPr>
        <w:t>年</w:t>
      </w:r>
      <w:r w:rsidRPr="00613FCE">
        <w:rPr>
          <w:rFonts w:ascii="KaiTi" w:eastAsia="KaiTi" w:hAnsi="KaiTi" w:cs="Times New Roman" w:hint="eastAsia"/>
          <w:kern w:val="2"/>
          <w:sz w:val="24"/>
          <w:szCs w:val="24"/>
        </w:rPr>
        <w:t>9</w:t>
      </w:r>
      <w:r w:rsidRPr="00613FCE">
        <w:rPr>
          <w:rFonts w:ascii="KaiTi" w:eastAsia="KaiTi" w:hAnsi="KaiTi" w:hint="eastAsia"/>
          <w:b/>
          <w:kern w:val="2"/>
          <w:sz w:val="24"/>
          <w:szCs w:val="24"/>
        </w:rPr>
        <w:t>月</w:t>
      </w:r>
      <w:r w:rsidRPr="00613FCE">
        <w:rPr>
          <w:rFonts w:ascii="KaiTi" w:eastAsia="KaiTi" w:hAnsi="KaiTi" w:hint="eastAsia"/>
          <w:kern w:val="2"/>
          <w:sz w:val="24"/>
          <w:szCs w:val="24"/>
        </w:rPr>
        <w:t>1</w:t>
      </w:r>
      <w:r w:rsidRPr="00613FCE">
        <w:rPr>
          <w:rFonts w:ascii="KaiTi" w:eastAsia="KaiTi" w:hAnsi="KaiTi" w:hint="eastAsia"/>
          <w:b/>
          <w:kern w:val="2"/>
          <w:sz w:val="24"/>
          <w:szCs w:val="24"/>
        </w:rPr>
        <w:t>日至</w:t>
      </w:r>
      <w:r w:rsidRPr="00613FCE">
        <w:rPr>
          <w:rFonts w:ascii="KaiTi" w:eastAsia="KaiTi" w:hAnsi="KaiTi" w:cs="Times New Roman" w:hint="eastAsia"/>
          <w:kern w:val="2"/>
          <w:sz w:val="24"/>
          <w:szCs w:val="24"/>
        </w:rPr>
        <w:t>5</w:t>
      </w:r>
      <w:r w:rsidRPr="00613FCE">
        <w:rPr>
          <w:rFonts w:ascii="KaiTi" w:eastAsia="KaiTi" w:hAnsi="KaiTi" w:hint="eastAsia"/>
          <w:b/>
          <w:kern w:val="2"/>
          <w:sz w:val="24"/>
          <w:szCs w:val="24"/>
        </w:rPr>
        <w:t>日，日内瓦</w:t>
      </w:r>
    </w:p>
    <w:p w:rsidR="00613FCE" w:rsidRPr="00E82CDB" w:rsidRDefault="00613FCE" w:rsidP="00613FCE">
      <w:pPr>
        <w:widowControl w:val="0"/>
        <w:jc w:val="both"/>
        <w:rPr>
          <w:rFonts w:cs="Times New Roman"/>
          <w:kern w:val="2"/>
          <w:szCs w:val="22"/>
        </w:rPr>
      </w:pPr>
    </w:p>
    <w:p w:rsidR="00613FCE" w:rsidRPr="00E82CDB" w:rsidRDefault="00613FCE" w:rsidP="00613FCE">
      <w:pPr>
        <w:widowControl w:val="0"/>
        <w:jc w:val="both"/>
        <w:rPr>
          <w:rFonts w:cs="Times New Roman"/>
          <w:kern w:val="2"/>
          <w:szCs w:val="22"/>
        </w:rPr>
      </w:pPr>
      <w:bookmarkStart w:id="0" w:name="_GoBack"/>
      <w:bookmarkEnd w:id="0"/>
    </w:p>
    <w:p w:rsidR="00613FCE" w:rsidRPr="00E82CDB" w:rsidRDefault="00613FCE" w:rsidP="00613FCE">
      <w:pPr>
        <w:widowControl w:val="0"/>
        <w:jc w:val="both"/>
        <w:rPr>
          <w:rFonts w:cs="Times New Roman"/>
          <w:kern w:val="2"/>
          <w:szCs w:val="22"/>
        </w:rPr>
      </w:pPr>
    </w:p>
    <w:p w:rsidR="00613FCE" w:rsidRPr="008E040B" w:rsidRDefault="00613FCE" w:rsidP="00613FCE">
      <w:pPr>
        <w:widowControl w:val="0"/>
        <w:jc w:val="both"/>
        <w:rPr>
          <w:rFonts w:ascii="KaiTi" w:eastAsia="KaiTi" w:hAnsi="KaiTi"/>
          <w:caps/>
          <w:kern w:val="2"/>
          <w:sz w:val="24"/>
          <w:szCs w:val="24"/>
        </w:rPr>
      </w:pPr>
      <w:r w:rsidRPr="008E040B">
        <w:rPr>
          <w:rFonts w:ascii="KaiTi" w:eastAsia="KaiTi" w:hAnsi="KaiTi" w:hint="eastAsia"/>
          <w:caps/>
          <w:kern w:val="2"/>
          <w:sz w:val="24"/>
          <w:szCs w:val="24"/>
        </w:rPr>
        <w:t>外聘审计员的报告</w:t>
      </w:r>
    </w:p>
    <w:p w:rsidR="00613FCE" w:rsidRPr="00E82CDB" w:rsidRDefault="00613FCE" w:rsidP="00613FCE">
      <w:pPr>
        <w:widowControl w:val="0"/>
        <w:jc w:val="both"/>
        <w:rPr>
          <w:rFonts w:cs="Times New Roman"/>
          <w:kern w:val="2"/>
          <w:szCs w:val="22"/>
        </w:rPr>
      </w:pPr>
    </w:p>
    <w:p w:rsidR="00613FCE" w:rsidRPr="008E040B" w:rsidRDefault="00613FCE" w:rsidP="00613FCE">
      <w:pPr>
        <w:widowControl w:val="0"/>
        <w:jc w:val="both"/>
        <w:rPr>
          <w:rFonts w:ascii="KaiTi" w:eastAsia="KaiTi" w:hAnsi="KaiTi"/>
          <w:i/>
          <w:kern w:val="2"/>
          <w:sz w:val="21"/>
          <w:szCs w:val="21"/>
        </w:rPr>
      </w:pPr>
      <w:r w:rsidRPr="008E040B">
        <w:rPr>
          <w:rFonts w:ascii="KaiTi" w:eastAsia="KaiTi" w:hAnsi="KaiTi" w:hint="eastAsia"/>
          <w:i/>
          <w:kern w:val="2"/>
          <w:sz w:val="21"/>
          <w:szCs w:val="21"/>
        </w:rPr>
        <w:t>秘书处编拟</w:t>
      </w:r>
    </w:p>
    <w:p w:rsidR="00613FCE" w:rsidRPr="00E82CDB" w:rsidRDefault="00613FCE" w:rsidP="00E82CDB">
      <w:pPr>
        <w:widowControl w:val="0"/>
        <w:jc w:val="both"/>
        <w:rPr>
          <w:rFonts w:cs="Times New Roman"/>
          <w:kern w:val="2"/>
          <w:szCs w:val="22"/>
        </w:rPr>
      </w:pPr>
    </w:p>
    <w:p w:rsidR="00613FCE" w:rsidRPr="00E82CDB" w:rsidRDefault="00613FCE" w:rsidP="00E82CDB">
      <w:pPr>
        <w:widowControl w:val="0"/>
        <w:jc w:val="both"/>
        <w:rPr>
          <w:rFonts w:cs="Times New Roman"/>
          <w:kern w:val="2"/>
          <w:szCs w:val="22"/>
        </w:rPr>
      </w:pPr>
    </w:p>
    <w:p w:rsidR="00613FCE" w:rsidRPr="00E82CDB" w:rsidRDefault="00613FCE" w:rsidP="00E82CDB">
      <w:pPr>
        <w:widowControl w:val="0"/>
        <w:jc w:val="both"/>
        <w:rPr>
          <w:rFonts w:cs="Times New Roman"/>
          <w:kern w:val="2"/>
          <w:szCs w:val="22"/>
        </w:rPr>
      </w:pPr>
    </w:p>
    <w:p w:rsidR="00613FCE" w:rsidRPr="00E82CDB" w:rsidRDefault="00613FCE" w:rsidP="00E82CDB">
      <w:pPr>
        <w:widowControl w:val="0"/>
        <w:jc w:val="both"/>
        <w:rPr>
          <w:rFonts w:cs="Times New Roman"/>
          <w:kern w:val="2"/>
          <w:szCs w:val="22"/>
        </w:rPr>
      </w:pPr>
    </w:p>
    <w:p w:rsidR="00613FCE" w:rsidRPr="00613FCE" w:rsidRDefault="00613FCE" w:rsidP="00E54715">
      <w:pPr>
        <w:numPr>
          <w:ilvl w:val="0"/>
          <w:numId w:val="8"/>
        </w:numPr>
        <w:spacing w:afterLines="50" w:after="120" w:line="340" w:lineRule="atLeast"/>
        <w:ind w:left="0" w:firstLine="0"/>
        <w:jc w:val="both"/>
        <w:rPr>
          <w:rFonts w:ascii="SimSun" w:hAnsi="SimSun"/>
          <w:sz w:val="21"/>
          <w:szCs w:val="21"/>
        </w:rPr>
      </w:pPr>
      <w:r w:rsidRPr="00613FCE">
        <w:rPr>
          <w:rFonts w:ascii="SimSun" w:hAnsi="SimSun" w:hint="eastAsia"/>
          <w:sz w:val="21"/>
          <w:szCs w:val="21"/>
        </w:rPr>
        <w:t>本文件由以下部分组成：</w:t>
      </w:r>
    </w:p>
    <w:p w:rsidR="00613FCE" w:rsidRPr="00613FCE" w:rsidRDefault="00613FCE" w:rsidP="00E54715">
      <w:pPr>
        <w:pStyle w:val="ListparagraphII"/>
        <w:numPr>
          <w:ilvl w:val="0"/>
          <w:numId w:val="7"/>
        </w:numPr>
        <w:spacing w:afterLines="50" w:after="120" w:line="340" w:lineRule="atLeast"/>
        <w:ind w:left="567" w:firstLine="0"/>
        <w:jc w:val="both"/>
        <w:rPr>
          <w:rFonts w:ascii="SimSun" w:hAnsi="SimSun"/>
          <w:sz w:val="21"/>
          <w:szCs w:val="21"/>
        </w:rPr>
      </w:pPr>
      <w:r w:rsidRPr="00613FCE">
        <w:rPr>
          <w:rFonts w:ascii="SimSun" w:hAnsi="SimSun" w:hint="eastAsia"/>
          <w:sz w:val="21"/>
          <w:szCs w:val="21"/>
        </w:rPr>
        <w:t>独立审计员的报告，其中载有外聘审计员关于世界知识产权组织(WIPO)2013年12月31日截止的年度财务报表的意见；</w:t>
      </w:r>
    </w:p>
    <w:p w:rsidR="00613FCE" w:rsidRPr="00613FCE" w:rsidRDefault="00613FCE" w:rsidP="00E54715">
      <w:pPr>
        <w:pStyle w:val="ListparagraphII"/>
        <w:numPr>
          <w:ilvl w:val="0"/>
          <w:numId w:val="7"/>
        </w:numPr>
        <w:spacing w:afterLines="50" w:after="120" w:line="340" w:lineRule="atLeast"/>
        <w:ind w:left="567" w:firstLine="0"/>
        <w:jc w:val="both"/>
        <w:rPr>
          <w:rFonts w:ascii="SimSun" w:hAnsi="SimSun"/>
          <w:sz w:val="21"/>
          <w:szCs w:val="21"/>
        </w:rPr>
      </w:pPr>
      <w:r w:rsidRPr="00613FCE">
        <w:rPr>
          <w:rFonts w:ascii="SimSun" w:hAnsi="SimSun" w:hint="eastAsia"/>
          <w:sz w:val="21"/>
          <w:szCs w:val="21"/>
        </w:rPr>
        <w:t>外聘审计员向WIPO大会第五十四届会议提交的2013财政年度的报告</w:t>
      </w:r>
      <w:r w:rsidR="003867DE">
        <w:rPr>
          <w:rFonts w:ascii="SimSun" w:hAnsi="SimSun" w:hint="eastAsia"/>
          <w:sz w:val="21"/>
          <w:szCs w:val="21"/>
        </w:rPr>
        <w:t>(</w:t>
      </w:r>
      <w:r w:rsidRPr="00613FCE">
        <w:rPr>
          <w:rFonts w:ascii="SimSun" w:hAnsi="SimSun" w:hint="eastAsia"/>
          <w:sz w:val="21"/>
          <w:szCs w:val="21"/>
        </w:rPr>
        <w:t>亦称“详细报告”</w:t>
      </w:r>
      <w:r w:rsidR="003867DE">
        <w:rPr>
          <w:rFonts w:ascii="SimSun" w:hAnsi="SimSun" w:hint="eastAsia"/>
          <w:sz w:val="21"/>
          <w:szCs w:val="21"/>
        </w:rPr>
        <w:t>)</w:t>
      </w:r>
      <w:r w:rsidRPr="00613FCE">
        <w:rPr>
          <w:rFonts w:ascii="SimSun" w:hAnsi="SimSun" w:hint="eastAsia"/>
          <w:sz w:val="21"/>
          <w:szCs w:val="21"/>
        </w:rPr>
        <w:t>。该报告载有外聘审计员在2013/14年度开展的三次审计所产生的建议；</w:t>
      </w:r>
    </w:p>
    <w:p w:rsidR="00613FCE" w:rsidRPr="00613FCE" w:rsidRDefault="00613FCE" w:rsidP="00E54715">
      <w:pPr>
        <w:pStyle w:val="ListparagraphII"/>
        <w:numPr>
          <w:ilvl w:val="0"/>
          <w:numId w:val="7"/>
        </w:numPr>
        <w:spacing w:afterLines="50" w:after="120" w:line="340" w:lineRule="atLeast"/>
        <w:ind w:left="567" w:firstLine="0"/>
        <w:jc w:val="both"/>
        <w:rPr>
          <w:rFonts w:ascii="SimSun" w:hAnsi="SimSun"/>
          <w:sz w:val="21"/>
          <w:szCs w:val="21"/>
        </w:rPr>
      </w:pPr>
      <w:r w:rsidRPr="00613FCE">
        <w:rPr>
          <w:rFonts w:ascii="SimSun" w:hAnsi="SimSun" w:hint="eastAsia"/>
          <w:sz w:val="21"/>
          <w:szCs w:val="21"/>
        </w:rPr>
        <w:t>WIPO秘书处对外聘审计员建议的答复；</w:t>
      </w:r>
    </w:p>
    <w:p w:rsidR="00613FCE" w:rsidRPr="00613FCE" w:rsidRDefault="00613FCE" w:rsidP="00FD1A2C">
      <w:pPr>
        <w:pStyle w:val="ListparagraphII"/>
        <w:numPr>
          <w:ilvl w:val="0"/>
          <w:numId w:val="7"/>
        </w:numPr>
        <w:spacing w:afterLines="50" w:after="120" w:line="340" w:lineRule="atLeast"/>
        <w:ind w:left="567" w:firstLine="0"/>
        <w:jc w:val="both"/>
        <w:rPr>
          <w:rFonts w:ascii="SimSun" w:hAnsi="SimSun"/>
          <w:sz w:val="21"/>
          <w:szCs w:val="21"/>
        </w:rPr>
      </w:pPr>
      <w:r w:rsidRPr="00613FCE">
        <w:rPr>
          <w:rFonts w:ascii="SimSun" w:hAnsi="SimSun" w:hint="eastAsia"/>
          <w:sz w:val="21"/>
          <w:szCs w:val="21"/>
        </w:rPr>
        <w:t>总干事签字的WIPO内部控制报告。</w:t>
      </w:r>
    </w:p>
    <w:p w:rsidR="00613FCE" w:rsidRPr="00613FCE" w:rsidRDefault="00613FCE" w:rsidP="00E54715">
      <w:pPr>
        <w:numPr>
          <w:ilvl w:val="0"/>
          <w:numId w:val="8"/>
        </w:numPr>
        <w:spacing w:afterLines="50" w:after="120" w:line="340" w:lineRule="atLeast"/>
        <w:ind w:left="0" w:firstLine="0"/>
        <w:jc w:val="both"/>
        <w:rPr>
          <w:rFonts w:ascii="SimSun" w:hAnsi="SimSun"/>
          <w:sz w:val="21"/>
          <w:szCs w:val="21"/>
        </w:rPr>
      </w:pPr>
      <w:r w:rsidRPr="00613FCE">
        <w:rPr>
          <w:rFonts w:ascii="SimSun" w:hAnsi="SimSun" w:hint="eastAsia"/>
          <w:sz w:val="21"/>
          <w:szCs w:val="21"/>
        </w:rPr>
        <w:t>提议决定段落措词如下。</w:t>
      </w:r>
    </w:p>
    <w:p w:rsidR="00613FCE" w:rsidRPr="00DB751F" w:rsidRDefault="00613FCE" w:rsidP="00613FCE">
      <w:pPr>
        <w:pStyle w:val="af"/>
        <w:spacing w:afterLines="50" w:after="120" w:line="340" w:lineRule="atLeast"/>
        <w:ind w:left="5534"/>
        <w:contextualSpacing w:val="0"/>
        <w:rPr>
          <w:rFonts w:ascii="KaiTi" w:eastAsia="KaiTi" w:hAnsi="KaiTi" w:cs="Arial"/>
          <w:i/>
          <w:sz w:val="21"/>
          <w:szCs w:val="21"/>
          <w:lang w:eastAsia="zh-CN"/>
        </w:rPr>
      </w:pPr>
      <w:r w:rsidRPr="00DB751F">
        <w:rPr>
          <w:rFonts w:ascii="KaiTi" w:eastAsia="KaiTi" w:hAnsi="KaiTi" w:hint="eastAsia"/>
          <w:i/>
          <w:sz w:val="21"/>
          <w:szCs w:val="21"/>
          <w:lang w:eastAsia="zh-CN"/>
        </w:rPr>
        <w:t>3.</w:t>
      </w:r>
      <w:r w:rsidRPr="00DB751F">
        <w:rPr>
          <w:rFonts w:ascii="KaiTi" w:eastAsia="KaiTi" w:hAnsi="KaiTi" w:hint="eastAsia"/>
          <w:i/>
          <w:sz w:val="21"/>
          <w:szCs w:val="21"/>
          <w:lang w:eastAsia="zh-CN"/>
        </w:rPr>
        <w:tab/>
        <w:t>计划和预算委员会建议大会和WIPO成员国的其他大会注意外聘审计员报告</w:t>
      </w:r>
      <w:r w:rsidRPr="00DB751F">
        <w:rPr>
          <w:rFonts w:ascii="KaiTi" w:eastAsia="KaiTi" w:hAnsi="KaiTi" w:cs="Arial" w:hint="eastAsia"/>
          <w:i/>
          <w:sz w:val="21"/>
          <w:szCs w:val="21"/>
          <w:lang w:eastAsia="zh-CN"/>
        </w:rPr>
        <w:t>(文件WO/PBC/22/3)</w:t>
      </w:r>
      <w:r w:rsidRPr="00DB751F">
        <w:rPr>
          <w:rFonts w:ascii="KaiTi" w:eastAsia="KaiTi" w:hAnsi="KaiTi" w:hint="eastAsia"/>
          <w:i/>
          <w:sz w:val="21"/>
          <w:szCs w:val="21"/>
          <w:lang w:eastAsia="zh-CN"/>
        </w:rPr>
        <w:t>。</w:t>
      </w:r>
    </w:p>
    <w:p w:rsidR="00613FCE" w:rsidRPr="00DB751F" w:rsidRDefault="00613FCE" w:rsidP="00613FCE">
      <w:pPr>
        <w:pStyle w:val="af"/>
        <w:spacing w:afterLines="50" w:after="120" w:line="340" w:lineRule="atLeast"/>
        <w:ind w:left="5534"/>
        <w:contextualSpacing w:val="0"/>
        <w:rPr>
          <w:rFonts w:ascii="KaiTi" w:eastAsia="KaiTi" w:hAnsi="KaiTi"/>
          <w:i/>
          <w:sz w:val="21"/>
          <w:szCs w:val="21"/>
          <w:lang w:eastAsia="zh-CN"/>
        </w:rPr>
      </w:pPr>
    </w:p>
    <w:p w:rsidR="00613FCE" w:rsidRPr="00613FCE" w:rsidRDefault="00613FCE" w:rsidP="00613FCE">
      <w:pPr>
        <w:pStyle w:val="af"/>
        <w:spacing w:afterLines="50" w:after="120" w:line="340" w:lineRule="atLeast"/>
        <w:ind w:left="5534"/>
        <w:contextualSpacing w:val="0"/>
        <w:rPr>
          <w:rFonts w:ascii="KaiTi" w:eastAsia="KaiTi" w:hAnsi="KaiTi" w:cs="Arial"/>
          <w:sz w:val="21"/>
          <w:szCs w:val="21"/>
          <w:lang w:eastAsia="zh-CN"/>
        </w:rPr>
      </w:pPr>
      <w:r w:rsidRPr="00613FCE">
        <w:rPr>
          <w:rFonts w:ascii="KaiTi" w:eastAsia="KaiTi" w:hAnsi="KaiTi" w:cs="Arial" w:hint="eastAsia"/>
          <w:sz w:val="21"/>
          <w:szCs w:val="21"/>
          <w:lang w:eastAsia="zh-CN"/>
        </w:rPr>
        <w:t>[后接外聘审计员的报告和秘书处的答复]</w:t>
      </w:r>
    </w:p>
    <w:p w:rsidR="00613FCE" w:rsidRDefault="00613FCE">
      <w:pPr>
        <w:rPr>
          <w:rFonts w:ascii="SimSun" w:hAnsi="SimSun"/>
          <w:sz w:val="21"/>
          <w:szCs w:val="21"/>
        </w:rPr>
      </w:pPr>
      <w:r>
        <w:rPr>
          <w:rFonts w:ascii="SimSun" w:hAnsi="SimSun" w:hint="eastAsia"/>
          <w:sz w:val="21"/>
          <w:szCs w:val="21"/>
        </w:rPr>
        <w:br w:type="page"/>
      </w:r>
    </w:p>
    <w:p w:rsidR="00613FCE" w:rsidRPr="00613FCE" w:rsidRDefault="00613FCE" w:rsidP="00613FCE">
      <w:pPr>
        <w:pStyle w:val="ListparagraphII"/>
        <w:numPr>
          <w:ilvl w:val="0"/>
          <w:numId w:val="0"/>
        </w:numPr>
        <w:rPr>
          <w:rFonts w:ascii="SimSun" w:hAnsi="SimSun"/>
          <w:sz w:val="21"/>
          <w:szCs w:val="21"/>
        </w:rPr>
      </w:pPr>
    </w:p>
    <w:p w:rsidR="0008099D" w:rsidRDefault="0008099D" w:rsidP="006C4E0F">
      <w:pPr>
        <w:pStyle w:val="Endofdocument-Annex"/>
        <w:sectPr w:rsidR="0008099D" w:rsidSect="00E3688F">
          <w:endnotePr>
            <w:numFmt w:val="decimal"/>
          </w:endnotePr>
          <w:pgSz w:w="11907" w:h="16839" w:code="9"/>
          <w:pgMar w:top="567" w:right="1134" w:bottom="1418" w:left="1418" w:header="510" w:footer="1021" w:gutter="0"/>
          <w:pgNumType w:start="1"/>
          <w:cols w:space="720"/>
          <w:titlePg/>
          <w:docGrid w:linePitch="299"/>
        </w:sectPr>
      </w:pPr>
    </w:p>
    <w:p w:rsidR="004A58FE" w:rsidRPr="00477707" w:rsidRDefault="00241563" w:rsidP="00477707">
      <w:pPr>
        <w:spacing w:beforeLines="100" w:before="240" w:afterLines="200" w:after="480" w:line="360" w:lineRule="auto"/>
        <w:ind w:left="720" w:right="720"/>
        <w:jc w:val="center"/>
        <w:rPr>
          <w:rFonts w:ascii="SimHei" w:eastAsia="SimHei" w:hAnsi="SimHei" w:cs="Times New Roman"/>
          <w:sz w:val="28"/>
          <w:szCs w:val="28"/>
          <w:u w:val="single"/>
          <w:lang w:val="en-CA"/>
        </w:rPr>
      </w:pPr>
      <w:r w:rsidRPr="00477707">
        <w:rPr>
          <w:rFonts w:ascii="SimHei" w:eastAsia="SimHei" w:hAnsi="SimHei" w:cs="SimSun" w:hint="eastAsia"/>
          <w:sz w:val="28"/>
          <w:szCs w:val="28"/>
          <w:u w:val="single"/>
          <w:lang w:val="en-CA"/>
        </w:rPr>
        <w:lastRenderedPageBreak/>
        <w:t>独立审计员的报告</w:t>
      </w:r>
    </w:p>
    <w:p w:rsidR="00296A88" w:rsidRPr="00296A88" w:rsidRDefault="00296A88" w:rsidP="00296A88">
      <w:pPr>
        <w:spacing w:after="100" w:line="360" w:lineRule="auto"/>
        <w:ind w:left="720" w:right="720"/>
        <w:rPr>
          <w:rFonts w:asciiTheme="majorHAnsi" w:eastAsia="Times New Roman" w:hAnsiTheme="majorHAnsi" w:cs="Times New Roman"/>
          <w:b/>
          <w:sz w:val="24"/>
          <w:szCs w:val="24"/>
          <w:lang w:val="en-CA"/>
        </w:rPr>
      </w:pPr>
      <w:r w:rsidRPr="00296A88">
        <w:rPr>
          <w:rFonts w:ascii="SimSun" w:hAnsi="SimSun" w:cs="SimSun" w:hint="eastAsia"/>
          <w:b/>
          <w:sz w:val="24"/>
          <w:szCs w:val="24"/>
          <w:lang w:val="en-CA"/>
        </w:rPr>
        <w:t>呈交</w:t>
      </w:r>
    </w:p>
    <w:p w:rsidR="004A58FE" w:rsidRPr="00477707" w:rsidRDefault="00296A88" w:rsidP="00296A88">
      <w:pPr>
        <w:spacing w:after="100" w:line="360" w:lineRule="auto"/>
        <w:ind w:left="720" w:right="720"/>
        <w:rPr>
          <w:rFonts w:ascii="SimHei" w:eastAsia="SimHei" w:hAnsi="SimHei" w:cs="Times New Roman"/>
          <w:sz w:val="24"/>
          <w:szCs w:val="24"/>
          <w:lang w:val="en-CA"/>
        </w:rPr>
      </w:pPr>
      <w:r w:rsidRPr="00477707">
        <w:rPr>
          <w:rFonts w:ascii="SimHei" w:eastAsia="SimHei" w:hAnsi="SimHei" w:cs="SimSun" w:hint="eastAsia"/>
          <w:sz w:val="24"/>
          <w:szCs w:val="24"/>
          <w:lang w:val="en-CA"/>
        </w:rPr>
        <w:t>世界知识产权组织大会</w:t>
      </w:r>
    </w:p>
    <w:p w:rsidR="00477707" w:rsidRDefault="00477707" w:rsidP="00296A88">
      <w:pPr>
        <w:ind w:left="720" w:right="720"/>
        <w:rPr>
          <w:rFonts w:ascii="SimHei" w:eastAsia="SimHei" w:hAnsi="SimHei" w:cs="Times New Roman"/>
          <w:sz w:val="24"/>
          <w:szCs w:val="24"/>
          <w:lang w:val="en-CA"/>
        </w:rPr>
      </w:pPr>
    </w:p>
    <w:p w:rsidR="00296A88" w:rsidRPr="00477707" w:rsidRDefault="00296A88" w:rsidP="00477707">
      <w:pPr>
        <w:spacing w:beforeLines="100" w:before="240" w:afterLines="100" w:after="240"/>
        <w:ind w:left="720" w:right="720"/>
        <w:rPr>
          <w:rFonts w:ascii="SimSun" w:hAnsi="SimSun" w:cs="Times New Roman"/>
          <w:b/>
          <w:sz w:val="24"/>
          <w:szCs w:val="24"/>
          <w:cs/>
          <w:lang w:val="en-CA" w:bidi="hi-IN"/>
        </w:rPr>
      </w:pPr>
      <w:r w:rsidRPr="00477707">
        <w:rPr>
          <w:rFonts w:ascii="SimSun" w:hAnsi="SimSun" w:cs="Times New Roman" w:hint="eastAsia"/>
          <w:b/>
          <w:sz w:val="24"/>
          <w:szCs w:val="24"/>
          <w:lang w:val="en-CA"/>
        </w:rPr>
        <w:t>关于财务报表的报告</w:t>
      </w:r>
    </w:p>
    <w:p w:rsidR="004A58FE" w:rsidRPr="008E040B" w:rsidRDefault="00296A88" w:rsidP="00477707">
      <w:pPr>
        <w:spacing w:afterLines="50" w:after="120" w:line="360" w:lineRule="auto"/>
        <w:ind w:left="720" w:firstLineChars="200" w:firstLine="480"/>
        <w:jc w:val="both"/>
        <w:rPr>
          <w:rFonts w:ascii="SimSun" w:hAnsi="SimSun" w:cs="SimSun"/>
          <w:sz w:val="24"/>
          <w:szCs w:val="24"/>
          <w:lang w:val="en-CA"/>
        </w:rPr>
      </w:pPr>
      <w:r w:rsidRPr="008E040B">
        <w:rPr>
          <w:rFonts w:ascii="SimSun" w:hAnsi="SimSun" w:cs="SimSun" w:hint="eastAsia"/>
          <w:sz w:val="24"/>
          <w:szCs w:val="24"/>
          <w:lang w:val="en-CA"/>
        </w:rPr>
        <w:t>我们已审计了附具的世界知识产权组织</w:t>
      </w:r>
      <w:r w:rsidRPr="008E040B">
        <w:rPr>
          <w:rFonts w:ascii="SimSun" w:hAnsi="SimSun" w:cs="Times New Roman" w:hint="eastAsia"/>
          <w:sz w:val="24"/>
          <w:szCs w:val="24"/>
          <w:lang w:val="en-CA"/>
        </w:rPr>
        <w:t>(WIPO)</w:t>
      </w:r>
      <w:r w:rsidRPr="008E040B">
        <w:rPr>
          <w:rFonts w:ascii="SimSun" w:hAnsi="SimSun" w:cs="SimSun" w:hint="eastAsia"/>
          <w:sz w:val="24"/>
          <w:szCs w:val="24"/>
          <w:lang w:val="en-CA"/>
        </w:rPr>
        <w:t>财务报表，包括截至</w:t>
      </w:r>
      <w:r w:rsidRPr="008E040B">
        <w:rPr>
          <w:rFonts w:ascii="SimSun" w:hAnsi="SimSun" w:cs="Times New Roman" w:hint="eastAsia"/>
          <w:sz w:val="24"/>
          <w:szCs w:val="24"/>
          <w:lang w:val="en-CA"/>
        </w:rPr>
        <w:t>2013</w:t>
      </w:r>
      <w:r w:rsidRPr="008E040B">
        <w:rPr>
          <w:rFonts w:ascii="SimSun" w:hAnsi="SimSun" w:cs="SimSun" w:hint="eastAsia"/>
          <w:sz w:val="24"/>
          <w:szCs w:val="24"/>
          <w:lang w:val="en-CA"/>
        </w:rPr>
        <w:t>年</w:t>
      </w:r>
      <w:r w:rsidRPr="008E040B">
        <w:rPr>
          <w:rFonts w:ascii="SimSun" w:hAnsi="SimSun" w:cs="Times New Roman" w:hint="eastAsia"/>
          <w:sz w:val="24"/>
          <w:szCs w:val="24"/>
          <w:lang w:val="en-CA"/>
        </w:rPr>
        <w:t>12</w:t>
      </w:r>
      <w:r w:rsidRPr="008E040B">
        <w:rPr>
          <w:rFonts w:ascii="SimSun" w:hAnsi="SimSun" w:cs="SimSun" w:hint="eastAsia"/>
          <w:sz w:val="24"/>
          <w:szCs w:val="24"/>
          <w:lang w:val="en-CA"/>
        </w:rPr>
        <w:t>月</w:t>
      </w:r>
      <w:r w:rsidRPr="008E040B">
        <w:rPr>
          <w:rFonts w:ascii="SimSun" w:hAnsi="SimSun" w:cs="Times New Roman" w:hint="eastAsia"/>
          <w:sz w:val="24"/>
          <w:szCs w:val="24"/>
          <w:lang w:val="en-CA"/>
        </w:rPr>
        <w:t>31</w:t>
      </w:r>
      <w:r w:rsidRPr="008E040B">
        <w:rPr>
          <w:rFonts w:ascii="SimSun" w:hAnsi="SimSun" w:cs="SimSun" w:hint="eastAsia"/>
          <w:sz w:val="24"/>
          <w:szCs w:val="24"/>
          <w:lang w:val="en-CA"/>
        </w:rPr>
        <w:t>日的财务状况表、</w:t>
      </w:r>
      <w:r w:rsidRPr="008E040B">
        <w:rPr>
          <w:rFonts w:ascii="SimSun" w:hAnsi="SimSun" w:cs="Times New Roman" w:hint="eastAsia"/>
          <w:sz w:val="24"/>
          <w:szCs w:val="24"/>
          <w:lang w:val="en-CA"/>
        </w:rPr>
        <w:t>2013</w:t>
      </w:r>
      <w:r w:rsidRPr="008E040B">
        <w:rPr>
          <w:rFonts w:ascii="SimSun" w:hAnsi="SimSun" w:cs="SimSun" w:hint="eastAsia"/>
          <w:sz w:val="24"/>
          <w:szCs w:val="24"/>
          <w:lang w:val="en-CA"/>
        </w:rPr>
        <w:t>年度的财务执行情况表、</w:t>
      </w:r>
      <w:r w:rsidR="00CF0168" w:rsidRPr="008E040B">
        <w:rPr>
          <w:rFonts w:ascii="SimSun" w:hAnsi="SimSun" w:cs="SimSun" w:hint="eastAsia"/>
          <w:sz w:val="24"/>
          <w:szCs w:val="24"/>
          <w:lang w:val="en-CA"/>
        </w:rPr>
        <w:t>2013年12月31日截止的财政年度的</w:t>
      </w:r>
      <w:r w:rsidRPr="008E040B">
        <w:rPr>
          <w:rFonts w:ascii="SimSun" w:hAnsi="SimSun" w:cs="SimSun" w:hint="eastAsia"/>
          <w:sz w:val="24"/>
          <w:szCs w:val="24"/>
          <w:lang w:val="en-CA"/>
        </w:rPr>
        <w:t>净资产变动表、现金流量表、预算和实际金额对比表、财务执行情况和预算对比表、财务报表附注以及其他的解释性说明。</w:t>
      </w:r>
    </w:p>
    <w:p w:rsidR="00C91DA8" w:rsidRPr="00477707" w:rsidRDefault="00C91DA8" w:rsidP="00477707">
      <w:pPr>
        <w:spacing w:beforeLines="100" w:before="240" w:afterLines="100" w:after="240"/>
        <w:ind w:left="720" w:right="720"/>
        <w:rPr>
          <w:rFonts w:ascii="SimSun" w:hAnsi="SimSun" w:cs="Times New Roman"/>
          <w:b/>
          <w:sz w:val="24"/>
          <w:szCs w:val="24"/>
          <w:cs/>
          <w:lang w:val="en-CA" w:bidi="hi-IN"/>
        </w:rPr>
      </w:pPr>
      <w:r w:rsidRPr="00477707">
        <w:rPr>
          <w:rFonts w:ascii="SimSun" w:hAnsi="SimSun" w:cs="Times New Roman" w:hint="eastAsia"/>
          <w:b/>
          <w:sz w:val="24"/>
          <w:szCs w:val="24"/>
          <w:lang w:val="en-CA"/>
        </w:rPr>
        <w:t>管理层对财务报表担负的责任</w:t>
      </w:r>
    </w:p>
    <w:p w:rsidR="004A58FE" w:rsidRPr="004A58FE" w:rsidRDefault="008A6A03" w:rsidP="00477707">
      <w:pPr>
        <w:spacing w:afterLines="50" w:after="120" w:line="360" w:lineRule="auto"/>
        <w:ind w:left="720" w:firstLineChars="200" w:firstLine="480"/>
        <w:jc w:val="both"/>
        <w:rPr>
          <w:rFonts w:asciiTheme="majorHAnsi" w:eastAsia="Times New Roman" w:hAnsiTheme="majorHAnsi" w:cs="Times New Roman"/>
          <w:bCs/>
          <w:color w:val="000000"/>
          <w:sz w:val="24"/>
          <w:szCs w:val="24"/>
          <w:lang w:val="en-CA"/>
        </w:rPr>
      </w:pPr>
      <w:r>
        <w:rPr>
          <w:rFonts w:asciiTheme="minorEastAsia" w:eastAsiaTheme="minorEastAsia" w:hAnsiTheme="minorEastAsia" w:cs="Times New Roman" w:hint="eastAsia"/>
          <w:bCs/>
          <w:color w:val="000000"/>
          <w:sz w:val="24"/>
          <w:szCs w:val="24"/>
          <w:lang w:val="en-CA"/>
        </w:rPr>
        <w:t>如财务报表附注所述，这些财务报表及附具的</w:t>
      </w:r>
      <w:r w:rsidR="00911935">
        <w:rPr>
          <w:rFonts w:asciiTheme="minorEastAsia" w:eastAsiaTheme="minorEastAsia" w:hAnsiTheme="minorEastAsia" w:cs="Times New Roman" w:hint="eastAsia"/>
          <w:bCs/>
          <w:color w:val="000000"/>
          <w:sz w:val="24"/>
          <w:szCs w:val="24"/>
          <w:lang w:val="en-CA"/>
        </w:rPr>
        <w:t>附表</w:t>
      </w:r>
      <w:r>
        <w:rPr>
          <w:rFonts w:asciiTheme="minorEastAsia" w:eastAsiaTheme="minorEastAsia" w:hAnsiTheme="minorEastAsia" w:cs="Times New Roman" w:hint="eastAsia"/>
          <w:sz w:val="24"/>
          <w:szCs w:val="24"/>
          <w:lang w:val="en-CA"/>
        </w:rPr>
        <w:t>和附注是按照</w:t>
      </w:r>
      <w:r w:rsidRPr="008A6A03">
        <w:rPr>
          <w:rFonts w:ascii="SimSun" w:hAnsi="Times New Roman" w:cs="Times New Roman" w:hint="eastAsia"/>
          <w:sz w:val="24"/>
          <w:szCs w:val="24"/>
          <w:lang w:val="en-CA"/>
        </w:rPr>
        <w:t>国际公共部门会计标准</w:t>
      </w:r>
      <w:r w:rsidR="003867DE">
        <w:rPr>
          <w:rFonts w:ascii="SimSun" w:hAnsi="Times New Roman" w:cs="Times New Roman" w:hint="eastAsia"/>
          <w:sz w:val="24"/>
          <w:szCs w:val="24"/>
          <w:lang w:val="en-CA"/>
        </w:rPr>
        <w:t>(</w:t>
      </w:r>
      <w:r w:rsidRPr="008A6A03">
        <w:rPr>
          <w:rFonts w:ascii="SimSun" w:hAnsi="Times New Roman" w:cs="Times New Roman" w:hint="eastAsia"/>
          <w:sz w:val="24"/>
          <w:szCs w:val="24"/>
          <w:lang w:val="en-CA"/>
        </w:rPr>
        <w:t>IPSAS</w:t>
      </w:r>
      <w:r w:rsidR="003867DE">
        <w:rPr>
          <w:rFonts w:ascii="SimSun" w:hAnsi="Times New Roman" w:cs="Times New Roman" w:hint="eastAsia"/>
          <w:sz w:val="24"/>
          <w:szCs w:val="24"/>
          <w:lang w:val="en-CA"/>
        </w:rPr>
        <w:t>)</w:t>
      </w:r>
      <w:r w:rsidR="00911935">
        <w:rPr>
          <w:rFonts w:ascii="SimSun" w:hAnsi="Times New Roman" w:cs="Times New Roman" w:hint="eastAsia"/>
          <w:sz w:val="24"/>
          <w:szCs w:val="24"/>
          <w:lang w:val="en-CA"/>
        </w:rPr>
        <w:t>在</w:t>
      </w:r>
      <w:r>
        <w:rPr>
          <w:rFonts w:ascii="SimSun" w:hAnsi="Times New Roman" w:cs="Times New Roman" w:hint="eastAsia"/>
          <w:sz w:val="24"/>
          <w:szCs w:val="24"/>
          <w:lang w:val="en-CA"/>
        </w:rPr>
        <w:t>权责发生制会计</w:t>
      </w:r>
      <w:r w:rsidR="00911935">
        <w:rPr>
          <w:rFonts w:ascii="SimSun" w:hAnsi="Times New Roman" w:cs="Times New Roman" w:hint="eastAsia"/>
          <w:sz w:val="24"/>
          <w:szCs w:val="24"/>
          <w:lang w:val="en-CA"/>
        </w:rPr>
        <w:t>的基础上</w:t>
      </w:r>
      <w:r>
        <w:rPr>
          <w:rFonts w:ascii="SimSun" w:hAnsi="Times New Roman" w:cs="Times New Roman" w:hint="eastAsia"/>
          <w:sz w:val="24"/>
          <w:szCs w:val="24"/>
          <w:lang w:val="en-CA"/>
        </w:rPr>
        <w:t>编制的。</w:t>
      </w:r>
      <w:r w:rsidRPr="008A6A03">
        <w:rPr>
          <w:rFonts w:ascii="SimSun" w:hAnsi="Times New Roman" w:cs="Times New Roman" w:hint="eastAsia"/>
          <w:sz w:val="24"/>
          <w:szCs w:val="24"/>
          <w:lang w:val="en-CA"/>
        </w:rPr>
        <w:t>管理层有责任编制并公正呈现这些财务报表。</w:t>
      </w:r>
      <w:r w:rsidR="00C91DA8" w:rsidRPr="00C91DA8">
        <w:rPr>
          <w:rFonts w:ascii="SimSun" w:hAnsi="Times New Roman" w:cs="Times New Roman" w:hint="eastAsia"/>
          <w:sz w:val="24"/>
          <w:szCs w:val="24"/>
          <w:lang w:val="en-CA"/>
        </w:rPr>
        <w:t>这一责任包括：设计、落实并维持与编制并公正呈现没有重大误报</w:t>
      </w:r>
      <w:r w:rsidR="003867DE">
        <w:rPr>
          <w:rFonts w:ascii="SimSun" w:hAnsi="Times New Roman" w:cs="Times New Roman" w:hint="eastAsia"/>
          <w:sz w:val="24"/>
          <w:szCs w:val="24"/>
          <w:lang w:val="en-CA"/>
        </w:rPr>
        <w:t>(</w:t>
      </w:r>
      <w:r w:rsidR="00C91DA8" w:rsidRPr="00C91DA8">
        <w:rPr>
          <w:rFonts w:ascii="SimSun" w:hAnsi="Times New Roman" w:cs="Times New Roman" w:hint="eastAsia"/>
          <w:sz w:val="24"/>
          <w:szCs w:val="24"/>
          <w:lang w:val="en-CA"/>
        </w:rPr>
        <w:t>不论是出于欺诈或错误</w:t>
      </w:r>
      <w:r w:rsidR="003867DE">
        <w:rPr>
          <w:rFonts w:ascii="SimSun" w:hAnsi="Times New Roman" w:cs="Times New Roman" w:hint="eastAsia"/>
          <w:sz w:val="24"/>
          <w:szCs w:val="24"/>
          <w:lang w:val="en-CA"/>
        </w:rPr>
        <w:t>)</w:t>
      </w:r>
      <w:r w:rsidR="00C91DA8" w:rsidRPr="00C91DA8">
        <w:rPr>
          <w:rFonts w:ascii="SimSun" w:hAnsi="Times New Roman" w:cs="Times New Roman" w:hint="eastAsia"/>
          <w:sz w:val="24"/>
          <w:szCs w:val="24"/>
          <w:lang w:val="en-CA"/>
        </w:rPr>
        <w:t>的财务报表相关的内部控制；选择并应用适当的会计政策；并根据</w:t>
      </w:r>
      <w:r w:rsidR="00C91DA8">
        <w:rPr>
          <w:rFonts w:ascii="SimSun" w:hAnsi="Times New Roman" w:cs="Times New Roman" w:hint="eastAsia"/>
          <w:sz w:val="24"/>
          <w:szCs w:val="24"/>
          <w:lang w:val="en-CA"/>
        </w:rPr>
        <w:t>各种情况</w:t>
      </w:r>
      <w:proofErr w:type="gramStart"/>
      <w:r w:rsidR="00C91DA8">
        <w:rPr>
          <w:rFonts w:ascii="SimSun" w:hAnsi="Times New Roman" w:cs="Times New Roman" w:hint="eastAsia"/>
          <w:sz w:val="24"/>
          <w:szCs w:val="24"/>
          <w:lang w:val="en-CA"/>
        </w:rPr>
        <w:t>作出</w:t>
      </w:r>
      <w:proofErr w:type="gramEnd"/>
      <w:r w:rsidR="00C91DA8">
        <w:rPr>
          <w:rFonts w:ascii="SimSun" w:hAnsi="Times New Roman" w:cs="Times New Roman" w:hint="eastAsia"/>
          <w:sz w:val="24"/>
          <w:szCs w:val="24"/>
          <w:lang w:val="en-CA"/>
        </w:rPr>
        <w:t>合理的会计概算。</w:t>
      </w:r>
    </w:p>
    <w:p w:rsidR="00624F95" w:rsidRPr="00477707" w:rsidRDefault="00624F95" w:rsidP="00477707">
      <w:pPr>
        <w:spacing w:beforeLines="100" w:before="240" w:afterLines="100" w:after="240"/>
        <w:ind w:left="720" w:right="720"/>
        <w:rPr>
          <w:rFonts w:ascii="SimSun" w:hAnsi="SimSun" w:cs="Times New Roman"/>
          <w:b/>
          <w:sz w:val="24"/>
          <w:szCs w:val="24"/>
          <w:cs/>
          <w:lang w:val="en-CA" w:bidi="hi-IN"/>
        </w:rPr>
      </w:pPr>
      <w:r w:rsidRPr="00477707">
        <w:rPr>
          <w:rFonts w:ascii="SimSun" w:hAnsi="SimSun" w:cs="Times New Roman" w:hint="eastAsia"/>
          <w:b/>
          <w:sz w:val="24"/>
          <w:szCs w:val="24"/>
          <w:lang w:val="en-CA"/>
        </w:rPr>
        <w:t>审计员的责任</w:t>
      </w:r>
    </w:p>
    <w:p w:rsidR="004A58FE" w:rsidRPr="004A58FE" w:rsidRDefault="00624F95" w:rsidP="00477707">
      <w:pPr>
        <w:spacing w:afterLines="50" w:after="120" w:line="360" w:lineRule="auto"/>
        <w:ind w:left="720" w:firstLineChars="200" w:firstLine="480"/>
        <w:jc w:val="both"/>
        <w:rPr>
          <w:rFonts w:asciiTheme="majorHAnsi" w:eastAsia="Times New Roman" w:hAnsiTheme="majorHAnsi" w:cs="Times New Roman"/>
          <w:color w:val="000000"/>
          <w:sz w:val="24"/>
          <w:szCs w:val="24"/>
          <w:lang w:val="en-CA"/>
        </w:rPr>
      </w:pPr>
      <w:r w:rsidRPr="00624F95">
        <w:rPr>
          <w:rFonts w:ascii="SimSun" w:hAnsi="Times New Roman" w:cs="Times New Roman" w:hint="eastAsia"/>
          <w:sz w:val="24"/>
          <w:szCs w:val="24"/>
          <w:lang w:val="en-CA"/>
        </w:rPr>
        <w:t>我们的责任是在审计的基础上对这些财务报表</w:t>
      </w:r>
      <w:proofErr w:type="gramStart"/>
      <w:r w:rsidRPr="00624F95">
        <w:rPr>
          <w:rFonts w:ascii="SimSun" w:hAnsi="Times New Roman" w:cs="Times New Roman" w:hint="eastAsia"/>
          <w:sz w:val="24"/>
          <w:szCs w:val="24"/>
          <w:lang w:val="en-CA"/>
        </w:rPr>
        <w:t>作出</w:t>
      </w:r>
      <w:proofErr w:type="gramEnd"/>
      <w:r w:rsidRPr="00624F95">
        <w:rPr>
          <w:rFonts w:ascii="SimSun" w:hAnsi="Times New Roman" w:cs="Times New Roman" w:hint="eastAsia"/>
          <w:sz w:val="24"/>
          <w:szCs w:val="24"/>
          <w:lang w:val="en-CA"/>
        </w:rPr>
        <w:t>意见。我们按照国际审计标准进行了审计。这些标准要求我们遵守道德操守规定，规划并实施审计以合理确定财务报表是否达到了没有重大误报。</w:t>
      </w:r>
    </w:p>
    <w:p w:rsidR="00FF3D5D" w:rsidRPr="00FF3D5D" w:rsidRDefault="00FF3D5D" w:rsidP="00477707">
      <w:pPr>
        <w:spacing w:afterLines="50" w:after="120" w:line="360" w:lineRule="auto"/>
        <w:ind w:left="720" w:firstLineChars="200" w:firstLine="480"/>
        <w:jc w:val="both"/>
        <w:rPr>
          <w:rFonts w:ascii="SimSun" w:hAnsi="Times New Roman" w:cs="Times New Roman"/>
          <w:sz w:val="24"/>
          <w:szCs w:val="24"/>
          <w:lang w:val="en-CA"/>
        </w:rPr>
      </w:pPr>
      <w:r w:rsidRPr="00FF3D5D">
        <w:rPr>
          <w:rFonts w:ascii="SimSun" w:hAnsi="Times New Roman" w:cs="Times New Roman" w:hint="eastAsia"/>
          <w:sz w:val="24"/>
          <w:szCs w:val="24"/>
          <w:lang w:val="en-CA"/>
        </w:rPr>
        <w:t>审计涉及履行程序以获取财务报表中金额和披露信息方面的审计证据。选取的程序取决于审计员的判断，包括评估财务报表中无论是出于欺诈或失误造成的重大误报的风险。在进行风险评估时，审计员审议了受审计机构与编制和公正呈现财务报表相关的内部控制，目的是设计适合具体情况的审计程序，而不是要对受审计机构内部控制的有效性</w:t>
      </w:r>
      <w:proofErr w:type="gramStart"/>
      <w:r w:rsidRPr="00FF3D5D">
        <w:rPr>
          <w:rFonts w:ascii="SimSun" w:hAnsi="Times New Roman" w:cs="Times New Roman" w:hint="eastAsia"/>
          <w:sz w:val="24"/>
          <w:szCs w:val="24"/>
          <w:lang w:val="en-CA"/>
        </w:rPr>
        <w:t>作出</w:t>
      </w:r>
      <w:proofErr w:type="gramEnd"/>
      <w:r w:rsidRPr="00FF3D5D">
        <w:rPr>
          <w:rFonts w:ascii="SimSun" w:hAnsi="Times New Roman" w:cs="Times New Roman" w:hint="eastAsia"/>
          <w:sz w:val="24"/>
          <w:szCs w:val="24"/>
          <w:lang w:val="en-CA"/>
        </w:rPr>
        <w:t>意见。审计还包括评价所用会计政策的适当性和管理层所作会计概算的合理性，并评价财务报表的整体呈现情况。</w:t>
      </w:r>
    </w:p>
    <w:p w:rsidR="00605F1C" w:rsidRPr="00605F1C" w:rsidRDefault="00605F1C" w:rsidP="00477707">
      <w:pPr>
        <w:spacing w:afterLines="50" w:after="120" w:line="360" w:lineRule="auto"/>
        <w:ind w:left="720" w:firstLineChars="200" w:firstLine="480"/>
        <w:jc w:val="both"/>
        <w:rPr>
          <w:rFonts w:ascii="SimSun" w:hAnsi="Times New Roman" w:cs="Times New Roman"/>
          <w:sz w:val="24"/>
          <w:szCs w:val="24"/>
          <w:lang w:val="en-CA"/>
        </w:rPr>
      </w:pPr>
      <w:r w:rsidRPr="00605F1C">
        <w:rPr>
          <w:rFonts w:ascii="SimSun" w:hAnsi="Times New Roman" w:cs="Times New Roman" w:hint="eastAsia"/>
          <w:sz w:val="24"/>
          <w:szCs w:val="24"/>
          <w:lang w:val="en-CA"/>
        </w:rPr>
        <w:lastRenderedPageBreak/>
        <w:t>我们相信我们所获得的审计证据为</w:t>
      </w:r>
      <w:proofErr w:type="gramStart"/>
      <w:r w:rsidRPr="00605F1C">
        <w:rPr>
          <w:rFonts w:ascii="SimSun" w:hAnsi="Times New Roman" w:cs="Times New Roman" w:hint="eastAsia"/>
          <w:sz w:val="24"/>
          <w:szCs w:val="24"/>
          <w:lang w:val="en-CA"/>
        </w:rPr>
        <w:t>作出</w:t>
      </w:r>
      <w:proofErr w:type="gramEnd"/>
      <w:r w:rsidRPr="00605F1C">
        <w:rPr>
          <w:rFonts w:ascii="SimSun" w:hAnsi="Times New Roman" w:cs="Times New Roman" w:hint="eastAsia"/>
          <w:sz w:val="24"/>
          <w:szCs w:val="24"/>
          <w:lang w:val="en-CA"/>
        </w:rPr>
        <w:t>审计意见提供了充分和恰当的基础。</w:t>
      </w:r>
    </w:p>
    <w:p w:rsidR="00376C6D" w:rsidRPr="00477707" w:rsidRDefault="00376C6D" w:rsidP="00477707">
      <w:pPr>
        <w:spacing w:beforeLines="100" w:before="240" w:afterLines="100" w:after="240"/>
        <w:ind w:left="720" w:right="720"/>
        <w:rPr>
          <w:rFonts w:ascii="SimSun" w:hAnsi="SimSun" w:cs="Times New Roman"/>
          <w:b/>
          <w:sz w:val="24"/>
          <w:szCs w:val="24"/>
          <w:cs/>
          <w:lang w:val="en-CA" w:bidi="hi-IN"/>
        </w:rPr>
      </w:pPr>
      <w:r w:rsidRPr="00477707">
        <w:rPr>
          <w:rFonts w:ascii="SimSun" w:hAnsi="SimSun" w:cs="Times New Roman" w:hint="eastAsia"/>
          <w:b/>
          <w:sz w:val="24"/>
          <w:szCs w:val="24"/>
          <w:lang w:val="en-CA"/>
        </w:rPr>
        <w:t>意</w:t>
      </w:r>
      <w:r w:rsidR="00477707">
        <w:rPr>
          <w:rFonts w:ascii="SimSun" w:hAnsi="SimSun" w:cs="Times New Roman" w:hint="eastAsia"/>
          <w:b/>
          <w:sz w:val="24"/>
          <w:szCs w:val="24"/>
          <w:lang w:val="en-CA"/>
        </w:rPr>
        <w:t xml:space="preserve">　</w:t>
      </w:r>
      <w:r w:rsidRPr="00477707">
        <w:rPr>
          <w:rFonts w:ascii="SimSun" w:hAnsi="SimSun" w:cs="Times New Roman" w:hint="eastAsia"/>
          <w:b/>
          <w:sz w:val="24"/>
          <w:szCs w:val="24"/>
          <w:lang w:val="en-CA"/>
        </w:rPr>
        <w:t>见</w:t>
      </w:r>
    </w:p>
    <w:p w:rsidR="000B07BC" w:rsidRPr="000B07BC" w:rsidRDefault="000B07BC" w:rsidP="00477707">
      <w:pPr>
        <w:spacing w:afterLines="50" w:after="120" w:line="360" w:lineRule="auto"/>
        <w:ind w:left="720" w:firstLineChars="200" w:firstLine="480"/>
        <w:jc w:val="both"/>
        <w:rPr>
          <w:rFonts w:ascii="SimSun" w:hAnsi="Times New Roman" w:cs="Times New Roman"/>
          <w:sz w:val="24"/>
          <w:szCs w:val="24"/>
          <w:lang w:val="en-CA"/>
        </w:rPr>
      </w:pPr>
      <w:r w:rsidRPr="000B07BC">
        <w:rPr>
          <w:rFonts w:ascii="SimSun" w:hAnsi="Times New Roman" w:cs="Times New Roman" w:hint="eastAsia"/>
          <w:sz w:val="24"/>
          <w:szCs w:val="24"/>
          <w:lang w:val="en-CA"/>
        </w:rPr>
        <w:t>我们认为，这些财务报表在所有重大方面公正地呈现了世界知识产权组织截至201</w:t>
      </w:r>
      <w:r>
        <w:rPr>
          <w:rFonts w:ascii="SimSun" w:hAnsi="Times New Roman" w:cs="Times New Roman" w:hint="eastAsia"/>
          <w:sz w:val="24"/>
          <w:szCs w:val="24"/>
          <w:lang w:val="en-CA"/>
        </w:rPr>
        <w:t>3</w:t>
      </w:r>
      <w:r w:rsidRPr="000B07BC">
        <w:rPr>
          <w:rFonts w:ascii="SimSun" w:hAnsi="Times New Roman" w:cs="Times New Roman" w:hint="eastAsia"/>
          <w:sz w:val="24"/>
          <w:szCs w:val="24"/>
          <w:lang w:val="en-CA"/>
        </w:rPr>
        <w:t>年12月31日的财务状况以及在201</w:t>
      </w:r>
      <w:r>
        <w:rPr>
          <w:rFonts w:ascii="SimSun" w:hAnsi="Times New Roman" w:cs="Times New Roman" w:hint="eastAsia"/>
          <w:sz w:val="24"/>
          <w:szCs w:val="24"/>
          <w:lang w:val="en-CA"/>
        </w:rPr>
        <w:t>3</w:t>
      </w:r>
      <w:r w:rsidRPr="000B07BC">
        <w:rPr>
          <w:rFonts w:ascii="SimSun" w:hAnsi="Times New Roman" w:cs="Times New Roman" w:hint="eastAsia"/>
          <w:sz w:val="24"/>
          <w:szCs w:val="24"/>
          <w:lang w:val="en-CA"/>
        </w:rPr>
        <w:t>年1月1日至</w:t>
      </w:r>
      <w:r>
        <w:rPr>
          <w:rFonts w:ascii="SimSun" w:hAnsi="Times New Roman" w:cs="Times New Roman" w:hint="eastAsia"/>
          <w:sz w:val="24"/>
          <w:szCs w:val="24"/>
          <w:lang w:val="en-CA"/>
        </w:rPr>
        <w:t>2013</w:t>
      </w:r>
      <w:r w:rsidRPr="000B07BC">
        <w:rPr>
          <w:rFonts w:ascii="SimSun" w:hAnsi="Times New Roman" w:cs="Times New Roman" w:hint="eastAsia"/>
          <w:sz w:val="24"/>
          <w:szCs w:val="24"/>
          <w:lang w:val="en-CA"/>
        </w:rPr>
        <w:t>年12月31日期间的财务执行情况和现金流动。</w:t>
      </w:r>
    </w:p>
    <w:p w:rsidR="002112A5" w:rsidRPr="00477707" w:rsidRDefault="002112A5" w:rsidP="00477707">
      <w:pPr>
        <w:spacing w:beforeLines="100" w:before="240" w:afterLines="100" w:after="240"/>
        <w:ind w:left="720" w:right="720"/>
        <w:rPr>
          <w:rFonts w:ascii="SimSun" w:hAnsi="SimSun" w:cs="Times New Roman"/>
          <w:b/>
          <w:sz w:val="24"/>
          <w:szCs w:val="24"/>
          <w:lang w:val="en-CA"/>
        </w:rPr>
      </w:pPr>
      <w:r w:rsidRPr="00477707">
        <w:rPr>
          <w:rFonts w:ascii="SimSun" w:hAnsi="SimSun" w:cs="Times New Roman" w:hint="eastAsia"/>
          <w:b/>
          <w:sz w:val="24"/>
          <w:szCs w:val="24"/>
          <w:lang w:val="en-CA"/>
        </w:rPr>
        <w:t>关于其他法律和规章制度要求的报告</w:t>
      </w:r>
    </w:p>
    <w:p w:rsidR="002112A5" w:rsidRPr="002112A5" w:rsidRDefault="002112A5" w:rsidP="00477707">
      <w:pPr>
        <w:spacing w:afterLines="50" w:after="120" w:line="360" w:lineRule="auto"/>
        <w:ind w:left="720" w:firstLineChars="200" w:firstLine="480"/>
        <w:jc w:val="both"/>
        <w:rPr>
          <w:rFonts w:ascii="SimSun" w:hAnsi="Times New Roman" w:cs="Times New Roman"/>
          <w:sz w:val="24"/>
          <w:szCs w:val="24"/>
          <w:lang w:val="en-CA"/>
        </w:rPr>
      </w:pPr>
      <w:r w:rsidRPr="002112A5">
        <w:rPr>
          <w:rFonts w:ascii="SimSun" w:hAnsi="Times New Roman" w:cs="Times New Roman" w:hint="eastAsia"/>
          <w:sz w:val="24"/>
          <w:szCs w:val="24"/>
          <w:lang w:val="en-CA"/>
        </w:rPr>
        <w:t>此外，我们认为，我们注意到的或我们作为审计的组成部分进行测试的世界知识产权组织的交易在所有重大方面均符合《</w:t>
      </w:r>
      <w:r w:rsidRPr="002112A5">
        <w:rPr>
          <w:rFonts w:ascii="SimSun" w:hAnsi="Times New Roman" w:cs="Times New Roman" w:hint="eastAsia"/>
          <w:sz w:val="24"/>
          <w:szCs w:val="24"/>
        </w:rPr>
        <w:t>WIPO财务条例与细则》。</w:t>
      </w:r>
    </w:p>
    <w:p w:rsidR="004A58FE" w:rsidRPr="004A58FE" w:rsidRDefault="000105AC" w:rsidP="00B630F8">
      <w:pPr>
        <w:spacing w:afterLines="50" w:after="120" w:line="360" w:lineRule="auto"/>
        <w:ind w:left="720" w:firstLineChars="200" w:firstLine="480"/>
        <w:jc w:val="both"/>
        <w:rPr>
          <w:rFonts w:asciiTheme="majorHAnsi" w:eastAsia="Times New Roman" w:hAnsiTheme="majorHAnsi" w:cs="Times New Roman"/>
          <w:sz w:val="24"/>
          <w:szCs w:val="24"/>
          <w:lang w:val="en-CA"/>
        </w:rPr>
      </w:pPr>
      <w:r w:rsidRPr="000105AC">
        <w:rPr>
          <w:rFonts w:ascii="SimSun" w:hAnsi="Times New Roman" w:cs="Times New Roman" w:hint="eastAsia"/>
          <w:sz w:val="24"/>
          <w:szCs w:val="24"/>
          <w:lang w:val="en-CA"/>
        </w:rPr>
        <w:t>根据《财务条例与细则》条例8.10，我们还发布了对世界知识产权组织进行审计的详细报告。</w:t>
      </w:r>
    </w:p>
    <w:p w:rsidR="004A58FE" w:rsidRPr="004A58FE" w:rsidRDefault="004A58FE" w:rsidP="004A58FE">
      <w:pPr>
        <w:spacing w:after="100" w:line="360" w:lineRule="auto"/>
        <w:ind w:left="720" w:right="720"/>
        <w:jc w:val="right"/>
        <w:rPr>
          <w:rFonts w:asciiTheme="majorHAnsi" w:eastAsia="Times New Roman" w:hAnsiTheme="majorHAnsi" w:cs="Times New Roman"/>
          <w:sz w:val="24"/>
          <w:szCs w:val="24"/>
          <w:lang w:val="en-CA"/>
        </w:rPr>
      </w:pPr>
    </w:p>
    <w:p w:rsidR="004A58FE" w:rsidRPr="004A58FE" w:rsidRDefault="004A58FE" w:rsidP="004A58FE">
      <w:pPr>
        <w:ind w:left="720" w:right="-7"/>
        <w:jc w:val="right"/>
        <w:rPr>
          <w:rFonts w:asciiTheme="majorHAnsi" w:eastAsia="Times New Roman" w:hAnsiTheme="majorHAnsi" w:cs="Times New Roman"/>
          <w:b/>
          <w:sz w:val="24"/>
          <w:szCs w:val="24"/>
          <w:lang w:val="en-CA"/>
        </w:rPr>
      </w:pPr>
      <w:r w:rsidRPr="004A58FE">
        <w:rPr>
          <w:rFonts w:asciiTheme="majorHAnsi" w:eastAsia="Times New Roman" w:hAnsiTheme="majorHAnsi" w:cs="Times New Roman" w:hint="eastAsia"/>
          <w:b/>
          <w:sz w:val="24"/>
          <w:szCs w:val="24"/>
          <w:lang w:val="en-CA"/>
        </w:rPr>
        <w:t>Shashi Kant Sharma</w:t>
      </w:r>
    </w:p>
    <w:p w:rsidR="0006127E" w:rsidRPr="0006127E" w:rsidRDefault="0006127E" w:rsidP="0006127E">
      <w:pPr>
        <w:ind w:left="720" w:right="-7"/>
        <w:jc w:val="right"/>
        <w:rPr>
          <w:rFonts w:ascii="SimHei" w:eastAsia="SimHei" w:hAnsi="SimHei" w:cs="Times New Roman"/>
          <w:sz w:val="24"/>
          <w:szCs w:val="24"/>
          <w:lang w:val="en-CA"/>
        </w:rPr>
      </w:pPr>
      <w:r w:rsidRPr="0006127E">
        <w:rPr>
          <w:rFonts w:ascii="SimHei" w:eastAsia="SimHei" w:hAnsi="SimHei" w:cs="Times New Roman" w:hint="eastAsia"/>
          <w:sz w:val="24"/>
          <w:szCs w:val="24"/>
          <w:lang w:val="en-CA"/>
        </w:rPr>
        <w:t>印度财务厅长兼总审计长</w:t>
      </w:r>
    </w:p>
    <w:p w:rsidR="0006127E" w:rsidRPr="0006127E" w:rsidRDefault="0006127E" w:rsidP="0006127E">
      <w:pPr>
        <w:ind w:left="720" w:right="-7"/>
        <w:jc w:val="right"/>
        <w:rPr>
          <w:rFonts w:ascii="SimHei" w:eastAsia="SimHei" w:hAnsi="SimHei" w:cs="Times New Roman"/>
          <w:sz w:val="24"/>
          <w:szCs w:val="24"/>
          <w:lang w:val="en-CA"/>
        </w:rPr>
      </w:pPr>
      <w:r w:rsidRPr="0006127E">
        <w:rPr>
          <w:rFonts w:ascii="SimHei" w:eastAsia="SimHei" w:hAnsi="SimHei" w:cs="Times New Roman" w:hint="eastAsia"/>
          <w:sz w:val="24"/>
          <w:szCs w:val="24"/>
          <w:lang w:val="en-CA"/>
        </w:rPr>
        <w:t>外聘审计员</w:t>
      </w:r>
    </w:p>
    <w:p w:rsidR="0006127E" w:rsidRPr="0006127E" w:rsidRDefault="0006127E" w:rsidP="0006127E">
      <w:pPr>
        <w:ind w:left="720" w:right="720"/>
        <w:jc w:val="right"/>
        <w:rPr>
          <w:rFonts w:ascii="SimHei" w:eastAsia="SimHei" w:hAnsi="SimHei" w:cs="Times New Roman"/>
          <w:sz w:val="24"/>
          <w:szCs w:val="24"/>
          <w:lang w:val="en-CA"/>
        </w:rPr>
      </w:pPr>
    </w:p>
    <w:p w:rsidR="0006127E" w:rsidRPr="0006127E" w:rsidRDefault="0006127E" w:rsidP="0006127E">
      <w:pPr>
        <w:ind w:left="720" w:right="-7"/>
        <w:jc w:val="right"/>
        <w:rPr>
          <w:rFonts w:ascii="SimHei" w:eastAsia="SimHei" w:hAnsi="SimHei" w:cs="Times New Roman"/>
          <w:sz w:val="24"/>
          <w:szCs w:val="24"/>
          <w:lang w:val="en-CA"/>
        </w:rPr>
      </w:pPr>
      <w:r w:rsidRPr="0006127E">
        <w:rPr>
          <w:rFonts w:ascii="SimHei" w:eastAsia="SimHei" w:hAnsi="SimHei" w:cs="Times New Roman" w:hint="eastAsia"/>
          <w:bCs/>
          <w:sz w:val="24"/>
          <w:szCs w:val="24"/>
          <w:lang w:val="en-GB"/>
        </w:rPr>
        <w:t>印度新德里</w:t>
      </w:r>
    </w:p>
    <w:p w:rsidR="004A58FE" w:rsidRPr="004A58FE" w:rsidRDefault="0006127E" w:rsidP="0006127E">
      <w:pPr>
        <w:ind w:left="720" w:right="-7"/>
        <w:jc w:val="right"/>
        <w:rPr>
          <w:rFonts w:asciiTheme="majorHAnsi" w:eastAsia="Times New Roman" w:hAnsiTheme="majorHAnsi" w:cs="Times New Roman"/>
          <w:b/>
          <w:sz w:val="24"/>
          <w:szCs w:val="24"/>
          <w:lang w:val="en-CA"/>
        </w:rPr>
      </w:pPr>
      <w:r w:rsidRPr="0006127E">
        <w:rPr>
          <w:rFonts w:ascii="SimHei" w:eastAsia="SimHei" w:hAnsi="SimHei" w:cs="Times New Roman" w:hint="eastAsia"/>
          <w:sz w:val="24"/>
          <w:szCs w:val="24"/>
          <w:lang w:val="en-GB"/>
        </w:rPr>
        <w:t>201</w:t>
      </w:r>
      <w:r>
        <w:rPr>
          <w:rFonts w:ascii="SimHei" w:eastAsia="SimHei" w:hAnsi="SimHei" w:cs="Times New Roman" w:hint="eastAsia"/>
          <w:sz w:val="24"/>
          <w:szCs w:val="24"/>
          <w:lang w:val="en-GB"/>
        </w:rPr>
        <w:t>4</w:t>
      </w:r>
      <w:r w:rsidRPr="0006127E">
        <w:rPr>
          <w:rFonts w:ascii="SimHei" w:eastAsia="SimHei" w:hAnsi="SimHei" w:cs="Times New Roman" w:hint="eastAsia"/>
          <w:sz w:val="24"/>
          <w:szCs w:val="24"/>
          <w:lang w:val="en-GB"/>
        </w:rPr>
        <w:t>年</w:t>
      </w:r>
      <w:r>
        <w:rPr>
          <w:rFonts w:ascii="SimHei" w:eastAsia="SimHei" w:hAnsi="SimHei" w:cs="Times New Roman" w:hint="eastAsia"/>
          <w:sz w:val="24"/>
          <w:szCs w:val="24"/>
          <w:lang w:val="en-GB"/>
        </w:rPr>
        <w:t>8</w:t>
      </w:r>
      <w:r w:rsidRPr="0006127E">
        <w:rPr>
          <w:rFonts w:ascii="SimHei" w:eastAsia="SimHei" w:hAnsi="SimHei" w:cs="Times New Roman" w:hint="eastAsia"/>
          <w:sz w:val="24"/>
          <w:szCs w:val="24"/>
          <w:lang w:val="en-GB"/>
        </w:rPr>
        <w:t>月</w:t>
      </w:r>
    </w:p>
    <w:p w:rsidR="00E3688F" w:rsidRPr="004A58FE" w:rsidRDefault="00E3688F" w:rsidP="004A58FE">
      <w:pPr>
        <w:shd w:val="clear" w:color="auto" w:fill="FFFFFF"/>
        <w:tabs>
          <w:tab w:val="left" w:pos="709"/>
        </w:tabs>
        <w:rPr>
          <w:rFonts w:asciiTheme="majorHAnsi" w:hAnsiTheme="majorHAnsi"/>
          <w:sz w:val="24"/>
          <w:szCs w:val="24"/>
          <w:lang w:val="en-CA"/>
        </w:rPr>
      </w:pPr>
    </w:p>
    <w:p w:rsidR="00E3688F" w:rsidRPr="00862256" w:rsidRDefault="00E3688F" w:rsidP="00E3688F">
      <w:pPr>
        <w:tabs>
          <w:tab w:val="left" w:pos="709"/>
        </w:tabs>
        <w:autoSpaceDE w:val="0"/>
        <w:autoSpaceDN w:val="0"/>
        <w:adjustRightInd w:val="0"/>
        <w:rPr>
          <w:rFonts w:ascii="Times New Roman" w:eastAsia="Times New Roman" w:hAnsi="Times New Roman" w:cs="Times New Roman"/>
          <w:b/>
          <w:bCs/>
          <w:sz w:val="24"/>
          <w:szCs w:val="24"/>
        </w:rPr>
      </w:pPr>
    </w:p>
    <w:p w:rsidR="00E3688F" w:rsidRDefault="00E3688F" w:rsidP="00E3688F">
      <w:pPr>
        <w:tabs>
          <w:tab w:val="left" w:pos="709"/>
        </w:tabs>
        <w:autoSpaceDE w:val="0"/>
        <w:autoSpaceDN w:val="0"/>
        <w:adjustRightInd w:val="0"/>
        <w:rPr>
          <w:rFonts w:ascii="Times New Roman" w:eastAsia="Times New Roman" w:hAnsi="Times New Roman" w:cs="Times New Roman"/>
          <w:b/>
          <w:bCs/>
          <w:sz w:val="24"/>
          <w:szCs w:val="24"/>
          <w:lang w:val="en-IN"/>
        </w:rPr>
        <w:sectPr w:rsidR="00E3688F" w:rsidSect="00DB751F">
          <w:headerReference w:type="default" r:id="rId10"/>
          <w:pgSz w:w="11907" w:h="16839" w:code="9"/>
          <w:pgMar w:top="567" w:right="1418" w:bottom="1418" w:left="1418" w:header="510" w:footer="851" w:gutter="0"/>
          <w:cols w:space="720"/>
          <w:docGrid w:linePitch="360"/>
        </w:sectPr>
      </w:pPr>
    </w:p>
    <w:p w:rsidR="004A2093" w:rsidRDefault="004A2093" w:rsidP="00E3688F">
      <w:pPr>
        <w:tabs>
          <w:tab w:val="left" w:pos="709"/>
        </w:tabs>
        <w:autoSpaceDE w:val="0"/>
        <w:autoSpaceDN w:val="0"/>
        <w:adjustRightInd w:val="0"/>
        <w:rPr>
          <w:rFonts w:ascii="Times New Roman" w:eastAsia="Times New Roman" w:hAnsi="Times New Roman" w:cs="Times New Roman"/>
          <w:b/>
          <w:bCs/>
          <w:sz w:val="24"/>
          <w:szCs w:val="24"/>
          <w:lang w:val="en-IN"/>
        </w:rPr>
      </w:pPr>
    </w:p>
    <w:p w:rsidR="00E3688F" w:rsidRDefault="00E3688F" w:rsidP="00E3688F">
      <w:pPr>
        <w:tabs>
          <w:tab w:val="left" w:pos="709"/>
        </w:tabs>
        <w:autoSpaceDE w:val="0"/>
        <w:autoSpaceDN w:val="0"/>
        <w:adjustRightInd w:val="0"/>
        <w:rPr>
          <w:rFonts w:ascii="Times New Roman" w:eastAsia="Times New Roman" w:hAnsi="Times New Roman" w:cs="Times New Roman"/>
          <w:b/>
          <w:bCs/>
          <w:sz w:val="24"/>
          <w:szCs w:val="24"/>
          <w:lang w:val="en-IN"/>
        </w:rPr>
      </w:pPr>
    </w:p>
    <w:p w:rsidR="004A2093" w:rsidRPr="004A2093" w:rsidRDefault="004A2093" w:rsidP="00E3688F">
      <w:pPr>
        <w:tabs>
          <w:tab w:val="left" w:pos="709"/>
        </w:tabs>
        <w:autoSpaceDE w:val="0"/>
        <w:autoSpaceDN w:val="0"/>
        <w:adjustRightInd w:val="0"/>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B171ED" w:rsidRPr="00477707" w:rsidRDefault="00B171ED" w:rsidP="00B171ED">
      <w:pPr>
        <w:tabs>
          <w:tab w:val="left" w:pos="709"/>
        </w:tabs>
        <w:adjustRightInd w:val="0"/>
        <w:jc w:val="center"/>
        <w:rPr>
          <w:rFonts w:ascii="SimHei" w:eastAsia="SimHei" w:hAnsi="SimHei" w:cs="Times New Roman"/>
          <w:sz w:val="24"/>
          <w:szCs w:val="24"/>
          <w:lang w:val="en-IN"/>
        </w:rPr>
      </w:pPr>
      <w:r w:rsidRPr="00477707">
        <w:rPr>
          <w:rFonts w:ascii="SimHei" w:eastAsia="SimHei" w:hAnsi="SimHei" w:cs="Times New Roman" w:hint="eastAsia"/>
          <w:bCs/>
          <w:sz w:val="28"/>
          <w:szCs w:val="28"/>
          <w:lang w:val="en-IN"/>
        </w:rPr>
        <w:t>向世界知识产权组织大会第五十四届系列会议</w:t>
      </w:r>
      <w:r w:rsidRPr="00477707">
        <w:rPr>
          <w:rFonts w:ascii="SimHei" w:eastAsia="SimHei" w:hAnsi="SimHei" w:cs="Times New Roman" w:hint="eastAsia"/>
          <w:bCs/>
          <w:sz w:val="28"/>
          <w:szCs w:val="28"/>
          <w:lang w:val="en-IN"/>
        </w:rPr>
        <w:br/>
        <w:t>提交的2013</w:t>
      </w:r>
      <w:r w:rsidR="00194535" w:rsidRPr="00477707">
        <w:rPr>
          <w:rFonts w:ascii="SimHei" w:eastAsia="SimHei" w:hAnsi="SimHei" w:cs="Times New Roman" w:hint="eastAsia"/>
          <w:bCs/>
          <w:sz w:val="28"/>
          <w:szCs w:val="28"/>
          <w:lang w:val="en-IN"/>
        </w:rPr>
        <w:t>年财政年度</w:t>
      </w:r>
      <w:r w:rsidRPr="00477707">
        <w:rPr>
          <w:rFonts w:ascii="SimHei" w:eastAsia="SimHei" w:hAnsi="SimHei" w:cs="Times New Roman" w:hint="eastAsia"/>
          <w:bCs/>
          <w:sz w:val="28"/>
          <w:szCs w:val="28"/>
          <w:lang w:val="en-IN"/>
        </w:rPr>
        <w:t>外聘审计员报告</w:t>
      </w:r>
    </w:p>
    <w:p w:rsidR="002D6544" w:rsidRPr="00DB751F" w:rsidRDefault="002D6544" w:rsidP="002D6544">
      <w:pPr>
        <w:spacing w:line="480" w:lineRule="auto"/>
        <w:jc w:val="center"/>
        <w:rPr>
          <w:rFonts w:ascii="SimSun" w:hAnsi="SimSun" w:cs="Times New Roman"/>
          <w:b/>
          <w:sz w:val="28"/>
          <w:szCs w:val="28"/>
          <w:lang w:val="en-IN"/>
        </w:rPr>
      </w:pPr>
    </w:p>
    <w:p w:rsidR="00B171ED" w:rsidRPr="00B171ED" w:rsidRDefault="00B171ED" w:rsidP="00B171ED">
      <w:pPr>
        <w:jc w:val="center"/>
        <w:rPr>
          <w:rFonts w:ascii="Tahoma" w:hAnsi="Tahoma" w:cs="Tahoma"/>
          <w:b/>
          <w:color w:val="000000"/>
          <w:sz w:val="24"/>
          <w:szCs w:val="24"/>
          <w:lang w:val="en-IN"/>
        </w:rPr>
      </w:pPr>
      <w:r w:rsidRPr="00B171ED">
        <w:rPr>
          <w:rFonts w:ascii="Tahoma" w:hAnsi="Tahoma" w:cs="Tahoma" w:hint="eastAsia"/>
          <w:b/>
          <w:color w:val="000000"/>
          <w:sz w:val="24"/>
          <w:szCs w:val="24"/>
          <w:lang w:val="en-IN"/>
        </w:rPr>
        <w:t>印度财政厅长兼总审计长</w:t>
      </w:r>
    </w:p>
    <w:p w:rsidR="004A2093" w:rsidRPr="004A2093" w:rsidRDefault="00B171ED" w:rsidP="00B171ED">
      <w:pPr>
        <w:tabs>
          <w:tab w:val="left" w:pos="709"/>
        </w:tabs>
        <w:autoSpaceDE w:val="0"/>
        <w:autoSpaceDN w:val="0"/>
        <w:adjustRightInd w:val="0"/>
        <w:jc w:val="center"/>
        <w:rPr>
          <w:rFonts w:ascii="Times New Roman" w:eastAsia="Times New Roman" w:hAnsi="Times New Roman" w:cs="Times New Roman"/>
          <w:b/>
          <w:bCs/>
          <w:sz w:val="24"/>
          <w:szCs w:val="24"/>
          <w:lang w:val="en-IN"/>
        </w:rPr>
      </w:pPr>
      <w:r w:rsidRPr="00B171ED">
        <w:rPr>
          <w:rFonts w:ascii="Tahoma" w:hAnsi="Tahoma" w:cs="Tahoma" w:hint="eastAsia"/>
          <w:b/>
          <w:color w:val="000000"/>
          <w:sz w:val="24"/>
          <w:szCs w:val="24"/>
          <w:lang w:val="en-IN"/>
        </w:rPr>
        <w:t>办公室</w:t>
      </w: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rPr>
      </w:pPr>
    </w:p>
    <w:p w:rsidR="003174C0" w:rsidRDefault="003174C0" w:rsidP="004A2093">
      <w:pPr>
        <w:jc w:val="center"/>
        <w:rPr>
          <w:rFonts w:asciiTheme="majorHAnsi" w:eastAsia="Times New Roman" w:hAnsiTheme="majorHAnsi" w:cs="Times New Roman"/>
          <w:b/>
          <w:sz w:val="28"/>
          <w:szCs w:val="28"/>
          <w:lang w:val="en-IN"/>
        </w:rPr>
      </w:pPr>
    </w:p>
    <w:p w:rsidR="003174C0" w:rsidRDefault="003174C0" w:rsidP="004A2093">
      <w:pPr>
        <w:jc w:val="center"/>
        <w:rPr>
          <w:rFonts w:asciiTheme="majorHAnsi" w:eastAsia="Times New Roman" w:hAnsiTheme="majorHAnsi" w:cs="Times New Roman"/>
          <w:b/>
          <w:sz w:val="28"/>
          <w:szCs w:val="28"/>
          <w:lang w:val="en-IN"/>
        </w:rPr>
        <w:sectPr w:rsidR="003174C0" w:rsidSect="00DB751F">
          <w:headerReference w:type="default" r:id="rId11"/>
          <w:footerReference w:type="default" r:id="rId12"/>
          <w:headerReference w:type="first" r:id="rId13"/>
          <w:footerReference w:type="first" r:id="rId14"/>
          <w:pgSz w:w="11907" w:h="16839" w:code="9"/>
          <w:pgMar w:top="567" w:right="1418" w:bottom="1418" w:left="1418" w:header="510" w:footer="851" w:gutter="0"/>
          <w:cols w:space="720"/>
          <w:titlePg/>
          <w:docGrid w:linePitch="360"/>
        </w:sectPr>
      </w:pPr>
    </w:p>
    <w:p w:rsidR="002D6544" w:rsidRPr="00E54715" w:rsidRDefault="00E5557F" w:rsidP="009C777B">
      <w:pPr>
        <w:spacing w:beforeLines="100" w:before="240" w:afterLines="100" w:after="240" w:line="340" w:lineRule="atLeast"/>
        <w:jc w:val="center"/>
        <w:rPr>
          <w:rFonts w:ascii="SimHei" w:eastAsia="SimHei" w:hAnsi="SimHei" w:cs="Times New Roman"/>
          <w:color w:val="002060"/>
          <w:sz w:val="24"/>
          <w:szCs w:val="28"/>
          <w:lang w:val="en-IN"/>
        </w:rPr>
      </w:pPr>
      <w:r w:rsidRPr="00E54715">
        <w:rPr>
          <w:rFonts w:ascii="SimHei" w:eastAsia="SimHei" w:hAnsi="SimHei" w:cs="Times New Roman" w:hint="eastAsia"/>
          <w:color w:val="002060"/>
          <w:sz w:val="24"/>
          <w:szCs w:val="28"/>
          <w:lang w:val="en-IN"/>
        </w:rPr>
        <w:lastRenderedPageBreak/>
        <w:t>内容提要</w:t>
      </w:r>
    </w:p>
    <w:p w:rsidR="002D6544" w:rsidRPr="00DB751F" w:rsidRDefault="00604944" w:rsidP="009C777B">
      <w:pPr>
        <w:adjustRightInd w:val="0"/>
        <w:spacing w:line="360" w:lineRule="auto"/>
        <w:ind w:firstLineChars="200" w:firstLine="480"/>
        <w:jc w:val="both"/>
        <w:rPr>
          <w:rFonts w:ascii="SimSun" w:hAnsi="SimSun" w:cs="Times New Roman"/>
          <w:bCs/>
          <w:iCs/>
          <w:sz w:val="24"/>
          <w:szCs w:val="24"/>
          <w:lang w:val="en-IN"/>
        </w:rPr>
      </w:pPr>
      <w:r w:rsidRPr="00604944">
        <w:rPr>
          <w:rFonts w:ascii="SimSun" w:hAnsi="SimSun" w:cs="SimSun" w:hint="eastAsia"/>
          <w:sz w:val="24"/>
          <w:szCs w:val="24"/>
          <w:lang w:val="en-IN"/>
        </w:rPr>
        <w:t>本报告呈现了印度财政厅长兼总审计长对世界知识产权组织</w:t>
      </w:r>
      <w:r w:rsidRPr="00DB751F">
        <w:rPr>
          <w:rFonts w:ascii="SimSun" w:hAnsi="SimSun" w:cs="Times New Roman" w:hint="eastAsia"/>
          <w:sz w:val="24"/>
          <w:szCs w:val="24"/>
          <w:lang w:val="en-IN"/>
        </w:rPr>
        <w:t>(WIPO)201</w:t>
      </w:r>
      <w:r>
        <w:rPr>
          <w:rFonts w:asciiTheme="minorEastAsia" w:eastAsiaTheme="minorEastAsia" w:hAnsiTheme="minorEastAsia" w:cs="Times New Roman" w:hint="eastAsia"/>
          <w:sz w:val="24"/>
          <w:szCs w:val="24"/>
          <w:lang w:val="en-IN"/>
        </w:rPr>
        <w:t>3</w:t>
      </w:r>
      <w:r w:rsidR="00194535">
        <w:rPr>
          <w:rFonts w:ascii="SimSun" w:hAnsi="SimSun" w:cs="SimSun" w:hint="eastAsia"/>
          <w:sz w:val="24"/>
          <w:szCs w:val="24"/>
          <w:lang w:val="en-IN"/>
        </w:rPr>
        <w:t>年财政年度</w:t>
      </w:r>
      <w:r w:rsidRPr="00604944">
        <w:rPr>
          <w:rFonts w:ascii="SimSun" w:hAnsi="SimSun" w:cs="SimSun" w:hint="eastAsia"/>
          <w:sz w:val="24"/>
          <w:szCs w:val="24"/>
          <w:lang w:val="en-IN"/>
        </w:rPr>
        <w:t>进行审计的重要结果。审计包括了对</w:t>
      </w:r>
      <w:r w:rsidRPr="00DB751F">
        <w:rPr>
          <w:rFonts w:ascii="SimSun" w:hAnsi="SimSun" w:cs="Times New Roman" w:hint="eastAsia"/>
          <w:sz w:val="24"/>
          <w:szCs w:val="24"/>
          <w:lang w:val="en-IN"/>
        </w:rPr>
        <w:t>WIPO</w:t>
      </w:r>
      <w:r w:rsidRPr="00604944">
        <w:rPr>
          <w:rFonts w:ascii="SimSun" w:hAnsi="SimSun" w:cs="SimSun" w:hint="eastAsia"/>
          <w:sz w:val="24"/>
          <w:szCs w:val="24"/>
          <w:lang w:val="en-IN"/>
        </w:rPr>
        <w:t>财务报表的审计；对</w:t>
      </w:r>
      <w:r w:rsidR="009C11A4">
        <w:rPr>
          <w:rFonts w:ascii="SimSun" w:hAnsi="SimSun" w:cs="SimSun" w:hint="eastAsia"/>
          <w:sz w:val="24"/>
          <w:szCs w:val="24"/>
          <w:lang w:val="en-IN"/>
        </w:rPr>
        <w:t>WIPO计划9</w:t>
      </w:r>
      <w:r w:rsidR="009C11A4">
        <w:rPr>
          <w:rFonts w:asciiTheme="minorEastAsia" w:eastAsiaTheme="minorEastAsia" w:hAnsiTheme="minorEastAsia" w:cs="Calibri" w:hint="eastAsia"/>
          <w:sz w:val="24"/>
          <w:szCs w:val="24"/>
          <w:lang w:val="en-IN"/>
        </w:rPr>
        <w:t>“非洲、阿拉伯、亚洲和太平洋、拉丁美洲和加勒比国家、最不发达国家”的</w:t>
      </w:r>
      <w:r w:rsidRPr="00604944">
        <w:rPr>
          <w:rFonts w:ascii="SimSun" w:hAnsi="SimSun" w:cs="SimSun" w:hint="eastAsia"/>
          <w:sz w:val="24"/>
          <w:szCs w:val="24"/>
          <w:lang w:val="en-IN"/>
        </w:rPr>
        <w:t>审计；以及对</w:t>
      </w:r>
      <w:r w:rsidR="009C11A4">
        <w:rPr>
          <w:rFonts w:ascii="SimSun" w:hAnsi="SimSun" w:cs="SimSun" w:hint="eastAsia"/>
          <w:sz w:val="24"/>
          <w:szCs w:val="24"/>
          <w:lang w:val="en-IN"/>
        </w:rPr>
        <w:t>“新会议厅项目</w:t>
      </w:r>
      <w:r w:rsidR="000D08F9">
        <w:rPr>
          <w:rFonts w:ascii="SimSun" w:hAnsi="SimSun" w:cs="SimSun" w:hint="eastAsia"/>
          <w:sz w:val="24"/>
          <w:szCs w:val="24"/>
          <w:lang w:val="en-IN"/>
        </w:rPr>
        <w:t>建设</w:t>
      </w:r>
      <w:r w:rsidR="009C11A4">
        <w:rPr>
          <w:rFonts w:ascii="SimSun" w:hAnsi="SimSun" w:cs="SimSun" w:hint="eastAsia"/>
          <w:sz w:val="24"/>
          <w:szCs w:val="24"/>
          <w:lang w:val="en-IN"/>
        </w:rPr>
        <w:t>”的</w:t>
      </w:r>
      <w:r w:rsidRPr="00604944">
        <w:rPr>
          <w:rFonts w:ascii="SimSun" w:hAnsi="SimSun" w:cs="SimSun" w:hint="eastAsia"/>
          <w:sz w:val="24"/>
          <w:szCs w:val="24"/>
          <w:lang w:val="en-IN"/>
        </w:rPr>
        <w:t>审计。</w:t>
      </w:r>
    </w:p>
    <w:p w:rsidR="002D6544" w:rsidRPr="00DB751F" w:rsidRDefault="002E5894" w:rsidP="009C777B">
      <w:pPr>
        <w:adjustRightInd w:val="0"/>
        <w:spacing w:line="360" w:lineRule="auto"/>
        <w:ind w:firstLineChars="200" w:firstLine="480"/>
        <w:jc w:val="both"/>
        <w:rPr>
          <w:rFonts w:ascii="SimSun" w:hAnsi="SimSun" w:cs="Times New Roman"/>
          <w:sz w:val="24"/>
          <w:szCs w:val="24"/>
          <w:lang w:val="en-IN"/>
        </w:rPr>
      </w:pPr>
      <w:r w:rsidRPr="00DB751F">
        <w:rPr>
          <w:rFonts w:ascii="SimSun" w:hAnsi="SimSun" w:cs="Times New Roman" w:hint="eastAsia"/>
          <w:sz w:val="24"/>
          <w:szCs w:val="24"/>
          <w:lang w:val="en-IN"/>
        </w:rPr>
        <w:t>依据我们的审计，我认为2013年12月31日截止的财政期间的财务报表在所有重大方面公正地呈现了WIPO截至2013年12月31日的财务状况以及从2013年1月1日至2013年12月31日期间的财务执行情况。据此，我们对2013年12月31日截止的财政期间的WIPO财务报表</w:t>
      </w:r>
      <w:proofErr w:type="gramStart"/>
      <w:r w:rsidRPr="00DB751F">
        <w:rPr>
          <w:rFonts w:ascii="SimSun" w:hAnsi="SimSun" w:cs="Times New Roman" w:hint="eastAsia"/>
          <w:sz w:val="24"/>
          <w:szCs w:val="24"/>
          <w:lang w:val="en-IN"/>
        </w:rPr>
        <w:t>作出</w:t>
      </w:r>
      <w:proofErr w:type="gramEnd"/>
      <w:r w:rsidRPr="00DB751F">
        <w:rPr>
          <w:rFonts w:ascii="SimSun" w:hAnsi="SimSun" w:cs="Times New Roman" w:hint="eastAsia"/>
          <w:sz w:val="24"/>
          <w:szCs w:val="24"/>
          <w:lang w:val="en-IN"/>
        </w:rPr>
        <w:t>了无保留审计意见。</w:t>
      </w:r>
    </w:p>
    <w:p w:rsidR="002D6544" w:rsidRPr="00DB751F" w:rsidRDefault="00C43965" w:rsidP="008128D1">
      <w:pPr>
        <w:adjustRightInd w:val="0"/>
        <w:spacing w:beforeLines="100" w:before="240" w:afterLines="50" w:after="120" w:line="360" w:lineRule="auto"/>
        <w:jc w:val="both"/>
        <w:rPr>
          <w:rFonts w:ascii="SimSun" w:hAnsi="SimSun" w:cs="Times New Roman"/>
          <w:b/>
          <w:sz w:val="24"/>
          <w:szCs w:val="24"/>
          <w:lang w:val="en-IN"/>
        </w:rPr>
      </w:pPr>
      <w:r w:rsidRPr="00DB751F">
        <w:rPr>
          <w:rFonts w:ascii="SimSun" w:hAnsi="SimSun" w:cs="Times New Roman" w:hint="eastAsia"/>
          <w:b/>
          <w:sz w:val="24"/>
          <w:szCs w:val="24"/>
          <w:lang w:val="en-IN"/>
        </w:rPr>
        <w:t>财务管理</w:t>
      </w:r>
    </w:p>
    <w:p w:rsidR="002D6544" w:rsidRPr="00DB751F" w:rsidRDefault="001673A0" w:rsidP="009C777B">
      <w:pPr>
        <w:adjustRightInd w:val="0"/>
        <w:spacing w:line="360" w:lineRule="auto"/>
        <w:ind w:firstLineChars="200" w:firstLine="480"/>
        <w:jc w:val="both"/>
        <w:rPr>
          <w:rFonts w:ascii="SimSun" w:hAnsi="SimSun" w:cs="Times New Roman"/>
          <w:sz w:val="24"/>
          <w:szCs w:val="24"/>
          <w:lang w:val="en-IN"/>
        </w:rPr>
      </w:pPr>
      <w:r w:rsidRPr="001673A0">
        <w:rPr>
          <w:rFonts w:ascii="SimSun" w:hAnsi="SimSun" w:cs="SimSun" w:hint="eastAsia"/>
          <w:sz w:val="24"/>
          <w:szCs w:val="24"/>
          <w:lang w:val="en-IN"/>
        </w:rPr>
        <w:t>为编制</w:t>
      </w:r>
      <w:r w:rsidRPr="00DB751F">
        <w:rPr>
          <w:rFonts w:ascii="SimSun" w:hAnsi="SimSun" w:cs="Times New Roman" w:hint="eastAsia"/>
          <w:sz w:val="24"/>
          <w:szCs w:val="24"/>
          <w:lang w:val="en-IN"/>
        </w:rPr>
        <w:t>2013</w:t>
      </w:r>
      <w:r w:rsidRPr="001673A0">
        <w:rPr>
          <w:rFonts w:ascii="SimSun" w:hAnsi="SimSun" w:cs="SimSun" w:hint="eastAsia"/>
          <w:sz w:val="24"/>
          <w:szCs w:val="24"/>
          <w:lang w:val="en-IN"/>
        </w:rPr>
        <w:t>年财务报表，计入国际专利申请收入的会计政策有所变化。会计政策这一变化产生的影响溯及既往，要求把</w:t>
      </w:r>
      <w:r w:rsidRPr="00DB751F">
        <w:rPr>
          <w:rFonts w:ascii="SimSun" w:hAnsi="SimSun" w:cs="Times New Roman" w:hint="eastAsia"/>
          <w:sz w:val="24"/>
          <w:szCs w:val="24"/>
          <w:lang w:val="en-IN"/>
        </w:rPr>
        <w:t>2012</w:t>
      </w:r>
      <w:r w:rsidRPr="001673A0">
        <w:rPr>
          <w:rFonts w:ascii="SimSun" w:hAnsi="SimSun" w:cs="SimSun" w:hint="eastAsia"/>
          <w:sz w:val="24"/>
          <w:szCs w:val="24"/>
          <w:lang w:val="en-IN"/>
        </w:rPr>
        <w:t>年的</w:t>
      </w:r>
      <w:r w:rsidR="00882A71">
        <w:rPr>
          <w:rFonts w:ascii="SimSun" w:hAnsi="SimSun" w:cs="SimSun" w:hint="eastAsia"/>
          <w:sz w:val="24"/>
          <w:szCs w:val="24"/>
          <w:lang w:val="en-IN"/>
        </w:rPr>
        <w:t>财务</w:t>
      </w:r>
      <w:r w:rsidRPr="001673A0">
        <w:rPr>
          <w:rFonts w:ascii="SimSun" w:hAnsi="SimSun" w:cs="SimSun" w:hint="eastAsia"/>
          <w:sz w:val="24"/>
          <w:szCs w:val="24"/>
          <w:lang w:val="en-IN"/>
        </w:rPr>
        <w:t>数据重编。</w:t>
      </w:r>
      <w:r w:rsidR="00945BA3" w:rsidRPr="00945BA3">
        <w:rPr>
          <w:rFonts w:ascii="SimSun" w:hAnsi="SimSun" w:cs="SimSun" w:hint="eastAsia"/>
          <w:sz w:val="24"/>
          <w:szCs w:val="24"/>
          <w:lang w:val="en-IN"/>
        </w:rPr>
        <w:t>因此，2012年的盈余从1,570万瑞郎增加到1,950万瑞郎。</w:t>
      </w:r>
      <w:r w:rsidR="002D6544" w:rsidRPr="00DB751F">
        <w:rPr>
          <w:rFonts w:ascii="SimSun" w:hAnsi="SimSun" w:cs="Times New Roman" w:hint="eastAsia"/>
          <w:sz w:val="24"/>
          <w:szCs w:val="24"/>
          <w:lang w:val="en-IN"/>
        </w:rPr>
        <w:t>2013</w:t>
      </w:r>
      <w:r w:rsidR="00945BA3">
        <w:rPr>
          <w:rFonts w:asciiTheme="minorEastAsia" w:eastAsiaTheme="minorEastAsia" w:hAnsiTheme="minorEastAsia" w:cs="Times New Roman" w:hint="eastAsia"/>
          <w:sz w:val="24"/>
          <w:szCs w:val="24"/>
          <w:lang w:val="en-IN"/>
        </w:rPr>
        <w:t>年的盈余为</w:t>
      </w:r>
      <w:r w:rsidR="002D6544" w:rsidRPr="00DB751F">
        <w:rPr>
          <w:rFonts w:ascii="SimSun" w:hAnsi="SimSun" w:cs="Times New Roman" w:hint="eastAsia"/>
          <w:sz w:val="24"/>
          <w:szCs w:val="24"/>
          <w:lang w:val="en-IN"/>
        </w:rPr>
        <w:t>1</w:t>
      </w:r>
      <w:r w:rsidR="00945BA3" w:rsidRPr="00DB751F">
        <w:rPr>
          <w:rFonts w:ascii="SimSun" w:hAnsi="SimSun" w:cs="Times New Roman" w:hint="eastAsia"/>
          <w:sz w:val="24"/>
          <w:szCs w:val="24"/>
          <w:lang w:val="en-IN"/>
        </w:rPr>
        <w:t>,</w:t>
      </w:r>
      <w:r w:rsidR="002D6544" w:rsidRPr="00DB751F">
        <w:rPr>
          <w:rFonts w:ascii="SimSun" w:hAnsi="SimSun" w:cs="Times New Roman" w:hint="eastAsia"/>
          <w:sz w:val="24"/>
          <w:szCs w:val="24"/>
          <w:lang w:val="en-IN"/>
        </w:rPr>
        <w:t>51</w:t>
      </w:r>
      <w:r w:rsidR="00945BA3">
        <w:rPr>
          <w:rFonts w:asciiTheme="minorEastAsia" w:eastAsiaTheme="minorEastAsia" w:hAnsiTheme="minorEastAsia" w:cs="Times New Roman" w:hint="eastAsia"/>
          <w:sz w:val="24"/>
          <w:szCs w:val="24"/>
          <w:lang w:val="en-IN"/>
        </w:rPr>
        <w:t>0万瑞郎，比2012年的盈余减少了</w:t>
      </w:r>
      <w:r w:rsidR="002D6544" w:rsidRPr="00DB751F">
        <w:rPr>
          <w:rFonts w:ascii="SimSun" w:hAnsi="SimSun" w:cs="Times New Roman" w:hint="eastAsia"/>
          <w:sz w:val="24"/>
          <w:szCs w:val="24"/>
          <w:lang w:val="en-IN"/>
        </w:rPr>
        <w:t>22.56</w:t>
      </w:r>
      <w:r w:rsidR="00945BA3">
        <w:rPr>
          <w:rFonts w:asciiTheme="minorEastAsia" w:eastAsiaTheme="minorEastAsia" w:hAnsiTheme="minorEastAsia" w:cs="Times New Roman" w:hint="eastAsia"/>
          <w:sz w:val="24"/>
          <w:szCs w:val="24"/>
          <w:lang w:val="en-IN"/>
        </w:rPr>
        <w:t>%。</w:t>
      </w:r>
    </w:p>
    <w:p w:rsidR="002D6544" w:rsidRPr="00DB751F" w:rsidRDefault="002D6544" w:rsidP="009C777B">
      <w:pPr>
        <w:adjustRightInd w:val="0"/>
        <w:spacing w:line="360" w:lineRule="auto"/>
        <w:ind w:firstLineChars="200" w:firstLine="480"/>
        <w:jc w:val="both"/>
        <w:rPr>
          <w:rFonts w:ascii="SimSun" w:hAnsi="SimSun" w:cs="Times New Roman"/>
          <w:color w:val="000000"/>
          <w:sz w:val="24"/>
          <w:szCs w:val="24"/>
          <w:lang w:val="en-IN"/>
        </w:rPr>
      </w:pPr>
      <w:r w:rsidRPr="00DB751F">
        <w:rPr>
          <w:rFonts w:ascii="SimSun" w:hAnsi="SimSun" w:cs="Times New Roman" w:hint="eastAsia"/>
          <w:color w:val="000000"/>
          <w:sz w:val="24"/>
          <w:szCs w:val="24"/>
          <w:lang w:val="en-IN"/>
        </w:rPr>
        <w:t>2013</w:t>
      </w:r>
      <w:r w:rsidR="00945BA3">
        <w:rPr>
          <w:rFonts w:asciiTheme="minorEastAsia" w:eastAsiaTheme="minorEastAsia" w:hAnsiTheme="minorEastAsia" w:cs="Times New Roman" w:hint="eastAsia"/>
          <w:color w:val="000000"/>
          <w:sz w:val="24"/>
          <w:szCs w:val="24"/>
          <w:lang w:val="en-IN"/>
        </w:rPr>
        <w:t>年，</w:t>
      </w:r>
      <w:r w:rsidRPr="00DB751F">
        <w:rPr>
          <w:rFonts w:ascii="SimSun" w:hAnsi="SimSun" w:cs="Times New Roman" w:hint="eastAsia"/>
          <w:color w:val="000000"/>
          <w:sz w:val="24"/>
          <w:szCs w:val="24"/>
          <w:lang w:val="en-IN"/>
        </w:rPr>
        <w:t>WIPO</w:t>
      </w:r>
      <w:r w:rsidR="00945BA3">
        <w:rPr>
          <w:rFonts w:asciiTheme="minorEastAsia" w:eastAsiaTheme="minorEastAsia" w:hAnsiTheme="minorEastAsia" w:cs="Times New Roman" w:hint="eastAsia"/>
          <w:color w:val="000000"/>
          <w:sz w:val="24"/>
          <w:szCs w:val="24"/>
          <w:lang w:val="en-IN"/>
        </w:rPr>
        <w:t>的总收入为</w:t>
      </w:r>
      <w:r w:rsidRPr="00DB751F">
        <w:rPr>
          <w:rFonts w:ascii="SimSun" w:hAnsi="SimSun" w:cs="Times New Roman" w:hint="eastAsia"/>
          <w:color w:val="000000"/>
          <w:sz w:val="24"/>
          <w:szCs w:val="24"/>
          <w:lang w:val="en-IN"/>
        </w:rPr>
        <w:t>3</w:t>
      </w:r>
      <w:r w:rsidR="00945BA3" w:rsidRPr="00DB751F">
        <w:rPr>
          <w:rFonts w:ascii="SimSun" w:hAnsi="SimSun" w:cs="Times New Roman" w:hint="eastAsia"/>
          <w:color w:val="000000"/>
          <w:sz w:val="24"/>
          <w:szCs w:val="24"/>
          <w:lang w:val="en-IN"/>
        </w:rPr>
        <w:t>.</w:t>
      </w:r>
      <w:r w:rsidRPr="00DB751F">
        <w:rPr>
          <w:rFonts w:ascii="SimSun" w:hAnsi="SimSun" w:cs="Times New Roman" w:hint="eastAsia"/>
          <w:color w:val="000000"/>
          <w:sz w:val="24"/>
          <w:szCs w:val="24"/>
          <w:lang w:val="en-IN"/>
        </w:rPr>
        <w:t>516</w:t>
      </w:r>
      <w:r w:rsidR="00945BA3">
        <w:rPr>
          <w:rFonts w:asciiTheme="minorEastAsia" w:eastAsiaTheme="minorEastAsia" w:hAnsiTheme="minorEastAsia" w:cs="Times New Roman" w:hint="eastAsia"/>
          <w:color w:val="000000"/>
          <w:sz w:val="24"/>
          <w:szCs w:val="24"/>
          <w:lang w:val="en-IN"/>
        </w:rPr>
        <w:t>亿瑞郎，</w:t>
      </w:r>
      <w:r w:rsidR="00945BA3" w:rsidRPr="00945BA3">
        <w:rPr>
          <w:rFonts w:asciiTheme="minorEastAsia" w:eastAsiaTheme="minorEastAsia" w:hAnsiTheme="minorEastAsia" w:cs="Times New Roman" w:hint="eastAsia"/>
          <w:color w:val="000000"/>
          <w:sz w:val="24"/>
          <w:szCs w:val="24"/>
          <w:lang w:val="en-IN"/>
        </w:rPr>
        <w:t>和</w:t>
      </w:r>
      <w:r w:rsidR="00945BA3">
        <w:rPr>
          <w:rFonts w:asciiTheme="minorEastAsia" w:eastAsiaTheme="minorEastAsia" w:hAnsiTheme="minorEastAsia" w:cs="Times New Roman" w:hint="eastAsia"/>
          <w:color w:val="000000"/>
          <w:sz w:val="24"/>
          <w:szCs w:val="24"/>
          <w:lang w:val="en-IN"/>
        </w:rPr>
        <w:t>重编</w:t>
      </w:r>
      <w:r w:rsidR="00945BA3" w:rsidRPr="00945BA3">
        <w:rPr>
          <w:rFonts w:asciiTheme="minorEastAsia" w:eastAsiaTheme="minorEastAsia" w:hAnsiTheme="minorEastAsia" w:cs="Times New Roman" w:hint="eastAsia"/>
          <w:color w:val="000000"/>
          <w:sz w:val="24"/>
          <w:szCs w:val="24"/>
          <w:lang w:val="en-IN"/>
        </w:rPr>
        <w:t>的</w:t>
      </w:r>
      <w:r w:rsidR="00945BA3" w:rsidRPr="009C777B">
        <w:rPr>
          <w:rFonts w:ascii="SimSun" w:hAnsi="SimSun" w:cs="SimSun" w:hint="eastAsia"/>
          <w:sz w:val="24"/>
          <w:szCs w:val="24"/>
          <w:lang w:val="en-IN"/>
        </w:rPr>
        <w:t>2012</w:t>
      </w:r>
      <w:r w:rsidR="00945BA3" w:rsidRPr="00945BA3">
        <w:rPr>
          <w:rFonts w:asciiTheme="minorEastAsia" w:eastAsiaTheme="minorEastAsia" w:hAnsiTheme="minorEastAsia" w:cs="Times New Roman" w:hint="eastAsia"/>
          <w:color w:val="000000"/>
          <w:sz w:val="24"/>
          <w:szCs w:val="24"/>
          <w:lang w:val="en-IN"/>
        </w:rPr>
        <w:t>年3.41亿瑞郎的总收入相比，增收3.1%。2013年收入的最大来源是PCT体系的</w:t>
      </w:r>
      <w:r w:rsidR="00406EB5">
        <w:rPr>
          <w:rFonts w:asciiTheme="minorEastAsia" w:eastAsiaTheme="minorEastAsia" w:hAnsiTheme="minorEastAsia" w:cs="Times New Roman" w:hint="eastAsia"/>
          <w:color w:val="000000"/>
          <w:sz w:val="24"/>
          <w:szCs w:val="24"/>
          <w:lang w:val="en-IN"/>
        </w:rPr>
        <w:t>规费</w:t>
      </w:r>
      <w:r w:rsidR="00945BA3" w:rsidRPr="00945BA3">
        <w:rPr>
          <w:rFonts w:asciiTheme="minorEastAsia" w:eastAsiaTheme="minorEastAsia" w:hAnsiTheme="minorEastAsia" w:cs="Times New Roman" w:hint="eastAsia"/>
          <w:color w:val="000000"/>
          <w:sz w:val="24"/>
          <w:szCs w:val="24"/>
          <w:lang w:val="en-IN"/>
        </w:rPr>
        <w:t>，占总收入的73.2%</w:t>
      </w:r>
      <w:r w:rsidR="00945BA3">
        <w:rPr>
          <w:rFonts w:asciiTheme="minorEastAsia" w:eastAsiaTheme="minorEastAsia" w:hAnsiTheme="minorEastAsia" w:cs="Times New Roman" w:hint="eastAsia"/>
          <w:color w:val="000000"/>
          <w:sz w:val="24"/>
          <w:szCs w:val="24"/>
          <w:lang w:val="en-IN"/>
        </w:rPr>
        <w:t>。和</w:t>
      </w:r>
      <w:r w:rsidR="00945BA3" w:rsidRPr="00945BA3">
        <w:rPr>
          <w:rFonts w:asciiTheme="minorEastAsia" w:eastAsiaTheme="minorEastAsia" w:hAnsiTheme="minorEastAsia" w:cs="Times New Roman" w:hint="eastAsia"/>
          <w:color w:val="000000"/>
          <w:sz w:val="24"/>
          <w:szCs w:val="24"/>
          <w:lang w:val="en-IN"/>
        </w:rPr>
        <w:t>2012年</w:t>
      </w:r>
      <w:r w:rsidR="00945BA3">
        <w:rPr>
          <w:rFonts w:asciiTheme="minorEastAsia" w:eastAsiaTheme="minorEastAsia" w:hAnsiTheme="minorEastAsia" w:cs="Times New Roman" w:hint="eastAsia"/>
          <w:color w:val="000000"/>
          <w:sz w:val="24"/>
          <w:szCs w:val="24"/>
          <w:lang w:val="en-IN"/>
        </w:rPr>
        <w:t>相比，</w:t>
      </w:r>
      <w:r w:rsidR="00945BA3" w:rsidRPr="00945BA3">
        <w:rPr>
          <w:rFonts w:asciiTheme="minorEastAsia" w:eastAsiaTheme="minorEastAsia" w:hAnsiTheme="minorEastAsia" w:cs="Times New Roman" w:hint="eastAsia"/>
          <w:color w:val="000000"/>
          <w:sz w:val="24"/>
          <w:szCs w:val="24"/>
          <w:lang w:val="en-IN"/>
        </w:rPr>
        <w:t>PCT体系</w:t>
      </w:r>
      <w:r w:rsidR="00406EB5">
        <w:rPr>
          <w:rFonts w:asciiTheme="minorEastAsia" w:eastAsiaTheme="minorEastAsia" w:hAnsiTheme="minorEastAsia" w:cs="Times New Roman" w:hint="eastAsia"/>
          <w:color w:val="000000"/>
          <w:sz w:val="24"/>
          <w:szCs w:val="24"/>
          <w:lang w:val="en-IN"/>
        </w:rPr>
        <w:t>规费</w:t>
      </w:r>
      <w:r w:rsidR="00945BA3" w:rsidRPr="00945BA3">
        <w:rPr>
          <w:rFonts w:asciiTheme="minorEastAsia" w:eastAsiaTheme="minorEastAsia" w:hAnsiTheme="minorEastAsia" w:cs="Times New Roman" w:hint="eastAsia"/>
          <w:color w:val="000000"/>
          <w:sz w:val="24"/>
          <w:szCs w:val="24"/>
          <w:lang w:val="en-IN"/>
        </w:rPr>
        <w:t>收入增加了2.2%。</w:t>
      </w:r>
    </w:p>
    <w:p w:rsidR="002D6544" w:rsidRPr="00DB751F" w:rsidRDefault="002D6544" w:rsidP="009C777B">
      <w:pPr>
        <w:adjustRightInd w:val="0"/>
        <w:spacing w:line="360" w:lineRule="auto"/>
        <w:ind w:firstLineChars="200" w:firstLine="480"/>
        <w:jc w:val="both"/>
        <w:rPr>
          <w:rFonts w:ascii="SimSun" w:hAnsi="SimSun" w:cs="Times New Roman"/>
          <w:color w:val="000000"/>
          <w:sz w:val="24"/>
          <w:szCs w:val="24"/>
          <w:lang w:val="en-IN"/>
        </w:rPr>
      </w:pPr>
      <w:r w:rsidRPr="00DB751F">
        <w:rPr>
          <w:rFonts w:ascii="SimSun" w:hAnsi="SimSun" w:cs="Times New Roman" w:hint="eastAsia"/>
          <w:color w:val="000000"/>
          <w:sz w:val="24"/>
          <w:szCs w:val="24"/>
          <w:lang w:val="en-IN"/>
        </w:rPr>
        <w:t>2013</w:t>
      </w:r>
      <w:r w:rsidR="00945BA3">
        <w:rPr>
          <w:rFonts w:asciiTheme="minorEastAsia" w:eastAsiaTheme="minorEastAsia" w:hAnsiTheme="minorEastAsia" w:cs="Times New Roman" w:hint="eastAsia"/>
          <w:color w:val="000000"/>
          <w:sz w:val="24"/>
          <w:szCs w:val="24"/>
          <w:lang w:val="en-IN"/>
        </w:rPr>
        <w:t>年，</w:t>
      </w:r>
      <w:r w:rsidRPr="00DB751F">
        <w:rPr>
          <w:rFonts w:ascii="SimSun" w:hAnsi="SimSun" w:cs="Times New Roman" w:hint="eastAsia"/>
          <w:color w:val="000000"/>
          <w:sz w:val="24"/>
          <w:szCs w:val="24"/>
          <w:lang w:val="en-IN"/>
        </w:rPr>
        <w:t>WIPO</w:t>
      </w:r>
      <w:r w:rsidR="00945BA3">
        <w:rPr>
          <w:rFonts w:asciiTheme="minorEastAsia" w:eastAsiaTheme="minorEastAsia" w:hAnsiTheme="minorEastAsia" w:cs="Times New Roman" w:hint="eastAsia"/>
          <w:color w:val="000000"/>
          <w:sz w:val="24"/>
          <w:szCs w:val="24"/>
          <w:lang w:val="en-IN"/>
        </w:rPr>
        <w:t>的支出为</w:t>
      </w:r>
      <w:r w:rsidRPr="00DB751F">
        <w:rPr>
          <w:rFonts w:ascii="SimSun" w:hAnsi="SimSun" w:cs="Times New Roman" w:hint="eastAsia"/>
          <w:color w:val="000000"/>
          <w:sz w:val="24"/>
          <w:szCs w:val="24"/>
          <w:lang w:val="en-IN"/>
        </w:rPr>
        <w:t>3</w:t>
      </w:r>
      <w:r w:rsidR="00945BA3">
        <w:rPr>
          <w:rFonts w:asciiTheme="minorEastAsia" w:eastAsiaTheme="minorEastAsia" w:hAnsiTheme="minorEastAsia" w:cs="Times New Roman" w:hint="eastAsia"/>
          <w:color w:val="000000"/>
          <w:sz w:val="24"/>
          <w:szCs w:val="24"/>
          <w:lang w:val="en-IN"/>
        </w:rPr>
        <w:t>.</w:t>
      </w:r>
      <w:r w:rsidRPr="00DB751F">
        <w:rPr>
          <w:rFonts w:ascii="SimSun" w:hAnsi="SimSun" w:cs="Times New Roman" w:hint="eastAsia"/>
          <w:color w:val="000000"/>
          <w:sz w:val="24"/>
          <w:szCs w:val="24"/>
          <w:lang w:val="en-IN"/>
        </w:rPr>
        <w:t>365</w:t>
      </w:r>
      <w:r w:rsidR="00E909C6">
        <w:rPr>
          <w:rFonts w:asciiTheme="minorEastAsia" w:eastAsiaTheme="minorEastAsia" w:hAnsiTheme="minorEastAsia" w:cs="Times New Roman" w:hint="eastAsia"/>
          <w:color w:val="000000"/>
          <w:sz w:val="24"/>
          <w:szCs w:val="24"/>
          <w:lang w:val="en-IN"/>
        </w:rPr>
        <w:t>亿瑞郎，比2012年3.215亿瑞郎的总支出增加了</w:t>
      </w:r>
      <w:r w:rsidRPr="00DB751F">
        <w:rPr>
          <w:rFonts w:ascii="SimSun" w:hAnsi="SimSun" w:cs="Times New Roman" w:hint="eastAsia"/>
          <w:color w:val="000000"/>
          <w:sz w:val="24"/>
          <w:szCs w:val="24"/>
          <w:lang w:val="en-IN"/>
        </w:rPr>
        <w:t>4.7</w:t>
      </w:r>
      <w:r w:rsidR="00E909C6">
        <w:rPr>
          <w:rFonts w:asciiTheme="minorEastAsia" w:eastAsiaTheme="minorEastAsia" w:hAnsiTheme="minorEastAsia" w:cs="Times New Roman" w:hint="eastAsia"/>
          <w:color w:val="000000"/>
          <w:sz w:val="24"/>
          <w:szCs w:val="24"/>
          <w:lang w:val="en-IN"/>
        </w:rPr>
        <w:t>%。</w:t>
      </w:r>
      <w:r w:rsidR="00E40168" w:rsidRPr="00DB751F">
        <w:rPr>
          <w:rFonts w:ascii="SimSun" w:hAnsi="SimSun" w:hint="eastAsia"/>
          <w:sz w:val="24"/>
        </w:rPr>
        <w:t>本组织</w:t>
      </w:r>
      <w:r w:rsidR="00E40168" w:rsidRPr="00E40168">
        <w:rPr>
          <w:rFonts w:ascii="SimSun" w:hAnsi="SimSun" w:cs="SimSun" w:hint="eastAsia"/>
          <w:color w:val="000000"/>
          <w:sz w:val="24"/>
          <w:szCs w:val="24"/>
          <w:lang w:val="en-IN"/>
        </w:rPr>
        <w:t>最大</w:t>
      </w:r>
      <w:r w:rsidR="00E40168">
        <w:rPr>
          <w:rFonts w:ascii="SimSun" w:hAnsi="SimSun" w:cs="SimSun" w:hint="eastAsia"/>
          <w:color w:val="000000"/>
          <w:sz w:val="24"/>
          <w:szCs w:val="24"/>
          <w:lang w:val="en-IN"/>
        </w:rPr>
        <w:t>的</w:t>
      </w:r>
      <w:r w:rsidR="00E40168" w:rsidRPr="00E40168">
        <w:rPr>
          <w:rFonts w:ascii="SimSun" w:hAnsi="SimSun" w:cs="SimSun" w:hint="eastAsia"/>
          <w:color w:val="000000"/>
          <w:sz w:val="24"/>
          <w:szCs w:val="24"/>
          <w:lang w:val="en-IN"/>
        </w:rPr>
        <w:t>支出是</w:t>
      </w:r>
      <w:r w:rsidR="00E40168" w:rsidRPr="00DB751F">
        <w:rPr>
          <w:rFonts w:ascii="SimSun" w:hAnsi="SimSun" w:cs="Times New Roman" w:hint="eastAsia"/>
          <w:color w:val="000000"/>
          <w:sz w:val="24"/>
          <w:szCs w:val="24"/>
          <w:lang w:val="en-IN"/>
        </w:rPr>
        <w:t>2.144</w:t>
      </w:r>
      <w:r w:rsidR="00E40168" w:rsidRPr="00E40168">
        <w:rPr>
          <w:rFonts w:ascii="SimSun" w:hAnsi="SimSun" w:cs="SimSun" w:hint="eastAsia"/>
          <w:color w:val="000000"/>
          <w:sz w:val="24"/>
          <w:szCs w:val="24"/>
          <w:lang w:val="en-IN"/>
        </w:rPr>
        <w:t>亿瑞郎的人事费用，占总支出的</w:t>
      </w:r>
      <w:r w:rsidR="00E40168" w:rsidRPr="00DB751F">
        <w:rPr>
          <w:rFonts w:ascii="SimSun" w:hAnsi="SimSun" w:cs="Times New Roman" w:hint="eastAsia"/>
          <w:color w:val="000000"/>
          <w:sz w:val="24"/>
          <w:szCs w:val="24"/>
          <w:lang w:val="en-IN"/>
        </w:rPr>
        <w:t>63.7%</w:t>
      </w:r>
      <w:r w:rsidR="00E40168">
        <w:rPr>
          <w:rFonts w:asciiTheme="minorEastAsia" w:eastAsiaTheme="minorEastAsia" w:hAnsiTheme="minorEastAsia" w:cs="Times New Roman" w:hint="eastAsia"/>
          <w:color w:val="000000"/>
          <w:sz w:val="24"/>
          <w:szCs w:val="24"/>
          <w:lang w:val="en-IN"/>
        </w:rPr>
        <w:t>，代表了本组织开展工作的性质</w:t>
      </w:r>
      <w:r w:rsidR="00E40168" w:rsidRPr="00E40168">
        <w:rPr>
          <w:rFonts w:ascii="SimSun" w:hAnsi="SimSun" w:cs="SimSun" w:hint="eastAsia"/>
          <w:color w:val="000000"/>
          <w:sz w:val="24"/>
          <w:szCs w:val="24"/>
          <w:lang w:val="en-IN"/>
        </w:rPr>
        <w:t>。</w:t>
      </w:r>
    </w:p>
    <w:p w:rsidR="002D6544" w:rsidRPr="00DB751F" w:rsidRDefault="003103C1" w:rsidP="00DB751F">
      <w:pPr>
        <w:adjustRightInd w:val="0"/>
        <w:spacing w:line="360" w:lineRule="auto"/>
        <w:ind w:firstLineChars="200" w:firstLine="480"/>
        <w:jc w:val="both"/>
        <w:rPr>
          <w:rFonts w:ascii="SimSun" w:hAnsi="SimSun" w:cs="Times New Roman"/>
          <w:color w:val="000000"/>
          <w:sz w:val="24"/>
          <w:szCs w:val="24"/>
          <w:lang w:val="en-IN"/>
        </w:rPr>
      </w:pPr>
      <w:r>
        <w:rPr>
          <w:rFonts w:asciiTheme="minorEastAsia" w:eastAsiaTheme="minorEastAsia" w:hAnsiTheme="minorEastAsia" w:cs="Times New Roman" w:hint="eastAsia"/>
          <w:color w:val="000000"/>
          <w:sz w:val="24"/>
          <w:szCs w:val="24"/>
          <w:lang w:val="en-IN"/>
        </w:rPr>
        <w:t>和2012年相比，人事费用增加了</w:t>
      </w:r>
      <w:r w:rsidR="002D6544" w:rsidRPr="00DB751F">
        <w:rPr>
          <w:rFonts w:ascii="SimSun" w:hAnsi="SimSun" w:cs="Times New Roman" w:hint="eastAsia"/>
          <w:color w:val="000000"/>
          <w:sz w:val="24"/>
          <w:szCs w:val="24"/>
          <w:lang w:val="en-IN"/>
        </w:rPr>
        <w:t>0.8</w:t>
      </w:r>
      <w:r>
        <w:rPr>
          <w:rFonts w:asciiTheme="minorEastAsia" w:eastAsiaTheme="minorEastAsia" w:hAnsiTheme="minorEastAsia" w:cs="Times New Roman" w:hint="eastAsia"/>
          <w:color w:val="000000"/>
          <w:sz w:val="24"/>
          <w:szCs w:val="24"/>
          <w:lang w:val="en-IN"/>
        </w:rPr>
        <w:t>%。</w:t>
      </w:r>
    </w:p>
    <w:p w:rsidR="002D6544" w:rsidRPr="00DB751F" w:rsidRDefault="003103C1" w:rsidP="00DB751F">
      <w:pPr>
        <w:adjustRightInd w:val="0"/>
        <w:spacing w:line="360" w:lineRule="auto"/>
        <w:ind w:firstLineChars="200" w:firstLine="480"/>
        <w:jc w:val="both"/>
        <w:rPr>
          <w:rFonts w:ascii="SimSun" w:hAnsi="SimSun" w:cs="Times New Roman"/>
          <w:sz w:val="24"/>
          <w:szCs w:val="24"/>
          <w:lang w:val="en-IN"/>
        </w:rPr>
      </w:pPr>
      <w:r>
        <w:rPr>
          <w:rFonts w:asciiTheme="minorEastAsia" w:eastAsiaTheme="minorEastAsia" w:hAnsiTheme="minorEastAsia" w:cs="Times New Roman" w:hint="eastAsia"/>
          <w:bCs/>
          <w:sz w:val="24"/>
          <w:szCs w:val="24"/>
          <w:lang w:val="en-IN"/>
        </w:rPr>
        <w:t>截至2013年12月31日，本组织的净资产为</w:t>
      </w:r>
      <w:r w:rsidR="002D6544" w:rsidRPr="00DB751F">
        <w:rPr>
          <w:rFonts w:ascii="SimSun" w:hAnsi="SimSun" w:cs="Times New Roman" w:hint="eastAsia"/>
          <w:bCs/>
          <w:sz w:val="24"/>
          <w:szCs w:val="24"/>
          <w:lang w:val="en-IN"/>
        </w:rPr>
        <w:t>2</w:t>
      </w:r>
      <w:r w:rsidRPr="00DB751F">
        <w:rPr>
          <w:rFonts w:ascii="SimSun" w:hAnsi="SimSun" w:cs="Times New Roman" w:hint="eastAsia"/>
          <w:bCs/>
          <w:sz w:val="24"/>
          <w:szCs w:val="24"/>
          <w:lang w:val="en-IN"/>
        </w:rPr>
        <w:t>.</w:t>
      </w:r>
      <w:r w:rsidR="002D6544" w:rsidRPr="00DB751F">
        <w:rPr>
          <w:rFonts w:ascii="SimSun" w:hAnsi="SimSun" w:cs="Times New Roman" w:hint="eastAsia"/>
          <w:bCs/>
          <w:sz w:val="24"/>
          <w:szCs w:val="24"/>
          <w:lang w:val="en-IN"/>
        </w:rPr>
        <w:t>088</w:t>
      </w:r>
      <w:r>
        <w:rPr>
          <w:rFonts w:asciiTheme="minorEastAsia" w:eastAsiaTheme="minorEastAsia" w:hAnsiTheme="minorEastAsia" w:cs="Times New Roman" w:hint="eastAsia"/>
          <w:bCs/>
          <w:sz w:val="24"/>
          <w:szCs w:val="24"/>
          <w:lang w:val="en-IN"/>
        </w:rPr>
        <w:t>亿瑞郎。相比之下，重编的2012年底余额为</w:t>
      </w:r>
      <w:r w:rsidR="002D6544" w:rsidRPr="00DB751F">
        <w:rPr>
          <w:rFonts w:ascii="SimSun" w:hAnsi="SimSun" w:cs="Times New Roman" w:hint="eastAsia"/>
          <w:bCs/>
          <w:sz w:val="24"/>
          <w:szCs w:val="24"/>
          <w:lang w:val="en-IN"/>
        </w:rPr>
        <w:t>1</w:t>
      </w:r>
      <w:r w:rsidRPr="00DB751F">
        <w:rPr>
          <w:rFonts w:ascii="SimSun" w:hAnsi="SimSun" w:cs="Times New Roman" w:hint="eastAsia"/>
          <w:bCs/>
          <w:sz w:val="24"/>
          <w:szCs w:val="24"/>
          <w:lang w:val="en-IN"/>
        </w:rPr>
        <w:t>.</w:t>
      </w:r>
      <w:r w:rsidR="002D6544" w:rsidRPr="00DB751F">
        <w:rPr>
          <w:rFonts w:ascii="SimSun" w:hAnsi="SimSun" w:cs="Times New Roman" w:hint="eastAsia"/>
          <w:bCs/>
          <w:sz w:val="24"/>
          <w:szCs w:val="24"/>
          <w:lang w:val="en-IN"/>
        </w:rPr>
        <w:t>937</w:t>
      </w:r>
      <w:r>
        <w:rPr>
          <w:rFonts w:asciiTheme="minorEastAsia" w:eastAsiaTheme="minorEastAsia" w:hAnsiTheme="minorEastAsia" w:cs="Times New Roman" w:hint="eastAsia"/>
          <w:bCs/>
          <w:sz w:val="24"/>
          <w:szCs w:val="24"/>
          <w:lang w:val="en-IN"/>
        </w:rPr>
        <w:t>亿瑞郎。</w:t>
      </w:r>
    </w:p>
    <w:p w:rsidR="002D6544" w:rsidRPr="00DB751F" w:rsidRDefault="002D6544" w:rsidP="00DB751F">
      <w:pPr>
        <w:adjustRightInd w:val="0"/>
        <w:spacing w:line="360" w:lineRule="auto"/>
        <w:ind w:firstLineChars="200" w:firstLine="480"/>
        <w:jc w:val="both"/>
        <w:rPr>
          <w:rFonts w:ascii="SimSun" w:hAnsi="SimSun" w:cs="Times New Roman"/>
          <w:sz w:val="24"/>
          <w:szCs w:val="24"/>
          <w:lang w:val="en-IN"/>
        </w:rPr>
      </w:pPr>
      <w:r w:rsidRPr="00DB751F">
        <w:rPr>
          <w:rFonts w:ascii="SimSun" w:hAnsi="SimSun" w:cs="Times New Roman" w:hint="eastAsia"/>
          <w:sz w:val="24"/>
          <w:szCs w:val="24"/>
          <w:lang w:val="en-IN"/>
        </w:rPr>
        <w:t>WIPO</w:t>
      </w:r>
      <w:r w:rsidR="003546F0">
        <w:rPr>
          <w:rFonts w:asciiTheme="minorEastAsia" w:eastAsiaTheme="minorEastAsia" w:hAnsiTheme="minorEastAsia" w:cs="Times New Roman" w:hint="eastAsia"/>
          <w:sz w:val="24"/>
          <w:szCs w:val="24"/>
          <w:lang w:val="en-IN"/>
        </w:rPr>
        <w:t>编制两年期预算。</w:t>
      </w:r>
      <w:r w:rsidR="003546F0" w:rsidRPr="00DB751F">
        <w:rPr>
          <w:rFonts w:ascii="SimSun" w:hAnsi="SimSun" w:cs="SimSun" w:hint="eastAsia"/>
          <w:sz w:val="24"/>
          <w:szCs w:val="24"/>
          <w:lang w:val="en-IN"/>
        </w:rPr>
        <w:t>WIPO</w:t>
      </w:r>
      <w:r w:rsidR="003546F0" w:rsidRPr="003546F0">
        <w:rPr>
          <w:rFonts w:asciiTheme="minorEastAsia" w:eastAsiaTheme="minorEastAsia" w:hAnsiTheme="minorEastAsia" w:cs="Times New Roman" w:hint="eastAsia"/>
          <w:sz w:val="24"/>
          <w:szCs w:val="24"/>
          <w:lang w:val="en-IN"/>
        </w:rPr>
        <w:t>成员国大会</w:t>
      </w:r>
      <w:r w:rsidR="003546F0">
        <w:rPr>
          <w:rFonts w:asciiTheme="minorEastAsia" w:eastAsiaTheme="minorEastAsia" w:hAnsiTheme="minorEastAsia" w:cs="Times New Roman" w:hint="eastAsia"/>
          <w:sz w:val="24"/>
          <w:szCs w:val="24"/>
          <w:lang w:val="en-IN"/>
        </w:rPr>
        <w:t>于</w:t>
      </w:r>
      <w:r w:rsidR="003546F0" w:rsidRPr="003546F0">
        <w:rPr>
          <w:rFonts w:asciiTheme="minorEastAsia" w:eastAsiaTheme="minorEastAsia" w:hAnsiTheme="minorEastAsia" w:cs="Times New Roman" w:hint="eastAsia"/>
          <w:sz w:val="24"/>
          <w:szCs w:val="24"/>
          <w:lang w:val="en-IN"/>
        </w:rPr>
        <w:t>2011年9月29</w:t>
      </w:r>
      <w:r w:rsidR="003546F0">
        <w:rPr>
          <w:rFonts w:asciiTheme="minorEastAsia" w:eastAsiaTheme="minorEastAsia" w:hAnsiTheme="minorEastAsia" w:cs="Times New Roman" w:hint="eastAsia"/>
          <w:sz w:val="24"/>
          <w:szCs w:val="24"/>
          <w:lang w:val="en-IN"/>
        </w:rPr>
        <w:t>日批准了</w:t>
      </w:r>
      <w:r w:rsidR="003546F0" w:rsidRPr="003546F0">
        <w:rPr>
          <w:rFonts w:asciiTheme="minorEastAsia" w:eastAsiaTheme="minorEastAsia" w:hAnsiTheme="minorEastAsia" w:cs="Times New Roman" w:hint="eastAsia"/>
          <w:sz w:val="24"/>
          <w:szCs w:val="24"/>
          <w:lang w:val="en-IN"/>
        </w:rPr>
        <w:t>6.474亿瑞郎的两年期预算</w:t>
      </w:r>
      <w:r w:rsidR="004304D1">
        <w:rPr>
          <w:rFonts w:asciiTheme="minorEastAsia" w:eastAsiaTheme="minorEastAsia" w:hAnsiTheme="minorEastAsia" w:cs="Times New Roman" w:hint="eastAsia"/>
          <w:sz w:val="24"/>
          <w:szCs w:val="24"/>
          <w:lang w:val="en-IN"/>
        </w:rPr>
        <w:t>。</w:t>
      </w:r>
      <w:r w:rsidRPr="00DB751F">
        <w:rPr>
          <w:rFonts w:ascii="SimSun" w:hAnsi="SimSun" w:cs="Times New Roman" w:hint="eastAsia"/>
          <w:sz w:val="24"/>
          <w:szCs w:val="24"/>
          <w:lang w:val="en-IN"/>
        </w:rPr>
        <w:t>2012-13</w:t>
      </w:r>
      <w:r w:rsidR="007F3A31">
        <w:rPr>
          <w:rFonts w:asciiTheme="minorEastAsia" w:eastAsiaTheme="minorEastAsia" w:hAnsiTheme="minorEastAsia" w:cs="Times New Roman" w:hint="eastAsia"/>
          <w:sz w:val="24"/>
          <w:szCs w:val="24"/>
          <w:lang w:val="en-IN"/>
        </w:rPr>
        <w:t>两年期间，</w:t>
      </w:r>
      <w:r w:rsidRPr="00DB751F">
        <w:rPr>
          <w:rFonts w:ascii="SimSun" w:hAnsi="SimSun" w:cs="Times New Roman" w:hint="eastAsia"/>
          <w:sz w:val="24"/>
          <w:szCs w:val="24"/>
          <w:lang w:val="en-IN"/>
        </w:rPr>
        <w:t>WIPO</w:t>
      </w:r>
      <w:r w:rsidR="007F3A31" w:rsidRPr="00DB751F">
        <w:rPr>
          <w:rFonts w:ascii="SimSun" w:hAnsi="SimSun" w:cs="Times New Roman" w:hint="eastAsia"/>
          <w:sz w:val="24"/>
          <w:szCs w:val="24"/>
          <w:lang w:val="en-IN"/>
        </w:rPr>
        <w:t>的总收入为</w:t>
      </w:r>
      <w:r w:rsidRPr="00DB751F">
        <w:rPr>
          <w:rFonts w:ascii="SimSun" w:hAnsi="SimSun" w:cs="Times New Roman" w:hint="eastAsia"/>
          <w:sz w:val="24"/>
          <w:szCs w:val="24"/>
          <w:lang w:val="en-IN"/>
        </w:rPr>
        <w:t>6</w:t>
      </w:r>
      <w:r w:rsidR="007F3A31" w:rsidRPr="00DB751F">
        <w:rPr>
          <w:rFonts w:ascii="SimSun" w:hAnsi="SimSun" w:cs="Times New Roman" w:hint="eastAsia"/>
          <w:sz w:val="24"/>
          <w:szCs w:val="24"/>
          <w:lang w:val="en-IN"/>
        </w:rPr>
        <w:t>.</w:t>
      </w:r>
      <w:r w:rsidRPr="00DB751F">
        <w:rPr>
          <w:rFonts w:ascii="SimSun" w:hAnsi="SimSun" w:cs="Times New Roman" w:hint="eastAsia"/>
          <w:sz w:val="24"/>
          <w:szCs w:val="24"/>
          <w:lang w:val="en-IN"/>
        </w:rPr>
        <w:t>8073</w:t>
      </w:r>
      <w:r w:rsidR="007F3A31">
        <w:rPr>
          <w:rFonts w:asciiTheme="minorEastAsia" w:eastAsiaTheme="minorEastAsia" w:hAnsiTheme="minorEastAsia" w:cs="Times New Roman" w:hint="eastAsia"/>
          <w:sz w:val="24"/>
          <w:szCs w:val="24"/>
          <w:lang w:val="en-IN"/>
        </w:rPr>
        <w:t>亿瑞郎，比预算概算多出</w:t>
      </w:r>
      <w:r w:rsidRPr="00DB751F">
        <w:rPr>
          <w:rFonts w:ascii="SimSun" w:hAnsi="SimSun" w:cs="Times New Roman" w:hint="eastAsia"/>
          <w:sz w:val="24"/>
          <w:szCs w:val="24"/>
          <w:lang w:val="en-IN"/>
        </w:rPr>
        <w:t>3</w:t>
      </w:r>
      <w:r w:rsidR="007F3A31" w:rsidRPr="00DB751F">
        <w:rPr>
          <w:rFonts w:ascii="SimSun" w:hAnsi="SimSun" w:cs="Times New Roman" w:hint="eastAsia"/>
          <w:sz w:val="24"/>
          <w:szCs w:val="24"/>
          <w:lang w:val="en-IN"/>
        </w:rPr>
        <w:t>,</w:t>
      </w:r>
      <w:r w:rsidRPr="00DB751F">
        <w:rPr>
          <w:rFonts w:ascii="SimSun" w:hAnsi="SimSun" w:cs="Times New Roman" w:hint="eastAsia"/>
          <w:sz w:val="24"/>
          <w:szCs w:val="24"/>
          <w:lang w:val="en-IN"/>
        </w:rPr>
        <w:t>33</w:t>
      </w:r>
      <w:r w:rsidR="007F3A31">
        <w:rPr>
          <w:rFonts w:asciiTheme="minorEastAsia" w:eastAsiaTheme="minorEastAsia" w:hAnsiTheme="minorEastAsia" w:cs="Times New Roman" w:hint="eastAsia"/>
          <w:sz w:val="24"/>
          <w:szCs w:val="24"/>
          <w:lang w:val="en-IN"/>
        </w:rPr>
        <w:t>0万瑞郎。</w:t>
      </w:r>
      <w:r w:rsidR="00DE509B">
        <w:rPr>
          <w:rFonts w:asciiTheme="minorEastAsia" w:eastAsiaTheme="minorEastAsia" w:hAnsiTheme="minorEastAsia" w:cs="Times New Roman" w:hint="eastAsia"/>
          <w:sz w:val="24"/>
          <w:szCs w:val="24"/>
          <w:lang w:val="en-IN"/>
        </w:rPr>
        <w:t>该两年期的总支出为</w:t>
      </w:r>
      <w:r w:rsidRPr="00DB751F">
        <w:rPr>
          <w:rFonts w:ascii="SimSun" w:hAnsi="SimSun" w:cs="Times New Roman" w:hint="eastAsia"/>
          <w:sz w:val="24"/>
          <w:szCs w:val="24"/>
          <w:lang w:val="en-IN"/>
        </w:rPr>
        <w:t>6</w:t>
      </w:r>
      <w:r w:rsidR="00DE509B" w:rsidRPr="00DB751F">
        <w:rPr>
          <w:rFonts w:ascii="SimSun" w:hAnsi="SimSun" w:cs="Times New Roman" w:hint="eastAsia"/>
          <w:sz w:val="24"/>
          <w:szCs w:val="24"/>
          <w:lang w:val="en-IN"/>
        </w:rPr>
        <w:t>.11</w:t>
      </w:r>
      <w:r w:rsidRPr="00DB751F">
        <w:rPr>
          <w:rFonts w:ascii="SimSun" w:hAnsi="SimSun" w:cs="Times New Roman" w:hint="eastAsia"/>
          <w:sz w:val="24"/>
          <w:szCs w:val="24"/>
          <w:lang w:val="en-IN"/>
        </w:rPr>
        <w:t>81</w:t>
      </w:r>
      <w:r w:rsidR="00DE509B">
        <w:rPr>
          <w:rFonts w:asciiTheme="minorEastAsia" w:eastAsiaTheme="minorEastAsia" w:hAnsiTheme="minorEastAsia" w:cs="Times New Roman" w:hint="eastAsia"/>
          <w:sz w:val="24"/>
          <w:szCs w:val="24"/>
          <w:lang w:val="en-IN"/>
        </w:rPr>
        <w:t>亿瑞郎，比预算概算少</w:t>
      </w:r>
      <w:r w:rsidRPr="00DB751F">
        <w:rPr>
          <w:rFonts w:ascii="SimSun" w:hAnsi="SimSun" w:cs="Times New Roman" w:hint="eastAsia"/>
          <w:sz w:val="24"/>
          <w:szCs w:val="24"/>
          <w:lang w:val="en-IN"/>
        </w:rPr>
        <w:t>3</w:t>
      </w:r>
      <w:r w:rsidR="00DE509B" w:rsidRPr="00DB751F">
        <w:rPr>
          <w:rFonts w:ascii="SimSun" w:hAnsi="SimSun" w:cs="Times New Roman" w:hint="eastAsia"/>
          <w:sz w:val="24"/>
          <w:szCs w:val="24"/>
          <w:lang w:val="en-IN"/>
        </w:rPr>
        <w:t>,</w:t>
      </w:r>
      <w:r w:rsidRPr="00DB751F">
        <w:rPr>
          <w:rFonts w:ascii="SimSun" w:hAnsi="SimSun" w:cs="Times New Roman" w:hint="eastAsia"/>
          <w:sz w:val="24"/>
          <w:szCs w:val="24"/>
          <w:lang w:val="en-IN"/>
        </w:rPr>
        <w:t>66</w:t>
      </w:r>
      <w:r w:rsidR="00DE509B">
        <w:rPr>
          <w:rFonts w:asciiTheme="minorEastAsia" w:eastAsiaTheme="minorEastAsia" w:hAnsiTheme="minorEastAsia" w:cs="Times New Roman" w:hint="eastAsia"/>
          <w:sz w:val="24"/>
          <w:szCs w:val="24"/>
          <w:lang w:val="en-IN"/>
        </w:rPr>
        <w:t>0万瑞郎。</w:t>
      </w:r>
    </w:p>
    <w:p w:rsidR="002D6544" w:rsidRPr="00DB751F" w:rsidRDefault="00F83CD8" w:rsidP="00B630F8">
      <w:pPr>
        <w:keepNext/>
        <w:adjustRightInd w:val="0"/>
        <w:spacing w:beforeLines="100" w:before="240" w:afterLines="50" w:after="120" w:line="360" w:lineRule="auto"/>
        <w:jc w:val="both"/>
        <w:rPr>
          <w:rFonts w:ascii="SimSun" w:hAnsi="SimSun" w:cs="Times New Roman"/>
          <w:b/>
          <w:sz w:val="24"/>
          <w:szCs w:val="24"/>
          <w:lang w:val="en-IN"/>
        </w:rPr>
      </w:pPr>
      <w:r w:rsidRPr="00DB751F">
        <w:rPr>
          <w:rFonts w:ascii="SimSun" w:hAnsi="SimSun" w:cs="Times New Roman" w:hint="eastAsia"/>
          <w:b/>
          <w:sz w:val="24"/>
          <w:szCs w:val="24"/>
          <w:lang w:val="en-IN"/>
        </w:rPr>
        <w:lastRenderedPageBreak/>
        <w:t>财务问题</w:t>
      </w:r>
    </w:p>
    <w:p w:rsidR="002D6544" w:rsidRPr="00DB751F" w:rsidRDefault="006743BA" w:rsidP="00DB751F">
      <w:pPr>
        <w:adjustRightInd w:val="0"/>
        <w:spacing w:line="360" w:lineRule="auto"/>
        <w:ind w:firstLineChars="200" w:firstLine="480"/>
        <w:jc w:val="both"/>
        <w:rPr>
          <w:rFonts w:ascii="KaiTi" w:eastAsia="KaiTi" w:hAnsi="KaiTi" w:cs="Mangal"/>
          <w:b/>
          <w:i/>
          <w:sz w:val="24"/>
          <w:szCs w:val="24"/>
          <w:lang w:val="en-IN" w:bidi="hi-IN"/>
        </w:rPr>
      </w:pPr>
      <w:r>
        <w:rPr>
          <w:rFonts w:asciiTheme="minorEastAsia" w:eastAsiaTheme="minorEastAsia" w:hAnsiTheme="minorEastAsia" w:cs="Times New Roman" w:hint="eastAsia"/>
          <w:bCs/>
          <w:sz w:val="24"/>
          <w:szCs w:val="24"/>
          <w:lang w:val="en-IN" w:bidi="hi-IN"/>
        </w:rPr>
        <w:t>在我们</w:t>
      </w:r>
      <w:r w:rsidR="003F5E33">
        <w:rPr>
          <w:rFonts w:asciiTheme="minorEastAsia" w:eastAsiaTheme="minorEastAsia" w:hAnsiTheme="minorEastAsia" w:cs="Times New Roman" w:hint="eastAsia"/>
          <w:bCs/>
          <w:sz w:val="24"/>
          <w:szCs w:val="24"/>
          <w:lang w:val="en-IN" w:bidi="hi-IN"/>
        </w:rPr>
        <w:t>为</w:t>
      </w:r>
      <w:r>
        <w:rPr>
          <w:rFonts w:asciiTheme="minorEastAsia" w:eastAsiaTheme="minorEastAsia" w:hAnsiTheme="minorEastAsia" w:cs="Times New Roman" w:hint="eastAsia"/>
          <w:bCs/>
          <w:sz w:val="24"/>
          <w:szCs w:val="24"/>
          <w:lang w:val="en-IN" w:bidi="hi-IN"/>
        </w:rPr>
        <w:t>201</w:t>
      </w:r>
      <w:r w:rsidR="003F5E33">
        <w:rPr>
          <w:rFonts w:asciiTheme="minorEastAsia" w:eastAsiaTheme="minorEastAsia" w:hAnsiTheme="minorEastAsia" w:cs="Times New Roman" w:hint="eastAsia"/>
          <w:bCs/>
          <w:sz w:val="24"/>
          <w:szCs w:val="24"/>
          <w:lang w:val="en-IN" w:bidi="hi-IN"/>
        </w:rPr>
        <w:t>2</w:t>
      </w:r>
      <w:r w:rsidR="00194535">
        <w:rPr>
          <w:rFonts w:asciiTheme="minorEastAsia" w:eastAsiaTheme="minorEastAsia" w:hAnsiTheme="minorEastAsia" w:cs="Times New Roman" w:hint="eastAsia"/>
          <w:bCs/>
          <w:sz w:val="24"/>
          <w:szCs w:val="24"/>
          <w:lang w:val="en-IN" w:bidi="hi-IN"/>
        </w:rPr>
        <w:t>年财政年度</w:t>
      </w:r>
      <w:r>
        <w:rPr>
          <w:rFonts w:asciiTheme="minorEastAsia" w:eastAsiaTheme="minorEastAsia" w:hAnsiTheme="minorEastAsia" w:cs="Times New Roman" w:hint="eastAsia"/>
          <w:bCs/>
          <w:sz w:val="24"/>
          <w:szCs w:val="24"/>
          <w:lang w:val="en-IN" w:bidi="hi-IN"/>
        </w:rPr>
        <w:t>提交的报告中，我们建议</w:t>
      </w:r>
      <w:r w:rsidR="008622EA" w:rsidRPr="00DB751F">
        <w:rPr>
          <w:rFonts w:ascii="KaiTi" w:eastAsia="KaiTi" w:hAnsi="KaiTi" w:cs="Times New Roman" w:hint="eastAsia"/>
          <w:i/>
          <w:iCs/>
          <w:sz w:val="24"/>
          <w:szCs w:val="24"/>
          <w:lang w:val="en-GB" w:bidi="hi-IN"/>
        </w:rPr>
        <w:t>WIPO</w:t>
      </w:r>
      <w:r w:rsidR="008622EA" w:rsidRPr="00DB751F">
        <w:rPr>
          <w:rFonts w:ascii="KaiTi" w:eastAsia="KaiTi" w:hAnsi="KaiTi" w:cs="SimSun" w:hint="eastAsia"/>
          <w:i/>
          <w:iCs/>
          <w:sz w:val="24"/>
          <w:szCs w:val="24"/>
          <w:lang w:val="en-GB" w:bidi="hi-IN"/>
        </w:rPr>
        <w:t>不妨考虑为资助项目单独设立一项储备金。</w:t>
      </w:r>
      <w:r w:rsidR="008622EA">
        <w:rPr>
          <w:rFonts w:ascii="SimSun" w:hAnsi="SimSun" w:cs="SimSun" w:hint="eastAsia"/>
          <w:iCs/>
          <w:sz w:val="24"/>
          <w:szCs w:val="24"/>
          <w:lang w:val="en-GB" w:bidi="hi-IN"/>
        </w:rPr>
        <w:t>然而，</w:t>
      </w:r>
      <w:r w:rsidR="002D6544" w:rsidRPr="00DB751F">
        <w:rPr>
          <w:rFonts w:ascii="SimSun" w:hAnsi="SimSun" w:cs="Mangal" w:hint="eastAsia"/>
          <w:sz w:val="24"/>
          <w:szCs w:val="24"/>
          <w:lang w:val="en-IN" w:bidi="hi-IN"/>
        </w:rPr>
        <w:t xml:space="preserve">WIPO </w:t>
      </w:r>
      <w:r w:rsidR="002D6544" w:rsidRPr="00DB751F">
        <w:rPr>
          <w:rFonts w:ascii="SimSun" w:hAnsi="SimSun" w:cs="SimSun" w:hint="eastAsia"/>
          <w:sz w:val="24"/>
          <w:szCs w:val="24"/>
          <w:lang w:val="en-IN"/>
        </w:rPr>
        <w:t>2013</w:t>
      </w:r>
      <w:r w:rsidR="008622EA">
        <w:rPr>
          <w:rFonts w:asciiTheme="minorEastAsia" w:eastAsiaTheme="minorEastAsia" w:hAnsiTheme="minorEastAsia" w:cs="Mangal" w:hint="eastAsia"/>
          <w:sz w:val="24"/>
          <w:szCs w:val="24"/>
          <w:lang w:val="en-IN" w:bidi="hi-IN"/>
        </w:rPr>
        <w:t>年财务报表中并没有</w:t>
      </w:r>
      <w:r w:rsidR="00940111">
        <w:rPr>
          <w:rFonts w:asciiTheme="minorEastAsia" w:eastAsiaTheme="minorEastAsia" w:hAnsiTheme="minorEastAsia" w:cs="Mangal" w:hint="eastAsia"/>
          <w:sz w:val="24"/>
          <w:szCs w:val="24"/>
          <w:lang w:val="en-IN" w:bidi="hi-IN"/>
        </w:rPr>
        <w:t>披露为资助项目</w:t>
      </w:r>
      <w:r w:rsidR="004D40D3">
        <w:rPr>
          <w:rFonts w:asciiTheme="minorEastAsia" w:eastAsiaTheme="minorEastAsia" w:hAnsiTheme="minorEastAsia" w:cs="Mangal" w:hint="eastAsia"/>
          <w:sz w:val="24"/>
          <w:szCs w:val="24"/>
          <w:lang w:val="en-IN" w:bidi="hi-IN"/>
        </w:rPr>
        <w:t>而</w:t>
      </w:r>
      <w:r w:rsidR="00940111">
        <w:rPr>
          <w:rFonts w:asciiTheme="minorEastAsia" w:eastAsiaTheme="minorEastAsia" w:hAnsiTheme="minorEastAsia" w:cs="Mangal" w:hint="eastAsia"/>
          <w:sz w:val="24"/>
          <w:szCs w:val="24"/>
          <w:lang w:val="en-IN" w:bidi="hi-IN"/>
        </w:rPr>
        <w:t>单独设立的任何储备金。</w:t>
      </w:r>
    </w:p>
    <w:p w:rsidR="002D6544" w:rsidRPr="00DB751F" w:rsidRDefault="00E46210" w:rsidP="00DB751F">
      <w:pPr>
        <w:adjustRightInd w:val="0"/>
        <w:spacing w:line="360" w:lineRule="auto"/>
        <w:ind w:firstLineChars="200" w:firstLine="480"/>
        <w:jc w:val="both"/>
        <w:rPr>
          <w:rFonts w:ascii="SimSun" w:hAnsi="SimSun" w:cs="Times New Roman"/>
          <w:sz w:val="24"/>
          <w:szCs w:val="24"/>
          <w:lang w:val="en-IN"/>
        </w:rPr>
      </w:pPr>
      <w:r>
        <w:rPr>
          <w:rFonts w:asciiTheme="minorEastAsia" w:eastAsiaTheme="minorEastAsia" w:hAnsiTheme="minorEastAsia" w:cs="Times New Roman" w:hint="eastAsia"/>
          <w:sz w:val="24"/>
          <w:szCs w:val="24"/>
          <w:lang w:val="en-IN"/>
        </w:rPr>
        <w:t>其他负债</w:t>
      </w:r>
      <w:r w:rsidRPr="00DB751F">
        <w:rPr>
          <w:rFonts w:ascii="SimSun" w:hAnsi="SimSun" w:cs="Mangal" w:hint="eastAsia"/>
          <w:sz w:val="24"/>
          <w:szCs w:val="24"/>
          <w:lang w:val="en-IN" w:bidi="hi-IN"/>
        </w:rPr>
        <w:t>–</w:t>
      </w:r>
      <w:r w:rsidR="002D6544" w:rsidRPr="00DB751F">
        <w:rPr>
          <w:rFonts w:ascii="SimSun" w:hAnsi="SimSun" w:cs="Times New Roman" w:hint="eastAsia"/>
          <w:sz w:val="24"/>
          <w:szCs w:val="24"/>
          <w:lang w:val="en-IN"/>
        </w:rPr>
        <w:t>PCT</w:t>
      </w:r>
      <w:r>
        <w:rPr>
          <w:rFonts w:asciiTheme="minorEastAsia" w:eastAsiaTheme="minorEastAsia" w:hAnsiTheme="minorEastAsia" w:cs="Times New Roman" w:hint="eastAsia"/>
          <w:sz w:val="24"/>
          <w:szCs w:val="24"/>
          <w:lang w:val="en-IN"/>
        </w:rPr>
        <w:t>往来</w:t>
      </w:r>
      <w:proofErr w:type="gramStart"/>
      <w:r>
        <w:rPr>
          <w:rFonts w:asciiTheme="minorEastAsia" w:eastAsiaTheme="minorEastAsia" w:hAnsiTheme="minorEastAsia" w:cs="Times New Roman" w:hint="eastAsia"/>
          <w:sz w:val="24"/>
          <w:szCs w:val="24"/>
          <w:lang w:val="en-IN"/>
        </w:rPr>
        <w:t>帐户</w:t>
      </w:r>
      <w:proofErr w:type="gramEnd"/>
      <w:r>
        <w:rPr>
          <w:rFonts w:asciiTheme="minorEastAsia" w:eastAsiaTheme="minorEastAsia" w:hAnsiTheme="minorEastAsia" w:cs="Times New Roman" w:hint="eastAsia"/>
          <w:sz w:val="24"/>
          <w:szCs w:val="24"/>
          <w:lang w:val="en-IN"/>
        </w:rPr>
        <w:t>中代表</w:t>
      </w:r>
      <w:r w:rsidRPr="00DB751F">
        <w:rPr>
          <w:rFonts w:ascii="SimSun" w:hAnsi="SimSun" w:cs="SimSun" w:hint="eastAsia"/>
          <w:sz w:val="24"/>
          <w:szCs w:val="24"/>
          <w:lang w:val="en-IN"/>
        </w:rPr>
        <w:t>有待</w:t>
      </w:r>
      <w:r>
        <w:rPr>
          <w:rFonts w:asciiTheme="minorEastAsia" w:eastAsiaTheme="minorEastAsia" w:hAnsiTheme="minorEastAsia" w:cs="Times New Roman" w:hint="eastAsia"/>
          <w:sz w:val="24"/>
          <w:szCs w:val="24"/>
          <w:lang w:val="en-IN"/>
        </w:rPr>
        <w:t>分配给已提交申请</w:t>
      </w:r>
      <w:r w:rsidR="00CE621C">
        <w:rPr>
          <w:rFonts w:asciiTheme="minorEastAsia" w:eastAsiaTheme="minorEastAsia" w:hAnsiTheme="minorEastAsia" w:cs="Times New Roman" w:hint="eastAsia"/>
          <w:sz w:val="24"/>
          <w:szCs w:val="24"/>
          <w:lang w:val="en-IN"/>
        </w:rPr>
        <w:t>的已收</w:t>
      </w:r>
      <w:proofErr w:type="gramStart"/>
      <w:r w:rsidR="00CE621C">
        <w:rPr>
          <w:rFonts w:asciiTheme="minorEastAsia" w:eastAsiaTheme="minorEastAsia" w:hAnsiTheme="minorEastAsia" w:cs="Times New Roman" w:hint="eastAsia"/>
          <w:sz w:val="24"/>
          <w:szCs w:val="24"/>
          <w:lang w:val="en-IN"/>
        </w:rPr>
        <w:t>规</w:t>
      </w:r>
      <w:proofErr w:type="gramEnd"/>
      <w:r w:rsidR="00CE621C">
        <w:rPr>
          <w:rFonts w:asciiTheme="minorEastAsia" w:eastAsiaTheme="minorEastAsia" w:hAnsiTheme="minorEastAsia" w:cs="Times New Roman" w:hint="eastAsia"/>
          <w:sz w:val="24"/>
          <w:szCs w:val="24"/>
          <w:lang w:val="en-IN"/>
        </w:rPr>
        <w:t>费金额没有</w:t>
      </w:r>
      <w:r w:rsidR="00DB1E8C">
        <w:rPr>
          <w:rFonts w:asciiTheme="minorEastAsia" w:eastAsiaTheme="minorEastAsia" w:hAnsiTheme="minorEastAsia" w:cs="Times New Roman" w:hint="eastAsia"/>
          <w:sz w:val="24"/>
          <w:szCs w:val="24"/>
          <w:lang w:val="en-IN"/>
        </w:rPr>
        <w:t>在</w:t>
      </w:r>
      <w:r w:rsidR="00CE621C">
        <w:rPr>
          <w:rFonts w:asciiTheme="minorEastAsia" w:eastAsiaTheme="minorEastAsia" w:hAnsiTheme="minorEastAsia" w:cs="Times New Roman" w:hint="eastAsia"/>
          <w:sz w:val="24"/>
          <w:szCs w:val="24"/>
          <w:lang w:val="en-IN"/>
        </w:rPr>
        <w:t>PCT应收</w:t>
      </w:r>
      <w:proofErr w:type="gramStart"/>
      <w:r w:rsidR="00CE621C">
        <w:rPr>
          <w:rFonts w:asciiTheme="minorEastAsia" w:eastAsiaTheme="minorEastAsia" w:hAnsiTheme="minorEastAsia" w:cs="Times New Roman" w:hint="eastAsia"/>
          <w:sz w:val="24"/>
          <w:szCs w:val="24"/>
          <w:lang w:val="en-IN"/>
        </w:rPr>
        <w:t>帐款</w:t>
      </w:r>
      <w:proofErr w:type="gramEnd"/>
      <w:r w:rsidR="00DB1E8C">
        <w:rPr>
          <w:rFonts w:asciiTheme="minorEastAsia" w:eastAsiaTheme="minorEastAsia" w:hAnsiTheme="minorEastAsia" w:cs="Times New Roman" w:hint="eastAsia"/>
          <w:sz w:val="24"/>
          <w:szCs w:val="24"/>
          <w:lang w:val="en-IN"/>
        </w:rPr>
        <w:t>中</w:t>
      </w:r>
      <w:r w:rsidR="00D253DF">
        <w:rPr>
          <w:rFonts w:asciiTheme="minorEastAsia" w:eastAsiaTheme="minorEastAsia" w:hAnsiTheme="minorEastAsia" w:cs="Times New Roman" w:hint="eastAsia"/>
          <w:sz w:val="24"/>
          <w:szCs w:val="24"/>
          <w:lang w:val="en-IN"/>
        </w:rPr>
        <w:t>予以</w:t>
      </w:r>
      <w:r w:rsidR="00CE621C">
        <w:rPr>
          <w:rFonts w:asciiTheme="minorEastAsia" w:eastAsiaTheme="minorEastAsia" w:hAnsiTheme="minorEastAsia" w:cs="Times New Roman" w:hint="eastAsia"/>
          <w:sz w:val="24"/>
          <w:szCs w:val="24"/>
          <w:lang w:val="en-IN"/>
        </w:rPr>
        <w:t>调整。</w:t>
      </w:r>
    </w:p>
    <w:p w:rsidR="002D6544" w:rsidRPr="00DB751F" w:rsidRDefault="00E46210" w:rsidP="00DB751F">
      <w:pPr>
        <w:adjustRightInd w:val="0"/>
        <w:spacing w:line="360" w:lineRule="auto"/>
        <w:ind w:firstLineChars="200" w:firstLine="480"/>
        <w:jc w:val="both"/>
        <w:rPr>
          <w:rFonts w:ascii="SimSun" w:hAnsi="SimSun" w:cs="Times New Roman"/>
          <w:sz w:val="24"/>
          <w:szCs w:val="24"/>
          <w:lang w:val="en-IN"/>
        </w:rPr>
      </w:pPr>
      <w:r w:rsidRPr="00E46210">
        <w:rPr>
          <w:rFonts w:ascii="SimSun" w:hAnsi="SimSun" w:cs="SimSun" w:hint="eastAsia"/>
          <w:sz w:val="24"/>
          <w:szCs w:val="24"/>
          <w:lang w:val="en-IN"/>
        </w:rPr>
        <w:t>以</w:t>
      </w:r>
      <w:r w:rsidRPr="00DB751F">
        <w:rPr>
          <w:rFonts w:ascii="SimSun" w:hAnsi="SimSun" w:cs="Times New Roman" w:hint="eastAsia"/>
          <w:sz w:val="24"/>
          <w:szCs w:val="24"/>
          <w:lang w:val="en-IN"/>
        </w:rPr>
        <w:t>WIPO</w:t>
      </w:r>
      <w:r w:rsidRPr="00E46210">
        <w:rPr>
          <w:rFonts w:ascii="SimSun" w:hAnsi="SimSun" w:cs="SimSun" w:hint="eastAsia"/>
          <w:sz w:val="24"/>
          <w:szCs w:val="24"/>
          <w:lang w:val="en-IN"/>
        </w:rPr>
        <w:t>功能货币之外的货币计价的</w:t>
      </w:r>
      <w:r w:rsidR="00DA497D">
        <w:rPr>
          <w:rFonts w:ascii="SimSun" w:hAnsi="SimSun" w:cs="SimSun" w:hint="eastAsia"/>
          <w:sz w:val="24"/>
          <w:szCs w:val="24"/>
          <w:lang w:val="en-IN"/>
        </w:rPr>
        <w:t>PCT应收</w:t>
      </w:r>
      <w:proofErr w:type="gramStart"/>
      <w:r w:rsidR="00DA497D">
        <w:rPr>
          <w:rFonts w:ascii="SimSun" w:hAnsi="SimSun" w:cs="SimSun" w:hint="eastAsia"/>
          <w:sz w:val="24"/>
          <w:szCs w:val="24"/>
          <w:lang w:val="en-IN"/>
        </w:rPr>
        <w:t>帐款</w:t>
      </w:r>
      <w:proofErr w:type="gramEnd"/>
      <w:r w:rsidRPr="00E46210">
        <w:rPr>
          <w:rFonts w:ascii="SimSun" w:hAnsi="SimSun" w:cs="SimSun" w:hint="eastAsia"/>
          <w:sz w:val="24"/>
          <w:szCs w:val="24"/>
          <w:lang w:val="en-IN"/>
        </w:rPr>
        <w:t>进行换算而产生的未变现的收益和亏损</w:t>
      </w:r>
      <w:r w:rsidR="00DA497D">
        <w:rPr>
          <w:rFonts w:ascii="SimSun" w:hAnsi="SimSun" w:cs="SimSun" w:hint="eastAsia"/>
          <w:sz w:val="24"/>
          <w:szCs w:val="24"/>
          <w:lang w:val="en-IN"/>
        </w:rPr>
        <w:t>没有</w:t>
      </w:r>
      <w:r w:rsidRPr="00E46210">
        <w:rPr>
          <w:rFonts w:ascii="SimSun" w:hAnsi="SimSun" w:cs="SimSun" w:hint="eastAsia"/>
          <w:sz w:val="24"/>
          <w:szCs w:val="24"/>
          <w:lang w:val="en-IN"/>
        </w:rPr>
        <w:t>在财务执行情况表中确认</w:t>
      </w:r>
      <w:r w:rsidR="00DA497D">
        <w:rPr>
          <w:rFonts w:ascii="SimSun" w:hAnsi="SimSun" w:cs="SimSun" w:hint="eastAsia"/>
          <w:sz w:val="24"/>
          <w:szCs w:val="24"/>
          <w:lang w:val="en-IN"/>
        </w:rPr>
        <w:t>，这不符合IPSAS</w:t>
      </w:r>
      <w:r w:rsidR="003F5E33">
        <w:rPr>
          <w:rFonts w:ascii="SimSun" w:hAnsi="SimSun" w:cs="SimSun" w:hint="eastAsia"/>
          <w:sz w:val="24"/>
          <w:szCs w:val="24"/>
          <w:lang w:val="en-IN"/>
        </w:rPr>
        <w:t xml:space="preserve"> </w:t>
      </w:r>
      <w:r w:rsidR="00DA497D">
        <w:rPr>
          <w:rFonts w:ascii="SimSun" w:hAnsi="SimSun" w:cs="SimSun" w:hint="eastAsia"/>
          <w:sz w:val="24"/>
          <w:szCs w:val="24"/>
          <w:lang w:val="en-IN"/>
        </w:rPr>
        <w:t>4以及阐明的本组织会计政策的要求。</w:t>
      </w:r>
    </w:p>
    <w:p w:rsidR="00477707" w:rsidRDefault="00D83D54" w:rsidP="00DB751F">
      <w:pPr>
        <w:adjustRightInd w:val="0"/>
        <w:spacing w:line="360" w:lineRule="auto"/>
        <w:ind w:firstLineChars="200" w:firstLine="480"/>
        <w:jc w:val="both"/>
        <w:rPr>
          <w:rFonts w:asciiTheme="minorEastAsia" w:eastAsiaTheme="minorEastAsia" w:hAnsiTheme="minorEastAsia" w:cs="Times New Roman"/>
          <w:sz w:val="24"/>
          <w:szCs w:val="24"/>
          <w:lang w:val="en-IN"/>
        </w:rPr>
      </w:pPr>
      <w:r>
        <w:rPr>
          <w:rFonts w:asciiTheme="minorEastAsia" w:eastAsiaTheme="minorEastAsia" w:hAnsiTheme="minorEastAsia" w:cs="Times New Roman" w:hint="eastAsia"/>
          <w:sz w:val="24"/>
          <w:szCs w:val="24"/>
          <w:lang w:val="en-IN"/>
        </w:rPr>
        <w:t>对于一个组织的离职后福利负债估值来说，其成员的人口概况是关键因素之一</w:t>
      </w:r>
      <w:r w:rsidR="00B942E5">
        <w:rPr>
          <w:rFonts w:asciiTheme="minorEastAsia" w:eastAsiaTheme="minorEastAsia" w:hAnsiTheme="minorEastAsia" w:cs="Times New Roman" w:hint="eastAsia"/>
          <w:sz w:val="24"/>
          <w:szCs w:val="24"/>
          <w:lang w:val="en-IN"/>
        </w:rPr>
        <w:t>，在涉及离职后健康保险</w:t>
      </w:r>
      <w:r w:rsidR="002D6544" w:rsidRPr="00DB751F">
        <w:rPr>
          <w:rFonts w:ascii="SimSun" w:hAnsi="SimSun" w:cs="Times New Roman" w:hint="eastAsia"/>
          <w:sz w:val="24"/>
          <w:szCs w:val="24"/>
          <w:lang w:val="en-IN"/>
        </w:rPr>
        <w:t>(ASHI)</w:t>
      </w:r>
      <w:r w:rsidR="00B942E5">
        <w:rPr>
          <w:rFonts w:asciiTheme="minorEastAsia" w:eastAsiaTheme="minorEastAsia" w:hAnsiTheme="minorEastAsia" w:cs="Times New Roman" w:hint="eastAsia"/>
          <w:sz w:val="24"/>
          <w:szCs w:val="24"/>
          <w:lang w:val="en-IN"/>
        </w:rPr>
        <w:t>的情况下尤为如此</w:t>
      </w:r>
      <w:r w:rsidR="00EB4656">
        <w:rPr>
          <w:rFonts w:asciiTheme="minorEastAsia" w:eastAsiaTheme="minorEastAsia" w:hAnsiTheme="minorEastAsia" w:cs="Times New Roman" w:hint="eastAsia"/>
          <w:sz w:val="24"/>
          <w:szCs w:val="24"/>
          <w:lang w:val="en-IN"/>
        </w:rPr>
        <w:t>，即将卸任成员的年龄情况显著影响本组织</w:t>
      </w:r>
      <w:r w:rsidR="00F02D6B" w:rsidRPr="00F02D6B">
        <w:rPr>
          <w:rFonts w:asciiTheme="minorEastAsia" w:eastAsiaTheme="minorEastAsia" w:hAnsiTheme="minorEastAsia" w:cs="Times New Roman" w:hint="eastAsia"/>
          <w:sz w:val="24"/>
          <w:szCs w:val="24"/>
          <w:lang w:val="en-IN"/>
        </w:rPr>
        <w:t>累积的</w:t>
      </w:r>
      <w:r w:rsidR="00EB4656">
        <w:rPr>
          <w:rFonts w:asciiTheme="minorEastAsia" w:eastAsiaTheme="minorEastAsia" w:hAnsiTheme="minorEastAsia" w:cs="Times New Roman" w:hint="eastAsia"/>
          <w:sz w:val="24"/>
          <w:szCs w:val="24"/>
          <w:lang w:val="en-IN"/>
        </w:rPr>
        <w:t>医疗保险费负债</w:t>
      </w:r>
      <w:r w:rsidR="009F30F9">
        <w:rPr>
          <w:rFonts w:asciiTheme="minorEastAsia" w:eastAsiaTheme="minorEastAsia" w:hAnsiTheme="minorEastAsia" w:cs="Times New Roman" w:hint="eastAsia"/>
          <w:sz w:val="24"/>
          <w:szCs w:val="24"/>
          <w:lang w:val="en-IN"/>
        </w:rPr>
        <w:t>的</w:t>
      </w:r>
      <w:r w:rsidR="00142CA1">
        <w:rPr>
          <w:rFonts w:asciiTheme="minorEastAsia" w:eastAsiaTheme="minorEastAsia" w:hAnsiTheme="minorEastAsia" w:cs="Times New Roman" w:hint="eastAsia"/>
          <w:sz w:val="24"/>
          <w:szCs w:val="24"/>
          <w:lang w:val="en-IN"/>
        </w:rPr>
        <w:t>范围</w:t>
      </w:r>
      <w:r w:rsidR="009F30F9">
        <w:rPr>
          <w:rFonts w:asciiTheme="minorEastAsia" w:eastAsiaTheme="minorEastAsia" w:hAnsiTheme="minorEastAsia" w:cs="Times New Roman" w:hint="eastAsia"/>
          <w:sz w:val="24"/>
          <w:szCs w:val="24"/>
          <w:lang w:val="en-IN"/>
        </w:rPr>
        <w:t>和</w:t>
      </w:r>
      <w:r w:rsidR="00142CA1">
        <w:rPr>
          <w:rFonts w:asciiTheme="minorEastAsia" w:eastAsiaTheme="minorEastAsia" w:hAnsiTheme="minorEastAsia" w:cs="Times New Roman" w:hint="eastAsia"/>
          <w:sz w:val="24"/>
          <w:szCs w:val="24"/>
          <w:lang w:val="en-IN"/>
        </w:rPr>
        <w:t>期限</w:t>
      </w:r>
      <w:r w:rsidR="009F30F9">
        <w:rPr>
          <w:rFonts w:asciiTheme="minorEastAsia" w:eastAsiaTheme="minorEastAsia" w:hAnsiTheme="minorEastAsia" w:cs="Times New Roman" w:hint="eastAsia"/>
          <w:sz w:val="24"/>
          <w:szCs w:val="24"/>
          <w:lang w:val="en-IN"/>
        </w:rPr>
        <w:t>。</w:t>
      </w:r>
      <w:r w:rsidR="00035A23">
        <w:rPr>
          <w:rFonts w:asciiTheme="minorEastAsia" w:eastAsiaTheme="minorEastAsia" w:hAnsiTheme="minorEastAsia" w:cs="Times New Roman" w:hint="eastAsia"/>
          <w:sz w:val="24"/>
          <w:szCs w:val="24"/>
          <w:lang w:val="en-IN"/>
        </w:rPr>
        <w:t>我们观察到，对回籍假、差旅和ASHI的负债和福利进行精算估值所考虑的与退休和员工流动相关的人口</w:t>
      </w:r>
      <w:r w:rsidR="00640E60">
        <w:rPr>
          <w:rFonts w:asciiTheme="minorEastAsia" w:eastAsiaTheme="minorEastAsia" w:hAnsiTheme="minorEastAsia" w:cs="Times New Roman" w:hint="eastAsia"/>
          <w:sz w:val="24"/>
          <w:szCs w:val="24"/>
          <w:lang w:val="en-IN"/>
        </w:rPr>
        <w:t>学</w:t>
      </w:r>
      <w:r w:rsidR="00035A23">
        <w:rPr>
          <w:rFonts w:asciiTheme="minorEastAsia" w:eastAsiaTheme="minorEastAsia" w:hAnsiTheme="minorEastAsia" w:cs="Times New Roman" w:hint="eastAsia"/>
          <w:sz w:val="24"/>
          <w:szCs w:val="24"/>
          <w:lang w:val="en-IN"/>
        </w:rPr>
        <w:t>假</w:t>
      </w:r>
      <w:r w:rsidR="00640E60">
        <w:rPr>
          <w:rFonts w:asciiTheme="minorEastAsia" w:eastAsiaTheme="minorEastAsia" w:hAnsiTheme="minorEastAsia" w:cs="Times New Roman" w:hint="eastAsia"/>
          <w:sz w:val="24"/>
          <w:szCs w:val="24"/>
          <w:lang w:val="en-IN"/>
        </w:rPr>
        <w:t>设</w:t>
      </w:r>
      <w:r w:rsidR="00747E65">
        <w:rPr>
          <w:rFonts w:asciiTheme="minorEastAsia" w:eastAsiaTheme="minorEastAsia" w:hAnsiTheme="minorEastAsia" w:cs="Times New Roman" w:hint="eastAsia"/>
          <w:sz w:val="24"/>
          <w:szCs w:val="24"/>
          <w:lang w:val="en-IN"/>
        </w:rPr>
        <w:t>没有</w:t>
      </w:r>
      <w:r w:rsidR="00640E60">
        <w:rPr>
          <w:rFonts w:asciiTheme="minorEastAsia" w:eastAsiaTheme="minorEastAsia" w:hAnsiTheme="minorEastAsia" w:cs="Times New Roman" w:hint="eastAsia"/>
          <w:sz w:val="24"/>
          <w:szCs w:val="24"/>
          <w:lang w:val="en-IN"/>
        </w:rPr>
        <w:t>基</w:t>
      </w:r>
      <w:r w:rsidR="00640E60" w:rsidRPr="00640E60">
        <w:rPr>
          <w:rFonts w:asciiTheme="minorEastAsia" w:eastAsiaTheme="minorEastAsia" w:hAnsiTheme="minorEastAsia" w:cs="Times New Roman" w:hint="eastAsia"/>
          <w:sz w:val="24"/>
          <w:szCs w:val="24"/>
          <w:lang w:val="en-IN"/>
        </w:rPr>
        <w:t>于退休情况/员工流动率的人口统计趋势的最新数据</w:t>
      </w:r>
      <w:r w:rsidR="00457184">
        <w:rPr>
          <w:rFonts w:asciiTheme="minorEastAsia" w:eastAsiaTheme="minorEastAsia" w:hAnsiTheme="minorEastAsia" w:cs="Times New Roman" w:hint="eastAsia"/>
          <w:sz w:val="24"/>
          <w:szCs w:val="24"/>
          <w:lang w:val="en-IN"/>
        </w:rPr>
        <w:t>。</w:t>
      </w:r>
    </w:p>
    <w:p w:rsidR="00B302D1" w:rsidRPr="00DB751F" w:rsidRDefault="00C7196A" w:rsidP="008128D1">
      <w:pPr>
        <w:adjustRightInd w:val="0"/>
        <w:spacing w:beforeLines="100" w:before="240" w:afterLines="50" w:after="120" w:line="360" w:lineRule="auto"/>
        <w:jc w:val="both"/>
        <w:rPr>
          <w:rFonts w:ascii="SimSun" w:hAnsi="SimSun" w:cs="Times New Roman"/>
          <w:b/>
          <w:sz w:val="24"/>
          <w:szCs w:val="24"/>
          <w:lang w:val="en-IN"/>
        </w:rPr>
      </w:pPr>
      <w:r w:rsidRPr="00DB751F">
        <w:rPr>
          <w:rFonts w:ascii="SimSun" w:hAnsi="SimSun" w:cs="Times New Roman" w:hint="eastAsia"/>
          <w:b/>
          <w:sz w:val="24"/>
          <w:szCs w:val="24"/>
          <w:lang w:val="en-IN"/>
        </w:rPr>
        <w:t>计划</w:t>
      </w:r>
      <w:r w:rsidR="00B302D1" w:rsidRPr="00DB751F">
        <w:rPr>
          <w:rFonts w:ascii="SimSun" w:hAnsi="SimSun" w:cs="Times New Roman" w:hint="eastAsia"/>
          <w:b/>
          <w:sz w:val="24"/>
          <w:szCs w:val="24"/>
          <w:lang w:val="en-IN"/>
        </w:rPr>
        <w:t>9</w:t>
      </w:r>
      <w:r w:rsidR="00DB751F">
        <w:rPr>
          <w:rFonts w:ascii="SimSun" w:hAnsi="SimSun" w:cs="Times New Roman" w:hint="eastAsia"/>
          <w:b/>
          <w:sz w:val="24"/>
          <w:szCs w:val="24"/>
          <w:lang w:val="en-IN"/>
        </w:rPr>
        <w:t xml:space="preserve"> </w:t>
      </w:r>
      <w:r w:rsidR="00B302D1" w:rsidRPr="00DB751F">
        <w:rPr>
          <w:rFonts w:ascii="SimSun" w:hAnsi="SimSun" w:cs="Times New Roman" w:hint="eastAsia"/>
          <w:b/>
          <w:sz w:val="24"/>
          <w:szCs w:val="24"/>
          <w:lang w:val="en-IN"/>
        </w:rPr>
        <w:t xml:space="preserve">- </w:t>
      </w:r>
      <w:r w:rsidRPr="00DB751F">
        <w:rPr>
          <w:rFonts w:ascii="SimSun" w:hAnsi="SimSun" w:cs="Times New Roman" w:hint="eastAsia"/>
          <w:b/>
          <w:sz w:val="24"/>
          <w:szCs w:val="24"/>
          <w:lang w:val="en-IN"/>
        </w:rPr>
        <w:t>非洲、阿拉伯、亚洲和太平洋、拉丁美洲和加勒比国家、最不发达国家</w:t>
      </w:r>
    </w:p>
    <w:p w:rsidR="00B302D1" w:rsidRPr="00DB751F" w:rsidRDefault="00C7196A" w:rsidP="00DB751F">
      <w:pPr>
        <w:adjustRightInd w:val="0"/>
        <w:spacing w:line="360" w:lineRule="auto"/>
        <w:ind w:firstLineChars="200" w:firstLine="480"/>
        <w:jc w:val="both"/>
        <w:rPr>
          <w:rFonts w:ascii="SimSun" w:hAnsi="SimSun" w:cs="Times New Roman"/>
          <w:bCs/>
          <w:sz w:val="24"/>
          <w:szCs w:val="24"/>
          <w:lang w:val="en-IN" w:bidi="hi-IN"/>
        </w:rPr>
      </w:pPr>
      <w:r>
        <w:rPr>
          <w:rFonts w:asciiTheme="minorEastAsia" w:eastAsiaTheme="minorEastAsia" w:hAnsiTheme="minorEastAsia" w:cs="Times New Roman" w:hint="eastAsia"/>
          <w:bCs/>
          <w:sz w:val="24"/>
          <w:szCs w:val="24"/>
          <w:lang w:val="en-IN" w:bidi="hi-IN"/>
        </w:rPr>
        <w:t>根据计划和预算文件，</w:t>
      </w:r>
      <w:r w:rsidR="00CC3406">
        <w:rPr>
          <w:rFonts w:asciiTheme="minorEastAsia" w:eastAsiaTheme="minorEastAsia" w:hAnsiTheme="minorEastAsia" w:cs="Times New Roman" w:hint="eastAsia"/>
          <w:bCs/>
          <w:sz w:val="24"/>
          <w:szCs w:val="24"/>
          <w:lang w:val="en-IN" w:bidi="hi-IN"/>
        </w:rPr>
        <w:t>计划9的预算</w:t>
      </w:r>
      <w:r w:rsidR="00330902">
        <w:rPr>
          <w:rFonts w:asciiTheme="minorEastAsia" w:eastAsiaTheme="minorEastAsia" w:hAnsiTheme="minorEastAsia" w:cs="Times New Roman" w:hint="eastAsia"/>
          <w:bCs/>
          <w:sz w:val="24"/>
          <w:szCs w:val="24"/>
          <w:lang w:val="en-IN" w:bidi="hi-IN"/>
        </w:rPr>
        <w:t>费用</w:t>
      </w:r>
      <w:r w:rsidR="00CC3406">
        <w:rPr>
          <w:rFonts w:asciiTheme="minorEastAsia" w:eastAsiaTheme="minorEastAsia" w:hAnsiTheme="minorEastAsia" w:cs="Times New Roman" w:hint="eastAsia"/>
          <w:bCs/>
          <w:sz w:val="24"/>
          <w:szCs w:val="24"/>
          <w:lang w:val="en-IN" w:bidi="hi-IN"/>
        </w:rPr>
        <w:t>自2008年以来呈现下降的趋势。在此期间，非人</w:t>
      </w:r>
      <w:proofErr w:type="gramStart"/>
      <w:r w:rsidR="00CC3406">
        <w:rPr>
          <w:rFonts w:asciiTheme="minorEastAsia" w:eastAsiaTheme="minorEastAsia" w:hAnsiTheme="minorEastAsia" w:cs="Times New Roman" w:hint="eastAsia"/>
          <w:bCs/>
          <w:sz w:val="24"/>
          <w:szCs w:val="24"/>
          <w:lang w:val="en-IN" w:bidi="hi-IN"/>
        </w:rPr>
        <w:t>事资源</w:t>
      </w:r>
      <w:proofErr w:type="gramEnd"/>
      <w:r w:rsidR="00330902">
        <w:rPr>
          <w:rFonts w:asciiTheme="minorEastAsia" w:eastAsiaTheme="minorEastAsia" w:hAnsiTheme="minorEastAsia" w:cs="Times New Roman" w:hint="eastAsia"/>
          <w:bCs/>
          <w:sz w:val="24"/>
          <w:szCs w:val="24"/>
          <w:lang w:val="en-IN" w:bidi="hi-IN"/>
        </w:rPr>
        <w:t>费用</w:t>
      </w:r>
      <w:r w:rsidR="00CC3406">
        <w:rPr>
          <w:rFonts w:asciiTheme="minorEastAsia" w:eastAsiaTheme="minorEastAsia" w:hAnsiTheme="minorEastAsia" w:cs="Times New Roman" w:hint="eastAsia"/>
          <w:bCs/>
          <w:sz w:val="24"/>
          <w:szCs w:val="24"/>
          <w:lang w:val="en-IN" w:bidi="hi-IN"/>
        </w:rPr>
        <w:t>减少了</w:t>
      </w:r>
      <w:r w:rsidR="00B302D1" w:rsidRPr="00DB751F">
        <w:rPr>
          <w:rFonts w:ascii="SimSun" w:hAnsi="SimSun" w:cs="Times New Roman" w:hint="eastAsia"/>
          <w:bCs/>
          <w:sz w:val="24"/>
          <w:szCs w:val="24"/>
          <w:lang w:val="en-IN" w:bidi="hi-IN"/>
        </w:rPr>
        <w:t>52.11</w:t>
      </w:r>
      <w:r w:rsidR="00CC3406">
        <w:rPr>
          <w:rFonts w:asciiTheme="minorEastAsia" w:eastAsiaTheme="minorEastAsia" w:hAnsiTheme="minorEastAsia" w:cs="Times New Roman" w:hint="eastAsia"/>
          <w:bCs/>
          <w:sz w:val="24"/>
          <w:szCs w:val="24"/>
          <w:lang w:val="en-IN" w:bidi="hi-IN"/>
        </w:rPr>
        <w:t>%</w:t>
      </w:r>
      <w:r w:rsidR="00460545">
        <w:rPr>
          <w:rFonts w:asciiTheme="minorEastAsia" w:eastAsiaTheme="minorEastAsia" w:hAnsiTheme="minorEastAsia" w:cs="Times New Roman" w:hint="eastAsia"/>
          <w:bCs/>
          <w:sz w:val="24"/>
          <w:szCs w:val="24"/>
          <w:lang w:val="en-IN" w:bidi="hi-IN"/>
        </w:rPr>
        <w:t>。这项经费是实施发展活动的主要资金来源，并</w:t>
      </w:r>
      <w:r w:rsidR="003E347B">
        <w:rPr>
          <w:rFonts w:asciiTheme="minorEastAsia" w:eastAsiaTheme="minorEastAsia" w:hAnsiTheme="minorEastAsia" w:cs="Times New Roman" w:hint="eastAsia"/>
          <w:bCs/>
          <w:sz w:val="24"/>
          <w:szCs w:val="24"/>
          <w:lang w:val="en-IN" w:bidi="hi-IN"/>
        </w:rPr>
        <w:t>涵盖了</w:t>
      </w:r>
      <w:r w:rsidR="001C7BC7" w:rsidRPr="00DB751F">
        <w:rPr>
          <w:rFonts w:ascii="SimSun" w:hAnsi="SimSun" w:cs="Times New Roman" w:hint="eastAsia"/>
          <w:bCs/>
          <w:sz w:val="24"/>
          <w:szCs w:val="24"/>
          <w:lang w:val="en-IN" w:bidi="hi-IN"/>
        </w:rPr>
        <w:t>工作人员出差、第三方差旅、会议、专家酬金</w:t>
      </w:r>
      <w:r w:rsidR="001C7BC7">
        <w:rPr>
          <w:rFonts w:asciiTheme="minorEastAsia" w:eastAsiaTheme="minorEastAsia" w:hAnsiTheme="minorEastAsia" w:cs="Times New Roman" w:hint="eastAsia"/>
          <w:bCs/>
          <w:sz w:val="24"/>
          <w:szCs w:val="24"/>
          <w:lang w:val="en-IN" w:bidi="hi-IN"/>
        </w:rPr>
        <w:t>、</w:t>
      </w:r>
      <w:r w:rsidR="001C7BC7" w:rsidRPr="00DB751F">
        <w:rPr>
          <w:rFonts w:ascii="SimSun" w:hAnsi="SimSun" w:cs="Times New Roman" w:hint="eastAsia"/>
          <w:bCs/>
          <w:sz w:val="24"/>
          <w:szCs w:val="24"/>
          <w:lang w:val="en-IN" w:bidi="hi-IN"/>
        </w:rPr>
        <w:t>出版</w:t>
      </w:r>
      <w:r w:rsidR="001C7BC7">
        <w:rPr>
          <w:rFonts w:asciiTheme="minorEastAsia" w:eastAsiaTheme="minorEastAsia" w:hAnsiTheme="minorEastAsia" w:cs="Times New Roman" w:hint="eastAsia"/>
          <w:bCs/>
          <w:sz w:val="24"/>
          <w:szCs w:val="24"/>
          <w:lang w:val="en-IN" w:bidi="hi-IN"/>
        </w:rPr>
        <w:t>和业务费用。</w:t>
      </w:r>
    </w:p>
    <w:p w:rsidR="00B302D1" w:rsidRPr="00DB751F" w:rsidRDefault="007011DC" w:rsidP="00DB751F">
      <w:pPr>
        <w:adjustRightInd w:val="0"/>
        <w:spacing w:line="360" w:lineRule="auto"/>
        <w:ind w:firstLineChars="200" w:firstLine="480"/>
        <w:jc w:val="both"/>
        <w:rPr>
          <w:rFonts w:ascii="SimSun" w:hAnsi="SimSun" w:cs="Times New Roman"/>
          <w:bCs/>
          <w:sz w:val="24"/>
          <w:szCs w:val="24"/>
          <w:lang w:val="en-IN" w:bidi="hi-IN"/>
        </w:rPr>
      </w:pPr>
      <w:r>
        <w:rPr>
          <w:rFonts w:asciiTheme="minorEastAsia" w:eastAsiaTheme="minorEastAsia" w:hAnsiTheme="minorEastAsia" w:cs="Times New Roman" w:hint="eastAsia"/>
          <w:bCs/>
          <w:sz w:val="24"/>
          <w:szCs w:val="24"/>
          <w:lang w:val="en-IN" w:bidi="hi-IN"/>
        </w:rPr>
        <w:t>发展议程</w:t>
      </w:r>
      <w:r w:rsidRPr="00DB751F">
        <w:rPr>
          <w:rFonts w:ascii="SimSun" w:hAnsi="SimSun" w:cs="Times New Roman" w:hint="eastAsia"/>
          <w:bCs/>
          <w:sz w:val="24"/>
          <w:szCs w:val="24"/>
          <w:lang w:val="en-IN" w:bidi="hi-IN"/>
        </w:rPr>
        <w:t>(DA)</w:t>
      </w:r>
      <w:r>
        <w:rPr>
          <w:rFonts w:asciiTheme="minorEastAsia" w:eastAsiaTheme="minorEastAsia" w:hAnsiTheme="minorEastAsia" w:cs="Times New Roman" w:hint="eastAsia"/>
          <w:bCs/>
          <w:sz w:val="24"/>
          <w:szCs w:val="24"/>
          <w:lang w:val="en-IN" w:bidi="hi-IN"/>
        </w:rPr>
        <w:t>建议是更广泛的动态和主要目标，</w:t>
      </w:r>
      <w:r w:rsidR="00143B8A">
        <w:rPr>
          <w:rFonts w:asciiTheme="minorEastAsia" w:eastAsiaTheme="minorEastAsia" w:hAnsiTheme="minorEastAsia" w:cs="Times New Roman" w:hint="eastAsia"/>
          <w:bCs/>
          <w:sz w:val="24"/>
          <w:szCs w:val="24"/>
          <w:lang w:val="en-IN" w:bidi="hi-IN"/>
        </w:rPr>
        <w:t>仍将是实施最不发达国家和发展中国家技术援助的指导原则。然而，根据拟议的</w:t>
      </w:r>
      <w:r w:rsidR="00143B8A" w:rsidRPr="00143B8A">
        <w:rPr>
          <w:rFonts w:asciiTheme="minorEastAsia" w:eastAsiaTheme="minorEastAsia" w:hAnsiTheme="minorEastAsia" w:cs="Times New Roman" w:hint="eastAsia"/>
          <w:bCs/>
          <w:sz w:val="24"/>
          <w:szCs w:val="24"/>
          <w:lang w:val="en-IN" w:bidi="hi-IN"/>
        </w:rPr>
        <w:t>2014-15</w:t>
      </w:r>
      <w:r w:rsidR="00143B8A">
        <w:rPr>
          <w:rFonts w:asciiTheme="minorEastAsia" w:eastAsiaTheme="minorEastAsia" w:hAnsiTheme="minorEastAsia" w:cs="Times New Roman" w:hint="eastAsia"/>
          <w:bCs/>
          <w:sz w:val="24"/>
          <w:szCs w:val="24"/>
          <w:lang w:val="en-IN" w:bidi="hi-IN"/>
        </w:rPr>
        <w:t>两年</w:t>
      </w:r>
      <w:proofErr w:type="gramStart"/>
      <w:r w:rsidR="00143B8A">
        <w:rPr>
          <w:rFonts w:asciiTheme="minorEastAsia" w:eastAsiaTheme="minorEastAsia" w:hAnsiTheme="minorEastAsia" w:cs="Times New Roman" w:hint="eastAsia"/>
          <w:bCs/>
          <w:sz w:val="24"/>
          <w:szCs w:val="24"/>
          <w:lang w:val="en-IN" w:bidi="hi-IN"/>
        </w:rPr>
        <w:t>期计划</w:t>
      </w:r>
      <w:proofErr w:type="gramEnd"/>
      <w:r w:rsidR="00143B8A">
        <w:rPr>
          <w:rFonts w:asciiTheme="minorEastAsia" w:eastAsiaTheme="minorEastAsia" w:hAnsiTheme="minorEastAsia" w:cs="Times New Roman" w:hint="eastAsia"/>
          <w:bCs/>
          <w:sz w:val="24"/>
          <w:szCs w:val="24"/>
          <w:lang w:val="en-IN" w:bidi="hi-IN"/>
        </w:rPr>
        <w:t>和预算文件，</w:t>
      </w:r>
      <w:r w:rsidR="00BA0108">
        <w:rPr>
          <w:rFonts w:asciiTheme="minorEastAsia" w:eastAsiaTheme="minorEastAsia" w:hAnsiTheme="minorEastAsia" w:cs="Times New Roman" w:hint="eastAsia"/>
          <w:bCs/>
          <w:sz w:val="24"/>
          <w:szCs w:val="24"/>
          <w:lang w:val="en-IN" w:bidi="hi-IN"/>
        </w:rPr>
        <w:t>仅纳入了五项发展议程建议用于指导计划9，相比之下，2010-11</w:t>
      </w:r>
      <w:r w:rsidR="003330F3">
        <w:rPr>
          <w:rFonts w:asciiTheme="minorEastAsia" w:eastAsiaTheme="minorEastAsia" w:hAnsiTheme="minorEastAsia" w:cs="Times New Roman" w:hint="eastAsia"/>
          <w:bCs/>
          <w:sz w:val="24"/>
          <w:szCs w:val="24"/>
          <w:lang w:val="en-IN" w:bidi="hi-IN"/>
        </w:rPr>
        <w:t>两年期</w:t>
      </w:r>
      <w:r w:rsidR="00BA0108">
        <w:rPr>
          <w:rFonts w:asciiTheme="minorEastAsia" w:eastAsiaTheme="minorEastAsia" w:hAnsiTheme="minorEastAsia" w:cs="Times New Roman" w:hint="eastAsia"/>
          <w:bCs/>
          <w:sz w:val="24"/>
          <w:szCs w:val="24"/>
          <w:lang w:val="en-IN" w:bidi="hi-IN"/>
        </w:rPr>
        <w:t>和2012-13</w:t>
      </w:r>
      <w:r w:rsidR="003330F3">
        <w:rPr>
          <w:rFonts w:asciiTheme="minorEastAsia" w:eastAsiaTheme="minorEastAsia" w:hAnsiTheme="minorEastAsia" w:cs="Times New Roman" w:hint="eastAsia"/>
          <w:bCs/>
          <w:sz w:val="24"/>
          <w:szCs w:val="24"/>
          <w:lang w:val="en-IN" w:bidi="hi-IN"/>
        </w:rPr>
        <w:t>两年期</w:t>
      </w:r>
      <w:r w:rsidR="00BA0108">
        <w:rPr>
          <w:rFonts w:asciiTheme="minorEastAsia" w:eastAsiaTheme="minorEastAsia" w:hAnsiTheme="minorEastAsia" w:cs="Times New Roman" w:hint="eastAsia"/>
          <w:bCs/>
          <w:sz w:val="24"/>
          <w:szCs w:val="24"/>
          <w:lang w:val="en-IN" w:bidi="hi-IN"/>
        </w:rPr>
        <w:t>分别纳入了</w:t>
      </w:r>
      <w:r w:rsidR="00B302D1" w:rsidRPr="00DB751F">
        <w:rPr>
          <w:rFonts w:ascii="SimSun" w:hAnsi="SimSun" w:cs="Times New Roman" w:hint="eastAsia"/>
          <w:bCs/>
          <w:sz w:val="24"/>
          <w:szCs w:val="24"/>
          <w:lang w:val="en-IN" w:bidi="hi-IN"/>
        </w:rPr>
        <w:t>22</w:t>
      </w:r>
      <w:r w:rsidR="00BA0108">
        <w:rPr>
          <w:rFonts w:asciiTheme="minorEastAsia" w:eastAsiaTheme="minorEastAsia" w:hAnsiTheme="minorEastAsia" w:cs="Times New Roman" w:hint="eastAsia"/>
          <w:bCs/>
          <w:sz w:val="24"/>
          <w:szCs w:val="24"/>
          <w:lang w:val="en-IN" w:bidi="hi-IN"/>
        </w:rPr>
        <w:t>项和</w:t>
      </w:r>
      <w:r w:rsidR="00B302D1" w:rsidRPr="00DB751F">
        <w:rPr>
          <w:rFonts w:ascii="SimSun" w:hAnsi="SimSun" w:cs="Times New Roman" w:hint="eastAsia"/>
          <w:bCs/>
          <w:sz w:val="24"/>
          <w:szCs w:val="24"/>
          <w:lang w:val="en-IN" w:bidi="hi-IN"/>
        </w:rPr>
        <w:t>27</w:t>
      </w:r>
      <w:r w:rsidR="00BA0108">
        <w:rPr>
          <w:rFonts w:asciiTheme="minorEastAsia" w:eastAsiaTheme="minorEastAsia" w:hAnsiTheme="minorEastAsia" w:cs="Times New Roman" w:hint="eastAsia"/>
          <w:bCs/>
          <w:sz w:val="24"/>
          <w:szCs w:val="24"/>
          <w:lang w:val="en-IN" w:bidi="hi-IN"/>
        </w:rPr>
        <w:t>项发展议程建议。</w:t>
      </w:r>
    </w:p>
    <w:p w:rsidR="00B302D1" w:rsidRPr="00DB751F" w:rsidRDefault="00014DBC" w:rsidP="00DB751F">
      <w:pPr>
        <w:adjustRightInd w:val="0"/>
        <w:spacing w:line="360" w:lineRule="auto"/>
        <w:ind w:firstLineChars="200" w:firstLine="480"/>
        <w:jc w:val="both"/>
        <w:rPr>
          <w:rFonts w:ascii="SimSun" w:hAnsi="SimSun" w:cs="Times New Roman"/>
          <w:bCs/>
          <w:sz w:val="24"/>
          <w:szCs w:val="24"/>
          <w:lang w:val="en-IN" w:bidi="hi-IN"/>
        </w:rPr>
      </w:pPr>
      <w:r>
        <w:rPr>
          <w:rFonts w:asciiTheme="minorEastAsia" w:eastAsiaTheme="minorEastAsia" w:hAnsiTheme="minorEastAsia" w:cs="Times New Roman" w:hint="eastAsia"/>
          <w:bCs/>
          <w:sz w:val="24"/>
          <w:szCs w:val="24"/>
          <w:lang w:val="en-IN" w:bidi="hi-IN"/>
        </w:rPr>
        <w:t>国别计划是由所涉国家和WIPO</w:t>
      </w:r>
      <w:r w:rsidRPr="00DB751F">
        <w:rPr>
          <w:rFonts w:ascii="SimSun" w:hAnsi="SimSun" w:cs="SimSun" w:hint="eastAsia"/>
          <w:sz w:val="24"/>
          <w:szCs w:val="24"/>
          <w:lang w:val="en-IN"/>
        </w:rPr>
        <w:t>共同</w:t>
      </w:r>
      <w:r>
        <w:rPr>
          <w:rFonts w:asciiTheme="minorEastAsia" w:eastAsiaTheme="minorEastAsia" w:hAnsiTheme="minorEastAsia" w:cs="Times New Roman" w:hint="eastAsia"/>
          <w:bCs/>
          <w:sz w:val="24"/>
          <w:szCs w:val="24"/>
          <w:lang w:val="en-IN" w:bidi="hi-IN"/>
        </w:rPr>
        <w:t>商定的文件，</w:t>
      </w:r>
      <w:r w:rsidR="000D3931">
        <w:rPr>
          <w:rFonts w:asciiTheme="minorEastAsia" w:eastAsiaTheme="minorEastAsia" w:hAnsiTheme="minorEastAsia" w:cs="Times New Roman" w:hint="eastAsia"/>
          <w:bCs/>
          <w:sz w:val="24"/>
          <w:szCs w:val="24"/>
          <w:lang w:val="en-IN" w:bidi="hi-IN"/>
        </w:rPr>
        <w:t>为两年期内规划和实施</w:t>
      </w:r>
      <w:r w:rsidR="00B578A5">
        <w:rPr>
          <w:rFonts w:asciiTheme="minorEastAsia" w:eastAsiaTheme="minorEastAsia" w:hAnsiTheme="minorEastAsia" w:cs="Times New Roman" w:hint="eastAsia"/>
          <w:bCs/>
          <w:sz w:val="24"/>
          <w:szCs w:val="24"/>
          <w:lang w:val="en-IN" w:bidi="hi-IN"/>
        </w:rPr>
        <w:t>针对该</w:t>
      </w:r>
      <w:r w:rsidR="000D3931">
        <w:rPr>
          <w:rFonts w:asciiTheme="minorEastAsia" w:eastAsiaTheme="minorEastAsia" w:hAnsiTheme="minorEastAsia" w:cs="Times New Roman" w:hint="eastAsia"/>
          <w:bCs/>
          <w:sz w:val="24"/>
          <w:szCs w:val="24"/>
          <w:lang w:val="en-IN" w:bidi="hi-IN"/>
        </w:rPr>
        <w:t>国的WIPO技术援助提供</w:t>
      </w:r>
      <w:r w:rsidR="0021548B">
        <w:rPr>
          <w:rFonts w:asciiTheme="minorEastAsia" w:eastAsiaTheme="minorEastAsia" w:hAnsiTheme="minorEastAsia" w:cs="Times New Roman" w:hint="eastAsia"/>
          <w:bCs/>
          <w:sz w:val="24"/>
          <w:szCs w:val="24"/>
          <w:lang w:val="en-IN" w:bidi="hi-IN"/>
        </w:rPr>
        <w:t>量身定做</w:t>
      </w:r>
      <w:r w:rsidR="000D3931">
        <w:rPr>
          <w:rFonts w:asciiTheme="minorEastAsia" w:eastAsiaTheme="minorEastAsia" w:hAnsiTheme="minorEastAsia" w:cs="Times New Roman" w:hint="eastAsia"/>
          <w:bCs/>
          <w:sz w:val="24"/>
          <w:szCs w:val="24"/>
          <w:lang w:val="en-IN" w:bidi="hi-IN"/>
        </w:rPr>
        <w:t>的全面框架。</w:t>
      </w:r>
      <w:r w:rsidR="00C442EC">
        <w:rPr>
          <w:rFonts w:asciiTheme="minorEastAsia" w:eastAsiaTheme="minorEastAsia" w:hAnsiTheme="minorEastAsia" w:cs="Times New Roman" w:hint="eastAsia"/>
          <w:bCs/>
          <w:sz w:val="24"/>
          <w:szCs w:val="24"/>
          <w:lang w:val="en-IN" w:bidi="hi-IN"/>
        </w:rPr>
        <w:t>尽管该文件极为重要，但在138个国家中我们仅看到60个国家编制了这一计划。</w:t>
      </w:r>
    </w:p>
    <w:p w:rsidR="00B302D1" w:rsidRPr="00DB751F" w:rsidRDefault="00C442EC"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年度工作计划是规划和实施工具，</w:t>
      </w:r>
      <w:r w:rsidR="00DE3421">
        <w:rPr>
          <w:rFonts w:asciiTheme="minorEastAsia" w:eastAsiaTheme="minorEastAsia" w:hAnsiTheme="minorEastAsia" w:hint="eastAsia"/>
          <w:sz w:val="24"/>
          <w:szCs w:val="24"/>
          <w:lang w:val="en-IN"/>
        </w:rPr>
        <w:t>列</w:t>
      </w:r>
      <w:r w:rsidR="005653B1">
        <w:rPr>
          <w:rFonts w:asciiTheme="minorEastAsia" w:eastAsiaTheme="minorEastAsia" w:hAnsiTheme="minorEastAsia" w:hint="eastAsia"/>
          <w:sz w:val="24"/>
          <w:szCs w:val="24"/>
          <w:lang w:val="en-IN"/>
        </w:rPr>
        <w:t>明了为实现WIPO计划和预算文件所述预期目标有待开展的活动。</w:t>
      </w:r>
      <w:r w:rsidR="0045131A">
        <w:rPr>
          <w:rFonts w:asciiTheme="minorEastAsia" w:eastAsiaTheme="minorEastAsia" w:hAnsiTheme="minorEastAsia" w:hint="eastAsia"/>
          <w:sz w:val="24"/>
          <w:szCs w:val="24"/>
          <w:lang w:val="en-IN"/>
        </w:rPr>
        <w:t>我们观察到，</w:t>
      </w:r>
      <w:r w:rsidR="00F751ED" w:rsidRPr="00F751ED">
        <w:rPr>
          <w:rFonts w:asciiTheme="minorEastAsia" w:eastAsiaTheme="minorEastAsia" w:hAnsiTheme="minorEastAsia" w:hint="eastAsia"/>
          <w:sz w:val="24"/>
          <w:szCs w:val="24"/>
          <w:lang w:val="en-IN"/>
        </w:rPr>
        <w:t>缺乏把核准的工作计划告知成员国的正式机制</w:t>
      </w:r>
      <w:r w:rsidR="0045131A">
        <w:rPr>
          <w:rFonts w:asciiTheme="minorEastAsia" w:eastAsiaTheme="minorEastAsia" w:hAnsiTheme="minorEastAsia" w:hint="eastAsia"/>
          <w:sz w:val="24"/>
          <w:szCs w:val="24"/>
          <w:lang w:val="en-IN"/>
        </w:rPr>
        <w:t>，并且年度工作计划中列出的发展活动没有根据计划和预算效绩指标制定。</w:t>
      </w:r>
    </w:p>
    <w:p w:rsidR="001C5CB4" w:rsidRDefault="003D32FB" w:rsidP="00DB751F">
      <w:pPr>
        <w:adjustRightInd w:val="0"/>
        <w:spacing w:line="360" w:lineRule="auto"/>
        <w:ind w:firstLineChars="200" w:firstLine="480"/>
        <w:jc w:val="both"/>
        <w:rPr>
          <w:rFonts w:asciiTheme="minorEastAsia" w:eastAsiaTheme="minorEastAsia" w:hAnsiTheme="minorEastAsia"/>
          <w:sz w:val="24"/>
          <w:szCs w:val="24"/>
          <w:lang w:val="en-IN"/>
        </w:rPr>
      </w:pPr>
      <w:r>
        <w:rPr>
          <w:rFonts w:asciiTheme="minorEastAsia" w:eastAsiaTheme="minorEastAsia" w:hAnsiTheme="minorEastAsia" w:hint="eastAsia"/>
          <w:sz w:val="24"/>
          <w:szCs w:val="24"/>
          <w:lang w:val="en-IN"/>
        </w:rPr>
        <w:lastRenderedPageBreak/>
        <w:t>尚未制定能描述其范围和成分的“发展支出”定义。最重要的是，现有的发展支出定义</w:t>
      </w:r>
      <w:r w:rsidR="007144D1">
        <w:rPr>
          <w:rFonts w:asciiTheme="minorEastAsia" w:eastAsiaTheme="minorEastAsia" w:hAnsiTheme="minorEastAsia" w:hint="eastAsia"/>
          <w:sz w:val="24"/>
          <w:szCs w:val="24"/>
          <w:lang w:val="en-IN"/>
        </w:rPr>
        <w:t>没有提到所涵盖发展活动的</w:t>
      </w:r>
      <w:r w:rsidR="007144D1" w:rsidRPr="00DB751F">
        <w:rPr>
          <w:rFonts w:ascii="SimSun" w:hAnsi="SimSun" w:cs="SimSun" w:hint="eastAsia"/>
          <w:sz w:val="24"/>
          <w:szCs w:val="24"/>
          <w:lang w:val="en-IN"/>
        </w:rPr>
        <w:t>性质</w:t>
      </w:r>
      <w:r w:rsidR="007144D1">
        <w:rPr>
          <w:rFonts w:asciiTheme="minorEastAsia" w:eastAsiaTheme="minorEastAsia" w:hAnsiTheme="minorEastAsia" w:hint="eastAsia"/>
          <w:sz w:val="24"/>
          <w:szCs w:val="24"/>
          <w:lang w:val="en-IN"/>
        </w:rPr>
        <w:t>及其通过知识产权工具对各国发展想要实现的影响。</w:t>
      </w:r>
      <w:r w:rsidR="00AF1A0A">
        <w:rPr>
          <w:rFonts w:asciiTheme="minorEastAsia" w:eastAsiaTheme="minorEastAsia" w:hAnsiTheme="minorEastAsia" w:hint="eastAsia"/>
          <w:sz w:val="24"/>
          <w:szCs w:val="24"/>
          <w:lang w:val="en-IN"/>
        </w:rPr>
        <w:t>在评估实质性计划下发展所占份额时，</w:t>
      </w:r>
      <w:r w:rsidR="00CF03A7">
        <w:rPr>
          <w:rFonts w:asciiTheme="minorEastAsia" w:eastAsiaTheme="minorEastAsia" w:hAnsiTheme="minorEastAsia" w:hint="eastAsia"/>
          <w:sz w:val="24"/>
          <w:szCs w:val="24"/>
          <w:lang w:val="en-IN"/>
        </w:rPr>
        <w:t>我们发现</w:t>
      </w:r>
      <w:r w:rsidR="00D5087A">
        <w:rPr>
          <w:rFonts w:asciiTheme="minorEastAsia" w:eastAsiaTheme="minorEastAsia" w:hAnsiTheme="minorEastAsia" w:hint="eastAsia"/>
          <w:sz w:val="24"/>
          <w:szCs w:val="24"/>
          <w:lang w:val="en-IN"/>
        </w:rPr>
        <w:t>，诸如差旅补助和每日生活津贴等经常支出也被列为发展所占份额。</w:t>
      </w:r>
    </w:p>
    <w:p w:rsidR="00B302D1" w:rsidRPr="00DB751F" w:rsidRDefault="008D5A85"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根据《工作人员条例与细则》条例</w:t>
      </w:r>
      <w:r w:rsidR="00B302D1" w:rsidRPr="00DB751F">
        <w:rPr>
          <w:rFonts w:ascii="SimSun" w:hAnsi="SimSun" w:hint="eastAsia"/>
          <w:sz w:val="24"/>
          <w:szCs w:val="24"/>
          <w:lang w:val="en-IN"/>
        </w:rPr>
        <w:t>2.1</w:t>
      </w:r>
      <w:r>
        <w:rPr>
          <w:rFonts w:asciiTheme="minorEastAsia" w:eastAsiaTheme="minorEastAsia" w:hAnsiTheme="minorEastAsia" w:hint="eastAsia"/>
          <w:sz w:val="24"/>
          <w:szCs w:val="24"/>
          <w:lang w:val="en-IN"/>
        </w:rPr>
        <w:t>，</w:t>
      </w:r>
      <w:r w:rsidR="00783955">
        <w:rPr>
          <w:rFonts w:asciiTheme="minorEastAsia" w:eastAsiaTheme="minorEastAsia" w:hAnsiTheme="minorEastAsia" w:hint="eastAsia"/>
          <w:sz w:val="24"/>
          <w:szCs w:val="24"/>
          <w:lang w:val="en-IN"/>
        </w:rPr>
        <w:t>每个</w:t>
      </w:r>
      <w:r w:rsidR="00A1446E">
        <w:rPr>
          <w:rFonts w:asciiTheme="minorEastAsia" w:eastAsiaTheme="minorEastAsia" w:hAnsiTheme="minorEastAsia" w:hint="eastAsia"/>
          <w:sz w:val="24"/>
          <w:szCs w:val="24"/>
          <w:lang w:val="en-IN"/>
        </w:rPr>
        <w:t>员额</w:t>
      </w:r>
      <w:r w:rsidR="00783955">
        <w:rPr>
          <w:rFonts w:asciiTheme="minorEastAsia" w:eastAsiaTheme="minorEastAsia" w:hAnsiTheme="minorEastAsia" w:hint="eastAsia"/>
          <w:sz w:val="24"/>
          <w:szCs w:val="24"/>
          <w:lang w:val="en-IN"/>
        </w:rPr>
        <w:t>应有准确的最新</w:t>
      </w:r>
      <w:r w:rsidR="00217D32">
        <w:rPr>
          <w:rFonts w:asciiTheme="minorEastAsia" w:eastAsiaTheme="minorEastAsia" w:hAnsiTheme="minorEastAsia" w:hint="eastAsia"/>
          <w:sz w:val="24"/>
          <w:szCs w:val="24"/>
          <w:lang w:val="en-IN"/>
        </w:rPr>
        <w:t>职位描述</w:t>
      </w:r>
      <w:r w:rsidR="00783955">
        <w:rPr>
          <w:rFonts w:asciiTheme="minorEastAsia" w:eastAsiaTheme="minorEastAsia" w:hAnsiTheme="minorEastAsia" w:hint="eastAsia"/>
          <w:sz w:val="24"/>
          <w:szCs w:val="24"/>
          <w:lang w:val="en-IN"/>
        </w:rPr>
        <w:t>。然而，我们发现，计划9核准</w:t>
      </w:r>
      <w:r w:rsidR="00A1446E">
        <w:rPr>
          <w:rFonts w:asciiTheme="minorEastAsia" w:eastAsiaTheme="minorEastAsia" w:hAnsiTheme="minorEastAsia" w:hint="eastAsia"/>
          <w:sz w:val="24"/>
          <w:szCs w:val="24"/>
          <w:lang w:val="en-IN"/>
        </w:rPr>
        <w:t>员额</w:t>
      </w:r>
      <w:r w:rsidR="00783955">
        <w:rPr>
          <w:rFonts w:asciiTheme="minorEastAsia" w:eastAsiaTheme="minorEastAsia" w:hAnsiTheme="minorEastAsia" w:hint="eastAsia"/>
          <w:sz w:val="24"/>
          <w:szCs w:val="24"/>
          <w:lang w:val="en-IN"/>
        </w:rPr>
        <w:t>中有25%没有</w:t>
      </w:r>
      <w:r w:rsidR="00217D32">
        <w:rPr>
          <w:rFonts w:asciiTheme="minorEastAsia" w:eastAsiaTheme="minorEastAsia" w:hAnsiTheme="minorEastAsia" w:hint="eastAsia"/>
          <w:sz w:val="24"/>
          <w:szCs w:val="24"/>
          <w:lang w:val="en-IN"/>
        </w:rPr>
        <w:t>职位描述</w:t>
      </w:r>
      <w:r w:rsidR="00783955">
        <w:rPr>
          <w:rFonts w:asciiTheme="minorEastAsia" w:eastAsiaTheme="minorEastAsia" w:hAnsiTheme="minorEastAsia" w:hint="eastAsia"/>
          <w:sz w:val="24"/>
          <w:szCs w:val="24"/>
          <w:lang w:val="en-IN"/>
        </w:rPr>
        <w:t>。</w:t>
      </w:r>
    </w:p>
    <w:p w:rsidR="00B302D1" w:rsidRPr="00DB751F" w:rsidRDefault="00783955"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风险管理框架</w:t>
      </w:r>
      <w:r w:rsidR="00B302D1" w:rsidRPr="00DB751F">
        <w:rPr>
          <w:rFonts w:ascii="SimSun" w:hAnsi="SimSun" w:hint="eastAsia"/>
          <w:sz w:val="24"/>
          <w:szCs w:val="24"/>
          <w:lang w:val="en-IN"/>
        </w:rPr>
        <w:t>(RMF)</w:t>
      </w:r>
      <w:r w:rsidR="0025791D">
        <w:rPr>
          <w:rFonts w:asciiTheme="minorEastAsia" w:eastAsiaTheme="minorEastAsia" w:hAnsiTheme="minorEastAsia" w:hint="eastAsia"/>
          <w:sz w:val="24"/>
          <w:szCs w:val="24"/>
          <w:lang w:val="en-IN"/>
        </w:rPr>
        <w:t>是WIPO加强内部控制机制的良好举措</w:t>
      </w:r>
      <w:r w:rsidR="00B75768">
        <w:rPr>
          <w:rFonts w:asciiTheme="minorEastAsia" w:eastAsiaTheme="minorEastAsia" w:hAnsiTheme="minorEastAsia" w:hint="eastAsia"/>
          <w:sz w:val="24"/>
          <w:szCs w:val="24"/>
          <w:lang w:val="en-IN"/>
        </w:rPr>
        <w:t>。但计划9的风险登记簿没有更新，并且最不发达国家司和特别项目</w:t>
      </w:r>
      <w:proofErr w:type="gramStart"/>
      <w:r w:rsidR="00B75768">
        <w:rPr>
          <w:rFonts w:asciiTheme="minorEastAsia" w:eastAsiaTheme="minorEastAsia" w:hAnsiTheme="minorEastAsia" w:hint="eastAsia"/>
          <w:sz w:val="24"/>
          <w:szCs w:val="24"/>
          <w:lang w:val="en-IN"/>
        </w:rPr>
        <w:t>司没有</w:t>
      </w:r>
      <w:proofErr w:type="gramEnd"/>
      <w:r w:rsidR="005623AD">
        <w:rPr>
          <w:rFonts w:asciiTheme="minorEastAsia" w:eastAsiaTheme="minorEastAsia" w:hAnsiTheme="minorEastAsia" w:hint="eastAsia"/>
          <w:sz w:val="24"/>
          <w:szCs w:val="24"/>
          <w:lang w:val="en-IN"/>
        </w:rPr>
        <w:t>识别</w:t>
      </w:r>
      <w:r w:rsidR="00B75768">
        <w:rPr>
          <w:rFonts w:asciiTheme="minorEastAsia" w:eastAsiaTheme="minorEastAsia" w:hAnsiTheme="minorEastAsia" w:hint="eastAsia"/>
          <w:sz w:val="24"/>
          <w:szCs w:val="24"/>
          <w:lang w:val="en-IN"/>
        </w:rPr>
        <w:t>任何风险。</w:t>
      </w:r>
    </w:p>
    <w:p w:rsidR="00B302D1" w:rsidRPr="00DB751F" w:rsidRDefault="00B302D1" w:rsidP="00DB751F">
      <w:pPr>
        <w:adjustRightInd w:val="0"/>
        <w:spacing w:line="360" w:lineRule="auto"/>
        <w:ind w:firstLineChars="200" w:firstLine="480"/>
        <w:jc w:val="both"/>
        <w:rPr>
          <w:rFonts w:ascii="SimSun" w:hAnsi="SimSun"/>
          <w:sz w:val="24"/>
          <w:szCs w:val="24"/>
          <w:lang w:val="en-IN"/>
        </w:rPr>
      </w:pPr>
      <w:r w:rsidRPr="00DB751F">
        <w:rPr>
          <w:rFonts w:ascii="SimSun" w:hAnsi="SimSun" w:hint="eastAsia"/>
          <w:sz w:val="24"/>
          <w:szCs w:val="24"/>
          <w:lang w:val="en-IN"/>
        </w:rPr>
        <w:t>WIPO</w:t>
      </w:r>
      <w:r w:rsidR="00B75768">
        <w:rPr>
          <w:rFonts w:asciiTheme="minorEastAsia" w:eastAsiaTheme="minorEastAsia" w:hAnsiTheme="minorEastAsia" w:hint="eastAsia"/>
          <w:sz w:val="24"/>
          <w:szCs w:val="24"/>
          <w:lang w:val="en-IN"/>
        </w:rPr>
        <w:t>计划</w:t>
      </w:r>
      <w:r w:rsidR="003D0292">
        <w:rPr>
          <w:rFonts w:asciiTheme="minorEastAsia" w:eastAsiaTheme="minorEastAsia" w:hAnsiTheme="minorEastAsia" w:hint="eastAsia"/>
          <w:sz w:val="24"/>
          <w:szCs w:val="24"/>
          <w:lang w:val="en-IN"/>
        </w:rPr>
        <w:t>效</w:t>
      </w:r>
      <w:proofErr w:type="gramStart"/>
      <w:r w:rsidR="003D0292">
        <w:rPr>
          <w:rFonts w:asciiTheme="minorEastAsia" w:eastAsiaTheme="minorEastAsia" w:hAnsiTheme="minorEastAsia" w:hint="eastAsia"/>
          <w:sz w:val="24"/>
          <w:szCs w:val="24"/>
          <w:lang w:val="en-IN"/>
        </w:rPr>
        <w:t>绩</w:t>
      </w:r>
      <w:r w:rsidR="00B75768">
        <w:rPr>
          <w:rFonts w:asciiTheme="minorEastAsia" w:eastAsiaTheme="minorEastAsia" w:hAnsiTheme="minorEastAsia" w:hint="eastAsia"/>
          <w:sz w:val="24"/>
          <w:szCs w:val="24"/>
          <w:lang w:val="en-IN"/>
        </w:rPr>
        <w:t>报告</w:t>
      </w:r>
      <w:proofErr w:type="gramEnd"/>
      <w:r w:rsidRPr="00DB751F">
        <w:rPr>
          <w:rFonts w:ascii="SimSun" w:hAnsi="SimSun" w:hint="eastAsia"/>
          <w:sz w:val="24"/>
          <w:szCs w:val="24"/>
          <w:lang w:val="en-IN"/>
        </w:rPr>
        <w:t>(PPR)</w:t>
      </w:r>
      <w:r w:rsidR="00432D63">
        <w:rPr>
          <w:rFonts w:asciiTheme="minorEastAsia" w:eastAsiaTheme="minorEastAsia" w:hAnsiTheme="minorEastAsia" w:hint="eastAsia"/>
          <w:sz w:val="24"/>
          <w:szCs w:val="24"/>
          <w:lang w:val="en-IN"/>
        </w:rPr>
        <w:t>是重要的管理工具，用以</w:t>
      </w:r>
      <w:r w:rsidR="00975864">
        <w:rPr>
          <w:rFonts w:asciiTheme="minorEastAsia" w:eastAsiaTheme="minorEastAsia" w:hAnsiTheme="minorEastAsia" w:hint="eastAsia"/>
          <w:sz w:val="24"/>
          <w:szCs w:val="24"/>
          <w:lang w:val="en-IN"/>
        </w:rPr>
        <w:t>确保从过去</w:t>
      </w:r>
      <w:r w:rsidR="00432D63">
        <w:rPr>
          <w:rFonts w:asciiTheme="minorEastAsia" w:eastAsiaTheme="minorEastAsia" w:hAnsiTheme="minorEastAsia" w:hint="eastAsia"/>
          <w:sz w:val="24"/>
          <w:szCs w:val="24"/>
          <w:lang w:val="en-IN"/>
        </w:rPr>
        <w:t>的</w:t>
      </w:r>
      <w:proofErr w:type="gramStart"/>
      <w:r w:rsidR="00975864">
        <w:rPr>
          <w:rFonts w:asciiTheme="minorEastAsia" w:eastAsiaTheme="minorEastAsia" w:hAnsiTheme="minorEastAsia" w:hint="eastAsia"/>
          <w:sz w:val="24"/>
          <w:szCs w:val="24"/>
          <w:lang w:val="en-IN"/>
        </w:rPr>
        <w:t>效绩中</w:t>
      </w:r>
      <w:r w:rsidR="00432D63">
        <w:rPr>
          <w:rFonts w:asciiTheme="minorEastAsia" w:eastAsiaTheme="minorEastAsia" w:hAnsiTheme="minorEastAsia" w:hint="eastAsia"/>
          <w:sz w:val="24"/>
          <w:szCs w:val="24"/>
          <w:lang w:val="en-IN"/>
        </w:rPr>
        <w:t>汲取</w:t>
      </w:r>
      <w:proofErr w:type="gramEnd"/>
      <w:r w:rsidR="00432D63">
        <w:rPr>
          <w:rFonts w:asciiTheme="minorEastAsia" w:eastAsiaTheme="minorEastAsia" w:hAnsiTheme="minorEastAsia" w:hint="eastAsia"/>
          <w:sz w:val="24"/>
          <w:szCs w:val="24"/>
          <w:lang w:val="en-IN"/>
        </w:rPr>
        <w:t>经验</w:t>
      </w:r>
      <w:r w:rsidR="00975864">
        <w:rPr>
          <w:rFonts w:asciiTheme="minorEastAsia" w:eastAsiaTheme="minorEastAsia" w:hAnsiTheme="minorEastAsia" w:hint="eastAsia"/>
          <w:sz w:val="24"/>
          <w:szCs w:val="24"/>
          <w:lang w:val="en-IN"/>
        </w:rPr>
        <w:t>并将其适当纳入今后</w:t>
      </w:r>
      <w:r w:rsidR="00432D63">
        <w:rPr>
          <w:rFonts w:asciiTheme="minorEastAsia" w:eastAsiaTheme="minorEastAsia" w:hAnsiTheme="minorEastAsia" w:hint="eastAsia"/>
          <w:sz w:val="24"/>
          <w:szCs w:val="24"/>
          <w:lang w:val="en-IN"/>
        </w:rPr>
        <w:t>实施的W</w:t>
      </w:r>
      <w:r w:rsidR="00975864">
        <w:rPr>
          <w:rFonts w:asciiTheme="minorEastAsia" w:eastAsiaTheme="minorEastAsia" w:hAnsiTheme="minorEastAsia" w:hint="eastAsia"/>
          <w:sz w:val="24"/>
          <w:szCs w:val="24"/>
          <w:lang w:val="en-IN"/>
        </w:rPr>
        <w:t>IPO活动</w:t>
      </w:r>
      <w:r w:rsidR="00432D63">
        <w:rPr>
          <w:rFonts w:asciiTheme="minorEastAsia" w:eastAsiaTheme="minorEastAsia" w:hAnsiTheme="minorEastAsia" w:hint="eastAsia"/>
          <w:sz w:val="24"/>
          <w:szCs w:val="24"/>
          <w:lang w:val="en-IN"/>
        </w:rPr>
        <w:t>之中</w:t>
      </w:r>
      <w:r w:rsidR="00975864">
        <w:rPr>
          <w:rFonts w:asciiTheme="minorEastAsia" w:eastAsiaTheme="minorEastAsia" w:hAnsiTheme="minorEastAsia" w:hint="eastAsia"/>
          <w:sz w:val="24"/>
          <w:szCs w:val="24"/>
          <w:lang w:val="en-IN"/>
        </w:rPr>
        <w:t>。我们注意到，</w:t>
      </w:r>
      <w:r w:rsidR="003D0292">
        <w:rPr>
          <w:rFonts w:asciiTheme="minorEastAsia" w:eastAsiaTheme="minorEastAsia" w:hAnsiTheme="minorEastAsia" w:hint="eastAsia"/>
          <w:sz w:val="24"/>
          <w:szCs w:val="24"/>
          <w:lang w:val="en-IN"/>
        </w:rPr>
        <w:t>计划效</w:t>
      </w:r>
      <w:proofErr w:type="gramStart"/>
      <w:r w:rsidR="003D0292">
        <w:rPr>
          <w:rFonts w:asciiTheme="minorEastAsia" w:eastAsiaTheme="minorEastAsia" w:hAnsiTheme="minorEastAsia" w:hint="eastAsia"/>
          <w:sz w:val="24"/>
          <w:szCs w:val="24"/>
          <w:lang w:val="en-IN"/>
        </w:rPr>
        <w:t>绩报告</w:t>
      </w:r>
      <w:proofErr w:type="gramEnd"/>
      <w:r w:rsidR="003D0292">
        <w:rPr>
          <w:rFonts w:asciiTheme="minorEastAsia" w:eastAsiaTheme="minorEastAsia" w:hAnsiTheme="minorEastAsia" w:hint="eastAsia"/>
          <w:sz w:val="24"/>
          <w:szCs w:val="24"/>
          <w:lang w:val="en-IN"/>
        </w:rPr>
        <w:t>没有抓住</w:t>
      </w:r>
      <w:r w:rsidR="00975864">
        <w:rPr>
          <w:rFonts w:asciiTheme="minorEastAsia" w:eastAsiaTheme="minorEastAsia" w:hAnsiTheme="minorEastAsia" w:hint="eastAsia"/>
          <w:sz w:val="24"/>
          <w:szCs w:val="24"/>
          <w:lang w:val="en-IN"/>
        </w:rPr>
        <w:t>计划和预算文件的主要组成部分，如</w:t>
      </w:r>
      <w:r w:rsidR="00EC65E4">
        <w:rPr>
          <w:rFonts w:asciiTheme="minorEastAsia" w:eastAsiaTheme="minorEastAsia" w:hAnsiTheme="minorEastAsia" w:hint="eastAsia"/>
          <w:sz w:val="24"/>
          <w:szCs w:val="24"/>
          <w:lang w:val="en-IN"/>
        </w:rPr>
        <w:t>设定要实现的目标</w:t>
      </w:r>
      <w:r w:rsidR="003D0292">
        <w:rPr>
          <w:rFonts w:asciiTheme="minorEastAsia" w:eastAsiaTheme="minorEastAsia" w:hAnsiTheme="minorEastAsia" w:hint="eastAsia"/>
          <w:sz w:val="24"/>
          <w:szCs w:val="24"/>
          <w:lang w:val="en-IN"/>
        </w:rPr>
        <w:t>。由于计划效</w:t>
      </w:r>
      <w:proofErr w:type="gramStart"/>
      <w:r w:rsidR="003D0292">
        <w:rPr>
          <w:rFonts w:asciiTheme="minorEastAsia" w:eastAsiaTheme="minorEastAsia" w:hAnsiTheme="minorEastAsia" w:hint="eastAsia"/>
          <w:sz w:val="24"/>
          <w:szCs w:val="24"/>
          <w:lang w:val="en-IN"/>
        </w:rPr>
        <w:t>绩报告</w:t>
      </w:r>
      <w:proofErr w:type="gramEnd"/>
      <w:r w:rsidR="003D0292">
        <w:rPr>
          <w:rFonts w:asciiTheme="minorEastAsia" w:eastAsiaTheme="minorEastAsia" w:hAnsiTheme="minorEastAsia" w:hint="eastAsia"/>
          <w:sz w:val="24"/>
          <w:szCs w:val="24"/>
          <w:lang w:val="en-IN"/>
        </w:rPr>
        <w:t>没有提供这一信息，读者/利益攸关者无法把成果和目标对比，每次都不得不参照计划和预算文件，以确定效绩的进展。</w:t>
      </w:r>
    </w:p>
    <w:p w:rsidR="00B302D1" w:rsidRPr="00DB751F" w:rsidRDefault="003D0292"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我们注意到，“技术援助数据库”</w:t>
      </w:r>
      <w:r w:rsidR="00D52FF0">
        <w:rPr>
          <w:rFonts w:asciiTheme="minorEastAsia" w:eastAsiaTheme="minorEastAsia" w:hAnsiTheme="minorEastAsia" w:hint="eastAsia"/>
          <w:sz w:val="24"/>
          <w:szCs w:val="24"/>
          <w:lang w:val="en-IN"/>
        </w:rPr>
        <w:t>没有提供有关活动期间涵盖或讨论的知识产权领域技术问题、介绍内容、参与者</w:t>
      </w:r>
      <w:r w:rsidR="00D52FF0" w:rsidRPr="00DB751F">
        <w:rPr>
          <w:rFonts w:ascii="SimSun" w:hAnsi="SimSun" w:cs="SimSun" w:hint="eastAsia"/>
          <w:sz w:val="24"/>
          <w:szCs w:val="24"/>
          <w:lang w:val="en-IN"/>
        </w:rPr>
        <w:t>提出</w:t>
      </w:r>
      <w:r w:rsidR="00D52FF0">
        <w:rPr>
          <w:rFonts w:asciiTheme="minorEastAsia" w:eastAsiaTheme="minorEastAsia" w:hAnsiTheme="minorEastAsia" w:hint="eastAsia"/>
          <w:sz w:val="24"/>
          <w:szCs w:val="24"/>
          <w:lang w:val="en-IN"/>
        </w:rPr>
        <w:t>的各种问题以及讨论记录的任何信息。</w:t>
      </w:r>
    </w:p>
    <w:p w:rsidR="00B302D1" w:rsidRPr="00DB751F" w:rsidRDefault="00AD1DF3"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咨询师提交的有关活动的报告</w:t>
      </w:r>
      <w:r w:rsidR="002C735C">
        <w:rPr>
          <w:rFonts w:asciiTheme="minorEastAsia" w:eastAsiaTheme="minorEastAsia" w:hAnsiTheme="minorEastAsia" w:hint="eastAsia"/>
          <w:sz w:val="24"/>
          <w:szCs w:val="24"/>
          <w:lang w:val="en-IN"/>
        </w:rPr>
        <w:t>仅通过</w:t>
      </w:r>
      <w:r w:rsidR="002C4D08">
        <w:rPr>
          <w:rFonts w:asciiTheme="minorEastAsia" w:eastAsiaTheme="minorEastAsia" w:hAnsiTheme="minorEastAsia" w:hint="eastAsia"/>
          <w:sz w:val="24"/>
          <w:szCs w:val="24"/>
          <w:lang w:val="en-IN"/>
        </w:rPr>
        <w:t>地区局局长</w:t>
      </w:r>
      <w:r w:rsidR="002C735C">
        <w:rPr>
          <w:rFonts w:asciiTheme="minorEastAsia" w:eastAsiaTheme="minorEastAsia" w:hAnsiTheme="minorEastAsia" w:hint="eastAsia"/>
          <w:sz w:val="24"/>
          <w:szCs w:val="24"/>
          <w:lang w:val="en-IN"/>
        </w:rPr>
        <w:t>提交给发展部门的副总干事，但没有上传到知识产权技术援助</w:t>
      </w:r>
      <w:r w:rsidR="002C735C" w:rsidRPr="00DB751F">
        <w:rPr>
          <w:rFonts w:ascii="SimSun" w:hAnsi="SimSun" w:cs="SimSun" w:hint="eastAsia"/>
          <w:sz w:val="24"/>
          <w:szCs w:val="24"/>
          <w:lang w:val="en-IN"/>
        </w:rPr>
        <w:t>数据库</w:t>
      </w:r>
      <w:r w:rsidR="003867DE">
        <w:rPr>
          <w:rFonts w:asciiTheme="minorEastAsia" w:eastAsiaTheme="minorEastAsia" w:hAnsiTheme="minorEastAsia" w:hint="eastAsia"/>
          <w:sz w:val="24"/>
          <w:szCs w:val="24"/>
          <w:lang w:val="en-IN"/>
        </w:rPr>
        <w:t>(</w:t>
      </w:r>
      <w:r w:rsidR="00B302D1" w:rsidRPr="00DB751F">
        <w:rPr>
          <w:rFonts w:ascii="SimSun" w:hAnsi="SimSun" w:hint="eastAsia"/>
          <w:sz w:val="24"/>
          <w:szCs w:val="24"/>
          <w:lang w:val="en-IN"/>
        </w:rPr>
        <w:t>IP-TAD</w:t>
      </w:r>
      <w:r w:rsidR="003867DE">
        <w:rPr>
          <w:rFonts w:asciiTheme="minorEastAsia" w:eastAsiaTheme="minorEastAsia" w:hAnsiTheme="minorEastAsia" w:hint="eastAsia"/>
          <w:sz w:val="24"/>
          <w:szCs w:val="24"/>
          <w:lang w:val="en-IN"/>
        </w:rPr>
        <w:t>)</w:t>
      </w:r>
      <w:r w:rsidR="002C735C">
        <w:rPr>
          <w:rFonts w:asciiTheme="minorEastAsia" w:eastAsiaTheme="minorEastAsia" w:hAnsiTheme="minorEastAsia" w:hint="eastAsia"/>
          <w:sz w:val="24"/>
          <w:szCs w:val="24"/>
          <w:lang w:val="en-IN"/>
        </w:rPr>
        <w:t>，使成员国无法从在其他国家开展的发展活动中受益。</w:t>
      </w:r>
    </w:p>
    <w:p w:rsidR="00B302D1" w:rsidRPr="00DB751F" w:rsidRDefault="000D08F9" w:rsidP="008128D1">
      <w:pPr>
        <w:adjustRightInd w:val="0"/>
        <w:spacing w:beforeLines="100" w:before="240" w:afterLines="50" w:after="120" w:line="360" w:lineRule="auto"/>
        <w:jc w:val="both"/>
        <w:rPr>
          <w:rFonts w:ascii="SimSun" w:hAnsi="SimSun" w:cs="Times New Roman"/>
          <w:b/>
          <w:sz w:val="24"/>
          <w:szCs w:val="24"/>
          <w:lang w:val="en-IN"/>
        </w:rPr>
      </w:pPr>
      <w:r w:rsidRPr="00DB751F">
        <w:rPr>
          <w:rFonts w:ascii="SimSun" w:hAnsi="SimSun" w:cs="Times New Roman" w:hint="eastAsia"/>
          <w:b/>
          <w:sz w:val="24"/>
          <w:szCs w:val="24"/>
          <w:lang w:val="en-IN"/>
        </w:rPr>
        <w:t>“新会议厅项目(NCHP)建设”</w:t>
      </w:r>
    </w:p>
    <w:p w:rsidR="00B302D1" w:rsidRPr="00DB751F" w:rsidRDefault="002342FA"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提交核准的新会议厅项目第二阶段的详细提案表明，项目建议书没有为成员国提供帮助他们做出知情决定的基本信息。</w:t>
      </w:r>
    </w:p>
    <w:p w:rsidR="001A3B5F" w:rsidRPr="00DB751F" w:rsidRDefault="001B2D8D"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尽管秘书处知道总承包商在新</w:t>
      </w:r>
      <w:r w:rsidR="002E490C" w:rsidRPr="00DB751F">
        <w:rPr>
          <w:rFonts w:ascii="SimSun" w:hAnsi="SimSun" w:cs="SimSun" w:hint="eastAsia"/>
          <w:sz w:val="24"/>
          <w:szCs w:val="24"/>
          <w:lang w:val="en-IN"/>
        </w:rPr>
        <w:t>建筑</w:t>
      </w:r>
      <w:r>
        <w:rPr>
          <w:rFonts w:asciiTheme="minorEastAsia" w:eastAsiaTheme="minorEastAsia" w:hAnsiTheme="minorEastAsia" w:hint="eastAsia"/>
          <w:sz w:val="24"/>
          <w:szCs w:val="24"/>
          <w:lang w:val="en-IN"/>
        </w:rPr>
        <w:t>项目(NCP)中造成的困难，但还是</w:t>
      </w:r>
      <w:r w:rsidR="002E490C">
        <w:rPr>
          <w:rFonts w:asciiTheme="minorEastAsia" w:eastAsiaTheme="minorEastAsia" w:hAnsiTheme="minorEastAsia" w:hint="eastAsia"/>
          <w:sz w:val="24"/>
          <w:szCs w:val="24"/>
          <w:lang w:val="en-IN"/>
        </w:rPr>
        <w:t>把合同授予</w:t>
      </w:r>
      <w:r w:rsidR="00B302D1" w:rsidRPr="00DB751F">
        <w:rPr>
          <w:rFonts w:ascii="SimSun" w:hAnsi="SimSun" w:hint="eastAsia"/>
          <w:sz w:val="24"/>
          <w:szCs w:val="24"/>
          <w:lang w:val="en-IN"/>
        </w:rPr>
        <w:t>Implenia</w:t>
      </w:r>
      <w:r w:rsidR="002E490C">
        <w:rPr>
          <w:rFonts w:asciiTheme="minorEastAsia" w:eastAsiaTheme="minorEastAsia" w:hAnsiTheme="minorEastAsia" w:hint="eastAsia"/>
          <w:sz w:val="24"/>
          <w:szCs w:val="24"/>
          <w:lang w:val="en-IN"/>
        </w:rPr>
        <w:t>公司。另外，内部审计</w:t>
      </w:r>
      <w:r w:rsidR="003867DE">
        <w:rPr>
          <w:rFonts w:asciiTheme="minorEastAsia" w:eastAsiaTheme="minorEastAsia" w:hAnsiTheme="minorEastAsia" w:hint="eastAsia"/>
          <w:sz w:val="24"/>
          <w:szCs w:val="24"/>
          <w:lang w:val="en-IN"/>
        </w:rPr>
        <w:t>(</w:t>
      </w:r>
      <w:r w:rsidR="002E490C">
        <w:rPr>
          <w:rFonts w:asciiTheme="minorEastAsia" w:eastAsiaTheme="minorEastAsia" w:hAnsiTheme="minorEastAsia" w:hint="eastAsia"/>
          <w:sz w:val="24"/>
          <w:szCs w:val="24"/>
          <w:lang w:val="en-IN"/>
        </w:rPr>
        <w:t>参见其2011年5月发出的报告</w:t>
      </w:r>
      <w:r w:rsidR="00B302D1" w:rsidRPr="00DB751F">
        <w:rPr>
          <w:rFonts w:ascii="SimSun" w:hAnsi="SimSun" w:hint="eastAsia"/>
          <w:sz w:val="24"/>
          <w:szCs w:val="24"/>
          <w:lang w:val="en-IN"/>
        </w:rPr>
        <w:t>IAOD/02/2011</w:t>
      </w:r>
      <w:r w:rsidR="003867DE">
        <w:rPr>
          <w:rFonts w:asciiTheme="minorEastAsia" w:eastAsiaTheme="minorEastAsia" w:hAnsiTheme="minorEastAsia" w:hint="eastAsia"/>
          <w:sz w:val="24"/>
          <w:szCs w:val="24"/>
          <w:lang w:val="en-IN"/>
        </w:rPr>
        <w:t>)</w:t>
      </w:r>
      <w:r w:rsidR="002E490C">
        <w:rPr>
          <w:rFonts w:asciiTheme="minorEastAsia" w:eastAsiaTheme="minorEastAsia" w:hAnsiTheme="minorEastAsia" w:hint="eastAsia"/>
          <w:sz w:val="24"/>
          <w:szCs w:val="24"/>
          <w:lang w:val="en-IN"/>
        </w:rPr>
        <w:t>建议，</w:t>
      </w:r>
      <w:r w:rsidR="00B42C66">
        <w:rPr>
          <w:rFonts w:asciiTheme="minorEastAsia" w:eastAsiaTheme="minorEastAsia" w:hAnsiTheme="minorEastAsia" w:hint="eastAsia"/>
          <w:sz w:val="24"/>
          <w:szCs w:val="24"/>
          <w:lang w:val="en-IN"/>
        </w:rPr>
        <w:t>在新建筑项目</w:t>
      </w:r>
      <w:r w:rsidR="005B4705">
        <w:rPr>
          <w:rFonts w:asciiTheme="minorEastAsia" w:eastAsiaTheme="minorEastAsia" w:hAnsiTheme="minorEastAsia" w:hint="eastAsia"/>
          <w:sz w:val="24"/>
          <w:szCs w:val="24"/>
          <w:lang w:val="en-IN"/>
        </w:rPr>
        <w:t>以良好状态</w:t>
      </w:r>
      <w:r w:rsidR="00B42C66">
        <w:rPr>
          <w:rFonts w:asciiTheme="minorEastAsia" w:eastAsiaTheme="minorEastAsia" w:hAnsiTheme="minorEastAsia" w:hint="eastAsia"/>
          <w:sz w:val="24"/>
          <w:szCs w:val="24"/>
          <w:lang w:val="en-IN"/>
        </w:rPr>
        <w:t>得到验收并且总承包商</w:t>
      </w:r>
      <w:r w:rsidR="004B0BC1">
        <w:rPr>
          <w:rFonts w:asciiTheme="minorEastAsia" w:eastAsiaTheme="minorEastAsia" w:hAnsiTheme="minorEastAsia" w:hint="eastAsia"/>
          <w:sz w:val="24"/>
          <w:szCs w:val="24"/>
          <w:lang w:val="en-IN"/>
        </w:rPr>
        <w:t>按照新建筑项目合同条款结清延期交付赔偿之前，</w:t>
      </w:r>
      <w:proofErr w:type="gramStart"/>
      <w:r w:rsidR="002E490C">
        <w:rPr>
          <w:rFonts w:asciiTheme="minorEastAsia" w:eastAsiaTheme="minorEastAsia" w:hAnsiTheme="minorEastAsia" w:hint="eastAsia"/>
          <w:sz w:val="24"/>
          <w:szCs w:val="24"/>
          <w:lang w:val="en-IN"/>
        </w:rPr>
        <w:t>不应和总</w:t>
      </w:r>
      <w:proofErr w:type="gramEnd"/>
      <w:r w:rsidR="002E490C">
        <w:rPr>
          <w:rFonts w:asciiTheme="minorEastAsia" w:eastAsiaTheme="minorEastAsia" w:hAnsiTheme="minorEastAsia" w:hint="eastAsia"/>
          <w:sz w:val="24"/>
          <w:szCs w:val="24"/>
          <w:lang w:val="en-IN"/>
        </w:rPr>
        <w:t>承包商</w:t>
      </w:r>
      <w:r w:rsidR="00B302D1" w:rsidRPr="00DB751F">
        <w:rPr>
          <w:rFonts w:ascii="SimSun" w:hAnsi="SimSun" w:hint="eastAsia"/>
          <w:sz w:val="24"/>
          <w:szCs w:val="24"/>
          <w:lang w:val="en-IN"/>
        </w:rPr>
        <w:t>(Implenia</w:t>
      </w:r>
      <w:r w:rsidR="00B42C66">
        <w:rPr>
          <w:rFonts w:asciiTheme="minorEastAsia" w:eastAsiaTheme="minorEastAsia" w:hAnsiTheme="minorEastAsia" w:hint="eastAsia"/>
          <w:sz w:val="24"/>
          <w:szCs w:val="24"/>
          <w:lang w:val="en-IN"/>
        </w:rPr>
        <w:t>公司</w:t>
      </w:r>
      <w:r w:rsidR="00B302D1" w:rsidRPr="00DB751F">
        <w:rPr>
          <w:rFonts w:ascii="SimSun" w:hAnsi="SimSun" w:hint="eastAsia"/>
          <w:sz w:val="24"/>
          <w:szCs w:val="24"/>
          <w:lang w:val="en-IN"/>
        </w:rPr>
        <w:t>)</w:t>
      </w:r>
      <w:r w:rsidR="00B42C66">
        <w:rPr>
          <w:rFonts w:asciiTheme="minorEastAsia" w:eastAsiaTheme="minorEastAsia" w:hAnsiTheme="minorEastAsia" w:hint="eastAsia"/>
          <w:sz w:val="24"/>
          <w:szCs w:val="24"/>
          <w:lang w:val="en-IN"/>
        </w:rPr>
        <w:t>签订新会议厅项目的合同</w:t>
      </w:r>
      <w:r w:rsidR="004B0BC1">
        <w:rPr>
          <w:rFonts w:asciiTheme="minorEastAsia" w:eastAsiaTheme="minorEastAsia" w:hAnsiTheme="minorEastAsia" w:hint="eastAsia"/>
          <w:sz w:val="24"/>
          <w:szCs w:val="24"/>
          <w:lang w:val="en-IN"/>
        </w:rPr>
        <w:t>。</w:t>
      </w:r>
    </w:p>
    <w:p w:rsidR="00B302D1" w:rsidRPr="00DB751F" w:rsidRDefault="000D6FAB" w:rsidP="00DB751F">
      <w:pPr>
        <w:adjustRightInd w:val="0"/>
        <w:spacing w:line="360" w:lineRule="auto"/>
        <w:ind w:firstLineChars="200" w:firstLine="480"/>
        <w:jc w:val="both"/>
        <w:rPr>
          <w:rFonts w:ascii="SimSun" w:hAnsi="SimSun"/>
          <w:sz w:val="24"/>
          <w:szCs w:val="24"/>
        </w:rPr>
      </w:pPr>
      <w:r>
        <w:rPr>
          <w:rFonts w:asciiTheme="minorEastAsia" w:eastAsiaTheme="minorEastAsia" w:hAnsiTheme="minorEastAsia" w:hint="eastAsia"/>
          <w:sz w:val="24"/>
          <w:szCs w:val="24"/>
        </w:rPr>
        <w:t>我们注意到，新会议厅项目的建设于2011年8月动工，并计划2013年4月完工。然而，由于工程延误以及质量问题，WIPO</w:t>
      </w:r>
      <w:r w:rsidR="00F37AD8">
        <w:rPr>
          <w:rFonts w:asciiTheme="minorEastAsia" w:eastAsiaTheme="minorEastAsia" w:hAnsiTheme="minorEastAsia" w:hint="eastAsia"/>
          <w:sz w:val="24"/>
          <w:szCs w:val="24"/>
        </w:rPr>
        <w:t>通过与总承包商友好协商</w:t>
      </w:r>
      <w:r>
        <w:rPr>
          <w:rFonts w:asciiTheme="minorEastAsia" w:eastAsiaTheme="minorEastAsia" w:hAnsiTheme="minorEastAsia" w:hint="eastAsia"/>
          <w:sz w:val="24"/>
          <w:szCs w:val="24"/>
        </w:rPr>
        <w:t>于2012年7月</w:t>
      </w:r>
      <w:r w:rsidR="00F37AD8">
        <w:rPr>
          <w:rFonts w:asciiTheme="minorEastAsia" w:eastAsiaTheme="minorEastAsia" w:hAnsiTheme="minorEastAsia" w:hint="eastAsia"/>
          <w:sz w:val="24"/>
          <w:szCs w:val="24"/>
        </w:rPr>
        <w:t>终止了项目工作。</w:t>
      </w:r>
      <w:r w:rsidR="006E2F25">
        <w:rPr>
          <w:rFonts w:asciiTheme="minorEastAsia" w:eastAsiaTheme="minorEastAsia" w:hAnsiTheme="minorEastAsia" w:hint="eastAsia"/>
          <w:sz w:val="24"/>
          <w:szCs w:val="24"/>
        </w:rPr>
        <w:t>我们注意到，</w:t>
      </w:r>
      <w:r w:rsidR="00AA07A4">
        <w:rPr>
          <w:rFonts w:asciiTheme="minorEastAsia" w:eastAsiaTheme="minorEastAsia" w:hAnsiTheme="minorEastAsia" w:hint="eastAsia"/>
          <w:sz w:val="24"/>
          <w:szCs w:val="24"/>
        </w:rPr>
        <w:t>“固定价格合同”中没有规定</w:t>
      </w:r>
      <w:r w:rsidR="00C160ED">
        <w:rPr>
          <w:rFonts w:asciiTheme="minorEastAsia" w:eastAsiaTheme="minorEastAsia" w:hAnsiTheme="minorEastAsia" w:hint="eastAsia"/>
          <w:sz w:val="24"/>
          <w:szCs w:val="24"/>
        </w:rPr>
        <w:t>按月支付需实现的</w:t>
      </w:r>
      <w:r w:rsidR="00AA07A4">
        <w:rPr>
          <w:rFonts w:asciiTheme="minorEastAsia" w:eastAsiaTheme="minorEastAsia" w:hAnsiTheme="minorEastAsia" w:hint="eastAsia"/>
          <w:sz w:val="24"/>
          <w:szCs w:val="24"/>
        </w:rPr>
        <w:t>具体项目</w:t>
      </w:r>
      <w:r w:rsidR="00AA07A4">
        <w:rPr>
          <w:rFonts w:asciiTheme="minorEastAsia" w:eastAsiaTheme="minorEastAsia" w:hAnsiTheme="minorEastAsia" w:hint="eastAsia"/>
          <w:sz w:val="24"/>
          <w:szCs w:val="24"/>
        </w:rPr>
        <w:lastRenderedPageBreak/>
        <w:t>里程碑，</w:t>
      </w:r>
      <w:r w:rsidR="00C160ED">
        <w:rPr>
          <w:rFonts w:asciiTheme="minorEastAsia" w:eastAsiaTheme="minorEastAsia" w:hAnsiTheme="minorEastAsia" w:hint="eastAsia"/>
          <w:sz w:val="24"/>
          <w:szCs w:val="24"/>
        </w:rPr>
        <w:t>并且</w:t>
      </w:r>
      <w:r w:rsidR="00A05067" w:rsidRPr="00A05067">
        <w:rPr>
          <w:rFonts w:asciiTheme="minorEastAsia" w:eastAsiaTheme="minorEastAsia" w:hAnsiTheme="minorEastAsia" w:hint="eastAsia"/>
          <w:sz w:val="24"/>
          <w:szCs w:val="24"/>
        </w:rPr>
        <w:t>款项在没有确定总承包商工程进度的情况下便已支付</w:t>
      </w:r>
      <w:r w:rsidR="00C160ED">
        <w:rPr>
          <w:rFonts w:asciiTheme="minorEastAsia" w:eastAsiaTheme="minorEastAsia" w:hAnsiTheme="minorEastAsia" w:hint="eastAsia"/>
          <w:sz w:val="24"/>
          <w:szCs w:val="24"/>
        </w:rPr>
        <w:t>。这导致</w:t>
      </w:r>
      <w:r w:rsidR="00EB63CE">
        <w:rPr>
          <w:rFonts w:asciiTheme="minorEastAsia" w:eastAsiaTheme="minorEastAsia" w:hAnsiTheme="minorEastAsia" w:hint="eastAsia"/>
          <w:sz w:val="24"/>
          <w:szCs w:val="24"/>
        </w:rPr>
        <w:t>到</w:t>
      </w:r>
      <w:r w:rsidR="00C160ED">
        <w:rPr>
          <w:rFonts w:asciiTheme="minorEastAsia" w:eastAsiaTheme="minorEastAsia" w:hAnsiTheme="minorEastAsia" w:hint="eastAsia"/>
          <w:sz w:val="24"/>
          <w:szCs w:val="24"/>
        </w:rPr>
        <w:t>合同终止日向承包商</w:t>
      </w:r>
      <w:r w:rsidR="00C92FE4">
        <w:rPr>
          <w:rFonts w:asciiTheme="minorEastAsia" w:eastAsiaTheme="minorEastAsia" w:hAnsiTheme="minorEastAsia" w:hint="eastAsia"/>
          <w:sz w:val="24"/>
          <w:szCs w:val="24"/>
        </w:rPr>
        <w:t>超额</w:t>
      </w:r>
      <w:r w:rsidR="00C160ED">
        <w:rPr>
          <w:rFonts w:asciiTheme="minorEastAsia" w:eastAsiaTheme="minorEastAsia" w:hAnsiTheme="minorEastAsia" w:hint="eastAsia"/>
          <w:sz w:val="24"/>
          <w:szCs w:val="24"/>
        </w:rPr>
        <w:t>支付</w:t>
      </w:r>
      <w:r w:rsidR="00EB63CE">
        <w:rPr>
          <w:rFonts w:asciiTheme="minorEastAsia" w:eastAsiaTheme="minorEastAsia" w:hAnsiTheme="minorEastAsia" w:hint="eastAsia"/>
          <w:sz w:val="24"/>
          <w:szCs w:val="24"/>
        </w:rPr>
        <w:t>了</w:t>
      </w:r>
      <w:r w:rsidR="00B302D1" w:rsidRPr="00DB751F">
        <w:rPr>
          <w:rFonts w:ascii="SimSun" w:hAnsi="SimSun" w:hint="eastAsia"/>
          <w:sz w:val="24"/>
          <w:szCs w:val="24"/>
        </w:rPr>
        <w:t>1</w:t>
      </w:r>
      <w:r w:rsidR="00C160ED" w:rsidRPr="00DB751F">
        <w:rPr>
          <w:rFonts w:ascii="SimSun" w:hAnsi="SimSun" w:hint="eastAsia"/>
          <w:sz w:val="24"/>
          <w:szCs w:val="24"/>
        </w:rPr>
        <w:t>,</w:t>
      </w:r>
      <w:r w:rsidR="00B302D1" w:rsidRPr="00DB751F">
        <w:rPr>
          <w:rFonts w:ascii="SimSun" w:hAnsi="SimSun" w:hint="eastAsia"/>
          <w:sz w:val="24"/>
          <w:szCs w:val="24"/>
        </w:rPr>
        <w:t>348</w:t>
      </w:r>
      <w:r w:rsidR="00C160ED">
        <w:rPr>
          <w:rFonts w:asciiTheme="minorEastAsia" w:eastAsiaTheme="minorEastAsia" w:hAnsiTheme="minorEastAsia" w:hint="eastAsia"/>
          <w:sz w:val="24"/>
          <w:szCs w:val="24"/>
        </w:rPr>
        <w:t>万瑞郎。此外，</w:t>
      </w:r>
      <w:r w:rsidR="006D5AB6" w:rsidRPr="006D5AB6">
        <w:rPr>
          <w:rFonts w:asciiTheme="minorEastAsia" w:eastAsiaTheme="minorEastAsia" w:hAnsiTheme="minorEastAsia" w:hint="eastAsia"/>
          <w:sz w:val="24"/>
          <w:szCs w:val="24"/>
        </w:rPr>
        <w:t>未对总承包商处以120</w:t>
      </w:r>
      <w:proofErr w:type="gramStart"/>
      <w:r w:rsidR="006D5AB6" w:rsidRPr="006D5AB6">
        <w:rPr>
          <w:rFonts w:asciiTheme="minorEastAsia" w:eastAsiaTheme="minorEastAsia" w:hAnsiTheme="minorEastAsia" w:hint="eastAsia"/>
          <w:sz w:val="24"/>
          <w:szCs w:val="24"/>
        </w:rPr>
        <w:t>万瑞</w:t>
      </w:r>
      <w:proofErr w:type="gramEnd"/>
      <w:r w:rsidR="006D5AB6" w:rsidRPr="006D5AB6">
        <w:rPr>
          <w:rFonts w:asciiTheme="minorEastAsia" w:eastAsiaTheme="minorEastAsia" w:hAnsiTheme="minorEastAsia" w:hint="eastAsia"/>
          <w:sz w:val="24"/>
          <w:szCs w:val="24"/>
        </w:rPr>
        <w:t>郎的罚金的原因没有记录在案</w:t>
      </w:r>
      <w:r w:rsidR="00935F32">
        <w:rPr>
          <w:rFonts w:asciiTheme="minorEastAsia" w:eastAsiaTheme="minorEastAsia" w:hAnsiTheme="minorEastAsia" w:hint="eastAsia"/>
          <w:sz w:val="24"/>
          <w:szCs w:val="24"/>
        </w:rPr>
        <w:t>。类似的情况是，在新建筑项目中，</w:t>
      </w:r>
      <w:r w:rsidR="00C74B93">
        <w:rPr>
          <w:rFonts w:asciiTheme="minorEastAsia" w:eastAsiaTheme="minorEastAsia" w:hAnsiTheme="minorEastAsia" w:hint="eastAsia"/>
          <w:sz w:val="24"/>
          <w:szCs w:val="24"/>
        </w:rPr>
        <w:t>延期施工的</w:t>
      </w:r>
      <w:r w:rsidR="00935F32">
        <w:rPr>
          <w:rFonts w:asciiTheme="minorEastAsia" w:eastAsiaTheme="minorEastAsia" w:hAnsiTheme="minorEastAsia" w:hint="eastAsia"/>
          <w:sz w:val="24"/>
          <w:szCs w:val="24"/>
        </w:rPr>
        <w:t>罚金从适用的580</w:t>
      </w:r>
      <w:proofErr w:type="gramStart"/>
      <w:r w:rsidR="00935F32">
        <w:rPr>
          <w:rFonts w:asciiTheme="minorEastAsia" w:eastAsiaTheme="minorEastAsia" w:hAnsiTheme="minorEastAsia" w:hint="eastAsia"/>
          <w:sz w:val="24"/>
          <w:szCs w:val="24"/>
        </w:rPr>
        <w:t>万瑞郎</w:t>
      </w:r>
      <w:r w:rsidR="009B6085">
        <w:rPr>
          <w:rFonts w:asciiTheme="minorEastAsia" w:eastAsiaTheme="minorEastAsia" w:hAnsiTheme="minorEastAsia" w:hint="eastAsia"/>
          <w:sz w:val="24"/>
          <w:szCs w:val="24"/>
        </w:rPr>
        <w:t>减少</w:t>
      </w:r>
      <w:proofErr w:type="gramEnd"/>
      <w:r w:rsidR="00935F32">
        <w:rPr>
          <w:rFonts w:asciiTheme="minorEastAsia" w:eastAsiaTheme="minorEastAsia" w:hAnsiTheme="minorEastAsia" w:hint="eastAsia"/>
          <w:sz w:val="24"/>
          <w:szCs w:val="24"/>
        </w:rPr>
        <w:t>到222.5</w:t>
      </w:r>
      <w:proofErr w:type="gramStart"/>
      <w:r w:rsidR="00935F32">
        <w:rPr>
          <w:rFonts w:asciiTheme="minorEastAsia" w:eastAsiaTheme="minorEastAsia" w:hAnsiTheme="minorEastAsia" w:hint="eastAsia"/>
          <w:sz w:val="24"/>
          <w:szCs w:val="24"/>
        </w:rPr>
        <w:t>万瑞</w:t>
      </w:r>
      <w:proofErr w:type="gramEnd"/>
      <w:r w:rsidR="00935F32">
        <w:rPr>
          <w:rFonts w:asciiTheme="minorEastAsia" w:eastAsiaTheme="minorEastAsia" w:hAnsiTheme="minorEastAsia" w:hint="eastAsia"/>
          <w:sz w:val="24"/>
          <w:szCs w:val="24"/>
        </w:rPr>
        <w:t>郎，</w:t>
      </w:r>
      <w:r w:rsidR="006E22C0">
        <w:rPr>
          <w:rFonts w:asciiTheme="minorEastAsia" w:eastAsiaTheme="minorEastAsia" w:hAnsiTheme="minorEastAsia" w:hint="eastAsia"/>
          <w:sz w:val="24"/>
          <w:szCs w:val="24"/>
        </w:rPr>
        <w:t>违反了合同</w:t>
      </w:r>
      <w:r w:rsidR="00A03B3C">
        <w:rPr>
          <w:rFonts w:asciiTheme="minorEastAsia" w:eastAsiaTheme="minorEastAsia" w:hAnsiTheme="minorEastAsia" w:hint="eastAsia"/>
          <w:sz w:val="24"/>
          <w:szCs w:val="24"/>
        </w:rPr>
        <w:t>规定</w:t>
      </w:r>
      <w:r w:rsidR="006E22C0">
        <w:rPr>
          <w:rFonts w:asciiTheme="minorEastAsia" w:eastAsiaTheme="minorEastAsia" w:hAnsiTheme="minorEastAsia" w:hint="eastAsia"/>
          <w:sz w:val="24"/>
          <w:szCs w:val="24"/>
        </w:rPr>
        <w:t>。由于在合同终止甚至达20个月后仍没有双方共同签署的文件，</w:t>
      </w:r>
      <w:r w:rsidR="00B302D1" w:rsidRPr="00DB751F">
        <w:rPr>
          <w:rFonts w:ascii="SimSun" w:hAnsi="SimSun" w:hint="eastAsia"/>
          <w:sz w:val="24"/>
          <w:szCs w:val="24"/>
        </w:rPr>
        <w:t>WIPO</w:t>
      </w:r>
      <w:r w:rsidR="00C823C2">
        <w:rPr>
          <w:rFonts w:asciiTheme="minorEastAsia" w:eastAsiaTheme="minorEastAsia" w:hAnsiTheme="minorEastAsia" w:hint="eastAsia"/>
          <w:sz w:val="24"/>
          <w:szCs w:val="24"/>
        </w:rPr>
        <w:t>计算最终可</w:t>
      </w:r>
      <w:r w:rsidR="00C74B93">
        <w:rPr>
          <w:rFonts w:asciiTheme="minorEastAsia" w:eastAsiaTheme="minorEastAsia" w:hAnsiTheme="minorEastAsia" w:hint="eastAsia"/>
          <w:sz w:val="24"/>
          <w:szCs w:val="24"/>
        </w:rPr>
        <w:t>追回</w:t>
      </w:r>
      <w:r w:rsidR="00C823C2">
        <w:rPr>
          <w:rFonts w:asciiTheme="minorEastAsia" w:eastAsiaTheme="minorEastAsia" w:hAnsiTheme="minorEastAsia" w:hint="eastAsia"/>
          <w:sz w:val="24"/>
          <w:szCs w:val="24"/>
        </w:rPr>
        <w:t>的332</w:t>
      </w:r>
      <w:proofErr w:type="gramStart"/>
      <w:r w:rsidR="00C823C2">
        <w:rPr>
          <w:rFonts w:asciiTheme="minorEastAsia" w:eastAsiaTheme="minorEastAsia" w:hAnsiTheme="minorEastAsia" w:hint="eastAsia"/>
          <w:sz w:val="24"/>
          <w:szCs w:val="24"/>
        </w:rPr>
        <w:t>万瑞郎尚未</w:t>
      </w:r>
      <w:proofErr w:type="gramEnd"/>
      <w:r w:rsidR="00C823C2">
        <w:rPr>
          <w:rFonts w:asciiTheme="minorEastAsia" w:eastAsiaTheme="minorEastAsia" w:hAnsiTheme="minorEastAsia" w:hint="eastAsia"/>
          <w:sz w:val="24"/>
          <w:szCs w:val="24"/>
        </w:rPr>
        <w:t>得到前总承包商的同</w:t>
      </w:r>
      <w:r w:rsidR="00455C2C">
        <w:rPr>
          <w:rFonts w:asciiTheme="minorEastAsia" w:eastAsiaTheme="minorEastAsia" w:hAnsiTheme="minorEastAsia"/>
          <w:sz w:val="24"/>
          <w:szCs w:val="24"/>
        </w:rPr>
        <w:t>‍</w:t>
      </w:r>
      <w:r w:rsidR="00C823C2">
        <w:rPr>
          <w:rFonts w:asciiTheme="minorEastAsia" w:eastAsiaTheme="minorEastAsia" w:hAnsiTheme="minorEastAsia" w:hint="eastAsia"/>
          <w:sz w:val="24"/>
          <w:szCs w:val="24"/>
        </w:rPr>
        <w:t>意。</w:t>
      </w:r>
    </w:p>
    <w:p w:rsidR="00B302D1" w:rsidRPr="00DB751F" w:rsidRDefault="00C623ED"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针对</w:t>
      </w:r>
      <w:r w:rsidR="006F66CF">
        <w:rPr>
          <w:rFonts w:asciiTheme="minorEastAsia" w:eastAsiaTheme="minorEastAsia" w:hAnsiTheme="minorEastAsia" w:hint="eastAsia"/>
          <w:sz w:val="24"/>
          <w:szCs w:val="24"/>
          <w:lang w:val="en-IN"/>
        </w:rPr>
        <w:t>2012年7月23日与总承包商</w:t>
      </w:r>
      <w:r>
        <w:rPr>
          <w:rFonts w:asciiTheme="minorEastAsia" w:eastAsiaTheme="minorEastAsia" w:hAnsiTheme="minorEastAsia" w:hint="eastAsia"/>
          <w:sz w:val="24"/>
          <w:szCs w:val="24"/>
          <w:lang w:val="en-IN"/>
        </w:rPr>
        <w:t>终止</w:t>
      </w:r>
      <w:r w:rsidR="006F66CF">
        <w:rPr>
          <w:rFonts w:asciiTheme="minorEastAsia" w:eastAsiaTheme="minorEastAsia" w:hAnsiTheme="minorEastAsia" w:hint="eastAsia"/>
          <w:sz w:val="24"/>
          <w:szCs w:val="24"/>
          <w:lang w:val="en-IN"/>
        </w:rPr>
        <w:t>的合同，</w:t>
      </w:r>
      <w:r>
        <w:rPr>
          <w:rFonts w:asciiTheme="minorEastAsia" w:eastAsiaTheme="minorEastAsia" w:hAnsiTheme="minorEastAsia" w:hint="eastAsia"/>
          <w:sz w:val="24"/>
          <w:szCs w:val="24"/>
          <w:lang w:val="en-IN"/>
        </w:rPr>
        <w:t>2013年3月制定了与建筑师的合同的第37号增编，增强建筑师作为</w:t>
      </w:r>
      <w:r w:rsidRPr="00DB751F">
        <w:rPr>
          <w:rFonts w:ascii="SimSun" w:hAnsi="SimSun" w:cs="SimSun" w:hint="eastAsia"/>
          <w:sz w:val="24"/>
          <w:szCs w:val="24"/>
          <w:lang w:val="en-IN"/>
        </w:rPr>
        <w:t>施工现场管理</w:t>
      </w:r>
      <w:r>
        <w:rPr>
          <w:rFonts w:asciiTheme="minorEastAsia" w:eastAsiaTheme="minorEastAsia" w:hAnsiTheme="minorEastAsia" w:hint="eastAsia"/>
          <w:sz w:val="24"/>
          <w:szCs w:val="24"/>
          <w:lang w:val="en-IN"/>
        </w:rPr>
        <w:t>者的作用。</w:t>
      </w:r>
      <w:r w:rsidR="006973A0">
        <w:rPr>
          <w:rFonts w:asciiTheme="minorEastAsia" w:eastAsiaTheme="minorEastAsia" w:hAnsiTheme="minorEastAsia" w:hint="eastAsia"/>
          <w:sz w:val="24"/>
          <w:szCs w:val="24"/>
          <w:lang w:val="en-IN"/>
        </w:rPr>
        <w:t>我们注意到，</w:t>
      </w:r>
      <w:r w:rsidR="006973A0" w:rsidRPr="00B26258">
        <w:rPr>
          <w:rFonts w:asciiTheme="minorEastAsia" w:eastAsiaTheme="minorEastAsia" w:hAnsiTheme="minorEastAsia" w:hint="eastAsia"/>
          <w:sz w:val="24"/>
          <w:szCs w:val="24"/>
          <w:lang w:val="en-IN"/>
        </w:rPr>
        <w:t>为了</w:t>
      </w:r>
      <w:r w:rsidR="006973A0">
        <w:rPr>
          <w:rFonts w:asciiTheme="minorEastAsia" w:eastAsiaTheme="minorEastAsia" w:hAnsiTheme="minorEastAsia" w:hint="eastAsia"/>
          <w:sz w:val="24"/>
          <w:szCs w:val="24"/>
          <w:lang w:val="en-IN"/>
        </w:rPr>
        <w:t>计算建筑师承担额外服务的额外费用，</w:t>
      </w:r>
      <w:r w:rsidR="00093F97">
        <w:rPr>
          <w:rFonts w:asciiTheme="minorEastAsia" w:eastAsiaTheme="minorEastAsia" w:hAnsiTheme="minorEastAsia" w:hint="eastAsia"/>
          <w:sz w:val="24"/>
          <w:szCs w:val="24"/>
          <w:lang w:val="en-IN"/>
        </w:rPr>
        <w:t>前总承包商</w:t>
      </w:r>
      <w:r w:rsidR="0039702B">
        <w:rPr>
          <w:rFonts w:asciiTheme="minorEastAsia" w:eastAsiaTheme="minorEastAsia" w:hAnsiTheme="minorEastAsia" w:hint="eastAsia"/>
          <w:sz w:val="24"/>
          <w:szCs w:val="24"/>
          <w:lang w:val="en-IN"/>
        </w:rPr>
        <w:t>已完成的</w:t>
      </w:r>
      <w:r w:rsidR="00B26258">
        <w:rPr>
          <w:rFonts w:asciiTheme="minorEastAsia" w:eastAsiaTheme="minorEastAsia" w:hAnsiTheme="minorEastAsia" w:hint="eastAsia"/>
          <w:sz w:val="24"/>
          <w:szCs w:val="24"/>
          <w:lang w:val="en-IN"/>
        </w:rPr>
        <w:t>工程</w:t>
      </w:r>
      <w:r w:rsidR="0039702B">
        <w:rPr>
          <w:rFonts w:asciiTheme="minorEastAsia" w:eastAsiaTheme="minorEastAsia" w:hAnsiTheme="minorEastAsia" w:hint="eastAsia"/>
          <w:sz w:val="24"/>
          <w:szCs w:val="24"/>
          <w:lang w:val="en-IN"/>
        </w:rPr>
        <w:t>被计为</w:t>
      </w:r>
      <w:r w:rsidR="00B302D1" w:rsidRPr="00DB751F">
        <w:rPr>
          <w:rFonts w:ascii="SimSun" w:hAnsi="SimSun" w:hint="eastAsia"/>
          <w:sz w:val="24"/>
          <w:szCs w:val="24"/>
          <w:lang w:val="en-IN"/>
        </w:rPr>
        <w:t>1</w:t>
      </w:r>
      <w:r w:rsidR="00B26258" w:rsidRPr="00DB751F">
        <w:rPr>
          <w:rFonts w:ascii="SimSun" w:hAnsi="SimSun" w:hint="eastAsia"/>
          <w:sz w:val="24"/>
          <w:szCs w:val="24"/>
          <w:lang w:val="en-IN"/>
        </w:rPr>
        <w:t>,</w:t>
      </w:r>
      <w:r w:rsidR="00B302D1" w:rsidRPr="00DB751F">
        <w:rPr>
          <w:rFonts w:ascii="SimSun" w:hAnsi="SimSun" w:hint="eastAsia"/>
          <w:sz w:val="24"/>
          <w:szCs w:val="24"/>
          <w:lang w:val="en-IN"/>
        </w:rPr>
        <w:t>063</w:t>
      </w:r>
      <w:r w:rsidR="0039702B" w:rsidRPr="00DB751F">
        <w:rPr>
          <w:rFonts w:ascii="SimSun" w:hAnsi="SimSun" w:hint="eastAsia"/>
          <w:sz w:val="24"/>
          <w:szCs w:val="24"/>
          <w:lang w:val="en-IN"/>
        </w:rPr>
        <w:t>.</w:t>
      </w:r>
      <w:r w:rsidR="00B302D1" w:rsidRPr="00DB751F">
        <w:rPr>
          <w:rFonts w:ascii="SimSun" w:hAnsi="SimSun" w:hint="eastAsia"/>
          <w:sz w:val="24"/>
          <w:szCs w:val="24"/>
          <w:lang w:val="en-IN"/>
        </w:rPr>
        <w:t>2</w:t>
      </w:r>
      <w:r w:rsidR="0039702B">
        <w:rPr>
          <w:rFonts w:asciiTheme="minorEastAsia" w:eastAsiaTheme="minorEastAsia" w:hAnsiTheme="minorEastAsia" w:hint="eastAsia"/>
          <w:sz w:val="24"/>
          <w:szCs w:val="24"/>
          <w:lang w:val="en-IN"/>
        </w:rPr>
        <w:t>万瑞郎，而不是WIPO向前总承包</w:t>
      </w:r>
      <w:r w:rsidR="0039702B" w:rsidRPr="00B26258">
        <w:rPr>
          <w:rFonts w:asciiTheme="minorEastAsia" w:eastAsiaTheme="minorEastAsia" w:hAnsiTheme="minorEastAsia" w:hint="eastAsia"/>
          <w:sz w:val="24"/>
          <w:szCs w:val="24"/>
          <w:lang w:val="en-IN"/>
        </w:rPr>
        <w:t>商支付酬金</w:t>
      </w:r>
      <w:r w:rsidR="00B26258" w:rsidRPr="00B26258">
        <w:rPr>
          <w:rFonts w:asciiTheme="minorEastAsia" w:eastAsiaTheme="minorEastAsia" w:hAnsiTheme="minorEastAsia" w:hint="eastAsia"/>
          <w:sz w:val="24"/>
          <w:szCs w:val="24"/>
          <w:lang w:val="en-IN"/>
        </w:rPr>
        <w:t>所计</w:t>
      </w:r>
      <w:r w:rsidR="0039702B" w:rsidRPr="00B26258">
        <w:rPr>
          <w:rFonts w:asciiTheme="minorEastAsia" w:eastAsiaTheme="minorEastAsia" w:hAnsiTheme="minorEastAsia" w:hint="eastAsia"/>
          <w:sz w:val="24"/>
          <w:szCs w:val="24"/>
          <w:lang w:val="en-IN"/>
        </w:rPr>
        <w:t>的</w:t>
      </w:r>
      <w:r w:rsidR="00B302D1" w:rsidRPr="00DB751F">
        <w:rPr>
          <w:rFonts w:ascii="SimSun" w:hAnsi="SimSun" w:hint="eastAsia"/>
          <w:sz w:val="24"/>
          <w:szCs w:val="24"/>
          <w:lang w:val="en-IN"/>
        </w:rPr>
        <w:t>1</w:t>
      </w:r>
      <w:r w:rsidR="00B26258" w:rsidRPr="00DB751F">
        <w:rPr>
          <w:rFonts w:ascii="SimSun" w:hAnsi="SimSun" w:hint="eastAsia"/>
          <w:sz w:val="24"/>
          <w:szCs w:val="24"/>
          <w:lang w:val="en-IN"/>
        </w:rPr>
        <w:t>,</w:t>
      </w:r>
      <w:r w:rsidR="00B302D1" w:rsidRPr="00DB751F">
        <w:rPr>
          <w:rFonts w:ascii="SimSun" w:hAnsi="SimSun" w:hint="eastAsia"/>
          <w:sz w:val="24"/>
          <w:szCs w:val="24"/>
          <w:lang w:val="en-IN"/>
        </w:rPr>
        <w:t>422</w:t>
      </w:r>
      <w:r w:rsidR="0039702B">
        <w:rPr>
          <w:rFonts w:asciiTheme="minorEastAsia" w:eastAsiaTheme="minorEastAsia" w:hAnsiTheme="minorEastAsia" w:hint="eastAsia"/>
          <w:sz w:val="24"/>
          <w:szCs w:val="24"/>
          <w:lang w:val="en-IN"/>
        </w:rPr>
        <w:t>万瑞郎。此外，第37</w:t>
      </w:r>
      <w:r w:rsidR="00B26258">
        <w:rPr>
          <w:rFonts w:asciiTheme="minorEastAsia" w:eastAsiaTheme="minorEastAsia" w:hAnsiTheme="minorEastAsia" w:hint="eastAsia"/>
          <w:sz w:val="24"/>
          <w:szCs w:val="24"/>
          <w:lang w:val="en-IN"/>
        </w:rPr>
        <w:t>号增编没有</w:t>
      </w:r>
      <w:r w:rsidR="00B8148E">
        <w:rPr>
          <w:rFonts w:asciiTheme="minorEastAsia" w:eastAsiaTheme="minorEastAsia" w:hAnsiTheme="minorEastAsia" w:hint="eastAsia"/>
          <w:sz w:val="24"/>
          <w:szCs w:val="24"/>
          <w:lang w:val="en-IN"/>
        </w:rPr>
        <w:t>列</w:t>
      </w:r>
      <w:r w:rsidR="00B26258">
        <w:rPr>
          <w:rFonts w:asciiTheme="minorEastAsia" w:eastAsiaTheme="minorEastAsia" w:hAnsiTheme="minorEastAsia" w:hint="eastAsia"/>
          <w:sz w:val="24"/>
          <w:szCs w:val="24"/>
          <w:lang w:val="en-IN"/>
        </w:rPr>
        <w:t>入在建筑师执行工程出现延误的情况下的罚金</w:t>
      </w:r>
      <w:r w:rsidR="0039702B">
        <w:rPr>
          <w:rFonts w:asciiTheme="minorEastAsia" w:eastAsiaTheme="minorEastAsia" w:hAnsiTheme="minorEastAsia" w:hint="eastAsia"/>
          <w:sz w:val="24"/>
          <w:szCs w:val="24"/>
          <w:lang w:val="en-IN"/>
        </w:rPr>
        <w:t>条款。</w:t>
      </w:r>
    </w:p>
    <w:p w:rsidR="00B302D1" w:rsidRPr="00DB751F" w:rsidRDefault="00636D57"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尽管合同明确了质量标准，但</w:t>
      </w:r>
      <w:r w:rsidR="00EF01AC">
        <w:rPr>
          <w:rFonts w:asciiTheme="minorEastAsia" w:eastAsiaTheme="minorEastAsia" w:hAnsiTheme="minorEastAsia" w:hint="eastAsia"/>
          <w:sz w:val="24"/>
          <w:szCs w:val="24"/>
          <w:lang w:val="en-IN"/>
        </w:rPr>
        <w:t>检验和试验计划没有构成确保遵守合同条件的合同组成部分。</w:t>
      </w:r>
    </w:p>
    <w:p w:rsidR="001A3B5F" w:rsidRPr="00DB751F" w:rsidRDefault="006A37FE"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经2011年9月26日至10月5日举行的大会第49届系列会议核准，从新建筑项目的节余中转出了一笔450</w:t>
      </w:r>
      <w:r w:rsidRPr="00DB751F">
        <w:rPr>
          <w:rFonts w:ascii="SimSun" w:hAnsi="SimSun" w:cs="SimSun" w:hint="eastAsia"/>
          <w:sz w:val="24"/>
          <w:szCs w:val="24"/>
          <w:lang w:val="en-IN"/>
        </w:rPr>
        <w:t>万瑞</w:t>
      </w:r>
      <w:r>
        <w:rPr>
          <w:rFonts w:asciiTheme="minorEastAsia" w:eastAsiaTheme="minorEastAsia" w:hAnsiTheme="minorEastAsia" w:hint="eastAsia"/>
          <w:sz w:val="24"/>
          <w:szCs w:val="24"/>
          <w:lang w:val="en-IN"/>
        </w:rPr>
        <w:t>郎的预算。</w:t>
      </w:r>
      <w:r w:rsidR="009B7E32">
        <w:rPr>
          <w:rFonts w:asciiTheme="minorEastAsia" w:eastAsiaTheme="minorEastAsia" w:hAnsiTheme="minorEastAsia" w:hint="eastAsia"/>
          <w:sz w:val="24"/>
          <w:szCs w:val="24"/>
          <w:lang w:val="en-IN"/>
        </w:rPr>
        <w:t>由于新建筑项目的建设当时尚未完工，如AB楼和新楼之间的</w:t>
      </w:r>
      <w:r w:rsidR="00A03B3C">
        <w:rPr>
          <w:rFonts w:asciiTheme="minorEastAsia" w:eastAsiaTheme="minorEastAsia" w:hAnsiTheme="minorEastAsia" w:hint="eastAsia"/>
          <w:sz w:val="24"/>
          <w:szCs w:val="24"/>
          <w:lang w:val="en-IN"/>
        </w:rPr>
        <w:t>地下</w:t>
      </w:r>
      <w:r w:rsidR="009B7E32">
        <w:rPr>
          <w:rFonts w:asciiTheme="minorEastAsia" w:eastAsiaTheme="minorEastAsia" w:hAnsiTheme="minorEastAsia" w:hint="eastAsia"/>
          <w:sz w:val="24"/>
          <w:szCs w:val="24"/>
          <w:lang w:val="en-IN"/>
        </w:rPr>
        <w:t>通道以及新楼屋顶的植被等相关工</w:t>
      </w:r>
      <w:r w:rsidR="00A03B3C">
        <w:rPr>
          <w:rFonts w:asciiTheme="minorEastAsia" w:eastAsiaTheme="minorEastAsia" w:hAnsiTheme="minorEastAsia" w:hint="eastAsia"/>
          <w:sz w:val="24"/>
          <w:szCs w:val="24"/>
          <w:lang w:val="en-IN"/>
        </w:rPr>
        <w:t>程</w:t>
      </w:r>
      <w:r w:rsidR="009B7E32">
        <w:rPr>
          <w:rFonts w:asciiTheme="minorEastAsia" w:eastAsiaTheme="minorEastAsia" w:hAnsiTheme="minorEastAsia" w:hint="eastAsia"/>
          <w:sz w:val="24"/>
          <w:szCs w:val="24"/>
          <w:lang w:val="en-IN"/>
        </w:rPr>
        <w:t>仍在进行，450</w:t>
      </w:r>
      <w:proofErr w:type="gramStart"/>
      <w:r w:rsidR="009B7E32">
        <w:rPr>
          <w:rFonts w:asciiTheme="minorEastAsia" w:eastAsiaTheme="minorEastAsia" w:hAnsiTheme="minorEastAsia" w:hint="eastAsia"/>
          <w:sz w:val="24"/>
          <w:szCs w:val="24"/>
          <w:lang w:val="en-IN"/>
        </w:rPr>
        <w:t>万瑞</w:t>
      </w:r>
      <w:proofErr w:type="gramEnd"/>
      <w:r w:rsidR="009B7E32">
        <w:rPr>
          <w:rFonts w:asciiTheme="minorEastAsia" w:eastAsiaTheme="minorEastAsia" w:hAnsiTheme="minorEastAsia" w:hint="eastAsia"/>
          <w:sz w:val="24"/>
          <w:szCs w:val="24"/>
          <w:lang w:val="en-IN"/>
        </w:rPr>
        <w:t>郎的节余</w:t>
      </w:r>
      <w:r w:rsidR="004E6179">
        <w:rPr>
          <w:rFonts w:asciiTheme="minorEastAsia" w:eastAsiaTheme="minorEastAsia" w:hAnsiTheme="minorEastAsia" w:hint="eastAsia"/>
          <w:sz w:val="24"/>
          <w:szCs w:val="24"/>
          <w:lang w:val="en-IN"/>
        </w:rPr>
        <w:t>只是臆想。</w:t>
      </w:r>
    </w:p>
    <w:p w:rsidR="00B302D1" w:rsidRPr="00DB751F" w:rsidRDefault="004E6179" w:rsidP="00DB751F">
      <w:pPr>
        <w:adjustRightInd w:val="0"/>
        <w:spacing w:line="360" w:lineRule="auto"/>
        <w:ind w:firstLineChars="200" w:firstLine="480"/>
        <w:jc w:val="both"/>
        <w:rPr>
          <w:rFonts w:ascii="SimSun" w:hAnsi="SimSun"/>
          <w:sz w:val="24"/>
          <w:szCs w:val="24"/>
          <w:lang w:val="en-IN"/>
        </w:rPr>
      </w:pPr>
      <w:r>
        <w:rPr>
          <w:rFonts w:asciiTheme="minorEastAsia" w:eastAsiaTheme="minorEastAsia" w:hAnsiTheme="minorEastAsia" w:hint="eastAsia"/>
          <w:sz w:val="24"/>
          <w:szCs w:val="24"/>
          <w:lang w:val="en-IN"/>
        </w:rPr>
        <w:t>我们注意到，整个项目支出</w:t>
      </w:r>
      <w:r w:rsidR="00763A60">
        <w:rPr>
          <w:rFonts w:asciiTheme="minorEastAsia" w:eastAsiaTheme="minorEastAsia" w:hAnsiTheme="minorEastAsia" w:hint="eastAsia"/>
          <w:sz w:val="24"/>
          <w:szCs w:val="24"/>
          <w:lang w:val="en-IN"/>
        </w:rPr>
        <w:t>的</w:t>
      </w:r>
      <w:r w:rsidR="001A3B5F" w:rsidRPr="00DB751F">
        <w:rPr>
          <w:rFonts w:ascii="SimSun" w:hAnsi="SimSun" w:hint="eastAsia"/>
          <w:sz w:val="24"/>
          <w:szCs w:val="24"/>
          <w:lang w:val="en-IN"/>
        </w:rPr>
        <w:t>6</w:t>
      </w:r>
      <w:r w:rsidRPr="00DB751F">
        <w:rPr>
          <w:rFonts w:ascii="SimSun" w:hAnsi="SimSun" w:hint="eastAsia"/>
          <w:sz w:val="24"/>
          <w:szCs w:val="24"/>
          <w:lang w:val="en-IN"/>
        </w:rPr>
        <w:t>,</w:t>
      </w:r>
      <w:r w:rsidR="001A3B5F" w:rsidRPr="00DB751F">
        <w:rPr>
          <w:rFonts w:ascii="SimSun" w:hAnsi="SimSun" w:hint="eastAsia"/>
          <w:sz w:val="24"/>
          <w:szCs w:val="24"/>
          <w:lang w:val="en-IN"/>
        </w:rPr>
        <w:t>912</w:t>
      </w:r>
      <w:proofErr w:type="gramStart"/>
      <w:r>
        <w:rPr>
          <w:rFonts w:asciiTheme="minorEastAsia" w:eastAsiaTheme="minorEastAsia" w:hAnsiTheme="minorEastAsia" w:hint="eastAsia"/>
          <w:sz w:val="24"/>
          <w:szCs w:val="24"/>
          <w:lang w:val="en-IN"/>
        </w:rPr>
        <w:t>万瑞</w:t>
      </w:r>
      <w:proofErr w:type="gramEnd"/>
      <w:r>
        <w:rPr>
          <w:rFonts w:asciiTheme="minorEastAsia" w:eastAsiaTheme="minorEastAsia" w:hAnsiTheme="minorEastAsia" w:hint="eastAsia"/>
          <w:sz w:val="24"/>
          <w:szCs w:val="24"/>
          <w:lang w:val="en-IN"/>
        </w:rPr>
        <w:t>郎</w:t>
      </w:r>
      <w:r w:rsidRPr="00DB751F">
        <w:rPr>
          <w:rFonts w:ascii="SimSun" w:hAnsi="SimSun" w:hint="eastAsia"/>
          <w:sz w:val="24"/>
          <w:szCs w:val="24"/>
          <w:lang w:val="en-IN"/>
        </w:rPr>
        <w:t>(</w:t>
      </w:r>
      <w:r w:rsidR="001A3B5F" w:rsidRPr="00DB751F">
        <w:rPr>
          <w:rFonts w:ascii="SimSun" w:hAnsi="SimSun" w:hint="eastAsia"/>
          <w:sz w:val="24"/>
          <w:szCs w:val="24"/>
          <w:lang w:val="en-IN"/>
        </w:rPr>
        <w:t>2013</w:t>
      </w:r>
      <w:r>
        <w:rPr>
          <w:rFonts w:asciiTheme="minorEastAsia" w:eastAsiaTheme="minorEastAsia" w:hAnsiTheme="minorEastAsia" w:hint="eastAsia"/>
          <w:sz w:val="24"/>
          <w:szCs w:val="24"/>
          <w:lang w:val="en-IN"/>
        </w:rPr>
        <w:t>年12月31日</w:t>
      </w:r>
      <w:r w:rsidR="001A3B5F" w:rsidRPr="00DB751F">
        <w:rPr>
          <w:rFonts w:ascii="SimSun" w:hAnsi="SimSun" w:hint="eastAsia"/>
          <w:sz w:val="24"/>
          <w:szCs w:val="24"/>
          <w:lang w:val="en-IN"/>
        </w:rPr>
        <w:t>)</w:t>
      </w:r>
      <w:r w:rsidR="00763A60">
        <w:rPr>
          <w:rFonts w:asciiTheme="minorEastAsia" w:eastAsiaTheme="minorEastAsia" w:hAnsiTheme="minorEastAsia" w:hint="eastAsia"/>
          <w:sz w:val="24"/>
          <w:szCs w:val="24"/>
          <w:lang w:val="en-IN"/>
        </w:rPr>
        <w:t>通过“本组织的储备金”支付，尽管</w:t>
      </w:r>
      <w:r w:rsidR="00897A59">
        <w:rPr>
          <w:rFonts w:asciiTheme="minorEastAsia" w:eastAsiaTheme="minorEastAsia" w:hAnsiTheme="minorEastAsia" w:hint="eastAsia"/>
          <w:sz w:val="24"/>
          <w:szCs w:val="24"/>
          <w:lang w:val="en-IN"/>
        </w:rPr>
        <w:t>为未动用的4,000</w:t>
      </w:r>
      <w:proofErr w:type="gramStart"/>
      <w:r w:rsidR="00897A59">
        <w:rPr>
          <w:rFonts w:asciiTheme="minorEastAsia" w:eastAsiaTheme="minorEastAsia" w:hAnsiTheme="minorEastAsia" w:hint="eastAsia"/>
          <w:sz w:val="24"/>
          <w:szCs w:val="24"/>
          <w:lang w:val="en-IN"/>
        </w:rPr>
        <w:t>万瑞郎贷款</w:t>
      </w:r>
      <w:proofErr w:type="gramEnd"/>
      <w:r w:rsidR="00897A59">
        <w:rPr>
          <w:rFonts w:asciiTheme="minorEastAsia" w:eastAsiaTheme="minorEastAsia" w:hAnsiTheme="minorEastAsia" w:hint="eastAsia"/>
          <w:sz w:val="24"/>
          <w:szCs w:val="24"/>
          <w:lang w:val="en-IN"/>
        </w:rPr>
        <w:t>已支付了17</w:t>
      </w:r>
      <w:proofErr w:type="gramStart"/>
      <w:r w:rsidR="00897A59">
        <w:rPr>
          <w:rFonts w:asciiTheme="minorEastAsia" w:eastAsiaTheme="minorEastAsia" w:hAnsiTheme="minorEastAsia" w:hint="eastAsia"/>
          <w:sz w:val="24"/>
          <w:szCs w:val="24"/>
          <w:lang w:val="en-IN"/>
        </w:rPr>
        <w:t>万瑞</w:t>
      </w:r>
      <w:proofErr w:type="gramEnd"/>
      <w:r w:rsidR="00897A59">
        <w:rPr>
          <w:rFonts w:asciiTheme="minorEastAsia" w:eastAsiaTheme="minorEastAsia" w:hAnsiTheme="minorEastAsia" w:hint="eastAsia"/>
          <w:sz w:val="24"/>
          <w:szCs w:val="24"/>
          <w:lang w:val="en-IN"/>
        </w:rPr>
        <w:t>郎的承诺费。</w:t>
      </w:r>
    </w:p>
    <w:p w:rsidR="00B302D1" w:rsidRPr="00DB751F" w:rsidRDefault="00EA52AC" w:rsidP="00DB751F">
      <w:pPr>
        <w:adjustRightInd w:val="0"/>
        <w:spacing w:line="360" w:lineRule="auto"/>
        <w:ind w:firstLineChars="200" w:firstLine="480"/>
        <w:jc w:val="both"/>
        <w:rPr>
          <w:rFonts w:ascii="SimSun" w:hAnsi="SimSun"/>
          <w:sz w:val="24"/>
          <w:szCs w:val="24"/>
        </w:rPr>
      </w:pPr>
      <w:r>
        <w:rPr>
          <w:rFonts w:asciiTheme="minorEastAsia" w:eastAsiaTheme="minorEastAsia" w:hAnsiTheme="minorEastAsia" w:hint="eastAsia"/>
          <w:sz w:val="24"/>
          <w:szCs w:val="24"/>
        </w:rPr>
        <w:t>我们注意到，</w:t>
      </w:r>
      <w:r w:rsidR="002A1E3B">
        <w:rPr>
          <w:rFonts w:asciiTheme="minorEastAsia" w:eastAsiaTheme="minorEastAsia" w:hAnsiTheme="minorEastAsia" w:hint="eastAsia"/>
          <w:sz w:val="24"/>
          <w:szCs w:val="24"/>
        </w:rPr>
        <w:t>截至</w:t>
      </w:r>
      <w:r w:rsidR="002A1E3B" w:rsidRPr="00DB751F">
        <w:rPr>
          <w:rFonts w:ascii="SimSun" w:hAnsi="SimSun" w:cs="SimSun" w:hint="eastAsia"/>
          <w:sz w:val="24"/>
          <w:szCs w:val="24"/>
          <w:lang w:val="en-IN"/>
        </w:rPr>
        <w:t>2013年12月31</w:t>
      </w:r>
      <w:r w:rsidR="002A1E3B">
        <w:rPr>
          <w:rFonts w:asciiTheme="minorEastAsia" w:eastAsiaTheme="minorEastAsia" w:hAnsiTheme="minorEastAsia" w:hint="eastAsia"/>
          <w:sz w:val="24"/>
          <w:szCs w:val="24"/>
        </w:rPr>
        <w:t>日已使用了</w:t>
      </w:r>
      <w:r w:rsidR="00B302D1" w:rsidRPr="00DB751F">
        <w:rPr>
          <w:rFonts w:ascii="SimSun" w:hAnsi="SimSun" w:hint="eastAsia"/>
          <w:sz w:val="24"/>
          <w:szCs w:val="24"/>
        </w:rPr>
        <w:t>6</w:t>
      </w:r>
      <w:r w:rsidR="002A1E3B" w:rsidRPr="00DB751F">
        <w:rPr>
          <w:rFonts w:ascii="SimSun" w:hAnsi="SimSun" w:hint="eastAsia"/>
          <w:sz w:val="24"/>
          <w:szCs w:val="24"/>
        </w:rPr>
        <w:t>,</w:t>
      </w:r>
      <w:r w:rsidR="00B302D1" w:rsidRPr="00DB751F">
        <w:rPr>
          <w:rFonts w:ascii="SimSun" w:hAnsi="SimSun" w:hint="eastAsia"/>
          <w:sz w:val="24"/>
          <w:szCs w:val="24"/>
        </w:rPr>
        <w:t>912</w:t>
      </w:r>
      <w:r w:rsidR="002A1E3B">
        <w:rPr>
          <w:rFonts w:asciiTheme="minorEastAsia" w:eastAsiaTheme="minorEastAsia" w:hAnsiTheme="minorEastAsia" w:hint="eastAsia"/>
          <w:sz w:val="24"/>
          <w:szCs w:val="24"/>
        </w:rPr>
        <w:t>万瑞郎，</w:t>
      </w:r>
      <w:r w:rsidR="00AF6A6C">
        <w:rPr>
          <w:rFonts w:asciiTheme="minorEastAsia" w:eastAsiaTheme="minorEastAsia" w:hAnsiTheme="minorEastAsia" w:hint="eastAsia"/>
          <w:sz w:val="24"/>
          <w:szCs w:val="24"/>
        </w:rPr>
        <w:t>而核准的预算为</w:t>
      </w:r>
      <w:r w:rsidR="00B302D1" w:rsidRPr="00DB751F">
        <w:rPr>
          <w:rFonts w:ascii="SimSun" w:hAnsi="SimSun" w:hint="eastAsia"/>
          <w:sz w:val="24"/>
          <w:szCs w:val="24"/>
        </w:rPr>
        <w:t>6</w:t>
      </w:r>
      <w:r w:rsidR="00AF6A6C" w:rsidRPr="00DB751F">
        <w:rPr>
          <w:rFonts w:ascii="SimSun" w:hAnsi="SimSun" w:hint="eastAsia"/>
          <w:sz w:val="24"/>
          <w:szCs w:val="24"/>
        </w:rPr>
        <w:t>,</w:t>
      </w:r>
      <w:r w:rsidR="00B302D1" w:rsidRPr="00DB751F">
        <w:rPr>
          <w:rFonts w:ascii="SimSun" w:hAnsi="SimSun" w:hint="eastAsia"/>
          <w:sz w:val="24"/>
          <w:szCs w:val="24"/>
        </w:rPr>
        <w:t>82</w:t>
      </w:r>
      <w:r w:rsidR="00AF6A6C">
        <w:rPr>
          <w:rFonts w:asciiTheme="minorEastAsia" w:eastAsiaTheme="minorEastAsia" w:hAnsiTheme="minorEastAsia" w:hint="eastAsia"/>
          <w:sz w:val="24"/>
          <w:szCs w:val="24"/>
        </w:rPr>
        <w:t>0万瑞郎</w:t>
      </w:r>
      <w:r w:rsidR="00AF6A6C" w:rsidRPr="00DB751F">
        <w:rPr>
          <w:rFonts w:ascii="SimSun" w:hAnsi="SimSun" w:hint="eastAsia"/>
          <w:sz w:val="24"/>
          <w:szCs w:val="24"/>
        </w:rPr>
        <w:t>。这表明截至2013年12月31日，</w:t>
      </w:r>
      <w:r w:rsidR="00A138F7" w:rsidRPr="00DB751F">
        <w:rPr>
          <w:rFonts w:ascii="SimSun" w:hAnsi="SimSun" w:hint="eastAsia"/>
          <w:sz w:val="24"/>
          <w:szCs w:val="24"/>
        </w:rPr>
        <w:t>成本</w:t>
      </w:r>
      <w:r w:rsidR="00AF6A6C" w:rsidRPr="00DB751F">
        <w:rPr>
          <w:rFonts w:ascii="SimSun" w:hAnsi="SimSun" w:hint="eastAsia"/>
          <w:sz w:val="24"/>
          <w:szCs w:val="24"/>
        </w:rPr>
        <w:t>约超支了100万瑞郎。此外，</w:t>
      </w:r>
      <w:r w:rsidR="00F803D2" w:rsidRPr="00DB751F">
        <w:rPr>
          <w:rFonts w:ascii="SimSun" w:hAnsi="SimSun" w:hint="eastAsia"/>
          <w:sz w:val="24"/>
          <w:szCs w:val="24"/>
        </w:rPr>
        <w:t>构成新会议厅项目建设组成部分的费用</w:t>
      </w:r>
      <w:r w:rsidR="003867DE">
        <w:rPr>
          <w:rFonts w:ascii="SimSun" w:hAnsi="SimSun" w:hint="eastAsia"/>
          <w:sz w:val="24"/>
          <w:szCs w:val="24"/>
        </w:rPr>
        <w:t>(</w:t>
      </w:r>
      <w:r w:rsidR="00B302D1" w:rsidRPr="00DB751F">
        <w:rPr>
          <w:rFonts w:ascii="SimSun" w:hAnsi="SimSun" w:hint="eastAsia"/>
          <w:sz w:val="24"/>
          <w:szCs w:val="24"/>
        </w:rPr>
        <w:t>87</w:t>
      </w:r>
      <w:proofErr w:type="gramStart"/>
      <w:r w:rsidR="00F803D2">
        <w:rPr>
          <w:rFonts w:asciiTheme="minorEastAsia" w:eastAsiaTheme="minorEastAsia" w:hAnsiTheme="minorEastAsia" w:hint="eastAsia"/>
          <w:sz w:val="24"/>
          <w:szCs w:val="24"/>
        </w:rPr>
        <w:t>万瑞</w:t>
      </w:r>
      <w:proofErr w:type="gramEnd"/>
      <w:r w:rsidR="00F803D2">
        <w:rPr>
          <w:rFonts w:asciiTheme="minorEastAsia" w:eastAsiaTheme="minorEastAsia" w:hAnsiTheme="minorEastAsia" w:hint="eastAsia"/>
          <w:sz w:val="24"/>
          <w:szCs w:val="24"/>
        </w:rPr>
        <w:t>郎</w:t>
      </w:r>
      <w:r w:rsidR="003867DE">
        <w:rPr>
          <w:rFonts w:asciiTheme="minorEastAsia" w:eastAsiaTheme="minorEastAsia" w:hAnsiTheme="minorEastAsia" w:hint="eastAsia"/>
          <w:sz w:val="24"/>
          <w:szCs w:val="24"/>
        </w:rPr>
        <w:t>)</w:t>
      </w:r>
      <w:r w:rsidR="00F803D2">
        <w:rPr>
          <w:rFonts w:asciiTheme="minorEastAsia" w:eastAsiaTheme="minorEastAsia" w:hAnsiTheme="minorEastAsia" w:hint="eastAsia"/>
          <w:sz w:val="24"/>
          <w:szCs w:val="24"/>
        </w:rPr>
        <w:t>由经常预算供资。有鉴于此，截至2013年12月31日，</w:t>
      </w:r>
      <w:r w:rsidR="00A138F7">
        <w:rPr>
          <w:rFonts w:asciiTheme="minorEastAsia" w:eastAsiaTheme="minorEastAsia" w:hAnsiTheme="minorEastAsia" w:hint="eastAsia"/>
          <w:sz w:val="24"/>
          <w:szCs w:val="24"/>
        </w:rPr>
        <w:t>成本</w:t>
      </w:r>
      <w:r w:rsidR="00F803D2">
        <w:rPr>
          <w:rFonts w:asciiTheme="minorEastAsia" w:eastAsiaTheme="minorEastAsia" w:hAnsiTheme="minorEastAsia" w:hint="eastAsia"/>
          <w:sz w:val="24"/>
          <w:szCs w:val="24"/>
        </w:rPr>
        <w:t>超支总额为</w:t>
      </w:r>
      <w:r w:rsidR="00B302D1" w:rsidRPr="00DB751F">
        <w:rPr>
          <w:rFonts w:ascii="SimSun" w:hAnsi="SimSun" w:hint="eastAsia"/>
          <w:sz w:val="24"/>
          <w:szCs w:val="24"/>
        </w:rPr>
        <w:t>179</w:t>
      </w:r>
      <w:r w:rsidR="00F803D2">
        <w:rPr>
          <w:rFonts w:asciiTheme="minorEastAsia" w:eastAsiaTheme="minorEastAsia" w:hAnsiTheme="minorEastAsia" w:hint="eastAsia"/>
          <w:sz w:val="24"/>
          <w:szCs w:val="24"/>
        </w:rPr>
        <w:t>万瑞郎。我们还注意到，按照经修</w:t>
      </w:r>
      <w:r w:rsidR="00CA0D3F">
        <w:rPr>
          <w:rFonts w:asciiTheme="minorEastAsia" w:eastAsiaTheme="minorEastAsia" w:hAnsiTheme="minorEastAsia" w:hint="eastAsia"/>
          <w:sz w:val="24"/>
          <w:szCs w:val="24"/>
        </w:rPr>
        <w:t>订</w:t>
      </w:r>
      <w:r w:rsidR="00F803D2">
        <w:rPr>
          <w:rFonts w:asciiTheme="minorEastAsia" w:eastAsiaTheme="minorEastAsia" w:hAnsiTheme="minorEastAsia" w:hint="eastAsia"/>
          <w:sz w:val="24"/>
          <w:szCs w:val="24"/>
        </w:rPr>
        <w:t>的</w:t>
      </w:r>
      <w:r w:rsidR="00CA0D3F">
        <w:rPr>
          <w:rFonts w:asciiTheme="minorEastAsia" w:eastAsiaTheme="minorEastAsia" w:hAnsiTheme="minorEastAsia" w:hint="eastAsia"/>
          <w:sz w:val="24"/>
          <w:szCs w:val="24"/>
        </w:rPr>
        <w:t>于2014年6月完工的</w:t>
      </w:r>
      <w:r w:rsidR="00F803D2">
        <w:rPr>
          <w:rFonts w:asciiTheme="minorEastAsia" w:eastAsiaTheme="minorEastAsia" w:hAnsiTheme="minorEastAsia" w:hint="eastAsia"/>
          <w:sz w:val="24"/>
          <w:szCs w:val="24"/>
        </w:rPr>
        <w:t>进度安排，时间</w:t>
      </w:r>
      <w:r w:rsidR="00A138F7">
        <w:rPr>
          <w:rFonts w:asciiTheme="minorEastAsia" w:eastAsiaTheme="minorEastAsia" w:hAnsiTheme="minorEastAsia" w:hint="eastAsia"/>
          <w:sz w:val="24"/>
          <w:szCs w:val="24"/>
        </w:rPr>
        <w:t>逾期</w:t>
      </w:r>
      <w:r w:rsidR="00F803D2">
        <w:rPr>
          <w:rFonts w:asciiTheme="minorEastAsia" w:eastAsiaTheme="minorEastAsia" w:hAnsiTheme="minorEastAsia" w:hint="eastAsia"/>
          <w:sz w:val="24"/>
          <w:szCs w:val="24"/>
        </w:rPr>
        <w:t>约为14个月。</w:t>
      </w:r>
    </w:p>
    <w:p w:rsidR="00C71B63" w:rsidRPr="00DB751F" w:rsidRDefault="00C71B63" w:rsidP="001A3B5F">
      <w:pPr>
        <w:pStyle w:val="af"/>
        <w:spacing w:line="360" w:lineRule="auto"/>
        <w:ind w:left="0"/>
        <w:rPr>
          <w:rFonts w:ascii="SimSun" w:eastAsia="SimSun" w:hAnsi="SimSun" w:cs="Arial"/>
          <w:sz w:val="24"/>
          <w:szCs w:val="24"/>
          <w:lang w:eastAsia="zh-CN" w:bidi="ar-SA"/>
        </w:rPr>
      </w:pPr>
    </w:p>
    <w:p w:rsidR="00335AF5" w:rsidRPr="00DB751F" w:rsidRDefault="00335AF5" w:rsidP="001A3B5F">
      <w:pPr>
        <w:pStyle w:val="af"/>
        <w:spacing w:line="360" w:lineRule="auto"/>
        <w:ind w:left="0"/>
        <w:rPr>
          <w:rFonts w:ascii="SimSun" w:eastAsia="SimSun" w:hAnsi="SimSun" w:cs="Arial"/>
          <w:sz w:val="24"/>
          <w:szCs w:val="24"/>
          <w:lang w:eastAsia="zh-CN" w:bidi="ar-SA"/>
        </w:rPr>
        <w:sectPr w:rsidR="00335AF5" w:rsidRPr="00DB751F" w:rsidSect="00DB751F">
          <w:headerReference w:type="default" r:id="rId15"/>
          <w:footerReference w:type="default" r:id="rId16"/>
          <w:footerReference w:type="first" r:id="rId17"/>
          <w:pgSz w:w="11907" w:h="16839" w:code="9"/>
          <w:pgMar w:top="567" w:right="1418" w:bottom="1418" w:left="1418" w:header="510" w:footer="851" w:gutter="0"/>
          <w:cols w:space="720"/>
          <w:docGrid w:linePitch="360"/>
        </w:sectPr>
      </w:pPr>
    </w:p>
    <w:p w:rsidR="001A3B5F" w:rsidRPr="00E54715" w:rsidRDefault="00C43965" w:rsidP="009C777B">
      <w:pPr>
        <w:spacing w:beforeLines="100" w:before="240" w:afterLines="100" w:after="240" w:line="340" w:lineRule="atLeast"/>
        <w:jc w:val="center"/>
        <w:rPr>
          <w:rFonts w:ascii="SimHei" w:eastAsia="SimHei" w:hAnsi="SimHei" w:cs="Times New Roman"/>
          <w:color w:val="002060"/>
          <w:sz w:val="24"/>
          <w:szCs w:val="28"/>
          <w:lang w:val="en-IN"/>
        </w:rPr>
      </w:pPr>
      <w:r w:rsidRPr="00E54715">
        <w:rPr>
          <w:rFonts w:ascii="SimHei" w:eastAsia="SimHei" w:hAnsi="SimHei" w:cs="Times New Roman" w:hint="eastAsia"/>
          <w:color w:val="002060"/>
          <w:sz w:val="24"/>
          <w:szCs w:val="28"/>
          <w:lang w:val="en-IN"/>
        </w:rPr>
        <w:lastRenderedPageBreak/>
        <w:t>建议摘要</w:t>
      </w:r>
    </w:p>
    <w:p w:rsidR="001A3B5F" w:rsidRPr="00DB751F" w:rsidRDefault="001702FF" w:rsidP="008128D1">
      <w:pPr>
        <w:adjustRightInd w:val="0"/>
        <w:spacing w:beforeLines="150" w:before="360" w:afterLines="100" w:after="240" w:line="360" w:lineRule="auto"/>
        <w:jc w:val="both"/>
        <w:rPr>
          <w:rFonts w:ascii="SimSun" w:hAnsi="SimSun" w:cs="Gautami"/>
          <w:b/>
          <w:iCs/>
          <w:color w:val="002060"/>
          <w:sz w:val="24"/>
          <w:szCs w:val="24"/>
          <w:lang w:val="en-IN"/>
        </w:rPr>
      </w:pPr>
      <w:r>
        <w:rPr>
          <w:rFonts w:asciiTheme="minorEastAsia" w:eastAsiaTheme="minorEastAsia" w:hAnsiTheme="minorEastAsia" w:cs="Gautami" w:hint="eastAsia"/>
          <w:b/>
          <w:iCs/>
          <w:color w:val="002060"/>
          <w:sz w:val="24"/>
          <w:szCs w:val="24"/>
          <w:lang w:val="en-IN"/>
        </w:rPr>
        <w:t>财务问题</w:t>
      </w:r>
    </w:p>
    <w:p w:rsidR="001A3B5F" w:rsidRPr="00DB751F" w:rsidRDefault="00C43965" w:rsidP="00DB751F">
      <w:pPr>
        <w:spacing w:beforeLines="50" w:before="120" w:line="360" w:lineRule="auto"/>
        <w:rPr>
          <w:rFonts w:ascii="KaiTi" w:eastAsia="KaiTi" w:hAnsi="KaiTi" w:cs="Times New Roman"/>
          <w:b/>
          <w:i/>
          <w:sz w:val="24"/>
          <w:szCs w:val="24"/>
          <w:lang w:val="en-IN"/>
        </w:rPr>
      </w:pPr>
      <w:r w:rsidRPr="00DB751F">
        <w:rPr>
          <w:rFonts w:ascii="KaiTi" w:eastAsia="KaiTi" w:hAnsi="KaiTi" w:cs="Times New Roman" w:hint="eastAsia"/>
          <w:b/>
          <w:i/>
          <w:sz w:val="24"/>
          <w:szCs w:val="24"/>
          <w:lang w:val="en-IN"/>
        </w:rPr>
        <w:t>建议</w:t>
      </w:r>
      <w:r w:rsidR="001A3B5F" w:rsidRPr="00DB751F">
        <w:rPr>
          <w:rFonts w:ascii="KaiTi" w:eastAsia="KaiTi" w:hAnsi="KaiTi" w:cs="Times New Roman" w:hint="eastAsia"/>
          <w:b/>
          <w:i/>
          <w:sz w:val="24"/>
          <w:szCs w:val="24"/>
          <w:lang w:val="en-IN"/>
        </w:rPr>
        <w:t>1</w:t>
      </w:r>
    </w:p>
    <w:p w:rsidR="001A3B5F" w:rsidRPr="00DB751F" w:rsidRDefault="00BC0E69" w:rsidP="00DB751F">
      <w:pPr>
        <w:spacing w:line="360" w:lineRule="auto"/>
        <w:jc w:val="both"/>
        <w:rPr>
          <w:rFonts w:ascii="KaiTi" w:eastAsia="KaiTi" w:hAnsi="KaiTi" w:cs="Times New Roman"/>
          <w:bCs/>
          <w:i/>
          <w:sz w:val="24"/>
          <w:szCs w:val="24"/>
        </w:rPr>
      </w:pPr>
      <w:r w:rsidRPr="00DB751F">
        <w:rPr>
          <w:rFonts w:ascii="KaiTi" w:eastAsia="KaiTi" w:hAnsi="KaiTi" w:cs="Times New Roman" w:hint="eastAsia"/>
          <w:bCs/>
          <w:i/>
          <w:sz w:val="24"/>
          <w:szCs w:val="24"/>
          <w:lang w:val="en-IN"/>
        </w:rPr>
        <w:t>WIPO</w:t>
      </w:r>
      <w:r w:rsidR="004F286D" w:rsidRPr="00DB751F">
        <w:rPr>
          <w:rFonts w:ascii="KaiTi" w:eastAsia="KaiTi" w:hAnsi="KaiTi" w:cs="Times New Roman" w:hint="eastAsia"/>
          <w:bCs/>
          <w:i/>
          <w:sz w:val="24"/>
          <w:szCs w:val="24"/>
          <w:lang w:val="en-IN"/>
        </w:rPr>
        <w:t>可</w:t>
      </w:r>
      <w:r w:rsidRPr="00DB751F">
        <w:rPr>
          <w:rFonts w:ascii="KaiTi" w:eastAsia="KaiTi" w:hAnsi="KaiTi" w:cs="SimSun" w:hint="eastAsia"/>
          <w:bCs/>
          <w:i/>
          <w:sz w:val="24"/>
          <w:szCs w:val="24"/>
          <w:lang w:val="en-IN"/>
        </w:rPr>
        <w:t>确保单独设立为项目供资的储备金，并在财务报表中对储备金单独列示，以便对利用累积盈余</w:t>
      </w:r>
      <w:r w:rsidRPr="00DB751F">
        <w:rPr>
          <w:rFonts w:ascii="KaiTi" w:eastAsia="KaiTi" w:hAnsi="KaiTi" w:cs="Times New Roman" w:hint="eastAsia"/>
          <w:bCs/>
          <w:i/>
          <w:sz w:val="24"/>
          <w:szCs w:val="24"/>
          <w:lang w:val="en-IN"/>
        </w:rPr>
        <w:t>/</w:t>
      </w:r>
      <w:r w:rsidRPr="00DB751F">
        <w:rPr>
          <w:rFonts w:ascii="KaiTi" w:eastAsia="KaiTi" w:hAnsi="KaiTi" w:cs="SimSun" w:hint="eastAsia"/>
          <w:bCs/>
          <w:i/>
          <w:sz w:val="24"/>
          <w:szCs w:val="24"/>
          <w:lang w:val="en-IN"/>
        </w:rPr>
        <w:t>储备金相关的交易提供更好的理解。</w:t>
      </w:r>
    </w:p>
    <w:p w:rsidR="001A3B5F" w:rsidRPr="00DB751F" w:rsidRDefault="00982404" w:rsidP="00DB751F">
      <w:pPr>
        <w:spacing w:beforeLines="50" w:before="120" w:line="360" w:lineRule="auto"/>
        <w:rPr>
          <w:rFonts w:ascii="KaiTi" w:eastAsia="KaiTi" w:hAnsi="KaiTi" w:cs="Times New Roman"/>
          <w:b/>
          <w:i/>
          <w:sz w:val="24"/>
          <w:szCs w:val="24"/>
          <w:lang w:val="en-IN"/>
        </w:rPr>
      </w:pPr>
      <w:r w:rsidRPr="00DB751F">
        <w:rPr>
          <w:rFonts w:ascii="KaiTi" w:eastAsia="KaiTi" w:hAnsi="KaiTi" w:cs="Times New Roman" w:hint="eastAsia"/>
          <w:b/>
          <w:i/>
          <w:sz w:val="24"/>
          <w:szCs w:val="24"/>
          <w:lang w:val="en-IN"/>
        </w:rPr>
        <w:t>建议</w:t>
      </w:r>
      <w:r w:rsidR="001A3B5F" w:rsidRPr="00DB751F">
        <w:rPr>
          <w:rFonts w:ascii="KaiTi" w:eastAsia="KaiTi" w:hAnsi="KaiTi" w:cs="Times New Roman" w:hint="eastAsia"/>
          <w:b/>
          <w:i/>
          <w:sz w:val="24"/>
          <w:szCs w:val="24"/>
          <w:lang w:val="en-IN"/>
        </w:rPr>
        <w:t>2</w:t>
      </w:r>
    </w:p>
    <w:p w:rsidR="001A3B5F" w:rsidRPr="00DB751F" w:rsidRDefault="00CC3231" w:rsidP="001A3B5F">
      <w:pPr>
        <w:spacing w:line="360" w:lineRule="auto"/>
        <w:jc w:val="both"/>
        <w:rPr>
          <w:rFonts w:ascii="KaiTi" w:eastAsia="KaiTi" w:hAnsi="KaiTi" w:cs="Times New Roman"/>
          <w:bCs/>
          <w:i/>
          <w:sz w:val="24"/>
          <w:szCs w:val="24"/>
          <w:lang w:val="en-IN"/>
        </w:rPr>
      </w:pPr>
      <w:r w:rsidRPr="00DB751F">
        <w:rPr>
          <w:rFonts w:ascii="KaiTi" w:eastAsia="KaiTi" w:hAnsi="KaiTi" w:cs="Times New Roman" w:hint="eastAsia"/>
          <w:bCs/>
          <w:i/>
          <w:sz w:val="24"/>
          <w:szCs w:val="24"/>
          <w:lang w:val="en-IN"/>
        </w:rPr>
        <w:t>我们建议，WIPO可审核</w:t>
      </w:r>
      <w:r w:rsidRPr="00DB751F">
        <w:rPr>
          <w:rFonts w:ascii="KaiTi" w:eastAsia="KaiTi" w:hAnsi="KaiTi" w:cs="SimSun" w:hint="eastAsia"/>
          <w:bCs/>
          <w:i/>
          <w:sz w:val="24"/>
          <w:szCs w:val="24"/>
          <w:lang w:val="en-IN"/>
        </w:rPr>
        <w:t>受理局</w:t>
      </w:r>
      <w:r w:rsidRPr="00DB751F">
        <w:rPr>
          <w:rFonts w:ascii="KaiTi" w:eastAsia="KaiTi" w:hAnsi="KaiTi" w:cs="Times New Roman" w:hint="eastAsia"/>
          <w:bCs/>
          <w:i/>
          <w:sz w:val="24"/>
          <w:szCs w:val="24"/>
          <w:lang w:val="en-IN"/>
        </w:rPr>
        <w:t>未付费申请的状况，从PCT应收账款中调整PCT往来账户上已提交申请的费用，从而反映未缴费PCT申请的实际数额。</w:t>
      </w:r>
    </w:p>
    <w:p w:rsidR="001A3B5F" w:rsidRPr="00DB751F" w:rsidRDefault="00982404" w:rsidP="00DB751F">
      <w:pPr>
        <w:spacing w:beforeLines="50" w:before="120" w:line="360" w:lineRule="auto"/>
        <w:rPr>
          <w:rFonts w:ascii="KaiTi" w:eastAsia="KaiTi" w:hAnsi="KaiTi" w:cs="Times New Roman"/>
          <w:b/>
          <w:i/>
          <w:noProof/>
          <w:sz w:val="24"/>
          <w:szCs w:val="24"/>
          <w:lang w:val="en-GB" w:bidi="hi-IN"/>
        </w:rPr>
      </w:pPr>
      <w:r w:rsidRPr="00DB751F">
        <w:rPr>
          <w:rFonts w:ascii="KaiTi" w:eastAsia="KaiTi" w:hAnsi="KaiTi" w:cs="Times New Roman" w:hint="eastAsia"/>
          <w:b/>
          <w:i/>
          <w:noProof/>
          <w:sz w:val="24"/>
          <w:szCs w:val="24"/>
          <w:lang w:val="en-GB" w:bidi="hi-IN"/>
        </w:rPr>
        <w:t>建议</w:t>
      </w:r>
      <w:r w:rsidR="001A3B5F" w:rsidRPr="00DB751F">
        <w:rPr>
          <w:rFonts w:ascii="KaiTi" w:eastAsia="KaiTi" w:hAnsi="KaiTi" w:cs="Times New Roman" w:hint="eastAsia"/>
          <w:b/>
          <w:i/>
          <w:noProof/>
          <w:sz w:val="24"/>
          <w:szCs w:val="24"/>
          <w:lang w:val="en-GB" w:bidi="hi-IN"/>
        </w:rPr>
        <w:t>3</w:t>
      </w:r>
    </w:p>
    <w:p w:rsidR="000A0113" w:rsidRPr="00DB751F" w:rsidRDefault="000A0113" w:rsidP="00DB751F">
      <w:pPr>
        <w:spacing w:line="360" w:lineRule="auto"/>
        <w:jc w:val="both"/>
        <w:rPr>
          <w:rFonts w:ascii="KaiTi" w:eastAsia="KaiTi" w:hAnsi="KaiTi" w:cs="Times New Roman"/>
          <w:bCs/>
          <w:i/>
          <w:sz w:val="24"/>
          <w:szCs w:val="24"/>
        </w:rPr>
      </w:pPr>
      <w:r w:rsidRPr="00DB751F">
        <w:rPr>
          <w:rFonts w:ascii="KaiTi" w:eastAsia="KaiTi" w:hAnsi="KaiTi" w:cs="Times New Roman" w:hint="eastAsia"/>
          <w:bCs/>
          <w:i/>
          <w:sz w:val="24"/>
          <w:szCs w:val="24"/>
        </w:rPr>
        <w:t>我们建议，WIPO可考虑为每件申请/每个受理局以相关货币记录有关PCT申请的已收费用和应收账款的相关会计数据。</w:t>
      </w:r>
    </w:p>
    <w:p w:rsidR="001A3B5F" w:rsidRPr="00DB751F" w:rsidRDefault="00982404" w:rsidP="00DB751F">
      <w:pPr>
        <w:spacing w:beforeLines="50" w:before="120" w:line="360" w:lineRule="auto"/>
        <w:rPr>
          <w:rFonts w:ascii="KaiTi" w:eastAsia="KaiTi" w:hAnsi="KaiTi"/>
          <w:b/>
          <w:i/>
          <w:sz w:val="24"/>
          <w:szCs w:val="24"/>
        </w:rPr>
      </w:pPr>
      <w:r w:rsidRPr="00DB751F">
        <w:rPr>
          <w:rFonts w:ascii="KaiTi" w:eastAsia="KaiTi" w:hAnsi="KaiTi" w:cs="Times New Roman" w:hint="eastAsia"/>
          <w:b/>
          <w:i/>
          <w:sz w:val="24"/>
          <w:szCs w:val="24"/>
          <w:lang w:val="en-IN"/>
        </w:rPr>
        <w:t>建议</w:t>
      </w:r>
      <w:r w:rsidR="001A3B5F" w:rsidRPr="00DB751F">
        <w:rPr>
          <w:rFonts w:ascii="KaiTi" w:eastAsia="KaiTi" w:hAnsi="KaiTi" w:hint="eastAsia"/>
          <w:b/>
          <w:i/>
          <w:sz w:val="24"/>
          <w:szCs w:val="24"/>
        </w:rPr>
        <w:t>4</w:t>
      </w:r>
    </w:p>
    <w:p w:rsidR="001A3B5F" w:rsidRPr="00DB751F" w:rsidRDefault="005672EF" w:rsidP="001A3B5F">
      <w:pPr>
        <w:spacing w:line="360" w:lineRule="auto"/>
        <w:jc w:val="both"/>
        <w:rPr>
          <w:rFonts w:ascii="KaiTi" w:eastAsia="KaiTi" w:hAnsi="KaiTi" w:cs="Times New Roman"/>
          <w:bCs/>
          <w:i/>
          <w:sz w:val="24"/>
          <w:szCs w:val="24"/>
          <w:lang w:val="en-IN"/>
        </w:rPr>
      </w:pPr>
      <w:r w:rsidRPr="00DB751F">
        <w:rPr>
          <w:rFonts w:ascii="KaiTi" w:eastAsia="KaiTi" w:hAnsi="KaiTi" w:cs="Times New Roman" w:hint="eastAsia"/>
          <w:bCs/>
          <w:i/>
          <w:sz w:val="24"/>
          <w:szCs w:val="24"/>
          <w:lang w:val="en-IN"/>
        </w:rPr>
        <w:t>我们建议WIPO可考虑审核并更新在对离职后雇员福利进行精算估值时所采用的退休情况/员工流动</w:t>
      </w:r>
      <w:proofErr w:type="gramStart"/>
      <w:r w:rsidRPr="00DB751F">
        <w:rPr>
          <w:rFonts w:ascii="KaiTi" w:eastAsia="KaiTi" w:hAnsi="KaiTi" w:cs="Times New Roman" w:hint="eastAsia"/>
          <w:bCs/>
          <w:i/>
          <w:sz w:val="24"/>
          <w:szCs w:val="24"/>
          <w:lang w:val="en-IN"/>
        </w:rPr>
        <w:t>率相关</w:t>
      </w:r>
      <w:proofErr w:type="gramEnd"/>
      <w:r w:rsidRPr="00DB751F">
        <w:rPr>
          <w:rFonts w:ascii="KaiTi" w:eastAsia="KaiTi" w:hAnsi="KaiTi" w:cs="Times New Roman" w:hint="eastAsia"/>
          <w:bCs/>
          <w:i/>
          <w:sz w:val="24"/>
          <w:szCs w:val="24"/>
          <w:lang w:val="en-IN"/>
        </w:rPr>
        <w:t>的人口学假设。</w:t>
      </w:r>
    </w:p>
    <w:p w:rsidR="001A3B5F" w:rsidRPr="001702FF" w:rsidRDefault="00C43965" w:rsidP="008128D1">
      <w:pPr>
        <w:adjustRightInd w:val="0"/>
        <w:spacing w:beforeLines="150" w:before="360" w:afterLines="100" w:after="240" w:line="360" w:lineRule="auto"/>
        <w:jc w:val="both"/>
        <w:rPr>
          <w:rFonts w:asciiTheme="minorEastAsia" w:eastAsiaTheme="minorEastAsia" w:hAnsiTheme="minorEastAsia" w:cs="Gautami"/>
          <w:b/>
          <w:iCs/>
          <w:color w:val="002060"/>
          <w:sz w:val="24"/>
          <w:szCs w:val="24"/>
          <w:lang w:val="en-IN"/>
        </w:rPr>
      </w:pPr>
      <w:r>
        <w:rPr>
          <w:rFonts w:asciiTheme="minorEastAsia" w:eastAsiaTheme="minorEastAsia" w:hAnsiTheme="minorEastAsia" w:cs="Gautami" w:hint="eastAsia"/>
          <w:b/>
          <w:iCs/>
          <w:color w:val="002060"/>
          <w:sz w:val="24"/>
          <w:szCs w:val="24"/>
          <w:lang w:val="en-IN"/>
        </w:rPr>
        <w:t>计划</w:t>
      </w:r>
      <w:r w:rsidR="001A3B5F" w:rsidRPr="001702FF">
        <w:rPr>
          <w:rFonts w:asciiTheme="minorEastAsia" w:eastAsiaTheme="minorEastAsia" w:hAnsiTheme="minorEastAsia" w:cs="Gautami" w:hint="eastAsia"/>
          <w:b/>
          <w:iCs/>
          <w:color w:val="002060"/>
          <w:sz w:val="24"/>
          <w:szCs w:val="24"/>
          <w:lang w:val="en-IN"/>
        </w:rPr>
        <w:t>9</w:t>
      </w:r>
      <w:r w:rsidR="00DB751F">
        <w:rPr>
          <w:rFonts w:asciiTheme="minorEastAsia" w:eastAsiaTheme="minorEastAsia" w:hAnsiTheme="minorEastAsia" w:cs="Gautami" w:hint="eastAsia"/>
          <w:b/>
          <w:iCs/>
          <w:color w:val="002060"/>
          <w:sz w:val="24"/>
          <w:szCs w:val="24"/>
          <w:lang w:val="en-IN"/>
        </w:rPr>
        <w:t xml:space="preserve"> </w:t>
      </w:r>
      <w:r w:rsidR="001A3B5F" w:rsidRPr="001702FF">
        <w:rPr>
          <w:rFonts w:asciiTheme="minorEastAsia" w:eastAsiaTheme="minorEastAsia" w:hAnsiTheme="minorEastAsia" w:cs="Gautami" w:hint="eastAsia"/>
          <w:b/>
          <w:iCs/>
          <w:color w:val="002060"/>
          <w:sz w:val="24"/>
          <w:szCs w:val="24"/>
          <w:lang w:val="en-IN"/>
        </w:rPr>
        <w:t>-</w:t>
      </w:r>
      <w:r w:rsidR="00DB751F">
        <w:rPr>
          <w:rFonts w:asciiTheme="minorEastAsia" w:eastAsiaTheme="minorEastAsia" w:hAnsiTheme="minorEastAsia" w:cs="Gautami" w:hint="eastAsia"/>
          <w:b/>
          <w:iCs/>
          <w:color w:val="002060"/>
          <w:sz w:val="24"/>
          <w:szCs w:val="24"/>
          <w:lang w:val="en-IN"/>
        </w:rPr>
        <w:t xml:space="preserve"> </w:t>
      </w:r>
      <w:r w:rsidRPr="001702FF">
        <w:rPr>
          <w:rFonts w:asciiTheme="minorEastAsia" w:eastAsiaTheme="minorEastAsia" w:hAnsiTheme="minorEastAsia" w:cs="Gautami" w:hint="eastAsia"/>
          <w:b/>
          <w:iCs/>
          <w:color w:val="002060"/>
          <w:sz w:val="24"/>
          <w:szCs w:val="24"/>
          <w:lang w:val="en-IN"/>
        </w:rPr>
        <w:t>非洲、阿拉伯、亚洲和太平洋、拉丁美洲和加勒比国家、最不发达国家</w:t>
      </w:r>
    </w:p>
    <w:p w:rsidR="001A3B5F" w:rsidRPr="00DB751F" w:rsidRDefault="00C43965" w:rsidP="00DB751F">
      <w:pPr>
        <w:spacing w:beforeLines="50" w:before="120" w:line="360" w:lineRule="auto"/>
        <w:rPr>
          <w:rFonts w:ascii="KaiTi" w:eastAsia="KaiTi" w:hAnsi="KaiTi" w:cs="Times New Roman"/>
          <w:b/>
          <w:i/>
          <w:sz w:val="24"/>
          <w:szCs w:val="24"/>
          <w:lang w:val="en-IN"/>
        </w:rPr>
      </w:pPr>
      <w:r w:rsidRPr="00DB751F">
        <w:rPr>
          <w:rFonts w:ascii="KaiTi" w:eastAsia="KaiTi" w:hAnsi="KaiTi" w:cs="Times New Roman" w:hint="eastAsia"/>
          <w:b/>
          <w:i/>
          <w:sz w:val="24"/>
          <w:szCs w:val="24"/>
          <w:lang w:val="en-IN"/>
        </w:rPr>
        <w:t>建议</w:t>
      </w:r>
      <w:r w:rsidR="001A3B5F" w:rsidRPr="00DB751F">
        <w:rPr>
          <w:rFonts w:ascii="KaiTi" w:eastAsia="KaiTi" w:hAnsi="KaiTi" w:cs="Times New Roman" w:hint="eastAsia"/>
          <w:b/>
          <w:i/>
          <w:sz w:val="24"/>
          <w:szCs w:val="24"/>
          <w:lang w:val="en-IN"/>
        </w:rPr>
        <w:t>5</w:t>
      </w:r>
    </w:p>
    <w:p w:rsidR="001A3B5F" w:rsidRPr="00DB751F" w:rsidRDefault="001A3B5F" w:rsidP="001A3B5F">
      <w:pPr>
        <w:spacing w:line="360" w:lineRule="auto"/>
        <w:jc w:val="both"/>
        <w:rPr>
          <w:rFonts w:ascii="KaiTi" w:eastAsia="KaiTi" w:hAnsi="KaiTi" w:cs="Times New Roman"/>
          <w:bCs/>
          <w:i/>
          <w:sz w:val="24"/>
          <w:szCs w:val="24"/>
          <w:lang w:val="en-IN"/>
        </w:rPr>
      </w:pPr>
      <w:r w:rsidRPr="00DB751F">
        <w:rPr>
          <w:rFonts w:ascii="KaiTi" w:eastAsia="KaiTi" w:hAnsi="KaiTi" w:cs="Times New Roman" w:hint="eastAsia"/>
          <w:bCs/>
          <w:i/>
          <w:sz w:val="24"/>
          <w:szCs w:val="24"/>
          <w:lang w:val="en-IN"/>
        </w:rPr>
        <w:t>WIPO</w:t>
      </w:r>
      <w:r w:rsidR="003B1F93" w:rsidRPr="00DB751F">
        <w:rPr>
          <w:rFonts w:ascii="KaiTi" w:eastAsia="KaiTi" w:hAnsi="KaiTi" w:cs="Times New Roman" w:hint="eastAsia"/>
          <w:bCs/>
          <w:i/>
          <w:sz w:val="24"/>
          <w:szCs w:val="24"/>
          <w:lang w:val="en-IN"/>
        </w:rPr>
        <w:t>秘书处可确保在</w:t>
      </w:r>
      <w:r w:rsidR="00F85362" w:rsidRPr="00DB751F">
        <w:rPr>
          <w:rFonts w:ascii="KaiTi" w:eastAsia="KaiTi" w:hAnsi="KaiTi" w:cs="Times New Roman" w:hint="eastAsia"/>
          <w:bCs/>
          <w:i/>
          <w:sz w:val="24"/>
          <w:szCs w:val="24"/>
          <w:lang w:val="en-IN"/>
        </w:rPr>
        <w:t>制订</w:t>
      </w:r>
      <w:r w:rsidR="003B1F93" w:rsidRPr="00DB751F">
        <w:rPr>
          <w:rFonts w:ascii="KaiTi" w:eastAsia="KaiTi" w:hAnsi="KaiTi" w:cs="Times New Roman" w:hint="eastAsia"/>
          <w:bCs/>
          <w:i/>
          <w:sz w:val="24"/>
          <w:szCs w:val="24"/>
          <w:lang w:val="en-IN"/>
        </w:rPr>
        <w:t>技术援助活动时考虑所有相关的发展议程建议。</w:t>
      </w:r>
    </w:p>
    <w:p w:rsidR="001A3B5F" w:rsidRPr="00DB751F" w:rsidRDefault="00C43965" w:rsidP="00DB751F">
      <w:pPr>
        <w:spacing w:beforeLines="50" w:before="120" w:line="360" w:lineRule="auto"/>
        <w:rPr>
          <w:rFonts w:ascii="KaiTi" w:eastAsia="KaiTi" w:hAnsi="KaiTi"/>
          <w:b/>
          <w:bCs/>
          <w:i/>
          <w:iCs/>
          <w:sz w:val="24"/>
          <w:szCs w:val="24"/>
        </w:rPr>
      </w:pPr>
      <w:r w:rsidRPr="00DB751F">
        <w:rPr>
          <w:rFonts w:ascii="KaiTi" w:eastAsia="KaiTi" w:hAnsi="KaiTi" w:cs="Times New Roman" w:hint="eastAsia"/>
          <w:b/>
          <w:i/>
          <w:sz w:val="24"/>
          <w:szCs w:val="24"/>
          <w:lang w:val="en-IN"/>
        </w:rPr>
        <w:t>建议</w:t>
      </w:r>
      <w:r w:rsidR="001A3B5F" w:rsidRPr="00DB751F">
        <w:rPr>
          <w:rFonts w:ascii="KaiTi" w:eastAsia="KaiTi" w:hAnsi="KaiTi" w:hint="eastAsia"/>
          <w:b/>
          <w:bCs/>
          <w:i/>
          <w:iCs/>
          <w:sz w:val="24"/>
          <w:szCs w:val="24"/>
        </w:rPr>
        <w:t>6</w:t>
      </w:r>
    </w:p>
    <w:p w:rsidR="00B302D1" w:rsidRPr="00DB751F" w:rsidRDefault="001A3B5F" w:rsidP="001A3B5F">
      <w:pPr>
        <w:spacing w:line="360" w:lineRule="auto"/>
        <w:jc w:val="both"/>
        <w:rPr>
          <w:rFonts w:ascii="KaiTi" w:eastAsia="KaiTi" w:hAnsi="KaiTi" w:cs="Times New Roman"/>
          <w:bCs/>
          <w:i/>
          <w:sz w:val="24"/>
          <w:szCs w:val="24"/>
          <w:lang w:val="en-IN"/>
        </w:rPr>
      </w:pPr>
      <w:r w:rsidRPr="00DB751F">
        <w:rPr>
          <w:rFonts w:ascii="KaiTi" w:eastAsia="KaiTi" w:hAnsi="KaiTi" w:cs="Times New Roman" w:hint="eastAsia"/>
          <w:bCs/>
          <w:i/>
          <w:sz w:val="24"/>
          <w:szCs w:val="24"/>
          <w:lang w:val="en-IN"/>
        </w:rPr>
        <w:t>WIP</w:t>
      </w:r>
      <w:r w:rsidR="00F85362" w:rsidRPr="00DB751F">
        <w:rPr>
          <w:rFonts w:ascii="KaiTi" w:eastAsia="KaiTi" w:hAnsi="KaiTi" w:cs="Times New Roman" w:hint="eastAsia"/>
          <w:bCs/>
          <w:i/>
          <w:sz w:val="24"/>
          <w:szCs w:val="24"/>
          <w:lang w:val="en-IN"/>
        </w:rPr>
        <w:t>O秘书处可</w:t>
      </w:r>
      <w:r w:rsidR="00326C4A" w:rsidRPr="00DB751F">
        <w:rPr>
          <w:rFonts w:ascii="KaiTi" w:eastAsia="KaiTi" w:hAnsi="KaiTi" w:cs="Times New Roman" w:hint="eastAsia"/>
          <w:bCs/>
          <w:i/>
          <w:sz w:val="24"/>
          <w:szCs w:val="24"/>
          <w:lang w:val="en-IN"/>
        </w:rPr>
        <w:t>逐步确定</w:t>
      </w:r>
      <w:r w:rsidR="00870ED2" w:rsidRPr="00DB751F">
        <w:rPr>
          <w:rFonts w:ascii="KaiTi" w:eastAsia="KaiTi" w:hAnsi="KaiTi" w:cs="Times New Roman" w:hint="eastAsia"/>
          <w:bCs/>
          <w:i/>
          <w:sz w:val="24"/>
          <w:szCs w:val="24"/>
          <w:lang w:val="en-IN"/>
        </w:rPr>
        <w:t>用于制订国别计划的标准操作程序</w:t>
      </w:r>
      <w:r w:rsidR="00F85362" w:rsidRPr="00DB751F">
        <w:rPr>
          <w:rFonts w:ascii="KaiTi" w:eastAsia="KaiTi" w:hAnsi="KaiTi" w:cs="Times New Roman" w:hint="eastAsia"/>
          <w:bCs/>
          <w:i/>
          <w:sz w:val="24"/>
          <w:szCs w:val="24"/>
          <w:lang w:val="en-IN"/>
        </w:rPr>
        <w:t>。</w:t>
      </w:r>
      <w:r w:rsidR="00A60F3A" w:rsidRPr="00DB751F">
        <w:rPr>
          <w:rFonts w:ascii="KaiTi" w:eastAsia="KaiTi" w:hAnsi="KaiTi" w:cs="Times New Roman" w:hint="eastAsia"/>
          <w:bCs/>
          <w:i/>
          <w:sz w:val="24"/>
          <w:szCs w:val="24"/>
          <w:lang w:val="en-IN"/>
        </w:rPr>
        <w:t>制订国别计划也可被看作在该计划下对地区局进行监测和</w:t>
      </w:r>
      <w:proofErr w:type="gramStart"/>
      <w:r w:rsidR="00A60F3A" w:rsidRPr="00DB751F">
        <w:rPr>
          <w:rFonts w:ascii="KaiTi" w:eastAsia="KaiTi" w:hAnsi="KaiTi" w:cs="Times New Roman" w:hint="eastAsia"/>
          <w:bCs/>
          <w:i/>
          <w:sz w:val="24"/>
          <w:szCs w:val="24"/>
          <w:lang w:val="en-IN"/>
        </w:rPr>
        <w:t>效绩</w:t>
      </w:r>
      <w:proofErr w:type="gramEnd"/>
      <w:r w:rsidR="00A60F3A" w:rsidRPr="00DB751F">
        <w:rPr>
          <w:rFonts w:ascii="KaiTi" w:eastAsia="KaiTi" w:hAnsi="KaiTi" w:cs="Times New Roman" w:hint="eastAsia"/>
          <w:bCs/>
          <w:i/>
          <w:sz w:val="24"/>
          <w:szCs w:val="24"/>
          <w:lang w:val="en-IN"/>
        </w:rPr>
        <w:t>评估的效绩指标之一</w:t>
      </w:r>
      <w:r w:rsidR="005F7271" w:rsidRPr="00DB751F">
        <w:rPr>
          <w:rFonts w:ascii="KaiTi" w:eastAsia="KaiTi" w:hAnsi="KaiTi" w:cs="Times New Roman" w:hint="eastAsia"/>
          <w:bCs/>
          <w:i/>
          <w:sz w:val="24"/>
          <w:szCs w:val="24"/>
          <w:lang w:val="en-IN"/>
        </w:rPr>
        <w:t>。</w:t>
      </w:r>
    </w:p>
    <w:p w:rsidR="001A3B5F" w:rsidRPr="00DB751F" w:rsidRDefault="00C43965" w:rsidP="00DB751F">
      <w:pPr>
        <w:spacing w:beforeLines="50" w:before="120" w:line="360" w:lineRule="auto"/>
        <w:rPr>
          <w:rFonts w:ascii="KaiTi" w:eastAsia="KaiTi" w:hAnsi="KaiTi" w:cs="Times New Roman"/>
          <w:i/>
          <w:iCs/>
          <w:sz w:val="24"/>
          <w:szCs w:val="24"/>
          <w:lang w:val="en-IN"/>
        </w:rPr>
      </w:pPr>
      <w:r w:rsidRPr="00DB751F">
        <w:rPr>
          <w:rFonts w:ascii="KaiTi" w:eastAsia="KaiTi" w:hAnsi="KaiTi" w:cs="Times New Roman" w:hint="eastAsia"/>
          <w:b/>
          <w:i/>
          <w:sz w:val="24"/>
          <w:szCs w:val="24"/>
          <w:lang w:val="en-IN"/>
        </w:rPr>
        <w:t>建议</w:t>
      </w:r>
      <w:r w:rsidR="001A3B5F" w:rsidRPr="00DB751F">
        <w:rPr>
          <w:rFonts w:ascii="KaiTi" w:eastAsia="KaiTi" w:hAnsi="KaiTi" w:cs="Times New Roman" w:hint="eastAsia"/>
          <w:b/>
          <w:bCs/>
          <w:i/>
          <w:iCs/>
          <w:sz w:val="24"/>
          <w:szCs w:val="24"/>
          <w:lang w:val="en-IN"/>
        </w:rPr>
        <w:t>7</w:t>
      </w:r>
    </w:p>
    <w:p w:rsidR="001A3B5F" w:rsidRPr="00DB751F" w:rsidRDefault="003F5E33" w:rsidP="00DB751F">
      <w:pPr>
        <w:spacing w:line="360" w:lineRule="auto"/>
        <w:jc w:val="both"/>
        <w:rPr>
          <w:rFonts w:ascii="KaiTi" w:eastAsia="KaiTi" w:hAnsi="KaiTi" w:cs="Times New Roman"/>
          <w:i/>
          <w:iCs/>
          <w:sz w:val="24"/>
          <w:szCs w:val="24"/>
          <w:lang w:val="en-IN"/>
        </w:rPr>
      </w:pPr>
      <w:r w:rsidRPr="003F5E33">
        <w:rPr>
          <w:rFonts w:ascii="KaiTi" w:eastAsia="KaiTi" w:hAnsi="KaiTi" w:cs="Times New Roman" w:hint="eastAsia"/>
          <w:i/>
          <w:iCs/>
          <w:sz w:val="24"/>
          <w:szCs w:val="24"/>
          <w:lang w:val="en-IN"/>
        </w:rPr>
        <w:t>WIPO可清楚地界定发展支出，</w:t>
      </w:r>
      <w:r>
        <w:rPr>
          <w:rFonts w:ascii="KaiTi" w:eastAsia="KaiTi" w:hAnsi="KaiTi" w:cs="Times New Roman" w:hint="eastAsia"/>
          <w:i/>
          <w:iCs/>
          <w:sz w:val="24"/>
          <w:szCs w:val="24"/>
          <w:lang w:val="en-IN"/>
        </w:rPr>
        <w:t>并</w:t>
      </w:r>
      <w:r w:rsidRPr="003F5E33">
        <w:rPr>
          <w:rFonts w:ascii="KaiTi" w:eastAsia="KaiTi" w:hAnsi="KaiTi" w:cs="Times New Roman" w:hint="eastAsia"/>
          <w:i/>
          <w:iCs/>
          <w:sz w:val="24"/>
          <w:szCs w:val="24"/>
          <w:lang w:val="en-IN"/>
        </w:rPr>
        <w:t>制定一种确认每个计划和每项活动“发展份额”的方法，以便可以对主流化工作的效果进行客观的评估。</w:t>
      </w:r>
    </w:p>
    <w:p w:rsidR="001A3B5F" w:rsidRPr="00DB751F" w:rsidRDefault="00C43965" w:rsidP="00DB751F">
      <w:pPr>
        <w:spacing w:line="360" w:lineRule="auto"/>
        <w:jc w:val="both"/>
        <w:rPr>
          <w:rFonts w:ascii="KaiTi" w:eastAsia="KaiTi" w:hAnsi="KaiTi" w:cs="Times New Roman"/>
          <w:b/>
          <w:i/>
          <w:iCs/>
          <w:sz w:val="24"/>
          <w:szCs w:val="24"/>
          <w:lang w:val="en-IN"/>
        </w:rPr>
      </w:pPr>
      <w:r w:rsidRPr="00DB751F">
        <w:rPr>
          <w:rFonts w:ascii="KaiTi" w:eastAsia="KaiTi" w:hAnsi="KaiTi" w:cs="Times New Roman" w:hint="eastAsia"/>
          <w:b/>
          <w:i/>
          <w:sz w:val="24"/>
          <w:szCs w:val="24"/>
          <w:lang w:val="en-IN"/>
        </w:rPr>
        <w:t>建议</w:t>
      </w:r>
      <w:r w:rsidR="001A3B5F" w:rsidRPr="00DB751F">
        <w:rPr>
          <w:rFonts w:ascii="KaiTi" w:eastAsia="KaiTi" w:hAnsi="KaiTi" w:cs="Times New Roman" w:hint="eastAsia"/>
          <w:b/>
          <w:i/>
          <w:iCs/>
          <w:sz w:val="24"/>
          <w:szCs w:val="24"/>
          <w:lang w:val="en-IN"/>
        </w:rPr>
        <w:t>8</w:t>
      </w:r>
    </w:p>
    <w:p w:rsidR="001A3B5F" w:rsidRPr="001A3B5F" w:rsidRDefault="001A3B5F" w:rsidP="00DB751F">
      <w:pPr>
        <w:spacing w:line="360" w:lineRule="auto"/>
        <w:jc w:val="both"/>
        <w:rPr>
          <w:rFonts w:asciiTheme="majorHAnsi" w:eastAsia="Times New Roman" w:hAnsiTheme="majorHAnsi" w:cs="Times New Roman"/>
          <w:iCs/>
          <w:sz w:val="24"/>
          <w:szCs w:val="24"/>
          <w:lang w:val="en-IN"/>
        </w:rPr>
      </w:pPr>
      <w:r w:rsidRPr="00DB751F">
        <w:rPr>
          <w:rFonts w:ascii="KaiTi" w:eastAsia="KaiTi" w:hAnsi="KaiTi" w:cs="Times New Roman" w:hint="eastAsia"/>
          <w:i/>
          <w:iCs/>
          <w:sz w:val="24"/>
          <w:szCs w:val="24"/>
          <w:lang w:val="en-IN"/>
        </w:rPr>
        <w:t>WIPO</w:t>
      </w:r>
      <w:r w:rsidR="0083487C" w:rsidRPr="00DB751F">
        <w:rPr>
          <w:rFonts w:ascii="KaiTi" w:eastAsia="KaiTi" w:hAnsi="KaiTi" w:cs="Times New Roman" w:hint="eastAsia"/>
          <w:i/>
          <w:iCs/>
          <w:sz w:val="24"/>
          <w:szCs w:val="24"/>
          <w:lang w:val="en-IN"/>
        </w:rPr>
        <w:t>可继续实施健全的跟踪</w:t>
      </w:r>
      <w:r w:rsidR="00217D32" w:rsidRPr="00DB751F">
        <w:rPr>
          <w:rFonts w:ascii="KaiTi" w:eastAsia="KaiTi" w:hAnsi="KaiTi" w:cs="SimSun" w:hint="eastAsia"/>
          <w:bCs/>
          <w:i/>
          <w:sz w:val="24"/>
          <w:szCs w:val="24"/>
          <w:lang w:val="en-IN"/>
        </w:rPr>
        <w:t>制度</w:t>
      </w:r>
      <w:r w:rsidR="00217D32" w:rsidRPr="00DB751F">
        <w:rPr>
          <w:rFonts w:ascii="KaiTi" w:eastAsia="KaiTi" w:hAnsi="KaiTi" w:cs="Times New Roman" w:hint="eastAsia"/>
          <w:i/>
          <w:iCs/>
          <w:sz w:val="24"/>
          <w:szCs w:val="24"/>
          <w:lang w:val="en-IN"/>
        </w:rPr>
        <w:t>，确保能获得与概算相比较的实际发展支出数据。</w:t>
      </w:r>
    </w:p>
    <w:p w:rsidR="001A3B5F" w:rsidRPr="00DB751F" w:rsidRDefault="00C43965" w:rsidP="00DB751F">
      <w:pPr>
        <w:spacing w:beforeLines="50" w:before="120" w:line="360" w:lineRule="auto"/>
        <w:rPr>
          <w:rFonts w:ascii="KaiTi" w:eastAsia="KaiTi" w:hAnsi="KaiTi" w:cs="Times New Roman"/>
          <w:b/>
          <w:i/>
          <w:iCs/>
          <w:sz w:val="24"/>
          <w:szCs w:val="24"/>
          <w:lang w:val="en-IN"/>
        </w:rPr>
      </w:pPr>
      <w:r w:rsidRPr="00DB751F">
        <w:rPr>
          <w:rFonts w:ascii="KaiTi" w:eastAsia="KaiTi" w:hAnsi="KaiTi" w:cs="Times New Roman" w:hint="eastAsia"/>
          <w:b/>
          <w:i/>
          <w:sz w:val="24"/>
          <w:szCs w:val="24"/>
          <w:lang w:val="en-IN"/>
        </w:rPr>
        <w:lastRenderedPageBreak/>
        <w:t>建议</w:t>
      </w:r>
      <w:r w:rsidR="001A3B5F" w:rsidRPr="00DB751F">
        <w:rPr>
          <w:rFonts w:ascii="KaiTi" w:eastAsia="KaiTi" w:hAnsi="KaiTi" w:cs="Times New Roman" w:hint="eastAsia"/>
          <w:b/>
          <w:i/>
          <w:iCs/>
          <w:sz w:val="24"/>
          <w:szCs w:val="24"/>
          <w:lang w:val="en-IN"/>
        </w:rPr>
        <w:t>9</w:t>
      </w:r>
    </w:p>
    <w:p w:rsidR="001A3B5F" w:rsidRPr="00DB751F" w:rsidRDefault="00217D32" w:rsidP="00DB751F">
      <w:pPr>
        <w:spacing w:line="360" w:lineRule="auto"/>
        <w:jc w:val="both"/>
        <w:rPr>
          <w:rFonts w:ascii="KaiTi" w:eastAsia="KaiTi" w:hAnsi="KaiTi" w:cs="Times New Roman"/>
          <w:bCs/>
          <w:i/>
          <w:iCs/>
          <w:sz w:val="24"/>
          <w:szCs w:val="24"/>
          <w:lang w:val="en-IN"/>
        </w:rPr>
      </w:pPr>
      <w:r w:rsidRPr="00DB751F">
        <w:rPr>
          <w:rFonts w:ascii="KaiTi" w:eastAsia="KaiTi" w:hAnsi="KaiTi" w:cs="Times New Roman" w:hint="eastAsia"/>
          <w:bCs/>
          <w:i/>
          <w:iCs/>
          <w:sz w:val="24"/>
          <w:szCs w:val="24"/>
          <w:lang w:val="en-IN"/>
        </w:rPr>
        <w:t>与计划9相关的职位描述可</w:t>
      </w:r>
      <w:r w:rsidRPr="00DB751F">
        <w:rPr>
          <w:rFonts w:ascii="KaiTi" w:eastAsia="KaiTi" w:hAnsi="KaiTi" w:cs="SimSun" w:hint="eastAsia"/>
          <w:bCs/>
          <w:i/>
          <w:sz w:val="24"/>
          <w:szCs w:val="24"/>
          <w:lang w:val="en-IN"/>
        </w:rPr>
        <w:t>更新</w:t>
      </w:r>
      <w:r w:rsidRPr="00DB751F">
        <w:rPr>
          <w:rFonts w:ascii="KaiTi" w:eastAsia="KaiTi" w:hAnsi="KaiTi" w:cs="Times New Roman" w:hint="eastAsia"/>
          <w:bCs/>
          <w:i/>
          <w:iCs/>
          <w:sz w:val="24"/>
          <w:szCs w:val="24"/>
          <w:lang w:val="en-IN"/>
        </w:rPr>
        <w:t>。</w:t>
      </w:r>
    </w:p>
    <w:p w:rsidR="001A3B5F" w:rsidRPr="00DB751F" w:rsidRDefault="00C43965" w:rsidP="00DB751F">
      <w:pPr>
        <w:spacing w:beforeLines="50" w:before="120" w:line="360" w:lineRule="auto"/>
        <w:rPr>
          <w:rFonts w:ascii="KaiTi" w:eastAsia="KaiTi" w:hAnsi="KaiTi" w:cs="Times New Roman"/>
          <w:b/>
          <w:bCs/>
          <w:i/>
          <w:iCs/>
          <w:sz w:val="24"/>
          <w:szCs w:val="24"/>
          <w:lang w:val="en-IN"/>
        </w:rPr>
      </w:pPr>
      <w:r w:rsidRPr="00DB751F">
        <w:rPr>
          <w:rFonts w:ascii="KaiTi" w:eastAsia="KaiTi" w:hAnsi="KaiTi" w:cs="Times New Roman" w:hint="eastAsia"/>
          <w:b/>
          <w:i/>
          <w:sz w:val="24"/>
          <w:szCs w:val="24"/>
          <w:lang w:val="en-IN"/>
        </w:rPr>
        <w:t>建议</w:t>
      </w:r>
      <w:r w:rsidR="001A3B5F" w:rsidRPr="00DB751F">
        <w:rPr>
          <w:rFonts w:ascii="KaiTi" w:eastAsia="KaiTi" w:hAnsi="KaiTi" w:cs="Times New Roman" w:hint="eastAsia"/>
          <w:b/>
          <w:i/>
          <w:iCs/>
          <w:sz w:val="24"/>
          <w:szCs w:val="24"/>
          <w:lang w:val="en-IN"/>
        </w:rPr>
        <w:t>10</w:t>
      </w:r>
    </w:p>
    <w:p w:rsidR="001A3B5F" w:rsidRPr="00DB751F" w:rsidRDefault="00217D32" w:rsidP="00DB751F">
      <w:pPr>
        <w:spacing w:line="360" w:lineRule="auto"/>
        <w:jc w:val="both"/>
        <w:rPr>
          <w:rFonts w:ascii="KaiTi" w:eastAsia="KaiTi" w:hAnsi="KaiTi" w:cs="Times New Roman"/>
          <w:i/>
          <w:iCs/>
          <w:sz w:val="24"/>
          <w:szCs w:val="24"/>
          <w:lang w:val="en-IN"/>
        </w:rPr>
      </w:pPr>
      <w:r w:rsidRPr="00DB751F">
        <w:rPr>
          <w:rFonts w:ascii="KaiTi" w:eastAsia="KaiTi" w:hAnsi="KaiTi" w:cs="Times New Roman" w:hint="eastAsia"/>
          <w:i/>
          <w:iCs/>
          <w:sz w:val="24"/>
          <w:szCs w:val="24"/>
          <w:lang w:val="en-IN"/>
        </w:rPr>
        <w:t>我们建议</w:t>
      </w:r>
      <w:r w:rsidR="0048310F" w:rsidRPr="00DB751F">
        <w:rPr>
          <w:rFonts w:ascii="KaiTi" w:eastAsia="KaiTi" w:hAnsi="KaiTi" w:cs="Times New Roman" w:hint="eastAsia"/>
          <w:i/>
          <w:iCs/>
          <w:sz w:val="24"/>
          <w:szCs w:val="24"/>
          <w:lang w:val="en-IN"/>
        </w:rPr>
        <w:t>，</w:t>
      </w:r>
      <w:r w:rsidRPr="00DB751F">
        <w:rPr>
          <w:rFonts w:ascii="KaiTi" w:eastAsia="KaiTi" w:hAnsi="KaiTi" w:cs="Times New Roman" w:hint="eastAsia"/>
          <w:i/>
          <w:iCs/>
          <w:sz w:val="24"/>
          <w:szCs w:val="24"/>
          <w:lang w:val="en-IN"/>
        </w:rPr>
        <w:t>风险登记簿的质量</w:t>
      </w:r>
      <w:r w:rsidR="0082775C" w:rsidRPr="00DB751F">
        <w:rPr>
          <w:rFonts w:ascii="KaiTi" w:eastAsia="KaiTi" w:hAnsi="KaiTi" w:cs="Times New Roman" w:hint="eastAsia"/>
          <w:i/>
          <w:iCs/>
          <w:sz w:val="24"/>
          <w:szCs w:val="24"/>
          <w:lang w:val="en-IN"/>
        </w:rPr>
        <w:t>可由</w:t>
      </w:r>
      <w:r w:rsidR="0082775C" w:rsidRPr="00DB751F">
        <w:rPr>
          <w:rFonts w:ascii="KaiTi" w:eastAsia="KaiTi" w:hAnsi="KaiTi" w:cs="SimSun" w:hint="eastAsia"/>
          <w:bCs/>
          <w:i/>
          <w:sz w:val="24"/>
          <w:szCs w:val="24"/>
          <w:lang w:val="en-IN"/>
        </w:rPr>
        <w:t>发展</w:t>
      </w:r>
      <w:r w:rsidR="0082775C" w:rsidRPr="00DB751F">
        <w:rPr>
          <w:rFonts w:ascii="KaiTi" w:eastAsia="KaiTi" w:hAnsi="KaiTi" w:cs="Times New Roman" w:hint="eastAsia"/>
          <w:i/>
          <w:iCs/>
          <w:sz w:val="24"/>
          <w:szCs w:val="24"/>
          <w:lang w:val="en-IN"/>
        </w:rPr>
        <w:t>部门的副总干事定期监测。</w:t>
      </w:r>
    </w:p>
    <w:p w:rsidR="001A3B5F" w:rsidRPr="00DB751F" w:rsidRDefault="00C43965" w:rsidP="00DB751F">
      <w:pPr>
        <w:spacing w:beforeLines="50" w:before="120" w:line="360" w:lineRule="auto"/>
        <w:rPr>
          <w:rFonts w:ascii="KaiTi" w:eastAsia="KaiTi" w:hAnsi="KaiTi" w:cs="Times New Roman"/>
          <w:b/>
          <w:i/>
          <w:iCs/>
          <w:sz w:val="24"/>
          <w:szCs w:val="24"/>
        </w:rPr>
      </w:pPr>
      <w:r w:rsidRPr="00DB751F">
        <w:rPr>
          <w:rFonts w:ascii="KaiTi" w:eastAsia="KaiTi" w:hAnsi="KaiTi" w:cs="Times New Roman" w:hint="eastAsia"/>
          <w:b/>
          <w:i/>
          <w:iCs/>
          <w:sz w:val="24"/>
          <w:szCs w:val="24"/>
        </w:rPr>
        <w:t>建议</w:t>
      </w:r>
      <w:r w:rsidR="001A3B5F" w:rsidRPr="00DB751F">
        <w:rPr>
          <w:rFonts w:ascii="KaiTi" w:eastAsia="KaiTi" w:hAnsi="KaiTi" w:cs="Times New Roman" w:hint="eastAsia"/>
          <w:b/>
          <w:i/>
          <w:iCs/>
          <w:sz w:val="24"/>
          <w:szCs w:val="24"/>
        </w:rPr>
        <w:t>11</w:t>
      </w:r>
    </w:p>
    <w:p w:rsidR="001A3B5F" w:rsidRPr="00DB751F" w:rsidRDefault="001A3B5F" w:rsidP="00DB751F">
      <w:pPr>
        <w:spacing w:line="360" w:lineRule="auto"/>
        <w:jc w:val="both"/>
        <w:rPr>
          <w:rFonts w:ascii="KaiTi" w:eastAsia="KaiTi" w:hAnsi="KaiTi" w:cs="Times New Roman"/>
          <w:bCs/>
          <w:i/>
          <w:iCs/>
          <w:sz w:val="24"/>
          <w:szCs w:val="24"/>
        </w:rPr>
      </w:pPr>
      <w:r w:rsidRPr="00DB751F">
        <w:rPr>
          <w:rFonts w:ascii="KaiTi" w:eastAsia="KaiTi" w:hAnsi="KaiTi" w:cs="Times New Roman" w:hint="eastAsia"/>
          <w:bCs/>
          <w:i/>
          <w:iCs/>
          <w:sz w:val="24"/>
          <w:szCs w:val="24"/>
        </w:rPr>
        <w:t>WIPO</w:t>
      </w:r>
      <w:r w:rsidR="0082775C" w:rsidRPr="00DB751F">
        <w:rPr>
          <w:rFonts w:ascii="KaiTi" w:eastAsia="KaiTi" w:hAnsi="KaiTi" w:cs="Times New Roman" w:hint="eastAsia"/>
          <w:bCs/>
          <w:i/>
          <w:iCs/>
          <w:sz w:val="24"/>
          <w:szCs w:val="24"/>
        </w:rPr>
        <w:t>可考虑在计划效</w:t>
      </w:r>
      <w:proofErr w:type="gramStart"/>
      <w:r w:rsidR="0082775C" w:rsidRPr="00DB751F">
        <w:rPr>
          <w:rFonts w:ascii="KaiTi" w:eastAsia="KaiTi" w:hAnsi="KaiTi" w:cs="Times New Roman" w:hint="eastAsia"/>
          <w:bCs/>
          <w:i/>
          <w:iCs/>
          <w:sz w:val="24"/>
          <w:szCs w:val="24"/>
        </w:rPr>
        <w:t>绩报告</w:t>
      </w:r>
      <w:proofErr w:type="gramEnd"/>
      <w:r w:rsidR="0082775C" w:rsidRPr="00DB751F">
        <w:rPr>
          <w:rFonts w:ascii="KaiTi" w:eastAsia="KaiTi" w:hAnsi="KaiTi" w:cs="Times New Roman" w:hint="eastAsia"/>
          <w:bCs/>
          <w:i/>
          <w:iCs/>
          <w:sz w:val="24"/>
          <w:szCs w:val="24"/>
        </w:rPr>
        <w:t>中</w:t>
      </w:r>
      <w:r w:rsidR="00E95E84" w:rsidRPr="00DB751F">
        <w:rPr>
          <w:rFonts w:ascii="KaiTi" w:eastAsia="KaiTi" w:hAnsi="KaiTi" w:cs="Times New Roman" w:hint="eastAsia"/>
          <w:bCs/>
          <w:i/>
          <w:iCs/>
          <w:sz w:val="24"/>
          <w:szCs w:val="24"/>
        </w:rPr>
        <w:t>指出</w:t>
      </w:r>
      <w:r w:rsidR="0082775C" w:rsidRPr="00DB751F">
        <w:rPr>
          <w:rFonts w:ascii="KaiTi" w:eastAsia="KaiTi" w:hAnsi="KaiTi" w:cs="Times New Roman" w:hint="eastAsia"/>
          <w:bCs/>
          <w:i/>
          <w:iCs/>
          <w:sz w:val="24"/>
          <w:szCs w:val="24"/>
        </w:rPr>
        <w:t>设定的目标。</w:t>
      </w:r>
    </w:p>
    <w:p w:rsidR="001A3B5F" w:rsidRPr="00DB751F" w:rsidRDefault="00C43965" w:rsidP="00DB751F">
      <w:pPr>
        <w:spacing w:beforeLines="50" w:before="120" w:line="360" w:lineRule="auto"/>
        <w:rPr>
          <w:rFonts w:ascii="KaiTi" w:eastAsia="KaiTi" w:hAnsi="KaiTi" w:cs="Times New Roman"/>
          <w:b/>
          <w:i/>
          <w:iCs/>
          <w:sz w:val="24"/>
          <w:szCs w:val="24"/>
          <w:lang w:val="en-IN"/>
        </w:rPr>
      </w:pPr>
      <w:r w:rsidRPr="00DB751F">
        <w:rPr>
          <w:rFonts w:ascii="KaiTi" w:eastAsia="KaiTi" w:hAnsi="KaiTi" w:cs="Times New Roman" w:hint="eastAsia"/>
          <w:b/>
          <w:i/>
          <w:iCs/>
          <w:sz w:val="24"/>
          <w:szCs w:val="24"/>
          <w:lang w:val="en-IN"/>
        </w:rPr>
        <w:t>建议</w:t>
      </w:r>
      <w:r w:rsidR="001A3B5F" w:rsidRPr="00DB751F">
        <w:rPr>
          <w:rFonts w:ascii="KaiTi" w:eastAsia="KaiTi" w:hAnsi="KaiTi" w:cs="Times New Roman" w:hint="eastAsia"/>
          <w:b/>
          <w:i/>
          <w:iCs/>
          <w:sz w:val="24"/>
          <w:szCs w:val="24"/>
          <w:lang w:val="en-IN"/>
        </w:rPr>
        <w:t>12</w:t>
      </w:r>
    </w:p>
    <w:p w:rsidR="001A3B5F" w:rsidRPr="00DB751F" w:rsidRDefault="001A3B5F" w:rsidP="00DB751F">
      <w:pPr>
        <w:spacing w:line="360" w:lineRule="auto"/>
        <w:jc w:val="both"/>
        <w:rPr>
          <w:rFonts w:ascii="KaiTi" w:eastAsia="KaiTi" w:hAnsi="KaiTi" w:cs="Times New Roman"/>
          <w:bCs/>
          <w:i/>
          <w:iCs/>
          <w:sz w:val="24"/>
          <w:szCs w:val="24"/>
          <w:lang w:val="en-IN"/>
        </w:rPr>
      </w:pPr>
      <w:r w:rsidRPr="00DB751F">
        <w:rPr>
          <w:rFonts w:ascii="KaiTi" w:eastAsia="KaiTi" w:hAnsi="KaiTi" w:cs="Times New Roman" w:hint="eastAsia"/>
          <w:bCs/>
          <w:i/>
          <w:iCs/>
          <w:sz w:val="24"/>
          <w:szCs w:val="24"/>
          <w:lang w:val="en-IN"/>
        </w:rPr>
        <w:t>WIPO</w:t>
      </w:r>
      <w:r w:rsidR="00A71205" w:rsidRPr="00DB751F">
        <w:rPr>
          <w:rFonts w:ascii="KaiTi" w:eastAsia="KaiTi" w:hAnsi="KaiTi" w:cs="Times New Roman" w:hint="eastAsia"/>
          <w:bCs/>
          <w:i/>
          <w:iCs/>
          <w:sz w:val="24"/>
          <w:szCs w:val="24"/>
          <w:lang w:val="en-IN"/>
        </w:rPr>
        <w:t>可确保</w:t>
      </w:r>
      <w:r w:rsidR="00472134" w:rsidRPr="00DB751F">
        <w:rPr>
          <w:rFonts w:ascii="KaiTi" w:eastAsia="KaiTi" w:hAnsi="KaiTi" w:cs="Times New Roman" w:hint="eastAsia"/>
          <w:bCs/>
          <w:i/>
          <w:iCs/>
          <w:sz w:val="24"/>
          <w:szCs w:val="24"/>
          <w:lang w:val="en-IN"/>
        </w:rPr>
        <w:t>在地区局局长一级</w:t>
      </w:r>
      <w:r w:rsidR="00883443" w:rsidRPr="00DB751F">
        <w:rPr>
          <w:rFonts w:ascii="KaiTi" w:eastAsia="KaiTi" w:hAnsi="KaiTi" w:cs="Times New Roman" w:hint="eastAsia"/>
          <w:bCs/>
          <w:i/>
          <w:iCs/>
          <w:sz w:val="24"/>
          <w:szCs w:val="24"/>
          <w:lang w:val="en-IN"/>
        </w:rPr>
        <w:t>制定监测机制，</w:t>
      </w:r>
      <w:r w:rsidR="00803459" w:rsidRPr="00DB751F">
        <w:rPr>
          <w:rFonts w:ascii="KaiTi" w:eastAsia="KaiTi" w:hAnsi="KaiTi" w:cs="Times New Roman" w:hint="eastAsia"/>
          <w:bCs/>
          <w:i/>
          <w:iCs/>
          <w:sz w:val="24"/>
          <w:szCs w:val="24"/>
          <w:lang w:val="en-IN"/>
        </w:rPr>
        <w:t>以审定输入到e-work和知识产权技术援助数据库的发展活动有关信息。为确保数据完整性，也可在WIPO知识产权技术援助数据库中引入新的审定</w:t>
      </w:r>
      <w:r w:rsidR="00E71D87" w:rsidRPr="00DB751F">
        <w:rPr>
          <w:rFonts w:ascii="KaiTi" w:eastAsia="KaiTi" w:hAnsi="KaiTi" w:cs="Times New Roman" w:hint="eastAsia"/>
          <w:bCs/>
          <w:i/>
          <w:iCs/>
          <w:sz w:val="24"/>
          <w:szCs w:val="24"/>
          <w:lang w:val="en-IN"/>
        </w:rPr>
        <w:t>核查</w:t>
      </w:r>
      <w:r w:rsidR="00803459" w:rsidRPr="00DB751F">
        <w:rPr>
          <w:rFonts w:ascii="KaiTi" w:eastAsia="KaiTi" w:hAnsi="KaiTi" w:cs="Times New Roman" w:hint="eastAsia"/>
          <w:bCs/>
          <w:i/>
          <w:iCs/>
          <w:sz w:val="24"/>
          <w:szCs w:val="24"/>
          <w:lang w:val="en-IN"/>
        </w:rPr>
        <w:t>。</w:t>
      </w:r>
    </w:p>
    <w:p w:rsidR="001A3B5F" w:rsidRPr="00DB751F" w:rsidRDefault="00A71205" w:rsidP="008128D1">
      <w:pPr>
        <w:adjustRightInd w:val="0"/>
        <w:spacing w:beforeLines="150" w:before="360" w:afterLines="100" w:after="240" w:line="360" w:lineRule="auto"/>
        <w:jc w:val="both"/>
        <w:rPr>
          <w:rFonts w:ascii="SimSun" w:hAnsi="SimSun" w:cs="Gautami"/>
          <w:b/>
          <w:iCs/>
          <w:color w:val="002060"/>
          <w:sz w:val="24"/>
          <w:szCs w:val="24"/>
          <w:lang w:val="en-IN"/>
        </w:rPr>
      </w:pPr>
      <w:r>
        <w:rPr>
          <w:rFonts w:asciiTheme="minorEastAsia" w:eastAsiaTheme="minorEastAsia" w:hAnsiTheme="minorEastAsia" w:cs="Gautami" w:hint="eastAsia"/>
          <w:b/>
          <w:iCs/>
          <w:color w:val="002060"/>
          <w:sz w:val="24"/>
          <w:szCs w:val="24"/>
          <w:lang w:val="en-IN"/>
        </w:rPr>
        <w:t>“新会议厅项目</w:t>
      </w:r>
      <w:r w:rsidRPr="00DB751F">
        <w:rPr>
          <w:rFonts w:ascii="SimSun" w:hAnsi="SimSun" w:cs="Gautami" w:hint="eastAsia"/>
          <w:b/>
          <w:iCs/>
          <w:color w:val="002060"/>
          <w:sz w:val="24"/>
          <w:szCs w:val="24"/>
          <w:lang w:val="en-IN"/>
        </w:rPr>
        <w:t>(NCHP)</w:t>
      </w:r>
      <w:r>
        <w:rPr>
          <w:rFonts w:asciiTheme="minorEastAsia" w:eastAsiaTheme="minorEastAsia" w:hAnsiTheme="minorEastAsia" w:cs="Gautami" w:hint="eastAsia"/>
          <w:b/>
          <w:iCs/>
          <w:color w:val="002060"/>
          <w:sz w:val="24"/>
          <w:szCs w:val="24"/>
          <w:lang w:val="en-IN"/>
        </w:rPr>
        <w:t>建设”</w:t>
      </w:r>
    </w:p>
    <w:p w:rsidR="001A3B5F" w:rsidRPr="00DB751F" w:rsidRDefault="00C43965" w:rsidP="00DB751F">
      <w:pPr>
        <w:spacing w:beforeLines="50" w:before="120" w:line="360" w:lineRule="auto"/>
        <w:rPr>
          <w:rFonts w:ascii="KaiTi" w:eastAsia="KaiTi" w:hAnsi="KaiTi"/>
          <w:b/>
          <w:i/>
          <w:iCs/>
          <w:sz w:val="24"/>
          <w:szCs w:val="24"/>
          <w:lang w:val="en-IN"/>
        </w:rPr>
      </w:pPr>
      <w:r w:rsidRPr="00DB751F">
        <w:rPr>
          <w:rFonts w:ascii="KaiTi" w:eastAsia="KaiTi" w:hAnsi="KaiTi" w:cs="Times New Roman" w:hint="eastAsia"/>
          <w:b/>
          <w:i/>
          <w:sz w:val="24"/>
          <w:szCs w:val="24"/>
          <w:lang w:val="en-IN"/>
        </w:rPr>
        <w:t>建议</w:t>
      </w:r>
      <w:r w:rsidR="001A3B5F" w:rsidRPr="00DB751F">
        <w:rPr>
          <w:rFonts w:ascii="KaiTi" w:eastAsia="KaiTi" w:hAnsi="KaiTi" w:hint="eastAsia"/>
          <w:b/>
          <w:i/>
          <w:iCs/>
          <w:sz w:val="24"/>
          <w:szCs w:val="24"/>
          <w:lang w:val="en-IN"/>
        </w:rPr>
        <w:t>13</w:t>
      </w:r>
    </w:p>
    <w:p w:rsidR="00335AF5" w:rsidRPr="00DB751F" w:rsidRDefault="00803459" w:rsidP="00DB751F">
      <w:pPr>
        <w:spacing w:line="360" w:lineRule="auto"/>
        <w:jc w:val="both"/>
        <w:rPr>
          <w:rFonts w:ascii="KaiTi" w:eastAsia="KaiTi" w:hAnsi="KaiTi"/>
          <w:bCs/>
          <w:i/>
          <w:iCs/>
          <w:sz w:val="24"/>
          <w:szCs w:val="24"/>
          <w:lang w:val="en-IN"/>
        </w:rPr>
      </w:pPr>
      <w:r w:rsidRPr="00DB751F">
        <w:rPr>
          <w:rFonts w:ascii="KaiTi" w:eastAsia="KaiTi" w:hAnsi="KaiTi" w:hint="eastAsia"/>
          <w:bCs/>
          <w:i/>
          <w:iCs/>
          <w:sz w:val="24"/>
          <w:szCs w:val="24"/>
          <w:lang w:val="en-IN"/>
        </w:rPr>
        <w:t>我们建议</w:t>
      </w:r>
      <w:r w:rsidR="0048310F" w:rsidRPr="00DB751F">
        <w:rPr>
          <w:rFonts w:ascii="KaiTi" w:eastAsia="KaiTi" w:hAnsi="KaiTi" w:hint="eastAsia"/>
          <w:bCs/>
          <w:i/>
          <w:iCs/>
          <w:sz w:val="24"/>
          <w:szCs w:val="24"/>
          <w:lang w:val="en-IN"/>
        </w:rPr>
        <w:t>，</w:t>
      </w:r>
      <w:r w:rsidR="006A20ED" w:rsidRPr="00DB751F">
        <w:rPr>
          <w:rFonts w:ascii="KaiTi" w:eastAsia="KaiTi" w:hAnsi="KaiTi" w:hint="eastAsia"/>
          <w:bCs/>
          <w:i/>
          <w:iCs/>
          <w:sz w:val="24"/>
          <w:szCs w:val="24"/>
          <w:lang w:val="en-IN"/>
        </w:rPr>
        <w:t>今后所有的建设</w:t>
      </w:r>
      <w:r w:rsidRPr="00DB751F">
        <w:rPr>
          <w:rFonts w:ascii="KaiTi" w:eastAsia="KaiTi" w:hAnsi="KaiTi" w:hint="eastAsia"/>
          <w:bCs/>
          <w:i/>
          <w:iCs/>
          <w:sz w:val="24"/>
          <w:szCs w:val="24"/>
          <w:lang w:val="en-IN"/>
        </w:rPr>
        <w:t>项目提案</w:t>
      </w:r>
      <w:r w:rsidR="006A20ED" w:rsidRPr="00DB751F">
        <w:rPr>
          <w:rFonts w:ascii="KaiTi" w:eastAsia="KaiTi" w:hAnsi="KaiTi" w:hint="eastAsia"/>
          <w:bCs/>
          <w:i/>
          <w:iCs/>
          <w:sz w:val="24"/>
          <w:szCs w:val="24"/>
          <w:lang w:val="en-IN"/>
        </w:rPr>
        <w:t>均</w:t>
      </w:r>
      <w:r w:rsidR="00101382" w:rsidRPr="00DB751F">
        <w:rPr>
          <w:rFonts w:ascii="KaiTi" w:eastAsia="KaiTi" w:hAnsi="KaiTi" w:hint="eastAsia"/>
          <w:bCs/>
          <w:i/>
          <w:iCs/>
          <w:sz w:val="24"/>
          <w:szCs w:val="24"/>
          <w:lang w:val="en-IN"/>
        </w:rPr>
        <w:t>可载有</w:t>
      </w:r>
      <w:r w:rsidR="006A20ED" w:rsidRPr="00DB751F">
        <w:rPr>
          <w:rFonts w:ascii="KaiTi" w:eastAsia="KaiTi" w:hAnsi="KaiTi" w:hint="eastAsia"/>
          <w:bCs/>
          <w:i/>
          <w:iCs/>
          <w:sz w:val="24"/>
          <w:szCs w:val="24"/>
          <w:lang w:val="en-IN"/>
        </w:rPr>
        <w:t>依据以现值计算的建设和运营及维护成本对</w:t>
      </w:r>
      <w:r w:rsidR="00101382" w:rsidRPr="00DB751F">
        <w:rPr>
          <w:rFonts w:ascii="KaiTi" w:eastAsia="KaiTi" w:hAnsi="KaiTi" w:hint="eastAsia"/>
          <w:bCs/>
          <w:i/>
          <w:iCs/>
          <w:sz w:val="24"/>
          <w:szCs w:val="24"/>
          <w:lang w:val="en-IN"/>
        </w:rPr>
        <w:t>拟议投资</w:t>
      </w:r>
      <w:r w:rsidR="006A20ED" w:rsidRPr="00DB751F">
        <w:rPr>
          <w:rFonts w:ascii="KaiTi" w:eastAsia="KaiTi" w:hAnsi="KaiTi" w:hint="eastAsia"/>
          <w:bCs/>
          <w:i/>
          <w:iCs/>
          <w:sz w:val="24"/>
          <w:szCs w:val="24"/>
          <w:lang w:val="en-IN"/>
        </w:rPr>
        <w:t>进行</w:t>
      </w:r>
      <w:r w:rsidR="00101382" w:rsidRPr="00DB751F">
        <w:rPr>
          <w:rFonts w:ascii="KaiTi" w:eastAsia="KaiTi" w:hAnsi="KaiTi" w:hint="eastAsia"/>
          <w:bCs/>
          <w:i/>
          <w:iCs/>
          <w:sz w:val="24"/>
          <w:szCs w:val="24"/>
          <w:lang w:val="en-IN"/>
        </w:rPr>
        <w:t>的成本效益分析。</w:t>
      </w:r>
    </w:p>
    <w:p w:rsidR="001A3B5F" w:rsidRPr="00DB751F" w:rsidRDefault="00E25810" w:rsidP="00DB751F">
      <w:pPr>
        <w:spacing w:beforeLines="50" w:before="120" w:line="360" w:lineRule="auto"/>
        <w:rPr>
          <w:rFonts w:ascii="KaiTi" w:eastAsia="KaiTi" w:hAnsi="KaiTi"/>
          <w:b/>
          <w:i/>
          <w:iCs/>
          <w:sz w:val="24"/>
          <w:szCs w:val="24"/>
          <w:lang w:val="en-IN"/>
        </w:rPr>
      </w:pPr>
      <w:r w:rsidRPr="00DB751F">
        <w:rPr>
          <w:rFonts w:ascii="KaiTi" w:eastAsia="KaiTi" w:hAnsi="KaiTi" w:hint="eastAsia"/>
          <w:b/>
          <w:i/>
          <w:iCs/>
          <w:sz w:val="24"/>
          <w:szCs w:val="24"/>
          <w:lang w:val="en-IN"/>
        </w:rPr>
        <w:t>建议</w:t>
      </w:r>
      <w:r w:rsidR="001A3B5F" w:rsidRPr="00DB751F">
        <w:rPr>
          <w:rFonts w:ascii="KaiTi" w:eastAsia="KaiTi" w:hAnsi="KaiTi" w:hint="eastAsia"/>
          <w:b/>
          <w:i/>
          <w:iCs/>
          <w:sz w:val="24"/>
          <w:szCs w:val="24"/>
          <w:lang w:val="en-IN"/>
        </w:rPr>
        <w:t>14</w:t>
      </w:r>
    </w:p>
    <w:p w:rsidR="001A3B5F" w:rsidRPr="00DB751F" w:rsidRDefault="00523AFF" w:rsidP="00DB751F">
      <w:pPr>
        <w:spacing w:line="360" w:lineRule="auto"/>
        <w:jc w:val="both"/>
        <w:rPr>
          <w:rFonts w:ascii="KaiTi" w:eastAsia="KaiTi" w:hAnsi="KaiTi"/>
          <w:bCs/>
          <w:i/>
          <w:iCs/>
          <w:sz w:val="24"/>
          <w:szCs w:val="24"/>
          <w:lang w:val="en-IN"/>
        </w:rPr>
      </w:pPr>
      <w:r w:rsidRPr="00DB751F">
        <w:rPr>
          <w:rFonts w:ascii="KaiTi" w:eastAsia="KaiTi" w:hAnsi="KaiTi" w:hint="eastAsia"/>
          <w:bCs/>
          <w:i/>
          <w:iCs/>
          <w:sz w:val="24"/>
          <w:szCs w:val="24"/>
          <w:lang w:val="en-IN"/>
        </w:rPr>
        <w:t>我们建议，在制定遴选标准时，可以对承包商的以往表现，尤其是在为WIPO实施项目方面的表现，给予适当的权重。</w:t>
      </w:r>
    </w:p>
    <w:p w:rsidR="001A3B5F" w:rsidRPr="00DB751F" w:rsidRDefault="00E25810" w:rsidP="00DB751F">
      <w:pPr>
        <w:spacing w:beforeLines="50" w:before="120" w:line="360" w:lineRule="auto"/>
        <w:rPr>
          <w:rFonts w:ascii="KaiTi" w:eastAsia="KaiTi" w:hAnsi="KaiTi" w:cs="Times New Roman"/>
          <w:b/>
          <w:bCs/>
          <w:i/>
          <w:iCs/>
          <w:sz w:val="24"/>
          <w:szCs w:val="24"/>
          <w:lang w:val="en-IN"/>
        </w:rPr>
      </w:pPr>
      <w:r w:rsidRPr="00DB751F">
        <w:rPr>
          <w:rFonts w:ascii="KaiTi" w:eastAsia="KaiTi" w:hAnsi="KaiTi" w:cs="Times New Roman" w:hint="eastAsia"/>
          <w:b/>
          <w:bCs/>
          <w:i/>
          <w:iCs/>
          <w:sz w:val="24"/>
          <w:szCs w:val="24"/>
          <w:lang w:val="en-IN"/>
        </w:rPr>
        <w:t>建议</w:t>
      </w:r>
      <w:r w:rsidR="001A3B5F" w:rsidRPr="00DB751F">
        <w:rPr>
          <w:rFonts w:ascii="KaiTi" w:eastAsia="KaiTi" w:hAnsi="KaiTi" w:cs="Times New Roman" w:hint="eastAsia"/>
          <w:b/>
          <w:bCs/>
          <w:i/>
          <w:iCs/>
          <w:sz w:val="24"/>
          <w:szCs w:val="24"/>
          <w:lang w:val="en-IN"/>
        </w:rPr>
        <w:t>15</w:t>
      </w:r>
    </w:p>
    <w:p w:rsidR="001A3B5F" w:rsidRPr="00DB751F" w:rsidRDefault="00101382" w:rsidP="00DB751F">
      <w:pPr>
        <w:spacing w:line="360" w:lineRule="auto"/>
        <w:jc w:val="both"/>
        <w:rPr>
          <w:rFonts w:ascii="KaiTi" w:eastAsia="KaiTi" w:hAnsi="KaiTi"/>
          <w:b/>
          <w:bCs/>
          <w:i/>
          <w:iCs/>
          <w:sz w:val="24"/>
          <w:szCs w:val="24"/>
          <w:lang w:val="en-GB"/>
        </w:rPr>
      </w:pPr>
      <w:r w:rsidRPr="00DB751F">
        <w:rPr>
          <w:rFonts w:ascii="KaiTi" w:eastAsia="KaiTi" w:hAnsi="KaiTi" w:hint="eastAsia"/>
          <w:i/>
          <w:iCs/>
          <w:sz w:val="24"/>
          <w:szCs w:val="24"/>
          <w:lang w:val="en-GB"/>
        </w:rPr>
        <w:t>我们建议</w:t>
      </w:r>
      <w:r w:rsidR="0048310F" w:rsidRPr="00DB751F">
        <w:rPr>
          <w:rFonts w:ascii="KaiTi" w:eastAsia="KaiTi" w:hAnsi="KaiTi" w:hint="eastAsia"/>
          <w:i/>
          <w:iCs/>
          <w:sz w:val="24"/>
          <w:szCs w:val="24"/>
          <w:lang w:val="en-GB"/>
        </w:rPr>
        <w:t>，</w:t>
      </w:r>
      <w:r w:rsidR="004464DE" w:rsidRPr="00DB751F">
        <w:rPr>
          <w:rFonts w:ascii="KaiTi" w:eastAsia="KaiTi" w:hAnsi="KaiTi" w:hint="eastAsia"/>
          <w:i/>
          <w:iCs/>
          <w:sz w:val="24"/>
          <w:szCs w:val="24"/>
          <w:lang w:val="en-GB"/>
        </w:rPr>
        <w:t>付给承包商的款项应当与建设里程碑挂钩</w:t>
      </w:r>
      <w:r w:rsidR="007B015B" w:rsidRPr="00DB751F">
        <w:rPr>
          <w:rFonts w:ascii="KaiTi" w:eastAsia="KaiTi" w:hAnsi="KaiTi" w:hint="eastAsia"/>
          <w:i/>
          <w:iCs/>
          <w:sz w:val="24"/>
          <w:szCs w:val="24"/>
          <w:lang w:val="en-GB"/>
        </w:rPr>
        <w:t>。</w:t>
      </w:r>
    </w:p>
    <w:p w:rsidR="001A3B5F" w:rsidRPr="00DB751F" w:rsidRDefault="00E25810" w:rsidP="00DB751F">
      <w:pPr>
        <w:spacing w:beforeLines="50" w:before="120" w:line="360" w:lineRule="auto"/>
        <w:rPr>
          <w:rFonts w:ascii="KaiTi" w:eastAsia="KaiTi" w:hAnsi="KaiTi" w:cs="Times New Roman"/>
          <w:b/>
          <w:bCs/>
          <w:i/>
          <w:iCs/>
          <w:sz w:val="24"/>
          <w:szCs w:val="24"/>
          <w:lang w:val="en-IN"/>
        </w:rPr>
      </w:pPr>
      <w:r w:rsidRPr="00DB751F">
        <w:rPr>
          <w:rFonts w:ascii="KaiTi" w:eastAsia="KaiTi" w:hAnsi="KaiTi" w:cs="Times New Roman" w:hint="eastAsia"/>
          <w:b/>
          <w:bCs/>
          <w:i/>
          <w:iCs/>
          <w:sz w:val="24"/>
          <w:szCs w:val="24"/>
          <w:lang w:val="en-IN"/>
        </w:rPr>
        <w:t>建议</w:t>
      </w:r>
      <w:r w:rsidR="001A3B5F" w:rsidRPr="00DB751F">
        <w:rPr>
          <w:rFonts w:ascii="KaiTi" w:eastAsia="KaiTi" w:hAnsi="KaiTi" w:cs="Times New Roman" w:hint="eastAsia"/>
          <w:b/>
          <w:bCs/>
          <w:i/>
          <w:iCs/>
          <w:sz w:val="24"/>
          <w:szCs w:val="24"/>
          <w:lang w:val="en-IN"/>
        </w:rPr>
        <w:t>16</w:t>
      </w:r>
    </w:p>
    <w:p w:rsidR="001A3B5F" w:rsidRDefault="007B015B" w:rsidP="001A3B5F">
      <w:pPr>
        <w:spacing w:line="360" w:lineRule="auto"/>
        <w:jc w:val="both"/>
        <w:rPr>
          <w:rFonts w:ascii="KaiTi" w:eastAsia="KaiTi" w:hAnsi="KaiTi" w:cs="Times New Roman"/>
          <w:i/>
          <w:iCs/>
          <w:sz w:val="24"/>
          <w:szCs w:val="24"/>
          <w:lang w:val="en-IN"/>
        </w:rPr>
      </w:pPr>
      <w:r w:rsidRPr="00DB751F">
        <w:rPr>
          <w:rFonts w:ascii="KaiTi" w:eastAsia="KaiTi" w:hAnsi="KaiTi" w:cs="Times New Roman" w:hint="eastAsia"/>
          <w:i/>
          <w:iCs/>
          <w:sz w:val="24"/>
          <w:szCs w:val="24"/>
          <w:lang w:val="en-IN"/>
        </w:rPr>
        <w:t>我们建议</w:t>
      </w:r>
      <w:r w:rsidR="0048310F" w:rsidRPr="00DB751F">
        <w:rPr>
          <w:rFonts w:ascii="KaiTi" w:eastAsia="KaiTi" w:hAnsi="KaiTi" w:cs="Times New Roman" w:hint="eastAsia"/>
          <w:i/>
          <w:iCs/>
          <w:sz w:val="24"/>
          <w:szCs w:val="24"/>
          <w:lang w:val="en-IN"/>
        </w:rPr>
        <w:t>，</w:t>
      </w:r>
      <w:r w:rsidR="00EE4A35" w:rsidRPr="00DB751F">
        <w:rPr>
          <w:rFonts w:ascii="KaiTi" w:eastAsia="KaiTi" w:hAnsi="KaiTi" w:cs="Times New Roman" w:hint="eastAsia"/>
          <w:i/>
          <w:iCs/>
          <w:sz w:val="24"/>
          <w:szCs w:val="24"/>
          <w:lang w:val="en-IN"/>
        </w:rPr>
        <w:t>支付给建筑师的酬金应基于其</w:t>
      </w:r>
      <w:r w:rsidR="005250A7" w:rsidRPr="00DB751F">
        <w:rPr>
          <w:rFonts w:ascii="KaiTi" w:eastAsia="KaiTi" w:hAnsi="KaiTi" w:cs="Times New Roman" w:hint="eastAsia"/>
          <w:i/>
          <w:iCs/>
          <w:sz w:val="24"/>
          <w:szCs w:val="24"/>
          <w:lang w:val="en-IN"/>
        </w:rPr>
        <w:t>实际完成工作的价值。</w:t>
      </w:r>
    </w:p>
    <w:p w:rsidR="001A3B5F" w:rsidRPr="00DB751F" w:rsidRDefault="00E25810" w:rsidP="00DB751F">
      <w:pPr>
        <w:keepNext/>
        <w:spacing w:beforeLines="50" w:before="120" w:line="360" w:lineRule="auto"/>
        <w:rPr>
          <w:rFonts w:ascii="KaiTi" w:eastAsia="KaiTi" w:hAnsi="KaiTi" w:cs="Times New Roman"/>
          <w:b/>
          <w:bCs/>
          <w:i/>
          <w:iCs/>
          <w:sz w:val="24"/>
          <w:szCs w:val="24"/>
          <w:lang w:val="en-IN"/>
        </w:rPr>
      </w:pPr>
      <w:r w:rsidRPr="00DB751F">
        <w:rPr>
          <w:rFonts w:ascii="KaiTi" w:eastAsia="KaiTi" w:hAnsi="KaiTi" w:cs="Times New Roman" w:hint="eastAsia"/>
          <w:b/>
          <w:bCs/>
          <w:i/>
          <w:iCs/>
          <w:sz w:val="24"/>
          <w:szCs w:val="24"/>
          <w:lang w:val="en-IN"/>
        </w:rPr>
        <w:t>建议</w:t>
      </w:r>
      <w:r w:rsidR="001A3B5F" w:rsidRPr="00DB751F">
        <w:rPr>
          <w:rFonts w:ascii="KaiTi" w:eastAsia="KaiTi" w:hAnsi="KaiTi" w:cs="Times New Roman" w:hint="eastAsia"/>
          <w:b/>
          <w:bCs/>
          <w:i/>
          <w:iCs/>
          <w:sz w:val="24"/>
          <w:szCs w:val="24"/>
          <w:lang w:val="en-IN"/>
        </w:rPr>
        <w:t>17</w:t>
      </w:r>
    </w:p>
    <w:p w:rsidR="001A3B5F" w:rsidRPr="00DB751F" w:rsidRDefault="005250A7" w:rsidP="001A3B5F">
      <w:pPr>
        <w:spacing w:line="360" w:lineRule="auto"/>
        <w:jc w:val="both"/>
        <w:rPr>
          <w:rFonts w:ascii="KaiTi" w:eastAsia="KaiTi" w:hAnsi="KaiTi" w:cs="Times New Roman"/>
          <w:i/>
          <w:iCs/>
          <w:sz w:val="24"/>
          <w:szCs w:val="24"/>
          <w:lang w:val="en-IN"/>
        </w:rPr>
      </w:pPr>
      <w:r w:rsidRPr="00DB751F">
        <w:rPr>
          <w:rFonts w:ascii="KaiTi" w:eastAsia="KaiTi" w:hAnsi="KaiTi" w:cs="Times New Roman" w:hint="eastAsia"/>
          <w:i/>
          <w:iCs/>
          <w:sz w:val="24"/>
          <w:szCs w:val="24"/>
          <w:lang w:val="en-IN"/>
        </w:rPr>
        <w:t>我们建议</w:t>
      </w:r>
      <w:r w:rsidR="0048310F" w:rsidRPr="00DB751F">
        <w:rPr>
          <w:rFonts w:ascii="KaiTi" w:eastAsia="KaiTi" w:hAnsi="KaiTi" w:cs="Times New Roman" w:hint="eastAsia"/>
          <w:i/>
          <w:iCs/>
          <w:sz w:val="24"/>
          <w:szCs w:val="24"/>
          <w:lang w:val="en-IN"/>
        </w:rPr>
        <w:t>，</w:t>
      </w:r>
      <w:r w:rsidRPr="00DB751F">
        <w:rPr>
          <w:rFonts w:ascii="KaiTi" w:eastAsia="KaiTi" w:hAnsi="KaiTi" w:cs="Times New Roman" w:hint="eastAsia"/>
          <w:i/>
          <w:iCs/>
          <w:sz w:val="24"/>
          <w:szCs w:val="24"/>
          <w:lang w:val="en-IN"/>
        </w:rPr>
        <w:t>建筑师的报酬和罚金应</w:t>
      </w:r>
      <w:r w:rsidR="00B73E3B" w:rsidRPr="00DB751F">
        <w:rPr>
          <w:rFonts w:ascii="KaiTi" w:eastAsia="KaiTi" w:hAnsi="KaiTi" w:cs="Times New Roman" w:hint="eastAsia"/>
          <w:i/>
          <w:iCs/>
          <w:sz w:val="24"/>
          <w:szCs w:val="24"/>
          <w:lang w:val="en-IN"/>
        </w:rPr>
        <w:t>当</w:t>
      </w:r>
      <w:r w:rsidRPr="00DB751F">
        <w:rPr>
          <w:rFonts w:ascii="KaiTi" w:eastAsia="KaiTi" w:hAnsi="KaiTi" w:cs="Times New Roman" w:hint="eastAsia"/>
          <w:i/>
          <w:iCs/>
          <w:sz w:val="24"/>
          <w:szCs w:val="24"/>
          <w:lang w:val="en-IN"/>
        </w:rPr>
        <w:t>与其</w:t>
      </w:r>
      <w:r w:rsidR="00267F4F" w:rsidRPr="00DB751F">
        <w:rPr>
          <w:rFonts w:ascii="KaiTi" w:eastAsia="KaiTi" w:hAnsi="KaiTi" w:cs="Times New Roman" w:hint="eastAsia"/>
          <w:i/>
          <w:iCs/>
          <w:sz w:val="24"/>
          <w:szCs w:val="24"/>
          <w:lang w:val="en-IN"/>
        </w:rPr>
        <w:t>作用和职责</w:t>
      </w:r>
      <w:r w:rsidR="0048310F" w:rsidRPr="00DB751F">
        <w:rPr>
          <w:rFonts w:ascii="KaiTi" w:eastAsia="KaiTi" w:hAnsi="KaiTi" w:cs="Times New Roman" w:hint="eastAsia"/>
          <w:i/>
          <w:iCs/>
          <w:sz w:val="24"/>
          <w:szCs w:val="24"/>
          <w:lang w:val="en-IN"/>
        </w:rPr>
        <w:t>相</w:t>
      </w:r>
      <w:r w:rsidR="00B73E3B" w:rsidRPr="00DB751F">
        <w:rPr>
          <w:rFonts w:ascii="KaiTi" w:eastAsia="KaiTi" w:hAnsi="KaiTi" w:cs="Times New Roman" w:hint="eastAsia"/>
          <w:i/>
          <w:iCs/>
          <w:sz w:val="24"/>
          <w:szCs w:val="24"/>
          <w:lang w:val="en-IN"/>
        </w:rPr>
        <w:t>对应</w:t>
      </w:r>
      <w:r w:rsidR="0048310F" w:rsidRPr="00DB751F">
        <w:rPr>
          <w:rFonts w:ascii="KaiTi" w:eastAsia="KaiTi" w:hAnsi="KaiTi" w:cs="Times New Roman" w:hint="eastAsia"/>
          <w:i/>
          <w:iCs/>
          <w:sz w:val="24"/>
          <w:szCs w:val="24"/>
          <w:lang w:val="en-IN"/>
        </w:rPr>
        <w:t>。</w:t>
      </w:r>
    </w:p>
    <w:p w:rsidR="001A3B5F" w:rsidRPr="00DB751F" w:rsidRDefault="00E25810" w:rsidP="00DB751F">
      <w:pPr>
        <w:keepNext/>
        <w:spacing w:beforeLines="50" w:before="120" w:line="360" w:lineRule="auto"/>
        <w:rPr>
          <w:rFonts w:ascii="KaiTi" w:eastAsia="KaiTi" w:hAnsi="KaiTi" w:cs="Times New Roman"/>
          <w:b/>
          <w:bCs/>
          <w:i/>
          <w:iCs/>
          <w:sz w:val="24"/>
          <w:szCs w:val="24"/>
          <w:lang w:val="en-IN" w:bidi="hi-IN"/>
        </w:rPr>
      </w:pPr>
      <w:r w:rsidRPr="00DB751F">
        <w:rPr>
          <w:rFonts w:ascii="KaiTi" w:eastAsia="KaiTi" w:hAnsi="KaiTi" w:cs="Times New Roman" w:hint="eastAsia"/>
          <w:b/>
          <w:bCs/>
          <w:i/>
          <w:iCs/>
          <w:sz w:val="24"/>
          <w:szCs w:val="24"/>
          <w:lang w:val="en-IN" w:bidi="hi-IN"/>
        </w:rPr>
        <w:t>建议</w:t>
      </w:r>
      <w:r w:rsidR="001A3B5F" w:rsidRPr="00DB751F">
        <w:rPr>
          <w:rFonts w:ascii="KaiTi" w:eastAsia="KaiTi" w:hAnsi="KaiTi" w:cs="Times New Roman" w:hint="eastAsia"/>
          <w:b/>
          <w:bCs/>
          <w:i/>
          <w:iCs/>
          <w:sz w:val="24"/>
          <w:szCs w:val="24"/>
          <w:lang w:val="en-IN" w:bidi="hi-IN"/>
        </w:rPr>
        <w:t>18</w:t>
      </w:r>
    </w:p>
    <w:p w:rsidR="001A3B5F" w:rsidRPr="00DB751F" w:rsidRDefault="0048310F" w:rsidP="001A3B5F">
      <w:pPr>
        <w:spacing w:line="360" w:lineRule="auto"/>
        <w:jc w:val="both"/>
        <w:rPr>
          <w:rFonts w:ascii="KaiTi" w:eastAsia="KaiTi" w:hAnsi="KaiTi" w:cs="Times New Roman"/>
          <w:i/>
          <w:iCs/>
          <w:sz w:val="24"/>
          <w:szCs w:val="24"/>
          <w:lang w:val="en-IN"/>
        </w:rPr>
      </w:pPr>
      <w:r w:rsidRPr="00DB751F">
        <w:rPr>
          <w:rFonts w:ascii="KaiTi" w:eastAsia="KaiTi" w:hAnsi="KaiTi" w:cs="Times New Roman" w:hint="eastAsia"/>
          <w:i/>
          <w:iCs/>
          <w:sz w:val="24"/>
          <w:szCs w:val="24"/>
          <w:lang w:val="en-IN"/>
        </w:rPr>
        <w:t>我们建议，质量控制措施应</w:t>
      </w:r>
      <w:r w:rsidR="003709EE" w:rsidRPr="00DB751F">
        <w:rPr>
          <w:rFonts w:ascii="KaiTi" w:eastAsia="KaiTi" w:hAnsi="KaiTi" w:cs="Times New Roman" w:hint="eastAsia"/>
          <w:i/>
          <w:iCs/>
          <w:sz w:val="24"/>
          <w:szCs w:val="24"/>
          <w:lang w:val="en-IN"/>
        </w:rPr>
        <w:t>当</w:t>
      </w:r>
      <w:r w:rsidRPr="00DB751F">
        <w:rPr>
          <w:rFonts w:ascii="KaiTi" w:eastAsia="KaiTi" w:hAnsi="KaiTi" w:cs="Times New Roman" w:hint="eastAsia"/>
          <w:i/>
          <w:iCs/>
          <w:sz w:val="24"/>
          <w:szCs w:val="24"/>
          <w:lang w:val="en-IN"/>
        </w:rPr>
        <w:t>明确纳入涉及基本建设项目的合同。</w:t>
      </w:r>
    </w:p>
    <w:p w:rsidR="001A3B5F" w:rsidRPr="00DB751F" w:rsidRDefault="00E25810" w:rsidP="00DB751F">
      <w:pPr>
        <w:spacing w:beforeLines="50" w:before="120" w:line="360" w:lineRule="auto"/>
        <w:rPr>
          <w:rFonts w:ascii="KaiTi" w:eastAsia="KaiTi" w:hAnsi="KaiTi"/>
          <w:b/>
          <w:i/>
          <w:iCs/>
          <w:sz w:val="24"/>
          <w:szCs w:val="24"/>
          <w:lang w:val="en-IN"/>
        </w:rPr>
      </w:pPr>
      <w:r w:rsidRPr="00DB751F">
        <w:rPr>
          <w:rFonts w:ascii="KaiTi" w:eastAsia="KaiTi" w:hAnsi="KaiTi" w:hint="eastAsia"/>
          <w:b/>
          <w:i/>
          <w:iCs/>
          <w:sz w:val="24"/>
          <w:szCs w:val="24"/>
          <w:lang w:val="en-IN"/>
        </w:rPr>
        <w:lastRenderedPageBreak/>
        <w:t>建议</w:t>
      </w:r>
      <w:r w:rsidR="001A3B5F" w:rsidRPr="00DB751F">
        <w:rPr>
          <w:rFonts w:ascii="KaiTi" w:eastAsia="KaiTi" w:hAnsi="KaiTi" w:hint="eastAsia"/>
          <w:b/>
          <w:i/>
          <w:iCs/>
          <w:sz w:val="24"/>
          <w:szCs w:val="24"/>
          <w:lang w:val="en-IN"/>
        </w:rPr>
        <w:t>19</w:t>
      </w:r>
    </w:p>
    <w:p w:rsidR="001A3B5F" w:rsidRPr="00DB751F" w:rsidRDefault="007D114F" w:rsidP="001A3B5F">
      <w:pPr>
        <w:spacing w:line="360" w:lineRule="auto"/>
        <w:jc w:val="both"/>
        <w:rPr>
          <w:rFonts w:ascii="KaiTi" w:eastAsia="KaiTi" w:hAnsi="KaiTi"/>
          <w:bCs/>
          <w:i/>
          <w:iCs/>
          <w:sz w:val="24"/>
          <w:szCs w:val="24"/>
          <w:lang w:val="en-IN"/>
        </w:rPr>
      </w:pPr>
      <w:r w:rsidRPr="00DB751F">
        <w:rPr>
          <w:rFonts w:ascii="KaiTi" w:eastAsia="KaiTi" w:hAnsi="KaiTi" w:hint="eastAsia"/>
          <w:bCs/>
          <w:i/>
          <w:iCs/>
          <w:sz w:val="24"/>
          <w:szCs w:val="24"/>
          <w:lang w:val="en-IN"/>
        </w:rPr>
        <w:t>我们建议，WIPO秘书处可请成员国对新会议厅项目批准一份经修订的预算，因为成本已经超出了6,820万瑞郎的预算。</w:t>
      </w:r>
    </w:p>
    <w:p w:rsidR="001A3B5F" w:rsidRPr="00DB751F" w:rsidRDefault="00E25810" w:rsidP="00DB751F">
      <w:pPr>
        <w:spacing w:beforeLines="50" w:before="120" w:line="360" w:lineRule="auto"/>
        <w:rPr>
          <w:rFonts w:ascii="KaiTi" w:eastAsia="KaiTi" w:hAnsi="KaiTi"/>
          <w:b/>
          <w:i/>
          <w:iCs/>
          <w:sz w:val="24"/>
          <w:szCs w:val="24"/>
          <w:lang w:val="en-IN" w:bidi="hi-IN"/>
        </w:rPr>
      </w:pPr>
      <w:r w:rsidRPr="00DB751F">
        <w:rPr>
          <w:rFonts w:ascii="KaiTi" w:eastAsia="KaiTi" w:hAnsi="KaiTi" w:hint="eastAsia"/>
          <w:b/>
          <w:i/>
          <w:iCs/>
          <w:sz w:val="24"/>
          <w:szCs w:val="24"/>
          <w:lang w:val="en-IN" w:bidi="hi-IN"/>
        </w:rPr>
        <w:t>建议</w:t>
      </w:r>
      <w:r w:rsidR="001A3B5F" w:rsidRPr="00DB751F">
        <w:rPr>
          <w:rFonts w:ascii="KaiTi" w:eastAsia="KaiTi" w:hAnsi="KaiTi" w:hint="eastAsia"/>
          <w:b/>
          <w:i/>
          <w:iCs/>
          <w:sz w:val="24"/>
          <w:szCs w:val="24"/>
          <w:lang w:val="en-IN" w:bidi="hi-IN"/>
        </w:rPr>
        <w:t>20</w:t>
      </w:r>
    </w:p>
    <w:p w:rsidR="00A67B4A" w:rsidRPr="00DB751F" w:rsidRDefault="00CE6522" w:rsidP="00DB751F">
      <w:pPr>
        <w:spacing w:line="360" w:lineRule="auto"/>
        <w:jc w:val="both"/>
        <w:rPr>
          <w:rFonts w:ascii="KaiTi" w:eastAsia="KaiTi" w:hAnsi="KaiTi"/>
          <w:bCs/>
          <w:i/>
          <w:iCs/>
          <w:sz w:val="24"/>
          <w:szCs w:val="24"/>
          <w:lang w:val="en-IN" w:bidi="hi-IN"/>
        </w:rPr>
      </w:pPr>
      <w:r w:rsidRPr="00DB751F">
        <w:rPr>
          <w:rFonts w:ascii="KaiTi" w:eastAsia="KaiTi" w:hAnsi="KaiTi" w:hint="eastAsia"/>
          <w:bCs/>
          <w:i/>
          <w:iCs/>
          <w:sz w:val="24"/>
          <w:szCs w:val="24"/>
          <w:lang w:val="en-IN" w:bidi="hi-IN"/>
        </w:rPr>
        <w:t>管理层应当持续监测时间逾期和成本超支情况，并在必要时采取适当的补救措施。</w:t>
      </w:r>
    </w:p>
    <w:p w:rsidR="00A67B4A" w:rsidRPr="00DB751F" w:rsidRDefault="00A67B4A" w:rsidP="008128D1">
      <w:pPr>
        <w:adjustRightInd w:val="0"/>
        <w:spacing w:line="360" w:lineRule="auto"/>
        <w:jc w:val="both"/>
        <w:rPr>
          <w:rFonts w:ascii="KaiTi" w:eastAsia="KaiTi" w:hAnsi="KaiTi"/>
          <w:bCs/>
          <w:i/>
          <w:iCs/>
          <w:sz w:val="24"/>
          <w:szCs w:val="24"/>
          <w:lang w:val="en-IN" w:bidi="hi-IN"/>
        </w:rPr>
      </w:pPr>
    </w:p>
    <w:p w:rsidR="00A67B4A" w:rsidRPr="00DB751F" w:rsidRDefault="00A67B4A" w:rsidP="008128D1">
      <w:pPr>
        <w:adjustRightInd w:val="0"/>
        <w:spacing w:line="360" w:lineRule="auto"/>
        <w:jc w:val="both"/>
        <w:rPr>
          <w:rFonts w:ascii="KaiTi" w:eastAsia="KaiTi" w:hAnsi="KaiTi"/>
          <w:bCs/>
          <w:i/>
          <w:iCs/>
          <w:sz w:val="24"/>
          <w:szCs w:val="24"/>
          <w:lang w:val="en-IN" w:bidi="hi-IN"/>
        </w:rPr>
        <w:sectPr w:rsidR="00A67B4A" w:rsidRPr="00DB751F" w:rsidSect="00DB751F">
          <w:headerReference w:type="default" r:id="rId18"/>
          <w:headerReference w:type="first" r:id="rId19"/>
          <w:pgSz w:w="11907" w:h="16839" w:code="9"/>
          <w:pgMar w:top="567" w:right="1418" w:bottom="1418" w:left="1418" w:header="510" w:footer="851" w:gutter="0"/>
          <w:cols w:space="720"/>
          <w:titlePg/>
          <w:docGrid w:linePitch="360"/>
        </w:sectPr>
      </w:pPr>
    </w:p>
    <w:p w:rsidR="00EB7A9D" w:rsidRPr="00E54715" w:rsidRDefault="002D0B61" w:rsidP="00DB751F">
      <w:pPr>
        <w:keepNext/>
        <w:spacing w:beforeLines="150" w:before="360" w:afterLines="100" w:after="240" w:line="360" w:lineRule="auto"/>
        <w:rPr>
          <w:rFonts w:ascii="SimHei" w:eastAsia="SimHei" w:hAnsi="SimHei" w:cs="Times New Roman"/>
          <w:color w:val="002060"/>
          <w:sz w:val="24"/>
          <w:szCs w:val="28"/>
          <w:lang w:val="en-IN"/>
        </w:rPr>
      </w:pPr>
      <w:r w:rsidRPr="00E54715">
        <w:rPr>
          <w:rFonts w:ascii="SimHei" w:eastAsia="SimHei" w:hAnsi="SimHei" w:cs="Times New Roman" w:hint="eastAsia"/>
          <w:color w:val="002060"/>
          <w:sz w:val="24"/>
          <w:szCs w:val="28"/>
          <w:lang w:val="en-IN"/>
        </w:rPr>
        <w:lastRenderedPageBreak/>
        <w:t>引</w:t>
      </w:r>
      <w:r w:rsidR="00DB751F" w:rsidRPr="00E54715">
        <w:rPr>
          <w:rFonts w:ascii="SimHei" w:eastAsia="SimHei" w:hAnsi="SimHei" w:cs="Times New Roman" w:hint="eastAsia"/>
          <w:color w:val="002060"/>
          <w:sz w:val="24"/>
          <w:szCs w:val="28"/>
          <w:lang w:val="en-IN"/>
        </w:rPr>
        <w:t xml:space="preserve">　</w:t>
      </w:r>
      <w:r w:rsidRPr="00E54715">
        <w:rPr>
          <w:rFonts w:ascii="SimHei" w:eastAsia="SimHei" w:hAnsi="SimHei" w:cs="Times New Roman" w:hint="eastAsia"/>
          <w:color w:val="002060"/>
          <w:sz w:val="24"/>
          <w:szCs w:val="28"/>
          <w:lang w:val="en-IN"/>
        </w:rPr>
        <w:t>言</w:t>
      </w:r>
    </w:p>
    <w:p w:rsidR="00EB7A9D" w:rsidRPr="00DB751F" w:rsidRDefault="00C435A2" w:rsidP="008128D1">
      <w:pPr>
        <w:adjustRightInd w:val="0"/>
        <w:spacing w:beforeLines="100" w:before="240" w:afterLines="50" w:after="120" w:line="360" w:lineRule="auto"/>
        <w:jc w:val="both"/>
        <w:rPr>
          <w:rFonts w:ascii="SimSun" w:hAnsi="SimSun" w:cs="Times New Roman"/>
          <w:b/>
          <w:sz w:val="24"/>
          <w:szCs w:val="24"/>
          <w:lang w:val="en-IN"/>
        </w:rPr>
      </w:pPr>
      <w:r w:rsidRPr="00C435A2">
        <w:rPr>
          <w:rFonts w:ascii="SimSun" w:hAnsi="SimSun" w:cs="SimSun" w:hint="eastAsia"/>
          <w:b/>
          <w:sz w:val="24"/>
          <w:szCs w:val="24"/>
          <w:lang w:val="en-IN"/>
        </w:rPr>
        <w:t>审计的范围和方法</w:t>
      </w:r>
    </w:p>
    <w:p w:rsidR="00EB7A9D" w:rsidRPr="00DB751F" w:rsidRDefault="00194535" w:rsidP="00E54715">
      <w:pPr>
        <w:pStyle w:val="Style1"/>
        <w:numPr>
          <w:ilvl w:val="0"/>
          <w:numId w:val="11"/>
        </w:numPr>
        <w:autoSpaceDE/>
        <w:autoSpaceDN/>
        <w:ind w:left="567" w:hanging="567"/>
        <w:rPr>
          <w:rFonts w:ascii="SimSun" w:eastAsia="SimSun" w:hAnsi="SimSun"/>
          <w:lang w:eastAsia="zh-CN"/>
        </w:rPr>
      </w:pPr>
      <w:r w:rsidRPr="00194535">
        <w:rPr>
          <w:rFonts w:ascii="SimSun" w:eastAsia="SimSun" w:hAnsi="SimSun" w:cs="SimSun" w:hint="eastAsia"/>
          <w:lang w:eastAsia="zh-CN"/>
        </w:rPr>
        <w:t>经</w:t>
      </w:r>
      <w:r w:rsidRPr="00DB751F">
        <w:rPr>
          <w:rFonts w:ascii="SimSun" w:eastAsia="SimSun" w:hAnsi="SimSun" w:hint="eastAsia"/>
          <w:lang w:eastAsia="zh-CN"/>
        </w:rPr>
        <w:t>2011</w:t>
      </w:r>
      <w:r w:rsidRPr="00194535">
        <w:rPr>
          <w:rFonts w:ascii="SimSun" w:eastAsia="SimSun" w:hAnsi="SimSun" w:cs="SimSun" w:hint="eastAsia"/>
          <w:lang w:eastAsia="zh-CN"/>
        </w:rPr>
        <w:t>年</w:t>
      </w:r>
      <w:r w:rsidRPr="00DB751F">
        <w:rPr>
          <w:rFonts w:ascii="SimSun" w:eastAsia="SimSun" w:hAnsi="SimSun" w:hint="eastAsia"/>
          <w:lang w:eastAsia="zh-CN"/>
        </w:rPr>
        <w:t>9</w:t>
      </w:r>
      <w:r w:rsidRPr="00194535">
        <w:rPr>
          <w:rFonts w:ascii="SimSun" w:eastAsia="SimSun" w:hAnsi="SimSun" w:cs="SimSun" w:hint="eastAsia"/>
          <w:lang w:eastAsia="zh-CN"/>
        </w:rPr>
        <w:t>月</w:t>
      </w:r>
      <w:r w:rsidRPr="00DB751F">
        <w:rPr>
          <w:rFonts w:ascii="SimSun" w:eastAsia="SimSun" w:hAnsi="SimSun" w:hint="eastAsia"/>
          <w:lang w:eastAsia="zh-CN"/>
        </w:rPr>
        <w:t>26</w:t>
      </w:r>
      <w:r w:rsidRPr="00194535">
        <w:rPr>
          <w:rFonts w:ascii="SimSun" w:eastAsia="SimSun" w:hAnsi="SimSun" w:cs="SimSun" w:hint="eastAsia"/>
          <w:lang w:eastAsia="zh-CN"/>
        </w:rPr>
        <w:t>日至</w:t>
      </w:r>
      <w:r w:rsidRPr="00DB751F">
        <w:rPr>
          <w:rFonts w:ascii="SimSun" w:eastAsia="SimSun" w:hAnsi="SimSun" w:hint="eastAsia"/>
          <w:lang w:eastAsia="zh-CN"/>
        </w:rPr>
        <w:t>10</w:t>
      </w:r>
      <w:r w:rsidRPr="00194535">
        <w:rPr>
          <w:rFonts w:ascii="SimSun" w:eastAsia="SimSun" w:hAnsi="SimSun" w:cs="SimSun" w:hint="eastAsia"/>
          <w:lang w:eastAsia="zh-CN"/>
        </w:rPr>
        <w:t>月</w:t>
      </w:r>
      <w:r w:rsidRPr="00DB751F">
        <w:rPr>
          <w:rFonts w:ascii="SimSun" w:eastAsia="SimSun" w:hAnsi="SimSun" w:hint="eastAsia"/>
          <w:lang w:eastAsia="zh-CN"/>
        </w:rPr>
        <w:t>5</w:t>
      </w:r>
      <w:r w:rsidRPr="00194535">
        <w:rPr>
          <w:rFonts w:ascii="SimSun" w:eastAsia="SimSun" w:hAnsi="SimSun" w:cs="SimSun" w:hint="eastAsia"/>
          <w:lang w:eastAsia="zh-CN"/>
        </w:rPr>
        <w:t>日于日内瓦举行的世界知识产权组织</w:t>
      </w:r>
      <w:r w:rsidRPr="00DB751F">
        <w:rPr>
          <w:rFonts w:ascii="SimSun" w:eastAsia="SimSun" w:hAnsi="SimSun" w:hint="eastAsia"/>
          <w:lang w:eastAsia="zh-CN"/>
        </w:rPr>
        <w:t>(WIPO)</w:t>
      </w:r>
      <w:r w:rsidRPr="00194535">
        <w:rPr>
          <w:rFonts w:ascii="SimSun" w:eastAsia="SimSun" w:hAnsi="SimSun" w:cs="SimSun" w:hint="eastAsia"/>
          <w:lang w:eastAsia="zh-CN"/>
        </w:rPr>
        <w:t>大会第四十届会议</w:t>
      </w:r>
      <w:r w:rsidRPr="00DB751F">
        <w:rPr>
          <w:rFonts w:ascii="SimSun" w:eastAsia="SimSun" w:hAnsi="SimSun" w:hint="eastAsia"/>
          <w:lang w:eastAsia="zh-CN"/>
        </w:rPr>
        <w:t>(</w:t>
      </w:r>
      <w:r w:rsidRPr="00194535">
        <w:rPr>
          <w:rFonts w:ascii="SimSun" w:eastAsia="SimSun" w:hAnsi="SimSun" w:cs="SimSun" w:hint="eastAsia"/>
          <w:lang w:eastAsia="zh-CN"/>
        </w:rPr>
        <w:t>第</w:t>
      </w:r>
      <w:r w:rsidRPr="00DB751F">
        <w:rPr>
          <w:rFonts w:ascii="SimSun" w:eastAsia="SimSun" w:hAnsi="SimSun" w:hint="eastAsia"/>
          <w:lang w:eastAsia="zh-CN"/>
        </w:rPr>
        <w:t>20</w:t>
      </w:r>
      <w:r w:rsidRPr="00194535">
        <w:rPr>
          <w:rFonts w:ascii="SimSun" w:eastAsia="SimSun" w:hAnsi="SimSun" w:cs="SimSun" w:hint="eastAsia"/>
          <w:lang w:eastAsia="zh-CN"/>
        </w:rPr>
        <w:t>次例会</w:t>
      </w:r>
      <w:r w:rsidRPr="00DB751F">
        <w:rPr>
          <w:rFonts w:ascii="SimSun" w:eastAsia="SimSun" w:hAnsi="SimSun" w:hint="eastAsia"/>
          <w:lang w:eastAsia="zh-CN"/>
        </w:rPr>
        <w:t>)</w:t>
      </w:r>
      <w:r w:rsidRPr="00194535">
        <w:rPr>
          <w:rFonts w:ascii="SimSun" w:eastAsia="SimSun" w:hAnsi="SimSun" w:cs="SimSun" w:hint="eastAsia"/>
          <w:lang w:eastAsia="zh-CN"/>
        </w:rPr>
        <w:t>批准，已将</w:t>
      </w:r>
      <w:r w:rsidRPr="00DB751F">
        <w:rPr>
          <w:rFonts w:ascii="SimSun" w:eastAsia="SimSun" w:hAnsi="SimSun" w:hint="eastAsia"/>
          <w:lang w:eastAsia="zh-CN"/>
        </w:rPr>
        <w:t>2012</w:t>
      </w:r>
      <w:r w:rsidRPr="00194535">
        <w:rPr>
          <w:rFonts w:ascii="SimSun" w:eastAsia="SimSun" w:hAnsi="SimSun" w:cs="SimSun" w:hint="eastAsia"/>
          <w:lang w:eastAsia="zh-CN"/>
        </w:rPr>
        <w:t>年至</w:t>
      </w:r>
      <w:r w:rsidRPr="00DB751F">
        <w:rPr>
          <w:rFonts w:ascii="SimSun" w:eastAsia="SimSun" w:hAnsi="SimSun" w:hint="eastAsia"/>
          <w:lang w:eastAsia="zh-CN"/>
        </w:rPr>
        <w:t>2017</w:t>
      </w:r>
      <w:r w:rsidRPr="00194535">
        <w:rPr>
          <w:rFonts w:ascii="SimSun" w:eastAsia="SimSun" w:hAnsi="SimSun" w:cs="SimSun" w:hint="eastAsia"/>
          <w:lang w:eastAsia="zh-CN"/>
        </w:rPr>
        <w:t>年</w:t>
      </w:r>
      <w:r>
        <w:rPr>
          <w:rFonts w:ascii="SimSun" w:eastAsia="SimSun" w:hAnsi="SimSun" w:cs="SimSun" w:hint="eastAsia"/>
          <w:lang w:eastAsia="zh-CN"/>
        </w:rPr>
        <w:t>财政年度</w:t>
      </w:r>
      <w:r w:rsidR="008128D1" w:rsidRPr="00DB751F">
        <w:rPr>
          <w:rFonts w:ascii="SimSun" w:eastAsia="SimSun" w:hAnsi="SimSun" w:hint="eastAsia"/>
          <w:lang w:eastAsia="zh-CN"/>
        </w:rPr>
        <w:t>WIPO</w:t>
      </w:r>
      <w:r w:rsidRPr="00194535">
        <w:rPr>
          <w:rFonts w:ascii="SimSun" w:eastAsia="SimSun" w:hAnsi="SimSun" w:cs="SimSun" w:hint="eastAsia"/>
          <w:lang w:eastAsia="zh-CN"/>
        </w:rPr>
        <w:t>的审计工作交由印度财务厅长兼总</w:t>
      </w:r>
      <w:r w:rsidRPr="008128D1">
        <w:rPr>
          <w:rFonts w:ascii="SimSun" w:eastAsia="SimSun" w:hAnsi="SimSun" w:hint="eastAsia"/>
          <w:lang w:eastAsia="zh-CN"/>
        </w:rPr>
        <w:t>审计长</w:t>
      </w:r>
      <w:r w:rsidRPr="00194535">
        <w:rPr>
          <w:rFonts w:ascii="SimSun" w:eastAsia="SimSun" w:hAnsi="SimSun" w:cs="SimSun" w:hint="eastAsia"/>
          <w:lang w:eastAsia="zh-CN"/>
        </w:rPr>
        <w:t>进行</w:t>
      </w:r>
      <w:r>
        <w:rPr>
          <w:rFonts w:ascii="SimSun" w:eastAsia="SimSun" w:hAnsi="SimSun" w:cs="SimSun" w:hint="eastAsia"/>
          <w:lang w:eastAsia="zh-CN"/>
        </w:rPr>
        <w:t>。</w:t>
      </w:r>
      <w:r w:rsidR="004D4BEF" w:rsidRPr="004D4BEF">
        <w:rPr>
          <w:rFonts w:ascii="SimSun" w:eastAsia="SimSun" w:hAnsi="SimSun" w:cs="SimSun" w:hint="eastAsia"/>
          <w:lang w:eastAsia="zh-CN"/>
        </w:rPr>
        <w:t>审计范围符合《财务条例》第8条第10款的规定以及这些条例附件中规定的原则</w:t>
      </w:r>
      <w:r w:rsidR="004D4BEF">
        <w:rPr>
          <w:rFonts w:ascii="SimSun" w:eastAsia="SimSun" w:hAnsi="SimSun" w:cs="SimSun" w:hint="eastAsia"/>
          <w:lang w:eastAsia="zh-CN"/>
        </w:rPr>
        <w:t>。</w:t>
      </w:r>
    </w:p>
    <w:p w:rsidR="00EB7A9D" w:rsidRPr="00DB751F" w:rsidRDefault="00D33613" w:rsidP="00E54715">
      <w:pPr>
        <w:pStyle w:val="Style1"/>
        <w:numPr>
          <w:ilvl w:val="0"/>
          <w:numId w:val="11"/>
        </w:numPr>
        <w:autoSpaceDE/>
        <w:autoSpaceDN/>
        <w:ind w:left="567" w:hanging="567"/>
        <w:rPr>
          <w:rFonts w:ascii="SimSun" w:eastAsia="SimSun" w:hAnsi="SimSun"/>
          <w:lang w:eastAsia="zh-CN"/>
        </w:rPr>
      </w:pPr>
      <w:r w:rsidRPr="00DB751F">
        <w:rPr>
          <w:rFonts w:ascii="SimSun" w:eastAsia="SimSun" w:hAnsi="SimSun" w:hint="eastAsia"/>
          <w:bCs/>
          <w:iCs/>
          <w:lang w:eastAsia="zh-CN"/>
        </w:rPr>
        <w:t>201</w:t>
      </w:r>
      <w:r>
        <w:rPr>
          <w:rFonts w:asciiTheme="minorEastAsia" w:eastAsiaTheme="minorEastAsia" w:hAnsiTheme="minorEastAsia" w:hint="eastAsia"/>
          <w:bCs/>
          <w:iCs/>
          <w:lang w:eastAsia="zh-CN"/>
        </w:rPr>
        <w:t>3</w:t>
      </w:r>
      <w:r w:rsidRPr="00D33613">
        <w:rPr>
          <w:rFonts w:ascii="SimSun" w:eastAsia="SimSun" w:hAnsi="SimSun" w:cs="SimSun" w:hint="eastAsia"/>
          <w:bCs/>
          <w:iCs/>
          <w:lang w:eastAsia="zh-CN"/>
        </w:rPr>
        <w:t>年财政年度的审计工作是根据我们在</w:t>
      </w:r>
      <w:r w:rsidRPr="00DB751F">
        <w:rPr>
          <w:rFonts w:ascii="SimSun" w:eastAsia="SimSun" w:hAnsi="SimSun" w:hint="eastAsia"/>
          <w:bCs/>
          <w:iCs/>
          <w:lang w:eastAsia="zh-CN"/>
        </w:rPr>
        <w:t>2012</w:t>
      </w:r>
      <w:r w:rsidRPr="00D33613">
        <w:rPr>
          <w:rFonts w:ascii="SimSun" w:eastAsia="SimSun" w:hAnsi="SimSun" w:cs="SimSun" w:hint="eastAsia"/>
          <w:bCs/>
          <w:iCs/>
          <w:lang w:eastAsia="zh-CN"/>
        </w:rPr>
        <w:t>年</w:t>
      </w:r>
      <w:r w:rsidRPr="00DB751F">
        <w:rPr>
          <w:rFonts w:ascii="SimSun" w:eastAsia="SimSun" w:hAnsi="SimSun" w:hint="eastAsia"/>
          <w:bCs/>
          <w:iCs/>
          <w:lang w:eastAsia="zh-CN"/>
        </w:rPr>
        <w:t>6</w:t>
      </w:r>
      <w:r w:rsidRPr="00D33613">
        <w:rPr>
          <w:rFonts w:ascii="SimSun" w:eastAsia="SimSun" w:hAnsi="SimSun" w:cs="SimSun" w:hint="eastAsia"/>
          <w:bCs/>
          <w:iCs/>
          <w:lang w:eastAsia="zh-CN"/>
        </w:rPr>
        <w:t>月</w:t>
      </w:r>
      <w:r w:rsidRPr="00DB751F">
        <w:rPr>
          <w:rFonts w:ascii="SimSun" w:eastAsia="SimSun" w:hAnsi="SimSun" w:hint="eastAsia"/>
          <w:bCs/>
          <w:iCs/>
          <w:lang w:eastAsia="zh-CN"/>
        </w:rPr>
        <w:t>/7</w:t>
      </w:r>
      <w:r w:rsidRPr="00D33613">
        <w:rPr>
          <w:rFonts w:ascii="SimSun" w:eastAsia="SimSun" w:hAnsi="SimSun" w:cs="SimSun" w:hint="eastAsia"/>
          <w:bCs/>
          <w:iCs/>
          <w:lang w:eastAsia="zh-CN"/>
        </w:rPr>
        <w:t>月开展的</w:t>
      </w:r>
      <w:r w:rsidRPr="00DB751F">
        <w:rPr>
          <w:rFonts w:ascii="SimSun" w:eastAsia="SimSun" w:hAnsi="SimSun" w:hint="eastAsia"/>
          <w:bCs/>
          <w:iCs/>
          <w:lang w:eastAsia="zh-CN"/>
        </w:rPr>
        <w:t>WIPO</w:t>
      </w:r>
      <w:r w:rsidRPr="00D33613">
        <w:rPr>
          <w:rFonts w:ascii="SimSun" w:eastAsia="SimSun" w:hAnsi="SimSun" w:cs="SimSun" w:hint="eastAsia"/>
          <w:bCs/>
          <w:iCs/>
          <w:lang w:eastAsia="zh-CN"/>
        </w:rPr>
        <w:t>风险分析基础上制定的审计计划进行的。审计工作包括：WIPO财务报表审计</w:t>
      </w:r>
      <w:r w:rsidR="008128D1">
        <w:rPr>
          <w:rFonts w:ascii="SimSun" w:eastAsia="SimSun" w:hAnsi="SimSun" w:hint="eastAsia"/>
          <w:lang w:eastAsia="zh-CN"/>
        </w:rPr>
        <w:t>；</w:t>
      </w:r>
      <w:r w:rsidR="00D56C52" w:rsidRPr="00DB751F">
        <w:rPr>
          <w:rFonts w:ascii="SimSun" w:eastAsia="SimSun" w:hAnsi="SimSun" w:hint="eastAsia"/>
          <w:lang w:eastAsia="zh-CN"/>
        </w:rPr>
        <w:t>WIPO计划9“非洲、阿拉伯、亚洲和太平洋、拉丁美洲和加勒比国家、最不发达国家”效绩审计；以及“新会议厅项目建设”合规审计。必要时，我们在专业上依赖了内部审计的工作。</w:t>
      </w:r>
    </w:p>
    <w:p w:rsidR="00EB7A9D" w:rsidRPr="00DB751F" w:rsidRDefault="00D56C52" w:rsidP="00E54715">
      <w:pPr>
        <w:pStyle w:val="Style1"/>
        <w:numPr>
          <w:ilvl w:val="0"/>
          <w:numId w:val="11"/>
        </w:numPr>
        <w:autoSpaceDE/>
        <w:autoSpaceDN/>
        <w:ind w:left="567" w:hanging="567"/>
        <w:rPr>
          <w:rFonts w:ascii="SimSun" w:eastAsia="SimSun" w:hAnsi="SimSun"/>
          <w:bCs/>
          <w:iCs/>
          <w:lang w:eastAsia="zh-CN"/>
        </w:rPr>
      </w:pPr>
      <w:r w:rsidRPr="00D56C52">
        <w:rPr>
          <w:rFonts w:ascii="SimSun" w:eastAsia="SimSun" w:hAnsi="SimSun" w:cs="SimSun" w:hint="eastAsia"/>
          <w:bCs/>
          <w:iCs/>
          <w:lang w:eastAsia="zh-CN"/>
        </w:rPr>
        <w:t>与管理层就这些</w:t>
      </w:r>
      <w:r w:rsidRPr="008128D1">
        <w:rPr>
          <w:rFonts w:ascii="SimSun" w:eastAsia="SimSun" w:hAnsi="SimSun" w:hint="eastAsia"/>
          <w:lang w:eastAsia="zh-CN"/>
        </w:rPr>
        <w:t>审计</w:t>
      </w:r>
      <w:r w:rsidRPr="00D56C52">
        <w:rPr>
          <w:rFonts w:ascii="SimSun" w:eastAsia="SimSun" w:hAnsi="SimSun" w:cs="SimSun" w:hint="eastAsia"/>
          <w:bCs/>
          <w:iCs/>
          <w:lang w:eastAsia="zh-CN"/>
        </w:rPr>
        <w:t>工作的重要结果进行了讨论，然后通过管理建议书向其转达了意见。对这些结果中更为重要的内容进行了适当汇总，将其载于本报告之</w:t>
      </w:r>
      <w:r>
        <w:rPr>
          <w:rFonts w:ascii="SimSun" w:eastAsia="SimSun" w:hAnsi="SimSun" w:cs="SimSun" w:hint="eastAsia"/>
          <w:bCs/>
          <w:iCs/>
          <w:lang w:eastAsia="zh-CN"/>
        </w:rPr>
        <w:t>中。</w:t>
      </w:r>
    </w:p>
    <w:p w:rsidR="00EB7A9D" w:rsidRPr="00DB751F" w:rsidRDefault="002D110A" w:rsidP="008128D1">
      <w:pPr>
        <w:adjustRightInd w:val="0"/>
        <w:spacing w:beforeLines="100" w:before="240" w:afterLines="50" w:after="120" w:line="360" w:lineRule="auto"/>
        <w:jc w:val="both"/>
        <w:rPr>
          <w:rFonts w:ascii="SimSun" w:hAnsi="SimSun" w:cs="SimSun"/>
          <w:b/>
          <w:sz w:val="24"/>
          <w:szCs w:val="24"/>
          <w:lang w:val="en-IN"/>
        </w:rPr>
      </w:pPr>
      <w:r w:rsidRPr="002D110A">
        <w:rPr>
          <w:rFonts w:ascii="SimSun" w:hAnsi="SimSun" w:cs="SimSun" w:hint="eastAsia"/>
          <w:b/>
          <w:sz w:val="24"/>
          <w:szCs w:val="24"/>
          <w:lang w:val="en-IN"/>
        </w:rPr>
        <w:t>审计标准</w:t>
      </w:r>
    </w:p>
    <w:p w:rsidR="001A3B5F" w:rsidRPr="00DB751F" w:rsidRDefault="002D110A" w:rsidP="00E54715">
      <w:pPr>
        <w:pStyle w:val="Style1"/>
        <w:numPr>
          <w:ilvl w:val="0"/>
          <w:numId w:val="11"/>
        </w:numPr>
        <w:autoSpaceDE/>
        <w:autoSpaceDN/>
        <w:ind w:left="567" w:hanging="567"/>
        <w:rPr>
          <w:rFonts w:ascii="SimSun" w:eastAsia="SimSun" w:hAnsi="SimSun"/>
          <w:lang w:eastAsia="zh-CN"/>
        </w:rPr>
      </w:pPr>
      <w:r w:rsidRPr="002D110A">
        <w:rPr>
          <w:rFonts w:ascii="SimSun" w:eastAsia="SimSun" w:hAnsi="SimSun" w:cs="SimSun" w:hint="eastAsia"/>
          <w:lang w:eastAsia="zh-CN"/>
        </w:rPr>
        <w:t>审计工作依据下列标准或规定进行：国际会计联盟</w:t>
      </w:r>
      <w:r w:rsidRPr="00DB751F">
        <w:rPr>
          <w:rFonts w:ascii="SimSun" w:eastAsia="SimSun" w:hAnsi="SimSun" w:hint="eastAsia"/>
          <w:lang w:eastAsia="zh-CN"/>
        </w:rPr>
        <w:t>(IFAC)</w:t>
      </w:r>
      <w:r w:rsidRPr="002D110A">
        <w:rPr>
          <w:rFonts w:ascii="SimSun" w:eastAsia="SimSun" w:hAnsi="SimSun" w:cs="SimSun" w:hint="eastAsia"/>
          <w:lang w:eastAsia="zh-CN"/>
        </w:rPr>
        <w:t>公布、经由联合国及其专门机构和国际</w:t>
      </w:r>
      <w:r w:rsidRPr="008128D1">
        <w:rPr>
          <w:rFonts w:ascii="SimSun" w:eastAsia="SimSun" w:hAnsi="SimSun" w:hint="eastAsia"/>
          <w:lang w:eastAsia="zh-CN"/>
        </w:rPr>
        <w:t>原子能</w:t>
      </w:r>
      <w:r w:rsidRPr="002D110A">
        <w:rPr>
          <w:rFonts w:ascii="SimSun" w:eastAsia="SimSun" w:hAnsi="SimSun" w:cs="SimSun" w:hint="eastAsia"/>
          <w:lang w:eastAsia="zh-CN"/>
        </w:rPr>
        <w:t>机构外部</w:t>
      </w:r>
      <w:proofErr w:type="gramStart"/>
      <w:r w:rsidRPr="002D110A">
        <w:rPr>
          <w:rFonts w:ascii="SimSun" w:eastAsia="SimSun" w:hAnsi="SimSun" w:cs="SimSun" w:hint="eastAsia"/>
          <w:lang w:eastAsia="zh-CN"/>
        </w:rPr>
        <w:t>审计团</w:t>
      </w:r>
      <w:proofErr w:type="gramEnd"/>
      <w:r w:rsidRPr="002D110A">
        <w:rPr>
          <w:rFonts w:ascii="SimSun" w:eastAsia="SimSun" w:hAnsi="SimSun" w:cs="SimSun" w:hint="eastAsia"/>
          <w:lang w:eastAsia="zh-CN"/>
        </w:rPr>
        <w:t>通过的国际审计标准；国际最高审计机构组织</w:t>
      </w:r>
      <w:r w:rsidRPr="00DB751F">
        <w:rPr>
          <w:rFonts w:ascii="SimSun" w:eastAsia="SimSun" w:hAnsi="SimSun" w:hint="eastAsia"/>
          <w:lang w:eastAsia="zh-CN"/>
        </w:rPr>
        <w:t>(INTOSAI)</w:t>
      </w:r>
      <w:r w:rsidRPr="002D110A">
        <w:rPr>
          <w:rFonts w:ascii="SimSun" w:eastAsia="SimSun" w:hAnsi="SimSun" w:cs="SimSun" w:hint="eastAsia"/>
          <w:lang w:eastAsia="zh-CN"/>
        </w:rPr>
        <w:t>的审计标准；以及，《世界知识产权组织财务条例》第</w:t>
      </w:r>
      <w:r w:rsidRPr="00DB751F">
        <w:rPr>
          <w:rFonts w:ascii="SimSun" w:eastAsia="SimSun" w:hAnsi="SimSun" w:hint="eastAsia"/>
          <w:lang w:eastAsia="zh-CN"/>
        </w:rPr>
        <w:t>8</w:t>
      </w:r>
      <w:r w:rsidRPr="002D110A">
        <w:rPr>
          <w:rFonts w:ascii="SimSun" w:eastAsia="SimSun" w:hAnsi="SimSun" w:cs="SimSun" w:hint="eastAsia"/>
          <w:lang w:eastAsia="zh-CN"/>
        </w:rPr>
        <w:t>条第</w:t>
      </w:r>
      <w:r w:rsidRPr="00DB751F">
        <w:rPr>
          <w:rFonts w:ascii="SimSun" w:eastAsia="SimSun" w:hAnsi="SimSun" w:hint="eastAsia"/>
          <w:lang w:eastAsia="zh-CN"/>
        </w:rPr>
        <w:t>10</w:t>
      </w:r>
      <w:r w:rsidRPr="002D110A">
        <w:rPr>
          <w:rFonts w:ascii="SimSun" w:eastAsia="SimSun" w:hAnsi="SimSun" w:cs="SimSun" w:hint="eastAsia"/>
          <w:lang w:eastAsia="zh-CN"/>
        </w:rPr>
        <w:t>款和《财务条例》附件中所载的《关于</w:t>
      </w:r>
      <w:r w:rsidRPr="00DB751F">
        <w:rPr>
          <w:rFonts w:ascii="SimSun" w:eastAsia="SimSun" w:hAnsi="SimSun" w:hint="eastAsia"/>
          <w:lang w:eastAsia="zh-CN"/>
        </w:rPr>
        <w:t>WIPO</w:t>
      </w:r>
      <w:r w:rsidRPr="002D110A">
        <w:rPr>
          <w:rFonts w:ascii="SimSun" w:eastAsia="SimSun" w:hAnsi="SimSun" w:cs="SimSun" w:hint="eastAsia"/>
          <w:lang w:eastAsia="zh-CN"/>
        </w:rPr>
        <w:t>审计工作的附加职责范围》的规定。</w:t>
      </w:r>
    </w:p>
    <w:p w:rsidR="00EB7A9D" w:rsidRPr="00DB751F" w:rsidRDefault="000C0E80"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财务管理</w:t>
      </w:r>
    </w:p>
    <w:p w:rsidR="00B302D1" w:rsidRPr="00B630F8" w:rsidRDefault="00C220AB" w:rsidP="00E54715">
      <w:pPr>
        <w:pStyle w:val="Style1"/>
        <w:numPr>
          <w:ilvl w:val="0"/>
          <w:numId w:val="11"/>
        </w:numPr>
        <w:autoSpaceDE/>
        <w:autoSpaceDN/>
        <w:ind w:left="567" w:hanging="567"/>
        <w:rPr>
          <w:rFonts w:ascii="SimSun" w:eastAsia="SimSun" w:hAnsi="SimSun"/>
          <w:bCs/>
          <w:iCs/>
          <w:lang w:eastAsia="zh-CN"/>
        </w:rPr>
      </w:pPr>
      <w:r w:rsidRPr="00B630F8">
        <w:rPr>
          <w:rFonts w:ascii="SimSun" w:eastAsia="SimSun" w:hAnsi="SimSun" w:hint="eastAsia"/>
          <w:iCs/>
          <w:lang w:eastAsia="zh-CN"/>
        </w:rPr>
        <w:t>我们的</w:t>
      </w:r>
      <w:r w:rsidRPr="00B630F8">
        <w:rPr>
          <w:rFonts w:ascii="SimSun" w:eastAsia="SimSun" w:hAnsi="SimSun" w:cs="SimSun" w:hint="eastAsia"/>
          <w:iCs/>
          <w:lang w:eastAsia="zh-CN"/>
        </w:rPr>
        <w:t>审计工作包括对财务报表进行审查，目的是确保不出现任何重大错误，且符合《国际公共部门会计标准》</w:t>
      </w:r>
      <w:r w:rsidRPr="00B630F8">
        <w:rPr>
          <w:rFonts w:ascii="SimSun" w:eastAsia="SimSun" w:hAnsi="SimSun" w:hint="eastAsia"/>
          <w:iCs/>
          <w:lang w:eastAsia="zh-CN"/>
        </w:rPr>
        <w:t>(IPSAS)</w:t>
      </w:r>
      <w:r w:rsidRPr="00B630F8">
        <w:rPr>
          <w:rFonts w:ascii="SimSun" w:eastAsia="SimSun" w:hAnsi="SimSun" w:cs="SimSun" w:hint="eastAsia"/>
          <w:iCs/>
          <w:lang w:eastAsia="zh-CN"/>
        </w:rPr>
        <w:t>的要求。</w:t>
      </w:r>
      <w:r w:rsidR="00D66350" w:rsidRPr="00B630F8">
        <w:rPr>
          <w:rFonts w:ascii="SimSun" w:eastAsia="SimSun" w:hAnsi="SimSun" w:cs="SimSun" w:hint="eastAsia"/>
          <w:iCs/>
          <w:lang w:eastAsia="zh-CN"/>
        </w:rPr>
        <w:t>WIPO于2010年采用了IPSAS，并于2013年间采用了IPSAS涉及金融工具的第28、29和30条。2013年12月31日截止年度的盈余为1,510万瑞郎。</w:t>
      </w:r>
    </w:p>
    <w:p w:rsidR="00EB7A9D" w:rsidRPr="00DB751F" w:rsidRDefault="00D740E2" w:rsidP="008128D1">
      <w:pPr>
        <w:keepNext/>
        <w:adjustRightInd w:val="0"/>
        <w:spacing w:beforeLines="100" w:before="240" w:afterLines="50" w:after="120" w:line="360" w:lineRule="auto"/>
        <w:jc w:val="both"/>
        <w:rPr>
          <w:rFonts w:ascii="SimSun" w:hAnsi="SimSun" w:cs="SimSun"/>
          <w:b/>
          <w:sz w:val="24"/>
          <w:szCs w:val="24"/>
          <w:lang w:val="en-IN"/>
        </w:rPr>
      </w:pPr>
      <w:r w:rsidRPr="00D740E2">
        <w:rPr>
          <w:rFonts w:ascii="SimSun" w:hAnsi="SimSun" w:cs="SimSun" w:hint="eastAsia"/>
          <w:b/>
          <w:sz w:val="24"/>
          <w:szCs w:val="24"/>
          <w:lang w:val="en-IN"/>
        </w:rPr>
        <w:lastRenderedPageBreak/>
        <w:t>关于</w:t>
      </w:r>
      <w:r w:rsidRPr="00DB751F">
        <w:rPr>
          <w:rFonts w:ascii="SimSun" w:hAnsi="SimSun" w:cs="SimSun" w:hint="eastAsia"/>
          <w:b/>
          <w:sz w:val="24"/>
          <w:szCs w:val="24"/>
          <w:lang w:val="en-IN"/>
        </w:rPr>
        <w:t>2013</w:t>
      </w:r>
      <w:r w:rsidRPr="00D740E2">
        <w:rPr>
          <w:rFonts w:ascii="SimSun" w:hAnsi="SimSun" w:cs="SimSun" w:hint="eastAsia"/>
          <w:b/>
          <w:sz w:val="24"/>
          <w:szCs w:val="24"/>
          <w:lang w:val="en-IN"/>
        </w:rPr>
        <w:t>年财务报表的审计意见</w:t>
      </w:r>
    </w:p>
    <w:p w:rsidR="00B302D1" w:rsidRPr="008128D1" w:rsidRDefault="00BB0ED2" w:rsidP="00E54715">
      <w:pPr>
        <w:pStyle w:val="Style1"/>
        <w:numPr>
          <w:ilvl w:val="0"/>
          <w:numId w:val="11"/>
        </w:numPr>
        <w:autoSpaceDE/>
        <w:autoSpaceDN/>
        <w:ind w:left="567" w:hanging="567"/>
        <w:rPr>
          <w:rFonts w:ascii="SimSun" w:eastAsia="SimSun" w:hAnsi="SimSun"/>
          <w:bCs/>
          <w:iCs/>
          <w:lang w:eastAsia="zh-CN"/>
        </w:rPr>
      </w:pPr>
      <w:r w:rsidRPr="008128D1">
        <w:rPr>
          <w:rFonts w:ascii="SimSun" w:eastAsia="SimSun" w:hAnsi="SimSun" w:cs="SimSun" w:hint="eastAsia"/>
          <w:iCs/>
          <w:lang w:eastAsia="zh-CN"/>
        </w:rPr>
        <w:t>根据外聘审计员职责范围，要求我对</w:t>
      </w:r>
      <w:r w:rsidRPr="008128D1">
        <w:rPr>
          <w:rFonts w:ascii="SimSun" w:eastAsia="SimSun" w:hAnsi="SimSun" w:hint="eastAsia"/>
          <w:iCs/>
          <w:lang w:eastAsia="zh-CN"/>
        </w:rPr>
        <w:t>2013</w:t>
      </w:r>
      <w:r w:rsidRPr="008128D1">
        <w:rPr>
          <w:rFonts w:ascii="SimSun" w:eastAsia="SimSun" w:hAnsi="SimSun" w:cs="SimSun" w:hint="eastAsia"/>
          <w:iCs/>
          <w:lang w:eastAsia="zh-CN"/>
        </w:rPr>
        <w:t>年</w:t>
      </w:r>
      <w:r w:rsidRPr="008128D1">
        <w:rPr>
          <w:rFonts w:ascii="SimSun" w:eastAsia="SimSun" w:hAnsi="SimSun" w:hint="eastAsia"/>
          <w:iCs/>
          <w:lang w:eastAsia="zh-CN"/>
        </w:rPr>
        <w:t>12</w:t>
      </w:r>
      <w:r w:rsidRPr="008128D1">
        <w:rPr>
          <w:rFonts w:ascii="SimSun" w:eastAsia="SimSun" w:hAnsi="SimSun" w:cs="SimSun" w:hint="eastAsia"/>
          <w:iCs/>
          <w:lang w:eastAsia="zh-CN"/>
        </w:rPr>
        <w:t>月</w:t>
      </w:r>
      <w:r w:rsidRPr="008128D1">
        <w:rPr>
          <w:rFonts w:ascii="SimSun" w:eastAsia="SimSun" w:hAnsi="SimSun" w:hint="eastAsia"/>
          <w:iCs/>
          <w:lang w:eastAsia="zh-CN"/>
        </w:rPr>
        <w:t>31</w:t>
      </w:r>
      <w:r w:rsidRPr="008128D1">
        <w:rPr>
          <w:rFonts w:ascii="SimSun" w:eastAsia="SimSun" w:hAnsi="SimSun" w:cs="SimSun" w:hint="eastAsia"/>
          <w:iCs/>
          <w:lang w:eastAsia="zh-CN"/>
        </w:rPr>
        <w:t>日截止财政年度的财务报表发表意见。</w:t>
      </w:r>
      <w:r w:rsidR="000F3140" w:rsidRPr="008128D1">
        <w:rPr>
          <w:rFonts w:ascii="SimSun" w:eastAsia="SimSun" w:hAnsi="SimSun" w:cs="SimSun" w:hint="eastAsia"/>
          <w:iCs/>
          <w:lang w:eastAsia="zh-CN"/>
        </w:rPr>
        <w:t>2013年财政年度的财务报表审计结果显示，总体而言，在财务报表的准确性、</w:t>
      </w:r>
      <w:r w:rsidR="000F3140" w:rsidRPr="008128D1">
        <w:rPr>
          <w:rFonts w:ascii="SimSun" w:eastAsia="SimSun" w:hAnsi="SimSun" w:hint="eastAsia"/>
          <w:lang w:eastAsia="zh-CN"/>
        </w:rPr>
        <w:t>完整性和有效性方面没有出现重大缺陷或错误</w:t>
      </w:r>
      <w:r w:rsidR="000F3140" w:rsidRPr="008128D1">
        <w:rPr>
          <w:rFonts w:ascii="SimSun" w:eastAsia="SimSun" w:hAnsi="SimSun" w:cs="SimSun" w:hint="eastAsia"/>
          <w:iCs/>
          <w:lang w:eastAsia="zh-CN"/>
        </w:rPr>
        <w:t>，因此，我对2013年12月31日截止财政年度的WIPO财务报表发表了无保留的审计意见。</w:t>
      </w:r>
    </w:p>
    <w:p w:rsidR="00EB7A9D" w:rsidRPr="00DB751F" w:rsidRDefault="00E92C25"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重要财务指标</w:t>
      </w:r>
    </w:p>
    <w:p w:rsidR="00EB7A9D" w:rsidRPr="00EB7A9D" w:rsidRDefault="00E92C25" w:rsidP="00E54715">
      <w:pPr>
        <w:pStyle w:val="Style1"/>
        <w:numPr>
          <w:ilvl w:val="0"/>
          <w:numId w:val="11"/>
        </w:numPr>
        <w:autoSpaceDE/>
        <w:autoSpaceDN/>
        <w:ind w:left="567" w:hanging="567"/>
        <w:rPr>
          <w:rFonts w:asciiTheme="majorHAnsi" w:eastAsia="Times New Roman" w:hAnsiTheme="majorHAnsi"/>
          <w:iCs/>
          <w:lang w:eastAsia="zh-CN"/>
        </w:rPr>
      </w:pPr>
      <w:r w:rsidRPr="008128D1">
        <w:rPr>
          <w:rFonts w:ascii="SimSun" w:eastAsia="SimSun" w:hAnsi="SimSun" w:hint="eastAsia"/>
          <w:lang w:eastAsia="zh-CN"/>
        </w:rPr>
        <w:t>值得成员国关注的重要财务指标如下</w:t>
      </w:r>
      <w:r>
        <w:rPr>
          <w:rFonts w:asciiTheme="minorEastAsia" w:eastAsiaTheme="minorEastAsia" w:hAnsiTheme="minorEastAsia" w:hint="eastAsia"/>
          <w:iCs/>
          <w:lang w:eastAsia="zh-CN"/>
        </w:rPr>
        <w:t>：</w:t>
      </w:r>
    </w:p>
    <w:p w:rsidR="00EB7A9D" w:rsidRPr="00DB751F" w:rsidRDefault="000D763A" w:rsidP="00B630F8">
      <w:pPr>
        <w:tabs>
          <w:tab w:val="left" w:pos="426"/>
        </w:tabs>
        <w:spacing w:beforeLines="100" w:before="240" w:afterLines="50" w:after="120" w:line="360" w:lineRule="auto"/>
        <w:ind w:left="567"/>
        <w:jc w:val="both"/>
        <w:rPr>
          <w:rFonts w:ascii="SimSun" w:hAnsi="SimSun" w:cs="Times New Roman"/>
          <w:b/>
          <w:bCs/>
          <w:color w:val="000000"/>
          <w:sz w:val="24"/>
          <w:szCs w:val="24"/>
        </w:rPr>
      </w:pPr>
      <w:r>
        <w:rPr>
          <w:rFonts w:asciiTheme="minorEastAsia" w:eastAsiaTheme="minorEastAsia" w:hAnsiTheme="minorEastAsia" w:cs="Mangal" w:hint="eastAsia"/>
          <w:b/>
          <w:bCs/>
          <w:color w:val="1F497D"/>
          <w:sz w:val="24"/>
          <w:szCs w:val="24"/>
        </w:rPr>
        <w:t>业务</w:t>
      </w:r>
      <w:r w:rsidRPr="00B630F8">
        <w:rPr>
          <w:rFonts w:asciiTheme="minorEastAsia" w:eastAsiaTheme="minorEastAsia" w:hAnsiTheme="minorEastAsia" w:cs="Mangal" w:hint="eastAsia"/>
          <w:b/>
          <w:color w:val="1F497D"/>
          <w:sz w:val="24"/>
          <w:szCs w:val="24"/>
          <w:lang w:val="en-IN" w:bidi="hi-IN"/>
        </w:rPr>
        <w:t>盈余</w:t>
      </w:r>
      <w:r>
        <w:rPr>
          <w:rFonts w:asciiTheme="minorEastAsia" w:eastAsiaTheme="minorEastAsia" w:hAnsiTheme="minorEastAsia" w:cs="Mangal" w:hint="eastAsia"/>
          <w:b/>
          <w:bCs/>
          <w:color w:val="1F497D"/>
          <w:sz w:val="24"/>
          <w:szCs w:val="24"/>
        </w:rPr>
        <w:t>/赤字</w:t>
      </w:r>
    </w:p>
    <w:p w:rsidR="00EB7A9D" w:rsidRPr="00EB7A9D" w:rsidRDefault="00282565" w:rsidP="00E54715">
      <w:pPr>
        <w:pStyle w:val="Style1"/>
        <w:numPr>
          <w:ilvl w:val="0"/>
          <w:numId w:val="11"/>
        </w:numPr>
        <w:autoSpaceDE/>
        <w:autoSpaceDN/>
        <w:ind w:left="567" w:hanging="567"/>
        <w:rPr>
          <w:rFonts w:asciiTheme="majorHAnsi" w:eastAsia="Times New Roman" w:hAnsiTheme="majorHAnsi"/>
          <w:iCs/>
          <w:lang w:eastAsia="zh-CN"/>
        </w:rPr>
      </w:pPr>
      <w:r>
        <w:rPr>
          <w:rFonts w:asciiTheme="minorEastAsia" w:eastAsiaTheme="minorEastAsia" w:hAnsiTheme="minorEastAsia" w:hint="eastAsia"/>
          <w:iCs/>
          <w:lang w:eastAsia="zh-CN"/>
        </w:rPr>
        <w:t>盈余</w:t>
      </w:r>
      <w:r w:rsidR="00EB7A9D" w:rsidRPr="00EB7A9D">
        <w:rPr>
          <w:rFonts w:asciiTheme="majorHAnsi" w:eastAsia="Times New Roman" w:hAnsiTheme="majorHAnsi" w:hint="eastAsia"/>
          <w:iCs/>
          <w:lang w:eastAsia="zh-CN"/>
        </w:rPr>
        <w:t>/</w:t>
      </w:r>
      <w:r>
        <w:rPr>
          <w:rFonts w:asciiTheme="minorEastAsia" w:eastAsiaTheme="minorEastAsia" w:hAnsiTheme="minorEastAsia" w:hint="eastAsia"/>
          <w:iCs/>
          <w:lang w:eastAsia="zh-CN"/>
        </w:rPr>
        <w:t>赤字系指WIPO当年收入和支出之间的差额。</w:t>
      </w:r>
      <w:r w:rsidRPr="00282565">
        <w:rPr>
          <w:rFonts w:asciiTheme="minorEastAsia" w:eastAsiaTheme="minorEastAsia" w:hAnsiTheme="minorEastAsia" w:hint="eastAsia"/>
          <w:iCs/>
          <w:lang w:eastAsia="zh-CN"/>
        </w:rPr>
        <w:t>为编制2013年财务报表，</w:t>
      </w:r>
      <w:r w:rsidR="00665BF7">
        <w:rPr>
          <w:rFonts w:asciiTheme="minorEastAsia" w:eastAsiaTheme="minorEastAsia" w:hAnsiTheme="minorEastAsia" w:hint="eastAsia"/>
          <w:iCs/>
          <w:lang w:eastAsia="zh-CN"/>
        </w:rPr>
        <w:t>确定</w:t>
      </w:r>
      <w:r w:rsidRPr="00282565">
        <w:rPr>
          <w:rFonts w:asciiTheme="minorEastAsia" w:eastAsiaTheme="minorEastAsia" w:hAnsiTheme="minorEastAsia" w:hint="eastAsia"/>
          <w:iCs/>
          <w:lang w:eastAsia="zh-CN"/>
        </w:rPr>
        <w:t>国际专利申请收入的会计政策有所变化</w:t>
      </w:r>
      <w:r>
        <w:rPr>
          <w:rFonts w:asciiTheme="minorEastAsia" w:eastAsiaTheme="minorEastAsia" w:hAnsiTheme="minorEastAsia" w:hint="eastAsia"/>
          <w:iCs/>
          <w:lang w:eastAsia="zh-CN"/>
        </w:rPr>
        <w:t>。</w:t>
      </w:r>
      <w:r w:rsidRPr="00282565">
        <w:rPr>
          <w:rFonts w:asciiTheme="minorEastAsia" w:eastAsiaTheme="minorEastAsia" w:hAnsiTheme="minorEastAsia" w:hint="eastAsia"/>
          <w:iCs/>
          <w:lang w:eastAsia="zh-CN"/>
        </w:rPr>
        <w:t>会计政策这一变化产生的影响溯及既往。因此，2012年的盈余从1,570万瑞郎增加到1,950万瑞郎。2013年的盈余为1,510万瑞郎，比2012年的盈余减少了22.56%。</w:t>
      </w:r>
    </w:p>
    <w:p w:rsidR="00EB7A9D" w:rsidRPr="00DB751F" w:rsidRDefault="00960CFF" w:rsidP="00B630F8">
      <w:pPr>
        <w:tabs>
          <w:tab w:val="left" w:pos="426"/>
        </w:tabs>
        <w:spacing w:beforeLines="100" w:before="240" w:afterLines="50" w:after="120" w:line="360" w:lineRule="auto"/>
        <w:ind w:left="567"/>
        <w:jc w:val="both"/>
        <w:rPr>
          <w:rFonts w:ascii="SimSun" w:hAnsi="SimSun" w:cs="Mangal"/>
          <w:b/>
          <w:color w:val="1F497D"/>
          <w:sz w:val="24"/>
          <w:szCs w:val="24"/>
          <w:lang w:val="en-IN" w:bidi="hi-IN"/>
        </w:rPr>
      </w:pPr>
      <w:r>
        <w:rPr>
          <w:rFonts w:asciiTheme="minorEastAsia" w:eastAsiaTheme="minorEastAsia" w:hAnsiTheme="minorEastAsia" w:cs="Mangal" w:hint="eastAsia"/>
          <w:b/>
          <w:color w:val="1F497D"/>
          <w:sz w:val="24"/>
          <w:szCs w:val="24"/>
          <w:lang w:val="en-IN" w:bidi="hi-IN"/>
        </w:rPr>
        <w:t>收</w:t>
      </w:r>
      <w:r w:rsidR="00B630F8">
        <w:rPr>
          <w:rFonts w:asciiTheme="minorEastAsia" w:eastAsiaTheme="minorEastAsia" w:hAnsiTheme="minorEastAsia" w:cs="Mangal" w:hint="eastAsia"/>
          <w:b/>
          <w:color w:val="1F497D"/>
          <w:sz w:val="24"/>
          <w:szCs w:val="24"/>
          <w:lang w:val="en-IN" w:bidi="hi-IN"/>
        </w:rPr>
        <w:t xml:space="preserve">　</w:t>
      </w:r>
      <w:r>
        <w:rPr>
          <w:rFonts w:asciiTheme="minorEastAsia" w:eastAsiaTheme="minorEastAsia" w:hAnsiTheme="minorEastAsia" w:cs="Mangal" w:hint="eastAsia"/>
          <w:b/>
          <w:color w:val="1F497D"/>
          <w:sz w:val="24"/>
          <w:szCs w:val="24"/>
          <w:lang w:val="en-IN" w:bidi="hi-IN"/>
        </w:rPr>
        <w:t>入</w:t>
      </w:r>
    </w:p>
    <w:p w:rsidR="00EB7A9D" w:rsidRPr="00B630F8" w:rsidRDefault="008B06E0" w:rsidP="00E54715">
      <w:pPr>
        <w:pStyle w:val="Style1"/>
        <w:numPr>
          <w:ilvl w:val="0"/>
          <w:numId w:val="11"/>
        </w:numPr>
        <w:autoSpaceDE/>
        <w:autoSpaceDN/>
        <w:ind w:left="567" w:hanging="567"/>
        <w:rPr>
          <w:rFonts w:ascii="SimSun" w:eastAsia="SimSun" w:hAnsi="SimSun"/>
          <w:color w:val="000000"/>
          <w:lang w:eastAsia="zh-CN"/>
        </w:rPr>
      </w:pPr>
      <w:r w:rsidRPr="00DB751F">
        <w:rPr>
          <w:rFonts w:ascii="SimSun" w:eastAsia="SimSun" w:hAnsi="SimSun" w:hint="eastAsia"/>
          <w:color w:val="000000"/>
          <w:lang w:eastAsia="zh-CN"/>
        </w:rPr>
        <w:t>2013</w:t>
      </w:r>
      <w:r w:rsidRPr="008B06E0">
        <w:rPr>
          <w:rFonts w:ascii="SimSun" w:eastAsia="SimSun" w:hAnsi="SimSun" w:cs="SimSun" w:hint="eastAsia"/>
          <w:color w:val="000000"/>
          <w:lang w:eastAsia="zh-CN"/>
        </w:rPr>
        <w:t>年，</w:t>
      </w:r>
      <w:r w:rsidRPr="00DB751F">
        <w:rPr>
          <w:rFonts w:ascii="SimSun" w:eastAsia="SimSun" w:hAnsi="SimSun" w:hint="eastAsia"/>
          <w:color w:val="000000"/>
          <w:lang w:eastAsia="zh-CN"/>
        </w:rPr>
        <w:t>WIPO</w:t>
      </w:r>
      <w:r w:rsidRPr="008B06E0">
        <w:rPr>
          <w:rFonts w:ascii="SimSun" w:eastAsia="SimSun" w:hAnsi="SimSun" w:cs="SimSun" w:hint="eastAsia"/>
          <w:color w:val="000000"/>
          <w:lang w:eastAsia="zh-CN"/>
        </w:rPr>
        <w:t>的总收入为</w:t>
      </w:r>
      <w:r w:rsidRPr="00DB751F">
        <w:rPr>
          <w:rFonts w:ascii="SimSun" w:eastAsia="SimSun" w:hAnsi="SimSun" w:hint="eastAsia"/>
          <w:color w:val="000000"/>
          <w:lang w:eastAsia="zh-CN"/>
        </w:rPr>
        <w:t>3.516</w:t>
      </w:r>
      <w:r w:rsidRPr="008B06E0">
        <w:rPr>
          <w:rFonts w:ascii="SimSun" w:eastAsia="SimSun" w:hAnsi="SimSun" w:cs="SimSun" w:hint="eastAsia"/>
          <w:color w:val="000000"/>
          <w:lang w:eastAsia="zh-CN"/>
        </w:rPr>
        <w:t>亿瑞郎，和重编的</w:t>
      </w:r>
      <w:r w:rsidRPr="00DB751F">
        <w:rPr>
          <w:rFonts w:ascii="SimSun" w:eastAsia="SimSun" w:hAnsi="SimSun" w:hint="eastAsia"/>
          <w:color w:val="000000"/>
          <w:lang w:eastAsia="zh-CN"/>
        </w:rPr>
        <w:t>2012</w:t>
      </w:r>
      <w:r w:rsidRPr="008B06E0">
        <w:rPr>
          <w:rFonts w:ascii="SimSun" w:eastAsia="SimSun" w:hAnsi="SimSun" w:cs="SimSun" w:hint="eastAsia"/>
          <w:color w:val="000000"/>
          <w:lang w:eastAsia="zh-CN"/>
        </w:rPr>
        <w:t>年</w:t>
      </w:r>
      <w:r w:rsidRPr="00DB751F">
        <w:rPr>
          <w:rFonts w:ascii="SimSun" w:eastAsia="SimSun" w:hAnsi="SimSun" w:hint="eastAsia"/>
          <w:color w:val="000000"/>
          <w:lang w:eastAsia="zh-CN"/>
        </w:rPr>
        <w:t>3.41</w:t>
      </w:r>
      <w:r w:rsidRPr="008B06E0">
        <w:rPr>
          <w:rFonts w:ascii="SimSun" w:eastAsia="SimSun" w:hAnsi="SimSun" w:cs="SimSun" w:hint="eastAsia"/>
          <w:color w:val="000000"/>
          <w:lang w:eastAsia="zh-CN"/>
        </w:rPr>
        <w:t>亿瑞郎的总收入相比，增收</w:t>
      </w:r>
      <w:r w:rsidRPr="00DB751F">
        <w:rPr>
          <w:rFonts w:ascii="SimSun" w:eastAsia="SimSun" w:hAnsi="SimSun" w:hint="eastAsia"/>
          <w:color w:val="000000"/>
          <w:lang w:eastAsia="zh-CN"/>
        </w:rPr>
        <w:t>3.1%</w:t>
      </w:r>
      <w:r w:rsidRPr="008B06E0">
        <w:rPr>
          <w:rFonts w:ascii="SimSun" w:eastAsia="SimSun" w:hAnsi="SimSun" w:cs="SimSun" w:hint="eastAsia"/>
          <w:color w:val="000000"/>
          <w:lang w:eastAsia="zh-CN"/>
        </w:rPr>
        <w:t>。</w:t>
      </w:r>
      <w:r>
        <w:rPr>
          <w:rFonts w:ascii="SimSun" w:eastAsia="SimSun" w:hAnsi="SimSun" w:cs="SimSun" w:hint="eastAsia"/>
          <w:color w:val="000000"/>
          <w:lang w:eastAsia="zh-CN"/>
        </w:rPr>
        <w:t>收入来源如下所示：</w:t>
      </w:r>
    </w:p>
    <w:p w:rsidR="00B630F8" w:rsidRPr="00DB751F" w:rsidRDefault="00B630F8" w:rsidP="00B630F8">
      <w:pPr>
        <w:pStyle w:val="Style1"/>
        <w:numPr>
          <w:ilvl w:val="0"/>
          <w:numId w:val="0"/>
        </w:numPr>
        <w:autoSpaceDE/>
        <w:autoSpaceDN/>
        <w:spacing w:line="240" w:lineRule="auto"/>
        <w:jc w:val="center"/>
        <w:rPr>
          <w:rFonts w:ascii="SimSun" w:eastAsia="SimSun" w:hAnsi="SimSun"/>
          <w:color w:val="000000"/>
          <w:lang w:eastAsia="zh-CN"/>
        </w:rPr>
      </w:pPr>
      <w:r w:rsidRPr="00B630F8">
        <w:rPr>
          <w:rFonts w:hint="eastAsia"/>
          <w:noProof/>
          <w:lang w:val="en-US" w:eastAsia="zh-CN" w:bidi="ar-SA"/>
        </w:rPr>
        <w:drawing>
          <wp:inline distT="0" distB="0" distL="0" distR="0" wp14:anchorId="2D43A033" wp14:editId="1665875E">
            <wp:extent cx="4953600" cy="3171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600" cy="3171600"/>
                    </a:xfrm>
                    <a:prstGeom prst="rect">
                      <a:avLst/>
                    </a:prstGeom>
                    <a:noFill/>
                    <a:ln>
                      <a:noFill/>
                    </a:ln>
                  </pic:spPr>
                </pic:pic>
              </a:graphicData>
            </a:graphic>
          </wp:inline>
        </w:drawing>
      </w:r>
    </w:p>
    <w:p w:rsidR="00EB7A9D" w:rsidRPr="00B630F8" w:rsidRDefault="008B06E0" w:rsidP="00B630F8">
      <w:pPr>
        <w:adjustRightInd w:val="0"/>
        <w:ind w:leftChars="322" w:left="708"/>
        <w:rPr>
          <w:rFonts w:ascii="KaiTi" w:eastAsia="KaiTi" w:hAnsi="KaiTi" w:cs="Times New Roman"/>
          <w:i/>
          <w:color w:val="1F497D"/>
          <w:sz w:val="21"/>
          <w:lang w:val="en-IN"/>
        </w:rPr>
      </w:pPr>
      <w:r w:rsidRPr="00B630F8">
        <w:rPr>
          <w:rFonts w:ascii="KaiTi" w:eastAsia="KaiTi" w:hAnsi="KaiTi" w:cs="Times New Roman" w:hint="eastAsia"/>
          <w:i/>
          <w:color w:val="1F497D"/>
          <w:sz w:val="21"/>
          <w:lang w:val="en-IN"/>
        </w:rPr>
        <w:t>数额以百万瑞郎计；百分比</w:t>
      </w:r>
      <w:r w:rsidR="00DF1AB6" w:rsidRPr="00B630F8">
        <w:rPr>
          <w:rFonts w:ascii="KaiTi" w:eastAsia="KaiTi" w:hAnsi="KaiTi" w:cs="Times New Roman" w:hint="eastAsia"/>
          <w:i/>
          <w:color w:val="1F497D"/>
          <w:sz w:val="21"/>
          <w:lang w:val="en-IN"/>
        </w:rPr>
        <w:t>系指与3.516亿瑞郎的总收入相较而言</w:t>
      </w:r>
    </w:p>
    <w:p w:rsidR="00EB7A9D" w:rsidRPr="00DB751F" w:rsidRDefault="00DF1AB6"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lastRenderedPageBreak/>
        <w:t>如上所示，</w:t>
      </w:r>
      <w:r w:rsidR="008B06E0" w:rsidRPr="00DB751F">
        <w:rPr>
          <w:rFonts w:ascii="SimSun" w:eastAsia="SimSun" w:hAnsi="SimSun" w:hint="eastAsia"/>
          <w:lang w:eastAsia="zh-CN"/>
        </w:rPr>
        <w:t>2013</w:t>
      </w:r>
      <w:r w:rsidR="008B06E0" w:rsidRPr="008B06E0">
        <w:rPr>
          <w:rFonts w:ascii="SimSun" w:eastAsia="SimSun" w:hAnsi="SimSun" w:cs="SimSun" w:hint="eastAsia"/>
          <w:lang w:eastAsia="zh-CN"/>
        </w:rPr>
        <w:t>年收入的最大来源是</w:t>
      </w:r>
      <w:r w:rsidR="008B06E0" w:rsidRPr="00DB751F">
        <w:rPr>
          <w:rFonts w:ascii="SimSun" w:eastAsia="SimSun" w:hAnsi="SimSun" w:hint="eastAsia"/>
          <w:lang w:eastAsia="zh-CN"/>
        </w:rPr>
        <w:t>PCT</w:t>
      </w:r>
      <w:r w:rsidR="008B06E0" w:rsidRPr="008B06E0">
        <w:rPr>
          <w:rFonts w:ascii="SimSun" w:eastAsia="SimSun" w:hAnsi="SimSun" w:cs="SimSun" w:hint="eastAsia"/>
          <w:lang w:eastAsia="zh-CN"/>
        </w:rPr>
        <w:t>体系的</w:t>
      </w:r>
      <w:r>
        <w:rPr>
          <w:rFonts w:ascii="SimSun" w:eastAsia="SimSun" w:hAnsi="SimSun" w:cs="SimSun" w:hint="eastAsia"/>
          <w:lang w:eastAsia="zh-CN"/>
        </w:rPr>
        <w:t>规费</w:t>
      </w:r>
      <w:r w:rsidR="008B06E0" w:rsidRPr="008B06E0">
        <w:rPr>
          <w:rFonts w:ascii="SimSun" w:eastAsia="SimSun" w:hAnsi="SimSun" w:cs="SimSun" w:hint="eastAsia"/>
          <w:lang w:eastAsia="zh-CN"/>
        </w:rPr>
        <w:t>，占总收入的</w:t>
      </w:r>
      <w:r w:rsidR="008B06E0" w:rsidRPr="00DB751F">
        <w:rPr>
          <w:rFonts w:ascii="SimSun" w:eastAsia="SimSun" w:hAnsi="SimSun" w:hint="eastAsia"/>
          <w:lang w:eastAsia="zh-CN"/>
        </w:rPr>
        <w:t>73.2%</w:t>
      </w:r>
      <w:r w:rsidR="008B06E0" w:rsidRPr="008B06E0">
        <w:rPr>
          <w:rFonts w:ascii="SimSun" w:eastAsia="SimSun" w:hAnsi="SimSun" w:cs="SimSun" w:hint="eastAsia"/>
          <w:lang w:eastAsia="zh-CN"/>
        </w:rPr>
        <w:t>。和</w:t>
      </w:r>
      <w:r w:rsidR="008B06E0" w:rsidRPr="00DB751F">
        <w:rPr>
          <w:rFonts w:ascii="SimSun" w:eastAsia="SimSun" w:hAnsi="SimSun" w:hint="eastAsia"/>
          <w:lang w:eastAsia="zh-CN"/>
        </w:rPr>
        <w:t>2012</w:t>
      </w:r>
      <w:r w:rsidR="008B06E0" w:rsidRPr="008B06E0">
        <w:rPr>
          <w:rFonts w:ascii="SimSun" w:eastAsia="SimSun" w:hAnsi="SimSun" w:cs="SimSun" w:hint="eastAsia"/>
          <w:lang w:eastAsia="zh-CN"/>
        </w:rPr>
        <w:t>年相比，</w:t>
      </w:r>
      <w:r w:rsidR="008B06E0" w:rsidRPr="00DB751F">
        <w:rPr>
          <w:rFonts w:ascii="SimSun" w:eastAsia="SimSun" w:hAnsi="SimSun" w:hint="eastAsia"/>
          <w:lang w:eastAsia="zh-CN"/>
        </w:rPr>
        <w:t>PCT</w:t>
      </w:r>
      <w:r w:rsidR="008B06E0" w:rsidRPr="008B06E0">
        <w:rPr>
          <w:rFonts w:ascii="SimSun" w:eastAsia="SimSun" w:hAnsi="SimSun" w:cs="SimSun" w:hint="eastAsia"/>
          <w:lang w:eastAsia="zh-CN"/>
        </w:rPr>
        <w:t>体系</w:t>
      </w:r>
      <w:r>
        <w:rPr>
          <w:rFonts w:ascii="SimSun" w:eastAsia="SimSun" w:hAnsi="SimSun" w:cs="SimSun" w:hint="eastAsia"/>
          <w:lang w:eastAsia="zh-CN"/>
        </w:rPr>
        <w:t>规费</w:t>
      </w:r>
      <w:r w:rsidR="008B06E0" w:rsidRPr="008B06E0">
        <w:rPr>
          <w:rFonts w:ascii="SimSun" w:eastAsia="SimSun" w:hAnsi="SimSun" w:cs="SimSun" w:hint="eastAsia"/>
          <w:lang w:eastAsia="zh-CN"/>
        </w:rPr>
        <w:t>收入增加了</w:t>
      </w:r>
      <w:r w:rsidR="008B06E0" w:rsidRPr="00DB751F">
        <w:rPr>
          <w:rFonts w:ascii="SimSun" w:eastAsia="SimSun" w:hAnsi="SimSun" w:hint="eastAsia"/>
          <w:lang w:eastAsia="zh-CN"/>
        </w:rPr>
        <w:t>2.2%</w:t>
      </w:r>
      <w:r w:rsidR="008B06E0" w:rsidRPr="008B06E0">
        <w:rPr>
          <w:rFonts w:ascii="SimSun" w:eastAsia="SimSun" w:hAnsi="SimSun" w:cs="SimSun" w:hint="eastAsia"/>
          <w:lang w:eastAsia="zh-CN"/>
        </w:rPr>
        <w:t>。</w:t>
      </w:r>
      <w:r w:rsidR="00026333" w:rsidRPr="00026333">
        <w:rPr>
          <w:rFonts w:ascii="SimSun" w:eastAsia="SimSun" w:hAnsi="SimSun" w:cs="SimSun" w:hint="eastAsia"/>
          <w:lang w:eastAsia="zh-CN"/>
        </w:rPr>
        <w:t>PCT活动继续增加，2013年的总申请量估计为204,700件，2012年为194,400件，2011年为182,379件。</w:t>
      </w:r>
    </w:p>
    <w:p w:rsidR="00EB7A9D" w:rsidRPr="00DB751F" w:rsidRDefault="00C37F2C" w:rsidP="00E54715">
      <w:pPr>
        <w:pStyle w:val="Style1"/>
        <w:numPr>
          <w:ilvl w:val="0"/>
          <w:numId w:val="11"/>
        </w:numPr>
        <w:autoSpaceDE/>
        <w:autoSpaceDN/>
        <w:ind w:left="567" w:hanging="567"/>
        <w:rPr>
          <w:rFonts w:ascii="SimSun" w:hAnsi="SimSun" w:cs="Mangal"/>
          <w:color w:val="000000"/>
          <w:lang w:eastAsia="zh-CN"/>
        </w:rPr>
      </w:pPr>
      <w:r w:rsidRPr="00C37F2C">
        <w:rPr>
          <w:rFonts w:ascii="SimSun" w:eastAsia="SimSun" w:hAnsi="SimSun" w:cs="SimSun" w:hint="eastAsia"/>
          <w:color w:val="000000"/>
          <w:lang w:eastAsia="zh-CN"/>
        </w:rPr>
        <w:t>马德里体系规费是本组织收入的第二大来源，占总收入的</w:t>
      </w:r>
      <w:r w:rsidRPr="00DB751F">
        <w:rPr>
          <w:rFonts w:ascii="SimSun" w:hAnsi="SimSun" w:cs="Mangal" w:hint="eastAsia"/>
          <w:color w:val="000000"/>
          <w:lang w:eastAsia="zh-CN"/>
        </w:rPr>
        <w:t>15.8%</w:t>
      </w:r>
      <w:r w:rsidRPr="00C37F2C">
        <w:rPr>
          <w:rFonts w:ascii="SimSun" w:eastAsia="SimSun" w:hAnsi="SimSun" w:cs="SimSun" w:hint="eastAsia"/>
          <w:color w:val="000000"/>
          <w:lang w:eastAsia="zh-CN"/>
        </w:rPr>
        <w:t>。和</w:t>
      </w:r>
      <w:r w:rsidRPr="00DB751F">
        <w:rPr>
          <w:rFonts w:ascii="SimSun" w:hAnsi="SimSun" w:cs="Mangal" w:hint="eastAsia"/>
          <w:color w:val="000000"/>
          <w:lang w:eastAsia="zh-CN"/>
        </w:rPr>
        <w:t>2012</w:t>
      </w:r>
      <w:r w:rsidRPr="00C37F2C">
        <w:rPr>
          <w:rFonts w:ascii="SimSun" w:eastAsia="SimSun" w:hAnsi="SimSun" w:cs="SimSun" w:hint="eastAsia"/>
          <w:color w:val="000000"/>
          <w:lang w:eastAsia="zh-CN"/>
        </w:rPr>
        <w:t>年相比，马德里体系的收入增加了</w:t>
      </w:r>
      <w:r w:rsidRPr="00C37F2C">
        <w:rPr>
          <w:rFonts w:ascii="SimSun" w:hAnsi="SimSun" w:cs="SimSun" w:hint="eastAsia"/>
          <w:color w:val="000000"/>
          <w:lang w:eastAsia="zh-CN"/>
        </w:rPr>
        <w:t>8</w:t>
      </w:r>
      <w:r w:rsidRPr="00DB751F">
        <w:rPr>
          <w:rFonts w:ascii="SimSun" w:hAnsi="SimSun" w:cs="Mangal" w:hint="eastAsia"/>
          <w:color w:val="000000"/>
          <w:lang w:eastAsia="zh-CN"/>
        </w:rPr>
        <w:t>%</w:t>
      </w:r>
      <w:r w:rsidRPr="00C37F2C">
        <w:rPr>
          <w:rFonts w:ascii="SimSun" w:eastAsia="SimSun" w:hAnsi="SimSun" w:cs="SimSun" w:hint="eastAsia"/>
          <w:color w:val="000000"/>
          <w:lang w:eastAsia="zh-CN"/>
        </w:rPr>
        <w:t>。</w:t>
      </w:r>
      <w:r w:rsidRPr="00C37F2C">
        <w:rPr>
          <w:rFonts w:ascii="SimSun" w:hAnsi="SimSun" w:cs="SimSun" w:hint="eastAsia"/>
          <w:color w:val="000000"/>
          <w:lang w:eastAsia="zh-CN"/>
        </w:rPr>
        <w:t>2013</w:t>
      </w:r>
      <w:r w:rsidRPr="00C37F2C">
        <w:rPr>
          <w:rFonts w:ascii="SimSun" w:eastAsia="SimSun" w:hAnsi="SimSun" w:cs="SimSun" w:hint="eastAsia"/>
          <w:color w:val="000000"/>
          <w:lang w:eastAsia="zh-CN"/>
        </w:rPr>
        <w:t>年，申请和续展件数有所增加，从</w:t>
      </w:r>
      <w:r w:rsidRPr="00C37F2C">
        <w:rPr>
          <w:rFonts w:ascii="SimSun" w:hAnsi="SimSun" w:cs="SimSun" w:hint="eastAsia"/>
          <w:color w:val="000000"/>
          <w:lang w:eastAsia="zh-CN"/>
        </w:rPr>
        <w:t>2012</w:t>
      </w:r>
      <w:r w:rsidRPr="00C37F2C">
        <w:rPr>
          <w:rFonts w:ascii="SimSun" w:eastAsia="SimSun" w:hAnsi="SimSun" w:cs="SimSun" w:hint="eastAsia"/>
          <w:color w:val="000000"/>
          <w:lang w:eastAsia="zh-CN"/>
        </w:rPr>
        <w:t>年的</w:t>
      </w:r>
      <w:r w:rsidRPr="00C37F2C">
        <w:rPr>
          <w:rFonts w:ascii="SimSun" w:hAnsi="SimSun" w:cs="SimSun" w:hint="eastAsia"/>
          <w:color w:val="000000"/>
          <w:lang w:eastAsia="zh-CN"/>
        </w:rPr>
        <w:t>63,813</w:t>
      </w:r>
      <w:r w:rsidRPr="00C37F2C">
        <w:rPr>
          <w:rFonts w:ascii="SimSun" w:eastAsia="SimSun" w:hAnsi="SimSun" w:cs="SimSun" w:hint="eastAsia"/>
          <w:color w:val="000000"/>
          <w:lang w:eastAsia="zh-CN"/>
        </w:rPr>
        <w:t>件上升到</w:t>
      </w:r>
      <w:r w:rsidRPr="00C37F2C">
        <w:rPr>
          <w:rFonts w:ascii="SimSun" w:hAnsi="SimSun" w:cs="SimSun" w:hint="eastAsia"/>
          <w:color w:val="000000"/>
          <w:lang w:eastAsia="zh-CN"/>
        </w:rPr>
        <w:t>67,428</w:t>
      </w:r>
      <w:r w:rsidRPr="00C37F2C">
        <w:rPr>
          <w:rFonts w:ascii="SimSun" w:eastAsia="SimSun" w:hAnsi="SimSun" w:cs="SimSun" w:hint="eastAsia"/>
          <w:color w:val="000000"/>
          <w:lang w:eastAsia="zh-CN"/>
        </w:rPr>
        <w:t>件。</w:t>
      </w:r>
      <w:r w:rsidR="00B224ED" w:rsidRPr="00B224ED">
        <w:rPr>
          <w:rFonts w:ascii="SimSun" w:eastAsia="SimSun" w:hAnsi="SimSun" w:cs="SimSun" w:hint="eastAsia"/>
          <w:color w:val="000000"/>
          <w:lang w:eastAsia="zh-CN"/>
        </w:rPr>
        <w:t>海牙体系的</w:t>
      </w:r>
      <w:r w:rsidR="00B224ED">
        <w:rPr>
          <w:rFonts w:ascii="SimSun" w:eastAsia="SimSun" w:hAnsi="SimSun" w:cs="SimSun" w:hint="eastAsia"/>
          <w:color w:val="000000"/>
          <w:lang w:eastAsia="zh-CN"/>
        </w:rPr>
        <w:t>规</w:t>
      </w:r>
      <w:r w:rsidR="00B224ED" w:rsidRPr="00B224ED">
        <w:rPr>
          <w:rFonts w:ascii="SimSun" w:eastAsia="SimSun" w:hAnsi="SimSun" w:cs="SimSun" w:hint="eastAsia"/>
          <w:color w:val="000000"/>
          <w:lang w:eastAsia="zh-CN"/>
        </w:rPr>
        <w:t>费收入和</w:t>
      </w:r>
      <w:r w:rsidR="00B224ED">
        <w:rPr>
          <w:rFonts w:ascii="SimSun" w:eastAsia="SimSun" w:hAnsi="SimSun" w:cs="SimSun" w:hint="eastAsia"/>
          <w:color w:val="000000"/>
          <w:lang w:eastAsia="zh-CN"/>
        </w:rPr>
        <w:t>先前一年</w:t>
      </w:r>
      <w:r w:rsidR="00B224ED" w:rsidRPr="00B224ED">
        <w:rPr>
          <w:rFonts w:ascii="SimSun" w:eastAsia="SimSun" w:hAnsi="SimSun" w:cs="SimSun" w:hint="eastAsia"/>
          <w:color w:val="000000"/>
          <w:lang w:eastAsia="zh-CN"/>
        </w:rPr>
        <w:t>相比保持稳定，增</w:t>
      </w:r>
      <w:r w:rsidR="00B224ED">
        <w:rPr>
          <w:rFonts w:ascii="SimSun" w:eastAsia="SimSun" w:hAnsi="SimSun" w:cs="SimSun" w:hint="eastAsia"/>
          <w:color w:val="000000"/>
          <w:lang w:eastAsia="zh-CN"/>
        </w:rPr>
        <w:t>收</w:t>
      </w:r>
      <w:r w:rsidR="00B224ED" w:rsidRPr="00B224ED">
        <w:rPr>
          <w:rFonts w:ascii="SimSun" w:eastAsia="SimSun" w:hAnsi="SimSun" w:cs="SimSun" w:hint="eastAsia"/>
          <w:color w:val="000000"/>
          <w:lang w:eastAsia="zh-CN"/>
        </w:rPr>
        <w:t>了</w:t>
      </w:r>
      <w:r w:rsidR="00B224ED" w:rsidRPr="00B224ED">
        <w:rPr>
          <w:rFonts w:ascii="SimSun" w:hAnsi="SimSun" w:cs="SimSun" w:hint="eastAsia"/>
          <w:color w:val="000000"/>
          <w:lang w:eastAsia="zh-CN"/>
        </w:rPr>
        <w:t>20</w:t>
      </w:r>
      <w:r w:rsidR="00B224ED" w:rsidRPr="00B224ED">
        <w:rPr>
          <w:rFonts w:ascii="SimSun" w:eastAsia="SimSun" w:hAnsi="SimSun" w:cs="SimSun" w:hint="eastAsia"/>
          <w:color w:val="000000"/>
          <w:lang w:eastAsia="zh-CN"/>
        </w:rPr>
        <w:t>万瑞郎。</w:t>
      </w:r>
    </w:p>
    <w:p w:rsidR="00EB7A9D" w:rsidRPr="00DB751F" w:rsidRDefault="00E90FAF" w:rsidP="00E54715">
      <w:pPr>
        <w:pStyle w:val="Style1"/>
        <w:numPr>
          <w:ilvl w:val="0"/>
          <w:numId w:val="11"/>
        </w:numPr>
        <w:autoSpaceDE/>
        <w:autoSpaceDN/>
        <w:ind w:left="567" w:hanging="567"/>
        <w:rPr>
          <w:rFonts w:ascii="SimSun" w:eastAsia="SimSun" w:hAnsi="SimSun"/>
          <w:lang w:eastAsia="zh-CN"/>
        </w:rPr>
      </w:pPr>
      <w:r w:rsidRPr="00E90FAF">
        <w:rPr>
          <w:rFonts w:ascii="SimSun" w:eastAsia="SimSun" w:hAnsi="SimSun" w:cs="SimSun" w:hint="eastAsia"/>
          <w:lang w:eastAsia="zh-CN"/>
        </w:rPr>
        <w:t>分摊会费收入为</w:t>
      </w:r>
      <w:r w:rsidRPr="00DB751F">
        <w:rPr>
          <w:rFonts w:ascii="SimSun" w:eastAsia="SimSun" w:hAnsi="SimSun" w:hint="eastAsia"/>
          <w:lang w:eastAsia="zh-CN"/>
        </w:rPr>
        <w:t>1,770</w:t>
      </w:r>
      <w:r w:rsidRPr="00E90FAF">
        <w:rPr>
          <w:rFonts w:ascii="SimSun" w:eastAsia="SimSun" w:hAnsi="SimSun" w:cs="SimSun" w:hint="eastAsia"/>
          <w:lang w:eastAsia="zh-CN"/>
        </w:rPr>
        <w:t>万瑞郎，占总收入的</w:t>
      </w:r>
      <w:r w:rsidRPr="00DB751F">
        <w:rPr>
          <w:rFonts w:ascii="SimSun" w:eastAsia="SimSun" w:hAnsi="SimSun" w:hint="eastAsia"/>
          <w:lang w:eastAsia="zh-CN"/>
        </w:rPr>
        <w:t>5%</w:t>
      </w:r>
      <w:r w:rsidRPr="00E90FAF">
        <w:rPr>
          <w:rFonts w:ascii="SimSun" w:eastAsia="SimSun" w:hAnsi="SimSun" w:cs="SimSun" w:hint="eastAsia"/>
          <w:lang w:eastAsia="zh-CN"/>
        </w:rPr>
        <w:t>。</w:t>
      </w:r>
      <w:r w:rsidR="00B13119">
        <w:rPr>
          <w:rFonts w:ascii="SimSun" w:eastAsia="SimSun" w:hAnsi="SimSun" w:cs="SimSun" w:hint="eastAsia"/>
          <w:lang w:eastAsia="zh-CN"/>
        </w:rPr>
        <w:t>特别帐户</w:t>
      </w:r>
      <w:r w:rsidR="00B13119" w:rsidRPr="00B13119">
        <w:rPr>
          <w:rFonts w:ascii="SimSun" w:eastAsia="SimSun" w:hAnsi="SimSun" w:cs="SimSun" w:hint="eastAsia"/>
          <w:lang w:eastAsia="zh-CN"/>
        </w:rPr>
        <w:t>自愿捐款收入为750万瑞郎，占总收入的2.1%。</w:t>
      </w:r>
    </w:p>
    <w:p w:rsidR="00EB7A9D" w:rsidRPr="00DB751F" w:rsidRDefault="00DA377A" w:rsidP="00B630F8">
      <w:pPr>
        <w:tabs>
          <w:tab w:val="left" w:pos="426"/>
        </w:tabs>
        <w:spacing w:beforeLines="100" w:before="240" w:afterLines="50" w:after="120" w:line="360" w:lineRule="auto"/>
        <w:ind w:left="567"/>
        <w:jc w:val="both"/>
        <w:rPr>
          <w:rFonts w:ascii="SimSun" w:hAnsi="SimSun" w:cs="Mangal"/>
          <w:b/>
          <w:color w:val="1F497D"/>
          <w:sz w:val="24"/>
          <w:szCs w:val="24"/>
          <w:lang w:val="en-IN" w:bidi="hi-IN"/>
        </w:rPr>
      </w:pPr>
      <w:r>
        <w:rPr>
          <w:rFonts w:asciiTheme="minorEastAsia" w:eastAsiaTheme="minorEastAsia" w:hAnsiTheme="minorEastAsia" w:cs="Mangal" w:hint="eastAsia"/>
          <w:b/>
          <w:color w:val="1F497D"/>
          <w:sz w:val="24"/>
          <w:szCs w:val="24"/>
          <w:lang w:val="en-IN" w:bidi="hi-IN"/>
        </w:rPr>
        <w:t>支</w:t>
      </w:r>
      <w:r w:rsidR="00B630F8">
        <w:rPr>
          <w:rFonts w:asciiTheme="minorEastAsia" w:eastAsiaTheme="minorEastAsia" w:hAnsiTheme="minorEastAsia" w:cs="Mangal" w:hint="eastAsia"/>
          <w:b/>
          <w:color w:val="1F497D"/>
          <w:sz w:val="24"/>
          <w:szCs w:val="24"/>
          <w:lang w:val="en-IN" w:bidi="hi-IN"/>
        </w:rPr>
        <w:t xml:space="preserve">　</w:t>
      </w:r>
      <w:r>
        <w:rPr>
          <w:rFonts w:asciiTheme="minorEastAsia" w:eastAsiaTheme="minorEastAsia" w:hAnsiTheme="minorEastAsia" w:cs="Mangal" w:hint="eastAsia"/>
          <w:b/>
          <w:color w:val="1F497D"/>
          <w:sz w:val="24"/>
          <w:szCs w:val="24"/>
          <w:lang w:val="en-IN" w:bidi="hi-IN"/>
        </w:rPr>
        <w:t>出</w:t>
      </w:r>
    </w:p>
    <w:p w:rsidR="00EB7A9D" w:rsidRPr="00B630F8" w:rsidRDefault="00DA377A" w:rsidP="00E54715">
      <w:pPr>
        <w:pStyle w:val="Style1"/>
        <w:numPr>
          <w:ilvl w:val="0"/>
          <w:numId w:val="11"/>
        </w:numPr>
        <w:autoSpaceDE/>
        <w:autoSpaceDN/>
        <w:ind w:left="567" w:hanging="567"/>
        <w:rPr>
          <w:rFonts w:asciiTheme="majorEastAsia" w:eastAsiaTheme="majorEastAsia" w:hAnsiTheme="majorEastAsia" w:cs="Mangal"/>
          <w:color w:val="000000"/>
          <w:lang w:eastAsia="zh-CN"/>
        </w:rPr>
      </w:pPr>
      <w:r w:rsidRPr="00B630F8">
        <w:rPr>
          <w:rFonts w:asciiTheme="majorEastAsia" w:eastAsiaTheme="majorEastAsia" w:hAnsiTheme="majorEastAsia" w:cs="Mangal" w:hint="eastAsia"/>
          <w:color w:val="000000"/>
          <w:lang w:eastAsia="zh-CN"/>
        </w:rPr>
        <w:t>2013</w:t>
      </w:r>
      <w:r w:rsidRPr="00B630F8">
        <w:rPr>
          <w:rFonts w:asciiTheme="majorEastAsia" w:eastAsiaTheme="majorEastAsia" w:hAnsiTheme="majorEastAsia" w:hint="eastAsia"/>
          <w:lang w:eastAsia="zh-CN"/>
        </w:rPr>
        <w:t>年</w:t>
      </w:r>
      <w:r w:rsidR="00B630F8" w:rsidRPr="00B630F8">
        <w:rPr>
          <w:rFonts w:asciiTheme="majorEastAsia" w:eastAsiaTheme="majorEastAsia" w:hAnsiTheme="majorEastAsia" w:hint="eastAsia"/>
          <w:lang w:eastAsia="zh-CN"/>
        </w:rPr>
        <w:t>WIPO</w:t>
      </w:r>
      <w:r w:rsidRPr="00B630F8">
        <w:rPr>
          <w:rFonts w:asciiTheme="majorEastAsia" w:eastAsiaTheme="majorEastAsia" w:hAnsiTheme="majorEastAsia" w:hint="eastAsia"/>
          <w:lang w:eastAsia="zh-CN"/>
        </w:rPr>
        <w:t>的总支出为</w:t>
      </w:r>
      <w:r w:rsidRPr="00B630F8">
        <w:rPr>
          <w:rFonts w:asciiTheme="majorEastAsia" w:eastAsiaTheme="majorEastAsia" w:hAnsiTheme="majorEastAsia" w:cs="Mangal" w:hint="eastAsia"/>
          <w:color w:val="000000"/>
          <w:lang w:eastAsia="zh-CN"/>
        </w:rPr>
        <w:t>3.365</w:t>
      </w:r>
      <w:r w:rsidRPr="00B630F8">
        <w:rPr>
          <w:rFonts w:asciiTheme="majorEastAsia" w:eastAsiaTheme="majorEastAsia" w:hAnsiTheme="majorEastAsia" w:cs="SimSun" w:hint="eastAsia"/>
          <w:color w:val="000000"/>
          <w:lang w:eastAsia="zh-CN"/>
        </w:rPr>
        <w:t>亿瑞郎，比</w:t>
      </w:r>
      <w:r w:rsidRPr="00B630F8">
        <w:rPr>
          <w:rFonts w:asciiTheme="majorEastAsia" w:eastAsiaTheme="majorEastAsia" w:hAnsiTheme="majorEastAsia" w:cs="Mangal" w:hint="eastAsia"/>
          <w:color w:val="000000"/>
          <w:lang w:eastAsia="zh-CN"/>
        </w:rPr>
        <w:t>2012</w:t>
      </w:r>
      <w:r w:rsidRPr="00B630F8">
        <w:rPr>
          <w:rFonts w:asciiTheme="majorEastAsia" w:eastAsiaTheme="majorEastAsia" w:hAnsiTheme="majorEastAsia" w:cs="SimSun" w:hint="eastAsia"/>
          <w:color w:val="000000"/>
          <w:lang w:eastAsia="zh-CN"/>
        </w:rPr>
        <w:t>年</w:t>
      </w:r>
      <w:r w:rsidRPr="00B630F8">
        <w:rPr>
          <w:rFonts w:asciiTheme="majorEastAsia" w:eastAsiaTheme="majorEastAsia" w:hAnsiTheme="majorEastAsia" w:cs="Mangal" w:hint="eastAsia"/>
          <w:color w:val="000000"/>
          <w:lang w:eastAsia="zh-CN"/>
        </w:rPr>
        <w:t>3.215</w:t>
      </w:r>
      <w:r w:rsidRPr="00B630F8">
        <w:rPr>
          <w:rFonts w:asciiTheme="majorEastAsia" w:eastAsiaTheme="majorEastAsia" w:hAnsiTheme="majorEastAsia" w:cs="SimSun" w:hint="eastAsia"/>
          <w:color w:val="000000"/>
          <w:lang w:eastAsia="zh-CN"/>
        </w:rPr>
        <w:t>亿瑞郎的总支出增加了</w:t>
      </w:r>
      <w:r w:rsidRPr="00B630F8">
        <w:rPr>
          <w:rFonts w:asciiTheme="majorEastAsia" w:eastAsiaTheme="majorEastAsia" w:hAnsiTheme="majorEastAsia" w:cs="Mangal" w:hint="eastAsia"/>
          <w:color w:val="000000"/>
          <w:lang w:eastAsia="zh-CN"/>
        </w:rPr>
        <w:t>4.7%</w:t>
      </w:r>
      <w:r w:rsidRPr="00B630F8">
        <w:rPr>
          <w:rFonts w:asciiTheme="majorEastAsia" w:eastAsiaTheme="majorEastAsia" w:hAnsiTheme="majorEastAsia" w:cs="SimSun" w:hint="eastAsia"/>
          <w:color w:val="000000"/>
          <w:lang w:eastAsia="zh-CN"/>
        </w:rPr>
        <w:t>。</w:t>
      </w:r>
    </w:p>
    <w:p w:rsidR="00B302D1" w:rsidRDefault="00EB7A9D" w:rsidP="00B630F8">
      <w:pPr>
        <w:tabs>
          <w:tab w:val="left" w:pos="851"/>
          <w:tab w:val="left" w:pos="993"/>
        </w:tabs>
        <w:jc w:val="center"/>
        <w:rPr>
          <w:rFonts w:asciiTheme="majorHAnsi" w:eastAsia="Times New Roman" w:hAnsiTheme="majorHAnsi" w:cs="Times New Roman"/>
          <w:iCs/>
          <w:sz w:val="24"/>
          <w:szCs w:val="24"/>
          <w:lang w:val="en-IN"/>
        </w:rPr>
      </w:pPr>
      <w:r>
        <w:rPr>
          <w:rFonts w:asciiTheme="majorHAnsi" w:eastAsia="Times New Roman" w:hAnsiTheme="majorHAnsi" w:cs="Times New Roman" w:hint="eastAsia"/>
          <w:iCs/>
          <w:noProof/>
          <w:sz w:val="24"/>
          <w:szCs w:val="24"/>
        </w:rPr>
        <w:drawing>
          <wp:inline distT="0" distB="0" distL="0" distR="0" wp14:anchorId="5006D586" wp14:editId="313A4E3F">
            <wp:extent cx="4571365" cy="335216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1365" cy="3352165"/>
                    </a:xfrm>
                    <a:prstGeom prst="rect">
                      <a:avLst/>
                    </a:prstGeom>
                    <a:noFill/>
                  </pic:spPr>
                </pic:pic>
              </a:graphicData>
            </a:graphic>
          </wp:inline>
        </w:drawing>
      </w:r>
    </w:p>
    <w:p w:rsidR="00EB7A9D" w:rsidRPr="00B630F8" w:rsidRDefault="00DB0D3F" w:rsidP="00E54715">
      <w:pPr>
        <w:pStyle w:val="Style1"/>
        <w:numPr>
          <w:ilvl w:val="0"/>
          <w:numId w:val="11"/>
        </w:numPr>
        <w:autoSpaceDE/>
        <w:autoSpaceDN/>
        <w:ind w:left="567" w:hanging="567"/>
        <w:rPr>
          <w:rFonts w:ascii="SimSun" w:eastAsia="SimSun" w:hAnsi="SimSun"/>
          <w:iCs/>
          <w:lang w:eastAsia="zh-CN"/>
        </w:rPr>
      </w:pPr>
      <w:r w:rsidRPr="00B630F8">
        <w:rPr>
          <w:rFonts w:ascii="SimSun" w:eastAsia="SimSun" w:hAnsi="SimSun" w:hint="eastAsia"/>
          <w:lang w:eastAsia="zh-CN"/>
        </w:rPr>
        <w:t>本组织的最大支出是</w:t>
      </w:r>
      <w:r w:rsidRPr="00B630F8">
        <w:rPr>
          <w:rFonts w:ascii="SimSun" w:eastAsia="SimSun" w:hAnsi="SimSun" w:hint="eastAsia"/>
          <w:iCs/>
          <w:lang w:eastAsia="zh-CN"/>
        </w:rPr>
        <w:t>2.144</w:t>
      </w:r>
      <w:r w:rsidRPr="00B630F8">
        <w:rPr>
          <w:rFonts w:ascii="SimSun" w:eastAsia="SimSun" w:hAnsi="SimSun" w:cs="SimSun" w:hint="eastAsia"/>
          <w:iCs/>
          <w:lang w:eastAsia="zh-CN"/>
        </w:rPr>
        <w:t>亿瑞郎的人事费用</w:t>
      </w:r>
      <w:r w:rsidR="008C416E" w:rsidRPr="00B630F8">
        <w:rPr>
          <w:rFonts w:ascii="SimSun" w:eastAsia="SimSun" w:hAnsi="SimSun" w:cs="SimSun" w:hint="eastAsia"/>
          <w:iCs/>
          <w:lang w:eastAsia="zh-CN"/>
        </w:rPr>
        <w:t>，</w:t>
      </w:r>
      <w:r w:rsidR="00DD1287" w:rsidRPr="00B630F8">
        <w:rPr>
          <w:rFonts w:ascii="SimSun" w:eastAsia="SimSun" w:hAnsi="SimSun" w:cs="SimSun" w:hint="eastAsia"/>
          <w:iCs/>
          <w:lang w:eastAsia="zh-CN"/>
        </w:rPr>
        <w:t>比</w:t>
      </w:r>
      <w:r w:rsidRPr="00B630F8">
        <w:rPr>
          <w:rFonts w:ascii="SimSun" w:eastAsia="SimSun" w:hAnsi="SimSun" w:cs="SimSun" w:hint="eastAsia"/>
          <w:iCs/>
          <w:lang w:eastAsia="zh-CN"/>
        </w:rPr>
        <w:t>2012年增加了0.8%。</w:t>
      </w:r>
    </w:p>
    <w:p w:rsidR="00B302D1" w:rsidRPr="00B630F8" w:rsidRDefault="001D0546" w:rsidP="00E54715">
      <w:pPr>
        <w:pStyle w:val="Style1"/>
        <w:numPr>
          <w:ilvl w:val="0"/>
          <w:numId w:val="11"/>
        </w:numPr>
        <w:autoSpaceDE/>
        <w:autoSpaceDN/>
        <w:ind w:left="567" w:hanging="567"/>
        <w:rPr>
          <w:rFonts w:ascii="SimSun" w:eastAsia="SimSun" w:hAnsi="SimSun"/>
          <w:iCs/>
          <w:lang w:eastAsia="zh-CN"/>
        </w:rPr>
      </w:pPr>
      <w:r w:rsidRPr="00B630F8">
        <w:rPr>
          <w:rFonts w:ascii="SimSun" w:eastAsia="SimSun" w:hAnsi="SimSun" w:hint="eastAsia"/>
          <w:iCs/>
          <w:lang w:eastAsia="zh-CN"/>
        </w:rPr>
        <w:t>2013</w:t>
      </w:r>
      <w:r w:rsidRPr="00B630F8">
        <w:rPr>
          <w:rFonts w:ascii="SimSun" w:eastAsia="SimSun" w:hAnsi="SimSun" w:cs="SimSun" w:hint="eastAsia"/>
          <w:iCs/>
          <w:lang w:eastAsia="zh-CN"/>
        </w:rPr>
        <w:t>年WIPO的第二大支出仍是</w:t>
      </w:r>
      <w:r w:rsidR="00826355" w:rsidRPr="00B630F8">
        <w:rPr>
          <w:rFonts w:ascii="SimSun" w:eastAsia="SimSun" w:hAnsi="SimSun" w:cs="SimSun" w:hint="eastAsia"/>
          <w:iCs/>
          <w:lang w:eastAsia="zh-CN"/>
        </w:rPr>
        <w:t>订约承办事务，支出额为</w:t>
      </w:r>
      <w:r w:rsidRPr="00B630F8">
        <w:rPr>
          <w:rFonts w:ascii="SimSun" w:eastAsia="SimSun" w:hAnsi="SimSun" w:hint="eastAsia"/>
          <w:iCs/>
          <w:lang w:eastAsia="zh-CN"/>
        </w:rPr>
        <w:t>6,500</w:t>
      </w:r>
      <w:r w:rsidR="00826355" w:rsidRPr="00B630F8">
        <w:rPr>
          <w:rFonts w:ascii="SimSun" w:eastAsia="SimSun" w:hAnsi="SimSun" w:cs="SimSun" w:hint="eastAsia"/>
          <w:iCs/>
          <w:lang w:eastAsia="zh-CN"/>
        </w:rPr>
        <w:t>万瑞郎</w:t>
      </w:r>
      <w:r w:rsidR="00DD1287" w:rsidRPr="00B630F8">
        <w:rPr>
          <w:rFonts w:ascii="SimSun" w:eastAsia="SimSun" w:hAnsi="SimSun" w:cs="SimSun" w:hint="eastAsia"/>
          <w:iCs/>
          <w:lang w:eastAsia="zh-CN"/>
        </w:rPr>
        <w:t>，比</w:t>
      </w:r>
      <w:r w:rsidRPr="00B630F8">
        <w:rPr>
          <w:rFonts w:ascii="SimSun" w:eastAsia="SimSun" w:hAnsi="SimSun" w:cs="SimSun" w:hint="eastAsia"/>
          <w:iCs/>
          <w:lang w:eastAsia="zh-CN"/>
        </w:rPr>
        <w:t>2012</w:t>
      </w:r>
      <w:r w:rsidRPr="00B630F8">
        <w:rPr>
          <w:rFonts w:ascii="SimSun" w:eastAsia="SimSun" w:hAnsi="SimSun" w:hint="eastAsia"/>
          <w:lang w:eastAsia="zh-CN"/>
        </w:rPr>
        <w:t>年增加了</w:t>
      </w:r>
      <w:r w:rsidRPr="00B630F8">
        <w:rPr>
          <w:rFonts w:ascii="SimSun" w:eastAsia="SimSun" w:hAnsi="SimSun" w:cs="SimSun" w:hint="eastAsia"/>
          <w:iCs/>
          <w:lang w:eastAsia="zh-CN"/>
        </w:rPr>
        <w:t>18.2%，</w:t>
      </w:r>
      <w:r w:rsidR="008C416E" w:rsidRPr="00B630F8">
        <w:rPr>
          <w:rFonts w:ascii="SimSun" w:eastAsia="SimSun" w:hAnsi="SimSun" w:cs="SimSun" w:hint="eastAsia"/>
          <w:iCs/>
          <w:lang w:eastAsia="zh-CN"/>
        </w:rPr>
        <w:t>主要是因为</w:t>
      </w:r>
      <w:r w:rsidRPr="00B630F8">
        <w:rPr>
          <w:rFonts w:ascii="SimSun" w:eastAsia="SimSun" w:hAnsi="SimSun" w:cs="SimSun" w:hint="eastAsia"/>
          <w:iCs/>
          <w:lang w:eastAsia="zh-CN"/>
        </w:rPr>
        <w:t>商业翻译服务以及国际电子计算中心服务</w:t>
      </w:r>
      <w:r w:rsidR="008C416E" w:rsidRPr="00B630F8">
        <w:rPr>
          <w:rFonts w:ascii="SimSun" w:eastAsia="SimSun" w:hAnsi="SimSun" w:cs="SimSun" w:hint="eastAsia"/>
          <w:iCs/>
          <w:lang w:eastAsia="zh-CN"/>
        </w:rPr>
        <w:t>导致</w:t>
      </w:r>
      <w:r w:rsidRPr="00B630F8">
        <w:rPr>
          <w:rFonts w:ascii="SimSun" w:eastAsia="SimSun" w:hAnsi="SimSun" w:cs="SimSun" w:hint="eastAsia"/>
          <w:iCs/>
          <w:lang w:eastAsia="zh-CN"/>
        </w:rPr>
        <w:t>的费用</w:t>
      </w:r>
      <w:r w:rsidR="008C416E" w:rsidRPr="00B630F8">
        <w:rPr>
          <w:rFonts w:ascii="SimSun" w:eastAsia="SimSun" w:hAnsi="SimSun" w:cs="SimSun" w:hint="eastAsia"/>
          <w:iCs/>
          <w:lang w:eastAsia="zh-CN"/>
        </w:rPr>
        <w:t>增加。</w:t>
      </w:r>
    </w:p>
    <w:p w:rsidR="00C71B63" w:rsidRPr="00B630F8" w:rsidRDefault="008C416E" w:rsidP="00E54715">
      <w:pPr>
        <w:pStyle w:val="Style1"/>
        <w:numPr>
          <w:ilvl w:val="0"/>
          <w:numId w:val="11"/>
        </w:numPr>
        <w:autoSpaceDE/>
        <w:autoSpaceDN/>
        <w:ind w:left="567" w:hanging="567"/>
        <w:rPr>
          <w:rFonts w:ascii="SimSun" w:eastAsia="SimSun" w:hAnsi="SimSun"/>
          <w:iCs/>
          <w:lang w:eastAsia="zh-CN"/>
        </w:rPr>
      </w:pPr>
      <w:r w:rsidRPr="00B630F8">
        <w:rPr>
          <w:rFonts w:ascii="SimSun" w:eastAsia="SimSun" w:hAnsi="SimSun" w:hint="eastAsia"/>
          <w:iCs/>
          <w:lang w:eastAsia="zh-CN"/>
        </w:rPr>
        <w:t>2013</w:t>
      </w:r>
      <w:r w:rsidRPr="00B630F8">
        <w:rPr>
          <w:rFonts w:ascii="SimSun" w:eastAsia="SimSun" w:hAnsi="SimSun" w:hint="eastAsia"/>
          <w:lang w:eastAsia="zh-CN"/>
        </w:rPr>
        <w:t>年的业务费用为</w:t>
      </w:r>
      <w:r w:rsidRPr="00B630F8">
        <w:rPr>
          <w:rFonts w:ascii="SimSun" w:eastAsia="SimSun" w:hAnsi="SimSun" w:hint="eastAsia"/>
          <w:iCs/>
          <w:lang w:eastAsia="zh-CN"/>
        </w:rPr>
        <w:t>2,450</w:t>
      </w:r>
      <w:r w:rsidRPr="00B630F8">
        <w:rPr>
          <w:rFonts w:ascii="SimSun" w:eastAsia="SimSun" w:hAnsi="SimSun" w:cs="SimSun" w:hint="eastAsia"/>
          <w:iCs/>
          <w:lang w:eastAsia="zh-CN"/>
        </w:rPr>
        <w:t>万瑞郎，</w:t>
      </w:r>
      <w:r w:rsidR="00DD1287" w:rsidRPr="00B630F8">
        <w:rPr>
          <w:rFonts w:ascii="SimSun" w:eastAsia="SimSun" w:hAnsi="SimSun" w:cs="SimSun" w:hint="eastAsia"/>
          <w:iCs/>
          <w:lang w:eastAsia="zh-CN"/>
        </w:rPr>
        <w:t>比</w:t>
      </w:r>
      <w:r w:rsidR="00290285" w:rsidRPr="00B630F8">
        <w:rPr>
          <w:rFonts w:ascii="SimSun" w:eastAsia="SimSun" w:hAnsi="SimSun" w:cs="SimSun" w:hint="eastAsia"/>
          <w:iCs/>
          <w:lang w:eastAsia="zh-CN"/>
        </w:rPr>
        <w:t>2012年略微下降了</w:t>
      </w:r>
      <w:r w:rsidR="00A67B4A" w:rsidRPr="00B630F8">
        <w:rPr>
          <w:rFonts w:ascii="SimSun" w:eastAsia="SimSun" w:hAnsi="SimSun" w:hint="eastAsia"/>
          <w:iCs/>
          <w:lang w:eastAsia="zh-CN"/>
        </w:rPr>
        <w:t>0.8</w:t>
      </w:r>
      <w:r w:rsidR="00290285" w:rsidRPr="00B630F8">
        <w:rPr>
          <w:rFonts w:ascii="SimSun" w:eastAsia="SimSun" w:hAnsi="SimSun" w:hint="eastAsia"/>
          <w:iCs/>
          <w:lang w:eastAsia="zh-CN"/>
        </w:rPr>
        <w:t>%。</w:t>
      </w:r>
    </w:p>
    <w:p w:rsidR="00EB7A9D" w:rsidRPr="00B630F8" w:rsidRDefault="00DD1287" w:rsidP="00E54715">
      <w:pPr>
        <w:pStyle w:val="Style1"/>
        <w:numPr>
          <w:ilvl w:val="0"/>
          <w:numId w:val="11"/>
        </w:numPr>
        <w:autoSpaceDE/>
        <w:autoSpaceDN/>
        <w:ind w:left="567" w:hanging="567"/>
        <w:rPr>
          <w:rFonts w:ascii="SimSun" w:eastAsia="SimSun" w:hAnsi="SimSun"/>
          <w:iCs/>
          <w:lang w:eastAsia="zh-CN"/>
        </w:rPr>
      </w:pPr>
      <w:r w:rsidRPr="00B630F8">
        <w:rPr>
          <w:rFonts w:ascii="SimSun" w:eastAsia="SimSun" w:hAnsi="SimSun" w:hint="eastAsia"/>
          <w:iCs/>
          <w:lang w:eastAsia="zh-CN"/>
        </w:rPr>
        <w:lastRenderedPageBreak/>
        <w:t>2013</w:t>
      </w:r>
      <w:r w:rsidRPr="00B630F8">
        <w:rPr>
          <w:rFonts w:ascii="SimSun" w:eastAsia="SimSun" w:hAnsi="SimSun" w:hint="eastAsia"/>
          <w:lang w:eastAsia="zh-CN"/>
        </w:rPr>
        <w:t>年的差旅和研究金开支为</w:t>
      </w:r>
      <w:r w:rsidRPr="00B630F8">
        <w:rPr>
          <w:rFonts w:ascii="SimSun" w:eastAsia="SimSun" w:hAnsi="SimSun" w:hint="eastAsia"/>
          <w:iCs/>
          <w:lang w:eastAsia="zh-CN"/>
        </w:rPr>
        <w:t>2,050</w:t>
      </w:r>
      <w:r w:rsidRPr="00B630F8">
        <w:rPr>
          <w:rFonts w:ascii="SimSun" w:eastAsia="SimSun" w:hAnsi="SimSun" w:cs="SimSun" w:hint="eastAsia"/>
          <w:iCs/>
          <w:lang w:eastAsia="zh-CN"/>
        </w:rPr>
        <w:t>万瑞郎，比2012年增加了</w:t>
      </w:r>
      <w:r w:rsidR="00EB7A9D" w:rsidRPr="00B630F8">
        <w:rPr>
          <w:rFonts w:ascii="SimSun" w:eastAsia="SimSun" w:hAnsi="SimSun" w:hint="eastAsia"/>
          <w:iCs/>
          <w:lang w:eastAsia="zh-CN"/>
        </w:rPr>
        <w:t>16.5</w:t>
      </w:r>
      <w:r w:rsidRPr="00B630F8">
        <w:rPr>
          <w:rFonts w:ascii="SimSun" w:eastAsia="SimSun" w:hAnsi="SimSun" w:hint="eastAsia"/>
          <w:iCs/>
          <w:lang w:eastAsia="zh-CN"/>
        </w:rPr>
        <w:t>%。</w:t>
      </w:r>
    </w:p>
    <w:p w:rsidR="00EB7A9D" w:rsidRPr="00B630F8" w:rsidRDefault="00DD1287" w:rsidP="00E54715">
      <w:pPr>
        <w:pStyle w:val="Style1"/>
        <w:numPr>
          <w:ilvl w:val="0"/>
          <w:numId w:val="11"/>
        </w:numPr>
        <w:autoSpaceDE/>
        <w:autoSpaceDN/>
        <w:ind w:left="567" w:hanging="567"/>
        <w:rPr>
          <w:rFonts w:ascii="SimSun" w:eastAsia="SimSun" w:hAnsi="SimSun"/>
          <w:iCs/>
          <w:lang w:eastAsia="zh-CN"/>
        </w:rPr>
      </w:pPr>
      <w:r w:rsidRPr="00B630F8">
        <w:rPr>
          <w:rFonts w:ascii="SimSun" w:eastAsia="SimSun" w:hAnsi="SimSun" w:hint="eastAsia"/>
          <w:iCs/>
          <w:lang w:eastAsia="zh-CN"/>
        </w:rPr>
        <w:t>2013年的</w:t>
      </w:r>
      <w:r w:rsidRPr="00B630F8">
        <w:rPr>
          <w:rFonts w:ascii="SimSun" w:eastAsia="SimSun" w:hAnsi="SimSun" w:cs="SimSun" w:hint="eastAsia"/>
          <w:iCs/>
          <w:lang w:eastAsia="zh-CN"/>
        </w:rPr>
        <w:t>用品和材料开支为</w:t>
      </w:r>
      <w:r w:rsidRPr="00B630F8">
        <w:rPr>
          <w:rFonts w:ascii="SimSun" w:eastAsia="SimSun" w:hAnsi="SimSun" w:hint="eastAsia"/>
          <w:iCs/>
          <w:lang w:eastAsia="zh-CN"/>
        </w:rPr>
        <w:t>330</w:t>
      </w:r>
      <w:r w:rsidRPr="00B630F8">
        <w:rPr>
          <w:rFonts w:ascii="SimSun" w:eastAsia="SimSun" w:hAnsi="SimSun" w:cs="SimSun" w:hint="eastAsia"/>
          <w:iCs/>
          <w:lang w:eastAsia="zh-CN"/>
        </w:rPr>
        <w:t>万瑞郎，比</w:t>
      </w:r>
      <w:r w:rsidRPr="00B630F8">
        <w:rPr>
          <w:rFonts w:ascii="SimSun" w:eastAsia="SimSun" w:hAnsi="SimSun" w:hint="eastAsia"/>
          <w:iCs/>
          <w:lang w:eastAsia="zh-CN"/>
        </w:rPr>
        <w:t>2012</w:t>
      </w:r>
      <w:r w:rsidRPr="00B630F8">
        <w:rPr>
          <w:rFonts w:ascii="SimSun" w:eastAsia="SimSun" w:hAnsi="SimSun" w:cs="SimSun" w:hint="eastAsia"/>
          <w:iCs/>
          <w:lang w:eastAsia="zh-CN"/>
        </w:rPr>
        <w:t>年增加了</w:t>
      </w:r>
      <w:r w:rsidRPr="00B630F8">
        <w:rPr>
          <w:rFonts w:ascii="SimSun" w:eastAsia="SimSun" w:hAnsi="SimSun" w:hint="eastAsia"/>
          <w:iCs/>
          <w:lang w:eastAsia="zh-CN"/>
        </w:rPr>
        <w:t>22.2%</w:t>
      </w:r>
      <w:r w:rsidRPr="00B630F8">
        <w:rPr>
          <w:rFonts w:ascii="SimSun" w:eastAsia="SimSun" w:hAnsi="SimSun" w:cs="SimSun" w:hint="eastAsia"/>
          <w:iCs/>
          <w:lang w:eastAsia="zh-CN"/>
        </w:rPr>
        <w:t>。</w:t>
      </w:r>
      <w:r w:rsidRPr="00B630F8">
        <w:rPr>
          <w:rFonts w:ascii="SimSun" w:eastAsia="SimSun" w:hAnsi="SimSun" w:hint="eastAsia"/>
          <w:lang w:eastAsia="zh-CN"/>
        </w:rPr>
        <w:t>所增加的数额主要涉及为储备金供资项目采购的用品</w:t>
      </w:r>
      <w:r w:rsidRPr="00B630F8">
        <w:rPr>
          <w:rFonts w:ascii="SimSun" w:eastAsia="SimSun" w:hAnsi="SimSun" w:cs="SimSun" w:hint="eastAsia"/>
          <w:iCs/>
          <w:lang w:eastAsia="zh-CN"/>
        </w:rPr>
        <w:t>。</w:t>
      </w:r>
    </w:p>
    <w:p w:rsidR="00EB7A9D" w:rsidRPr="00DB751F" w:rsidRDefault="00116B62" w:rsidP="00B630F8">
      <w:pPr>
        <w:tabs>
          <w:tab w:val="left" w:pos="426"/>
        </w:tabs>
        <w:spacing w:beforeLines="100" w:before="240" w:afterLines="50" w:after="120" w:line="360" w:lineRule="auto"/>
        <w:ind w:left="567"/>
        <w:jc w:val="both"/>
        <w:rPr>
          <w:rFonts w:ascii="SimSun" w:hAnsi="SimSun" w:cs="Times New Roman"/>
          <w:b/>
          <w:color w:val="1F497D"/>
          <w:sz w:val="24"/>
          <w:szCs w:val="24"/>
          <w:lang w:val="en-IN"/>
        </w:rPr>
      </w:pPr>
      <w:r>
        <w:rPr>
          <w:rFonts w:asciiTheme="minorEastAsia" w:eastAsiaTheme="minorEastAsia" w:hAnsiTheme="minorEastAsia" w:cs="Times New Roman" w:hint="eastAsia"/>
          <w:b/>
          <w:color w:val="1F497D"/>
          <w:sz w:val="24"/>
          <w:szCs w:val="24"/>
          <w:lang w:val="en-IN"/>
        </w:rPr>
        <w:t>财务状况</w:t>
      </w:r>
    </w:p>
    <w:p w:rsidR="00B302D1" w:rsidRPr="00B630F8" w:rsidRDefault="00116B62" w:rsidP="00E54715">
      <w:pPr>
        <w:pStyle w:val="Style1"/>
        <w:numPr>
          <w:ilvl w:val="0"/>
          <w:numId w:val="11"/>
        </w:numPr>
        <w:autoSpaceDE/>
        <w:autoSpaceDN/>
        <w:ind w:left="567" w:hanging="567"/>
        <w:rPr>
          <w:rFonts w:ascii="SimSun" w:eastAsia="SimSun" w:hAnsi="SimSun" w:cs="Mangal"/>
          <w:bCs/>
          <w:lang w:eastAsia="zh-CN"/>
        </w:rPr>
      </w:pPr>
      <w:r w:rsidRPr="00B630F8">
        <w:rPr>
          <w:rFonts w:ascii="SimSun" w:eastAsia="SimSun" w:hAnsi="SimSun" w:cs="SimSun" w:hint="eastAsia"/>
          <w:iCs/>
          <w:lang w:eastAsia="zh-CN"/>
        </w:rPr>
        <w:t>截至</w:t>
      </w:r>
      <w:r w:rsidRPr="00B630F8">
        <w:rPr>
          <w:rFonts w:ascii="SimSun" w:eastAsia="SimSun" w:hAnsi="SimSun" w:hint="eastAsia"/>
          <w:iCs/>
          <w:lang w:eastAsia="zh-CN"/>
        </w:rPr>
        <w:t>2013</w:t>
      </w:r>
      <w:r w:rsidRPr="00B630F8">
        <w:rPr>
          <w:rFonts w:ascii="SimSun" w:eastAsia="SimSun" w:hAnsi="SimSun" w:cs="SimSun" w:hint="eastAsia"/>
          <w:iCs/>
          <w:lang w:eastAsia="zh-CN"/>
        </w:rPr>
        <w:t>年</w:t>
      </w:r>
      <w:r w:rsidRPr="00B630F8">
        <w:rPr>
          <w:rFonts w:ascii="SimSun" w:eastAsia="SimSun" w:hAnsi="SimSun" w:hint="eastAsia"/>
          <w:iCs/>
          <w:lang w:eastAsia="zh-CN"/>
        </w:rPr>
        <w:t>12</w:t>
      </w:r>
      <w:r w:rsidRPr="00B630F8">
        <w:rPr>
          <w:rFonts w:ascii="SimSun" w:eastAsia="SimSun" w:hAnsi="SimSun" w:cs="SimSun" w:hint="eastAsia"/>
          <w:iCs/>
          <w:lang w:eastAsia="zh-CN"/>
        </w:rPr>
        <w:t>月</w:t>
      </w:r>
      <w:r w:rsidRPr="00B630F8">
        <w:rPr>
          <w:rFonts w:ascii="SimSun" w:eastAsia="SimSun" w:hAnsi="SimSun" w:hint="eastAsia"/>
          <w:iCs/>
          <w:lang w:eastAsia="zh-CN"/>
        </w:rPr>
        <w:t>31</w:t>
      </w:r>
      <w:r w:rsidRPr="00B630F8">
        <w:rPr>
          <w:rFonts w:ascii="SimSun" w:eastAsia="SimSun" w:hAnsi="SimSun" w:cs="SimSun" w:hint="eastAsia"/>
          <w:iCs/>
          <w:lang w:eastAsia="zh-CN"/>
        </w:rPr>
        <w:t>日，本组织净资产为</w:t>
      </w:r>
      <w:r w:rsidRPr="00B630F8">
        <w:rPr>
          <w:rFonts w:ascii="SimSun" w:eastAsia="SimSun" w:hAnsi="SimSun" w:hint="eastAsia"/>
          <w:iCs/>
          <w:lang w:eastAsia="zh-CN"/>
        </w:rPr>
        <w:t>2.088</w:t>
      </w:r>
      <w:r w:rsidRPr="00B630F8">
        <w:rPr>
          <w:rFonts w:ascii="SimSun" w:eastAsia="SimSun" w:hAnsi="SimSun" w:cs="SimSun" w:hint="eastAsia"/>
          <w:iCs/>
          <w:lang w:eastAsia="zh-CN"/>
        </w:rPr>
        <w:t>亿瑞郎，总资产为</w:t>
      </w:r>
      <w:r w:rsidRPr="00B630F8">
        <w:rPr>
          <w:rFonts w:ascii="SimSun" w:eastAsia="SimSun" w:hAnsi="SimSun" w:hint="eastAsia"/>
          <w:iCs/>
          <w:lang w:eastAsia="zh-CN"/>
        </w:rPr>
        <w:t>9.005</w:t>
      </w:r>
      <w:r w:rsidRPr="00B630F8">
        <w:rPr>
          <w:rFonts w:ascii="SimSun" w:eastAsia="SimSun" w:hAnsi="SimSun" w:cs="SimSun" w:hint="eastAsia"/>
          <w:iCs/>
          <w:lang w:eastAsia="zh-CN"/>
        </w:rPr>
        <w:t>亿瑞郎，总负债为</w:t>
      </w:r>
      <w:r w:rsidRPr="00B630F8">
        <w:rPr>
          <w:rFonts w:ascii="SimSun" w:eastAsia="SimSun" w:hAnsi="SimSun" w:hint="eastAsia"/>
          <w:iCs/>
          <w:lang w:eastAsia="zh-CN"/>
        </w:rPr>
        <w:t>6.917</w:t>
      </w:r>
      <w:r w:rsidRPr="00B630F8">
        <w:rPr>
          <w:rFonts w:ascii="SimSun" w:eastAsia="SimSun" w:hAnsi="SimSun" w:cs="SimSun" w:hint="eastAsia"/>
          <w:iCs/>
          <w:lang w:eastAsia="zh-CN"/>
        </w:rPr>
        <w:t>亿瑞郎。</w:t>
      </w:r>
      <w:r w:rsidR="00F67E20" w:rsidRPr="00B630F8">
        <w:rPr>
          <w:rFonts w:ascii="SimSun" w:eastAsia="SimSun" w:hAnsi="SimSun" w:cs="SimSun" w:hint="eastAsia"/>
          <w:iCs/>
          <w:lang w:eastAsia="zh-CN"/>
        </w:rPr>
        <w:t>净资产从</w:t>
      </w:r>
      <w:r w:rsidR="00292804" w:rsidRPr="00B630F8">
        <w:rPr>
          <w:rFonts w:ascii="SimSun" w:eastAsia="SimSun" w:hAnsi="SimSun" w:cs="SimSun" w:hint="eastAsia"/>
          <w:iCs/>
          <w:lang w:eastAsia="zh-CN"/>
        </w:rPr>
        <w:t>重编</w:t>
      </w:r>
      <w:r w:rsidR="00F67E20" w:rsidRPr="00B630F8">
        <w:rPr>
          <w:rFonts w:ascii="SimSun" w:eastAsia="SimSun" w:hAnsi="SimSun" w:cs="SimSun" w:hint="eastAsia"/>
          <w:iCs/>
          <w:lang w:eastAsia="zh-CN"/>
        </w:rPr>
        <w:t>的2012年底的1.937亿瑞郎增加到2013年底的2.088亿瑞郎。</w:t>
      </w:r>
    </w:p>
    <w:p w:rsidR="00B302D1" w:rsidRDefault="00EB7A9D" w:rsidP="005E0C1D">
      <w:pPr>
        <w:spacing w:after="120"/>
        <w:jc w:val="center"/>
        <w:rPr>
          <w:rFonts w:asciiTheme="majorHAnsi" w:eastAsia="Times New Roman" w:hAnsiTheme="majorHAnsi" w:cs="Times New Roman"/>
          <w:iCs/>
          <w:sz w:val="24"/>
          <w:szCs w:val="24"/>
          <w:lang w:val="en-IN"/>
        </w:rPr>
      </w:pPr>
      <w:r>
        <w:rPr>
          <w:rFonts w:asciiTheme="majorHAnsi" w:eastAsia="Times New Roman" w:hAnsiTheme="majorHAnsi" w:cs="Times New Roman" w:hint="eastAsia"/>
          <w:iCs/>
          <w:noProof/>
          <w:sz w:val="24"/>
          <w:szCs w:val="24"/>
        </w:rPr>
        <w:drawing>
          <wp:inline distT="0" distB="0" distL="0" distR="0" wp14:anchorId="24D89530" wp14:editId="23E02529">
            <wp:extent cx="4457065" cy="25146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065" cy="2514600"/>
                    </a:xfrm>
                    <a:prstGeom prst="rect">
                      <a:avLst/>
                    </a:prstGeom>
                    <a:noFill/>
                  </pic:spPr>
                </pic:pic>
              </a:graphicData>
            </a:graphic>
          </wp:inline>
        </w:drawing>
      </w:r>
    </w:p>
    <w:p w:rsidR="00EB7A9D" w:rsidRPr="00DB751F" w:rsidRDefault="003A1CC5" w:rsidP="00B630F8">
      <w:pPr>
        <w:tabs>
          <w:tab w:val="left" w:pos="426"/>
        </w:tabs>
        <w:spacing w:beforeLines="100" w:before="240" w:afterLines="50" w:after="120" w:line="360" w:lineRule="auto"/>
        <w:ind w:left="567"/>
        <w:jc w:val="both"/>
        <w:rPr>
          <w:rFonts w:ascii="SimSun" w:hAnsi="SimSun" w:cs="Times New Roman"/>
          <w:b/>
          <w:color w:val="1F497D"/>
          <w:sz w:val="24"/>
          <w:szCs w:val="24"/>
          <w:lang w:val="en-IN"/>
        </w:rPr>
      </w:pPr>
      <w:r w:rsidRPr="00B630F8">
        <w:rPr>
          <w:rFonts w:asciiTheme="minorEastAsia" w:eastAsiaTheme="minorEastAsia" w:hAnsiTheme="minorEastAsia" w:cs="Mangal" w:hint="eastAsia"/>
          <w:b/>
          <w:bCs/>
          <w:color w:val="1F497D"/>
          <w:sz w:val="24"/>
          <w:szCs w:val="24"/>
        </w:rPr>
        <w:t>预算</w:t>
      </w:r>
      <w:r>
        <w:rPr>
          <w:rFonts w:asciiTheme="minorEastAsia" w:eastAsiaTheme="minorEastAsia" w:hAnsiTheme="minorEastAsia" w:cs="Times New Roman" w:hint="eastAsia"/>
          <w:b/>
          <w:color w:val="1F497D"/>
          <w:sz w:val="24"/>
          <w:szCs w:val="24"/>
          <w:lang w:val="en-IN"/>
        </w:rPr>
        <w:t>效绩</w:t>
      </w:r>
    </w:p>
    <w:p w:rsidR="00A67B4A" w:rsidRPr="00DB751F" w:rsidRDefault="00EB7A9D" w:rsidP="00E54715">
      <w:pPr>
        <w:pStyle w:val="Style1"/>
        <w:numPr>
          <w:ilvl w:val="0"/>
          <w:numId w:val="11"/>
        </w:numPr>
        <w:autoSpaceDE/>
        <w:autoSpaceDN/>
        <w:ind w:left="567" w:hanging="567"/>
        <w:rPr>
          <w:rFonts w:ascii="SimSun" w:eastAsia="SimSun" w:hAnsi="SimSun"/>
          <w:lang w:eastAsia="zh-CN"/>
        </w:rPr>
      </w:pPr>
      <w:r w:rsidRPr="00DB751F">
        <w:rPr>
          <w:rFonts w:ascii="SimSun" w:eastAsia="SimSun" w:hAnsi="SimSun" w:hint="eastAsia"/>
          <w:lang w:eastAsia="zh-CN"/>
        </w:rPr>
        <w:t>WIPO</w:t>
      </w:r>
      <w:r w:rsidR="0025790F">
        <w:rPr>
          <w:rFonts w:asciiTheme="minorEastAsia" w:eastAsiaTheme="minorEastAsia" w:hAnsiTheme="minorEastAsia" w:hint="eastAsia"/>
          <w:lang w:eastAsia="zh-CN"/>
        </w:rPr>
        <w:t>编制两年期预算。</w:t>
      </w:r>
      <w:r w:rsidR="0025790F" w:rsidRPr="0025790F">
        <w:rPr>
          <w:rFonts w:asciiTheme="minorEastAsia" w:eastAsiaTheme="minorEastAsia" w:hAnsiTheme="minorEastAsia" w:hint="eastAsia"/>
          <w:lang w:eastAsia="zh-CN"/>
        </w:rPr>
        <w:t>WIPO成员国大会于2011年9月29日批准了6.474亿瑞郎的两年期预算。</w:t>
      </w:r>
      <w:r w:rsidR="0025790F" w:rsidRPr="008128D1">
        <w:rPr>
          <w:rFonts w:ascii="SimSun" w:eastAsia="SimSun" w:hAnsi="SimSun" w:hint="eastAsia"/>
          <w:lang w:eastAsia="zh-CN"/>
        </w:rPr>
        <w:t>2012</w:t>
      </w:r>
      <w:r w:rsidR="0025790F" w:rsidRPr="0025790F">
        <w:rPr>
          <w:rFonts w:asciiTheme="minorEastAsia" w:eastAsiaTheme="minorEastAsia" w:hAnsiTheme="minorEastAsia" w:hint="eastAsia"/>
          <w:lang w:eastAsia="zh-CN"/>
        </w:rPr>
        <w:t>-13两年期间，WIPO的总收入为6.8073亿瑞郎，比预算概算多出3,330万瑞郎。该两年期的总支出为6.1181亿瑞郎，比预算概算少3,660万瑞郎。</w:t>
      </w:r>
    </w:p>
    <w:p w:rsidR="00B630F8" w:rsidRDefault="00B630F8">
      <w:pPr>
        <w:rPr>
          <w:rFonts w:ascii="SimHei" w:eastAsia="SimHei" w:hAnsi="SimHei" w:cs="Times New Roman"/>
          <w:color w:val="002060"/>
          <w:sz w:val="28"/>
          <w:szCs w:val="28"/>
          <w:lang w:val="en-IN"/>
        </w:rPr>
      </w:pPr>
      <w:r>
        <w:rPr>
          <w:rFonts w:ascii="SimHei" w:eastAsia="SimHei" w:hAnsi="SimHei" w:cs="Times New Roman" w:hint="eastAsia"/>
          <w:color w:val="002060"/>
          <w:sz w:val="28"/>
          <w:szCs w:val="28"/>
          <w:lang w:val="en-IN"/>
        </w:rPr>
        <w:br w:type="page"/>
      </w:r>
    </w:p>
    <w:p w:rsidR="00353AFD" w:rsidRPr="00E54715" w:rsidRDefault="00353AFD" w:rsidP="009C777B">
      <w:pPr>
        <w:spacing w:beforeLines="100" w:before="240" w:afterLines="100" w:after="240" w:line="340" w:lineRule="atLeast"/>
        <w:jc w:val="center"/>
        <w:rPr>
          <w:rFonts w:ascii="SimHei" w:eastAsia="SimHei" w:hAnsi="SimHei" w:cs="Times New Roman"/>
          <w:color w:val="002060"/>
          <w:sz w:val="24"/>
          <w:szCs w:val="28"/>
          <w:lang w:val="en-IN"/>
        </w:rPr>
      </w:pPr>
      <w:r w:rsidRPr="00E54715">
        <w:rPr>
          <w:rFonts w:ascii="SimHei" w:eastAsia="SimHei" w:hAnsi="SimHei" w:cs="Times New Roman" w:hint="eastAsia"/>
          <w:color w:val="002060"/>
          <w:sz w:val="24"/>
          <w:szCs w:val="28"/>
          <w:lang w:val="en-IN"/>
        </w:rPr>
        <w:lastRenderedPageBreak/>
        <w:t>审计结果</w:t>
      </w:r>
    </w:p>
    <w:p w:rsidR="00353AFD" w:rsidRPr="00E54715" w:rsidRDefault="00353AFD" w:rsidP="00EC48EB">
      <w:pPr>
        <w:keepNext/>
        <w:pBdr>
          <w:top w:val="single" w:sz="4" w:space="1" w:color="auto"/>
          <w:left w:val="single" w:sz="4" w:space="4" w:color="auto"/>
          <w:bottom w:val="single" w:sz="4" w:space="1" w:color="auto"/>
          <w:right w:val="single" w:sz="4" w:space="4" w:color="auto"/>
        </w:pBdr>
        <w:shd w:val="clear" w:color="auto" w:fill="B8CCE4"/>
        <w:rPr>
          <w:rFonts w:ascii="SimSun" w:hAnsi="SimSun" w:cs="Gautami"/>
          <w:b/>
          <w:iCs/>
          <w:color w:val="002060"/>
          <w:sz w:val="24"/>
          <w:szCs w:val="28"/>
          <w:lang w:val="en-IN"/>
        </w:rPr>
      </w:pPr>
      <w:r w:rsidRPr="00E54715">
        <w:rPr>
          <w:rFonts w:ascii="SimSun" w:hAnsi="SimSun" w:cs="Gautami" w:hint="eastAsia"/>
          <w:b/>
          <w:iCs/>
          <w:color w:val="002060"/>
          <w:sz w:val="24"/>
          <w:szCs w:val="28"/>
          <w:lang w:val="en-IN"/>
        </w:rPr>
        <w:t>财务问题</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单独设立为项目供资的储备金</w:t>
      </w:r>
    </w:p>
    <w:p w:rsidR="00353AFD" w:rsidRPr="002F5D6D" w:rsidRDefault="00353AFD" w:rsidP="00E54715">
      <w:pPr>
        <w:pStyle w:val="Style1"/>
        <w:numPr>
          <w:ilvl w:val="0"/>
          <w:numId w:val="11"/>
        </w:numPr>
        <w:autoSpaceDE/>
        <w:autoSpaceDN/>
        <w:ind w:left="567" w:hanging="567"/>
        <w:rPr>
          <w:rFonts w:ascii="SimSun" w:eastAsia="SimSun" w:hAnsi="SimSun"/>
          <w:iCs/>
          <w:lang w:eastAsia="zh-CN"/>
        </w:rPr>
      </w:pPr>
      <w:r w:rsidRPr="002F5D6D">
        <w:rPr>
          <w:rFonts w:ascii="SimSun" w:eastAsia="SimSun" w:hAnsi="SimSun" w:hint="eastAsia"/>
          <w:lang w:eastAsia="zh-CN"/>
        </w:rPr>
        <w:t>建议</w:t>
      </w:r>
      <w:r w:rsidRPr="002F5D6D">
        <w:rPr>
          <w:rFonts w:ascii="SimSun" w:eastAsia="SimSun" w:hAnsi="SimSun" w:hint="eastAsia"/>
          <w:iCs/>
          <w:lang w:eastAsia="zh-CN"/>
        </w:rPr>
        <w:t>参考上一年外部审计报告的建议1，其中提出WIPO不妨考虑单独设立一项为项目供资的储备金。</w:t>
      </w:r>
    </w:p>
    <w:p w:rsidR="00353AFD" w:rsidRPr="00DB751F" w:rsidRDefault="00353AFD" w:rsidP="00E54715">
      <w:pPr>
        <w:pStyle w:val="Style1"/>
        <w:numPr>
          <w:ilvl w:val="0"/>
          <w:numId w:val="11"/>
        </w:numPr>
        <w:autoSpaceDE/>
        <w:autoSpaceDN/>
        <w:ind w:left="567" w:hanging="567"/>
        <w:rPr>
          <w:rFonts w:ascii="SimSun" w:eastAsia="SimSun" w:hAnsi="SimSun"/>
          <w:lang w:eastAsia="zh-CN"/>
        </w:rPr>
      </w:pPr>
      <w:r w:rsidRPr="00DB751F">
        <w:rPr>
          <w:rFonts w:ascii="SimSun" w:eastAsia="SimSun" w:hAnsi="SimSun" w:hint="eastAsia"/>
          <w:lang w:eastAsia="zh-CN"/>
        </w:rPr>
        <w:t>然而，WIPO在2013年的财务报表中并未披露单独设立为项目供资的储备金的信息。作为WIPO</w:t>
      </w:r>
      <w:r w:rsidR="002F5D6D">
        <w:rPr>
          <w:rFonts w:ascii="SimSun" w:eastAsia="SimSun" w:hAnsi="SimSun" w:hint="eastAsia"/>
          <w:lang w:eastAsia="zh-CN"/>
        </w:rPr>
        <w:t xml:space="preserve"> </w:t>
      </w:r>
      <w:r w:rsidRPr="00DB751F">
        <w:rPr>
          <w:rFonts w:ascii="SimSun" w:eastAsia="SimSun" w:hAnsi="SimSun" w:hint="eastAsia"/>
          <w:lang w:eastAsia="zh-CN"/>
        </w:rPr>
        <w:t>2013年财务报表组成部分之一的附注21仅披露了截至2013年12月31日用于在建项目的余额</w:t>
      </w:r>
      <w:r w:rsidR="003867DE">
        <w:rPr>
          <w:rFonts w:ascii="SimSun" w:eastAsia="SimSun" w:hAnsi="SimSun" w:hint="eastAsia"/>
          <w:lang w:eastAsia="zh-CN"/>
        </w:rPr>
        <w:t>(</w:t>
      </w:r>
      <w:r w:rsidRPr="00DB751F">
        <w:rPr>
          <w:rFonts w:ascii="SimSun" w:eastAsia="SimSun" w:hAnsi="SimSun" w:hint="eastAsia"/>
          <w:lang w:eastAsia="zh-CN"/>
        </w:rPr>
        <w:t>2,480</w:t>
      </w:r>
      <w:proofErr w:type="gramStart"/>
      <w:r w:rsidRPr="00DB751F">
        <w:rPr>
          <w:rFonts w:ascii="SimSun" w:eastAsia="SimSun" w:hAnsi="SimSun" w:hint="eastAsia"/>
          <w:lang w:eastAsia="zh-CN"/>
        </w:rPr>
        <w:t>万瑞</w:t>
      </w:r>
      <w:proofErr w:type="gramEnd"/>
      <w:r w:rsidRPr="00DB751F">
        <w:rPr>
          <w:rFonts w:ascii="SimSun" w:eastAsia="SimSun" w:hAnsi="SimSun" w:hint="eastAsia"/>
          <w:lang w:eastAsia="zh-CN"/>
        </w:rPr>
        <w:t>郎</w:t>
      </w:r>
      <w:r w:rsidR="003867DE">
        <w:rPr>
          <w:rFonts w:ascii="SimSun" w:eastAsia="SimSun" w:hAnsi="SimSun" w:hint="eastAsia"/>
          <w:lang w:eastAsia="zh-CN"/>
        </w:rPr>
        <w:t>)</w:t>
      </w:r>
      <w:r w:rsidRPr="00DB751F">
        <w:rPr>
          <w:rFonts w:ascii="SimSun" w:eastAsia="SimSun" w:hAnsi="SimSun" w:hint="eastAsia"/>
          <w:lang w:eastAsia="zh-CN"/>
        </w:rPr>
        <w:t>、2014年新开工项目的核准数额</w:t>
      </w:r>
      <w:r w:rsidR="003867DE">
        <w:rPr>
          <w:rFonts w:ascii="SimSun" w:eastAsia="SimSun" w:hAnsi="SimSun" w:hint="eastAsia"/>
          <w:lang w:eastAsia="zh-CN"/>
        </w:rPr>
        <w:t>(</w:t>
      </w:r>
      <w:r w:rsidRPr="00DB751F">
        <w:rPr>
          <w:rFonts w:ascii="SimSun" w:eastAsia="SimSun" w:hAnsi="SimSun" w:hint="eastAsia"/>
          <w:lang w:eastAsia="zh-CN"/>
        </w:rPr>
        <w:t>1,120</w:t>
      </w:r>
      <w:proofErr w:type="gramStart"/>
      <w:r w:rsidRPr="00DB751F">
        <w:rPr>
          <w:rFonts w:ascii="SimSun" w:eastAsia="SimSun" w:hAnsi="SimSun" w:hint="eastAsia"/>
          <w:lang w:eastAsia="zh-CN"/>
        </w:rPr>
        <w:t>万瑞</w:t>
      </w:r>
      <w:proofErr w:type="gramEnd"/>
      <w:r w:rsidRPr="00DB751F">
        <w:rPr>
          <w:rFonts w:ascii="SimSun" w:eastAsia="SimSun" w:hAnsi="SimSun" w:hint="eastAsia"/>
          <w:lang w:eastAsia="zh-CN"/>
        </w:rPr>
        <w:t>郎</w:t>
      </w:r>
      <w:r w:rsidR="003867DE">
        <w:rPr>
          <w:rFonts w:ascii="SimSun" w:eastAsia="SimSun" w:hAnsi="SimSun" w:hint="eastAsia"/>
          <w:lang w:eastAsia="zh-CN"/>
        </w:rPr>
        <w:t>)</w:t>
      </w:r>
      <w:r w:rsidRPr="00DB751F">
        <w:rPr>
          <w:rFonts w:ascii="SimSun" w:eastAsia="SimSun" w:hAnsi="SimSun" w:hint="eastAsia"/>
          <w:lang w:eastAsia="zh-CN"/>
        </w:rPr>
        <w:t>，以及截至2013年12月31日用于建筑项目的余额</w:t>
      </w:r>
      <w:r w:rsidR="003867DE">
        <w:rPr>
          <w:rFonts w:ascii="SimSun" w:eastAsia="SimSun" w:hAnsi="SimSun" w:hint="eastAsia"/>
          <w:lang w:eastAsia="zh-CN"/>
        </w:rPr>
        <w:t>(</w:t>
      </w:r>
      <w:r w:rsidRPr="00DB751F">
        <w:rPr>
          <w:rFonts w:ascii="SimSun" w:eastAsia="SimSun" w:hAnsi="SimSun" w:hint="eastAsia"/>
          <w:lang w:eastAsia="zh-CN"/>
        </w:rPr>
        <w:t>2,330</w:t>
      </w:r>
      <w:proofErr w:type="gramStart"/>
      <w:r w:rsidRPr="00DB751F">
        <w:rPr>
          <w:rFonts w:ascii="SimSun" w:eastAsia="SimSun" w:hAnsi="SimSun" w:hint="eastAsia"/>
          <w:lang w:eastAsia="zh-CN"/>
        </w:rPr>
        <w:t>万瑞</w:t>
      </w:r>
      <w:proofErr w:type="gramEnd"/>
      <w:r w:rsidRPr="00DB751F">
        <w:rPr>
          <w:rFonts w:ascii="SimSun" w:eastAsia="SimSun" w:hAnsi="SimSun" w:hint="eastAsia"/>
          <w:lang w:eastAsia="zh-CN"/>
        </w:rPr>
        <w:t>郎</w:t>
      </w:r>
      <w:r w:rsidR="003867DE">
        <w:rPr>
          <w:rFonts w:ascii="SimSun" w:eastAsia="SimSun" w:hAnsi="SimSun" w:hint="eastAsia"/>
          <w:lang w:eastAsia="zh-CN"/>
        </w:rPr>
        <w:t>)</w:t>
      </w:r>
      <w:r w:rsidRPr="00DB751F">
        <w:rPr>
          <w:rFonts w:ascii="SimSun" w:eastAsia="SimSun" w:hAnsi="SimSun" w:hint="eastAsia"/>
          <w:lang w:eastAsia="zh-CN"/>
        </w:rPr>
        <w:t>。尽管如此，该条附注并未说明，在储备金供资项目的支出将转化为资本从而不会影响储备金资金水平的前提下，部分/全部由储备金供资的建筑项目所使用的储备金的数额。</w:t>
      </w:r>
    </w:p>
    <w:p w:rsidR="00353AFD" w:rsidRPr="00DB751F" w:rsidRDefault="00353AFD" w:rsidP="00E54715">
      <w:pPr>
        <w:pStyle w:val="Style1"/>
        <w:numPr>
          <w:ilvl w:val="0"/>
          <w:numId w:val="11"/>
        </w:numPr>
        <w:autoSpaceDE/>
        <w:autoSpaceDN/>
        <w:ind w:left="567" w:hanging="567"/>
        <w:rPr>
          <w:rFonts w:ascii="SimSun" w:eastAsia="SimSun" w:hAnsi="SimSun"/>
          <w:lang w:eastAsia="zh-CN"/>
        </w:rPr>
      </w:pPr>
      <w:r w:rsidRPr="00DB751F">
        <w:rPr>
          <w:rFonts w:ascii="SimSun" w:eastAsia="SimSun" w:hAnsi="SimSun" w:hint="eastAsia"/>
          <w:lang w:eastAsia="zh-CN"/>
        </w:rPr>
        <w:t>管理层表示正在处理单独设立为项目供资的储备金这一事项。</w:t>
      </w:r>
    </w:p>
    <w:p w:rsidR="00353AFD" w:rsidRPr="00DB751F" w:rsidRDefault="00EC48EB" w:rsidP="00EC48EB">
      <w:pPr>
        <w:pStyle w:val="af"/>
        <w:adjustRightInd w:val="0"/>
        <w:spacing w:beforeLines="100" w:before="240" w:line="360" w:lineRule="auto"/>
        <w:ind w:left="0"/>
        <w:rPr>
          <w:rFonts w:ascii="KaiTi" w:eastAsia="KaiTi" w:hAnsi="KaiTi" w:cs="Times New Roman"/>
          <w:b/>
          <w:i/>
          <w:sz w:val="24"/>
          <w:szCs w:val="24"/>
          <w:lang w:eastAsia="zh-CN"/>
        </w:rPr>
      </w:pPr>
      <w:r>
        <w:rPr>
          <w:rFonts w:hint="eastAsia"/>
          <w:noProof/>
          <w:lang w:val="en-US" w:eastAsia="zh-CN" w:bidi="ar-SA"/>
        </w:rPr>
        <w:drawing>
          <wp:anchor distT="0" distB="0" distL="114300" distR="114300" simplePos="0" relativeHeight="251694080" behindDoc="1" locked="0" layoutInCell="1" allowOverlap="1" wp14:anchorId="68FE5DC0" wp14:editId="015F7003">
            <wp:simplePos x="0" y="0"/>
            <wp:positionH relativeFrom="column">
              <wp:posOffset>-88163</wp:posOffset>
            </wp:positionH>
            <wp:positionV relativeFrom="paragraph">
              <wp:posOffset>77521</wp:posOffset>
            </wp:positionV>
            <wp:extent cx="6056630" cy="1052830"/>
            <wp:effectExtent l="0" t="0" r="127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6630" cy="1052830"/>
                    </a:xfrm>
                    <a:prstGeom prst="rect">
                      <a:avLst/>
                    </a:prstGeom>
                    <a:noFill/>
                  </pic:spPr>
                </pic:pic>
              </a:graphicData>
            </a:graphic>
            <wp14:sizeRelH relativeFrom="margin">
              <wp14:pctWidth>0</wp14:pctWidth>
            </wp14:sizeRelH>
            <wp14:sizeRelV relativeFrom="margin">
              <wp14:pctHeight>0</wp14:pctHeight>
            </wp14:sizeRelV>
          </wp:anchor>
        </w:drawing>
      </w:r>
      <w:r w:rsidR="00353AFD" w:rsidRPr="00F24F92">
        <w:rPr>
          <w:rFonts w:ascii="Cambria" w:eastAsia="Times New Roman" w:hAnsi="Cambria" w:cs="Times New Roman" w:hint="eastAsia"/>
          <w:b/>
          <w:i/>
          <w:noProof/>
          <w:sz w:val="24"/>
          <w:szCs w:val="24"/>
          <w:lang w:val="en-US" w:eastAsia="zh-CN" w:bidi="ar-SA"/>
        </w:rPr>
        <mc:AlternateContent>
          <mc:Choice Requires="wps">
            <w:drawing>
              <wp:anchor distT="0" distB="0" distL="114300" distR="114300" simplePos="0" relativeHeight="251693056" behindDoc="1" locked="0" layoutInCell="1" allowOverlap="1" wp14:anchorId="4558CDB9" wp14:editId="7AD9199B">
                <wp:simplePos x="0" y="0"/>
                <wp:positionH relativeFrom="column">
                  <wp:posOffset>962025</wp:posOffset>
                </wp:positionH>
                <wp:positionV relativeFrom="paragraph">
                  <wp:posOffset>7553960</wp:posOffset>
                </wp:positionV>
                <wp:extent cx="6019800" cy="1352550"/>
                <wp:effectExtent l="15240" t="9525" r="13335" b="28575"/>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525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26" style="position:absolute;left:0;text-align:left;margin-left:75.75pt;margin-top:594.8pt;width:474pt;height:10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" fillcolor="#c2d69b" strokecolor="#c2d69b" strokeweight="1pt">
                <v:fill color2="#eaf1dd" angle="135" focus="50%" type="gradient"/>
                <v:shadow on="t" color="#4e6128" opacity=".5" offset="1pt"/>
              </v:roundrect>
            </w:pict>
          </mc:Fallback>
        </mc:AlternateContent>
      </w:r>
      <w:r w:rsidR="00353AFD" w:rsidRPr="00DB751F">
        <w:rPr>
          <w:rFonts w:ascii="KaiTi" w:eastAsia="KaiTi" w:hAnsi="KaiTi" w:cs="SimSun" w:hint="eastAsia"/>
          <w:b/>
          <w:i/>
          <w:sz w:val="24"/>
          <w:szCs w:val="24"/>
          <w:lang w:eastAsia="zh-CN"/>
        </w:rPr>
        <w:t>建议</w:t>
      </w:r>
      <w:r w:rsidR="00353AFD" w:rsidRPr="00DB751F">
        <w:rPr>
          <w:rFonts w:ascii="KaiTi" w:eastAsia="KaiTi" w:hAnsi="KaiTi" w:cs="Times New Roman" w:hint="eastAsia"/>
          <w:b/>
          <w:i/>
          <w:sz w:val="24"/>
          <w:szCs w:val="24"/>
          <w:lang w:eastAsia="zh-CN"/>
        </w:rPr>
        <w:t>1</w:t>
      </w:r>
    </w:p>
    <w:p w:rsidR="00353AFD" w:rsidRPr="00DB751F" w:rsidRDefault="00353AFD" w:rsidP="00E54715">
      <w:pPr>
        <w:spacing w:afterLines="100" w:after="240" w:line="360" w:lineRule="auto"/>
        <w:jc w:val="both"/>
        <w:rPr>
          <w:rFonts w:ascii="KaiTi" w:eastAsia="KaiTi" w:hAnsi="KaiTi" w:cs="Times New Roman"/>
          <w:b/>
          <w:i/>
          <w:sz w:val="24"/>
          <w:szCs w:val="24"/>
          <w:lang w:val="en-IN"/>
        </w:rPr>
      </w:pPr>
      <w:r w:rsidRPr="00DB751F">
        <w:rPr>
          <w:rFonts w:ascii="KaiTi" w:eastAsia="KaiTi" w:hAnsi="KaiTi" w:cs="Times New Roman" w:hint="eastAsia"/>
          <w:b/>
          <w:i/>
          <w:sz w:val="24"/>
          <w:szCs w:val="24"/>
          <w:lang w:val="en-IN"/>
        </w:rPr>
        <w:t>WIPO可确保单独设立为项目供资的储备金，并在财务报表中对储备金单独列示，以便对利用累积盈余/储备金相关的交易提供更好的理解。</w:t>
      </w:r>
    </w:p>
    <w:p w:rsidR="00353AFD" w:rsidRPr="00DB751F" w:rsidRDefault="00353AFD" w:rsidP="00EC48EB">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应收账款</w:t>
      </w:r>
    </w:p>
    <w:p w:rsidR="00353AFD" w:rsidRPr="00DB751F" w:rsidRDefault="00353AFD" w:rsidP="00E54715">
      <w:pPr>
        <w:pStyle w:val="Style1"/>
        <w:numPr>
          <w:ilvl w:val="0"/>
          <w:numId w:val="11"/>
        </w:numPr>
        <w:autoSpaceDE/>
        <w:autoSpaceDN/>
        <w:ind w:left="567" w:hanging="567"/>
        <w:rPr>
          <w:rFonts w:ascii="SimSun" w:eastAsia="SimSun" w:hAnsi="SimSun"/>
          <w:lang w:eastAsia="zh-CN"/>
        </w:rPr>
      </w:pPr>
      <w:r w:rsidRPr="00DB751F">
        <w:rPr>
          <w:rFonts w:ascii="SimSun" w:eastAsia="SimSun" w:hAnsi="SimSun" w:hint="eastAsia"/>
          <w:lang w:eastAsia="zh-CN"/>
        </w:rPr>
        <w:t>应收账款包括截至2013年12月31日数额为6,240万瑞郎的“PCT应收账款”，这表示国际局在报告日尚未收到的由各受理局已受理的PCT申请的申请费总额。在报告日仍未缴费的申请，从中扣除WIPO收到的一次总付数额之后确定为PCT应收账款。由于从各受理局接收到的相应数据的复杂性，PCT司尚未将WIPO收到的总付数额向每件申请进行分配。</w:t>
      </w:r>
    </w:p>
    <w:p w:rsidR="00353AFD" w:rsidRPr="00DB751F" w:rsidRDefault="00353AFD" w:rsidP="00E54715">
      <w:pPr>
        <w:pStyle w:val="Style1"/>
        <w:numPr>
          <w:ilvl w:val="0"/>
          <w:numId w:val="11"/>
        </w:numPr>
        <w:autoSpaceDE/>
        <w:autoSpaceDN/>
        <w:ind w:left="567" w:hanging="567"/>
        <w:rPr>
          <w:rFonts w:ascii="SimSun" w:eastAsia="SimSun" w:hAnsi="SimSun"/>
          <w:b/>
          <w:lang w:eastAsia="zh-CN"/>
        </w:rPr>
      </w:pPr>
      <w:r w:rsidRPr="00DB751F">
        <w:rPr>
          <w:rFonts w:ascii="SimSun" w:eastAsia="SimSun" w:hAnsi="SimSun" w:cs="Mangal" w:hint="eastAsia"/>
          <w:lang w:eastAsia="zh-CN"/>
        </w:rPr>
        <w:t>我们</w:t>
      </w:r>
      <w:r w:rsidRPr="00DB751F">
        <w:rPr>
          <w:rFonts w:ascii="SimSun" w:eastAsia="SimSun" w:hAnsi="SimSun" w:cs="Mangal" w:hint="eastAsia"/>
          <w:lang w:val="en-US" w:eastAsia="zh-CN"/>
        </w:rPr>
        <w:t>看到在“其他负债”——</w:t>
      </w:r>
      <w:r w:rsidRPr="008128D1">
        <w:rPr>
          <w:rFonts w:ascii="SimSun" w:eastAsia="SimSun" w:hint="eastAsia"/>
          <w:bCs/>
          <w:lang w:eastAsia="zh-CN"/>
        </w:rPr>
        <w:t>PCT</w:t>
      </w:r>
      <w:r w:rsidRPr="00DB751F">
        <w:rPr>
          <w:rFonts w:ascii="SimSun" w:eastAsia="SimSun" w:hAnsi="SimSun" w:cs="Mangal" w:hint="eastAsia"/>
          <w:lang w:val="en-US" w:eastAsia="zh-CN"/>
        </w:rPr>
        <w:t>往来账户中包括660万瑞郎来自意大利和日本的受理局根据所提交的申请收取的申请费。这在很大程度上属于WIPO持有的未分拨费用，该数额应从PCT应收账款的合并数字中扣除。对PCT往来账户上的数额未做调整导致应收账款和其他负债被高估，高估的数额与已受理申请的申请费相关。</w:t>
      </w:r>
    </w:p>
    <w:p w:rsidR="00353AFD" w:rsidRPr="00DB751F" w:rsidRDefault="00353AFD" w:rsidP="00E54715">
      <w:pPr>
        <w:pStyle w:val="Style1"/>
        <w:numPr>
          <w:ilvl w:val="0"/>
          <w:numId w:val="11"/>
        </w:numPr>
        <w:autoSpaceDE/>
        <w:autoSpaceDN/>
        <w:ind w:left="567" w:hanging="567"/>
        <w:rPr>
          <w:rFonts w:ascii="SimSun" w:hAnsi="SimSun" w:cs="Mangal"/>
          <w:lang w:eastAsia="zh-CN"/>
        </w:rPr>
      </w:pPr>
      <w:r w:rsidRPr="00DB751F">
        <w:rPr>
          <w:rFonts w:ascii="SimSun" w:eastAsia="SimSun" w:hAnsi="SimSun" w:cs="SimSun" w:hint="eastAsia"/>
          <w:lang w:eastAsia="zh-CN"/>
        </w:rPr>
        <w:lastRenderedPageBreak/>
        <w:t>管理层表示存入</w:t>
      </w:r>
      <w:r w:rsidRPr="00DB751F">
        <w:rPr>
          <w:rFonts w:ascii="SimSun" w:hAnsi="SimSun" w:cs="Mangal" w:hint="eastAsia"/>
          <w:lang w:eastAsia="zh-CN"/>
        </w:rPr>
        <w:t>PCT</w:t>
      </w:r>
      <w:r w:rsidRPr="00DB751F">
        <w:rPr>
          <w:rFonts w:ascii="SimSun" w:eastAsia="SimSun" w:hAnsi="SimSun" w:cs="SimSun" w:hint="eastAsia"/>
          <w:lang w:eastAsia="zh-CN"/>
        </w:rPr>
        <w:t>往来账户的意大利和日本的数额代表若干不同要素，包括预计将要提交的申请的费用、可能分拨给已提交申请的费用、处理费和检索费等。</w:t>
      </w:r>
      <w:r w:rsidRPr="00DB751F">
        <w:rPr>
          <w:rFonts w:ascii="SimSun" w:hAnsi="SimSun" w:cs="Mangal" w:hint="eastAsia"/>
          <w:lang w:eastAsia="zh-CN"/>
        </w:rPr>
        <w:t>WIPO</w:t>
      </w:r>
      <w:r w:rsidRPr="008128D1">
        <w:rPr>
          <w:rFonts w:ascii="SimSun" w:eastAsia="SimSun" w:hint="eastAsia"/>
          <w:bCs/>
          <w:lang w:eastAsia="zh-CN"/>
        </w:rPr>
        <w:t>仅在接到受理局的通知时才能够确知从</w:t>
      </w:r>
      <w:r w:rsidRPr="00DB751F">
        <w:rPr>
          <w:rFonts w:ascii="SimSun" w:hAnsi="SimSun" w:cs="Mangal" w:hint="eastAsia"/>
          <w:lang w:eastAsia="zh-CN"/>
        </w:rPr>
        <w:t>PCT</w:t>
      </w:r>
      <w:r w:rsidRPr="00DB751F">
        <w:rPr>
          <w:rFonts w:ascii="SimSun" w:eastAsia="SimSun" w:hAnsi="SimSun" w:cs="SimSun" w:hint="eastAsia"/>
          <w:lang w:eastAsia="zh-CN"/>
        </w:rPr>
        <w:t>往来账户向已提交的个人申请应分拨的数额。</w:t>
      </w:r>
    </w:p>
    <w:p w:rsidR="00353AFD" w:rsidRPr="00DB751F" w:rsidRDefault="00353AFD" w:rsidP="00E54715">
      <w:pPr>
        <w:pStyle w:val="af"/>
        <w:adjustRightInd w:val="0"/>
        <w:spacing w:beforeLines="100" w:before="240" w:line="360" w:lineRule="auto"/>
        <w:ind w:left="0"/>
        <w:rPr>
          <w:rFonts w:ascii="KaiTi" w:eastAsia="KaiTi" w:hAnsi="KaiTi" w:cs="Times New Roman"/>
          <w:b/>
          <w:i/>
          <w:sz w:val="24"/>
          <w:szCs w:val="24"/>
          <w:lang w:eastAsia="zh-CN"/>
        </w:rPr>
      </w:pPr>
      <w:r w:rsidRPr="00E54715">
        <w:rPr>
          <w:rFonts w:ascii="KaiTi" w:eastAsia="KaiTi" w:hAnsi="KaiTi" w:cs="Times New Roman" w:hint="eastAsia"/>
          <w:b/>
          <w:i/>
          <w:noProof/>
          <w:sz w:val="24"/>
          <w:szCs w:val="24"/>
          <w:lang w:val="en-US" w:eastAsia="zh-CN" w:bidi="ar-SA"/>
        </w:rPr>
        <w:drawing>
          <wp:anchor distT="0" distB="0" distL="114300" distR="114300" simplePos="0" relativeHeight="251695104" behindDoc="1" locked="0" layoutInCell="1" allowOverlap="1" wp14:anchorId="75B84E16" wp14:editId="3A9888B8">
            <wp:simplePos x="0" y="0"/>
            <wp:positionH relativeFrom="column">
              <wp:posOffset>-84642</wp:posOffset>
            </wp:positionH>
            <wp:positionV relativeFrom="paragraph">
              <wp:posOffset>262</wp:posOffset>
            </wp:positionV>
            <wp:extent cx="5970494" cy="105783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2400" cy="1058174"/>
                    </a:xfrm>
                    <a:prstGeom prst="rect">
                      <a:avLst/>
                    </a:prstGeom>
                    <a:noFill/>
                  </pic:spPr>
                </pic:pic>
              </a:graphicData>
            </a:graphic>
            <wp14:sizeRelH relativeFrom="margin">
              <wp14:pctWidth>0</wp14:pctWidth>
            </wp14:sizeRelH>
            <wp14:sizeRelV relativeFrom="margin">
              <wp14:pctHeight>0</wp14:pctHeight>
            </wp14:sizeRelV>
          </wp:anchor>
        </w:drawing>
      </w:r>
      <w:r w:rsidRPr="00E54715">
        <w:rPr>
          <w:rFonts w:ascii="KaiTi" w:eastAsia="KaiTi" w:hAnsi="KaiTi" w:cs="Times New Roman" w:hint="eastAsia"/>
          <w:b/>
          <w:i/>
          <w:sz w:val="24"/>
          <w:szCs w:val="24"/>
          <w:lang w:eastAsia="zh-CN"/>
        </w:rPr>
        <w:t>建议</w:t>
      </w:r>
      <w:r w:rsidRPr="00DB751F">
        <w:rPr>
          <w:rFonts w:ascii="KaiTi" w:eastAsia="KaiTi" w:hAnsi="KaiTi" w:cs="Times New Roman" w:hint="eastAsia"/>
          <w:b/>
          <w:i/>
          <w:sz w:val="24"/>
          <w:szCs w:val="24"/>
          <w:lang w:eastAsia="zh-CN"/>
        </w:rPr>
        <w:t>2</w:t>
      </w:r>
    </w:p>
    <w:p w:rsidR="00353AFD" w:rsidRPr="00DB751F" w:rsidRDefault="00353AFD" w:rsidP="00E54715">
      <w:pPr>
        <w:spacing w:afterLines="100" w:after="240" w:line="360" w:lineRule="auto"/>
        <w:jc w:val="both"/>
        <w:rPr>
          <w:rFonts w:ascii="KaiTi" w:eastAsia="KaiTi" w:hAnsi="KaiTi" w:cs="Times New Roman"/>
          <w:b/>
          <w:i/>
          <w:sz w:val="24"/>
          <w:szCs w:val="24"/>
          <w:lang w:val="en-IN"/>
        </w:rPr>
      </w:pPr>
      <w:r w:rsidRPr="00DB751F">
        <w:rPr>
          <w:rFonts w:ascii="KaiTi" w:eastAsia="KaiTi" w:hAnsi="KaiTi" w:cs="Times New Roman" w:hint="eastAsia"/>
          <w:b/>
          <w:i/>
          <w:sz w:val="24"/>
          <w:szCs w:val="24"/>
          <w:lang w:val="en-IN"/>
        </w:rPr>
        <w:t>我们建议，WIPO可审核受理局未付费申请的状况，从PCT应收账款中调整PCT往来账户上已提交申请的费用，从而反映未缴费PCT申请的实际数额。</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汇兑损益</w:t>
      </w:r>
    </w:p>
    <w:p w:rsidR="00353AFD" w:rsidRPr="00DB751F" w:rsidRDefault="00353AFD" w:rsidP="00E54715">
      <w:pPr>
        <w:pStyle w:val="Style1"/>
        <w:numPr>
          <w:ilvl w:val="0"/>
          <w:numId w:val="11"/>
        </w:numPr>
        <w:autoSpaceDE/>
        <w:autoSpaceDN/>
        <w:ind w:left="567" w:hanging="567"/>
        <w:rPr>
          <w:rFonts w:ascii="SimSun" w:hAnsi="SimSun" w:cs="Mangal"/>
          <w:lang w:eastAsia="zh-CN"/>
        </w:rPr>
      </w:pPr>
      <w:r w:rsidRPr="00DB751F">
        <w:rPr>
          <w:rFonts w:ascii="SimSun" w:eastAsia="SimSun" w:hAnsi="SimSun" w:cs="SimSun" w:hint="eastAsia"/>
          <w:lang w:eastAsia="zh-CN"/>
        </w:rPr>
        <w:t>根据与外汇交易相关的重要会计政策</w:t>
      </w:r>
      <w:r w:rsidRPr="008E040B">
        <w:rPr>
          <w:rFonts w:ascii="SimSun" w:eastAsia="SimSun" w:hAnsi="SimSun" w:cs="Calibri" w:hint="eastAsia"/>
          <w:lang w:eastAsia="zh-CN"/>
        </w:rPr>
        <w:t>——</w:t>
      </w:r>
      <w:r w:rsidR="00EC48EB">
        <w:rPr>
          <w:rFonts w:asciiTheme="minorEastAsia" w:eastAsiaTheme="minorEastAsia" w:hAnsiTheme="minorEastAsia" w:cs="Calibri" w:hint="eastAsia"/>
          <w:lang w:eastAsia="zh-CN"/>
        </w:rPr>
        <w:t>“</w:t>
      </w:r>
      <w:r w:rsidRPr="008128D1">
        <w:rPr>
          <w:rFonts w:ascii="SimSun" w:eastAsia="SimSun" w:hint="eastAsia"/>
          <w:bCs/>
          <w:lang w:eastAsia="zh-CN"/>
        </w:rPr>
        <w:t>以瑞郎之外的其他货币进行的所有交易根据交易当天的联合国汇率兑换成瑞士法郎</w:t>
      </w:r>
      <w:r w:rsidRPr="00DB751F">
        <w:rPr>
          <w:rFonts w:ascii="SimSun" w:eastAsia="SimSun" w:hAnsi="SimSun" w:cs="SimSun" w:hint="eastAsia"/>
          <w:lang w:eastAsia="zh-CN"/>
        </w:rPr>
        <w:t>。在报告日因此种交易和因重新对以</w:t>
      </w:r>
      <w:r w:rsidRPr="00DB751F">
        <w:rPr>
          <w:rFonts w:ascii="SimSun" w:hAnsi="SimSun" w:cs="Mangal" w:hint="eastAsia"/>
          <w:lang w:eastAsia="zh-CN"/>
        </w:rPr>
        <w:t>WIPO</w:t>
      </w:r>
      <w:r w:rsidRPr="00DB751F">
        <w:rPr>
          <w:rFonts w:ascii="SimSun" w:eastAsia="SimSun" w:hAnsi="SimSun" w:cs="SimSun" w:hint="eastAsia"/>
          <w:lang w:eastAsia="zh-CN"/>
        </w:rPr>
        <w:t>功能货币之外的货币计价的资产与负债进行换算而产生的已变现及未变现的收益和亏损在财务执行情况表中确认。</w:t>
      </w:r>
      <w:r w:rsidR="00EC48EB">
        <w:rPr>
          <w:rFonts w:ascii="SimSun" w:eastAsia="SimSun" w:hAnsi="SimSun" w:cs="SimSun" w:hint="eastAsia"/>
          <w:lang w:eastAsia="zh-CN"/>
        </w:rPr>
        <w:t>”</w:t>
      </w:r>
    </w:p>
    <w:p w:rsidR="00353AFD" w:rsidRPr="00DB751F" w:rsidRDefault="00353AFD" w:rsidP="00E54715">
      <w:pPr>
        <w:pStyle w:val="Style1"/>
        <w:numPr>
          <w:ilvl w:val="0"/>
          <w:numId w:val="11"/>
        </w:numPr>
        <w:autoSpaceDE/>
        <w:autoSpaceDN/>
        <w:ind w:left="567" w:hanging="567"/>
        <w:rPr>
          <w:rFonts w:ascii="SimSun" w:hAnsi="SimSun"/>
          <w:lang w:eastAsia="zh-CN"/>
        </w:rPr>
      </w:pPr>
      <w:r>
        <w:rPr>
          <w:rFonts w:ascii="SimSun" w:eastAsia="SimSun" w:hAnsi="SimSun" w:cs="SimSun" w:hint="eastAsia"/>
          <w:lang w:eastAsia="zh-CN"/>
        </w:rPr>
        <w:t>根据《</w:t>
      </w:r>
      <w:r w:rsidRPr="00B630F8">
        <w:rPr>
          <w:rFonts w:ascii="SimSun" w:eastAsia="SimSun" w:hAnsi="SimSun" w:hint="eastAsia"/>
          <w:lang w:eastAsia="zh-CN"/>
        </w:rPr>
        <w:t>PCT</w:t>
      </w:r>
      <w:r>
        <w:rPr>
          <w:rFonts w:ascii="SimSun" w:eastAsia="SimSun" w:hAnsi="SimSun" w:cs="SimSun" w:hint="eastAsia"/>
          <w:lang w:eastAsia="zh-CN"/>
        </w:rPr>
        <w:t>实施细则》第</w:t>
      </w:r>
      <w:r w:rsidRPr="00DB751F">
        <w:rPr>
          <w:rFonts w:ascii="SimSun" w:hAnsi="SimSun" w:hint="eastAsia"/>
          <w:lang w:eastAsia="zh-CN"/>
        </w:rPr>
        <w:t>15</w:t>
      </w:r>
      <w:r w:rsidRPr="00DB751F">
        <w:rPr>
          <w:rFonts w:ascii="SimSun" w:eastAsia="SimSun" w:hAnsi="SimSun" w:cs="SimSun" w:hint="eastAsia"/>
          <w:lang w:eastAsia="zh-CN"/>
        </w:rPr>
        <w:t>条第</w:t>
      </w:r>
      <w:r w:rsidRPr="00DB751F">
        <w:rPr>
          <w:rFonts w:ascii="SimSun" w:hAnsi="SimSun" w:hint="eastAsia"/>
          <w:lang w:eastAsia="zh-CN"/>
        </w:rPr>
        <w:t>2</w:t>
      </w:r>
      <w:r w:rsidRPr="00DB751F">
        <w:rPr>
          <w:rFonts w:ascii="SimSun" w:eastAsia="SimSun" w:hAnsi="SimSun" w:cs="SimSun" w:hint="eastAsia"/>
          <w:lang w:eastAsia="zh-CN"/>
        </w:rPr>
        <w:t>款</w:t>
      </w:r>
      <w:r w:rsidRPr="00DB751F">
        <w:rPr>
          <w:rFonts w:ascii="SimSun" w:hAnsi="SimSun" w:hint="eastAsia"/>
          <w:lang w:eastAsia="zh-CN"/>
        </w:rPr>
        <w:t>(d)</w:t>
      </w:r>
      <w:r w:rsidRPr="00DB751F">
        <w:rPr>
          <w:rFonts w:ascii="SimSun" w:eastAsia="SimSun" w:hAnsi="SimSun" w:cs="SimSun" w:hint="eastAsia"/>
          <w:lang w:eastAsia="zh-CN"/>
        </w:rPr>
        <w:t>项关于国际申请费的规定</w:t>
      </w:r>
      <w:r w:rsidRPr="008E040B">
        <w:rPr>
          <w:rFonts w:ascii="SimSun" w:eastAsia="SimSun" w:hAnsi="SimSun" w:cs="Calibri" w:hint="eastAsia"/>
          <w:lang w:eastAsia="zh-CN"/>
        </w:rPr>
        <w:t>——</w:t>
      </w:r>
      <w:r w:rsidR="00EC48EB">
        <w:rPr>
          <w:rFonts w:asciiTheme="minorEastAsia" w:eastAsiaTheme="minorEastAsia" w:hAnsiTheme="minorEastAsia" w:cs="Calibri" w:hint="eastAsia"/>
          <w:lang w:eastAsia="zh-CN"/>
        </w:rPr>
        <w:t>“</w:t>
      </w:r>
      <w:r w:rsidRPr="00DB751F">
        <w:rPr>
          <w:rFonts w:ascii="SimSun" w:eastAsia="SimSun" w:hAnsi="SimSun" w:cs="SimSun" w:hint="eastAsia"/>
          <w:lang w:eastAsia="zh-CN"/>
        </w:rPr>
        <w:t>当规定货币不是瑞士法郎，且该货币</w:t>
      </w:r>
      <w:r w:rsidRPr="002D4F4B">
        <w:rPr>
          <w:rStyle w:val="FontStyle186"/>
          <w:rFonts w:hAnsi="SimSun" w:hint="eastAsia"/>
          <w:sz w:val="24"/>
          <w:szCs w:val="24"/>
          <w:lang w:val="zh-CN" w:eastAsia="zh-CN"/>
        </w:rPr>
        <w:t>能够自由兑换成瑞士法郎的</w:t>
      </w:r>
      <w:r w:rsidRPr="00434B5A">
        <w:rPr>
          <w:rStyle w:val="FontStyle186"/>
          <w:rFonts w:hAnsi="SimSun" w:hint="eastAsia"/>
          <w:sz w:val="24"/>
          <w:szCs w:val="24"/>
          <w:lang w:eastAsia="zh-CN"/>
        </w:rPr>
        <w:t>，</w:t>
      </w:r>
      <w:r w:rsidRPr="008128D1">
        <w:rPr>
          <w:rFonts w:ascii="SimSun" w:eastAsia="SimSun" w:hAnsi="SimSun" w:cs="SimSun" w:hint="eastAsia"/>
          <w:bCs/>
          <w:lang w:eastAsia="zh-CN"/>
        </w:rPr>
        <w:t>对于每一个规定以此种货币缴纳国际申请费的受理局</w:t>
      </w:r>
      <w:r w:rsidRPr="00434B5A">
        <w:rPr>
          <w:rStyle w:val="FontStyle186"/>
          <w:rFonts w:hAnsi="SimSun" w:hint="eastAsia"/>
          <w:sz w:val="24"/>
          <w:szCs w:val="24"/>
          <w:lang w:eastAsia="zh-CN"/>
        </w:rPr>
        <w:t>，</w:t>
      </w:r>
      <w:r w:rsidRPr="002D4F4B">
        <w:rPr>
          <w:rStyle w:val="FontStyle186"/>
          <w:rFonts w:hAnsi="SimSun" w:hint="eastAsia"/>
          <w:sz w:val="24"/>
          <w:szCs w:val="24"/>
          <w:lang w:val="zh-CN" w:eastAsia="zh-CN"/>
        </w:rPr>
        <w:t>总干事应根据大会的指示为之确定以该种规定货币缴纳所述费用的等值数额</w:t>
      </w:r>
      <w:r w:rsidRPr="00434B5A">
        <w:rPr>
          <w:rStyle w:val="FontStyle186"/>
          <w:rFonts w:hAnsi="SimSun" w:hint="eastAsia"/>
          <w:sz w:val="24"/>
          <w:szCs w:val="24"/>
          <w:lang w:eastAsia="zh-CN"/>
        </w:rPr>
        <w:t>，</w:t>
      </w:r>
      <w:r w:rsidRPr="002D4F4B">
        <w:rPr>
          <w:rStyle w:val="FontStyle186"/>
          <w:rFonts w:hAnsi="SimSun" w:hint="eastAsia"/>
          <w:sz w:val="24"/>
          <w:szCs w:val="24"/>
          <w:lang w:val="zh-CN" w:eastAsia="zh-CN"/>
        </w:rPr>
        <w:t>受理局应当按该数额将规定货币迅速汇交国际局</w:t>
      </w:r>
      <w:r>
        <w:rPr>
          <w:rStyle w:val="FontStyle186"/>
          <w:rFonts w:hAnsi="SimSun" w:hint="eastAsia"/>
          <w:sz w:val="24"/>
          <w:szCs w:val="24"/>
          <w:lang w:eastAsia="zh-CN"/>
        </w:rPr>
        <w:t>。”</w:t>
      </w:r>
    </w:p>
    <w:p w:rsidR="00353AFD" w:rsidRPr="00DB751F" w:rsidRDefault="00353AFD" w:rsidP="00E54715">
      <w:pPr>
        <w:pStyle w:val="Style1"/>
        <w:numPr>
          <w:ilvl w:val="0"/>
          <w:numId w:val="11"/>
        </w:numPr>
        <w:autoSpaceDE/>
        <w:autoSpaceDN/>
        <w:ind w:left="567" w:hanging="567"/>
        <w:rPr>
          <w:rFonts w:ascii="SimSun" w:hAnsi="SimSun"/>
          <w:lang w:eastAsia="zh-CN"/>
        </w:rPr>
      </w:pPr>
      <w:r w:rsidRPr="00DB751F">
        <w:rPr>
          <w:rFonts w:ascii="SimSun" w:hAnsi="SimSun" w:hint="eastAsia"/>
          <w:b/>
          <w:lang w:eastAsia="zh-CN"/>
        </w:rPr>
        <w:tab/>
      </w:r>
      <w:r w:rsidRPr="00DB751F">
        <w:rPr>
          <w:rFonts w:ascii="SimSun" w:eastAsia="SimSun" w:hAnsi="SimSun" w:cs="SimSun" w:hint="eastAsia"/>
          <w:lang w:eastAsia="zh-CN"/>
        </w:rPr>
        <w:t>我们看到，</w:t>
      </w:r>
      <w:proofErr w:type="gramStart"/>
      <w:r w:rsidRPr="00DB751F">
        <w:rPr>
          <w:rFonts w:ascii="SimSun" w:eastAsia="SimSun" w:hAnsi="SimSun" w:cs="SimSun" w:hint="eastAsia"/>
          <w:lang w:eastAsia="zh-CN"/>
        </w:rPr>
        <w:t>财务司未保留</w:t>
      </w:r>
      <w:proofErr w:type="gramEnd"/>
      <w:r w:rsidRPr="00DB751F">
        <w:rPr>
          <w:rFonts w:ascii="SimSun" w:eastAsia="SimSun" w:hAnsi="SimSun" w:cs="SimSun" w:hint="eastAsia"/>
          <w:lang w:eastAsia="zh-CN"/>
        </w:rPr>
        <w:t>来自各受理局与</w:t>
      </w:r>
      <w:r w:rsidRPr="00DB751F">
        <w:rPr>
          <w:rFonts w:ascii="SimSun" w:hAnsi="SimSun" w:hint="eastAsia"/>
          <w:lang w:eastAsia="zh-CN"/>
        </w:rPr>
        <w:t>PCT</w:t>
      </w:r>
      <w:r w:rsidRPr="00DB751F">
        <w:rPr>
          <w:rFonts w:ascii="SimSun" w:eastAsia="SimSun" w:hAnsi="SimSun" w:cs="SimSun" w:hint="eastAsia"/>
          <w:lang w:eastAsia="zh-CN"/>
        </w:rPr>
        <w:t>申请的申请</w:t>
      </w:r>
      <w:proofErr w:type="gramStart"/>
      <w:r w:rsidRPr="00DB751F">
        <w:rPr>
          <w:rFonts w:ascii="SimSun" w:eastAsia="SimSun" w:hAnsi="SimSun" w:cs="SimSun" w:hint="eastAsia"/>
          <w:lang w:eastAsia="zh-CN"/>
        </w:rPr>
        <w:t>费相关</w:t>
      </w:r>
      <w:proofErr w:type="gramEnd"/>
      <w:r w:rsidRPr="00DB751F">
        <w:rPr>
          <w:rFonts w:ascii="SimSun" w:eastAsia="SimSun" w:hAnsi="SimSun" w:cs="SimSun" w:hint="eastAsia"/>
          <w:lang w:eastAsia="zh-CN"/>
        </w:rPr>
        <w:t>的会计数据</w:t>
      </w:r>
      <w:r w:rsidRPr="00DB751F">
        <w:rPr>
          <w:rFonts w:ascii="SimSun" w:hAnsi="SimSun" w:hint="eastAsia"/>
          <w:lang w:eastAsia="zh-CN"/>
        </w:rPr>
        <w:t>/</w:t>
      </w:r>
      <w:r w:rsidRPr="00DB751F">
        <w:rPr>
          <w:rFonts w:ascii="SimSun" w:eastAsia="SimSun" w:hAnsi="SimSun" w:cs="SimSun" w:hint="eastAsia"/>
          <w:lang w:eastAsia="zh-CN"/>
        </w:rPr>
        <w:t>应收款项的具体信息，并且</w:t>
      </w:r>
      <w:r w:rsidRPr="00DB751F">
        <w:rPr>
          <w:rFonts w:ascii="SimSun" w:hAnsi="SimSun" w:hint="eastAsia"/>
          <w:lang w:eastAsia="zh-CN"/>
        </w:rPr>
        <w:t>PCT</w:t>
      </w:r>
      <w:r w:rsidRPr="00DB751F">
        <w:rPr>
          <w:rFonts w:ascii="SimSun" w:eastAsia="SimSun" w:hAnsi="SimSun" w:cs="SimSun" w:hint="eastAsia"/>
          <w:lang w:eastAsia="zh-CN"/>
        </w:rPr>
        <w:t>应收账款的合并数额是在报告日基于以下数据算出的：一年内已提交申请数量</w:t>
      </w:r>
      <w:r w:rsidRPr="00DB751F">
        <w:rPr>
          <w:rFonts w:ascii="SimSun" w:hAnsi="SimSun" w:hint="eastAsia"/>
          <w:lang w:eastAsia="zh-CN"/>
        </w:rPr>
        <w:t>/</w:t>
      </w:r>
      <w:r w:rsidRPr="008128D1">
        <w:rPr>
          <w:rFonts w:ascii="SimSun" w:eastAsia="SimSun" w:hint="eastAsia"/>
          <w:bCs/>
          <w:lang w:eastAsia="zh-CN"/>
        </w:rPr>
        <w:t>已受理申请数量</w:t>
      </w:r>
      <w:r w:rsidRPr="00DB751F">
        <w:rPr>
          <w:rFonts w:ascii="SimSun" w:hAnsi="SimSun" w:hint="eastAsia"/>
          <w:lang w:eastAsia="zh-CN"/>
        </w:rPr>
        <w:t>/</w:t>
      </w:r>
      <w:r w:rsidRPr="00DB751F">
        <w:rPr>
          <w:rFonts w:ascii="SimSun" w:eastAsia="SimSun" w:hAnsi="SimSun" w:cs="SimSun" w:hint="eastAsia"/>
          <w:lang w:eastAsia="zh-CN"/>
        </w:rPr>
        <w:t>已缴费申请数量</w:t>
      </w:r>
      <w:r w:rsidRPr="00DB751F">
        <w:rPr>
          <w:rFonts w:ascii="SimSun" w:hAnsi="SimSun" w:hint="eastAsia"/>
          <w:lang w:eastAsia="zh-CN"/>
        </w:rPr>
        <w:t>/</w:t>
      </w:r>
      <w:r w:rsidRPr="00DB751F">
        <w:rPr>
          <w:rFonts w:ascii="SimSun" w:eastAsia="SimSun" w:hAnsi="SimSun" w:cs="SimSun" w:hint="eastAsia"/>
          <w:lang w:eastAsia="zh-CN"/>
        </w:rPr>
        <w:t>未缴费申请数量</w:t>
      </w:r>
      <w:r w:rsidRPr="00DB751F">
        <w:rPr>
          <w:rFonts w:ascii="SimSun" w:hAnsi="SimSun" w:hint="eastAsia"/>
          <w:lang w:eastAsia="zh-CN"/>
        </w:rPr>
        <w:t>/</w:t>
      </w:r>
      <w:r w:rsidRPr="00DB751F">
        <w:rPr>
          <w:rFonts w:ascii="SimSun" w:eastAsia="SimSun" w:hAnsi="SimSun" w:cs="SimSun" w:hint="eastAsia"/>
          <w:lang w:eastAsia="zh-CN"/>
        </w:rPr>
        <w:t>已公布申请数量</w:t>
      </w:r>
      <w:r w:rsidRPr="00DB751F">
        <w:rPr>
          <w:rFonts w:ascii="SimSun" w:hAnsi="SimSun" w:hint="eastAsia"/>
          <w:lang w:eastAsia="zh-CN"/>
        </w:rPr>
        <w:t>/</w:t>
      </w:r>
      <w:r w:rsidRPr="00DB751F">
        <w:rPr>
          <w:rFonts w:ascii="SimSun" w:eastAsia="SimSun" w:hAnsi="SimSun" w:cs="SimSun" w:hint="eastAsia"/>
          <w:lang w:eastAsia="zh-CN"/>
        </w:rPr>
        <w:t>未公布申请数量的相关数据以及据此在相关年份从受理局收到的总额。</w:t>
      </w:r>
    </w:p>
    <w:p w:rsidR="00477707" w:rsidRPr="002F5D6D" w:rsidRDefault="00353AFD" w:rsidP="00E54715">
      <w:pPr>
        <w:pStyle w:val="Style1"/>
        <w:numPr>
          <w:ilvl w:val="0"/>
          <w:numId w:val="11"/>
        </w:numPr>
        <w:autoSpaceDE/>
        <w:autoSpaceDN/>
        <w:ind w:left="567" w:hanging="567"/>
        <w:rPr>
          <w:rFonts w:ascii="SimSun" w:eastAsia="SimSun" w:hAnsi="SimSun"/>
          <w:lang w:eastAsia="zh-CN"/>
        </w:rPr>
      </w:pPr>
      <w:r w:rsidRPr="002F5D6D">
        <w:rPr>
          <w:rFonts w:ascii="SimSun" w:eastAsia="SimSun" w:hAnsi="SimSun" w:cs="SimSun" w:hint="eastAsia"/>
          <w:lang w:eastAsia="zh-CN"/>
        </w:rPr>
        <w:t>因此，</w:t>
      </w:r>
      <w:r w:rsidRPr="002F5D6D">
        <w:rPr>
          <w:rFonts w:ascii="SimSun" w:eastAsia="SimSun" w:hAnsi="SimSun" w:hint="eastAsia"/>
          <w:lang w:eastAsia="zh-CN"/>
        </w:rPr>
        <w:t>PCT</w:t>
      </w:r>
      <w:r w:rsidRPr="002F5D6D">
        <w:rPr>
          <w:rFonts w:ascii="SimSun" w:eastAsia="SimSun" w:hAnsi="SimSun" w:hint="eastAsia"/>
          <w:bCs/>
          <w:lang w:eastAsia="zh-CN"/>
        </w:rPr>
        <w:t>应收账款的待缴金额未能换算为以</w:t>
      </w:r>
      <w:r w:rsidRPr="002F5D6D">
        <w:rPr>
          <w:rFonts w:ascii="SimSun" w:eastAsia="SimSun" w:hAnsi="SimSun" w:hint="eastAsia"/>
          <w:lang w:eastAsia="zh-CN"/>
        </w:rPr>
        <w:t>WIPO</w:t>
      </w:r>
      <w:r w:rsidRPr="002F5D6D">
        <w:rPr>
          <w:rFonts w:ascii="SimSun" w:eastAsia="SimSun" w:hAnsi="SimSun" w:cs="SimSun" w:hint="eastAsia"/>
          <w:lang w:eastAsia="zh-CN"/>
        </w:rPr>
        <w:t>的功能货币计量，</w:t>
      </w:r>
      <w:r w:rsidRPr="002F5D6D">
        <w:rPr>
          <w:rFonts w:ascii="SimSun" w:eastAsia="SimSun" w:hAnsi="SimSun" w:hint="eastAsia"/>
          <w:bCs/>
          <w:lang w:eastAsia="zh-CN"/>
        </w:rPr>
        <w:t>由此导致未变现的收益和损失无法在财务执行情况表中得到认列</w:t>
      </w:r>
      <w:r w:rsidRPr="002F5D6D">
        <w:rPr>
          <w:rFonts w:ascii="SimSun" w:eastAsia="SimSun" w:hAnsi="SimSun" w:cs="SimSun" w:hint="eastAsia"/>
          <w:lang w:eastAsia="zh-CN"/>
        </w:rPr>
        <w:t>，这不符合</w:t>
      </w:r>
      <w:r w:rsidRPr="002F5D6D">
        <w:rPr>
          <w:rFonts w:ascii="SimSun" w:eastAsia="SimSun" w:hAnsi="SimSun" w:hint="eastAsia"/>
          <w:lang w:eastAsia="zh-CN"/>
        </w:rPr>
        <w:t>IPSAS4</w:t>
      </w:r>
      <w:r w:rsidRPr="002F5D6D">
        <w:rPr>
          <w:rFonts w:ascii="SimSun" w:eastAsia="SimSun" w:hAnsi="SimSun" w:cs="SimSun" w:hint="eastAsia"/>
          <w:lang w:eastAsia="zh-CN"/>
        </w:rPr>
        <w:t>的要求，也不符合</w:t>
      </w:r>
      <w:r w:rsidRPr="002F5D6D">
        <w:rPr>
          <w:rFonts w:ascii="SimSun" w:eastAsia="SimSun" w:hAnsi="SimSun" w:hint="eastAsia"/>
          <w:lang w:eastAsia="zh-CN"/>
        </w:rPr>
        <w:t>WIPO</w:t>
      </w:r>
      <w:r w:rsidRPr="002F5D6D">
        <w:rPr>
          <w:rFonts w:ascii="SimSun" w:eastAsia="SimSun" w:hAnsi="SimSun" w:cs="SimSun" w:hint="eastAsia"/>
          <w:lang w:eastAsia="zh-CN"/>
        </w:rPr>
        <w:t>会计政策的规定。</w:t>
      </w:r>
    </w:p>
    <w:p w:rsidR="00353AFD" w:rsidRPr="00DB751F" w:rsidRDefault="00353AFD" w:rsidP="00E54715">
      <w:pPr>
        <w:pStyle w:val="Style1"/>
        <w:numPr>
          <w:ilvl w:val="0"/>
          <w:numId w:val="11"/>
        </w:numPr>
        <w:autoSpaceDE/>
        <w:autoSpaceDN/>
        <w:ind w:left="567" w:hanging="567"/>
        <w:rPr>
          <w:rFonts w:ascii="SimSun" w:hAnsi="SimSun"/>
          <w:lang w:eastAsia="zh-CN"/>
        </w:rPr>
      </w:pPr>
      <w:r w:rsidRPr="00DB751F">
        <w:rPr>
          <w:rFonts w:ascii="SimSun" w:eastAsia="SimSun" w:hAnsi="SimSun" w:cs="SimSun" w:hint="eastAsia"/>
          <w:lang w:eastAsia="zh-CN"/>
        </w:rPr>
        <w:t>管理层表示，</w:t>
      </w:r>
      <w:r w:rsidRPr="00DB751F">
        <w:rPr>
          <w:rFonts w:ascii="SimSun" w:hAnsi="SimSun" w:hint="eastAsia"/>
          <w:lang w:eastAsia="zh-CN"/>
        </w:rPr>
        <w:t>PCT</w:t>
      </w:r>
      <w:r w:rsidRPr="00DB751F">
        <w:rPr>
          <w:rFonts w:ascii="SimSun" w:eastAsia="SimSun" w:hAnsi="SimSun" w:cs="SimSun" w:hint="eastAsia"/>
          <w:lang w:eastAsia="zh-CN"/>
        </w:rPr>
        <w:t>应收账款在申请日未直接录入行政信息管理系统，该系统在应收账款于年底重新估值时并不生成未变现的外汇损益额。管理层将研究如何利用申请提交日期的信息从现有的</w:t>
      </w:r>
      <w:r w:rsidRPr="00DB751F">
        <w:rPr>
          <w:rFonts w:ascii="SimSun" w:hAnsi="SimSun" w:hint="eastAsia"/>
          <w:lang w:eastAsia="zh-CN"/>
        </w:rPr>
        <w:t>PCT</w:t>
      </w:r>
      <w:r w:rsidRPr="00DB751F">
        <w:rPr>
          <w:rFonts w:ascii="SimSun" w:eastAsia="SimSun" w:hAnsi="SimSun" w:cs="SimSun" w:hint="eastAsia"/>
          <w:lang w:eastAsia="zh-CN"/>
        </w:rPr>
        <w:t>数据中计算出这些数额。</w:t>
      </w:r>
    </w:p>
    <w:p w:rsidR="00353AFD" w:rsidRPr="00DB751F" w:rsidRDefault="00353AFD" w:rsidP="00E54715">
      <w:pPr>
        <w:pStyle w:val="af"/>
        <w:adjustRightInd w:val="0"/>
        <w:spacing w:beforeLines="100" w:before="240" w:line="360" w:lineRule="auto"/>
        <w:ind w:left="0"/>
        <w:rPr>
          <w:rFonts w:ascii="KaiTi" w:eastAsia="KaiTi" w:hAnsi="KaiTi" w:cs="Times New Roman"/>
          <w:b/>
          <w:i/>
          <w:noProof/>
          <w:sz w:val="24"/>
          <w:szCs w:val="24"/>
          <w:lang w:val="en-GB" w:eastAsia="zh-CN"/>
        </w:rPr>
      </w:pPr>
      <w:r w:rsidRPr="00E54715">
        <w:rPr>
          <w:rFonts w:ascii="KaiTi" w:eastAsia="KaiTi" w:hAnsi="KaiTi" w:cs="Times New Roman" w:hint="eastAsia"/>
          <w:b/>
          <w:i/>
          <w:noProof/>
          <w:sz w:val="24"/>
          <w:szCs w:val="24"/>
          <w:lang w:val="en-US" w:eastAsia="zh-CN" w:bidi="ar-SA"/>
        </w:rPr>
        <w:lastRenderedPageBreak/>
        <mc:AlternateContent>
          <mc:Choice Requires="wps">
            <w:drawing>
              <wp:anchor distT="0" distB="0" distL="114300" distR="114300" simplePos="0" relativeHeight="251696128" behindDoc="1" locked="0" layoutInCell="1" allowOverlap="1" wp14:anchorId="08C1D5E3" wp14:editId="0F370D2E">
                <wp:simplePos x="0" y="0"/>
                <wp:positionH relativeFrom="column">
                  <wp:posOffset>-57748</wp:posOffset>
                </wp:positionH>
                <wp:positionV relativeFrom="paragraph">
                  <wp:posOffset>-132005</wp:posOffset>
                </wp:positionV>
                <wp:extent cx="5955665" cy="1021976"/>
                <wp:effectExtent l="0" t="0" r="45085" b="6413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1021976"/>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left:0;text-align:left;margin-left:-4.55pt;margin-top:-10.4pt;width:468.95pt;height:8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" fillcolor="#c2d69b" strokecolor="#c2d69b" strokeweight="1pt">
                <v:fill color2="#eaf1dd" angle="135" focus="50%" type="gradient"/>
                <v:shadow on="t" color="#4e6128" opacity=".5" offset="1pt"/>
              </v:roundrect>
            </w:pict>
          </mc:Fallback>
        </mc:AlternateContent>
      </w:r>
      <w:r w:rsidRPr="00E54715">
        <w:rPr>
          <w:rFonts w:ascii="KaiTi" w:eastAsia="KaiTi" w:hAnsi="KaiTi" w:cs="Times New Roman" w:hint="eastAsia"/>
          <w:b/>
          <w:i/>
          <w:sz w:val="24"/>
          <w:szCs w:val="24"/>
          <w:lang w:eastAsia="zh-CN"/>
        </w:rPr>
        <w:t>建议</w:t>
      </w:r>
      <w:r w:rsidRPr="00DB751F">
        <w:rPr>
          <w:rFonts w:ascii="KaiTi" w:eastAsia="KaiTi" w:hAnsi="KaiTi" w:cs="Times New Roman" w:hint="eastAsia"/>
          <w:b/>
          <w:i/>
          <w:noProof/>
          <w:sz w:val="24"/>
          <w:szCs w:val="24"/>
          <w:lang w:val="en-GB" w:eastAsia="zh-CN"/>
        </w:rPr>
        <w:t>3</w:t>
      </w:r>
    </w:p>
    <w:p w:rsidR="00353AFD" w:rsidRDefault="00353AFD" w:rsidP="00E54715">
      <w:pPr>
        <w:spacing w:afterLines="100" w:after="240" w:line="360" w:lineRule="auto"/>
        <w:jc w:val="both"/>
        <w:rPr>
          <w:lang w:val="en-IN" w:bidi="hi-IN"/>
        </w:rPr>
      </w:pPr>
      <w:r w:rsidRPr="00DB751F">
        <w:rPr>
          <w:rFonts w:ascii="KaiTi" w:eastAsia="KaiTi" w:hAnsi="KaiTi" w:cs="Times New Roman" w:hint="eastAsia"/>
          <w:b/>
          <w:i/>
          <w:noProof/>
          <w:sz w:val="24"/>
          <w:szCs w:val="24"/>
          <w:lang w:val="en-GB" w:bidi="hi-IN"/>
        </w:rPr>
        <w:t>我们建议，WIPO可考虑为每件申请/每个受理局以相关货币记录有关PCT申请的已收费用和应收账款的</w:t>
      </w:r>
      <w:r w:rsidRPr="00E54715">
        <w:rPr>
          <w:rFonts w:ascii="KaiTi" w:eastAsia="KaiTi" w:hAnsi="KaiTi" w:cs="Times New Roman" w:hint="eastAsia"/>
          <w:b/>
          <w:i/>
          <w:sz w:val="24"/>
          <w:szCs w:val="24"/>
          <w:lang w:val="en-IN"/>
        </w:rPr>
        <w:t>相关</w:t>
      </w:r>
      <w:r w:rsidRPr="00DB751F">
        <w:rPr>
          <w:rFonts w:ascii="KaiTi" w:eastAsia="KaiTi" w:hAnsi="KaiTi" w:cs="Times New Roman" w:hint="eastAsia"/>
          <w:b/>
          <w:i/>
          <w:noProof/>
          <w:sz w:val="24"/>
          <w:szCs w:val="24"/>
          <w:lang w:val="en-GB" w:bidi="hi-IN"/>
        </w:rPr>
        <w:t>会计数据。</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雇员福利</w:t>
      </w:r>
    </w:p>
    <w:p w:rsidR="00353AFD" w:rsidRPr="008128D1" w:rsidRDefault="00353AFD" w:rsidP="00E54715">
      <w:pPr>
        <w:pStyle w:val="Style1"/>
        <w:numPr>
          <w:ilvl w:val="0"/>
          <w:numId w:val="11"/>
        </w:numPr>
        <w:autoSpaceDE/>
        <w:autoSpaceDN/>
        <w:ind w:left="567" w:hanging="567"/>
        <w:rPr>
          <w:rFonts w:ascii="SimSun" w:eastAsia="SimSun" w:hAnsi="SimSun" w:cs="SimSun"/>
          <w:lang w:eastAsia="zh-CN"/>
        </w:rPr>
      </w:pPr>
      <w:r w:rsidRPr="008128D1">
        <w:rPr>
          <w:rFonts w:ascii="SimSun" w:eastAsia="SimSun" w:hAnsi="SimSun" w:cs="SimSun" w:hint="eastAsia"/>
          <w:lang w:eastAsia="zh-CN"/>
        </w:rPr>
        <w:t>根据2013年12月一</w:t>
      </w:r>
      <w:proofErr w:type="gramStart"/>
      <w:r w:rsidRPr="008128D1">
        <w:rPr>
          <w:rFonts w:ascii="SimSun" w:eastAsia="SimSun" w:hAnsi="SimSun" w:cs="SimSun" w:hint="eastAsia"/>
          <w:lang w:eastAsia="zh-CN"/>
        </w:rPr>
        <w:t>个</w:t>
      </w:r>
      <w:proofErr w:type="gramEnd"/>
      <w:r w:rsidRPr="008128D1">
        <w:rPr>
          <w:rFonts w:ascii="SimSun" w:eastAsia="SimSun" w:hAnsi="SimSun" w:cs="SimSun" w:hint="eastAsia"/>
          <w:lang w:eastAsia="zh-CN"/>
        </w:rPr>
        <w:t>独立事务所进行的一项精算估计，截至2013年12月31日，作为负债的回国补助金和旅费</w:t>
      </w:r>
      <w:r w:rsidR="003867DE">
        <w:rPr>
          <w:rFonts w:ascii="SimSun" w:eastAsia="SimSun" w:hAnsi="SimSun" w:cs="SimSun" w:hint="eastAsia"/>
          <w:lang w:eastAsia="zh-CN"/>
        </w:rPr>
        <w:t>(</w:t>
      </w:r>
      <w:r w:rsidRPr="008128D1">
        <w:rPr>
          <w:rFonts w:ascii="SimSun" w:eastAsia="SimSun" w:hAnsi="SimSun" w:cs="SimSun" w:hint="eastAsia"/>
          <w:lang w:eastAsia="zh-CN"/>
        </w:rPr>
        <w:t>RGT</w:t>
      </w:r>
      <w:r w:rsidR="003867DE">
        <w:rPr>
          <w:rFonts w:ascii="SimSun" w:eastAsia="SimSun" w:hAnsi="SimSun" w:cs="SimSun" w:hint="eastAsia"/>
          <w:lang w:eastAsia="zh-CN"/>
        </w:rPr>
        <w:t>)</w:t>
      </w:r>
      <w:r w:rsidRPr="008128D1">
        <w:rPr>
          <w:rFonts w:ascii="SimSun" w:eastAsia="SimSun" w:hAnsi="SimSun" w:cs="SimSun" w:hint="eastAsia"/>
          <w:lang w:eastAsia="zh-CN"/>
        </w:rPr>
        <w:t>以及离职后健康保险</w:t>
      </w:r>
      <w:r w:rsidR="003867DE">
        <w:rPr>
          <w:rFonts w:ascii="SimSun" w:eastAsia="SimSun" w:hAnsi="SimSun" w:cs="SimSun" w:hint="eastAsia"/>
          <w:lang w:eastAsia="zh-CN"/>
        </w:rPr>
        <w:t>(</w:t>
      </w:r>
      <w:r w:rsidRPr="008128D1">
        <w:rPr>
          <w:rFonts w:ascii="SimSun" w:eastAsia="SimSun" w:hAnsi="SimSun" w:cs="SimSun" w:hint="eastAsia"/>
          <w:lang w:eastAsia="zh-CN"/>
        </w:rPr>
        <w:t>ASHI</w:t>
      </w:r>
      <w:r w:rsidR="003867DE">
        <w:rPr>
          <w:rFonts w:ascii="SimSun" w:eastAsia="SimSun" w:hAnsi="SimSun" w:cs="SimSun" w:hint="eastAsia"/>
          <w:lang w:eastAsia="zh-CN"/>
        </w:rPr>
        <w:t>)</w:t>
      </w:r>
      <w:r w:rsidRPr="008128D1">
        <w:rPr>
          <w:rFonts w:ascii="SimSun" w:eastAsia="SimSun" w:hAnsi="SimSun" w:cs="SimSun" w:hint="eastAsia"/>
          <w:lang w:eastAsia="zh-CN"/>
        </w:rPr>
        <w:t>分别估值为1,220</w:t>
      </w:r>
      <w:proofErr w:type="gramStart"/>
      <w:r w:rsidRPr="008128D1">
        <w:rPr>
          <w:rFonts w:ascii="SimSun" w:eastAsia="SimSun" w:hAnsi="SimSun" w:cs="SimSun" w:hint="eastAsia"/>
          <w:lang w:eastAsia="zh-CN"/>
        </w:rPr>
        <w:t>万瑞</w:t>
      </w:r>
      <w:proofErr w:type="gramEnd"/>
      <w:r w:rsidRPr="008128D1">
        <w:rPr>
          <w:rFonts w:ascii="SimSun" w:eastAsia="SimSun" w:hAnsi="SimSun" w:cs="SimSun" w:hint="eastAsia"/>
          <w:lang w:eastAsia="zh-CN"/>
        </w:rPr>
        <w:t>郎和1.196亿瑞郎。</w:t>
      </w:r>
    </w:p>
    <w:p w:rsidR="00353AFD" w:rsidRPr="00DB751F" w:rsidRDefault="00353AFD" w:rsidP="00E54715">
      <w:pPr>
        <w:pStyle w:val="Style1"/>
        <w:numPr>
          <w:ilvl w:val="0"/>
          <w:numId w:val="11"/>
        </w:numPr>
        <w:autoSpaceDE/>
        <w:autoSpaceDN/>
        <w:ind w:left="567" w:hanging="567"/>
        <w:rPr>
          <w:rFonts w:ascii="SimSun" w:eastAsia="SimSun" w:hAnsi="SimSun"/>
          <w:color w:val="282828"/>
          <w:lang w:eastAsia="zh-CN"/>
        </w:rPr>
      </w:pPr>
      <w:r w:rsidRPr="00DB751F">
        <w:rPr>
          <w:rFonts w:ascii="SimSun" w:eastAsia="SimSun" w:hAnsi="SimSun" w:hint="eastAsia"/>
          <w:lang w:eastAsia="zh-CN"/>
        </w:rPr>
        <w:t>雇员的人口结构是对一个组织的离职后福利负债进行估值的关键要素之一，特别是涉及离职后健康保险时，即将退休的雇员的年龄分布会显著影响到该组织累积的医疗保险保费负债的范围和期限。然而，我们看到，与用以对RGT和ASHI负债与福利进行精算估值的退休情况和员工流动</w:t>
      </w:r>
      <w:proofErr w:type="gramStart"/>
      <w:r w:rsidRPr="00DB751F">
        <w:rPr>
          <w:rFonts w:ascii="SimSun" w:eastAsia="SimSun" w:hAnsi="SimSun" w:hint="eastAsia"/>
          <w:lang w:eastAsia="zh-CN"/>
        </w:rPr>
        <w:t>率相关</w:t>
      </w:r>
      <w:proofErr w:type="gramEnd"/>
      <w:r w:rsidRPr="00DB751F">
        <w:rPr>
          <w:rFonts w:ascii="SimSun" w:eastAsia="SimSun" w:hAnsi="SimSun" w:hint="eastAsia"/>
          <w:lang w:eastAsia="zh-CN"/>
        </w:rPr>
        <w:t>的人口学假设并非基于退休情况/员工流动率的人口统计趋势的最新数据，而是基于2002至2009年期间的数据。</w:t>
      </w:r>
    </w:p>
    <w:p w:rsidR="00353AFD" w:rsidRPr="00DB751F" w:rsidRDefault="005E0C1D" w:rsidP="00E54715">
      <w:pPr>
        <w:pStyle w:val="Style1"/>
        <w:numPr>
          <w:ilvl w:val="0"/>
          <w:numId w:val="11"/>
        </w:numPr>
        <w:autoSpaceDE/>
        <w:autoSpaceDN/>
        <w:ind w:left="567" w:hanging="567"/>
        <w:rPr>
          <w:rFonts w:ascii="SimSun" w:eastAsia="SimSun" w:hAnsi="SimSun"/>
          <w:color w:val="282828"/>
          <w:lang w:eastAsia="zh-CN"/>
        </w:rPr>
      </w:pPr>
      <w:r w:rsidRPr="00E54715">
        <w:rPr>
          <w:rFonts w:ascii="KaiTi" w:eastAsia="KaiTi" w:hAnsi="KaiTi" w:hint="eastAsia"/>
          <w:b/>
          <w:i/>
          <w:noProof/>
          <w:lang w:val="en-US" w:eastAsia="zh-CN" w:bidi="ar-SA"/>
        </w:rPr>
        <w:drawing>
          <wp:anchor distT="0" distB="0" distL="114300" distR="114300" simplePos="0" relativeHeight="251697152" behindDoc="1" locked="0" layoutInCell="1" allowOverlap="1" wp14:anchorId="4E015B87" wp14:editId="25211E44">
            <wp:simplePos x="0" y="0"/>
            <wp:positionH relativeFrom="column">
              <wp:posOffset>-120650</wp:posOffset>
            </wp:positionH>
            <wp:positionV relativeFrom="paragraph">
              <wp:posOffset>1172845</wp:posOffset>
            </wp:positionV>
            <wp:extent cx="6069330" cy="10668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9330" cy="1066800"/>
                    </a:xfrm>
                    <a:prstGeom prst="rect">
                      <a:avLst/>
                    </a:prstGeom>
                    <a:noFill/>
                  </pic:spPr>
                </pic:pic>
              </a:graphicData>
            </a:graphic>
            <wp14:sizeRelH relativeFrom="margin">
              <wp14:pctWidth>0</wp14:pctWidth>
            </wp14:sizeRelH>
            <wp14:sizeRelV relativeFrom="margin">
              <wp14:pctHeight>0</wp14:pctHeight>
            </wp14:sizeRelV>
          </wp:anchor>
        </w:drawing>
      </w:r>
      <w:r w:rsidR="00353AFD" w:rsidRPr="00DB751F">
        <w:rPr>
          <w:rFonts w:ascii="SimSun" w:eastAsia="SimSun" w:hAnsi="SimSun" w:hint="eastAsia"/>
          <w:lang w:eastAsia="zh-CN"/>
        </w:rPr>
        <w:t>管理层表示，涉及退休情况和员工流动率的最新完整数据已提供给外部精算师，用于计算本组织截至</w:t>
      </w:r>
      <w:r w:rsidR="00353AFD" w:rsidRPr="008128D1">
        <w:rPr>
          <w:rFonts w:ascii="SimSun" w:eastAsia="SimSun" w:hint="eastAsia"/>
          <w:bCs/>
          <w:lang w:eastAsia="zh-CN"/>
        </w:rPr>
        <w:t>2013年12</w:t>
      </w:r>
      <w:r w:rsidR="00353AFD" w:rsidRPr="00DB751F">
        <w:rPr>
          <w:rFonts w:ascii="SimSun" w:eastAsia="SimSun" w:hAnsi="SimSun" w:hint="eastAsia"/>
          <w:lang w:eastAsia="zh-CN"/>
        </w:rPr>
        <w:t>月31日的离职后雇员福利负债。精算师根据所提供的所有数据，认为维持上一年计算福利负债时所应用的流动率和退休率是适当的。管理</w:t>
      </w:r>
      <w:proofErr w:type="gramStart"/>
      <w:r w:rsidR="00353AFD" w:rsidRPr="00DB751F">
        <w:rPr>
          <w:rFonts w:ascii="SimSun" w:eastAsia="SimSun" w:hAnsi="SimSun" w:hint="eastAsia"/>
          <w:lang w:eastAsia="zh-CN"/>
        </w:rPr>
        <w:t>层同意</w:t>
      </w:r>
      <w:proofErr w:type="gramEnd"/>
      <w:r w:rsidR="00353AFD" w:rsidRPr="00DB751F">
        <w:rPr>
          <w:rFonts w:ascii="SimSun" w:eastAsia="SimSun" w:hAnsi="SimSun" w:hint="eastAsia"/>
          <w:lang w:eastAsia="zh-CN"/>
        </w:rPr>
        <w:t>人口学假设应得到审核和更新。</w:t>
      </w:r>
    </w:p>
    <w:p w:rsidR="00353AFD" w:rsidRPr="008E040B" w:rsidRDefault="00353AFD" w:rsidP="00E54715">
      <w:pPr>
        <w:pStyle w:val="af"/>
        <w:adjustRightInd w:val="0"/>
        <w:spacing w:beforeLines="100" w:before="240" w:line="360" w:lineRule="auto"/>
        <w:ind w:left="0"/>
        <w:rPr>
          <w:rFonts w:ascii="SimSun" w:eastAsia="SimSun" w:hAnsi="SimSun"/>
          <w:lang w:eastAsia="zh-CN"/>
        </w:rPr>
      </w:pPr>
      <w:r w:rsidRPr="00E54715">
        <w:rPr>
          <w:rFonts w:ascii="KaiTi" w:eastAsia="KaiTi" w:hAnsi="KaiTi" w:cs="Times New Roman" w:hint="eastAsia"/>
          <w:b/>
          <w:i/>
          <w:sz w:val="24"/>
          <w:szCs w:val="24"/>
          <w:lang w:eastAsia="zh-CN"/>
        </w:rPr>
        <w:t>建议</w:t>
      </w:r>
      <w:r w:rsidRPr="00DB751F">
        <w:rPr>
          <w:rFonts w:ascii="KaiTi" w:eastAsia="KaiTi" w:hAnsi="KaiTi" w:hint="eastAsia"/>
          <w:b/>
          <w:i/>
          <w:sz w:val="24"/>
          <w:szCs w:val="24"/>
          <w:lang w:eastAsia="zh-CN"/>
        </w:rPr>
        <w:t>4</w:t>
      </w:r>
    </w:p>
    <w:p w:rsidR="00353AFD" w:rsidRPr="00DB751F" w:rsidRDefault="00353AFD" w:rsidP="00E54715">
      <w:pPr>
        <w:spacing w:afterLines="100" w:after="240" w:line="360" w:lineRule="auto"/>
        <w:jc w:val="both"/>
        <w:rPr>
          <w:rFonts w:ascii="SimSun" w:hAnsi="SimSun"/>
          <w:b/>
          <w:iCs/>
          <w:sz w:val="24"/>
          <w:szCs w:val="24"/>
          <w:lang w:val="en-IN"/>
        </w:rPr>
      </w:pPr>
      <w:r w:rsidRPr="00DB751F">
        <w:rPr>
          <w:rFonts w:ascii="KaiTi" w:eastAsia="KaiTi" w:hAnsi="KaiTi" w:hint="eastAsia"/>
          <w:b/>
          <w:i/>
          <w:sz w:val="24"/>
          <w:szCs w:val="24"/>
          <w:lang w:val="en-IN"/>
        </w:rPr>
        <w:t>我们建议WIPO可</w:t>
      </w:r>
      <w:r w:rsidRPr="00E54715">
        <w:rPr>
          <w:rFonts w:ascii="KaiTi" w:eastAsia="KaiTi" w:hAnsi="KaiTi" w:cs="Times New Roman" w:hint="eastAsia"/>
          <w:b/>
          <w:i/>
          <w:sz w:val="24"/>
          <w:szCs w:val="24"/>
          <w:lang w:val="en-IN"/>
        </w:rPr>
        <w:t>考虑</w:t>
      </w:r>
      <w:r w:rsidRPr="00DB751F">
        <w:rPr>
          <w:rFonts w:ascii="KaiTi" w:eastAsia="KaiTi" w:hAnsi="KaiTi" w:hint="eastAsia"/>
          <w:b/>
          <w:i/>
          <w:sz w:val="24"/>
          <w:szCs w:val="24"/>
          <w:lang w:val="en-IN"/>
        </w:rPr>
        <w:t>审核并更新在对离职后雇员福利进行精算估值时所采用的退休情况/员工流动</w:t>
      </w:r>
      <w:proofErr w:type="gramStart"/>
      <w:r w:rsidRPr="00DB751F">
        <w:rPr>
          <w:rFonts w:ascii="KaiTi" w:eastAsia="KaiTi" w:hAnsi="KaiTi" w:hint="eastAsia"/>
          <w:b/>
          <w:i/>
          <w:sz w:val="24"/>
          <w:szCs w:val="24"/>
          <w:lang w:val="en-IN"/>
        </w:rPr>
        <w:t>率</w:t>
      </w:r>
      <w:r w:rsidRPr="00E54715">
        <w:rPr>
          <w:rFonts w:ascii="KaiTi" w:eastAsia="KaiTi" w:hAnsi="KaiTi" w:cs="Times New Roman" w:hint="eastAsia"/>
          <w:b/>
          <w:i/>
          <w:sz w:val="24"/>
          <w:szCs w:val="24"/>
          <w:lang w:val="en-IN"/>
        </w:rPr>
        <w:t>相关</w:t>
      </w:r>
      <w:proofErr w:type="gramEnd"/>
      <w:r w:rsidRPr="00DB751F">
        <w:rPr>
          <w:rFonts w:ascii="KaiTi" w:eastAsia="KaiTi" w:hAnsi="KaiTi" w:hint="eastAsia"/>
          <w:b/>
          <w:i/>
          <w:sz w:val="24"/>
          <w:szCs w:val="24"/>
          <w:lang w:val="en-IN"/>
        </w:rPr>
        <w:t>的人口学假设。</w:t>
      </w:r>
    </w:p>
    <w:p w:rsidR="001C25E9" w:rsidRPr="00E54715" w:rsidRDefault="009E67A3" w:rsidP="00EC48EB">
      <w:pPr>
        <w:keepNext/>
        <w:pBdr>
          <w:top w:val="single" w:sz="4" w:space="1" w:color="auto"/>
          <w:left w:val="single" w:sz="4" w:space="4" w:color="auto"/>
          <w:bottom w:val="single" w:sz="4" w:space="1" w:color="auto"/>
          <w:right w:val="single" w:sz="4" w:space="4" w:color="auto"/>
        </w:pBdr>
        <w:shd w:val="clear" w:color="auto" w:fill="B8CCE4"/>
        <w:rPr>
          <w:rFonts w:ascii="SimSun" w:hAnsi="SimSun" w:cs="Gautami"/>
          <w:b/>
          <w:iCs/>
          <w:color w:val="002060"/>
          <w:sz w:val="24"/>
          <w:szCs w:val="28"/>
          <w:lang w:val="en-IN"/>
        </w:rPr>
      </w:pPr>
      <w:r w:rsidRPr="00E54715">
        <w:rPr>
          <w:rFonts w:ascii="SimSun" w:hAnsi="SimSun" w:cs="Gautami" w:hint="eastAsia"/>
          <w:b/>
          <w:iCs/>
          <w:color w:val="002060"/>
          <w:sz w:val="24"/>
          <w:szCs w:val="28"/>
          <w:lang w:val="en-IN"/>
        </w:rPr>
        <w:t>计划</w:t>
      </w:r>
      <w:r w:rsidR="001C25E9" w:rsidRPr="00E54715">
        <w:rPr>
          <w:rFonts w:ascii="SimSun" w:hAnsi="SimSun" w:cs="Gautami" w:hint="eastAsia"/>
          <w:b/>
          <w:iCs/>
          <w:color w:val="002060"/>
          <w:sz w:val="24"/>
          <w:szCs w:val="28"/>
          <w:lang w:val="en-IN"/>
        </w:rPr>
        <w:t>9</w:t>
      </w:r>
      <w:r w:rsidR="00EC48EB" w:rsidRPr="00E54715">
        <w:rPr>
          <w:rFonts w:ascii="SimSun" w:hAnsi="SimSun" w:cs="Gautami" w:hint="eastAsia"/>
          <w:b/>
          <w:iCs/>
          <w:color w:val="002060"/>
          <w:sz w:val="24"/>
          <w:szCs w:val="28"/>
          <w:lang w:val="en-IN"/>
        </w:rPr>
        <w:t xml:space="preserve"> </w:t>
      </w:r>
      <w:r w:rsidR="001C25E9" w:rsidRPr="00E54715">
        <w:rPr>
          <w:rFonts w:ascii="SimSun" w:hAnsi="SimSun" w:cs="Gautami" w:hint="eastAsia"/>
          <w:b/>
          <w:iCs/>
          <w:color w:val="002060"/>
          <w:sz w:val="24"/>
          <w:szCs w:val="28"/>
          <w:lang w:val="en-IN"/>
        </w:rPr>
        <w:t>-</w:t>
      </w:r>
      <w:r w:rsidR="00EC48EB" w:rsidRPr="00E54715">
        <w:rPr>
          <w:rFonts w:ascii="SimSun" w:hAnsi="SimSun" w:cs="Gautami" w:hint="eastAsia"/>
          <w:b/>
          <w:iCs/>
          <w:color w:val="002060"/>
          <w:sz w:val="24"/>
          <w:szCs w:val="28"/>
          <w:lang w:val="en-IN"/>
        </w:rPr>
        <w:t xml:space="preserve"> </w:t>
      </w:r>
      <w:r w:rsidRPr="00E54715">
        <w:rPr>
          <w:rFonts w:ascii="SimSun" w:hAnsi="SimSun" w:cs="Gautami" w:hint="eastAsia"/>
          <w:b/>
          <w:iCs/>
          <w:color w:val="002060"/>
          <w:sz w:val="24"/>
          <w:szCs w:val="28"/>
          <w:lang w:val="en-IN"/>
        </w:rPr>
        <w:t>非洲、阿拉伯、亚洲和太平洋、拉丁美洲和加勒比国家、最不发达国家</w:t>
      </w:r>
    </w:p>
    <w:p w:rsidR="001C25E9" w:rsidRPr="00DB751F" w:rsidRDefault="00C35C82"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引</w:t>
      </w:r>
      <w:r w:rsidR="00EC48EB">
        <w:rPr>
          <w:rFonts w:ascii="SimSun" w:hAnsi="SimSun" w:cs="SimSun" w:hint="eastAsia"/>
          <w:b/>
          <w:sz w:val="24"/>
          <w:szCs w:val="24"/>
          <w:lang w:val="en-IN"/>
        </w:rPr>
        <w:t xml:space="preserve"> </w:t>
      </w:r>
      <w:r w:rsidRPr="00DB751F">
        <w:rPr>
          <w:rFonts w:ascii="SimSun" w:hAnsi="SimSun" w:cs="SimSun" w:hint="eastAsia"/>
          <w:b/>
          <w:sz w:val="24"/>
          <w:szCs w:val="24"/>
          <w:lang w:val="en-IN"/>
        </w:rPr>
        <w:t>言</w:t>
      </w:r>
    </w:p>
    <w:p w:rsidR="001C25E9" w:rsidRPr="00DB751F" w:rsidRDefault="00C35C82"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t>为利用知识产权促进发展提供便利，战略目标三促使WIPO开展多种技术援助和能力建设活动，并作为计划9的高级别框架。计划</w:t>
      </w:r>
      <w:r w:rsidRPr="00DB751F">
        <w:rPr>
          <w:rFonts w:ascii="SimSun" w:eastAsia="SimSun" w:hAnsi="SimSun" w:hint="eastAsia"/>
          <w:lang w:eastAsia="zh-CN"/>
        </w:rPr>
        <w:t>9</w:t>
      </w:r>
      <w:r>
        <w:rPr>
          <w:rFonts w:asciiTheme="minorEastAsia" w:eastAsiaTheme="minorEastAsia" w:hAnsiTheme="minorEastAsia" w:hint="eastAsia"/>
          <w:lang w:eastAsia="zh-CN"/>
        </w:rPr>
        <w:t>的目标是加强发展中国家和最不发达国家的可持续的知识产权能力、国家知识产权战略和政策、立法和监管框架、机构和技术基础设施和人力资源能力建设，</w:t>
      </w:r>
      <w:r w:rsidR="0096765F">
        <w:rPr>
          <w:rFonts w:asciiTheme="minorEastAsia" w:eastAsiaTheme="minorEastAsia" w:hAnsiTheme="minorEastAsia" w:hint="eastAsia"/>
          <w:lang w:eastAsia="zh-CN"/>
        </w:rPr>
        <w:t>在增强各国国内创新和创造的</w:t>
      </w:r>
      <w:r w:rsidR="0096765F">
        <w:rPr>
          <w:rFonts w:asciiTheme="minorEastAsia" w:eastAsiaTheme="minorEastAsia" w:hAnsiTheme="minorEastAsia" w:hint="eastAsia"/>
          <w:lang w:eastAsia="zh-CN"/>
        </w:rPr>
        <w:lastRenderedPageBreak/>
        <w:t>同时，支持利用知识产权促进发展。</w:t>
      </w:r>
      <w:r w:rsidR="00D53744">
        <w:rPr>
          <w:rFonts w:asciiTheme="minorEastAsia" w:eastAsiaTheme="minorEastAsia" w:hAnsiTheme="minorEastAsia" w:hint="eastAsia"/>
          <w:lang w:eastAsia="zh-CN"/>
        </w:rPr>
        <w:t>该计划旨在确保，为发展中国家和最不发达国家提供的技术援助和能力建设针对不同地区和处于不同发展阶段的国家的具体需要，</w:t>
      </w:r>
      <w:r w:rsidR="00B80D27">
        <w:rPr>
          <w:rFonts w:asciiTheme="minorEastAsia" w:eastAsiaTheme="minorEastAsia" w:hAnsiTheme="minorEastAsia" w:hint="eastAsia"/>
          <w:lang w:eastAsia="zh-CN"/>
        </w:rPr>
        <w:t>量身定做符合其需求的活动。该计划的落实工作通过国别计划</w:t>
      </w:r>
      <w:r w:rsidR="003867DE">
        <w:rPr>
          <w:rFonts w:asciiTheme="minorEastAsia" w:eastAsiaTheme="minorEastAsia" w:hAnsiTheme="minorEastAsia" w:hint="eastAsia"/>
          <w:lang w:eastAsia="zh-CN"/>
        </w:rPr>
        <w:t>(</w:t>
      </w:r>
      <w:r w:rsidR="00B80D27">
        <w:rPr>
          <w:rFonts w:asciiTheme="minorEastAsia" w:eastAsiaTheme="minorEastAsia" w:hAnsiTheme="minorEastAsia" w:hint="eastAsia"/>
          <w:lang w:eastAsia="zh-CN"/>
        </w:rPr>
        <w:t>指导中短期知识产权发展的蓝图</w:t>
      </w:r>
      <w:r w:rsidR="003867DE">
        <w:rPr>
          <w:rFonts w:asciiTheme="minorEastAsia" w:eastAsiaTheme="minorEastAsia" w:hAnsiTheme="minorEastAsia" w:hint="eastAsia"/>
          <w:lang w:eastAsia="zh-CN"/>
        </w:rPr>
        <w:t>)</w:t>
      </w:r>
      <w:r w:rsidR="00B80D27">
        <w:rPr>
          <w:rFonts w:asciiTheme="minorEastAsia" w:eastAsiaTheme="minorEastAsia" w:hAnsiTheme="minorEastAsia" w:hint="eastAsia"/>
          <w:lang w:eastAsia="zh-CN"/>
        </w:rPr>
        <w:t>来进行。</w:t>
      </w:r>
      <w:r w:rsidR="001C25E9" w:rsidRPr="00DB751F">
        <w:rPr>
          <w:rFonts w:ascii="SimSun" w:eastAsia="SimSun" w:hAnsi="SimSun" w:hint="eastAsia"/>
          <w:lang w:eastAsia="zh-CN"/>
        </w:rPr>
        <w:t>WIPO</w:t>
      </w:r>
      <w:r w:rsidR="00B80D27">
        <w:rPr>
          <w:rFonts w:asciiTheme="minorEastAsia" w:eastAsiaTheme="minorEastAsia" w:hAnsiTheme="minorEastAsia" w:hint="eastAsia"/>
          <w:lang w:eastAsia="zh-CN"/>
        </w:rPr>
        <w:t>希望实现这一目标的途径是，通过以项目为基础的办法，以使我们更好地衡量与发展有关的工作的影响，并从中汲取教训，改善计划的实施。</w:t>
      </w:r>
    </w:p>
    <w:p w:rsidR="001C25E9" w:rsidRPr="00DB751F" w:rsidRDefault="00B80D27"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财务管理</w:t>
      </w:r>
    </w:p>
    <w:p w:rsidR="001C25E9" w:rsidRPr="00DB751F" w:rsidRDefault="0008794B" w:rsidP="00E54715">
      <w:pPr>
        <w:pStyle w:val="Style1"/>
        <w:numPr>
          <w:ilvl w:val="0"/>
          <w:numId w:val="11"/>
        </w:numPr>
        <w:autoSpaceDE/>
        <w:autoSpaceDN/>
        <w:ind w:left="567" w:hanging="567"/>
        <w:rPr>
          <w:rFonts w:ascii="KaiTi" w:eastAsia="KaiTi" w:hAnsi="KaiTi"/>
          <w:i/>
          <w:iCs/>
          <w:lang w:eastAsia="zh-CN"/>
        </w:rPr>
      </w:pPr>
      <w:r>
        <w:rPr>
          <w:rFonts w:asciiTheme="minorEastAsia" w:eastAsiaTheme="minorEastAsia" w:hAnsiTheme="minorEastAsia" w:hint="eastAsia"/>
          <w:lang w:eastAsia="zh-CN"/>
        </w:rPr>
        <w:t>我们审查了2010-11、2012-13和2014-15</w:t>
      </w:r>
      <w:proofErr w:type="gramStart"/>
      <w:r>
        <w:rPr>
          <w:rFonts w:asciiTheme="minorEastAsia" w:eastAsiaTheme="minorEastAsia" w:hAnsiTheme="minorEastAsia" w:hint="eastAsia"/>
          <w:lang w:eastAsia="zh-CN"/>
        </w:rPr>
        <w:t>三个</w:t>
      </w:r>
      <w:proofErr w:type="gramEnd"/>
      <w:r>
        <w:rPr>
          <w:rFonts w:asciiTheme="minorEastAsia" w:eastAsiaTheme="minorEastAsia" w:hAnsiTheme="minorEastAsia" w:hint="eastAsia"/>
          <w:lang w:eastAsia="zh-CN"/>
        </w:rPr>
        <w:t>两年期的计划和预算文件，发现为计划9提供的预算呈现出下降趋势。</w:t>
      </w:r>
    </w:p>
    <w:p w:rsidR="001C25E9" w:rsidRPr="00E54715" w:rsidRDefault="001C25E9" w:rsidP="008128D1">
      <w:pPr>
        <w:adjustRightInd w:val="0"/>
        <w:spacing w:line="360" w:lineRule="auto"/>
        <w:ind w:left="709" w:right="-164" w:hanging="425"/>
        <w:jc w:val="right"/>
        <w:rPr>
          <w:rFonts w:ascii="KaiTi" w:eastAsia="KaiTi" w:hAnsi="KaiTi" w:cs="Times New Roman"/>
          <w:b/>
          <w:i/>
          <w:sz w:val="24"/>
          <w:szCs w:val="22"/>
          <w:lang w:val="en-IN" w:bidi="hi-IN"/>
        </w:rPr>
      </w:pPr>
      <w:r w:rsidRPr="00E54715">
        <w:rPr>
          <w:rFonts w:ascii="KaiTi" w:eastAsia="KaiTi" w:hAnsi="KaiTi" w:cs="Times New Roman" w:hint="eastAsia"/>
          <w:b/>
          <w:i/>
          <w:sz w:val="24"/>
          <w:szCs w:val="22"/>
          <w:lang w:val="en-IN" w:bidi="hi-IN"/>
        </w:rPr>
        <w:t>(</w:t>
      </w:r>
      <w:r w:rsidR="0008794B" w:rsidRPr="00E54715">
        <w:rPr>
          <w:rFonts w:ascii="KaiTi" w:eastAsia="KaiTi" w:hAnsi="KaiTi" w:cs="Times New Roman" w:hint="eastAsia"/>
          <w:b/>
          <w:i/>
          <w:sz w:val="24"/>
          <w:szCs w:val="22"/>
          <w:lang w:val="en-IN" w:bidi="hi-IN"/>
        </w:rPr>
        <w:t>单位：</w:t>
      </w:r>
      <w:proofErr w:type="gramStart"/>
      <w:r w:rsidR="0008794B" w:rsidRPr="00E54715">
        <w:rPr>
          <w:rFonts w:ascii="KaiTi" w:eastAsia="KaiTi" w:hAnsi="KaiTi" w:cs="Times New Roman" w:hint="eastAsia"/>
          <w:b/>
          <w:i/>
          <w:sz w:val="24"/>
          <w:szCs w:val="22"/>
          <w:lang w:val="en-IN" w:bidi="hi-IN"/>
        </w:rPr>
        <w:t>千瑞郎</w:t>
      </w:r>
      <w:proofErr w:type="gramEnd"/>
      <w:r w:rsidRPr="00E54715">
        <w:rPr>
          <w:rFonts w:ascii="KaiTi" w:eastAsia="KaiTi" w:hAnsi="KaiTi" w:cs="Times New Roman" w:hint="eastAsia"/>
          <w:b/>
          <w:i/>
          <w:sz w:val="24"/>
          <w:szCs w:val="22"/>
          <w:lang w:val="en-IN" w:bidi="hi-I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113"/>
        <w:gridCol w:w="2953"/>
      </w:tblGrid>
      <w:tr w:rsidR="001C25E9" w:rsidRPr="001C25E9" w:rsidTr="00335AF5">
        <w:tc>
          <w:tcPr>
            <w:tcW w:w="2722" w:type="dxa"/>
            <w:shd w:val="clear" w:color="auto" w:fill="B8CCE4"/>
          </w:tcPr>
          <w:p w:rsidR="001C25E9" w:rsidRPr="001C25E9" w:rsidRDefault="0008794B" w:rsidP="0008794B">
            <w:pPr>
              <w:tabs>
                <w:tab w:val="left" w:pos="567"/>
              </w:tabs>
              <w:spacing w:line="360" w:lineRule="auto"/>
              <w:jc w:val="center"/>
              <w:rPr>
                <w:rFonts w:ascii="Cambria" w:eastAsia="Times New Roman" w:hAnsi="Cambria" w:cs="Times New Roman"/>
                <w:sz w:val="24"/>
                <w:szCs w:val="24"/>
                <w:lang w:val="en-IN"/>
              </w:rPr>
            </w:pPr>
            <w:r>
              <w:rPr>
                <w:rFonts w:asciiTheme="minorEastAsia" w:eastAsiaTheme="minorEastAsia" w:hAnsiTheme="minorEastAsia" w:cs="Times New Roman" w:hint="eastAsia"/>
                <w:b/>
                <w:bCs/>
                <w:sz w:val="24"/>
                <w:szCs w:val="24"/>
                <w:lang w:val="en-IN"/>
              </w:rPr>
              <w:t>年份</w:t>
            </w:r>
          </w:p>
        </w:tc>
        <w:tc>
          <w:tcPr>
            <w:tcW w:w="3113" w:type="dxa"/>
            <w:shd w:val="clear" w:color="auto" w:fill="B8CCE4"/>
          </w:tcPr>
          <w:p w:rsidR="001C25E9" w:rsidRPr="001C25E9" w:rsidRDefault="0008794B" w:rsidP="0008794B">
            <w:pPr>
              <w:spacing w:line="360" w:lineRule="auto"/>
              <w:ind w:left="851" w:hanging="817"/>
              <w:jc w:val="center"/>
              <w:rPr>
                <w:rFonts w:ascii="Cambria" w:eastAsia="Calibri" w:hAnsi="Cambria" w:cs="Mangal"/>
                <w:sz w:val="24"/>
                <w:szCs w:val="24"/>
                <w:lang w:bidi="hi-IN"/>
              </w:rPr>
            </w:pPr>
            <w:r>
              <w:rPr>
                <w:rFonts w:asciiTheme="minorEastAsia" w:eastAsiaTheme="minorEastAsia" w:hAnsiTheme="minorEastAsia" w:cs="Mangal" w:hint="eastAsia"/>
                <w:b/>
                <w:bCs/>
                <w:sz w:val="24"/>
                <w:szCs w:val="24"/>
                <w:lang w:bidi="hi-IN"/>
              </w:rPr>
              <w:t>核准的预算</w:t>
            </w:r>
          </w:p>
        </w:tc>
        <w:tc>
          <w:tcPr>
            <w:tcW w:w="2953" w:type="dxa"/>
            <w:shd w:val="clear" w:color="auto" w:fill="B8CCE4"/>
          </w:tcPr>
          <w:p w:rsidR="001C25E9" w:rsidRPr="001C25E9" w:rsidRDefault="0008794B" w:rsidP="0008794B">
            <w:pPr>
              <w:tabs>
                <w:tab w:val="left" w:pos="567"/>
              </w:tabs>
              <w:spacing w:line="360" w:lineRule="auto"/>
              <w:jc w:val="center"/>
              <w:rPr>
                <w:rFonts w:ascii="Cambria" w:eastAsia="Times New Roman" w:hAnsi="Cambria" w:cs="Times New Roman"/>
                <w:sz w:val="24"/>
                <w:szCs w:val="24"/>
                <w:lang w:val="en-IN"/>
              </w:rPr>
            </w:pPr>
            <w:r>
              <w:rPr>
                <w:rFonts w:asciiTheme="minorEastAsia" w:eastAsiaTheme="minorEastAsia" w:hAnsiTheme="minorEastAsia" w:cs="Times New Roman" w:hint="eastAsia"/>
                <w:b/>
                <w:bCs/>
                <w:sz w:val="24"/>
                <w:szCs w:val="24"/>
                <w:lang w:val="en-IN"/>
              </w:rPr>
              <w:t>调剂后的预算</w:t>
            </w:r>
          </w:p>
        </w:tc>
      </w:tr>
      <w:tr w:rsidR="001C25E9" w:rsidRPr="00DB751F" w:rsidTr="00335AF5">
        <w:tc>
          <w:tcPr>
            <w:tcW w:w="2722"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sz w:val="24"/>
                <w:szCs w:val="24"/>
                <w:lang w:val="en-IN"/>
              </w:rPr>
              <w:t>2008-09</w:t>
            </w:r>
          </w:p>
        </w:tc>
        <w:tc>
          <w:tcPr>
            <w:tcW w:w="3113"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sz w:val="24"/>
                <w:szCs w:val="24"/>
                <w:lang w:val="en-IN"/>
              </w:rPr>
              <w:t>48,060</w:t>
            </w:r>
          </w:p>
        </w:tc>
        <w:tc>
          <w:tcPr>
            <w:tcW w:w="2953"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sz w:val="24"/>
                <w:szCs w:val="24"/>
                <w:lang w:val="en-IN"/>
              </w:rPr>
              <w:t>44,493</w:t>
            </w:r>
          </w:p>
        </w:tc>
      </w:tr>
      <w:tr w:rsidR="001C25E9" w:rsidRPr="00DB751F" w:rsidTr="00335AF5">
        <w:tc>
          <w:tcPr>
            <w:tcW w:w="2722"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sz w:val="24"/>
                <w:szCs w:val="24"/>
                <w:lang w:val="en-IN"/>
              </w:rPr>
              <w:t>2010-11</w:t>
            </w:r>
          </w:p>
        </w:tc>
        <w:tc>
          <w:tcPr>
            <w:tcW w:w="3113"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sz w:val="24"/>
                <w:szCs w:val="24"/>
                <w:lang w:val="en-IN"/>
              </w:rPr>
              <w:t>42,178</w:t>
            </w:r>
          </w:p>
        </w:tc>
        <w:tc>
          <w:tcPr>
            <w:tcW w:w="2953"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sz w:val="24"/>
                <w:szCs w:val="24"/>
                <w:lang w:val="en-IN"/>
              </w:rPr>
              <w:t>36,584</w:t>
            </w:r>
          </w:p>
        </w:tc>
      </w:tr>
      <w:tr w:rsidR="001C25E9" w:rsidRPr="00DB751F" w:rsidTr="00335AF5">
        <w:tc>
          <w:tcPr>
            <w:tcW w:w="2722"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bCs/>
                <w:sz w:val="24"/>
                <w:szCs w:val="24"/>
                <w:lang w:val="en-IN"/>
              </w:rPr>
              <w:t>2012-13</w:t>
            </w:r>
          </w:p>
        </w:tc>
        <w:tc>
          <w:tcPr>
            <w:tcW w:w="3113"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bCs/>
                <w:sz w:val="24"/>
                <w:szCs w:val="24"/>
                <w:lang w:val="en-IN"/>
              </w:rPr>
              <w:t>35,102</w:t>
            </w:r>
          </w:p>
        </w:tc>
        <w:tc>
          <w:tcPr>
            <w:tcW w:w="2953"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r w:rsidRPr="00DB751F">
              <w:rPr>
                <w:rFonts w:ascii="SimSun" w:hAnsi="SimSun" w:cs="Times New Roman" w:hint="eastAsia"/>
                <w:sz w:val="24"/>
                <w:szCs w:val="24"/>
                <w:lang w:val="en-IN"/>
              </w:rPr>
              <w:t>33,126</w:t>
            </w:r>
          </w:p>
        </w:tc>
      </w:tr>
      <w:tr w:rsidR="001C25E9" w:rsidRPr="00DB751F" w:rsidTr="00335AF5">
        <w:tc>
          <w:tcPr>
            <w:tcW w:w="2722" w:type="dxa"/>
          </w:tcPr>
          <w:p w:rsidR="001C25E9" w:rsidRPr="00DB751F" w:rsidRDefault="001C25E9" w:rsidP="0008794B">
            <w:pPr>
              <w:tabs>
                <w:tab w:val="left" w:pos="567"/>
              </w:tabs>
              <w:spacing w:line="360" w:lineRule="auto"/>
              <w:jc w:val="center"/>
              <w:rPr>
                <w:rFonts w:ascii="SimSun" w:hAnsi="SimSun" w:cs="Times New Roman"/>
                <w:bCs/>
                <w:sz w:val="24"/>
                <w:szCs w:val="24"/>
                <w:lang w:val="en-IN"/>
              </w:rPr>
            </w:pPr>
            <w:r w:rsidRPr="00DB751F">
              <w:rPr>
                <w:rFonts w:ascii="SimSun" w:hAnsi="SimSun" w:cs="Times New Roman" w:hint="eastAsia"/>
                <w:bCs/>
                <w:sz w:val="24"/>
                <w:szCs w:val="24"/>
                <w:lang w:val="en-IN"/>
              </w:rPr>
              <w:t>2013-14(</w:t>
            </w:r>
            <w:r w:rsidR="0008794B" w:rsidRPr="00DB751F">
              <w:rPr>
                <w:rFonts w:ascii="SimSun" w:hAnsi="SimSun" w:cs="Times New Roman" w:hint="eastAsia"/>
                <w:bCs/>
                <w:sz w:val="24"/>
                <w:szCs w:val="24"/>
                <w:lang w:val="en-IN"/>
              </w:rPr>
              <w:t>拟议</w:t>
            </w:r>
            <w:r w:rsidRPr="00DB751F">
              <w:rPr>
                <w:rFonts w:ascii="SimSun" w:hAnsi="SimSun" w:cs="Times New Roman" w:hint="eastAsia"/>
                <w:bCs/>
                <w:sz w:val="24"/>
                <w:szCs w:val="24"/>
                <w:lang w:val="en-IN"/>
              </w:rPr>
              <w:t>)</w:t>
            </w:r>
          </w:p>
        </w:tc>
        <w:tc>
          <w:tcPr>
            <w:tcW w:w="3113" w:type="dxa"/>
          </w:tcPr>
          <w:p w:rsidR="001C25E9" w:rsidRPr="00DB751F" w:rsidRDefault="001C25E9" w:rsidP="001C25E9">
            <w:pPr>
              <w:tabs>
                <w:tab w:val="left" w:pos="567"/>
              </w:tabs>
              <w:spacing w:line="360" w:lineRule="auto"/>
              <w:jc w:val="center"/>
              <w:rPr>
                <w:rFonts w:ascii="SimSun" w:hAnsi="SimSun" w:cs="Times New Roman"/>
                <w:bCs/>
                <w:sz w:val="24"/>
                <w:szCs w:val="24"/>
                <w:lang w:val="en-IN"/>
              </w:rPr>
            </w:pPr>
            <w:r w:rsidRPr="00DB751F">
              <w:rPr>
                <w:rFonts w:ascii="SimSun" w:hAnsi="SimSun" w:cs="Times New Roman" w:hint="eastAsia"/>
                <w:bCs/>
                <w:sz w:val="24"/>
                <w:szCs w:val="24"/>
                <w:lang w:val="en-IN"/>
              </w:rPr>
              <w:t>32,325</w:t>
            </w:r>
          </w:p>
        </w:tc>
        <w:tc>
          <w:tcPr>
            <w:tcW w:w="2953" w:type="dxa"/>
          </w:tcPr>
          <w:p w:rsidR="001C25E9" w:rsidRPr="00DB751F" w:rsidRDefault="001C25E9" w:rsidP="001C25E9">
            <w:pPr>
              <w:tabs>
                <w:tab w:val="left" w:pos="567"/>
              </w:tabs>
              <w:spacing w:line="360" w:lineRule="auto"/>
              <w:jc w:val="center"/>
              <w:rPr>
                <w:rFonts w:ascii="SimSun" w:hAnsi="SimSun" w:cs="Times New Roman"/>
                <w:sz w:val="24"/>
                <w:szCs w:val="24"/>
                <w:lang w:val="en-IN"/>
              </w:rPr>
            </w:pPr>
          </w:p>
        </w:tc>
      </w:tr>
    </w:tbl>
    <w:p w:rsidR="001C25E9" w:rsidRPr="00DB751F" w:rsidRDefault="001C25E9" w:rsidP="001C25E9">
      <w:pPr>
        <w:spacing w:line="360" w:lineRule="auto"/>
        <w:ind w:left="357"/>
        <w:jc w:val="both"/>
        <w:rPr>
          <w:rFonts w:ascii="SimSun" w:hAnsi="SimSun" w:cs="Mangal"/>
          <w:sz w:val="24"/>
          <w:szCs w:val="24"/>
          <w:lang w:val="en-IN" w:bidi="hi-IN"/>
        </w:rPr>
      </w:pPr>
    </w:p>
    <w:p w:rsidR="00A67B4A" w:rsidRPr="00DB751F" w:rsidRDefault="0008794B"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t>此外，</w:t>
      </w:r>
      <w:r w:rsidR="00DA2184">
        <w:rPr>
          <w:rFonts w:asciiTheme="minorEastAsia" w:eastAsiaTheme="minorEastAsia" w:hAnsiTheme="minorEastAsia" w:hint="eastAsia"/>
          <w:lang w:eastAsia="zh-CN"/>
        </w:rPr>
        <w:t>自</w:t>
      </w:r>
      <w:r w:rsidR="001C25E9" w:rsidRPr="00DB751F">
        <w:rPr>
          <w:rFonts w:ascii="SimSun" w:eastAsia="SimSun" w:hAnsi="SimSun" w:hint="eastAsia"/>
          <w:lang w:eastAsia="zh-CN"/>
        </w:rPr>
        <w:t>2008</w:t>
      </w:r>
      <w:r w:rsidR="00DA2184">
        <w:rPr>
          <w:rFonts w:asciiTheme="minorEastAsia" w:eastAsiaTheme="minorEastAsia" w:hAnsiTheme="minorEastAsia" w:hint="eastAsia"/>
          <w:lang w:eastAsia="zh-CN"/>
        </w:rPr>
        <w:t>年以来，非人</w:t>
      </w:r>
      <w:proofErr w:type="gramStart"/>
      <w:r w:rsidR="00DA2184">
        <w:rPr>
          <w:rFonts w:asciiTheme="minorEastAsia" w:eastAsiaTheme="minorEastAsia" w:hAnsiTheme="minorEastAsia" w:hint="eastAsia"/>
          <w:lang w:eastAsia="zh-CN"/>
        </w:rPr>
        <w:t>事资源</w:t>
      </w:r>
      <w:proofErr w:type="gramEnd"/>
      <w:r w:rsidR="00330902">
        <w:rPr>
          <w:rFonts w:asciiTheme="minorEastAsia" w:eastAsiaTheme="minorEastAsia" w:hAnsiTheme="minorEastAsia" w:hint="eastAsia"/>
          <w:lang w:eastAsia="zh-CN"/>
        </w:rPr>
        <w:t>费用</w:t>
      </w:r>
      <w:r w:rsidR="00DA2184">
        <w:rPr>
          <w:rFonts w:asciiTheme="minorEastAsia" w:eastAsiaTheme="minorEastAsia" w:hAnsiTheme="minorEastAsia" w:hint="eastAsia"/>
          <w:lang w:eastAsia="zh-CN"/>
        </w:rPr>
        <w:t>减少了</w:t>
      </w:r>
      <w:r w:rsidR="001C25E9" w:rsidRPr="00DB751F">
        <w:rPr>
          <w:rFonts w:ascii="SimSun" w:eastAsia="SimSun" w:hAnsi="SimSun" w:hint="eastAsia"/>
          <w:lang w:eastAsia="zh-CN"/>
        </w:rPr>
        <w:t>52.11</w:t>
      </w:r>
      <w:r w:rsidR="00DA2184">
        <w:rPr>
          <w:rFonts w:asciiTheme="minorEastAsia" w:eastAsiaTheme="minorEastAsia" w:hAnsiTheme="minorEastAsia" w:hint="eastAsia"/>
          <w:lang w:eastAsia="zh-CN"/>
        </w:rPr>
        <w:t>%，这是落实各项发展活动的主要组成部分，涵盖工作人员出差、第三方差旅、会议、专家报酬、出版</w:t>
      </w:r>
      <w:r w:rsidR="00CC2B19">
        <w:rPr>
          <w:rFonts w:asciiTheme="minorEastAsia" w:eastAsiaTheme="minorEastAsia" w:hAnsiTheme="minorEastAsia" w:hint="eastAsia"/>
          <w:lang w:eastAsia="zh-CN"/>
        </w:rPr>
        <w:t>和业务支出，如下表所示：</w:t>
      </w:r>
    </w:p>
    <w:p w:rsidR="001C25E9" w:rsidRPr="00E54715" w:rsidRDefault="001C25E9" w:rsidP="008128D1">
      <w:pPr>
        <w:pStyle w:val="af"/>
        <w:adjustRightInd w:val="0"/>
        <w:spacing w:line="360" w:lineRule="auto"/>
        <w:ind w:right="-164"/>
        <w:jc w:val="right"/>
        <w:rPr>
          <w:rFonts w:ascii="KaiTi" w:eastAsia="KaiTi" w:hAnsi="KaiTi" w:cs="Times New Roman"/>
          <w:b/>
          <w:bCs/>
          <w:i/>
          <w:iCs/>
          <w:sz w:val="24"/>
          <w:szCs w:val="22"/>
          <w:lang w:eastAsia="zh-CN"/>
        </w:rPr>
      </w:pPr>
      <w:r w:rsidRPr="00E54715">
        <w:rPr>
          <w:rFonts w:ascii="KaiTi" w:eastAsia="KaiTi" w:hAnsi="KaiTi" w:cs="Times New Roman" w:hint="eastAsia"/>
          <w:b/>
          <w:bCs/>
          <w:i/>
          <w:iCs/>
          <w:sz w:val="24"/>
          <w:szCs w:val="22"/>
          <w:lang w:eastAsia="zh-CN"/>
        </w:rPr>
        <w:t>(</w:t>
      </w:r>
      <w:r w:rsidR="00CC2B19" w:rsidRPr="00E54715">
        <w:rPr>
          <w:rFonts w:ascii="KaiTi" w:eastAsia="KaiTi" w:hAnsi="KaiTi" w:cs="Times New Roman" w:hint="eastAsia"/>
          <w:b/>
          <w:bCs/>
          <w:i/>
          <w:iCs/>
          <w:sz w:val="24"/>
          <w:szCs w:val="22"/>
          <w:lang w:eastAsia="zh-CN"/>
        </w:rPr>
        <w:t>单位：</w:t>
      </w:r>
      <w:proofErr w:type="gramStart"/>
      <w:r w:rsidR="00CC2B19" w:rsidRPr="00E54715">
        <w:rPr>
          <w:rFonts w:ascii="KaiTi" w:eastAsia="KaiTi" w:hAnsi="KaiTi" w:cs="Times New Roman" w:hint="eastAsia"/>
          <w:b/>
          <w:bCs/>
          <w:i/>
          <w:iCs/>
          <w:sz w:val="24"/>
          <w:szCs w:val="22"/>
          <w:lang w:eastAsia="zh-CN"/>
        </w:rPr>
        <w:t>千瑞郎</w:t>
      </w:r>
      <w:proofErr w:type="gramEnd"/>
      <w:r w:rsidRPr="00E54715">
        <w:rPr>
          <w:rFonts w:ascii="KaiTi" w:eastAsia="KaiTi" w:hAnsi="KaiTi" w:cs="Times New Roman" w:hint="eastAsia"/>
          <w:b/>
          <w:bCs/>
          <w:i/>
          <w:iCs/>
          <w:sz w:val="24"/>
          <w:szCs w:val="22"/>
          <w:lang w:eastAsia="zh-C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698"/>
        <w:gridCol w:w="1835"/>
        <w:gridCol w:w="1975"/>
        <w:gridCol w:w="1564"/>
      </w:tblGrid>
      <w:tr w:rsidR="00CC2B19" w:rsidRPr="00962C24" w:rsidTr="00335AF5">
        <w:tc>
          <w:tcPr>
            <w:tcW w:w="1843" w:type="dxa"/>
            <w:shd w:val="clear" w:color="auto" w:fill="B8CCE4"/>
          </w:tcPr>
          <w:p w:rsidR="001C25E9" w:rsidRPr="00D26193" w:rsidRDefault="00CC2B19" w:rsidP="00CC2B19">
            <w:pPr>
              <w:pStyle w:val="af"/>
              <w:tabs>
                <w:tab w:val="left" w:pos="567"/>
              </w:tabs>
              <w:spacing w:line="360" w:lineRule="auto"/>
              <w:ind w:left="0"/>
              <w:rPr>
                <w:rFonts w:ascii="Cambria" w:hAnsi="Cambria" w:cs="Times New Roman"/>
                <w:sz w:val="24"/>
                <w:szCs w:val="24"/>
                <w:lang w:eastAsia="zh-CN"/>
              </w:rPr>
            </w:pPr>
            <w:r w:rsidRPr="00DB751F">
              <w:rPr>
                <w:rFonts w:ascii="KaiTi" w:eastAsia="KaiTi" w:hAnsi="KaiTi" w:hint="eastAsia"/>
                <w:b/>
                <w:bCs/>
                <w:i/>
                <w:sz w:val="24"/>
                <w:szCs w:val="24"/>
                <w:lang w:eastAsia="zh-CN"/>
              </w:rPr>
              <w:t>年份</w:t>
            </w:r>
          </w:p>
        </w:tc>
        <w:tc>
          <w:tcPr>
            <w:tcW w:w="1701" w:type="dxa"/>
            <w:shd w:val="clear" w:color="auto" w:fill="B8CCE4"/>
          </w:tcPr>
          <w:p w:rsidR="001C25E9" w:rsidRPr="00DB751F" w:rsidRDefault="001C25E9" w:rsidP="00335AF5">
            <w:pPr>
              <w:pStyle w:val="ae"/>
              <w:spacing w:line="360" w:lineRule="auto"/>
              <w:jc w:val="center"/>
              <w:rPr>
                <w:rFonts w:ascii="KaiTi" w:eastAsia="KaiTi" w:hAnsi="KaiTi"/>
                <w:b/>
                <w:bCs/>
                <w:i/>
                <w:sz w:val="24"/>
                <w:szCs w:val="24"/>
                <w:lang w:eastAsia="zh-CN"/>
              </w:rPr>
            </w:pPr>
            <w:r w:rsidRPr="00DB751F">
              <w:rPr>
                <w:rFonts w:ascii="KaiTi" w:eastAsia="KaiTi" w:hAnsi="KaiTi" w:hint="eastAsia"/>
                <w:b/>
                <w:bCs/>
                <w:i/>
                <w:sz w:val="24"/>
                <w:szCs w:val="24"/>
                <w:lang w:eastAsia="zh-CN"/>
              </w:rPr>
              <w:t>2008/09</w:t>
            </w:r>
          </w:p>
          <w:p w:rsidR="001C25E9" w:rsidRPr="00D26193" w:rsidRDefault="00CC2B19" w:rsidP="00CC2B19">
            <w:pPr>
              <w:pStyle w:val="af"/>
              <w:tabs>
                <w:tab w:val="left" w:pos="567"/>
              </w:tabs>
              <w:spacing w:line="360" w:lineRule="auto"/>
              <w:ind w:left="0"/>
              <w:jc w:val="center"/>
              <w:rPr>
                <w:rFonts w:ascii="Cambria" w:hAnsi="Cambria" w:cs="Times New Roman"/>
                <w:sz w:val="24"/>
                <w:szCs w:val="24"/>
                <w:lang w:eastAsia="zh-CN"/>
              </w:rPr>
            </w:pPr>
            <w:r w:rsidRPr="00DB751F">
              <w:rPr>
                <w:rFonts w:ascii="KaiTi" w:eastAsia="KaiTi" w:hAnsi="KaiTi" w:hint="eastAsia"/>
                <w:b/>
                <w:bCs/>
                <w:i/>
                <w:sz w:val="24"/>
                <w:szCs w:val="24"/>
                <w:lang w:eastAsia="zh-CN"/>
              </w:rPr>
              <w:t>调剂后的预算</w:t>
            </w:r>
          </w:p>
        </w:tc>
        <w:tc>
          <w:tcPr>
            <w:tcW w:w="1842" w:type="dxa"/>
            <w:shd w:val="clear" w:color="auto" w:fill="B8CCE4"/>
          </w:tcPr>
          <w:p w:rsidR="001C25E9" w:rsidRPr="00DB751F" w:rsidRDefault="001C25E9" w:rsidP="00335AF5">
            <w:pPr>
              <w:pStyle w:val="ae"/>
              <w:spacing w:line="360" w:lineRule="auto"/>
              <w:ind w:left="709" w:hanging="425"/>
              <w:jc w:val="center"/>
              <w:rPr>
                <w:rFonts w:ascii="KaiTi" w:eastAsia="KaiTi" w:hAnsi="KaiTi"/>
                <w:b/>
                <w:bCs/>
                <w:i/>
                <w:sz w:val="24"/>
                <w:szCs w:val="24"/>
                <w:lang w:eastAsia="zh-CN"/>
              </w:rPr>
            </w:pPr>
            <w:r w:rsidRPr="00DB751F">
              <w:rPr>
                <w:rFonts w:ascii="KaiTi" w:eastAsia="KaiTi" w:hAnsi="KaiTi" w:hint="eastAsia"/>
                <w:b/>
                <w:bCs/>
                <w:i/>
                <w:sz w:val="24"/>
                <w:szCs w:val="24"/>
                <w:lang w:eastAsia="zh-CN"/>
              </w:rPr>
              <w:t>2010/11</w:t>
            </w:r>
          </w:p>
          <w:p w:rsidR="001C25E9" w:rsidRPr="00D26193" w:rsidRDefault="00CC2B19" w:rsidP="00CC2B19">
            <w:pPr>
              <w:pStyle w:val="af"/>
              <w:tabs>
                <w:tab w:val="left" w:pos="567"/>
              </w:tabs>
              <w:spacing w:line="360" w:lineRule="auto"/>
              <w:ind w:left="0"/>
              <w:jc w:val="center"/>
              <w:rPr>
                <w:rFonts w:ascii="Cambria" w:hAnsi="Cambria" w:cs="Times New Roman"/>
                <w:sz w:val="24"/>
                <w:szCs w:val="24"/>
                <w:lang w:eastAsia="zh-CN"/>
              </w:rPr>
            </w:pPr>
            <w:r w:rsidRPr="00DB751F">
              <w:rPr>
                <w:rFonts w:ascii="KaiTi" w:eastAsia="KaiTi" w:hAnsi="KaiTi" w:cs="SimSun" w:hint="eastAsia"/>
                <w:b/>
                <w:bCs/>
                <w:i/>
                <w:sz w:val="24"/>
                <w:szCs w:val="24"/>
                <w:lang w:eastAsia="zh-CN"/>
              </w:rPr>
              <w:t>调剂后的预算</w:t>
            </w:r>
          </w:p>
        </w:tc>
        <w:tc>
          <w:tcPr>
            <w:tcW w:w="1985" w:type="dxa"/>
            <w:shd w:val="clear" w:color="auto" w:fill="B8CCE4"/>
          </w:tcPr>
          <w:p w:rsidR="001C25E9" w:rsidRPr="00DB751F" w:rsidRDefault="001C25E9" w:rsidP="00335AF5">
            <w:pPr>
              <w:pStyle w:val="ae"/>
              <w:spacing w:line="360" w:lineRule="auto"/>
              <w:ind w:left="709" w:hanging="425"/>
              <w:jc w:val="center"/>
              <w:rPr>
                <w:rFonts w:ascii="KaiTi" w:eastAsia="KaiTi" w:hAnsi="KaiTi"/>
                <w:b/>
                <w:bCs/>
                <w:i/>
                <w:sz w:val="24"/>
                <w:szCs w:val="24"/>
                <w:lang w:eastAsia="zh-CN"/>
              </w:rPr>
            </w:pPr>
            <w:r w:rsidRPr="00DB751F">
              <w:rPr>
                <w:rFonts w:ascii="KaiTi" w:eastAsia="KaiTi" w:hAnsi="KaiTi" w:hint="eastAsia"/>
                <w:b/>
                <w:bCs/>
                <w:i/>
                <w:sz w:val="24"/>
                <w:szCs w:val="24"/>
                <w:lang w:eastAsia="zh-CN"/>
              </w:rPr>
              <w:t>2012/13</w:t>
            </w:r>
          </w:p>
          <w:p w:rsidR="001C25E9" w:rsidRPr="00D26193" w:rsidRDefault="00CC2B19" w:rsidP="00CC2B19">
            <w:pPr>
              <w:pStyle w:val="af"/>
              <w:tabs>
                <w:tab w:val="left" w:pos="567"/>
              </w:tabs>
              <w:spacing w:line="360" w:lineRule="auto"/>
              <w:ind w:left="0"/>
              <w:jc w:val="center"/>
              <w:rPr>
                <w:rFonts w:ascii="Cambria" w:hAnsi="Cambria" w:cs="Times New Roman"/>
                <w:sz w:val="24"/>
                <w:szCs w:val="24"/>
                <w:lang w:eastAsia="zh-CN"/>
              </w:rPr>
            </w:pPr>
            <w:r w:rsidRPr="00DB751F">
              <w:rPr>
                <w:rFonts w:ascii="KaiTi" w:eastAsia="KaiTi" w:hAnsi="KaiTi" w:cs="SimSun" w:hint="eastAsia"/>
                <w:b/>
                <w:bCs/>
                <w:i/>
                <w:sz w:val="24"/>
                <w:szCs w:val="24"/>
                <w:lang w:eastAsia="zh-CN"/>
              </w:rPr>
              <w:t>调剂后的预算</w:t>
            </w:r>
          </w:p>
        </w:tc>
        <w:tc>
          <w:tcPr>
            <w:tcW w:w="1574" w:type="dxa"/>
            <w:shd w:val="clear" w:color="auto" w:fill="B8CCE4"/>
          </w:tcPr>
          <w:p w:rsidR="00CC2B19" w:rsidRPr="00DB751F" w:rsidRDefault="001C25E9" w:rsidP="00CC2B19">
            <w:pPr>
              <w:pStyle w:val="ae"/>
              <w:spacing w:line="360" w:lineRule="auto"/>
              <w:ind w:left="64" w:hanging="64"/>
              <w:jc w:val="center"/>
              <w:rPr>
                <w:rFonts w:ascii="KaiTi" w:eastAsia="KaiTi" w:hAnsi="KaiTi"/>
                <w:b/>
                <w:bCs/>
                <w:i/>
                <w:sz w:val="24"/>
                <w:szCs w:val="24"/>
                <w:lang w:eastAsia="zh-CN"/>
              </w:rPr>
            </w:pPr>
            <w:r w:rsidRPr="00DB751F">
              <w:rPr>
                <w:rFonts w:ascii="KaiTi" w:eastAsia="KaiTi" w:hAnsi="KaiTi" w:hint="eastAsia"/>
                <w:b/>
                <w:bCs/>
                <w:i/>
                <w:sz w:val="24"/>
                <w:szCs w:val="24"/>
                <w:lang w:eastAsia="zh-CN"/>
              </w:rPr>
              <w:t>2014-15</w:t>
            </w:r>
          </w:p>
          <w:p w:rsidR="001C25E9" w:rsidRPr="00D26193" w:rsidRDefault="00CC2B19" w:rsidP="00CC2B19">
            <w:pPr>
              <w:pStyle w:val="ae"/>
              <w:spacing w:line="360" w:lineRule="auto"/>
              <w:ind w:left="64" w:hanging="64"/>
              <w:jc w:val="center"/>
              <w:rPr>
                <w:rFonts w:ascii="Cambria" w:hAnsi="Cambria" w:cs="Times New Roman"/>
                <w:sz w:val="24"/>
                <w:szCs w:val="24"/>
                <w:lang w:eastAsia="zh-CN"/>
              </w:rPr>
            </w:pPr>
            <w:r w:rsidRPr="00DB751F">
              <w:rPr>
                <w:rFonts w:ascii="KaiTi" w:eastAsia="KaiTi" w:hAnsi="KaiTi" w:hint="eastAsia"/>
                <w:b/>
                <w:bCs/>
                <w:i/>
                <w:sz w:val="24"/>
                <w:szCs w:val="24"/>
                <w:lang w:eastAsia="zh-CN"/>
              </w:rPr>
              <w:t>拟议预算</w:t>
            </w:r>
          </w:p>
        </w:tc>
      </w:tr>
      <w:tr w:rsidR="00CC2B19" w:rsidRPr="00DB751F" w:rsidTr="00335AF5">
        <w:tc>
          <w:tcPr>
            <w:tcW w:w="1843" w:type="dxa"/>
          </w:tcPr>
          <w:p w:rsidR="001C25E9" w:rsidRPr="00DB751F" w:rsidRDefault="00CC2B19" w:rsidP="00CC2B19">
            <w:pPr>
              <w:pStyle w:val="ae"/>
              <w:spacing w:line="360" w:lineRule="auto"/>
              <w:ind w:left="0" w:firstLine="0"/>
              <w:rPr>
                <w:rFonts w:ascii="SimSun" w:eastAsia="SimSun" w:hAnsi="SimSun" w:cs="Times New Roman"/>
                <w:sz w:val="24"/>
                <w:szCs w:val="24"/>
                <w:lang w:eastAsia="zh-CN"/>
              </w:rPr>
            </w:pPr>
            <w:r w:rsidRPr="00DB751F">
              <w:rPr>
                <w:rFonts w:ascii="SimSun" w:eastAsia="SimSun" w:hAnsi="SimSun" w:hint="eastAsia"/>
                <w:sz w:val="24"/>
                <w:szCs w:val="24"/>
                <w:lang w:eastAsia="zh-CN"/>
              </w:rPr>
              <w:t>人事资源</w:t>
            </w:r>
          </w:p>
        </w:tc>
        <w:tc>
          <w:tcPr>
            <w:tcW w:w="1701"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26,195</w:t>
            </w:r>
          </w:p>
        </w:tc>
        <w:tc>
          <w:tcPr>
            <w:tcW w:w="1842"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21,236</w:t>
            </w:r>
          </w:p>
        </w:tc>
        <w:tc>
          <w:tcPr>
            <w:tcW w:w="1985"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22,263</w:t>
            </w:r>
          </w:p>
        </w:tc>
        <w:tc>
          <w:tcPr>
            <w:tcW w:w="1574"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23,563</w:t>
            </w:r>
          </w:p>
        </w:tc>
      </w:tr>
      <w:tr w:rsidR="00CC2B19" w:rsidRPr="00DB751F" w:rsidTr="00335AF5">
        <w:tc>
          <w:tcPr>
            <w:tcW w:w="1843" w:type="dxa"/>
          </w:tcPr>
          <w:p w:rsidR="001C25E9" w:rsidRPr="00DB751F" w:rsidRDefault="00CC2B19" w:rsidP="00CC2B19">
            <w:pPr>
              <w:pStyle w:val="ae"/>
              <w:spacing w:line="360" w:lineRule="auto"/>
              <w:ind w:left="165"/>
              <w:rPr>
                <w:rFonts w:ascii="SimSun" w:eastAsia="SimSun" w:hAnsi="SimSun" w:cs="Times New Roman"/>
                <w:sz w:val="24"/>
                <w:szCs w:val="24"/>
                <w:lang w:eastAsia="zh-CN"/>
              </w:rPr>
            </w:pPr>
            <w:r w:rsidRPr="00DB751F">
              <w:rPr>
                <w:rFonts w:ascii="SimSun" w:eastAsia="SimSun" w:hAnsi="SimSun" w:hint="eastAsia"/>
                <w:sz w:val="24"/>
                <w:szCs w:val="24"/>
                <w:lang w:eastAsia="zh-CN"/>
              </w:rPr>
              <w:t>非人</w:t>
            </w:r>
            <w:proofErr w:type="gramStart"/>
            <w:r w:rsidRPr="00DB751F">
              <w:rPr>
                <w:rFonts w:ascii="SimSun" w:eastAsia="SimSun" w:hAnsi="SimSun" w:hint="eastAsia"/>
                <w:sz w:val="24"/>
                <w:szCs w:val="24"/>
                <w:lang w:eastAsia="zh-CN"/>
              </w:rPr>
              <w:t>事资源</w:t>
            </w:r>
            <w:proofErr w:type="gramEnd"/>
          </w:p>
        </w:tc>
        <w:tc>
          <w:tcPr>
            <w:tcW w:w="1701"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18,298</w:t>
            </w:r>
          </w:p>
        </w:tc>
        <w:tc>
          <w:tcPr>
            <w:tcW w:w="1842"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15,348</w:t>
            </w:r>
          </w:p>
        </w:tc>
        <w:tc>
          <w:tcPr>
            <w:tcW w:w="1985"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10,863</w:t>
            </w:r>
          </w:p>
        </w:tc>
        <w:tc>
          <w:tcPr>
            <w:tcW w:w="1574" w:type="dxa"/>
          </w:tcPr>
          <w:p w:rsidR="001C25E9" w:rsidRPr="00DB751F" w:rsidRDefault="001C25E9" w:rsidP="00335AF5">
            <w:pPr>
              <w:pStyle w:val="af"/>
              <w:tabs>
                <w:tab w:val="left" w:pos="567"/>
              </w:tabs>
              <w:spacing w:line="360" w:lineRule="auto"/>
              <w:ind w:left="0"/>
              <w:jc w:val="center"/>
              <w:rPr>
                <w:rFonts w:ascii="SimSun" w:eastAsia="SimSun" w:hAnsi="SimSun" w:cs="Times New Roman"/>
                <w:sz w:val="24"/>
                <w:szCs w:val="24"/>
                <w:lang w:eastAsia="zh-CN"/>
              </w:rPr>
            </w:pPr>
            <w:r w:rsidRPr="00DB751F">
              <w:rPr>
                <w:rFonts w:ascii="SimSun" w:eastAsia="SimSun" w:hAnsi="SimSun" w:hint="eastAsia"/>
                <w:sz w:val="24"/>
                <w:szCs w:val="24"/>
                <w:lang w:eastAsia="zh-CN"/>
              </w:rPr>
              <w:t>8,762</w:t>
            </w:r>
          </w:p>
        </w:tc>
      </w:tr>
    </w:tbl>
    <w:p w:rsidR="001C25E9" w:rsidRPr="00DB751F" w:rsidRDefault="001C25E9" w:rsidP="001C25E9">
      <w:pPr>
        <w:spacing w:line="360" w:lineRule="auto"/>
        <w:rPr>
          <w:rFonts w:ascii="SimSun" w:hAnsi="SimSun" w:cs="Times New Roman"/>
          <w:sz w:val="24"/>
          <w:szCs w:val="24"/>
        </w:rPr>
      </w:pPr>
    </w:p>
    <w:p w:rsidR="001C25E9" w:rsidRPr="00DB751F" w:rsidRDefault="002801C7"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t>在2012-13两年</w:t>
      </w:r>
      <w:proofErr w:type="gramStart"/>
      <w:r>
        <w:rPr>
          <w:rFonts w:asciiTheme="minorEastAsia" w:eastAsiaTheme="minorEastAsia" w:hAnsiTheme="minorEastAsia" w:hint="eastAsia"/>
          <w:lang w:eastAsia="zh-CN"/>
        </w:rPr>
        <w:t>期计划</w:t>
      </w:r>
      <w:proofErr w:type="gramEnd"/>
      <w:r>
        <w:rPr>
          <w:rFonts w:asciiTheme="minorEastAsia" w:eastAsiaTheme="minorEastAsia" w:hAnsiTheme="minorEastAsia" w:hint="eastAsia"/>
          <w:lang w:eastAsia="zh-CN"/>
        </w:rPr>
        <w:t>和</w:t>
      </w:r>
      <w:r w:rsidRPr="008128D1">
        <w:rPr>
          <w:rFonts w:ascii="SimSun" w:eastAsia="SimSun" w:hint="eastAsia"/>
          <w:bCs/>
          <w:lang w:eastAsia="zh-CN"/>
        </w:rPr>
        <w:t>预算</w:t>
      </w:r>
      <w:r>
        <w:rPr>
          <w:rFonts w:asciiTheme="minorEastAsia" w:eastAsiaTheme="minorEastAsia" w:hAnsiTheme="minorEastAsia" w:hint="eastAsia"/>
          <w:lang w:eastAsia="zh-CN"/>
        </w:rPr>
        <w:t>文件中，管理层</w:t>
      </w:r>
      <w:r w:rsidR="00A213EE">
        <w:rPr>
          <w:rFonts w:asciiTheme="minorEastAsia" w:eastAsiaTheme="minorEastAsia" w:hAnsiTheme="minorEastAsia" w:hint="eastAsia"/>
          <w:lang w:eastAsia="zh-CN"/>
        </w:rPr>
        <w:t>表示</w:t>
      </w:r>
      <w:r>
        <w:rPr>
          <w:rFonts w:asciiTheme="minorEastAsia" w:eastAsiaTheme="minorEastAsia" w:hAnsiTheme="minorEastAsia" w:hint="eastAsia"/>
          <w:lang w:eastAsia="zh-CN"/>
        </w:rPr>
        <w:t>，建议削减计划9非人</w:t>
      </w:r>
      <w:proofErr w:type="gramStart"/>
      <w:r>
        <w:rPr>
          <w:rFonts w:asciiTheme="minorEastAsia" w:eastAsiaTheme="minorEastAsia" w:hAnsiTheme="minorEastAsia" w:hint="eastAsia"/>
          <w:lang w:eastAsia="zh-CN"/>
        </w:rPr>
        <w:t>事资源</w:t>
      </w:r>
      <w:proofErr w:type="gramEnd"/>
      <w:r>
        <w:rPr>
          <w:rFonts w:asciiTheme="minorEastAsia" w:eastAsiaTheme="minorEastAsia" w:hAnsiTheme="minorEastAsia" w:hint="eastAsia"/>
          <w:lang w:eastAsia="zh-CN"/>
        </w:rPr>
        <w:t>主要是因为活动纳入了其他计划的主流。</w:t>
      </w:r>
    </w:p>
    <w:p w:rsidR="001C25E9" w:rsidRPr="00DB751F" w:rsidRDefault="002801C7" w:rsidP="00EC48EB">
      <w:pPr>
        <w:keepNext/>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lastRenderedPageBreak/>
        <w:t>发展议程建议</w:t>
      </w:r>
    </w:p>
    <w:p w:rsidR="001C25E9" w:rsidRPr="00DB751F" w:rsidRDefault="00C11AC6" w:rsidP="00E54715">
      <w:pPr>
        <w:pStyle w:val="Style1"/>
        <w:numPr>
          <w:ilvl w:val="0"/>
          <w:numId w:val="11"/>
        </w:numPr>
        <w:autoSpaceDE/>
        <w:autoSpaceDN/>
        <w:ind w:left="567" w:hanging="567"/>
        <w:rPr>
          <w:rFonts w:ascii="KaiTi" w:eastAsia="KaiTi" w:hAnsi="KaiTi"/>
          <w:b/>
          <w:i/>
          <w:lang w:eastAsia="zh-CN"/>
        </w:rPr>
      </w:pPr>
      <w:r w:rsidRPr="007235E0">
        <w:rPr>
          <w:rFonts w:asciiTheme="minorEastAsia" w:eastAsiaTheme="minorEastAsia" w:hAnsiTheme="minorEastAsia" w:hint="eastAsia"/>
          <w:lang w:eastAsia="zh-CN"/>
        </w:rPr>
        <w:t>发展议程获得通过是</w:t>
      </w:r>
      <w:r w:rsidR="001C25E9" w:rsidRPr="00DB751F">
        <w:rPr>
          <w:rFonts w:ascii="SimSun" w:eastAsia="SimSun" w:hAnsi="SimSun" w:hint="eastAsia"/>
          <w:lang w:eastAsia="zh-CN"/>
        </w:rPr>
        <w:t>WIPO</w:t>
      </w:r>
      <w:r w:rsidRPr="007235E0">
        <w:rPr>
          <w:rFonts w:asciiTheme="minorEastAsia" w:eastAsiaTheme="minorEastAsia" w:hAnsiTheme="minorEastAsia" w:hint="eastAsia"/>
          <w:lang w:eastAsia="zh-CN"/>
        </w:rPr>
        <w:t>的重要里程碑。</w:t>
      </w:r>
      <w:r w:rsidR="007235E0">
        <w:rPr>
          <w:rFonts w:asciiTheme="minorEastAsia" w:eastAsiaTheme="minorEastAsia" w:hAnsiTheme="minorEastAsia" w:hint="eastAsia"/>
          <w:lang w:eastAsia="zh-CN"/>
        </w:rPr>
        <w:t>在2007年的一项决定中，WIPO成员国正式确定了发展议程，这项决定还通过了</w:t>
      </w:r>
      <w:r w:rsidR="001C25E9" w:rsidRPr="00DB751F">
        <w:rPr>
          <w:rFonts w:ascii="SimSun" w:eastAsia="SimSun" w:hAnsi="SimSun" w:hint="eastAsia"/>
          <w:lang w:eastAsia="zh-CN"/>
        </w:rPr>
        <w:t>45</w:t>
      </w:r>
      <w:r w:rsidR="007235E0">
        <w:rPr>
          <w:rFonts w:asciiTheme="minorEastAsia" w:eastAsiaTheme="minorEastAsia" w:hAnsiTheme="minorEastAsia" w:hint="eastAsia"/>
          <w:lang w:eastAsia="zh-CN"/>
        </w:rPr>
        <w:t>项发展议程建议，并成立了发展与知识产权委员会。我们认为，发展议程建议不是静态的一次性具体指导，而是动态的，</w:t>
      </w:r>
      <w:r w:rsidR="007B0376">
        <w:rPr>
          <w:rFonts w:asciiTheme="minorEastAsia" w:eastAsiaTheme="minorEastAsia" w:hAnsiTheme="minorEastAsia" w:hint="eastAsia"/>
          <w:lang w:eastAsia="zh-CN"/>
        </w:rPr>
        <w:t>不断与本组织当前的活动和目标保持相关性。</w:t>
      </w:r>
    </w:p>
    <w:p w:rsidR="00335AF5" w:rsidRPr="00DB751F" w:rsidRDefault="007B0376" w:rsidP="00E54715">
      <w:pPr>
        <w:pStyle w:val="Style1"/>
        <w:numPr>
          <w:ilvl w:val="0"/>
          <w:numId w:val="11"/>
        </w:numPr>
        <w:autoSpaceDE/>
        <w:autoSpaceDN/>
        <w:ind w:left="567" w:hanging="567"/>
        <w:rPr>
          <w:rFonts w:ascii="KaiTi" w:eastAsia="KaiTi" w:hAnsi="KaiTi"/>
          <w:b/>
          <w:i/>
          <w:lang w:eastAsia="zh-CN"/>
        </w:rPr>
      </w:pPr>
      <w:r>
        <w:rPr>
          <w:rFonts w:asciiTheme="minorEastAsia" w:eastAsiaTheme="minorEastAsia" w:hAnsiTheme="minorEastAsia" w:hint="eastAsia"/>
          <w:lang w:eastAsia="zh-CN"/>
        </w:rPr>
        <w:t>按照2010-11和2012-13计划和预算文件，指导计划9技术援助活动的发展议程建议分别达到</w:t>
      </w:r>
      <w:r w:rsidR="00335AF5" w:rsidRPr="00DB751F">
        <w:rPr>
          <w:rFonts w:ascii="SimSun" w:eastAsia="SimSun" w:hAnsi="SimSun" w:hint="eastAsia"/>
          <w:lang w:eastAsia="zh-CN"/>
        </w:rPr>
        <w:t>22</w:t>
      </w:r>
      <w:r>
        <w:rPr>
          <w:rFonts w:asciiTheme="minorEastAsia" w:eastAsiaTheme="minorEastAsia" w:hAnsiTheme="minorEastAsia" w:hint="eastAsia"/>
          <w:lang w:eastAsia="zh-CN"/>
        </w:rPr>
        <w:t>项和</w:t>
      </w:r>
      <w:r w:rsidR="00335AF5" w:rsidRPr="00DB751F">
        <w:rPr>
          <w:rFonts w:ascii="SimSun" w:eastAsia="SimSun" w:hAnsi="SimSun" w:hint="eastAsia"/>
          <w:lang w:eastAsia="zh-CN"/>
        </w:rPr>
        <w:t>27</w:t>
      </w:r>
      <w:r>
        <w:rPr>
          <w:rFonts w:asciiTheme="minorEastAsia" w:eastAsiaTheme="minorEastAsia" w:hAnsiTheme="minorEastAsia" w:hint="eastAsia"/>
          <w:lang w:eastAsia="zh-CN"/>
        </w:rPr>
        <w:t>项。纳入五项新增的发展议程建议表明，</w:t>
      </w:r>
      <w:r w:rsidR="00335AF5" w:rsidRPr="00DB751F">
        <w:rPr>
          <w:rFonts w:ascii="SimSun" w:eastAsia="SimSun" w:hAnsi="SimSun" w:hint="eastAsia"/>
          <w:lang w:eastAsia="zh-CN"/>
        </w:rPr>
        <w:t>WIPO</w:t>
      </w:r>
      <w:r>
        <w:rPr>
          <w:rFonts w:asciiTheme="minorEastAsia" w:eastAsiaTheme="minorEastAsia" w:hAnsiTheme="minorEastAsia" w:hint="eastAsia"/>
          <w:lang w:eastAsia="zh-CN"/>
        </w:rPr>
        <w:t>在落实发展议程建议上越来越依赖计划9。</w:t>
      </w:r>
      <w:r w:rsidR="005F1C4E">
        <w:rPr>
          <w:rFonts w:asciiTheme="minorEastAsia" w:eastAsiaTheme="minorEastAsia" w:hAnsiTheme="minorEastAsia" w:hint="eastAsia"/>
          <w:lang w:eastAsia="zh-CN"/>
        </w:rPr>
        <w:t>然而，按照拟议的2014-15计划和预算文件，我们</w:t>
      </w:r>
      <w:r w:rsidR="00B628DD">
        <w:rPr>
          <w:rFonts w:asciiTheme="minorEastAsia" w:eastAsiaTheme="minorEastAsia" w:hAnsiTheme="minorEastAsia" w:hint="eastAsia"/>
          <w:lang w:eastAsia="zh-CN"/>
        </w:rPr>
        <w:t>注意到仅纳入了五项发展议程建议，用以指导计划9。</w:t>
      </w:r>
    </w:p>
    <w:p w:rsidR="00335AF5" w:rsidRPr="00DB751F" w:rsidRDefault="005720B6" w:rsidP="00E54715">
      <w:pPr>
        <w:pStyle w:val="Style1"/>
        <w:numPr>
          <w:ilvl w:val="0"/>
          <w:numId w:val="11"/>
        </w:numPr>
        <w:autoSpaceDE/>
        <w:autoSpaceDN/>
        <w:ind w:left="567" w:hanging="567"/>
        <w:rPr>
          <w:rFonts w:ascii="KaiTi" w:eastAsia="KaiTi" w:hAnsi="KaiTi"/>
          <w:b/>
          <w:i/>
          <w:lang w:eastAsia="zh-CN"/>
        </w:rPr>
      </w:pPr>
      <w:r>
        <w:rPr>
          <w:rFonts w:hint="eastAsia"/>
          <w:noProof/>
          <w:lang w:val="en-US" w:eastAsia="zh-CN" w:bidi="ar-SA"/>
        </w:rPr>
        <w:drawing>
          <wp:anchor distT="0" distB="0" distL="114300" distR="114300" simplePos="0" relativeHeight="251667456" behindDoc="1" locked="0" layoutInCell="1" allowOverlap="1" wp14:anchorId="0292D07A" wp14:editId="55548D85">
            <wp:simplePos x="0" y="0"/>
            <wp:positionH relativeFrom="column">
              <wp:posOffset>-138430</wp:posOffset>
            </wp:positionH>
            <wp:positionV relativeFrom="paragraph">
              <wp:posOffset>557007</wp:posOffset>
            </wp:positionV>
            <wp:extent cx="5988424" cy="830703"/>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7537" cy="830580"/>
                    </a:xfrm>
                    <a:prstGeom prst="rect">
                      <a:avLst/>
                    </a:prstGeom>
                    <a:noFill/>
                  </pic:spPr>
                </pic:pic>
              </a:graphicData>
            </a:graphic>
            <wp14:sizeRelH relativeFrom="margin">
              <wp14:pctWidth>0</wp14:pctWidth>
            </wp14:sizeRelH>
            <wp14:sizeRelV relativeFrom="margin">
              <wp14:pctHeight>0</wp14:pctHeight>
            </wp14:sizeRelV>
          </wp:anchor>
        </w:drawing>
      </w:r>
      <w:r w:rsidR="002837EE">
        <w:rPr>
          <w:rFonts w:asciiTheme="minorEastAsia" w:eastAsiaTheme="minorEastAsia" w:hAnsiTheme="minorEastAsia" w:hint="eastAsia"/>
          <w:lang w:eastAsia="zh-CN"/>
        </w:rPr>
        <w:t>管理层同意，这些发展议程建议可保留为计划9的指导原则，原因是这些建议</w:t>
      </w:r>
      <w:r w:rsidR="0029107E">
        <w:rPr>
          <w:rFonts w:asciiTheme="minorEastAsia" w:eastAsiaTheme="minorEastAsia" w:hAnsiTheme="minorEastAsia" w:hint="eastAsia"/>
          <w:lang w:eastAsia="zh-CN"/>
        </w:rPr>
        <w:t>超出了创建技术援助</w:t>
      </w:r>
      <w:r w:rsidR="0029107E" w:rsidRPr="008128D1">
        <w:rPr>
          <w:rFonts w:ascii="SimSun" w:eastAsia="SimSun" w:hint="eastAsia"/>
          <w:bCs/>
          <w:lang w:eastAsia="zh-CN"/>
        </w:rPr>
        <w:t>数据库</w:t>
      </w:r>
      <w:r w:rsidR="0029107E">
        <w:rPr>
          <w:rFonts w:asciiTheme="minorEastAsia" w:eastAsiaTheme="minorEastAsia" w:hAnsiTheme="minorEastAsia" w:hint="eastAsia"/>
          <w:lang w:eastAsia="zh-CN"/>
        </w:rPr>
        <w:t>。</w:t>
      </w:r>
    </w:p>
    <w:p w:rsidR="00335AF5" w:rsidRPr="00E54715" w:rsidRDefault="0029107E" w:rsidP="00EC48EB">
      <w:pPr>
        <w:pStyle w:val="af"/>
        <w:adjustRightInd w:val="0"/>
        <w:spacing w:beforeLines="100" w:before="240" w:line="360" w:lineRule="auto"/>
        <w:ind w:left="0"/>
        <w:rPr>
          <w:rFonts w:ascii="KaiTi" w:eastAsia="KaiTi" w:hAnsi="KaiTi"/>
          <w:b/>
          <w:i/>
          <w:sz w:val="24"/>
          <w:szCs w:val="24"/>
          <w:lang w:eastAsia="zh-CN"/>
        </w:rPr>
      </w:pPr>
      <w:r w:rsidRPr="00E54715">
        <w:rPr>
          <w:rFonts w:ascii="KaiTi" w:eastAsia="KaiTi" w:hAnsi="KaiTi" w:cs="Times New Roman" w:hint="eastAsia"/>
          <w:b/>
          <w:i/>
          <w:sz w:val="24"/>
          <w:szCs w:val="24"/>
          <w:lang w:eastAsia="zh-CN"/>
        </w:rPr>
        <w:t>建议</w:t>
      </w:r>
      <w:r w:rsidR="00335AF5" w:rsidRPr="00E54715">
        <w:rPr>
          <w:rFonts w:ascii="KaiTi" w:eastAsia="KaiTi" w:hAnsi="KaiTi" w:hint="eastAsia"/>
          <w:b/>
          <w:i/>
          <w:sz w:val="24"/>
          <w:szCs w:val="24"/>
          <w:lang w:eastAsia="zh-CN"/>
        </w:rPr>
        <w:t>5</w:t>
      </w:r>
    </w:p>
    <w:p w:rsidR="00A67B4A" w:rsidRPr="00E54715" w:rsidRDefault="00335AF5" w:rsidP="00E54715">
      <w:pPr>
        <w:spacing w:afterLines="100" w:after="240" w:line="360" w:lineRule="auto"/>
        <w:jc w:val="both"/>
        <w:rPr>
          <w:rFonts w:ascii="KaiTi" w:eastAsia="KaiTi" w:hAnsi="KaiTi"/>
          <w:b/>
          <w:i/>
          <w:sz w:val="24"/>
          <w:szCs w:val="24"/>
        </w:rPr>
      </w:pPr>
      <w:r w:rsidRPr="00E54715">
        <w:rPr>
          <w:rFonts w:ascii="KaiTi" w:eastAsia="KaiTi" w:hAnsi="KaiTi" w:cs="Times New Roman" w:hint="eastAsia"/>
          <w:b/>
          <w:i/>
          <w:sz w:val="24"/>
          <w:szCs w:val="24"/>
          <w:lang w:val="en-IN"/>
        </w:rPr>
        <w:t>WIPO</w:t>
      </w:r>
      <w:r w:rsidR="0029107E" w:rsidRPr="00E54715">
        <w:rPr>
          <w:rFonts w:ascii="KaiTi" w:eastAsia="KaiTi" w:hAnsi="KaiTi" w:hint="eastAsia"/>
          <w:b/>
          <w:i/>
          <w:sz w:val="24"/>
          <w:szCs w:val="24"/>
        </w:rPr>
        <w:t>秘书处可</w:t>
      </w:r>
      <w:r w:rsidR="0029107E" w:rsidRPr="00E54715">
        <w:rPr>
          <w:rFonts w:ascii="KaiTi" w:eastAsia="KaiTi" w:hAnsi="KaiTi" w:cs="Times New Roman" w:hint="eastAsia"/>
          <w:b/>
          <w:i/>
          <w:sz w:val="24"/>
          <w:szCs w:val="24"/>
          <w:lang w:val="en-IN"/>
        </w:rPr>
        <w:t>确保</w:t>
      </w:r>
      <w:r w:rsidR="0029107E" w:rsidRPr="00E54715">
        <w:rPr>
          <w:rFonts w:ascii="KaiTi" w:eastAsia="KaiTi" w:hAnsi="KaiTi" w:hint="eastAsia"/>
          <w:b/>
          <w:i/>
          <w:sz w:val="24"/>
          <w:szCs w:val="24"/>
        </w:rPr>
        <w:t>，在制订技术援助活动时考虑所有相关的发展议程建议。</w:t>
      </w:r>
    </w:p>
    <w:p w:rsidR="00335AF5" w:rsidRPr="00DB751F" w:rsidRDefault="00FC552B"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国别计划</w:t>
      </w:r>
    </w:p>
    <w:p w:rsidR="000B5FD2" w:rsidRPr="00DB751F" w:rsidRDefault="000B5FD2" w:rsidP="00E54715">
      <w:pPr>
        <w:pStyle w:val="Style1"/>
        <w:numPr>
          <w:ilvl w:val="0"/>
          <w:numId w:val="11"/>
        </w:numPr>
        <w:autoSpaceDE/>
        <w:autoSpaceDN/>
        <w:ind w:left="567" w:hanging="567"/>
        <w:rPr>
          <w:rFonts w:ascii="KaiTi" w:eastAsia="KaiTi" w:hAnsi="KaiTi" w:cs="Mangal"/>
          <w:b/>
          <w:i/>
          <w:lang w:eastAsia="zh-CN"/>
        </w:rPr>
      </w:pPr>
      <w:r>
        <w:rPr>
          <w:rFonts w:asciiTheme="minorEastAsia" w:eastAsiaTheme="minorEastAsia" w:hAnsiTheme="minorEastAsia" w:cs="Mangal" w:hint="eastAsia"/>
          <w:lang w:eastAsia="zh-CN"/>
        </w:rPr>
        <w:t>国别计划是由所涉国家和WIPO共同商定的文件，为两年期内规划和实施针对该国的WIPO技术援助提供量身定做的全面框架。</w:t>
      </w:r>
      <w:r w:rsidR="00543309">
        <w:rPr>
          <w:rFonts w:asciiTheme="minorEastAsia" w:eastAsiaTheme="minorEastAsia" w:hAnsiTheme="minorEastAsia" w:cs="Mangal" w:hint="eastAsia"/>
          <w:lang w:eastAsia="zh-CN"/>
        </w:rPr>
        <w:t>该计划主要基于通过与受益国磋商查明的国家需求、兴趣和优先发展目标。</w:t>
      </w:r>
      <w:r w:rsidR="00D43DA8">
        <w:rPr>
          <w:rFonts w:asciiTheme="minorEastAsia" w:eastAsiaTheme="minorEastAsia" w:hAnsiTheme="minorEastAsia" w:cs="Mangal" w:hint="eastAsia"/>
          <w:lang w:eastAsia="zh-CN"/>
        </w:rPr>
        <w:t>在年度工作计划中编制并使用国别计划对于实现</w:t>
      </w:r>
      <w:r w:rsidR="00335AF5" w:rsidRPr="00DB751F">
        <w:rPr>
          <w:rFonts w:ascii="SimSun" w:eastAsia="SimSun" w:hAnsi="SimSun" w:cs="Mangal" w:hint="eastAsia"/>
          <w:lang w:eastAsia="zh-CN"/>
        </w:rPr>
        <w:t>WIPO</w:t>
      </w:r>
      <w:r w:rsidR="00D43DA8">
        <w:rPr>
          <w:rFonts w:asciiTheme="minorEastAsia" w:eastAsiaTheme="minorEastAsia" w:hAnsiTheme="minorEastAsia" w:cs="Mangal" w:hint="eastAsia"/>
          <w:lang w:eastAsia="zh-CN"/>
        </w:rPr>
        <w:t>的发展目标至关重要。</w:t>
      </w:r>
    </w:p>
    <w:p w:rsidR="00335AF5" w:rsidRPr="00DB751F" w:rsidRDefault="006A5208" w:rsidP="00E54715">
      <w:pPr>
        <w:pStyle w:val="Style1"/>
        <w:numPr>
          <w:ilvl w:val="0"/>
          <w:numId w:val="11"/>
        </w:numPr>
        <w:autoSpaceDE/>
        <w:autoSpaceDN/>
        <w:ind w:left="567" w:hanging="567"/>
        <w:rPr>
          <w:rFonts w:ascii="SimSun" w:eastAsia="SimSun" w:hAnsi="SimSun" w:cs="Mangal"/>
          <w:lang w:eastAsia="zh-CN"/>
        </w:rPr>
      </w:pPr>
      <w:r>
        <w:rPr>
          <w:rFonts w:asciiTheme="minorEastAsia" w:eastAsiaTheme="minorEastAsia" w:hAnsiTheme="minorEastAsia" w:cs="Mangal" w:hint="eastAsia"/>
          <w:lang w:eastAsia="zh-CN"/>
        </w:rPr>
        <w:t>尽管该文件极为重要，但在138个国家中我们仅看到60个国家编制了这一计划</w:t>
      </w:r>
      <w:r w:rsidR="00335AF5" w:rsidRPr="00DB751F">
        <w:rPr>
          <w:rFonts w:ascii="SimSun" w:eastAsia="SimSun" w:hAnsi="SimSun" w:cs="Mangal" w:hint="eastAsia"/>
          <w:lang w:eastAsia="zh-CN"/>
        </w:rPr>
        <w:t>[</w:t>
      </w:r>
      <w:r w:rsidR="006725A2">
        <w:rPr>
          <w:rFonts w:asciiTheme="minorEastAsia" w:eastAsiaTheme="minorEastAsia" w:hAnsiTheme="minorEastAsia" w:cs="Mangal" w:hint="eastAsia"/>
          <w:lang w:eastAsia="zh-CN"/>
        </w:rPr>
        <w:t>亚洲和太平洋地区局的38个国家有</w:t>
      </w:r>
      <w:r w:rsidR="00335AF5" w:rsidRPr="00DB751F">
        <w:rPr>
          <w:rFonts w:ascii="SimSun" w:eastAsia="SimSun" w:hAnsi="SimSun" w:cs="Mangal" w:hint="eastAsia"/>
          <w:lang w:eastAsia="zh-CN"/>
        </w:rPr>
        <w:t>15</w:t>
      </w:r>
      <w:r w:rsidR="006725A2">
        <w:rPr>
          <w:rFonts w:asciiTheme="minorEastAsia" w:eastAsiaTheme="minorEastAsia" w:hAnsiTheme="minorEastAsia" w:cs="Mangal" w:hint="eastAsia"/>
          <w:lang w:eastAsia="zh-CN"/>
        </w:rPr>
        <w:t>份国别计划，非洲地区局的45个国家有</w:t>
      </w:r>
      <w:r w:rsidR="00335AF5" w:rsidRPr="00DB751F">
        <w:rPr>
          <w:rFonts w:ascii="SimSun" w:eastAsia="SimSun" w:hAnsi="SimSun" w:cs="Mangal" w:hint="eastAsia"/>
          <w:lang w:eastAsia="zh-CN"/>
        </w:rPr>
        <w:t>9</w:t>
      </w:r>
      <w:r w:rsidR="006725A2">
        <w:rPr>
          <w:rFonts w:asciiTheme="minorEastAsia" w:eastAsiaTheme="minorEastAsia" w:hAnsiTheme="minorEastAsia" w:cs="Mangal" w:hint="eastAsia"/>
          <w:lang w:eastAsia="zh-CN"/>
        </w:rPr>
        <w:t>份国别计划，阿拉伯地区局的22个国家有</w:t>
      </w:r>
      <w:r w:rsidR="00335AF5" w:rsidRPr="00DB751F">
        <w:rPr>
          <w:rFonts w:ascii="SimSun" w:eastAsia="SimSun" w:hAnsi="SimSun" w:cs="Mangal" w:hint="eastAsia"/>
          <w:lang w:eastAsia="zh-CN"/>
        </w:rPr>
        <w:t>19</w:t>
      </w:r>
      <w:r w:rsidR="006725A2">
        <w:rPr>
          <w:rFonts w:asciiTheme="minorEastAsia" w:eastAsiaTheme="minorEastAsia" w:hAnsiTheme="minorEastAsia" w:cs="Mangal" w:hint="eastAsia"/>
          <w:lang w:eastAsia="zh-CN"/>
        </w:rPr>
        <w:t>份国别计划，以及拉丁美洲和加勒比地区局的33个国家有</w:t>
      </w:r>
      <w:r w:rsidR="00335AF5" w:rsidRPr="00DB751F">
        <w:rPr>
          <w:rFonts w:ascii="SimSun" w:eastAsia="SimSun" w:hAnsi="SimSun" w:cs="Mangal" w:hint="eastAsia"/>
          <w:lang w:eastAsia="zh-CN"/>
        </w:rPr>
        <w:t>17</w:t>
      </w:r>
      <w:r w:rsidR="006725A2">
        <w:rPr>
          <w:rFonts w:asciiTheme="minorEastAsia" w:eastAsiaTheme="minorEastAsia" w:hAnsiTheme="minorEastAsia" w:cs="Mangal" w:hint="eastAsia"/>
          <w:lang w:eastAsia="zh-CN"/>
        </w:rPr>
        <w:t>份国别计划</w:t>
      </w:r>
      <w:r w:rsidR="00335AF5" w:rsidRPr="00DB751F">
        <w:rPr>
          <w:rFonts w:ascii="SimSun" w:eastAsia="SimSun" w:hAnsi="SimSun" w:cs="Mangal" w:hint="eastAsia"/>
          <w:lang w:eastAsia="zh-CN"/>
        </w:rPr>
        <w:t>]</w:t>
      </w:r>
      <w:r w:rsidR="006725A2">
        <w:rPr>
          <w:rFonts w:asciiTheme="minorEastAsia" w:eastAsiaTheme="minorEastAsia" w:hAnsiTheme="minorEastAsia" w:cs="Mangal" w:hint="eastAsia"/>
          <w:lang w:eastAsia="zh-CN"/>
        </w:rPr>
        <w:t>。</w:t>
      </w:r>
    </w:p>
    <w:p w:rsidR="001F2C6A" w:rsidRPr="00DB751F" w:rsidRDefault="00ED02DF" w:rsidP="00E54715">
      <w:pPr>
        <w:pStyle w:val="Style1"/>
        <w:numPr>
          <w:ilvl w:val="0"/>
          <w:numId w:val="11"/>
        </w:numPr>
        <w:autoSpaceDE/>
        <w:autoSpaceDN/>
        <w:ind w:left="567" w:hanging="567"/>
        <w:rPr>
          <w:rFonts w:ascii="KaiTi" w:eastAsia="KaiTi" w:hAnsi="KaiTi"/>
          <w:b/>
          <w:i/>
          <w:lang w:eastAsia="zh-CN"/>
        </w:rPr>
      </w:pPr>
      <w:r>
        <w:rPr>
          <w:rFonts w:asciiTheme="minorEastAsia" w:eastAsiaTheme="minorEastAsia" w:hAnsiTheme="minorEastAsia" w:hint="eastAsia"/>
          <w:lang w:eastAsia="zh-CN"/>
        </w:rPr>
        <w:t>尽管有具体条款规定，在国别计划中详细记录地区局和国家的磋商过程、在WIPO进行的磋商以及最后由地区局和国家</w:t>
      </w:r>
      <w:r w:rsidR="00DF751B">
        <w:rPr>
          <w:rFonts w:asciiTheme="minorEastAsia" w:eastAsiaTheme="minorEastAsia" w:hAnsiTheme="minorEastAsia" w:hint="eastAsia"/>
          <w:lang w:eastAsia="zh-CN"/>
        </w:rPr>
        <w:t>对</w:t>
      </w:r>
      <w:r>
        <w:rPr>
          <w:rFonts w:asciiTheme="minorEastAsia" w:eastAsiaTheme="minorEastAsia" w:hAnsiTheme="minorEastAsia" w:hint="eastAsia"/>
          <w:lang w:eastAsia="zh-CN"/>
        </w:rPr>
        <w:t>磋商过程</w:t>
      </w:r>
      <w:r w:rsidR="00DF751B">
        <w:rPr>
          <w:rFonts w:asciiTheme="minorEastAsia" w:eastAsiaTheme="minorEastAsia" w:hAnsiTheme="minorEastAsia" w:hint="eastAsia"/>
          <w:lang w:eastAsia="zh-CN"/>
        </w:rPr>
        <w:t>的审定</w:t>
      </w:r>
      <w:r>
        <w:rPr>
          <w:rFonts w:asciiTheme="minorEastAsia" w:eastAsiaTheme="minorEastAsia" w:hAnsiTheme="minorEastAsia" w:hint="eastAsia"/>
          <w:lang w:eastAsia="zh-CN"/>
        </w:rPr>
        <w:t>，</w:t>
      </w:r>
      <w:r w:rsidR="00B32479">
        <w:rPr>
          <w:rFonts w:asciiTheme="minorEastAsia" w:eastAsiaTheme="minorEastAsia" w:hAnsiTheme="minorEastAsia" w:hint="eastAsia"/>
          <w:lang w:eastAsia="zh-CN"/>
        </w:rPr>
        <w:t>但我们在2012-13年的审计所抽查的所有五份国别计划中没有显示任何有关磋商过程的信息。</w:t>
      </w:r>
    </w:p>
    <w:p w:rsidR="001F2C6A" w:rsidRPr="00DB751F" w:rsidRDefault="00B32479" w:rsidP="00E54715">
      <w:pPr>
        <w:pStyle w:val="Style1"/>
        <w:numPr>
          <w:ilvl w:val="0"/>
          <w:numId w:val="11"/>
        </w:numPr>
        <w:autoSpaceDE/>
        <w:autoSpaceDN/>
        <w:ind w:left="567" w:hanging="567"/>
        <w:rPr>
          <w:rFonts w:ascii="KaiTi" w:eastAsia="KaiTi" w:hAnsi="KaiTi"/>
          <w:b/>
          <w:i/>
          <w:lang w:eastAsia="zh-CN"/>
        </w:rPr>
      </w:pPr>
      <w:r>
        <w:rPr>
          <w:rFonts w:asciiTheme="minorEastAsia" w:eastAsiaTheme="minorEastAsia" w:hAnsiTheme="minorEastAsia" w:hint="eastAsia"/>
          <w:lang w:eastAsia="zh-CN"/>
        </w:rPr>
        <w:t>我们</w:t>
      </w:r>
      <w:r w:rsidR="00DF751B">
        <w:rPr>
          <w:rFonts w:asciiTheme="minorEastAsia" w:eastAsiaTheme="minorEastAsia" w:hAnsiTheme="minorEastAsia" w:hint="eastAsia"/>
          <w:lang w:eastAsia="zh-CN"/>
        </w:rPr>
        <w:t>注意</w:t>
      </w:r>
      <w:r>
        <w:rPr>
          <w:rFonts w:asciiTheme="minorEastAsia" w:eastAsiaTheme="minorEastAsia" w:hAnsiTheme="minorEastAsia" w:hint="eastAsia"/>
          <w:lang w:eastAsia="zh-CN"/>
        </w:rPr>
        <w:t>到，各地区局和最不发达国家</w:t>
      </w:r>
      <w:proofErr w:type="gramStart"/>
      <w:r>
        <w:rPr>
          <w:rFonts w:asciiTheme="minorEastAsia" w:eastAsiaTheme="minorEastAsia" w:hAnsiTheme="minorEastAsia" w:hint="eastAsia"/>
          <w:lang w:eastAsia="zh-CN"/>
        </w:rPr>
        <w:t>司没有</w:t>
      </w:r>
      <w:proofErr w:type="gramEnd"/>
      <w:r>
        <w:rPr>
          <w:rFonts w:asciiTheme="minorEastAsia" w:eastAsiaTheme="minorEastAsia" w:hAnsiTheme="minorEastAsia" w:hint="eastAsia"/>
          <w:lang w:eastAsia="zh-CN"/>
        </w:rPr>
        <w:t>针对国别计划编制确定内部目标。</w:t>
      </w:r>
      <w:r w:rsidR="00DE3421">
        <w:rPr>
          <w:rFonts w:asciiTheme="minorEastAsia" w:eastAsiaTheme="minorEastAsia" w:hAnsiTheme="minorEastAsia" w:hint="eastAsia"/>
          <w:lang w:eastAsia="zh-CN"/>
        </w:rPr>
        <w:t>编制国别计划仅基于各国提出的请求。地区局没有</w:t>
      </w:r>
      <w:r w:rsidR="00A27232">
        <w:rPr>
          <w:rFonts w:asciiTheme="minorEastAsia" w:eastAsiaTheme="minorEastAsia" w:hAnsiTheme="minorEastAsia" w:hint="eastAsia"/>
          <w:lang w:eastAsia="zh-CN"/>
        </w:rPr>
        <w:t>制定</w:t>
      </w:r>
      <w:r w:rsidR="00DE3421">
        <w:rPr>
          <w:rFonts w:asciiTheme="minorEastAsia" w:eastAsiaTheme="minorEastAsia" w:hAnsiTheme="minorEastAsia" w:hint="eastAsia"/>
          <w:lang w:eastAsia="zh-CN"/>
        </w:rPr>
        <w:t>从发展中国家和最不发达</w:t>
      </w:r>
      <w:r w:rsidR="00DE3421">
        <w:rPr>
          <w:rFonts w:asciiTheme="minorEastAsia" w:eastAsiaTheme="minorEastAsia" w:hAnsiTheme="minorEastAsia" w:hint="eastAsia"/>
          <w:lang w:eastAsia="zh-CN"/>
        </w:rPr>
        <w:lastRenderedPageBreak/>
        <w:t>国家收集请求的正式统一制度。没有任何一个地区局能提供从成员国收到请求次数的数据。此外，在计划和预算文件中，国别计划的编制没有被认为是计划9的效绩指标。</w:t>
      </w:r>
    </w:p>
    <w:p w:rsidR="001F2C6A" w:rsidRPr="00DB751F" w:rsidRDefault="00DE3421"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年度工作计划</w:t>
      </w:r>
    </w:p>
    <w:p w:rsidR="001F2C6A" w:rsidRPr="00DB751F" w:rsidRDefault="00DE3421"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t>年度工作计划是规划和实施工具，列明了为实现WIPO计划和预算文件所述预期目标有待开展的活动。</w:t>
      </w:r>
      <w:r w:rsidR="00F751ED" w:rsidRPr="008128D1">
        <w:rPr>
          <w:rFonts w:ascii="SimSun" w:eastAsia="SimSun" w:hAnsi="SimSun" w:cs="SimSun" w:hint="eastAsia"/>
          <w:lang w:eastAsia="zh-CN"/>
        </w:rPr>
        <w:t>尽管</w:t>
      </w:r>
      <w:r w:rsidR="00F751ED">
        <w:rPr>
          <w:rFonts w:asciiTheme="minorEastAsia" w:eastAsiaTheme="minorEastAsia" w:hAnsiTheme="minorEastAsia" w:hint="eastAsia"/>
          <w:lang w:eastAsia="zh-CN"/>
        </w:rPr>
        <w:t>2012-</w:t>
      </w:r>
      <w:proofErr w:type="gramStart"/>
      <w:r w:rsidR="00F751ED">
        <w:rPr>
          <w:rFonts w:asciiTheme="minorEastAsia" w:eastAsiaTheme="minorEastAsia" w:hAnsiTheme="minorEastAsia" w:hint="eastAsia"/>
          <w:lang w:eastAsia="zh-CN"/>
        </w:rPr>
        <w:t>13</w:t>
      </w:r>
      <w:proofErr w:type="gramEnd"/>
      <w:r w:rsidR="00F751ED">
        <w:rPr>
          <w:rFonts w:asciiTheme="minorEastAsia" w:eastAsiaTheme="minorEastAsia" w:hAnsiTheme="minorEastAsia" w:hint="eastAsia"/>
          <w:lang w:eastAsia="zh-CN"/>
        </w:rPr>
        <w:t>年度工作计划的编制得到了一些改进，但我</w:t>
      </w:r>
      <w:r w:rsidR="00A27232">
        <w:rPr>
          <w:rFonts w:asciiTheme="minorEastAsia" w:eastAsiaTheme="minorEastAsia" w:hAnsiTheme="minorEastAsia" w:hint="eastAsia"/>
          <w:lang w:eastAsia="zh-CN"/>
        </w:rPr>
        <w:t>们发现</w:t>
      </w:r>
      <w:r w:rsidR="00F751ED">
        <w:rPr>
          <w:rFonts w:asciiTheme="minorEastAsia" w:eastAsiaTheme="minorEastAsia" w:hAnsiTheme="minorEastAsia" w:hint="eastAsia"/>
          <w:lang w:eastAsia="zh-CN"/>
        </w:rPr>
        <w:t>，缺乏把核准的工作计划告知成员国的正式机制</w:t>
      </w:r>
      <w:r w:rsidR="000C4B5C">
        <w:rPr>
          <w:rFonts w:asciiTheme="minorEastAsia" w:eastAsiaTheme="minorEastAsia" w:hAnsiTheme="minorEastAsia" w:hint="eastAsia"/>
          <w:lang w:eastAsia="zh-CN"/>
        </w:rPr>
        <w:t>，并且各地区局采用了不同的方法告知成员国的联络点。</w:t>
      </w:r>
    </w:p>
    <w:p w:rsidR="001F2C6A" w:rsidRPr="00DB751F" w:rsidRDefault="000C4B5C"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t>此外，虽然年度工作计划中提到的发展活动是根据计划和预算预期成果制定的，但</w:t>
      </w:r>
      <w:r w:rsidR="000F1E41">
        <w:rPr>
          <w:rFonts w:asciiTheme="minorEastAsia" w:eastAsiaTheme="minorEastAsia" w:hAnsiTheme="minorEastAsia" w:hint="eastAsia"/>
          <w:lang w:eastAsia="zh-CN"/>
        </w:rPr>
        <w:t>制定时没有根据用于衡量</w:t>
      </w:r>
      <w:r w:rsidR="00265774">
        <w:rPr>
          <w:rFonts w:asciiTheme="minorEastAsia" w:eastAsiaTheme="minorEastAsia" w:hAnsiTheme="minorEastAsia" w:hint="eastAsia"/>
          <w:lang w:eastAsia="zh-CN"/>
        </w:rPr>
        <w:t>这些活动</w:t>
      </w:r>
      <w:r w:rsidR="000F1E41">
        <w:rPr>
          <w:rFonts w:asciiTheme="minorEastAsia" w:eastAsiaTheme="minorEastAsia" w:hAnsiTheme="minorEastAsia" w:hint="eastAsia"/>
          <w:lang w:eastAsia="zh-CN"/>
        </w:rPr>
        <w:t>的计划和预算效绩指标。</w:t>
      </w:r>
      <w:r w:rsidR="00265774">
        <w:rPr>
          <w:rFonts w:asciiTheme="minorEastAsia" w:eastAsiaTheme="minorEastAsia" w:hAnsiTheme="minorEastAsia" w:hint="eastAsia"/>
          <w:lang w:eastAsia="zh-CN"/>
        </w:rPr>
        <w:t>鉴于这一制定机制的缺失，每份年度工作计划的计划</w:t>
      </w:r>
      <w:proofErr w:type="gramStart"/>
      <w:r w:rsidR="00265774">
        <w:rPr>
          <w:rFonts w:asciiTheme="minorEastAsia" w:eastAsiaTheme="minorEastAsia" w:hAnsiTheme="minorEastAsia" w:hint="eastAsia"/>
          <w:lang w:eastAsia="zh-CN"/>
        </w:rPr>
        <w:t>交付成效</w:t>
      </w:r>
      <w:proofErr w:type="gramEnd"/>
      <w:r w:rsidR="00265774">
        <w:rPr>
          <w:rFonts w:asciiTheme="minorEastAsia" w:eastAsiaTheme="minorEastAsia" w:hAnsiTheme="minorEastAsia" w:hint="eastAsia"/>
          <w:lang w:eastAsia="zh-CN"/>
        </w:rPr>
        <w:t>不能确定。</w:t>
      </w:r>
    </w:p>
    <w:p w:rsidR="001F2C6A" w:rsidRPr="00EC48EB" w:rsidRDefault="00A27232" w:rsidP="00E54715">
      <w:pPr>
        <w:pStyle w:val="Style1"/>
        <w:numPr>
          <w:ilvl w:val="0"/>
          <w:numId w:val="11"/>
        </w:numPr>
        <w:autoSpaceDE/>
        <w:autoSpaceDN/>
        <w:ind w:left="567" w:hanging="567"/>
        <w:rPr>
          <w:rFonts w:ascii="SimSun" w:eastAsia="SimSun" w:hAnsi="SimSun"/>
          <w:lang w:eastAsia="zh-CN"/>
        </w:rPr>
      </w:pPr>
      <w:r w:rsidRPr="00EC48EB">
        <w:rPr>
          <w:rFonts w:asciiTheme="minorEastAsia" w:eastAsiaTheme="minorEastAsia" w:hAnsiTheme="minorEastAsia" w:hint="eastAsia"/>
          <w:lang w:eastAsia="zh-CN"/>
        </w:rPr>
        <w:t>管理层表示</w:t>
      </w:r>
      <w:r w:rsidR="00D0681D" w:rsidRPr="00EC48EB">
        <w:rPr>
          <w:rFonts w:asciiTheme="minorEastAsia" w:eastAsiaTheme="minorEastAsia" w:hAnsiTheme="minorEastAsia" w:hint="eastAsia"/>
          <w:lang w:eastAsia="zh-CN"/>
        </w:rPr>
        <w:t>，请求</w:t>
      </w:r>
      <w:r w:rsidR="00AA0178" w:rsidRPr="00EC48EB">
        <w:rPr>
          <w:rFonts w:asciiTheme="minorEastAsia" w:eastAsiaTheme="minorEastAsia" w:hAnsiTheme="minorEastAsia" w:hint="eastAsia"/>
          <w:lang w:eastAsia="zh-CN"/>
        </w:rPr>
        <w:t>的收集是通过在动态过程中</w:t>
      </w:r>
      <w:r w:rsidR="00D0681D" w:rsidRPr="00EC48EB">
        <w:rPr>
          <w:rFonts w:asciiTheme="minorEastAsia" w:eastAsiaTheme="minorEastAsia" w:hAnsiTheme="minorEastAsia" w:hint="eastAsia"/>
          <w:lang w:eastAsia="zh-CN"/>
        </w:rPr>
        <w:t>使用各种机制进行</w:t>
      </w:r>
      <w:r w:rsidR="00AA0178" w:rsidRPr="00EC48EB">
        <w:rPr>
          <w:rFonts w:asciiTheme="minorEastAsia" w:eastAsiaTheme="minorEastAsia" w:hAnsiTheme="minorEastAsia" w:hint="eastAsia"/>
          <w:lang w:eastAsia="zh-CN"/>
        </w:rPr>
        <w:t>的。此外，地区局/司定期举办了与高</w:t>
      </w:r>
      <w:r w:rsidR="00AA0178" w:rsidRPr="00EC48EB">
        <w:rPr>
          <w:rFonts w:ascii="SimSun" w:eastAsia="SimSun" w:hint="eastAsia"/>
          <w:bCs/>
          <w:lang w:eastAsia="zh-CN"/>
        </w:rPr>
        <w:t>级别</w:t>
      </w:r>
      <w:r w:rsidR="00AA0178" w:rsidRPr="00EC48EB">
        <w:rPr>
          <w:rFonts w:asciiTheme="minorEastAsia" w:eastAsiaTheme="minorEastAsia" w:hAnsiTheme="minorEastAsia" w:hint="eastAsia"/>
          <w:lang w:eastAsia="zh-CN"/>
        </w:rPr>
        <w:t>政府官员会谈的</w:t>
      </w:r>
      <w:r w:rsidR="00872A36" w:rsidRPr="00EC48EB">
        <w:rPr>
          <w:rFonts w:asciiTheme="minorEastAsia" w:eastAsiaTheme="minorEastAsia" w:hAnsiTheme="minorEastAsia" w:hint="eastAsia"/>
          <w:lang w:eastAsia="zh-CN"/>
        </w:rPr>
        <w:t>次区域</w:t>
      </w:r>
      <w:r w:rsidR="00AA0178" w:rsidRPr="00EC48EB">
        <w:rPr>
          <w:rFonts w:asciiTheme="minorEastAsia" w:eastAsiaTheme="minorEastAsia" w:hAnsiTheme="minorEastAsia" w:hint="eastAsia"/>
          <w:lang w:eastAsia="zh-CN"/>
        </w:rPr>
        <w:t>和</w:t>
      </w:r>
      <w:r w:rsidR="00872A36" w:rsidRPr="00EC48EB">
        <w:rPr>
          <w:rFonts w:asciiTheme="minorEastAsia" w:eastAsiaTheme="minorEastAsia" w:hAnsiTheme="minorEastAsia" w:hint="eastAsia"/>
          <w:lang w:eastAsia="zh-CN"/>
        </w:rPr>
        <w:t>区域</w:t>
      </w:r>
      <w:r w:rsidR="00AA0178" w:rsidRPr="00EC48EB">
        <w:rPr>
          <w:rFonts w:asciiTheme="minorEastAsia" w:eastAsiaTheme="minorEastAsia" w:hAnsiTheme="minorEastAsia" w:hint="eastAsia"/>
          <w:lang w:eastAsia="zh-CN"/>
        </w:rPr>
        <w:t>会议，目标是讨论WIPO和成员国之间合作议程的活动并设定标准。</w:t>
      </w:r>
      <w:r w:rsidR="007F763A" w:rsidRPr="00EC48EB">
        <w:rPr>
          <w:rFonts w:asciiTheme="minorEastAsia" w:eastAsiaTheme="minorEastAsia" w:hAnsiTheme="minorEastAsia" w:hint="eastAsia"/>
          <w:lang w:eastAsia="zh-CN"/>
        </w:rPr>
        <w:t>这些磋商的结果使</w:t>
      </w:r>
      <w:r w:rsidR="001F2C6A" w:rsidRPr="00EC48EB">
        <w:rPr>
          <w:rFonts w:ascii="SimSun" w:eastAsia="SimSun" w:hAnsi="SimSun" w:hint="eastAsia"/>
          <w:lang w:eastAsia="zh-CN"/>
        </w:rPr>
        <w:t>WIPO</w:t>
      </w:r>
      <w:r w:rsidR="007F763A" w:rsidRPr="00EC48EB">
        <w:rPr>
          <w:rFonts w:asciiTheme="minorEastAsia" w:eastAsiaTheme="minorEastAsia" w:hAnsiTheme="minorEastAsia" w:hint="eastAsia"/>
          <w:lang w:eastAsia="zh-CN"/>
        </w:rPr>
        <w:t>得以编制工作计划，这些工作计划得到了副总干事和总干事的核准。</w:t>
      </w:r>
    </w:p>
    <w:p w:rsidR="001F2C6A" w:rsidRPr="00DB751F" w:rsidRDefault="001F2C6A" w:rsidP="00E54715">
      <w:pPr>
        <w:pStyle w:val="af"/>
        <w:adjustRightInd w:val="0"/>
        <w:spacing w:beforeLines="100" w:before="240" w:line="360" w:lineRule="auto"/>
        <w:ind w:left="0"/>
        <w:rPr>
          <w:rFonts w:ascii="KaiTi" w:eastAsia="KaiTi" w:hAnsi="KaiTi"/>
          <w:b/>
          <w:i/>
          <w:iCs/>
          <w:sz w:val="24"/>
          <w:szCs w:val="24"/>
          <w:lang w:eastAsia="zh-CN"/>
        </w:rPr>
      </w:pPr>
      <w:r w:rsidRPr="00E54715">
        <w:rPr>
          <w:rFonts w:ascii="KaiTi" w:eastAsia="KaiTi" w:hAnsi="KaiTi" w:cs="Times New Roman" w:hint="eastAsia"/>
          <w:b/>
          <w:i/>
          <w:noProof/>
          <w:sz w:val="24"/>
          <w:szCs w:val="24"/>
          <w:lang w:val="en-US" w:eastAsia="zh-CN" w:bidi="ar-SA"/>
        </w:rPr>
        <w:drawing>
          <wp:anchor distT="0" distB="0" distL="114300" distR="114300" simplePos="0" relativeHeight="251668480" behindDoc="1" locked="0" layoutInCell="1" allowOverlap="1" wp14:anchorId="27C5FFD0" wp14:editId="71F38688">
            <wp:simplePos x="0" y="0"/>
            <wp:positionH relativeFrom="column">
              <wp:posOffset>-57747</wp:posOffset>
            </wp:positionH>
            <wp:positionV relativeFrom="paragraph">
              <wp:posOffset>24466</wp:posOffset>
            </wp:positionV>
            <wp:extent cx="5961530" cy="1057835"/>
            <wp:effectExtent l="0" t="0" r="127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6616" cy="1060512"/>
                    </a:xfrm>
                    <a:prstGeom prst="rect">
                      <a:avLst/>
                    </a:prstGeom>
                    <a:noFill/>
                  </pic:spPr>
                </pic:pic>
              </a:graphicData>
            </a:graphic>
            <wp14:sizeRelH relativeFrom="margin">
              <wp14:pctWidth>0</wp14:pctWidth>
            </wp14:sizeRelH>
            <wp14:sizeRelV relativeFrom="margin">
              <wp14:pctHeight>0</wp14:pctHeight>
            </wp14:sizeRelV>
          </wp:anchor>
        </w:drawing>
      </w:r>
      <w:r w:rsidR="007F763A" w:rsidRPr="00E54715">
        <w:rPr>
          <w:rFonts w:ascii="KaiTi" w:eastAsia="KaiTi" w:hAnsi="KaiTi" w:cs="SimSun" w:hint="eastAsia"/>
          <w:b/>
          <w:i/>
          <w:sz w:val="24"/>
          <w:szCs w:val="24"/>
          <w:lang w:eastAsia="zh-CN"/>
        </w:rPr>
        <w:t>建议</w:t>
      </w:r>
      <w:r w:rsidRPr="00DB751F">
        <w:rPr>
          <w:rFonts w:ascii="KaiTi" w:eastAsia="KaiTi" w:hAnsi="KaiTi" w:hint="eastAsia"/>
          <w:b/>
          <w:bCs/>
          <w:i/>
          <w:iCs/>
          <w:sz w:val="24"/>
          <w:szCs w:val="24"/>
          <w:lang w:eastAsia="zh-CN"/>
        </w:rPr>
        <w:t>6</w:t>
      </w:r>
    </w:p>
    <w:p w:rsidR="001F2C6A" w:rsidRPr="00E54715" w:rsidRDefault="00870ED2" w:rsidP="00E54715">
      <w:pPr>
        <w:spacing w:afterLines="100" w:after="240" w:line="360" w:lineRule="auto"/>
        <w:jc w:val="both"/>
        <w:rPr>
          <w:rFonts w:ascii="KaiTi" w:eastAsia="KaiTi" w:hAnsi="KaiTi" w:cs="Times New Roman"/>
          <w:b/>
          <w:i/>
          <w:sz w:val="24"/>
          <w:szCs w:val="24"/>
          <w:lang w:val="en-IN"/>
        </w:rPr>
      </w:pPr>
      <w:r w:rsidRPr="00E54715">
        <w:rPr>
          <w:rFonts w:ascii="KaiTi" w:eastAsia="KaiTi" w:hAnsi="KaiTi" w:cs="Times New Roman" w:hint="eastAsia"/>
          <w:b/>
          <w:i/>
          <w:sz w:val="24"/>
          <w:szCs w:val="24"/>
          <w:lang w:val="en-IN"/>
        </w:rPr>
        <w:t>WIPO秘书处可</w:t>
      </w:r>
      <w:r w:rsidR="004B31A1" w:rsidRPr="00E54715">
        <w:rPr>
          <w:rFonts w:ascii="KaiTi" w:eastAsia="KaiTi" w:hAnsi="KaiTi" w:cs="Times New Roman" w:hint="eastAsia"/>
          <w:b/>
          <w:i/>
          <w:sz w:val="24"/>
          <w:szCs w:val="24"/>
          <w:lang w:val="en-IN"/>
        </w:rPr>
        <w:t>逐步形成</w:t>
      </w:r>
      <w:r w:rsidRPr="00E54715">
        <w:rPr>
          <w:rFonts w:ascii="KaiTi" w:eastAsia="KaiTi" w:hAnsi="KaiTi" w:cs="Times New Roman" w:hint="eastAsia"/>
          <w:b/>
          <w:i/>
          <w:sz w:val="24"/>
          <w:szCs w:val="24"/>
          <w:lang w:val="en-IN"/>
        </w:rPr>
        <w:t>用于制订国别计划的标准操作程序。制订国别计划也可被看作</w:t>
      </w:r>
      <w:r w:rsidR="00A60F3A" w:rsidRPr="00E54715">
        <w:rPr>
          <w:rFonts w:ascii="KaiTi" w:eastAsia="KaiTi" w:hAnsi="KaiTi" w:cs="Times New Roman" w:hint="eastAsia"/>
          <w:b/>
          <w:i/>
          <w:sz w:val="24"/>
          <w:szCs w:val="24"/>
          <w:lang w:val="en-IN"/>
        </w:rPr>
        <w:t>在</w:t>
      </w:r>
      <w:r w:rsidRPr="00E54715">
        <w:rPr>
          <w:rFonts w:ascii="KaiTi" w:eastAsia="KaiTi" w:hAnsi="KaiTi" w:cs="Times New Roman" w:hint="eastAsia"/>
          <w:b/>
          <w:i/>
          <w:sz w:val="24"/>
          <w:szCs w:val="24"/>
          <w:lang w:val="en-IN"/>
        </w:rPr>
        <w:t>该计划下对地区局进行监测和</w:t>
      </w:r>
      <w:proofErr w:type="gramStart"/>
      <w:r w:rsidRPr="00E54715">
        <w:rPr>
          <w:rFonts w:ascii="KaiTi" w:eastAsia="KaiTi" w:hAnsi="KaiTi" w:cs="Times New Roman" w:hint="eastAsia"/>
          <w:b/>
          <w:i/>
          <w:sz w:val="24"/>
          <w:szCs w:val="24"/>
          <w:lang w:val="en-IN"/>
        </w:rPr>
        <w:t>效绩</w:t>
      </w:r>
      <w:proofErr w:type="gramEnd"/>
      <w:r w:rsidRPr="00E54715">
        <w:rPr>
          <w:rFonts w:ascii="KaiTi" w:eastAsia="KaiTi" w:hAnsi="KaiTi" w:cs="Times New Roman" w:hint="eastAsia"/>
          <w:b/>
          <w:i/>
          <w:sz w:val="24"/>
          <w:szCs w:val="24"/>
          <w:lang w:val="en-IN"/>
        </w:rPr>
        <w:t>评估的效绩指标之一。</w:t>
      </w:r>
    </w:p>
    <w:p w:rsidR="001F2C6A" w:rsidRPr="00DB751F" w:rsidRDefault="003F6554"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把发展活动纳入主流</w:t>
      </w:r>
    </w:p>
    <w:p w:rsidR="001F2C6A" w:rsidRPr="00DB751F" w:rsidRDefault="00F4529D"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t>如上文第37段和第38段所述，管理层在2012-13两年</w:t>
      </w:r>
      <w:proofErr w:type="gramStart"/>
      <w:r>
        <w:rPr>
          <w:rFonts w:asciiTheme="minorEastAsia" w:eastAsiaTheme="minorEastAsia" w:hAnsiTheme="minorEastAsia" w:hint="eastAsia"/>
          <w:lang w:eastAsia="zh-CN"/>
        </w:rPr>
        <w:t>期计划</w:t>
      </w:r>
      <w:proofErr w:type="gramEnd"/>
      <w:r>
        <w:rPr>
          <w:rFonts w:asciiTheme="minorEastAsia" w:eastAsiaTheme="minorEastAsia" w:hAnsiTheme="minorEastAsia" w:hint="eastAsia"/>
          <w:lang w:eastAsia="zh-CN"/>
        </w:rPr>
        <w:t>和预算文件中说明，</w:t>
      </w:r>
      <w:r w:rsidR="005A30AB">
        <w:rPr>
          <w:rFonts w:asciiTheme="minorEastAsia" w:eastAsiaTheme="minorEastAsia" w:hAnsiTheme="minorEastAsia" w:hint="eastAsia"/>
          <w:lang w:eastAsia="zh-CN"/>
        </w:rPr>
        <w:t>削减计划9的非人</w:t>
      </w:r>
      <w:proofErr w:type="gramStart"/>
      <w:r w:rsidR="005A30AB">
        <w:rPr>
          <w:rFonts w:asciiTheme="minorEastAsia" w:eastAsiaTheme="minorEastAsia" w:hAnsiTheme="minorEastAsia" w:hint="eastAsia"/>
          <w:lang w:eastAsia="zh-CN"/>
        </w:rPr>
        <w:t>事资源</w:t>
      </w:r>
      <w:proofErr w:type="gramEnd"/>
      <w:r w:rsidR="005A30AB">
        <w:rPr>
          <w:rFonts w:asciiTheme="minorEastAsia" w:eastAsiaTheme="minorEastAsia" w:hAnsiTheme="minorEastAsia" w:hint="eastAsia"/>
          <w:lang w:eastAsia="zh-CN"/>
        </w:rPr>
        <w:t>主要是因为把活动纳入到其他计划的主流。主流化的</w:t>
      </w:r>
      <w:r w:rsidR="007904A6">
        <w:rPr>
          <w:rFonts w:asciiTheme="minorEastAsia" w:eastAsiaTheme="minorEastAsia" w:hAnsiTheme="minorEastAsia" w:hint="eastAsia"/>
          <w:lang w:eastAsia="zh-CN"/>
        </w:rPr>
        <w:t>理念</w:t>
      </w:r>
      <w:r w:rsidR="005A30AB">
        <w:rPr>
          <w:rFonts w:asciiTheme="minorEastAsia" w:eastAsiaTheme="minorEastAsia" w:hAnsiTheme="minorEastAsia" w:hint="eastAsia"/>
          <w:lang w:eastAsia="zh-CN"/>
        </w:rPr>
        <w:t>是基于这样一个原则，即</w:t>
      </w:r>
      <w:r w:rsidR="005A30AB" w:rsidRPr="008128D1">
        <w:rPr>
          <w:rFonts w:ascii="SimSun" w:eastAsia="SimSun" w:hAnsi="SimSun" w:cs="SimSun" w:hint="eastAsia"/>
          <w:lang w:eastAsia="zh-CN"/>
        </w:rPr>
        <w:t>地区</w:t>
      </w:r>
      <w:r w:rsidR="005A30AB">
        <w:rPr>
          <w:rFonts w:asciiTheme="minorEastAsia" w:eastAsiaTheme="minorEastAsia" w:hAnsiTheme="minorEastAsia" w:hint="eastAsia"/>
          <w:lang w:eastAsia="zh-CN"/>
        </w:rPr>
        <w:t>局和最不发达国家司</w:t>
      </w:r>
      <w:r w:rsidR="007904A6">
        <w:rPr>
          <w:rFonts w:asciiTheme="minorEastAsia" w:eastAsiaTheme="minorEastAsia" w:hAnsiTheme="minorEastAsia" w:hint="eastAsia"/>
          <w:lang w:eastAsia="zh-CN"/>
        </w:rPr>
        <w:t>是国家层面规划和方案拟订的“</w:t>
      </w:r>
      <w:r w:rsidR="004A0174">
        <w:rPr>
          <w:rFonts w:asciiTheme="minorEastAsia" w:eastAsiaTheme="minorEastAsia" w:hAnsiTheme="minorEastAsia" w:hint="eastAsia"/>
          <w:lang w:eastAsia="zh-CN"/>
        </w:rPr>
        <w:t>托管</w:t>
      </w:r>
      <w:r w:rsidR="007904A6">
        <w:rPr>
          <w:rFonts w:asciiTheme="minorEastAsia" w:eastAsiaTheme="minorEastAsia" w:hAnsiTheme="minorEastAsia" w:hint="eastAsia"/>
          <w:lang w:eastAsia="zh-CN"/>
        </w:rPr>
        <w:t>人”，与所有相关国家密切合作，并负责国家层面活动的全面协调。根据这一理念，计划9的资源通过发展活动的主流</w:t>
      </w:r>
      <w:proofErr w:type="gramStart"/>
      <w:r w:rsidR="007904A6">
        <w:rPr>
          <w:rFonts w:asciiTheme="minorEastAsia" w:eastAsiaTheme="minorEastAsia" w:hAnsiTheme="minorEastAsia" w:hint="eastAsia"/>
          <w:lang w:eastAsia="zh-CN"/>
        </w:rPr>
        <w:t>化用于</w:t>
      </w:r>
      <w:proofErr w:type="gramEnd"/>
      <w:r w:rsidR="007904A6">
        <w:rPr>
          <w:rFonts w:asciiTheme="minorEastAsia" w:eastAsiaTheme="minorEastAsia" w:hAnsiTheme="minorEastAsia" w:hint="eastAsia"/>
          <w:lang w:eastAsia="zh-CN"/>
        </w:rPr>
        <w:t>其他计划。</w:t>
      </w:r>
      <w:r w:rsidR="00FE6A0C">
        <w:rPr>
          <w:rFonts w:asciiTheme="minorEastAsia" w:eastAsiaTheme="minorEastAsia" w:hAnsiTheme="minorEastAsia" w:hint="eastAsia"/>
          <w:lang w:eastAsia="zh-CN"/>
        </w:rPr>
        <w:t>我们从财务方面评估了主流</w:t>
      </w:r>
      <w:proofErr w:type="gramStart"/>
      <w:r w:rsidR="00FE6A0C">
        <w:rPr>
          <w:rFonts w:asciiTheme="minorEastAsia" w:eastAsiaTheme="minorEastAsia" w:hAnsiTheme="minorEastAsia" w:hint="eastAsia"/>
          <w:lang w:eastAsia="zh-CN"/>
        </w:rPr>
        <w:t>化活动</w:t>
      </w:r>
      <w:proofErr w:type="gramEnd"/>
      <w:r w:rsidR="00FE6A0C">
        <w:rPr>
          <w:rFonts w:asciiTheme="minorEastAsia" w:eastAsiaTheme="minorEastAsia" w:hAnsiTheme="minorEastAsia" w:hint="eastAsia"/>
          <w:lang w:eastAsia="zh-CN"/>
        </w:rPr>
        <w:t>的成效。</w:t>
      </w:r>
    </w:p>
    <w:p w:rsidR="00AD50B5" w:rsidRPr="00DB751F" w:rsidRDefault="00462A72" w:rsidP="00E54715">
      <w:pPr>
        <w:pStyle w:val="Style1"/>
        <w:numPr>
          <w:ilvl w:val="0"/>
          <w:numId w:val="11"/>
        </w:numPr>
        <w:autoSpaceDE/>
        <w:autoSpaceDN/>
        <w:ind w:left="567" w:hanging="567"/>
        <w:rPr>
          <w:rFonts w:ascii="SimSun" w:eastAsia="SimSun" w:hAnsi="SimSun"/>
          <w:lang w:eastAsia="zh-CN"/>
        </w:rPr>
      </w:pPr>
      <w:r>
        <w:rPr>
          <w:rFonts w:asciiTheme="minorEastAsia" w:eastAsiaTheme="minorEastAsia" w:hAnsiTheme="minorEastAsia" w:hint="eastAsia"/>
          <w:lang w:eastAsia="zh-CN"/>
        </w:rPr>
        <w:t>主流化的财务方面</w:t>
      </w:r>
      <w:r w:rsidR="003D6FB0">
        <w:rPr>
          <w:rFonts w:asciiTheme="minorEastAsia" w:eastAsiaTheme="minorEastAsia" w:hAnsiTheme="minorEastAsia" w:hint="eastAsia"/>
          <w:lang w:eastAsia="zh-CN"/>
        </w:rPr>
        <w:t>意味着</w:t>
      </w:r>
      <w:r w:rsidR="00F14943">
        <w:rPr>
          <w:rFonts w:asciiTheme="minorEastAsia" w:eastAsiaTheme="minorEastAsia" w:hAnsiTheme="minorEastAsia" w:hint="eastAsia"/>
          <w:lang w:eastAsia="zh-CN"/>
        </w:rPr>
        <w:t>在各地区局和其他实质性计划之间分配预算资源所采用的方法能反映支出中发展所占份额并生成财务报告。就此，我们注意到预算资源</w:t>
      </w:r>
      <w:r w:rsidR="00F14943">
        <w:rPr>
          <w:rFonts w:asciiTheme="minorEastAsia" w:eastAsiaTheme="minorEastAsia" w:hAnsiTheme="minorEastAsia" w:hint="eastAsia"/>
          <w:lang w:eastAsia="zh-CN"/>
        </w:rPr>
        <w:lastRenderedPageBreak/>
        <w:t>在各地区局和其他实质性计划部门之间的分配不是很清晰和精确。例如，</w:t>
      </w:r>
      <w:r w:rsidR="001F2C6A" w:rsidRPr="00DB751F">
        <w:rPr>
          <w:rFonts w:ascii="SimSun" w:eastAsia="SimSun" w:hAnsi="SimSun" w:hint="eastAsia"/>
          <w:lang w:eastAsia="zh-CN"/>
        </w:rPr>
        <w:t>WIPO</w:t>
      </w:r>
      <w:r w:rsidR="00F14943">
        <w:rPr>
          <w:rFonts w:asciiTheme="minorEastAsia" w:eastAsiaTheme="minorEastAsia" w:hAnsiTheme="minorEastAsia" w:hint="eastAsia"/>
          <w:lang w:eastAsia="zh-CN"/>
        </w:rPr>
        <w:t>计划管理和</w:t>
      </w:r>
      <w:proofErr w:type="gramStart"/>
      <w:r w:rsidR="00F14943">
        <w:rPr>
          <w:rFonts w:asciiTheme="minorEastAsia" w:eastAsiaTheme="minorEastAsia" w:hAnsiTheme="minorEastAsia" w:hint="eastAsia"/>
          <w:lang w:eastAsia="zh-CN"/>
        </w:rPr>
        <w:t>效绩</w:t>
      </w:r>
      <w:proofErr w:type="gramEnd"/>
      <w:r w:rsidR="003345E7">
        <w:rPr>
          <w:rFonts w:asciiTheme="minorEastAsia" w:eastAsiaTheme="minorEastAsia" w:hAnsiTheme="minorEastAsia" w:hint="eastAsia"/>
          <w:lang w:eastAsia="zh-CN"/>
        </w:rPr>
        <w:t>科提供的文件显示了在每项发展活动以及整个计划中发展所占份额的百分比，但没有说明用于得到在每项活动中“发展所占份额百分比”的方法。</w:t>
      </w:r>
    </w:p>
    <w:p w:rsidR="00AD50B5" w:rsidRPr="00DB751F" w:rsidRDefault="00DC0D3C" w:rsidP="00E54715">
      <w:pPr>
        <w:pStyle w:val="Style1"/>
        <w:numPr>
          <w:ilvl w:val="0"/>
          <w:numId w:val="11"/>
        </w:numPr>
        <w:autoSpaceDE/>
        <w:autoSpaceDN/>
        <w:ind w:left="567" w:hanging="567"/>
        <w:rPr>
          <w:rFonts w:ascii="SimSun" w:eastAsia="SimSun" w:hAnsi="SimSun"/>
          <w:lang w:eastAsia="zh-CN"/>
        </w:rPr>
      </w:pPr>
      <w:r w:rsidRPr="00AD50B5">
        <w:rPr>
          <w:rFonts w:asciiTheme="minorEastAsia" w:eastAsiaTheme="minorEastAsia" w:hAnsiTheme="minorEastAsia" w:hint="eastAsia"/>
          <w:lang w:eastAsia="zh-CN"/>
        </w:rPr>
        <w:t>我们注意到，尚未制定能描述其范围和成分的“发展支出”定义。最重要的是，现有的发展支出定义没有提到所涵盖发展活动的性质及其通过知识产权工具对各国发展想要实现的影响。</w:t>
      </w:r>
    </w:p>
    <w:p w:rsidR="001F2C6A" w:rsidRPr="00DB751F" w:rsidRDefault="00A4219C" w:rsidP="00E54715">
      <w:pPr>
        <w:pStyle w:val="Style1"/>
        <w:numPr>
          <w:ilvl w:val="0"/>
          <w:numId w:val="11"/>
        </w:numPr>
        <w:autoSpaceDE/>
        <w:autoSpaceDN/>
        <w:ind w:left="567" w:hanging="567"/>
        <w:rPr>
          <w:rFonts w:ascii="SimSun" w:eastAsia="SimSun" w:hAnsi="SimSun"/>
          <w:lang w:eastAsia="zh-CN"/>
        </w:rPr>
      </w:pPr>
      <w:r w:rsidRPr="00AD50B5">
        <w:rPr>
          <w:rFonts w:ascii="SimSun" w:eastAsia="SimSun" w:hAnsi="SimSun" w:cs="SimSun" w:hint="eastAsia"/>
          <w:lang w:eastAsia="zh-CN"/>
        </w:rPr>
        <w:t>在评估实质性计划下发展所占份额时，我们发现</w:t>
      </w:r>
      <w:r w:rsidR="00AD50B5" w:rsidRPr="00AD50B5">
        <w:rPr>
          <w:rFonts w:ascii="SimSun" w:eastAsia="SimSun" w:hAnsi="SimSun" w:cs="SimSun" w:hint="eastAsia"/>
          <w:lang w:eastAsia="zh-CN"/>
        </w:rPr>
        <w:t>诸如差旅补助和每日生活津贴等经常支出也被列为发展所占份额。</w:t>
      </w:r>
      <w:r w:rsidR="00E444BC">
        <w:rPr>
          <w:rFonts w:ascii="SimSun" w:eastAsia="SimSun" w:hAnsi="SimSun" w:cs="SimSun" w:hint="eastAsia"/>
          <w:lang w:eastAsia="zh-CN"/>
        </w:rPr>
        <w:t>我们被告知，这一做法并没有不合规范，因为按照发展支出的现有</w:t>
      </w:r>
      <w:r w:rsidR="00E444BC" w:rsidRPr="008128D1">
        <w:rPr>
          <w:rFonts w:ascii="SimSun" w:eastAsia="SimSun" w:hint="eastAsia"/>
          <w:bCs/>
          <w:lang w:eastAsia="zh-CN"/>
        </w:rPr>
        <w:t>定义</w:t>
      </w:r>
      <w:r w:rsidR="00E444BC">
        <w:rPr>
          <w:rFonts w:ascii="SimSun" w:eastAsia="SimSun" w:hAnsi="SimSun" w:cs="SimSun" w:hint="eastAsia"/>
          <w:lang w:eastAsia="zh-CN"/>
        </w:rPr>
        <w:t>，这些支出没有用于发达国家，因此登记在发展所占份额名下。我们认为，向最不发达国家和发展中国家提供服务的经常支出应在发展支出中单列。</w:t>
      </w:r>
    </w:p>
    <w:p w:rsidR="001F2C6A" w:rsidRPr="00DB751F" w:rsidRDefault="001F2C6A" w:rsidP="00E54715">
      <w:pPr>
        <w:pStyle w:val="Style1"/>
        <w:numPr>
          <w:ilvl w:val="0"/>
          <w:numId w:val="11"/>
        </w:numPr>
        <w:autoSpaceDE/>
        <w:autoSpaceDN/>
        <w:ind w:left="567" w:hanging="567"/>
        <w:rPr>
          <w:rFonts w:ascii="KaiTi" w:eastAsia="KaiTi" w:hAnsi="KaiTi" w:cs="Mangal"/>
          <w:i/>
          <w:iCs/>
          <w:lang w:eastAsia="zh-CN"/>
        </w:rPr>
      </w:pPr>
      <w:r w:rsidRPr="00DB751F">
        <w:rPr>
          <w:rFonts w:ascii="SimSun" w:hAnsi="SimSun" w:hint="eastAsia"/>
          <w:lang w:eastAsia="zh-CN"/>
        </w:rPr>
        <w:t>53.</w:t>
      </w:r>
      <w:r w:rsidRPr="00DB751F">
        <w:rPr>
          <w:rFonts w:ascii="SimSun" w:hAnsi="SimSun" w:hint="eastAsia"/>
          <w:lang w:eastAsia="zh-CN"/>
        </w:rPr>
        <w:tab/>
      </w:r>
      <w:r w:rsidR="0003028E" w:rsidRPr="00DB751F">
        <w:rPr>
          <w:rFonts w:ascii="SimSun" w:eastAsia="SimSun" w:hAnsi="SimSun" w:cs="SimSun" w:hint="eastAsia"/>
          <w:lang w:eastAsia="zh-CN"/>
        </w:rPr>
        <w:t>管理层</w:t>
      </w:r>
      <w:r w:rsidR="00E3504C" w:rsidRPr="00DB751F">
        <w:rPr>
          <w:rFonts w:ascii="SimSun" w:eastAsia="SimSun" w:hAnsi="SimSun" w:cs="SimSun" w:hint="eastAsia"/>
          <w:lang w:eastAsia="zh-CN"/>
        </w:rPr>
        <w:t>表示</w:t>
      </w:r>
      <w:r w:rsidR="0003028E" w:rsidRPr="00DB751F">
        <w:rPr>
          <w:rFonts w:ascii="SimSun" w:eastAsia="SimSun" w:hAnsi="SimSun" w:cs="SimSun" w:hint="eastAsia"/>
          <w:lang w:eastAsia="zh-CN"/>
        </w:rPr>
        <w:t>，</w:t>
      </w:r>
      <w:r w:rsidR="0003028E" w:rsidRPr="008128D1">
        <w:rPr>
          <w:rFonts w:ascii="SimSun" w:eastAsia="SimSun" w:hAnsi="SimSun" w:cs="SimSun" w:hint="eastAsia"/>
          <w:lang w:eastAsia="zh-CN"/>
        </w:rPr>
        <w:t>发展概算是基于发展支出的定义</w:t>
      </w:r>
      <w:r w:rsidR="0003028E" w:rsidRPr="00DB751F">
        <w:rPr>
          <w:rFonts w:ascii="SimSun" w:eastAsia="SimSun" w:hAnsi="SimSun" w:cs="SimSun" w:hint="eastAsia"/>
          <w:lang w:eastAsia="zh-CN"/>
        </w:rPr>
        <w:t>。</w:t>
      </w:r>
      <w:r w:rsidR="00F415D8" w:rsidRPr="00DB751F">
        <w:rPr>
          <w:rFonts w:ascii="SimSun" w:eastAsia="SimSun" w:hAnsi="SimSun" w:cs="SimSun" w:hint="eastAsia"/>
          <w:lang w:eastAsia="zh-CN"/>
        </w:rPr>
        <w:t>因此</w:t>
      </w:r>
      <w:r w:rsidR="0003028E" w:rsidRPr="00DB751F">
        <w:rPr>
          <w:rFonts w:ascii="SimSun" w:eastAsia="SimSun" w:hAnsi="SimSun" w:cs="SimSun" w:hint="eastAsia"/>
          <w:lang w:eastAsia="zh-CN"/>
        </w:rPr>
        <w:t>，</w:t>
      </w:r>
      <w:r w:rsidR="00F415D8" w:rsidRPr="00DB751F">
        <w:rPr>
          <w:rFonts w:ascii="SimSun" w:eastAsia="SimSun" w:hAnsi="SimSun" w:cs="SimSun" w:hint="eastAsia"/>
          <w:lang w:eastAsia="zh-CN"/>
        </w:rPr>
        <w:t>没有任何</w:t>
      </w:r>
      <w:r w:rsidR="00F415D8" w:rsidRPr="00DB751F">
        <w:rPr>
          <w:rFonts w:ascii="Calibri" w:hAnsi="Calibri" w:cs="Calibri" w:hint="eastAsia"/>
          <w:lang w:eastAsia="zh-CN"/>
        </w:rPr>
        <w:t>“</w:t>
      </w:r>
      <w:r w:rsidR="00F415D8" w:rsidRPr="00DB751F">
        <w:rPr>
          <w:rFonts w:ascii="SimSun" w:eastAsia="SimSun" w:hAnsi="SimSun" w:cs="SimSun" w:hint="eastAsia"/>
          <w:lang w:eastAsia="zh-CN"/>
        </w:rPr>
        <w:t>计算公式</w:t>
      </w:r>
      <w:r w:rsidR="00F415D8" w:rsidRPr="008E040B">
        <w:rPr>
          <w:rFonts w:ascii="SimSun" w:eastAsia="SimSun" w:hAnsi="SimSun" w:cs="Calibri" w:hint="eastAsia"/>
          <w:lang w:eastAsia="zh-CN"/>
        </w:rPr>
        <w:t>”</w:t>
      </w:r>
      <w:r w:rsidR="00F415D8" w:rsidRPr="00DB751F">
        <w:rPr>
          <w:rFonts w:ascii="SimSun" w:eastAsia="SimSun" w:hAnsi="SimSun" w:cs="SimSun" w:hint="eastAsia"/>
          <w:lang w:eastAsia="zh-CN"/>
        </w:rPr>
        <w:t>。他们补充说，计划</w:t>
      </w:r>
      <w:r w:rsidR="00F415D8" w:rsidRPr="00DB751F">
        <w:rPr>
          <w:rFonts w:ascii="SimSun" w:hAnsi="SimSun" w:hint="eastAsia"/>
          <w:lang w:eastAsia="zh-CN"/>
        </w:rPr>
        <w:t>9</w:t>
      </w:r>
      <w:r w:rsidR="00F415D8" w:rsidRPr="008128D1">
        <w:rPr>
          <w:rFonts w:ascii="SimSun" w:eastAsia="SimSun" w:hint="eastAsia"/>
          <w:bCs/>
          <w:lang w:eastAsia="zh-CN"/>
        </w:rPr>
        <w:t>的所有活动都是以发展为导向的</w:t>
      </w:r>
      <w:r w:rsidR="00F415D8" w:rsidRPr="00DB751F">
        <w:rPr>
          <w:rFonts w:ascii="SimSun" w:eastAsia="SimSun" w:hAnsi="SimSun" w:cs="SimSun" w:hint="eastAsia"/>
          <w:lang w:eastAsia="zh-CN"/>
        </w:rPr>
        <w:t>，因此在每项活动以及整个计划中发展所占份额为</w:t>
      </w:r>
      <w:r w:rsidRPr="00DB751F">
        <w:rPr>
          <w:rFonts w:ascii="SimSun" w:hAnsi="SimSun" w:hint="eastAsia"/>
          <w:lang w:eastAsia="zh-CN"/>
        </w:rPr>
        <w:t>100</w:t>
      </w:r>
      <w:r w:rsidR="00F415D8" w:rsidRPr="00DB751F">
        <w:rPr>
          <w:rFonts w:ascii="SimSun" w:hAnsi="SimSun" w:hint="eastAsia"/>
          <w:lang w:eastAsia="zh-CN"/>
        </w:rPr>
        <w:t>%</w:t>
      </w:r>
      <w:r w:rsidR="00F415D8" w:rsidRPr="00DB751F">
        <w:rPr>
          <w:rFonts w:ascii="SimSun" w:eastAsia="SimSun" w:hAnsi="SimSun" w:cs="SimSun" w:hint="eastAsia"/>
          <w:lang w:eastAsia="zh-CN"/>
        </w:rPr>
        <w:t>。</w:t>
      </w:r>
    </w:p>
    <w:p w:rsidR="001F2C6A" w:rsidRPr="00DB751F" w:rsidRDefault="005E0C1D" w:rsidP="00EC48EB">
      <w:pPr>
        <w:pStyle w:val="af"/>
        <w:adjustRightInd w:val="0"/>
        <w:spacing w:beforeLines="100" w:before="240" w:line="360" w:lineRule="auto"/>
        <w:ind w:left="0"/>
        <w:rPr>
          <w:rFonts w:ascii="KaiTi" w:eastAsia="KaiTi" w:hAnsi="KaiTi" w:cs="Times New Roman"/>
          <w:i/>
          <w:iCs/>
          <w:sz w:val="24"/>
          <w:szCs w:val="24"/>
          <w:lang w:eastAsia="zh-CN"/>
        </w:rPr>
      </w:pPr>
      <w:r w:rsidRPr="00DB751F">
        <w:rPr>
          <w:rFonts w:ascii="KaiTi" w:eastAsia="KaiTi" w:hAnsi="KaiTi" w:cs="Times New Roman" w:hint="eastAsia"/>
          <w:noProof/>
          <w:sz w:val="24"/>
          <w:szCs w:val="24"/>
          <w:lang w:val="en-US" w:eastAsia="zh-CN" w:bidi="ar-SA"/>
        </w:rPr>
        <w:drawing>
          <wp:anchor distT="0" distB="0" distL="114300" distR="114300" simplePos="0" relativeHeight="251669504" behindDoc="1" locked="0" layoutInCell="1" allowOverlap="1" wp14:anchorId="267D038C" wp14:editId="24FDDA2B">
            <wp:simplePos x="0" y="0"/>
            <wp:positionH relativeFrom="column">
              <wp:posOffset>-84642</wp:posOffset>
            </wp:positionH>
            <wp:positionV relativeFrom="paragraph">
              <wp:posOffset>1345</wp:posOffset>
            </wp:positionV>
            <wp:extent cx="5997388" cy="106680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97388" cy="1066800"/>
                    </a:xfrm>
                    <a:prstGeom prst="rect">
                      <a:avLst/>
                    </a:prstGeom>
                    <a:noFill/>
                  </pic:spPr>
                </pic:pic>
              </a:graphicData>
            </a:graphic>
            <wp14:sizeRelH relativeFrom="margin">
              <wp14:pctWidth>0</wp14:pctWidth>
            </wp14:sizeRelH>
            <wp14:sizeRelV relativeFrom="margin">
              <wp14:pctHeight>0</wp14:pctHeight>
            </wp14:sizeRelV>
          </wp:anchor>
        </w:drawing>
      </w:r>
      <w:r w:rsidR="00F415D8" w:rsidRPr="00E54715">
        <w:rPr>
          <w:rFonts w:ascii="KaiTi" w:eastAsia="KaiTi" w:hAnsi="KaiTi" w:cs="Times New Roman" w:hint="eastAsia"/>
          <w:b/>
          <w:i/>
          <w:sz w:val="24"/>
          <w:szCs w:val="24"/>
          <w:lang w:eastAsia="zh-CN"/>
        </w:rPr>
        <w:t>建议</w:t>
      </w:r>
      <w:r w:rsidR="001F2C6A" w:rsidRPr="00DB751F">
        <w:rPr>
          <w:rFonts w:ascii="KaiTi" w:eastAsia="KaiTi" w:hAnsi="KaiTi" w:cs="Times New Roman" w:hint="eastAsia"/>
          <w:b/>
          <w:bCs/>
          <w:i/>
          <w:iCs/>
          <w:sz w:val="24"/>
          <w:szCs w:val="24"/>
          <w:lang w:eastAsia="zh-CN"/>
        </w:rPr>
        <w:t>7</w:t>
      </w:r>
    </w:p>
    <w:p w:rsidR="001F2C6A" w:rsidRPr="00DB751F" w:rsidRDefault="003F5E33" w:rsidP="00E54715">
      <w:pPr>
        <w:spacing w:afterLines="100" w:after="240" w:line="360" w:lineRule="auto"/>
        <w:jc w:val="both"/>
        <w:rPr>
          <w:rFonts w:ascii="SimSun" w:hAnsi="SimSun" w:cs="Times New Roman"/>
          <w:sz w:val="24"/>
          <w:szCs w:val="24"/>
        </w:rPr>
      </w:pPr>
      <w:r w:rsidRPr="003F5E33">
        <w:rPr>
          <w:rFonts w:ascii="KaiTi" w:eastAsia="KaiTi" w:hAnsi="KaiTi" w:cs="Times New Roman" w:hint="eastAsia"/>
          <w:b/>
          <w:bCs/>
          <w:i/>
          <w:iCs/>
          <w:sz w:val="24"/>
          <w:szCs w:val="24"/>
          <w:lang w:val="en-IN"/>
        </w:rPr>
        <w:t>WIPO可清楚地界定发展支出，并制定一种确认每个计划和每项活动“发展份额”的方法，以便可以对主流化工作的效果进行客观的评估。</w:t>
      </w:r>
    </w:p>
    <w:p w:rsidR="003824C1" w:rsidRPr="00DB751F" w:rsidRDefault="005619AE"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跟踪发展支出</w:t>
      </w:r>
    </w:p>
    <w:p w:rsidR="001F2C6A" w:rsidRPr="00DB751F" w:rsidRDefault="005619AE" w:rsidP="00E54715">
      <w:pPr>
        <w:pStyle w:val="Style1"/>
        <w:numPr>
          <w:ilvl w:val="0"/>
          <w:numId w:val="11"/>
        </w:numPr>
        <w:autoSpaceDE/>
        <w:autoSpaceDN/>
        <w:ind w:left="567" w:hanging="567"/>
        <w:rPr>
          <w:rFonts w:ascii="SimSun" w:eastAsia="SimSun" w:hAnsi="SimSun"/>
          <w:lang w:val="en-US" w:eastAsia="zh-CN" w:bidi="ar-SA"/>
        </w:rPr>
      </w:pPr>
      <w:r w:rsidRPr="00DB751F">
        <w:rPr>
          <w:rFonts w:ascii="SimSun" w:eastAsia="SimSun" w:hAnsi="SimSun" w:hint="eastAsia"/>
          <w:lang w:val="en-US" w:eastAsia="zh-CN" w:bidi="ar-SA"/>
        </w:rPr>
        <w:t>跟踪财务资源并将其向利益攸关者报告是审慎和透明的财务管理的基本要求。就此，</w:t>
      </w:r>
      <w:r w:rsidR="003824C1" w:rsidRPr="00DB751F">
        <w:rPr>
          <w:rFonts w:ascii="SimSun" w:eastAsia="SimSun" w:hAnsi="SimSun" w:hint="eastAsia"/>
          <w:lang w:val="en-US" w:eastAsia="zh-CN" w:bidi="ar-SA"/>
        </w:rPr>
        <w:t>2012-13</w:t>
      </w:r>
      <w:r w:rsidRPr="00DB751F">
        <w:rPr>
          <w:rFonts w:ascii="SimSun" w:eastAsia="SimSun" w:hAnsi="SimSun" w:hint="eastAsia"/>
          <w:lang w:val="en-US" w:eastAsia="zh-CN" w:bidi="ar-SA"/>
        </w:rPr>
        <w:t>计划和预算文件提到，“在</w:t>
      </w:r>
      <w:r w:rsidR="003824C1" w:rsidRPr="00DB751F">
        <w:rPr>
          <w:rFonts w:ascii="SimSun" w:eastAsia="SimSun" w:hAnsi="SimSun" w:hint="eastAsia"/>
          <w:lang w:val="en-US" w:eastAsia="zh-CN" w:bidi="ar-SA"/>
        </w:rPr>
        <w:t>2012/13</w:t>
      </w:r>
      <w:r w:rsidRPr="00DB751F">
        <w:rPr>
          <w:rFonts w:ascii="SimSun" w:eastAsia="SimSun" w:hAnsi="SimSun" w:hint="eastAsia"/>
          <w:lang w:val="en-US" w:eastAsia="zh-CN" w:bidi="ar-SA"/>
        </w:rPr>
        <w:t>年，本组织将集中力量扩大财务系统中的数据维度，更好地跟踪实际发展支出。这将有助于更好地对比2012/13年概算</w:t>
      </w:r>
      <w:r w:rsidR="00D03810" w:rsidRPr="00DB751F">
        <w:rPr>
          <w:rFonts w:ascii="SimSun" w:eastAsia="SimSun" w:hAnsi="SimSun" w:hint="eastAsia"/>
          <w:lang w:val="en-US" w:eastAsia="zh-CN" w:bidi="ar-SA"/>
        </w:rPr>
        <w:t>向成员国汇报实际支出情况。从长期来看，随着企业资源规划</w:t>
      </w:r>
      <w:r w:rsidR="003867DE">
        <w:rPr>
          <w:rFonts w:ascii="SimSun" w:eastAsia="SimSun" w:hAnsi="SimSun" w:hint="eastAsia"/>
          <w:lang w:val="en-US" w:eastAsia="zh-CN" w:bidi="ar-SA"/>
        </w:rPr>
        <w:t>(</w:t>
      </w:r>
      <w:r w:rsidR="00D03810" w:rsidRPr="00DB751F">
        <w:rPr>
          <w:rFonts w:ascii="SimSun" w:eastAsia="SimSun" w:hAnsi="SimSun" w:hint="eastAsia"/>
          <w:lang w:val="en-US" w:eastAsia="zh-CN" w:bidi="ar-SA"/>
        </w:rPr>
        <w:t>ERP</w:t>
      </w:r>
      <w:r w:rsidR="003867DE">
        <w:rPr>
          <w:rFonts w:ascii="SimSun" w:eastAsia="SimSun" w:hAnsi="SimSun" w:hint="eastAsia"/>
          <w:lang w:val="en-US" w:eastAsia="zh-CN" w:bidi="ar-SA"/>
        </w:rPr>
        <w:t>)</w:t>
      </w:r>
      <w:r w:rsidR="00D03810" w:rsidRPr="00DB751F">
        <w:rPr>
          <w:rFonts w:ascii="SimSun" w:eastAsia="SimSun" w:hAnsi="SimSun" w:hint="eastAsia"/>
          <w:lang w:val="en-US" w:eastAsia="zh-CN" w:bidi="ar-SA"/>
        </w:rPr>
        <w:t>系统的全面部署，</w:t>
      </w:r>
      <w:r w:rsidR="00D03810" w:rsidRPr="00DB751F">
        <w:rPr>
          <w:rFonts w:ascii="SimSun" w:eastAsia="SimSun" w:hAnsi="SimSun" w:hint="eastAsia"/>
          <w:color w:val="000000"/>
          <w:lang w:eastAsia="zh-CN"/>
        </w:rPr>
        <w:t>WIPO</w:t>
      </w:r>
      <w:r w:rsidR="00D03810">
        <w:rPr>
          <w:rFonts w:asciiTheme="minorEastAsia" w:eastAsiaTheme="minorEastAsia" w:hAnsiTheme="minorEastAsia" w:hint="eastAsia"/>
          <w:color w:val="000000"/>
          <w:lang w:eastAsia="zh-CN"/>
        </w:rPr>
        <w:t>发展活动的规划、跟踪和汇报将完全集成于本组织的财务和管理系统”。</w:t>
      </w:r>
    </w:p>
    <w:p w:rsidR="003824C1" w:rsidRPr="00DB751F" w:rsidRDefault="00226AC6" w:rsidP="00E54715">
      <w:pPr>
        <w:pStyle w:val="Style1"/>
        <w:numPr>
          <w:ilvl w:val="0"/>
          <w:numId w:val="11"/>
        </w:numPr>
        <w:autoSpaceDE/>
        <w:autoSpaceDN/>
        <w:ind w:left="567" w:hanging="567"/>
        <w:rPr>
          <w:rFonts w:ascii="SimSun" w:eastAsia="SimSun" w:hAnsi="SimSun"/>
          <w:color w:val="000000"/>
          <w:lang w:eastAsia="zh-CN"/>
        </w:rPr>
      </w:pPr>
      <w:r>
        <w:rPr>
          <w:rFonts w:asciiTheme="minorEastAsia" w:eastAsiaTheme="minorEastAsia" w:hAnsiTheme="minorEastAsia" w:hint="eastAsia"/>
          <w:lang w:eastAsia="zh-CN"/>
        </w:rPr>
        <w:t>我们</w:t>
      </w:r>
      <w:r w:rsidR="006573AA">
        <w:rPr>
          <w:rFonts w:asciiTheme="minorEastAsia" w:eastAsiaTheme="minorEastAsia" w:hAnsiTheme="minorEastAsia" w:hint="eastAsia"/>
          <w:lang w:eastAsia="zh-CN"/>
        </w:rPr>
        <w:t>注意</w:t>
      </w:r>
      <w:r>
        <w:rPr>
          <w:rFonts w:asciiTheme="minorEastAsia" w:eastAsiaTheme="minorEastAsia" w:hAnsiTheme="minorEastAsia" w:hint="eastAsia"/>
          <w:lang w:eastAsia="zh-CN"/>
        </w:rPr>
        <w:t>到，</w:t>
      </w:r>
      <w:r w:rsidR="00D01711">
        <w:rPr>
          <w:rFonts w:asciiTheme="minorEastAsia" w:eastAsiaTheme="minorEastAsia" w:hAnsiTheme="minorEastAsia" w:hint="eastAsia"/>
          <w:lang w:eastAsia="zh-CN"/>
        </w:rPr>
        <w:t>没有</w:t>
      </w:r>
      <w:r w:rsidR="00D01711" w:rsidRPr="008128D1">
        <w:rPr>
          <w:rFonts w:ascii="SimSun" w:eastAsia="SimSun" w:hint="eastAsia"/>
          <w:bCs/>
          <w:lang w:eastAsia="zh-CN"/>
        </w:rPr>
        <w:t>分配</w:t>
      </w:r>
      <w:r w:rsidR="00D01711">
        <w:rPr>
          <w:rFonts w:asciiTheme="minorEastAsia" w:eastAsiaTheme="minorEastAsia" w:hAnsiTheme="minorEastAsia" w:hint="eastAsia"/>
          <w:lang w:eastAsia="zh-CN"/>
        </w:rPr>
        <w:t>用于采集</w:t>
      </w:r>
      <w:r>
        <w:rPr>
          <w:rFonts w:asciiTheme="minorEastAsia" w:eastAsiaTheme="minorEastAsia" w:hAnsiTheme="minorEastAsia" w:hint="eastAsia"/>
          <w:lang w:eastAsia="zh-CN"/>
        </w:rPr>
        <w:t>在实质性计划中</w:t>
      </w:r>
      <w:r w:rsidR="00D01711">
        <w:rPr>
          <w:rFonts w:asciiTheme="minorEastAsia" w:eastAsiaTheme="minorEastAsia" w:hAnsiTheme="minorEastAsia" w:hint="eastAsia"/>
          <w:lang w:eastAsia="zh-CN"/>
        </w:rPr>
        <w:t>发展所占份额的预算代码，</w:t>
      </w:r>
      <w:r w:rsidR="002214C7">
        <w:rPr>
          <w:rFonts w:asciiTheme="minorEastAsia" w:eastAsiaTheme="minorEastAsia" w:hAnsiTheme="minorEastAsia" w:hint="eastAsia"/>
          <w:lang w:eastAsia="zh-CN"/>
        </w:rPr>
        <w:t>由于缺失了这一环，实际发展支出</w:t>
      </w:r>
      <w:r w:rsidR="002214C7" w:rsidRPr="008128D1">
        <w:rPr>
          <w:rFonts w:ascii="SimSun" w:eastAsia="SimSun" w:hAnsi="SimSun" w:cs="SimSun" w:hint="eastAsia"/>
          <w:lang w:eastAsia="zh-CN"/>
        </w:rPr>
        <w:t>无法</w:t>
      </w:r>
      <w:r w:rsidR="002214C7">
        <w:rPr>
          <w:rFonts w:asciiTheme="minorEastAsia" w:eastAsiaTheme="minorEastAsia" w:hAnsiTheme="minorEastAsia" w:hint="eastAsia"/>
          <w:lang w:eastAsia="zh-CN"/>
        </w:rPr>
        <w:t>跟踪。</w:t>
      </w:r>
    </w:p>
    <w:p w:rsidR="003824C1" w:rsidRPr="00DB751F" w:rsidRDefault="005E0C1D" w:rsidP="00E54715">
      <w:pPr>
        <w:pStyle w:val="Style1"/>
        <w:numPr>
          <w:ilvl w:val="0"/>
          <w:numId w:val="11"/>
        </w:numPr>
        <w:autoSpaceDE/>
        <w:autoSpaceDN/>
        <w:ind w:left="567" w:hanging="567"/>
        <w:rPr>
          <w:rFonts w:ascii="SimSun" w:hAnsi="SimSun" w:cs="Mangal"/>
          <w:b/>
          <w:iCs/>
          <w:lang w:eastAsia="zh-CN"/>
        </w:rPr>
      </w:pPr>
      <w:r w:rsidRPr="00E54715">
        <w:rPr>
          <w:rFonts w:ascii="KaiTi" w:eastAsia="KaiTi" w:hAnsi="KaiTi" w:hint="eastAsia"/>
          <w:b/>
          <w:i/>
          <w:noProof/>
          <w:lang w:val="en-US" w:eastAsia="zh-CN" w:bidi="ar-SA"/>
        </w:rPr>
        <w:drawing>
          <wp:anchor distT="0" distB="0" distL="114300" distR="114300" simplePos="0" relativeHeight="251670528" behindDoc="1" locked="0" layoutInCell="1" allowOverlap="1" wp14:anchorId="39A761F6" wp14:editId="6565F900">
            <wp:simplePos x="0" y="0"/>
            <wp:positionH relativeFrom="column">
              <wp:posOffset>-138429</wp:posOffset>
            </wp:positionH>
            <wp:positionV relativeFrom="paragraph">
              <wp:posOffset>1167093</wp:posOffset>
            </wp:positionV>
            <wp:extent cx="5970494" cy="788894"/>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0494" cy="788894"/>
                    </a:xfrm>
                    <a:prstGeom prst="rect">
                      <a:avLst/>
                    </a:prstGeom>
                    <a:noFill/>
                  </pic:spPr>
                </pic:pic>
              </a:graphicData>
            </a:graphic>
            <wp14:sizeRelH relativeFrom="margin">
              <wp14:pctWidth>0</wp14:pctWidth>
            </wp14:sizeRelH>
            <wp14:sizeRelV relativeFrom="margin">
              <wp14:pctHeight>0</wp14:pctHeight>
            </wp14:sizeRelV>
          </wp:anchor>
        </w:drawing>
      </w:r>
      <w:r w:rsidR="00262794">
        <w:rPr>
          <w:rFonts w:asciiTheme="minorEastAsia" w:eastAsiaTheme="minorEastAsia" w:hAnsiTheme="minorEastAsia" w:cs="Mangal" w:hint="eastAsia"/>
          <w:color w:val="000000"/>
          <w:lang w:eastAsia="zh-CN"/>
        </w:rPr>
        <w:t>管理层同意，</w:t>
      </w:r>
      <w:r w:rsidR="003824C1" w:rsidRPr="00DB751F">
        <w:rPr>
          <w:rFonts w:ascii="SimSun" w:hAnsi="SimSun" w:cs="Mangal" w:hint="eastAsia"/>
          <w:color w:val="000000"/>
          <w:lang w:eastAsia="zh-CN"/>
        </w:rPr>
        <w:t>2012/13</w:t>
      </w:r>
      <w:r w:rsidR="00262794">
        <w:rPr>
          <w:rFonts w:asciiTheme="minorEastAsia" w:eastAsiaTheme="minorEastAsia" w:hAnsiTheme="minorEastAsia" w:cs="Mangal" w:hint="eastAsia"/>
          <w:color w:val="000000"/>
          <w:lang w:eastAsia="zh-CN"/>
        </w:rPr>
        <w:t>年</w:t>
      </w:r>
      <w:r w:rsidR="003824C1" w:rsidRPr="00DB751F">
        <w:rPr>
          <w:rFonts w:ascii="SimSun" w:hAnsi="SimSun" w:cs="Mangal" w:hint="eastAsia"/>
          <w:color w:val="000000"/>
          <w:lang w:eastAsia="zh-CN"/>
        </w:rPr>
        <w:t>AIMS</w:t>
      </w:r>
      <w:r w:rsidR="00262794">
        <w:rPr>
          <w:rFonts w:asciiTheme="minorEastAsia" w:eastAsiaTheme="minorEastAsia" w:hAnsiTheme="minorEastAsia" w:cs="Mangal" w:hint="eastAsia"/>
          <w:color w:val="000000"/>
          <w:lang w:eastAsia="zh-CN"/>
        </w:rPr>
        <w:t>财务系统</w:t>
      </w:r>
      <w:r w:rsidR="006573AA">
        <w:rPr>
          <w:rFonts w:asciiTheme="minorEastAsia" w:eastAsiaTheme="minorEastAsia" w:hAnsiTheme="minorEastAsia" w:cs="Mangal" w:hint="eastAsia"/>
          <w:color w:val="000000"/>
          <w:lang w:eastAsia="zh-CN"/>
        </w:rPr>
        <w:t>提供</w:t>
      </w:r>
      <w:r w:rsidR="00262794">
        <w:rPr>
          <w:rFonts w:asciiTheme="minorEastAsia" w:eastAsiaTheme="minorEastAsia" w:hAnsiTheme="minorEastAsia" w:cs="Mangal" w:hint="eastAsia"/>
          <w:color w:val="000000"/>
          <w:lang w:eastAsia="zh-CN"/>
        </w:rPr>
        <w:t>的实际数额仅能</w:t>
      </w:r>
      <w:r w:rsidR="009B04D0">
        <w:rPr>
          <w:rFonts w:asciiTheme="minorEastAsia" w:eastAsiaTheme="minorEastAsia" w:hAnsiTheme="minorEastAsia" w:cs="Mangal" w:hint="eastAsia"/>
          <w:color w:val="000000"/>
          <w:lang w:eastAsia="zh-CN"/>
        </w:rPr>
        <w:t>按季度在规划系统中</w:t>
      </w:r>
      <w:r w:rsidR="00262794">
        <w:rPr>
          <w:rFonts w:asciiTheme="minorEastAsia" w:eastAsiaTheme="minorEastAsia" w:hAnsiTheme="minorEastAsia" w:cs="Mangal" w:hint="eastAsia"/>
          <w:color w:val="000000"/>
          <w:lang w:eastAsia="zh-CN"/>
        </w:rPr>
        <w:t>获取</w:t>
      </w:r>
      <w:r w:rsidR="009B04D0">
        <w:rPr>
          <w:rFonts w:asciiTheme="minorEastAsia" w:eastAsiaTheme="minorEastAsia" w:hAnsiTheme="minorEastAsia" w:cs="Mangal" w:hint="eastAsia"/>
          <w:color w:val="000000"/>
          <w:lang w:eastAsia="zh-CN"/>
        </w:rPr>
        <w:t>，</w:t>
      </w:r>
      <w:proofErr w:type="gramStart"/>
      <w:r w:rsidR="009B04D0" w:rsidRPr="008128D1">
        <w:rPr>
          <w:rFonts w:ascii="SimSun" w:eastAsia="SimSun" w:hAnsi="SimSun" w:cs="SimSun" w:hint="eastAsia"/>
          <w:lang w:eastAsia="zh-CN"/>
        </w:rPr>
        <w:t>无法更</w:t>
      </w:r>
      <w:proofErr w:type="gramEnd"/>
      <w:r w:rsidR="009B04D0" w:rsidRPr="008128D1">
        <w:rPr>
          <w:rFonts w:ascii="SimSun" w:eastAsia="SimSun" w:hAnsi="SimSun" w:cs="SimSun" w:hint="eastAsia"/>
          <w:lang w:eastAsia="zh-CN"/>
        </w:rPr>
        <w:t>频繁地从该系统抽取发展所占份额</w:t>
      </w:r>
      <w:r w:rsidR="009B04D0">
        <w:rPr>
          <w:rFonts w:asciiTheme="minorEastAsia" w:eastAsiaTheme="minorEastAsia" w:hAnsiTheme="minorEastAsia" w:cs="Mangal" w:hint="eastAsia"/>
          <w:color w:val="000000"/>
          <w:lang w:eastAsia="zh-CN"/>
        </w:rPr>
        <w:t>。这一问题已在2014/15年通过</w:t>
      </w:r>
      <w:r w:rsidR="009B04D0">
        <w:rPr>
          <w:rFonts w:asciiTheme="minorEastAsia" w:eastAsiaTheme="minorEastAsia" w:hAnsiTheme="minorEastAsia" w:cs="Mangal" w:hint="eastAsia"/>
          <w:color w:val="000000"/>
          <w:lang w:eastAsia="zh-CN"/>
        </w:rPr>
        <w:lastRenderedPageBreak/>
        <w:t>协调计划系统</w:t>
      </w:r>
      <w:r w:rsidR="003824C1" w:rsidRPr="00DB751F">
        <w:rPr>
          <w:rFonts w:ascii="SimSun" w:hAnsi="SimSun" w:hint="eastAsia"/>
          <w:color w:val="000000"/>
          <w:shd w:val="clear" w:color="auto" w:fill="FFFFFF"/>
          <w:lang w:eastAsia="zh-CN"/>
        </w:rPr>
        <w:t>(EPM)</w:t>
      </w:r>
      <w:r w:rsidR="009B04D0" w:rsidRPr="008128D1">
        <w:rPr>
          <w:rFonts w:ascii="SimSun" w:eastAsia="SimSun" w:hint="eastAsia"/>
          <w:bCs/>
          <w:lang w:eastAsia="zh-CN"/>
        </w:rPr>
        <w:t>和财务系统</w:t>
      </w:r>
      <w:r w:rsidR="003824C1" w:rsidRPr="00DB751F">
        <w:rPr>
          <w:rFonts w:ascii="SimSun" w:hAnsi="SimSun" w:cs="Segoe UI" w:hint="eastAsia"/>
          <w:lang w:eastAsia="zh-CN"/>
        </w:rPr>
        <w:t>(AIMS)</w:t>
      </w:r>
      <w:r w:rsidR="009B04D0">
        <w:rPr>
          <w:rFonts w:asciiTheme="minorEastAsia" w:eastAsiaTheme="minorEastAsia" w:hAnsiTheme="minorEastAsia" w:cs="Segoe UI" w:hint="eastAsia"/>
          <w:lang w:eastAsia="zh-CN"/>
        </w:rPr>
        <w:t>中的计划活动得到解决。目前，</w:t>
      </w:r>
      <w:r w:rsidR="003824C1" w:rsidRPr="00DB751F">
        <w:rPr>
          <w:rFonts w:ascii="SimSun" w:hAnsi="SimSun" w:cs="Segoe UI" w:hint="eastAsia"/>
          <w:lang w:eastAsia="zh-CN"/>
        </w:rPr>
        <w:t>AIMS</w:t>
      </w:r>
      <w:r w:rsidR="009B04D0">
        <w:rPr>
          <w:rFonts w:asciiTheme="minorEastAsia" w:eastAsiaTheme="minorEastAsia" w:hAnsiTheme="minorEastAsia" w:cs="Segoe UI" w:hint="eastAsia"/>
          <w:lang w:eastAsia="zh-CN"/>
        </w:rPr>
        <w:t>中的实际数额每天都</w:t>
      </w:r>
      <w:r w:rsidR="00B704AC">
        <w:rPr>
          <w:rFonts w:asciiTheme="minorEastAsia" w:eastAsiaTheme="minorEastAsia" w:hAnsiTheme="minorEastAsia" w:cs="Segoe UI" w:hint="eastAsia"/>
          <w:lang w:eastAsia="zh-CN"/>
        </w:rPr>
        <w:t>提供给规划系统。</w:t>
      </w:r>
    </w:p>
    <w:p w:rsidR="003824C1" w:rsidRPr="00DB751F" w:rsidRDefault="00B704AC" w:rsidP="00EC48EB">
      <w:pPr>
        <w:pStyle w:val="af"/>
        <w:adjustRightInd w:val="0"/>
        <w:spacing w:beforeLines="100" w:before="240" w:line="360" w:lineRule="auto"/>
        <w:ind w:left="0"/>
        <w:rPr>
          <w:rFonts w:ascii="KaiTi" w:eastAsia="KaiTi" w:hAnsi="KaiTi" w:cs="Times New Roman"/>
          <w:b/>
          <w:i/>
          <w:iCs/>
          <w:sz w:val="24"/>
          <w:szCs w:val="24"/>
          <w:lang w:eastAsia="zh-CN"/>
        </w:rPr>
      </w:pPr>
      <w:r w:rsidRPr="00E54715">
        <w:rPr>
          <w:rFonts w:ascii="KaiTi" w:eastAsia="KaiTi" w:hAnsi="KaiTi" w:cs="Times New Roman" w:hint="eastAsia"/>
          <w:b/>
          <w:i/>
          <w:iCs/>
          <w:sz w:val="24"/>
          <w:szCs w:val="24"/>
          <w:lang w:eastAsia="zh-CN"/>
        </w:rPr>
        <w:t>建议</w:t>
      </w:r>
      <w:r w:rsidR="003824C1" w:rsidRPr="00DB751F">
        <w:rPr>
          <w:rFonts w:ascii="KaiTi" w:eastAsia="KaiTi" w:hAnsi="KaiTi" w:cs="Times New Roman" w:hint="eastAsia"/>
          <w:b/>
          <w:i/>
          <w:iCs/>
          <w:sz w:val="24"/>
          <w:szCs w:val="24"/>
          <w:lang w:eastAsia="zh-CN"/>
        </w:rPr>
        <w:t>8</w:t>
      </w:r>
    </w:p>
    <w:p w:rsidR="003824C1" w:rsidRPr="00E54715" w:rsidRDefault="003824C1" w:rsidP="00E54715">
      <w:pPr>
        <w:spacing w:afterLines="100" w:after="240" w:line="360" w:lineRule="auto"/>
        <w:jc w:val="both"/>
        <w:rPr>
          <w:rFonts w:ascii="SimSun" w:hAnsi="SimSun"/>
          <w:sz w:val="24"/>
          <w:szCs w:val="24"/>
        </w:rPr>
      </w:pPr>
      <w:r w:rsidRPr="00E54715">
        <w:rPr>
          <w:rFonts w:ascii="KaiTi" w:eastAsia="KaiTi" w:hAnsi="KaiTi" w:hint="eastAsia"/>
          <w:b/>
          <w:bCs/>
          <w:i/>
          <w:iCs/>
          <w:color w:val="000000"/>
          <w:sz w:val="24"/>
          <w:szCs w:val="24"/>
        </w:rPr>
        <w:t>WIPO</w:t>
      </w:r>
      <w:r w:rsidR="00B704AC" w:rsidRPr="00E54715">
        <w:rPr>
          <w:rFonts w:ascii="KaiTi" w:eastAsia="KaiTi" w:hAnsi="KaiTi" w:hint="eastAsia"/>
          <w:b/>
          <w:bCs/>
          <w:i/>
          <w:iCs/>
          <w:color w:val="000000"/>
          <w:sz w:val="24"/>
          <w:szCs w:val="24"/>
        </w:rPr>
        <w:t>可</w:t>
      </w:r>
      <w:r w:rsidR="00B704AC" w:rsidRPr="00E54715">
        <w:rPr>
          <w:rFonts w:ascii="KaiTi" w:eastAsia="KaiTi" w:hAnsi="KaiTi" w:cs="Times New Roman" w:hint="eastAsia"/>
          <w:b/>
          <w:i/>
          <w:sz w:val="24"/>
          <w:szCs w:val="24"/>
          <w:lang w:val="en-IN"/>
        </w:rPr>
        <w:t>继续</w:t>
      </w:r>
      <w:r w:rsidR="00AE07BF" w:rsidRPr="00E54715">
        <w:rPr>
          <w:rFonts w:ascii="KaiTi" w:eastAsia="KaiTi" w:hAnsi="KaiTi" w:hint="eastAsia"/>
          <w:b/>
          <w:bCs/>
          <w:i/>
          <w:iCs/>
          <w:color w:val="000000"/>
          <w:sz w:val="24"/>
          <w:szCs w:val="24"/>
        </w:rPr>
        <w:t>实施健全的跟踪制度，确保能获得与概算相比较的实际发展支出数据。</w:t>
      </w:r>
    </w:p>
    <w:p w:rsidR="003824C1" w:rsidRPr="00DB751F" w:rsidRDefault="008007A8"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人力资源管理</w:t>
      </w:r>
    </w:p>
    <w:p w:rsidR="003824C1" w:rsidRPr="00DB751F" w:rsidRDefault="002E4DB9" w:rsidP="00E54715">
      <w:pPr>
        <w:pStyle w:val="Style1"/>
        <w:numPr>
          <w:ilvl w:val="0"/>
          <w:numId w:val="11"/>
        </w:numPr>
        <w:autoSpaceDE/>
        <w:autoSpaceDN/>
        <w:ind w:left="567" w:hanging="567"/>
        <w:rPr>
          <w:rFonts w:ascii="SimSun" w:hAnsi="SimSun" w:cs="Mangal"/>
          <w:color w:val="000000"/>
          <w:lang w:eastAsia="zh-CN"/>
        </w:rPr>
      </w:pPr>
      <w:r w:rsidRPr="00DB751F">
        <w:rPr>
          <w:rFonts w:ascii="SimSun" w:eastAsia="SimSun" w:hAnsi="SimSun" w:cs="SimSun" w:hint="eastAsia"/>
          <w:color w:val="000000"/>
          <w:lang w:eastAsia="zh-CN"/>
        </w:rPr>
        <w:t>根据《</w:t>
      </w:r>
      <w:r w:rsidRPr="00DB751F">
        <w:rPr>
          <w:rFonts w:ascii="SimSun" w:hAnsi="SimSun" w:cs="Mangal" w:hint="eastAsia"/>
          <w:color w:val="000000"/>
          <w:lang w:eastAsia="zh-CN"/>
        </w:rPr>
        <w:t>WIPO</w:t>
      </w:r>
      <w:r w:rsidRPr="008128D1">
        <w:rPr>
          <w:rFonts w:ascii="SimSun" w:eastAsia="SimSun" w:hint="eastAsia"/>
          <w:bCs/>
          <w:lang w:eastAsia="zh-CN"/>
        </w:rPr>
        <w:t>工作人员条例与细则</w:t>
      </w:r>
      <w:r w:rsidRPr="00DB751F">
        <w:rPr>
          <w:rFonts w:ascii="SimSun" w:eastAsia="SimSun" w:hAnsi="SimSun" w:cs="SimSun" w:hint="eastAsia"/>
          <w:color w:val="000000"/>
          <w:lang w:eastAsia="zh-CN"/>
        </w:rPr>
        <w:t>》条例</w:t>
      </w:r>
      <w:r w:rsidRPr="00DB751F">
        <w:rPr>
          <w:rFonts w:ascii="SimSun" w:hAnsi="SimSun" w:cs="Mangal" w:hint="eastAsia"/>
          <w:color w:val="000000"/>
          <w:lang w:eastAsia="zh-CN"/>
        </w:rPr>
        <w:t>2.1</w:t>
      </w:r>
      <w:r w:rsidRPr="00DB751F">
        <w:rPr>
          <w:rFonts w:ascii="SimSun" w:eastAsia="SimSun" w:hAnsi="SimSun" w:cs="SimSun" w:hint="eastAsia"/>
          <w:color w:val="000000"/>
          <w:lang w:eastAsia="zh-CN"/>
        </w:rPr>
        <w:t>，每个</w:t>
      </w:r>
      <w:r w:rsidR="006573AA">
        <w:rPr>
          <w:rFonts w:asciiTheme="minorEastAsia" w:eastAsiaTheme="minorEastAsia" w:hAnsiTheme="minorEastAsia" w:cs="Mangal" w:hint="eastAsia"/>
          <w:color w:val="000000"/>
          <w:lang w:eastAsia="zh-CN"/>
        </w:rPr>
        <w:t>员额</w:t>
      </w:r>
      <w:r w:rsidRPr="00DB751F">
        <w:rPr>
          <w:rFonts w:ascii="SimSun" w:eastAsia="SimSun" w:hAnsi="SimSun" w:cs="SimSun" w:hint="eastAsia"/>
          <w:color w:val="000000"/>
          <w:lang w:eastAsia="zh-CN"/>
        </w:rPr>
        <w:t>应有准确的最新职位描述。然而，</w:t>
      </w:r>
      <w:r w:rsidRPr="008128D1">
        <w:rPr>
          <w:rFonts w:ascii="SimSun" w:eastAsia="SimSun" w:hAnsi="SimSun" w:cs="SimSun" w:hint="eastAsia"/>
          <w:lang w:eastAsia="zh-CN"/>
        </w:rPr>
        <w:t>我们发现</w:t>
      </w:r>
      <w:r w:rsidRPr="00DB751F">
        <w:rPr>
          <w:rFonts w:ascii="SimSun" w:eastAsia="SimSun" w:hAnsi="SimSun" w:cs="SimSun" w:hint="eastAsia"/>
          <w:color w:val="000000"/>
          <w:lang w:eastAsia="zh-CN"/>
        </w:rPr>
        <w:t>，计划</w:t>
      </w:r>
      <w:r w:rsidRPr="00DB751F">
        <w:rPr>
          <w:rFonts w:ascii="SimSun" w:hAnsi="SimSun" w:cs="Mangal" w:hint="eastAsia"/>
          <w:color w:val="000000"/>
          <w:lang w:eastAsia="zh-CN"/>
        </w:rPr>
        <w:t>9</w:t>
      </w:r>
      <w:r w:rsidRPr="00DB751F">
        <w:rPr>
          <w:rFonts w:ascii="SimSun" w:eastAsia="SimSun" w:hAnsi="SimSun" w:cs="SimSun" w:hint="eastAsia"/>
          <w:color w:val="000000"/>
          <w:lang w:eastAsia="zh-CN"/>
        </w:rPr>
        <w:t>核准</w:t>
      </w:r>
      <w:r w:rsidR="006573AA">
        <w:rPr>
          <w:rFonts w:asciiTheme="minorEastAsia" w:eastAsiaTheme="minorEastAsia" w:hAnsiTheme="minorEastAsia" w:cs="Mangal" w:hint="eastAsia"/>
          <w:color w:val="000000"/>
          <w:lang w:eastAsia="zh-CN"/>
        </w:rPr>
        <w:t>员额</w:t>
      </w:r>
      <w:r w:rsidRPr="00DB751F">
        <w:rPr>
          <w:rFonts w:ascii="SimSun" w:eastAsia="SimSun" w:hAnsi="SimSun" w:cs="SimSun" w:hint="eastAsia"/>
          <w:color w:val="000000"/>
          <w:lang w:eastAsia="zh-CN"/>
        </w:rPr>
        <w:t>中有</w:t>
      </w:r>
      <w:r w:rsidRPr="00DB751F">
        <w:rPr>
          <w:rFonts w:ascii="SimSun" w:hAnsi="SimSun" w:cs="Mangal" w:hint="eastAsia"/>
          <w:color w:val="000000"/>
          <w:lang w:eastAsia="zh-CN"/>
        </w:rPr>
        <w:t>25%</w:t>
      </w:r>
      <w:r w:rsidRPr="00DB751F">
        <w:rPr>
          <w:rFonts w:ascii="SimSun" w:eastAsia="SimSun" w:hAnsi="SimSun" w:cs="SimSun" w:hint="eastAsia"/>
          <w:color w:val="000000"/>
          <w:lang w:eastAsia="zh-CN"/>
        </w:rPr>
        <w:t>没有职位描述。</w:t>
      </w:r>
      <w:r w:rsidR="00A41444" w:rsidRPr="00DB751F">
        <w:rPr>
          <w:rFonts w:ascii="SimSun" w:eastAsia="SimSun" w:hAnsi="SimSun" w:cs="SimSun" w:hint="eastAsia"/>
          <w:color w:val="000000"/>
          <w:lang w:eastAsia="zh-CN"/>
        </w:rPr>
        <w:t>管理</w:t>
      </w:r>
      <w:proofErr w:type="gramStart"/>
      <w:r w:rsidR="00A41444" w:rsidRPr="00DB751F">
        <w:rPr>
          <w:rFonts w:ascii="SimSun" w:eastAsia="SimSun" w:hAnsi="SimSun" w:cs="SimSun" w:hint="eastAsia"/>
          <w:color w:val="000000"/>
          <w:lang w:eastAsia="zh-CN"/>
        </w:rPr>
        <w:t>层注意</w:t>
      </w:r>
      <w:proofErr w:type="gramEnd"/>
      <w:r w:rsidR="00A41444" w:rsidRPr="00DB751F">
        <w:rPr>
          <w:rFonts w:ascii="SimSun" w:eastAsia="SimSun" w:hAnsi="SimSun" w:cs="SimSun" w:hint="eastAsia"/>
          <w:color w:val="000000"/>
          <w:lang w:eastAsia="zh-CN"/>
        </w:rPr>
        <w:t>到在敲定职位描述方面的延误。</w:t>
      </w:r>
    </w:p>
    <w:p w:rsidR="003824C1" w:rsidRPr="00DB751F" w:rsidRDefault="003824C1" w:rsidP="00E54715">
      <w:pPr>
        <w:pStyle w:val="af"/>
        <w:adjustRightInd w:val="0"/>
        <w:spacing w:beforeLines="100" w:before="240" w:line="360" w:lineRule="auto"/>
        <w:ind w:left="0"/>
        <w:rPr>
          <w:rFonts w:ascii="KaiTi" w:eastAsia="KaiTi" w:hAnsi="KaiTi" w:cs="Times New Roman"/>
          <w:b/>
          <w:i/>
          <w:iCs/>
          <w:color w:val="000000"/>
          <w:sz w:val="24"/>
          <w:szCs w:val="24"/>
          <w:lang w:eastAsia="zh-CN"/>
        </w:rPr>
      </w:pPr>
      <w:r>
        <w:rPr>
          <w:rFonts w:ascii="Cambria" w:hAnsi="Cambria" w:hint="eastAsia"/>
          <w:noProof/>
          <w:color w:val="000000"/>
          <w:sz w:val="24"/>
          <w:szCs w:val="24"/>
          <w:lang w:val="en-US" w:eastAsia="zh-CN" w:bidi="ar-SA"/>
        </w:rPr>
        <w:drawing>
          <wp:anchor distT="0" distB="0" distL="114300" distR="114300" simplePos="0" relativeHeight="251671552" behindDoc="1" locked="0" layoutInCell="1" allowOverlap="1" wp14:anchorId="140E5EA7" wp14:editId="0651E47E">
            <wp:simplePos x="0" y="0"/>
            <wp:positionH relativeFrom="column">
              <wp:posOffset>-72580</wp:posOffset>
            </wp:positionH>
            <wp:positionV relativeFrom="paragraph">
              <wp:posOffset>55889</wp:posOffset>
            </wp:positionV>
            <wp:extent cx="5970494" cy="645459"/>
            <wp:effectExtent l="0" t="0" r="0" b="254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0494" cy="645459"/>
                    </a:xfrm>
                    <a:prstGeom prst="rect">
                      <a:avLst/>
                    </a:prstGeom>
                    <a:noFill/>
                  </pic:spPr>
                </pic:pic>
              </a:graphicData>
            </a:graphic>
            <wp14:sizeRelH relativeFrom="margin">
              <wp14:pctWidth>0</wp14:pctWidth>
            </wp14:sizeRelH>
            <wp14:sizeRelV relativeFrom="margin">
              <wp14:pctHeight>0</wp14:pctHeight>
            </wp14:sizeRelV>
          </wp:anchor>
        </w:drawing>
      </w:r>
      <w:r w:rsidR="008007A8" w:rsidRPr="00EC48EB">
        <w:rPr>
          <w:rFonts w:ascii="KaiTi" w:eastAsia="KaiTi" w:hAnsi="KaiTi" w:cs="SimSun" w:hint="eastAsia"/>
          <w:b/>
          <w:i/>
          <w:sz w:val="24"/>
          <w:szCs w:val="24"/>
          <w:lang w:eastAsia="zh-CN"/>
        </w:rPr>
        <w:t>建议</w:t>
      </w:r>
      <w:r w:rsidRPr="00DB751F">
        <w:rPr>
          <w:rFonts w:ascii="KaiTi" w:eastAsia="KaiTi" w:hAnsi="KaiTi" w:hint="eastAsia"/>
          <w:b/>
          <w:i/>
          <w:iCs/>
          <w:color w:val="000000"/>
          <w:sz w:val="24"/>
          <w:szCs w:val="24"/>
          <w:lang w:eastAsia="zh-CN"/>
        </w:rPr>
        <w:t>9</w:t>
      </w:r>
    </w:p>
    <w:p w:rsidR="003824C1" w:rsidRPr="00DB751F" w:rsidRDefault="008007A8" w:rsidP="00E54715">
      <w:pPr>
        <w:spacing w:afterLines="100" w:after="240" w:line="360" w:lineRule="auto"/>
        <w:jc w:val="both"/>
        <w:rPr>
          <w:rFonts w:ascii="SimSun" w:hAnsi="SimSun"/>
          <w:sz w:val="24"/>
          <w:szCs w:val="24"/>
        </w:rPr>
      </w:pPr>
      <w:r w:rsidRPr="00DB751F">
        <w:rPr>
          <w:rFonts w:ascii="KaiTi" w:eastAsia="KaiTi" w:hAnsi="KaiTi" w:cs="SimSun" w:hint="eastAsia"/>
          <w:b/>
          <w:i/>
          <w:iCs/>
          <w:color w:val="000000"/>
          <w:sz w:val="24"/>
          <w:szCs w:val="24"/>
        </w:rPr>
        <w:t>与计划</w:t>
      </w:r>
      <w:r w:rsidRPr="00DB751F">
        <w:rPr>
          <w:rFonts w:ascii="KaiTi" w:eastAsia="KaiTi" w:hAnsi="KaiTi" w:hint="eastAsia"/>
          <w:b/>
          <w:i/>
          <w:iCs/>
          <w:color w:val="000000"/>
          <w:sz w:val="24"/>
          <w:szCs w:val="24"/>
        </w:rPr>
        <w:t>9</w:t>
      </w:r>
      <w:r w:rsidRPr="00DB751F">
        <w:rPr>
          <w:rFonts w:ascii="KaiTi" w:eastAsia="KaiTi" w:hAnsi="KaiTi" w:cs="SimSun" w:hint="eastAsia"/>
          <w:b/>
          <w:i/>
          <w:iCs/>
          <w:color w:val="000000"/>
          <w:sz w:val="24"/>
          <w:szCs w:val="24"/>
        </w:rPr>
        <w:t>相关的职位描述可更新。</w:t>
      </w:r>
    </w:p>
    <w:p w:rsidR="003824C1" w:rsidRPr="00DB751F" w:rsidRDefault="00A41444"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内部控制的适当性和成效</w:t>
      </w:r>
    </w:p>
    <w:p w:rsidR="003824C1" w:rsidRPr="00DB751F" w:rsidRDefault="00A41444" w:rsidP="00E54715">
      <w:pPr>
        <w:pStyle w:val="Style1"/>
        <w:numPr>
          <w:ilvl w:val="0"/>
          <w:numId w:val="11"/>
        </w:numPr>
        <w:autoSpaceDE/>
        <w:autoSpaceDN/>
        <w:ind w:left="567" w:hanging="567"/>
        <w:rPr>
          <w:rFonts w:ascii="SimSun" w:hAnsi="SimSun" w:cs="Mangal"/>
          <w:color w:val="000000"/>
          <w:lang w:eastAsia="zh-CN"/>
        </w:rPr>
      </w:pPr>
      <w:r w:rsidRPr="00A41444">
        <w:rPr>
          <w:rFonts w:ascii="SimSun" w:eastAsia="SimSun" w:hAnsi="SimSun" w:cs="SimSun" w:hint="eastAsia"/>
          <w:color w:val="000000"/>
          <w:lang w:eastAsia="zh-CN"/>
        </w:rPr>
        <w:t>风险管理框架</w:t>
      </w:r>
      <w:r w:rsidRPr="00DB751F">
        <w:rPr>
          <w:rFonts w:ascii="SimSun" w:hAnsi="SimSun" w:cs="Mangal" w:hint="eastAsia"/>
          <w:color w:val="000000"/>
          <w:lang w:eastAsia="zh-CN"/>
        </w:rPr>
        <w:t>(RMF)</w:t>
      </w:r>
      <w:r w:rsidRPr="00A41444">
        <w:rPr>
          <w:rFonts w:ascii="SimSun" w:eastAsia="SimSun" w:hAnsi="SimSun" w:cs="SimSun" w:hint="eastAsia"/>
          <w:color w:val="000000"/>
          <w:lang w:eastAsia="zh-CN"/>
        </w:rPr>
        <w:t>是</w:t>
      </w:r>
      <w:r w:rsidRPr="00DB751F">
        <w:rPr>
          <w:rFonts w:ascii="SimSun" w:hAnsi="SimSun" w:cs="Mangal" w:hint="eastAsia"/>
          <w:color w:val="000000"/>
          <w:lang w:eastAsia="zh-CN"/>
        </w:rPr>
        <w:t>WIPO</w:t>
      </w:r>
      <w:r w:rsidRPr="008128D1">
        <w:rPr>
          <w:rFonts w:ascii="SimSun" w:eastAsia="SimSun" w:hAnsi="SimSun" w:cs="SimSun" w:hint="eastAsia"/>
          <w:lang w:eastAsia="zh-CN"/>
        </w:rPr>
        <w:t>加强内部控制机制的良好举措</w:t>
      </w:r>
      <w:r w:rsidRPr="00A41444">
        <w:rPr>
          <w:rFonts w:ascii="SimSun" w:eastAsia="SimSun" w:hAnsi="SimSun" w:cs="SimSun" w:hint="eastAsia"/>
          <w:color w:val="000000"/>
          <w:lang w:eastAsia="zh-CN"/>
        </w:rPr>
        <w:t>。</w:t>
      </w:r>
      <w:r>
        <w:rPr>
          <w:rFonts w:ascii="SimSun" w:eastAsia="SimSun" w:hAnsi="SimSun" w:cs="SimSun" w:hint="eastAsia"/>
          <w:color w:val="000000"/>
          <w:lang w:eastAsia="zh-CN"/>
        </w:rPr>
        <w:t>我们</w:t>
      </w:r>
      <w:r w:rsidR="00461D03">
        <w:rPr>
          <w:rFonts w:ascii="SimSun" w:eastAsia="SimSun" w:hAnsi="SimSun" w:cs="SimSun" w:hint="eastAsia"/>
          <w:color w:val="000000"/>
          <w:lang w:eastAsia="zh-CN"/>
        </w:rPr>
        <w:t>注意</w:t>
      </w:r>
      <w:r>
        <w:rPr>
          <w:rFonts w:ascii="SimSun" w:eastAsia="SimSun" w:hAnsi="SimSun" w:cs="SimSun" w:hint="eastAsia"/>
          <w:color w:val="000000"/>
          <w:lang w:eastAsia="zh-CN"/>
        </w:rPr>
        <w:t>到，</w:t>
      </w:r>
      <w:r w:rsidRPr="00A41444">
        <w:rPr>
          <w:rFonts w:ascii="SimSun" w:eastAsia="SimSun" w:hAnsi="SimSun" w:cs="SimSun" w:hint="eastAsia"/>
          <w:color w:val="000000"/>
          <w:lang w:eastAsia="zh-CN"/>
        </w:rPr>
        <w:t>计划</w:t>
      </w:r>
      <w:r w:rsidRPr="00DB751F">
        <w:rPr>
          <w:rFonts w:ascii="SimSun" w:hAnsi="SimSun" w:cs="Mangal" w:hint="eastAsia"/>
          <w:color w:val="000000"/>
          <w:lang w:eastAsia="zh-CN"/>
        </w:rPr>
        <w:t>9</w:t>
      </w:r>
      <w:r w:rsidRPr="00A41444">
        <w:rPr>
          <w:rFonts w:ascii="SimSun" w:eastAsia="SimSun" w:hAnsi="SimSun" w:cs="SimSun" w:hint="eastAsia"/>
          <w:color w:val="000000"/>
          <w:lang w:eastAsia="zh-CN"/>
        </w:rPr>
        <w:t>的风险登记簿没有更新，并且最不发达国家司和特别项目</w:t>
      </w:r>
      <w:proofErr w:type="gramStart"/>
      <w:r w:rsidRPr="00A41444">
        <w:rPr>
          <w:rFonts w:ascii="SimSun" w:eastAsia="SimSun" w:hAnsi="SimSun" w:cs="SimSun" w:hint="eastAsia"/>
          <w:color w:val="000000"/>
          <w:lang w:eastAsia="zh-CN"/>
        </w:rPr>
        <w:t>司没有</w:t>
      </w:r>
      <w:proofErr w:type="gramEnd"/>
      <w:r w:rsidR="005623AD">
        <w:rPr>
          <w:rFonts w:ascii="SimSun" w:eastAsia="SimSun" w:hAnsi="SimSun" w:cs="SimSun" w:hint="eastAsia"/>
          <w:color w:val="000000"/>
          <w:lang w:eastAsia="zh-CN"/>
        </w:rPr>
        <w:t>识别</w:t>
      </w:r>
      <w:r w:rsidRPr="00A41444">
        <w:rPr>
          <w:rFonts w:ascii="SimSun" w:eastAsia="SimSun" w:hAnsi="SimSun" w:cs="SimSun" w:hint="eastAsia"/>
          <w:color w:val="000000"/>
          <w:lang w:eastAsia="zh-CN"/>
        </w:rPr>
        <w:t>任何风险。</w:t>
      </w:r>
      <w:r w:rsidR="00CD4F4B" w:rsidRPr="008128D1">
        <w:rPr>
          <w:rFonts w:ascii="SimSun" w:eastAsia="SimSun" w:hint="eastAsia"/>
          <w:bCs/>
          <w:lang w:eastAsia="zh-CN"/>
        </w:rPr>
        <w:t>我们还分析了外聘咨询师对风险登记过程的审定</w:t>
      </w:r>
      <w:r w:rsidR="00CD4F4B">
        <w:rPr>
          <w:rFonts w:ascii="SimSun" w:eastAsia="SimSun" w:hAnsi="SimSun" w:cs="SimSun" w:hint="eastAsia"/>
          <w:color w:val="000000"/>
          <w:lang w:eastAsia="zh-CN"/>
        </w:rPr>
        <w:t>，</w:t>
      </w:r>
      <w:r w:rsidR="00751F3A">
        <w:rPr>
          <w:rFonts w:ascii="SimSun" w:eastAsia="SimSun" w:hAnsi="SimSun" w:cs="SimSun" w:hint="eastAsia"/>
          <w:color w:val="000000"/>
          <w:lang w:eastAsia="zh-CN"/>
        </w:rPr>
        <w:t>发现在审定期间</w:t>
      </w:r>
      <w:r w:rsidR="00F80438">
        <w:rPr>
          <w:rFonts w:ascii="SimSun" w:eastAsia="SimSun" w:hAnsi="SimSun" w:cs="SimSun" w:hint="eastAsia"/>
          <w:color w:val="000000"/>
          <w:lang w:eastAsia="zh-CN"/>
        </w:rPr>
        <w:t>查明了风险登记数据不完整且不充分，并且有必要审查确定的大多数风险。</w:t>
      </w:r>
    </w:p>
    <w:p w:rsidR="003824C1" w:rsidRPr="00DB751F" w:rsidRDefault="0033372A" w:rsidP="00E54715">
      <w:pPr>
        <w:pStyle w:val="Style1"/>
        <w:numPr>
          <w:ilvl w:val="0"/>
          <w:numId w:val="11"/>
        </w:numPr>
        <w:autoSpaceDE/>
        <w:autoSpaceDN/>
        <w:ind w:left="567" w:hanging="567"/>
        <w:rPr>
          <w:rFonts w:ascii="SimSun" w:hAnsi="SimSun" w:cs="Mangal"/>
          <w:color w:val="000000"/>
          <w:lang w:eastAsia="zh-CN"/>
        </w:rPr>
      </w:pPr>
      <w:r w:rsidRPr="008128D1">
        <w:rPr>
          <w:rFonts w:ascii="SimSun" w:eastAsia="SimSun" w:hint="eastAsia"/>
          <w:bCs/>
          <w:lang w:eastAsia="zh-CN"/>
        </w:rPr>
        <w:t>管理</w:t>
      </w:r>
      <w:proofErr w:type="gramStart"/>
      <w:r w:rsidRPr="008128D1">
        <w:rPr>
          <w:rFonts w:ascii="SimSun" w:eastAsia="SimSun" w:hint="eastAsia"/>
          <w:bCs/>
          <w:lang w:eastAsia="zh-CN"/>
        </w:rPr>
        <w:t>层接受</w:t>
      </w:r>
      <w:proofErr w:type="gramEnd"/>
      <w:r w:rsidRPr="008128D1">
        <w:rPr>
          <w:rFonts w:ascii="SimSun" w:eastAsia="SimSun" w:hint="eastAsia"/>
          <w:bCs/>
          <w:lang w:eastAsia="zh-CN"/>
        </w:rPr>
        <w:t>了</w:t>
      </w:r>
      <w:r w:rsidR="00461D03" w:rsidRPr="008128D1">
        <w:rPr>
          <w:rFonts w:ascii="SimSun" w:eastAsia="SimSun" w:hint="eastAsia"/>
          <w:bCs/>
          <w:lang w:eastAsia="zh-CN"/>
        </w:rPr>
        <w:t>该项</w:t>
      </w:r>
      <w:r w:rsidRPr="008128D1">
        <w:rPr>
          <w:rFonts w:ascii="SimSun" w:eastAsia="SimSun" w:hint="eastAsia"/>
          <w:bCs/>
          <w:lang w:eastAsia="zh-CN"/>
        </w:rPr>
        <w:t>审计意见</w:t>
      </w:r>
      <w:r>
        <w:rPr>
          <w:rFonts w:asciiTheme="minorEastAsia" w:eastAsiaTheme="minorEastAsia" w:hAnsiTheme="minorEastAsia" w:cs="Mangal" w:hint="eastAsia"/>
          <w:color w:val="000000"/>
          <w:lang w:eastAsia="zh-CN"/>
        </w:rPr>
        <w:t>。</w:t>
      </w:r>
    </w:p>
    <w:p w:rsidR="00EC48EB" w:rsidRDefault="0014321F" w:rsidP="00E54715">
      <w:pPr>
        <w:pStyle w:val="af"/>
        <w:adjustRightInd w:val="0"/>
        <w:spacing w:beforeLines="100" w:before="240" w:line="360" w:lineRule="auto"/>
        <w:ind w:left="0"/>
        <w:rPr>
          <w:rFonts w:ascii="KaiTi" w:eastAsia="KaiTi" w:hAnsi="KaiTi"/>
          <w:b/>
          <w:i/>
          <w:sz w:val="24"/>
          <w:szCs w:val="24"/>
          <w:lang w:eastAsia="zh-CN"/>
        </w:rPr>
      </w:pPr>
      <w:r w:rsidRPr="00E54715">
        <w:rPr>
          <w:rFonts w:ascii="KaiTi" w:eastAsia="KaiTi" w:hAnsi="KaiTi" w:cs="Times New Roman" w:hint="eastAsia"/>
          <w:b/>
          <w:i/>
          <w:noProof/>
          <w:sz w:val="24"/>
          <w:szCs w:val="24"/>
          <w:lang w:val="en-US" w:eastAsia="zh-CN" w:bidi="ar-SA"/>
        </w:rPr>
        <w:drawing>
          <wp:anchor distT="0" distB="0" distL="114300" distR="114300" simplePos="0" relativeHeight="251672576" behindDoc="1" locked="0" layoutInCell="1" allowOverlap="1" wp14:anchorId="0EB7759E" wp14:editId="2F27D896">
            <wp:simplePos x="0" y="0"/>
            <wp:positionH relativeFrom="column">
              <wp:posOffset>-75565</wp:posOffset>
            </wp:positionH>
            <wp:positionV relativeFrom="paragraph">
              <wp:posOffset>35931</wp:posOffset>
            </wp:positionV>
            <wp:extent cx="5907741" cy="77096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7741" cy="770965"/>
                    </a:xfrm>
                    <a:prstGeom prst="rect">
                      <a:avLst/>
                    </a:prstGeom>
                    <a:noFill/>
                  </pic:spPr>
                </pic:pic>
              </a:graphicData>
            </a:graphic>
            <wp14:sizeRelH relativeFrom="margin">
              <wp14:pctWidth>0</wp14:pctWidth>
            </wp14:sizeRelH>
            <wp14:sizeRelV relativeFrom="margin">
              <wp14:pctHeight>0</wp14:pctHeight>
            </wp14:sizeRelV>
          </wp:anchor>
        </w:drawing>
      </w:r>
      <w:r w:rsidR="00A87C25" w:rsidRPr="00E54715">
        <w:rPr>
          <w:rFonts w:ascii="KaiTi" w:eastAsia="KaiTi" w:hAnsi="KaiTi" w:cs="Times New Roman" w:hint="eastAsia"/>
          <w:b/>
          <w:i/>
          <w:sz w:val="24"/>
          <w:szCs w:val="24"/>
          <w:lang w:eastAsia="zh-CN"/>
        </w:rPr>
        <w:t>建议</w:t>
      </w:r>
      <w:r w:rsidRPr="00DB751F">
        <w:rPr>
          <w:rFonts w:ascii="KaiTi" w:eastAsia="KaiTi" w:hAnsi="KaiTi" w:hint="eastAsia"/>
          <w:b/>
          <w:i/>
          <w:sz w:val="24"/>
          <w:szCs w:val="24"/>
          <w:lang w:eastAsia="zh-CN"/>
        </w:rPr>
        <w:t>10</w:t>
      </w:r>
    </w:p>
    <w:p w:rsidR="0014321F" w:rsidRPr="00DB751F" w:rsidRDefault="002461AA" w:rsidP="00E54715">
      <w:pPr>
        <w:spacing w:afterLines="100" w:after="240" w:line="360" w:lineRule="auto"/>
        <w:jc w:val="both"/>
        <w:rPr>
          <w:rFonts w:ascii="KaiTi" w:eastAsia="KaiTi" w:hAnsi="KaiTi"/>
          <w:b/>
          <w:bCs/>
          <w:i/>
          <w:sz w:val="24"/>
          <w:szCs w:val="24"/>
        </w:rPr>
      </w:pPr>
      <w:r w:rsidRPr="00DB751F">
        <w:rPr>
          <w:rFonts w:ascii="KaiTi" w:eastAsia="KaiTi" w:hAnsi="KaiTi" w:cs="SimSun" w:hint="eastAsia"/>
          <w:b/>
          <w:bCs/>
          <w:i/>
          <w:sz w:val="24"/>
          <w:szCs w:val="24"/>
        </w:rPr>
        <w:t>我们建议，风险登记簿的质量可由发展部门的副总干事定期监测。</w:t>
      </w:r>
    </w:p>
    <w:p w:rsidR="0014321F" w:rsidRPr="00DB751F" w:rsidRDefault="002461AA" w:rsidP="005E0C1D">
      <w:pPr>
        <w:keepNext/>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效绩报告</w:t>
      </w:r>
    </w:p>
    <w:p w:rsidR="0014321F" w:rsidRPr="00DB751F" w:rsidRDefault="00E95E84" w:rsidP="00E54715">
      <w:pPr>
        <w:pStyle w:val="Style1"/>
        <w:numPr>
          <w:ilvl w:val="0"/>
          <w:numId w:val="11"/>
        </w:numPr>
        <w:autoSpaceDE/>
        <w:autoSpaceDN/>
        <w:ind w:left="567" w:hanging="567"/>
        <w:rPr>
          <w:rFonts w:ascii="SimSun" w:hAnsi="SimSun"/>
          <w:lang w:eastAsia="zh-CN"/>
        </w:rPr>
      </w:pPr>
      <w:r w:rsidRPr="00DB751F">
        <w:rPr>
          <w:rFonts w:ascii="SimSun" w:hAnsi="SimSun" w:hint="eastAsia"/>
          <w:lang w:eastAsia="zh-CN"/>
        </w:rPr>
        <w:t>WIPO</w:t>
      </w:r>
      <w:r w:rsidRPr="00DB751F">
        <w:rPr>
          <w:rFonts w:ascii="SimSun" w:eastAsia="SimSun" w:hAnsi="SimSun" w:cs="SimSun" w:hint="eastAsia"/>
          <w:lang w:eastAsia="zh-CN"/>
        </w:rPr>
        <w:t>计划效</w:t>
      </w:r>
      <w:proofErr w:type="gramStart"/>
      <w:r w:rsidRPr="00DB751F">
        <w:rPr>
          <w:rFonts w:ascii="SimSun" w:eastAsia="SimSun" w:hAnsi="SimSun" w:cs="SimSun" w:hint="eastAsia"/>
          <w:lang w:eastAsia="zh-CN"/>
        </w:rPr>
        <w:t>绩报告</w:t>
      </w:r>
      <w:proofErr w:type="gramEnd"/>
      <w:r w:rsidRPr="00DB751F">
        <w:rPr>
          <w:rFonts w:ascii="SimSun" w:hAnsi="SimSun" w:hint="eastAsia"/>
          <w:lang w:eastAsia="zh-CN"/>
        </w:rPr>
        <w:t>(</w:t>
      </w:r>
      <w:r w:rsidRPr="008128D1">
        <w:rPr>
          <w:rFonts w:ascii="SimSun" w:eastAsia="SimSun" w:hint="eastAsia"/>
          <w:bCs/>
          <w:lang w:eastAsia="zh-CN"/>
        </w:rPr>
        <w:t>PPR</w:t>
      </w:r>
      <w:r w:rsidRPr="00DB751F">
        <w:rPr>
          <w:rFonts w:ascii="SimSun" w:hAnsi="SimSun" w:hint="eastAsia"/>
          <w:lang w:eastAsia="zh-CN"/>
        </w:rPr>
        <w:t>)</w:t>
      </w:r>
      <w:r w:rsidRPr="00DB751F">
        <w:rPr>
          <w:rFonts w:ascii="SimSun" w:eastAsia="SimSun" w:hAnsi="SimSun" w:cs="SimSun" w:hint="eastAsia"/>
          <w:lang w:eastAsia="zh-CN"/>
        </w:rPr>
        <w:t>是重要的管理工具，用以确保从过去的</w:t>
      </w:r>
      <w:proofErr w:type="gramStart"/>
      <w:r w:rsidRPr="00DB751F">
        <w:rPr>
          <w:rFonts w:ascii="SimSun" w:eastAsia="SimSun" w:hAnsi="SimSun" w:cs="SimSun" w:hint="eastAsia"/>
          <w:lang w:eastAsia="zh-CN"/>
        </w:rPr>
        <w:t>效绩中汲取</w:t>
      </w:r>
      <w:proofErr w:type="gramEnd"/>
      <w:r w:rsidRPr="00DB751F">
        <w:rPr>
          <w:rFonts w:ascii="SimSun" w:eastAsia="SimSun" w:hAnsi="SimSun" w:cs="SimSun" w:hint="eastAsia"/>
          <w:lang w:eastAsia="zh-CN"/>
        </w:rPr>
        <w:t>经验并将其适当纳入今后实施的</w:t>
      </w:r>
      <w:r w:rsidRPr="00DB751F">
        <w:rPr>
          <w:rFonts w:ascii="SimSun" w:hAnsi="SimSun" w:hint="eastAsia"/>
          <w:lang w:eastAsia="zh-CN"/>
        </w:rPr>
        <w:t>WIPO</w:t>
      </w:r>
      <w:r w:rsidRPr="008128D1">
        <w:rPr>
          <w:rFonts w:ascii="SimSun" w:eastAsia="SimSun" w:hAnsi="SimSun" w:cs="SimSun" w:hint="eastAsia"/>
          <w:lang w:eastAsia="zh-CN"/>
        </w:rPr>
        <w:t>活动之中</w:t>
      </w:r>
      <w:r w:rsidRPr="00DB751F">
        <w:rPr>
          <w:rFonts w:ascii="SimSun" w:eastAsia="SimSun" w:hAnsi="SimSun" w:cs="SimSun" w:hint="eastAsia"/>
          <w:lang w:eastAsia="zh-CN"/>
        </w:rPr>
        <w:t>。</w:t>
      </w:r>
    </w:p>
    <w:p w:rsidR="001F2C6A" w:rsidRPr="00DB751F" w:rsidRDefault="00E95E84" w:rsidP="00E54715">
      <w:pPr>
        <w:pStyle w:val="Style1"/>
        <w:numPr>
          <w:ilvl w:val="0"/>
          <w:numId w:val="11"/>
        </w:numPr>
        <w:autoSpaceDE/>
        <w:autoSpaceDN/>
        <w:ind w:left="567" w:hanging="567"/>
        <w:rPr>
          <w:rFonts w:ascii="SimSun" w:hAnsi="SimSun"/>
          <w:lang w:eastAsia="zh-CN"/>
        </w:rPr>
      </w:pPr>
      <w:r w:rsidRPr="00DB751F">
        <w:rPr>
          <w:rFonts w:ascii="SimSun" w:eastAsia="SimSun" w:hAnsi="SimSun" w:cs="SimSun" w:hint="eastAsia"/>
          <w:lang w:eastAsia="zh-CN"/>
        </w:rPr>
        <w:t>我们注意到，计划效</w:t>
      </w:r>
      <w:proofErr w:type="gramStart"/>
      <w:r w:rsidRPr="00DB751F">
        <w:rPr>
          <w:rFonts w:ascii="SimSun" w:eastAsia="SimSun" w:hAnsi="SimSun" w:cs="SimSun" w:hint="eastAsia"/>
          <w:lang w:eastAsia="zh-CN"/>
        </w:rPr>
        <w:t>绩报告</w:t>
      </w:r>
      <w:proofErr w:type="gramEnd"/>
      <w:r w:rsidRPr="00DB751F">
        <w:rPr>
          <w:rFonts w:ascii="SimSun" w:eastAsia="SimSun" w:hAnsi="SimSun" w:cs="SimSun" w:hint="eastAsia"/>
          <w:lang w:eastAsia="zh-CN"/>
        </w:rPr>
        <w:t>文件没有纳入计划和预算文件的主要组成部分，如设定要实现的目标。因此，读者</w:t>
      </w:r>
      <w:r w:rsidRPr="00DB751F">
        <w:rPr>
          <w:rFonts w:ascii="SimSun" w:hAnsi="SimSun" w:hint="eastAsia"/>
          <w:lang w:eastAsia="zh-CN"/>
        </w:rPr>
        <w:t>/</w:t>
      </w:r>
      <w:r w:rsidRPr="00DB751F">
        <w:rPr>
          <w:rFonts w:ascii="SimSun" w:eastAsia="SimSun" w:hAnsi="SimSun" w:cs="SimSun" w:hint="eastAsia"/>
          <w:lang w:eastAsia="zh-CN"/>
        </w:rPr>
        <w:t>利益攸关者无法把成果和目标对比，每次都不得不参照计划和预算文件，</w:t>
      </w:r>
      <w:r w:rsidRPr="008128D1">
        <w:rPr>
          <w:rFonts w:ascii="SimSun" w:eastAsia="SimSun" w:hAnsi="SimSun" w:cs="SimSun" w:hint="eastAsia"/>
          <w:lang w:eastAsia="zh-CN"/>
        </w:rPr>
        <w:t>以确定</w:t>
      </w:r>
      <w:proofErr w:type="gramStart"/>
      <w:r w:rsidRPr="008128D1">
        <w:rPr>
          <w:rFonts w:ascii="SimSun" w:eastAsia="SimSun" w:hAnsi="SimSun" w:cs="SimSun" w:hint="eastAsia"/>
          <w:lang w:eastAsia="zh-CN"/>
        </w:rPr>
        <w:t>实际效绩进展</w:t>
      </w:r>
      <w:proofErr w:type="gramEnd"/>
      <w:r w:rsidRPr="008128D1">
        <w:rPr>
          <w:rFonts w:ascii="SimSun" w:eastAsia="SimSun" w:hAnsi="SimSun" w:cs="SimSun" w:hint="eastAsia"/>
          <w:lang w:eastAsia="zh-CN"/>
        </w:rPr>
        <w:t>是否正常</w:t>
      </w:r>
      <w:r w:rsidRPr="00DB751F">
        <w:rPr>
          <w:rFonts w:ascii="SimSun" w:eastAsia="SimSun" w:hAnsi="SimSun" w:cs="SimSun" w:hint="eastAsia"/>
          <w:lang w:eastAsia="zh-CN"/>
        </w:rPr>
        <w:t>。</w:t>
      </w:r>
    </w:p>
    <w:p w:rsidR="0014321F" w:rsidRPr="00DB751F" w:rsidRDefault="002F5D6D" w:rsidP="00EC48EB">
      <w:pPr>
        <w:pStyle w:val="af"/>
        <w:adjustRightInd w:val="0"/>
        <w:spacing w:beforeLines="100" w:before="240" w:line="360" w:lineRule="auto"/>
        <w:ind w:left="0"/>
        <w:rPr>
          <w:rFonts w:ascii="KaiTi" w:eastAsia="KaiTi" w:hAnsi="KaiTi" w:cs="Times New Roman"/>
          <w:b/>
          <w:i/>
          <w:iCs/>
          <w:sz w:val="24"/>
          <w:szCs w:val="24"/>
          <w:lang w:eastAsia="zh-CN"/>
        </w:rPr>
      </w:pPr>
      <w:r w:rsidRPr="00DB751F">
        <w:rPr>
          <w:rFonts w:ascii="KaiTi" w:eastAsia="KaiTi" w:hAnsi="KaiTi" w:hint="eastAsia"/>
          <w:noProof/>
          <w:lang w:val="en-US" w:eastAsia="zh-CN" w:bidi="ar-SA"/>
        </w:rPr>
        <w:lastRenderedPageBreak/>
        <w:drawing>
          <wp:anchor distT="0" distB="0" distL="114300" distR="114300" simplePos="0" relativeHeight="251673600" behindDoc="1" locked="0" layoutInCell="1" allowOverlap="1" wp14:anchorId="54CD05F9" wp14:editId="586AF839">
            <wp:simplePos x="0" y="0"/>
            <wp:positionH relativeFrom="column">
              <wp:posOffset>-73025</wp:posOffset>
            </wp:positionH>
            <wp:positionV relativeFrom="paragraph">
              <wp:posOffset>-96520</wp:posOffset>
            </wp:positionV>
            <wp:extent cx="5889625" cy="75120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89625" cy="751205"/>
                    </a:xfrm>
                    <a:prstGeom prst="rect">
                      <a:avLst/>
                    </a:prstGeom>
                    <a:noFill/>
                  </pic:spPr>
                </pic:pic>
              </a:graphicData>
            </a:graphic>
            <wp14:sizeRelH relativeFrom="margin">
              <wp14:pctWidth>0</wp14:pctWidth>
            </wp14:sizeRelH>
            <wp14:sizeRelV relativeFrom="margin">
              <wp14:pctHeight>0</wp14:pctHeight>
            </wp14:sizeRelV>
          </wp:anchor>
        </w:drawing>
      </w:r>
      <w:r w:rsidR="00E95E84" w:rsidRPr="00E54715">
        <w:rPr>
          <w:rFonts w:ascii="KaiTi" w:eastAsia="KaiTi" w:hAnsi="KaiTi" w:cs="Times New Roman" w:hint="eastAsia"/>
          <w:b/>
          <w:i/>
          <w:sz w:val="24"/>
          <w:szCs w:val="24"/>
          <w:lang w:eastAsia="zh-CN"/>
        </w:rPr>
        <w:t>建议</w:t>
      </w:r>
      <w:r w:rsidR="0014321F" w:rsidRPr="00DB751F">
        <w:rPr>
          <w:rFonts w:ascii="KaiTi" w:eastAsia="KaiTi" w:hAnsi="KaiTi" w:cs="Times New Roman" w:hint="eastAsia"/>
          <w:b/>
          <w:i/>
          <w:iCs/>
          <w:sz w:val="24"/>
          <w:szCs w:val="24"/>
          <w:lang w:eastAsia="zh-CN"/>
        </w:rPr>
        <w:t>11</w:t>
      </w:r>
    </w:p>
    <w:p w:rsidR="0014321F" w:rsidRPr="00DB751F" w:rsidRDefault="00E95E84" w:rsidP="00E54715">
      <w:pPr>
        <w:spacing w:afterLines="100" w:after="240" w:line="360" w:lineRule="auto"/>
        <w:jc w:val="both"/>
        <w:rPr>
          <w:rFonts w:ascii="KaiTi" w:eastAsia="KaiTi" w:hAnsi="KaiTi" w:cs="Times New Roman"/>
          <w:b/>
          <w:i/>
          <w:iCs/>
          <w:sz w:val="24"/>
          <w:szCs w:val="24"/>
          <w:lang w:bidi="hi-IN"/>
        </w:rPr>
      </w:pPr>
      <w:r w:rsidRPr="00DB751F">
        <w:rPr>
          <w:rFonts w:ascii="KaiTi" w:eastAsia="KaiTi" w:hAnsi="KaiTi" w:cs="Times New Roman" w:hint="eastAsia"/>
          <w:b/>
          <w:i/>
          <w:iCs/>
          <w:sz w:val="24"/>
          <w:szCs w:val="24"/>
          <w:lang w:bidi="hi-IN"/>
        </w:rPr>
        <w:t>WIPO</w:t>
      </w:r>
      <w:r w:rsidRPr="00DB751F">
        <w:rPr>
          <w:rFonts w:ascii="KaiTi" w:eastAsia="KaiTi" w:hAnsi="KaiTi" w:cs="SimSun" w:hint="eastAsia"/>
          <w:b/>
          <w:i/>
          <w:iCs/>
          <w:sz w:val="24"/>
          <w:szCs w:val="24"/>
          <w:lang w:bidi="hi-IN"/>
        </w:rPr>
        <w:t>可考虑在计划效</w:t>
      </w:r>
      <w:proofErr w:type="gramStart"/>
      <w:r w:rsidRPr="00DB751F">
        <w:rPr>
          <w:rFonts w:ascii="KaiTi" w:eastAsia="KaiTi" w:hAnsi="KaiTi" w:cs="SimSun" w:hint="eastAsia"/>
          <w:b/>
          <w:i/>
          <w:iCs/>
          <w:sz w:val="24"/>
          <w:szCs w:val="24"/>
          <w:lang w:bidi="hi-IN"/>
        </w:rPr>
        <w:t>绩报告</w:t>
      </w:r>
      <w:proofErr w:type="gramEnd"/>
      <w:r w:rsidRPr="00DB751F">
        <w:rPr>
          <w:rFonts w:ascii="KaiTi" w:eastAsia="KaiTi" w:hAnsi="KaiTi" w:cs="SimSun" w:hint="eastAsia"/>
          <w:b/>
          <w:i/>
          <w:iCs/>
          <w:sz w:val="24"/>
          <w:szCs w:val="24"/>
          <w:lang w:bidi="hi-IN"/>
        </w:rPr>
        <w:t>中指出设定的目标。</w:t>
      </w:r>
    </w:p>
    <w:p w:rsidR="0014321F" w:rsidRPr="00DB751F" w:rsidRDefault="000F3E30"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知识产权技术援助数据库</w:t>
      </w:r>
      <w:r w:rsidR="0014321F" w:rsidRPr="00DB751F">
        <w:rPr>
          <w:rFonts w:ascii="SimSun" w:hAnsi="SimSun" w:cs="SimSun" w:hint="eastAsia"/>
          <w:b/>
          <w:sz w:val="24"/>
          <w:szCs w:val="24"/>
          <w:lang w:val="en-IN"/>
        </w:rPr>
        <w:t>(IP-TAD)</w:t>
      </w:r>
    </w:p>
    <w:p w:rsidR="001F2C6A" w:rsidRPr="00DB751F" w:rsidRDefault="000C72E8" w:rsidP="00E54715">
      <w:pPr>
        <w:pStyle w:val="Style1"/>
        <w:numPr>
          <w:ilvl w:val="0"/>
          <w:numId w:val="11"/>
        </w:numPr>
        <w:autoSpaceDE/>
        <w:autoSpaceDN/>
        <w:ind w:left="567" w:hanging="567"/>
        <w:rPr>
          <w:rFonts w:ascii="SimSun" w:hAnsi="SimSun"/>
          <w:lang w:eastAsia="zh-CN"/>
        </w:rPr>
      </w:pPr>
      <w:r w:rsidRPr="00DB751F">
        <w:rPr>
          <w:rFonts w:ascii="SimSun" w:eastAsia="SimSun" w:hAnsi="SimSun" w:cs="SimSun" w:hint="eastAsia"/>
          <w:lang w:eastAsia="zh-CN"/>
        </w:rPr>
        <w:t>为确保在国家层面上监测和评价发展部门的发展活动，</w:t>
      </w:r>
      <w:r w:rsidR="00F2596F" w:rsidRPr="00DB751F">
        <w:rPr>
          <w:rFonts w:ascii="SimSun" w:eastAsia="SimSun" w:hAnsi="SimSun" w:cs="SimSun" w:hint="eastAsia"/>
          <w:lang w:eastAsia="zh-CN"/>
        </w:rPr>
        <w:t>开发了</w:t>
      </w:r>
      <w:r w:rsidRPr="00DB751F">
        <w:rPr>
          <w:rFonts w:ascii="SimSun" w:eastAsia="SimSun" w:hAnsi="SimSun" w:cs="SimSun" w:hint="eastAsia"/>
          <w:lang w:eastAsia="zh-CN"/>
        </w:rPr>
        <w:t>知识产权技术助数据库</w:t>
      </w:r>
      <w:r w:rsidR="0014321F" w:rsidRPr="00DB751F">
        <w:rPr>
          <w:rFonts w:ascii="SimSun" w:hAnsi="SimSun" w:hint="eastAsia"/>
          <w:lang w:eastAsia="zh-CN"/>
        </w:rPr>
        <w:t>(IP-TAD)</w:t>
      </w:r>
      <w:r w:rsidR="00F2596F" w:rsidRPr="00DB751F">
        <w:rPr>
          <w:rFonts w:ascii="SimSun" w:eastAsia="SimSun" w:hAnsi="SimSun" w:cs="SimSun" w:hint="eastAsia"/>
          <w:lang w:eastAsia="zh-CN"/>
        </w:rPr>
        <w:t>。</w:t>
      </w:r>
      <w:r w:rsidR="00F2596F" w:rsidRPr="008128D1">
        <w:rPr>
          <w:rFonts w:ascii="SimSun" w:eastAsia="SimSun" w:hAnsi="SimSun" w:cs="SimSun" w:hint="eastAsia"/>
          <w:lang w:eastAsia="zh-CN"/>
        </w:rPr>
        <w:t>该数据库是为了响应发展与知识产权委员会</w:t>
      </w:r>
      <w:r w:rsidR="00F2596F" w:rsidRPr="00DB751F">
        <w:rPr>
          <w:rFonts w:ascii="SimSun" w:hAnsi="SimSun" w:hint="eastAsia"/>
          <w:lang w:eastAsia="zh-CN"/>
        </w:rPr>
        <w:t>(CDIP)</w:t>
      </w:r>
      <w:r w:rsidR="00F2596F" w:rsidRPr="00DB751F">
        <w:rPr>
          <w:rFonts w:ascii="SimSun" w:eastAsia="SimSun" w:hAnsi="SimSun" w:cs="SimSun" w:hint="eastAsia"/>
          <w:lang w:eastAsia="zh-CN"/>
        </w:rPr>
        <w:t>框架内发展议程建议</w:t>
      </w:r>
      <w:r w:rsidR="00F2596F" w:rsidRPr="00DB751F">
        <w:rPr>
          <w:rFonts w:ascii="SimSun" w:hAnsi="SimSun" w:hint="eastAsia"/>
          <w:lang w:eastAsia="zh-CN"/>
        </w:rPr>
        <w:t>5</w:t>
      </w:r>
      <w:r w:rsidR="0014321F" w:rsidRPr="00DB751F">
        <w:rPr>
          <w:rFonts w:ascii="SimSun" w:hAnsi="SimSun" w:hint="eastAsia"/>
          <w:vertAlign w:val="superscript"/>
          <w:lang w:eastAsia="zh-CN"/>
        </w:rPr>
        <w:footnoteReference w:customMarkFollows="1" w:id="2"/>
        <w:sym w:font="Symbol" w:char="F0B0"/>
      </w:r>
      <w:r w:rsidR="00F2596F" w:rsidRPr="00DB751F">
        <w:rPr>
          <w:rFonts w:ascii="SimSun" w:eastAsia="SimSun" w:hAnsi="SimSun" w:cs="SimSun" w:hint="eastAsia"/>
          <w:lang w:eastAsia="zh-CN"/>
        </w:rPr>
        <w:t>而开发的，其中载有本组织开展的</w:t>
      </w:r>
      <w:r w:rsidR="007F6256" w:rsidRPr="00DB751F">
        <w:rPr>
          <w:rFonts w:ascii="SimSun" w:eastAsia="SimSun" w:hAnsi="SimSun" w:cs="SimSun" w:hint="eastAsia"/>
          <w:lang w:eastAsia="zh-CN"/>
        </w:rPr>
        <w:t>并且一个或多个受益国是发展中国家、最不发达国家或转型期国家的</w:t>
      </w:r>
      <w:r w:rsidR="00F2596F" w:rsidRPr="00DB751F">
        <w:rPr>
          <w:rFonts w:ascii="SimSun" w:eastAsia="SimSun" w:hAnsi="SimSun" w:cs="SimSun" w:hint="eastAsia"/>
          <w:lang w:eastAsia="zh-CN"/>
        </w:rPr>
        <w:t>技术援助活动相关信息。</w:t>
      </w:r>
    </w:p>
    <w:p w:rsidR="001F2C6A" w:rsidRPr="00DB751F" w:rsidRDefault="0014321F" w:rsidP="00E54715">
      <w:pPr>
        <w:pStyle w:val="Style1"/>
        <w:numPr>
          <w:ilvl w:val="0"/>
          <w:numId w:val="11"/>
        </w:numPr>
        <w:autoSpaceDE/>
        <w:autoSpaceDN/>
        <w:ind w:left="567" w:hanging="567"/>
        <w:rPr>
          <w:rFonts w:ascii="SimSun" w:hAnsi="SimSun"/>
          <w:lang w:eastAsia="zh-CN"/>
        </w:rPr>
      </w:pPr>
      <w:r w:rsidRPr="00DB751F">
        <w:rPr>
          <w:rFonts w:ascii="SimSun" w:hAnsi="SimSun" w:hint="eastAsia"/>
          <w:lang w:eastAsia="zh-CN"/>
        </w:rPr>
        <w:t>WIPO</w:t>
      </w:r>
      <w:r w:rsidR="007F6256" w:rsidRPr="00DB751F">
        <w:rPr>
          <w:rFonts w:ascii="SimSun" w:eastAsia="SimSun" w:hAnsi="SimSun" w:cs="SimSun" w:hint="eastAsia"/>
          <w:lang w:eastAsia="zh-CN"/>
        </w:rPr>
        <w:t>还使用另一个</w:t>
      </w:r>
      <w:r w:rsidRPr="00DB751F">
        <w:rPr>
          <w:rFonts w:ascii="SimSun" w:hAnsi="SimSun" w:hint="eastAsia"/>
          <w:lang w:eastAsia="zh-CN"/>
        </w:rPr>
        <w:t>e-work</w:t>
      </w:r>
      <w:r w:rsidR="007F6256" w:rsidRPr="00DB751F">
        <w:rPr>
          <w:rFonts w:ascii="SimSun" w:eastAsia="SimSun" w:hAnsi="SimSun" w:cs="SimSun" w:hint="eastAsia"/>
          <w:lang w:eastAsia="zh-CN"/>
        </w:rPr>
        <w:t>数据库，</w:t>
      </w:r>
      <w:r w:rsidR="004E4D3D" w:rsidRPr="008128D1">
        <w:rPr>
          <w:rFonts w:ascii="SimSun" w:eastAsia="SimSun" w:hAnsi="SimSun" w:cs="SimSun" w:hint="eastAsia"/>
          <w:lang w:eastAsia="zh-CN"/>
        </w:rPr>
        <w:t>其中</w:t>
      </w:r>
      <w:r w:rsidR="00E505C3" w:rsidRPr="008128D1">
        <w:rPr>
          <w:rFonts w:ascii="SimSun" w:eastAsia="SimSun" w:hAnsi="SimSun" w:cs="SimSun" w:hint="eastAsia"/>
          <w:lang w:eastAsia="zh-CN"/>
        </w:rPr>
        <w:t>采</w:t>
      </w:r>
      <w:r w:rsidR="004E4D3D" w:rsidRPr="008128D1">
        <w:rPr>
          <w:rFonts w:ascii="SimSun" w:eastAsia="SimSun" w:hAnsi="SimSun" w:cs="SimSun" w:hint="eastAsia"/>
          <w:lang w:eastAsia="zh-CN"/>
        </w:rPr>
        <w:t>集了每项活动的财务要求</w:t>
      </w:r>
      <w:r w:rsidR="004E4D3D" w:rsidRPr="00DB751F">
        <w:rPr>
          <w:rFonts w:ascii="SimSun" w:eastAsia="SimSun" w:hAnsi="SimSun" w:cs="SimSun" w:hint="eastAsia"/>
          <w:lang w:eastAsia="zh-CN"/>
        </w:rPr>
        <w:t>。在任何一项活动</w:t>
      </w:r>
      <w:r w:rsidR="003867DE">
        <w:rPr>
          <w:rFonts w:ascii="SimSun" w:eastAsia="SimSun" w:hAnsi="SimSun" w:cs="SimSun" w:hint="eastAsia"/>
          <w:lang w:eastAsia="zh-CN"/>
        </w:rPr>
        <w:t>(</w:t>
      </w:r>
      <w:r w:rsidR="004E4D3D" w:rsidRPr="00DB751F">
        <w:rPr>
          <w:rFonts w:ascii="SimSun" w:eastAsia="SimSun" w:hAnsi="SimSun" w:cs="SimSun" w:hint="eastAsia"/>
          <w:lang w:eastAsia="zh-CN"/>
        </w:rPr>
        <w:t>如会议</w:t>
      </w:r>
      <w:r w:rsidR="003867DE">
        <w:rPr>
          <w:rFonts w:ascii="SimSun" w:eastAsia="SimSun" w:hAnsi="SimSun" w:cs="SimSun" w:hint="eastAsia"/>
          <w:lang w:eastAsia="zh-CN"/>
        </w:rPr>
        <w:t>)</w:t>
      </w:r>
      <w:r w:rsidR="004E4D3D" w:rsidRPr="00DB751F">
        <w:rPr>
          <w:rFonts w:ascii="SimSun" w:eastAsia="SimSun" w:hAnsi="SimSun" w:cs="SimSun" w:hint="eastAsia"/>
          <w:lang w:eastAsia="zh-CN"/>
        </w:rPr>
        <w:t>获得批准后，该项活动就在</w:t>
      </w:r>
      <w:r w:rsidR="004E4D3D" w:rsidRPr="008E040B">
        <w:rPr>
          <w:rFonts w:ascii="SimSun" w:eastAsia="SimSun" w:hAnsi="SimSun" w:cs="Calibri" w:hint="eastAsia"/>
          <w:lang w:eastAsia="zh-CN"/>
        </w:rPr>
        <w:t>“</w:t>
      </w:r>
      <w:r w:rsidR="004E4D3D" w:rsidRPr="00DB751F">
        <w:rPr>
          <w:rFonts w:ascii="SimSun" w:hAnsi="SimSun" w:hint="eastAsia"/>
          <w:lang w:eastAsia="zh-CN"/>
        </w:rPr>
        <w:t>e-work</w:t>
      </w:r>
      <w:r w:rsidR="004E4D3D" w:rsidRPr="00DB751F">
        <w:rPr>
          <w:rFonts w:ascii="SimSun" w:hAnsi="SimSun" w:hint="eastAsia"/>
          <w:lang w:eastAsia="zh-CN"/>
        </w:rPr>
        <w:t>”</w:t>
      </w:r>
      <w:r w:rsidR="004E4D3D" w:rsidRPr="00DB751F">
        <w:rPr>
          <w:rFonts w:ascii="SimSun" w:eastAsia="SimSun" w:hAnsi="SimSun" w:cs="SimSun" w:hint="eastAsia"/>
          <w:lang w:eastAsia="zh-CN"/>
        </w:rPr>
        <w:t>中创建，</w:t>
      </w:r>
      <w:r w:rsidR="00E257E1" w:rsidRPr="00DB751F">
        <w:rPr>
          <w:rFonts w:ascii="SimSun" w:eastAsia="SimSun" w:hAnsi="SimSun" w:cs="SimSun" w:hint="eastAsia"/>
          <w:lang w:eastAsia="zh-CN"/>
        </w:rPr>
        <w:t>并得到相关预算负责人的批准。创建请购单、定购单和支出记录遵循明确的审批</w:t>
      </w:r>
      <w:r w:rsidR="0090727C" w:rsidRPr="00DB751F">
        <w:rPr>
          <w:rFonts w:ascii="SimSun" w:eastAsia="SimSun" w:hAnsi="SimSun" w:cs="SimSun" w:hint="eastAsia"/>
          <w:lang w:eastAsia="zh-CN"/>
        </w:rPr>
        <w:t>路</w:t>
      </w:r>
      <w:r w:rsidR="00E257E1" w:rsidRPr="00DB751F">
        <w:rPr>
          <w:rFonts w:ascii="SimSun" w:eastAsia="SimSun" w:hAnsi="SimSun" w:cs="SimSun" w:hint="eastAsia"/>
          <w:lang w:eastAsia="zh-CN"/>
        </w:rPr>
        <w:t>径。例如，工作人员非公务差旅通过</w:t>
      </w:r>
      <w:r w:rsidR="00E257E1" w:rsidRPr="00DB751F">
        <w:rPr>
          <w:rFonts w:ascii="SimSun" w:hAnsi="SimSun" w:hint="eastAsia"/>
          <w:lang w:eastAsia="zh-CN"/>
        </w:rPr>
        <w:t>e-Work</w:t>
      </w:r>
      <w:r w:rsidR="00E257E1" w:rsidRPr="00DB751F">
        <w:rPr>
          <w:rFonts w:ascii="SimSun" w:eastAsia="SimSun" w:hAnsi="SimSun" w:cs="SimSun" w:hint="eastAsia"/>
          <w:lang w:eastAsia="zh-CN"/>
        </w:rPr>
        <w:t>提出差旅授权</w:t>
      </w:r>
      <w:r w:rsidR="00E257E1" w:rsidRPr="00DB751F">
        <w:rPr>
          <w:rFonts w:ascii="SimSun" w:hAnsi="SimSun" w:hint="eastAsia"/>
          <w:lang w:eastAsia="zh-CN"/>
        </w:rPr>
        <w:t>(eTA)</w:t>
      </w:r>
      <w:r w:rsidR="00E257E1" w:rsidRPr="00DB751F">
        <w:rPr>
          <w:rFonts w:ascii="SimSun" w:eastAsia="SimSun" w:hAnsi="SimSun" w:cs="SimSun" w:hint="eastAsia"/>
          <w:lang w:eastAsia="zh-CN"/>
        </w:rPr>
        <w:t>请求，在</w:t>
      </w:r>
      <w:r w:rsidRPr="00DB751F">
        <w:rPr>
          <w:rFonts w:ascii="SimSun" w:hAnsi="SimSun" w:hint="eastAsia"/>
          <w:lang w:eastAsia="zh-CN"/>
        </w:rPr>
        <w:t>eTA</w:t>
      </w:r>
      <w:r w:rsidR="00E257E1" w:rsidRPr="00DB751F">
        <w:rPr>
          <w:rFonts w:ascii="SimSun" w:eastAsia="SimSun" w:hAnsi="SimSun" w:cs="SimSun" w:hint="eastAsia"/>
          <w:lang w:eastAsia="zh-CN"/>
        </w:rPr>
        <w:t>得到计划管理者</w:t>
      </w:r>
      <w:r w:rsidR="003867DE">
        <w:rPr>
          <w:rFonts w:ascii="SimSun" w:eastAsia="SimSun" w:hAnsi="SimSun" w:cs="SimSun" w:hint="eastAsia"/>
          <w:lang w:eastAsia="zh-CN"/>
        </w:rPr>
        <w:t>(</w:t>
      </w:r>
      <w:r w:rsidR="00E257E1" w:rsidRPr="00DB751F">
        <w:rPr>
          <w:rFonts w:ascii="SimSun" w:eastAsia="SimSun" w:hAnsi="SimSun" w:cs="SimSun" w:hint="eastAsia"/>
          <w:lang w:eastAsia="zh-CN"/>
        </w:rPr>
        <w:t>预算负责人</w:t>
      </w:r>
      <w:r w:rsidR="003867DE">
        <w:rPr>
          <w:rFonts w:ascii="SimSun" w:eastAsia="SimSun" w:hAnsi="SimSun" w:cs="SimSun" w:hint="eastAsia"/>
          <w:lang w:eastAsia="zh-CN"/>
        </w:rPr>
        <w:t>)</w:t>
      </w:r>
      <w:r w:rsidR="00CF1D12" w:rsidRPr="00DB751F">
        <w:rPr>
          <w:rFonts w:ascii="SimSun" w:eastAsia="SimSun" w:hAnsi="SimSun" w:cs="SimSun" w:hint="eastAsia"/>
          <w:lang w:eastAsia="zh-CN"/>
        </w:rPr>
        <w:t>批准后，</w:t>
      </w:r>
      <w:r w:rsidRPr="00DB751F">
        <w:rPr>
          <w:rFonts w:ascii="SimSun" w:hAnsi="SimSun" w:hint="eastAsia"/>
          <w:lang w:eastAsia="zh-CN"/>
        </w:rPr>
        <w:t>e-Work</w:t>
      </w:r>
      <w:r w:rsidR="00CB40FC" w:rsidRPr="00DB751F">
        <w:rPr>
          <w:rFonts w:ascii="SimSun" w:eastAsia="SimSun" w:hAnsi="SimSun" w:cs="SimSun" w:hint="eastAsia"/>
          <w:lang w:eastAsia="zh-CN"/>
        </w:rPr>
        <w:t>把这一信息传送给</w:t>
      </w:r>
      <w:r w:rsidRPr="00DB751F">
        <w:rPr>
          <w:rFonts w:ascii="SimSun" w:hAnsi="SimSun" w:hint="eastAsia"/>
          <w:lang w:eastAsia="zh-CN"/>
        </w:rPr>
        <w:t>AIMS(</w:t>
      </w:r>
      <w:r w:rsidR="00CB40FC" w:rsidRPr="00DB751F">
        <w:rPr>
          <w:rFonts w:ascii="SimSun" w:eastAsia="SimSun" w:hAnsi="SimSun" w:cs="SimSun" w:hint="eastAsia"/>
          <w:lang w:eastAsia="zh-CN"/>
        </w:rPr>
        <w:t>行政综合管理系统</w:t>
      </w:r>
      <w:r w:rsidRPr="00DB751F">
        <w:rPr>
          <w:rFonts w:ascii="SimSun" w:hAnsi="SimSun" w:hint="eastAsia"/>
          <w:lang w:eastAsia="zh-CN"/>
        </w:rPr>
        <w:t>)</w:t>
      </w:r>
      <w:r w:rsidR="00CB40FC" w:rsidRPr="00DB751F">
        <w:rPr>
          <w:rFonts w:ascii="SimSun" w:eastAsia="SimSun" w:hAnsi="SimSun" w:cs="SimSun" w:hint="eastAsia"/>
          <w:lang w:eastAsia="zh-CN"/>
        </w:rPr>
        <w:t>以创建请购单。</w:t>
      </w:r>
    </w:p>
    <w:p w:rsidR="001F2C6A" w:rsidRPr="00DB751F" w:rsidRDefault="00D74B4E" w:rsidP="00E54715">
      <w:pPr>
        <w:pStyle w:val="Style1"/>
        <w:numPr>
          <w:ilvl w:val="0"/>
          <w:numId w:val="11"/>
        </w:numPr>
        <w:autoSpaceDE/>
        <w:autoSpaceDN/>
        <w:ind w:left="567" w:hanging="567"/>
        <w:rPr>
          <w:rFonts w:ascii="SimSun" w:hAnsi="SimSun"/>
          <w:lang w:eastAsia="zh-CN"/>
        </w:rPr>
      </w:pPr>
      <w:r w:rsidRPr="00DB751F">
        <w:rPr>
          <w:rFonts w:ascii="SimSun" w:hAnsi="SimSun" w:hint="eastAsia"/>
          <w:b/>
          <w:lang w:eastAsia="zh-CN"/>
        </w:rPr>
        <w:t>64.</w:t>
      </w:r>
      <w:r w:rsidRPr="00DB751F">
        <w:rPr>
          <w:rFonts w:ascii="SimSun" w:hAnsi="SimSun" w:hint="eastAsia"/>
          <w:lang w:eastAsia="zh-CN"/>
        </w:rPr>
        <w:tab/>
      </w:r>
      <w:r w:rsidR="00CB40FC" w:rsidRPr="00DB751F">
        <w:rPr>
          <w:rFonts w:ascii="SimSun" w:eastAsia="SimSun" w:hAnsi="SimSun" w:cs="SimSun" w:hint="eastAsia"/>
          <w:lang w:eastAsia="zh-CN"/>
        </w:rPr>
        <w:t>我们注意到，</w:t>
      </w:r>
      <w:r w:rsidR="00EC48EB">
        <w:rPr>
          <w:rFonts w:asciiTheme="minorEastAsia" w:eastAsiaTheme="minorEastAsia" w:hAnsiTheme="minorEastAsia" w:hint="eastAsia"/>
          <w:lang w:eastAsia="zh-CN"/>
        </w:rPr>
        <w:t>“</w:t>
      </w:r>
      <w:r w:rsidRPr="00DB751F">
        <w:rPr>
          <w:rFonts w:ascii="SimSun" w:hAnsi="SimSun" w:hint="eastAsia"/>
          <w:lang w:eastAsia="zh-CN"/>
        </w:rPr>
        <w:t>EE_id</w:t>
      </w:r>
      <w:r w:rsidR="00EC48EB">
        <w:rPr>
          <w:rFonts w:asciiTheme="minorEastAsia" w:eastAsiaTheme="minorEastAsia" w:hAnsiTheme="minorEastAsia" w:hint="eastAsia"/>
          <w:lang w:eastAsia="zh-CN"/>
        </w:rPr>
        <w:t>”</w:t>
      </w:r>
      <w:proofErr w:type="gramStart"/>
      <w:r w:rsidR="00E505C3" w:rsidRPr="00DB751F">
        <w:rPr>
          <w:rFonts w:ascii="SimSun" w:eastAsia="SimSun" w:hAnsi="SimSun" w:cs="SimSun" w:hint="eastAsia"/>
          <w:lang w:eastAsia="zh-CN"/>
        </w:rPr>
        <w:t>一栏把</w:t>
      </w:r>
      <w:proofErr w:type="gramEnd"/>
      <w:r w:rsidRPr="00DB751F">
        <w:rPr>
          <w:rFonts w:ascii="SimSun" w:hAnsi="SimSun" w:hint="eastAsia"/>
          <w:lang w:eastAsia="zh-CN"/>
        </w:rPr>
        <w:t>e-work</w:t>
      </w:r>
      <w:r w:rsidR="00E505C3" w:rsidRPr="00DB751F">
        <w:rPr>
          <w:rFonts w:ascii="SimSun" w:eastAsia="SimSun" w:hAnsi="SimSun" w:cs="SimSun" w:hint="eastAsia"/>
          <w:lang w:eastAsia="zh-CN"/>
        </w:rPr>
        <w:t>和</w:t>
      </w:r>
      <w:r w:rsidRPr="00DB751F">
        <w:rPr>
          <w:rFonts w:ascii="SimSun" w:hAnsi="SimSun" w:hint="eastAsia"/>
          <w:lang w:eastAsia="zh-CN"/>
        </w:rPr>
        <w:t>AIMS</w:t>
      </w:r>
      <w:r w:rsidR="0001480A" w:rsidRPr="00DB751F">
        <w:rPr>
          <w:rFonts w:ascii="SimSun" w:eastAsia="SimSun" w:hAnsi="SimSun" w:cs="SimSun" w:hint="eastAsia"/>
          <w:lang w:eastAsia="zh-CN"/>
        </w:rPr>
        <w:t>关联</w:t>
      </w:r>
      <w:r w:rsidR="00E505C3" w:rsidRPr="00DB751F">
        <w:rPr>
          <w:rFonts w:ascii="SimSun" w:eastAsia="SimSun" w:hAnsi="SimSun" w:cs="SimSun" w:hint="eastAsia"/>
          <w:lang w:eastAsia="zh-CN"/>
        </w:rPr>
        <w:t>起来，该栏采集了用于监测</w:t>
      </w:r>
      <w:r w:rsidR="00E505C3" w:rsidRPr="00DB751F">
        <w:rPr>
          <w:rFonts w:ascii="SimSun" w:hAnsi="SimSun" w:hint="eastAsia"/>
          <w:lang w:eastAsia="zh-CN"/>
        </w:rPr>
        <w:t>WIPO</w:t>
      </w:r>
      <w:r w:rsidR="00E505C3" w:rsidRPr="008128D1">
        <w:rPr>
          <w:rFonts w:ascii="SimSun" w:eastAsia="SimSun" w:hAnsi="SimSun" w:cs="SimSun" w:hint="eastAsia"/>
          <w:lang w:eastAsia="zh-CN"/>
        </w:rPr>
        <w:t>各</w:t>
      </w:r>
      <w:r w:rsidR="00E505C3" w:rsidRPr="008128D1">
        <w:rPr>
          <w:rFonts w:ascii="SimSun" w:eastAsia="SimSun" w:hint="eastAsia"/>
          <w:bCs/>
          <w:lang w:eastAsia="zh-CN"/>
        </w:rPr>
        <w:t>部门</w:t>
      </w:r>
      <w:r w:rsidR="00E505C3" w:rsidRPr="008128D1">
        <w:rPr>
          <w:rFonts w:ascii="SimSun" w:eastAsia="SimSun" w:hAnsi="SimSun" w:cs="SimSun" w:hint="eastAsia"/>
          <w:lang w:eastAsia="zh-CN"/>
        </w:rPr>
        <w:t>已核准预算支出的实际支出</w:t>
      </w:r>
      <w:r w:rsidR="00E505C3" w:rsidRPr="00DB751F">
        <w:rPr>
          <w:rFonts w:ascii="SimSun" w:eastAsia="SimSun" w:hAnsi="SimSun" w:cs="SimSun" w:hint="eastAsia"/>
          <w:lang w:eastAsia="zh-CN"/>
        </w:rPr>
        <w:t>。</w:t>
      </w:r>
      <w:r w:rsidR="0088498E" w:rsidRPr="00DB751F">
        <w:rPr>
          <w:rFonts w:ascii="SimSun" w:eastAsia="SimSun" w:hAnsi="SimSun" w:cs="SimSun" w:hint="eastAsia"/>
          <w:lang w:eastAsia="zh-CN"/>
        </w:rPr>
        <w:t>此外，</w:t>
      </w:r>
      <w:r w:rsidR="00A71687" w:rsidRPr="00DB751F">
        <w:rPr>
          <w:rFonts w:ascii="SimSun" w:eastAsia="SimSun" w:hAnsi="SimSun" w:cs="SimSun" w:hint="eastAsia"/>
          <w:lang w:eastAsia="zh-CN"/>
        </w:rPr>
        <w:t>该栏还把</w:t>
      </w:r>
      <w:r w:rsidRPr="00DB751F">
        <w:rPr>
          <w:rFonts w:ascii="SimSun" w:hAnsi="SimSun" w:hint="eastAsia"/>
          <w:lang w:eastAsia="zh-CN"/>
        </w:rPr>
        <w:t>e-work</w:t>
      </w:r>
      <w:r w:rsidR="00A71687" w:rsidRPr="00DB751F">
        <w:rPr>
          <w:rFonts w:ascii="SimSun" w:eastAsia="SimSun" w:hAnsi="SimSun" w:cs="SimSun" w:hint="eastAsia"/>
          <w:lang w:eastAsia="zh-CN"/>
        </w:rPr>
        <w:t>和技术援助数据库</w:t>
      </w:r>
      <w:r w:rsidR="0001480A" w:rsidRPr="00DB751F">
        <w:rPr>
          <w:rFonts w:ascii="SimSun" w:eastAsia="SimSun" w:hAnsi="SimSun" w:cs="SimSun" w:hint="eastAsia"/>
          <w:lang w:eastAsia="zh-CN"/>
        </w:rPr>
        <w:t>关联</w:t>
      </w:r>
      <w:r w:rsidR="00A71687" w:rsidRPr="00DB751F">
        <w:rPr>
          <w:rFonts w:ascii="SimSun" w:eastAsia="SimSun" w:hAnsi="SimSun" w:cs="SimSun" w:hint="eastAsia"/>
          <w:lang w:eastAsia="zh-CN"/>
        </w:rPr>
        <w:t>起来。</w:t>
      </w:r>
      <w:r w:rsidR="000908AE" w:rsidRPr="00DB751F">
        <w:rPr>
          <w:rFonts w:ascii="SimSun" w:eastAsia="SimSun" w:hAnsi="SimSun" w:cs="SimSun" w:hint="eastAsia"/>
          <w:lang w:eastAsia="zh-CN"/>
        </w:rPr>
        <w:t>作为技术援助数据库和</w:t>
      </w:r>
      <w:r w:rsidRPr="00DB751F">
        <w:rPr>
          <w:rFonts w:ascii="SimSun" w:hAnsi="SimSun" w:hint="eastAsia"/>
          <w:lang w:eastAsia="zh-CN"/>
        </w:rPr>
        <w:t>e-work</w:t>
      </w:r>
      <w:r w:rsidR="000908AE" w:rsidRPr="00DB751F">
        <w:rPr>
          <w:rFonts w:ascii="SimSun" w:eastAsia="SimSun" w:hAnsi="SimSun" w:cs="SimSun" w:hint="eastAsia"/>
          <w:lang w:eastAsia="zh-CN"/>
        </w:rPr>
        <w:t>之间的</w:t>
      </w:r>
      <w:r w:rsidR="0001480A" w:rsidRPr="00DB751F">
        <w:rPr>
          <w:rFonts w:ascii="SimSun" w:eastAsia="SimSun" w:hAnsi="SimSun" w:cs="SimSun" w:hint="eastAsia"/>
          <w:lang w:eastAsia="zh-CN"/>
        </w:rPr>
        <w:t>关联</w:t>
      </w:r>
      <w:r w:rsidR="000908AE" w:rsidRPr="00DB751F">
        <w:rPr>
          <w:rFonts w:ascii="SimSun" w:eastAsia="SimSun" w:hAnsi="SimSun" w:cs="SimSun" w:hint="eastAsia"/>
          <w:lang w:eastAsia="zh-CN"/>
        </w:rPr>
        <w:t>点，该栏不可空白。</w:t>
      </w:r>
      <w:r w:rsidR="00F0659E" w:rsidRPr="00DB751F">
        <w:rPr>
          <w:rFonts w:ascii="SimSun" w:eastAsia="SimSun" w:hAnsi="SimSun" w:cs="SimSun" w:hint="eastAsia"/>
          <w:lang w:eastAsia="zh-CN"/>
        </w:rPr>
        <w:t>然而，在通过</w:t>
      </w:r>
      <w:r w:rsidR="00F0659E" w:rsidRPr="00DB751F">
        <w:rPr>
          <w:rFonts w:ascii="SimSun" w:hAnsi="SimSun" w:hint="eastAsia"/>
          <w:lang w:eastAsia="zh-CN"/>
        </w:rPr>
        <w:t>IDEA</w:t>
      </w:r>
      <w:r w:rsidR="00F0659E" w:rsidRPr="00DB751F">
        <w:rPr>
          <w:rFonts w:ascii="SimSun" w:eastAsia="SimSun" w:hAnsi="SimSun" w:cs="SimSun" w:hint="eastAsia"/>
          <w:lang w:eastAsia="zh-CN"/>
        </w:rPr>
        <w:t>软件核查过去四年的</w:t>
      </w:r>
      <w:r w:rsidRPr="00DB751F">
        <w:rPr>
          <w:rFonts w:ascii="SimSun" w:hAnsi="SimSun" w:hint="eastAsia"/>
          <w:lang w:eastAsia="zh-CN"/>
        </w:rPr>
        <w:t>IP-TAD</w:t>
      </w:r>
      <w:r w:rsidR="00F0659E" w:rsidRPr="00DB751F">
        <w:rPr>
          <w:rFonts w:ascii="SimSun" w:eastAsia="SimSun" w:hAnsi="SimSun" w:cs="SimSun" w:hint="eastAsia"/>
          <w:lang w:eastAsia="zh-CN"/>
        </w:rPr>
        <w:t>数据库时，我们发现</w:t>
      </w:r>
      <w:r w:rsidR="00684FC2" w:rsidRPr="00DB751F">
        <w:rPr>
          <w:rFonts w:ascii="SimSun" w:eastAsia="SimSun" w:hAnsi="SimSun" w:cs="SimSun" w:hint="eastAsia"/>
          <w:lang w:eastAsia="zh-CN"/>
        </w:rPr>
        <w:t>有相当多的活动没有</w:t>
      </w:r>
      <w:r w:rsidRPr="00DB751F">
        <w:rPr>
          <w:rFonts w:ascii="SimSun" w:hAnsi="SimSun" w:hint="eastAsia"/>
          <w:lang w:eastAsia="zh-CN"/>
        </w:rPr>
        <w:t>EE_id</w:t>
      </w:r>
      <w:r w:rsidR="00684FC2" w:rsidRPr="00DB751F">
        <w:rPr>
          <w:rFonts w:ascii="SimSun" w:eastAsia="SimSun" w:hAnsi="SimSun" w:cs="SimSun" w:hint="eastAsia"/>
          <w:lang w:eastAsia="zh-CN"/>
        </w:rPr>
        <w:t>。</w:t>
      </w:r>
      <w:r w:rsidR="00B56398" w:rsidRPr="00DB751F">
        <w:rPr>
          <w:rFonts w:ascii="SimSun" w:hAnsi="SimSun" w:hint="eastAsia"/>
          <w:lang w:eastAsia="zh-CN"/>
        </w:rPr>
        <w:t>E-work</w:t>
      </w:r>
      <w:r w:rsidR="00B56398" w:rsidRPr="00DB751F">
        <w:rPr>
          <w:rFonts w:ascii="SimSun" w:eastAsia="SimSun" w:hAnsi="SimSun" w:cs="SimSun" w:hint="eastAsia"/>
          <w:lang w:eastAsia="zh-CN"/>
        </w:rPr>
        <w:t>中</w:t>
      </w:r>
      <w:r w:rsidR="00B56398" w:rsidRPr="00DB751F">
        <w:rPr>
          <w:rFonts w:ascii="SimSun" w:hAnsi="SimSun" w:hint="eastAsia"/>
          <w:lang w:eastAsia="zh-CN"/>
        </w:rPr>
        <w:t>EE_ID</w:t>
      </w:r>
      <w:r w:rsidR="00B56398" w:rsidRPr="00DB751F">
        <w:rPr>
          <w:rFonts w:ascii="SimSun" w:eastAsia="SimSun" w:hAnsi="SimSun" w:cs="SimSun" w:hint="eastAsia"/>
          <w:lang w:eastAsia="zh-CN"/>
        </w:rPr>
        <w:t>为零值的各年详情如下：</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1859"/>
        <w:gridCol w:w="2693"/>
        <w:gridCol w:w="1701"/>
      </w:tblGrid>
      <w:tr w:rsidR="00D74B4E" w:rsidRPr="00DB751F" w:rsidTr="002F5D6D">
        <w:tc>
          <w:tcPr>
            <w:tcW w:w="253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D74B4E" w:rsidRPr="00DB751F" w:rsidRDefault="00625C14" w:rsidP="002F5D6D">
            <w:pPr>
              <w:tabs>
                <w:tab w:val="left" w:pos="5448"/>
              </w:tabs>
              <w:spacing w:line="360" w:lineRule="auto"/>
              <w:jc w:val="center"/>
              <w:rPr>
                <w:rFonts w:ascii="SimSun" w:hAnsi="SimSun" w:cs="Times New Roman"/>
                <w:b/>
                <w:bCs/>
                <w:sz w:val="24"/>
                <w:szCs w:val="24"/>
                <w:lang w:val="en-IN"/>
              </w:rPr>
            </w:pPr>
            <w:r w:rsidRPr="00DB751F">
              <w:rPr>
                <w:rFonts w:ascii="SimSun" w:hAnsi="SimSun" w:cs="Times New Roman" w:hint="eastAsia"/>
                <w:b/>
                <w:bCs/>
                <w:sz w:val="24"/>
                <w:szCs w:val="24"/>
                <w:lang w:val="en-IN"/>
              </w:rPr>
              <w:t>年份</w:t>
            </w:r>
          </w:p>
        </w:tc>
        <w:tc>
          <w:tcPr>
            <w:tcW w:w="1859"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D74B4E" w:rsidRPr="00DB751F" w:rsidRDefault="00625C14" w:rsidP="002F5D6D">
            <w:pPr>
              <w:tabs>
                <w:tab w:val="left" w:pos="5448"/>
              </w:tabs>
              <w:spacing w:line="360" w:lineRule="auto"/>
              <w:jc w:val="center"/>
              <w:rPr>
                <w:rFonts w:ascii="SimSun" w:hAnsi="SimSun" w:cs="Times New Roman"/>
                <w:b/>
                <w:bCs/>
                <w:sz w:val="24"/>
                <w:szCs w:val="24"/>
                <w:lang w:val="en-IN"/>
              </w:rPr>
            </w:pPr>
            <w:r w:rsidRPr="00DB751F">
              <w:rPr>
                <w:rFonts w:ascii="SimSun" w:hAnsi="SimSun" w:cs="Times New Roman" w:hint="eastAsia"/>
                <w:b/>
                <w:bCs/>
                <w:sz w:val="24"/>
                <w:szCs w:val="24"/>
                <w:lang w:val="en-IN"/>
              </w:rPr>
              <w:t>活动总数</w:t>
            </w:r>
          </w:p>
        </w:tc>
        <w:tc>
          <w:tcPr>
            <w:tcW w:w="269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D74B4E" w:rsidRPr="00DB751F" w:rsidRDefault="0090727C" w:rsidP="002F5D6D">
            <w:pPr>
              <w:tabs>
                <w:tab w:val="left" w:pos="5448"/>
              </w:tabs>
              <w:spacing w:line="360" w:lineRule="auto"/>
              <w:jc w:val="center"/>
              <w:rPr>
                <w:rFonts w:ascii="SimSun" w:hAnsi="SimSun" w:cs="Times New Roman"/>
                <w:b/>
                <w:bCs/>
                <w:sz w:val="24"/>
                <w:szCs w:val="24"/>
                <w:lang w:val="en-IN"/>
              </w:rPr>
            </w:pPr>
            <w:r w:rsidRPr="00DB751F">
              <w:rPr>
                <w:rFonts w:ascii="SimSun" w:hAnsi="SimSun" w:cs="Times New Roman" w:hint="eastAsia"/>
                <w:b/>
                <w:bCs/>
                <w:sz w:val="24"/>
                <w:szCs w:val="24"/>
                <w:lang w:val="en-IN"/>
              </w:rPr>
              <w:t>EE_ID零值次数</w:t>
            </w:r>
          </w:p>
        </w:tc>
        <w:tc>
          <w:tcPr>
            <w:tcW w:w="1701"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D74B4E" w:rsidRPr="00DB751F" w:rsidRDefault="00625C14" w:rsidP="002F5D6D">
            <w:pPr>
              <w:tabs>
                <w:tab w:val="left" w:pos="5448"/>
              </w:tabs>
              <w:spacing w:line="360" w:lineRule="auto"/>
              <w:jc w:val="center"/>
              <w:rPr>
                <w:rFonts w:ascii="SimSun" w:hAnsi="SimSun" w:cs="Times New Roman"/>
                <w:b/>
                <w:bCs/>
                <w:sz w:val="24"/>
                <w:szCs w:val="24"/>
                <w:lang w:val="en-IN"/>
              </w:rPr>
            </w:pPr>
            <w:r w:rsidRPr="00DB751F">
              <w:rPr>
                <w:rFonts w:ascii="KaiTi" w:eastAsia="KaiTi" w:hAnsi="KaiTi" w:cs="Times New Roman" w:hint="eastAsia"/>
                <w:b/>
                <w:bCs/>
                <w:i/>
                <w:iCs/>
                <w:sz w:val="24"/>
                <w:szCs w:val="24"/>
                <w:lang w:val="en-IN"/>
              </w:rPr>
              <w:t>零值百分比</w:t>
            </w:r>
          </w:p>
        </w:tc>
      </w:tr>
      <w:tr w:rsidR="00D74B4E" w:rsidRPr="00DB751F" w:rsidTr="002F5D6D">
        <w:tc>
          <w:tcPr>
            <w:tcW w:w="2535"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both"/>
              <w:rPr>
                <w:rFonts w:ascii="SimSun" w:hAnsi="SimSun" w:cs="Times New Roman"/>
                <w:sz w:val="24"/>
                <w:szCs w:val="24"/>
                <w:lang w:val="en-IN"/>
              </w:rPr>
            </w:pPr>
            <w:r w:rsidRPr="00DB751F">
              <w:rPr>
                <w:rFonts w:ascii="SimSun" w:hAnsi="SimSun" w:cs="Times New Roman" w:hint="eastAsia"/>
                <w:sz w:val="24"/>
                <w:szCs w:val="24"/>
                <w:lang w:val="en-IN"/>
              </w:rPr>
              <w:t>2010</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307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300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97.71</w:t>
            </w:r>
          </w:p>
        </w:tc>
      </w:tr>
      <w:tr w:rsidR="00D74B4E" w:rsidRPr="00DB751F" w:rsidTr="002F5D6D">
        <w:tc>
          <w:tcPr>
            <w:tcW w:w="2535"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both"/>
              <w:rPr>
                <w:rFonts w:ascii="SimSun" w:hAnsi="SimSun" w:cs="Times New Roman"/>
                <w:sz w:val="24"/>
                <w:szCs w:val="24"/>
                <w:lang w:val="en-IN"/>
              </w:rPr>
            </w:pPr>
            <w:r w:rsidRPr="00DB751F">
              <w:rPr>
                <w:rFonts w:ascii="SimSun" w:hAnsi="SimSun" w:cs="Times New Roman" w:hint="eastAsia"/>
                <w:sz w:val="24"/>
                <w:szCs w:val="24"/>
                <w:lang w:val="en-IN"/>
              </w:rPr>
              <w:t>2011</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377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16.44</w:t>
            </w:r>
          </w:p>
        </w:tc>
      </w:tr>
      <w:tr w:rsidR="00D74B4E" w:rsidRPr="00DB751F" w:rsidTr="002F5D6D">
        <w:tc>
          <w:tcPr>
            <w:tcW w:w="2535"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both"/>
              <w:rPr>
                <w:rFonts w:ascii="SimSun" w:hAnsi="SimSun" w:cs="Times New Roman"/>
                <w:sz w:val="24"/>
                <w:szCs w:val="24"/>
                <w:lang w:val="en-IN"/>
              </w:rPr>
            </w:pPr>
            <w:r w:rsidRPr="00DB751F">
              <w:rPr>
                <w:rFonts w:ascii="SimSun" w:hAnsi="SimSun" w:cs="Times New Roman" w:hint="eastAsia"/>
                <w:sz w:val="24"/>
                <w:szCs w:val="24"/>
                <w:lang w:val="en-IN"/>
              </w:rPr>
              <w:t>2012</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413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12.59</w:t>
            </w:r>
          </w:p>
        </w:tc>
      </w:tr>
      <w:tr w:rsidR="00D74B4E" w:rsidRPr="00DB751F" w:rsidTr="002F5D6D">
        <w:tc>
          <w:tcPr>
            <w:tcW w:w="2535"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both"/>
              <w:rPr>
                <w:rFonts w:ascii="SimSun" w:hAnsi="SimSun" w:cs="Times New Roman"/>
                <w:sz w:val="24"/>
                <w:szCs w:val="24"/>
                <w:lang w:val="en-IN"/>
              </w:rPr>
            </w:pPr>
            <w:r w:rsidRPr="00DB751F">
              <w:rPr>
                <w:rFonts w:ascii="SimSun" w:hAnsi="SimSun" w:cs="Times New Roman" w:hint="eastAsia"/>
                <w:sz w:val="24"/>
                <w:szCs w:val="24"/>
                <w:lang w:val="en-IN"/>
              </w:rPr>
              <w:t>2013(</w:t>
            </w:r>
            <w:r w:rsidR="00F64FAA" w:rsidRPr="00DB751F">
              <w:rPr>
                <w:rFonts w:ascii="SimSun" w:hAnsi="SimSun" w:cs="Times New Roman" w:hint="eastAsia"/>
                <w:sz w:val="24"/>
                <w:szCs w:val="24"/>
                <w:lang w:val="en-IN"/>
              </w:rPr>
              <w:t>至九月为止</w:t>
            </w:r>
            <w:r w:rsidRPr="00DB751F">
              <w:rPr>
                <w:rFonts w:ascii="SimSun" w:hAnsi="SimSun" w:cs="Times New Roman" w:hint="eastAsia"/>
                <w:sz w:val="24"/>
                <w:szCs w:val="24"/>
                <w:lang w:val="en-IN"/>
              </w:rPr>
              <w:t>)</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215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74B4E" w:rsidRPr="00DB751F" w:rsidRDefault="00D74B4E" w:rsidP="002F5D6D">
            <w:pPr>
              <w:tabs>
                <w:tab w:val="left" w:pos="5448"/>
              </w:tabs>
              <w:jc w:val="center"/>
              <w:rPr>
                <w:rFonts w:ascii="SimSun" w:hAnsi="SimSun" w:cs="Times New Roman"/>
                <w:sz w:val="24"/>
                <w:szCs w:val="24"/>
                <w:lang w:val="en-IN"/>
              </w:rPr>
            </w:pPr>
            <w:r w:rsidRPr="00DB751F">
              <w:rPr>
                <w:rFonts w:ascii="SimSun" w:hAnsi="SimSun" w:cs="Times New Roman" w:hint="eastAsia"/>
                <w:sz w:val="24"/>
                <w:szCs w:val="24"/>
                <w:lang w:val="en-IN"/>
              </w:rPr>
              <w:t>0.46</w:t>
            </w:r>
          </w:p>
        </w:tc>
      </w:tr>
    </w:tbl>
    <w:p w:rsidR="001F2C6A" w:rsidRPr="00DB751F" w:rsidRDefault="001F2C6A" w:rsidP="001F2C6A">
      <w:pPr>
        <w:spacing w:line="360" w:lineRule="auto"/>
        <w:rPr>
          <w:rFonts w:ascii="SimSun" w:hAnsi="SimSun" w:cs="Times New Roman"/>
          <w:sz w:val="24"/>
          <w:szCs w:val="24"/>
        </w:rPr>
      </w:pPr>
    </w:p>
    <w:p w:rsidR="00D74B4E" w:rsidRPr="00DB751F" w:rsidRDefault="00625C14" w:rsidP="00E54715">
      <w:pPr>
        <w:pStyle w:val="Style1"/>
        <w:numPr>
          <w:ilvl w:val="0"/>
          <w:numId w:val="11"/>
        </w:numPr>
        <w:autoSpaceDE/>
        <w:autoSpaceDN/>
        <w:ind w:left="567" w:hanging="567"/>
        <w:rPr>
          <w:rFonts w:ascii="SimSun" w:hAnsi="SimSun"/>
          <w:lang w:eastAsia="zh-CN"/>
        </w:rPr>
      </w:pPr>
      <w:r w:rsidRPr="00DB751F">
        <w:rPr>
          <w:rFonts w:ascii="SimSun" w:eastAsia="SimSun" w:hAnsi="SimSun" w:cs="SimSun" w:hint="eastAsia"/>
          <w:lang w:eastAsia="zh-CN"/>
        </w:rPr>
        <w:t>鉴于缺失这一信息</w:t>
      </w:r>
      <w:r w:rsidR="00D74B4E" w:rsidRPr="00DB751F">
        <w:rPr>
          <w:rFonts w:ascii="SimSun" w:hAnsi="SimSun" w:hint="eastAsia"/>
          <w:lang w:eastAsia="zh-CN"/>
        </w:rPr>
        <w:t>(</w:t>
      </w:r>
      <w:r w:rsidRPr="00DB751F">
        <w:rPr>
          <w:rFonts w:ascii="SimSun" w:eastAsia="SimSun" w:hAnsi="SimSun" w:cs="SimSun" w:hint="eastAsia"/>
          <w:lang w:eastAsia="zh-CN"/>
        </w:rPr>
        <w:t>与技术援助数据库之间的</w:t>
      </w:r>
      <w:r w:rsidR="00221539" w:rsidRPr="00DB751F">
        <w:rPr>
          <w:rFonts w:ascii="SimSun" w:eastAsia="SimSun" w:hAnsi="SimSun" w:cs="SimSun" w:hint="eastAsia"/>
          <w:lang w:eastAsia="zh-CN"/>
        </w:rPr>
        <w:t>关联</w:t>
      </w:r>
      <w:r w:rsidR="00D74B4E" w:rsidRPr="00DB751F">
        <w:rPr>
          <w:rFonts w:ascii="SimSun" w:hAnsi="SimSun" w:hint="eastAsia"/>
          <w:lang w:eastAsia="zh-CN"/>
        </w:rPr>
        <w:t>)</w:t>
      </w:r>
      <w:r w:rsidRPr="00DB751F">
        <w:rPr>
          <w:rFonts w:ascii="SimSun" w:eastAsia="SimSun" w:hAnsi="SimSun" w:cs="SimSun" w:hint="eastAsia"/>
          <w:lang w:eastAsia="zh-CN"/>
        </w:rPr>
        <w:t>，我们</w:t>
      </w:r>
      <w:r w:rsidR="00A06923" w:rsidRPr="00DB751F">
        <w:rPr>
          <w:rFonts w:ascii="SimSun" w:eastAsia="SimSun" w:hAnsi="SimSun" w:cs="SimSun" w:hint="eastAsia"/>
          <w:lang w:eastAsia="zh-CN"/>
        </w:rPr>
        <w:t>无法按地区、</w:t>
      </w:r>
      <w:r w:rsidR="00A06923" w:rsidRPr="008128D1">
        <w:rPr>
          <w:rFonts w:ascii="SimSun" w:eastAsia="SimSun" w:hAnsi="SimSun" w:cs="SimSun" w:hint="eastAsia"/>
          <w:lang w:eastAsia="zh-CN"/>
        </w:rPr>
        <w:t>国家和知识产权主题领域</w:t>
      </w:r>
      <w:r w:rsidR="00F64FAA" w:rsidRPr="008128D1">
        <w:rPr>
          <w:rFonts w:ascii="SimSun" w:eastAsia="SimSun" w:hAnsi="SimSun" w:cs="SimSun" w:hint="eastAsia"/>
          <w:lang w:eastAsia="zh-CN"/>
        </w:rPr>
        <w:t>确定各项发展活动的实际支出</w:t>
      </w:r>
      <w:r w:rsidR="00F64FAA" w:rsidRPr="00DB751F">
        <w:rPr>
          <w:rFonts w:ascii="SimSun" w:eastAsia="SimSun" w:hAnsi="SimSun" w:cs="SimSun" w:hint="eastAsia"/>
          <w:lang w:eastAsia="zh-CN"/>
        </w:rPr>
        <w:t>、经济性和效率。</w:t>
      </w:r>
    </w:p>
    <w:p w:rsidR="00D74B4E" w:rsidRPr="00DB751F" w:rsidRDefault="008259C3" w:rsidP="00E54715">
      <w:pPr>
        <w:pStyle w:val="Style1"/>
        <w:numPr>
          <w:ilvl w:val="0"/>
          <w:numId w:val="11"/>
        </w:numPr>
        <w:autoSpaceDE/>
        <w:autoSpaceDN/>
        <w:ind w:left="567" w:hanging="567"/>
        <w:rPr>
          <w:rFonts w:ascii="SimSun" w:hAnsi="SimSun"/>
          <w:lang w:eastAsia="zh-CN"/>
        </w:rPr>
      </w:pPr>
      <w:r w:rsidRPr="00DB751F">
        <w:rPr>
          <w:rFonts w:ascii="SimSun" w:eastAsia="SimSun" w:hAnsi="SimSun" w:cs="SimSun" w:hint="eastAsia"/>
          <w:lang w:eastAsia="zh-CN"/>
        </w:rPr>
        <w:lastRenderedPageBreak/>
        <w:t>在分析</w:t>
      </w:r>
      <w:r w:rsidR="00D74B4E" w:rsidRPr="00DB751F">
        <w:rPr>
          <w:rFonts w:ascii="SimSun" w:hAnsi="SimSun" w:hint="eastAsia"/>
          <w:lang w:eastAsia="zh-CN"/>
        </w:rPr>
        <w:t>IP-TAD</w:t>
      </w:r>
      <w:r w:rsidRPr="00DB751F">
        <w:rPr>
          <w:rFonts w:ascii="SimSun" w:eastAsia="SimSun" w:hAnsi="SimSun" w:cs="SimSun" w:hint="eastAsia"/>
          <w:lang w:eastAsia="zh-CN"/>
        </w:rPr>
        <w:t>数据时，我们</w:t>
      </w:r>
      <w:r w:rsidR="00985C24" w:rsidRPr="00DB751F">
        <w:rPr>
          <w:rFonts w:ascii="SimSun" w:eastAsia="SimSun" w:hAnsi="SimSun" w:cs="SimSun" w:hint="eastAsia"/>
          <w:lang w:eastAsia="zh-CN"/>
        </w:rPr>
        <w:t>发现了</w:t>
      </w:r>
      <w:r w:rsidRPr="00DB751F">
        <w:rPr>
          <w:rFonts w:ascii="SimSun" w:eastAsia="SimSun" w:hAnsi="SimSun" w:cs="SimSun" w:hint="eastAsia"/>
          <w:lang w:eastAsia="zh-CN"/>
        </w:rPr>
        <w:t>一些不正确的数据。</w:t>
      </w:r>
      <w:r w:rsidR="00221539" w:rsidRPr="00DB751F">
        <w:rPr>
          <w:rFonts w:ascii="SimSun" w:eastAsia="SimSun" w:hAnsi="SimSun" w:cs="SimSun" w:hint="eastAsia"/>
          <w:lang w:eastAsia="zh-CN"/>
        </w:rPr>
        <w:t>举例来说，</w:t>
      </w:r>
      <w:r w:rsidR="00902824" w:rsidRPr="00DB751F">
        <w:rPr>
          <w:rFonts w:ascii="SimSun" w:hAnsi="SimSun" w:hint="eastAsia"/>
          <w:lang w:eastAsia="zh-CN"/>
        </w:rPr>
        <w:t>2012</w:t>
      </w:r>
      <w:r w:rsidR="00902824" w:rsidRPr="00DB751F">
        <w:rPr>
          <w:rFonts w:ascii="SimSun" w:eastAsia="SimSun" w:hAnsi="SimSun" w:cs="SimSun" w:hint="eastAsia"/>
          <w:lang w:eastAsia="zh-CN"/>
        </w:rPr>
        <w:t>年</w:t>
      </w:r>
      <w:r w:rsidR="00902824" w:rsidRPr="00DB751F">
        <w:rPr>
          <w:rFonts w:ascii="SimSun" w:hAnsi="SimSun" w:hint="eastAsia"/>
          <w:lang w:eastAsia="zh-CN"/>
        </w:rPr>
        <w:t>7</w:t>
      </w:r>
      <w:r w:rsidR="00902824" w:rsidRPr="00DB751F">
        <w:rPr>
          <w:rFonts w:ascii="SimSun" w:eastAsia="SimSun" w:hAnsi="SimSun" w:cs="SimSun" w:hint="eastAsia"/>
          <w:lang w:eastAsia="zh-CN"/>
        </w:rPr>
        <w:t>月期间在哥斯达黎加举办的</w:t>
      </w:r>
      <w:r w:rsidR="00902824" w:rsidRPr="008E040B">
        <w:rPr>
          <w:rFonts w:ascii="SimSun" w:eastAsia="SimSun" w:hAnsi="SimSun" w:cs="Calibri" w:hint="eastAsia"/>
          <w:lang w:eastAsia="zh-CN"/>
        </w:rPr>
        <w:t>“</w:t>
      </w:r>
      <w:r w:rsidR="00902824" w:rsidRPr="00DB751F">
        <w:rPr>
          <w:rFonts w:ascii="SimSun" w:eastAsia="SimSun" w:hAnsi="SimSun" w:cs="SimSun" w:hint="eastAsia"/>
          <w:lang w:eastAsia="zh-CN"/>
        </w:rPr>
        <w:t>知识产权和体育</w:t>
      </w:r>
      <w:r w:rsidR="00872A36" w:rsidRPr="00DB751F">
        <w:rPr>
          <w:rFonts w:ascii="SimSun" w:eastAsia="SimSun" w:hAnsi="SimSun" w:cs="SimSun" w:hint="eastAsia"/>
          <w:lang w:eastAsia="zh-CN"/>
        </w:rPr>
        <w:t>次区域</w:t>
      </w:r>
      <w:r w:rsidR="00902824" w:rsidRPr="00DB751F">
        <w:rPr>
          <w:rFonts w:ascii="SimSun" w:eastAsia="SimSun" w:hAnsi="SimSun" w:cs="SimSun" w:hint="eastAsia"/>
          <w:lang w:eastAsia="zh-CN"/>
        </w:rPr>
        <w:t>研讨会</w:t>
      </w:r>
      <w:r w:rsidR="00902824" w:rsidRPr="008E040B">
        <w:rPr>
          <w:rFonts w:ascii="SimSun" w:eastAsia="SimSun" w:hAnsi="SimSun" w:cs="Calibri" w:hint="eastAsia"/>
          <w:lang w:eastAsia="zh-CN"/>
        </w:rPr>
        <w:t>”</w:t>
      </w:r>
      <w:r w:rsidR="00D74B4E" w:rsidRPr="00DB751F">
        <w:rPr>
          <w:rFonts w:ascii="SimSun" w:hAnsi="SimSun" w:hint="eastAsia"/>
          <w:lang w:eastAsia="zh-CN"/>
        </w:rPr>
        <w:t>(</w:t>
      </w:r>
      <w:r w:rsidR="00902824" w:rsidRPr="00DB751F">
        <w:rPr>
          <w:rFonts w:ascii="SimSun" w:eastAsia="SimSun" w:hAnsi="SimSun" w:cs="SimSun" w:hint="eastAsia"/>
          <w:lang w:eastAsia="zh-CN"/>
        </w:rPr>
        <w:t>活动代码</w:t>
      </w:r>
      <w:r w:rsidR="00D74B4E" w:rsidRPr="00DB751F">
        <w:rPr>
          <w:rFonts w:ascii="SimSun" w:hAnsi="SimSun" w:hint="eastAsia"/>
          <w:lang w:eastAsia="zh-CN"/>
        </w:rPr>
        <w:t>3644)</w:t>
      </w:r>
      <w:r w:rsidR="00B22235" w:rsidRPr="00DB751F">
        <w:rPr>
          <w:rFonts w:ascii="SimSun" w:eastAsia="SimSun" w:hAnsi="SimSun" w:cs="SimSun" w:hint="eastAsia"/>
          <w:lang w:eastAsia="zh-CN"/>
        </w:rPr>
        <w:t>以及</w:t>
      </w:r>
      <w:r w:rsidR="00B22235" w:rsidRPr="00DB751F">
        <w:rPr>
          <w:rFonts w:ascii="SimSun" w:hAnsi="SimSun" w:hint="eastAsia"/>
          <w:lang w:eastAsia="zh-CN"/>
        </w:rPr>
        <w:t>2013</w:t>
      </w:r>
      <w:r w:rsidR="00B22235" w:rsidRPr="00DB751F">
        <w:rPr>
          <w:rFonts w:ascii="SimSun" w:eastAsia="SimSun" w:hAnsi="SimSun" w:cs="SimSun" w:hint="eastAsia"/>
          <w:lang w:eastAsia="zh-CN"/>
        </w:rPr>
        <w:t>年</w:t>
      </w:r>
      <w:r w:rsidR="00B22235" w:rsidRPr="00DB751F">
        <w:rPr>
          <w:rFonts w:ascii="SimSun" w:hAnsi="SimSun" w:hint="eastAsia"/>
          <w:lang w:eastAsia="zh-CN"/>
        </w:rPr>
        <w:t>5</w:t>
      </w:r>
      <w:r w:rsidR="00B22235" w:rsidRPr="00DB751F">
        <w:rPr>
          <w:rFonts w:ascii="SimSun" w:eastAsia="SimSun" w:hAnsi="SimSun" w:cs="SimSun" w:hint="eastAsia"/>
          <w:lang w:eastAsia="zh-CN"/>
        </w:rPr>
        <w:t>月举行的</w:t>
      </w:r>
      <w:r w:rsidR="00B22235" w:rsidRPr="008E040B">
        <w:rPr>
          <w:rFonts w:ascii="SimSun" w:eastAsia="SimSun" w:hAnsi="SimSun" w:cs="Calibri" w:hint="eastAsia"/>
          <w:lang w:eastAsia="zh-CN"/>
        </w:rPr>
        <w:t>“</w:t>
      </w:r>
      <w:r w:rsidR="00B22235" w:rsidRPr="008128D1">
        <w:rPr>
          <w:rFonts w:ascii="SimSun" w:eastAsia="SimSun" w:hAnsi="SimSun" w:cs="SimSun" w:hint="eastAsia"/>
          <w:lang w:eastAsia="zh-CN"/>
        </w:rPr>
        <w:t>特定产品当地知识产权与品牌建设战略制定和实施项目赴哥斯达黎加专家团</w:t>
      </w:r>
      <w:r w:rsidR="00B22235" w:rsidRPr="00DB751F">
        <w:rPr>
          <w:rFonts w:ascii="SimSun" w:hAnsi="SimSun" w:hint="eastAsia"/>
          <w:lang w:eastAsia="zh-CN"/>
        </w:rPr>
        <w:t>”</w:t>
      </w:r>
      <w:r w:rsidR="00D74B4E" w:rsidRPr="00DB751F">
        <w:rPr>
          <w:rFonts w:ascii="SimSun" w:hAnsi="SimSun" w:hint="eastAsia"/>
          <w:lang w:eastAsia="zh-CN"/>
        </w:rPr>
        <w:t>(</w:t>
      </w:r>
      <w:r w:rsidR="00B22235" w:rsidRPr="00DB751F">
        <w:rPr>
          <w:rFonts w:ascii="SimSun" w:eastAsia="SimSun" w:hAnsi="SimSun" w:cs="SimSun" w:hint="eastAsia"/>
          <w:lang w:eastAsia="zh-CN"/>
        </w:rPr>
        <w:t>活动代码</w:t>
      </w:r>
      <w:r w:rsidR="00D74B4E" w:rsidRPr="00DB751F">
        <w:rPr>
          <w:rFonts w:ascii="SimSun" w:hAnsi="SimSun" w:hint="eastAsia"/>
          <w:lang w:eastAsia="zh-CN"/>
        </w:rPr>
        <w:t>5112)</w:t>
      </w:r>
      <w:r w:rsidR="00FD2D60" w:rsidRPr="00DB751F">
        <w:rPr>
          <w:rFonts w:ascii="SimSun" w:eastAsia="SimSun" w:hAnsi="SimSun" w:cs="SimSun" w:hint="eastAsia"/>
          <w:lang w:eastAsia="zh-CN"/>
        </w:rPr>
        <w:t>在</w:t>
      </w:r>
      <w:r w:rsidR="00D74B4E" w:rsidRPr="00DB751F">
        <w:rPr>
          <w:rFonts w:ascii="SimSun" w:hAnsi="SimSun" w:hint="eastAsia"/>
          <w:lang w:eastAsia="zh-CN"/>
        </w:rPr>
        <w:t>IPTAD</w:t>
      </w:r>
      <w:r w:rsidR="00FD2D60" w:rsidRPr="00DB751F">
        <w:rPr>
          <w:rFonts w:ascii="SimSun" w:eastAsia="SimSun" w:hAnsi="SimSun" w:cs="SimSun" w:hint="eastAsia"/>
          <w:lang w:eastAsia="zh-CN"/>
        </w:rPr>
        <w:t>中显示为亚洲和太平洋</w:t>
      </w:r>
      <w:r w:rsidR="003867DE">
        <w:rPr>
          <w:rFonts w:ascii="SimSun" w:eastAsia="SimSun" w:hAnsi="SimSun" w:cs="SimSun" w:hint="eastAsia"/>
          <w:lang w:eastAsia="zh-CN"/>
        </w:rPr>
        <w:t>(</w:t>
      </w:r>
      <w:r w:rsidR="00FD2D60" w:rsidRPr="00DB751F">
        <w:rPr>
          <w:rFonts w:ascii="SimSun" w:hAnsi="SimSun" w:hint="eastAsia"/>
          <w:lang w:eastAsia="zh-CN"/>
        </w:rPr>
        <w:t>ASPAC</w:t>
      </w:r>
      <w:r w:rsidR="003867DE">
        <w:rPr>
          <w:rFonts w:ascii="SimSun" w:eastAsia="SimSun" w:hAnsi="SimSun" w:cs="SimSun" w:hint="eastAsia"/>
          <w:lang w:eastAsia="zh-CN"/>
        </w:rPr>
        <w:t>)</w:t>
      </w:r>
      <w:r w:rsidR="00FD2D60" w:rsidRPr="00DB751F">
        <w:rPr>
          <w:rFonts w:ascii="SimSun" w:eastAsia="SimSun" w:hAnsi="SimSun" w:cs="SimSun" w:hint="eastAsia"/>
          <w:lang w:eastAsia="zh-CN"/>
        </w:rPr>
        <w:t>地区局实施的活动，但这两项活动是实际上是由拉丁美洲和加勒比</w:t>
      </w:r>
      <w:r w:rsidR="00FD2D60" w:rsidRPr="00DB751F">
        <w:rPr>
          <w:rFonts w:ascii="SimSun" w:hAnsi="SimSun" w:hint="eastAsia"/>
          <w:lang w:eastAsia="zh-CN"/>
        </w:rPr>
        <w:t>(LAC)</w:t>
      </w:r>
      <w:r w:rsidR="00FD2D60" w:rsidRPr="00DB751F">
        <w:rPr>
          <w:rFonts w:ascii="SimSun" w:eastAsia="SimSun" w:hAnsi="SimSun" w:cs="SimSun" w:hint="eastAsia"/>
          <w:lang w:eastAsia="zh-CN"/>
        </w:rPr>
        <w:t>地区局实施的。</w:t>
      </w:r>
      <w:r w:rsidR="00541D4F" w:rsidRPr="00DB751F">
        <w:rPr>
          <w:rFonts w:ascii="SimSun" w:eastAsia="SimSun" w:hAnsi="SimSun" w:cs="SimSun" w:hint="eastAsia"/>
          <w:lang w:eastAsia="zh-CN"/>
        </w:rPr>
        <w:t>另一个类似的例子是，在乌拉圭举行的</w:t>
      </w:r>
      <w:r w:rsidR="00541D4F" w:rsidRPr="008E040B">
        <w:rPr>
          <w:rFonts w:ascii="SimSun" w:eastAsia="SimSun" w:hAnsi="SimSun" w:cs="Calibri" w:hint="eastAsia"/>
          <w:lang w:eastAsia="zh-CN"/>
        </w:rPr>
        <w:t>“</w:t>
      </w:r>
      <w:r w:rsidR="00541D4F" w:rsidRPr="00DB751F">
        <w:rPr>
          <w:rFonts w:ascii="SimSun" w:eastAsia="SimSun" w:hAnsi="SimSun" w:cs="SimSun" w:hint="eastAsia"/>
          <w:lang w:eastAsia="zh-CN"/>
        </w:rPr>
        <w:t>乌拉圭政府官员参与数据库培训课程</w:t>
      </w:r>
      <w:r w:rsidR="00541D4F" w:rsidRPr="008E040B">
        <w:rPr>
          <w:rFonts w:ascii="SimSun" w:eastAsia="SimSun" w:hAnsi="SimSun" w:cs="Calibri" w:hint="eastAsia"/>
          <w:lang w:eastAsia="zh-CN"/>
        </w:rPr>
        <w:t>”</w:t>
      </w:r>
      <w:r w:rsidR="00D74B4E" w:rsidRPr="00DB751F">
        <w:rPr>
          <w:rFonts w:ascii="SimSun" w:hAnsi="SimSun" w:hint="eastAsia"/>
          <w:lang w:eastAsia="zh-CN"/>
        </w:rPr>
        <w:t>(</w:t>
      </w:r>
      <w:r w:rsidR="00541D4F" w:rsidRPr="00DB751F">
        <w:rPr>
          <w:rFonts w:ascii="SimSun" w:eastAsia="SimSun" w:hAnsi="SimSun" w:cs="SimSun" w:hint="eastAsia"/>
          <w:lang w:eastAsia="zh-CN"/>
        </w:rPr>
        <w:t>活动代码</w:t>
      </w:r>
      <w:r w:rsidR="00D74B4E" w:rsidRPr="00DB751F">
        <w:rPr>
          <w:rFonts w:ascii="SimSun" w:hAnsi="SimSun" w:hint="eastAsia"/>
          <w:lang w:eastAsia="zh-CN"/>
        </w:rPr>
        <w:t>3074)</w:t>
      </w:r>
      <w:r w:rsidR="00C82979" w:rsidRPr="00DB751F">
        <w:rPr>
          <w:rFonts w:ascii="SimSun" w:eastAsia="SimSun" w:hAnsi="SimSun" w:cs="SimSun" w:hint="eastAsia"/>
          <w:lang w:eastAsia="zh-CN"/>
        </w:rPr>
        <w:t>显示为亚洲和太平洋局的活动，但实际上是由拉丁美洲和加勒比地区局</w:t>
      </w:r>
      <w:r w:rsidR="00541D4F" w:rsidRPr="00DB751F">
        <w:rPr>
          <w:rFonts w:ascii="SimSun" w:eastAsia="SimSun" w:hAnsi="SimSun" w:cs="SimSun" w:hint="eastAsia"/>
          <w:lang w:eastAsia="zh-CN"/>
        </w:rPr>
        <w:t>实施的。</w:t>
      </w:r>
      <w:r w:rsidR="00BA1B4E" w:rsidRPr="00DB751F">
        <w:rPr>
          <w:rFonts w:ascii="SimSun" w:eastAsia="SimSun" w:hAnsi="SimSun" w:cs="SimSun" w:hint="eastAsia"/>
          <w:lang w:eastAsia="zh-CN"/>
        </w:rPr>
        <w:t>亚太地区局局长也证实，这些活动不是由该局实施的。</w:t>
      </w:r>
    </w:p>
    <w:p w:rsidR="00D74B4E" w:rsidRPr="00DB751F" w:rsidRDefault="00D74B4E" w:rsidP="00E54715">
      <w:pPr>
        <w:pStyle w:val="Style1"/>
        <w:numPr>
          <w:ilvl w:val="0"/>
          <w:numId w:val="11"/>
        </w:numPr>
        <w:autoSpaceDE/>
        <w:autoSpaceDN/>
        <w:ind w:left="567" w:hanging="567"/>
        <w:rPr>
          <w:rFonts w:ascii="SimSun" w:hAnsi="SimSun"/>
          <w:lang w:eastAsia="zh-CN"/>
        </w:rPr>
      </w:pPr>
      <w:r w:rsidRPr="00DB751F">
        <w:rPr>
          <w:rFonts w:ascii="SimSun" w:hAnsi="SimSun" w:hint="eastAsia"/>
          <w:lang w:eastAsia="zh-CN"/>
        </w:rPr>
        <w:t>IP-TAD</w:t>
      </w:r>
      <w:r w:rsidR="00C00B24" w:rsidRPr="008128D1">
        <w:rPr>
          <w:rFonts w:ascii="SimSun" w:eastAsia="SimSun" w:hint="eastAsia"/>
          <w:bCs/>
          <w:lang w:eastAsia="zh-CN"/>
        </w:rPr>
        <w:t>没有提供有关活动期间涵盖或讨论的知识产权领域技术问题</w:t>
      </w:r>
      <w:r w:rsidR="00C00B24" w:rsidRPr="00DB751F">
        <w:rPr>
          <w:rFonts w:ascii="SimSun" w:eastAsia="SimSun" w:hAnsi="SimSun" w:cs="SimSun" w:hint="eastAsia"/>
          <w:lang w:eastAsia="zh-CN"/>
        </w:rPr>
        <w:t>、介绍内容、</w:t>
      </w:r>
      <w:r w:rsidR="00C00B24" w:rsidRPr="008128D1">
        <w:rPr>
          <w:rFonts w:ascii="SimSun" w:eastAsia="SimSun" w:hAnsi="SimSun" w:cs="SimSun" w:hint="eastAsia"/>
          <w:lang w:eastAsia="zh-CN"/>
        </w:rPr>
        <w:t>参与者提出的各种问题以及讨论记录的任何信息</w:t>
      </w:r>
      <w:r w:rsidR="00C00B24" w:rsidRPr="00DB751F">
        <w:rPr>
          <w:rFonts w:ascii="SimSun" w:eastAsia="SimSun" w:hAnsi="SimSun" w:cs="SimSun" w:hint="eastAsia"/>
          <w:lang w:eastAsia="zh-CN"/>
        </w:rPr>
        <w:t>。</w:t>
      </w:r>
    </w:p>
    <w:p w:rsidR="00D74B4E" w:rsidRPr="00DB751F" w:rsidRDefault="003E2BAA" w:rsidP="00E54715">
      <w:pPr>
        <w:pStyle w:val="Style1"/>
        <w:numPr>
          <w:ilvl w:val="0"/>
          <w:numId w:val="11"/>
        </w:numPr>
        <w:autoSpaceDE/>
        <w:autoSpaceDN/>
        <w:ind w:left="567" w:hanging="567"/>
        <w:rPr>
          <w:rFonts w:ascii="SimSun" w:hAnsi="SimSun"/>
          <w:lang w:eastAsia="zh-CN"/>
        </w:rPr>
      </w:pPr>
      <w:r w:rsidRPr="008128D1">
        <w:rPr>
          <w:rFonts w:ascii="SimSun" w:eastAsia="SimSun" w:hint="eastAsia"/>
          <w:bCs/>
          <w:lang w:eastAsia="zh-CN"/>
        </w:rPr>
        <w:t>没有针对活动效</w:t>
      </w:r>
      <w:proofErr w:type="gramStart"/>
      <w:r w:rsidRPr="008128D1">
        <w:rPr>
          <w:rFonts w:ascii="SimSun" w:eastAsia="SimSun" w:hint="eastAsia"/>
          <w:bCs/>
          <w:lang w:eastAsia="zh-CN"/>
        </w:rPr>
        <w:t>绩评价</w:t>
      </w:r>
      <w:proofErr w:type="gramEnd"/>
      <w:r w:rsidRPr="008128D1">
        <w:rPr>
          <w:rFonts w:ascii="SimSun" w:eastAsia="SimSun" w:hint="eastAsia"/>
          <w:bCs/>
          <w:lang w:eastAsia="zh-CN"/>
        </w:rPr>
        <w:t>的参与者反馈机制，</w:t>
      </w:r>
      <w:r w:rsidR="004B4C69" w:rsidRPr="008128D1">
        <w:rPr>
          <w:rFonts w:ascii="SimSun" w:eastAsia="SimSun" w:hint="eastAsia"/>
          <w:bCs/>
          <w:lang w:eastAsia="zh-CN"/>
        </w:rPr>
        <w:t>地区局可利用该机制汲取经验教训，最重要的是用于</w:t>
      </w:r>
      <w:r w:rsidR="004B4C69" w:rsidRPr="00DB751F">
        <w:rPr>
          <w:rFonts w:ascii="SimSun" w:eastAsia="SimSun" w:hAnsi="SimSun" w:cs="SimSun" w:hint="eastAsia"/>
          <w:lang w:eastAsia="zh-CN"/>
        </w:rPr>
        <w:t>后续活动</w:t>
      </w:r>
      <w:r w:rsidR="003867DE">
        <w:rPr>
          <w:rFonts w:ascii="SimSun" w:eastAsia="SimSun" w:hAnsi="SimSun" w:cs="SimSun" w:hint="eastAsia"/>
          <w:lang w:eastAsia="zh-CN"/>
        </w:rPr>
        <w:t>(</w:t>
      </w:r>
      <w:r w:rsidR="004B4C69" w:rsidRPr="00DB751F">
        <w:rPr>
          <w:rFonts w:ascii="SimSun" w:eastAsia="SimSun" w:hAnsi="SimSun" w:cs="SimSun" w:hint="eastAsia"/>
          <w:lang w:eastAsia="zh-CN"/>
        </w:rPr>
        <w:t>如果有的话</w:t>
      </w:r>
      <w:r w:rsidR="003867DE">
        <w:rPr>
          <w:rFonts w:ascii="SimSun" w:eastAsia="SimSun" w:hAnsi="SimSun" w:cs="SimSun" w:hint="eastAsia"/>
          <w:lang w:eastAsia="zh-CN"/>
        </w:rPr>
        <w:t>)</w:t>
      </w:r>
      <w:r w:rsidR="004B4C69" w:rsidRPr="00DB751F">
        <w:rPr>
          <w:rFonts w:ascii="SimSun" w:eastAsia="SimSun" w:hAnsi="SimSun" w:cs="SimSun" w:hint="eastAsia"/>
          <w:lang w:eastAsia="zh-CN"/>
        </w:rPr>
        <w:t>。</w:t>
      </w:r>
    </w:p>
    <w:p w:rsidR="00D74B4E" w:rsidRPr="00DB751F" w:rsidRDefault="009303B3" w:rsidP="00E54715">
      <w:pPr>
        <w:pStyle w:val="Style1"/>
        <w:numPr>
          <w:ilvl w:val="0"/>
          <w:numId w:val="11"/>
        </w:numPr>
        <w:autoSpaceDE/>
        <w:autoSpaceDN/>
        <w:ind w:left="567" w:hanging="567"/>
        <w:rPr>
          <w:rFonts w:ascii="SimSun" w:hAnsi="SimSun"/>
          <w:lang w:eastAsia="zh-CN"/>
        </w:rPr>
      </w:pPr>
      <w:r w:rsidRPr="00DB751F">
        <w:rPr>
          <w:rFonts w:ascii="SimSun" w:eastAsia="SimSun" w:hAnsi="SimSun" w:cs="SimSun" w:hint="eastAsia"/>
          <w:lang w:eastAsia="zh-CN"/>
        </w:rPr>
        <w:t>此外，</w:t>
      </w:r>
      <w:r w:rsidRPr="008128D1">
        <w:rPr>
          <w:rFonts w:ascii="SimSun" w:eastAsia="SimSun" w:hAnsi="SimSun" w:cs="SimSun" w:hint="eastAsia"/>
          <w:lang w:eastAsia="zh-CN"/>
        </w:rPr>
        <w:t>咨询师就一项活动提交的报告仅通过地区局局长提交给发展部门的副总干事</w:t>
      </w:r>
      <w:r w:rsidRPr="00DB751F">
        <w:rPr>
          <w:rFonts w:ascii="SimSun" w:eastAsia="SimSun" w:hAnsi="SimSun" w:cs="SimSun" w:hint="eastAsia"/>
          <w:lang w:eastAsia="zh-CN"/>
        </w:rPr>
        <w:t>，但没有上传到</w:t>
      </w:r>
      <w:r w:rsidRPr="00DB751F">
        <w:rPr>
          <w:rFonts w:ascii="SimSun" w:hAnsi="SimSun" w:hint="eastAsia"/>
          <w:lang w:eastAsia="zh-CN"/>
        </w:rPr>
        <w:t>IP-TAD</w:t>
      </w:r>
      <w:r w:rsidRPr="00DB751F">
        <w:rPr>
          <w:rFonts w:ascii="SimSun" w:eastAsia="SimSun" w:hAnsi="SimSun" w:cs="SimSun" w:hint="eastAsia"/>
          <w:lang w:eastAsia="zh-CN"/>
        </w:rPr>
        <w:t>，使成员国无法从在其他国家开展的发展活动中受益。</w:t>
      </w:r>
    </w:p>
    <w:p w:rsidR="001F2C6A" w:rsidRPr="00DB751F" w:rsidRDefault="00602DD2" w:rsidP="00E54715">
      <w:pPr>
        <w:pStyle w:val="Style1"/>
        <w:numPr>
          <w:ilvl w:val="0"/>
          <w:numId w:val="11"/>
        </w:numPr>
        <w:autoSpaceDE/>
        <w:autoSpaceDN/>
        <w:ind w:left="567" w:hanging="567"/>
        <w:rPr>
          <w:rFonts w:ascii="SimSun" w:hAnsi="SimSun"/>
          <w:lang w:eastAsia="zh-CN"/>
        </w:rPr>
      </w:pPr>
      <w:r w:rsidRPr="008128D1">
        <w:rPr>
          <w:rFonts w:ascii="SimSun" w:eastAsia="SimSun" w:hint="eastAsia"/>
          <w:bCs/>
          <w:lang w:eastAsia="zh-CN"/>
        </w:rPr>
        <w:t>管理层</w:t>
      </w:r>
      <w:r w:rsidR="002C4D08" w:rsidRPr="008128D1">
        <w:rPr>
          <w:rFonts w:ascii="SimSun" w:eastAsia="SimSun" w:hint="eastAsia"/>
          <w:bCs/>
          <w:lang w:eastAsia="zh-CN"/>
        </w:rPr>
        <w:t>把审计意见作为有价值的意见予以接受</w:t>
      </w:r>
      <w:r w:rsidR="002C4D08" w:rsidRPr="00DB751F">
        <w:rPr>
          <w:rFonts w:ascii="SimSun" w:eastAsia="SimSun" w:hAnsi="SimSun" w:cs="SimSun" w:hint="eastAsia"/>
          <w:lang w:eastAsia="zh-CN"/>
        </w:rPr>
        <w:t>。</w:t>
      </w:r>
    </w:p>
    <w:p w:rsidR="00D74B4E" w:rsidRPr="00DB751F" w:rsidRDefault="00D74B4E" w:rsidP="00E54715">
      <w:pPr>
        <w:pStyle w:val="af"/>
        <w:adjustRightInd w:val="0"/>
        <w:spacing w:beforeLines="100" w:before="240" w:line="360" w:lineRule="auto"/>
        <w:ind w:left="0"/>
        <w:rPr>
          <w:rFonts w:ascii="KaiTi" w:eastAsia="KaiTi" w:hAnsi="KaiTi" w:cs="Times New Roman"/>
          <w:b/>
          <w:i/>
          <w:sz w:val="24"/>
          <w:szCs w:val="24"/>
          <w:lang w:eastAsia="zh-CN"/>
        </w:rPr>
      </w:pPr>
      <w:r>
        <w:rPr>
          <w:rFonts w:ascii="Cambria" w:hAnsi="Cambria" w:cs="Times New Roman" w:hint="eastAsia"/>
          <w:noProof/>
          <w:sz w:val="24"/>
          <w:szCs w:val="24"/>
          <w:lang w:val="en-US" w:eastAsia="zh-CN" w:bidi="ar-SA"/>
        </w:rPr>
        <w:drawing>
          <wp:anchor distT="0" distB="0" distL="114300" distR="114300" simplePos="0" relativeHeight="251674624" behindDoc="1" locked="0" layoutInCell="1" allowOverlap="1" wp14:anchorId="7D14CBD4" wp14:editId="21DC84D2">
            <wp:simplePos x="0" y="0"/>
            <wp:positionH relativeFrom="column">
              <wp:posOffset>-111536</wp:posOffset>
            </wp:positionH>
            <wp:positionV relativeFrom="paragraph">
              <wp:posOffset>48560</wp:posOffset>
            </wp:positionV>
            <wp:extent cx="6024282" cy="1344706"/>
            <wp:effectExtent l="0" t="0" r="0" b="825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26902" cy="1345291"/>
                    </a:xfrm>
                    <a:prstGeom prst="rect">
                      <a:avLst/>
                    </a:prstGeom>
                    <a:noFill/>
                  </pic:spPr>
                </pic:pic>
              </a:graphicData>
            </a:graphic>
            <wp14:sizeRelH relativeFrom="margin">
              <wp14:pctWidth>0</wp14:pctWidth>
            </wp14:sizeRelH>
            <wp14:sizeRelV relativeFrom="margin">
              <wp14:pctHeight>0</wp14:pctHeight>
            </wp14:sizeRelV>
          </wp:anchor>
        </w:drawing>
      </w:r>
      <w:r w:rsidR="00790D21" w:rsidRPr="00EC48EB">
        <w:rPr>
          <w:rFonts w:ascii="KaiTi" w:eastAsia="KaiTi" w:hAnsi="KaiTi" w:cs="SimSun" w:hint="eastAsia"/>
          <w:b/>
          <w:i/>
          <w:sz w:val="24"/>
          <w:szCs w:val="24"/>
          <w:lang w:eastAsia="zh-CN"/>
        </w:rPr>
        <w:t>建议</w:t>
      </w:r>
      <w:r w:rsidRPr="00DB751F">
        <w:rPr>
          <w:rFonts w:ascii="KaiTi" w:eastAsia="KaiTi" w:hAnsi="KaiTi" w:cs="Times New Roman" w:hint="eastAsia"/>
          <w:b/>
          <w:i/>
          <w:sz w:val="24"/>
          <w:szCs w:val="24"/>
          <w:lang w:eastAsia="zh-CN"/>
        </w:rPr>
        <w:t>12</w:t>
      </w:r>
    </w:p>
    <w:p w:rsidR="00D74B4E" w:rsidRPr="00DB751F" w:rsidRDefault="00472134" w:rsidP="00E54715">
      <w:pPr>
        <w:spacing w:afterLines="100" w:after="240" w:line="360" w:lineRule="auto"/>
        <w:jc w:val="both"/>
        <w:rPr>
          <w:rFonts w:ascii="KaiTi" w:eastAsia="KaiTi" w:hAnsi="KaiTi" w:cs="Times New Roman"/>
          <w:b/>
          <w:i/>
          <w:sz w:val="24"/>
          <w:szCs w:val="24"/>
          <w:lang w:val="en-IN"/>
        </w:rPr>
      </w:pPr>
      <w:r w:rsidRPr="00DB751F">
        <w:rPr>
          <w:rFonts w:ascii="KaiTi" w:eastAsia="KaiTi" w:hAnsi="KaiTi" w:cs="Times New Roman" w:hint="eastAsia"/>
          <w:b/>
          <w:i/>
          <w:sz w:val="24"/>
          <w:szCs w:val="24"/>
          <w:lang w:val="en-IN"/>
        </w:rPr>
        <w:t>WIPO可确保在地区局局长一级制定监测机制，以审定输入到e-work和知识产权技术援助数据库的发展活动有关信息。为确保数据完整性，也可在WIPO知识产权技术援助数据库中引入新的审定核查。</w:t>
      </w:r>
    </w:p>
    <w:p w:rsidR="00353AFD" w:rsidRPr="00E54715" w:rsidRDefault="00353AFD" w:rsidP="00EC48EB">
      <w:pPr>
        <w:keepNext/>
        <w:pBdr>
          <w:top w:val="single" w:sz="4" w:space="1" w:color="auto"/>
          <w:left w:val="single" w:sz="4" w:space="4" w:color="auto"/>
          <w:bottom w:val="single" w:sz="4" w:space="1" w:color="auto"/>
          <w:right w:val="single" w:sz="4" w:space="4" w:color="auto"/>
        </w:pBdr>
        <w:shd w:val="clear" w:color="auto" w:fill="B8CCE4"/>
        <w:rPr>
          <w:rFonts w:ascii="SimSun" w:hAnsi="SimSun" w:cs="Gautami"/>
          <w:b/>
          <w:iCs/>
          <w:color w:val="002060"/>
          <w:sz w:val="24"/>
          <w:szCs w:val="28"/>
          <w:lang w:val="en-IN"/>
        </w:rPr>
      </w:pPr>
      <w:r w:rsidRPr="00E54715">
        <w:rPr>
          <w:rFonts w:ascii="SimSun" w:hAnsi="SimSun" w:cs="Gautami" w:hint="eastAsia"/>
          <w:b/>
          <w:iCs/>
          <w:color w:val="002060"/>
          <w:sz w:val="24"/>
          <w:szCs w:val="28"/>
          <w:lang w:val="en-IN"/>
        </w:rPr>
        <w:t>“新会议厅项目(NCHP)建设”</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背 景</w:t>
      </w:r>
    </w:p>
    <w:p w:rsidR="00353AFD" w:rsidRPr="00BA2DD1" w:rsidRDefault="00353AFD" w:rsidP="00E54715">
      <w:pPr>
        <w:pStyle w:val="Style1"/>
        <w:numPr>
          <w:ilvl w:val="0"/>
          <w:numId w:val="11"/>
        </w:numPr>
        <w:autoSpaceDE/>
        <w:autoSpaceDN/>
        <w:ind w:left="567" w:hanging="567"/>
        <w:rPr>
          <w:rFonts w:ascii="SimSun" w:eastAsia="SimSun" w:cs="Mangal"/>
          <w:lang w:eastAsia="zh-CN"/>
        </w:rPr>
      </w:pPr>
      <w:r>
        <w:rPr>
          <w:rFonts w:ascii="SimSun" w:eastAsia="SimSun" w:hint="eastAsia"/>
          <w:lang w:eastAsia="zh-CN"/>
        </w:rPr>
        <w:t>WIPO成员国大会在其于2009年9月22日至10月1日举行的第四十七届系列会议上批准建设新会议厅项目，总预算为6,820万瑞郎。为遴选被称为项目总承包商</w:t>
      </w:r>
      <w:r w:rsidRPr="00BA2DD1">
        <w:rPr>
          <w:rFonts w:ascii="SimSun" w:eastAsia="SimSun" w:hint="eastAsia"/>
          <w:lang w:eastAsia="zh-CN"/>
        </w:rPr>
        <w:t>(GC)</w:t>
      </w:r>
      <w:r>
        <w:rPr>
          <w:rFonts w:ascii="SimSun" w:eastAsia="SimSun" w:hint="eastAsia"/>
          <w:lang w:eastAsia="zh-CN"/>
        </w:rPr>
        <w:t>而组成的遴选委员会，通过国际招标遴选了</w:t>
      </w:r>
      <w:r w:rsidRPr="00BA2DD1">
        <w:rPr>
          <w:rFonts w:ascii="SimSun" w:eastAsia="SimSun" w:hint="eastAsia"/>
          <w:lang w:eastAsia="zh-CN"/>
        </w:rPr>
        <w:t>Implenia</w:t>
      </w:r>
      <w:r>
        <w:rPr>
          <w:rFonts w:ascii="SimSun" w:eastAsia="SimSun" w:hint="eastAsia"/>
          <w:lang w:eastAsia="zh-CN"/>
        </w:rPr>
        <w:t>公司作为总承包商。协议于2011年5月与</w:t>
      </w:r>
      <w:r w:rsidRPr="00BA2DD1">
        <w:rPr>
          <w:rFonts w:ascii="SimSun" w:eastAsia="SimSun" w:hint="eastAsia"/>
          <w:lang w:eastAsia="zh-CN"/>
        </w:rPr>
        <w:t>Implenia</w:t>
      </w:r>
      <w:r>
        <w:rPr>
          <w:rFonts w:ascii="SimSun" w:eastAsia="SimSun" w:hint="eastAsia"/>
          <w:lang w:eastAsia="zh-CN"/>
        </w:rPr>
        <w:t>公司签署，合同固定价格为5,324万瑞郎，其中包括酬金、费用、风险及奖励，但不包括门房的</w:t>
      </w:r>
      <w:r w:rsidRPr="008128D1">
        <w:rPr>
          <w:rFonts w:ascii="SimSun" w:eastAsia="SimSun" w:hAnsi="SimSun" w:cs="SimSun" w:hint="eastAsia"/>
          <w:lang w:eastAsia="zh-CN"/>
        </w:rPr>
        <w:t>合同</w:t>
      </w:r>
      <w:r>
        <w:rPr>
          <w:rFonts w:ascii="SimSun" w:eastAsia="SimSun" w:hint="eastAsia"/>
          <w:lang w:eastAsia="zh-CN"/>
        </w:rPr>
        <w:t>，后者另于2012年3月单独给予了总承包商，金额为347万瑞郎。工程始于2011年8月，定于2013年4</w:t>
      </w:r>
      <w:r>
        <w:rPr>
          <w:rFonts w:ascii="SimSun" w:eastAsia="SimSun" w:hint="eastAsia"/>
          <w:lang w:eastAsia="zh-CN"/>
        </w:rPr>
        <w:lastRenderedPageBreak/>
        <w:t>月完成。但是，由于总承包商工程</w:t>
      </w:r>
      <w:r w:rsidRPr="008128D1">
        <w:rPr>
          <w:rFonts w:ascii="SimSun" w:eastAsia="SimSun" w:hint="eastAsia"/>
          <w:bCs/>
          <w:lang w:eastAsia="zh-CN"/>
        </w:rPr>
        <w:t>进度</w:t>
      </w:r>
      <w:r>
        <w:rPr>
          <w:rFonts w:ascii="SimSun" w:eastAsia="SimSun" w:hint="eastAsia"/>
          <w:lang w:eastAsia="zh-CN"/>
        </w:rPr>
        <w:t>缓慢，在一些已开展的工作方面存有争议，因此通过双方友好协商合同于2012年7月终止。WIPO秘书处接管了项目，直接负责项目的执行工作，并加强了建筑师、领航员和专业工程师的职责。工程预计于2014年6月前竣工。</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规划新会议厅项目</w:t>
      </w:r>
    </w:p>
    <w:p w:rsidR="00353AFD" w:rsidRPr="00BA2DD1" w:rsidRDefault="00353AFD" w:rsidP="00E54715">
      <w:pPr>
        <w:pStyle w:val="Style1"/>
        <w:numPr>
          <w:ilvl w:val="0"/>
          <w:numId w:val="11"/>
        </w:numPr>
        <w:autoSpaceDE/>
        <w:autoSpaceDN/>
        <w:ind w:left="567" w:hanging="567"/>
        <w:rPr>
          <w:rFonts w:ascii="SimSun" w:eastAsia="SimSun"/>
          <w:iCs/>
          <w:lang w:eastAsia="zh-CN"/>
        </w:rPr>
      </w:pPr>
      <w:r>
        <w:rPr>
          <w:rFonts w:ascii="SimSun" w:eastAsia="SimSun" w:hint="eastAsia"/>
          <w:iCs/>
          <w:lang w:eastAsia="zh-CN"/>
        </w:rPr>
        <w:t>对详细的建议书文件</w:t>
      </w:r>
      <w:r w:rsidRPr="008128D1">
        <w:rPr>
          <w:rFonts w:ascii="SimSun" w:eastAsia="SimSun" w:hint="eastAsia"/>
          <w:bCs/>
          <w:lang w:eastAsia="zh-CN"/>
        </w:rPr>
        <w:t>及其</w:t>
      </w:r>
      <w:r>
        <w:rPr>
          <w:rFonts w:ascii="SimSun" w:eastAsia="SimSun" w:hint="eastAsia"/>
          <w:iCs/>
          <w:lang w:eastAsia="zh-CN"/>
        </w:rPr>
        <w:t>他相关文件的审查表明，项目建议书未向成员国提供关于拟议新会议厅项目的主要信息。项目建议书没有将以下关键要素考虑在内。</w:t>
      </w:r>
    </w:p>
    <w:p w:rsidR="00353AFD" w:rsidRPr="00BA2DD1" w:rsidRDefault="00353AFD" w:rsidP="00E54715">
      <w:pPr>
        <w:pStyle w:val="af"/>
        <w:numPr>
          <w:ilvl w:val="0"/>
          <w:numId w:val="10"/>
        </w:numPr>
        <w:spacing w:line="360" w:lineRule="auto"/>
        <w:ind w:left="851" w:hanging="284"/>
        <w:contextualSpacing w:val="0"/>
        <w:rPr>
          <w:rFonts w:ascii="SimSun" w:eastAsia="SimSun" w:hAnsi="Cambria"/>
          <w:bCs/>
          <w:iCs/>
          <w:sz w:val="24"/>
          <w:szCs w:val="24"/>
          <w:lang w:eastAsia="zh-CN"/>
        </w:rPr>
      </w:pPr>
      <w:r>
        <w:rPr>
          <w:rFonts w:ascii="SimSun" w:eastAsia="SimSun" w:hAnsi="Cambria" w:hint="eastAsia"/>
          <w:iCs/>
          <w:sz w:val="24"/>
          <w:szCs w:val="24"/>
          <w:lang w:eastAsia="zh-CN"/>
        </w:rPr>
        <w:t>作为一种最佳做法，应当向决策人呈交所产生的“完整生命周期价值”，而不只是最初的基本建设成本。新建设项目对提供服务的整体影响只有在建筑成本被分解成建设成本和设施运行成本的情况下才可得到衡量。WIPO对此通告说，新会议厅项目的设施和建筑维护费用概算为每年39</w:t>
      </w:r>
      <w:proofErr w:type="gramStart"/>
      <w:r>
        <w:rPr>
          <w:rFonts w:ascii="SimSun" w:eastAsia="SimSun" w:hAnsi="Cambria" w:hint="eastAsia"/>
          <w:iCs/>
          <w:sz w:val="24"/>
          <w:szCs w:val="24"/>
          <w:lang w:eastAsia="zh-CN"/>
        </w:rPr>
        <w:t>万瑞</w:t>
      </w:r>
      <w:proofErr w:type="gramEnd"/>
      <w:r>
        <w:rPr>
          <w:rFonts w:ascii="SimSun" w:eastAsia="SimSun" w:hAnsi="Cambria" w:hint="eastAsia"/>
          <w:iCs/>
          <w:sz w:val="24"/>
          <w:szCs w:val="24"/>
          <w:lang w:eastAsia="zh-CN"/>
        </w:rPr>
        <w:t>郎，</w:t>
      </w:r>
      <w:proofErr w:type="gramStart"/>
      <w:r>
        <w:rPr>
          <w:rFonts w:ascii="SimSun" w:eastAsia="SimSun" w:hAnsi="Cambria" w:hint="eastAsia"/>
          <w:iCs/>
          <w:sz w:val="24"/>
          <w:szCs w:val="24"/>
          <w:lang w:eastAsia="zh-CN"/>
        </w:rPr>
        <w:t>尽管这未列入</w:t>
      </w:r>
      <w:proofErr w:type="gramEnd"/>
      <w:r>
        <w:rPr>
          <w:rFonts w:ascii="SimSun" w:eastAsia="SimSun" w:hAnsi="Cambria" w:hint="eastAsia"/>
          <w:iCs/>
          <w:sz w:val="24"/>
          <w:szCs w:val="24"/>
          <w:lang w:eastAsia="zh-CN"/>
        </w:rPr>
        <w:t>项目建议书之中。我们认为，建议书应载有依据以现值计算的建设和运营及维护成本对新会议厅建设项目拟议投资进行的成本效益分析。</w:t>
      </w:r>
    </w:p>
    <w:p w:rsidR="00353AFD" w:rsidRPr="00BA2DD1" w:rsidRDefault="00353AFD" w:rsidP="00E54715">
      <w:pPr>
        <w:pStyle w:val="af"/>
        <w:numPr>
          <w:ilvl w:val="0"/>
          <w:numId w:val="10"/>
        </w:numPr>
        <w:spacing w:line="360" w:lineRule="auto"/>
        <w:ind w:left="851" w:hanging="284"/>
        <w:contextualSpacing w:val="0"/>
        <w:rPr>
          <w:rFonts w:ascii="SimSun" w:eastAsia="SimSun" w:hAnsi="Cambria"/>
          <w:iCs/>
          <w:sz w:val="24"/>
          <w:szCs w:val="24"/>
          <w:lang w:eastAsia="zh-CN"/>
        </w:rPr>
      </w:pPr>
      <w:r>
        <w:rPr>
          <w:rFonts w:ascii="SimSun" w:eastAsia="SimSun" w:hAnsi="Cambria" w:hint="eastAsia"/>
          <w:iCs/>
          <w:sz w:val="24"/>
          <w:szCs w:val="24"/>
          <w:lang w:eastAsia="zh-CN"/>
        </w:rPr>
        <w:t>现实情况是，会议室租用费用在过去的五年为40</w:t>
      </w:r>
      <w:proofErr w:type="gramStart"/>
      <w:r>
        <w:rPr>
          <w:rFonts w:ascii="SimSun" w:eastAsia="SimSun" w:hAnsi="Cambria" w:hint="eastAsia"/>
          <w:iCs/>
          <w:sz w:val="24"/>
          <w:szCs w:val="24"/>
          <w:lang w:eastAsia="zh-CN"/>
        </w:rPr>
        <w:t>万瑞</w:t>
      </w:r>
      <w:proofErr w:type="gramEnd"/>
      <w:r>
        <w:rPr>
          <w:rFonts w:ascii="SimSun" w:eastAsia="SimSun" w:hAnsi="Cambria" w:hint="eastAsia"/>
          <w:iCs/>
          <w:sz w:val="24"/>
          <w:szCs w:val="24"/>
          <w:lang w:eastAsia="zh-CN"/>
        </w:rPr>
        <w:t>郎，而建设成本为6,820</w:t>
      </w:r>
      <w:proofErr w:type="gramStart"/>
      <w:r>
        <w:rPr>
          <w:rFonts w:ascii="SimSun" w:eastAsia="SimSun" w:hAnsi="Cambria" w:hint="eastAsia"/>
          <w:iCs/>
          <w:sz w:val="24"/>
          <w:szCs w:val="24"/>
          <w:lang w:eastAsia="zh-CN"/>
        </w:rPr>
        <w:t>万瑞</w:t>
      </w:r>
      <w:proofErr w:type="gramEnd"/>
      <w:r>
        <w:rPr>
          <w:rFonts w:ascii="SimSun" w:eastAsia="SimSun" w:hAnsi="Cambria" w:hint="eastAsia"/>
          <w:iCs/>
          <w:sz w:val="24"/>
          <w:szCs w:val="24"/>
          <w:lang w:eastAsia="zh-CN"/>
        </w:rPr>
        <w:t>郎，</w:t>
      </w:r>
      <w:proofErr w:type="gramStart"/>
      <w:r>
        <w:rPr>
          <w:rFonts w:ascii="SimSun" w:eastAsia="SimSun" w:hAnsi="Cambria" w:hint="eastAsia"/>
          <w:iCs/>
          <w:sz w:val="24"/>
          <w:szCs w:val="24"/>
          <w:lang w:eastAsia="zh-CN"/>
        </w:rPr>
        <w:t>年维护</w:t>
      </w:r>
      <w:proofErr w:type="gramEnd"/>
      <w:r>
        <w:rPr>
          <w:rFonts w:ascii="SimSun" w:eastAsia="SimSun" w:hAnsi="Cambria" w:hint="eastAsia"/>
          <w:iCs/>
          <w:sz w:val="24"/>
          <w:szCs w:val="24"/>
          <w:lang w:eastAsia="zh-CN"/>
        </w:rPr>
        <w:t>成本预计为39</w:t>
      </w:r>
      <w:proofErr w:type="gramStart"/>
      <w:r>
        <w:rPr>
          <w:rFonts w:ascii="SimSun" w:eastAsia="SimSun" w:hAnsi="Cambria" w:hint="eastAsia"/>
          <w:iCs/>
          <w:sz w:val="24"/>
          <w:szCs w:val="24"/>
          <w:lang w:eastAsia="zh-CN"/>
        </w:rPr>
        <w:t>万瑞</w:t>
      </w:r>
      <w:proofErr w:type="gramEnd"/>
      <w:r>
        <w:rPr>
          <w:rFonts w:ascii="SimSun" w:eastAsia="SimSun" w:hAnsi="Cambria" w:hint="eastAsia"/>
          <w:iCs/>
          <w:sz w:val="24"/>
          <w:szCs w:val="24"/>
          <w:lang w:eastAsia="zh-CN"/>
        </w:rPr>
        <w:t>郎。</w:t>
      </w:r>
    </w:p>
    <w:p w:rsidR="00353AFD" w:rsidRPr="00BA2DD1"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根据建议书，WIPO秘书处打算通过在瑞士的常驻联合国代表团和管理日内瓦国际会议中心的国际组织不动产基金会探索与联合国驻日内瓦办事处和东道国实现协同效应的可能性，以便将新会议厅和额外会议室纳入它们召开会议的任择方案范围之内。但是我们发现，WIPO一直未曾付出过努力，对新会议厅建设项目的预期利用率和创收情况进行评估。</w:t>
      </w:r>
    </w:p>
    <w:p w:rsidR="00353AFD" w:rsidRPr="00F213FA"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管理层表示，新会议厅项目原则已于1998年呈交给成员国，并于2002年获得批准，作为当时新建筑项目的一部分。</w:t>
      </w:r>
      <w:r w:rsidRPr="008128D1">
        <w:rPr>
          <w:rFonts w:ascii="SimSun" w:eastAsia="SimSun" w:hAnsi="SimSun" w:cs="SimSun" w:hint="eastAsia"/>
          <w:lang w:eastAsia="zh-CN"/>
        </w:rPr>
        <w:t>2008</w:t>
      </w:r>
      <w:r>
        <w:rPr>
          <w:rFonts w:ascii="SimSun" w:eastAsia="SimSun" w:hint="eastAsia"/>
          <w:bCs/>
          <w:lang w:eastAsia="zh-CN"/>
        </w:rPr>
        <w:t>年呈交的一份关于新会议厅的新建议书，考虑到了WIPO在会议设施方面的最新需求，也兼顾了联合国总部</w:t>
      </w:r>
      <w:proofErr w:type="gramStart"/>
      <w:r>
        <w:rPr>
          <w:rFonts w:ascii="SimSun" w:eastAsia="SimSun" w:hint="eastAsia"/>
          <w:bCs/>
          <w:lang w:eastAsia="zh-CN"/>
        </w:rPr>
        <w:t>最低业务</w:t>
      </w:r>
      <w:proofErr w:type="gramEnd"/>
      <w:r>
        <w:rPr>
          <w:rFonts w:ascii="SimSun" w:eastAsia="SimSun" w:hint="eastAsia"/>
          <w:bCs/>
          <w:lang w:eastAsia="zh-CN"/>
        </w:rPr>
        <w:t>安全标准</w:t>
      </w:r>
      <w:r w:rsidRPr="00BA2DD1">
        <w:rPr>
          <w:rFonts w:ascii="SimSun" w:eastAsia="SimSun" w:hint="eastAsia"/>
          <w:bCs/>
          <w:lang w:eastAsia="zh-CN"/>
        </w:rPr>
        <w:t>(UN H-MOSS)</w:t>
      </w:r>
      <w:r>
        <w:rPr>
          <w:rFonts w:ascii="SimSun" w:eastAsia="SimSun" w:hint="eastAsia"/>
          <w:bCs/>
          <w:lang w:eastAsia="zh-CN"/>
        </w:rPr>
        <w:t>周边安全等新要求，这份建议书是在当时的历史背景下做出的。</w:t>
      </w:r>
    </w:p>
    <w:p w:rsidR="00353AFD" w:rsidRPr="00181126" w:rsidRDefault="005E0C1D" w:rsidP="00EC48EB">
      <w:pPr>
        <w:pStyle w:val="af"/>
        <w:adjustRightInd w:val="0"/>
        <w:spacing w:beforeLines="100" w:before="240" w:line="360" w:lineRule="auto"/>
        <w:ind w:left="0"/>
        <w:rPr>
          <w:rFonts w:ascii="KaiTi" w:eastAsia="KaiTi" w:hAnsi="Cambria"/>
          <w:bCs/>
          <w:sz w:val="24"/>
          <w:szCs w:val="24"/>
          <w:lang w:eastAsia="zh-CN"/>
        </w:rPr>
      </w:pPr>
      <w:r w:rsidRPr="00181126">
        <w:rPr>
          <w:rFonts w:ascii="KaiTi" w:eastAsia="KaiTi" w:hAnsi="Cambria" w:hint="eastAsia"/>
          <w:bCs/>
          <w:noProof/>
          <w:sz w:val="24"/>
          <w:szCs w:val="24"/>
          <w:lang w:val="en-US" w:eastAsia="zh-CN" w:bidi="ar-SA"/>
        </w:rPr>
        <w:drawing>
          <wp:anchor distT="0" distB="0" distL="114300" distR="114300" simplePos="0" relativeHeight="251699200" behindDoc="1" locked="0" layoutInCell="1" allowOverlap="1" wp14:anchorId="23E0290F" wp14:editId="6993E3D6">
            <wp:simplePos x="0" y="0"/>
            <wp:positionH relativeFrom="column">
              <wp:posOffset>-102571</wp:posOffset>
            </wp:positionH>
            <wp:positionV relativeFrom="paragraph">
              <wp:posOffset>7808</wp:posOffset>
            </wp:positionV>
            <wp:extent cx="5959375" cy="1048870"/>
            <wp:effectExtent l="0" t="0" r="381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0067" cy="1052512"/>
                    </a:xfrm>
                    <a:prstGeom prst="rect">
                      <a:avLst/>
                    </a:prstGeom>
                    <a:noFill/>
                  </pic:spPr>
                </pic:pic>
              </a:graphicData>
            </a:graphic>
            <wp14:sizeRelH relativeFrom="margin">
              <wp14:pctWidth>0</wp14:pctWidth>
            </wp14:sizeRelH>
            <wp14:sizeRelV relativeFrom="margin">
              <wp14:pctHeight>0</wp14:pctHeight>
            </wp14:sizeRelV>
          </wp:anchor>
        </w:drawing>
      </w:r>
      <w:r w:rsidR="00353AFD" w:rsidRPr="00DB751F">
        <w:rPr>
          <w:rFonts w:ascii="KaiTi" w:eastAsia="KaiTi" w:hAnsi="KaiTi" w:hint="eastAsia"/>
          <w:b/>
          <w:bCs/>
          <w:i/>
          <w:iCs/>
          <w:sz w:val="24"/>
          <w:szCs w:val="24"/>
          <w:lang w:eastAsia="zh-CN"/>
        </w:rPr>
        <w:t>建议13</w:t>
      </w:r>
    </w:p>
    <w:p w:rsidR="00353AFD" w:rsidRPr="00E54715" w:rsidRDefault="00353AFD" w:rsidP="00E54715">
      <w:pPr>
        <w:spacing w:afterLines="100" w:after="240" w:line="360" w:lineRule="auto"/>
        <w:jc w:val="both"/>
        <w:rPr>
          <w:rFonts w:ascii="KaiTi" w:eastAsia="KaiTi" w:hAnsi="KaiTi" w:cs="Mangal"/>
          <w:b/>
          <w:i/>
          <w:iCs/>
          <w:sz w:val="24"/>
        </w:rPr>
      </w:pPr>
      <w:r w:rsidRPr="00E54715">
        <w:rPr>
          <w:rFonts w:ascii="KaiTi" w:eastAsia="KaiTi" w:hAnsi="KaiTi" w:cs="Mangal" w:hint="eastAsia"/>
          <w:b/>
          <w:i/>
          <w:iCs/>
          <w:sz w:val="24"/>
        </w:rPr>
        <w:t>我们建议，今后所有的建设项目提案均可载有依据以现值计算的建设和运营及维护成本对拟议投资进行的成本效益分析。</w:t>
      </w:r>
    </w:p>
    <w:p w:rsidR="00353AFD" w:rsidRPr="00C33B93"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lastRenderedPageBreak/>
        <w:t>本组织接受了该项审计建议，在今后的建设项目以及列于基本建设总计划中的重大项目中予以落实。</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遴选总承包商</w:t>
      </w:r>
    </w:p>
    <w:p w:rsidR="00353AFD" w:rsidRPr="00AC7498"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我们注意到，合同已于2011年5月给予了Implenia公司，使之成为总承包商，尽管情况是，WIPO管理层已经认识到总承包商在新建设项目</w:t>
      </w:r>
      <w:r w:rsidRPr="00AC7498">
        <w:rPr>
          <w:rFonts w:ascii="SimSun" w:eastAsia="SimSun" w:hint="eastAsia"/>
          <w:bCs/>
          <w:lang w:eastAsia="zh-CN"/>
        </w:rPr>
        <w:t>(NCP)</w:t>
      </w:r>
      <w:r>
        <w:rPr>
          <w:rFonts w:ascii="SimSun" w:eastAsia="SimSun" w:hint="eastAsia"/>
          <w:bCs/>
          <w:lang w:eastAsia="zh-CN"/>
        </w:rPr>
        <w:t>方面已造成诸多困难，如装饰和维修工程(主要是入口大门、中庭玻璃顶和镶花地板)延期，以及更换了总承包商管理团队中的关键成员。WIPO评估小组和领航员于2010年12月和2011年2月初向遴选委员会通报了当时所遇到的延期和种种困难。</w:t>
      </w:r>
    </w:p>
    <w:p w:rsidR="00353AFD" w:rsidRPr="00EC48EB" w:rsidRDefault="00353AFD" w:rsidP="00E54715">
      <w:pPr>
        <w:pStyle w:val="Style1"/>
        <w:numPr>
          <w:ilvl w:val="0"/>
          <w:numId w:val="11"/>
        </w:numPr>
        <w:autoSpaceDE/>
        <w:autoSpaceDN/>
        <w:ind w:left="567" w:hanging="567"/>
        <w:rPr>
          <w:rFonts w:ascii="SimSun" w:eastAsia="SimSun"/>
          <w:bCs/>
          <w:lang w:eastAsia="zh-CN"/>
        </w:rPr>
      </w:pPr>
      <w:r w:rsidRPr="00EC48EB">
        <w:rPr>
          <w:rFonts w:ascii="SimSun" w:eastAsia="SimSun" w:hint="eastAsia"/>
          <w:bCs/>
          <w:lang w:eastAsia="zh-CN"/>
        </w:rPr>
        <w:t>此外，内部审计于2011年5月建议，在新办公楼以良好状态得到验收并且总承包商按照新建筑项目合同条款结清延期</w:t>
      </w:r>
      <w:r w:rsidRPr="00EC48EB">
        <w:rPr>
          <w:rFonts w:ascii="SimSun" w:eastAsia="SimSun" w:hAnsi="SimSun" w:cs="SimSun" w:hint="eastAsia"/>
          <w:lang w:eastAsia="zh-CN"/>
        </w:rPr>
        <w:t>交付</w:t>
      </w:r>
      <w:r w:rsidRPr="00EC48EB">
        <w:rPr>
          <w:rFonts w:ascii="SimSun" w:eastAsia="SimSun" w:hint="eastAsia"/>
          <w:bCs/>
          <w:lang w:eastAsia="zh-CN"/>
        </w:rPr>
        <w:t>赔偿之前，</w:t>
      </w:r>
      <w:proofErr w:type="gramStart"/>
      <w:r w:rsidRPr="00EC48EB">
        <w:rPr>
          <w:rFonts w:ascii="SimSun" w:eastAsia="SimSun" w:hint="eastAsia"/>
          <w:bCs/>
          <w:lang w:eastAsia="zh-CN"/>
        </w:rPr>
        <w:t>不</w:t>
      </w:r>
      <w:proofErr w:type="gramEnd"/>
      <w:r w:rsidRPr="00EC48EB">
        <w:rPr>
          <w:rFonts w:ascii="SimSun" w:eastAsia="SimSun" w:hint="eastAsia"/>
          <w:bCs/>
          <w:lang w:eastAsia="zh-CN"/>
        </w:rPr>
        <w:t>应和Implenia公司签订新会议厅项目的合同。但是，WIPO秘书处还是决定为了本组织的最佳利益不落实这项建议，并提出了自己的理由(如保障项目预算、避免延期、维护合同的有效性，以及不让工地无限期地暂停工作)。另外，秘书处也没有提请遴选委员会注意内审司的建议及其对此建议的答复。</w:t>
      </w:r>
    </w:p>
    <w:p w:rsidR="00353AFD" w:rsidRPr="00A34DDE"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管理层表示，尽管于2010年年底便已发现在入口大门和中庭玻璃</w:t>
      </w:r>
      <w:proofErr w:type="gramStart"/>
      <w:r>
        <w:rPr>
          <w:rFonts w:ascii="SimSun" w:eastAsia="SimSun" w:hint="eastAsia"/>
          <w:bCs/>
          <w:lang w:eastAsia="zh-CN"/>
        </w:rPr>
        <w:t>顶方面</w:t>
      </w:r>
      <w:proofErr w:type="gramEnd"/>
      <w:r>
        <w:rPr>
          <w:rFonts w:ascii="SimSun" w:eastAsia="SimSun" w:hint="eastAsia"/>
          <w:bCs/>
          <w:lang w:eastAsia="zh-CN"/>
        </w:rPr>
        <w:t>存有缺陷，但是，如任何建设项目一样，总期望着这些缺陷有一天会由总承包商修复；没有任何迹象表明，这项工作在2010年冬季和</w:t>
      </w:r>
      <w:proofErr w:type="gramStart"/>
      <w:r>
        <w:rPr>
          <w:rFonts w:ascii="SimSun" w:eastAsia="SimSun" w:hint="eastAsia"/>
          <w:bCs/>
          <w:lang w:eastAsia="zh-CN"/>
        </w:rPr>
        <w:t>春季会</w:t>
      </w:r>
      <w:proofErr w:type="gramEnd"/>
      <w:r>
        <w:rPr>
          <w:rFonts w:ascii="SimSun" w:eastAsia="SimSun" w:hint="eastAsia"/>
          <w:bCs/>
          <w:lang w:eastAsia="zh-CN"/>
        </w:rPr>
        <w:t>因明显的天气原因而不能进行。上述这两项内审司的建议实际上在新会议厅项目合同签署之前便已被注意到。</w:t>
      </w:r>
    </w:p>
    <w:p w:rsidR="00353AFD" w:rsidRPr="00DB751F" w:rsidRDefault="00353AFD" w:rsidP="00E54715">
      <w:pPr>
        <w:pStyle w:val="af"/>
        <w:adjustRightInd w:val="0"/>
        <w:spacing w:beforeLines="100" w:before="240" w:line="360" w:lineRule="auto"/>
        <w:ind w:left="0"/>
        <w:rPr>
          <w:rFonts w:ascii="KaiTi" w:eastAsia="KaiTi" w:hAnsi="KaiTi"/>
          <w:b/>
          <w:bCs/>
          <w:i/>
          <w:iCs/>
          <w:sz w:val="24"/>
          <w:szCs w:val="24"/>
          <w:lang w:eastAsia="zh-CN"/>
        </w:rPr>
      </w:pPr>
      <w:r w:rsidRPr="00E54715">
        <w:rPr>
          <w:rFonts w:ascii="KaiTi" w:eastAsia="KaiTi" w:hAnsi="KaiTi" w:cs="Times New Roman" w:hint="eastAsia"/>
          <w:b/>
          <w:i/>
          <w:noProof/>
          <w:sz w:val="24"/>
          <w:szCs w:val="24"/>
          <w:lang w:val="en-US" w:eastAsia="zh-CN" w:bidi="ar-SA"/>
        </w:rPr>
        <w:drawing>
          <wp:anchor distT="0" distB="0" distL="114300" distR="114300" simplePos="0" relativeHeight="251700224" behindDoc="1" locked="0" layoutInCell="1" allowOverlap="1" wp14:anchorId="69987C34" wp14:editId="19E1D393">
            <wp:simplePos x="0" y="0"/>
            <wp:positionH relativeFrom="column">
              <wp:posOffset>-66712</wp:posOffset>
            </wp:positionH>
            <wp:positionV relativeFrom="paragraph">
              <wp:posOffset>46505</wp:posOffset>
            </wp:positionV>
            <wp:extent cx="5934635" cy="1030942"/>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1754" cy="1030442"/>
                    </a:xfrm>
                    <a:prstGeom prst="rect">
                      <a:avLst/>
                    </a:prstGeom>
                    <a:noFill/>
                  </pic:spPr>
                </pic:pic>
              </a:graphicData>
            </a:graphic>
            <wp14:sizeRelH relativeFrom="margin">
              <wp14:pctWidth>0</wp14:pctWidth>
            </wp14:sizeRelH>
            <wp14:sizeRelV relativeFrom="margin">
              <wp14:pctHeight>0</wp14:pctHeight>
            </wp14:sizeRelV>
          </wp:anchor>
        </w:drawing>
      </w:r>
      <w:r w:rsidRPr="00E54715">
        <w:rPr>
          <w:rFonts w:ascii="KaiTi" w:eastAsia="KaiTi" w:hAnsi="KaiTi" w:cs="Times New Roman" w:hint="eastAsia"/>
          <w:b/>
          <w:i/>
          <w:sz w:val="24"/>
          <w:szCs w:val="24"/>
          <w:lang w:eastAsia="zh-CN"/>
        </w:rPr>
        <w:t>建议</w:t>
      </w:r>
      <w:r w:rsidRPr="00DB751F">
        <w:rPr>
          <w:rFonts w:ascii="KaiTi" w:eastAsia="KaiTi" w:hAnsi="KaiTi" w:hint="eastAsia"/>
          <w:b/>
          <w:bCs/>
          <w:i/>
          <w:iCs/>
          <w:sz w:val="24"/>
          <w:szCs w:val="24"/>
          <w:lang w:eastAsia="zh-CN"/>
        </w:rPr>
        <w:t>14</w:t>
      </w:r>
    </w:p>
    <w:p w:rsidR="00353AFD" w:rsidRPr="00E54715" w:rsidRDefault="00353AFD" w:rsidP="00E54715">
      <w:pPr>
        <w:spacing w:afterLines="100" w:after="240" w:line="360" w:lineRule="auto"/>
        <w:jc w:val="both"/>
        <w:rPr>
          <w:rFonts w:ascii="KaiTi" w:eastAsia="KaiTi" w:hAnsi="KaiTi" w:cs="Mangal"/>
          <w:b/>
          <w:i/>
          <w:iCs/>
          <w:sz w:val="24"/>
          <w:szCs w:val="24"/>
        </w:rPr>
      </w:pPr>
      <w:r w:rsidRPr="00E54715">
        <w:rPr>
          <w:rFonts w:ascii="KaiTi" w:eastAsia="KaiTi" w:hAnsi="KaiTi" w:cs="Mangal" w:hint="eastAsia"/>
          <w:b/>
          <w:i/>
          <w:iCs/>
          <w:sz w:val="24"/>
          <w:szCs w:val="24"/>
        </w:rPr>
        <w:t>我们建议，在</w:t>
      </w:r>
      <w:r w:rsidRPr="00E54715">
        <w:rPr>
          <w:rFonts w:ascii="KaiTi" w:eastAsia="KaiTi" w:hAnsi="KaiTi" w:cs="Times New Roman" w:hint="eastAsia"/>
          <w:b/>
          <w:i/>
          <w:sz w:val="24"/>
          <w:szCs w:val="24"/>
          <w:lang w:val="en-IN"/>
        </w:rPr>
        <w:t>制定</w:t>
      </w:r>
      <w:r w:rsidRPr="00E54715">
        <w:rPr>
          <w:rFonts w:ascii="KaiTi" w:eastAsia="KaiTi" w:hAnsi="KaiTi" w:cs="Mangal" w:hint="eastAsia"/>
          <w:b/>
          <w:i/>
          <w:iCs/>
          <w:sz w:val="24"/>
          <w:szCs w:val="24"/>
        </w:rPr>
        <w:t>遴选标准时，可以对承包商的以往表现，尤其是在为WIPO实施项目方面的表现，给予适当的权重。</w:t>
      </w:r>
    </w:p>
    <w:p w:rsidR="00353AFD" w:rsidRPr="00DB751F" w:rsidRDefault="00353AFD" w:rsidP="00E54715">
      <w:pPr>
        <w:pStyle w:val="Style1"/>
        <w:numPr>
          <w:ilvl w:val="0"/>
          <w:numId w:val="11"/>
        </w:numPr>
        <w:autoSpaceDE/>
        <w:autoSpaceDN/>
        <w:ind w:left="567" w:hanging="567"/>
        <w:rPr>
          <w:rFonts w:ascii="SimSun" w:eastAsia="SimSun" w:hAnsi="SimSun" w:cs="Arial"/>
          <w:bCs/>
          <w:lang w:eastAsia="zh-CN"/>
        </w:rPr>
      </w:pPr>
      <w:r w:rsidRPr="009B4A4E">
        <w:rPr>
          <w:rFonts w:ascii="SimSun" w:eastAsia="SimSun" w:hint="eastAsia"/>
          <w:bCs/>
          <w:lang w:eastAsia="zh-CN"/>
        </w:rPr>
        <w:t>本组织接受了该</w:t>
      </w:r>
      <w:r>
        <w:rPr>
          <w:rFonts w:ascii="SimSun" w:eastAsia="SimSun" w:hint="eastAsia"/>
          <w:bCs/>
          <w:lang w:eastAsia="zh-CN"/>
        </w:rPr>
        <w:t>项</w:t>
      </w:r>
      <w:r w:rsidRPr="009B4A4E">
        <w:rPr>
          <w:rFonts w:ascii="SimSun" w:eastAsia="SimSun" w:hint="eastAsia"/>
          <w:bCs/>
          <w:lang w:eastAsia="zh-CN"/>
        </w:rPr>
        <w:t>审计建议，并指出该</w:t>
      </w:r>
      <w:r>
        <w:rPr>
          <w:rFonts w:ascii="SimSun" w:eastAsia="SimSun" w:hint="eastAsia"/>
          <w:bCs/>
          <w:lang w:eastAsia="zh-CN"/>
        </w:rPr>
        <w:t>项</w:t>
      </w:r>
      <w:r w:rsidRPr="009B4A4E">
        <w:rPr>
          <w:rFonts w:ascii="SimSun" w:eastAsia="SimSun" w:hint="eastAsia"/>
          <w:bCs/>
          <w:lang w:eastAsia="zh-CN"/>
        </w:rPr>
        <w:t>建议正由WIPO秘书处在</w:t>
      </w:r>
      <w:r>
        <w:rPr>
          <w:rFonts w:ascii="SimSun" w:eastAsia="SimSun" w:hint="eastAsia"/>
          <w:bCs/>
          <w:lang w:eastAsia="zh-CN"/>
        </w:rPr>
        <w:t>总体的</w:t>
      </w:r>
      <w:r w:rsidRPr="009B4A4E">
        <w:rPr>
          <w:rFonts w:ascii="SimSun" w:eastAsia="SimSun" w:hint="eastAsia"/>
          <w:bCs/>
          <w:lang w:eastAsia="zh-CN"/>
        </w:rPr>
        <w:t>合同招标</w:t>
      </w:r>
      <w:r>
        <w:rPr>
          <w:rFonts w:ascii="SimSun" w:eastAsia="SimSun" w:hint="eastAsia"/>
          <w:bCs/>
          <w:lang w:eastAsia="zh-CN"/>
        </w:rPr>
        <w:t>方面予以</w:t>
      </w:r>
      <w:r w:rsidRPr="009B4A4E">
        <w:rPr>
          <w:rFonts w:ascii="SimSun" w:eastAsia="SimSun" w:hint="eastAsia"/>
          <w:bCs/>
          <w:lang w:eastAsia="zh-CN"/>
        </w:rPr>
        <w:t>落实。</w:t>
      </w:r>
    </w:p>
    <w:p w:rsidR="00353AFD" w:rsidRPr="00DB751F" w:rsidRDefault="00353AFD" w:rsidP="002F5D6D">
      <w:pPr>
        <w:keepNext/>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lastRenderedPageBreak/>
        <w:t>管理与总承包商的合同</w:t>
      </w:r>
    </w:p>
    <w:p w:rsidR="00353AFD" w:rsidRPr="00AC7498" w:rsidRDefault="00353AFD" w:rsidP="00E54715">
      <w:pPr>
        <w:pStyle w:val="Style1"/>
        <w:numPr>
          <w:ilvl w:val="0"/>
          <w:numId w:val="11"/>
        </w:numPr>
        <w:autoSpaceDE/>
        <w:autoSpaceDN/>
        <w:ind w:left="567" w:hanging="567"/>
        <w:rPr>
          <w:rFonts w:ascii="SimSun" w:eastAsia="SimSun"/>
          <w:bCs/>
          <w:lang w:eastAsia="zh-CN"/>
        </w:rPr>
      </w:pPr>
      <w:r w:rsidRPr="006042D0">
        <w:rPr>
          <w:rFonts w:ascii="SimSun" w:eastAsia="SimSun" w:hint="eastAsia"/>
          <w:bCs/>
          <w:lang w:eastAsia="zh-CN"/>
        </w:rPr>
        <w:t>新会议厅项目的建设于2011年8月动工，并计划2013年4月完工。然而，由于工程延误以及质量问题，WIPO通过与总承包商友好协商于2012年7月终止了项目工作。</w:t>
      </w:r>
    </w:p>
    <w:p w:rsidR="00353AFD" w:rsidRPr="00AC7498"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合同终止之时(2012年7月24日)，已向</w:t>
      </w:r>
      <w:r w:rsidRPr="00AC7498">
        <w:rPr>
          <w:rFonts w:ascii="SimSun" w:eastAsia="SimSun" w:hint="eastAsia"/>
          <w:bCs/>
          <w:lang w:eastAsia="zh-CN"/>
        </w:rPr>
        <w:t>Implenia</w:t>
      </w:r>
      <w:r>
        <w:rPr>
          <w:rFonts w:ascii="SimSun" w:eastAsia="SimSun" w:hint="eastAsia"/>
          <w:bCs/>
          <w:lang w:eastAsia="zh-CN"/>
        </w:rPr>
        <w:t>公司支付了2,411万瑞郎。根据</w:t>
      </w:r>
      <w:r w:rsidRPr="00AC7498">
        <w:rPr>
          <w:rFonts w:ascii="SimSun" w:eastAsia="SimSun" w:hint="eastAsia"/>
          <w:bCs/>
          <w:lang w:eastAsia="zh-CN"/>
        </w:rPr>
        <w:t>Implenia</w:t>
      </w:r>
      <w:r>
        <w:rPr>
          <w:rFonts w:ascii="SimSun" w:eastAsia="SimSun" w:hint="eastAsia"/>
          <w:bCs/>
          <w:lang w:eastAsia="zh-CN"/>
        </w:rPr>
        <w:t>公司2012年8月3日的声明，已按合同完成工程的金额为1,063万瑞郎。这导致到合同终止之日超额支付了1,348万瑞郎。我们获悉，WIPO已经认可已完成工程的金额为1,422万瑞郎。</w:t>
      </w:r>
    </w:p>
    <w:p w:rsidR="00353AFD" w:rsidRPr="00513938" w:rsidRDefault="00353AFD" w:rsidP="00E54715">
      <w:pPr>
        <w:pStyle w:val="Style1"/>
        <w:numPr>
          <w:ilvl w:val="0"/>
          <w:numId w:val="11"/>
        </w:numPr>
        <w:autoSpaceDE/>
        <w:autoSpaceDN/>
        <w:ind w:left="567" w:hanging="567"/>
        <w:rPr>
          <w:rFonts w:ascii="SimSun" w:eastAsia="SimSun"/>
          <w:bCs/>
          <w:lang w:eastAsia="zh-CN"/>
        </w:rPr>
      </w:pPr>
      <w:r w:rsidRPr="00513938">
        <w:rPr>
          <w:rFonts w:ascii="SimSun" w:eastAsia="SimSun" w:hint="eastAsia"/>
          <w:bCs/>
          <w:lang w:eastAsia="zh-CN"/>
        </w:rPr>
        <w:t>在管理与总承包商的合同方面</w:t>
      </w:r>
      <w:r>
        <w:rPr>
          <w:rFonts w:ascii="SimSun" w:eastAsia="SimSun" w:hint="eastAsia"/>
          <w:bCs/>
          <w:lang w:eastAsia="zh-CN"/>
        </w:rPr>
        <w:t>，我们</w:t>
      </w:r>
      <w:r w:rsidRPr="00513938">
        <w:rPr>
          <w:rFonts w:ascii="SimSun" w:eastAsia="SimSun" w:hint="eastAsia"/>
          <w:bCs/>
          <w:lang w:eastAsia="zh-CN"/>
        </w:rPr>
        <w:t>注意到了以下几点：</w:t>
      </w:r>
    </w:p>
    <w:p w:rsidR="00353AFD" w:rsidRPr="00513938" w:rsidRDefault="00353AFD" w:rsidP="00E54715">
      <w:pPr>
        <w:pStyle w:val="af"/>
        <w:numPr>
          <w:ilvl w:val="0"/>
          <w:numId w:val="10"/>
        </w:numPr>
        <w:spacing w:line="360" w:lineRule="auto"/>
        <w:ind w:left="851" w:hanging="284"/>
        <w:contextualSpacing w:val="0"/>
        <w:rPr>
          <w:rFonts w:ascii="SimSun" w:hAnsi="Cambria"/>
          <w:sz w:val="24"/>
          <w:szCs w:val="24"/>
          <w:lang w:eastAsia="zh-CN"/>
        </w:rPr>
      </w:pPr>
      <w:r>
        <w:rPr>
          <w:rFonts w:ascii="SimSun" w:hAnsi="Cambria" w:hint="eastAsia"/>
          <w:sz w:val="24"/>
          <w:szCs w:val="24"/>
          <w:lang w:eastAsia="zh-CN"/>
        </w:rPr>
        <w:t>根据与总承包商的原合同</w:t>
      </w:r>
      <w:r w:rsidRPr="00513938">
        <w:rPr>
          <w:rFonts w:ascii="SimSun" w:hAnsi="Cambria" w:hint="eastAsia"/>
          <w:sz w:val="24"/>
          <w:szCs w:val="24"/>
          <w:lang w:eastAsia="zh-CN"/>
        </w:rPr>
        <w:t>付款计划第</w:t>
      </w:r>
      <w:r w:rsidRPr="00513938">
        <w:rPr>
          <w:rFonts w:ascii="SimSun" w:hAnsi="Cambria" w:hint="eastAsia"/>
          <w:sz w:val="24"/>
          <w:szCs w:val="24"/>
          <w:lang w:eastAsia="zh-CN"/>
        </w:rPr>
        <w:t>6.6</w:t>
      </w:r>
      <w:r w:rsidRPr="00513938">
        <w:rPr>
          <w:rFonts w:ascii="SimSun" w:hAnsi="Cambria" w:hint="eastAsia"/>
          <w:sz w:val="24"/>
          <w:szCs w:val="24"/>
          <w:lang w:eastAsia="zh-CN"/>
        </w:rPr>
        <w:t>条，按计划付款的款项将在</w:t>
      </w:r>
      <w:r w:rsidRPr="00513938">
        <w:rPr>
          <w:rFonts w:ascii="SimSun" w:hAnsi="Cambria" w:hint="eastAsia"/>
          <w:sz w:val="24"/>
          <w:szCs w:val="24"/>
          <w:lang w:eastAsia="zh-CN"/>
        </w:rPr>
        <w:t>45</w:t>
      </w:r>
      <w:r w:rsidRPr="00513938">
        <w:rPr>
          <w:rFonts w:ascii="SimSun" w:hAnsi="Cambria" w:hint="eastAsia"/>
          <w:sz w:val="24"/>
          <w:szCs w:val="24"/>
          <w:lang w:eastAsia="zh-CN"/>
        </w:rPr>
        <w:t>天内支付，条件是总承包商已</w:t>
      </w:r>
      <w:r>
        <w:rPr>
          <w:rFonts w:ascii="SimSun" w:hAnsi="Cambria" w:hint="eastAsia"/>
          <w:sz w:val="24"/>
          <w:szCs w:val="24"/>
          <w:lang w:eastAsia="zh-CN"/>
        </w:rPr>
        <w:t>递</w:t>
      </w:r>
      <w:r w:rsidRPr="00513938">
        <w:rPr>
          <w:rFonts w:ascii="SimSun" w:hAnsi="Cambria" w:hint="eastAsia"/>
          <w:sz w:val="24"/>
          <w:szCs w:val="24"/>
          <w:lang w:eastAsia="zh-CN"/>
        </w:rPr>
        <w:t>交了其月度进度报告。但是，在“固定价格合同”</w:t>
      </w:r>
      <w:r w:rsidRPr="00EC48EB">
        <w:rPr>
          <w:rFonts w:ascii="SimSun" w:eastAsia="SimSun" w:hAnsi="Cambria" w:hint="eastAsia"/>
          <w:iCs/>
          <w:sz w:val="24"/>
          <w:szCs w:val="24"/>
          <w:lang w:eastAsia="zh-CN"/>
        </w:rPr>
        <w:t>中没有为每月的付款规定具体的项目里程碑</w:t>
      </w:r>
      <w:r w:rsidRPr="00513938">
        <w:rPr>
          <w:rFonts w:ascii="SimSun" w:hAnsi="Cambria" w:hint="eastAsia"/>
          <w:sz w:val="24"/>
          <w:szCs w:val="24"/>
          <w:lang w:eastAsia="zh-CN"/>
        </w:rPr>
        <w:t>。</w:t>
      </w:r>
    </w:p>
    <w:p w:rsidR="00353AFD" w:rsidRPr="00513938" w:rsidRDefault="00353AFD" w:rsidP="00E54715">
      <w:pPr>
        <w:pStyle w:val="af"/>
        <w:numPr>
          <w:ilvl w:val="0"/>
          <w:numId w:val="10"/>
        </w:numPr>
        <w:spacing w:line="360" w:lineRule="auto"/>
        <w:ind w:left="851" w:hanging="284"/>
        <w:contextualSpacing w:val="0"/>
        <w:rPr>
          <w:rFonts w:ascii="SimSun" w:hAnsi="Cambria"/>
          <w:sz w:val="24"/>
          <w:szCs w:val="24"/>
          <w:lang w:eastAsia="zh-CN"/>
        </w:rPr>
      </w:pPr>
      <w:r w:rsidRPr="00EC48EB">
        <w:rPr>
          <w:rFonts w:ascii="SimSun" w:eastAsia="SimSun" w:hAnsi="Cambria" w:hint="eastAsia"/>
          <w:iCs/>
          <w:sz w:val="24"/>
          <w:szCs w:val="24"/>
          <w:lang w:eastAsia="zh-CN"/>
        </w:rPr>
        <w:t>款项在没有确定总承包商工程进度的情况下便已支付</w:t>
      </w:r>
      <w:r w:rsidRPr="00513938">
        <w:rPr>
          <w:rFonts w:ascii="SimSun" w:hAnsi="Cambria" w:hint="eastAsia"/>
          <w:sz w:val="24"/>
          <w:szCs w:val="24"/>
          <w:lang w:eastAsia="zh-CN"/>
        </w:rPr>
        <w:t>。</w:t>
      </w:r>
    </w:p>
    <w:p w:rsidR="00353AFD" w:rsidRPr="00513938" w:rsidRDefault="00353AFD" w:rsidP="00E54715">
      <w:pPr>
        <w:pStyle w:val="af"/>
        <w:numPr>
          <w:ilvl w:val="0"/>
          <w:numId w:val="10"/>
        </w:numPr>
        <w:spacing w:line="360" w:lineRule="auto"/>
        <w:ind w:left="851" w:hanging="284"/>
        <w:contextualSpacing w:val="0"/>
        <w:rPr>
          <w:rFonts w:ascii="SimSun" w:hAnsi="Cambria"/>
          <w:sz w:val="24"/>
          <w:szCs w:val="24"/>
          <w:lang w:eastAsia="zh-CN"/>
        </w:rPr>
      </w:pPr>
      <w:r w:rsidRPr="00513938">
        <w:rPr>
          <w:rFonts w:ascii="SimSun" w:hAnsi="Cambria" w:hint="eastAsia"/>
          <w:sz w:val="24"/>
          <w:szCs w:val="24"/>
          <w:lang w:eastAsia="zh-CN"/>
        </w:rPr>
        <w:t>秘书处</w:t>
      </w:r>
      <w:r>
        <w:rPr>
          <w:rFonts w:ascii="SimSun" w:hAnsi="Cambria" w:hint="eastAsia"/>
          <w:sz w:val="24"/>
          <w:szCs w:val="24"/>
          <w:lang w:eastAsia="zh-CN"/>
        </w:rPr>
        <w:t>向</w:t>
      </w:r>
      <w:r w:rsidRPr="00513938">
        <w:rPr>
          <w:rFonts w:ascii="SimSun" w:hAnsi="Cambria" w:hint="eastAsia"/>
          <w:sz w:val="24"/>
          <w:szCs w:val="24"/>
          <w:lang w:eastAsia="zh-CN"/>
        </w:rPr>
        <w:t>律师事务所</w:t>
      </w:r>
      <w:r>
        <w:rPr>
          <w:rFonts w:ascii="SimSun" w:hAnsi="Cambria" w:hint="eastAsia"/>
          <w:sz w:val="24"/>
          <w:szCs w:val="24"/>
          <w:lang w:eastAsia="zh-CN"/>
        </w:rPr>
        <w:t>咨询</w:t>
      </w:r>
      <w:r w:rsidRPr="00513938">
        <w:rPr>
          <w:rFonts w:ascii="SimSun" w:hAnsi="Cambria" w:hint="eastAsia"/>
          <w:sz w:val="24"/>
          <w:szCs w:val="24"/>
          <w:lang w:eastAsia="zh-CN"/>
        </w:rPr>
        <w:t>了</w:t>
      </w:r>
      <w:r>
        <w:rPr>
          <w:rFonts w:ascii="SimSun" w:hAnsi="Cambria" w:hint="eastAsia"/>
          <w:sz w:val="24"/>
          <w:szCs w:val="24"/>
          <w:lang w:eastAsia="zh-CN"/>
        </w:rPr>
        <w:t>法律意见，以</w:t>
      </w:r>
      <w:r w:rsidRPr="00513938">
        <w:rPr>
          <w:rFonts w:ascii="SimSun" w:hAnsi="Cambria" w:hint="eastAsia"/>
          <w:sz w:val="24"/>
          <w:szCs w:val="24"/>
          <w:lang w:eastAsia="zh-CN"/>
        </w:rPr>
        <w:t>更好地</w:t>
      </w:r>
      <w:r>
        <w:rPr>
          <w:rFonts w:ascii="SimSun" w:hAnsi="Cambria" w:hint="eastAsia"/>
          <w:sz w:val="24"/>
          <w:szCs w:val="24"/>
          <w:lang w:eastAsia="zh-CN"/>
        </w:rPr>
        <w:t>理解</w:t>
      </w:r>
      <w:r w:rsidRPr="00513938">
        <w:rPr>
          <w:rFonts w:ascii="SimSun" w:hAnsi="Cambria" w:hint="eastAsia"/>
          <w:sz w:val="24"/>
          <w:szCs w:val="24"/>
          <w:lang w:eastAsia="zh-CN"/>
        </w:rPr>
        <w:t>新会议厅项目方面的延</w:t>
      </w:r>
      <w:r>
        <w:rPr>
          <w:rFonts w:ascii="SimSun" w:hAnsi="Cambria" w:hint="eastAsia"/>
          <w:sz w:val="24"/>
          <w:szCs w:val="24"/>
          <w:lang w:eastAsia="zh-CN"/>
        </w:rPr>
        <w:t>期程度</w:t>
      </w:r>
      <w:r w:rsidRPr="00513938">
        <w:rPr>
          <w:rFonts w:ascii="SimSun" w:hAnsi="Cambria" w:hint="eastAsia"/>
          <w:sz w:val="24"/>
          <w:szCs w:val="24"/>
          <w:lang w:eastAsia="zh-CN"/>
        </w:rPr>
        <w:t>(</w:t>
      </w:r>
      <w:r w:rsidRPr="00513938">
        <w:rPr>
          <w:rFonts w:ascii="SimSun" w:hAnsi="Cambria" w:hint="eastAsia"/>
          <w:sz w:val="24"/>
          <w:szCs w:val="24"/>
          <w:lang w:eastAsia="zh-CN"/>
        </w:rPr>
        <w:t>通过一项由国际建设规划专家开展的研究</w:t>
      </w:r>
      <w:r w:rsidRPr="00513938">
        <w:rPr>
          <w:rFonts w:ascii="SimSun" w:hAnsi="Cambria" w:hint="eastAsia"/>
          <w:sz w:val="24"/>
          <w:szCs w:val="24"/>
          <w:lang w:eastAsia="zh-CN"/>
        </w:rPr>
        <w:t>)</w:t>
      </w:r>
      <w:r w:rsidRPr="00513938">
        <w:rPr>
          <w:rFonts w:ascii="SimSun" w:hAnsi="Cambria" w:hint="eastAsia"/>
          <w:sz w:val="24"/>
          <w:szCs w:val="24"/>
          <w:lang w:eastAsia="zh-CN"/>
        </w:rPr>
        <w:t>。根据该研究，截至</w:t>
      </w:r>
      <w:r w:rsidRPr="00513938">
        <w:rPr>
          <w:rFonts w:ascii="SimSun" w:hAnsi="Cambria" w:hint="eastAsia"/>
          <w:sz w:val="24"/>
          <w:szCs w:val="24"/>
          <w:lang w:eastAsia="zh-CN"/>
        </w:rPr>
        <w:t>2012</w:t>
      </w:r>
      <w:r w:rsidRPr="00513938">
        <w:rPr>
          <w:rFonts w:ascii="SimSun" w:hAnsi="Cambria" w:hint="eastAsia"/>
          <w:sz w:val="24"/>
          <w:szCs w:val="24"/>
          <w:lang w:eastAsia="zh-CN"/>
        </w:rPr>
        <w:t>年</w:t>
      </w:r>
      <w:r w:rsidRPr="00513938">
        <w:rPr>
          <w:rFonts w:ascii="SimSun" w:hAnsi="Cambria" w:hint="eastAsia"/>
          <w:sz w:val="24"/>
          <w:szCs w:val="24"/>
          <w:lang w:eastAsia="zh-CN"/>
        </w:rPr>
        <w:t>7</w:t>
      </w:r>
      <w:r w:rsidRPr="00513938">
        <w:rPr>
          <w:rFonts w:ascii="SimSun" w:hAnsi="Cambria" w:hint="eastAsia"/>
          <w:sz w:val="24"/>
          <w:szCs w:val="24"/>
          <w:lang w:eastAsia="zh-CN"/>
        </w:rPr>
        <w:t>月中旬，</w:t>
      </w:r>
      <w:r w:rsidRPr="00EC48EB">
        <w:rPr>
          <w:rFonts w:ascii="SimSun" w:eastAsia="SimSun" w:hAnsi="Cambria" w:hint="eastAsia"/>
          <w:iCs/>
          <w:sz w:val="24"/>
          <w:szCs w:val="24"/>
          <w:lang w:eastAsia="zh-CN"/>
        </w:rPr>
        <w:t>实际延期为四个月</w:t>
      </w:r>
      <w:r w:rsidRPr="00513938">
        <w:rPr>
          <w:rFonts w:ascii="SimSun" w:hAnsi="Cambria" w:hint="eastAsia"/>
          <w:sz w:val="24"/>
          <w:szCs w:val="24"/>
          <w:lang w:eastAsia="zh-CN"/>
        </w:rPr>
        <w:t>，而不是总承包商在</w:t>
      </w:r>
      <w:r w:rsidRPr="00513938">
        <w:rPr>
          <w:rFonts w:ascii="SimSun" w:hAnsi="Cambria" w:hint="eastAsia"/>
          <w:sz w:val="24"/>
          <w:szCs w:val="24"/>
          <w:lang w:eastAsia="zh-CN"/>
        </w:rPr>
        <w:t>2012</w:t>
      </w:r>
      <w:r w:rsidRPr="00513938">
        <w:rPr>
          <w:rFonts w:ascii="SimSun" w:hAnsi="Cambria" w:hint="eastAsia"/>
          <w:sz w:val="24"/>
          <w:szCs w:val="24"/>
          <w:lang w:eastAsia="zh-CN"/>
        </w:rPr>
        <w:t>年</w:t>
      </w:r>
      <w:r w:rsidRPr="00513938">
        <w:rPr>
          <w:rFonts w:ascii="SimSun" w:hAnsi="Cambria" w:hint="eastAsia"/>
          <w:sz w:val="24"/>
          <w:szCs w:val="24"/>
          <w:lang w:eastAsia="zh-CN"/>
        </w:rPr>
        <w:t>6</w:t>
      </w:r>
      <w:r w:rsidRPr="00513938">
        <w:rPr>
          <w:rFonts w:ascii="SimSun" w:hAnsi="Cambria" w:hint="eastAsia"/>
          <w:sz w:val="24"/>
          <w:szCs w:val="24"/>
          <w:lang w:eastAsia="zh-CN"/>
        </w:rPr>
        <w:t>月初宣布的两个月。在此方面，未对总承包商</w:t>
      </w:r>
      <w:r>
        <w:rPr>
          <w:rFonts w:ascii="SimSun" w:hAnsi="Cambria" w:hint="eastAsia"/>
          <w:sz w:val="24"/>
          <w:szCs w:val="24"/>
          <w:lang w:eastAsia="zh-CN"/>
        </w:rPr>
        <w:t>处以</w:t>
      </w:r>
      <w:r w:rsidRPr="00513938">
        <w:rPr>
          <w:rFonts w:ascii="SimSun" w:hAnsi="Cambria" w:hint="eastAsia"/>
          <w:sz w:val="24"/>
          <w:szCs w:val="24"/>
          <w:lang w:eastAsia="zh-CN"/>
        </w:rPr>
        <w:t>120</w:t>
      </w:r>
      <w:r w:rsidRPr="00513938">
        <w:rPr>
          <w:rFonts w:ascii="SimSun" w:hAnsi="Cambria" w:hint="eastAsia"/>
          <w:sz w:val="24"/>
          <w:szCs w:val="24"/>
          <w:lang w:eastAsia="zh-CN"/>
        </w:rPr>
        <w:t>万瑞郎的罚金的原因没有</w:t>
      </w:r>
      <w:r>
        <w:rPr>
          <w:rFonts w:ascii="SimSun" w:hAnsi="Cambria" w:hint="eastAsia"/>
          <w:sz w:val="24"/>
          <w:szCs w:val="24"/>
          <w:lang w:eastAsia="zh-CN"/>
        </w:rPr>
        <w:t>被</w:t>
      </w:r>
      <w:r w:rsidRPr="00513938">
        <w:rPr>
          <w:rFonts w:ascii="SimSun" w:hAnsi="Cambria" w:hint="eastAsia"/>
          <w:sz w:val="24"/>
          <w:szCs w:val="24"/>
          <w:lang w:eastAsia="zh-CN"/>
        </w:rPr>
        <w:t>记录在案。</w:t>
      </w:r>
    </w:p>
    <w:p w:rsidR="00353AFD" w:rsidRPr="00513938" w:rsidRDefault="00353AFD" w:rsidP="00E54715">
      <w:pPr>
        <w:pStyle w:val="af"/>
        <w:numPr>
          <w:ilvl w:val="0"/>
          <w:numId w:val="10"/>
        </w:numPr>
        <w:spacing w:line="360" w:lineRule="auto"/>
        <w:ind w:left="851" w:hanging="284"/>
        <w:contextualSpacing w:val="0"/>
        <w:rPr>
          <w:rFonts w:ascii="SimSun" w:hAnsi="Cambria"/>
          <w:sz w:val="24"/>
          <w:szCs w:val="24"/>
          <w:lang w:eastAsia="zh-CN"/>
        </w:rPr>
      </w:pPr>
      <w:r w:rsidRPr="00513938">
        <w:rPr>
          <w:rFonts w:ascii="SimSun" w:hAnsi="Cambria" w:hint="eastAsia"/>
          <w:sz w:val="24"/>
          <w:szCs w:val="24"/>
          <w:lang w:eastAsia="zh-CN"/>
        </w:rPr>
        <w:t>据说</w:t>
      </w:r>
      <w:r w:rsidRPr="00513938">
        <w:rPr>
          <w:rFonts w:ascii="SimSun" w:hAnsi="Cambria" w:hint="eastAsia"/>
          <w:sz w:val="24"/>
          <w:szCs w:val="24"/>
          <w:lang w:eastAsia="zh-CN"/>
        </w:rPr>
        <w:t>WIPO</w:t>
      </w:r>
      <w:r w:rsidRPr="00513938">
        <w:rPr>
          <w:rFonts w:ascii="SimSun" w:hAnsi="Cambria" w:hint="eastAsia"/>
          <w:sz w:val="24"/>
          <w:szCs w:val="24"/>
          <w:lang w:eastAsia="zh-CN"/>
        </w:rPr>
        <w:t>根据法律意见选择</w:t>
      </w:r>
      <w:r>
        <w:rPr>
          <w:rFonts w:ascii="SimSun" w:hAnsi="Cambria" w:hint="eastAsia"/>
          <w:sz w:val="24"/>
          <w:szCs w:val="24"/>
          <w:lang w:eastAsia="zh-CN"/>
        </w:rPr>
        <w:t>了</w:t>
      </w:r>
      <w:r w:rsidRPr="00513938">
        <w:rPr>
          <w:rFonts w:ascii="SimSun" w:hAnsi="Cambria" w:hint="eastAsia"/>
          <w:sz w:val="24"/>
          <w:szCs w:val="24"/>
          <w:lang w:eastAsia="zh-CN"/>
        </w:rPr>
        <w:t>友好解决合同问题。但是，</w:t>
      </w:r>
      <w:r>
        <w:rPr>
          <w:rFonts w:ascii="SimSun" w:hAnsi="Cambria" w:hint="eastAsia"/>
          <w:sz w:val="24"/>
          <w:szCs w:val="24"/>
          <w:lang w:eastAsia="zh-CN"/>
        </w:rPr>
        <w:t>档案中找不到</w:t>
      </w:r>
      <w:r w:rsidRPr="00513938">
        <w:rPr>
          <w:rFonts w:ascii="SimSun" w:hAnsi="Cambria" w:hint="eastAsia"/>
          <w:sz w:val="24"/>
          <w:szCs w:val="24"/>
          <w:lang w:eastAsia="zh-CN"/>
        </w:rPr>
        <w:t>律师事务所</w:t>
      </w:r>
      <w:r>
        <w:rPr>
          <w:rFonts w:ascii="SimSun" w:hAnsi="Cambria" w:hint="eastAsia"/>
          <w:sz w:val="24"/>
          <w:szCs w:val="24"/>
          <w:lang w:eastAsia="zh-CN"/>
        </w:rPr>
        <w:t>建议</w:t>
      </w:r>
      <w:r w:rsidRPr="00513938">
        <w:rPr>
          <w:rFonts w:ascii="SimSun" w:hAnsi="Cambria" w:hint="eastAsia"/>
          <w:sz w:val="24"/>
          <w:szCs w:val="24"/>
          <w:lang w:eastAsia="zh-CN"/>
        </w:rPr>
        <w:t>与总承包商友好解决合同</w:t>
      </w:r>
      <w:r>
        <w:rPr>
          <w:rFonts w:ascii="SimSun" w:hAnsi="Cambria" w:hint="eastAsia"/>
          <w:sz w:val="24"/>
          <w:szCs w:val="24"/>
          <w:lang w:eastAsia="zh-CN"/>
        </w:rPr>
        <w:t>问题</w:t>
      </w:r>
      <w:r w:rsidRPr="00513938">
        <w:rPr>
          <w:rFonts w:ascii="SimSun" w:hAnsi="Cambria" w:hint="eastAsia"/>
          <w:sz w:val="24"/>
          <w:szCs w:val="24"/>
          <w:lang w:eastAsia="zh-CN"/>
        </w:rPr>
        <w:t>的书面意见。此外，</w:t>
      </w:r>
      <w:r>
        <w:rPr>
          <w:rFonts w:ascii="SimSun" w:hAnsi="Cambria" w:hint="eastAsia"/>
          <w:sz w:val="24"/>
          <w:szCs w:val="24"/>
          <w:lang w:eastAsia="zh-CN"/>
        </w:rPr>
        <w:t>不按照</w:t>
      </w:r>
      <w:r w:rsidRPr="00513938">
        <w:rPr>
          <w:rFonts w:ascii="SimSun" w:hAnsi="Cambria" w:hint="eastAsia"/>
          <w:sz w:val="24"/>
          <w:szCs w:val="24"/>
          <w:lang w:eastAsia="zh-CN"/>
        </w:rPr>
        <w:t>《</w:t>
      </w:r>
      <w:r w:rsidRPr="00EC48EB">
        <w:rPr>
          <w:rFonts w:ascii="SimSun" w:eastAsia="SimSun" w:hAnsi="Cambria" w:hint="eastAsia"/>
          <w:iCs/>
          <w:sz w:val="24"/>
          <w:szCs w:val="24"/>
          <w:lang w:eastAsia="zh-CN"/>
        </w:rPr>
        <w:t>联合国国际贸易法委员会实施细则</w:t>
      </w:r>
      <w:r w:rsidRPr="00513938">
        <w:rPr>
          <w:rFonts w:ascii="SimSun" w:hAnsi="Cambria" w:hint="eastAsia"/>
          <w:sz w:val="24"/>
          <w:szCs w:val="24"/>
          <w:lang w:eastAsia="zh-CN"/>
        </w:rPr>
        <w:t>》仲裁程序要求赔偿的理由</w:t>
      </w:r>
      <w:r>
        <w:rPr>
          <w:rFonts w:ascii="SimSun" w:hAnsi="Cambria" w:hint="eastAsia"/>
          <w:sz w:val="24"/>
          <w:szCs w:val="24"/>
          <w:lang w:eastAsia="zh-CN"/>
        </w:rPr>
        <w:t>也没有记录在案</w:t>
      </w:r>
      <w:r w:rsidRPr="00513938">
        <w:rPr>
          <w:rFonts w:ascii="SimSun" w:hAnsi="Cambria" w:hint="eastAsia"/>
          <w:sz w:val="24"/>
          <w:szCs w:val="24"/>
          <w:lang w:eastAsia="zh-CN"/>
        </w:rPr>
        <w:t>。</w:t>
      </w:r>
    </w:p>
    <w:p w:rsidR="00353AFD" w:rsidRPr="00513938" w:rsidRDefault="00353AFD" w:rsidP="00E54715">
      <w:pPr>
        <w:pStyle w:val="af"/>
        <w:numPr>
          <w:ilvl w:val="0"/>
          <w:numId w:val="10"/>
        </w:numPr>
        <w:spacing w:line="360" w:lineRule="auto"/>
        <w:ind w:left="851" w:hanging="284"/>
        <w:contextualSpacing w:val="0"/>
        <w:rPr>
          <w:rFonts w:ascii="SimSun" w:hAnsi="Cambria"/>
          <w:sz w:val="24"/>
          <w:szCs w:val="24"/>
          <w:lang w:eastAsia="zh-CN"/>
        </w:rPr>
      </w:pPr>
      <w:r w:rsidRPr="00513938">
        <w:rPr>
          <w:rFonts w:ascii="SimSun" w:hAnsi="Cambria" w:hint="eastAsia"/>
          <w:sz w:val="24"/>
          <w:szCs w:val="24"/>
          <w:lang w:eastAsia="zh-CN"/>
        </w:rPr>
        <w:t>WIPO</w:t>
      </w:r>
      <w:r w:rsidRPr="00513938">
        <w:rPr>
          <w:rFonts w:ascii="SimSun" w:hAnsi="Cambria" w:hint="eastAsia"/>
          <w:sz w:val="24"/>
          <w:szCs w:val="24"/>
          <w:lang w:eastAsia="zh-CN"/>
        </w:rPr>
        <w:t>所计算的最终可收回数额一直未得到</w:t>
      </w:r>
      <w:r>
        <w:rPr>
          <w:rFonts w:ascii="SimSun" w:hAnsi="Cambria" w:hint="eastAsia"/>
          <w:sz w:val="24"/>
          <w:szCs w:val="24"/>
          <w:lang w:eastAsia="zh-CN"/>
        </w:rPr>
        <w:t>前</w:t>
      </w:r>
      <w:r w:rsidRPr="00513938">
        <w:rPr>
          <w:rFonts w:ascii="SimSun" w:hAnsi="Cambria" w:hint="eastAsia"/>
          <w:sz w:val="24"/>
          <w:szCs w:val="24"/>
          <w:lang w:eastAsia="zh-CN"/>
        </w:rPr>
        <w:t>总承包商的认同，</w:t>
      </w:r>
      <w:r>
        <w:rPr>
          <w:rFonts w:ascii="SimSun" w:hAnsi="Cambria" w:hint="eastAsia"/>
          <w:sz w:val="24"/>
          <w:szCs w:val="24"/>
          <w:lang w:eastAsia="zh-CN"/>
        </w:rPr>
        <w:t>原因是</w:t>
      </w:r>
      <w:r w:rsidRPr="00513938">
        <w:rPr>
          <w:rFonts w:ascii="SimSun" w:hAnsi="Cambria" w:hint="eastAsia"/>
          <w:sz w:val="24"/>
          <w:szCs w:val="24"/>
          <w:lang w:eastAsia="zh-CN"/>
        </w:rPr>
        <w:t>双方没有共同签署过文件，</w:t>
      </w:r>
      <w:r w:rsidRPr="00EC48EB">
        <w:rPr>
          <w:rFonts w:ascii="SimSun" w:eastAsia="SimSun" w:hAnsi="Cambria" w:hint="eastAsia"/>
          <w:iCs/>
          <w:sz w:val="24"/>
          <w:szCs w:val="24"/>
          <w:lang w:eastAsia="zh-CN"/>
        </w:rPr>
        <w:t>即使在合同终止</w:t>
      </w:r>
      <w:r w:rsidRPr="00513938">
        <w:rPr>
          <w:rFonts w:ascii="SimSun" w:hAnsi="Cambria" w:hint="eastAsia"/>
          <w:sz w:val="24"/>
          <w:szCs w:val="24"/>
          <w:lang w:eastAsia="zh-CN"/>
        </w:rPr>
        <w:t>20</w:t>
      </w:r>
      <w:r w:rsidRPr="00513938">
        <w:rPr>
          <w:rFonts w:ascii="SimSun" w:hAnsi="Cambria" w:hint="eastAsia"/>
          <w:sz w:val="24"/>
          <w:szCs w:val="24"/>
          <w:lang w:eastAsia="zh-CN"/>
        </w:rPr>
        <w:t>个月之后亦是如此，</w:t>
      </w:r>
      <w:r>
        <w:rPr>
          <w:rFonts w:ascii="SimSun" w:hAnsi="Cambria" w:hint="eastAsia"/>
          <w:sz w:val="24"/>
          <w:szCs w:val="24"/>
          <w:lang w:eastAsia="zh-CN"/>
        </w:rPr>
        <w:t>多</w:t>
      </w:r>
      <w:r w:rsidRPr="00513938">
        <w:rPr>
          <w:rFonts w:ascii="SimSun" w:hAnsi="Cambria" w:hint="eastAsia"/>
          <w:sz w:val="24"/>
          <w:szCs w:val="24"/>
          <w:lang w:eastAsia="zh-CN"/>
        </w:rPr>
        <w:t>支付的数额仍未完全追回，由此导致了</w:t>
      </w:r>
      <w:r w:rsidRPr="00513938">
        <w:rPr>
          <w:rFonts w:ascii="SimSun" w:hAnsi="Cambria" w:hint="eastAsia"/>
          <w:sz w:val="24"/>
          <w:szCs w:val="24"/>
          <w:lang w:eastAsia="zh-CN"/>
        </w:rPr>
        <w:t>WIPO</w:t>
      </w:r>
      <w:r w:rsidRPr="00513938">
        <w:rPr>
          <w:rFonts w:ascii="SimSun" w:hAnsi="Cambria" w:hint="eastAsia"/>
          <w:sz w:val="24"/>
          <w:szCs w:val="24"/>
          <w:lang w:eastAsia="zh-CN"/>
        </w:rPr>
        <w:t>资金利息出现了损失。</w:t>
      </w:r>
    </w:p>
    <w:p w:rsidR="00353AFD" w:rsidRPr="00513938" w:rsidRDefault="00353AFD" w:rsidP="00E54715">
      <w:pPr>
        <w:pStyle w:val="af"/>
        <w:numPr>
          <w:ilvl w:val="0"/>
          <w:numId w:val="10"/>
        </w:numPr>
        <w:spacing w:line="360" w:lineRule="auto"/>
        <w:ind w:left="851" w:hanging="284"/>
        <w:contextualSpacing w:val="0"/>
        <w:rPr>
          <w:rFonts w:ascii="SimSun" w:hAnsi="Cambria"/>
          <w:sz w:val="24"/>
          <w:szCs w:val="24"/>
          <w:lang w:eastAsia="zh-CN"/>
        </w:rPr>
      </w:pPr>
      <w:r w:rsidRPr="00EC48EB">
        <w:rPr>
          <w:rFonts w:ascii="SimSun" w:eastAsia="SimSun" w:hAnsi="Cambria" w:hint="eastAsia"/>
          <w:iCs/>
          <w:sz w:val="24"/>
          <w:szCs w:val="24"/>
          <w:lang w:eastAsia="zh-CN"/>
        </w:rPr>
        <w:t>由于终止协议与新建设项目相关</w:t>
      </w:r>
      <w:r w:rsidRPr="00513938">
        <w:rPr>
          <w:rFonts w:ascii="SimSun" w:hAnsi="Cambria" w:hint="eastAsia"/>
          <w:sz w:val="24"/>
          <w:szCs w:val="24"/>
          <w:lang w:eastAsia="zh-CN"/>
        </w:rPr>
        <w:t>，因此我们注意到，在新建设项目方面，延</w:t>
      </w:r>
      <w:r>
        <w:rPr>
          <w:rFonts w:ascii="SimSun" w:hAnsi="Cambria" w:hint="eastAsia"/>
          <w:sz w:val="24"/>
          <w:szCs w:val="24"/>
          <w:lang w:eastAsia="zh-CN"/>
        </w:rPr>
        <w:t>期</w:t>
      </w:r>
      <w:r w:rsidRPr="00513938">
        <w:rPr>
          <w:rFonts w:ascii="SimSun" w:hAnsi="Cambria" w:hint="eastAsia"/>
          <w:sz w:val="24"/>
          <w:szCs w:val="24"/>
          <w:lang w:eastAsia="zh-CN"/>
        </w:rPr>
        <w:t>施工的罚金已从适用的</w:t>
      </w:r>
      <w:r w:rsidRPr="00513938">
        <w:rPr>
          <w:rFonts w:ascii="SimSun" w:hAnsi="Cambria" w:hint="eastAsia"/>
          <w:sz w:val="24"/>
          <w:szCs w:val="24"/>
          <w:lang w:eastAsia="zh-CN"/>
        </w:rPr>
        <w:t>580</w:t>
      </w:r>
      <w:proofErr w:type="gramStart"/>
      <w:r w:rsidRPr="00513938">
        <w:rPr>
          <w:rFonts w:ascii="SimSun" w:hAnsi="Cambria" w:hint="eastAsia"/>
          <w:sz w:val="24"/>
          <w:szCs w:val="24"/>
          <w:lang w:eastAsia="zh-CN"/>
        </w:rPr>
        <w:t>万瑞郎减少</w:t>
      </w:r>
      <w:proofErr w:type="gramEnd"/>
      <w:r w:rsidRPr="00513938">
        <w:rPr>
          <w:rFonts w:ascii="SimSun" w:hAnsi="Cambria" w:hint="eastAsia"/>
          <w:sz w:val="24"/>
          <w:szCs w:val="24"/>
          <w:lang w:eastAsia="zh-CN"/>
        </w:rPr>
        <w:t>到</w:t>
      </w:r>
      <w:r w:rsidRPr="00513938">
        <w:rPr>
          <w:rFonts w:ascii="SimSun" w:hAnsi="Cambria" w:hint="eastAsia"/>
          <w:sz w:val="24"/>
          <w:szCs w:val="24"/>
          <w:lang w:eastAsia="zh-CN"/>
        </w:rPr>
        <w:t>222.5</w:t>
      </w:r>
      <w:proofErr w:type="gramStart"/>
      <w:r w:rsidRPr="00513938">
        <w:rPr>
          <w:rFonts w:ascii="SimSun" w:hAnsi="Cambria" w:hint="eastAsia"/>
          <w:sz w:val="24"/>
          <w:szCs w:val="24"/>
          <w:lang w:eastAsia="zh-CN"/>
        </w:rPr>
        <w:t>万瑞</w:t>
      </w:r>
      <w:proofErr w:type="gramEnd"/>
      <w:r w:rsidRPr="00513938">
        <w:rPr>
          <w:rFonts w:ascii="SimSun" w:hAnsi="Cambria" w:hint="eastAsia"/>
          <w:sz w:val="24"/>
          <w:szCs w:val="24"/>
          <w:lang w:eastAsia="zh-CN"/>
        </w:rPr>
        <w:t>郎。鉴于每天的罚金数额为</w:t>
      </w:r>
      <w:r>
        <w:rPr>
          <w:rFonts w:ascii="SimSun" w:hAnsi="Cambria" w:hint="eastAsia"/>
          <w:sz w:val="24"/>
          <w:szCs w:val="24"/>
          <w:lang w:eastAsia="zh-CN"/>
        </w:rPr>
        <w:t>25,000</w:t>
      </w:r>
      <w:r w:rsidRPr="00513938">
        <w:rPr>
          <w:rFonts w:ascii="SimSun" w:hAnsi="Cambria" w:hint="eastAsia"/>
          <w:sz w:val="24"/>
          <w:szCs w:val="24"/>
          <w:lang w:eastAsia="zh-CN"/>
        </w:rPr>
        <w:t>瑞郎，因此</w:t>
      </w:r>
      <w:r w:rsidRPr="00513938">
        <w:rPr>
          <w:rFonts w:ascii="SimSun" w:hAnsi="Cambria" w:hint="eastAsia"/>
          <w:sz w:val="24"/>
          <w:szCs w:val="24"/>
          <w:lang w:eastAsia="zh-CN"/>
        </w:rPr>
        <w:t>222.5</w:t>
      </w:r>
      <w:r w:rsidRPr="00513938">
        <w:rPr>
          <w:rFonts w:ascii="SimSun" w:hAnsi="Cambria" w:hint="eastAsia"/>
          <w:sz w:val="24"/>
          <w:szCs w:val="24"/>
          <w:lang w:eastAsia="zh-CN"/>
        </w:rPr>
        <w:t>万瑞郎仅涵盖</w:t>
      </w:r>
      <w:r w:rsidRPr="00513938">
        <w:rPr>
          <w:rFonts w:ascii="SimSun" w:hAnsi="Cambria" w:hint="eastAsia"/>
          <w:sz w:val="24"/>
          <w:szCs w:val="24"/>
          <w:lang w:eastAsia="zh-CN"/>
        </w:rPr>
        <w:t>89</w:t>
      </w:r>
      <w:r w:rsidRPr="00513938">
        <w:rPr>
          <w:rFonts w:ascii="SimSun" w:hAnsi="Cambria" w:hint="eastAsia"/>
          <w:sz w:val="24"/>
          <w:szCs w:val="24"/>
          <w:lang w:eastAsia="zh-CN"/>
        </w:rPr>
        <w:t>天的延期量。报告给成员国的</w:t>
      </w:r>
      <w:r>
        <w:rPr>
          <w:rFonts w:ascii="SimSun" w:hAnsi="Cambria" w:hint="eastAsia"/>
          <w:sz w:val="24"/>
          <w:szCs w:val="24"/>
          <w:lang w:eastAsia="zh-CN"/>
        </w:rPr>
        <w:t>情况</w:t>
      </w:r>
      <w:r w:rsidRPr="00513938">
        <w:rPr>
          <w:rFonts w:ascii="SimSun" w:hAnsi="Cambria" w:hint="eastAsia"/>
          <w:sz w:val="24"/>
          <w:szCs w:val="24"/>
          <w:lang w:eastAsia="zh-CN"/>
        </w:rPr>
        <w:t>是，这一数额涉及的是从</w:t>
      </w:r>
      <w:r w:rsidRPr="00513938">
        <w:rPr>
          <w:rFonts w:ascii="SimSun" w:hAnsi="Cambria" w:hint="eastAsia"/>
          <w:sz w:val="24"/>
          <w:szCs w:val="24"/>
          <w:lang w:eastAsia="zh-CN"/>
        </w:rPr>
        <w:t>2010</w:t>
      </w:r>
      <w:r w:rsidRPr="00513938">
        <w:rPr>
          <w:rFonts w:ascii="SimSun" w:hAnsi="Cambria" w:hint="eastAsia"/>
          <w:sz w:val="24"/>
          <w:szCs w:val="24"/>
          <w:lang w:eastAsia="zh-CN"/>
        </w:rPr>
        <w:t>年</w:t>
      </w:r>
      <w:r w:rsidRPr="00513938">
        <w:rPr>
          <w:rFonts w:ascii="SimSun" w:hAnsi="Cambria" w:hint="eastAsia"/>
          <w:sz w:val="24"/>
          <w:szCs w:val="24"/>
          <w:lang w:eastAsia="zh-CN"/>
        </w:rPr>
        <w:t>10</w:t>
      </w:r>
      <w:r w:rsidRPr="00513938">
        <w:rPr>
          <w:rFonts w:ascii="SimSun" w:hAnsi="Cambria" w:hint="eastAsia"/>
          <w:sz w:val="24"/>
          <w:szCs w:val="24"/>
          <w:lang w:eastAsia="zh-CN"/>
        </w:rPr>
        <w:t>月至</w:t>
      </w:r>
      <w:r w:rsidRPr="00513938">
        <w:rPr>
          <w:rFonts w:ascii="SimSun" w:hAnsi="Cambria" w:hint="eastAsia"/>
          <w:sz w:val="24"/>
          <w:szCs w:val="24"/>
          <w:lang w:eastAsia="zh-CN"/>
        </w:rPr>
        <w:t>2011</w:t>
      </w:r>
      <w:r w:rsidRPr="00513938">
        <w:rPr>
          <w:rFonts w:ascii="SimSun" w:hAnsi="Cambria" w:hint="eastAsia"/>
          <w:sz w:val="24"/>
          <w:szCs w:val="24"/>
          <w:lang w:eastAsia="zh-CN"/>
        </w:rPr>
        <w:t>年</w:t>
      </w:r>
      <w:r w:rsidRPr="00513938">
        <w:rPr>
          <w:rFonts w:ascii="SimSun" w:hAnsi="Cambria" w:hint="eastAsia"/>
          <w:sz w:val="24"/>
          <w:szCs w:val="24"/>
          <w:lang w:eastAsia="zh-CN"/>
        </w:rPr>
        <w:t>5</w:t>
      </w:r>
      <w:r w:rsidRPr="00513938">
        <w:rPr>
          <w:rFonts w:ascii="SimSun" w:hAnsi="Cambria" w:hint="eastAsia"/>
          <w:sz w:val="24"/>
          <w:szCs w:val="24"/>
          <w:lang w:eastAsia="zh-CN"/>
        </w:rPr>
        <w:t>月的延期天数，</w:t>
      </w:r>
      <w:r>
        <w:rPr>
          <w:rFonts w:ascii="SimSun" w:hAnsi="Cambria" w:hint="eastAsia"/>
          <w:sz w:val="24"/>
          <w:szCs w:val="24"/>
          <w:lang w:eastAsia="zh-CN"/>
        </w:rPr>
        <w:t>这样报告的</w:t>
      </w:r>
      <w:r w:rsidRPr="00513938">
        <w:rPr>
          <w:rFonts w:ascii="SimSun" w:hAnsi="Cambria" w:hint="eastAsia"/>
          <w:sz w:val="24"/>
          <w:szCs w:val="24"/>
          <w:lang w:eastAsia="zh-CN"/>
        </w:rPr>
        <w:t>原因没有记录在案。而且，减少罚金的详细</w:t>
      </w:r>
      <w:r>
        <w:rPr>
          <w:rFonts w:ascii="SimSun" w:hAnsi="Cambria" w:hint="eastAsia"/>
          <w:sz w:val="24"/>
          <w:szCs w:val="24"/>
          <w:lang w:eastAsia="zh-CN"/>
        </w:rPr>
        <w:t>缘由也没有记载，</w:t>
      </w:r>
      <w:r w:rsidRPr="00513938">
        <w:rPr>
          <w:rFonts w:ascii="SimSun" w:hAnsi="Cambria" w:hint="eastAsia"/>
          <w:sz w:val="24"/>
          <w:szCs w:val="24"/>
          <w:lang w:eastAsia="zh-CN"/>
        </w:rPr>
        <w:t>违反了合同规定。</w:t>
      </w:r>
    </w:p>
    <w:p w:rsidR="00353AFD" w:rsidRPr="001435C9" w:rsidRDefault="00353AFD" w:rsidP="00E54715">
      <w:pPr>
        <w:pStyle w:val="Style1"/>
        <w:numPr>
          <w:ilvl w:val="0"/>
          <w:numId w:val="11"/>
        </w:numPr>
        <w:autoSpaceDE/>
        <w:autoSpaceDN/>
        <w:ind w:left="567" w:hanging="567"/>
        <w:rPr>
          <w:rFonts w:ascii="SimSun" w:eastAsia="SimSun"/>
          <w:bCs/>
          <w:lang w:eastAsia="zh-CN"/>
        </w:rPr>
      </w:pPr>
      <w:r w:rsidRPr="00513938">
        <w:rPr>
          <w:rFonts w:ascii="SimSun" w:eastAsia="SimSun" w:hint="eastAsia"/>
          <w:bCs/>
          <w:lang w:eastAsia="zh-CN"/>
        </w:rPr>
        <w:lastRenderedPageBreak/>
        <w:t>管理层指出，签署双方友好协商的终止协议以及防止工地无限期的瘫痪保证</w:t>
      </w:r>
      <w:r>
        <w:rPr>
          <w:rFonts w:ascii="SimSun" w:eastAsia="SimSun" w:hint="eastAsia"/>
          <w:bCs/>
          <w:lang w:eastAsia="zh-CN"/>
        </w:rPr>
        <w:t>了</w:t>
      </w:r>
      <w:r w:rsidRPr="00513938">
        <w:rPr>
          <w:rFonts w:ascii="SimSun" w:eastAsia="SimSun" w:hint="eastAsia"/>
          <w:bCs/>
          <w:lang w:eastAsia="zh-CN"/>
        </w:rPr>
        <w:t>WIPO的最大利益。WIPO在2012年3月之前进行的所有付款是根据附于与</w:t>
      </w:r>
      <w:r>
        <w:rPr>
          <w:rFonts w:ascii="SimSun" w:eastAsia="SimSun" w:hint="eastAsia"/>
          <w:bCs/>
          <w:lang w:eastAsia="zh-CN"/>
        </w:rPr>
        <w:t>前</w:t>
      </w:r>
      <w:r w:rsidRPr="00513938">
        <w:rPr>
          <w:rFonts w:ascii="SimSun" w:eastAsia="SimSun" w:hint="eastAsia"/>
          <w:bCs/>
          <w:lang w:eastAsia="zh-CN"/>
        </w:rPr>
        <w:t>总承包商的基本合同之中的合同付款计划进行的。该付款计划规定了每月要支付的固定数额，与具体的项目</w:t>
      </w:r>
      <w:r>
        <w:rPr>
          <w:rFonts w:ascii="SimSun" w:eastAsia="SimSun" w:hint="eastAsia"/>
          <w:bCs/>
          <w:lang w:eastAsia="zh-CN"/>
        </w:rPr>
        <w:t>里程碑</w:t>
      </w:r>
      <w:r w:rsidRPr="00513938">
        <w:rPr>
          <w:rFonts w:ascii="SimSun" w:eastAsia="SimSun" w:hint="eastAsia"/>
          <w:bCs/>
          <w:lang w:eastAsia="zh-CN"/>
        </w:rPr>
        <w:t>无关。每月固定价格合同框架是依据瑞士工程师和建筑师学会(SIA)总承包商样本选定的。该样本得以保留的目的是</w:t>
      </w:r>
      <w:proofErr w:type="gramStart"/>
      <w:r w:rsidRPr="00513938">
        <w:rPr>
          <w:rFonts w:ascii="SimSun" w:eastAsia="SimSun" w:hint="eastAsia"/>
          <w:bCs/>
          <w:lang w:eastAsia="zh-CN"/>
        </w:rPr>
        <w:t>促进总</w:t>
      </w:r>
      <w:proofErr w:type="gramEnd"/>
      <w:r w:rsidRPr="00513938">
        <w:rPr>
          <w:rFonts w:ascii="SimSun" w:eastAsia="SimSun" w:hint="eastAsia"/>
          <w:bCs/>
          <w:lang w:eastAsia="zh-CN"/>
        </w:rPr>
        <w:t>承包商的工作进度，使每月付款平均分布。要回顾的是，根据新建设项目基本合同第7.7条，</w:t>
      </w:r>
      <w:r>
        <w:rPr>
          <w:rFonts w:ascii="SimSun" w:eastAsia="SimSun" w:hint="eastAsia"/>
          <w:bCs/>
          <w:lang w:eastAsia="zh-CN"/>
        </w:rPr>
        <w:t>如果新办公楼根本未交付且根本未验收的话，</w:t>
      </w:r>
      <w:r w:rsidRPr="00513938">
        <w:rPr>
          <w:rFonts w:ascii="SimSun" w:eastAsia="SimSun" w:hint="eastAsia"/>
          <w:bCs/>
          <w:lang w:eastAsia="zh-CN"/>
        </w:rPr>
        <w:t>WIPO可以索赔的最高合同金额为580</w:t>
      </w:r>
      <w:r>
        <w:rPr>
          <w:rFonts w:ascii="SimSun" w:eastAsia="SimSun" w:hint="eastAsia"/>
          <w:bCs/>
          <w:lang w:eastAsia="zh-CN"/>
        </w:rPr>
        <w:t>万瑞郎。</w:t>
      </w:r>
      <w:r w:rsidRPr="00513938">
        <w:rPr>
          <w:rFonts w:ascii="SimSun" w:eastAsia="SimSun" w:hint="eastAsia"/>
          <w:bCs/>
          <w:lang w:eastAsia="zh-CN"/>
        </w:rPr>
        <w:t>秘书处决定计划一系列分</w:t>
      </w:r>
      <w:r>
        <w:rPr>
          <w:rFonts w:ascii="SimSun" w:eastAsia="SimSun" w:hint="eastAsia"/>
          <w:bCs/>
          <w:lang w:eastAsia="zh-CN"/>
        </w:rPr>
        <w:t>期</w:t>
      </w:r>
      <w:r w:rsidRPr="00513938">
        <w:rPr>
          <w:rFonts w:ascii="SimSun" w:eastAsia="SimSun" w:hint="eastAsia"/>
          <w:bCs/>
          <w:lang w:eastAsia="zh-CN"/>
        </w:rPr>
        <w:t>交付。因此，</w:t>
      </w:r>
      <w:r>
        <w:rPr>
          <w:rFonts w:ascii="SimSun" w:eastAsia="SimSun" w:hint="eastAsia"/>
          <w:bCs/>
          <w:lang w:eastAsia="zh-CN"/>
        </w:rPr>
        <w:t>计算是</w:t>
      </w:r>
      <w:r w:rsidRPr="00513938">
        <w:rPr>
          <w:rFonts w:ascii="SimSun" w:eastAsia="SimSun" w:hint="eastAsia"/>
          <w:bCs/>
          <w:lang w:eastAsia="zh-CN"/>
        </w:rPr>
        <w:t>以580万瑞郎这一理论值为基础，按</w:t>
      </w:r>
      <w:r>
        <w:rPr>
          <w:rFonts w:ascii="SimSun" w:eastAsia="SimSun" w:hint="eastAsia"/>
          <w:bCs/>
          <w:lang w:eastAsia="zh-CN"/>
        </w:rPr>
        <w:t>各</w:t>
      </w:r>
      <w:r w:rsidRPr="00513938">
        <w:rPr>
          <w:rFonts w:ascii="SimSun" w:eastAsia="SimSun" w:hint="eastAsia"/>
          <w:bCs/>
          <w:lang w:eastAsia="zh-CN"/>
        </w:rPr>
        <w:t>区域实际</w:t>
      </w:r>
      <w:r>
        <w:rPr>
          <w:rFonts w:ascii="SimSun" w:eastAsia="SimSun" w:hint="eastAsia"/>
          <w:bCs/>
          <w:lang w:eastAsia="zh-CN"/>
        </w:rPr>
        <w:t>验收和移交</w:t>
      </w:r>
      <w:r w:rsidRPr="00513938">
        <w:rPr>
          <w:rFonts w:ascii="SimSun" w:eastAsia="SimSun" w:hint="eastAsia"/>
          <w:bCs/>
          <w:lang w:eastAsia="zh-CN"/>
        </w:rPr>
        <w:t>情况以及WIPO对各区域和楼层的利用情况按比例</w:t>
      </w:r>
      <w:r>
        <w:rPr>
          <w:rFonts w:ascii="SimSun" w:eastAsia="SimSun" w:hint="eastAsia"/>
          <w:bCs/>
          <w:lang w:eastAsia="zh-CN"/>
        </w:rPr>
        <w:t>做出的</w:t>
      </w:r>
      <w:r w:rsidRPr="00513938">
        <w:rPr>
          <w:rFonts w:ascii="SimSun" w:eastAsia="SimSun" w:hint="eastAsia"/>
          <w:bCs/>
          <w:lang w:eastAsia="zh-CN"/>
        </w:rPr>
        <w:t>。</w:t>
      </w:r>
    </w:p>
    <w:p w:rsidR="00353AFD" w:rsidRPr="00DB751F" w:rsidRDefault="00353AFD" w:rsidP="00E54715">
      <w:pPr>
        <w:pStyle w:val="Style1"/>
        <w:numPr>
          <w:ilvl w:val="0"/>
          <w:numId w:val="11"/>
        </w:numPr>
        <w:autoSpaceDE/>
        <w:autoSpaceDN/>
        <w:ind w:left="567" w:hanging="567"/>
        <w:rPr>
          <w:rFonts w:ascii="SimSun" w:eastAsia="SimSun" w:hAnsi="SimSun" w:cs="Arial"/>
          <w:bCs/>
          <w:lang w:eastAsia="zh-CN"/>
        </w:rPr>
      </w:pPr>
      <w:r w:rsidRPr="00CC2298">
        <w:rPr>
          <w:rFonts w:ascii="SimSun" w:eastAsia="SimSun" w:hint="eastAsia"/>
          <w:bCs/>
          <w:lang w:eastAsia="zh-CN"/>
        </w:rPr>
        <w:t>我们认为，付款应当与建设</w:t>
      </w:r>
      <w:r>
        <w:rPr>
          <w:rFonts w:ascii="SimSun" w:eastAsia="SimSun" w:hint="eastAsia"/>
          <w:bCs/>
          <w:lang w:eastAsia="zh-CN"/>
        </w:rPr>
        <w:t>里程碑</w:t>
      </w:r>
      <w:r w:rsidRPr="00CC2298">
        <w:rPr>
          <w:rFonts w:ascii="SimSun" w:eastAsia="SimSun" w:hint="eastAsia"/>
          <w:bCs/>
          <w:lang w:eastAsia="zh-CN"/>
        </w:rPr>
        <w:t>挂钩。《</w:t>
      </w:r>
      <w:r w:rsidRPr="00CC2298">
        <w:rPr>
          <w:rFonts w:ascii="SimSun" w:eastAsia="SimSun" w:hint="eastAsia"/>
          <w:lang w:eastAsia="zh-CN"/>
        </w:rPr>
        <w:t>WIPO财务条例与细则》也规定，“不得以本组织的名义订立任何合同或</w:t>
      </w:r>
      <w:proofErr w:type="gramStart"/>
      <w:r w:rsidRPr="00CC2298">
        <w:rPr>
          <w:rFonts w:ascii="SimSun" w:eastAsia="SimSun" w:hint="eastAsia"/>
          <w:lang w:eastAsia="zh-CN"/>
        </w:rPr>
        <w:t>作出</w:t>
      </w:r>
      <w:proofErr w:type="gramEnd"/>
      <w:r w:rsidRPr="00CC2298">
        <w:rPr>
          <w:rFonts w:ascii="SimSun" w:eastAsia="SimSun" w:hint="eastAsia"/>
          <w:lang w:eastAsia="zh-CN"/>
        </w:rPr>
        <w:t>其他形式的承诺，规定在交货或履行服务以前预付一项或几项</w:t>
      </w:r>
      <w:proofErr w:type="gramStart"/>
      <w:r w:rsidRPr="00CC2298">
        <w:rPr>
          <w:rFonts w:ascii="SimSun" w:eastAsia="SimSun" w:hint="eastAsia"/>
          <w:lang w:eastAsia="zh-CN"/>
        </w:rPr>
        <w:t>帐款</w:t>
      </w:r>
      <w:proofErr w:type="gramEnd"/>
      <w:r w:rsidRPr="00CC2298">
        <w:rPr>
          <w:rFonts w:ascii="SimSun" w:eastAsia="SimSun" w:hint="eastAsia"/>
          <w:lang w:eastAsia="zh-CN"/>
        </w:rPr>
        <w:t>。凡同意预付</w:t>
      </w:r>
      <w:proofErr w:type="gramStart"/>
      <w:r w:rsidRPr="00CC2298">
        <w:rPr>
          <w:rFonts w:ascii="SimSun" w:eastAsia="SimSun" w:hint="eastAsia"/>
          <w:lang w:eastAsia="zh-CN"/>
        </w:rPr>
        <w:t>帐款</w:t>
      </w:r>
      <w:proofErr w:type="gramEnd"/>
      <w:r w:rsidRPr="00CC2298">
        <w:rPr>
          <w:rFonts w:ascii="SimSun" w:eastAsia="SimSun" w:hint="eastAsia"/>
          <w:lang w:eastAsia="zh-CN"/>
        </w:rPr>
        <w:t>，应将理由记录</w:t>
      </w:r>
      <w:r>
        <w:rPr>
          <w:rFonts w:ascii="SimSun" w:eastAsia="SimSun" w:hint="eastAsia"/>
          <w:lang w:eastAsia="zh-CN"/>
        </w:rPr>
        <w:t>备</w:t>
      </w:r>
      <w:r w:rsidRPr="00CC2298">
        <w:rPr>
          <w:rFonts w:ascii="SimSun" w:eastAsia="SimSun" w:hint="eastAsia"/>
          <w:lang w:eastAsia="zh-CN"/>
        </w:rPr>
        <w:t>查。”此外，我们还认为，580</w:t>
      </w:r>
      <w:proofErr w:type="gramStart"/>
      <w:r w:rsidRPr="00CC2298">
        <w:rPr>
          <w:rFonts w:ascii="SimSun" w:eastAsia="SimSun" w:hint="eastAsia"/>
          <w:lang w:eastAsia="zh-CN"/>
        </w:rPr>
        <w:t>万瑞</w:t>
      </w:r>
      <w:proofErr w:type="gramEnd"/>
      <w:r w:rsidRPr="00CC2298">
        <w:rPr>
          <w:rFonts w:ascii="SimSun" w:eastAsia="SimSun" w:hint="eastAsia"/>
          <w:lang w:eastAsia="zh-CN"/>
        </w:rPr>
        <w:t>郎的全部罚金可以收回，因为完整的建筑在合同规定的日期没有移交。同样，新会议厅项目中的120</w:t>
      </w:r>
      <w:r>
        <w:rPr>
          <w:rFonts w:ascii="SimSun" w:eastAsia="SimSun" w:hint="eastAsia"/>
          <w:lang w:eastAsia="zh-CN"/>
        </w:rPr>
        <w:t>万瑞郎的全部罚金也可以</w:t>
      </w:r>
      <w:r w:rsidRPr="00CC2298">
        <w:rPr>
          <w:rFonts w:ascii="SimSun" w:eastAsia="SimSun" w:hint="eastAsia"/>
          <w:lang w:eastAsia="zh-CN"/>
        </w:rPr>
        <w:t>收回，而不是仅收回30</w:t>
      </w:r>
      <w:r>
        <w:rPr>
          <w:rFonts w:ascii="SimSun" w:eastAsia="SimSun" w:hint="eastAsia"/>
          <w:lang w:eastAsia="zh-CN"/>
        </w:rPr>
        <w:t>万瑞郎，后者已由</w:t>
      </w:r>
      <w:r w:rsidRPr="00CC2298">
        <w:rPr>
          <w:rFonts w:ascii="SimSun" w:eastAsia="SimSun" w:hint="eastAsia"/>
          <w:lang w:eastAsia="zh-CN"/>
        </w:rPr>
        <w:t>WIPO根据项目终止协议收回，用以支付未来可能产生的索赔。</w:t>
      </w:r>
    </w:p>
    <w:p w:rsidR="00353AFD" w:rsidRPr="00DB751F" w:rsidRDefault="00353AFD" w:rsidP="00E54715">
      <w:pPr>
        <w:pStyle w:val="af"/>
        <w:adjustRightInd w:val="0"/>
        <w:spacing w:beforeLines="100" w:before="240" w:line="360" w:lineRule="auto"/>
        <w:ind w:left="0"/>
        <w:rPr>
          <w:rFonts w:ascii="KaiTi" w:eastAsia="KaiTi" w:hAnsi="KaiTi"/>
          <w:b/>
          <w:bCs/>
          <w:i/>
          <w:iCs/>
          <w:sz w:val="24"/>
          <w:szCs w:val="24"/>
          <w:lang w:eastAsia="zh-CN"/>
        </w:rPr>
      </w:pPr>
      <w:r w:rsidRPr="00E54715">
        <w:rPr>
          <w:rFonts w:ascii="KaiTi" w:eastAsia="KaiTi" w:hAnsi="KaiTi" w:cs="Times New Roman" w:hint="eastAsia"/>
          <w:b/>
          <w:i/>
          <w:noProof/>
          <w:sz w:val="24"/>
          <w:szCs w:val="24"/>
          <w:lang w:val="en-US" w:eastAsia="zh-CN" w:bidi="ar-SA"/>
        </w:rPr>
        <w:drawing>
          <wp:anchor distT="0" distB="0" distL="114300" distR="114300" simplePos="0" relativeHeight="251701248" behindDoc="1" locked="0" layoutInCell="1" allowOverlap="1" wp14:anchorId="077E6B79" wp14:editId="17EDB5DC">
            <wp:simplePos x="0" y="0"/>
            <wp:positionH relativeFrom="column">
              <wp:posOffset>-75676</wp:posOffset>
            </wp:positionH>
            <wp:positionV relativeFrom="paragraph">
              <wp:posOffset>67235</wp:posOffset>
            </wp:positionV>
            <wp:extent cx="5916706" cy="726141"/>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17154" cy="726196"/>
                    </a:xfrm>
                    <a:prstGeom prst="rect">
                      <a:avLst/>
                    </a:prstGeom>
                    <a:noFill/>
                  </pic:spPr>
                </pic:pic>
              </a:graphicData>
            </a:graphic>
            <wp14:sizeRelH relativeFrom="margin">
              <wp14:pctWidth>0</wp14:pctWidth>
            </wp14:sizeRelH>
            <wp14:sizeRelV relativeFrom="margin">
              <wp14:pctHeight>0</wp14:pctHeight>
            </wp14:sizeRelV>
          </wp:anchor>
        </w:drawing>
      </w:r>
      <w:r w:rsidRPr="00E54715">
        <w:rPr>
          <w:rFonts w:ascii="KaiTi" w:eastAsia="KaiTi" w:hAnsi="KaiTi" w:cs="Times New Roman" w:hint="eastAsia"/>
          <w:b/>
          <w:bCs/>
          <w:i/>
          <w:iCs/>
          <w:sz w:val="24"/>
          <w:szCs w:val="24"/>
          <w:lang w:eastAsia="zh-CN"/>
        </w:rPr>
        <w:t>建议</w:t>
      </w:r>
      <w:r w:rsidRPr="00DB751F">
        <w:rPr>
          <w:rFonts w:ascii="KaiTi" w:eastAsia="KaiTi" w:hAnsi="KaiTi" w:hint="eastAsia"/>
          <w:b/>
          <w:bCs/>
          <w:i/>
          <w:iCs/>
          <w:sz w:val="24"/>
          <w:szCs w:val="24"/>
          <w:lang w:eastAsia="zh-CN"/>
        </w:rPr>
        <w:t>15</w:t>
      </w:r>
    </w:p>
    <w:p w:rsidR="00353AFD" w:rsidRPr="00E54715" w:rsidRDefault="00353AFD" w:rsidP="00E54715">
      <w:pPr>
        <w:spacing w:afterLines="100" w:after="240" w:line="360" w:lineRule="auto"/>
        <w:jc w:val="both"/>
        <w:rPr>
          <w:rFonts w:ascii="KaiTi" w:eastAsia="KaiTi" w:hAnsi="KaiTi" w:cs="Mangal"/>
          <w:b/>
          <w:i/>
          <w:iCs/>
          <w:sz w:val="24"/>
          <w:szCs w:val="24"/>
        </w:rPr>
      </w:pPr>
      <w:r w:rsidRPr="00E54715">
        <w:rPr>
          <w:rFonts w:ascii="KaiTi" w:eastAsia="KaiTi" w:hAnsi="KaiTi" w:cs="Mangal" w:hint="eastAsia"/>
          <w:b/>
          <w:i/>
          <w:iCs/>
          <w:sz w:val="24"/>
          <w:szCs w:val="24"/>
        </w:rPr>
        <w:t>我们建议，付给</w:t>
      </w:r>
      <w:r w:rsidRPr="00E54715">
        <w:rPr>
          <w:rFonts w:ascii="KaiTi" w:eastAsia="KaiTi" w:hAnsi="KaiTi" w:cs="Times New Roman" w:hint="eastAsia"/>
          <w:b/>
          <w:i/>
          <w:sz w:val="24"/>
          <w:szCs w:val="24"/>
          <w:lang w:val="en-IN"/>
        </w:rPr>
        <w:t>承包商</w:t>
      </w:r>
      <w:r w:rsidRPr="00E54715">
        <w:rPr>
          <w:rFonts w:ascii="KaiTi" w:eastAsia="KaiTi" w:hAnsi="KaiTi" w:cs="Mangal" w:hint="eastAsia"/>
          <w:b/>
          <w:i/>
          <w:iCs/>
          <w:sz w:val="24"/>
          <w:szCs w:val="24"/>
        </w:rPr>
        <w:t>的款项应当与建设里程碑挂钩。</w:t>
      </w:r>
    </w:p>
    <w:p w:rsidR="00353AFD" w:rsidRPr="00DB751F" w:rsidRDefault="00353AFD" w:rsidP="00E54715">
      <w:pPr>
        <w:pStyle w:val="Style1"/>
        <w:numPr>
          <w:ilvl w:val="0"/>
          <w:numId w:val="11"/>
        </w:numPr>
        <w:autoSpaceDE/>
        <w:autoSpaceDN/>
        <w:ind w:left="567" w:hanging="567"/>
        <w:rPr>
          <w:rFonts w:ascii="SimSun" w:eastAsia="SimSun" w:hAnsi="SimSun" w:cs="Arial"/>
          <w:bCs/>
          <w:lang w:eastAsia="zh-CN"/>
        </w:rPr>
      </w:pPr>
      <w:r>
        <w:rPr>
          <w:rFonts w:ascii="SimSun" w:eastAsia="SimSun" w:hint="eastAsia"/>
          <w:bCs/>
          <w:lang w:eastAsia="zh-CN"/>
        </w:rPr>
        <w:t>在</w:t>
      </w:r>
      <w:r w:rsidRPr="006027F5">
        <w:rPr>
          <w:rFonts w:ascii="SimSun" w:eastAsia="SimSun" w:hint="eastAsia"/>
          <w:bCs/>
          <w:lang w:eastAsia="zh-CN"/>
        </w:rPr>
        <w:t>瑞士监管或其他法律框架的规定，尤其是</w:t>
      </w:r>
      <w:r w:rsidR="00264DB2">
        <w:rPr>
          <w:rFonts w:ascii="SimSun" w:eastAsia="SimSun" w:hint="eastAsia"/>
          <w:bCs/>
          <w:lang w:eastAsia="zh-CN"/>
        </w:rPr>
        <w:t>债法典</w:t>
      </w:r>
      <w:r w:rsidRPr="006027F5">
        <w:rPr>
          <w:rFonts w:ascii="SimSun" w:eastAsia="SimSun" w:hint="eastAsia"/>
          <w:bCs/>
          <w:lang w:eastAsia="zh-CN"/>
        </w:rPr>
        <w:t>、SIA</w:t>
      </w:r>
      <w:r>
        <w:rPr>
          <w:rFonts w:ascii="SimSun" w:eastAsia="SimSun" w:hint="eastAsia"/>
          <w:bCs/>
          <w:lang w:eastAsia="zh-CN"/>
        </w:rPr>
        <w:t>准则</w:t>
      </w:r>
      <w:r w:rsidRPr="006027F5">
        <w:rPr>
          <w:rFonts w:ascii="SimSun" w:eastAsia="SimSun" w:hint="eastAsia"/>
          <w:bCs/>
          <w:lang w:eastAsia="zh-CN"/>
        </w:rPr>
        <w:t>，以及任何</w:t>
      </w:r>
      <w:r>
        <w:rPr>
          <w:rFonts w:ascii="SimSun" w:eastAsia="SimSun" w:hint="eastAsia"/>
          <w:bCs/>
          <w:lang w:eastAsia="zh-CN"/>
        </w:rPr>
        <w:t>其他</w:t>
      </w:r>
      <w:r w:rsidRPr="006027F5">
        <w:rPr>
          <w:rFonts w:ascii="SimSun" w:eastAsia="SimSun" w:hint="eastAsia"/>
          <w:bCs/>
          <w:lang w:eastAsia="zh-CN"/>
        </w:rPr>
        <w:t>适用的日内瓦州或市政府的</w:t>
      </w:r>
      <w:r w:rsidRPr="008128D1">
        <w:rPr>
          <w:rFonts w:ascii="SimSun" w:eastAsia="SimSun" w:hAnsi="SimSun" w:cs="SimSun" w:hint="eastAsia"/>
          <w:lang w:eastAsia="zh-CN"/>
        </w:rPr>
        <w:t>规定</w:t>
      </w:r>
      <w:r>
        <w:rPr>
          <w:rFonts w:ascii="SimSun" w:eastAsia="SimSun" w:hint="eastAsia"/>
          <w:bCs/>
          <w:lang w:eastAsia="zh-CN"/>
        </w:rPr>
        <w:t>的约束下，</w:t>
      </w:r>
      <w:r w:rsidRPr="006027F5">
        <w:rPr>
          <w:rFonts w:ascii="SimSun" w:eastAsia="SimSun" w:hint="eastAsia"/>
          <w:bCs/>
          <w:lang w:eastAsia="zh-CN"/>
        </w:rPr>
        <w:t>本组织接受了</w:t>
      </w:r>
      <w:r>
        <w:rPr>
          <w:rFonts w:ascii="SimSun" w:eastAsia="SimSun" w:hint="eastAsia"/>
          <w:bCs/>
          <w:lang w:eastAsia="zh-CN"/>
        </w:rPr>
        <w:t>该项</w:t>
      </w:r>
      <w:r w:rsidRPr="006027F5">
        <w:rPr>
          <w:rFonts w:ascii="SimSun" w:eastAsia="SimSun" w:hint="eastAsia"/>
          <w:bCs/>
          <w:lang w:eastAsia="zh-CN"/>
        </w:rPr>
        <w:t>审计建议。这</w:t>
      </w:r>
      <w:r>
        <w:rPr>
          <w:rFonts w:ascii="SimSun" w:eastAsia="SimSun" w:hint="eastAsia"/>
          <w:bCs/>
          <w:lang w:eastAsia="zh-CN"/>
        </w:rPr>
        <w:t>可能要求</w:t>
      </w:r>
      <w:r w:rsidRPr="006027F5">
        <w:rPr>
          <w:rFonts w:ascii="SimSun" w:eastAsia="SimSun" w:hint="eastAsia"/>
          <w:bCs/>
          <w:lang w:eastAsia="zh-CN"/>
        </w:rPr>
        <w:t>秘书处制定一个平行的付款管理程序，确保付款与建设</w:t>
      </w:r>
      <w:r>
        <w:rPr>
          <w:rFonts w:ascii="SimSun" w:eastAsia="SimSun" w:hint="eastAsia"/>
          <w:bCs/>
          <w:lang w:eastAsia="zh-CN"/>
        </w:rPr>
        <w:t>里程碑</w:t>
      </w:r>
      <w:r w:rsidRPr="006027F5">
        <w:rPr>
          <w:rFonts w:ascii="SimSun" w:eastAsia="SimSun" w:hint="eastAsia"/>
          <w:bCs/>
          <w:lang w:eastAsia="zh-CN"/>
        </w:rPr>
        <w:t>挂钩。</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与建筑师的合同</w:t>
      </w:r>
    </w:p>
    <w:p w:rsidR="00353AFD" w:rsidRPr="002868AE" w:rsidRDefault="00353AFD" w:rsidP="00E54715">
      <w:pPr>
        <w:pStyle w:val="Style1"/>
        <w:numPr>
          <w:ilvl w:val="0"/>
          <w:numId w:val="11"/>
        </w:numPr>
        <w:autoSpaceDE/>
        <w:autoSpaceDN/>
        <w:ind w:left="567" w:hanging="567"/>
        <w:rPr>
          <w:rFonts w:ascii="SimSun" w:eastAsia="SimSun"/>
          <w:bCs/>
          <w:lang w:eastAsia="zh-CN"/>
        </w:rPr>
      </w:pPr>
      <w:r w:rsidRPr="002868AE">
        <w:rPr>
          <w:rFonts w:ascii="SimSun" w:eastAsia="SimSun" w:hint="eastAsia"/>
          <w:bCs/>
          <w:lang w:eastAsia="zh-CN"/>
        </w:rPr>
        <w:t>WIPO</w:t>
      </w:r>
      <w:r>
        <w:rPr>
          <w:rFonts w:ascii="SimSun" w:eastAsia="SimSun" w:hint="eastAsia"/>
          <w:bCs/>
          <w:lang w:eastAsia="zh-CN"/>
        </w:rPr>
        <w:t>已根据2001年4月17日第</w:t>
      </w:r>
      <w:r w:rsidRPr="002868AE">
        <w:rPr>
          <w:rFonts w:ascii="SimSun" w:eastAsia="SimSun" w:hint="eastAsia"/>
          <w:bCs/>
          <w:lang w:eastAsia="zh-CN"/>
        </w:rPr>
        <w:t>PCS/2K/BBP-12</w:t>
      </w:r>
      <w:r>
        <w:rPr>
          <w:rFonts w:ascii="SimSun" w:eastAsia="SimSun" w:hint="eastAsia"/>
          <w:bCs/>
          <w:lang w:eastAsia="zh-CN"/>
        </w:rPr>
        <w:t>号合同附录26委托Behnisch Architekten公司执行有关新</w:t>
      </w:r>
      <w:r w:rsidRPr="008128D1">
        <w:rPr>
          <w:rFonts w:ascii="SimSun" w:eastAsia="SimSun" w:hAnsi="SimSun" w:cs="SimSun" w:hint="eastAsia"/>
          <w:lang w:eastAsia="zh-CN"/>
        </w:rPr>
        <w:t>会议厅</w:t>
      </w:r>
      <w:r>
        <w:rPr>
          <w:rFonts w:ascii="SimSun" w:eastAsia="SimSun" w:hint="eastAsia"/>
          <w:bCs/>
          <w:lang w:eastAsia="zh-CN"/>
        </w:rPr>
        <w:t>项目的任务，对主楼、现AB楼、门房和安全周边进行调整。印发的增编多达36份，对工程范围进行了修订，并提高了付给建筑师的费用/酬金。</w:t>
      </w:r>
    </w:p>
    <w:p w:rsidR="00353AFD" w:rsidRPr="002868AE" w:rsidRDefault="00353AFD" w:rsidP="00E54715">
      <w:pPr>
        <w:pStyle w:val="Style1"/>
        <w:numPr>
          <w:ilvl w:val="0"/>
          <w:numId w:val="11"/>
        </w:numPr>
        <w:autoSpaceDE/>
        <w:autoSpaceDN/>
        <w:ind w:left="567" w:hanging="567"/>
        <w:rPr>
          <w:rFonts w:ascii="SimSun" w:eastAsia="SimSun"/>
          <w:bCs/>
          <w:lang w:eastAsia="zh-CN"/>
        </w:rPr>
      </w:pPr>
      <w:r w:rsidRPr="00D27B08">
        <w:rPr>
          <w:rFonts w:ascii="SimSun" w:eastAsia="SimSun" w:hint="eastAsia"/>
          <w:bCs/>
          <w:lang w:eastAsia="zh-CN"/>
        </w:rPr>
        <w:lastRenderedPageBreak/>
        <w:t>针对2012年7月23日与总承包商终止的合同，2013年3月制定了与建筑师的合同的第37</w:t>
      </w:r>
      <w:r>
        <w:rPr>
          <w:rFonts w:ascii="SimSun" w:eastAsia="SimSun" w:hint="eastAsia"/>
          <w:bCs/>
          <w:lang w:eastAsia="zh-CN"/>
        </w:rPr>
        <w:t>号增编，增强建筑师</w:t>
      </w:r>
      <w:r w:rsidRPr="008128D1">
        <w:rPr>
          <w:rFonts w:ascii="SimSun" w:eastAsia="SimSun" w:hAnsi="SimSun" w:cs="SimSun" w:hint="eastAsia"/>
          <w:lang w:eastAsia="zh-CN"/>
        </w:rPr>
        <w:t>作为</w:t>
      </w:r>
      <w:r>
        <w:rPr>
          <w:rFonts w:ascii="SimSun" w:eastAsia="SimSun" w:hint="eastAsia"/>
          <w:bCs/>
          <w:lang w:eastAsia="zh-CN"/>
        </w:rPr>
        <w:t>施工现场管理者的作用，列入了因取代前总承包商而需要提供的额外服务，由此产生的额外费用为257万瑞郎。</w:t>
      </w:r>
    </w:p>
    <w:p w:rsidR="00353AFD" w:rsidRPr="002868AE"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关于第37号增编，我们注意到，在计算为额外服务而支付给建筑师的额外费用时，前总承包商已完成的工程被计为1,063.2万瑞郎，而WIPO认可的数额为1,422万瑞郎。WIPO也已经向前总</w:t>
      </w:r>
      <w:r w:rsidRPr="008128D1">
        <w:rPr>
          <w:rFonts w:ascii="SimSun" w:eastAsia="SimSun" w:hAnsi="SimSun" w:cs="SimSun" w:hint="eastAsia"/>
          <w:lang w:eastAsia="zh-CN"/>
        </w:rPr>
        <w:t>承包商</w:t>
      </w:r>
      <w:r>
        <w:rPr>
          <w:rFonts w:ascii="SimSun" w:eastAsia="SimSun" w:hint="eastAsia"/>
          <w:bCs/>
          <w:lang w:eastAsia="zh-CN"/>
        </w:rPr>
        <w:t>为1,422万瑞郎的工程支付了酬金。</w:t>
      </w:r>
    </w:p>
    <w:p w:rsidR="00353AFD" w:rsidRPr="002868AE"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此外，第37号增编没有列入建筑师执行工程时在履行其额外责任方面出现延误的情况下的罚金条款。而另一方面，却有条款对额外费用做出了规定，如果工程延长到2014年8月之后的话(条款第4条b项)。</w:t>
      </w:r>
    </w:p>
    <w:p w:rsidR="00353AFD" w:rsidRPr="002868AE"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管理层指出，</w:t>
      </w:r>
      <w:r w:rsidRPr="002868AE">
        <w:rPr>
          <w:rFonts w:ascii="SimSun" w:eastAsia="SimSun" w:hint="eastAsia"/>
          <w:bCs/>
          <w:lang w:eastAsia="zh-CN"/>
        </w:rPr>
        <w:t>WIPO</w:t>
      </w:r>
      <w:r>
        <w:rPr>
          <w:rFonts w:ascii="SimSun" w:eastAsia="SimSun" w:hint="eastAsia"/>
          <w:bCs/>
          <w:lang w:eastAsia="zh-CN"/>
        </w:rPr>
        <w:t>选择了保留原有框架，因为与建筑师签署的2001年的最初合同中列有对WIPO提供的另一种保证，形式是扣押10%的款项。这个合同适用于建筑师的所有酬金发票。如果WIPO选择更改这一框架，加入罚金条款的话，WIPO将需要与建筑师就此增编进行谈判，在其酬金和延期罚金的计算方法之间找出一种新的平衡，而这可能意味着整个合同剩余期限内的酬金可能会增多。</w:t>
      </w:r>
    </w:p>
    <w:p w:rsidR="00353AFD" w:rsidRPr="00DB751F" w:rsidRDefault="00353AFD" w:rsidP="00E54715">
      <w:pPr>
        <w:pStyle w:val="Style1"/>
        <w:numPr>
          <w:ilvl w:val="0"/>
          <w:numId w:val="11"/>
        </w:numPr>
        <w:autoSpaceDE/>
        <w:autoSpaceDN/>
        <w:ind w:left="567" w:hanging="567"/>
        <w:rPr>
          <w:rFonts w:ascii="SimSun" w:eastAsia="SimSun" w:hAnsi="SimSun" w:cs="Arial"/>
          <w:bCs/>
          <w:lang w:eastAsia="zh-CN"/>
        </w:rPr>
      </w:pPr>
      <w:r>
        <w:rPr>
          <w:rFonts w:ascii="SimSun" w:eastAsia="SimSun" w:hint="eastAsia"/>
          <w:bCs/>
          <w:lang w:eastAsia="zh-CN"/>
        </w:rPr>
        <w:t>由于建筑师作为工地管理人员的职责得到了加强，因此需要制定罚金条款，确保工程及时完成。</w:t>
      </w:r>
    </w:p>
    <w:p w:rsidR="00353AFD" w:rsidRPr="00DB751F" w:rsidRDefault="00353AFD" w:rsidP="00E54715">
      <w:pPr>
        <w:pStyle w:val="af"/>
        <w:adjustRightInd w:val="0"/>
        <w:spacing w:beforeLines="100" w:before="240" w:line="360" w:lineRule="auto"/>
        <w:ind w:left="0"/>
        <w:rPr>
          <w:rFonts w:ascii="KaiTi" w:eastAsia="KaiTi" w:hAnsi="KaiTi"/>
          <w:b/>
          <w:bCs/>
          <w:i/>
          <w:iCs/>
          <w:sz w:val="24"/>
          <w:szCs w:val="24"/>
          <w:lang w:eastAsia="zh-CN"/>
        </w:rPr>
      </w:pPr>
      <w:r w:rsidRPr="00E54715">
        <w:rPr>
          <w:rFonts w:ascii="KaiTi" w:eastAsia="KaiTi" w:hAnsi="KaiTi" w:cs="Times New Roman" w:hint="eastAsia"/>
          <w:b/>
          <w:i/>
          <w:noProof/>
          <w:sz w:val="24"/>
          <w:szCs w:val="24"/>
          <w:lang w:val="en-US" w:eastAsia="zh-CN" w:bidi="ar-SA"/>
        </w:rPr>
        <mc:AlternateContent>
          <mc:Choice Requires="wps">
            <w:drawing>
              <wp:anchor distT="0" distB="0" distL="114300" distR="114300" simplePos="0" relativeHeight="251702272" behindDoc="1" locked="0" layoutInCell="1" allowOverlap="1" wp14:anchorId="1566758B" wp14:editId="16B806F4">
                <wp:simplePos x="0" y="0"/>
                <wp:positionH relativeFrom="column">
                  <wp:posOffset>-69157</wp:posOffset>
                </wp:positionH>
                <wp:positionV relativeFrom="paragraph">
                  <wp:posOffset>16131</wp:posOffset>
                </wp:positionV>
                <wp:extent cx="5961529" cy="742207"/>
                <wp:effectExtent l="0" t="0" r="39370" b="5842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529" cy="742207"/>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26" style="position:absolute;left:0;text-align:left;margin-left:-5.45pt;margin-top:1.25pt;width:469.4pt;height:58.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" fillcolor="#c2d69b" strokecolor="#c2d69b" strokeweight="1pt">
                <v:fill color2="#eaf1dd" angle="135" focus="50%" type="gradient"/>
                <v:shadow on="t" color="#4e6128" opacity=".5" offset="1pt"/>
              </v:roundrect>
            </w:pict>
          </mc:Fallback>
        </mc:AlternateContent>
      </w:r>
      <w:r w:rsidRPr="00E54715">
        <w:rPr>
          <w:rFonts w:ascii="KaiTi" w:eastAsia="KaiTi" w:hAnsi="KaiTi" w:cs="Times New Roman" w:hint="eastAsia"/>
          <w:b/>
          <w:i/>
          <w:sz w:val="24"/>
          <w:szCs w:val="24"/>
          <w:lang w:eastAsia="zh-CN"/>
        </w:rPr>
        <w:t>建议</w:t>
      </w:r>
      <w:r w:rsidRPr="00DB751F">
        <w:rPr>
          <w:rFonts w:ascii="KaiTi" w:eastAsia="KaiTi" w:hAnsi="KaiTi" w:hint="eastAsia"/>
          <w:b/>
          <w:bCs/>
          <w:i/>
          <w:iCs/>
          <w:sz w:val="24"/>
          <w:szCs w:val="24"/>
          <w:lang w:eastAsia="zh-CN"/>
        </w:rPr>
        <w:t>16</w:t>
      </w:r>
    </w:p>
    <w:p w:rsidR="00353AFD" w:rsidRPr="00E54715" w:rsidRDefault="00353AFD" w:rsidP="00E54715">
      <w:pPr>
        <w:spacing w:afterLines="100" w:after="240" w:line="360" w:lineRule="auto"/>
        <w:jc w:val="both"/>
        <w:rPr>
          <w:rFonts w:ascii="KaiTi" w:eastAsia="KaiTi" w:hAnsi="KaiTi" w:cs="Mangal"/>
          <w:b/>
          <w:i/>
          <w:iCs/>
          <w:sz w:val="24"/>
        </w:rPr>
      </w:pPr>
      <w:r w:rsidRPr="00E54715">
        <w:rPr>
          <w:rFonts w:ascii="KaiTi" w:eastAsia="KaiTi" w:hAnsi="KaiTi" w:cs="Mangal" w:hint="eastAsia"/>
          <w:b/>
          <w:i/>
          <w:iCs/>
          <w:sz w:val="24"/>
        </w:rPr>
        <w:t>我们建议，支付给建筑师的酬金应基于其实际完成工作的价值。</w:t>
      </w:r>
    </w:p>
    <w:p w:rsidR="00353AFD" w:rsidRPr="00DB751F" w:rsidRDefault="00353AFD" w:rsidP="00E54715">
      <w:pPr>
        <w:pStyle w:val="Style1"/>
        <w:numPr>
          <w:ilvl w:val="0"/>
          <w:numId w:val="11"/>
        </w:numPr>
        <w:autoSpaceDE/>
        <w:autoSpaceDN/>
        <w:ind w:left="567" w:hanging="567"/>
        <w:rPr>
          <w:rFonts w:ascii="SimSun" w:eastAsia="SimSun" w:hAnsi="SimSun" w:cs="Arial"/>
          <w:bCs/>
          <w:lang w:eastAsia="zh-CN"/>
        </w:rPr>
      </w:pPr>
      <w:r w:rsidRPr="00111974">
        <w:rPr>
          <w:rFonts w:ascii="SimSun" w:eastAsia="SimSun" w:hint="eastAsia"/>
          <w:bCs/>
          <w:lang w:eastAsia="zh-CN"/>
        </w:rPr>
        <w:t>在瑞士监管或其他法律框架的规定，尤其是</w:t>
      </w:r>
      <w:r w:rsidR="00264DB2">
        <w:rPr>
          <w:rFonts w:ascii="SimSun" w:eastAsia="SimSun" w:hint="eastAsia"/>
          <w:bCs/>
          <w:lang w:eastAsia="zh-CN"/>
        </w:rPr>
        <w:t>债法典</w:t>
      </w:r>
      <w:r w:rsidRPr="00111974">
        <w:rPr>
          <w:rFonts w:ascii="SimSun" w:eastAsia="SimSun" w:hint="eastAsia"/>
          <w:bCs/>
          <w:lang w:eastAsia="zh-CN"/>
        </w:rPr>
        <w:t>、SIA准则，以及任何其他适用的日内瓦州或市政府的规定</w:t>
      </w:r>
      <w:r w:rsidRPr="008128D1">
        <w:rPr>
          <w:rFonts w:ascii="SimSun" w:eastAsia="SimSun" w:hAnsi="SimSun" w:cs="SimSun" w:hint="eastAsia"/>
          <w:lang w:eastAsia="zh-CN"/>
        </w:rPr>
        <w:t>以及</w:t>
      </w:r>
      <w:r>
        <w:rPr>
          <w:rFonts w:ascii="SimSun" w:eastAsia="SimSun" w:hint="eastAsia"/>
          <w:bCs/>
          <w:lang w:eastAsia="zh-CN"/>
        </w:rPr>
        <w:t>目前具体项目的范围和成本概算</w:t>
      </w:r>
      <w:r w:rsidRPr="00111974">
        <w:rPr>
          <w:rFonts w:ascii="SimSun" w:eastAsia="SimSun" w:hint="eastAsia"/>
          <w:bCs/>
          <w:lang w:eastAsia="zh-CN"/>
        </w:rPr>
        <w:t>的</w:t>
      </w:r>
      <w:r>
        <w:rPr>
          <w:rFonts w:ascii="SimSun" w:eastAsia="SimSun" w:hint="eastAsia"/>
          <w:bCs/>
          <w:lang w:eastAsia="zh-CN"/>
        </w:rPr>
        <w:t>约束</w:t>
      </w:r>
      <w:r w:rsidRPr="00111974">
        <w:rPr>
          <w:rFonts w:ascii="SimSun" w:eastAsia="SimSun" w:hint="eastAsia"/>
          <w:bCs/>
          <w:lang w:eastAsia="zh-CN"/>
        </w:rPr>
        <w:t>下，本组织接受了该项审计建议</w:t>
      </w:r>
      <w:r>
        <w:rPr>
          <w:rFonts w:ascii="SimSun" w:eastAsia="SimSun" w:hint="eastAsia"/>
          <w:bCs/>
          <w:lang w:eastAsia="zh-CN"/>
        </w:rPr>
        <w:t>，以在今后的项目中正式落实。</w:t>
      </w:r>
      <w:proofErr w:type="gramStart"/>
      <w:r>
        <w:rPr>
          <w:rFonts w:ascii="SimSun" w:eastAsia="SimSun" w:hint="eastAsia"/>
          <w:bCs/>
          <w:lang w:eastAsia="zh-CN"/>
        </w:rPr>
        <w:t>项目管理层自2014年</w:t>
      </w:r>
      <w:proofErr w:type="gramEnd"/>
      <w:r>
        <w:rPr>
          <w:rFonts w:ascii="SimSun" w:eastAsia="SimSun" w:hint="eastAsia"/>
          <w:bCs/>
          <w:lang w:eastAsia="zh-CN"/>
        </w:rPr>
        <w:t>伊始便已实际采取了这种方法，扣押建筑师的发票，在建设工程取得相应进展后再批准酬金的支付。</w:t>
      </w:r>
    </w:p>
    <w:p w:rsidR="00353AFD" w:rsidRPr="00DB751F" w:rsidRDefault="00353AFD" w:rsidP="00E54715">
      <w:pPr>
        <w:pStyle w:val="af"/>
        <w:adjustRightInd w:val="0"/>
        <w:spacing w:beforeLines="100" w:before="240" w:line="360" w:lineRule="auto"/>
        <w:ind w:left="0"/>
        <w:rPr>
          <w:rFonts w:ascii="KaiTi" w:eastAsia="KaiTi" w:hAnsi="KaiTi"/>
          <w:b/>
          <w:bCs/>
          <w:i/>
          <w:iCs/>
          <w:sz w:val="24"/>
          <w:szCs w:val="24"/>
          <w:lang w:eastAsia="zh-CN"/>
        </w:rPr>
      </w:pPr>
      <w:r>
        <w:rPr>
          <w:rFonts w:ascii="Cambria" w:hAnsi="Cambria" w:hint="eastAsia"/>
          <w:noProof/>
          <w:sz w:val="24"/>
          <w:szCs w:val="24"/>
          <w:lang w:val="en-US" w:eastAsia="zh-CN" w:bidi="ar-SA"/>
        </w:rPr>
        <w:drawing>
          <wp:anchor distT="0" distB="0" distL="114300" distR="114300" simplePos="0" relativeHeight="251703296" behindDoc="1" locked="0" layoutInCell="1" allowOverlap="1" wp14:anchorId="2CEF6D9F" wp14:editId="784D4254">
            <wp:simplePos x="0" y="0"/>
            <wp:positionH relativeFrom="column">
              <wp:posOffset>-57748</wp:posOffset>
            </wp:positionH>
            <wp:positionV relativeFrom="paragraph">
              <wp:posOffset>17482</wp:posOffset>
            </wp:positionV>
            <wp:extent cx="5970494" cy="806824"/>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9316" cy="809368"/>
                    </a:xfrm>
                    <a:prstGeom prst="rect">
                      <a:avLst/>
                    </a:prstGeom>
                    <a:noFill/>
                  </pic:spPr>
                </pic:pic>
              </a:graphicData>
            </a:graphic>
            <wp14:sizeRelH relativeFrom="margin">
              <wp14:pctWidth>0</wp14:pctWidth>
            </wp14:sizeRelH>
            <wp14:sizeRelV relativeFrom="margin">
              <wp14:pctHeight>0</wp14:pctHeight>
            </wp14:sizeRelV>
          </wp:anchor>
        </w:drawing>
      </w:r>
      <w:r w:rsidRPr="00DB751F">
        <w:rPr>
          <w:rFonts w:ascii="KaiTi" w:eastAsia="KaiTi" w:hAnsi="KaiTi" w:hint="eastAsia"/>
          <w:b/>
          <w:bCs/>
          <w:i/>
          <w:iCs/>
          <w:sz w:val="24"/>
          <w:szCs w:val="24"/>
          <w:lang w:eastAsia="zh-CN"/>
        </w:rPr>
        <w:t>建议17</w:t>
      </w:r>
    </w:p>
    <w:p w:rsidR="00353AFD" w:rsidRPr="00E54715" w:rsidRDefault="00353AFD" w:rsidP="00E54715">
      <w:pPr>
        <w:spacing w:afterLines="100" w:after="240" w:line="360" w:lineRule="auto"/>
        <w:jc w:val="both"/>
        <w:rPr>
          <w:rFonts w:ascii="KaiTi" w:eastAsia="KaiTi" w:hAnsi="KaiTi" w:cs="Mangal"/>
          <w:b/>
          <w:i/>
          <w:iCs/>
          <w:sz w:val="24"/>
        </w:rPr>
      </w:pPr>
      <w:r w:rsidRPr="00E54715">
        <w:rPr>
          <w:rFonts w:ascii="KaiTi" w:eastAsia="KaiTi" w:hAnsi="KaiTi" w:cs="Mangal" w:hint="eastAsia"/>
          <w:b/>
          <w:i/>
          <w:iCs/>
          <w:sz w:val="24"/>
        </w:rPr>
        <w:t>我们建议，建筑师的报酬和罚金应当与其作用和职责相对应。</w:t>
      </w:r>
    </w:p>
    <w:p w:rsidR="00353AFD" w:rsidRPr="002868AE" w:rsidRDefault="00353AFD" w:rsidP="00E54715">
      <w:pPr>
        <w:pStyle w:val="Style1"/>
        <w:numPr>
          <w:ilvl w:val="0"/>
          <w:numId w:val="11"/>
        </w:numPr>
        <w:autoSpaceDE/>
        <w:autoSpaceDN/>
        <w:ind w:left="567" w:hanging="567"/>
        <w:rPr>
          <w:rFonts w:ascii="SimSun" w:eastAsia="SimSun"/>
          <w:bCs/>
          <w:lang w:eastAsia="zh-CN"/>
        </w:rPr>
      </w:pPr>
      <w:r w:rsidRPr="00DF669F">
        <w:rPr>
          <w:rFonts w:ascii="SimSun" w:eastAsia="SimSun" w:hint="eastAsia"/>
          <w:bCs/>
          <w:lang w:eastAsia="zh-CN"/>
        </w:rPr>
        <w:lastRenderedPageBreak/>
        <w:t>在瑞士监管或其他法律框架的规定，尤其是</w:t>
      </w:r>
      <w:r w:rsidR="00264DB2">
        <w:rPr>
          <w:rFonts w:ascii="SimSun" w:eastAsia="SimSun" w:hint="eastAsia"/>
          <w:bCs/>
          <w:lang w:eastAsia="zh-CN"/>
        </w:rPr>
        <w:t>债法典</w:t>
      </w:r>
      <w:r w:rsidRPr="00DF669F">
        <w:rPr>
          <w:rFonts w:ascii="SimSun" w:eastAsia="SimSun" w:hint="eastAsia"/>
          <w:bCs/>
          <w:lang w:eastAsia="zh-CN"/>
        </w:rPr>
        <w:t>、SIA准则，以及任何其他适用的日内瓦州或市政</w:t>
      </w:r>
      <w:r>
        <w:rPr>
          <w:rFonts w:ascii="SimSun" w:eastAsia="SimSun" w:hint="eastAsia"/>
          <w:bCs/>
          <w:lang w:eastAsia="zh-CN"/>
        </w:rPr>
        <w:t>府的规定的约束下，本组织接受了该项审计建议，以在今后的重大项目中落实。</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建设质量控制</w:t>
      </w:r>
    </w:p>
    <w:p w:rsidR="00353AFD" w:rsidRPr="00E4590B"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我们对所选定的新会议厅项目合同的</w:t>
      </w:r>
      <w:r w:rsidRPr="008128D1">
        <w:rPr>
          <w:rFonts w:ascii="SimSun" w:eastAsia="SimSun" w:hAnsi="SimSun" w:cs="SimSun" w:hint="eastAsia"/>
          <w:lang w:eastAsia="zh-CN"/>
        </w:rPr>
        <w:t>合同</w:t>
      </w:r>
      <w:r>
        <w:rPr>
          <w:rFonts w:ascii="SimSun" w:eastAsia="SimSun" w:hint="eastAsia"/>
          <w:bCs/>
          <w:lang w:eastAsia="zh-CN"/>
        </w:rPr>
        <w:t>文件进行审查的结果表明，尽管质量标准在合同中有所规定，但是检验和试验计划却并不是旨在确保符合质量要求的合同的一部分。现将一份检验试验计划的主要特点举例如下：</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要检查/</w:t>
      </w:r>
      <w:r w:rsidRPr="00E54715">
        <w:rPr>
          <w:rFonts w:ascii="SimSun" w:eastAsia="SimSun" w:hAnsi="Cambria" w:hint="eastAsia"/>
          <w:iCs/>
          <w:sz w:val="24"/>
          <w:szCs w:val="24"/>
          <w:lang w:eastAsia="zh-CN"/>
        </w:rPr>
        <w:t>检验</w:t>
      </w:r>
      <w:r>
        <w:rPr>
          <w:rFonts w:ascii="SimSun" w:eastAsia="SimSun" w:hAnsi="Cambria" w:hint="eastAsia"/>
          <w:bCs/>
          <w:sz w:val="24"/>
          <w:szCs w:val="24"/>
          <w:lang w:eastAsia="zh-CN"/>
        </w:rPr>
        <w:t>/测试的项目(如混凝土的强度)；</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要求检查</w:t>
      </w:r>
      <w:r w:rsidRPr="00E54715">
        <w:rPr>
          <w:rFonts w:ascii="SimSun" w:eastAsia="SimSun" w:hAnsi="Cambria" w:hint="eastAsia"/>
          <w:iCs/>
          <w:sz w:val="24"/>
          <w:szCs w:val="24"/>
          <w:lang w:eastAsia="zh-CN"/>
        </w:rPr>
        <w:t>这个</w:t>
      </w:r>
      <w:r>
        <w:rPr>
          <w:rFonts w:ascii="SimSun" w:eastAsia="SimSun" w:hAnsi="Cambria" w:hint="eastAsia"/>
          <w:bCs/>
          <w:sz w:val="24"/>
          <w:szCs w:val="24"/>
          <w:lang w:eastAsia="zh-CN"/>
        </w:rPr>
        <w:t>项目的文件(通常是合同或类似规格的文件)；</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该项目被检验/测试所依据的文件(通常是一个标准或一种法定要求)；</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要进行的</w:t>
      </w:r>
      <w:r w:rsidRPr="00E54715">
        <w:rPr>
          <w:rFonts w:ascii="SimSun" w:eastAsia="SimSun" w:hAnsi="Cambria" w:hint="eastAsia"/>
          <w:iCs/>
          <w:sz w:val="24"/>
          <w:szCs w:val="24"/>
          <w:lang w:eastAsia="zh-CN"/>
        </w:rPr>
        <w:t>检验</w:t>
      </w:r>
      <w:r>
        <w:rPr>
          <w:rFonts w:ascii="SimSun" w:eastAsia="SimSun" w:hAnsi="Cambria" w:hint="eastAsia"/>
          <w:bCs/>
          <w:sz w:val="24"/>
          <w:szCs w:val="24"/>
          <w:lang w:eastAsia="zh-CN"/>
        </w:rPr>
        <w:t>类型(目视检查、文件审批等)；</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此种检查</w:t>
      </w:r>
      <w:r w:rsidRPr="00E54715">
        <w:rPr>
          <w:rFonts w:ascii="SimSun" w:eastAsia="SimSun" w:hAnsi="Cambria" w:hint="eastAsia"/>
          <w:iCs/>
          <w:sz w:val="24"/>
          <w:szCs w:val="24"/>
          <w:lang w:eastAsia="zh-CN"/>
        </w:rPr>
        <w:t>需要</w:t>
      </w:r>
      <w:r>
        <w:rPr>
          <w:rFonts w:ascii="SimSun" w:eastAsia="SimSun" w:hAnsi="Cambria" w:hint="eastAsia"/>
          <w:bCs/>
          <w:sz w:val="24"/>
          <w:szCs w:val="24"/>
          <w:lang w:eastAsia="zh-CN"/>
        </w:rPr>
        <w:t>进行的频次；</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决定该项目的检验/测试是否通过的客观标准/公差参数；</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将被编拟并作为合格或失败记录得以保存的文件类型(通常是一份签署过的表格、测试机打印件、照片等)；</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该记录</w:t>
      </w:r>
      <w:proofErr w:type="gramStart"/>
      <w:r>
        <w:rPr>
          <w:rFonts w:ascii="SimSun" w:eastAsia="SimSun" w:hAnsi="Cambria" w:hint="eastAsia"/>
          <w:bCs/>
          <w:sz w:val="24"/>
          <w:szCs w:val="24"/>
          <w:lang w:eastAsia="zh-CN"/>
        </w:rPr>
        <w:t>是否需被转交</w:t>
      </w:r>
      <w:proofErr w:type="gramEnd"/>
      <w:r>
        <w:rPr>
          <w:rFonts w:ascii="SimSun" w:eastAsia="SimSun" w:hAnsi="Cambria" w:hint="eastAsia"/>
          <w:bCs/>
          <w:sz w:val="24"/>
          <w:szCs w:val="24"/>
          <w:lang w:eastAsia="zh-CN"/>
        </w:rPr>
        <w:t>，这意味着需要被保留并在项目结束时移交给业主；以及</w:t>
      </w:r>
    </w:p>
    <w:p w:rsidR="00353AFD" w:rsidRPr="00E4590B" w:rsidRDefault="00353AFD" w:rsidP="00E54715">
      <w:pPr>
        <w:pStyle w:val="af"/>
        <w:numPr>
          <w:ilvl w:val="0"/>
          <w:numId w:val="10"/>
        </w:numPr>
        <w:spacing w:line="360" w:lineRule="auto"/>
        <w:ind w:left="851" w:hanging="284"/>
        <w:contextualSpacing w:val="0"/>
        <w:rPr>
          <w:rFonts w:ascii="SimSun" w:eastAsia="SimSun" w:hAnsi="Cambria"/>
          <w:bCs/>
          <w:sz w:val="24"/>
          <w:szCs w:val="24"/>
          <w:lang w:eastAsia="zh-CN"/>
        </w:rPr>
      </w:pPr>
      <w:r>
        <w:rPr>
          <w:rFonts w:ascii="SimSun" w:eastAsia="SimSun" w:hAnsi="Cambria" w:hint="eastAsia"/>
          <w:bCs/>
          <w:sz w:val="24"/>
          <w:szCs w:val="24"/>
          <w:lang w:eastAsia="zh-CN"/>
        </w:rPr>
        <w:t>每一个实体(承包商、质量控制工程师、业主代表等)的责任。</w:t>
      </w:r>
    </w:p>
    <w:p w:rsidR="00353AFD" w:rsidRPr="00E4590B"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管理层指出，对施工企业的工程</w:t>
      </w:r>
      <w:r w:rsidRPr="008128D1">
        <w:rPr>
          <w:rFonts w:ascii="SimSun" w:eastAsia="SimSun" w:hAnsi="SimSun" w:cs="SimSun" w:hint="eastAsia"/>
          <w:lang w:eastAsia="zh-CN"/>
        </w:rPr>
        <w:t>进行</w:t>
      </w:r>
      <w:r>
        <w:rPr>
          <w:rFonts w:ascii="SimSun" w:eastAsia="SimSun" w:hint="eastAsia"/>
          <w:bCs/>
          <w:lang w:eastAsia="zh-CN"/>
        </w:rPr>
        <w:t>审核是建筑师和/或工程师根据各自与业主分别签署的合同所负有的责任，按照SIA准则，针对每个技术能力领域开展。此外，业主可以进行额外的审查和质量控制。</w:t>
      </w:r>
    </w:p>
    <w:p w:rsidR="00353AFD" w:rsidRPr="00E4590B" w:rsidRDefault="005E0C1D" w:rsidP="00E54715">
      <w:pPr>
        <w:pStyle w:val="Style1"/>
        <w:numPr>
          <w:ilvl w:val="0"/>
          <w:numId w:val="11"/>
        </w:numPr>
        <w:autoSpaceDE/>
        <w:autoSpaceDN/>
        <w:ind w:left="567" w:hanging="567"/>
        <w:rPr>
          <w:rFonts w:ascii="SimSun" w:eastAsia="SimSun"/>
          <w:bCs/>
          <w:lang w:eastAsia="zh-CN"/>
        </w:rPr>
      </w:pPr>
      <w:r>
        <w:rPr>
          <w:rFonts w:asciiTheme="majorHAnsi" w:eastAsia="Times New Roman" w:hAnsiTheme="majorHAnsi" w:hint="eastAsia"/>
          <w:iCs/>
          <w:noProof/>
          <w:lang w:val="en-US" w:eastAsia="zh-CN" w:bidi="ar-SA"/>
        </w:rPr>
        <w:drawing>
          <wp:anchor distT="0" distB="0" distL="114300" distR="114300" simplePos="0" relativeHeight="251704320" behindDoc="1" locked="0" layoutInCell="1" allowOverlap="1" wp14:anchorId="46F67AFD" wp14:editId="78D91A18">
            <wp:simplePos x="0" y="0"/>
            <wp:positionH relativeFrom="column">
              <wp:posOffset>-66712</wp:posOffset>
            </wp:positionH>
            <wp:positionV relativeFrom="paragraph">
              <wp:posOffset>881006</wp:posOffset>
            </wp:positionV>
            <wp:extent cx="5934635" cy="842683"/>
            <wp:effectExtent l="0" t="0" r="952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3829" cy="842568"/>
                    </a:xfrm>
                    <a:prstGeom prst="rect">
                      <a:avLst/>
                    </a:prstGeom>
                    <a:noFill/>
                  </pic:spPr>
                </pic:pic>
              </a:graphicData>
            </a:graphic>
            <wp14:sizeRelH relativeFrom="margin">
              <wp14:pctWidth>0</wp14:pctWidth>
            </wp14:sizeRelH>
            <wp14:sizeRelV relativeFrom="margin">
              <wp14:pctHeight>0</wp14:pctHeight>
            </wp14:sizeRelV>
          </wp:anchor>
        </w:drawing>
      </w:r>
      <w:r w:rsidR="00353AFD">
        <w:rPr>
          <w:rFonts w:ascii="SimSun" w:eastAsia="SimSun" w:hint="eastAsia"/>
          <w:bCs/>
          <w:lang w:eastAsia="zh-CN"/>
        </w:rPr>
        <w:t>尽管我们承认管理层依赖SIA准则确保质量，但我们也注意到，除了SIA准则之外，WIPO还纳入了合同规定(付款扣押、对预付款的银行担保等)，以保护本组织的利益。</w:t>
      </w:r>
    </w:p>
    <w:p w:rsidR="00353AFD" w:rsidRPr="00922736" w:rsidRDefault="00353AFD" w:rsidP="00E54715">
      <w:pPr>
        <w:pStyle w:val="af"/>
        <w:adjustRightInd w:val="0"/>
        <w:spacing w:beforeLines="100" w:before="240" w:line="360" w:lineRule="auto"/>
        <w:ind w:left="0"/>
        <w:rPr>
          <w:rFonts w:ascii="KaiTi" w:eastAsia="KaiTi" w:hAnsi="KaiTi" w:cs="Times New Roman"/>
          <w:iCs/>
          <w:sz w:val="24"/>
          <w:szCs w:val="24"/>
          <w:lang w:eastAsia="zh-CN"/>
        </w:rPr>
      </w:pPr>
      <w:r w:rsidRPr="00DB751F">
        <w:rPr>
          <w:rFonts w:ascii="KaiTi" w:eastAsia="KaiTi" w:hAnsi="KaiTi" w:cs="Times New Roman" w:hint="eastAsia"/>
          <w:b/>
          <w:bCs/>
          <w:i/>
          <w:iCs/>
          <w:sz w:val="24"/>
          <w:szCs w:val="24"/>
          <w:lang w:eastAsia="zh-CN"/>
        </w:rPr>
        <w:t>建议18</w:t>
      </w:r>
    </w:p>
    <w:p w:rsidR="00353AFD" w:rsidRPr="00DB751F" w:rsidRDefault="00353AFD" w:rsidP="00E54715">
      <w:pPr>
        <w:spacing w:afterLines="100" w:after="240" w:line="360" w:lineRule="auto"/>
        <w:jc w:val="both"/>
        <w:rPr>
          <w:rFonts w:ascii="KaiTi" w:eastAsia="KaiTi" w:hAnsi="KaiTi" w:cs="Times New Roman"/>
          <w:b/>
          <w:bCs/>
          <w:i/>
          <w:iCs/>
          <w:sz w:val="24"/>
          <w:szCs w:val="24"/>
          <w:lang w:val="en-IN"/>
        </w:rPr>
      </w:pPr>
      <w:r w:rsidRPr="00DB751F">
        <w:rPr>
          <w:rFonts w:ascii="KaiTi" w:eastAsia="KaiTi" w:hAnsi="KaiTi" w:cs="Times New Roman" w:hint="eastAsia"/>
          <w:b/>
          <w:bCs/>
          <w:i/>
          <w:iCs/>
          <w:sz w:val="24"/>
          <w:szCs w:val="24"/>
          <w:lang w:val="en-IN"/>
        </w:rPr>
        <w:t>我们建议，质量控制</w:t>
      </w:r>
      <w:r w:rsidRPr="00E54715">
        <w:rPr>
          <w:rFonts w:ascii="KaiTi" w:eastAsia="KaiTi" w:hAnsi="KaiTi" w:cs="Times New Roman" w:hint="eastAsia"/>
          <w:b/>
          <w:i/>
          <w:sz w:val="24"/>
          <w:szCs w:val="24"/>
          <w:lang w:val="en-IN"/>
        </w:rPr>
        <w:t>措施</w:t>
      </w:r>
      <w:r w:rsidRPr="00DB751F">
        <w:rPr>
          <w:rFonts w:ascii="KaiTi" w:eastAsia="KaiTi" w:hAnsi="KaiTi" w:cs="Times New Roman" w:hint="eastAsia"/>
          <w:b/>
          <w:bCs/>
          <w:i/>
          <w:iCs/>
          <w:sz w:val="24"/>
          <w:szCs w:val="24"/>
          <w:lang w:val="en-IN"/>
        </w:rPr>
        <w:t>应当明确纳入涉及基本建设项目的合同。</w:t>
      </w:r>
    </w:p>
    <w:p w:rsidR="00353AFD" w:rsidRPr="004B5E31" w:rsidRDefault="00353AFD" w:rsidP="00E54715">
      <w:pPr>
        <w:pStyle w:val="Style1"/>
        <w:numPr>
          <w:ilvl w:val="0"/>
          <w:numId w:val="11"/>
        </w:numPr>
        <w:autoSpaceDE/>
        <w:autoSpaceDN/>
        <w:ind w:left="567" w:hanging="567"/>
        <w:rPr>
          <w:rFonts w:ascii="SimSun" w:eastAsia="SimSun"/>
          <w:bCs/>
          <w:lang w:eastAsia="zh-CN"/>
        </w:rPr>
      </w:pPr>
      <w:r w:rsidRPr="00E56595">
        <w:rPr>
          <w:rFonts w:ascii="SimSun" w:eastAsia="SimSun" w:hint="eastAsia"/>
          <w:bCs/>
          <w:lang w:eastAsia="zh-CN"/>
        </w:rPr>
        <w:lastRenderedPageBreak/>
        <w:t>在瑞士监管或其他法律框架的规定，尤其是</w:t>
      </w:r>
      <w:r w:rsidR="00264DB2">
        <w:rPr>
          <w:rFonts w:ascii="SimSun" w:eastAsia="SimSun" w:hint="eastAsia"/>
          <w:bCs/>
          <w:lang w:eastAsia="zh-CN"/>
        </w:rPr>
        <w:t>债法典</w:t>
      </w:r>
      <w:r w:rsidRPr="00E56595">
        <w:rPr>
          <w:rFonts w:ascii="SimSun" w:eastAsia="SimSun" w:hint="eastAsia"/>
          <w:bCs/>
          <w:lang w:eastAsia="zh-CN"/>
        </w:rPr>
        <w:t>、SIA准则，以及任何其他适用的日内瓦州或市政府的规定的约束下，本组织接受了该项审计建议，以在今后的重大项目中落实。</w:t>
      </w:r>
    </w:p>
    <w:p w:rsidR="00353AFD" w:rsidRPr="00DB751F" w:rsidRDefault="00353AFD" w:rsidP="008128D1">
      <w:pPr>
        <w:adjustRightInd w:val="0"/>
        <w:spacing w:beforeLines="100" w:before="240" w:afterLines="50" w:after="120" w:line="360" w:lineRule="auto"/>
        <w:jc w:val="both"/>
        <w:rPr>
          <w:rFonts w:ascii="SimSun" w:hAnsi="SimSun" w:cs="SimSun"/>
          <w:b/>
          <w:sz w:val="24"/>
          <w:szCs w:val="24"/>
          <w:lang w:val="en-IN"/>
        </w:rPr>
      </w:pPr>
      <w:r w:rsidRPr="00DB751F">
        <w:rPr>
          <w:rFonts w:ascii="SimSun" w:hAnsi="SimSun" w:cs="SimSun" w:hint="eastAsia"/>
          <w:b/>
          <w:sz w:val="24"/>
          <w:szCs w:val="24"/>
          <w:lang w:val="en-IN"/>
        </w:rPr>
        <w:t>时间逾期和成本超支</w:t>
      </w:r>
    </w:p>
    <w:p w:rsidR="00353AFD" w:rsidRPr="00E4590B"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我们注意到，截至2013年12月31日，已花费了6,912万瑞郎，而经核准的预算是6,820万瑞郎。此外，还从经常预算中资助了87万瑞郎(银行贷款的承诺费和项目经理的工资)，这是建设新会议厅项目的一部分。考虑到这一点，截至2013年12月31日的总成本超支达到了179万瑞郎。</w:t>
      </w:r>
    </w:p>
    <w:p w:rsidR="00353AFD" w:rsidRPr="00E4590B"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下表指出了逾期约为14个月，如果项目按经修订的时间表于2014年6月完工的话。</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2960"/>
        <w:gridCol w:w="2992"/>
      </w:tblGrid>
      <w:tr w:rsidR="00353AFD" w:rsidRPr="0013727C" w:rsidTr="002F5D6D">
        <w:trPr>
          <w:trHeight w:val="422"/>
        </w:trPr>
        <w:tc>
          <w:tcPr>
            <w:tcW w:w="3180" w:type="dxa"/>
            <w:tcBorders>
              <w:right w:val="nil"/>
            </w:tcBorders>
            <w:shd w:val="clear" w:color="auto" w:fill="B8CCE4"/>
            <w:vAlign w:val="center"/>
          </w:tcPr>
          <w:p w:rsidR="00353AFD" w:rsidRPr="000D349E" w:rsidRDefault="00353AFD" w:rsidP="002F5D6D">
            <w:pPr>
              <w:contextualSpacing/>
              <w:jc w:val="center"/>
              <w:rPr>
                <w:rFonts w:ascii="SimHei" w:eastAsia="SimHei" w:hAnsi="SimHei" w:cs="Mangal"/>
                <w:sz w:val="24"/>
                <w:szCs w:val="24"/>
                <w:lang w:val="en-IN" w:bidi="hi-IN"/>
              </w:rPr>
            </w:pPr>
            <w:r w:rsidRPr="000D349E">
              <w:rPr>
                <w:rFonts w:ascii="SimHei" w:eastAsia="SimHei" w:hAnsi="SimHei" w:cs="Mangal" w:hint="eastAsia"/>
                <w:sz w:val="24"/>
                <w:szCs w:val="24"/>
                <w:lang w:val="en-IN" w:bidi="hi-IN"/>
              </w:rPr>
              <w:t>说</w:t>
            </w:r>
            <w:r>
              <w:rPr>
                <w:rFonts w:ascii="SimHei" w:eastAsia="SimHei" w:hAnsi="SimHei" w:cs="Mangal" w:hint="eastAsia"/>
                <w:sz w:val="24"/>
                <w:szCs w:val="24"/>
                <w:lang w:val="en-IN" w:bidi="hi-IN"/>
              </w:rPr>
              <w:t xml:space="preserve">  </w:t>
            </w:r>
            <w:r w:rsidRPr="000D349E">
              <w:rPr>
                <w:rFonts w:ascii="SimHei" w:eastAsia="SimHei" w:hAnsi="SimHei" w:cs="Mangal" w:hint="eastAsia"/>
                <w:sz w:val="24"/>
                <w:szCs w:val="24"/>
                <w:lang w:val="en-IN" w:bidi="hi-IN"/>
              </w:rPr>
              <w:t>明</w:t>
            </w:r>
          </w:p>
        </w:tc>
        <w:tc>
          <w:tcPr>
            <w:tcW w:w="2960" w:type="dxa"/>
            <w:tcBorders>
              <w:left w:val="nil"/>
              <w:right w:val="nil"/>
            </w:tcBorders>
            <w:shd w:val="clear" w:color="auto" w:fill="B8CCE4"/>
            <w:vAlign w:val="center"/>
          </w:tcPr>
          <w:p w:rsidR="00353AFD" w:rsidRPr="000D349E" w:rsidRDefault="00353AFD" w:rsidP="002F5D6D">
            <w:pPr>
              <w:contextualSpacing/>
              <w:jc w:val="center"/>
              <w:rPr>
                <w:rFonts w:ascii="SimHei" w:eastAsia="SimHei" w:hAnsi="SimHei" w:cs="Mangal"/>
                <w:sz w:val="24"/>
                <w:szCs w:val="24"/>
                <w:lang w:val="en-IN" w:bidi="hi-IN"/>
              </w:rPr>
            </w:pPr>
            <w:r>
              <w:rPr>
                <w:rFonts w:ascii="SimHei" w:eastAsia="SimHei" w:hAnsi="SimHei" w:cs="Mangal" w:hint="eastAsia"/>
                <w:sz w:val="24"/>
                <w:szCs w:val="24"/>
                <w:lang w:val="en-IN" w:bidi="hi-IN"/>
              </w:rPr>
              <w:t>原</w:t>
            </w:r>
            <w:r w:rsidRPr="000D349E">
              <w:rPr>
                <w:rFonts w:ascii="SimHei" w:eastAsia="SimHei" w:hAnsi="SimHei" w:cs="Mangal" w:hint="eastAsia"/>
                <w:sz w:val="24"/>
                <w:szCs w:val="24"/>
                <w:lang w:val="en-IN" w:bidi="hi-IN"/>
              </w:rPr>
              <w:t>计划时间</w:t>
            </w:r>
            <w:r>
              <w:rPr>
                <w:rFonts w:ascii="SimHei" w:eastAsia="SimHei" w:hAnsi="SimHei" w:cs="Mangal" w:hint="eastAsia"/>
                <w:sz w:val="24"/>
                <w:szCs w:val="24"/>
                <w:lang w:val="en-IN" w:bidi="hi-IN"/>
              </w:rPr>
              <w:t>表</w:t>
            </w:r>
          </w:p>
        </w:tc>
        <w:tc>
          <w:tcPr>
            <w:tcW w:w="2992" w:type="dxa"/>
            <w:tcBorders>
              <w:left w:val="nil"/>
            </w:tcBorders>
            <w:shd w:val="clear" w:color="auto" w:fill="B8CCE4"/>
            <w:vAlign w:val="center"/>
          </w:tcPr>
          <w:p w:rsidR="00353AFD" w:rsidRPr="000D349E" w:rsidRDefault="00353AFD" w:rsidP="002F5D6D">
            <w:pPr>
              <w:contextualSpacing/>
              <w:jc w:val="center"/>
              <w:rPr>
                <w:rFonts w:ascii="SimHei" w:eastAsia="SimHei" w:hAnsi="SimHei" w:cs="Mangal"/>
                <w:sz w:val="24"/>
                <w:szCs w:val="24"/>
                <w:lang w:val="en-IN" w:bidi="hi-IN"/>
              </w:rPr>
            </w:pPr>
            <w:r w:rsidRPr="000D349E">
              <w:rPr>
                <w:rFonts w:ascii="SimHei" w:eastAsia="SimHei" w:hAnsi="SimHei" w:cs="Mangal" w:hint="eastAsia"/>
                <w:sz w:val="24"/>
                <w:szCs w:val="24"/>
                <w:lang w:val="en-IN" w:bidi="hi-IN"/>
              </w:rPr>
              <w:t>经修订的时间表</w:t>
            </w:r>
          </w:p>
        </w:tc>
      </w:tr>
      <w:tr w:rsidR="00353AFD" w:rsidRPr="0013727C" w:rsidTr="00DB751F">
        <w:trPr>
          <w:trHeight w:val="731"/>
        </w:trPr>
        <w:tc>
          <w:tcPr>
            <w:tcW w:w="3180" w:type="dxa"/>
          </w:tcPr>
          <w:p w:rsidR="00353AFD" w:rsidRPr="000D349E" w:rsidRDefault="00353AFD" w:rsidP="00DB751F">
            <w:pPr>
              <w:spacing w:before="120" w:after="120"/>
              <w:contextualSpacing/>
              <w:jc w:val="both"/>
              <w:rPr>
                <w:rFonts w:ascii="SimSun" w:hAnsiTheme="majorHAnsi" w:cs="Mangal"/>
                <w:sz w:val="24"/>
                <w:szCs w:val="24"/>
                <w:lang w:val="en-IN" w:bidi="hi-IN"/>
              </w:rPr>
            </w:pPr>
            <w:r w:rsidRPr="000D349E">
              <w:rPr>
                <w:rFonts w:ascii="SimSun" w:hAnsiTheme="minorEastAsia" w:cs="Mangal" w:hint="eastAsia"/>
                <w:sz w:val="24"/>
                <w:szCs w:val="24"/>
                <w:lang w:val="en-IN" w:bidi="hi-IN"/>
              </w:rPr>
              <w:t>与总承包商的合同(2011年5月)</w:t>
            </w:r>
          </w:p>
        </w:tc>
        <w:tc>
          <w:tcPr>
            <w:tcW w:w="2960" w:type="dxa"/>
          </w:tcPr>
          <w:p w:rsidR="00353AFD" w:rsidRPr="000D349E" w:rsidRDefault="00353AFD" w:rsidP="00DB751F">
            <w:pPr>
              <w:spacing w:before="120" w:after="120"/>
              <w:contextualSpacing/>
              <w:jc w:val="both"/>
              <w:rPr>
                <w:rFonts w:ascii="SimSun" w:hAnsiTheme="majorHAnsi" w:cs="Mangal"/>
                <w:sz w:val="24"/>
                <w:szCs w:val="24"/>
                <w:lang w:val="en-IN" w:bidi="hi-IN"/>
              </w:rPr>
            </w:pPr>
            <w:r w:rsidRPr="000D349E">
              <w:rPr>
                <w:rFonts w:ascii="SimSun" w:hAnsiTheme="minorEastAsia" w:cs="Mangal" w:hint="eastAsia"/>
                <w:sz w:val="24"/>
                <w:szCs w:val="24"/>
                <w:lang w:val="en-IN" w:bidi="hi-IN"/>
              </w:rPr>
              <w:t>2013年4月</w:t>
            </w:r>
          </w:p>
        </w:tc>
        <w:tc>
          <w:tcPr>
            <w:tcW w:w="2992" w:type="dxa"/>
          </w:tcPr>
          <w:p w:rsidR="00353AFD" w:rsidRPr="000D349E" w:rsidRDefault="00353AFD" w:rsidP="00DB751F">
            <w:pPr>
              <w:spacing w:before="120" w:after="120"/>
              <w:contextualSpacing/>
              <w:jc w:val="both"/>
              <w:rPr>
                <w:rFonts w:ascii="SimSun" w:hAnsiTheme="majorHAnsi" w:cs="Mangal"/>
                <w:sz w:val="24"/>
                <w:szCs w:val="24"/>
                <w:lang w:val="en-IN" w:bidi="hi-IN"/>
              </w:rPr>
            </w:pPr>
            <w:r w:rsidRPr="000D349E">
              <w:rPr>
                <w:rFonts w:ascii="SimSun" w:hAnsiTheme="minorEastAsia" w:cs="Mangal" w:hint="eastAsia"/>
                <w:sz w:val="24"/>
                <w:szCs w:val="24"/>
                <w:lang w:val="en-IN" w:bidi="hi-IN"/>
              </w:rPr>
              <w:t>合同于2012年7月终止</w:t>
            </w:r>
          </w:p>
        </w:tc>
      </w:tr>
      <w:tr w:rsidR="00353AFD" w:rsidRPr="0013727C" w:rsidTr="00DB751F">
        <w:trPr>
          <w:trHeight w:val="422"/>
        </w:trPr>
        <w:tc>
          <w:tcPr>
            <w:tcW w:w="3180" w:type="dxa"/>
          </w:tcPr>
          <w:p w:rsidR="00353AFD" w:rsidRPr="000D349E" w:rsidRDefault="00353AFD" w:rsidP="00DB751F">
            <w:pPr>
              <w:spacing w:before="120" w:after="120"/>
              <w:contextualSpacing/>
              <w:jc w:val="both"/>
              <w:rPr>
                <w:rFonts w:ascii="SimSun" w:hAnsiTheme="majorHAnsi" w:cs="Mangal"/>
                <w:sz w:val="24"/>
                <w:szCs w:val="24"/>
                <w:lang w:val="en-IN" w:bidi="hi-IN"/>
              </w:rPr>
            </w:pPr>
            <w:r w:rsidRPr="000D349E">
              <w:rPr>
                <w:rFonts w:ascii="SimSun" w:hAnsiTheme="minorEastAsia" w:cs="Mangal" w:hint="eastAsia"/>
                <w:sz w:val="24"/>
                <w:szCs w:val="24"/>
                <w:lang w:val="en-IN" w:bidi="hi-IN"/>
              </w:rPr>
              <w:t>在</w:t>
            </w:r>
            <w:r w:rsidRPr="000D349E">
              <w:rPr>
                <w:rFonts w:ascii="SimSun" w:hAnsiTheme="majorHAnsi" w:cs="Mangal" w:hint="eastAsia"/>
                <w:sz w:val="24"/>
                <w:szCs w:val="24"/>
                <w:lang w:val="en-IN" w:bidi="hi-IN"/>
              </w:rPr>
              <w:t>WIPO</w:t>
            </w:r>
            <w:r w:rsidRPr="000D349E">
              <w:rPr>
                <w:rFonts w:ascii="SimSun" w:hAnsiTheme="minorEastAsia" w:cs="Mangal" w:hint="eastAsia"/>
                <w:sz w:val="24"/>
                <w:szCs w:val="24"/>
                <w:lang w:val="en-IN" w:bidi="hi-IN"/>
              </w:rPr>
              <w:t>接管之后</w:t>
            </w:r>
          </w:p>
        </w:tc>
        <w:tc>
          <w:tcPr>
            <w:tcW w:w="2960" w:type="dxa"/>
          </w:tcPr>
          <w:p w:rsidR="00353AFD" w:rsidRPr="000D349E" w:rsidRDefault="00353AFD" w:rsidP="00DB751F">
            <w:pPr>
              <w:spacing w:before="120" w:after="120"/>
              <w:contextualSpacing/>
              <w:jc w:val="both"/>
              <w:rPr>
                <w:rFonts w:ascii="SimSun" w:hAnsiTheme="majorHAnsi" w:cs="Mangal"/>
                <w:sz w:val="24"/>
                <w:szCs w:val="24"/>
                <w:lang w:val="en-IN" w:bidi="hi-IN"/>
              </w:rPr>
            </w:pPr>
            <w:r w:rsidRPr="000D349E">
              <w:rPr>
                <w:rFonts w:ascii="SimSun" w:hAnsiTheme="minorEastAsia" w:cs="Mangal" w:hint="eastAsia"/>
                <w:sz w:val="24"/>
                <w:szCs w:val="24"/>
                <w:lang w:val="en-IN" w:bidi="hi-IN"/>
              </w:rPr>
              <w:t>2014年2月</w:t>
            </w:r>
          </w:p>
        </w:tc>
        <w:tc>
          <w:tcPr>
            <w:tcW w:w="2992" w:type="dxa"/>
          </w:tcPr>
          <w:p w:rsidR="00353AFD" w:rsidRPr="000D349E" w:rsidRDefault="00353AFD" w:rsidP="00DB751F">
            <w:pPr>
              <w:spacing w:before="120" w:after="120"/>
              <w:contextualSpacing/>
              <w:jc w:val="both"/>
              <w:rPr>
                <w:rFonts w:ascii="SimSun" w:hAnsiTheme="majorHAnsi" w:cs="Mangal"/>
                <w:sz w:val="24"/>
                <w:szCs w:val="24"/>
                <w:lang w:val="en-IN" w:bidi="hi-IN"/>
              </w:rPr>
            </w:pPr>
            <w:r w:rsidRPr="000D349E">
              <w:rPr>
                <w:rFonts w:ascii="SimSun" w:hAnsiTheme="minorEastAsia" w:cs="Mangal" w:hint="eastAsia"/>
                <w:sz w:val="24"/>
                <w:szCs w:val="24"/>
                <w:lang w:val="en-IN" w:bidi="hi-IN"/>
              </w:rPr>
              <w:t>2014年6月</w:t>
            </w:r>
          </w:p>
        </w:tc>
      </w:tr>
    </w:tbl>
    <w:p w:rsidR="00353AFD" w:rsidRDefault="00353AFD" w:rsidP="00353AFD">
      <w:pPr>
        <w:spacing w:before="240" w:after="120"/>
        <w:contextualSpacing/>
        <w:rPr>
          <w:rFonts w:asciiTheme="majorHAnsi" w:eastAsia="Calibri" w:hAnsiTheme="majorHAnsi" w:cs="Mangal"/>
          <w:sz w:val="24"/>
          <w:szCs w:val="24"/>
          <w:lang w:val="en-IN" w:bidi="hi-IN"/>
        </w:rPr>
      </w:pPr>
    </w:p>
    <w:p w:rsidR="00353AFD" w:rsidRPr="00FF2875" w:rsidRDefault="00353AFD" w:rsidP="00E54715">
      <w:pPr>
        <w:pStyle w:val="Style1"/>
        <w:numPr>
          <w:ilvl w:val="0"/>
          <w:numId w:val="11"/>
        </w:numPr>
        <w:autoSpaceDE/>
        <w:autoSpaceDN/>
        <w:ind w:left="567" w:hanging="567"/>
        <w:rPr>
          <w:rFonts w:ascii="SimSun" w:eastAsia="SimSun"/>
          <w:bCs/>
          <w:lang w:eastAsia="zh-CN"/>
        </w:rPr>
      </w:pPr>
      <w:r w:rsidRPr="00FF2875">
        <w:rPr>
          <w:rFonts w:ascii="SimSun" w:eastAsia="SimSun" w:hint="eastAsia"/>
          <w:bCs/>
          <w:noProof/>
          <w:lang w:val="en-US" w:eastAsia="zh-CN" w:bidi="ar-SA"/>
        </w:rPr>
        <mc:AlternateContent>
          <mc:Choice Requires="wps">
            <w:drawing>
              <wp:anchor distT="0" distB="0" distL="114300" distR="114300" simplePos="0" relativeHeight="251705344" behindDoc="0" locked="0" layoutInCell="1" allowOverlap="1" wp14:anchorId="3BCAF0EC" wp14:editId="73895E48">
                <wp:simplePos x="0" y="0"/>
                <wp:positionH relativeFrom="column">
                  <wp:posOffset>-686435</wp:posOffset>
                </wp:positionH>
                <wp:positionV relativeFrom="paragraph">
                  <wp:posOffset>172720</wp:posOffset>
                </wp:positionV>
                <wp:extent cx="317500" cy="152400"/>
                <wp:effectExtent l="0" t="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3F5E33" w:rsidRPr="00035666" w:rsidRDefault="003F5E33" w:rsidP="00353AFD">
                            <w:pPr>
                              <w:jc w:val="right"/>
                              <w:rPr>
                                <w:sz w:val="20"/>
                              </w:rPr>
                            </w:pPr>
                            <w:r w:rsidRPr="00035666">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3" o:spid="_x0000_s1026" type="#_x0000_t202" style="position:absolute;left:0;text-align:left;margin-left:-54.05pt;margin-top:13.6pt;width:2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" fillcolor="black" strokeweight=".5pt">
                <v:fill opacity="0"/>
                <v:stroke opacity="0" joinstyle="round"/>
                <v:path arrowok="t"/>
                <v:textbox style="mso-fit-shape-to-text:t" inset="0,0,0,0">
                  <w:txbxContent>
                    <w:p w:rsidR="003F5E33" w:rsidRPr="00035666" w:rsidRDefault="003F5E33" w:rsidP="00353AFD">
                      <w:pPr>
                        <w:jc w:val="right"/>
                        <w:rPr>
                          <w:sz w:val="20"/>
                        </w:rPr>
                      </w:pPr>
                      <w:r w:rsidRPr="00035666">
                        <w:rPr>
                          <w:sz w:val="20"/>
                        </w:rPr>
                        <w:t xml:space="preserve">./. </w:t>
                      </w:r>
                    </w:p>
                  </w:txbxContent>
                </v:textbox>
              </v:shape>
            </w:pict>
          </mc:Fallback>
        </mc:AlternateContent>
      </w:r>
      <w:r>
        <w:rPr>
          <w:rFonts w:ascii="SimSun" w:eastAsia="SimSun" w:hint="eastAsia"/>
          <w:bCs/>
          <w:lang w:eastAsia="zh-CN"/>
        </w:rPr>
        <w:t>管理层指出，经批准的用于新会议厅项目的预算费用包括成员国于2011年批准的450万瑞郎，除此之外，还有2008年和2009年批准的预算费用6,820万瑞郎。所产生的为新会议厅批准的总预算费用在2011年10月达到7,270万瑞郎。6,912万瑞郎的承诺金额是与7,270万瑞郎的经批准的总预算费用相比较而言的，而不是与6.820千万瑞郎相比较。内部项目经理IPMT的成本已计入经常预算(计划29)之中。这一点已由成员国在两年</w:t>
      </w:r>
      <w:proofErr w:type="gramStart"/>
      <w:r>
        <w:rPr>
          <w:rFonts w:ascii="SimSun" w:eastAsia="SimSun" w:hint="eastAsia"/>
          <w:bCs/>
          <w:lang w:eastAsia="zh-CN"/>
        </w:rPr>
        <w:t>期计划</w:t>
      </w:r>
      <w:proofErr w:type="gramEnd"/>
      <w:r>
        <w:rPr>
          <w:rFonts w:ascii="SimSun" w:eastAsia="SimSun" w:hint="eastAsia"/>
          <w:bCs/>
          <w:lang w:eastAsia="zh-CN"/>
        </w:rPr>
        <w:t>和预算背景下针对新会议厅项目做出了批准。</w:t>
      </w:r>
    </w:p>
    <w:p w:rsidR="00353AFD" w:rsidRDefault="00353AFD" w:rsidP="00E54715">
      <w:pPr>
        <w:pStyle w:val="Style1"/>
        <w:numPr>
          <w:ilvl w:val="0"/>
          <w:numId w:val="11"/>
        </w:numPr>
        <w:autoSpaceDE/>
        <w:autoSpaceDN/>
        <w:ind w:left="567" w:hanging="567"/>
        <w:rPr>
          <w:rFonts w:ascii="SimSun" w:eastAsia="SimSun"/>
          <w:bCs/>
          <w:lang w:eastAsia="zh-CN"/>
        </w:rPr>
      </w:pPr>
      <w:r>
        <w:rPr>
          <w:rFonts w:ascii="SimSun" w:eastAsia="SimSun" w:hint="eastAsia"/>
          <w:bCs/>
          <w:lang w:eastAsia="zh-CN"/>
        </w:rPr>
        <w:t>关于列入从新建设项目的成本中节省出的450万瑞郎，我们注意到，新建设项目经批准的预算为1.6174亿瑞郎，截至2011年6月30日的项目预算利用额为1.5947亿瑞郎，说明节约了227万瑞郎。</w:t>
      </w:r>
      <w:r w:rsidRPr="008128D1">
        <w:rPr>
          <w:rFonts w:ascii="SimSun" w:eastAsia="SimSun" w:hAnsi="SimSun" w:cs="SimSun" w:hint="eastAsia"/>
          <w:lang w:eastAsia="zh-CN"/>
        </w:rPr>
        <w:t>由于</w:t>
      </w:r>
      <w:r>
        <w:rPr>
          <w:rFonts w:ascii="SimSun" w:eastAsia="SimSun" w:hint="eastAsia"/>
          <w:bCs/>
          <w:lang w:eastAsia="zh-CN"/>
        </w:rPr>
        <w:t>新建设项目的工程当时尚未完成，因此节约450万瑞郎并不属实。据此，我们将成本超支与新会议厅项目的经批准的原成本6,820万瑞郎进行了比较。此外，项目经理的工资和银行贷款的承诺费也应当列入项目总建设成本之下。</w:t>
      </w:r>
    </w:p>
    <w:p w:rsidR="00353AFD" w:rsidRPr="00DB751F" w:rsidRDefault="005E0C1D" w:rsidP="00EC48EB">
      <w:pPr>
        <w:pStyle w:val="af"/>
        <w:adjustRightInd w:val="0"/>
        <w:spacing w:beforeLines="100" w:before="240" w:line="360" w:lineRule="auto"/>
        <w:ind w:left="0"/>
        <w:rPr>
          <w:rFonts w:ascii="KaiTi" w:eastAsia="KaiTi" w:hAnsi="KaiTi" w:cs="Arial"/>
          <w:b/>
          <w:bCs/>
          <w:i/>
          <w:sz w:val="24"/>
          <w:szCs w:val="24"/>
          <w:lang w:eastAsia="zh-CN"/>
        </w:rPr>
      </w:pPr>
      <w:r w:rsidRPr="00DB751F">
        <w:rPr>
          <w:rFonts w:ascii="KaiTi" w:eastAsia="KaiTi" w:hAnsi="KaiTi" w:cs="Arial" w:hint="eastAsia"/>
          <w:b/>
          <w:bCs/>
          <w:i/>
          <w:noProof/>
          <w:sz w:val="24"/>
          <w:szCs w:val="24"/>
          <w:lang w:val="en-US" w:eastAsia="zh-CN" w:bidi="ar-SA"/>
        </w:rPr>
        <w:lastRenderedPageBreak/>
        <w:drawing>
          <wp:anchor distT="0" distB="0" distL="114300" distR="114300" simplePos="0" relativeHeight="251710464" behindDoc="1" locked="0" layoutInCell="1" allowOverlap="1" wp14:anchorId="77F2D41C" wp14:editId="39C01BDA">
            <wp:simplePos x="0" y="0"/>
            <wp:positionH relativeFrom="column">
              <wp:posOffset>-158222</wp:posOffset>
            </wp:positionH>
            <wp:positionV relativeFrom="paragraph">
              <wp:posOffset>-43987</wp:posOffset>
            </wp:positionV>
            <wp:extent cx="6050478" cy="938150"/>
            <wp:effectExtent l="0" t="0" r="7620" b="0"/>
            <wp:wrapNone/>
            <wp:docPr id="9"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54725" cy="938809"/>
                    </a:xfrm>
                    <a:prstGeom prst="rect">
                      <a:avLst/>
                    </a:prstGeom>
                    <a:noFill/>
                  </pic:spPr>
                </pic:pic>
              </a:graphicData>
            </a:graphic>
            <wp14:sizeRelH relativeFrom="margin">
              <wp14:pctWidth>0</wp14:pctWidth>
            </wp14:sizeRelH>
            <wp14:sizeRelV relativeFrom="margin">
              <wp14:pctHeight>0</wp14:pctHeight>
            </wp14:sizeRelV>
          </wp:anchor>
        </w:drawing>
      </w:r>
      <w:r w:rsidR="00353AFD" w:rsidRPr="00E54715">
        <w:rPr>
          <w:rFonts w:ascii="KaiTi" w:eastAsia="KaiTi" w:hAnsi="KaiTi" w:cs="Times New Roman" w:hint="eastAsia"/>
          <w:b/>
          <w:i/>
          <w:sz w:val="24"/>
          <w:szCs w:val="24"/>
          <w:lang w:eastAsia="zh-CN"/>
        </w:rPr>
        <w:t>建议</w:t>
      </w:r>
      <w:r w:rsidR="00353AFD" w:rsidRPr="00DB751F">
        <w:rPr>
          <w:rFonts w:ascii="KaiTi" w:eastAsia="KaiTi" w:hAnsi="KaiTi" w:cs="Arial" w:hint="eastAsia"/>
          <w:b/>
          <w:bCs/>
          <w:i/>
          <w:iCs/>
          <w:sz w:val="24"/>
          <w:szCs w:val="24"/>
          <w:lang w:val="en-US" w:eastAsia="zh-CN"/>
        </w:rPr>
        <w:t>19</w:t>
      </w:r>
    </w:p>
    <w:p w:rsidR="00353AFD" w:rsidRPr="00DB751F" w:rsidRDefault="00353AFD" w:rsidP="00E54715">
      <w:pPr>
        <w:spacing w:afterLines="100" w:after="240" w:line="360" w:lineRule="auto"/>
        <w:jc w:val="both"/>
        <w:rPr>
          <w:rFonts w:ascii="KaiTi" w:eastAsia="KaiTi" w:hAnsi="KaiTi"/>
          <w:b/>
          <w:bCs/>
          <w:i/>
          <w:sz w:val="24"/>
          <w:szCs w:val="24"/>
        </w:rPr>
      </w:pPr>
      <w:r w:rsidRPr="00DB751F">
        <w:rPr>
          <w:rFonts w:ascii="KaiTi" w:eastAsia="KaiTi" w:hAnsi="KaiTi" w:hint="eastAsia"/>
          <w:b/>
          <w:bCs/>
          <w:i/>
          <w:sz w:val="24"/>
          <w:szCs w:val="24"/>
        </w:rPr>
        <w:t>我们建议，</w:t>
      </w:r>
      <w:r w:rsidRPr="00E54715">
        <w:rPr>
          <w:rFonts w:ascii="KaiTi" w:eastAsia="KaiTi" w:hAnsi="KaiTi" w:cs="Times New Roman" w:hint="eastAsia"/>
          <w:b/>
          <w:i/>
          <w:sz w:val="24"/>
          <w:szCs w:val="24"/>
          <w:lang w:val="en-IN"/>
        </w:rPr>
        <w:t>WIPO</w:t>
      </w:r>
      <w:r w:rsidRPr="00DB751F">
        <w:rPr>
          <w:rFonts w:ascii="KaiTi" w:eastAsia="KaiTi" w:hAnsi="KaiTi" w:hint="eastAsia"/>
          <w:b/>
          <w:bCs/>
          <w:i/>
          <w:sz w:val="24"/>
          <w:szCs w:val="24"/>
        </w:rPr>
        <w:t>秘书处可请成员国对新会议厅项目批准一份经修订的预算，因为成本已经超出了6,820万瑞郎的预算。</w:t>
      </w:r>
    </w:p>
    <w:p w:rsidR="00353AFD" w:rsidRPr="00DB751F" w:rsidRDefault="00353AFD" w:rsidP="00E54715">
      <w:pPr>
        <w:pStyle w:val="Style1"/>
        <w:numPr>
          <w:ilvl w:val="0"/>
          <w:numId w:val="11"/>
        </w:numPr>
        <w:autoSpaceDE/>
        <w:autoSpaceDN/>
        <w:ind w:left="567" w:hanging="567"/>
        <w:rPr>
          <w:rFonts w:ascii="SimSun" w:eastAsia="SimSun" w:hAnsi="SimSun" w:cs="Arial"/>
          <w:bCs/>
          <w:lang w:eastAsia="zh-CN"/>
        </w:rPr>
      </w:pPr>
      <w:r>
        <w:rPr>
          <w:rFonts w:ascii="SimSun" w:eastAsia="SimSun" w:hint="eastAsia"/>
          <w:bCs/>
          <w:lang w:val="en-US" w:eastAsia="zh-CN"/>
        </w:rPr>
        <w:t>本组织接受了该项审计建议。</w:t>
      </w:r>
    </w:p>
    <w:p w:rsidR="00353AFD" w:rsidRPr="00DB751F" w:rsidRDefault="00353AFD" w:rsidP="00E54715">
      <w:pPr>
        <w:pStyle w:val="af"/>
        <w:adjustRightInd w:val="0"/>
        <w:spacing w:beforeLines="100" w:before="240" w:line="360" w:lineRule="auto"/>
        <w:ind w:left="0"/>
        <w:rPr>
          <w:rFonts w:ascii="KaiTi" w:eastAsia="KaiTi" w:hAnsi="KaiTi" w:cs="Arial"/>
          <w:b/>
          <w:i/>
          <w:iCs/>
          <w:sz w:val="24"/>
          <w:szCs w:val="24"/>
          <w:lang w:eastAsia="zh-CN"/>
        </w:rPr>
      </w:pPr>
      <w:r w:rsidRPr="00E54715">
        <w:rPr>
          <w:rFonts w:ascii="KaiTi" w:eastAsia="KaiTi" w:hAnsi="KaiTi" w:cs="Times New Roman" w:hint="eastAsia"/>
          <w:b/>
          <w:i/>
          <w:noProof/>
          <w:sz w:val="24"/>
          <w:szCs w:val="24"/>
          <w:lang w:val="en-US" w:eastAsia="zh-CN" w:bidi="ar-SA"/>
        </w:rPr>
        <w:drawing>
          <wp:anchor distT="0" distB="0" distL="114300" distR="114300" simplePos="0" relativeHeight="251706368" behindDoc="1" locked="0" layoutInCell="1" allowOverlap="1" wp14:anchorId="19F94068" wp14:editId="0A2890D4">
            <wp:simplePos x="0" y="0"/>
            <wp:positionH relativeFrom="column">
              <wp:posOffset>-102572</wp:posOffset>
            </wp:positionH>
            <wp:positionV relativeFrom="paragraph">
              <wp:posOffset>32497</wp:posOffset>
            </wp:positionV>
            <wp:extent cx="5952565" cy="7620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52565" cy="762000"/>
                    </a:xfrm>
                    <a:prstGeom prst="rect">
                      <a:avLst/>
                    </a:prstGeom>
                    <a:noFill/>
                  </pic:spPr>
                </pic:pic>
              </a:graphicData>
            </a:graphic>
            <wp14:sizeRelH relativeFrom="margin">
              <wp14:pctWidth>0</wp14:pctWidth>
            </wp14:sizeRelH>
            <wp14:sizeRelV relativeFrom="margin">
              <wp14:pctHeight>0</wp14:pctHeight>
            </wp14:sizeRelV>
          </wp:anchor>
        </w:drawing>
      </w:r>
      <w:r w:rsidRPr="00E54715">
        <w:rPr>
          <w:rFonts w:ascii="KaiTi" w:eastAsia="KaiTi" w:hAnsi="KaiTi" w:cs="Times New Roman" w:hint="eastAsia"/>
          <w:b/>
          <w:i/>
          <w:sz w:val="24"/>
          <w:szCs w:val="24"/>
          <w:lang w:eastAsia="zh-CN"/>
        </w:rPr>
        <w:t>建议</w:t>
      </w:r>
      <w:r w:rsidRPr="00DB751F">
        <w:rPr>
          <w:rFonts w:ascii="KaiTi" w:eastAsia="KaiTi" w:hAnsi="KaiTi" w:cs="Arial" w:hint="eastAsia"/>
          <w:b/>
          <w:i/>
          <w:iCs/>
          <w:sz w:val="24"/>
          <w:szCs w:val="24"/>
          <w:lang w:eastAsia="zh-CN"/>
        </w:rPr>
        <w:t>20</w:t>
      </w:r>
    </w:p>
    <w:p w:rsidR="00353AFD" w:rsidRPr="00DB751F" w:rsidRDefault="00353AFD" w:rsidP="00E54715">
      <w:pPr>
        <w:spacing w:afterLines="100" w:after="240" w:line="360" w:lineRule="auto"/>
        <w:jc w:val="both"/>
        <w:rPr>
          <w:rFonts w:ascii="KaiTi" w:eastAsia="KaiTi" w:hAnsi="KaiTi"/>
          <w:b/>
          <w:i/>
          <w:iCs/>
          <w:sz w:val="24"/>
          <w:szCs w:val="24"/>
        </w:rPr>
      </w:pPr>
      <w:r w:rsidRPr="00DB751F">
        <w:rPr>
          <w:rFonts w:ascii="KaiTi" w:eastAsia="KaiTi" w:hAnsi="KaiTi" w:hint="eastAsia"/>
          <w:b/>
          <w:i/>
          <w:iCs/>
          <w:sz w:val="24"/>
          <w:szCs w:val="24"/>
        </w:rPr>
        <w:t>管理层应当持续</w:t>
      </w:r>
      <w:r w:rsidRPr="00E54715">
        <w:rPr>
          <w:rFonts w:ascii="KaiTi" w:eastAsia="KaiTi" w:hAnsi="KaiTi" w:cs="Times New Roman" w:hint="eastAsia"/>
          <w:b/>
          <w:i/>
          <w:sz w:val="24"/>
          <w:szCs w:val="24"/>
          <w:lang w:val="en-IN"/>
        </w:rPr>
        <w:t>监测</w:t>
      </w:r>
      <w:r w:rsidRPr="00DB751F">
        <w:rPr>
          <w:rFonts w:ascii="KaiTi" w:eastAsia="KaiTi" w:hAnsi="KaiTi" w:hint="eastAsia"/>
          <w:b/>
          <w:i/>
          <w:iCs/>
          <w:sz w:val="24"/>
          <w:szCs w:val="24"/>
        </w:rPr>
        <w:t>时间逾期和成本超支情况，并在必要时采取适当的补救措施。</w:t>
      </w:r>
    </w:p>
    <w:p w:rsidR="00353AFD" w:rsidRPr="00DB751F" w:rsidRDefault="00353AFD" w:rsidP="00E54715">
      <w:pPr>
        <w:pStyle w:val="Style1"/>
        <w:numPr>
          <w:ilvl w:val="0"/>
          <w:numId w:val="11"/>
        </w:numPr>
        <w:autoSpaceDE/>
        <w:autoSpaceDN/>
        <w:ind w:left="567" w:hanging="567"/>
        <w:rPr>
          <w:rFonts w:ascii="SimSun" w:eastAsia="SimSun" w:hAnsi="SimSun" w:cs="Arial"/>
          <w:bCs/>
          <w:lang w:eastAsia="zh-CN"/>
        </w:rPr>
      </w:pPr>
      <w:r>
        <w:rPr>
          <w:rFonts w:ascii="SimSun" w:eastAsia="SimSun" w:hint="eastAsia"/>
          <w:bCs/>
          <w:lang w:eastAsia="zh-CN"/>
        </w:rPr>
        <w:t>管理层指出，所有项目成本，</w:t>
      </w:r>
      <w:r w:rsidRPr="008128D1">
        <w:rPr>
          <w:rFonts w:asciiTheme="minorEastAsia" w:eastAsiaTheme="minorEastAsia" w:hAnsiTheme="minorEastAsia" w:hint="eastAsia"/>
          <w:lang w:eastAsia="zh-CN"/>
        </w:rPr>
        <w:t>无论</w:t>
      </w:r>
      <w:r>
        <w:rPr>
          <w:rFonts w:ascii="SimSun" w:eastAsia="SimSun" w:hint="eastAsia"/>
          <w:bCs/>
          <w:lang w:eastAsia="zh-CN"/>
        </w:rPr>
        <w:t>最初是如何获得资助的，均已在最初发生时或通过IPSAS调整列入了相关项目之中。</w:t>
      </w:r>
    </w:p>
    <w:p w:rsidR="00353AFD" w:rsidRPr="00E54715" w:rsidRDefault="005E0C1D" w:rsidP="005E0C1D">
      <w:pPr>
        <w:adjustRightInd w:val="0"/>
        <w:spacing w:beforeLines="100" w:before="240" w:afterLines="100" w:after="240" w:line="360" w:lineRule="auto"/>
        <w:rPr>
          <w:rFonts w:ascii="SimHei" w:eastAsia="SimHei" w:hAnsi="SimHei" w:cs="Times New Roman"/>
          <w:sz w:val="24"/>
          <w:szCs w:val="28"/>
          <w:lang w:val="en-IN"/>
        </w:rPr>
      </w:pPr>
      <w:r w:rsidRPr="00E54715">
        <w:rPr>
          <w:rFonts w:hint="eastAsia"/>
          <w:noProof/>
          <w:sz w:val="21"/>
        </w:rPr>
        <w:drawing>
          <wp:anchor distT="0" distB="0" distL="114300" distR="114300" simplePos="0" relativeHeight="251707392" behindDoc="1" locked="0" layoutInCell="1" allowOverlap="1" wp14:anchorId="5148CD96" wp14:editId="7103D2A6">
            <wp:simplePos x="0" y="0"/>
            <wp:positionH relativeFrom="column">
              <wp:posOffset>-102235</wp:posOffset>
            </wp:positionH>
            <wp:positionV relativeFrom="paragraph">
              <wp:posOffset>46355</wp:posOffset>
            </wp:positionV>
            <wp:extent cx="5952490" cy="42735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2490" cy="427355"/>
                    </a:xfrm>
                    <a:prstGeom prst="rect">
                      <a:avLst/>
                    </a:prstGeom>
                    <a:noFill/>
                  </pic:spPr>
                </pic:pic>
              </a:graphicData>
            </a:graphic>
            <wp14:sizeRelH relativeFrom="margin">
              <wp14:pctWidth>0</wp14:pctWidth>
            </wp14:sizeRelH>
            <wp14:sizeRelV relativeFrom="margin">
              <wp14:pctHeight>0</wp14:pctHeight>
            </wp14:sizeRelV>
          </wp:anchor>
        </w:drawing>
      </w:r>
      <w:r w:rsidR="00353AFD" w:rsidRPr="00E54715">
        <w:rPr>
          <w:rFonts w:ascii="SimHei" w:eastAsia="SimHei" w:hAnsi="SimHei" w:cs="Times New Roman" w:hint="eastAsia"/>
          <w:sz w:val="24"/>
          <w:szCs w:val="28"/>
          <w:lang w:val="en-IN"/>
        </w:rPr>
        <w:t>欺诈、推定欺诈和核销案件</w:t>
      </w:r>
    </w:p>
    <w:p w:rsidR="00353AFD" w:rsidRPr="00AE56BA" w:rsidRDefault="00353AFD" w:rsidP="00E54715">
      <w:pPr>
        <w:pStyle w:val="Style1"/>
        <w:numPr>
          <w:ilvl w:val="0"/>
          <w:numId w:val="11"/>
        </w:numPr>
        <w:autoSpaceDE/>
        <w:autoSpaceDN/>
        <w:ind w:left="567" w:hanging="567"/>
        <w:rPr>
          <w:rFonts w:ascii="SimSun" w:eastAsia="SimSun" w:cs="Arial"/>
          <w:bCs/>
          <w:lang w:eastAsia="zh-CN"/>
        </w:rPr>
      </w:pPr>
      <w:r>
        <w:rPr>
          <w:rFonts w:ascii="SimSun" w:eastAsia="SimSun" w:cs="Arial" w:hint="eastAsia"/>
          <w:bCs/>
          <w:lang w:eastAsia="zh-CN"/>
        </w:rPr>
        <w:t>内部审计与监督司司长办公室提供的欺诈/推定欺诈信息分析表明，2013年新登记了19起欺诈/推定欺诈案件，其中有17起案件在经过初步调查之后已结案，具体如下：</w:t>
      </w:r>
    </w:p>
    <w:p w:rsidR="00353AFD" w:rsidRPr="00AE56BA" w:rsidRDefault="00353AFD" w:rsidP="00E54715">
      <w:pPr>
        <w:pStyle w:val="af"/>
        <w:numPr>
          <w:ilvl w:val="0"/>
          <w:numId w:val="10"/>
        </w:numPr>
        <w:spacing w:line="360" w:lineRule="auto"/>
        <w:ind w:left="851" w:hanging="284"/>
        <w:contextualSpacing w:val="0"/>
        <w:rPr>
          <w:rFonts w:ascii="SimSun" w:hAnsi="Cambria" w:cs="Times New Roman"/>
          <w:sz w:val="24"/>
          <w:szCs w:val="24"/>
          <w:lang w:eastAsia="zh-CN"/>
        </w:rPr>
      </w:pPr>
      <w:r w:rsidRPr="00AE56BA">
        <w:rPr>
          <w:rFonts w:ascii="SimSun" w:hAnsi="Cambria" w:cs="Times New Roman" w:hint="eastAsia"/>
          <w:sz w:val="24"/>
          <w:szCs w:val="24"/>
          <w:lang w:eastAsia="zh-CN"/>
        </w:rPr>
        <w:t>11</w:t>
      </w:r>
      <w:r w:rsidRPr="00E54715">
        <w:rPr>
          <w:rFonts w:ascii="SimSun" w:eastAsia="SimSun" w:hAnsi="Cambria" w:hint="eastAsia"/>
          <w:bCs/>
          <w:sz w:val="24"/>
          <w:szCs w:val="24"/>
          <w:lang w:eastAsia="zh-CN"/>
        </w:rPr>
        <w:t>起案件经查无事实根据</w:t>
      </w:r>
      <w:r>
        <w:rPr>
          <w:rFonts w:ascii="SimSun" w:hAnsi="Cambria" w:cs="Times New Roman" w:hint="eastAsia"/>
          <w:sz w:val="24"/>
          <w:szCs w:val="24"/>
          <w:lang w:eastAsia="zh-CN"/>
        </w:rPr>
        <w:t>；</w:t>
      </w:r>
    </w:p>
    <w:p w:rsidR="00353AFD" w:rsidRPr="00AE56BA" w:rsidRDefault="00353AFD" w:rsidP="00E54715">
      <w:pPr>
        <w:pStyle w:val="af"/>
        <w:numPr>
          <w:ilvl w:val="0"/>
          <w:numId w:val="10"/>
        </w:numPr>
        <w:spacing w:line="360" w:lineRule="auto"/>
        <w:ind w:left="851" w:hanging="284"/>
        <w:contextualSpacing w:val="0"/>
        <w:rPr>
          <w:rFonts w:ascii="SimSun" w:hAnsi="Cambria" w:cs="Times New Roman"/>
          <w:sz w:val="24"/>
          <w:szCs w:val="24"/>
          <w:lang w:eastAsia="zh-CN"/>
        </w:rPr>
      </w:pPr>
      <w:r>
        <w:rPr>
          <w:rFonts w:ascii="SimSun" w:hAnsi="Cambria" w:cs="Times New Roman" w:hint="eastAsia"/>
          <w:sz w:val="24"/>
          <w:szCs w:val="24"/>
          <w:lang w:eastAsia="zh-CN"/>
        </w:rPr>
        <w:t>2</w:t>
      </w:r>
      <w:r w:rsidRPr="00E54715">
        <w:rPr>
          <w:rFonts w:ascii="SimSun" w:eastAsia="SimSun" w:hAnsi="Cambria" w:hint="eastAsia"/>
          <w:bCs/>
          <w:sz w:val="24"/>
          <w:szCs w:val="24"/>
          <w:lang w:eastAsia="zh-CN"/>
        </w:rPr>
        <w:t>起案件因缺乏信息而不能定论</w:t>
      </w:r>
      <w:r>
        <w:rPr>
          <w:rFonts w:ascii="SimSun" w:hAnsi="Cambria" w:cs="Times New Roman" w:hint="eastAsia"/>
          <w:sz w:val="24"/>
          <w:szCs w:val="24"/>
          <w:lang w:eastAsia="zh-CN"/>
        </w:rPr>
        <w:t>；</w:t>
      </w:r>
    </w:p>
    <w:p w:rsidR="00353AFD" w:rsidRPr="00AE56BA" w:rsidRDefault="00353AFD" w:rsidP="00E54715">
      <w:pPr>
        <w:pStyle w:val="af"/>
        <w:numPr>
          <w:ilvl w:val="0"/>
          <w:numId w:val="10"/>
        </w:numPr>
        <w:spacing w:line="360" w:lineRule="auto"/>
        <w:ind w:left="851" w:hanging="284"/>
        <w:contextualSpacing w:val="0"/>
        <w:rPr>
          <w:rFonts w:ascii="SimSun" w:hAnsi="Cambria" w:cs="Times New Roman"/>
          <w:sz w:val="24"/>
          <w:szCs w:val="24"/>
          <w:lang w:eastAsia="zh-CN"/>
        </w:rPr>
      </w:pPr>
      <w:r w:rsidRPr="00AE56BA">
        <w:rPr>
          <w:rFonts w:ascii="SimSun" w:hAnsi="Cambria" w:cs="Times New Roman" w:hint="eastAsia"/>
          <w:sz w:val="24"/>
          <w:szCs w:val="24"/>
          <w:lang w:eastAsia="zh-CN"/>
        </w:rPr>
        <w:t>3</w:t>
      </w:r>
      <w:r w:rsidRPr="00E54715">
        <w:rPr>
          <w:rFonts w:ascii="SimSun" w:eastAsia="SimSun" w:hAnsi="Cambria" w:hint="eastAsia"/>
          <w:bCs/>
          <w:sz w:val="24"/>
          <w:szCs w:val="24"/>
          <w:lang w:eastAsia="zh-CN"/>
        </w:rPr>
        <w:t>起案件被发现持续发生</w:t>
      </w:r>
      <w:r>
        <w:rPr>
          <w:rFonts w:ascii="SimSun" w:hAnsi="Cambria" w:cs="Times New Roman" w:hint="eastAsia"/>
          <w:sz w:val="24"/>
          <w:szCs w:val="24"/>
          <w:lang w:eastAsia="zh-CN"/>
        </w:rPr>
        <w:t>，现已通知了相关部门；</w:t>
      </w:r>
    </w:p>
    <w:p w:rsidR="00353AFD" w:rsidRPr="00703752" w:rsidRDefault="00353AFD" w:rsidP="00E54715">
      <w:pPr>
        <w:pStyle w:val="af"/>
        <w:numPr>
          <w:ilvl w:val="0"/>
          <w:numId w:val="10"/>
        </w:numPr>
        <w:spacing w:line="360" w:lineRule="auto"/>
        <w:ind w:left="851" w:hanging="284"/>
        <w:contextualSpacing w:val="0"/>
        <w:rPr>
          <w:rFonts w:ascii="SimSun" w:hAnsiTheme="majorHAnsi"/>
          <w:sz w:val="24"/>
          <w:szCs w:val="24"/>
          <w:lang w:eastAsia="zh-CN"/>
        </w:rPr>
      </w:pPr>
      <w:r w:rsidRPr="00E54715">
        <w:rPr>
          <w:rFonts w:ascii="SimSun" w:eastAsia="SimSun" w:hAnsi="Cambria" w:hint="eastAsia"/>
          <w:bCs/>
          <w:sz w:val="24"/>
          <w:szCs w:val="24"/>
          <w:lang w:eastAsia="zh-CN"/>
        </w:rPr>
        <w:t>一起案件被转交给联合国内部监督事务厅</w:t>
      </w:r>
      <w:r w:rsidRPr="00703752">
        <w:rPr>
          <w:rFonts w:ascii="SimSun" w:hAnsi="Cambria" w:cs="Times New Roman" w:hint="eastAsia"/>
          <w:sz w:val="24"/>
          <w:szCs w:val="24"/>
          <w:lang w:eastAsia="zh-CN"/>
        </w:rPr>
        <w:t>，该事务厅结论指出，</w:t>
      </w:r>
      <w:r>
        <w:rPr>
          <w:rFonts w:ascii="SimSun" w:hAnsi="Cambria" w:cs="Times New Roman" w:hint="eastAsia"/>
          <w:sz w:val="24"/>
          <w:szCs w:val="24"/>
          <w:lang w:eastAsia="zh-CN"/>
        </w:rPr>
        <w:t>没有理由支持</w:t>
      </w:r>
      <w:r w:rsidRPr="00703752">
        <w:rPr>
          <w:rFonts w:ascii="SimSun" w:hAnsi="Cambria" w:cs="Times New Roman" w:hint="eastAsia"/>
          <w:sz w:val="24"/>
          <w:szCs w:val="24"/>
          <w:lang w:eastAsia="zh-CN"/>
        </w:rPr>
        <w:t>采取任何进一步的行动。</w:t>
      </w:r>
    </w:p>
    <w:p w:rsidR="00353AFD" w:rsidRPr="00AE56BA" w:rsidRDefault="00353AFD" w:rsidP="00E54715">
      <w:pPr>
        <w:pStyle w:val="Style1"/>
        <w:numPr>
          <w:ilvl w:val="0"/>
          <w:numId w:val="11"/>
        </w:numPr>
        <w:autoSpaceDE/>
        <w:autoSpaceDN/>
        <w:ind w:left="567" w:hanging="567"/>
        <w:rPr>
          <w:rFonts w:ascii="SimSun" w:eastAsia="SimSun"/>
          <w:lang w:eastAsia="zh-CN"/>
        </w:rPr>
      </w:pPr>
      <w:r>
        <w:rPr>
          <w:rFonts w:ascii="SimSun" w:eastAsia="SimSun" w:hint="eastAsia"/>
          <w:lang w:eastAsia="zh-CN"/>
        </w:rPr>
        <w:t>所有调查均未涉及欺诈或推定欺诈，但还是涵盖了行为不当的案件。</w:t>
      </w:r>
    </w:p>
    <w:p w:rsidR="00353AFD" w:rsidRPr="00E54715" w:rsidRDefault="005E0C1D" w:rsidP="005E0C1D">
      <w:pPr>
        <w:keepNext/>
        <w:adjustRightInd w:val="0"/>
        <w:spacing w:beforeLines="100" w:before="240" w:afterLines="100" w:after="240" w:line="360" w:lineRule="auto"/>
        <w:rPr>
          <w:rFonts w:ascii="SimHei" w:eastAsia="SimHei" w:hAnsi="SimHei" w:cs="Times New Roman"/>
          <w:sz w:val="24"/>
          <w:szCs w:val="28"/>
          <w:lang w:val="en-IN"/>
        </w:rPr>
      </w:pPr>
      <w:r w:rsidRPr="00E54715">
        <w:rPr>
          <w:rFonts w:ascii="SimHei" w:eastAsia="SimHei" w:hAnsi="SimHei" w:cs="Times New Roman" w:hint="eastAsia"/>
          <w:noProof/>
          <w:sz w:val="24"/>
          <w:szCs w:val="28"/>
        </w:rPr>
        <mc:AlternateContent>
          <mc:Choice Requires="wps">
            <w:drawing>
              <wp:anchor distT="0" distB="0" distL="114300" distR="114300" simplePos="0" relativeHeight="251708416" behindDoc="1" locked="0" layoutInCell="1" allowOverlap="1" wp14:anchorId="3AB51E5F" wp14:editId="515AE3EC">
                <wp:simplePos x="0" y="0"/>
                <wp:positionH relativeFrom="column">
                  <wp:posOffset>-100965</wp:posOffset>
                </wp:positionH>
                <wp:positionV relativeFrom="paragraph">
                  <wp:posOffset>29210</wp:posOffset>
                </wp:positionV>
                <wp:extent cx="6006353" cy="400050"/>
                <wp:effectExtent l="0" t="0" r="33020" b="57150"/>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353" cy="4000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26" style="position:absolute;left:0;text-align:left;margin-left:-7.95pt;margin-top:2.3pt;width:472.95pt;height:3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" fillcolor="#95b3d7" strokecolor="#95b3d7" strokeweight="1pt">
                <v:fill color2="#dbe5f1" angle="135" focus="50%" type="gradient"/>
                <v:shadow on="t" color="#243f60" opacity=".5" offset="1pt"/>
              </v:roundrect>
            </w:pict>
          </mc:Fallback>
        </mc:AlternateContent>
      </w:r>
      <w:r w:rsidR="00353AFD" w:rsidRPr="00E54715">
        <w:rPr>
          <w:rFonts w:ascii="SimHei" w:eastAsia="SimHei" w:hAnsi="SimHei" w:cs="Times New Roman" w:hint="eastAsia"/>
          <w:sz w:val="24"/>
          <w:szCs w:val="28"/>
          <w:lang w:val="en-IN"/>
        </w:rPr>
        <w:t>审查管理层就以往建议采取的措施</w:t>
      </w:r>
    </w:p>
    <w:p w:rsidR="00353AFD" w:rsidRPr="00AE56BA" w:rsidRDefault="00353AFD" w:rsidP="00E54715">
      <w:pPr>
        <w:pStyle w:val="Style1"/>
        <w:numPr>
          <w:ilvl w:val="0"/>
          <w:numId w:val="11"/>
        </w:numPr>
        <w:autoSpaceDE/>
        <w:autoSpaceDN/>
        <w:ind w:left="567" w:hanging="567"/>
        <w:rPr>
          <w:rFonts w:ascii="SimSun" w:eastAsia="SimSun"/>
          <w:lang w:eastAsia="zh-CN"/>
        </w:rPr>
      </w:pPr>
      <w:r>
        <w:rPr>
          <w:rFonts w:ascii="SimSun" w:eastAsia="SimSun" w:hint="eastAsia"/>
          <w:lang w:eastAsia="zh-CN"/>
        </w:rPr>
        <w:t>WIPO落实外部审计建议的情况作为附件附</w:t>
      </w:r>
      <w:r w:rsidR="003F5E33">
        <w:rPr>
          <w:rFonts w:ascii="SimSun" w:eastAsia="SimSun" w:hint="eastAsia"/>
          <w:lang w:eastAsia="zh-CN"/>
        </w:rPr>
        <w:t>于本报告</w:t>
      </w:r>
      <w:r>
        <w:rPr>
          <w:rFonts w:ascii="SimSun" w:eastAsia="SimSun" w:hint="eastAsia"/>
          <w:lang w:eastAsia="zh-CN"/>
        </w:rPr>
        <w:t>。</w:t>
      </w:r>
    </w:p>
    <w:p w:rsidR="00353AFD" w:rsidRPr="00E54715" w:rsidRDefault="005E0C1D" w:rsidP="005E0C1D">
      <w:pPr>
        <w:keepNext/>
        <w:adjustRightInd w:val="0"/>
        <w:spacing w:beforeLines="100" w:before="240" w:afterLines="100" w:after="240" w:line="360" w:lineRule="auto"/>
        <w:rPr>
          <w:rFonts w:ascii="SimHei" w:eastAsia="SimHei" w:hAnsi="SimHei" w:cs="Times New Roman"/>
          <w:sz w:val="24"/>
          <w:szCs w:val="28"/>
          <w:lang w:val="en-IN"/>
        </w:rPr>
      </w:pPr>
      <w:r w:rsidRPr="00E54715">
        <w:rPr>
          <w:rFonts w:asciiTheme="majorHAnsi" w:hAnsiTheme="majorHAnsi" w:hint="eastAsia"/>
          <w:noProof/>
          <w:szCs w:val="24"/>
        </w:rPr>
        <w:drawing>
          <wp:anchor distT="0" distB="0" distL="114300" distR="114300" simplePos="0" relativeHeight="251709440" behindDoc="1" locked="0" layoutInCell="1" allowOverlap="1" wp14:anchorId="26E6C487" wp14:editId="7E0E492E">
            <wp:simplePos x="0" y="0"/>
            <wp:positionH relativeFrom="column">
              <wp:posOffset>-120501</wp:posOffset>
            </wp:positionH>
            <wp:positionV relativeFrom="paragraph">
              <wp:posOffset>19610</wp:posOffset>
            </wp:positionV>
            <wp:extent cx="6006353" cy="447458"/>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09269" cy="447675"/>
                    </a:xfrm>
                    <a:prstGeom prst="rect">
                      <a:avLst/>
                    </a:prstGeom>
                    <a:noFill/>
                  </pic:spPr>
                </pic:pic>
              </a:graphicData>
            </a:graphic>
            <wp14:sizeRelH relativeFrom="margin">
              <wp14:pctWidth>0</wp14:pctWidth>
            </wp14:sizeRelH>
            <wp14:sizeRelV relativeFrom="margin">
              <wp14:pctHeight>0</wp14:pctHeight>
            </wp14:sizeRelV>
          </wp:anchor>
        </w:drawing>
      </w:r>
      <w:r w:rsidR="00353AFD" w:rsidRPr="00E54715">
        <w:rPr>
          <w:rFonts w:ascii="SimHei" w:eastAsia="SimHei" w:hAnsi="SimHei" w:cs="Times New Roman" w:hint="eastAsia"/>
          <w:sz w:val="24"/>
          <w:szCs w:val="28"/>
          <w:lang w:val="en-IN"/>
        </w:rPr>
        <w:t>管理层披露的信息——现金、应收账款和财产损失核销</w:t>
      </w:r>
    </w:p>
    <w:p w:rsidR="00353AFD" w:rsidRPr="00852B85" w:rsidRDefault="00353AFD" w:rsidP="00E54715">
      <w:pPr>
        <w:pStyle w:val="Style1"/>
        <w:numPr>
          <w:ilvl w:val="0"/>
          <w:numId w:val="11"/>
        </w:numPr>
        <w:autoSpaceDE/>
        <w:autoSpaceDN/>
        <w:ind w:left="567" w:hanging="567"/>
        <w:rPr>
          <w:rFonts w:ascii="SimSun" w:eastAsia="SimSun"/>
          <w:lang w:eastAsia="zh-CN"/>
        </w:rPr>
      </w:pPr>
      <w:r>
        <w:rPr>
          <w:rFonts w:ascii="SimSun" w:eastAsia="SimSun" w:hint="eastAsia"/>
          <w:lang w:eastAsia="zh-CN"/>
        </w:rPr>
        <w:t>管理层告知，根据《财务条例》第6条第4款和《财务细则》第106条第8款，以下损失已由本组织在截止于2013年12月31日的年度期间登记在案。</w:t>
      </w:r>
    </w:p>
    <w:p w:rsidR="00353AFD" w:rsidRPr="00852B85" w:rsidRDefault="00353AFD" w:rsidP="00E54715">
      <w:pPr>
        <w:pStyle w:val="af"/>
        <w:numPr>
          <w:ilvl w:val="0"/>
          <w:numId w:val="10"/>
        </w:numPr>
        <w:spacing w:line="360" w:lineRule="auto"/>
        <w:ind w:left="851" w:hanging="284"/>
        <w:contextualSpacing w:val="0"/>
        <w:rPr>
          <w:rFonts w:ascii="SimSun" w:hAnsi="Cambria" w:cs="Cambria"/>
          <w:sz w:val="24"/>
          <w:szCs w:val="24"/>
          <w:lang w:eastAsia="zh-CN"/>
        </w:rPr>
      </w:pPr>
      <w:r>
        <w:rPr>
          <w:rFonts w:ascii="SimSun" w:hAnsi="Cambria" w:cs="Cambria" w:hint="eastAsia"/>
          <w:sz w:val="24"/>
          <w:szCs w:val="24"/>
          <w:lang w:eastAsia="zh-CN"/>
        </w:rPr>
        <w:lastRenderedPageBreak/>
        <w:t>共计</w:t>
      </w:r>
      <w:r>
        <w:rPr>
          <w:rFonts w:ascii="SimSun" w:hAnsi="Cambria" w:cs="Cambria" w:hint="eastAsia"/>
          <w:sz w:val="24"/>
          <w:szCs w:val="24"/>
          <w:lang w:eastAsia="zh-CN"/>
        </w:rPr>
        <w:t>2,</w:t>
      </w:r>
      <w:r w:rsidRPr="00E54715">
        <w:rPr>
          <w:rFonts w:ascii="SimSun" w:eastAsia="SimSun" w:hAnsi="Cambria" w:hint="eastAsia"/>
          <w:bCs/>
          <w:sz w:val="24"/>
          <w:szCs w:val="24"/>
          <w:lang w:eastAsia="zh-CN"/>
        </w:rPr>
        <w:t>441</w:t>
      </w:r>
      <w:r>
        <w:rPr>
          <w:rFonts w:ascii="SimSun" w:hAnsi="Cambria" w:cs="Cambria" w:hint="eastAsia"/>
          <w:sz w:val="24"/>
          <w:szCs w:val="24"/>
          <w:lang w:eastAsia="zh-CN"/>
        </w:rPr>
        <w:t>.00</w:t>
      </w:r>
      <w:r>
        <w:rPr>
          <w:rFonts w:ascii="SimSun" w:hAnsi="Cambria" w:cs="Cambria" w:hint="eastAsia"/>
          <w:sz w:val="24"/>
          <w:szCs w:val="24"/>
          <w:lang w:eastAsia="zh-CN"/>
        </w:rPr>
        <w:t>瑞郎的应收账款已在</w:t>
      </w:r>
      <w:r>
        <w:rPr>
          <w:rFonts w:ascii="SimSun" w:hAnsi="Cambria" w:cs="Cambria" w:hint="eastAsia"/>
          <w:sz w:val="24"/>
          <w:szCs w:val="24"/>
          <w:lang w:eastAsia="zh-CN"/>
        </w:rPr>
        <w:t>2013</w:t>
      </w:r>
      <w:r>
        <w:rPr>
          <w:rFonts w:ascii="SimSun" w:hAnsi="Cambria" w:cs="Cambria" w:hint="eastAsia"/>
          <w:sz w:val="24"/>
          <w:szCs w:val="24"/>
          <w:lang w:eastAsia="zh-CN"/>
        </w:rPr>
        <w:t>年间核销，涉及自</w:t>
      </w:r>
      <w:r>
        <w:rPr>
          <w:rFonts w:ascii="SimSun" w:hAnsi="Cambria" w:cs="Cambria" w:hint="eastAsia"/>
          <w:sz w:val="24"/>
          <w:szCs w:val="24"/>
          <w:lang w:eastAsia="zh-CN"/>
        </w:rPr>
        <w:t>2012</w:t>
      </w:r>
      <w:r>
        <w:rPr>
          <w:rFonts w:ascii="SimSun" w:hAnsi="Cambria" w:cs="Cambria" w:hint="eastAsia"/>
          <w:sz w:val="24"/>
          <w:szCs w:val="24"/>
          <w:lang w:eastAsia="zh-CN"/>
        </w:rPr>
        <w:t>年以来与商标、工业品外观设计和出版活动相关的</w:t>
      </w:r>
      <w:r>
        <w:rPr>
          <w:rFonts w:ascii="SimSun" w:hAnsi="Cambria" w:cs="Cambria" w:hint="eastAsia"/>
          <w:sz w:val="24"/>
          <w:szCs w:val="24"/>
          <w:lang w:eastAsia="zh-CN"/>
        </w:rPr>
        <w:t>9</w:t>
      </w:r>
      <w:r>
        <w:rPr>
          <w:rFonts w:ascii="SimSun" w:hAnsi="Cambria" w:cs="Cambria" w:hint="eastAsia"/>
          <w:sz w:val="24"/>
          <w:szCs w:val="24"/>
          <w:lang w:eastAsia="zh-CN"/>
        </w:rPr>
        <w:t>张未付发票；</w:t>
      </w:r>
    </w:p>
    <w:p w:rsidR="00353AFD" w:rsidRPr="00852B85" w:rsidRDefault="00353AFD" w:rsidP="00E54715">
      <w:pPr>
        <w:pStyle w:val="af"/>
        <w:numPr>
          <w:ilvl w:val="0"/>
          <w:numId w:val="10"/>
        </w:numPr>
        <w:spacing w:line="360" w:lineRule="auto"/>
        <w:ind w:left="851" w:hanging="284"/>
        <w:contextualSpacing w:val="0"/>
        <w:rPr>
          <w:rFonts w:ascii="SimSun" w:hAnsi="Cambria" w:cs="Cambria"/>
          <w:sz w:val="24"/>
          <w:szCs w:val="24"/>
          <w:lang w:eastAsia="zh-CN"/>
        </w:rPr>
      </w:pPr>
      <w:r w:rsidRPr="00E54715">
        <w:rPr>
          <w:rFonts w:ascii="SimSun" w:eastAsia="SimSun" w:hAnsi="Cambria" w:hint="eastAsia"/>
          <w:bCs/>
          <w:sz w:val="24"/>
          <w:szCs w:val="24"/>
          <w:lang w:eastAsia="zh-CN"/>
        </w:rPr>
        <w:t>全年出现的其他小损失</w:t>
      </w:r>
      <w:r>
        <w:rPr>
          <w:rFonts w:ascii="SimSun" w:hAnsi="Cambria" w:cs="Cambria" w:hint="eastAsia"/>
          <w:sz w:val="24"/>
          <w:szCs w:val="24"/>
          <w:lang w:eastAsia="zh-CN"/>
        </w:rPr>
        <w:t>，主要涉及应收</w:t>
      </w:r>
      <w:proofErr w:type="gramStart"/>
      <w:r>
        <w:rPr>
          <w:rFonts w:ascii="SimSun" w:hAnsi="Cambria" w:cs="Cambria" w:hint="eastAsia"/>
          <w:sz w:val="24"/>
          <w:szCs w:val="24"/>
          <w:lang w:eastAsia="zh-CN"/>
        </w:rPr>
        <w:t>帐款</w:t>
      </w:r>
      <w:proofErr w:type="gramEnd"/>
      <w:r>
        <w:rPr>
          <w:rFonts w:ascii="SimSun" w:hAnsi="Cambria" w:cs="Cambria" w:hint="eastAsia"/>
          <w:sz w:val="24"/>
          <w:szCs w:val="24"/>
          <w:lang w:eastAsia="zh-CN"/>
        </w:rPr>
        <w:t>的付款方面，共计</w:t>
      </w:r>
      <w:r w:rsidRPr="00852B85">
        <w:rPr>
          <w:rFonts w:ascii="SimSun" w:hAnsi="Cambria" w:cs="Cambria" w:hint="eastAsia"/>
          <w:sz w:val="24"/>
          <w:szCs w:val="24"/>
          <w:lang w:eastAsia="zh-CN"/>
        </w:rPr>
        <w:t>23,569.27</w:t>
      </w:r>
      <w:r>
        <w:rPr>
          <w:rFonts w:ascii="SimSun" w:hAnsi="Cambria" w:cs="Cambria" w:hint="eastAsia"/>
          <w:sz w:val="24"/>
          <w:szCs w:val="24"/>
          <w:lang w:eastAsia="zh-CN"/>
        </w:rPr>
        <w:t>瑞郎；</w:t>
      </w:r>
    </w:p>
    <w:p w:rsidR="00353AFD" w:rsidRPr="00852B85" w:rsidRDefault="00353AFD" w:rsidP="00E54715">
      <w:pPr>
        <w:pStyle w:val="af"/>
        <w:numPr>
          <w:ilvl w:val="0"/>
          <w:numId w:val="10"/>
        </w:numPr>
        <w:spacing w:line="360" w:lineRule="auto"/>
        <w:ind w:left="851" w:hanging="284"/>
        <w:contextualSpacing w:val="0"/>
        <w:rPr>
          <w:rFonts w:ascii="SimSun" w:hAnsi="Cambria" w:cs="Cambria"/>
          <w:sz w:val="24"/>
          <w:szCs w:val="24"/>
          <w:lang w:eastAsia="zh-CN"/>
        </w:rPr>
      </w:pPr>
      <w:r>
        <w:rPr>
          <w:rFonts w:ascii="SimSun" w:hAnsi="Cambria" w:cs="Cambria" w:hint="eastAsia"/>
          <w:sz w:val="24"/>
          <w:szCs w:val="24"/>
          <w:lang w:eastAsia="zh-CN"/>
        </w:rPr>
        <w:t>共计</w:t>
      </w:r>
      <w:r w:rsidRPr="00852B85">
        <w:rPr>
          <w:rFonts w:ascii="SimSun" w:hAnsi="Cambria" w:cs="Cambria" w:hint="eastAsia"/>
          <w:sz w:val="24"/>
          <w:szCs w:val="24"/>
          <w:lang w:eastAsia="zh-CN"/>
        </w:rPr>
        <w:t>877.26</w:t>
      </w:r>
      <w:r w:rsidRPr="00E54715">
        <w:rPr>
          <w:rFonts w:ascii="SimSun" w:eastAsia="SimSun" w:hAnsi="Cambria" w:hint="eastAsia"/>
          <w:bCs/>
          <w:sz w:val="24"/>
          <w:szCs w:val="24"/>
          <w:lang w:eastAsia="zh-CN"/>
        </w:rPr>
        <w:t>巴西货币雷亚尔的现金损失</w:t>
      </w:r>
      <w:r>
        <w:rPr>
          <w:rFonts w:ascii="SimSun" w:hAnsi="Cambria" w:cs="Cambria" w:hint="eastAsia"/>
          <w:sz w:val="24"/>
          <w:szCs w:val="24"/>
          <w:lang w:eastAsia="zh-CN"/>
        </w:rPr>
        <w:t>(</w:t>
      </w:r>
      <w:r>
        <w:rPr>
          <w:rFonts w:ascii="SimSun" w:hAnsi="Cambria" w:cs="Cambria" w:hint="eastAsia"/>
          <w:sz w:val="24"/>
          <w:szCs w:val="24"/>
          <w:lang w:eastAsia="zh-CN"/>
        </w:rPr>
        <w:t>按</w:t>
      </w:r>
      <w:r>
        <w:rPr>
          <w:rFonts w:ascii="SimSun" w:hAnsi="Cambria" w:cs="Cambria" w:hint="eastAsia"/>
          <w:sz w:val="24"/>
          <w:szCs w:val="24"/>
          <w:lang w:eastAsia="zh-CN"/>
        </w:rPr>
        <w:t>2014</w:t>
      </w:r>
      <w:r>
        <w:rPr>
          <w:rFonts w:ascii="SimSun" w:hAnsi="Cambria" w:cs="Cambria" w:hint="eastAsia"/>
          <w:sz w:val="24"/>
          <w:szCs w:val="24"/>
          <w:lang w:eastAsia="zh-CN"/>
        </w:rPr>
        <w:t>年</w:t>
      </w:r>
      <w:r>
        <w:rPr>
          <w:rFonts w:ascii="SimSun" w:hAnsi="Cambria" w:cs="Cambria" w:hint="eastAsia"/>
          <w:sz w:val="24"/>
          <w:szCs w:val="24"/>
          <w:lang w:eastAsia="zh-CN"/>
        </w:rPr>
        <w:t>1</w:t>
      </w:r>
      <w:r>
        <w:rPr>
          <w:rFonts w:ascii="SimSun" w:hAnsi="Cambria" w:cs="Cambria" w:hint="eastAsia"/>
          <w:sz w:val="24"/>
          <w:szCs w:val="24"/>
          <w:lang w:eastAsia="zh-CN"/>
        </w:rPr>
        <w:t>月</w:t>
      </w:r>
      <w:r>
        <w:rPr>
          <w:rFonts w:ascii="SimSun" w:hAnsi="Cambria" w:cs="Cambria" w:hint="eastAsia"/>
          <w:sz w:val="24"/>
          <w:szCs w:val="24"/>
          <w:lang w:eastAsia="zh-CN"/>
        </w:rPr>
        <w:t>1</w:t>
      </w:r>
      <w:r>
        <w:rPr>
          <w:rFonts w:ascii="SimSun" w:hAnsi="Cambria" w:cs="Cambria" w:hint="eastAsia"/>
          <w:sz w:val="24"/>
          <w:szCs w:val="24"/>
          <w:lang w:eastAsia="zh-CN"/>
        </w:rPr>
        <w:t>日适用的联合国汇率计算，相当于</w:t>
      </w:r>
      <w:r w:rsidRPr="00852B85">
        <w:rPr>
          <w:rFonts w:ascii="SimSun" w:hAnsi="Cambria" w:cs="Cambria" w:hint="eastAsia"/>
          <w:sz w:val="24"/>
          <w:szCs w:val="24"/>
          <w:lang w:eastAsia="zh-CN"/>
        </w:rPr>
        <w:t>330.97</w:t>
      </w:r>
      <w:r>
        <w:rPr>
          <w:rFonts w:ascii="SimSun" w:hAnsi="Cambria" w:cs="Cambria" w:hint="eastAsia"/>
          <w:sz w:val="24"/>
          <w:szCs w:val="24"/>
          <w:lang w:eastAsia="zh-CN"/>
        </w:rPr>
        <w:t>瑞郎</w:t>
      </w:r>
      <w:r>
        <w:rPr>
          <w:rFonts w:ascii="SimSun" w:hAnsi="Cambria" w:cs="Cambria" w:hint="eastAsia"/>
          <w:sz w:val="24"/>
          <w:szCs w:val="24"/>
          <w:lang w:eastAsia="zh-CN"/>
        </w:rPr>
        <w:t>)</w:t>
      </w:r>
      <w:r>
        <w:rPr>
          <w:rFonts w:ascii="SimSun" w:hAnsi="Cambria" w:cs="Cambria" w:hint="eastAsia"/>
          <w:sz w:val="24"/>
          <w:szCs w:val="24"/>
          <w:lang w:eastAsia="zh-CN"/>
        </w:rPr>
        <w:t>已在</w:t>
      </w:r>
      <w:r>
        <w:rPr>
          <w:rFonts w:ascii="SimSun" w:hAnsi="Cambria" w:cs="Cambria" w:hint="eastAsia"/>
          <w:sz w:val="24"/>
          <w:szCs w:val="24"/>
          <w:lang w:eastAsia="zh-CN"/>
        </w:rPr>
        <w:t>2013</w:t>
      </w:r>
      <w:r>
        <w:rPr>
          <w:rFonts w:ascii="SimSun" w:hAnsi="Cambria" w:cs="Cambria" w:hint="eastAsia"/>
          <w:sz w:val="24"/>
          <w:szCs w:val="24"/>
          <w:lang w:eastAsia="zh-CN"/>
        </w:rPr>
        <w:t>年</w:t>
      </w:r>
      <w:proofErr w:type="gramStart"/>
      <w:r>
        <w:rPr>
          <w:rFonts w:ascii="SimSun" w:hAnsi="Cambria" w:cs="Cambria" w:hint="eastAsia"/>
          <w:sz w:val="24"/>
          <w:szCs w:val="24"/>
          <w:lang w:eastAsia="zh-CN"/>
        </w:rPr>
        <w:t>间登记</w:t>
      </w:r>
      <w:proofErr w:type="gramEnd"/>
      <w:r>
        <w:rPr>
          <w:rFonts w:ascii="SimSun" w:hAnsi="Cambria" w:cs="Cambria" w:hint="eastAsia"/>
          <w:sz w:val="24"/>
          <w:szCs w:val="24"/>
          <w:lang w:eastAsia="zh-CN"/>
        </w:rPr>
        <w:t>在案。这些损失涉及本组织在里约热内卢的办事处的小额现金余额；</w:t>
      </w:r>
    </w:p>
    <w:p w:rsidR="00353AFD" w:rsidRPr="00852B85" w:rsidRDefault="00353AFD" w:rsidP="00E54715">
      <w:pPr>
        <w:pStyle w:val="af"/>
        <w:numPr>
          <w:ilvl w:val="0"/>
          <w:numId w:val="10"/>
        </w:numPr>
        <w:spacing w:line="360" w:lineRule="auto"/>
        <w:ind w:left="851" w:hanging="284"/>
        <w:contextualSpacing w:val="0"/>
        <w:rPr>
          <w:rFonts w:ascii="SimSun" w:hAnsi="Cambria" w:cs="Cambria"/>
          <w:sz w:val="24"/>
          <w:szCs w:val="24"/>
          <w:lang w:eastAsia="zh-CN"/>
        </w:rPr>
      </w:pPr>
      <w:r w:rsidRPr="00E54715">
        <w:rPr>
          <w:rFonts w:ascii="SimSun" w:eastAsia="SimSun" w:hAnsi="Cambria" w:hint="eastAsia"/>
          <w:bCs/>
          <w:sz w:val="24"/>
          <w:szCs w:val="24"/>
          <w:lang w:eastAsia="zh-CN"/>
        </w:rPr>
        <w:t>在自愿捐款特别账户运作方面</w:t>
      </w:r>
      <w:r>
        <w:rPr>
          <w:rFonts w:ascii="SimSun" w:hAnsi="Cambria" w:cs="Cambria" w:hint="eastAsia"/>
          <w:sz w:val="24"/>
          <w:szCs w:val="24"/>
          <w:lang w:eastAsia="zh-CN"/>
        </w:rPr>
        <w:t>，本组织在</w:t>
      </w:r>
      <w:r>
        <w:rPr>
          <w:rFonts w:ascii="SimSun" w:hAnsi="Cambria" w:cs="Cambria" w:hint="eastAsia"/>
          <w:sz w:val="24"/>
          <w:szCs w:val="24"/>
          <w:lang w:eastAsia="zh-CN"/>
        </w:rPr>
        <w:t>2013</w:t>
      </w:r>
      <w:r>
        <w:rPr>
          <w:rFonts w:ascii="SimSun" w:hAnsi="Cambria" w:cs="Cambria" w:hint="eastAsia"/>
          <w:sz w:val="24"/>
          <w:szCs w:val="24"/>
          <w:lang w:eastAsia="zh-CN"/>
        </w:rPr>
        <w:t>年间总共计提的</w:t>
      </w:r>
      <w:r w:rsidRPr="00852B85">
        <w:rPr>
          <w:rFonts w:ascii="SimSun" w:hAnsi="Cambria" w:cs="Cambria" w:hint="eastAsia"/>
          <w:sz w:val="24"/>
          <w:szCs w:val="24"/>
          <w:lang w:eastAsia="zh-CN"/>
        </w:rPr>
        <w:t>107,812.19</w:t>
      </w:r>
      <w:r>
        <w:rPr>
          <w:rFonts w:ascii="SimSun" w:hAnsi="Cambria" w:cs="Cambria" w:hint="eastAsia"/>
          <w:sz w:val="24"/>
          <w:szCs w:val="24"/>
          <w:lang w:eastAsia="zh-CN"/>
        </w:rPr>
        <w:t>瑞郎。</w:t>
      </w:r>
    </w:p>
    <w:p w:rsidR="00353AFD" w:rsidRPr="0088206D" w:rsidRDefault="00353AFD" w:rsidP="00EE6663">
      <w:pPr>
        <w:shd w:val="clear" w:color="auto" w:fill="FFFFFF"/>
        <w:tabs>
          <w:tab w:val="left" w:pos="709"/>
        </w:tabs>
        <w:spacing w:afterLines="50" w:after="120" w:line="460" w:lineRule="atLeast"/>
        <w:ind w:left="425"/>
        <w:contextualSpacing/>
        <w:jc w:val="right"/>
        <w:rPr>
          <w:rFonts w:ascii="SimHei" w:eastAsia="SimHei" w:hAnsi="SimHei" w:cs="Times New Roman"/>
          <w:sz w:val="24"/>
          <w:szCs w:val="24"/>
          <w:lang w:val="en-IN"/>
        </w:rPr>
      </w:pPr>
      <w:r w:rsidRPr="0088206D">
        <w:rPr>
          <w:rFonts w:ascii="SimHei" w:eastAsia="SimHei" w:hAnsi="SimHei" w:cs="Times New Roman" w:hint="eastAsia"/>
          <w:sz w:val="24"/>
          <w:szCs w:val="24"/>
          <w:lang w:val="en-IN"/>
        </w:rPr>
        <w:t>Shashi Kant Sharma</w:t>
      </w:r>
    </w:p>
    <w:p w:rsidR="00353AFD" w:rsidRPr="0088206D" w:rsidRDefault="00353AFD" w:rsidP="00EE6663">
      <w:pPr>
        <w:shd w:val="clear" w:color="auto" w:fill="FFFFFF"/>
        <w:tabs>
          <w:tab w:val="left" w:pos="709"/>
        </w:tabs>
        <w:spacing w:afterLines="50" w:after="120" w:line="460" w:lineRule="atLeast"/>
        <w:ind w:left="425"/>
        <w:contextualSpacing/>
        <w:jc w:val="right"/>
        <w:rPr>
          <w:rFonts w:ascii="SimHei" w:eastAsia="SimHei" w:hAnsi="SimHei" w:cs="Times New Roman"/>
          <w:sz w:val="24"/>
          <w:szCs w:val="24"/>
          <w:lang w:val="en-IN"/>
        </w:rPr>
      </w:pPr>
      <w:r>
        <w:rPr>
          <w:rFonts w:ascii="SimHei" w:eastAsia="SimHei" w:hAnsi="SimHei" w:cs="Times New Roman" w:hint="eastAsia"/>
          <w:sz w:val="24"/>
          <w:szCs w:val="24"/>
          <w:lang w:val="en-IN"/>
        </w:rPr>
        <w:t>印度财务厅长兼总审计长</w:t>
      </w:r>
    </w:p>
    <w:p w:rsidR="00353AFD" w:rsidRPr="0088206D" w:rsidRDefault="00353AFD" w:rsidP="00EE6663">
      <w:pPr>
        <w:shd w:val="clear" w:color="auto" w:fill="FFFFFF"/>
        <w:tabs>
          <w:tab w:val="left" w:pos="709"/>
        </w:tabs>
        <w:spacing w:afterLines="50" w:after="120" w:line="460" w:lineRule="atLeast"/>
        <w:ind w:left="425"/>
        <w:contextualSpacing/>
        <w:jc w:val="right"/>
        <w:rPr>
          <w:rFonts w:ascii="SimHei" w:eastAsia="SimHei" w:hAnsi="SimHei" w:cs="Times New Roman"/>
          <w:sz w:val="24"/>
          <w:szCs w:val="24"/>
          <w:lang w:val="en-IN"/>
        </w:rPr>
      </w:pPr>
      <w:r>
        <w:rPr>
          <w:rFonts w:ascii="SimHei" w:eastAsia="SimHei" w:hAnsi="SimHei" w:cs="Times New Roman" w:hint="eastAsia"/>
          <w:sz w:val="24"/>
          <w:szCs w:val="24"/>
          <w:lang w:val="en-IN"/>
        </w:rPr>
        <w:t>外聘审计员</w:t>
      </w:r>
    </w:p>
    <w:p w:rsidR="00353AFD" w:rsidRPr="0088206D" w:rsidRDefault="00353AFD" w:rsidP="00353AFD">
      <w:pPr>
        <w:shd w:val="clear" w:color="auto" w:fill="FFFFFF"/>
        <w:tabs>
          <w:tab w:val="left" w:pos="709"/>
        </w:tabs>
        <w:spacing w:afterLines="50" w:after="120" w:line="460" w:lineRule="atLeast"/>
        <w:ind w:left="425"/>
        <w:jc w:val="right"/>
        <w:rPr>
          <w:rFonts w:ascii="SimHei" w:eastAsia="SimHei" w:hAnsi="SimHei" w:cs="Times New Roman"/>
          <w:sz w:val="24"/>
          <w:szCs w:val="24"/>
          <w:lang w:val="en-IN"/>
        </w:rPr>
      </w:pPr>
      <w:r w:rsidRPr="0088206D">
        <w:rPr>
          <w:rFonts w:ascii="SimHei" w:eastAsia="SimHei" w:hAnsi="SimHei" w:cs="Times New Roman" w:hint="eastAsia"/>
          <w:sz w:val="24"/>
          <w:szCs w:val="24"/>
          <w:lang w:val="en-IN"/>
        </w:rPr>
        <w:t>2014</w:t>
      </w:r>
      <w:r>
        <w:rPr>
          <w:rFonts w:ascii="SimHei" w:eastAsia="SimHei" w:hAnsi="SimHei" w:cs="Times New Roman" w:hint="eastAsia"/>
          <w:sz w:val="24"/>
          <w:szCs w:val="24"/>
          <w:lang w:val="en-IN"/>
        </w:rPr>
        <w:t>年8月</w:t>
      </w:r>
    </w:p>
    <w:p w:rsidR="00837869" w:rsidRPr="00DB751F" w:rsidRDefault="00837869" w:rsidP="00837869">
      <w:pPr>
        <w:spacing w:line="360" w:lineRule="auto"/>
        <w:jc w:val="both"/>
        <w:rPr>
          <w:rFonts w:ascii="SimSun" w:hAnsi="SimSun" w:cs="Cambria"/>
          <w:sz w:val="24"/>
          <w:szCs w:val="24"/>
          <w:lang w:val="en-IN"/>
        </w:rPr>
      </w:pPr>
    </w:p>
    <w:p w:rsidR="00837869" w:rsidRPr="00DB751F" w:rsidRDefault="00837869" w:rsidP="00837869">
      <w:pPr>
        <w:spacing w:line="360" w:lineRule="auto"/>
        <w:jc w:val="both"/>
        <w:rPr>
          <w:rFonts w:ascii="SimSun" w:hAnsi="SimSun" w:cs="Cambria"/>
          <w:sz w:val="24"/>
          <w:szCs w:val="24"/>
          <w:lang w:val="en-IN"/>
        </w:rPr>
        <w:sectPr w:rsidR="00837869" w:rsidRPr="00DB751F" w:rsidSect="00DB751F">
          <w:headerReference w:type="default" r:id="rId43"/>
          <w:headerReference w:type="first" r:id="rId44"/>
          <w:pgSz w:w="11907" w:h="16839" w:code="9"/>
          <w:pgMar w:top="567" w:right="1418" w:bottom="1418" w:left="1418" w:header="510" w:footer="851" w:gutter="0"/>
          <w:cols w:space="720"/>
          <w:titlePg/>
          <w:docGrid w:linePitch="360"/>
        </w:sectPr>
      </w:pPr>
    </w:p>
    <w:p w:rsidR="004A2093" w:rsidRPr="00837869" w:rsidRDefault="00CD6752" w:rsidP="005E0C1D">
      <w:pPr>
        <w:spacing w:beforeLines="50" w:before="120" w:afterLines="50" w:after="120" w:line="340" w:lineRule="atLeast"/>
        <w:jc w:val="right"/>
        <w:rPr>
          <w:rFonts w:asciiTheme="majorHAnsi" w:eastAsia="Times New Roman" w:hAnsiTheme="majorHAnsi" w:cs="Times New Roman"/>
          <w:b/>
          <w:bCs/>
          <w:color w:val="002060"/>
          <w:sz w:val="24"/>
          <w:szCs w:val="24"/>
          <w:lang w:val="en-IN"/>
        </w:rPr>
      </w:pPr>
      <w:r>
        <w:rPr>
          <w:rFonts w:asciiTheme="minorEastAsia" w:eastAsiaTheme="minorEastAsia" w:hAnsiTheme="minorEastAsia" w:cs="Times New Roman" w:hint="eastAsia"/>
          <w:b/>
          <w:bCs/>
          <w:color w:val="002060"/>
          <w:sz w:val="24"/>
          <w:szCs w:val="24"/>
          <w:lang w:val="en-IN"/>
        </w:rPr>
        <w:lastRenderedPageBreak/>
        <w:t>附</w:t>
      </w:r>
      <w:r w:rsidR="005E0C1D">
        <w:rPr>
          <w:rFonts w:asciiTheme="minorEastAsia" w:eastAsiaTheme="minorEastAsia" w:hAnsiTheme="minorEastAsia" w:cs="Times New Roman" w:hint="eastAsia"/>
          <w:b/>
          <w:bCs/>
          <w:color w:val="002060"/>
          <w:sz w:val="24"/>
          <w:szCs w:val="24"/>
          <w:lang w:val="en-IN"/>
        </w:rPr>
        <w:t xml:space="preserve">  </w:t>
      </w:r>
      <w:r>
        <w:rPr>
          <w:rFonts w:asciiTheme="minorEastAsia" w:eastAsiaTheme="minorEastAsia" w:hAnsiTheme="minorEastAsia" w:cs="Times New Roman" w:hint="eastAsia"/>
          <w:b/>
          <w:bCs/>
          <w:color w:val="002060"/>
          <w:sz w:val="24"/>
          <w:szCs w:val="24"/>
          <w:lang w:val="en-IN"/>
        </w:rPr>
        <w:t>录</w:t>
      </w:r>
    </w:p>
    <w:p w:rsidR="004A2093" w:rsidRPr="00DB751F" w:rsidRDefault="00B51945" w:rsidP="00FD1A2C">
      <w:pPr>
        <w:spacing w:beforeLines="100" w:before="240" w:afterLines="100" w:after="240"/>
        <w:jc w:val="center"/>
        <w:rPr>
          <w:rFonts w:ascii="SimSun" w:hAnsi="SimSun" w:cs="Times New Roman"/>
          <w:b/>
          <w:color w:val="1F497D"/>
          <w:spacing w:val="20"/>
          <w:sz w:val="24"/>
          <w:szCs w:val="24"/>
          <w:lang w:val="en-IN"/>
        </w:rPr>
      </w:pPr>
      <w:r w:rsidRPr="00DB751F">
        <w:rPr>
          <w:rFonts w:ascii="SimSun" w:hAnsi="SimSun" w:cs="Times New Roman" w:hint="eastAsia"/>
          <w:b/>
          <w:color w:val="1F497D"/>
          <w:spacing w:val="20"/>
          <w:sz w:val="24"/>
          <w:szCs w:val="24"/>
          <w:lang w:val="en-IN"/>
        </w:rPr>
        <w:t>WIPO落实外聘审计员建议的情况</w:t>
      </w:r>
    </w:p>
    <w:tbl>
      <w:tblPr>
        <w:tblStyle w:val="MediumShading1-Accent111"/>
        <w:tblW w:w="53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299"/>
        <w:gridCol w:w="3746"/>
        <w:gridCol w:w="2565"/>
      </w:tblGrid>
      <w:tr w:rsidR="006B6B89" w:rsidRPr="00195E40" w:rsidTr="00EC5B41">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63" w:type="pct"/>
            <w:hideMark/>
          </w:tcPr>
          <w:p w:rsidR="004A2093" w:rsidRPr="00195E40" w:rsidRDefault="00B51945" w:rsidP="005E0C1D">
            <w:pPr>
              <w:spacing w:beforeLines="50" w:before="120" w:afterLines="50" w:after="120"/>
              <w:jc w:val="center"/>
              <w:rPr>
                <w:rFonts w:ascii="SimSun" w:hAnsi="SimSun"/>
                <w:color w:val="000000"/>
                <w:sz w:val="24"/>
                <w:szCs w:val="24"/>
                <w:lang w:val="en-IN"/>
              </w:rPr>
            </w:pPr>
            <w:r w:rsidRPr="00195E40">
              <w:rPr>
                <w:rFonts w:ascii="SimSun" w:hAnsi="SimSun" w:hint="eastAsia"/>
                <w:color w:val="000000"/>
                <w:sz w:val="24"/>
                <w:szCs w:val="24"/>
                <w:lang w:val="en-IN"/>
              </w:rPr>
              <w:t>审计</w:t>
            </w:r>
          </w:p>
        </w:tc>
        <w:tc>
          <w:tcPr>
            <w:tcW w:w="1158" w:type="pct"/>
            <w:hideMark/>
          </w:tcPr>
          <w:p w:rsidR="004A2093" w:rsidRPr="00195E40" w:rsidRDefault="00B51945" w:rsidP="005E0C1D">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建议</w:t>
            </w:r>
          </w:p>
        </w:tc>
        <w:tc>
          <w:tcPr>
            <w:tcW w:w="1887" w:type="pct"/>
            <w:hideMark/>
          </w:tcPr>
          <w:p w:rsidR="004A2093" w:rsidRPr="00195E40" w:rsidRDefault="00B51945" w:rsidP="005E0C1D">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管理层答复</w:t>
            </w:r>
          </w:p>
        </w:tc>
        <w:tc>
          <w:tcPr>
            <w:tcW w:w="1292" w:type="pct"/>
            <w:hideMark/>
          </w:tcPr>
          <w:p w:rsidR="004A2093" w:rsidRPr="00195E40" w:rsidRDefault="00B51945" w:rsidP="005E0C1D">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SimSun" w:hAnsi="SimSun"/>
                <w:sz w:val="24"/>
                <w:szCs w:val="24"/>
                <w:lang w:val="en-IN"/>
              </w:rPr>
            </w:pPr>
            <w:r w:rsidRPr="00195E40">
              <w:rPr>
                <w:rFonts w:ascii="SimSun" w:hAnsi="SimSun" w:hint="eastAsia"/>
                <w:sz w:val="24"/>
                <w:szCs w:val="24"/>
                <w:lang w:val="en-IN"/>
              </w:rPr>
              <w:t>备注</w:t>
            </w:r>
          </w:p>
        </w:tc>
      </w:tr>
      <w:tr w:rsidR="006B6B89" w:rsidRPr="00195E40" w:rsidTr="00EE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pct"/>
            <w:tcBorders>
              <w:top w:val="single" w:sz="8" w:space="0" w:color="7BA0CD" w:themeColor="accent1" w:themeTint="BF"/>
              <w:bottom w:val="single" w:sz="4" w:space="0" w:color="auto"/>
              <w:right w:val="single" w:sz="4" w:space="0" w:color="auto"/>
            </w:tcBorders>
            <w:shd w:val="clear" w:color="auto" w:fill="DAEEF3" w:themeFill="accent5" w:themeFillTint="33"/>
            <w:hideMark/>
          </w:tcPr>
          <w:p w:rsidR="004A2093" w:rsidRPr="00195E40" w:rsidRDefault="00B51945" w:rsidP="005E0C1D">
            <w:pPr>
              <w:spacing w:beforeLines="50" w:before="120" w:afterLines="50" w:after="120"/>
              <w:rPr>
                <w:rFonts w:ascii="SimSun" w:hAnsi="SimSun"/>
                <w:color w:val="000000"/>
                <w:sz w:val="24"/>
                <w:szCs w:val="24"/>
                <w:lang w:val="en-IN"/>
              </w:rPr>
            </w:pPr>
            <w:r w:rsidRPr="00195E40">
              <w:rPr>
                <w:rFonts w:ascii="SimSun" w:hAnsi="SimSun" w:hint="eastAsia"/>
                <w:color w:val="000000"/>
                <w:sz w:val="24"/>
                <w:szCs w:val="24"/>
                <w:lang w:val="en-IN"/>
              </w:rPr>
              <w:t>财务审计</w:t>
            </w:r>
          </w:p>
        </w:tc>
        <w:tc>
          <w:tcPr>
            <w:tcW w:w="1158"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4A2093" w:rsidRPr="00195E40" w:rsidRDefault="00891F10"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WIPO</w:t>
            </w:r>
            <w:r w:rsidR="00F3485D" w:rsidRPr="00195E40">
              <w:rPr>
                <w:rFonts w:ascii="SimSun" w:hAnsi="SimSun" w:hint="eastAsia"/>
                <w:color w:val="000000"/>
                <w:sz w:val="24"/>
                <w:szCs w:val="24"/>
                <w:lang w:val="en-IN"/>
              </w:rPr>
              <w:t>可以</w:t>
            </w:r>
            <w:r w:rsidRPr="00195E40">
              <w:rPr>
                <w:rFonts w:ascii="SimSun" w:hAnsi="SimSun" w:cs="SimSun" w:hint="eastAsia"/>
                <w:color w:val="000000"/>
                <w:sz w:val="24"/>
                <w:szCs w:val="24"/>
                <w:lang w:val="en-IN"/>
              </w:rPr>
              <w:t>考虑单独设立一项储备金，用来资助财务报表附注</w:t>
            </w:r>
            <w:r w:rsidRPr="00195E40">
              <w:rPr>
                <w:rFonts w:ascii="SimSun" w:hAnsi="SimSun" w:hint="eastAsia"/>
                <w:color w:val="000000"/>
                <w:sz w:val="24"/>
                <w:szCs w:val="24"/>
                <w:lang w:val="en-IN"/>
              </w:rPr>
              <w:t>21</w:t>
            </w:r>
            <w:r w:rsidRPr="00195E40">
              <w:rPr>
                <w:rFonts w:ascii="SimSun" w:hAnsi="SimSun" w:cs="SimSun" w:hint="eastAsia"/>
                <w:color w:val="000000"/>
                <w:sz w:val="24"/>
                <w:szCs w:val="24"/>
                <w:lang w:val="en-IN"/>
              </w:rPr>
              <w:t>和</w:t>
            </w:r>
            <w:r w:rsidRPr="00195E40">
              <w:rPr>
                <w:rFonts w:ascii="SimSun" w:hAnsi="SimSun" w:hint="eastAsia"/>
                <w:color w:val="000000"/>
                <w:sz w:val="24"/>
                <w:szCs w:val="24"/>
                <w:lang w:val="en-IN"/>
              </w:rPr>
              <w:t>24</w:t>
            </w:r>
            <w:r w:rsidRPr="00195E40">
              <w:rPr>
                <w:rFonts w:ascii="SimSun" w:hAnsi="SimSun" w:cs="SimSun" w:hint="eastAsia"/>
                <w:color w:val="000000"/>
                <w:sz w:val="24"/>
                <w:szCs w:val="24"/>
                <w:lang w:val="en-IN"/>
              </w:rPr>
              <w:t>所提的项目。</w:t>
            </w:r>
          </w:p>
        </w:tc>
        <w:tc>
          <w:tcPr>
            <w:tcW w:w="1887"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4A2093" w:rsidRPr="00195E40" w:rsidRDefault="00F418BD"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管理层指出，他们正在解决为这些项目单设一项储备金的问题。</w:t>
            </w:r>
            <w:r w:rsidR="005E0F97" w:rsidRPr="00195E40">
              <w:rPr>
                <w:rFonts w:ascii="SimSun" w:hAnsi="SimSun" w:hint="eastAsia"/>
                <w:color w:val="000000"/>
                <w:sz w:val="24"/>
                <w:szCs w:val="24"/>
                <w:lang w:val="en-IN"/>
              </w:rPr>
              <w:t>此事</w:t>
            </w:r>
            <w:r w:rsidR="006948E4" w:rsidRPr="00195E40">
              <w:rPr>
                <w:rFonts w:ascii="SimSun" w:hAnsi="SimSun" w:hint="eastAsia"/>
                <w:color w:val="000000"/>
                <w:sz w:val="24"/>
                <w:szCs w:val="24"/>
                <w:lang w:val="en-IN"/>
              </w:rPr>
              <w:t>需要成员国讨论，</w:t>
            </w:r>
            <w:r w:rsidR="005E0F97" w:rsidRPr="00195E40">
              <w:rPr>
                <w:rFonts w:ascii="SimSun" w:hAnsi="SimSun" w:hint="eastAsia"/>
                <w:color w:val="000000"/>
                <w:sz w:val="24"/>
                <w:szCs w:val="24"/>
                <w:lang w:val="en-IN"/>
              </w:rPr>
              <w:t>因此将成为2014年9月与计划和预算委员会磋商的一项内容。</w:t>
            </w:r>
          </w:p>
        </w:tc>
        <w:tc>
          <w:tcPr>
            <w:tcW w:w="1292" w:type="pct"/>
            <w:tcBorders>
              <w:top w:val="single" w:sz="8" w:space="0" w:color="7BA0CD" w:themeColor="accent1" w:themeTint="BF"/>
              <w:left w:val="single" w:sz="4" w:space="0" w:color="auto"/>
              <w:bottom w:val="single" w:sz="4" w:space="0" w:color="auto"/>
            </w:tcBorders>
            <w:shd w:val="clear" w:color="auto" w:fill="DAEEF3" w:themeFill="accent5" w:themeFillTint="33"/>
            <w:hideMark/>
          </w:tcPr>
          <w:p w:rsidR="00C466BE" w:rsidRPr="00195E40" w:rsidRDefault="008B548F"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
                <w:bCs/>
                <w:i/>
                <w:iCs/>
                <w:color w:val="000000"/>
                <w:sz w:val="24"/>
                <w:szCs w:val="24"/>
                <w:lang w:val="en-IN"/>
              </w:rPr>
            </w:pPr>
            <w:r w:rsidRPr="00195E40">
              <w:rPr>
                <w:rFonts w:ascii="SimSun" w:hAnsi="SimSun" w:hint="eastAsia"/>
                <w:color w:val="000000"/>
                <w:sz w:val="24"/>
                <w:szCs w:val="24"/>
                <w:lang w:val="en-IN"/>
              </w:rPr>
              <w:t>本年度报告中纳入了更新的情况。</w:t>
            </w:r>
          </w:p>
        </w:tc>
      </w:tr>
      <w:tr w:rsidR="006B6B89" w:rsidRPr="00195E40" w:rsidTr="00EC5B41">
        <w:trPr>
          <w:cnfStyle w:val="000000010000" w:firstRow="0" w:lastRow="0" w:firstColumn="0" w:lastColumn="0" w:oddVBand="0" w:evenVBand="0" w:oddHBand="0" w:evenHBand="1" w:firstRowFirstColumn="0" w:firstRowLastColumn="0" w:lastRowFirstColumn="0" w:lastRowLastColumn="0"/>
          <w:cantSplit/>
          <w:trHeight w:val="2179"/>
        </w:trPr>
        <w:tc>
          <w:tcPr>
            <w:cnfStyle w:val="001000000000" w:firstRow="0" w:lastRow="0" w:firstColumn="1" w:lastColumn="0" w:oddVBand="0" w:evenVBand="0" w:oddHBand="0" w:evenHBand="0" w:firstRowFirstColumn="0" w:firstRowLastColumn="0" w:lastRowFirstColumn="0" w:lastRowLastColumn="0"/>
            <w:tcW w:w="663" w:type="pct"/>
            <w:tcBorders>
              <w:bottom w:val="single" w:sz="4" w:space="0" w:color="auto"/>
              <w:right w:val="single" w:sz="4" w:space="0" w:color="auto"/>
            </w:tcBorders>
            <w:hideMark/>
          </w:tcPr>
          <w:p w:rsidR="004A2093" w:rsidRPr="00195E40" w:rsidRDefault="006B6B89" w:rsidP="005E0C1D">
            <w:pPr>
              <w:spacing w:beforeLines="50" w:before="120" w:afterLines="50" w:after="120"/>
              <w:rPr>
                <w:rFonts w:ascii="SimSun" w:hAnsi="SimSun"/>
                <w:color w:val="000000"/>
                <w:sz w:val="24"/>
                <w:szCs w:val="24"/>
                <w:lang w:val="en-IN"/>
              </w:rPr>
            </w:pPr>
            <w:r w:rsidRPr="00195E40">
              <w:rPr>
                <w:rFonts w:ascii="SimSun" w:hAnsi="SimSun" w:hint="eastAsia"/>
                <w:color w:val="000000"/>
                <w:sz w:val="24"/>
                <w:szCs w:val="24"/>
                <w:lang w:val="en-IN"/>
              </w:rPr>
              <w:t>财务审计</w:t>
            </w:r>
          </w:p>
        </w:tc>
        <w:tc>
          <w:tcPr>
            <w:tcW w:w="1158" w:type="pct"/>
            <w:tcBorders>
              <w:left w:val="single" w:sz="4" w:space="0" w:color="auto"/>
              <w:bottom w:val="single" w:sz="4" w:space="0" w:color="auto"/>
              <w:right w:val="single" w:sz="4" w:space="0" w:color="auto"/>
            </w:tcBorders>
            <w:hideMark/>
          </w:tcPr>
          <w:p w:rsidR="004A2093" w:rsidRPr="00195E40" w:rsidRDefault="008661B4"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rPr>
              <w:t>管理层可以考虑制定实施一项适当的资金与现金管理政策，其中包括借款政策，以改进财务管理。</w:t>
            </w:r>
          </w:p>
        </w:tc>
        <w:tc>
          <w:tcPr>
            <w:tcW w:w="1887" w:type="pct"/>
            <w:tcBorders>
              <w:left w:val="single" w:sz="4" w:space="0" w:color="auto"/>
              <w:bottom w:val="single" w:sz="4" w:space="0" w:color="auto"/>
              <w:right w:val="single" w:sz="4" w:space="0" w:color="auto"/>
            </w:tcBorders>
            <w:hideMark/>
          </w:tcPr>
          <w:p w:rsidR="004A2093" w:rsidRPr="00195E40" w:rsidRDefault="00606E66"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rPr>
              <w:t>管理层指出，</w:t>
            </w:r>
            <w:r w:rsidR="005939CE" w:rsidRPr="00195E40">
              <w:rPr>
                <w:rFonts w:ascii="SimSun" w:hAnsi="SimSun" w:hint="eastAsia"/>
                <w:color w:val="000000"/>
                <w:sz w:val="24"/>
                <w:szCs w:val="24"/>
              </w:rPr>
              <w:t>将对开设银行账户设置适当的财务主任授权级别。此外，还指出，WIPO实行独立对账制度，财务部门将对独立核验程序进行审查。管理层将审查提案，以通过一项资金与现金管理政策，其中包括借款政策，重点放在如何对流动资产管理和投资进行更好地控制和治理。这项工作将作为计划开展的独立财务研究的一部分进行。</w:t>
            </w:r>
          </w:p>
        </w:tc>
        <w:tc>
          <w:tcPr>
            <w:tcW w:w="1292" w:type="pct"/>
            <w:tcBorders>
              <w:left w:val="single" w:sz="4" w:space="0" w:color="auto"/>
              <w:bottom w:val="single" w:sz="4" w:space="0" w:color="auto"/>
            </w:tcBorders>
            <w:hideMark/>
          </w:tcPr>
          <w:p w:rsidR="00CD6752" w:rsidRPr="00195E40" w:rsidRDefault="006C79DD"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据悉，目前已由一家外部财务</w:t>
            </w:r>
            <w:r w:rsidR="000F2FF7" w:rsidRPr="00195E40">
              <w:rPr>
                <w:rFonts w:ascii="SimSun" w:hAnsi="SimSun" w:hint="eastAsia"/>
                <w:color w:val="000000"/>
                <w:sz w:val="24"/>
                <w:szCs w:val="24"/>
                <w:lang w:val="en-IN"/>
              </w:rPr>
              <w:t>顾问</w:t>
            </w:r>
            <w:r w:rsidRPr="00195E40">
              <w:rPr>
                <w:rFonts w:ascii="SimSun" w:hAnsi="SimSun" w:hint="eastAsia"/>
                <w:color w:val="000000"/>
                <w:sz w:val="24"/>
                <w:szCs w:val="24"/>
                <w:lang w:val="en-IN"/>
              </w:rPr>
              <w:t>公司编制了一项资金政策，其中包括借款政策，并且这一政策的草案</w:t>
            </w:r>
            <w:r w:rsidR="00CD6752" w:rsidRPr="00195E40">
              <w:rPr>
                <w:rFonts w:ascii="SimSun" w:hAnsi="SimSun" w:hint="eastAsia"/>
                <w:color w:val="000000"/>
                <w:sz w:val="24"/>
                <w:szCs w:val="24"/>
                <w:lang w:val="en-IN"/>
              </w:rPr>
              <w:t>近期已提交给</w:t>
            </w:r>
            <w:r w:rsidR="0061079D" w:rsidRPr="00195E40">
              <w:rPr>
                <w:rFonts w:ascii="SimSun" w:hAnsi="SimSun" w:hint="eastAsia"/>
                <w:color w:val="000000"/>
                <w:sz w:val="24"/>
                <w:szCs w:val="24"/>
                <w:lang w:val="en-IN"/>
              </w:rPr>
              <w:t>WIPO</w:t>
            </w:r>
            <w:r w:rsidR="00CD6752" w:rsidRPr="00195E40">
              <w:rPr>
                <w:rFonts w:ascii="SimSun" w:hAnsi="SimSun" w:hint="eastAsia"/>
                <w:color w:val="000000"/>
                <w:sz w:val="24"/>
                <w:szCs w:val="24"/>
                <w:lang w:val="en-IN"/>
              </w:rPr>
              <w:t>管理层。</w:t>
            </w:r>
          </w:p>
          <w:p w:rsidR="0061079D" w:rsidRPr="00195E40" w:rsidRDefault="00CD6752"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在下一年的审计中可看到该</w:t>
            </w:r>
            <w:r w:rsidRPr="00195E40">
              <w:rPr>
                <w:rFonts w:ascii="SimSun" w:hAnsi="SimSun" w:cs="SimSun" w:hint="eastAsia"/>
                <w:color w:val="000000"/>
                <w:sz w:val="24"/>
                <w:szCs w:val="24"/>
                <w:lang w:val="en-IN"/>
              </w:rPr>
              <w:t>政策</w:t>
            </w:r>
            <w:r w:rsidRPr="00195E40">
              <w:rPr>
                <w:rFonts w:ascii="SimSun" w:hAnsi="SimSun" w:hint="eastAsia"/>
                <w:color w:val="000000"/>
                <w:sz w:val="24"/>
                <w:szCs w:val="24"/>
                <w:lang w:val="en-IN"/>
              </w:rPr>
              <w:t>的制订和实施。</w:t>
            </w:r>
          </w:p>
          <w:p w:rsidR="000D0F55" w:rsidRPr="00195E40" w:rsidRDefault="00CD6752"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bCs/>
                <w:iCs/>
                <w:color w:val="000000"/>
                <w:sz w:val="24"/>
                <w:szCs w:val="24"/>
                <w:lang w:val="en-IN"/>
              </w:rPr>
            </w:pPr>
            <w:r w:rsidRPr="00195E40">
              <w:rPr>
                <w:rFonts w:ascii="KaiTi" w:eastAsia="KaiTi" w:hAnsi="KaiTi" w:hint="eastAsia"/>
                <w:b/>
                <w:bCs/>
                <w:i/>
                <w:iCs/>
                <w:color w:val="000000"/>
                <w:sz w:val="24"/>
                <w:szCs w:val="24"/>
                <w:lang w:val="en-IN"/>
              </w:rPr>
              <w:t>正在落实</w:t>
            </w:r>
            <w:r w:rsidR="00195E40">
              <w:rPr>
                <w:rFonts w:ascii="KaiTi" w:eastAsia="KaiTi" w:hAnsi="KaiTi" w:hint="eastAsia"/>
                <w:b/>
                <w:bCs/>
                <w:i/>
                <w:iCs/>
                <w:color w:val="000000"/>
                <w:sz w:val="24"/>
                <w:szCs w:val="24"/>
                <w:lang w:val="en-IN"/>
              </w:rPr>
              <w:t>。</w:t>
            </w:r>
          </w:p>
        </w:tc>
      </w:tr>
      <w:tr w:rsidR="00B5641A" w:rsidRPr="00195E40" w:rsidTr="00EC5B41">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6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A2093" w:rsidRPr="00EC5B41" w:rsidRDefault="00B5641A" w:rsidP="005E0C1D">
            <w:pPr>
              <w:spacing w:beforeLines="50" w:before="120" w:afterLines="50" w:after="120"/>
              <w:rPr>
                <w:rFonts w:ascii="SimSun" w:hAnsi="SimSun"/>
                <w:color w:val="000000"/>
                <w:sz w:val="24"/>
                <w:szCs w:val="24"/>
                <w:lang w:val="en-IN"/>
              </w:rPr>
            </w:pPr>
            <w:r w:rsidRPr="00EC5B41">
              <w:rPr>
                <w:rFonts w:ascii="SimSun" w:hAnsi="SimSun" w:hint="eastAsia"/>
                <w:bCs w:val="0"/>
                <w:color w:val="000000"/>
                <w:sz w:val="24"/>
                <w:szCs w:val="24"/>
              </w:rPr>
              <w:t>财务审计</w:t>
            </w:r>
          </w:p>
        </w:tc>
        <w:tc>
          <w:tcPr>
            <w:tcW w:w="115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A2093" w:rsidRPr="00195E40" w:rsidRDefault="00171941"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Cs/>
                <w:color w:val="000000"/>
                <w:sz w:val="24"/>
                <w:szCs w:val="24"/>
              </w:rPr>
            </w:pPr>
            <w:r w:rsidRPr="00195E40">
              <w:rPr>
                <w:rFonts w:ascii="SimSun" w:hAnsi="SimSun" w:hint="eastAsia"/>
                <w:bCs/>
                <w:color w:val="000000"/>
                <w:sz w:val="24"/>
                <w:szCs w:val="24"/>
              </w:rPr>
              <w:t>WIPO可以考虑对高价值资产进行年度盘点核查。</w:t>
            </w:r>
          </w:p>
        </w:tc>
        <w:tc>
          <w:tcPr>
            <w:tcW w:w="188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87C35" w:rsidRPr="00195E40" w:rsidRDefault="00BF4377"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Cs/>
                <w:color w:val="000000"/>
                <w:sz w:val="24"/>
                <w:szCs w:val="24"/>
              </w:rPr>
            </w:pPr>
            <w:r w:rsidRPr="00195E40">
              <w:rPr>
                <w:rFonts w:ascii="SimSun" w:hAnsi="SimSun" w:hint="eastAsia"/>
                <w:bCs/>
                <w:color w:val="000000"/>
                <w:sz w:val="24"/>
                <w:szCs w:val="24"/>
              </w:rPr>
              <w:t>管理层告知，</w:t>
            </w:r>
            <w:r w:rsidR="00077E1D" w:rsidRPr="00195E40">
              <w:rPr>
                <w:rFonts w:ascii="SimSun" w:hAnsi="SimSun" w:hint="eastAsia"/>
                <w:bCs/>
                <w:color w:val="000000"/>
                <w:sz w:val="24"/>
                <w:szCs w:val="24"/>
              </w:rPr>
              <w:t>已完成对价值高于5,000瑞郎的物品的</w:t>
            </w:r>
            <w:r w:rsidR="0078628C" w:rsidRPr="00195E40">
              <w:rPr>
                <w:rFonts w:ascii="SimSun" w:hAnsi="SimSun" w:hint="eastAsia"/>
                <w:bCs/>
                <w:color w:val="000000"/>
                <w:sz w:val="24"/>
                <w:szCs w:val="24"/>
              </w:rPr>
              <w:t>内部资产实物核查</w:t>
            </w:r>
            <w:r w:rsidR="00077E1D" w:rsidRPr="00195E40">
              <w:rPr>
                <w:rFonts w:ascii="SimSun" w:hAnsi="SimSun" w:hint="eastAsia"/>
                <w:bCs/>
                <w:color w:val="000000"/>
                <w:sz w:val="24"/>
                <w:szCs w:val="24"/>
              </w:rPr>
              <w:t>，并且结果已提交财务司。</w:t>
            </w:r>
          </w:p>
          <w:p w:rsidR="004A2093" w:rsidRPr="00195E40" w:rsidRDefault="00996E79"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195E40">
              <w:rPr>
                <w:rFonts w:ascii="SimSun" w:hAnsi="SimSun" w:hint="eastAsia"/>
                <w:bCs/>
                <w:color w:val="000000"/>
                <w:sz w:val="24"/>
                <w:szCs w:val="24"/>
              </w:rPr>
              <w:t>在2014年开始的新周期，继招标过程于2014年6月结束后，一家外部公司将对价值高于1,000瑞郎的物品以及艺术作品和有吸引力的物品</w:t>
            </w:r>
            <w:r w:rsidR="003867DE" w:rsidRPr="00195E40">
              <w:rPr>
                <w:rFonts w:ascii="SimSun" w:hAnsi="SimSun" w:hint="eastAsia"/>
                <w:bCs/>
                <w:color w:val="000000"/>
                <w:sz w:val="24"/>
                <w:szCs w:val="24"/>
              </w:rPr>
              <w:t>(</w:t>
            </w:r>
            <w:r w:rsidRPr="00195E40">
              <w:rPr>
                <w:rFonts w:ascii="SimSun" w:hAnsi="SimSun" w:hint="eastAsia"/>
                <w:bCs/>
                <w:color w:val="000000"/>
                <w:sz w:val="24"/>
                <w:szCs w:val="24"/>
              </w:rPr>
              <w:t>无论其价值如何</w:t>
            </w:r>
            <w:r w:rsidR="003867DE" w:rsidRPr="00195E40">
              <w:rPr>
                <w:rFonts w:ascii="SimSun" w:hAnsi="SimSun" w:hint="eastAsia"/>
                <w:bCs/>
                <w:color w:val="000000"/>
                <w:sz w:val="24"/>
                <w:szCs w:val="24"/>
              </w:rPr>
              <w:t>)</w:t>
            </w:r>
            <w:r w:rsidRPr="00195E40">
              <w:rPr>
                <w:rFonts w:ascii="SimSun" w:hAnsi="SimSun" w:hint="eastAsia"/>
                <w:bCs/>
                <w:color w:val="000000"/>
                <w:sz w:val="24"/>
                <w:szCs w:val="24"/>
              </w:rPr>
              <w:t>进行资产实物核查。预计该项工作将于2014年7月开展，并于2014年8月报告结果。</w:t>
            </w:r>
          </w:p>
        </w:tc>
        <w:tc>
          <w:tcPr>
            <w:tcW w:w="129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A2093" w:rsidRPr="00195E40" w:rsidRDefault="00BF4377"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KaiTi" w:eastAsia="KaiTi" w:hAnsi="KaiTi"/>
                <w:bCs/>
                <w:i/>
                <w:iCs/>
                <w:color w:val="000000"/>
                <w:sz w:val="24"/>
                <w:szCs w:val="24"/>
                <w:lang w:val="en-IN"/>
              </w:rPr>
            </w:pPr>
            <w:r w:rsidRPr="00195E40">
              <w:rPr>
                <w:rFonts w:ascii="KaiTi" w:eastAsia="KaiTi" w:hAnsi="KaiTi" w:hint="eastAsia"/>
                <w:i/>
                <w:iCs/>
                <w:color w:val="000000"/>
                <w:sz w:val="24"/>
                <w:szCs w:val="24"/>
              </w:rPr>
              <w:t>鉴于已采取的行动，该项建议</w:t>
            </w:r>
            <w:r w:rsidR="00CD6752" w:rsidRPr="00195E40">
              <w:rPr>
                <w:rFonts w:ascii="KaiTi" w:eastAsia="KaiTi" w:hAnsi="KaiTi" w:hint="eastAsia"/>
                <w:i/>
                <w:iCs/>
                <w:color w:val="000000"/>
                <w:sz w:val="24"/>
                <w:szCs w:val="24"/>
              </w:rPr>
              <w:t>终止。</w:t>
            </w:r>
          </w:p>
        </w:tc>
      </w:tr>
      <w:tr w:rsidR="00B5641A" w:rsidRPr="00195E40" w:rsidTr="00EC5B41">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6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A2093" w:rsidRPr="00195E40" w:rsidRDefault="00B5641A" w:rsidP="005E0C1D">
            <w:pPr>
              <w:spacing w:beforeLines="50" w:before="120" w:afterLines="50" w:after="120"/>
              <w:rPr>
                <w:rFonts w:ascii="SimSun" w:hAnsi="SimSun"/>
                <w:color w:val="000000"/>
                <w:sz w:val="24"/>
                <w:szCs w:val="24"/>
                <w:lang w:val="en-IN"/>
              </w:rPr>
            </w:pPr>
            <w:r w:rsidRPr="00195E40">
              <w:rPr>
                <w:rFonts w:ascii="SimSun" w:hAnsi="SimSun" w:hint="eastAsia"/>
                <w:color w:val="000000"/>
                <w:sz w:val="24"/>
                <w:szCs w:val="24"/>
                <w:lang w:val="en-IN"/>
              </w:rPr>
              <w:t>财务审计</w:t>
            </w:r>
          </w:p>
        </w:tc>
        <w:tc>
          <w:tcPr>
            <w:tcW w:w="1158" w:type="pct"/>
            <w:tcBorders>
              <w:top w:val="single" w:sz="4" w:space="0" w:color="auto"/>
              <w:left w:val="single" w:sz="4" w:space="0" w:color="auto"/>
              <w:bottom w:val="single" w:sz="4" w:space="0" w:color="auto"/>
              <w:right w:val="single" w:sz="4" w:space="0" w:color="auto"/>
            </w:tcBorders>
            <w:shd w:val="clear" w:color="auto" w:fill="FFFFFF" w:themeFill="background1"/>
          </w:tcPr>
          <w:p w:rsidR="004A2093" w:rsidRPr="00195E40" w:rsidRDefault="00A4642F"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WIPO</w:t>
            </w:r>
            <w:r w:rsidRPr="00195E40">
              <w:rPr>
                <w:rFonts w:ascii="SimSun" w:hAnsi="SimSun" w:cs="SimSun" w:hint="eastAsia"/>
                <w:color w:val="000000"/>
                <w:sz w:val="24"/>
                <w:szCs w:val="24"/>
                <w:lang w:val="en-IN"/>
              </w:rPr>
              <w:t>可把重点放在进一步加强内部控制上，以避免再次发生此类欺诈案件。</w:t>
            </w:r>
          </w:p>
        </w:tc>
        <w:tc>
          <w:tcPr>
            <w:tcW w:w="18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D0F55" w:rsidRPr="00195E40" w:rsidRDefault="00A4642F"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rPr>
            </w:pPr>
            <w:r w:rsidRPr="00195E40">
              <w:rPr>
                <w:rFonts w:ascii="SimSun" w:hAnsi="SimSun" w:hint="eastAsia"/>
                <w:color w:val="000000"/>
                <w:sz w:val="24"/>
                <w:szCs w:val="24"/>
              </w:rPr>
              <w:t>管理层</w:t>
            </w:r>
            <w:r w:rsidRPr="00195E40">
              <w:rPr>
                <w:rFonts w:ascii="SimSun" w:hAnsi="SimSun" w:cs="SimSun" w:hint="eastAsia"/>
                <w:color w:val="000000"/>
                <w:sz w:val="24"/>
                <w:szCs w:val="24"/>
                <w:lang w:val="en-IN"/>
              </w:rPr>
              <w:t>尚未</w:t>
            </w:r>
            <w:r w:rsidRPr="00195E40">
              <w:rPr>
                <w:rFonts w:ascii="SimSun" w:hAnsi="SimSun" w:hint="eastAsia"/>
                <w:color w:val="000000"/>
                <w:sz w:val="24"/>
                <w:szCs w:val="24"/>
              </w:rPr>
              <w:t>告知任何进展。</w:t>
            </w:r>
          </w:p>
        </w:tc>
        <w:tc>
          <w:tcPr>
            <w:tcW w:w="12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22AFA" w:rsidRPr="00195E40" w:rsidRDefault="00A4642F"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b/>
                <w:bCs/>
                <w:i/>
                <w:iCs/>
                <w:color w:val="000000"/>
                <w:sz w:val="24"/>
                <w:szCs w:val="24"/>
                <w:lang w:val="en-IN"/>
              </w:rPr>
            </w:pPr>
            <w:r w:rsidRPr="00195E40">
              <w:rPr>
                <w:rFonts w:ascii="SimSun" w:hAnsi="SimSun" w:hint="eastAsia"/>
                <w:bCs/>
                <w:iCs/>
                <w:color w:val="000000"/>
                <w:sz w:val="24"/>
                <w:szCs w:val="24"/>
              </w:rPr>
              <w:t>本年度报告中更新了欺诈/内部控制失</w:t>
            </w:r>
            <w:r w:rsidR="00195E40">
              <w:rPr>
                <w:rFonts w:ascii="SimSun" w:hAnsi="SimSun" w:hint="eastAsia"/>
                <w:bCs/>
                <w:iCs/>
                <w:color w:val="000000"/>
                <w:sz w:val="24"/>
                <w:szCs w:val="24"/>
              </w:rPr>
              <w:t>灵</w:t>
            </w:r>
            <w:r w:rsidRPr="00195E40">
              <w:rPr>
                <w:rFonts w:ascii="SimSun" w:hAnsi="SimSun" w:hint="eastAsia"/>
                <w:bCs/>
                <w:iCs/>
                <w:color w:val="000000"/>
                <w:sz w:val="24"/>
                <w:szCs w:val="24"/>
              </w:rPr>
              <w:t>的最新情况。</w:t>
            </w:r>
          </w:p>
        </w:tc>
      </w:tr>
      <w:tr w:rsidR="00B5641A" w:rsidRPr="00195E40" w:rsidTr="00EC5B41">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6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A2093" w:rsidRPr="00195E40" w:rsidRDefault="00B5641A" w:rsidP="005E0C1D">
            <w:pPr>
              <w:spacing w:beforeLines="50" w:before="120" w:afterLines="50" w:after="120"/>
              <w:rPr>
                <w:rFonts w:ascii="SimSun" w:hAnsi="SimSun"/>
                <w:color w:val="000000"/>
                <w:sz w:val="24"/>
                <w:szCs w:val="24"/>
                <w:lang w:val="en-IN"/>
              </w:rPr>
            </w:pPr>
            <w:r w:rsidRPr="00195E40">
              <w:rPr>
                <w:rFonts w:ascii="SimSun" w:hAnsi="SimSun" w:hint="eastAsia"/>
                <w:color w:val="000000"/>
                <w:sz w:val="24"/>
                <w:szCs w:val="24"/>
                <w:lang w:val="en-IN"/>
              </w:rPr>
              <w:lastRenderedPageBreak/>
              <w:t>财务审计</w:t>
            </w:r>
          </w:p>
        </w:tc>
        <w:tc>
          <w:tcPr>
            <w:tcW w:w="115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A2093" w:rsidRPr="00EC5B41" w:rsidRDefault="00E50CCA"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为确保符合宣布的会计政策和</w:t>
            </w:r>
            <w:r w:rsidR="00787C35" w:rsidRPr="00EC5B41">
              <w:rPr>
                <w:rFonts w:ascii="SimSun" w:hAnsi="SimSun" w:hint="eastAsia"/>
                <w:color w:val="000000"/>
                <w:sz w:val="24"/>
                <w:szCs w:val="24"/>
                <w:lang w:val="en-IN"/>
              </w:rPr>
              <w:t>IPSAS</w:t>
            </w:r>
            <w:r w:rsidRPr="00EC5B41">
              <w:rPr>
                <w:rFonts w:ascii="SimSun" w:hAnsi="SimSun" w:hint="eastAsia"/>
                <w:color w:val="000000"/>
                <w:sz w:val="24"/>
                <w:szCs w:val="24"/>
                <w:lang w:val="en-IN"/>
              </w:rPr>
              <w:t>要求，管理层应查明</w:t>
            </w:r>
            <w:r w:rsidR="00746DAC" w:rsidRPr="00EC5B41">
              <w:rPr>
                <w:rFonts w:ascii="SimSun" w:hAnsi="SimSun" w:hint="eastAsia"/>
                <w:sz w:val="24"/>
                <w:szCs w:val="24"/>
                <w:lang w:val="en-IN"/>
              </w:rPr>
              <w:t>延迟和确认</w:t>
            </w:r>
            <w:r w:rsidR="00746DAC" w:rsidRPr="00EC5B41">
              <w:rPr>
                <w:rFonts w:ascii="SimSun" w:hAnsi="SimSun" w:hint="eastAsia"/>
                <w:color w:val="000000"/>
                <w:sz w:val="24"/>
                <w:szCs w:val="24"/>
                <w:lang w:val="en-IN"/>
              </w:rPr>
              <w:t>之间差额的来源。</w:t>
            </w:r>
          </w:p>
        </w:tc>
        <w:tc>
          <w:tcPr>
            <w:tcW w:w="188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7C35" w:rsidRPr="00EC5B41" w:rsidRDefault="00814AA4"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Cs/>
                <w:color w:val="000000"/>
                <w:sz w:val="24"/>
                <w:szCs w:val="24"/>
              </w:rPr>
            </w:pPr>
            <w:r w:rsidRPr="00EC5B41">
              <w:rPr>
                <w:rFonts w:ascii="SimSun" w:hAnsi="SimSun" w:hint="eastAsia"/>
                <w:color w:val="000000"/>
                <w:sz w:val="24"/>
                <w:szCs w:val="24"/>
                <w:lang w:val="en-IN"/>
              </w:rPr>
              <w:t>管理层告知，</w:t>
            </w:r>
            <w:r w:rsidR="006F0680" w:rsidRPr="00EC5B41">
              <w:rPr>
                <w:rFonts w:ascii="SimSun" w:hAnsi="SimSun" w:hint="eastAsia"/>
                <w:color w:val="000000"/>
                <w:sz w:val="24"/>
                <w:szCs w:val="24"/>
                <w:lang w:val="en-IN"/>
              </w:rPr>
              <w:t>他们已对</w:t>
            </w:r>
            <w:r w:rsidR="00787C35" w:rsidRPr="00EC5B41">
              <w:rPr>
                <w:rFonts w:ascii="SimSun" w:hAnsi="SimSun" w:hint="eastAsia"/>
                <w:bCs/>
                <w:color w:val="000000"/>
                <w:sz w:val="24"/>
                <w:szCs w:val="24"/>
              </w:rPr>
              <w:t>AIMS</w:t>
            </w:r>
            <w:r w:rsidR="006F0680" w:rsidRPr="00EC5B41">
              <w:rPr>
                <w:rFonts w:ascii="SimSun" w:hAnsi="SimSun" w:hint="eastAsia"/>
                <w:bCs/>
                <w:color w:val="000000"/>
                <w:sz w:val="24"/>
                <w:szCs w:val="24"/>
              </w:rPr>
              <w:t>和</w:t>
            </w:r>
            <w:r w:rsidR="00787C35" w:rsidRPr="00EC5B41">
              <w:rPr>
                <w:rFonts w:ascii="SimSun" w:hAnsi="SimSun" w:hint="eastAsia"/>
                <w:bCs/>
                <w:color w:val="000000"/>
                <w:sz w:val="24"/>
                <w:szCs w:val="24"/>
              </w:rPr>
              <w:t>BIBADMIN</w:t>
            </w:r>
            <w:r w:rsidR="006F0680" w:rsidRPr="00EC5B41">
              <w:rPr>
                <w:rFonts w:ascii="SimSun" w:hAnsi="SimSun" w:hint="eastAsia"/>
                <w:bCs/>
                <w:color w:val="000000"/>
                <w:sz w:val="24"/>
                <w:szCs w:val="24"/>
              </w:rPr>
              <w:t>保存的数据进行了详细审查，包括分析两个系统之间的对账。</w:t>
            </w:r>
            <w:r w:rsidR="00746DAC" w:rsidRPr="00EC5B41">
              <w:rPr>
                <w:rFonts w:ascii="SimSun" w:hAnsi="SimSun" w:hint="eastAsia"/>
                <w:bCs/>
                <w:color w:val="000000"/>
                <w:sz w:val="24"/>
                <w:szCs w:val="24"/>
              </w:rPr>
              <w:t>作为其中的部分工作，管理层还重新设计了用于计算PCT应收</w:t>
            </w:r>
            <w:proofErr w:type="gramStart"/>
            <w:r w:rsidR="00746DAC" w:rsidRPr="00EC5B41">
              <w:rPr>
                <w:rFonts w:ascii="SimSun" w:hAnsi="SimSun" w:hint="eastAsia"/>
                <w:bCs/>
                <w:color w:val="000000"/>
                <w:sz w:val="24"/>
                <w:szCs w:val="24"/>
              </w:rPr>
              <w:t>帐款</w:t>
            </w:r>
            <w:proofErr w:type="gramEnd"/>
            <w:r w:rsidR="00746DAC" w:rsidRPr="00EC5B41">
              <w:rPr>
                <w:rFonts w:ascii="SimSun" w:hAnsi="SimSun" w:hint="eastAsia"/>
                <w:bCs/>
                <w:color w:val="000000"/>
                <w:sz w:val="24"/>
                <w:szCs w:val="24"/>
              </w:rPr>
              <w:t>和延迟收入余额的模型，目的是编制符合</w:t>
            </w:r>
            <w:r w:rsidR="00787C35" w:rsidRPr="00EC5B41">
              <w:rPr>
                <w:rFonts w:ascii="SimSun" w:hAnsi="SimSun" w:hint="eastAsia"/>
                <w:bCs/>
                <w:color w:val="000000"/>
                <w:sz w:val="24"/>
                <w:szCs w:val="24"/>
              </w:rPr>
              <w:t>IPSAS</w:t>
            </w:r>
            <w:r w:rsidR="00746DAC" w:rsidRPr="00EC5B41">
              <w:rPr>
                <w:rFonts w:ascii="SimSun" w:hAnsi="SimSun" w:hint="eastAsia"/>
                <w:bCs/>
                <w:color w:val="000000"/>
                <w:sz w:val="24"/>
                <w:szCs w:val="24"/>
              </w:rPr>
              <w:t>要求的财务报表。</w:t>
            </w:r>
            <w:r w:rsidR="00F9571F" w:rsidRPr="00EC5B41">
              <w:rPr>
                <w:rFonts w:ascii="SimSun" w:hAnsi="SimSun" w:hint="eastAsia"/>
                <w:bCs/>
                <w:color w:val="000000"/>
                <w:sz w:val="24"/>
                <w:szCs w:val="24"/>
              </w:rPr>
              <w:t>新模型中的所有数据直接取自BIBADMIN。因此，</w:t>
            </w:r>
            <w:r w:rsidR="00787C35" w:rsidRPr="00EC5B41">
              <w:rPr>
                <w:rFonts w:ascii="SimSun" w:hAnsi="SimSun" w:hint="eastAsia"/>
                <w:bCs/>
                <w:color w:val="000000"/>
                <w:sz w:val="24"/>
                <w:szCs w:val="24"/>
              </w:rPr>
              <w:t>PCT</w:t>
            </w:r>
            <w:r w:rsidR="00F9571F" w:rsidRPr="00EC5B41">
              <w:rPr>
                <w:rFonts w:ascii="SimSun" w:hAnsi="SimSun" w:hint="eastAsia"/>
                <w:bCs/>
                <w:color w:val="000000"/>
                <w:sz w:val="24"/>
                <w:szCs w:val="24"/>
              </w:rPr>
              <w:t>应收</w:t>
            </w:r>
            <w:proofErr w:type="gramStart"/>
            <w:r w:rsidR="00F9571F" w:rsidRPr="00EC5B41">
              <w:rPr>
                <w:rFonts w:ascii="SimSun" w:hAnsi="SimSun" w:hint="eastAsia"/>
                <w:bCs/>
                <w:color w:val="000000"/>
                <w:sz w:val="24"/>
                <w:szCs w:val="24"/>
              </w:rPr>
              <w:t>帐款</w:t>
            </w:r>
            <w:proofErr w:type="gramEnd"/>
            <w:r w:rsidR="00F9571F" w:rsidRPr="00EC5B41">
              <w:rPr>
                <w:rFonts w:ascii="SimSun" w:hAnsi="SimSun" w:hint="eastAsia"/>
                <w:bCs/>
                <w:color w:val="000000"/>
                <w:sz w:val="24"/>
                <w:szCs w:val="24"/>
              </w:rPr>
              <w:t>和延迟收入余额的计算可以和</w:t>
            </w:r>
            <w:r w:rsidR="00787C35" w:rsidRPr="00EC5B41">
              <w:rPr>
                <w:rFonts w:ascii="SimSun" w:hAnsi="SimSun" w:hint="eastAsia"/>
                <w:bCs/>
                <w:color w:val="000000"/>
                <w:sz w:val="24"/>
                <w:szCs w:val="24"/>
              </w:rPr>
              <w:t>BIBADMIN</w:t>
            </w:r>
            <w:r w:rsidR="00F9571F" w:rsidRPr="00EC5B41">
              <w:rPr>
                <w:rFonts w:ascii="SimSun" w:hAnsi="SimSun" w:hint="eastAsia"/>
                <w:bCs/>
                <w:color w:val="000000"/>
                <w:sz w:val="24"/>
                <w:szCs w:val="24"/>
              </w:rPr>
              <w:t>完全吻合。</w:t>
            </w:r>
          </w:p>
          <w:p w:rsidR="004A2093" w:rsidRPr="00EC5B41" w:rsidRDefault="003639E2"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bCs/>
                <w:color w:val="000000"/>
                <w:sz w:val="24"/>
                <w:szCs w:val="24"/>
              </w:rPr>
              <w:t>这一模型的变化</w:t>
            </w:r>
            <w:r w:rsidR="00F67EBD" w:rsidRPr="00EC5B41">
              <w:rPr>
                <w:rFonts w:ascii="SimSun" w:hAnsi="SimSun" w:hint="eastAsia"/>
                <w:bCs/>
                <w:color w:val="000000"/>
                <w:sz w:val="24"/>
                <w:szCs w:val="24"/>
              </w:rPr>
              <w:t>反映了基于权责发生制会计制度在处理和</w:t>
            </w:r>
            <w:r w:rsidR="00AC6619" w:rsidRPr="00EC5B41">
              <w:rPr>
                <w:rFonts w:ascii="SimSun" w:hAnsi="SimSun" w:hint="eastAsia"/>
                <w:bCs/>
                <w:color w:val="000000"/>
                <w:sz w:val="24"/>
                <w:szCs w:val="24"/>
              </w:rPr>
              <w:t>计量</w:t>
            </w:r>
            <w:r w:rsidR="00F67EBD" w:rsidRPr="00EC5B41">
              <w:rPr>
                <w:rFonts w:ascii="SimSun" w:hAnsi="SimSun" w:hint="eastAsia"/>
                <w:bCs/>
                <w:color w:val="000000"/>
                <w:sz w:val="24"/>
                <w:szCs w:val="24"/>
              </w:rPr>
              <w:t>这些余额方面的变化，</w:t>
            </w:r>
            <w:r w:rsidR="00ED62AC" w:rsidRPr="00EC5B41">
              <w:rPr>
                <w:rFonts w:ascii="SimSun" w:hAnsi="SimSun" w:hint="eastAsia"/>
                <w:bCs/>
                <w:color w:val="000000"/>
                <w:sz w:val="24"/>
                <w:szCs w:val="24"/>
              </w:rPr>
              <w:t>可在财务报表中生成可靠和更相关的信息。因此，依据IPSAS3，模型的变化构成了会计政策的变化。</w:t>
            </w:r>
          </w:p>
        </w:tc>
        <w:tc>
          <w:tcPr>
            <w:tcW w:w="1292" w:type="pct"/>
            <w:tcBorders>
              <w:top w:val="single" w:sz="4" w:space="0" w:color="auto"/>
              <w:left w:val="single" w:sz="4" w:space="0" w:color="auto"/>
              <w:bottom w:val="single" w:sz="4" w:space="0" w:color="auto"/>
            </w:tcBorders>
            <w:shd w:val="clear" w:color="auto" w:fill="DAEEF3" w:themeFill="accent5" w:themeFillTint="33"/>
            <w:hideMark/>
          </w:tcPr>
          <w:p w:rsidR="004A2093" w:rsidRPr="00EC5B41" w:rsidRDefault="003127AA"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
                <w:bCs/>
                <w:iCs/>
                <w:color w:val="000000"/>
                <w:sz w:val="24"/>
                <w:szCs w:val="24"/>
              </w:rPr>
            </w:pPr>
            <w:r w:rsidRPr="00EC5B41">
              <w:rPr>
                <w:rFonts w:ascii="SimSun" w:hAnsi="SimSun" w:hint="eastAsia"/>
                <w:b/>
                <w:bCs/>
                <w:iCs/>
                <w:color w:val="000000"/>
                <w:sz w:val="24"/>
                <w:szCs w:val="24"/>
              </w:rPr>
              <w:t>该项</w:t>
            </w:r>
            <w:r w:rsidRPr="00EC5B41">
              <w:rPr>
                <w:rFonts w:ascii="SimSun" w:hAnsi="SimSun" w:cs="SimSun" w:hint="eastAsia"/>
                <w:b/>
                <w:color w:val="000000"/>
                <w:sz w:val="24"/>
                <w:szCs w:val="24"/>
                <w:lang w:val="en-IN"/>
              </w:rPr>
              <w:t>建议</w:t>
            </w:r>
            <w:r w:rsidRPr="00EC5B41">
              <w:rPr>
                <w:rFonts w:ascii="SimSun" w:hAnsi="SimSun" w:hint="eastAsia"/>
                <w:b/>
                <w:bCs/>
                <w:iCs/>
                <w:color w:val="000000"/>
                <w:sz w:val="24"/>
                <w:szCs w:val="24"/>
              </w:rPr>
              <w:t>可看作“已落实”。</w:t>
            </w:r>
          </w:p>
        </w:tc>
      </w:tr>
      <w:tr w:rsidR="00B5641A" w:rsidRPr="00195E40" w:rsidTr="00EC5B41">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63" w:type="pct"/>
            <w:tcBorders>
              <w:right w:val="single" w:sz="4" w:space="0" w:color="auto"/>
            </w:tcBorders>
            <w:shd w:val="clear" w:color="auto" w:fill="FFFFFF" w:themeFill="background1"/>
          </w:tcPr>
          <w:p w:rsidR="004A2093" w:rsidRPr="00EC5B41" w:rsidRDefault="00B5641A" w:rsidP="005E0C1D">
            <w:pPr>
              <w:spacing w:beforeLines="50" w:before="120" w:afterLines="50" w:after="120"/>
              <w:rPr>
                <w:rFonts w:ascii="SimSun" w:hAnsi="SimSun"/>
                <w:color w:val="000000"/>
                <w:sz w:val="24"/>
                <w:szCs w:val="24"/>
                <w:lang w:val="en-IN"/>
              </w:rPr>
            </w:pPr>
            <w:r w:rsidRPr="00EC5B41">
              <w:rPr>
                <w:rFonts w:ascii="SimSun" w:hAnsi="SimSun" w:hint="eastAsia"/>
                <w:color w:val="000000"/>
                <w:sz w:val="24"/>
                <w:szCs w:val="24"/>
                <w:lang w:val="en-IN"/>
              </w:rPr>
              <w:t>财务审计</w:t>
            </w:r>
          </w:p>
        </w:tc>
        <w:tc>
          <w:tcPr>
            <w:tcW w:w="1158" w:type="pct"/>
            <w:tcBorders>
              <w:left w:val="single" w:sz="4" w:space="0" w:color="auto"/>
              <w:right w:val="single" w:sz="4" w:space="0" w:color="auto"/>
            </w:tcBorders>
            <w:shd w:val="clear" w:color="auto" w:fill="FFFFFF" w:themeFill="background1"/>
          </w:tcPr>
          <w:p w:rsidR="004A2093" w:rsidRPr="00195E40" w:rsidRDefault="00787C35"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WIPO</w:t>
            </w:r>
            <w:r w:rsidR="002177EE" w:rsidRPr="00195E40">
              <w:rPr>
                <w:rFonts w:ascii="SimSun" w:hAnsi="SimSun" w:hint="eastAsia"/>
                <w:color w:val="000000"/>
                <w:sz w:val="24"/>
                <w:szCs w:val="24"/>
                <w:lang w:val="en-IN"/>
              </w:rPr>
              <w:t>应按照IPSAS 1制定并推行实质性框架，以符合IPSAS 3的要求。</w:t>
            </w:r>
          </w:p>
        </w:tc>
        <w:tc>
          <w:tcPr>
            <w:tcW w:w="1887" w:type="pct"/>
            <w:tcBorders>
              <w:left w:val="single" w:sz="4" w:space="0" w:color="auto"/>
              <w:right w:val="single" w:sz="4" w:space="0" w:color="auto"/>
            </w:tcBorders>
            <w:shd w:val="clear" w:color="auto" w:fill="FFFFFF" w:themeFill="background1"/>
          </w:tcPr>
          <w:p w:rsidR="004A2093" w:rsidRPr="00195E40" w:rsidRDefault="006301EA"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管理层已按照建议制定和推行了实质性框架。该框架的应用限于按照IPSAS编制的年度财务报表。</w:t>
            </w:r>
          </w:p>
        </w:tc>
        <w:tc>
          <w:tcPr>
            <w:tcW w:w="1292" w:type="pct"/>
            <w:tcBorders>
              <w:left w:val="single" w:sz="4" w:space="0" w:color="auto"/>
            </w:tcBorders>
            <w:shd w:val="clear" w:color="auto" w:fill="FFFFFF" w:themeFill="background1"/>
          </w:tcPr>
          <w:p w:rsidR="00787C35" w:rsidRPr="00195E40" w:rsidRDefault="002A28C9"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bCs/>
                <w:iCs/>
                <w:color w:val="000000"/>
                <w:sz w:val="24"/>
                <w:szCs w:val="24"/>
                <w:lang w:val="en-IN"/>
              </w:rPr>
            </w:pPr>
            <w:r w:rsidRPr="00195E40">
              <w:rPr>
                <w:rFonts w:ascii="SimSun" w:hAnsi="SimSun" w:hint="eastAsia"/>
                <w:bCs/>
                <w:iCs/>
                <w:color w:val="000000"/>
                <w:sz w:val="24"/>
                <w:szCs w:val="24"/>
                <w:lang w:val="en-IN"/>
              </w:rPr>
              <w:t>管理层已按照建议制定了</w:t>
            </w:r>
            <w:r w:rsidRPr="00195E40">
              <w:rPr>
                <w:rFonts w:ascii="SimSun" w:hAnsi="SimSun" w:cs="SimSun" w:hint="eastAsia"/>
                <w:color w:val="000000"/>
                <w:sz w:val="24"/>
                <w:szCs w:val="24"/>
                <w:lang w:val="en-IN"/>
              </w:rPr>
              <w:t>实质性</w:t>
            </w:r>
            <w:r w:rsidRPr="00195E40">
              <w:rPr>
                <w:rFonts w:ascii="SimSun" w:hAnsi="SimSun" w:hint="eastAsia"/>
                <w:bCs/>
                <w:iCs/>
                <w:color w:val="000000"/>
                <w:sz w:val="24"/>
                <w:szCs w:val="24"/>
                <w:lang w:val="en-IN"/>
              </w:rPr>
              <w:t>框架。</w:t>
            </w:r>
          </w:p>
          <w:p w:rsidR="00822AFA" w:rsidRPr="00195E40" w:rsidRDefault="002A28C9"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b/>
                <w:bCs/>
                <w:iCs/>
                <w:color w:val="000000"/>
                <w:sz w:val="24"/>
                <w:szCs w:val="24"/>
                <w:lang w:val="en-IN"/>
              </w:rPr>
            </w:pPr>
            <w:r w:rsidRPr="00195E40">
              <w:rPr>
                <w:rFonts w:ascii="SimSun" w:hAnsi="SimSun" w:cs="SimSun" w:hint="eastAsia"/>
                <w:b/>
                <w:bCs/>
                <w:iCs/>
                <w:color w:val="000000"/>
                <w:sz w:val="24"/>
                <w:szCs w:val="24"/>
                <w:lang w:val="en-IN"/>
              </w:rPr>
              <w:t>该项建议可看作</w:t>
            </w:r>
            <w:r w:rsidRPr="00195E40">
              <w:rPr>
                <w:rFonts w:ascii="SimSun" w:hAnsi="SimSun" w:cs="Cambria" w:hint="eastAsia"/>
                <w:b/>
                <w:bCs/>
                <w:iCs/>
                <w:color w:val="000000"/>
                <w:sz w:val="24"/>
                <w:szCs w:val="24"/>
                <w:lang w:val="en-IN"/>
              </w:rPr>
              <w:t>“</w:t>
            </w:r>
            <w:r w:rsidRPr="00195E40">
              <w:rPr>
                <w:rFonts w:ascii="SimSun" w:hAnsi="SimSun" w:cs="SimSun" w:hint="eastAsia"/>
                <w:b/>
                <w:bCs/>
                <w:iCs/>
                <w:color w:val="000000"/>
                <w:sz w:val="24"/>
                <w:szCs w:val="24"/>
                <w:lang w:val="en-IN"/>
              </w:rPr>
              <w:t>已落实</w:t>
            </w:r>
            <w:r w:rsidRPr="00195E40">
              <w:rPr>
                <w:rFonts w:ascii="SimSun" w:hAnsi="SimSun" w:cs="Cambria" w:hint="eastAsia"/>
                <w:b/>
                <w:bCs/>
                <w:iCs/>
                <w:color w:val="000000"/>
                <w:sz w:val="24"/>
                <w:szCs w:val="24"/>
                <w:lang w:val="en-IN"/>
              </w:rPr>
              <w:t>”</w:t>
            </w:r>
            <w:r w:rsidRPr="00195E40">
              <w:rPr>
                <w:rFonts w:ascii="SimSun" w:hAnsi="SimSun" w:cs="SimSun" w:hint="eastAsia"/>
                <w:b/>
                <w:bCs/>
                <w:iCs/>
                <w:color w:val="000000"/>
                <w:sz w:val="24"/>
                <w:szCs w:val="24"/>
                <w:lang w:val="en-IN"/>
              </w:rPr>
              <w:t>。</w:t>
            </w:r>
          </w:p>
        </w:tc>
      </w:tr>
      <w:tr w:rsidR="004573E3" w:rsidRPr="00195E40" w:rsidTr="00EC5B41">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663"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A2093" w:rsidRPr="00EC5B41" w:rsidRDefault="00B5641A" w:rsidP="005E0C1D">
            <w:pPr>
              <w:spacing w:beforeLines="50" w:before="120" w:afterLines="50" w:after="120"/>
              <w:rPr>
                <w:rFonts w:ascii="SimSun" w:hAnsi="SimSun"/>
                <w:color w:val="000000"/>
                <w:sz w:val="24"/>
                <w:szCs w:val="24"/>
                <w:lang w:val="en-IN"/>
              </w:rPr>
            </w:pPr>
            <w:r w:rsidRPr="00EC5B41">
              <w:rPr>
                <w:rFonts w:ascii="SimSun" w:hAnsi="SimSun" w:hint="eastAsia"/>
                <w:color w:val="000000"/>
                <w:sz w:val="24"/>
                <w:szCs w:val="24"/>
                <w:lang w:val="en-IN"/>
              </w:rPr>
              <w:t>财务审计</w:t>
            </w:r>
          </w:p>
        </w:tc>
        <w:tc>
          <w:tcPr>
            <w:tcW w:w="1158"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A2093" w:rsidRPr="00EC5B41" w:rsidRDefault="007217C7"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财务部门应审查并更新现有的风险管理框架，</w:t>
            </w:r>
            <w:r w:rsidR="00DB2CCE" w:rsidRPr="00EC5B41">
              <w:rPr>
                <w:rFonts w:ascii="SimSun" w:hAnsi="SimSun" w:hint="eastAsia"/>
                <w:color w:val="000000"/>
                <w:sz w:val="24"/>
                <w:szCs w:val="24"/>
                <w:lang w:val="en-IN"/>
              </w:rPr>
              <w:t>在风险登记簿和内部控制缺失或不完全的业务部门建立适当的风险登记簿和内部控制。</w:t>
            </w:r>
          </w:p>
        </w:tc>
        <w:tc>
          <w:tcPr>
            <w:tcW w:w="1887"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87C35" w:rsidRPr="00EC5B41" w:rsidRDefault="00DB2CCE"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管理层指出，</w:t>
            </w:r>
            <w:r w:rsidR="00DF5DEA" w:rsidRPr="00EC5B41">
              <w:rPr>
                <w:rFonts w:ascii="SimSun" w:hAnsi="SimSun" w:hint="eastAsia"/>
                <w:color w:val="000000"/>
                <w:sz w:val="24"/>
                <w:szCs w:val="24"/>
                <w:lang w:val="en-IN"/>
              </w:rPr>
              <w:t>行动计划包括</w:t>
            </w:r>
            <w:r w:rsidR="006459E8" w:rsidRPr="00EC5B41">
              <w:rPr>
                <w:rFonts w:ascii="SimSun" w:hAnsi="SimSun" w:hint="eastAsia"/>
                <w:color w:val="000000"/>
                <w:sz w:val="24"/>
                <w:szCs w:val="24"/>
                <w:lang w:val="en-IN"/>
              </w:rPr>
              <w:t>以下内容：开展定期审查</w:t>
            </w:r>
            <w:r w:rsidR="003867DE" w:rsidRPr="00EC5B41">
              <w:rPr>
                <w:rFonts w:ascii="SimSun" w:hAnsi="SimSun" w:hint="eastAsia"/>
                <w:color w:val="000000"/>
                <w:sz w:val="24"/>
                <w:szCs w:val="24"/>
                <w:lang w:val="en-IN"/>
              </w:rPr>
              <w:t>(</w:t>
            </w:r>
            <w:r w:rsidR="006459E8" w:rsidRPr="00EC5B41">
              <w:rPr>
                <w:rFonts w:ascii="SimSun" w:hAnsi="SimSun" w:hint="eastAsia"/>
                <w:color w:val="000000"/>
                <w:sz w:val="24"/>
                <w:szCs w:val="24"/>
                <w:lang w:val="en-IN"/>
              </w:rPr>
              <w:t>每六个月至少一次</w:t>
            </w:r>
            <w:r w:rsidR="003867DE" w:rsidRPr="00EC5B41">
              <w:rPr>
                <w:rFonts w:ascii="SimSun" w:hAnsi="SimSun" w:hint="eastAsia"/>
                <w:color w:val="000000"/>
                <w:sz w:val="24"/>
                <w:szCs w:val="24"/>
                <w:lang w:val="en-IN"/>
              </w:rPr>
              <w:t>)</w:t>
            </w:r>
            <w:r w:rsidR="006459E8" w:rsidRPr="00EC5B41">
              <w:rPr>
                <w:rFonts w:ascii="SimSun" w:hAnsi="SimSun" w:hint="eastAsia"/>
                <w:color w:val="000000"/>
                <w:sz w:val="24"/>
                <w:szCs w:val="24"/>
                <w:lang w:val="en-IN"/>
              </w:rPr>
              <w:t>，跟踪</w:t>
            </w:r>
            <w:r w:rsidR="005623AD" w:rsidRPr="00EC5B41">
              <w:rPr>
                <w:rFonts w:ascii="SimSun" w:hAnsi="SimSun" w:hint="eastAsia"/>
                <w:color w:val="000000"/>
                <w:sz w:val="24"/>
                <w:szCs w:val="24"/>
                <w:lang w:val="en-IN"/>
              </w:rPr>
              <w:t>识别</w:t>
            </w:r>
            <w:r w:rsidR="006459E8" w:rsidRPr="00EC5B41">
              <w:rPr>
                <w:rFonts w:ascii="SimSun" w:hAnsi="SimSun" w:hint="eastAsia"/>
                <w:color w:val="000000"/>
                <w:sz w:val="24"/>
                <w:szCs w:val="24"/>
                <w:lang w:val="en-IN"/>
              </w:rPr>
              <w:t>的风险，找出</w:t>
            </w:r>
            <w:r w:rsidR="00DF5DEA" w:rsidRPr="00EC5B41">
              <w:rPr>
                <w:rFonts w:ascii="SimSun" w:hAnsi="SimSun" w:hint="eastAsia"/>
                <w:color w:val="000000"/>
                <w:sz w:val="24"/>
                <w:szCs w:val="24"/>
                <w:lang w:val="en-IN"/>
              </w:rPr>
              <w:t>新风险并评价风险过程的成效，</w:t>
            </w:r>
            <w:r w:rsidR="006459E8" w:rsidRPr="00EC5B41">
              <w:rPr>
                <w:rFonts w:ascii="SimSun" w:hAnsi="SimSun" w:hint="eastAsia"/>
                <w:color w:val="000000"/>
                <w:sz w:val="24"/>
                <w:szCs w:val="24"/>
                <w:lang w:val="en-IN"/>
              </w:rPr>
              <w:t>以期确定旨在管理、消除风险或把风险降至可接受水平的商定减缓措施是否得到妥善实施，是否恰当，或是否需要修正/改进以降低或消除相关风险，</w:t>
            </w:r>
            <w:r w:rsidR="00402BA7" w:rsidRPr="00EC5B41">
              <w:rPr>
                <w:rFonts w:ascii="SimSun" w:hAnsi="SimSun" w:hint="eastAsia"/>
                <w:color w:val="000000"/>
                <w:sz w:val="24"/>
                <w:szCs w:val="24"/>
                <w:lang w:val="en-IN"/>
              </w:rPr>
              <w:t>并在风险发生时，降低或管理其影响。</w:t>
            </w:r>
            <w:r w:rsidR="00F73DDC" w:rsidRPr="00EC5B41">
              <w:rPr>
                <w:rFonts w:ascii="SimSun" w:hAnsi="SimSun" w:hint="eastAsia"/>
                <w:color w:val="000000"/>
                <w:sz w:val="24"/>
                <w:szCs w:val="24"/>
                <w:lang w:val="en-IN"/>
              </w:rPr>
              <w:t>风险减缓处理选项包括：</w:t>
            </w:r>
          </w:p>
          <w:p w:rsidR="00787C35" w:rsidRPr="00EC5B41" w:rsidRDefault="00EC4CBE"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 承担</w:t>
            </w:r>
            <w:r w:rsidR="00787C35" w:rsidRPr="00EC5B41">
              <w:rPr>
                <w:rFonts w:ascii="SimSun" w:hAnsi="SimSun" w:hint="eastAsia"/>
                <w:color w:val="000000"/>
                <w:sz w:val="24"/>
                <w:szCs w:val="24"/>
                <w:lang w:val="en-IN"/>
              </w:rPr>
              <w:t>/</w:t>
            </w:r>
            <w:r w:rsidR="008D034F" w:rsidRPr="00EC5B41">
              <w:rPr>
                <w:rFonts w:ascii="SimSun" w:hAnsi="SimSun" w:hint="eastAsia"/>
                <w:color w:val="000000"/>
                <w:sz w:val="24"/>
                <w:szCs w:val="24"/>
                <w:lang w:val="en-IN"/>
              </w:rPr>
              <w:t>接受</w:t>
            </w:r>
            <w:r w:rsidR="008128D1" w:rsidRPr="00EC5B41">
              <w:rPr>
                <w:rFonts w:ascii="SimSun" w:hAnsi="SimSun" w:hint="eastAsia"/>
                <w:color w:val="000000"/>
                <w:sz w:val="24"/>
                <w:szCs w:val="24"/>
                <w:lang w:val="en-IN"/>
              </w:rPr>
              <w:t>：</w:t>
            </w:r>
            <w:r w:rsidR="00612FE4" w:rsidRPr="00EC5B41">
              <w:rPr>
                <w:rFonts w:ascii="SimSun" w:hAnsi="SimSun" w:hint="eastAsia"/>
                <w:color w:val="000000"/>
                <w:sz w:val="24"/>
                <w:szCs w:val="24"/>
                <w:lang w:val="en-IN"/>
              </w:rPr>
              <w:t>承认特定风险的存在，</w:t>
            </w:r>
            <w:r w:rsidR="004224FC" w:rsidRPr="00EC5B41">
              <w:rPr>
                <w:rFonts w:ascii="SimSun" w:hAnsi="SimSun" w:hint="eastAsia"/>
                <w:color w:val="000000"/>
                <w:sz w:val="24"/>
                <w:szCs w:val="24"/>
                <w:lang w:val="en-IN"/>
              </w:rPr>
              <w:t>经深思熟虑后决定接受风险，不</w:t>
            </w:r>
            <w:r w:rsidR="0029342C" w:rsidRPr="00EC5B41">
              <w:rPr>
                <w:rFonts w:ascii="SimSun" w:hAnsi="SimSun" w:hint="eastAsia"/>
                <w:color w:val="000000"/>
                <w:sz w:val="24"/>
                <w:szCs w:val="24"/>
                <w:lang w:val="en-IN"/>
              </w:rPr>
              <w:t>为</w:t>
            </w:r>
            <w:r w:rsidR="004224FC" w:rsidRPr="00EC5B41">
              <w:rPr>
                <w:rFonts w:ascii="SimSun" w:hAnsi="SimSun" w:hint="eastAsia"/>
                <w:color w:val="000000"/>
                <w:sz w:val="24"/>
                <w:szCs w:val="24"/>
                <w:lang w:val="en-IN"/>
              </w:rPr>
              <w:t>控制风险</w:t>
            </w:r>
            <w:r w:rsidR="0029342C" w:rsidRPr="00EC5B41">
              <w:rPr>
                <w:rFonts w:ascii="SimSun" w:hAnsi="SimSun" w:hint="eastAsia"/>
                <w:color w:val="000000"/>
                <w:sz w:val="24"/>
                <w:szCs w:val="24"/>
                <w:lang w:val="en-IN"/>
              </w:rPr>
              <w:t>付出</w:t>
            </w:r>
            <w:r w:rsidR="004224FC" w:rsidRPr="00EC5B41">
              <w:rPr>
                <w:rFonts w:ascii="SimSun" w:hAnsi="SimSun" w:hint="eastAsia"/>
                <w:color w:val="000000"/>
                <w:sz w:val="24"/>
                <w:szCs w:val="24"/>
                <w:lang w:val="en-IN"/>
              </w:rPr>
              <w:t>特别努力。需要得到项目或计划负责人的批准。</w:t>
            </w:r>
          </w:p>
          <w:p w:rsidR="00787C35" w:rsidRPr="00EC5B41" w:rsidRDefault="00787C35"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 xml:space="preserve">• </w:t>
            </w:r>
            <w:r w:rsidR="008D034F" w:rsidRPr="00EC5B41">
              <w:rPr>
                <w:rFonts w:ascii="SimSun" w:hAnsi="SimSun" w:hint="eastAsia"/>
                <w:color w:val="000000"/>
                <w:sz w:val="24"/>
                <w:szCs w:val="24"/>
                <w:lang w:val="en-IN"/>
              </w:rPr>
              <w:t>规避：</w:t>
            </w:r>
            <w:r w:rsidR="00C72408" w:rsidRPr="00EC5B41">
              <w:rPr>
                <w:rFonts w:ascii="SimSun" w:hAnsi="SimSun" w:hint="eastAsia"/>
                <w:color w:val="000000"/>
                <w:sz w:val="24"/>
                <w:szCs w:val="24"/>
                <w:lang w:val="en-IN"/>
              </w:rPr>
              <w:t>调整计划要求或限制因素以消除或降低风险。</w:t>
            </w:r>
            <w:r w:rsidR="00D8187C" w:rsidRPr="00EC5B41">
              <w:rPr>
                <w:rFonts w:ascii="SimSun" w:hAnsi="SimSun" w:hint="eastAsia"/>
                <w:color w:val="000000"/>
                <w:sz w:val="24"/>
                <w:szCs w:val="24"/>
                <w:lang w:val="en-IN"/>
              </w:rPr>
              <w:t>这一调整</w:t>
            </w:r>
            <w:r w:rsidR="00D8187C" w:rsidRPr="00EC5B41">
              <w:rPr>
                <w:rFonts w:ascii="SimSun" w:hAnsi="SimSun" w:hint="eastAsia"/>
                <w:color w:val="000000"/>
                <w:sz w:val="24"/>
                <w:szCs w:val="24"/>
                <w:lang w:val="en-IN"/>
              </w:rPr>
              <w:lastRenderedPageBreak/>
              <w:t>可通过资金、进度或技术要求的变化来</w:t>
            </w:r>
            <w:r w:rsidR="00BE7C33" w:rsidRPr="00EC5B41">
              <w:rPr>
                <w:rFonts w:ascii="SimSun" w:hAnsi="SimSun" w:hint="eastAsia"/>
                <w:color w:val="000000"/>
                <w:sz w:val="24"/>
                <w:szCs w:val="24"/>
                <w:lang w:val="en-IN"/>
              </w:rPr>
              <w:t>实现</w:t>
            </w:r>
            <w:r w:rsidR="00D8187C" w:rsidRPr="00EC5B41">
              <w:rPr>
                <w:rFonts w:ascii="SimSun" w:hAnsi="SimSun" w:hint="eastAsia"/>
                <w:color w:val="000000"/>
                <w:sz w:val="24"/>
                <w:szCs w:val="24"/>
                <w:lang w:val="en-IN"/>
              </w:rPr>
              <w:t>。</w:t>
            </w:r>
          </w:p>
          <w:p w:rsidR="00787C35" w:rsidRPr="00EC5B41" w:rsidRDefault="00787C35"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 xml:space="preserve">• </w:t>
            </w:r>
            <w:r w:rsidR="00D8187C" w:rsidRPr="00EC5B41">
              <w:rPr>
                <w:rFonts w:ascii="SimSun" w:hAnsi="SimSun" w:hint="eastAsia"/>
                <w:color w:val="000000"/>
                <w:sz w:val="24"/>
                <w:szCs w:val="24"/>
                <w:lang w:val="en-IN"/>
              </w:rPr>
              <w:t>控制：采取行动，把风险的影响或可能性降到最低程度。</w:t>
            </w:r>
          </w:p>
          <w:p w:rsidR="00787C35" w:rsidRPr="00EC5B41" w:rsidRDefault="00787C35"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 xml:space="preserve">• </w:t>
            </w:r>
            <w:r w:rsidR="00C019AA" w:rsidRPr="00EC5B41">
              <w:rPr>
                <w:rFonts w:ascii="SimSun" w:hAnsi="SimSun" w:hint="eastAsia"/>
                <w:color w:val="000000"/>
                <w:sz w:val="24"/>
                <w:szCs w:val="24"/>
                <w:lang w:val="en-IN"/>
              </w:rPr>
              <w:t>转移：把组织问责、责任和权力重新分配给愿意接受风险的另一个利益攸关者。</w:t>
            </w:r>
          </w:p>
          <w:p w:rsidR="004A2093" w:rsidRPr="00EC5B41" w:rsidRDefault="00787C35"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 xml:space="preserve">• </w:t>
            </w:r>
            <w:r w:rsidR="00C019AA" w:rsidRPr="00EC5B41">
              <w:rPr>
                <w:rFonts w:ascii="SimSun" w:hAnsi="SimSun" w:hint="eastAsia"/>
                <w:color w:val="000000"/>
                <w:sz w:val="24"/>
                <w:szCs w:val="24"/>
                <w:lang w:val="en-IN"/>
              </w:rPr>
              <w:t>观察</w:t>
            </w:r>
            <w:r w:rsidRPr="00EC5B41">
              <w:rPr>
                <w:rFonts w:ascii="SimSun" w:hAnsi="SimSun" w:hint="eastAsia"/>
                <w:color w:val="000000"/>
                <w:sz w:val="24"/>
                <w:szCs w:val="24"/>
                <w:lang w:val="en-IN"/>
              </w:rPr>
              <w:t>/</w:t>
            </w:r>
            <w:r w:rsidR="00C019AA" w:rsidRPr="00EC5B41">
              <w:rPr>
                <w:rFonts w:ascii="SimSun" w:hAnsi="SimSun" w:hint="eastAsia"/>
                <w:color w:val="000000"/>
                <w:sz w:val="24"/>
                <w:szCs w:val="24"/>
                <w:lang w:val="en-IN"/>
              </w:rPr>
              <w:t>监测：监测影响风险性质和/或后果的环境变化。</w:t>
            </w:r>
          </w:p>
        </w:tc>
        <w:tc>
          <w:tcPr>
            <w:tcW w:w="1292"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87C35" w:rsidRPr="00EC5B41" w:rsidRDefault="00BE7C33" w:rsidP="00EC5B41">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KaiTi" w:eastAsia="KaiTi" w:hAnsi="KaiTi"/>
                <w:b/>
                <w:bCs/>
                <w:i/>
                <w:iCs/>
                <w:color w:val="000000"/>
                <w:sz w:val="24"/>
                <w:szCs w:val="24"/>
                <w:lang w:val="en-IN"/>
              </w:rPr>
            </w:pPr>
            <w:r w:rsidRPr="00EC5B41">
              <w:rPr>
                <w:rFonts w:ascii="KaiTi" w:eastAsia="KaiTi" w:hAnsi="KaiTi" w:hint="eastAsia"/>
                <w:b/>
                <w:bCs/>
                <w:i/>
                <w:iCs/>
                <w:color w:val="000000"/>
                <w:sz w:val="24"/>
                <w:szCs w:val="24"/>
                <w:lang w:val="en-IN"/>
              </w:rPr>
              <w:lastRenderedPageBreak/>
              <w:t>在下次审计中将观察进一步进展。</w:t>
            </w:r>
          </w:p>
          <w:p w:rsidR="000D0F55" w:rsidRPr="00195E40" w:rsidRDefault="00BE7C33"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
                <w:bCs/>
                <w:iCs/>
                <w:color w:val="000000"/>
                <w:sz w:val="24"/>
                <w:szCs w:val="24"/>
                <w:lang w:val="en-IN"/>
              </w:rPr>
            </w:pPr>
            <w:r w:rsidRPr="00EC5B41">
              <w:rPr>
                <w:rFonts w:ascii="KaiTi" w:eastAsia="KaiTi" w:hAnsi="KaiTi" w:hint="eastAsia"/>
                <w:b/>
                <w:bCs/>
                <w:i/>
                <w:iCs/>
                <w:color w:val="000000"/>
                <w:sz w:val="24"/>
                <w:szCs w:val="24"/>
                <w:lang w:val="en-IN"/>
              </w:rPr>
              <w:t>正在进行</w:t>
            </w:r>
            <w:r w:rsidR="00EC5B41" w:rsidRPr="00EC5B41">
              <w:rPr>
                <w:rFonts w:ascii="KaiTi" w:eastAsia="KaiTi" w:hAnsi="KaiTi" w:hint="eastAsia"/>
                <w:b/>
                <w:bCs/>
                <w:i/>
                <w:iCs/>
                <w:color w:val="000000"/>
                <w:sz w:val="24"/>
                <w:szCs w:val="24"/>
                <w:lang w:val="en-IN"/>
              </w:rPr>
              <w:t>。</w:t>
            </w:r>
          </w:p>
        </w:tc>
      </w:tr>
      <w:tr w:rsidR="00B5641A" w:rsidRPr="00195E40" w:rsidTr="00EC5B41">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663"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EC5B41" w:rsidRDefault="00B5641A" w:rsidP="005E0C1D">
            <w:pPr>
              <w:spacing w:beforeLines="50" w:before="120" w:afterLines="50" w:after="120"/>
              <w:rPr>
                <w:rFonts w:ascii="SimSun" w:hAnsi="SimSun"/>
                <w:color w:val="000000"/>
                <w:sz w:val="24"/>
                <w:szCs w:val="24"/>
                <w:lang w:val="en-IN"/>
              </w:rPr>
            </w:pPr>
            <w:r w:rsidRPr="00EC5B41">
              <w:rPr>
                <w:rFonts w:ascii="SimSun" w:hAnsi="SimSun" w:hint="eastAsia"/>
                <w:color w:val="000000"/>
                <w:sz w:val="24"/>
                <w:szCs w:val="24"/>
                <w:lang w:val="en-IN"/>
              </w:rPr>
              <w:lastRenderedPageBreak/>
              <w:t>财务审计</w:t>
            </w:r>
          </w:p>
        </w:tc>
        <w:tc>
          <w:tcPr>
            <w:tcW w:w="1158"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EC5B41" w:rsidRDefault="002F7D9D"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管理层应审查</w:t>
            </w:r>
            <w:r w:rsidR="00B302D1" w:rsidRPr="00EC5B41">
              <w:rPr>
                <w:rFonts w:ascii="SimSun" w:hAnsi="SimSun" w:hint="eastAsia"/>
                <w:color w:val="000000"/>
                <w:sz w:val="24"/>
                <w:szCs w:val="24"/>
                <w:lang w:val="en-IN"/>
              </w:rPr>
              <w:t>AIMS</w:t>
            </w:r>
            <w:r w:rsidRPr="00EC5B41">
              <w:rPr>
                <w:rFonts w:ascii="SimSun" w:hAnsi="SimSun" w:hint="eastAsia"/>
                <w:color w:val="000000"/>
                <w:sz w:val="24"/>
                <w:szCs w:val="24"/>
                <w:lang w:val="en-IN"/>
              </w:rPr>
              <w:t>系统各模块的整合，并根据宣布的会计政策进行必要的资产重新分类。</w:t>
            </w:r>
          </w:p>
        </w:tc>
        <w:tc>
          <w:tcPr>
            <w:tcW w:w="1887"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EC5B41" w:rsidRDefault="005D04F1"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SimSun" w:hAnsi="SimSun"/>
                <w:color w:val="000000"/>
                <w:sz w:val="24"/>
                <w:szCs w:val="24"/>
                <w:lang w:val="en-IN"/>
              </w:rPr>
            </w:pPr>
            <w:r w:rsidRPr="00EC5B41">
              <w:rPr>
                <w:rFonts w:ascii="SimSun" w:hAnsi="SimSun" w:hint="eastAsia"/>
                <w:color w:val="000000"/>
                <w:sz w:val="24"/>
                <w:szCs w:val="24"/>
                <w:lang w:val="en-IN"/>
              </w:rPr>
              <w:t>管理层把不一致归因于各种原因，如</w:t>
            </w:r>
            <w:r w:rsidR="00D0163B" w:rsidRPr="00EC5B41">
              <w:rPr>
                <w:rFonts w:ascii="SimSun" w:hAnsi="SimSun" w:hint="eastAsia"/>
                <w:sz w:val="24"/>
                <w:szCs w:val="24"/>
                <w:lang w:val="en-IN"/>
              </w:rPr>
              <w:t>2011年的扩充和2012年</w:t>
            </w:r>
            <w:r w:rsidR="006D32C3" w:rsidRPr="00EC5B41">
              <w:rPr>
                <w:rFonts w:ascii="SimSun" w:hAnsi="SimSun" w:hint="eastAsia"/>
                <w:sz w:val="24"/>
                <w:szCs w:val="24"/>
                <w:lang w:val="en-IN"/>
              </w:rPr>
              <w:t>针对要在AM模块的资产中加入的GL公允价值上升值所作调整未回转，</w:t>
            </w:r>
            <w:r w:rsidR="006D32C3" w:rsidRPr="00EC5B41">
              <w:rPr>
                <w:rFonts w:ascii="SimSun" w:hAnsi="SimSun" w:hint="eastAsia"/>
                <w:color w:val="000000"/>
                <w:sz w:val="24"/>
                <w:szCs w:val="24"/>
                <w:lang w:val="en-IN"/>
              </w:rPr>
              <w:t>以及</w:t>
            </w:r>
            <w:r w:rsidR="00B302D1" w:rsidRPr="00EC5B41">
              <w:rPr>
                <w:rFonts w:ascii="SimSun" w:hAnsi="SimSun" w:hint="eastAsia"/>
                <w:color w:val="000000"/>
                <w:sz w:val="24"/>
                <w:szCs w:val="24"/>
                <w:lang w:val="en-IN"/>
              </w:rPr>
              <w:t>AIMS</w:t>
            </w:r>
            <w:r w:rsidR="00C5661B" w:rsidRPr="00EC5B41">
              <w:rPr>
                <w:rFonts w:ascii="SimSun" w:hAnsi="SimSun" w:hint="eastAsia"/>
                <w:color w:val="000000"/>
                <w:sz w:val="24"/>
                <w:szCs w:val="24"/>
                <w:lang w:val="en-IN"/>
              </w:rPr>
              <w:t>中的一系列成本调整和技术问题，并坚持认为这些情况不会对财务报表产生任何影响。</w:t>
            </w:r>
          </w:p>
        </w:tc>
        <w:tc>
          <w:tcPr>
            <w:tcW w:w="1292"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EC5B41" w:rsidRDefault="00BE7C33" w:rsidP="00195E40">
            <w:pPr>
              <w:spacing w:beforeLines="50" w:before="120" w:afterLines="50" w:after="120"/>
              <w:jc w:val="both"/>
              <w:cnfStyle w:val="000000010000" w:firstRow="0" w:lastRow="0" w:firstColumn="0" w:lastColumn="0" w:oddVBand="0" w:evenVBand="0" w:oddHBand="0" w:evenHBand="1" w:firstRowFirstColumn="0" w:firstRowLastColumn="0" w:lastRowFirstColumn="0" w:lastRowLastColumn="0"/>
              <w:rPr>
                <w:rFonts w:ascii="KaiTi" w:eastAsia="KaiTi" w:hAnsi="KaiTi"/>
                <w:b/>
                <w:bCs/>
                <w:i/>
                <w:iCs/>
                <w:color w:val="000000"/>
                <w:sz w:val="24"/>
                <w:szCs w:val="24"/>
                <w:lang w:val="en-IN"/>
              </w:rPr>
            </w:pPr>
            <w:r w:rsidRPr="00EC5B41">
              <w:rPr>
                <w:rFonts w:ascii="KaiTi" w:eastAsia="KaiTi" w:hAnsi="KaiTi" w:hint="eastAsia"/>
                <w:b/>
                <w:bCs/>
                <w:i/>
                <w:iCs/>
                <w:sz w:val="24"/>
                <w:szCs w:val="24"/>
                <w:lang w:val="en-IN"/>
              </w:rPr>
              <w:t>正在进行。在该领域将取得进展。</w:t>
            </w:r>
          </w:p>
        </w:tc>
      </w:tr>
      <w:tr w:rsidR="00B5641A" w:rsidRPr="00195E40" w:rsidTr="00EC5B41">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663" w:type="pct"/>
            <w:tcBorders>
              <w:top w:val="single" w:sz="8" w:space="0" w:color="auto"/>
              <w:right w:val="single" w:sz="4" w:space="0" w:color="auto"/>
            </w:tcBorders>
            <w:shd w:val="clear" w:color="auto" w:fill="DAEEF3" w:themeFill="accent5" w:themeFillTint="33"/>
          </w:tcPr>
          <w:p w:rsidR="004573E3" w:rsidRPr="00EC5B41" w:rsidRDefault="00B5641A" w:rsidP="005E0C1D">
            <w:pPr>
              <w:spacing w:beforeLines="50" w:before="120" w:afterLines="50" w:after="120"/>
              <w:rPr>
                <w:rFonts w:ascii="SimSun" w:hAnsi="SimSun"/>
                <w:color w:val="000000"/>
                <w:sz w:val="24"/>
                <w:szCs w:val="24"/>
                <w:lang w:val="en-IN"/>
              </w:rPr>
            </w:pPr>
            <w:r w:rsidRPr="00EC5B41">
              <w:rPr>
                <w:rFonts w:ascii="SimSun" w:hAnsi="SimSun" w:hint="eastAsia"/>
                <w:color w:val="000000"/>
                <w:sz w:val="24"/>
                <w:szCs w:val="24"/>
                <w:lang w:val="en-IN"/>
              </w:rPr>
              <w:t>财务审计</w:t>
            </w:r>
          </w:p>
        </w:tc>
        <w:tc>
          <w:tcPr>
            <w:tcW w:w="1158" w:type="pct"/>
            <w:tcBorders>
              <w:top w:val="single" w:sz="8" w:space="0" w:color="auto"/>
              <w:left w:val="single" w:sz="4" w:space="0" w:color="auto"/>
              <w:right w:val="single" w:sz="4" w:space="0" w:color="auto"/>
            </w:tcBorders>
            <w:shd w:val="clear" w:color="auto" w:fill="DAEEF3" w:themeFill="accent5" w:themeFillTint="33"/>
          </w:tcPr>
          <w:p w:rsidR="004A2093" w:rsidRPr="00195E40" w:rsidRDefault="003127AA"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管理层应改进审查休眠信托基金账户的内部控制并及时采取适当行动。此外，</w:t>
            </w:r>
            <w:r w:rsidR="00BF4377" w:rsidRPr="00195E40">
              <w:rPr>
                <w:rFonts w:ascii="SimSun" w:hAnsi="SimSun" w:hint="eastAsia"/>
                <w:color w:val="000000"/>
                <w:sz w:val="24"/>
                <w:szCs w:val="24"/>
                <w:lang w:val="en-IN"/>
              </w:rPr>
              <w:t>应改进定期审查资金账户完整性和正确性的内部控制。</w:t>
            </w:r>
          </w:p>
        </w:tc>
        <w:tc>
          <w:tcPr>
            <w:tcW w:w="1887" w:type="pct"/>
            <w:tcBorders>
              <w:top w:val="single" w:sz="8" w:space="0" w:color="auto"/>
              <w:left w:val="single" w:sz="4" w:space="0" w:color="auto"/>
              <w:right w:val="single" w:sz="4" w:space="0" w:color="auto"/>
            </w:tcBorders>
            <w:shd w:val="clear" w:color="auto" w:fill="DAEEF3" w:themeFill="accent5" w:themeFillTint="33"/>
          </w:tcPr>
          <w:p w:rsidR="00B302D1" w:rsidRPr="00195E40" w:rsidRDefault="001879A7"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管理层指出，财务部门已经审查了涉及休眠信托基金的现有程序。今后，</w:t>
            </w:r>
            <w:r w:rsidR="007275A8" w:rsidRPr="00195E40">
              <w:rPr>
                <w:rFonts w:ascii="SimSun" w:hAnsi="SimSun" w:hint="eastAsia"/>
                <w:color w:val="000000"/>
                <w:sz w:val="24"/>
                <w:szCs w:val="24"/>
                <w:lang w:val="en-IN"/>
              </w:rPr>
              <w:t>在信托基金休眠超过三年的情况下</w:t>
            </w:r>
            <w:r w:rsidR="003867DE" w:rsidRPr="00195E40">
              <w:rPr>
                <w:rFonts w:ascii="SimSun" w:hAnsi="SimSun" w:hint="eastAsia"/>
                <w:color w:val="000000"/>
                <w:sz w:val="24"/>
                <w:szCs w:val="24"/>
                <w:lang w:val="en-IN"/>
              </w:rPr>
              <w:t>(</w:t>
            </w:r>
            <w:r w:rsidR="007275A8" w:rsidRPr="00195E40">
              <w:rPr>
                <w:rFonts w:ascii="SimSun" w:hAnsi="SimSun" w:hint="eastAsia"/>
                <w:color w:val="000000"/>
                <w:sz w:val="24"/>
                <w:szCs w:val="24"/>
                <w:lang w:val="en-IN"/>
              </w:rPr>
              <w:t>没收到任何新的捐款，并且没开展任何活动</w:t>
            </w:r>
            <w:r w:rsidR="003867DE" w:rsidRPr="00195E40">
              <w:rPr>
                <w:rFonts w:ascii="SimSun" w:hAnsi="SimSun" w:hint="eastAsia"/>
                <w:color w:val="000000"/>
                <w:sz w:val="24"/>
                <w:szCs w:val="24"/>
                <w:lang w:val="en-IN"/>
              </w:rPr>
              <w:t>)</w:t>
            </w:r>
            <w:r w:rsidR="007275A8" w:rsidRPr="00195E40">
              <w:rPr>
                <w:rFonts w:ascii="SimSun" w:hAnsi="SimSun" w:hint="eastAsia"/>
                <w:color w:val="000000"/>
                <w:sz w:val="24"/>
                <w:szCs w:val="24"/>
                <w:lang w:val="en-IN"/>
              </w:rPr>
              <w:t>，财务部门</w:t>
            </w:r>
            <w:r w:rsidR="00BE7C33" w:rsidRPr="00195E40">
              <w:rPr>
                <w:rFonts w:ascii="SimSun" w:hAnsi="SimSun" w:hint="eastAsia"/>
                <w:color w:val="000000"/>
                <w:sz w:val="24"/>
                <w:szCs w:val="24"/>
                <w:lang w:val="en-IN"/>
              </w:rPr>
              <w:t>经项目管理人许可</w:t>
            </w:r>
            <w:r w:rsidR="007275A8" w:rsidRPr="00195E40">
              <w:rPr>
                <w:rFonts w:ascii="SimSun" w:hAnsi="SimSun" w:hint="eastAsia"/>
                <w:color w:val="000000"/>
                <w:sz w:val="24"/>
                <w:szCs w:val="24"/>
                <w:lang w:val="en-IN"/>
              </w:rPr>
              <w:t>将</w:t>
            </w:r>
            <w:r w:rsidR="00BE7C33" w:rsidRPr="00195E40">
              <w:rPr>
                <w:rFonts w:ascii="SimSun" w:hAnsi="SimSun" w:hint="eastAsia"/>
                <w:color w:val="000000"/>
                <w:sz w:val="24"/>
                <w:szCs w:val="24"/>
                <w:lang w:val="en-IN"/>
              </w:rPr>
              <w:t>尽可能</w:t>
            </w:r>
            <w:r w:rsidR="007275A8" w:rsidRPr="00195E40">
              <w:rPr>
                <w:rFonts w:ascii="SimSun" w:hAnsi="SimSun" w:hint="eastAsia"/>
                <w:color w:val="000000"/>
                <w:sz w:val="24"/>
                <w:szCs w:val="24"/>
                <w:lang w:val="en-IN"/>
              </w:rPr>
              <w:t>主动直接联系捐助方，</w:t>
            </w:r>
            <w:r w:rsidR="006160D2" w:rsidRPr="00195E40">
              <w:rPr>
                <w:rFonts w:ascii="SimSun" w:hAnsi="SimSun" w:hint="eastAsia"/>
                <w:color w:val="000000"/>
                <w:sz w:val="24"/>
                <w:szCs w:val="24"/>
                <w:lang w:val="en-IN"/>
              </w:rPr>
              <w:t>要求提供</w:t>
            </w:r>
            <w:r w:rsidR="00F22631" w:rsidRPr="00195E40">
              <w:rPr>
                <w:rFonts w:ascii="SimSun" w:hAnsi="SimSun" w:hint="eastAsia"/>
                <w:color w:val="000000"/>
                <w:sz w:val="24"/>
                <w:szCs w:val="24"/>
                <w:lang w:val="en-IN"/>
              </w:rPr>
              <w:t>银行</w:t>
            </w:r>
            <w:proofErr w:type="gramStart"/>
            <w:r w:rsidR="00F22631" w:rsidRPr="00195E40">
              <w:rPr>
                <w:rFonts w:ascii="SimSun" w:hAnsi="SimSun" w:hint="eastAsia"/>
                <w:color w:val="000000"/>
                <w:sz w:val="24"/>
                <w:szCs w:val="24"/>
                <w:lang w:val="en-IN"/>
              </w:rPr>
              <w:t>帐户</w:t>
            </w:r>
            <w:proofErr w:type="gramEnd"/>
            <w:r w:rsidR="00F22631" w:rsidRPr="00195E40">
              <w:rPr>
                <w:rFonts w:ascii="SimSun" w:hAnsi="SimSun" w:hint="eastAsia"/>
                <w:color w:val="000000"/>
                <w:sz w:val="24"/>
                <w:szCs w:val="24"/>
                <w:lang w:val="en-IN"/>
              </w:rPr>
              <w:t>详细情况，方便</w:t>
            </w:r>
            <w:r w:rsidR="006160D2" w:rsidRPr="00195E40">
              <w:rPr>
                <w:rFonts w:ascii="SimSun" w:hAnsi="SimSun" w:hint="eastAsia"/>
                <w:color w:val="000000"/>
                <w:sz w:val="24"/>
                <w:szCs w:val="24"/>
                <w:lang w:val="en-IN"/>
              </w:rPr>
              <w:t>WIPO把该信托基金余额</w:t>
            </w:r>
            <w:r w:rsidR="00F22631" w:rsidRPr="00195E40">
              <w:rPr>
                <w:rFonts w:ascii="SimSun" w:hAnsi="SimSun" w:hint="eastAsia"/>
                <w:color w:val="000000"/>
                <w:sz w:val="24"/>
                <w:szCs w:val="24"/>
                <w:lang w:val="en-IN"/>
              </w:rPr>
              <w:t>转至该账户。</w:t>
            </w:r>
            <w:r w:rsidR="009E7992" w:rsidRPr="00195E40">
              <w:rPr>
                <w:rFonts w:ascii="SimSun" w:hAnsi="SimSun" w:hint="eastAsia"/>
                <w:color w:val="000000"/>
                <w:sz w:val="24"/>
                <w:szCs w:val="24"/>
                <w:lang w:val="en-IN"/>
              </w:rPr>
              <w:t>这一文函将表明，如在六个月之内没有收到捐助方的任何答复，</w:t>
            </w:r>
            <w:r w:rsidR="00B302D1" w:rsidRPr="00195E40">
              <w:rPr>
                <w:rFonts w:ascii="SimSun" w:hAnsi="SimSun" w:hint="eastAsia"/>
                <w:color w:val="000000"/>
                <w:sz w:val="24"/>
                <w:szCs w:val="24"/>
                <w:lang w:val="en-IN"/>
              </w:rPr>
              <w:t>WIPO</w:t>
            </w:r>
            <w:r w:rsidR="009E7992" w:rsidRPr="00195E40">
              <w:rPr>
                <w:rFonts w:ascii="SimSun" w:hAnsi="SimSun" w:hint="eastAsia"/>
                <w:color w:val="000000"/>
                <w:sz w:val="24"/>
                <w:szCs w:val="24"/>
                <w:lang w:val="en-IN"/>
              </w:rPr>
              <w:t>将给捐助方开出一张银行支票，并关闭该信托基金。</w:t>
            </w:r>
          </w:p>
          <w:p w:rsidR="00B302D1" w:rsidRPr="00195E40" w:rsidRDefault="00E44E74"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WIPO尽量要求仅以瑞</w:t>
            </w:r>
            <w:proofErr w:type="gramStart"/>
            <w:r w:rsidRPr="00195E40">
              <w:rPr>
                <w:rFonts w:ascii="SimSun" w:hAnsi="SimSun" w:hint="eastAsia"/>
                <w:color w:val="000000"/>
                <w:sz w:val="24"/>
                <w:szCs w:val="24"/>
                <w:lang w:val="en-IN"/>
              </w:rPr>
              <w:t>郎设立</w:t>
            </w:r>
            <w:proofErr w:type="gramEnd"/>
            <w:r w:rsidRPr="00195E40">
              <w:rPr>
                <w:rFonts w:ascii="SimSun" w:hAnsi="SimSun" w:hint="eastAsia"/>
                <w:color w:val="000000"/>
                <w:sz w:val="24"/>
                <w:szCs w:val="24"/>
                <w:lang w:val="en-IN"/>
              </w:rPr>
              <w:t>和运行信托基金，以避免汇兑差额。财务部门已审查了</w:t>
            </w:r>
            <w:r w:rsidR="00B30AA9" w:rsidRPr="00195E40">
              <w:rPr>
                <w:rFonts w:ascii="SimSun" w:hAnsi="SimSun" w:hint="eastAsia"/>
                <w:color w:val="000000"/>
                <w:sz w:val="24"/>
                <w:szCs w:val="24"/>
                <w:lang w:val="en-IN"/>
              </w:rPr>
              <w:t>以瑞郎之外其他货币持有的</w:t>
            </w:r>
            <w:r w:rsidRPr="00195E40">
              <w:rPr>
                <w:rFonts w:ascii="SimSun" w:hAnsi="SimSun" w:hint="eastAsia"/>
                <w:color w:val="000000"/>
                <w:sz w:val="24"/>
                <w:szCs w:val="24"/>
                <w:lang w:val="en-IN"/>
              </w:rPr>
              <w:t>信托基金的现状，</w:t>
            </w:r>
            <w:r w:rsidR="00B30AA9" w:rsidRPr="00195E40">
              <w:rPr>
                <w:rFonts w:ascii="SimSun" w:hAnsi="SimSun" w:hint="eastAsia"/>
                <w:color w:val="000000"/>
                <w:sz w:val="24"/>
                <w:szCs w:val="24"/>
                <w:lang w:val="en-IN"/>
              </w:rPr>
              <w:t>以确定可采取哪些改正行动。财务部门还接洽了联合国系统的兄弟机构，</w:t>
            </w:r>
            <w:r w:rsidR="0024550F" w:rsidRPr="00195E40">
              <w:rPr>
                <w:rFonts w:ascii="SimSun" w:hAnsi="SimSun" w:hint="eastAsia"/>
                <w:color w:val="000000"/>
                <w:sz w:val="24"/>
                <w:szCs w:val="24"/>
                <w:lang w:val="en-IN"/>
              </w:rPr>
              <w:t>以明确它们如何处理收到的以功能货币之外的货币进行的自愿捐款。这项工作有助于目前正在开展的信托基金审查</w:t>
            </w:r>
            <w:r w:rsidR="00B302D1" w:rsidRPr="00195E40">
              <w:rPr>
                <w:rFonts w:ascii="SimSun" w:hAnsi="SimSun" w:hint="eastAsia"/>
                <w:color w:val="000000"/>
                <w:sz w:val="24"/>
                <w:szCs w:val="24"/>
                <w:lang w:val="en-IN"/>
              </w:rPr>
              <w:t>(</w:t>
            </w:r>
            <w:r w:rsidR="0024550F" w:rsidRPr="00195E40">
              <w:rPr>
                <w:rFonts w:ascii="SimSun" w:hAnsi="SimSun" w:hint="eastAsia"/>
                <w:color w:val="000000"/>
                <w:sz w:val="24"/>
                <w:szCs w:val="24"/>
                <w:lang w:val="en-IN"/>
              </w:rPr>
              <w:t>见</w:t>
            </w:r>
            <w:r w:rsidR="0024550F" w:rsidRPr="00195E40">
              <w:rPr>
                <w:rFonts w:ascii="SimSun" w:hAnsi="SimSun" w:hint="eastAsia"/>
                <w:color w:val="000000"/>
                <w:sz w:val="24"/>
                <w:szCs w:val="24"/>
                <w:lang w:val="en-IN"/>
              </w:rPr>
              <w:lastRenderedPageBreak/>
              <w:t>下)。</w:t>
            </w:r>
          </w:p>
          <w:p w:rsidR="004A2093" w:rsidRPr="00195E40" w:rsidRDefault="0024550F"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color w:val="000000"/>
                <w:sz w:val="24"/>
                <w:szCs w:val="24"/>
                <w:lang w:val="en-IN"/>
              </w:rPr>
            </w:pPr>
            <w:r w:rsidRPr="00195E40">
              <w:rPr>
                <w:rFonts w:ascii="SimSun" w:hAnsi="SimSun" w:hint="eastAsia"/>
                <w:color w:val="000000"/>
                <w:sz w:val="24"/>
                <w:szCs w:val="24"/>
                <w:lang w:val="en-IN"/>
              </w:rPr>
              <w:t>对于过去已关闭并且显示出汇兑差额的所有以其他</w:t>
            </w:r>
            <w:r w:rsidRPr="00195E40">
              <w:rPr>
                <w:rFonts w:ascii="SimSun" w:hAnsi="SimSun" w:cs="SimSun" w:hint="eastAsia"/>
                <w:color w:val="000000"/>
                <w:sz w:val="24"/>
                <w:szCs w:val="24"/>
                <w:lang w:val="en-IN"/>
              </w:rPr>
              <w:t>货币</w:t>
            </w:r>
            <w:r w:rsidRPr="00195E40">
              <w:rPr>
                <w:rFonts w:ascii="SimSun" w:hAnsi="SimSun" w:hint="eastAsia"/>
                <w:color w:val="000000"/>
                <w:sz w:val="24"/>
                <w:szCs w:val="24"/>
                <w:lang w:val="en-IN"/>
              </w:rPr>
              <w:t>持有的信托基金，</w:t>
            </w:r>
            <w:r w:rsidR="00600F00" w:rsidRPr="00195E40">
              <w:rPr>
                <w:rFonts w:ascii="SimSun" w:hAnsi="SimSun" w:hint="eastAsia"/>
                <w:color w:val="000000"/>
                <w:sz w:val="24"/>
                <w:szCs w:val="24"/>
                <w:lang w:val="en-IN"/>
              </w:rPr>
              <w:t>这一差额在2013年被核销。作为信托基金战略和政策审查的一部分，目前正在开展涉及今后信托基金性质的工作。其目标是</w:t>
            </w:r>
            <w:proofErr w:type="gramStart"/>
            <w:r w:rsidR="00600F00" w:rsidRPr="00195E40">
              <w:rPr>
                <w:rFonts w:ascii="SimSun" w:hAnsi="SimSun" w:hint="eastAsia"/>
                <w:color w:val="000000"/>
                <w:sz w:val="24"/>
                <w:szCs w:val="24"/>
                <w:lang w:val="en-IN"/>
              </w:rPr>
              <w:t>今后仅</w:t>
            </w:r>
            <w:proofErr w:type="gramEnd"/>
            <w:r w:rsidR="00600F00" w:rsidRPr="00195E40">
              <w:rPr>
                <w:rFonts w:ascii="SimSun" w:hAnsi="SimSun" w:hint="eastAsia"/>
                <w:color w:val="000000"/>
                <w:sz w:val="24"/>
                <w:szCs w:val="24"/>
                <w:lang w:val="en-IN"/>
              </w:rPr>
              <w:t>以瑞</w:t>
            </w:r>
            <w:proofErr w:type="gramStart"/>
            <w:r w:rsidR="00600F00" w:rsidRPr="00195E40">
              <w:rPr>
                <w:rFonts w:ascii="SimSun" w:hAnsi="SimSun" w:hint="eastAsia"/>
                <w:color w:val="000000"/>
                <w:sz w:val="24"/>
                <w:szCs w:val="24"/>
                <w:lang w:val="en-IN"/>
              </w:rPr>
              <w:t>郎运作</w:t>
            </w:r>
            <w:proofErr w:type="gramEnd"/>
            <w:r w:rsidR="00600F00" w:rsidRPr="00195E40">
              <w:rPr>
                <w:rFonts w:ascii="SimSun" w:hAnsi="SimSun" w:hint="eastAsia"/>
                <w:color w:val="000000"/>
                <w:sz w:val="24"/>
                <w:szCs w:val="24"/>
                <w:lang w:val="en-IN"/>
              </w:rPr>
              <w:t>信托基金，</w:t>
            </w:r>
            <w:proofErr w:type="gramStart"/>
            <w:r w:rsidR="00600F00" w:rsidRPr="00195E40">
              <w:rPr>
                <w:rFonts w:ascii="SimSun" w:hAnsi="SimSun" w:hint="eastAsia"/>
                <w:color w:val="000000"/>
                <w:sz w:val="24"/>
                <w:szCs w:val="24"/>
                <w:lang w:val="en-IN"/>
              </w:rPr>
              <w:t>如这么</w:t>
            </w:r>
            <w:proofErr w:type="gramEnd"/>
            <w:r w:rsidR="00600F00" w:rsidRPr="00195E40">
              <w:rPr>
                <w:rFonts w:ascii="SimSun" w:hAnsi="SimSun" w:hint="eastAsia"/>
                <w:color w:val="000000"/>
                <w:sz w:val="24"/>
                <w:szCs w:val="24"/>
                <w:lang w:val="en-IN"/>
              </w:rPr>
              <w:t>做不可能，在特殊情况下，合同将纳入处理汇兑事宜的条款。</w:t>
            </w:r>
          </w:p>
        </w:tc>
        <w:tc>
          <w:tcPr>
            <w:tcW w:w="1292" w:type="pct"/>
            <w:tcBorders>
              <w:top w:val="single" w:sz="8" w:space="0" w:color="auto"/>
              <w:left w:val="single" w:sz="4" w:space="0" w:color="auto"/>
            </w:tcBorders>
            <w:shd w:val="clear" w:color="auto" w:fill="DAEEF3" w:themeFill="accent5" w:themeFillTint="33"/>
          </w:tcPr>
          <w:p w:rsidR="00B302D1" w:rsidRPr="00195E40" w:rsidRDefault="00B302D1"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Cs/>
                <w:iCs/>
                <w:color w:val="000000"/>
                <w:sz w:val="24"/>
                <w:szCs w:val="24"/>
                <w:lang w:val="en-IN"/>
              </w:rPr>
            </w:pPr>
            <w:r w:rsidRPr="00195E40">
              <w:rPr>
                <w:rFonts w:ascii="SimSun" w:hAnsi="SimSun" w:hint="eastAsia"/>
                <w:bCs/>
                <w:iCs/>
                <w:color w:val="000000"/>
                <w:sz w:val="24"/>
                <w:szCs w:val="24"/>
                <w:lang w:val="en-IN"/>
              </w:rPr>
              <w:lastRenderedPageBreak/>
              <w:t>WIPO</w:t>
            </w:r>
            <w:r w:rsidR="00BF4377" w:rsidRPr="00195E40">
              <w:rPr>
                <w:rFonts w:ascii="SimSun" w:hAnsi="SimSun" w:hint="eastAsia"/>
                <w:bCs/>
                <w:iCs/>
                <w:color w:val="000000"/>
                <w:sz w:val="24"/>
                <w:szCs w:val="24"/>
                <w:lang w:val="en-IN"/>
              </w:rPr>
              <w:t>正在取得进展。</w:t>
            </w:r>
          </w:p>
          <w:p w:rsidR="00871ABA" w:rsidRPr="00195E40" w:rsidRDefault="00BF4377" w:rsidP="00195E40">
            <w:pPr>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ascii="SimSun" w:hAnsi="SimSun"/>
                <w:b/>
                <w:bCs/>
                <w:iCs/>
                <w:color w:val="000000"/>
                <w:sz w:val="24"/>
                <w:szCs w:val="24"/>
                <w:lang w:val="en-IN"/>
              </w:rPr>
            </w:pPr>
            <w:r w:rsidRPr="00195E40">
              <w:rPr>
                <w:rFonts w:ascii="SimSun" w:hAnsi="SimSun" w:hint="eastAsia"/>
                <w:b/>
                <w:bCs/>
                <w:iCs/>
                <w:color w:val="000000"/>
                <w:sz w:val="24"/>
                <w:szCs w:val="24"/>
                <w:lang w:val="en-IN"/>
              </w:rPr>
              <w:t>该项建议可看作“已落实”。</w:t>
            </w:r>
          </w:p>
        </w:tc>
      </w:tr>
    </w:tbl>
    <w:p w:rsidR="0084213B" w:rsidRDefault="0084213B" w:rsidP="004A2093">
      <w:pPr>
        <w:rPr>
          <w:lang w:val="en-CA"/>
        </w:rPr>
      </w:pPr>
    </w:p>
    <w:p w:rsidR="0084213B" w:rsidRDefault="0084213B" w:rsidP="004A2093">
      <w:pPr>
        <w:rPr>
          <w:lang w:val="en-CA"/>
        </w:rPr>
      </w:pPr>
    </w:p>
    <w:p w:rsidR="004A2093" w:rsidRDefault="004A2093" w:rsidP="004A2093">
      <w:pPr>
        <w:rPr>
          <w:lang w:val="en-CA"/>
        </w:rPr>
        <w:sectPr w:rsidR="004A2093" w:rsidSect="00DB751F">
          <w:headerReference w:type="default" r:id="rId45"/>
          <w:headerReference w:type="first" r:id="rId46"/>
          <w:pgSz w:w="11907" w:h="16839" w:code="9"/>
          <w:pgMar w:top="567" w:right="1418" w:bottom="1418" w:left="1418" w:header="510" w:footer="851" w:gutter="0"/>
          <w:cols w:space="720"/>
          <w:titlePg/>
          <w:docGrid w:linePitch="360"/>
        </w:sectPr>
      </w:pPr>
    </w:p>
    <w:p w:rsidR="001D4BD5" w:rsidRPr="005E0C1D" w:rsidRDefault="00326C4A" w:rsidP="005E0C1D">
      <w:pPr>
        <w:spacing w:beforeLines="150" w:before="360" w:afterLines="200" w:after="480" w:line="340" w:lineRule="atLeast"/>
        <w:jc w:val="center"/>
        <w:rPr>
          <w:rFonts w:ascii="SimHei" w:eastAsia="SimHei" w:hAnsi="SimHei"/>
          <w:bCs/>
          <w:sz w:val="21"/>
          <w:szCs w:val="22"/>
        </w:rPr>
      </w:pPr>
      <w:r w:rsidRPr="005E0C1D">
        <w:rPr>
          <w:rFonts w:ascii="SimHei" w:eastAsia="SimHei" w:hAnsi="SimHei" w:hint="eastAsia"/>
          <w:bCs/>
          <w:sz w:val="21"/>
          <w:szCs w:val="22"/>
          <w:lang w:val="en-CA"/>
        </w:rPr>
        <w:lastRenderedPageBreak/>
        <w:t>管理层对外聘审计员所提建议的答复</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hint="eastAsia"/>
          <w:bCs/>
          <w:i/>
          <w:sz w:val="21"/>
          <w:szCs w:val="21"/>
        </w:rPr>
        <w:t>WIPO</w:t>
      </w:r>
      <w:r w:rsidR="00EE119B" w:rsidRPr="005E0C1D">
        <w:rPr>
          <w:rFonts w:ascii="KaiTi" w:eastAsia="KaiTi" w:hAnsi="KaiTi" w:hint="eastAsia"/>
          <w:bCs/>
          <w:i/>
          <w:sz w:val="21"/>
          <w:szCs w:val="21"/>
        </w:rPr>
        <w:t>可</w:t>
      </w:r>
      <w:r w:rsidRPr="005E0C1D">
        <w:rPr>
          <w:rFonts w:ascii="KaiTi" w:eastAsia="KaiTi" w:hAnsi="KaiTi" w:cs="SimSun" w:hint="eastAsia"/>
          <w:bCs/>
          <w:i/>
          <w:sz w:val="21"/>
          <w:szCs w:val="21"/>
        </w:rPr>
        <w:t>确保单独设立为项目供资的储备金，并在财务报表中对储备金单独列示，以便对利用累积盈余</w:t>
      </w:r>
      <w:r w:rsidRPr="005E0C1D">
        <w:rPr>
          <w:rFonts w:ascii="KaiTi" w:eastAsia="KaiTi" w:hAnsi="KaiTi" w:hint="eastAsia"/>
          <w:bCs/>
          <w:i/>
          <w:sz w:val="21"/>
          <w:szCs w:val="21"/>
        </w:rPr>
        <w:t>/</w:t>
      </w:r>
      <w:r w:rsidRPr="005E0C1D">
        <w:rPr>
          <w:rFonts w:ascii="KaiTi" w:eastAsia="KaiTi" w:hAnsi="KaiTi" w:cs="SimSun" w:hint="eastAsia"/>
          <w:bCs/>
          <w:i/>
          <w:sz w:val="21"/>
          <w:szCs w:val="21"/>
        </w:rPr>
        <w:t>储备金相关的交易提供更好的理解。</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sz w:val="21"/>
          <w:szCs w:val="22"/>
          <w:lang w:val="en-GB"/>
        </w:rPr>
      </w:pPr>
      <w:r w:rsidRPr="003867DE">
        <w:rPr>
          <w:rFonts w:ascii="SimSun" w:hAnsi="SimSun" w:cs="SimSun" w:hint="eastAsia"/>
          <w:sz w:val="21"/>
          <w:szCs w:val="22"/>
          <w:lang w:val="en-GB"/>
        </w:rPr>
        <w:t>如果成员国决定对储备</w:t>
      </w:r>
      <w:proofErr w:type="gramStart"/>
      <w:r w:rsidRPr="003867DE">
        <w:rPr>
          <w:rFonts w:ascii="SimSun" w:hAnsi="SimSun" w:cs="SimSun" w:hint="eastAsia"/>
          <w:sz w:val="21"/>
          <w:szCs w:val="22"/>
          <w:lang w:val="en-GB"/>
        </w:rPr>
        <w:t>金相关</w:t>
      </w:r>
      <w:proofErr w:type="gramEnd"/>
      <w:r w:rsidRPr="003867DE">
        <w:rPr>
          <w:rFonts w:ascii="SimSun" w:hAnsi="SimSun" w:cs="SimSun" w:hint="eastAsia"/>
          <w:sz w:val="21"/>
          <w:szCs w:val="22"/>
          <w:lang w:val="en-GB"/>
        </w:rPr>
        <w:t>政策进行审查，管理层将在审查中考虑这项建议和成员国的有关指导。已经为</w:t>
      </w:r>
      <w:r w:rsidRPr="003867DE">
        <w:rPr>
          <w:rFonts w:ascii="SimSun" w:hAnsi="SimSun"/>
          <w:sz w:val="21"/>
          <w:szCs w:val="22"/>
          <w:lang w:val="en-GB"/>
        </w:rPr>
        <w:t>PBC</w:t>
      </w:r>
      <w:r w:rsidRPr="003867DE">
        <w:rPr>
          <w:rFonts w:ascii="SimSun" w:hAnsi="SimSun" w:cs="SimSun" w:hint="eastAsia"/>
          <w:sz w:val="21"/>
          <w:szCs w:val="22"/>
          <w:lang w:val="en-GB"/>
        </w:rPr>
        <w:t>第二十二届会议向成员国提交了一份文件，以便于它们对储备金和相关政策进行审查和讨论</w:t>
      </w:r>
      <w:r w:rsidR="003867DE">
        <w:rPr>
          <w:rFonts w:ascii="SimSun" w:hAnsi="SimSun" w:cs="SimSun" w:hint="eastAsia"/>
          <w:sz w:val="21"/>
          <w:szCs w:val="22"/>
          <w:lang w:val="en-GB"/>
        </w:rPr>
        <w:t>(</w:t>
      </w:r>
      <w:r w:rsidRPr="003867DE">
        <w:rPr>
          <w:rFonts w:ascii="SimSun" w:hAnsi="SimSun" w:cs="SimSun" w:hint="eastAsia"/>
          <w:sz w:val="21"/>
          <w:szCs w:val="22"/>
          <w:lang w:val="en-GB"/>
        </w:rPr>
        <w:t>文件</w:t>
      </w:r>
      <w:r w:rsidRPr="003867DE">
        <w:rPr>
          <w:rFonts w:ascii="SimSun" w:hAnsi="SimSun"/>
          <w:sz w:val="21"/>
          <w:szCs w:val="22"/>
          <w:lang w:val="en-GB"/>
        </w:rPr>
        <w:t>WO/PBC/22/28</w:t>
      </w:r>
      <w:r w:rsidR="003867DE">
        <w:rPr>
          <w:rFonts w:ascii="SimSun" w:hAnsi="SimSun" w:cs="SimSun" w:hint="eastAsia"/>
          <w:sz w:val="21"/>
          <w:szCs w:val="22"/>
          <w:lang w:val="en-GB"/>
        </w:rPr>
        <w:t>)</w:t>
      </w:r>
      <w:r w:rsidRPr="003867DE">
        <w:rPr>
          <w:rFonts w:ascii="SimSun" w:hAnsi="SimSun" w:cs="SimSun" w:hint="eastAsia"/>
          <w:sz w:val="21"/>
          <w:szCs w:val="22"/>
          <w:lang w:val="en-GB"/>
        </w:rPr>
        <w:t>。</w:t>
      </w:r>
    </w:p>
    <w:p w:rsidR="00326C4A" w:rsidRPr="003867DE" w:rsidRDefault="003F5E33" w:rsidP="003867DE">
      <w:pPr>
        <w:spacing w:afterLines="50" w:after="120" w:line="340" w:lineRule="atLeast"/>
        <w:jc w:val="both"/>
        <w:rPr>
          <w:rFonts w:ascii="SimSun" w:hAnsi="SimSun" w:cs="SimSun"/>
          <w:b/>
          <w:bCs/>
          <w:sz w:val="21"/>
          <w:szCs w:val="21"/>
        </w:rPr>
      </w:pPr>
      <w:r w:rsidRPr="003867DE">
        <w:rPr>
          <w:rFonts w:ascii="SimSun" w:hAnsi="SimSun" w:cs="SimSun" w:hint="eastAsia"/>
          <w:sz w:val="21"/>
          <w:szCs w:val="22"/>
          <w:lang w:val="en-GB"/>
        </w:rPr>
        <w:t>作为背景，可以指出，</w:t>
      </w:r>
      <w:r w:rsidRPr="003867DE">
        <w:rPr>
          <w:rFonts w:ascii="SimSun" w:hAnsi="SimSun"/>
          <w:sz w:val="21"/>
          <w:szCs w:val="22"/>
          <w:lang w:val="en-GB"/>
        </w:rPr>
        <w:t>WIPO</w:t>
      </w:r>
      <w:r w:rsidRPr="003867DE">
        <w:rPr>
          <w:rFonts w:ascii="SimSun" w:hAnsi="SimSun" w:cs="SimSun" w:hint="eastAsia"/>
          <w:sz w:val="21"/>
          <w:szCs w:val="22"/>
          <w:lang w:val="en-GB"/>
        </w:rPr>
        <w:t>曾设有一项</w:t>
      </w:r>
      <w:r w:rsidR="000118F4" w:rsidRPr="003867DE">
        <w:rPr>
          <w:rFonts w:ascii="SimSun" w:hAnsi="SimSun" w:cs="SimSun" w:hint="eastAsia"/>
          <w:sz w:val="21"/>
          <w:szCs w:val="22"/>
          <w:lang w:val="en-GB"/>
        </w:rPr>
        <w:t>“增加房舍建筑和实现计算机化特别储备基金”</w:t>
      </w:r>
      <w:r w:rsidRPr="003867DE">
        <w:rPr>
          <w:rFonts w:ascii="SimSun" w:hAnsi="SimSun" w:cs="SimSun" w:hint="eastAsia"/>
          <w:sz w:val="21"/>
          <w:szCs w:val="22"/>
          <w:lang w:val="en-GB"/>
        </w:rPr>
        <w:t>，成员国在</w:t>
      </w:r>
      <w:r w:rsidRPr="003867DE">
        <w:rPr>
          <w:rFonts w:ascii="SimSun" w:hAnsi="SimSun"/>
          <w:sz w:val="21"/>
          <w:szCs w:val="22"/>
          <w:lang w:val="en-GB"/>
        </w:rPr>
        <w:t>2000</w:t>
      </w:r>
      <w:r w:rsidRPr="003867DE">
        <w:rPr>
          <w:rFonts w:ascii="SimSun" w:hAnsi="SimSun" w:cs="SimSun" w:hint="eastAsia"/>
          <w:sz w:val="21"/>
          <w:szCs w:val="22"/>
          <w:lang w:val="en-GB"/>
        </w:rPr>
        <w:t>年将其终止。部分原因是流动性问题，即必须首先为</w:t>
      </w:r>
      <w:r w:rsidR="000118F4" w:rsidRPr="003867DE">
        <w:rPr>
          <w:rFonts w:ascii="SimSun" w:hAnsi="SimSun" w:cs="SimSun" w:hint="eastAsia"/>
          <w:sz w:val="21"/>
          <w:szCs w:val="22"/>
          <w:lang w:val="en-GB"/>
        </w:rPr>
        <w:t>大型</w:t>
      </w:r>
      <w:r w:rsidRPr="003867DE">
        <w:rPr>
          <w:rFonts w:ascii="SimSun" w:hAnsi="SimSun" w:cs="SimSun" w:hint="eastAsia"/>
          <w:sz w:val="21"/>
          <w:szCs w:val="22"/>
          <w:lang w:val="en-GB"/>
        </w:rPr>
        <w:t>长期项目积累特别储备金，然后才能开始这些项目。</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2</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cs="SimSun" w:hint="eastAsia"/>
          <w:bCs/>
          <w:i/>
          <w:sz w:val="21"/>
          <w:szCs w:val="21"/>
        </w:rPr>
        <w:t>我们建议，</w:t>
      </w:r>
      <w:r w:rsidRPr="005E0C1D">
        <w:rPr>
          <w:rFonts w:ascii="KaiTi" w:eastAsia="KaiTi" w:hAnsi="KaiTi" w:hint="eastAsia"/>
          <w:bCs/>
          <w:i/>
          <w:sz w:val="21"/>
          <w:szCs w:val="21"/>
        </w:rPr>
        <w:t>WIPO</w:t>
      </w:r>
      <w:r w:rsidRPr="005E0C1D">
        <w:rPr>
          <w:rFonts w:ascii="KaiTi" w:eastAsia="KaiTi" w:hAnsi="KaiTi" w:cs="SimSun" w:hint="eastAsia"/>
          <w:bCs/>
          <w:i/>
          <w:sz w:val="21"/>
          <w:szCs w:val="21"/>
        </w:rPr>
        <w:t>可审核受理局未付费申请的状况，从</w:t>
      </w:r>
      <w:r w:rsidRPr="005E0C1D">
        <w:rPr>
          <w:rFonts w:ascii="KaiTi" w:eastAsia="KaiTi" w:hAnsi="KaiTi" w:hint="eastAsia"/>
          <w:bCs/>
          <w:i/>
          <w:sz w:val="21"/>
          <w:szCs w:val="21"/>
        </w:rPr>
        <w:t>PCT</w:t>
      </w:r>
      <w:r w:rsidRPr="005E0C1D">
        <w:rPr>
          <w:rFonts w:ascii="KaiTi" w:eastAsia="KaiTi" w:hAnsi="KaiTi" w:cs="SimSun" w:hint="eastAsia"/>
          <w:bCs/>
          <w:i/>
          <w:sz w:val="21"/>
          <w:szCs w:val="21"/>
        </w:rPr>
        <w:t>应收账款中调整</w:t>
      </w:r>
      <w:r w:rsidRPr="005E0C1D">
        <w:rPr>
          <w:rFonts w:ascii="KaiTi" w:eastAsia="KaiTi" w:hAnsi="KaiTi" w:hint="eastAsia"/>
          <w:bCs/>
          <w:i/>
          <w:sz w:val="21"/>
          <w:szCs w:val="21"/>
        </w:rPr>
        <w:t>PCT</w:t>
      </w:r>
      <w:r w:rsidRPr="005E0C1D">
        <w:rPr>
          <w:rFonts w:ascii="KaiTi" w:eastAsia="KaiTi" w:hAnsi="KaiTi" w:cs="SimSun" w:hint="eastAsia"/>
          <w:bCs/>
          <w:i/>
          <w:sz w:val="21"/>
          <w:szCs w:val="21"/>
        </w:rPr>
        <w:t>往来账户上已提交申请的费用，从而反映未缴费</w:t>
      </w:r>
      <w:r w:rsidRPr="005E0C1D">
        <w:rPr>
          <w:rFonts w:ascii="KaiTi" w:eastAsia="KaiTi" w:hAnsi="KaiTi" w:hint="eastAsia"/>
          <w:bCs/>
          <w:i/>
          <w:sz w:val="21"/>
          <w:szCs w:val="21"/>
        </w:rPr>
        <w:t>PCT</w:t>
      </w:r>
      <w:r w:rsidRPr="005E0C1D">
        <w:rPr>
          <w:rFonts w:ascii="KaiTi" w:eastAsia="KaiTi" w:hAnsi="KaiTi" w:cs="SimSun" w:hint="eastAsia"/>
          <w:bCs/>
          <w:i/>
          <w:sz w:val="21"/>
          <w:szCs w:val="21"/>
        </w:rPr>
        <w:t>申请的实际数额。</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管理层将审查未付费审查的情况，以确定能否做出合理估算，为</w:t>
      </w:r>
      <w:r w:rsidRPr="003867DE">
        <w:rPr>
          <w:rFonts w:ascii="SimSun" w:hAnsi="SimSun" w:cs="SimSun"/>
          <w:sz w:val="21"/>
          <w:szCs w:val="22"/>
          <w:lang w:val="en-GB"/>
        </w:rPr>
        <w:t>PCT</w:t>
      </w:r>
      <w:r w:rsidRPr="003867DE">
        <w:rPr>
          <w:rFonts w:ascii="SimSun" w:hAnsi="SimSun" w:cs="SimSun" w:hint="eastAsia"/>
          <w:sz w:val="21"/>
          <w:szCs w:val="22"/>
          <w:lang w:val="en-GB"/>
        </w:rPr>
        <w:t>往来账户上的金额做出调整。但是，只有在收到受理局的通知后，才能直接</w:t>
      </w:r>
      <w:r w:rsidR="000118F4" w:rsidRPr="003867DE">
        <w:rPr>
          <w:rFonts w:ascii="SimSun" w:hAnsi="SimSun" w:cs="SimSun" w:hint="eastAsia"/>
          <w:sz w:val="21"/>
          <w:szCs w:val="22"/>
          <w:lang w:val="en-GB"/>
        </w:rPr>
        <w:t>辨认</w:t>
      </w:r>
      <w:r w:rsidRPr="003867DE">
        <w:rPr>
          <w:rFonts w:ascii="SimSun" w:hAnsi="SimSun" w:cs="SimSun"/>
          <w:sz w:val="21"/>
          <w:szCs w:val="22"/>
          <w:lang w:val="en-GB"/>
        </w:rPr>
        <w:t>PCT</w:t>
      </w:r>
      <w:r w:rsidRPr="003867DE">
        <w:rPr>
          <w:rFonts w:ascii="SimSun" w:hAnsi="SimSun" w:cs="SimSun" w:hint="eastAsia"/>
          <w:sz w:val="21"/>
          <w:szCs w:val="22"/>
          <w:lang w:val="en-GB"/>
        </w:rPr>
        <w:t>往来账户上可以分配至单独申请的金额。</w:t>
      </w:r>
    </w:p>
    <w:p w:rsidR="00326C4A" w:rsidRPr="00CA0AC8" w:rsidRDefault="00326C4A" w:rsidP="00CA0AC8">
      <w:pPr>
        <w:keepNext/>
        <w:spacing w:afterLines="50" w:after="120" w:line="340" w:lineRule="atLeast"/>
        <w:rPr>
          <w:rFonts w:ascii="SimSun" w:hAnsi="SimSun" w:cs="SimSun"/>
          <w:b/>
          <w:bCs/>
          <w:sz w:val="21"/>
          <w:szCs w:val="21"/>
        </w:rPr>
      </w:pPr>
      <w:r w:rsidRPr="00CA0AC8">
        <w:rPr>
          <w:rFonts w:ascii="SimSun" w:hAnsi="SimSun" w:cs="SimSun" w:hint="eastAsia"/>
          <w:b/>
          <w:bCs/>
          <w:sz w:val="21"/>
          <w:szCs w:val="21"/>
        </w:rPr>
        <w:t>建议3</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cs="SimSun" w:hint="eastAsia"/>
          <w:bCs/>
          <w:i/>
          <w:sz w:val="21"/>
          <w:szCs w:val="21"/>
        </w:rPr>
        <w:t>我们建议，</w:t>
      </w:r>
      <w:r w:rsidRPr="005E0C1D">
        <w:rPr>
          <w:rFonts w:ascii="KaiTi" w:eastAsia="KaiTi" w:hAnsi="KaiTi" w:hint="eastAsia"/>
          <w:bCs/>
          <w:i/>
          <w:sz w:val="21"/>
          <w:szCs w:val="21"/>
        </w:rPr>
        <w:t>WIPO</w:t>
      </w:r>
      <w:r w:rsidRPr="005E0C1D">
        <w:rPr>
          <w:rFonts w:ascii="KaiTi" w:eastAsia="KaiTi" w:hAnsi="KaiTi" w:cs="SimSun" w:hint="eastAsia"/>
          <w:bCs/>
          <w:i/>
          <w:sz w:val="21"/>
          <w:szCs w:val="21"/>
        </w:rPr>
        <w:t>可考虑为每件申请</w:t>
      </w:r>
      <w:r w:rsidRPr="005E0C1D">
        <w:rPr>
          <w:rFonts w:ascii="KaiTi" w:eastAsia="KaiTi" w:hAnsi="KaiTi" w:hint="eastAsia"/>
          <w:bCs/>
          <w:i/>
          <w:sz w:val="21"/>
          <w:szCs w:val="21"/>
        </w:rPr>
        <w:t>/</w:t>
      </w:r>
      <w:r w:rsidRPr="005E0C1D">
        <w:rPr>
          <w:rFonts w:ascii="KaiTi" w:eastAsia="KaiTi" w:hAnsi="KaiTi" w:cs="SimSun" w:hint="eastAsia"/>
          <w:bCs/>
          <w:i/>
          <w:sz w:val="21"/>
          <w:szCs w:val="21"/>
        </w:rPr>
        <w:t>每个受理局以相关货币记录有关</w:t>
      </w:r>
      <w:r w:rsidRPr="005E0C1D">
        <w:rPr>
          <w:rFonts w:ascii="KaiTi" w:eastAsia="KaiTi" w:hAnsi="KaiTi" w:hint="eastAsia"/>
          <w:bCs/>
          <w:i/>
          <w:sz w:val="21"/>
          <w:szCs w:val="21"/>
        </w:rPr>
        <w:t>PCT</w:t>
      </w:r>
      <w:r w:rsidRPr="005E0C1D">
        <w:rPr>
          <w:rFonts w:ascii="KaiTi" w:eastAsia="KaiTi" w:hAnsi="KaiTi" w:cs="SimSun" w:hint="eastAsia"/>
          <w:bCs/>
          <w:i/>
          <w:sz w:val="21"/>
          <w:szCs w:val="21"/>
        </w:rPr>
        <w:t>申请的已收费用和应收账款的相关会计数据。</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B51A31"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这项</w:t>
      </w:r>
      <w:r w:rsidR="003F5E33" w:rsidRPr="003867DE">
        <w:rPr>
          <w:rFonts w:ascii="SimSun" w:hAnsi="SimSun" w:cs="SimSun" w:hint="eastAsia"/>
          <w:sz w:val="21"/>
          <w:szCs w:val="22"/>
          <w:lang w:val="en-GB"/>
        </w:rPr>
        <w:t>建议正在得到积极办理。</w:t>
      </w:r>
      <w:r w:rsidR="003F5E33" w:rsidRPr="003867DE">
        <w:rPr>
          <w:rFonts w:ascii="SimSun" w:hAnsi="SimSun" w:cs="SimSun"/>
          <w:sz w:val="21"/>
          <w:szCs w:val="22"/>
          <w:lang w:val="en-GB"/>
        </w:rPr>
        <w:t>PCT</w:t>
      </w:r>
      <w:r w:rsidR="003F5E33" w:rsidRPr="003867DE">
        <w:rPr>
          <w:rFonts w:ascii="SimSun" w:hAnsi="SimSun" w:cs="SimSun" w:hint="eastAsia"/>
          <w:sz w:val="21"/>
          <w:szCs w:val="22"/>
          <w:lang w:val="en-GB"/>
        </w:rPr>
        <w:t>部门正在进行一个项目，将向财务部门提供付款数据。项目一旦投入运行，财务部门将收到详细的</w:t>
      </w:r>
      <w:r w:rsidR="003F5E33" w:rsidRPr="003867DE">
        <w:rPr>
          <w:rFonts w:ascii="SimSun" w:hAnsi="SimSun" w:cs="SimSun"/>
          <w:sz w:val="21"/>
          <w:szCs w:val="22"/>
          <w:lang w:val="en-GB"/>
        </w:rPr>
        <w:t>PCT</w:t>
      </w:r>
      <w:r w:rsidR="00EC5B41" w:rsidRPr="003867DE">
        <w:rPr>
          <w:rFonts w:ascii="SimSun" w:hAnsi="SimSun" w:cs="SimSun" w:hint="eastAsia"/>
          <w:sz w:val="21"/>
          <w:szCs w:val="22"/>
          <w:lang w:val="en-GB"/>
        </w:rPr>
        <w:t>缴</w:t>
      </w:r>
      <w:r w:rsidR="003F5E33" w:rsidRPr="003867DE">
        <w:rPr>
          <w:rFonts w:ascii="SimSun" w:hAnsi="SimSun" w:cs="SimSun" w:hint="eastAsia"/>
          <w:sz w:val="21"/>
          <w:szCs w:val="22"/>
          <w:lang w:val="en-GB"/>
        </w:rPr>
        <w:t>费信息，包括与</w:t>
      </w:r>
      <w:r w:rsidR="003F5E33" w:rsidRPr="003867DE">
        <w:rPr>
          <w:rFonts w:ascii="SimSun" w:hAnsi="SimSun" w:cs="SimSun"/>
          <w:sz w:val="21"/>
          <w:szCs w:val="22"/>
          <w:lang w:val="en-GB"/>
        </w:rPr>
        <w:t>PCT</w:t>
      </w:r>
      <w:r w:rsidR="003F5E33" w:rsidRPr="003867DE">
        <w:rPr>
          <w:rFonts w:ascii="SimSun" w:hAnsi="SimSun" w:cs="SimSun" w:hint="eastAsia"/>
          <w:sz w:val="21"/>
          <w:szCs w:val="22"/>
          <w:lang w:val="en-GB"/>
        </w:rPr>
        <w:t>已提交</w:t>
      </w:r>
      <w:r w:rsidR="003F5E33" w:rsidRPr="003867DE">
        <w:rPr>
          <w:rFonts w:ascii="SimSun" w:hAnsi="SimSun" w:cs="SimSun"/>
          <w:sz w:val="21"/>
          <w:szCs w:val="22"/>
          <w:lang w:val="en-GB"/>
        </w:rPr>
        <w:t>/</w:t>
      </w:r>
      <w:r w:rsidR="003F5E33" w:rsidRPr="003867DE">
        <w:rPr>
          <w:rFonts w:ascii="SimSun" w:hAnsi="SimSun" w:cs="SimSun" w:hint="eastAsia"/>
          <w:sz w:val="21"/>
          <w:szCs w:val="22"/>
          <w:lang w:val="en-GB"/>
        </w:rPr>
        <w:t>已收到</w:t>
      </w:r>
      <w:r w:rsidR="003F5E33" w:rsidRPr="003867DE">
        <w:rPr>
          <w:rFonts w:ascii="SimSun" w:hAnsi="SimSun" w:cs="SimSun"/>
          <w:sz w:val="21"/>
          <w:szCs w:val="22"/>
          <w:lang w:val="en-GB"/>
        </w:rPr>
        <w:t>/</w:t>
      </w:r>
      <w:r w:rsidR="003F5E33" w:rsidRPr="003867DE">
        <w:rPr>
          <w:rFonts w:ascii="SimSun" w:hAnsi="SimSun" w:cs="SimSun" w:hint="eastAsia"/>
          <w:sz w:val="21"/>
          <w:szCs w:val="22"/>
          <w:lang w:val="en-GB"/>
        </w:rPr>
        <w:t>已付费</w:t>
      </w:r>
      <w:r w:rsidR="003F5E33" w:rsidRPr="003867DE">
        <w:rPr>
          <w:rFonts w:ascii="SimSun" w:hAnsi="SimSun" w:cs="SimSun"/>
          <w:sz w:val="21"/>
          <w:szCs w:val="22"/>
          <w:lang w:val="en-GB"/>
        </w:rPr>
        <w:t>/</w:t>
      </w:r>
      <w:r w:rsidR="003F5E33" w:rsidRPr="003867DE">
        <w:rPr>
          <w:rFonts w:ascii="SimSun" w:hAnsi="SimSun" w:cs="SimSun" w:hint="eastAsia"/>
          <w:sz w:val="21"/>
          <w:szCs w:val="22"/>
          <w:lang w:val="en-GB"/>
        </w:rPr>
        <w:t>未付费</w:t>
      </w:r>
      <w:r w:rsidR="003F5E33" w:rsidRPr="003867DE">
        <w:rPr>
          <w:rFonts w:ascii="SimSun" w:hAnsi="SimSun" w:cs="SimSun"/>
          <w:sz w:val="21"/>
          <w:szCs w:val="22"/>
          <w:lang w:val="en-GB"/>
        </w:rPr>
        <w:t>/</w:t>
      </w:r>
      <w:r w:rsidR="003F5E33" w:rsidRPr="003867DE">
        <w:rPr>
          <w:rFonts w:ascii="SimSun" w:hAnsi="SimSun" w:cs="SimSun" w:hint="eastAsia"/>
          <w:sz w:val="21"/>
          <w:szCs w:val="22"/>
          <w:lang w:val="en-GB"/>
        </w:rPr>
        <w:t>已公布</w:t>
      </w:r>
      <w:r w:rsidR="003F5E33" w:rsidRPr="003867DE">
        <w:rPr>
          <w:rFonts w:ascii="SimSun" w:hAnsi="SimSun" w:cs="SimSun"/>
          <w:sz w:val="21"/>
          <w:szCs w:val="22"/>
          <w:lang w:val="en-GB"/>
        </w:rPr>
        <w:t>/</w:t>
      </w:r>
      <w:r w:rsidR="003F5E33" w:rsidRPr="003867DE">
        <w:rPr>
          <w:rFonts w:ascii="SimSun" w:hAnsi="SimSun" w:cs="SimSun" w:hint="eastAsia"/>
          <w:sz w:val="21"/>
          <w:szCs w:val="22"/>
          <w:lang w:val="en-GB"/>
        </w:rPr>
        <w:t>未公布申请</w:t>
      </w:r>
      <w:r w:rsidR="000118F4" w:rsidRPr="003867DE">
        <w:rPr>
          <w:rFonts w:ascii="SimSun" w:hAnsi="SimSun" w:cs="SimSun" w:hint="eastAsia"/>
          <w:sz w:val="21"/>
          <w:szCs w:val="22"/>
          <w:lang w:val="en-GB"/>
        </w:rPr>
        <w:t>等</w:t>
      </w:r>
      <w:r w:rsidR="003F5E33" w:rsidRPr="003867DE">
        <w:rPr>
          <w:rFonts w:ascii="SimSun" w:hAnsi="SimSun" w:cs="SimSun" w:hint="eastAsia"/>
          <w:sz w:val="21"/>
          <w:szCs w:val="22"/>
          <w:lang w:val="en-GB"/>
        </w:rPr>
        <w:t>有关的信息。这些数据将用付费的原货币</w:t>
      </w:r>
      <w:r w:rsidR="00EC5B41">
        <w:rPr>
          <w:rFonts w:ascii="SimSun" w:hAnsi="SimSun" w:cs="SimSun" w:hint="eastAsia"/>
          <w:sz w:val="21"/>
          <w:szCs w:val="22"/>
          <w:lang w:val="en-GB"/>
        </w:rPr>
        <w:t>单位</w:t>
      </w:r>
      <w:r w:rsidR="003F5E33" w:rsidRPr="003867DE">
        <w:rPr>
          <w:rFonts w:ascii="SimSun" w:hAnsi="SimSun" w:cs="SimSun" w:hint="eastAsia"/>
          <w:sz w:val="21"/>
          <w:szCs w:val="22"/>
          <w:lang w:val="en-GB"/>
        </w:rPr>
        <w:t>提供，项目目标是</w:t>
      </w:r>
      <w:r w:rsidR="003F5E33" w:rsidRPr="003867DE">
        <w:rPr>
          <w:rFonts w:ascii="SimSun" w:hAnsi="SimSun" w:cs="SimSun"/>
          <w:sz w:val="21"/>
          <w:szCs w:val="22"/>
          <w:lang w:val="en-GB"/>
        </w:rPr>
        <w:t>2014</w:t>
      </w:r>
      <w:r w:rsidR="003F5E33" w:rsidRPr="003867DE">
        <w:rPr>
          <w:rFonts w:ascii="SimSun" w:hAnsi="SimSun" w:cs="SimSun" w:hint="eastAsia"/>
          <w:sz w:val="21"/>
          <w:szCs w:val="22"/>
          <w:lang w:val="en-GB"/>
        </w:rPr>
        <w:t>年年底部署。年末对应收账款重估值时，财务部门将对这些数据进行分析，以计算未实现外汇损益。</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4</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cs="SimSun" w:hint="eastAsia"/>
          <w:bCs/>
          <w:i/>
          <w:sz w:val="21"/>
          <w:szCs w:val="21"/>
        </w:rPr>
        <w:t>我们建议</w:t>
      </w:r>
      <w:r w:rsidRPr="005E0C1D">
        <w:rPr>
          <w:rFonts w:ascii="KaiTi" w:eastAsia="KaiTi" w:hAnsi="KaiTi" w:hint="eastAsia"/>
          <w:bCs/>
          <w:i/>
          <w:sz w:val="21"/>
          <w:szCs w:val="21"/>
        </w:rPr>
        <w:t>WIPO</w:t>
      </w:r>
      <w:r w:rsidRPr="005E0C1D">
        <w:rPr>
          <w:rFonts w:ascii="KaiTi" w:eastAsia="KaiTi" w:hAnsi="KaiTi" w:cs="SimSun" w:hint="eastAsia"/>
          <w:bCs/>
          <w:i/>
          <w:sz w:val="21"/>
          <w:szCs w:val="21"/>
        </w:rPr>
        <w:t>可考虑审核并更新在对离职后雇员福利进行精算估值时所采用的退休情况</w:t>
      </w:r>
      <w:r w:rsidRPr="005E0C1D">
        <w:rPr>
          <w:rFonts w:ascii="KaiTi" w:eastAsia="KaiTi" w:hAnsi="KaiTi" w:hint="eastAsia"/>
          <w:bCs/>
          <w:i/>
          <w:sz w:val="21"/>
          <w:szCs w:val="21"/>
        </w:rPr>
        <w:t>/</w:t>
      </w:r>
      <w:r w:rsidRPr="005E0C1D">
        <w:rPr>
          <w:rFonts w:ascii="KaiTi" w:eastAsia="KaiTi" w:hAnsi="KaiTi" w:cs="SimSun" w:hint="eastAsia"/>
          <w:bCs/>
          <w:i/>
          <w:sz w:val="21"/>
          <w:szCs w:val="21"/>
        </w:rPr>
        <w:t>员工流动</w:t>
      </w:r>
      <w:proofErr w:type="gramStart"/>
      <w:r w:rsidRPr="005E0C1D">
        <w:rPr>
          <w:rFonts w:ascii="KaiTi" w:eastAsia="KaiTi" w:hAnsi="KaiTi" w:cs="SimSun" w:hint="eastAsia"/>
          <w:bCs/>
          <w:i/>
          <w:sz w:val="21"/>
          <w:szCs w:val="21"/>
        </w:rPr>
        <w:t>率相关</w:t>
      </w:r>
      <w:proofErr w:type="gramEnd"/>
      <w:r w:rsidRPr="005E0C1D">
        <w:rPr>
          <w:rFonts w:ascii="KaiTi" w:eastAsia="KaiTi" w:hAnsi="KaiTi" w:cs="SimSun" w:hint="eastAsia"/>
          <w:bCs/>
          <w:i/>
          <w:sz w:val="21"/>
          <w:szCs w:val="21"/>
        </w:rPr>
        <w:t>的人口学假设。</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管理</w:t>
      </w:r>
      <w:proofErr w:type="gramStart"/>
      <w:r w:rsidRPr="003867DE">
        <w:rPr>
          <w:rFonts w:ascii="SimSun" w:hAnsi="SimSun" w:cs="SimSun" w:hint="eastAsia"/>
          <w:sz w:val="21"/>
          <w:szCs w:val="22"/>
          <w:lang w:val="en-GB"/>
        </w:rPr>
        <w:t>层注意</w:t>
      </w:r>
      <w:proofErr w:type="gramEnd"/>
      <w:r w:rsidRPr="003867DE">
        <w:rPr>
          <w:rFonts w:ascii="SimSun" w:hAnsi="SimSun" w:cs="SimSun" w:hint="eastAsia"/>
          <w:sz w:val="21"/>
          <w:szCs w:val="22"/>
          <w:lang w:val="en-GB"/>
        </w:rPr>
        <w:t>到人口学假设应当得到审核和更新的建议。</w:t>
      </w:r>
      <w:r w:rsidRPr="003867DE">
        <w:rPr>
          <w:rFonts w:ascii="SimSun" w:hAnsi="SimSun" w:cs="SimSun"/>
          <w:sz w:val="21"/>
          <w:szCs w:val="22"/>
          <w:lang w:val="en-GB"/>
        </w:rPr>
        <w:t>2014</w:t>
      </w:r>
      <w:r w:rsidRPr="003867DE">
        <w:rPr>
          <w:rFonts w:ascii="SimSun" w:hAnsi="SimSun" w:cs="SimSun" w:hint="eastAsia"/>
          <w:sz w:val="21"/>
          <w:szCs w:val="22"/>
          <w:lang w:val="en-GB"/>
        </w:rPr>
        <w:t>年精算估值与</w:t>
      </w:r>
      <w:r w:rsidR="00EC5B41">
        <w:rPr>
          <w:rFonts w:ascii="SimSun" w:hAnsi="SimSun" w:cs="SimSun" w:hint="eastAsia"/>
          <w:sz w:val="21"/>
          <w:szCs w:val="22"/>
          <w:lang w:val="en-GB"/>
        </w:rPr>
        <w:t>历年</w:t>
      </w:r>
      <w:r w:rsidRPr="003867DE">
        <w:rPr>
          <w:rFonts w:ascii="SimSun" w:hAnsi="SimSun" w:cs="SimSun" w:hint="eastAsia"/>
          <w:sz w:val="21"/>
          <w:szCs w:val="22"/>
          <w:lang w:val="en-GB"/>
        </w:rPr>
        <w:t>一样，应对人口学假设进行审核并酌情更新。可以指出，关于退休和员工流动率的完整最新数据</w:t>
      </w:r>
      <w:r w:rsidR="000118F4" w:rsidRPr="003867DE">
        <w:rPr>
          <w:rFonts w:ascii="SimSun" w:hAnsi="SimSun" w:cs="SimSun" w:hint="eastAsia"/>
          <w:sz w:val="21"/>
          <w:szCs w:val="22"/>
          <w:lang w:val="en-GB"/>
        </w:rPr>
        <w:t>已</w:t>
      </w:r>
      <w:r w:rsidRPr="003867DE">
        <w:rPr>
          <w:rFonts w:ascii="SimSun" w:hAnsi="SimSun" w:cs="SimSun" w:hint="eastAsia"/>
          <w:sz w:val="21"/>
          <w:szCs w:val="22"/>
          <w:lang w:val="en-GB"/>
        </w:rPr>
        <w:t>提供给外部精算师用于计</w:t>
      </w:r>
      <w:r w:rsidRPr="003867DE">
        <w:rPr>
          <w:rFonts w:ascii="SimSun" w:hAnsi="SimSun" w:cs="SimSun" w:hint="eastAsia"/>
          <w:sz w:val="21"/>
          <w:szCs w:val="22"/>
          <w:lang w:val="en-GB"/>
        </w:rPr>
        <w:lastRenderedPageBreak/>
        <w:t>算</w:t>
      </w:r>
      <w:r w:rsidRPr="003867DE">
        <w:rPr>
          <w:rFonts w:ascii="SimSun" w:hAnsi="SimSun" w:cs="SimSun"/>
          <w:sz w:val="21"/>
          <w:szCs w:val="22"/>
          <w:lang w:val="en-GB"/>
        </w:rPr>
        <w:t>2013</w:t>
      </w:r>
      <w:r w:rsidRPr="003867DE">
        <w:rPr>
          <w:rFonts w:ascii="SimSun" w:hAnsi="SimSun" w:cs="SimSun" w:hint="eastAsia"/>
          <w:sz w:val="21"/>
          <w:szCs w:val="22"/>
          <w:lang w:val="en-GB"/>
        </w:rPr>
        <w:t>年</w:t>
      </w:r>
      <w:r w:rsidRPr="003867DE">
        <w:rPr>
          <w:rFonts w:ascii="SimSun" w:hAnsi="SimSun" w:cs="SimSun"/>
          <w:sz w:val="21"/>
          <w:szCs w:val="22"/>
          <w:lang w:val="en-GB"/>
        </w:rPr>
        <w:t>12</w:t>
      </w:r>
      <w:r w:rsidRPr="003867DE">
        <w:rPr>
          <w:rFonts w:ascii="SimSun" w:hAnsi="SimSun" w:cs="SimSun" w:hint="eastAsia"/>
          <w:sz w:val="21"/>
          <w:szCs w:val="22"/>
          <w:lang w:val="en-GB"/>
        </w:rPr>
        <w:t>月</w:t>
      </w:r>
      <w:r w:rsidRPr="003867DE">
        <w:rPr>
          <w:rFonts w:ascii="SimSun" w:hAnsi="SimSun" w:cs="SimSun"/>
          <w:sz w:val="21"/>
          <w:szCs w:val="22"/>
          <w:lang w:val="en-GB"/>
        </w:rPr>
        <w:t>31</w:t>
      </w:r>
      <w:r w:rsidRPr="003867DE">
        <w:rPr>
          <w:rFonts w:ascii="SimSun" w:hAnsi="SimSun" w:cs="SimSun" w:hint="eastAsia"/>
          <w:sz w:val="21"/>
          <w:szCs w:val="22"/>
          <w:lang w:val="en-GB"/>
        </w:rPr>
        <w:t>日本组织的离职后福利负债。基于所提供的所有数据，精算师认为可以保持上年计算中应用的流动率和退休率。</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5</w:t>
      </w:r>
    </w:p>
    <w:p w:rsidR="00326C4A" w:rsidRPr="005E0C1D" w:rsidRDefault="00326C4A" w:rsidP="005E0C1D">
      <w:pPr>
        <w:spacing w:afterLines="50" w:after="120" w:line="340" w:lineRule="atLeast"/>
        <w:rPr>
          <w:rFonts w:ascii="KaiTi" w:eastAsia="KaiTi" w:hAnsi="KaiTi"/>
          <w:bCs/>
          <w:i/>
          <w:sz w:val="21"/>
          <w:szCs w:val="21"/>
        </w:rPr>
      </w:pPr>
      <w:r w:rsidRPr="005E0C1D">
        <w:rPr>
          <w:rFonts w:ascii="KaiTi" w:eastAsia="KaiTi" w:hAnsi="KaiTi" w:hint="eastAsia"/>
          <w:bCs/>
          <w:i/>
          <w:sz w:val="21"/>
          <w:szCs w:val="21"/>
        </w:rPr>
        <w:t>WIPO</w:t>
      </w:r>
      <w:r w:rsidRPr="005E0C1D">
        <w:rPr>
          <w:rFonts w:ascii="KaiTi" w:eastAsia="KaiTi" w:hAnsi="KaiTi" w:cs="SimSun" w:hint="eastAsia"/>
          <w:bCs/>
          <w:i/>
          <w:sz w:val="21"/>
          <w:szCs w:val="21"/>
        </w:rPr>
        <w:t>秘书处可确保在制订技术援助活动时考虑所有相关的发展议程建议。</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管理层同意，制订技术援助活动时必须考虑所</w:t>
      </w:r>
      <w:r w:rsidR="000118F4" w:rsidRPr="003867DE">
        <w:rPr>
          <w:rFonts w:ascii="SimSun" w:hAnsi="SimSun" w:cs="SimSun" w:hint="eastAsia"/>
          <w:sz w:val="21"/>
          <w:szCs w:val="22"/>
          <w:lang w:val="en-GB"/>
        </w:rPr>
        <w:t>有</w:t>
      </w:r>
      <w:r w:rsidRPr="003867DE">
        <w:rPr>
          <w:rFonts w:ascii="SimSun" w:hAnsi="SimSun" w:cs="SimSun" w:hint="eastAsia"/>
          <w:sz w:val="21"/>
          <w:szCs w:val="22"/>
          <w:lang w:val="en-GB"/>
        </w:rPr>
        <w:t>相关发展议程建议。计划</w:t>
      </w:r>
      <w:r w:rsidRPr="003867DE">
        <w:rPr>
          <w:rFonts w:ascii="SimSun" w:hAnsi="SimSun" w:cs="SimSun"/>
          <w:sz w:val="21"/>
          <w:szCs w:val="22"/>
          <w:lang w:val="en-GB"/>
        </w:rPr>
        <w:t>9</w:t>
      </w:r>
      <w:r w:rsidRPr="003867DE">
        <w:rPr>
          <w:rFonts w:ascii="SimSun" w:hAnsi="SimSun" w:cs="SimSun" w:hint="eastAsia"/>
          <w:sz w:val="21"/>
          <w:szCs w:val="22"/>
          <w:lang w:val="en-GB"/>
        </w:rPr>
        <w:t>协调秘书处内以发展为导向的活动，是负责制</w:t>
      </w:r>
      <w:r w:rsidR="00EC5B41" w:rsidRPr="00EC5B41">
        <w:rPr>
          <w:rFonts w:ascii="SimSun" w:hAnsi="SimSun" w:cs="SimSun" w:hint="eastAsia"/>
          <w:sz w:val="21"/>
          <w:szCs w:val="22"/>
          <w:lang w:val="en-GB"/>
        </w:rPr>
        <w:t>订</w:t>
      </w:r>
      <w:r w:rsidRPr="003867DE">
        <w:rPr>
          <w:rFonts w:ascii="SimSun" w:hAnsi="SimSun" w:cs="SimSun" w:hint="eastAsia"/>
          <w:sz w:val="21"/>
          <w:szCs w:val="22"/>
          <w:lang w:val="en-GB"/>
        </w:rPr>
        <w:t>国家知识产权战略和向成员国提供能力建设的首要部门。该计划的这种作用主要受建议集</w:t>
      </w:r>
      <w:r w:rsidRPr="003867DE">
        <w:rPr>
          <w:rFonts w:ascii="SimSun" w:hAnsi="SimSun" w:cs="SimSun"/>
          <w:sz w:val="21"/>
          <w:szCs w:val="22"/>
          <w:lang w:val="en-GB"/>
        </w:rPr>
        <w:t>A</w:t>
      </w:r>
      <w:r w:rsidRPr="003867DE">
        <w:rPr>
          <w:rFonts w:ascii="SimSun" w:hAnsi="SimSun" w:cs="SimSun" w:hint="eastAsia"/>
          <w:sz w:val="21"/>
          <w:szCs w:val="22"/>
          <w:lang w:val="en-GB"/>
        </w:rPr>
        <w:t>下的发展议程</w:t>
      </w:r>
      <w:r w:rsidR="000118F4" w:rsidRPr="003867DE">
        <w:rPr>
          <w:rFonts w:ascii="SimSun" w:hAnsi="SimSun" w:cs="SimSun" w:hint="eastAsia"/>
          <w:sz w:val="21"/>
          <w:szCs w:val="22"/>
          <w:lang w:val="en-GB"/>
        </w:rPr>
        <w:t>建议</w:t>
      </w:r>
      <w:r w:rsidRPr="003867DE">
        <w:rPr>
          <w:rFonts w:ascii="SimSun" w:hAnsi="SimSun" w:cs="SimSun" w:hint="eastAsia"/>
          <w:sz w:val="21"/>
          <w:szCs w:val="22"/>
          <w:lang w:val="en-GB"/>
        </w:rPr>
        <w:t>指引。</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6</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hint="eastAsia"/>
          <w:bCs/>
          <w:i/>
          <w:sz w:val="21"/>
          <w:szCs w:val="21"/>
        </w:rPr>
        <w:t>WIPO</w:t>
      </w:r>
      <w:r w:rsidRPr="005E0C1D">
        <w:rPr>
          <w:rFonts w:ascii="KaiTi" w:eastAsia="KaiTi" w:hAnsi="KaiTi" w:cs="SimSun" w:hint="eastAsia"/>
          <w:bCs/>
          <w:i/>
          <w:sz w:val="21"/>
          <w:szCs w:val="21"/>
        </w:rPr>
        <w:t>秘书处可逐步确定用于制订国别计划的标准操作程序。制订国别计划也可被看作在该计划下对地区局进行监测和</w:t>
      </w:r>
      <w:proofErr w:type="gramStart"/>
      <w:r w:rsidRPr="005E0C1D">
        <w:rPr>
          <w:rFonts w:ascii="KaiTi" w:eastAsia="KaiTi" w:hAnsi="KaiTi" w:cs="SimSun" w:hint="eastAsia"/>
          <w:bCs/>
          <w:i/>
          <w:sz w:val="21"/>
          <w:szCs w:val="21"/>
        </w:rPr>
        <w:t>效绩</w:t>
      </w:r>
      <w:proofErr w:type="gramEnd"/>
      <w:r w:rsidRPr="005E0C1D">
        <w:rPr>
          <w:rFonts w:ascii="KaiTi" w:eastAsia="KaiTi" w:hAnsi="KaiTi" w:cs="SimSun" w:hint="eastAsia"/>
          <w:bCs/>
          <w:i/>
          <w:sz w:val="21"/>
          <w:szCs w:val="21"/>
        </w:rPr>
        <w:t>评估的效绩指标之一。</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管理层将办理这项建议。</w:t>
      </w:r>
      <w:r w:rsidRPr="003867DE">
        <w:rPr>
          <w:rFonts w:ascii="SimSun" w:hAnsi="SimSun" w:cs="SimSun"/>
          <w:sz w:val="21"/>
          <w:szCs w:val="22"/>
          <w:lang w:val="en-GB"/>
        </w:rPr>
        <w:t>W</w:t>
      </w:r>
      <w:r w:rsidR="000118F4" w:rsidRPr="003867DE">
        <w:rPr>
          <w:rFonts w:ascii="SimSun" w:hAnsi="SimSun" w:cs="SimSun" w:hint="eastAsia"/>
          <w:sz w:val="21"/>
          <w:szCs w:val="22"/>
          <w:lang w:val="en-GB"/>
        </w:rPr>
        <w:t>I</w:t>
      </w:r>
      <w:r w:rsidRPr="003867DE">
        <w:rPr>
          <w:rFonts w:ascii="SimSun" w:hAnsi="SimSun" w:cs="SimSun"/>
          <w:sz w:val="21"/>
          <w:szCs w:val="22"/>
          <w:lang w:val="en-GB"/>
        </w:rPr>
        <w:t>PO</w:t>
      </w:r>
      <w:r w:rsidRPr="003867DE">
        <w:rPr>
          <w:rFonts w:ascii="SimSun" w:hAnsi="SimSun" w:cs="SimSun" w:hint="eastAsia"/>
          <w:sz w:val="21"/>
          <w:szCs w:val="22"/>
          <w:lang w:val="en-GB"/>
        </w:rPr>
        <w:t>的组织规划在两年期和年度规划活动中采用</w:t>
      </w:r>
      <w:r w:rsidR="00EC5B41">
        <w:rPr>
          <w:rFonts w:ascii="SimSun" w:hAnsi="SimSun" w:cs="SimSun" w:hint="eastAsia"/>
          <w:sz w:val="21"/>
          <w:szCs w:val="22"/>
          <w:lang w:val="en-GB"/>
        </w:rPr>
        <w:t>统</w:t>
      </w:r>
      <w:r w:rsidRPr="003867DE">
        <w:rPr>
          <w:rFonts w:ascii="SimSun" w:hAnsi="SimSun" w:cs="SimSun" w:hint="eastAsia"/>
          <w:sz w:val="21"/>
          <w:szCs w:val="22"/>
          <w:lang w:val="en-GB"/>
        </w:rPr>
        <w:t>一的程序。国别计划的制订被纳入每个地区局的年度工作计划编制过程。为努力加强国别计划，秘书处正在制定一个国别计划框架，在一种灵活的模型内提供一种更具战略性的方法，以满足成员国各不相同的需求。</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7</w:t>
      </w:r>
    </w:p>
    <w:p w:rsidR="00326C4A" w:rsidRPr="005E0C1D" w:rsidRDefault="003F5E33" w:rsidP="005E0C1D">
      <w:pPr>
        <w:spacing w:afterLines="50" w:after="120" w:line="340" w:lineRule="atLeast"/>
        <w:rPr>
          <w:rFonts w:ascii="KaiTi" w:eastAsia="KaiTi" w:hAnsi="KaiTi"/>
          <w:bCs/>
          <w:i/>
          <w:sz w:val="21"/>
          <w:szCs w:val="21"/>
        </w:rPr>
      </w:pPr>
      <w:r w:rsidRPr="003F5E33">
        <w:rPr>
          <w:rFonts w:ascii="KaiTi" w:eastAsia="KaiTi" w:hAnsi="KaiTi" w:cs="SimSun" w:hint="eastAsia"/>
          <w:bCs/>
          <w:i/>
          <w:sz w:val="21"/>
          <w:szCs w:val="21"/>
        </w:rPr>
        <w:t>WIPO可清楚地界定发展支出，并制定一种确认每个计划和每项活动“发展份额”的方法，以便可以对主流化工作的效果进行客观的评估。</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发展支出的定义是</w:t>
      </w:r>
      <w:r w:rsidRPr="003867DE">
        <w:rPr>
          <w:rFonts w:ascii="SimSun" w:hAnsi="SimSun" w:cs="SimSun"/>
          <w:sz w:val="21"/>
          <w:szCs w:val="22"/>
          <w:lang w:val="en-GB"/>
        </w:rPr>
        <w:t>PBC</w:t>
      </w:r>
      <w:r w:rsidRPr="003867DE">
        <w:rPr>
          <w:rFonts w:ascii="SimSun" w:hAnsi="SimSun" w:cs="SimSun" w:hint="eastAsia"/>
          <w:sz w:val="21"/>
          <w:szCs w:val="22"/>
          <w:lang w:val="en-GB"/>
        </w:rPr>
        <w:t>第二十二届会议的一个议程项目，将由成员国处理。用于估算每个计划和每项活动发展份额的方法已经存在。它以发展支出目前的定义为基础，允许对九项战略目标中发展主流化的效果进行客观评估。</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8</w:t>
      </w:r>
    </w:p>
    <w:p w:rsidR="00326C4A" w:rsidRPr="005E0C1D" w:rsidRDefault="00326C4A" w:rsidP="005E0C1D">
      <w:pPr>
        <w:spacing w:afterLines="50" w:after="120" w:line="340" w:lineRule="atLeast"/>
        <w:rPr>
          <w:rFonts w:ascii="KaiTi" w:eastAsia="KaiTi" w:hAnsi="KaiTi"/>
          <w:bCs/>
          <w:i/>
          <w:sz w:val="21"/>
          <w:szCs w:val="21"/>
        </w:rPr>
      </w:pPr>
      <w:r w:rsidRPr="005E0C1D">
        <w:rPr>
          <w:rFonts w:ascii="KaiTi" w:eastAsia="KaiTi" w:hAnsi="KaiTi" w:hint="eastAsia"/>
          <w:bCs/>
          <w:i/>
          <w:sz w:val="21"/>
          <w:szCs w:val="21"/>
        </w:rPr>
        <w:t>WIPO</w:t>
      </w:r>
      <w:r w:rsidRPr="005E0C1D">
        <w:rPr>
          <w:rFonts w:ascii="KaiTi" w:eastAsia="KaiTi" w:hAnsi="KaiTi" w:cs="SimSun" w:hint="eastAsia"/>
          <w:bCs/>
          <w:i/>
          <w:sz w:val="21"/>
          <w:szCs w:val="21"/>
        </w:rPr>
        <w:t>可继续实施健全的跟踪制度，确保能获得与概算相比较的实际发展支出数据。</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这项建议正在得到积极办理。正在通过</w:t>
      </w:r>
      <w:r w:rsidRPr="003867DE">
        <w:rPr>
          <w:rFonts w:ascii="SimSun" w:hAnsi="SimSun" w:cs="SimSun"/>
          <w:sz w:val="21"/>
          <w:szCs w:val="22"/>
          <w:lang w:val="en-GB"/>
        </w:rPr>
        <w:t>ERP</w:t>
      </w:r>
      <w:r w:rsidRPr="003867DE">
        <w:rPr>
          <w:rFonts w:ascii="SimSun" w:hAnsi="SimSun" w:cs="SimSun" w:hint="eastAsia"/>
          <w:sz w:val="21"/>
          <w:szCs w:val="22"/>
          <w:lang w:val="en-GB"/>
        </w:rPr>
        <w:t>项目组合逐步引入和加强用于支持</w:t>
      </w:r>
      <w:r w:rsidRPr="003867DE">
        <w:rPr>
          <w:rFonts w:ascii="SimSun" w:hAnsi="SimSun" w:cs="SimSun"/>
          <w:sz w:val="21"/>
          <w:szCs w:val="22"/>
          <w:lang w:val="en-GB"/>
        </w:rPr>
        <w:t>WIPO</w:t>
      </w:r>
      <w:r w:rsidRPr="003867DE">
        <w:rPr>
          <w:rFonts w:ascii="SimSun" w:hAnsi="SimSun" w:cs="SimSun" w:hint="eastAsia"/>
          <w:sz w:val="21"/>
          <w:szCs w:val="22"/>
          <w:lang w:val="en-GB"/>
        </w:rPr>
        <w:t>效绩周期的工具。</w:t>
      </w:r>
      <w:r w:rsidRPr="003867DE">
        <w:rPr>
          <w:rFonts w:ascii="SimSun" w:hAnsi="SimSun" w:cs="SimSun"/>
          <w:sz w:val="21"/>
          <w:szCs w:val="22"/>
          <w:lang w:val="en-GB"/>
        </w:rPr>
        <w:t>2012/13</w:t>
      </w:r>
      <w:r w:rsidRPr="003867DE">
        <w:rPr>
          <w:rFonts w:ascii="SimSun" w:hAnsi="SimSun" w:cs="SimSun" w:hint="eastAsia"/>
          <w:sz w:val="21"/>
          <w:szCs w:val="22"/>
          <w:lang w:val="en-GB"/>
        </w:rPr>
        <w:t>年，每季度提供</w:t>
      </w:r>
      <w:r w:rsidR="00EC5B41">
        <w:rPr>
          <w:rFonts w:ascii="SimSun" w:hAnsi="SimSun" w:cs="SimSun" w:hint="eastAsia"/>
          <w:sz w:val="21"/>
          <w:szCs w:val="22"/>
          <w:lang w:val="en-GB"/>
        </w:rPr>
        <w:t>预</w:t>
      </w:r>
      <w:r w:rsidRPr="003867DE">
        <w:rPr>
          <w:rFonts w:ascii="SimSun" w:hAnsi="SimSun" w:cs="SimSun" w:hint="eastAsia"/>
          <w:sz w:val="21"/>
          <w:szCs w:val="22"/>
          <w:lang w:val="en-GB"/>
        </w:rPr>
        <w:t>算拨款和</w:t>
      </w:r>
      <w:r w:rsidRPr="003867DE">
        <w:rPr>
          <w:rFonts w:ascii="SimSun" w:hAnsi="SimSun" w:cs="SimSun"/>
          <w:sz w:val="21"/>
          <w:szCs w:val="22"/>
          <w:lang w:val="en-GB"/>
        </w:rPr>
        <w:t>AIMS</w:t>
      </w:r>
      <w:r w:rsidRPr="003867DE">
        <w:rPr>
          <w:rFonts w:ascii="SimSun" w:hAnsi="SimSun" w:cs="SimSun" w:hint="eastAsia"/>
          <w:sz w:val="21"/>
          <w:szCs w:val="22"/>
          <w:lang w:val="en-GB"/>
        </w:rPr>
        <w:t>财务系统实际支出的比较报告。</w:t>
      </w:r>
      <w:r w:rsidRPr="003867DE">
        <w:rPr>
          <w:rFonts w:ascii="SimSun" w:hAnsi="SimSun" w:cs="SimSun"/>
          <w:sz w:val="21"/>
          <w:szCs w:val="22"/>
          <w:lang w:val="en-GB"/>
        </w:rPr>
        <w:t>2014/15</w:t>
      </w:r>
      <w:r w:rsidRPr="003867DE">
        <w:rPr>
          <w:rFonts w:ascii="SimSun" w:hAnsi="SimSun" w:cs="SimSun" w:hint="eastAsia"/>
          <w:sz w:val="21"/>
          <w:szCs w:val="22"/>
          <w:lang w:val="en-GB"/>
        </w:rPr>
        <w:t>年，</w:t>
      </w:r>
      <w:r w:rsidRPr="003867DE">
        <w:rPr>
          <w:rFonts w:ascii="SimSun" w:hAnsi="SimSun" w:cs="SimSun"/>
          <w:sz w:val="21"/>
          <w:szCs w:val="22"/>
          <w:lang w:val="en-GB"/>
        </w:rPr>
        <w:t>EPM</w:t>
      </w:r>
      <w:r w:rsidRPr="003867DE">
        <w:rPr>
          <w:rFonts w:ascii="SimSun" w:hAnsi="SimSun" w:cs="SimSun" w:hint="eastAsia"/>
          <w:sz w:val="21"/>
          <w:szCs w:val="22"/>
          <w:lang w:val="en-GB"/>
        </w:rPr>
        <w:t>规划系统和</w:t>
      </w:r>
      <w:r w:rsidRPr="003867DE">
        <w:rPr>
          <w:rFonts w:ascii="SimSun" w:hAnsi="SimSun" w:cs="SimSun"/>
          <w:sz w:val="21"/>
          <w:szCs w:val="22"/>
          <w:lang w:val="en-GB"/>
        </w:rPr>
        <w:t>AIMS</w:t>
      </w:r>
      <w:r w:rsidRPr="003867DE">
        <w:rPr>
          <w:rFonts w:ascii="SimSun" w:hAnsi="SimSun" w:cs="SimSun" w:hint="eastAsia"/>
          <w:sz w:val="21"/>
          <w:szCs w:val="22"/>
          <w:lang w:val="en-GB"/>
        </w:rPr>
        <w:t>财务系统的一体化已被进一步加强，使两系统中的计划活动和预算与实际支出报告全面对应，其中包括发展份额，</w:t>
      </w:r>
      <w:r w:rsidR="00B51A31" w:rsidRPr="003867DE">
        <w:rPr>
          <w:rFonts w:ascii="SimSun" w:hAnsi="SimSun" w:cs="SimSun" w:hint="eastAsia"/>
          <w:sz w:val="21"/>
          <w:szCs w:val="22"/>
          <w:lang w:val="en-GB"/>
        </w:rPr>
        <w:t>并</w:t>
      </w:r>
      <w:r w:rsidRPr="003867DE">
        <w:rPr>
          <w:rFonts w:ascii="SimSun" w:hAnsi="SimSun" w:cs="SimSun" w:hint="eastAsia"/>
          <w:sz w:val="21"/>
          <w:szCs w:val="22"/>
          <w:lang w:val="en-GB"/>
        </w:rPr>
        <w:t>每日更新。</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9</w:t>
      </w:r>
    </w:p>
    <w:p w:rsidR="00326C4A" w:rsidRPr="005E0C1D" w:rsidRDefault="00326C4A" w:rsidP="005E0C1D">
      <w:pPr>
        <w:spacing w:afterLines="50" w:after="120" w:line="340" w:lineRule="atLeast"/>
        <w:rPr>
          <w:rFonts w:ascii="KaiTi" w:eastAsia="KaiTi" w:hAnsi="KaiTi"/>
          <w:bCs/>
          <w:i/>
          <w:sz w:val="21"/>
          <w:szCs w:val="21"/>
        </w:rPr>
      </w:pPr>
      <w:r w:rsidRPr="005E0C1D">
        <w:rPr>
          <w:rFonts w:ascii="KaiTi" w:eastAsia="KaiTi" w:hAnsi="KaiTi" w:cs="SimSun" w:hint="eastAsia"/>
          <w:bCs/>
          <w:i/>
          <w:sz w:val="21"/>
          <w:szCs w:val="21"/>
        </w:rPr>
        <w:t>与计划</w:t>
      </w:r>
      <w:r w:rsidRPr="005E0C1D">
        <w:rPr>
          <w:rFonts w:ascii="KaiTi" w:eastAsia="KaiTi" w:hAnsi="KaiTi" w:hint="eastAsia"/>
          <w:bCs/>
          <w:i/>
          <w:sz w:val="21"/>
          <w:szCs w:val="21"/>
        </w:rPr>
        <w:t>9</w:t>
      </w:r>
      <w:r w:rsidRPr="005E0C1D">
        <w:rPr>
          <w:rFonts w:ascii="KaiTi" w:eastAsia="KaiTi" w:hAnsi="KaiTi" w:cs="SimSun" w:hint="eastAsia"/>
          <w:bCs/>
          <w:i/>
          <w:sz w:val="21"/>
          <w:szCs w:val="21"/>
        </w:rPr>
        <w:t>相关的职位描述可更新。</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这项建议正在得到积极办理。管理层同意，与计划</w:t>
      </w:r>
      <w:r w:rsidRPr="003867DE">
        <w:rPr>
          <w:rFonts w:ascii="SimSun" w:hAnsi="SimSun" w:cs="SimSun"/>
          <w:sz w:val="21"/>
          <w:szCs w:val="22"/>
          <w:lang w:val="en-GB"/>
        </w:rPr>
        <w:t>9</w:t>
      </w:r>
      <w:r w:rsidRPr="003867DE">
        <w:rPr>
          <w:rFonts w:ascii="SimSun" w:hAnsi="SimSun" w:cs="SimSun" w:hint="eastAsia"/>
          <w:sz w:val="21"/>
          <w:szCs w:val="22"/>
          <w:lang w:val="en-GB"/>
        </w:rPr>
        <w:t>有关的职位描述需要更新。</w:t>
      </w:r>
    </w:p>
    <w:p w:rsidR="00326C4A" w:rsidRPr="005E0C1D" w:rsidRDefault="00326C4A" w:rsidP="003867DE">
      <w:pPr>
        <w:keepNext/>
        <w:spacing w:afterLines="50" w:after="120" w:line="340" w:lineRule="atLeast"/>
        <w:rPr>
          <w:rFonts w:eastAsia="Calibri"/>
          <w:b/>
          <w:bCs/>
          <w:sz w:val="21"/>
          <w:szCs w:val="21"/>
        </w:rPr>
      </w:pPr>
      <w:r w:rsidRPr="005E0C1D">
        <w:rPr>
          <w:rFonts w:ascii="SimSun" w:hAnsi="SimSun" w:cs="SimSun" w:hint="eastAsia"/>
          <w:b/>
          <w:bCs/>
          <w:sz w:val="21"/>
          <w:szCs w:val="21"/>
        </w:rPr>
        <w:lastRenderedPageBreak/>
        <w:t>建议</w:t>
      </w:r>
      <w:r w:rsidRPr="005E0C1D">
        <w:rPr>
          <w:rFonts w:eastAsia="Calibri" w:hint="eastAsia"/>
          <w:b/>
          <w:bCs/>
          <w:sz w:val="21"/>
          <w:szCs w:val="21"/>
        </w:rPr>
        <w:t>10</w:t>
      </w:r>
    </w:p>
    <w:p w:rsidR="00326C4A" w:rsidRPr="005E0C1D" w:rsidRDefault="00326C4A" w:rsidP="005E0C1D">
      <w:pPr>
        <w:spacing w:afterLines="50" w:after="120" w:line="340" w:lineRule="atLeast"/>
        <w:rPr>
          <w:rFonts w:ascii="KaiTi" w:eastAsia="KaiTi" w:hAnsi="KaiTi"/>
          <w:bCs/>
          <w:i/>
          <w:sz w:val="21"/>
          <w:szCs w:val="21"/>
        </w:rPr>
      </w:pPr>
      <w:r w:rsidRPr="005E0C1D">
        <w:rPr>
          <w:rFonts w:ascii="KaiTi" w:eastAsia="KaiTi" w:hAnsi="KaiTi" w:cs="SimSun" w:hint="eastAsia"/>
          <w:bCs/>
          <w:i/>
          <w:sz w:val="21"/>
          <w:szCs w:val="21"/>
        </w:rPr>
        <w:t>我们建议，风险登记簿的质量可由发展部门的副总干事定期监测。</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管理</w:t>
      </w:r>
      <w:proofErr w:type="gramStart"/>
      <w:r w:rsidRPr="003867DE">
        <w:rPr>
          <w:rFonts w:ascii="SimSun" w:hAnsi="SimSun" w:cs="SimSun" w:hint="eastAsia"/>
          <w:sz w:val="21"/>
          <w:szCs w:val="22"/>
          <w:lang w:val="en-GB"/>
        </w:rPr>
        <w:t>层同意</w:t>
      </w:r>
      <w:proofErr w:type="gramEnd"/>
      <w:r w:rsidRPr="003867DE">
        <w:rPr>
          <w:rFonts w:ascii="SimSun" w:hAnsi="SimSun" w:cs="SimSun" w:hint="eastAsia"/>
          <w:sz w:val="21"/>
          <w:szCs w:val="22"/>
          <w:lang w:val="en-GB"/>
        </w:rPr>
        <w:t>这项建议。</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11</w:t>
      </w:r>
    </w:p>
    <w:p w:rsidR="00326C4A" w:rsidRPr="005E0C1D" w:rsidRDefault="00326C4A" w:rsidP="005E0C1D">
      <w:pPr>
        <w:spacing w:afterLines="50" w:after="120" w:line="340" w:lineRule="atLeast"/>
        <w:rPr>
          <w:rFonts w:ascii="KaiTi" w:eastAsia="KaiTi" w:hAnsi="KaiTi"/>
          <w:bCs/>
          <w:i/>
          <w:sz w:val="21"/>
          <w:szCs w:val="21"/>
        </w:rPr>
      </w:pPr>
      <w:r w:rsidRPr="005E0C1D">
        <w:rPr>
          <w:rFonts w:ascii="KaiTi" w:eastAsia="KaiTi" w:hAnsi="KaiTi" w:hint="eastAsia"/>
          <w:bCs/>
          <w:i/>
          <w:sz w:val="21"/>
          <w:szCs w:val="21"/>
        </w:rPr>
        <w:t>WIPO</w:t>
      </w:r>
      <w:r w:rsidRPr="005E0C1D">
        <w:rPr>
          <w:rFonts w:ascii="KaiTi" w:eastAsia="KaiTi" w:hAnsi="KaiTi" w:cs="SimSun" w:hint="eastAsia"/>
          <w:bCs/>
          <w:i/>
          <w:sz w:val="21"/>
          <w:szCs w:val="21"/>
        </w:rPr>
        <w:t>可考虑在计划效</w:t>
      </w:r>
      <w:proofErr w:type="gramStart"/>
      <w:r w:rsidRPr="005E0C1D">
        <w:rPr>
          <w:rFonts w:ascii="KaiTi" w:eastAsia="KaiTi" w:hAnsi="KaiTi" w:cs="SimSun" w:hint="eastAsia"/>
          <w:bCs/>
          <w:i/>
          <w:sz w:val="21"/>
          <w:szCs w:val="21"/>
        </w:rPr>
        <w:t>绩报告</w:t>
      </w:r>
      <w:proofErr w:type="gramEnd"/>
      <w:r w:rsidRPr="005E0C1D">
        <w:rPr>
          <w:rFonts w:ascii="KaiTi" w:eastAsia="KaiTi" w:hAnsi="KaiTi" w:cs="SimSun" w:hint="eastAsia"/>
          <w:bCs/>
          <w:i/>
          <w:sz w:val="21"/>
          <w:szCs w:val="21"/>
        </w:rPr>
        <w:t>中指出设定的目标。</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管理层根据成员国在PBC第二十届会议上讨论2012年计划效</w:t>
      </w:r>
      <w:proofErr w:type="gramStart"/>
      <w:r w:rsidRPr="003867DE">
        <w:rPr>
          <w:rFonts w:ascii="SimSun" w:hAnsi="SimSun" w:cs="SimSun" w:hint="eastAsia"/>
          <w:sz w:val="21"/>
          <w:szCs w:val="22"/>
          <w:lang w:val="en-GB"/>
        </w:rPr>
        <w:t>绩报告</w:t>
      </w:r>
      <w:proofErr w:type="gramEnd"/>
      <w:r w:rsidR="003867DE" w:rsidRPr="003867DE">
        <w:rPr>
          <w:rFonts w:ascii="SimSun" w:hAnsi="SimSun" w:cs="SimSun" w:hint="eastAsia"/>
          <w:sz w:val="21"/>
          <w:szCs w:val="22"/>
          <w:lang w:val="en-GB"/>
        </w:rPr>
        <w:t>(</w:t>
      </w:r>
      <w:r w:rsidRPr="003867DE">
        <w:rPr>
          <w:rFonts w:ascii="SimSun" w:hAnsi="SimSun" w:cs="SimSun" w:hint="eastAsia"/>
          <w:sz w:val="21"/>
          <w:szCs w:val="22"/>
          <w:lang w:val="en-GB"/>
        </w:rPr>
        <w:t>WO/PBC/2</w:t>
      </w:r>
      <w:r w:rsidR="00513932">
        <w:rPr>
          <w:rFonts w:ascii="SimSun" w:hAnsi="SimSun" w:cs="SimSun" w:hint="eastAsia"/>
          <w:sz w:val="21"/>
          <w:szCs w:val="22"/>
          <w:lang w:val="en-GB"/>
        </w:rPr>
        <w:t>0</w:t>
      </w:r>
      <w:r w:rsidRPr="003867DE">
        <w:rPr>
          <w:rFonts w:ascii="SimSun" w:hAnsi="SimSun" w:cs="SimSun" w:hint="eastAsia"/>
          <w:sz w:val="21"/>
          <w:szCs w:val="22"/>
          <w:lang w:val="en-GB"/>
        </w:rPr>
        <w:t>/</w:t>
      </w:r>
      <w:r w:rsidR="00513932">
        <w:rPr>
          <w:rFonts w:ascii="SimSun" w:hAnsi="SimSun" w:cs="SimSun" w:hint="eastAsia"/>
          <w:sz w:val="21"/>
          <w:szCs w:val="22"/>
          <w:lang w:val="en-GB"/>
        </w:rPr>
        <w:t>2 Rev.</w:t>
      </w:r>
      <w:r w:rsidR="003867DE" w:rsidRPr="003867DE">
        <w:rPr>
          <w:rFonts w:ascii="SimSun" w:hAnsi="SimSun" w:cs="SimSun" w:hint="eastAsia"/>
          <w:sz w:val="21"/>
          <w:szCs w:val="22"/>
          <w:lang w:val="en-GB"/>
        </w:rPr>
        <w:t>)</w:t>
      </w:r>
      <w:r w:rsidRPr="003867DE">
        <w:rPr>
          <w:rFonts w:ascii="SimSun" w:hAnsi="SimSun" w:cs="SimSun" w:hint="eastAsia"/>
          <w:sz w:val="21"/>
          <w:szCs w:val="22"/>
          <w:lang w:val="en-GB"/>
        </w:rPr>
        <w:t>时的要求，已经落实了这项建议。2012/13年计划效</w:t>
      </w:r>
      <w:proofErr w:type="gramStart"/>
      <w:r w:rsidRPr="003867DE">
        <w:rPr>
          <w:rFonts w:ascii="SimSun" w:hAnsi="SimSun" w:cs="SimSun" w:hint="eastAsia"/>
          <w:sz w:val="21"/>
          <w:szCs w:val="22"/>
          <w:lang w:val="en-GB"/>
        </w:rPr>
        <w:t>绩报告</w:t>
      </w:r>
      <w:proofErr w:type="gramEnd"/>
      <w:r w:rsidR="003867DE" w:rsidRPr="003867DE">
        <w:rPr>
          <w:rFonts w:ascii="SimSun" w:hAnsi="SimSun" w:cs="SimSun" w:hint="eastAsia"/>
          <w:sz w:val="21"/>
          <w:szCs w:val="22"/>
          <w:lang w:val="en-GB"/>
        </w:rPr>
        <w:t>(</w:t>
      </w:r>
      <w:r w:rsidRPr="003867DE">
        <w:rPr>
          <w:rFonts w:ascii="SimSun" w:hAnsi="SimSun" w:cs="SimSun" w:hint="eastAsia"/>
          <w:sz w:val="21"/>
          <w:szCs w:val="22"/>
          <w:lang w:val="en-GB"/>
        </w:rPr>
        <w:t>WO/PBC/22/8</w:t>
      </w:r>
      <w:r w:rsidR="003867DE" w:rsidRPr="003867DE">
        <w:rPr>
          <w:rFonts w:ascii="SimSun" w:hAnsi="SimSun" w:cs="SimSun" w:hint="eastAsia"/>
          <w:sz w:val="21"/>
          <w:szCs w:val="22"/>
          <w:lang w:val="en-GB"/>
        </w:rPr>
        <w:t>)</w:t>
      </w:r>
      <w:r w:rsidRPr="003867DE">
        <w:rPr>
          <w:rFonts w:ascii="SimSun" w:hAnsi="SimSun" w:cs="SimSun" w:hint="eastAsia"/>
          <w:sz w:val="21"/>
          <w:szCs w:val="22"/>
          <w:lang w:val="en-GB"/>
        </w:rPr>
        <w:t>的效绩表已经加强，增加了目标。</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12</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hint="eastAsia"/>
          <w:bCs/>
          <w:i/>
          <w:sz w:val="21"/>
          <w:szCs w:val="21"/>
        </w:rPr>
        <w:t>WIPO</w:t>
      </w:r>
      <w:r w:rsidRPr="005E0C1D">
        <w:rPr>
          <w:rFonts w:ascii="KaiTi" w:eastAsia="KaiTi" w:hAnsi="KaiTi" w:cs="SimSun" w:hint="eastAsia"/>
          <w:bCs/>
          <w:i/>
          <w:sz w:val="21"/>
          <w:szCs w:val="21"/>
        </w:rPr>
        <w:t>可确保在地区局局长一级制定监测机制，以审定输入到</w:t>
      </w:r>
      <w:r w:rsidRPr="005E0C1D">
        <w:rPr>
          <w:rFonts w:ascii="KaiTi" w:eastAsia="KaiTi" w:hAnsi="KaiTi" w:hint="eastAsia"/>
          <w:bCs/>
          <w:i/>
          <w:sz w:val="21"/>
          <w:szCs w:val="21"/>
        </w:rPr>
        <w:t>e-work</w:t>
      </w:r>
      <w:r w:rsidRPr="005E0C1D">
        <w:rPr>
          <w:rFonts w:ascii="KaiTi" w:eastAsia="KaiTi" w:hAnsi="KaiTi" w:cs="SimSun" w:hint="eastAsia"/>
          <w:bCs/>
          <w:i/>
          <w:sz w:val="21"/>
          <w:szCs w:val="21"/>
        </w:rPr>
        <w:t>和知识产权技术援助数据库的发展活动有关信息。为确保数据完整性，也可在</w:t>
      </w:r>
      <w:r w:rsidRPr="005E0C1D">
        <w:rPr>
          <w:rFonts w:ascii="KaiTi" w:eastAsia="KaiTi" w:hAnsi="KaiTi" w:hint="eastAsia"/>
          <w:bCs/>
          <w:i/>
          <w:sz w:val="21"/>
          <w:szCs w:val="21"/>
        </w:rPr>
        <w:t>WIPO</w:t>
      </w:r>
      <w:r w:rsidRPr="005E0C1D">
        <w:rPr>
          <w:rFonts w:ascii="KaiTi" w:eastAsia="KaiTi" w:hAnsi="KaiTi" w:cs="SimSun" w:hint="eastAsia"/>
          <w:bCs/>
          <w:i/>
          <w:sz w:val="21"/>
          <w:szCs w:val="21"/>
        </w:rPr>
        <w:t>知识产权技术援助数据库中引入新的审定核查。</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hint="eastAsia"/>
          <w:b/>
          <w:bCs/>
          <w:sz w:val="21"/>
          <w:szCs w:val="21"/>
        </w:rPr>
        <w:t>答复</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秘书处欢迎这项建议。缺少数据完整性的一个原因是由于IP-TAD数据库的独立性，即它没有和其他行政和管理系统结合。这种结合正在ERP项目组合中规划。在此之前，由各地区局局长负责验证所输入数据的完整性。</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13</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cs="SimSun" w:hint="eastAsia"/>
          <w:bCs/>
          <w:i/>
          <w:sz w:val="21"/>
          <w:szCs w:val="21"/>
        </w:rPr>
        <w:t>我们建议，今后所有的建设项目提案均可载有依据以现值计算的建设和运营及维护成本对拟议投资进行的成本效益分析。</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3F5E33" w:rsidRPr="003867DE" w:rsidRDefault="00B51A31"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在今后的建筑项目以及基本建设总计划所含重大项目方面接受该项建议</w:t>
      </w:r>
      <w:r w:rsidR="003F5E33" w:rsidRPr="003867DE">
        <w:rPr>
          <w:rFonts w:ascii="SimSun" w:hAnsi="SimSun" w:cs="SimSun" w:hint="eastAsia"/>
          <w:sz w:val="21"/>
          <w:szCs w:val="22"/>
          <w:lang w:val="en-GB"/>
        </w:rPr>
        <w:t>。</w:t>
      </w:r>
    </w:p>
    <w:p w:rsidR="00326C4A" w:rsidRPr="00CA0AC8" w:rsidRDefault="00326C4A"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14</w:t>
      </w:r>
    </w:p>
    <w:p w:rsidR="00326C4A" w:rsidRPr="005E0C1D" w:rsidRDefault="00326C4A" w:rsidP="008E040B">
      <w:pPr>
        <w:spacing w:afterLines="50" w:after="120" w:line="340" w:lineRule="atLeast"/>
        <w:jc w:val="both"/>
        <w:rPr>
          <w:rFonts w:ascii="KaiTi" w:eastAsia="KaiTi" w:hAnsi="KaiTi"/>
          <w:bCs/>
          <w:i/>
          <w:sz w:val="21"/>
          <w:szCs w:val="21"/>
        </w:rPr>
      </w:pPr>
      <w:r w:rsidRPr="005E0C1D">
        <w:rPr>
          <w:rFonts w:ascii="KaiTi" w:eastAsia="KaiTi" w:hAnsi="KaiTi" w:cs="SimSun" w:hint="eastAsia"/>
          <w:bCs/>
          <w:i/>
          <w:sz w:val="21"/>
          <w:szCs w:val="21"/>
        </w:rPr>
        <w:t>我们建议，在制定遴选标准时，可以对承包商的以往表现，尤其是在为</w:t>
      </w:r>
      <w:r w:rsidRPr="005E0C1D">
        <w:rPr>
          <w:rFonts w:ascii="KaiTi" w:eastAsia="KaiTi" w:hAnsi="KaiTi" w:hint="eastAsia"/>
          <w:bCs/>
          <w:i/>
          <w:sz w:val="21"/>
          <w:szCs w:val="21"/>
        </w:rPr>
        <w:t>WIPO</w:t>
      </w:r>
      <w:r w:rsidRPr="005E0C1D">
        <w:rPr>
          <w:rFonts w:ascii="KaiTi" w:eastAsia="KaiTi" w:hAnsi="KaiTi" w:cs="SimSun" w:hint="eastAsia"/>
          <w:bCs/>
          <w:i/>
          <w:sz w:val="21"/>
          <w:szCs w:val="21"/>
        </w:rPr>
        <w:t>实施项目方面的表现，给予适当的权重。</w:t>
      </w:r>
    </w:p>
    <w:p w:rsidR="003F5E33" w:rsidRPr="003F5E33" w:rsidRDefault="003F5E33" w:rsidP="003F5E33">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接受这项建议，但要指出</w:t>
      </w:r>
      <w:r w:rsidR="00B51A31" w:rsidRPr="003867DE">
        <w:rPr>
          <w:rFonts w:ascii="SimSun" w:hAnsi="SimSun" w:cs="SimSun" w:hint="eastAsia"/>
          <w:sz w:val="21"/>
          <w:szCs w:val="22"/>
          <w:lang w:val="en-GB"/>
        </w:rPr>
        <w:t>WIPO秘书处已经在</w:t>
      </w:r>
      <w:r w:rsidRPr="003867DE">
        <w:rPr>
          <w:rFonts w:ascii="SimSun" w:hAnsi="SimSun" w:cs="SimSun" w:hint="eastAsia"/>
          <w:sz w:val="21"/>
          <w:szCs w:val="22"/>
          <w:lang w:val="en-GB"/>
        </w:rPr>
        <w:t>总体上的合同招标中落实。</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关于第76段，</w:t>
      </w:r>
      <w:proofErr w:type="gramStart"/>
      <w:r w:rsidRPr="003867DE">
        <w:rPr>
          <w:rFonts w:ascii="SimSun" w:hAnsi="SimSun" w:cs="SimSun" w:hint="eastAsia"/>
          <w:sz w:val="21"/>
          <w:szCs w:val="22"/>
          <w:lang w:val="en-GB"/>
        </w:rPr>
        <w:t>管理层请</w:t>
      </w:r>
      <w:proofErr w:type="gramEnd"/>
      <w:r w:rsidRPr="003867DE">
        <w:rPr>
          <w:rFonts w:ascii="SimSun" w:hAnsi="SimSun" w:cs="SimSun" w:hint="eastAsia"/>
          <w:sz w:val="21"/>
          <w:szCs w:val="22"/>
          <w:lang w:val="en-GB"/>
        </w:rPr>
        <w:t>PBC注意以下事实。镶花地板的缺陷在2011年6月底出现，前总承包商管理</w:t>
      </w:r>
      <w:proofErr w:type="gramStart"/>
      <w:r w:rsidRPr="003867DE">
        <w:rPr>
          <w:rFonts w:ascii="SimSun" w:hAnsi="SimSun" w:cs="SimSun" w:hint="eastAsia"/>
          <w:sz w:val="21"/>
          <w:szCs w:val="22"/>
          <w:lang w:val="en-GB"/>
        </w:rPr>
        <w:t>层关键</w:t>
      </w:r>
      <w:proofErr w:type="gramEnd"/>
      <w:r w:rsidRPr="003867DE">
        <w:rPr>
          <w:rFonts w:ascii="SimSun" w:hAnsi="SimSun" w:cs="SimSun" w:hint="eastAsia"/>
          <w:sz w:val="21"/>
          <w:szCs w:val="22"/>
          <w:lang w:val="en-GB"/>
        </w:rPr>
        <w:t>成员三次变动中的两次在2011年夏发生，即在2011年5月签订合同之后。</w:t>
      </w:r>
    </w:p>
    <w:p w:rsidR="003F5E33" w:rsidRPr="003867DE" w:rsidRDefault="003F5E33" w:rsidP="003867DE">
      <w:pPr>
        <w:spacing w:afterLines="50" w:after="120" w:line="340" w:lineRule="atLeast"/>
        <w:jc w:val="both"/>
        <w:rPr>
          <w:rFonts w:ascii="SimSun" w:hAnsi="SimSun" w:cs="SimSun"/>
          <w:sz w:val="21"/>
          <w:szCs w:val="22"/>
          <w:lang w:val="en-GB"/>
        </w:rPr>
      </w:pPr>
      <w:r w:rsidRPr="003867DE">
        <w:rPr>
          <w:rFonts w:ascii="SimSun" w:hAnsi="SimSun" w:cs="SimSun" w:hint="eastAsia"/>
          <w:sz w:val="21"/>
          <w:szCs w:val="22"/>
          <w:lang w:val="en-GB"/>
        </w:rPr>
        <w:t>第78段中的2010年春季应为2011年春季。</w:t>
      </w:r>
    </w:p>
    <w:p w:rsidR="00326C4A" w:rsidRPr="00CA0AC8" w:rsidRDefault="00326C4A" w:rsidP="003867DE">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lastRenderedPageBreak/>
        <w:t>建议</w:t>
      </w:r>
      <w:r w:rsidRPr="00CA0AC8">
        <w:rPr>
          <w:rFonts w:ascii="SimSun" w:hAnsi="SimSun" w:cs="SimSun" w:hint="eastAsia"/>
          <w:b/>
          <w:bCs/>
          <w:sz w:val="21"/>
          <w:szCs w:val="21"/>
        </w:rPr>
        <w:t>15</w:t>
      </w:r>
    </w:p>
    <w:p w:rsidR="00326C4A" w:rsidRPr="005E0C1D" w:rsidRDefault="00326C4A" w:rsidP="00C32081">
      <w:pPr>
        <w:keepNext/>
        <w:spacing w:afterLines="50" w:after="120" w:line="340" w:lineRule="atLeast"/>
        <w:rPr>
          <w:rFonts w:ascii="KaiTi" w:eastAsia="KaiTi" w:hAnsi="KaiTi"/>
          <w:bCs/>
          <w:i/>
          <w:sz w:val="21"/>
          <w:szCs w:val="21"/>
        </w:rPr>
      </w:pPr>
      <w:r w:rsidRPr="005E0C1D">
        <w:rPr>
          <w:rFonts w:ascii="KaiTi" w:eastAsia="KaiTi" w:hAnsi="KaiTi" w:cs="SimSun" w:hint="eastAsia"/>
          <w:bCs/>
          <w:i/>
          <w:sz w:val="21"/>
          <w:szCs w:val="21"/>
        </w:rPr>
        <w:t>我们建议，付给承包商的款项应当与建设里程碑挂钩。</w:t>
      </w:r>
    </w:p>
    <w:p w:rsidR="00B51A31" w:rsidRPr="003F5E33" w:rsidRDefault="00B51A31" w:rsidP="00B51A31">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CA0AC8" w:rsidRPr="003867DE"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支付给承包商的所有款项均按照合同并且遵照SIA准则和其他适用的日内瓦州或市政府的规定进行。</w:t>
      </w:r>
      <w:r w:rsidRPr="003867DE">
        <w:rPr>
          <w:rFonts w:ascii="SimSun" w:hAnsi="SimSun" w:cs="SimSun" w:hint="eastAsia"/>
          <w:sz w:val="21"/>
          <w:lang w:val="en-GB"/>
        </w:rPr>
        <w:t>在</w:t>
      </w:r>
      <w:r>
        <w:rPr>
          <w:rFonts w:ascii="SimSun" w:hAnsi="SimSun" w:cs="SimSun" w:hint="eastAsia"/>
          <w:sz w:val="21"/>
          <w:lang w:val="en-GB"/>
        </w:rPr>
        <w:t>依照</w:t>
      </w:r>
      <w:r w:rsidRPr="003867DE">
        <w:rPr>
          <w:rFonts w:ascii="SimSun" w:hAnsi="SimSun" w:cs="SimSun" w:hint="eastAsia"/>
          <w:sz w:val="21"/>
          <w:lang w:val="en-GB"/>
        </w:rPr>
        <w:t>瑞士监管或其他法律框架的规定，尤其是债法典、SIA准则，以及任何其他适用的日内瓦州或市政府的规定</w:t>
      </w:r>
      <w:r>
        <w:rPr>
          <w:rFonts w:ascii="SimSun" w:hAnsi="SimSun" w:cs="SimSun" w:hint="eastAsia"/>
          <w:sz w:val="21"/>
          <w:lang w:val="en-GB"/>
        </w:rPr>
        <w:t>，和承包商进行谈判的</w:t>
      </w:r>
      <w:r w:rsidRPr="00CA0AC8">
        <w:rPr>
          <w:rFonts w:ascii="SimSun" w:hAnsi="SimSun" w:cs="SimSun" w:hint="eastAsia"/>
          <w:sz w:val="21"/>
          <w:szCs w:val="22"/>
          <w:lang w:val="en-GB"/>
        </w:rPr>
        <w:t>约束</w:t>
      </w:r>
      <w:r w:rsidRPr="003867DE">
        <w:rPr>
          <w:rFonts w:ascii="SimSun" w:hAnsi="SimSun" w:cs="SimSun" w:hint="eastAsia"/>
          <w:sz w:val="21"/>
          <w:lang w:val="en-GB"/>
        </w:rPr>
        <w:t>下</w:t>
      </w:r>
      <w:r>
        <w:rPr>
          <w:rFonts w:ascii="SimSun" w:hAnsi="SimSun" w:cs="SimSun" w:hint="eastAsia"/>
          <w:sz w:val="21"/>
          <w:lang w:val="en-GB"/>
        </w:rPr>
        <w:t>并且视该项建议能够被纳入与承包商所签合同的程度</w:t>
      </w:r>
      <w:r w:rsidRPr="003867DE">
        <w:rPr>
          <w:rFonts w:ascii="SimSun" w:hAnsi="SimSun" w:cs="SimSun" w:hint="eastAsia"/>
          <w:sz w:val="21"/>
          <w:lang w:val="en-GB"/>
        </w:rPr>
        <w:t>，</w:t>
      </w:r>
      <w:r>
        <w:rPr>
          <w:rFonts w:ascii="SimSun" w:hAnsi="SimSun" w:cs="SimSun" w:hint="eastAsia"/>
          <w:sz w:val="21"/>
          <w:lang w:val="en-GB"/>
        </w:rPr>
        <w:t>该项建议将在</w:t>
      </w:r>
      <w:r w:rsidRPr="003867DE">
        <w:rPr>
          <w:rFonts w:ascii="SimSun" w:hAnsi="SimSun" w:cs="SimSun" w:hint="eastAsia"/>
          <w:sz w:val="21"/>
          <w:lang w:val="en-GB"/>
        </w:rPr>
        <w:t>今后</w:t>
      </w:r>
      <w:r>
        <w:rPr>
          <w:rFonts w:ascii="SimSun" w:hAnsi="SimSun" w:cs="SimSun" w:hint="eastAsia"/>
          <w:sz w:val="21"/>
          <w:lang w:val="en-GB"/>
        </w:rPr>
        <w:t>的</w:t>
      </w:r>
      <w:r w:rsidRPr="003867DE">
        <w:rPr>
          <w:rFonts w:ascii="SimSun" w:hAnsi="SimSun" w:cs="SimSun" w:hint="eastAsia"/>
          <w:sz w:val="21"/>
          <w:lang w:val="en-GB"/>
        </w:rPr>
        <w:t>建筑项目</w:t>
      </w:r>
      <w:r>
        <w:rPr>
          <w:rFonts w:ascii="SimSun" w:hAnsi="SimSun" w:cs="SimSun" w:hint="eastAsia"/>
          <w:sz w:val="21"/>
          <w:lang w:val="en-GB"/>
        </w:rPr>
        <w:t>得到落实</w:t>
      </w:r>
      <w:r w:rsidRPr="003867DE">
        <w:rPr>
          <w:rFonts w:ascii="SimSun" w:hAnsi="SimSun" w:cs="SimSun" w:hint="eastAsia"/>
          <w:sz w:val="21"/>
          <w:lang w:val="en-GB"/>
        </w:rPr>
        <w:t>。</w:t>
      </w:r>
    </w:p>
    <w:p w:rsidR="00CA0AC8" w:rsidRPr="003867DE"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关于</w:t>
      </w:r>
      <w:r w:rsidRPr="003867DE">
        <w:rPr>
          <w:rFonts w:ascii="SimSun" w:hAnsi="SimSun" w:cs="SimSun" w:hint="eastAsia"/>
          <w:sz w:val="21"/>
          <w:lang w:val="en-GB"/>
        </w:rPr>
        <w:t>第81段和第82段的内容，管理层提请PBC注意以下事实。</w:t>
      </w:r>
    </w:p>
    <w:p w:rsidR="00CA0AC8" w:rsidRPr="003867DE" w:rsidRDefault="00CA0AC8" w:rsidP="00CA0AC8">
      <w:pPr>
        <w:spacing w:afterLines="50" w:after="120" w:line="340" w:lineRule="atLeast"/>
        <w:jc w:val="both"/>
        <w:rPr>
          <w:rFonts w:ascii="SimSun" w:hAnsi="SimSun" w:cs="SimSun"/>
          <w:sz w:val="21"/>
          <w:lang w:val="en-GB"/>
        </w:rPr>
      </w:pPr>
      <w:r w:rsidRPr="003867DE">
        <w:rPr>
          <w:rFonts w:ascii="SimSun" w:hAnsi="SimSun" w:cs="SimSun" w:hint="eastAsia"/>
          <w:sz w:val="21"/>
          <w:lang w:val="en-GB"/>
        </w:rPr>
        <w:t>“已完成工程”的价值约为1,400</w:t>
      </w:r>
      <w:proofErr w:type="gramStart"/>
      <w:r w:rsidRPr="003867DE">
        <w:rPr>
          <w:rFonts w:ascii="SimSun" w:hAnsi="SimSun" w:cs="SimSun" w:hint="eastAsia"/>
          <w:sz w:val="21"/>
          <w:lang w:val="en-GB"/>
        </w:rPr>
        <w:t>万瑞</w:t>
      </w:r>
      <w:proofErr w:type="gramEnd"/>
      <w:r w:rsidRPr="003867DE">
        <w:rPr>
          <w:rFonts w:ascii="SimSun" w:hAnsi="SimSun" w:cs="SimSun" w:hint="eastAsia"/>
          <w:sz w:val="21"/>
          <w:lang w:val="en-GB"/>
        </w:rPr>
        <w:t>郎，但前总承包商尚未向分包商全额支付。因此，“超额支付”总额为</w:t>
      </w:r>
      <w:r w:rsidRPr="003867DE">
        <w:rPr>
          <w:rFonts w:ascii="SimSun" w:hAnsi="SimSun" w:cs="SimSun"/>
          <w:sz w:val="21"/>
          <w:lang w:val="en-GB"/>
        </w:rPr>
        <w:t>1</w:t>
      </w:r>
      <w:r w:rsidRPr="003867DE">
        <w:rPr>
          <w:rFonts w:ascii="SimSun" w:hAnsi="SimSun" w:cs="SimSun" w:hint="eastAsia"/>
          <w:sz w:val="21"/>
          <w:lang w:val="en-GB"/>
        </w:rPr>
        <w:t>,000</w:t>
      </w:r>
      <w:proofErr w:type="gramStart"/>
      <w:r w:rsidRPr="003867DE">
        <w:rPr>
          <w:rFonts w:ascii="SimSun" w:hAnsi="SimSun" w:cs="SimSun" w:hint="eastAsia"/>
          <w:sz w:val="21"/>
          <w:lang w:val="en-GB"/>
        </w:rPr>
        <w:t>万瑞</w:t>
      </w:r>
      <w:proofErr w:type="gramEnd"/>
      <w:r w:rsidRPr="003867DE">
        <w:rPr>
          <w:rFonts w:ascii="SimSun" w:hAnsi="SimSun" w:cs="SimSun" w:hint="eastAsia"/>
          <w:sz w:val="21"/>
          <w:lang w:val="en-GB"/>
        </w:rPr>
        <w:t>郎。</w:t>
      </w:r>
    </w:p>
    <w:p w:rsidR="00CA0AC8" w:rsidRPr="003867DE" w:rsidRDefault="00CA0AC8" w:rsidP="00CA0AC8">
      <w:pPr>
        <w:spacing w:afterLines="50" w:after="120" w:line="340" w:lineRule="atLeast"/>
        <w:jc w:val="both"/>
        <w:rPr>
          <w:rFonts w:ascii="SimSun" w:hAnsi="SimSun" w:cs="SimSun"/>
          <w:sz w:val="21"/>
          <w:lang w:val="en-GB"/>
        </w:rPr>
      </w:pPr>
      <w:r w:rsidRPr="003867DE">
        <w:rPr>
          <w:rFonts w:ascii="SimSun" w:hAnsi="SimSun" w:cs="SimSun" w:hint="eastAsia"/>
          <w:sz w:val="21"/>
          <w:lang w:val="en-GB"/>
        </w:rPr>
        <w:t>管理层</w:t>
      </w:r>
      <w:proofErr w:type="gramStart"/>
      <w:r w:rsidRPr="003867DE">
        <w:rPr>
          <w:rFonts w:ascii="SimSun" w:hAnsi="SimSun" w:cs="SimSun" w:hint="eastAsia"/>
          <w:sz w:val="21"/>
          <w:lang w:val="en-GB"/>
        </w:rPr>
        <w:t>作出</w:t>
      </w:r>
      <w:proofErr w:type="gramEnd"/>
      <w:r w:rsidRPr="003867DE">
        <w:rPr>
          <w:rFonts w:ascii="SimSun" w:hAnsi="SimSun" w:cs="SimSun" w:hint="eastAsia"/>
          <w:sz w:val="21"/>
          <w:lang w:val="en-GB"/>
        </w:rPr>
        <w:t>的一个重要决定</w:t>
      </w:r>
      <w:r>
        <w:rPr>
          <w:rFonts w:ascii="SimSun" w:hAnsi="SimSun" w:cs="SimSun" w:hint="eastAsia"/>
          <w:sz w:val="21"/>
          <w:lang w:val="en-GB"/>
        </w:rPr>
        <w:t>需要和审计报告的第82段</w:t>
      </w:r>
      <w:r w:rsidR="00E82CDB">
        <w:rPr>
          <w:rFonts w:ascii="SimSun" w:hAnsi="SimSun" w:cs="SimSun" w:hint="eastAsia"/>
          <w:sz w:val="21"/>
          <w:lang w:val="en-GB"/>
        </w:rPr>
        <w:t>(</w:t>
      </w:r>
      <w:r>
        <w:rPr>
          <w:rFonts w:ascii="SimSun" w:hAnsi="SimSun" w:cs="SimSun" w:hint="eastAsia"/>
          <w:sz w:val="21"/>
          <w:lang w:val="en-GB"/>
        </w:rPr>
        <w:t>第2点</w:t>
      </w:r>
      <w:r w:rsidR="00E82CDB">
        <w:rPr>
          <w:rFonts w:ascii="SimSun" w:hAnsi="SimSun" w:cs="SimSun" w:hint="eastAsia"/>
          <w:sz w:val="21"/>
          <w:lang w:val="en-GB"/>
        </w:rPr>
        <w:t>)</w:t>
      </w:r>
      <w:r>
        <w:rPr>
          <w:rFonts w:ascii="SimSun" w:hAnsi="SimSun" w:cs="SimSun" w:hint="eastAsia"/>
          <w:sz w:val="21"/>
          <w:lang w:val="en-GB"/>
        </w:rPr>
        <w:t>一并得到关注。该重要决定是，由于</w:t>
      </w:r>
      <w:r w:rsidRPr="003867DE">
        <w:rPr>
          <w:rFonts w:ascii="SimSun" w:hAnsi="SimSun" w:cs="SimSun" w:hint="eastAsia"/>
          <w:sz w:val="21"/>
          <w:lang w:val="en-GB"/>
        </w:rPr>
        <w:t>建筑施工进展延期</w:t>
      </w:r>
      <w:r>
        <w:rPr>
          <w:rFonts w:ascii="SimSun" w:hAnsi="SimSun" w:cs="SimSun" w:hint="eastAsia"/>
          <w:sz w:val="21"/>
          <w:lang w:val="en-GB"/>
        </w:rPr>
        <w:t>，</w:t>
      </w:r>
      <w:r w:rsidRPr="003867DE">
        <w:rPr>
          <w:rFonts w:ascii="SimSun" w:hAnsi="SimSun" w:cs="SimSun" w:hint="eastAsia"/>
          <w:sz w:val="21"/>
          <w:lang w:val="en-GB"/>
        </w:rPr>
        <w:t>项目管理层决定从2012年3月起停止向前总</w:t>
      </w:r>
      <w:r>
        <w:rPr>
          <w:rFonts w:ascii="SimSun" w:hAnsi="SimSun" w:cs="SimSun" w:hint="eastAsia"/>
          <w:sz w:val="21"/>
          <w:lang w:val="en-GB"/>
        </w:rPr>
        <w:t>承</w:t>
      </w:r>
      <w:r w:rsidRPr="003867DE">
        <w:rPr>
          <w:rFonts w:ascii="SimSun" w:hAnsi="SimSun" w:cs="SimSun" w:hint="eastAsia"/>
          <w:sz w:val="21"/>
          <w:lang w:val="en-GB"/>
        </w:rPr>
        <w:t>包商按月</w:t>
      </w:r>
      <w:r>
        <w:rPr>
          <w:rFonts w:ascii="SimSun" w:hAnsi="SimSun" w:cs="SimSun" w:hint="eastAsia"/>
          <w:sz w:val="21"/>
          <w:lang w:val="en-GB"/>
        </w:rPr>
        <w:t>付款。</w:t>
      </w:r>
    </w:p>
    <w:p w:rsidR="00CA0AC8" w:rsidRPr="003867DE" w:rsidRDefault="00CA0AC8" w:rsidP="00CA0AC8">
      <w:pPr>
        <w:spacing w:afterLines="50" w:after="120" w:line="340" w:lineRule="atLeast"/>
        <w:jc w:val="both"/>
        <w:rPr>
          <w:rFonts w:ascii="SimSun" w:hAnsi="SimSun"/>
          <w:sz w:val="21"/>
        </w:rPr>
      </w:pPr>
      <w:r w:rsidRPr="003867DE">
        <w:rPr>
          <w:rFonts w:ascii="SimSun" w:hAnsi="SimSun" w:hint="eastAsia"/>
          <w:sz w:val="21"/>
        </w:rPr>
        <w:t>外聘审计员报告第82段(第3点最后一句)以及内容提要(第4页第2行)提及“未对总承包商处以120</w:t>
      </w:r>
      <w:proofErr w:type="gramStart"/>
      <w:r w:rsidRPr="003867DE">
        <w:rPr>
          <w:rFonts w:ascii="SimSun" w:hAnsi="SimSun" w:hint="eastAsia"/>
          <w:sz w:val="21"/>
        </w:rPr>
        <w:t>万瑞</w:t>
      </w:r>
      <w:proofErr w:type="gramEnd"/>
      <w:r w:rsidRPr="003867DE">
        <w:rPr>
          <w:rFonts w:ascii="SimSun" w:hAnsi="SimSun" w:hint="eastAsia"/>
          <w:sz w:val="21"/>
        </w:rPr>
        <w:t>郎的罚金的原因没有记录在案”，这一说法</w:t>
      </w:r>
      <w:r>
        <w:rPr>
          <w:rFonts w:ascii="SimSun" w:hAnsi="SimSun" w:hint="eastAsia"/>
          <w:sz w:val="21"/>
        </w:rPr>
        <w:t>没有充分考虑</w:t>
      </w:r>
      <w:r w:rsidRPr="003867DE">
        <w:rPr>
          <w:rFonts w:ascii="SimSun" w:hAnsi="SimSun" w:hint="eastAsia"/>
          <w:sz w:val="21"/>
        </w:rPr>
        <w:t>友好协商的终止协议发生的背景。管理层与前总承包商进入谈判程序以解决</w:t>
      </w:r>
      <w:r>
        <w:rPr>
          <w:rFonts w:ascii="SimSun" w:hAnsi="SimSun" w:hint="eastAsia"/>
          <w:sz w:val="21"/>
        </w:rPr>
        <w:t>和前总</w:t>
      </w:r>
      <w:r w:rsidRPr="00CA0AC8">
        <w:rPr>
          <w:rFonts w:ascii="SimSun" w:hAnsi="SimSun" w:cs="SimSun" w:hint="eastAsia"/>
          <w:sz w:val="21"/>
          <w:szCs w:val="22"/>
          <w:lang w:val="en-GB"/>
        </w:rPr>
        <w:t>承包商</w:t>
      </w:r>
      <w:r>
        <w:rPr>
          <w:rFonts w:ascii="SimSun" w:hAnsi="SimSun" w:hint="eastAsia"/>
          <w:sz w:val="21"/>
        </w:rPr>
        <w:t>的</w:t>
      </w:r>
      <w:r w:rsidRPr="003867DE">
        <w:rPr>
          <w:rFonts w:ascii="SimSun" w:hAnsi="SimSun" w:hint="eastAsia"/>
          <w:sz w:val="21"/>
        </w:rPr>
        <w:t>冲突完全符合</w:t>
      </w:r>
      <w:r>
        <w:rPr>
          <w:rFonts w:ascii="SimSun" w:hAnsi="SimSun" w:hint="eastAsia"/>
          <w:sz w:val="21"/>
        </w:rPr>
        <w:t>合同</w:t>
      </w:r>
      <w:r w:rsidRPr="003867DE">
        <w:rPr>
          <w:rFonts w:ascii="SimSun" w:hAnsi="SimSun" w:hint="eastAsia"/>
          <w:sz w:val="21"/>
        </w:rPr>
        <w:t>。由于事情以令人满意的方式得到解决，秘书处没有理由就友好协商的终止协议条款下无实际意义的事项(</w:t>
      </w:r>
      <w:r>
        <w:rPr>
          <w:rFonts w:ascii="SimSun" w:hAnsi="SimSun" w:hint="eastAsia"/>
          <w:sz w:val="21"/>
        </w:rPr>
        <w:t>误</w:t>
      </w:r>
      <w:r w:rsidRPr="003867DE">
        <w:rPr>
          <w:rFonts w:ascii="SimSun" w:hAnsi="SimSun" w:hint="eastAsia"/>
          <w:sz w:val="21"/>
        </w:rPr>
        <w:t>期罚金)备案相关的解释。</w:t>
      </w:r>
    </w:p>
    <w:p w:rsidR="00CA0AC8" w:rsidRPr="003867DE"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请注意</w:t>
      </w:r>
      <w:r w:rsidRPr="003867DE">
        <w:rPr>
          <w:rFonts w:ascii="SimSun" w:hAnsi="SimSun" w:cs="SimSun" w:hint="eastAsia"/>
          <w:sz w:val="21"/>
          <w:lang w:val="en-GB"/>
        </w:rPr>
        <w:t>外聘审计员报告</w:t>
      </w:r>
      <w:r>
        <w:rPr>
          <w:rFonts w:ascii="SimSun" w:hAnsi="SimSun" w:cs="SimSun" w:hint="eastAsia"/>
          <w:sz w:val="21"/>
          <w:lang w:val="en-GB"/>
        </w:rPr>
        <w:t>的</w:t>
      </w:r>
      <w:r w:rsidRPr="003867DE">
        <w:rPr>
          <w:rFonts w:ascii="SimSun" w:hAnsi="SimSun" w:cs="SimSun" w:hint="eastAsia"/>
          <w:sz w:val="21"/>
          <w:lang w:val="en-GB"/>
        </w:rPr>
        <w:t>第82段(第4点末尾)</w:t>
      </w:r>
      <w:r>
        <w:rPr>
          <w:rFonts w:ascii="SimSun" w:hAnsi="SimSun" w:cs="SimSun" w:hint="eastAsia"/>
          <w:sz w:val="21"/>
          <w:lang w:val="en-GB"/>
        </w:rPr>
        <w:t>。</w:t>
      </w:r>
      <w:r w:rsidRPr="003867DE">
        <w:rPr>
          <w:rFonts w:ascii="SimSun" w:hAnsi="SimSun" w:cs="SimSun"/>
          <w:sz w:val="21"/>
          <w:lang w:val="en-GB"/>
        </w:rPr>
        <w:t>WIPO</w:t>
      </w:r>
      <w:r w:rsidRPr="003867DE">
        <w:rPr>
          <w:rFonts w:ascii="SimSun" w:hAnsi="SimSun" w:cs="SimSun" w:hint="eastAsia"/>
          <w:sz w:val="21"/>
          <w:lang w:val="en-GB"/>
        </w:rPr>
        <w:t>与前总承包商之间的</w:t>
      </w:r>
      <w:r>
        <w:rPr>
          <w:rFonts w:ascii="SimSun" w:hAnsi="SimSun" w:cs="SimSun" w:hint="eastAsia"/>
          <w:sz w:val="21"/>
          <w:lang w:val="en-GB"/>
        </w:rPr>
        <w:t>合同</w:t>
      </w:r>
      <w:r w:rsidRPr="003867DE">
        <w:rPr>
          <w:rFonts w:ascii="SimSun" w:hAnsi="SimSun" w:cs="SimSun" w:hint="eastAsia"/>
          <w:sz w:val="21"/>
          <w:lang w:val="en-GB"/>
        </w:rPr>
        <w:t>是依照纠纷解决机制处理实质性和程序性问题和细节的基础。该</w:t>
      </w:r>
      <w:r>
        <w:rPr>
          <w:rFonts w:ascii="SimSun" w:hAnsi="SimSun" w:cs="SimSun" w:hint="eastAsia"/>
          <w:sz w:val="21"/>
          <w:lang w:val="en-GB"/>
        </w:rPr>
        <w:t>合同</w:t>
      </w:r>
      <w:r w:rsidRPr="003867DE">
        <w:rPr>
          <w:rFonts w:ascii="SimSun" w:hAnsi="SimSun" w:cs="SimSun" w:hint="eastAsia"/>
          <w:sz w:val="21"/>
          <w:lang w:val="en-GB"/>
        </w:rPr>
        <w:t>的具体条款规定，在考虑《联合国国际贸易法委员会实施细则》仲裁程序之前，“</w:t>
      </w:r>
      <w:r w:rsidRPr="003867DE">
        <w:rPr>
          <w:rFonts w:ascii="SimSun" w:hAnsi="SimSun" w:cs="SimSun"/>
          <w:sz w:val="21"/>
          <w:lang w:val="en-GB"/>
        </w:rPr>
        <w:t>WIPO</w:t>
      </w:r>
      <w:r w:rsidRPr="003867DE">
        <w:rPr>
          <w:rFonts w:ascii="SimSun" w:hAnsi="SimSun" w:cs="SimSun" w:hint="eastAsia"/>
          <w:sz w:val="21"/>
          <w:lang w:val="en-GB"/>
        </w:rPr>
        <w:t>和总承包商将尽最大努力友好解决</w:t>
      </w:r>
      <w:r>
        <w:rPr>
          <w:rFonts w:ascii="SimSun" w:hAnsi="SimSun" w:cs="SimSun" w:hint="eastAsia"/>
          <w:sz w:val="21"/>
          <w:lang w:val="en-GB"/>
        </w:rPr>
        <w:t>合同</w:t>
      </w:r>
      <w:r w:rsidRPr="003867DE">
        <w:rPr>
          <w:rFonts w:ascii="SimSun" w:hAnsi="SimSun" w:cs="SimSun" w:hint="eastAsia"/>
          <w:sz w:val="21"/>
          <w:lang w:val="en-GB"/>
        </w:rPr>
        <w:t>所涉或由违反</w:t>
      </w:r>
      <w:r>
        <w:rPr>
          <w:rFonts w:ascii="SimSun" w:hAnsi="SimSun" w:cs="SimSun" w:hint="eastAsia"/>
          <w:sz w:val="21"/>
          <w:lang w:val="en-GB"/>
        </w:rPr>
        <w:t>合同</w:t>
      </w:r>
      <w:r w:rsidRPr="003867DE">
        <w:rPr>
          <w:rFonts w:ascii="SimSun" w:hAnsi="SimSun" w:cs="SimSun" w:hint="eastAsia"/>
          <w:sz w:val="21"/>
          <w:lang w:val="en-GB"/>
        </w:rPr>
        <w:t>或</w:t>
      </w:r>
      <w:r>
        <w:rPr>
          <w:rFonts w:ascii="SimSun" w:hAnsi="SimSun" w:cs="SimSun" w:hint="eastAsia"/>
          <w:sz w:val="21"/>
          <w:lang w:val="en-GB"/>
        </w:rPr>
        <w:t>合同</w:t>
      </w:r>
      <w:r w:rsidRPr="003867DE">
        <w:rPr>
          <w:rFonts w:ascii="SimSun" w:hAnsi="SimSun" w:cs="SimSun" w:hint="eastAsia"/>
          <w:sz w:val="21"/>
          <w:lang w:val="en-GB"/>
        </w:rPr>
        <w:t>的解释、终止或无效引起的任何冲突、分歧或索赔”</w:t>
      </w:r>
      <w:r w:rsidRPr="003867DE">
        <w:rPr>
          <w:rFonts w:ascii="SimSun" w:hAnsi="SimSun" w:cs="SimSun"/>
          <w:sz w:val="21"/>
          <w:lang w:val="en-GB"/>
        </w:rPr>
        <w:t>[</w:t>
      </w:r>
      <w:r>
        <w:rPr>
          <w:rFonts w:ascii="SimSun" w:hAnsi="SimSun" w:cs="SimSun" w:hint="eastAsia"/>
          <w:sz w:val="21"/>
          <w:lang w:val="en-GB"/>
        </w:rPr>
        <w:t>合同</w:t>
      </w:r>
      <w:r w:rsidRPr="003867DE">
        <w:rPr>
          <w:rFonts w:ascii="SimSun" w:hAnsi="SimSun" w:cs="SimSun" w:hint="eastAsia"/>
          <w:sz w:val="21"/>
          <w:lang w:val="en-GB"/>
        </w:rPr>
        <w:t>第</w:t>
      </w:r>
      <w:r w:rsidRPr="003867DE">
        <w:rPr>
          <w:rFonts w:ascii="SimSun" w:hAnsi="SimSun" w:cs="SimSun"/>
          <w:sz w:val="21"/>
          <w:lang w:val="en-GB"/>
        </w:rPr>
        <w:t>14.8.1.2</w:t>
      </w:r>
      <w:r w:rsidRPr="003867DE">
        <w:rPr>
          <w:rFonts w:ascii="SimSun" w:hAnsi="SimSun" w:cs="SimSun" w:hint="eastAsia"/>
          <w:sz w:val="21"/>
          <w:lang w:val="en-GB"/>
        </w:rPr>
        <w:t>条的译文，原文为法文]。因此，</w:t>
      </w:r>
      <w:r>
        <w:rPr>
          <w:rFonts w:ascii="SimSun" w:hAnsi="SimSun" w:cs="SimSun" w:hint="eastAsia"/>
          <w:sz w:val="21"/>
          <w:lang w:val="en-GB"/>
        </w:rPr>
        <w:t>根据与前总承包商所签合同的条款，</w:t>
      </w:r>
      <w:r w:rsidRPr="003867DE">
        <w:rPr>
          <w:rFonts w:ascii="SimSun" w:hAnsi="SimSun" w:cs="SimSun" w:hint="eastAsia"/>
          <w:sz w:val="21"/>
          <w:lang w:val="en-GB"/>
        </w:rPr>
        <w:t>《联合国国际贸易法委员会实施细则》机制是</w:t>
      </w:r>
      <w:r>
        <w:rPr>
          <w:rFonts w:ascii="SimSun" w:hAnsi="SimSun" w:cs="SimSun" w:hint="eastAsia"/>
          <w:sz w:val="21"/>
          <w:lang w:val="en-GB"/>
        </w:rPr>
        <w:t>不得已的纠纷解决机制</w:t>
      </w:r>
      <w:r w:rsidRPr="003867DE">
        <w:rPr>
          <w:rFonts w:ascii="SimSun" w:hAnsi="SimSun" w:cs="SimSun" w:hint="eastAsia"/>
          <w:sz w:val="21"/>
          <w:lang w:val="en-GB"/>
        </w:rPr>
        <w:t>。</w:t>
      </w:r>
      <w:r w:rsidRPr="003867DE">
        <w:rPr>
          <w:rFonts w:ascii="SimSun" w:hAnsi="SimSun" w:cs="SimSun"/>
          <w:sz w:val="21"/>
          <w:lang w:val="en-GB"/>
        </w:rPr>
        <w:t>WIPO</w:t>
      </w:r>
      <w:r w:rsidRPr="003867DE">
        <w:rPr>
          <w:rFonts w:ascii="SimSun" w:hAnsi="SimSun" w:cs="SimSun" w:hint="eastAsia"/>
          <w:sz w:val="21"/>
          <w:lang w:val="en-GB"/>
        </w:rPr>
        <w:t>于2012年春夏之</w:t>
      </w:r>
      <w:proofErr w:type="gramStart"/>
      <w:r w:rsidRPr="003867DE">
        <w:rPr>
          <w:rFonts w:ascii="SimSun" w:hAnsi="SimSun" w:cs="SimSun" w:hint="eastAsia"/>
          <w:sz w:val="21"/>
          <w:lang w:val="en-GB"/>
        </w:rPr>
        <w:t>交完成</w:t>
      </w:r>
      <w:proofErr w:type="gramEnd"/>
      <w:r w:rsidRPr="003867DE">
        <w:rPr>
          <w:rFonts w:ascii="SimSun" w:hAnsi="SimSun" w:cs="SimSun" w:hint="eastAsia"/>
          <w:sz w:val="21"/>
          <w:lang w:val="en-GB"/>
        </w:rPr>
        <w:t>了友好协商的终止协议，这一做法完全符合双方签订的</w:t>
      </w:r>
      <w:r>
        <w:rPr>
          <w:rFonts w:ascii="SimSun" w:hAnsi="SimSun" w:cs="SimSun" w:hint="eastAsia"/>
          <w:sz w:val="21"/>
          <w:lang w:val="en-GB"/>
        </w:rPr>
        <w:t>合同</w:t>
      </w:r>
      <w:r w:rsidRPr="003867DE">
        <w:rPr>
          <w:rFonts w:ascii="SimSun" w:hAnsi="SimSun" w:cs="SimSun" w:hint="eastAsia"/>
          <w:sz w:val="21"/>
          <w:lang w:val="en-GB"/>
        </w:rPr>
        <w:t>。</w:t>
      </w:r>
    </w:p>
    <w:p w:rsidR="00CA0AC8"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请注意外聘审计员报告的第82段</w:t>
      </w:r>
      <w:r w:rsidR="00E82CDB">
        <w:rPr>
          <w:rFonts w:ascii="SimSun" w:hAnsi="SimSun" w:cs="SimSun" w:hint="eastAsia"/>
          <w:sz w:val="21"/>
          <w:lang w:val="en-GB"/>
        </w:rPr>
        <w:t>(</w:t>
      </w:r>
      <w:r>
        <w:rPr>
          <w:rFonts w:ascii="SimSun" w:hAnsi="SimSun" w:cs="SimSun" w:hint="eastAsia"/>
          <w:sz w:val="21"/>
          <w:lang w:val="en-GB"/>
        </w:rPr>
        <w:t>第5点末尾</w:t>
      </w:r>
      <w:r w:rsidR="00E82CDB">
        <w:rPr>
          <w:rFonts w:ascii="SimSun" w:hAnsi="SimSun" w:cs="SimSun" w:hint="eastAsia"/>
          <w:sz w:val="21"/>
          <w:lang w:val="en-GB"/>
        </w:rPr>
        <w:t>)</w:t>
      </w:r>
      <w:r>
        <w:rPr>
          <w:rFonts w:ascii="SimSun" w:hAnsi="SimSun" w:cs="SimSun" w:hint="eastAsia"/>
          <w:sz w:val="21"/>
          <w:lang w:val="en-GB"/>
        </w:rPr>
        <w:t>。管理层可以证实，在撰写本报告时，WIPO和前总承包商已经就最终可收回的金额达成了一致意见，这笔金额于2014年8月26日已全部支付给WIPO。</w:t>
      </w:r>
    </w:p>
    <w:p w:rsidR="00CA0AC8" w:rsidRPr="003867DE"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关于</w:t>
      </w:r>
      <w:r w:rsidRPr="003867DE">
        <w:rPr>
          <w:rFonts w:ascii="SimSun" w:hAnsi="SimSun" w:cs="SimSun" w:hint="eastAsia"/>
          <w:sz w:val="21"/>
          <w:lang w:val="en-GB"/>
        </w:rPr>
        <w:t>外聘审计员报告第82段(第6点倒数第二句)提及</w:t>
      </w:r>
      <w:r>
        <w:rPr>
          <w:rFonts w:ascii="SimSun" w:hAnsi="SimSun" w:cs="SimSun" w:hint="eastAsia"/>
          <w:sz w:val="21"/>
          <w:lang w:val="en-GB"/>
        </w:rPr>
        <w:t>的</w:t>
      </w:r>
      <w:r w:rsidRPr="003867DE">
        <w:rPr>
          <w:rFonts w:ascii="SimSun" w:hAnsi="SimSun" w:cs="SimSun" w:hint="eastAsia"/>
          <w:sz w:val="21"/>
          <w:lang w:val="en-GB"/>
        </w:rPr>
        <w:t>“减少罚金的详细缘由没有记载”，</w:t>
      </w:r>
      <w:r>
        <w:rPr>
          <w:rFonts w:ascii="SimSun" w:hAnsi="SimSun" w:cs="SimSun" w:hint="eastAsia"/>
          <w:sz w:val="21"/>
          <w:lang w:val="en-GB"/>
        </w:rPr>
        <w:t>要指出的是，</w:t>
      </w:r>
      <w:r w:rsidRPr="003867DE">
        <w:rPr>
          <w:rFonts w:ascii="SimSun" w:hAnsi="SimSun" w:cs="SimSun" w:hint="eastAsia"/>
          <w:sz w:val="21"/>
          <w:lang w:val="en-GB"/>
        </w:rPr>
        <w:t>减少罚金的详细原因按期限和适用的每日罚金数额的</w:t>
      </w:r>
      <w:r w:rsidRPr="00CA0AC8">
        <w:rPr>
          <w:rFonts w:ascii="SimSun" w:hAnsi="SimSun" w:cs="SimSun" w:hint="eastAsia"/>
          <w:sz w:val="21"/>
          <w:szCs w:val="22"/>
          <w:lang w:val="en-GB"/>
        </w:rPr>
        <w:t>相应</w:t>
      </w:r>
      <w:r w:rsidRPr="003867DE">
        <w:rPr>
          <w:rFonts w:ascii="SimSun" w:hAnsi="SimSun" w:cs="SimSun" w:hint="eastAsia"/>
          <w:sz w:val="21"/>
          <w:lang w:val="en-GB"/>
        </w:rPr>
        <w:t>比例都有记载，这些记载于2011年7月提交给了建设委员会，并纳入了会议记录。在2014年3月和4月的审计期间，这些会议记录提供给了外聘审计员。</w:t>
      </w:r>
    </w:p>
    <w:p w:rsidR="00CA0AC8" w:rsidRPr="003867DE"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请注意</w:t>
      </w:r>
      <w:r w:rsidRPr="003867DE">
        <w:rPr>
          <w:rFonts w:ascii="SimSun" w:hAnsi="SimSun" w:cs="SimSun" w:hint="eastAsia"/>
          <w:sz w:val="21"/>
          <w:lang w:val="en-GB"/>
        </w:rPr>
        <w:t>外聘审计员报告第82段(第6点最后一句末</w:t>
      </w:r>
      <w:r>
        <w:rPr>
          <w:rFonts w:ascii="SimSun" w:hAnsi="SimSun" w:cs="SimSun" w:hint="eastAsia"/>
          <w:sz w:val="21"/>
          <w:lang w:val="en-GB"/>
        </w:rPr>
        <w:t>尾</w:t>
      </w:r>
      <w:r w:rsidRPr="003867DE">
        <w:rPr>
          <w:rFonts w:ascii="SimSun" w:hAnsi="SimSun" w:cs="SimSun" w:hint="eastAsia"/>
          <w:sz w:val="21"/>
          <w:lang w:val="en-GB"/>
        </w:rPr>
        <w:t>)和内容提要(第4页第一段)提及</w:t>
      </w:r>
      <w:r>
        <w:rPr>
          <w:rFonts w:ascii="SimSun" w:hAnsi="SimSun" w:cs="SimSun" w:hint="eastAsia"/>
          <w:sz w:val="21"/>
          <w:lang w:val="en-GB"/>
        </w:rPr>
        <w:t>的</w:t>
      </w:r>
      <w:r w:rsidRPr="003867DE">
        <w:rPr>
          <w:rFonts w:ascii="SimSun" w:hAnsi="SimSun" w:cs="SimSun" w:hint="eastAsia"/>
          <w:sz w:val="21"/>
          <w:lang w:val="en-GB"/>
        </w:rPr>
        <w:t>“减少罚金</w:t>
      </w:r>
      <w:r w:rsidRPr="003867DE">
        <w:rPr>
          <w:rFonts w:ascii="SimSun" w:hAnsi="SimSun" w:cs="SimSun"/>
          <w:sz w:val="21"/>
          <w:lang w:val="en-GB"/>
        </w:rPr>
        <w:t>[</w:t>
      </w:r>
      <w:r w:rsidRPr="003867DE">
        <w:rPr>
          <w:rFonts w:ascii="SimSun" w:hAnsi="SimSun" w:cs="SimSun" w:hint="eastAsia"/>
          <w:sz w:val="21"/>
          <w:lang w:val="en-GB"/>
        </w:rPr>
        <w:t>……</w:t>
      </w:r>
      <w:r w:rsidRPr="003867DE">
        <w:rPr>
          <w:rFonts w:ascii="SimSun" w:hAnsi="SimSun" w:cs="SimSun"/>
          <w:sz w:val="21"/>
          <w:lang w:val="en-GB"/>
        </w:rPr>
        <w:t>]</w:t>
      </w:r>
      <w:r w:rsidRPr="003867DE">
        <w:rPr>
          <w:rFonts w:ascii="SimSun" w:hAnsi="SimSun" w:cs="SimSun" w:hint="eastAsia"/>
          <w:sz w:val="21"/>
          <w:lang w:val="en-GB"/>
        </w:rPr>
        <w:t>违反了合同规定”</w:t>
      </w:r>
      <w:r>
        <w:rPr>
          <w:rFonts w:ascii="SimSun" w:hAnsi="SimSun" w:cs="SimSun" w:hint="eastAsia"/>
          <w:sz w:val="21"/>
          <w:lang w:val="en-GB"/>
        </w:rPr>
        <w:t>。</w:t>
      </w:r>
      <w:r w:rsidRPr="003867DE">
        <w:rPr>
          <w:rFonts w:ascii="SimSun" w:hAnsi="SimSun" w:cs="SimSun" w:hint="eastAsia"/>
          <w:sz w:val="21"/>
          <w:lang w:val="en-GB"/>
        </w:rPr>
        <w:t>与前总承包商所签合同的第</w:t>
      </w:r>
      <w:r w:rsidRPr="003867DE">
        <w:rPr>
          <w:rFonts w:ascii="SimSun" w:hAnsi="SimSun" w:cs="SimSun"/>
          <w:sz w:val="21"/>
          <w:lang w:val="en-GB"/>
        </w:rPr>
        <w:t>10.4</w:t>
      </w:r>
      <w:r w:rsidRPr="003867DE">
        <w:rPr>
          <w:rFonts w:ascii="SimSun" w:hAnsi="SimSun" w:cs="SimSun" w:hint="eastAsia"/>
          <w:sz w:val="21"/>
          <w:lang w:val="en-GB"/>
        </w:rPr>
        <w:t>条</w:t>
      </w:r>
      <w:r>
        <w:rPr>
          <w:rFonts w:ascii="SimSun" w:hAnsi="SimSun" w:cs="SimSun" w:hint="eastAsia"/>
          <w:sz w:val="21"/>
          <w:lang w:val="en-GB"/>
        </w:rPr>
        <w:t>包含了新大楼</w:t>
      </w:r>
      <w:r w:rsidRPr="003867DE">
        <w:rPr>
          <w:rFonts w:ascii="SimSun" w:hAnsi="SimSun" w:cs="SimSun" w:hint="eastAsia"/>
          <w:sz w:val="21"/>
          <w:lang w:val="en-GB"/>
        </w:rPr>
        <w:t>部分验收</w:t>
      </w:r>
      <w:r w:rsidRPr="003867DE">
        <w:rPr>
          <w:rFonts w:ascii="SimSun" w:hAnsi="SimSun" w:cs="SimSun"/>
          <w:sz w:val="21"/>
          <w:lang w:val="en-GB"/>
        </w:rPr>
        <w:t>(</w:t>
      </w:r>
      <w:r w:rsidRPr="003867DE">
        <w:rPr>
          <w:rFonts w:ascii="SimSun" w:hAnsi="SimSun" w:cs="SimSun" w:hint="eastAsia"/>
          <w:sz w:val="21"/>
          <w:lang w:val="en-GB"/>
        </w:rPr>
        <w:t>“</w:t>
      </w:r>
      <w:r w:rsidRPr="003867DE">
        <w:rPr>
          <w:rFonts w:ascii="SimSun" w:hAnsi="SimSun" w:cs="SimSun"/>
          <w:sz w:val="21"/>
          <w:lang w:val="en-GB"/>
        </w:rPr>
        <w:t>réception partielle</w:t>
      </w:r>
      <w:r w:rsidRPr="003867DE">
        <w:rPr>
          <w:rFonts w:ascii="SimSun" w:hAnsi="SimSun" w:cs="SimSun" w:hint="eastAsia"/>
          <w:sz w:val="21"/>
          <w:lang w:val="en-GB"/>
        </w:rPr>
        <w:t>”</w:t>
      </w:r>
      <w:r w:rsidRPr="003867DE">
        <w:rPr>
          <w:rFonts w:ascii="SimSun" w:hAnsi="SimSun" w:cs="SimSun"/>
          <w:sz w:val="21"/>
          <w:lang w:val="en-GB"/>
        </w:rPr>
        <w:t>)</w:t>
      </w:r>
      <w:r w:rsidRPr="003867DE">
        <w:rPr>
          <w:rFonts w:ascii="SimSun" w:hAnsi="SimSun" w:cs="SimSun" w:hint="eastAsia"/>
          <w:sz w:val="21"/>
          <w:lang w:val="en-GB"/>
        </w:rPr>
        <w:t>的具体条款。</w:t>
      </w:r>
      <w:r>
        <w:rPr>
          <w:rFonts w:ascii="SimSun" w:hAnsi="SimSun" w:cs="SimSun" w:hint="eastAsia"/>
          <w:sz w:val="21"/>
          <w:lang w:val="en-GB"/>
        </w:rPr>
        <w:t>按照与前总承包商所签合同并遵守该条款，各区域分期验收于2010年底开始，并从2011年3月中旬开始腾空租用的房舍，搬入</w:t>
      </w:r>
      <w:r w:rsidRPr="003867DE">
        <w:rPr>
          <w:rFonts w:ascii="SimSun" w:hAnsi="SimSun" w:cs="SimSun" w:hint="eastAsia"/>
          <w:sz w:val="21"/>
          <w:lang w:val="en-GB"/>
        </w:rPr>
        <w:t>新大楼</w:t>
      </w:r>
      <w:r>
        <w:rPr>
          <w:rFonts w:ascii="SimSun" w:hAnsi="SimSun" w:cs="SimSun" w:hint="eastAsia"/>
          <w:sz w:val="21"/>
          <w:lang w:val="en-GB"/>
        </w:rPr>
        <w:t>。截至进行</w:t>
      </w:r>
      <w:r w:rsidRPr="003867DE">
        <w:rPr>
          <w:rFonts w:ascii="SimSun" w:hAnsi="SimSun" w:cs="SimSun" w:hint="eastAsia"/>
          <w:sz w:val="21"/>
          <w:lang w:val="en-GB"/>
        </w:rPr>
        <w:t>罚金谈判时，</w:t>
      </w:r>
      <w:r>
        <w:rPr>
          <w:rFonts w:ascii="SimSun" w:hAnsi="SimSun" w:cs="SimSun" w:hint="eastAsia"/>
          <w:sz w:val="21"/>
          <w:lang w:val="en-GB"/>
        </w:rPr>
        <w:t>新大楼的大部分区域都已验收并投入使用。</w:t>
      </w:r>
      <w:r w:rsidRPr="003867DE">
        <w:rPr>
          <w:rFonts w:ascii="SimSun" w:hAnsi="SimSun" w:cs="SimSun" w:hint="eastAsia"/>
          <w:sz w:val="21"/>
          <w:lang w:val="en-GB"/>
        </w:rPr>
        <w:t>要指出的是，在</w:t>
      </w:r>
      <w:r>
        <w:rPr>
          <w:rFonts w:ascii="SimSun" w:hAnsi="SimSun" w:cs="SimSun" w:hint="eastAsia"/>
          <w:sz w:val="21"/>
          <w:lang w:val="en-GB"/>
        </w:rPr>
        <w:t>腾空</w:t>
      </w:r>
      <w:r w:rsidRPr="003867DE">
        <w:rPr>
          <w:rFonts w:ascii="SimSun" w:hAnsi="SimSun" w:cs="SimSun" w:hint="eastAsia"/>
          <w:sz w:val="21"/>
          <w:lang w:val="en-GB"/>
        </w:rPr>
        <w:t>租用房舍方面的任何延期都会对经常预算造成</w:t>
      </w:r>
      <w:r>
        <w:rPr>
          <w:rFonts w:ascii="SimSun" w:hAnsi="SimSun" w:cs="SimSun" w:hint="eastAsia"/>
          <w:sz w:val="21"/>
          <w:lang w:val="en-GB"/>
        </w:rPr>
        <w:t>成本高昂</w:t>
      </w:r>
      <w:r w:rsidRPr="003867DE">
        <w:rPr>
          <w:rFonts w:ascii="SimSun" w:hAnsi="SimSun" w:cs="SimSun" w:hint="eastAsia"/>
          <w:sz w:val="21"/>
          <w:lang w:val="en-GB"/>
        </w:rPr>
        <w:t>、无法合理解释和负面的影响</w:t>
      </w:r>
      <w:r w:rsidR="00E82CDB">
        <w:rPr>
          <w:rFonts w:ascii="SimSun" w:hAnsi="SimSun" w:cs="SimSun" w:hint="eastAsia"/>
          <w:sz w:val="21"/>
          <w:lang w:val="en-GB"/>
        </w:rPr>
        <w:t>(</w:t>
      </w:r>
      <w:r>
        <w:rPr>
          <w:rFonts w:ascii="SimSun" w:hAnsi="SimSun" w:cs="SimSun" w:hint="eastAsia"/>
          <w:sz w:val="21"/>
          <w:lang w:val="en-GB"/>
        </w:rPr>
        <w:t>每年的租金和收费为800</w:t>
      </w:r>
      <w:proofErr w:type="gramStart"/>
      <w:r>
        <w:rPr>
          <w:rFonts w:ascii="SimSun" w:hAnsi="SimSun" w:cs="SimSun" w:hint="eastAsia"/>
          <w:sz w:val="21"/>
          <w:lang w:val="en-GB"/>
        </w:rPr>
        <w:t>万瑞</w:t>
      </w:r>
      <w:proofErr w:type="gramEnd"/>
      <w:r>
        <w:rPr>
          <w:rFonts w:ascii="SimSun" w:hAnsi="SimSun" w:cs="SimSun" w:hint="eastAsia"/>
          <w:sz w:val="21"/>
          <w:lang w:val="en-GB"/>
        </w:rPr>
        <w:t>郎</w:t>
      </w:r>
      <w:r w:rsidR="00E82CDB">
        <w:rPr>
          <w:rFonts w:ascii="SimSun" w:hAnsi="SimSun" w:cs="SimSun" w:hint="eastAsia"/>
          <w:sz w:val="21"/>
          <w:lang w:val="en-GB"/>
        </w:rPr>
        <w:t>)</w:t>
      </w:r>
      <w:r w:rsidRPr="003867DE">
        <w:rPr>
          <w:rFonts w:ascii="SimSun" w:hAnsi="SimSun" w:cs="SimSun" w:hint="eastAsia"/>
          <w:sz w:val="21"/>
          <w:lang w:val="en-GB"/>
        </w:rPr>
        <w:t>。</w:t>
      </w:r>
    </w:p>
    <w:p w:rsidR="00CA0AC8" w:rsidRPr="00CA0AC8" w:rsidRDefault="00CA0AC8"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lastRenderedPageBreak/>
        <w:t>建议</w:t>
      </w:r>
      <w:r w:rsidRPr="00CA0AC8">
        <w:rPr>
          <w:rFonts w:ascii="SimSun" w:hAnsi="SimSun" w:cs="SimSun" w:hint="eastAsia"/>
          <w:b/>
          <w:bCs/>
          <w:sz w:val="21"/>
          <w:szCs w:val="21"/>
        </w:rPr>
        <w:t>16</w:t>
      </w:r>
    </w:p>
    <w:p w:rsidR="00CA0AC8" w:rsidRPr="005E0C1D" w:rsidRDefault="00CA0AC8" w:rsidP="00CA0AC8">
      <w:pPr>
        <w:spacing w:afterLines="50" w:after="120" w:line="340" w:lineRule="atLeast"/>
        <w:rPr>
          <w:rFonts w:ascii="KaiTi" w:eastAsia="KaiTi" w:hAnsi="KaiTi"/>
          <w:bCs/>
          <w:i/>
          <w:sz w:val="21"/>
          <w:szCs w:val="21"/>
        </w:rPr>
      </w:pPr>
      <w:r w:rsidRPr="005E0C1D">
        <w:rPr>
          <w:rFonts w:ascii="KaiTi" w:eastAsia="KaiTi" w:hAnsi="KaiTi" w:cs="SimSun" w:hint="eastAsia"/>
          <w:bCs/>
          <w:i/>
          <w:sz w:val="21"/>
          <w:szCs w:val="21"/>
        </w:rPr>
        <w:t>我们建议，支付给建筑师的酬金应基于其实际完成工作的价值。</w:t>
      </w:r>
    </w:p>
    <w:p w:rsidR="00CA0AC8" w:rsidRPr="003F5E33" w:rsidRDefault="00CA0AC8" w:rsidP="00CA0AC8">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CA0AC8"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建筑师的酬金均按照与建筑师签订的合同支付。</w:t>
      </w:r>
      <w:r w:rsidRPr="00CA0AC8">
        <w:rPr>
          <w:rFonts w:ascii="SimSun" w:hAnsi="SimSun" w:cs="SimSun" w:hint="eastAsia"/>
          <w:sz w:val="21"/>
          <w:szCs w:val="22"/>
          <w:lang w:val="en-GB"/>
        </w:rPr>
        <w:t>此外</w:t>
      </w:r>
      <w:r>
        <w:rPr>
          <w:rFonts w:ascii="SimSun" w:hAnsi="SimSun" w:cs="SimSun" w:hint="eastAsia"/>
          <w:sz w:val="21"/>
          <w:lang w:val="en-GB"/>
        </w:rPr>
        <w:t>，自2014年初开始，管理层在实践中根据实际完成工作的价值向建筑师支付酬金。</w:t>
      </w:r>
    </w:p>
    <w:p w:rsidR="00CA0AC8" w:rsidRPr="003867DE"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在适当考虑</w:t>
      </w:r>
      <w:r w:rsidRPr="00692DF5">
        <w:rPr>
          <w:rFonts w:ascii="SimSun" w:hAnsi="SimSun" w:cs="SimSun" w:hint="eastAsia"/>
          <w:sz w:val="21"/>
          <w:lang w:val="en-GB"/>
        </w:rPr>
        <w:t>瑞士监管或其他</w:t>
      </w:r>
      <w:r>
        <w:rPr>
          <w:rFonts w:ascii="SimSun" w:hAnsi="SimSun" w:cs="SimSun" w:hint="eastAsia"/>
          <w:sz w:val="21"/>
          <w:lang w:val="en-GB"/>
        </w:rPr>
        <w:t>适用</w:t>
      </w:r>
      <w:r w:rsidRPr="00692DF5">
        <w:rPr>
          <w:rFonts w:ascii="SimSun" w:hAnsi="SimSun" w:cs="SimSun" w:hint="eastAsia"/>
          <w:sz w:val="21"/>
          <w:lang w:val="en-GB"/>
        </w:rPr>
        <w:t>法律框架的规定，</w:t>
      </w:r>
      <w:r w:rsidRPr="00CA0AC8">
        <w:rPr>
          <w:rFonts w:ascii="SimSun" w:hAnsi="SimSun" w:cs="SimSun" w:hint="eastAsia"/>
          <w:sz w:val="21"/>
          <w:szCs w:val="22"/>
          <w:lang w:val="en-GB"/>
        </w:rPr>
        <w:t>尤其</w:t>
      </w:r>
      <w:r w:rsidRPr="00692DF5">
        <w:rPr>
          <w:rFonts w:ascii="SimSun" w:hAnsi="SimSun" w:cs="SimSun" w:hint="eastAsia"/>
          <w:sz w:val="21"/>
          <w:lang w:val="en-GB"/>
        </w:rPr>
        <w:t>是债法典、SIA准则，以及任何其他适用的日内瓦州或市政府的规定</w:t>
      </w:r>
      <w:r>
        <w:rPr>
          <w:rFonts w:ascii="SimSun" w:hAnsi="SimSun" w:cs="SimSun" w:hint="eastAsia"/>
          <w:sz w:val="21"/>
          <w:lang w:val="en-GB"/>
        </w:rPr>
        <w:t>的情况下</w:t>
      </w:r>
      <w:r w:rsidRPr="00692DF5">
        <w:rPr>
          <w:rFonts w:ascii="SimSun" w:hAnsi="SimSun" w:cs="SimSun" w:hint="eastAsia"/>
          <w:sz w:val="21"/>
          <w:lang w:val="en-GB"/>
        </w:rPr>
        <w:t>并且视该项建议能够被纳入与</w:t>
      </w:r>
      <w:r>
        <w:rPr>
          <w:rFonts w:ascii="SimSun" w:hAnsi="SimSun" w:cs="SimSun" w:hint="eastAsia"/>
          <w:sz w:val="21"/>
          <w:lang w:val="en-GB"/>
        </w:rPr>
        <w:t>建筑师</w:t>
      </w:r>
      <w:r w:rsidRPr="00692DF5">
        <w:rPr>
          <w:rFonts w:ascii="SimSun" w:hAnsi="SimSun" w:cs="SimSun" w:hint="eastAsia"/>
          <w:sz w:val="21"/>
          <w:lang w:val="en-GB"/>
        </w:rPr>
        <w:t>所签合同的程度，</w:t>
      </w:r>
      <w:r>
        <w:rPr>
          <w:rFonts w:ascii="SimSun" w:hAnsi="SimSun" w:cs="SimSun" w:hint="eastAsia"/>
          <w:sz w:val="21"/>
          <w:lang w:val="en-GB"/>
        </w:rPr>
        <w:t>该项建议得到接受并将在</w:t>
      </w:r>
      <w:r w:rsidRPr="00692DF5">
        <w:rPr>
          <w:rFonts w:ascii="SimSun" w:hAnsi="SimSun" w:cs="SimSun" w:hint="eastAsia"/>
          <w:sz w:val="21"/>
          <w:lang w:val="en-GB"/>
        </w:rPr>
        <w:t>今后</w:t>
      </w:r>
      <w:r>
        <w:rPr>
          <w:rFonts w:ascii="SimSun" w:hAnsi="SimSun" w:cs="SimSun" w:hint="eastAsia"/>
          <w:sz w:val="21"/>
          <w:lang w:val="en-GB"/>
        </w:rPr>
        <w:t>的</w:t>
      </w:r>
      <w:r w:rsidRPr="00692DF5">
        <w:rPr>
          <w:rFonts w:ascii="SimSun" w:hAnsi="SimSun" w:cs="SimSun" w:hint="eastAsia"/>
          <w:sz w:val="21"/>
          <w:lang w:val="en-GB"/>
        </w:rPr>
        <w:t>建筑项目</w:t>
      </w:r>
      <w:r>
        <w:rPr>
          <w:rFonts w:ascii="SimSun" w:hAnsi="SimSun" w:cs="SimSun" w:hint="eastAsia"/>
          <w:sz w:val="21"/>
          <w:lang w:val="en-GB"/>
        </w:rPr>
        <w:t>中予以</w:t>
      </w:r>
      <w:r w:rsidRPr="00692DF5">
        <w:rPr>
          <w:rFonts w:ascii="SimSun" w:hAnsi="SimSun" w:cs="SimSun" w:hint="eastAsia"/>
          <w:sz w:val="21"/>
          <w:lang w:val="en-GB"/>
        </w:rPr>
        <w:t>落实。</w:t>
      </w:r>
    </w:p>
    <w:p w:rsidR="00CA0AC8" w:rsidRPr="00CA0AC8" w:rsidRDefault="00CA0AC8"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17</w:t>
      </w:r>
    </w:p>
    <w:p w:rsidR="00CA0AC8" w:rsidRPr="005E0C1D" w:rsidRDefault="00CA0AC8" w:rsidP="00CA0AC8">
      <w:pPr>
        <w:spacing w:afterLines="50" w:after="120" w:line="340" w:lineRule="atLeast"/>
        <w:rPr>
          <w:rFonts w:ascii="KaiTi" w:eastAsia="KaiTi" w:hAnsi="KaiTi"/>
          <w:bCs/>
          <w:i/>
          <w:sz w:val="21"/>
          <w:szCs w:val="21"/>
        </w:rPr>
      </w:pPr>
      <w:r w:rsidRPr="005E0C1D">
        <w:rPr>
          <w:rFonts w:ascii="KaiTi" w:eastAsia="KaiTi" w:hAnsi="KaiTi" w:cs="SimSun" w:hint="eastAsia"/>
          <w:bCs/>
          <w:i/>
          <w:sz w:val="21"/>
          <w:szCs w:val="21"/>
        </w:rPr>
        <w:t>我们建议，建筑师的报酬和罚金应当与其作用和职责相对应。</w:t>
      </w:r>
    </w:p>
    <w:p w:rsidR="00CA0AC8" w:rsidRPr="003F5E33" w:rsidRDefault="00CA0AC8" w:rsidP="00CA0AC8">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CA0AC8"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给予建筑师的酬金和其他的条件</w:t>
      </w:r>
      <w:r w:rsidR="00E82CDB">
        <w:rPr>
          <w:rFonts w:ascii="SimSun" w:hAnsi="SimSun" w:cs="SimSun" w:hint="eastAsia"/>
          <w:sz w:val="21"/>
          <w:lang w:val="en-GB"/>
        </w:rPr>
        <w:t>(</w:t>
      </w:r>
      <w:r>
        <w:rPr>
          <w:rFonts w:ascii="SimSun" w:hAnsi="SimSun" w:cs="SimSun" w:hint="eastAsia"/>
          <w:sz w:val="21"/>
          <w:lang w:val="en-GB"/>
        </w:rPr>
        <w:t>如发票扣押款</w:t>
      </w:r>
      <w:r w:rsidR="00E82CDB">
        <w:rPr>
          <w:rFonts w:ascii="SimSun" w:hAnsi="SimSun" w:cs="SimSun" w:hint="eastAsia"/>
          <w:sz w:val="21"/>
          <w:lang w:val="en-GB"/>
        </w:rPr>
        <w:t>)</w:t>
      </w:r>
      <w:r>
        <w:rPr>
          <w:rFonts w:ascii="SimSun" w:hAnsi="SimSun" w:cs="SimSun" w:hint="eastAsia"/>
          <w:sz w:val="21"/>
          <w:lang w:val="en-GB"/>
        </w:rPr>
        <w:t>是根据与建筑师所签的规定其作用和职责的合同条款计算的。</w:t>
      </w:r>
    </w:p>
    <w:p w:rsidR="00CA0AC8" w:rsidRPr="003867DE" w:rsidRDefault="00CA0AC8" w:rsidP="00CA0AC8">
      <w:pPr>
        <w:spacing w:afterLines="50" w:after="120" w:line="340" w:lineRule="atLeast"/>
        <w:jc w:val="both"/>
        <w:rPr>
          <w:rFonts w:ascii="SimSun" w:hAnsi="SimSun" w:cs="SimSun"/>
          <w:sz w:val="21"/>
          <w:lang w:val="en-GB"/>
        </w:rPr>
      </w:pPr>
      <w:r w:rsidRPr="0076018A">
        <w:rPr>
          <w:rFonts w:ascii="SimSun" w:hAnsi="SimSun" w:cs="SimSun" w:hint="eastAsia"/>
          <w:sz w:val="21"/>
          <w:lang w:val="en-GB"/>
        </w:rPr>
        <w:t>在适当考虑瑞士监管或其他适用法律框架的规定，尤其是债法典、SIA准则，以及任何其他适用的日内瓦州或市政府的规定的情况下并且</w:t>
      </w:r>
      <w:r>
        <w:rPr>
          <w:rFonts w:ascii="SimSun" w:hAnsi="SimSun" w:cs="SimSun" w:hint="eastAsia"/>
          <w:sz w:val="21"/>
          <w:lang w:val="en-GB"/>
        </w:rPr>
        <w:t>视该项建议能够被纳入与建筑师所签合同的程度，该项建议得到接受并将</w:t>
      </w:r>
      <w:r w:rsidRPr="0076018A">
        <w:rPr>
          <w:rFonts w:ascii="SimSun" w:hAnsi="SimSun" w:cs="SimSun" w:hint="eastAsia"/>
          <w:sz w:val="21"/>
          <w:lang w:val="en-GB"/>
        </w:rPr>
        <w:t>在今后的建筑项目中予以落实。</w:t>
      </w:r>
    </w:p>
    <w:p w:rsidR="00CA0AC8" w:rsidRPr="00CA0AC8" w:rsidRDefault="00CA0AC8"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18</w:t>
      </w:r>
    </w:p>
    <w:p w:rsidR="00CA0AC8" w:rsidRPr="005E0C1D" w:rsidRDefault="00CA0AC8" w:rsidP="00CA0AC8">
      <w:pPr>
        <w:spacing w:afterLines="50" w:after="120" w:line="340" w:lineRule="atLeast"/>
        <w:rPr>
          <w:rFonts w:ascii="KaiTi" w:eastAsia="KaiTi" w:hAnsi="KaiTi"/>
          <w:bCs/>
          <w:i/>
          <w:sz w:val="21"/>
          <w:szCs w:val="21"/>
        </w:rPr>
      </w:pPr>
      <w:r w:rsidRPr="005E0C1D">
        <w:rPr>
          <w:rFonts w:ascii="KaiTi" w:eastAsia="KaiTi" w:hAnsi="KaiTi" w:cs="SimSun" w:hint="eastAsia"/>
          <w:bCs/>
          <w:i/>
          <w:sz w:val="21"/>
          <w:szCs w:val="21"/>
        </w:rPr>
        <w:t>我们建议，质量控制措施应当明确纳入涉及基本建设项目的合同。</w:t>
      </w:r>
    </w:p>
    <w:p w:rsidR="00CA0AC8" w:rsidRPr="003F5E33" w:rsidRDefault="00CA0AC8" w:rsidP="00CA0AC8">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CA0AC8" w:rsidRDefault="00CA0AC8" w:rsidP="00CA0AC8">
      <w:pPr>
        <w:spacing w:afterLines="50" w:after="120" w:line="340" w:lineRule="atLeast"/>
        <w:jc w:val="both"/>
        <w:rPr>
          <w:rFonts w:ascii="SimSun" w:hAnsi="SimSun" w:cs="SimSun"/>
          <w:sz w:val="21"/>
          <w:lang w:val="en-GB"/>
        </w:rPr>
      </w:pPr>
      <w:r>
        <w:rPr>
          <w:rFonts w:ascii="SimSun" w:hAnsi="SimSun" w:cs="SimSun" w:hint="eastAsia"/>
          <w:sz w:val="21"/>
          <w:lang w:val="en-GB"/>
        </w:rPr>
        <w:t>SIA准则明确纳入了质量控制措施，就承包商、建筑师和工程师各自所涉事宜约束着相应的合同。</w:t>
      </w:r>
    </w:p>
    <w:p w:rsidR="00CA0AC8" w:rsidRPr="003867DE" w:rsidRDefault="00CA0AC8" w:rsidP="00CA0AC8">
      <w:pPr>
        <w:spacing w:afterLines="50" w:after="120" w:line="340" w:lineRule="atLeast"/>
        <w:jc w:val="both"/>
        <w:rPr>
          <w:rFonts w:ascii="SimSun" w:hAnsi="SimSun" w:cs="SimSun"/>
          <w:sz w:val="21"/>
          <w:lang w:val="en-GB"/>
        </w:rPr>
      </w:pPr>
      <w:r w:rsidRPr="00DE1872">
        <w:rPr>
          <w:rFonts w:ascii="SimSun" w:hAnsi="SimSun" w:cs="SimSun" w:hint="eastAsia"/>
          <w:sz w:val="21"/>
          <w:lang w:val="en-GB"/>
        </w:rPr>
        <w:t>在适当考虑瑞士监管或其他适用法律框架的规定，尤其是债法典、SIA准则，以及任何其他适用的日内瓦州或市政府的规定的情况下并且</w:t>
      </w:r>
      <w:r>
        <w:rPr>
          <w:rFonts w:ascii="SimSun" w:hAnsi="SimSun" w:cs="SimSun" w:hint="eastAsia"/>
          <w:sz w:val="21"/>
          <w:lang w:val="en-GB"/>
        </w:rPr>
        <w:t>视该项建议能够被纳入与建筑师所签合同的程度，该项建议得到接受并将</w:t>
      </w:r>
      <w:r w:rsidRPr="00DE1872">
        <w:rPr>
          <w:rFonts w:ascii="SimSun" w:hAnsi="SimSun" w:cs="SimSun" w:hint="eastAsia"/>
          <w:sz w:val="21"/>
          <w:lang w:val="en-GB"/>
        </w:rPr>
        <w:t>在今后的建筑项目中予以落实。</w:t>
      </w:r>
    </w:p>
    <w:p w:rsidR="00CA0AC8" w:rsidRPr="00CA0AC8" w:rsidRDefault="00CA0AC8"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19</w:t>
      </w:r>
    </w:p>
    <w:p w:rsidR="00CA0AC8" w:rsidRPr="005E0C1D" w:rsidRDefault="00CA0AC8" w:rsidP="00CA0AC8">
      <w:pPr>
        <w:spacing w:afterLines="50" w:after="120" w:line="340" w:lineRule="atLeast"/>
        <w:jc w:val="both"/>
        <w:rPr>
          <w:rFonts w:ascii="KaiTi" w:eastAsia="KaiTi" w:hAnsi="KaiTi"/>
          <w:bCs/>
          <w:i/>
          <w:sz w:val="21"/>
          <w:szCs w:val="21"/>
        </w:rPr>
      </w:pPr>
      <w:r w:rsidRPr="005E0C1D">
        <w:rPr>
          <w:rFonts w:ascii="KaiTi" w:eastAsia="KaiTi" w:hAnsi="KaiTi" w:cs="SimSun" w:hint="eastAsia"/>
          <w:bCs/>
          <w:i/>
          <w:sz w:val="21"/>
          <w:szCs w:val="21"/>
        </w:rPr>
        <w:t>我们建议，</w:t>
      </w:r>
      <w:r w:rsidRPr="005E0C1D">
        <w:rPr>
          <w:rFonts w:ascii="KaiTi" w:eastAsia="KaiTi" w:hAnsi="KaiTi" w:hint="eastAsia"/>
          <w:bCs/>
          <w:i/>
          <w:sz w:val="21"/>
          <w:szCs w:val="21"/>
        </w:rPr>
        <w:t>WIPO</w:t>
      </w:r>
      <w:r w:rsidRPr="005E0C1D">
        <w:rPr>
          <w:rFonts w:ascii="KaiTi" w:eastAsia="KaiTi" w:hAnsi="KaiTi" w:cs="SimSun" w:hint="eastAsia"/>
          <w:bCs/>
          <w:i/>
          <w:sz w:val="21"/>
          <w:szCs w:val="21"/>
        </w:rPr>
        <w:t>秘书处可请成员国对新会议厅项目批准一份经修订的预算，因为成本已经超出了</w:t>
      </w:r>
      <w:r w:rsidRPr="005E0C1D">
        <w:rPr>
          <w:rFonts w:ascii="KaiTi" w:eastAsia="KaiTi" w:hAnsi="KaiTi" w:hint="eastAsia"/>
          <w:bCs/>
          <w:i/>
          <w:sz w:val="21"/>
          <w:szCs w:val="21"/>
        </w:rPr>
        <w:t>6,820</w:t>
      </w:r>
      <w:proofErr w:type="gramStart"/>
      <w:r w:rsidRPr="005E0C1D">
        <w:rPr>
          <w:rFonts w:ascii="KaiTi" w:eastAsia="KaiTi" w:hAnsi="KaiTi" w:cs="SimSun" w:hint="eastAsia"/>
          <w:bCs/>
          <w:i/>
          <w:sz w:val="21"/>
          <w:szCs w:val="21"/>
        </w:rPr>
        <w:t>万瑞</w:t>
      </w:r>
      <w:proofErr w:type="gramEnd"/>
      <w:r w:rsidRPr="005E0C1D">
        <w:rPr>
          <w:rFonts w:ascii="KaiTi" w:eastAsia="KaiTi" w:hAnsi="KaiTi" w:cs="SimSun" w:hint="eastAsia"/>
          <w:bCs/>
          <w:i/>
          <w:sz w:val="21"/>
          <w:szCs w:val="21"/>
        </w:rPr>
        <w:t>郎的预算。</w:t>
      </w:r>
    </w:p>
    <w:p w:rsidR="00CA0AC8" w:rsidRPr="003F5E33" w:rsidRDefault="00CA0AC8" w:rsidP="00CA0AC8">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CA0AC8" w:rsidRPr="003867DE" w:rsidRDefault="00CA0AC8" w:rsidP="00CA0AC8">
      <w:pPr>
        <w:spacing w:afterLines="50" w:after="120" w:line="340" w:lineRule="atLeast"/>
        <w:jc w:val="both"/>
        <w:rPr>
          <w:rFonts w:ascii="SimSun" w:hAnsi="SimSun"/>
          <w:sz w:val="21"/>
        </w:rPr>
      </w:pPr>
      <w:r>
        <w:rPr>
          <w:rFonts w:ascii="SimSun" w:hAnsi="SimSun" w:hint="eastAsia"/>
          <w:sz w:val="21"/>
        </w:rPr>
        <w:t>关于</w:t>
      </w:r>
      <w:r w:rsidRPr="003867DE">
        <w:rPr>
          <w:rFonts w:ascii="SimSun" w:hAnsi="SimSun" w:hint="eastAsia"/>
          <w:sz w:val="21"/>
        </w:rPr>
        <w:t>外聘审计员报告第98段中</w:t>
      </w:r>
      <w:r>
        <w:rPr>
          <w:rFonts w:ascii="SimSun" w:hAnsi="SimSun" w:hint="eastAsia"/>
          <w:sz w:val="21"/>
        </w:rPr>
        <w:t>所述内容，管理层提请PBC注意以下事实。</w:t>
      </w:r>
      <w:r w:rsidRPr="003867DE">
        <w:rPr>
          <w:rFonts w:ascii="SimSun" w:hAnsi="SimSun" w:hint="eastAsia"/>
          <w:sz w:val="21"/>
        </w:rPr>
        <w:t>秘书处</w:t>
      </w:r>
      <w:r>
        <w:rPr>
          <w:rFonts w:ascii="SimSun" w:hAnsi="SimSun" w:hint="eastAsia"/>
          <w:sz w:val="21"/>
        </w:rPr>
        <w:t>强调</w:t>
      </w:r>
      <w:r w:rsidRPr="003867DE">
        <w:rPr>
          <w:rFonts w:ascii="SimSun" w:hAnsi="SimSun" w:hint="eastAsia"/>
          <w:sz w:val="21"/>
        </w:rPr>
        <w:t>，成员国2011年为新会议厅项目</w:t>
      </w:r>
      <w:r w:rsidR="00E82CDB">
        <w:rPr>
          <w:rFonts w:ascii="SimSun" w:hAnsi="SimSun" w:hint="eastAsia"/>
          <w:sz w:val="21"/>
        </w:rPr>
        <w:t>(</w:t>
      </w:r>
      <w:r>
        <w:rPr>
          <w:rFonts w:ascii="SimSun" w:hAnsi="SimSun" w:hint="eastAsia"/>
          <w:sz w:val="21"/>
        </w:rPr>
        <w:t>NCHP</w:t>
      </w:r>
      <w:r w:rsidR="00E82CDB">
        <w:rPr>
          <w:rFonts w:ascii="SimSun" w:hAnsi="SimSun" w:hint="eastAsia"/>
          <w:sz w:val="21"/>
        </w:rPr>
        <w:t>)</w:t>
      </w:r>
      <w:r w:rsidRPr="003867DE">
        <w:rPr>
          <w:rFonts w:ascii="SimSun" w:hAnsi="SimSun" w:hint="eastAsia"/>
          <w:sz w:val="21"/>
        </w:rPr>
        <w:t>批准的预算为</w:t>
      </w:r>
      <w:r w:rsidRPr="00CA0AC8">
        <w:rPr>
          <w:rFonts w:ascii="SimSun" w:hAnsi="SimSun" w:cs="SimSun"/>
          <w:sz w:val="21"/>
          <w:szCs w:val="22"/>
          <w:lang w:val="en-GB"/>
        </w:rPr>
        <w:t>72</w:t>
      </w:r>
      <w:r w:rsidRPr="003867DE">
        <w:rPr>
          <w:rFonts w:ascii="SimSun" w:hAnsi="SimSun"/>
          <w:sz w:val="21"/>
        </w:rPr>
        <w:t>,700,000</w:t>
      </w:r>
      <w:r w:rsidRPr="003867DE">
        <w:rPr>
          <w:rFonts w:ascii="SimSun" w:hAnsi="SimSun" w:hint="eastAsia"/>
          <w:sz w:val="21"/>
        </w:rPr>
        <w:t>瑞郎，</w:t>
      </w:r>
      <w:r w:rsidRPr="00894670">
        <w:rPr>
          <w:rFonts w:ascii="SimSun" w:hAnsi="SimSun" w:hint="eastAsia"/>
          <w:sz w:val="21"/>
        </w:rPr>
        <w:t>截至2013年12月31日</w:t>
      </w:r>
      <w:r w:rsidRPr="003867DE">
        <w:rPr>
          <w:rFonts w:ascii="SimSun" w:hAnsi="SimSun" w:hint="eastAsia"/>
          <w:sz w:val="21"/>
        </w:rPr>
        <w:t>，承付额6,912</w:t>
      </w:r>
      <w:proofErr w:type="gramStart"/>
      <w:r w:rsidRPr="003867DE">
        <w:rPr>
          <w:rFonts w:ascii="SimSun" w:hAnsi="SimSun" w:hint="eastAsia"/>
          <w:sz w:val="21"/>
        </w:rPr>
        <w:t>万瑞郎未超过</w:t>
      </w:r>
      <w:proofErr w:type="gramEnd"/>
      <w:r w:rsidRPr="003867DE">
        <w:rPr>
          <w:rFonts w:ascii="SimSun" w:hAnsi="SimSun" w:hint="eastAsia"/>
          <w:sz w:val="21"/>
        </w:rPr>
        <w:t>批准的预算。</w:t>
      </w:r>
    </w:p>
    <w:p w:rsidR="00CA0AC8" w:rsidRPr="003867DE" w:rsidRDefault="00CA0AC8" w:rsidP="00CA0AC8">
      <w:pPr>
        <w:spacing w:afterLines="50" w:after="120" w:line="340" w:lineRule="atLeast"/>
        <w:jc w:val="both"/>
        <w:rPr>
          <w:rFonts w:ascii="SimSun" w:hAnsi="SimSun" w:cs="SimSun"/>
          <w:sz w:val="21"/>
          <w:lang w:val="en-GB"/>
        </w:rPr>
      </w:pPr>
      <w:r w:rsidRPr="003867DE">
        <w:rPr>
          <w:rFonts w:ascii="SimSun" w:hAnsi="SimSun" w:cs="SimSun" w:hint="eastAsia"/>
          <w:sz w:val="21"/>
          <w:lang w:val="en-GB"/>
        </w:rPr>
        <w:t>关于外聘审计员报告第100段</w:t>
      </w:r>
      <w:r>
        <w:rPr>
          <w:rFonts w:ascii="SimSun" w:hAnsi="SimSun" w:cs="SimSun" w:hint="eastAsia"/>
          <w:sz w:val="21"/>
          <w:lang w:val="en-GB"/>
        </w:rPr>
        <w:t>所述内容</w:t>
      </w:r>
      <w:r w:rsidRPr="003867DE">
        <w:rPr>
          <w:rFonts w:ascii="SimSun" w:hAnsi="SimSun" w:cs="SimSun" w:hint="eastAsia"/>
          <w:sz w:val="21"/>
          <w:lang w:val="en-GB"/>
        </w:rPr>
        <w:t>，从新建筑预算向新会议厅预算转款450</w:t>
      </w:r>
      <w:proofErr w:type="gramStart"/>
      <w:r w:rsidRPr="003867DE">
        <w:rPr>
          <w:rFonts w:ascii="SimSun" w:hAnsi="SimSun" w:cs="SimSun" w:hint="eastAsia"/>
          <w:sz w:val="21"/>
          <w:lang w:val="en-GB"/>
        </w:rPr>
        <w:t>万瑞</w:t>
      </w:r>
      <w:proofErr w:type="gramEnd"/>
      <w:r w:rsidRPr="003867DE">
        <w:rPr>
          <w:rFonts w:ascii="SimSun" w:hAnsi="SimSun" w:cs="SimSun" w:hint="eastAsia"/>
          <w:sz w:val="21"/>
          <w:lang w:val="en-GB"/>
        </w:rPr>
        <w:t>郎，是成员国在2011年正式批准的，</w:t>
      </w:r>
      <w:r>
        <w:rPr>
          <w:rFonts w:ascii="SimSun" w:hAnsi="SimSun" w:cs="SimSun" w:hint="eastAsia"/>
          <w:sz w:val="21"/>
          <w:lang w:val="en-GB"/>
        </w:rPr>
        <w:t>因此</w:t>
      </w:r>
      <w:r w:rsidRPr="003867DE">
        <w:rPr>
          <w:rFonts w:ascii="SimSun" w:hAnsi="SimSun" w:cs="SimSun" w:hint="eastAsia"/>
          <w:sz w:val="21"/>
          <w:lang w:val="en-GB"/>
        </w:rPr>
        <w:t>450</w:t>
      </w:r>
      <w:proofErr w:type="gramStart"/>
      <w:r w:rsidRPr="003867DE">
        <w:rPr>
          <w:rFonts w:ascii="SimSun" w:hAnsi="SimSun" w:cs="SimSun" w:hint="eastAsia"/>
          <w:sz w:val="21"/>
          <w:lang w:val="en-GB"/>
        </w:rPr>
        <w:t>万瑞</w:t>
      </w:r>
      <w:proofErr w:type="gramEnd"/>
      <w:r w:rsidRPr="003867DE">
        <w:rPr>
          <w:rFonts w:ascii="SimSun" w:hAnsi="SimSun" w:cs="SimSun" w:hint="eastAsia"/>
          <w:sz w:val="21"/>
          <w:lang w:val="en-GB"/>
        </w:rPr>
        <w:t>郎的</w:t>
      </w:r>
      <w:r w:rsidRPr="00CA0AC8">
        <w:rPr>
          <w:rFonts w:ascii="SimSun" w:hAnsi="SimSun" w:cs="SimSun" w:hint="eastAsia"/>
          <w:sz w:val="21"/>
          <w:szCs w:val="22"/>
          <w:lang w:val="en-GB"/>
        </w:rPr>
        <w:t>金额</w:t>
      </w:r>
      <w:r w:rsidRPr="003867DE">
        <w:rPr>
          <w:rFonts w:ascii="SimSun" w:hAnsi="SimSun" w:cs="SimSun" w:hint="eastAsia"/>
          <w:sz w:val="21"/>
          <w:lang w:val="en-GB"/>
        </w:rPr>
        <w:t>可完全用于新会议厅项目。结果是，成员国为新会议厅项目批准的预算额度自2011年10月起为</w:t>
      </w:r>
      <w:r w:rsidRPr="003867DE">
        <w:rPr>
          <w:rFonts w:ascii="SimSun" w:hAnsi="SimSun" w:cs="SimSun"/>
          <w:sz w:val="21"/>
          <w:lang w:val="en-GB"/>
        </w:rPr>
        <w:t>72,700,000</w:t>
      </w:r>
      <w:r w:rsidRPr="003867DE">
        <w:rPr>
          <w:rFonts w:ascii="SimSun" w:hAnsi="SimSun" w:cs="SimSun" w:hint="eastAsia"/>
          <w:sz w:val="21"/>
          <w:lang w:val="en-GB"/>
        </w:rPr>
        <w:t>瑞郎。</w:t>
      </w:r>
    </w:p>
    <w:p w:rsidR="00CA0AC8" w:rsidRPr="003867DE" w:rsidRDefault="00CA0AC8" w:rsidP="00CA0AC8">
      <w:pPr>
        <w:spacing w:afterLines="50" w:after="120" w:line="340" w:lineRule="atLeast"/>
        <w:jc w:val="both"/>
        <w:rPr>
          <w:rFonts w:ascii="SimSun" w:hAnsi="SimSun" w:cs="SimSun"/>
          <w:sz w:val="21"/>
          <w:lang w:val="en-GB"/>
        </w:rPr>
      </w:pPr>
      <w:r w:rsidRPr="003867DE">
        <w:rPr>
          <w:rFonts w:ascii="SimSun" w:hAnsi="SimSun" w:cs="SimSun" w:hint="eastAsia"/>
          <w:sz w:val="21"/>
          <w:lang w:val="en-GB"/>
        </w:rPr>
        <w:lastRenderedPageBreak/>
        <w:t>关于外聘审计员报告第101段</w:t>
      </w:r>
      <w:r>
        <w:rPr>
          <w:rFonts w:ascii="SimSun" w:hAnsi="SimSun" w:cs="SimSun" w:hint="eastAsia"/>
          <w:sz w:val="21"/>
          <w:lang w:val="en-GB"/>
        </w:rPr>
        <w:t>所述内容</w:t>
      </w:r>
      <w:r w:rsidRPr="003867DE">
        <w:rPr>
          <w:rFonts w:ascii="SimSun" w:hAnsi="SimSun" w:cs="SimSun" w:hint="eastAsia"/>
          <w:sz w:val="21"/>
          <w:lang w:val="en-GB"/>
        </w:rPr>
        <w:t>，在此</w:t>
      </w:r>
      <w:r>
        <w:rPr>
          <w:rFonts w:ascii="SimSun" w:hAnsi="SimSun" w:cs="SimSun" w:hint="eastAsia"/>
          <w:sz w:val="21"/>
          <w:lang w:val="en-GB"/>
        </w:rPr>
        <w:t>进一步指出</w:t>
      </w:r>
      <w:r w:rsidRPr="003867DE">
        <w:rPr>
          <w:rFonts w:ascii="SimSun" w:hAnsi="SimSun" w:cs="SimSun" w:hint="eastAsia"/>
          <w:sz w:val="21"/>
          <w:lang w:val="en-GB"/>
        </w:rPr>
        <w:t>，2011年，450</w:t>
      </w:r>
      <w:proofErr w:type="gramStart"/>
      <w:r w:rsidRPr="003867DE">
        <w:rPr>
          <w:rFonts w:ascii="SimSun" w:hAnsi="SimSun" w:cs="SimSun" w:hint="eastAsia"/>
          <w:sz w:val="21"/>
          <w:lang w:val="en-GB"/>
        </w:rPr>
        <w:t>万瑞</w:t>
      </w:r>
      <w:proofErr w:type="gramEnd"/>
      <w:r w:rsidRPr="003867DE">
        <w:rPr>
          <w:rFonts w:ascii="SimSun" w:hAnsi="SimSun" w:cs="SimSun" w:hint="eastAsia"/>
          <w:sz w:val="21"/>
          <w:lang w:val="en-GB"/>
        </w:rPr>
        <w:t>郎的金额包括</w:t>
      </w:r>
      <w:r>
        <w:rPr>
          <w:rFonts w:ascii="SimSun" w:hAnsi="SimSun" w:cs="SimSun" w:hint="eastAsia"/>
          <w:sz w:val="21"/>
          <w:lang w:val="en-GB"/>
        </w:rPr>
        <w:t>前总承包商向WIPO支付的</w:t>
      </w:r>
      <w:r w:rsidRPr="00191D44">
        <w:rPr>
          <w:rFonts w:ascii="SimSun" w:hAnsi="SimSun" w:cs="SimSun"/>
          <w:sz w:val="21"/>
          <w:lang w:val="en-GB"/>
        </w:rPr>
        <w:t>2,</w:t>
      </w:r>
      <w:r>
        <w:rPr>
          <w:rFonts w:ascii="SimSun" w:hAnsi="SimSun" w:cs="SimSun" w:hint="eastAsia"/>
          <w:sz w:val="21"/>
          <w:lang w:val="en-GB"/>
        </w:rPr>
        <w:t>225</w:t>
      </w:r>
      <w:r w:rsidRPr="00191D44">
        <w:rPr>
          <w:rFonts w:ascii="SimSun" w:hAnsi="SimSun" w:cs="SimSun"/>
          <w:sz w:val="21"/>
          <w:lang w:val="en-GB"/>
        </w:rPr>
        <w:t>,000</w:t>
      </w:r>
      <w:r>
        <w:rPr>
          <w:rFonts w:ascii="SimSun" w:hAnsi="SimSun" w:cs="SimSun" w:hint="eastAsia"/>
          <w:sz w:val="21"/>
          <w:lang w:val="en-GB"/>
        </w:rPr>
        <w:t>瑞郎的</w:t>
      </w:r>
      <w:r w:rsidRPr="003867DE">
        <w:rPr>
          <w:rFonts w:ascii="SimSun" w:hAnsi="SimSun" w:cs="SimSun" w:hint="eastAsia"/>
          <w:sz w:val="21"/>
          <w:lang w:val="en-GB"/>
        </w:rPr>
        <w:t>误期罚金</w:t>
      </w:r>
      <w:r>
        <w:rPr>
          <w:rFonts w:ascii="SimSun" w:hAnsi="SimSun" w:cs="SimSun" w:hint="eastAsia"/>
          <w:sz w:val="21"/>
          <w:lang w:val="en-GB"/>
        </w:rPr>
        <w:t>以及</w:t>
      </w:r>
      <w:r>
        <w:rPr>
          <w:rFonts w:ascii="SimSun" w:hAnsi="SimSun" w:cs="SimSun"/>
          <w:sz w:val="21"/>
          <w:lang w:val="en-GB"/>
        </w:rPr>
        <w:t>2,2</w:t>
      </w:r>
      <w:r>
        <w:rPr>
          <w:rFonts w:ascii="SimSun" w:hAnsi="SimSun" w:cs="SimSun" w:hint="eastAsia"/>
          <w:sz w:val="21"/>
          <w:lang w:val="en-GB"/>
        </w:rPr>
        <w:t>75</w:t>
      </w:r>
      <w:r w:rsidRPr="00191D44">
        <w:rPr>
          <w:rFonts w:ascii="SimSun" w:hAnsi="SimSun" w:cs="SimSun"/>
          <w:sz w:val="21"/>
          <w:lang w:val="en-GB"/>
        </w:rPr>
        <w:t>,000</w:t>
      </w:r>
      <w:r>
        <w:rPr>
          <w:rFonts w:ascii="SimSun" w:hAnsi="SimSun" w:cs="SimSun" w:hint="eastAsia"/>
          <w:sz w:val="21"/>
          <w:lang w:val="en-GB"/>
        </w:rPr>
        <w:t>瑞郎的新建筑项目未承付和未支出余额</w:t>
      </w:r>
      <w:r w:rsidR="00E82CDB">
        <w:rPr>
          <w:rFonts w:ascii="SimSun" w:hAnsi="SimSun" w:cs="SimSun" w:hint="eastAsia"/>
          <w:sz w:val="21"/>
          <w:lang w:val="en-GB"/>
        </w:rPr>
        <w:t>(</w:t>
      </w:r>
      <w:r>
        <w:rPr>
          <w:rFonts w:ascii="SimSun" w:hAnsi="SimSun" w:cs="SimSun" w:hint="eastAsia"/>
          <w:sz w:val="21"/>
          <w:lang w:val="en-GB"/>
        </w:rPr>
        <w:t>节余</w:t>
      </w:r>
      <w:r w:rsidR="00E82CDB">
        <w:rPr>
          <w:rFonts w:ascii="SimSun" w:hAnsi="SimSun" w:cs="SimSun" w:hint="eastAsia"/>
          <w:sz w:val="21"/>
          <w:lang w:val="en-GB"/>
        </w:rPr>
        <w:t>)</w:t>
      </w:r>
      <w:r>
        <w:rPr>
          <w:rFonts w:ascii="SimSun" w:hAnsi="SimSun" w:cs="SimSun" w:hint="eastAsia"/>
          <w:sz w:val="21"/>
          <w:lang w:val="en-GB"/>
        </w:rPr>
        <w:t>。当时的设想是，WIPO收到的</w:t>
      </w:r>
      <w:r w:rsidRPr="00CA0AC8">
        <w:rPr>
          <w:rFonts w:ascii="SimSun" w:hAnsi="SimSun" w:cs="SimSun" w:hint="eastAsia"/>
          <w:sz w:val="21"/>
          <w:szCs w:val="22"/>
          <w:lang w:val="en-GB"/>
        </w:rPr>
        <w:t>罚金</w:t>
      </w:r>
      <w:r>
        <w:rPr>
          <w:rFonts w:ascii="SimSun" w:hAnsi="SimSun" w:cs="SimSun" w:hint="eastAsia"/>
          <w:sz w:val="21"/>
          <w:lang w:val="en-GB"/>
        </w:rPr>
        <w:t>数额可用于抵消建筑支出。但根据IPSAS并且因为在就罚金达成一致意见时大楼已经竣工，从前总承包商处收到的误期罚金额</w:t>
      </w:r>
      <w:r w:rsidR="00E82CDB">
        <w:rPr>
          <w:rFonts w:ascii="SimSun" w:hAnsi="SimSun" w:cs="SimSun" w:hint="eastAsia"/>
          <w:sz w:val="21"/>
          <w:lang w:val="en-GB"/>
        </w:rPr>
        <w:t>(</w:t>
      </w:r>
      <w:r w:rsidRPr="00474855">
        <w:rPr>
          <w:rFonts w:ascii="SimSun" w:hAnsi="SimSun" w:cs="SimSun" w:hint="eastAsia"/>
          <w:sz w:val="21"/>
          <w:lang w:val="en-GB"/>
        </w:rPr>
        <w:t>2,225,000瑞郎</w:t>
      </w:r>
      <w:r w:rsidR="00E82CDB">
        <w:rPr>
          <w:rFonts w:ascii="SimSun" w:hAnsi="SimSun" w:cs="SimSun" w:hint="eastAsia"/>
          <w:sz w:val="21"/>
          <w:lang w:val="en-GB"/>
        </w:rPr>
        <w:t>)</w:t>
      </w:r>
      <w:r>
        <w:rPr>
          <w:rFonts w:ascii="SimSun" w:hAnsi="SimSun" w:cs="SimSun" w:hint="eastAsia"/>
          <w:sz w:val="21"/>
          <w:lang w:val="en-GB"/>
        </w:rPr>
        <w:t>在会计账目中被确认为WIPO的收入</w:t>
      </w:r>
      <w:r w:rsidR="00E82CDB">
        <w:rPr>
          <w:rFonts w:ascii="SimSun" w:hAnsi="SimSun" w:cs="SimSun" w:hint="eastAsia"/>
          <w:sz w:val="21"/>
          <w:lang w:val="en-GB"/>
        </w:rPr>
        <w:t>(</w:t>
      </w:r>
      <w:r>
        <w:rPr>
          <w:rFonts w:ascii="SimSun" w:hAnsi="SimSun" w:cs="SimSun" w:hint="eastAsia"/>
          <w:sz w:val="21"/>
          <w:lang w:val="en-GB"/>
        </w:rPr>
        <w:t>“杂项收入”</w:t>
      </w:r>
      <w:r w:rsidR="00E82CDB">
        <w:rPr>
          <w:rFonts w:ascii="SimSun" w:hAnsi="SimSun" w:cs="SimSun" w:hint="eastAsia"/>
          <w:sz w:val="21"/>
          <w:lang w:val="en-GB"/>
        </w:rPr>
        <w:t>)</w:t>
      </w:r>
      <w:r>
        <w:rPr>
          <w:rFonts w:ascii="SimSun" w:hAnsi="SimSun" w:cs="SimSun" w:hint="eastAsia"/>
          <w:sz w:val="21"/>
          <w:lang w:val="en-GB"/>
        </w:rPr>
        <w:t>。</w:t>
      </w:r>
    </w:p>
    <w:p w:rsidR="00CA0AC8" w:rsidRPr="00CA0AC8" w:rsidRDefault="00CA0AC8" w:rsidP="00CA0AC8">
      <w:pPr>
        <w:keepNext/>
        <w:spacing w:afterLines="50" w:after="120" w:line="340" w:lineRule="atLeast"/>
        <w:rPr>
          <w:rFonts w:ascii="SimSun" w:hAnsi="SimSun" w:cs="SimSun"/>
          <w:b/>
          <w:bCs/>
          <w:sz w:val="21"/>
          <w:szCs w:val="21"/>
        </w:rPr>
      </w:pPr>
      <w:r w:rsidRPr="005E0C1D">
        <w:rPr>
          <w:rFonts w:ascii="SimSun" w:hAnsi="SimSun" w:cs="SimSun" w:hint="eastAsia"/>
          <w:b/>
          <w:bCs/>
          <w:sz w:val="21"/>
          <w:szCs w:val="21"/>
        </w:rPr>
        <w:t>建议</w:t>
      </w:r>
      <w:r w:rsidRPr="00CA0AC8">
        <w:rPr>
          <w:rFonts w:ascii="SimSun" w:hAnsi="SimSun" w:cs="SimSun" w:hint="eastAsia"/>
          <w:b/>
          <w:bCs/>
          <w:sz w:val="21"/>
          <w:szCs w:val="21"/>
        </w:rPr>
        <w:t>20</w:t>
      </w:r>
    </w:p>
    <w:p w:rsidR="00CA0AC8" w:rsidRPr="005E0C1D" w:rsidRDefault="00CA0AC8" w:rsidP="00CA0AC8">
      <w:pPr>
        <w:spacing w:afterLines="50" w:after="120" w:line="340" w:lineRule="atLeast"/>
        <w:rPr>
          <w:rFonts w:ascii="KaiTi" w:eastAsia="KaiTi" w:hAnsi="KaiTi"/>
          <w:b/>
          <w:bCs/>
          <w:i/>
          <w:sz w:val="21"/>
          <w:szCs w:val="21"/>
        </w:rPr>
      </w:pPr>
      <w:r w:rsidRPr="005E0C1D">
        <w:rPr>
          <w:rFonts w:ascii="KaiTi" w:eastAsia="KaiTi" w:hAnsi="KaiTi" w:cs="SimSun" w:hint="eastAsia"/>
          <w:bCs/>
          <w:i/>
          <w:sz w:val="21"/>
          <w:szCs w:val="21"/>
        </w:rPr>
        <w:t>管理层应当持续监测时间逾期和成本超支情况，并在必要时采取适当的补救措施。</w:t>
      </w:r>
    </w:p>
    <w:p w:rsidR="00CA0AC8" w:rsidRPr="003F5E33" w:rsidRDefault="00CA0AC8" w:rsidP="00CA0AC8">
      <w:pPr>
        <w:spacing w:afterLines="50" w:after="120" w:line="340" w:lineRule="atLeast"/>
        <w:rPr>
          <w:rFonts w:ascii="SimSun" w:hAnsi="SimSun"/>
          <w:b/>
          <w:bCs/>
          <w:sz w:val="21"/>
          <w:szCs w:val="21"/>
        </w:rPr>
      </w:pPr>
      <w:r w:rsidRPr="003F5E33">
        <w:rPr>
          <w:rFonts w:ascii="SimSun" w:hAnsi="SimSun" w:hint="eastAsia"/>
          <w:b/>
          <w:bCs/>
          <w:sz w:val="21"/>
          <w:szCs w:val="21"/>
        </w:rPr>
        <w:t>答　复</w:t>
      </w:r>
    </w:p>
    <w:p w:rsidR="003F5E33" w:rsidRPr="003867DE" w:rsidRDefault="00CA0AC8" w:rsidP="00CA0AC8">
      <w:pPr>
        <w:spacing w:afterLines="50" w:after="120" w:line="340" w:lineRule="atLeast"/>
        <w:jc w:val="both"/>
        <w:rPr>
          <w:rFonts w:ascii="SimSun" w:hAnsi="SimSun" w:cs="SimSun"/>
          <w:sz w:val="21"/>
          <w:szCs w:val="22"/>
          <w:lang w:val="en-GB"/>
        </w:rPr>
      </w:pPr>
      <w:r w:rsidRPr="003867DE">
        <w:rPr>
          <w:rFonts w:ascii="SimSun" w:hAnsi="SimSun" w:cs="SimSun" w:hint="eastAsia"/>
          <w:sz w:val="21"/>
          <w:lang w:val="en-GB"/>
        </w:rPr>
        <w:t>2006年以来</w:t>
      </w:r>
      <w:r>
        <w:rPr>
          <w:rFonts w:ascii="SimSun" w:hAnsi="SimSun" w:cs="SimSun" w:hint="eastAsia"/>
          <w:sz w:val="21"/>
          <w:lang w:val="en-GB"/>
        </w:rPr>
        <w:t>，管理层的一贯做法就是根据批准的预算监测</w:t>
      </w:r>
      <w:r w:rsidRPr="003867DE">
        <w:rPr>
          <w:rFonts w:ascii="SimSun" w:hAnsi="SimSun" w:cs="SimSun" w:hint="eastAsia"/>
          <w:sz w:val="21"/>
          <w:lang w:val="en-GB"/>
        </w:rPr>
        <w:t>时间和支出水平，而且2006年以来就在每次会议上通过提交给PBC(年度报告)、成员国大会(年度报告)、审计委员会和当时的</w:t>
      </w:r>
      <w:proofErr w:type="gramStart"/>
      <w:r w:rsidRPr="003867DE">
        <w:rPr>
          <w:rFonts w:ascii="SimSun" w:hAnsi="SimSun" w:cs="SimSun" w:hint="eastAsia"/>
          <w:sz w:val="21"/>
          <w:lang w:val="en-GB"/>
        </w:rPr>
        <w:t>咨</w:t>
      </w:r>
      <w:proofErr w:type="gramEnd"/>
      <w:r w:rsidRPr="003867DE">
        <w:rPr>
          <w:rFonts w:ascii="SimSun" w:hAnsi="SimSun" w:cs="SimSun" w:hint="eastAsia"/>
          <w:sz w:val="21"/>
          <w:lang w:val="en-GB"/>
        </w:rPr>
        <w:t>监委(季度报告)的进展报告和其他文件</w:t>
      </w:r>
      <w:proofErr w:type="gramStart"/>
      <w:r w:rsidRPr="003867DE">
        <w:rPr>
          <w:rFonts w:ascii="SimSun" w:hAnsi="SimSun" w:cs="SimSun" w:hint="eastAsia"/>
          <w:sz w:val="21"/>
          <w:lang w:val="en-GB"/>
        </w:rPr>
        <w:t>作出</w:t>
      </w:r>
      <w:proofErr w:type="gramEnd"/>
      <w:r w:rsidRPr="003867DE">
        <w:rPr>
          <w:rFonts w:ascii="SimSun" w:hAnsi="SimSun" w:cs="SimSun" w:hint="eastAsia"/>
          <w:sz w:val="21"/>
          <w:lang w:val="en-GB"/>
        </w:rPr>
        <w:t>报告。</w:t>
      </w:r>
      <w:r>
        <w:rPr>
          <w:rFonts w:ascii="SimSun" w:hAnsi="SimSun" w:cs="SimSun" w:hint="eastAsia"/>
          <w:sz w:val="21"/>
          <w:lang w:val="en-GB"/>
        </w:rPr>
        <w:t>此外，2012年10月以来，向成员国进行了月度通报。因此，该</w:t>
      </w:r>
      <w:r w:rsidRPr="003867DE">
        <w:rPr>
          <w:rFonts w:ascii="SimSun" w:hAnsi="SimSun" w:cs="SimSun" w:hint="eastAsia"/>
          <w:sz w:val="21"/>
          <w:lang w:val="en-GB"/>
        </w:rPr>
        <w:t>项建议应当终结。</w:t>
      </w:r>
    </w:p>
    <w:p w:rsidR="00221A91" w:rsidRPr="005E0C1D" w:rsidRDefault="00221A91" w:rsidP="005E0C1D">
      <w:pPr>
        <w:tabs>
          <w:tab w:val="left" w:pos="709"/>
        </w:tabs>
        <w:adjustRightInd w:val="0"/>
        <w:spacing w:afterLines="50" w:after="120" w:line="340" w:lineRule="atLeast"/>
        <w:rPr>
          <w:rFonts w:ascii="Times New Roman" w:eastAsia="Times New Roman" w:hAnsi="Times New Roman" w:cs="Times New Roman"/>
          <w:b/>
          <w:bCs/>
          <w:sz w:val="21"/>
          <w:szCs w:val="21"/>
          <w:lang w:val="en-IN"/>
        </w:rPr>
      </w:pPr>
    </w:p>
    <w:p w:rsidR="00221A91" w:rsidRDefault="00221A91" w:rsidP="008128D1">
      <w:pPr>
        <w:tabs>
          <w:tab w:val="left" w:pos="709"/>
        </w:tabs>
        <w:adjustRightInd w:val="0"/>
        <w:rPr>
          <w:rFonts w:ascii="Times New Roman" w:eastAsia="Times New Roman" w:hAnsi="Times New Roman" w:cs="Times New Roman"/>
          <w:b/>
          <w:bCs/>
          <w:sz w:val="24"/>
          <w:szCs w:val="24"/>
          <w:lang w:val="en-IN"/>
        </w:rPr>
        <w:sectPr w:rsidR="00221A91" w:rsidSect="00DB751F">
          <w:headerReference w:type="default" r:id="rId47"/>
          <w:footerReference w:type="default" r:id="rId48"/>
          <w:pgSz w:w="11907" w:h="16839" w:code="9"/>
          <w:pgMar w:top="567" w:right="1134" w:bottom="1418" w:left="1418" w:header="510" w:footer="851" w:gutter="0"/>
          <w:cols w:space="720"/>
          <w:docGrid w:linePitch="360"/>
        </w:sectPr>
      </w:pPr>
    </w:p>
    <w:p w:rsidR="009F7A9D" w:rsidRPr="00EE0B4C" w:rsidRDefault="004264B8" w:rsidP="00EE0B4C">
      <w:pPr>
        <w:spacing w:beforeLines="150" w:before="360" w:afterLines="200" w:after="480" w:line="340" w:lineRule="atLeast"/>
        <w:jc w:val="center"/>
        <w:rPr>
          <w:rFonts w:ascii="SimHei" w:eastAsia="SimHei" w:hAnsi="SimHei"/>
          <w:bCs/>
          <w:sz w:val="21"/>
          <w:szCs w:val="22"/>
          <w:lang w:val="en-CA"/>
        </w:rPr>
      </w:pPr>
      <w:r w:rsidRPr="00EE0B4C">
        <w:rPr>
          <w:rFonts w:ascii="SimHei" w:eastAsia="SimHei" w:hAnsi="SimHei" w:hint="eastAsia"/>
          <w:bCs/>
          <w:sz w:val="21"/>
          <w:szCs w:val="22"/>
          <w:lang w:val="en-CA"/>
        </w:rPr>
        <w:lastRenderedPageBreak/>
        <w:t>2013年内部控制报告</w:t>
      </w:r>
    </w:p>
    <w:p w:rsidR="00EE0B4C" w:rsidRPr="00EE0B4C" w:rsidRDefault="00267F4F" w:rsidP="00EE0B4C">
      <w:pPr>
        <w:spacing w:beforeLines="100" w:before="240" w:afterLines="50" w:after="120" w:line="340" w:lineRule="atLeast"/>
        <w:rPr>
          <w:rFonts w:ascii="SimSun" w:hAnsi="SimSun"/>
          <w:b/>
          <w:sz w:val="21"/>
          <w:szCs w:val="21"/>
        </w:rPr>
      </w:pPr>
      <w:r w:rsidRPr="00EE0B4C">
        <w:rPr>
          <w:rFonts w:ascii="SimSun" w:hAnsi="SimSun" w:cs="SimSun" w:hint="eastAsia"/>
          <w:b/>
          <w:sz w:val="21"/>
          <w:szCs w:val="21"/>
        </w:rPr>
        <w:t>职责范围</w:t>
      </w:r>
    </w:p>
    <w:p w:rsidR="00EE0B4C" w:rsidRPr="00EE0B4C" w:rsidRDefault="00267F4F"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我作为世界知识产权组织</w:t>
      </w:r>
      <w:r w:rsidR="003867DE">
        <w:rPr>
          <w:rFonts w:ascii="SimSun" w:hAnsi="SimSun" w:cs="SimSun" w:hint="eastAsia"/>
          <w:sz w:val="21"/>
          <w:szCs w:val="21"/>
        </w:rPr>
        <w:t>(</w:t>
      </w:r>
      <w:r w:rsidRPr="00EE0B4C">
        <w:rPr>
          <w:rFonts w:ascii="SimSun" w:hAnsi="SimSun" w:hint="eastAsia"/>
          <w:sz w:val="21"/>
          <w:szCs w:val="21"/>
        </w:rPr>
        <w:t>WIPO</w:t>
      </w:r>
      <w:r w:rsidR="003867DE">
        <w:rPr>
          <w:rFonts w:ascii="SimSun" w:hAnsi="SimSun" w:cs="SimSun" w:hint="eastAsia"/>
          <w:sz w:val="21"/>
          <w:szCs w:val="21"/>
        </w:rPr>
        <w:t>)</w:t>
      </w:r>
      <w:r w:rsidRPr="00EE0B4C">
        <w:rPr>
          <w:rFonts w:ascii="SimSun" w:hAnsi="SimSun" w:cs="SimSun" w:hint="eastAsia"/>
          <w:sz w:val="21"/>
          <w:szCs w:val="21"/>
        </w:rPr>
        <w:t>的总干事，根据赋予我的责任，尤其是按照《财务条例与细则》条例</w:t>
      </w:r>
      <w:r w:rsidRPr="00EE0B4C">
        <w:rPr>
          <w:rFonts w:ascii="SimSun" w:hAnsi="SimSun" w:hint="eastAsia"/>
          <w:sz w:val="21"/>
          <w:szCs w:val="21"/>
        </w:rPr>
        <w:t>5.8(d)</w:t>
      </w:r>
      <w:r w:rsidRPr="00EE0B4C">
        <w:rPr>
          <w:rFonts w:ascii="SimSun" w:hAnsi="SimSun" w:cs="SimSun" w:hint="eastAsia"/>
          <w:sz w:val="21"/>
          <w:szCs w:val="21"/>
        </w:rPr>
        <w:t>款的规定，担负</w:t>
      </w:r>
      <w:proofErr w:type="gramStart"/>
      <w:r w:rsidRPr="00EE0B4C">
        <w:rPr>
          <w:rFonts w:ascii="SimSun" w:hAnsi="SimSun" w:cs="SimSun" w:hint="eastAsia"/>
          <w:sz w:val="21"/>
          <w:szCs w:val="21"/>
        </w:rPr>
        <w:t>着维持</w:t>
      </w:r>
      <w:proofErr w:type="gramEnd"/>
      <w:r w:rsidRPr="00EE0B4C">
        <w:rPr>
          <w:rFonts w:ascii="SimSun" w:hAnsi="SimSun" w:cs="SimSun" w:hint="eastAsia"/>
          <w:sz w:val="21"/>
          <w:szCs w:val="21"/>
        </w:rPr>
        <w:t>内部财务控制系统的责任，以确保：</w:t>
      </w:r>
    </w:p>
    <w:p w:rsidR="00EE0B4C" w:rsidRPr="00EE0B4C" w:rsidRDefault="00267F4F" w:rsidP="008E040B">
      <w:pPr>
        <w:spacing w:afterLines="50" w:after="120" w:line="340" w:lineRule="atLeast"/>
        <w:ind w:leftChars="400" w:left="880"/>
        <w:contextualSpacing/>
        <w:jc w:val="both"/>
        <w:rPr>
          <w:rFonts w:ascii="SimSun" w:hAnsi="SimSun"/>
          <w:sz w:val="21"/>
          <w:szCs w:val="21"/>
        </w:rPr>
      </w:pPr>
      <w:r w:rsidRPr="00EE0B4C">
        <w:rPr>
          <w:rFonts w:ascii="SimSun" w:hAnsi="SimSun" w:hint="eastAsia"/>
          <w:sz w:val="21"/>
          <w:szCs w:val="21"/>
        </w:rPr>
        <w:t xml:space="preserve">(i) </w:t>
      </w:r>
      <w:r w:rsidRPr="00EE0B4C">
        <w:rPr>
          <w:rFonts w:ascii="SimSun" w:hAnsi="SimSun" w:cs="SimSun" w:hint="eastAsia"/>
          <w:sz w:val="21"/>
          <w:szCs w:val="21"/>
        </w:rPr>
        <w:t>本组织一切资金和其他财政资源的接收、保管和处置合乎规则；</w:t>
      </w:r>
    </w:p>
    <w:p w:rsidR="00EE0B4C" w:rsidRPr="00EE0B4C" w:rsidRDefault="00267F4F" w:rsidP="008E040B">
      <w:pPr>
        <w:spacing w:afterLines="50" w:after="120" w:line="340" w:lineRule="atLeast"/>
        <w:ind w:leftChars="400" w:left="880"/>
        <w:contextualSpacing/>
        <w:jc w:val="both"/>
        <w:rPr>
          <w:rFonts w:ascii="SimSun" w:hAnsi="SimSun"/>
          <w:sz w:val="21"/>
          <w:szCs w:val="21"/>
        </w:rPr>
      </w:pPr>
      <w:r w:rsidRPr="00EE0B4C">
        <w:rPr>
          <w:rFonts w:ascii="SimSun" w:hAnsi="SimSun" w:hint="eastAsia"/>
          <w:sz w:val="21"/>
          <w:szCs w:val="21"/>
        </w:rPr>
        <w:t xml:space="preserve">(ii) </w:t>
      </w:r>
      <w:r w:rsidRPr="00EE0B4C">
        <w:rPr>
          <w:rFonts w:ascii="SimSun" w:hAnsi="SimSun" w:cs="SimSun" w:hint="eastAsia"/>
          <w:sz w:val="21"/>
          <w:szCs w:val="21"/>
        </w:rPr>
        <w:t>债务和支出与大会批准的批款或其他财务规定相符，或与各信托基金的用途和规则相符；</w:t>
      </w:r>
    </w:p>
    <w:p w:rsidR="00EE0B4C" w:rsidRPr="00EE0B4C" w:rsidRDefault="00267F4F" w:rsidP="008E040B">
      <w:pPr>
        <w:spacing w:afterLines="50" w:after="120" w:line="340" w:lineRule="atLeast"/>
        <w:ind w:leftChars="400" w:left="880"/>
        <w:jc w:val="both"/>
        <w:rPr>
          <w:rFonts w:ascii="SimSun" w:hAnsi="SimSun"/>
          <w:sz w:val="21"/>
          <w:szCs w:val="21"/>
        </w:rPr>
      </w:pPr>
      <w:r w:rsidRPr="00EE0B4C">
        <w:rPr>
          <w:rFonts w:ascii="SimSun" w:hAnsi="SimSun" w:hint="eastAsia"/>
          <w:sz w:val="21"/>
          <w:szCs w:val="21"/>
        </w:rPr>
        <w:t xml:space="preserve">(iii) </w:t>
      </w:r>
      <w:r w:rsidRPr="00EE0B4C">
        <w:rPr>
          <w:rFonts w:ascii="SimSun" w:hAnsi="SimSun" w:cs="SimSun" w:hint="eastAsia"/>
          <w:sz w:val="21"/>
          <w:szCs w:val="21"/>
        </w:rPr>
        <w:t>有成效、有效率和节约地使用本组织的资源。</w:t>
      </w:r>
    </w:p>
    <w:p w:rsidR="00EE0B4C" w:rsidRPr="00EE0B4C" w:rsidRDefault="00267F4F" w:rsidP="00EE0B4C">
      <w:pPr>
        <w:spacing w:beforeLines="100" w:before="240" w:afterLines="50" w:after="120" w:line="340" w:lineRule="atLeast"/>
        <w:rPr>
          <w:rFonts w:ascii="SimSun" w:hAnsi="SimSun"/>
          <w:b/>
          <w:sz w:val="21"/>
          <w:szCs w:val="21"/>
        </w:rPr>
      </w:pPr>
      <w:r w:rsidRPr="00EE0B4C">
        <w:rPr>
          <w:rFonts w:ascii="SimSun" w:hAnsi="SimSun" w:cs="SimSun" w:hint="eastAsia"/>
          <w:b/>
          <w:sz w:val="21"/>
          <w:szCs w:val="21"/>
        </w:rPr>
        <w:t>内部控制系统的宗旨</w:t>
      </w:r>
    </w:p>
    <w:p w:rsidR="00EE0B4C" w:rsidRPr="00EE0B4C" w:rsidRDefault="00087CBC"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建立内部控制系统是为了降低和管理导致本组织的目的、目标和相关政策无法实现的风险，而不是根除这类风险。因此，对产生的效果只能提供合理的而不是绝对的保证。内部控制是一个持续进行的过程，目的是识别重大风险，评估这些风险的性质和程度，并加以有效、高效和节约的管理。</w:t>
      </w:r>
    </w:p>
    <w:p w:rsidR="00EE0B4C" w:rsidRPr="00EE0B4C" w:rsidRDefault="00087CBC"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内部控制是一个过程，由理事机构、总干事、高级管理层和其他人员实施，目的是为实现以下内部控制目标提供适当的保障：</w:t>
      </w:r>
    </w:p>
    <w:p w:rsidR="009F7A9D" w:rsidRPr="00EE0B4C" w:rsidRDefault="00087CBC" w:rsidP="00EE0B4C">
      <w:pPr>
        <w:numPr>
          <w:ilvl w:val="0"/>
          <w:numId w:val="5"/>
        </w:numPr>
        <w:tabs>
          <w:tab w:val="clear" w:pos="720"/>
        </w:tabs>
        <w:spacing w:afterLines="50" w:after="120" w:line="340" w:lineRule="atLeast"/>
        <w:ind w:left="924" w:hanging="357"/>
        <w:contextualSpacing/>
        <w:rPr>
          <w:rFonts w:ascii="SimSun" w:hAnsi="SimSun"/>
          <w:sz w:val="21"/>
          <w:szCs w:val="21"/>
        </w:rPr>
      </w:pPr>
      <w:r w:rsidRPr="00EE0B4C">
        <w:rPr>
          <w:rFonts w:ascii="SimSun" w:hAnsi="SimSun" w:cs="SimSun" w:hint="eastAsia"/>
          <w:sz w:val="21"/>
          <w:szCs w:val="21"/>
        </w:rPr>
        <w:t>资产运作和保障的有成效、有效率</w:t>
      </w:r>
      <w:r w:rsidR="00F05DE6" w:rsidRPr="00EE0B4C">
        <w:rPr>
          <w:rFonts w:ascii="SimSun" w:hAnsi="SimSun" w:cs="SimSun" w:hint="eastAsia"/>
          <w:sz w:val="21"/>
          <w:szCs w:val="21"/>
        </w:rPr>
        <w:t>，</w:t>
      </w:r>
    </w:p>
    <w:p w:rsidR="009F7A9D" w:rsidRPr="00EE0B4C" w:rsidRDefault="00F05DE6" w:rsidP="00EE0B4C">
      <w:pPr>
        <w:numPr>
          <w:ilvl w:val="0"/>
          <w:numId w:val="5"/>
        </w:numPr>
        <w:tabs>
          <w:tab w:val="clear" w:pos="720"/>
        </w:tabs>
        <w:spacing w:afterLines="50" w:after="120" w:line="340" w:lineRule="atLeast"/>
        <w:ind w:left="924" w:hanging="357"/>
        <w:contextualSpacing/>
        <w:rPr>
          <w:rFonts w:ascii="SimSun" w:hAnsi="SimSun"/>
          <w:sz w:val="21"/>
          <w:szCs w:val="21"/>
        </w:rPr>
      </w:pPr>
      <w:r w:rsidRPr="00EE0B4C">
        <w:rPr>
          <w:rFonts w:ascii="SimSun" w:hAnsi="SimSun" w:cs="SimSun" w:hint="eastAsia"/>
          <w:sz w:val="21"/>
          <w:szCs w:val="21"/>
        </w:rPr>
        <w:t>财务报告的可靠性，以及</w:t>
      </w:r>
    </w:p>
    <w:p w:rsidR="00EE0B4C" w:rsidRPr="00EE0B4C" w:rsidRDefault="00F05DE6" w:rsidP="00EE0B4C">
      <w:pPr>
        <w:numPr>
          <w:ilvl w:val="0"/>
          <w:numId w:val="5"/>
        </w:numPr>
        <w:tabs>
          <w:tab w:val="clear" w:pos="720"/>
        </w:tabs>
        <w:spacing w:afterLines="50" w:after="120" w:line="340" w:lineRule="atLeast"/>
        <w:ind w:left="924" w:hanging="357"/>
        <w:rPr>
          <w:rFonts w:ascii="SimSun" w:hAnsi="SimSun"/>
          <w:sz w:val="21"/>
          <w:szCs w:val="21"/>
        </w:rPr>
      </w:pPr>
      <w:r w:rsidRPr="00EE0B4C">
        <w:rPr>
          <w:rFonts w:ascii="SimSun" w:hAnsi="SimSun" w:cs="SimSun" w:hint="eastAsia"/>
          <w:sz w:val="21"/>
          <w:szCs w:val="21"/>
        </w:rPr>
        <w:t>遵守适用的规则和规定。</w:t>
      </w:r>
    </w:p>
    <w:p w:rsidR="00EE0B4C" w:rsidRPr="00EE0B4C" w:rsidRDefault="00C406C2"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故此，从业务层面上看，</w:t>
      </w:r>
      <w:r w:rsidRPr="00EE0B4C">
        <w:rPr>
          <w:rFonts w:ascii="SimSun" w:hAnsi="SimSun" w:hint="eastAsia"/>
          <w:sz w:val="21"/>
          <w:szCs w:val="21"/>
        </w:rPr>
        <w:t>WIPO</w:t>
      </w:r>
      <w:r w:rsidRPr="00EE0B4C">
        <w:rPr>
          <w:rFonts w:ascii="SimSun" w:hAnsi="SimSun" w:cs="SimSun" w:hint="eastAsia"/>
          <w:sz w:val="21"/>
          <w:szCs w:val="21"/>
        </w:rPr>
        <w:t>的内部控制系统不完全是一项在特定时间</w:t>
      </w:r>
      <w:proofErr w:type="gramStart"/>
      <w:r w:rsidRPr="00EE0B4C">
        <w:rPr>
          <w:rFonts w:ascii="SimSun" w:hAnsi="SimSun" w:cs="SimSun" w:hint="eastAsia"/>
          <w:sz w:val="21"/>
          <w:szCs w:val="21"/>
        </w:rPr>
        <w:t>点履行</w:t>
      </w:r>
      <w:proofErr w:type="gramEnd"/>
      <w:r w:rsidRPr="00EE0B4C">
        <w:rPr>
          <w:rFonts w:ascii="SimSun" w:hAnsi="SimSun" w:cs="SimSun" w:hint="eastAsia"/>
          <w:sz w:val="21"/>
          <w:szCs w:val="21"/>
        </w:rPr>
        <w:t>的政策或程序。相反，通过内部控制的过程，内部控制系统在本组织各级持续不断地发挥作用，以确保实现以上的目标。</w:t>
      </w:r>
    </w:p>
    <w:p w:rsidR="00EE0B4C" w:rsidRPr="00EE0B4C" w:rsidRDefault="003B17CB"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我本次关于上述</w:t>
      </w:r>
      <w:r w:rsidRPr="00EE0B4C">
        <w:rPr>
          <w:rFonts w:ascii="SimSun" w:hAnsi="SimSun" w:hint="eastAsia"/>
          <w:sz w:val="21"/>
          <w:szCs w:val="21"/>
        </w:rPr>
        <w:t>WIPO</w:t>
      </w:r>
      <w:r w:rsidRPr="00EE0B4C">
        <w:rPr>
          <w:rFonts w:ascii="SimSun" w:hAnsi="SimSun" w:cs="SimSun" w:hint="eastAsia"/>
          <w:sz w:val="21"/>
          <w:szCs w:val="21"/>
        </w:rPr>
        <w:t>内部控制过程的报告适用于截至</w:t>
      </w:r>
      <w:r w:rsidRPr="00EE0B4C">
        <w:rPr>
          <w:rFonts w:ascii="SimSun" w:hAnsi="SimSun" w:hint="eastAsia"/>
          <w:sz w:val="21"/>
          <w:szCs w:val="21"/>
        </w:rPr>
        <w:t>2013</w:t>
      </w:r>
      <w:r w:rsidRPr="00EE0B4C">
        <w:rPr>
          <w:rFonts w:ascii="SimSun" w:hAnsi="SimSun" w:cs="SimSun" w:hint="eastAsia"/>
          <w:sz w:val="21"/>
          <w:szCs w:val="21"/>
        </w:rPr>
        <w:t>年</w:t>
      </w:r>
      <w:r w:rsidRPr="00EE0B4C">
        <w:rPr>
          <w:rFonts w:ascii="SimSun" w:hAnsi="SimSun" w:hint="eastAsia"/>
          <w:sz w:val="21"/>
          <w:szCs w:val="21"/>
        </w:rPr>
        <w:t>12</w:t>
      </w:r>
      <w:r w:rsidRPr="00EE0B4C">
        <w:rPr>
          <w:rFonts w:ascii="SimSun" w:hAnsi="SimSun" w:cs="SimSun" w:hint="eastAsia"/>
          <w:sz w:val="21"/>
          <w:szCs w:val="21"/>
        </w:rPr>
        <w:t>月</w:t>
      </w:r>
      <w:r w:rsidRPr="00EE0B4C">
        <w:rPr>
          <w:rFonts w:ascii="SimSun" w:hAnsi="SimSun" w:hint="eastAsia"/>
          <w:sz w:val="21"/>
          <w:szCs w:val="21"/>
        </w:rPr>
        <w:t>31</w:t>
      </w:r>
      <w:r w:rsidRPr="00EE0B4C">
        <w:rPr>
          <w:rFonts w:ascii="SimSun" w:hAnsi="SimSun" w:cs="SimSun" w:hint="eastAsia"/>
          <w:sz w:val="21"/>
          <w:szCs w:val="21"/>
        </w:rPr>
        <w:t>日的年度，一直到本组织</w:t>
      </w:r>
      <w:r w:rsidRPr="00EE0B4C">
        <w:rPr>
          <w:rFonts w:ascii="SimSun" w:hAnsi="SimSun" w:hint="eastAsia"/>
          <w:sz w:val="21"/>
          <w:szCs w:val="21"/>
        </w:rPr>
        <w:t>2013</w:t>
      </w:r>
      <w:r w:rsidRPr="00EE0B4C">
        <w:rPr>
          <w:rFonts w:ascii="SimSun" w:hAnsi="SimSun" w:cs="SimSun" w:hint="eastAsia"/>
          <w:sz w:val="21"/>
          <w:szCs w:val="21"/>
        </w:rPr>
        <w:t>年财务报表得到批准之日为止。</w:t>
      </w:r>
    </w:p>
    <w:p w:rsidR="00EE0B4C" w:rsidRPr="00EE0B4C" w:rsidRDefault="004A109A" w:rsidP="00EE0B4C">
      <w:pPr>
        <w:spacing w:beforeLines="100" w:before="240" w:afterLines="50" w:after="120" w:line="340" w:lineRule="atLeast"/>
        <w:rPr>
          <w:rFonts w:ascii="SimSun" w:hAnsi="SimSun"/>
          <w:b/>
          <w:sz w:val="21"/>
          <w:szCs w:val="21"/>
        </w:rPr>
      </w:pPr>
      <w:r w:rsidRPr="00EE0B4C">
        <w:rPr>
          <w:rFonts w:ascii="SimSun" w:hAnsi="SimSun" w:cs="SimSun" w:hint="eastAsia"/>
          <w:b/>
          <w:sz w:val="21"/>
          <w:szCs w:val="21"/>
        </w:rPr>
        <w:t>风险管理和控制框架</w:t>
      </w:r>
    </w:p>
    <w:p w:rsidR="00EE0B4C" w:rsidRPr="00EE0B4C" w:rsidRDefault="006A6118" w:rsidP="00EE0B4C">
      <w:pPr>
        <w:spacing w:afterLines="50" w:after="120" w:line="340" w:lineRule="atLeast"/>
        <w:ind w:firstLineChars="200" w:firstLine="420"/>
        <w:jc w:val="both"/>
        <w:rPr>
          <w:rFonts w:ascii="SimSun" w:hAnsi="SimSun"/>
          <w:sz w:val="21"/>
          <w:szCs w:val="21"/>
        </w:rPr>
      </w:pPr>
      <w:r w:rsidRPr="00EE0B4C">
        <w:rPr>
          <w:rFonts w:ascii="SimSun" w:hAnsi="SimSun" w:hint="eastAsia"/>
          <w:sz w:val="21"/>
          <w:szCs w:val="21"/>
        </w:rPr>
        <w:t>“加强风险管理和内部控制”</w:t>
      </w:r>
      <w:r w:rsidR="00034019" w:rsidRPr="00EE0B4C">
        <w:rPr>
          <w:rFonts w:ascii="SimSun" w:hAnsi="SimSun" w:hint="eastAsia"/>
          <w:sz w:val="21"/>
          <w:szCs w:val="21"/>
        </w:rPr>
        <w:t>的战略调整计划</w:t>
      </w:r>
      <w:r w:rsidR="003867DE">
        <w:rPr>
          <w:rFonts w:ascii="SimSun" w:hAnsi="SimSun" w:hint="eastAsia"/>
          <w:sz w:val="21"/>
          <w:szCs w:val="21"/>
        </w:rPr>
        <w:t>(</w:t>
      </w:r>
      <w:r w:rsidR="00034019" w:rsidRPr="00EE0B4C">
        <w:rPr>
          <w:rFonts w:ascii="SimSun" w:hAnsi="SimSun" w:hint="eastAsia"/>
          <w:sz w:val="21"/>
          <w:szCs w:val="21"/>
        </w:rPr>
        <w:t>SRP</w:t>
      </w:r>
      <w:r w:rsidR="003867DE">
        <w:rPr>
          <w:rFonts w:ascii="SimSun" w:hAnsi="SimSun" w:hint="eastAsia"/>
          <w:sz w:val="21"/>
          <w:szCs w:val="21"/>
        </w:rPr>
        <w:t>)</w:t>
      </w:r>
      <w:r w:rsidR="00034019" w:rsidRPr="00EE0B4C">
        <w:rPr>
          <w:rFonts w:ascii="SimSun" w:hAnsi="SimSun" w:hint="eastAsia"/>
          <w:sz w:val="21"/>
          <w:szCs w:val="21"/>
        </w:rPr>
        <w:t>举措在2013年期间被纳入到主流，并在圆满实现其目标后于2013年12月正式结束。具体而言，每个计划的风险管理过程都已纳入到两年期规划，风险和内部控制</w:t>
      </w:r>
      <w:r w:rsidR="00034019" w:rsidRPr="00EE0B4C">
        <w:rPr>
          <w:rFonts w:ascii="SimSun" w:hAnsi="SimSun" w:cs="SimSun" w:hint="eastAsia"/>
          <w:sz w:val="21"/>
          <w:szCs w:val="21"/>
        </w:rPr>
        <w:t>政策</w:t>
      </w:r>
      <w:r w:rsidR="00034019" w:rsidRPr="00EE0B4C">
        <w:rPr>
          <w:rFonts w:ascii="SimSun" w:hAnsi="SimSun" w:hint="eastAsia"/>
          <w:sz w:val="21"/>
          <w:szCs w:val="21"/>
        </w:rPr>
        <w:t>和手册</w:t>
      </w:r>
      <w:r w:rsidR="00A05811" w:rsidRPr="00EE0B4C">
        <w:rPr>
          <w:rFonts w:ascii="SimSun" w:hAnsi="SimSun" w:hint="eastAsia"/>
          <w:sz w:val="21"/>
          <w:szCs w:val="21"/>
        </w:rPr>
        <w:t>已起草，并在工作人员中试用过一段时间，风险协调员已确定。此外，每个计划的组织风险在计划和预算中都得到清楚的确认和阐明。</w:t>
      </w:r>
    </w:p>
    <w:p w:rsidR="00EE0B4C" w:rsidRPr="00EE0B4C" w:rsidRDefault="007B15C7" w:rsidP="00EE0B4C">
      <w:pPr>
        <w:spacing w:afterLines="50" w:after="120" w:line="340" w:lineRule="atLeast"/>
        <w:ind w:firstLineChars="200" w:firstLine="420"/>
        <w:jc w:val="both"/>
        <w:rPr>
          <w:rFonts w:ascii="SimSun" w:hAnsi="SimSun"/>
          <w:sz w:val="21"/>
          <w:szCs w:val="21"/>
        </w:rPr>
      </w:pPr>
      <w:r w:rsidRPr="00EE0B4C">
        <w:rPr>
          <w:rFonts w:ascii="SimSun" w:hAnsi="SimSun" w:hint="eastAsia"/>
          <w:sz w:val="21"/>
          <w:szCs w:val="21"/>
        </w:rPr>
        <w:t>财务主任办公厅确认了中央风险协调员，赋予其的职责是加强风险管理和内部控制，协调风险管理过程并不断改进和加强本组织的风险管理。</w:t>
      </w:r>
      <w:r w:rsidR="002A4417" w:rsidRPr="00EE0B4C">
        <w:rPr>
          <w:rFonts w:ascii="SimSun" w:hAnsi="SimSun" w:hint="eastAsia"/>
          <w:sz w:val="21"/>
          <w:szCs w:val="21"/>
        </w:rPr>
        <w:t>作为风险管理主流化的组成部分，该领域的监督将由履行更广泛任务授权的风险管理小组</w:t>
      </w:r>
      <w:r w:rsidR="003867DE">
        <w:rPr>
          <w:rFonts w:ascii="SimSun" w:hAnsi="SimSun" w:hint="eastAsia"/>
          <w:sz w:val="21"/>
          <w:szCs w:val="21"/>
        </w:rPr>
        <w:t>(</w:t>
      </w:r>
      <w:r w:rsidR="002A4417" w:rsidRPr="00EE0B4C">
        <w:rPr>
          <w:rFonts w:ascii="SimSun" w:hAnsi="SimSun" w:hint="eastAsia"/>
          <w:sz w:val="21"/>
          <w:szCs w:val="21"/>
        </w:rPr>
        <w:t>RMG</w:t>
      </w:r>
      <w:r w:rsidR="003867DE">
        <w:rPr>
          <w:rFonts w:ascii="SimSun" w:hAnsi="SimSun" w:hint="eastAsia"/>
          <w:sz w:val="21"/>
          <w:szCs w:val="21"/>
        </w:rPr>
        <w:t>)</w:t>
      </w:r>
      <w:r w:rsidR="002A4417" w:rsidRPr="00EE0B4C">
        <w:rPr>
          <w:rFonts w:ascii="SimSun" w:hAnsi="SimSun" w:hint="eastAsia"/>
          <w:sz w:val="21"/>
          <w:szCs w:val="21"/>
        </w:rPr>
        <w:t>提供，这一点很快就要宣布。风险管理小组将履行职责，确保风险管理得到持续</w:t>
      </w:r>
      <w:r w:rsidR="00D958C7" w:rsidRPr="00EE0B4C">
        <w:rPr>
          <w:rFonts w:ascii="SimSun" w:hAnsi="SimSun" w:hint="eastAsia"/>
          <w:sz w:val="21"/>
          <w:szCs w:val="21"/>
        </w:rPr>
        <w:t>实施，</w:t>
      </w:r>
      <w:r w:rsidR="002A4417" w:rsidRPr="00EE0B4C">
        <w:rPr>
          <w:rFonts w:ascii="SimSun" w:hAnsi="SimSun" w:hint="eastAsia"/>
          <w:sz w:val="21"/>
          <w:szCs w:val="21"/>
        </w:rPr>
        <w:t>并</w:t>
      </w:r>
      <w:r w:rsidR="00D958C7" w:rsidRPr="00EE0B4C">
        <w:rPr>
          <w:rFonts w:ascii="SimSun" w:hAnsi="SimSun" w:hint="eastAsia"/>
          <w:sz w:val="21"/>
          <w:szCs w:val="21"/>
        </w:rPr>
        <w:t>确保适时开展实施后审查。</w:t>
      </w:r>
    </w:p>
    <w:p w:rsidR="00EE0B4C" w:rsidRPr="00EE0B4C" w:rsidRDefault="006450A1" w:rsidP="00EE0B4C">
      <w:pPr>
        <w:spacing w:afterLines="50" w:after="120" w:line="340" w:lineRule="atLeast"/>
        <w:ind w:firstLineChars="200" w:firstLine="420"/>
        <w:jc w:val="both"/>
        <w:rPr>
          <w:rFonts w:ascii="SimSun" w:hAnsi="SimSun"/>
          <w:sz w:val="21"/>
          <w:szCs w:val="21"/>
        </w:rPr>
      </w:pPr>
      <w:r w:rsidRPr="00EE0B4C">
        <w:rPr>
          <w:rFonts w:ascii="SimSun" w:hAnsi="SimSun" w:hint="eastAsia"/>
          <w:sz w:val="21"/>
          <w:szCs w:val="21"/>
        </w:rPr>
        <w:lastRenderedPageBreak/>
        <w:t>WIPO</w:t>
      </w:r>
      <w:r w:rsidRPr="00EE0B4C">
        <w:rPr>
          <w:rFonts w:ascii="SimSun" w:hAnsi="SimSun" w:cs="SimSun" w:hint="eastAsia"/>
          <w:sz w:val="21"/>
          <w:szCs w:val="21"/>
        </w:rPr>
        <w:t>投资政策得到</w:t>
      </w:r>
      <w:r w:rsidRPr="00EE0B4C">
        <w:rPr>
          <w:rFonts w:ascii="SimSun" w:hAnsi="SimSun" w:hint="eastAsia"/>
          <w:sz w:val="21"/>
          <w:szCs w:val="21"/>
        </w:rPr>
        <w:t>2011</w:t>
      </w:r>
      <w:r w:rsidRPr="00EE0B4C">
        <w:rPr>
          <w:rFonts w:ascii="SimSun" w:hAnsi="SimSun" w:cs="SimSun" w:hint="eastAsia"/>
          <w:sz w:val="21"/>
          <w:szCs w:val="21"/>
        </w:rPr>
        <w:t>年成员国大会的批准。根据这项政策，建立了一个投资咨询委员会</w:t>
      </w:r>
      <w:r w:rsidR="003867DE">
        <w:rPr>
          <w:rFonts w:ascii="SimSun" w:hAnsi="SimSun" w:cs="SimSun" w:hint="eastAsia"/>
          <w:sz w:val="21"/>
          <w:szCs w:val="21"/>
        </w:rPr>
        <w:t>(</w:t>
      </w:r>
      <w:r w:rsidRPr="00EE0B4C">
        <w:rPr>
          <w:rFonts w:ascii="SimSun" w:hAnsi="SimSun" w:cs="SimSun" w:hint="eastAsia"/>
          <w:sz w:val="21"/>
          <w:szCs w:val="21"/>
        </w:rPr>
        <w:t>ACI</w:t>
      </w:r>
      <w:r w:rsidR="003867DE">
        <w:rPr>
          <w:rFonts w:ascii="SimSun" w:hAnsi="SimSun" w:cs="SimSun" w:hint="eastAsia"/>
          <w:sz w:val="21"/>
          <w:szCs w:val="21"/>
        </w:rPr>
        <w:t>)</w:t>
      </w:r>
      <w:r w:rsidRPr="00EE0B4C">
        <w:rPr>
          <w:rFonts w:ascii="SimSun" w:hAnsi="SimSun" w:cs="SimSun" w:hint="eastAsia"/>
          <w:sz w:val="21"/>
          <w:szCs w:val="21"/>
        </w:rPr>
        <w:t>，目的是监测WIPO的投资，确保其符合政策，并向我汇报任何偏离政策的情况、原因和补救行动。2013年全年WIPO保持了稳健的现金状况。</w:t>
      </w:r>
    </w:p>
    <w:p w:rsidR="00EE0B4C" w:rsidRPr="00EE0B4C" w:rsidRDefault="006450A1"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合同审查委员会和负责采购的高级别官员继续审查有关采购案并对采取适当的采购行动向我提出建议。</w:t>
      </w:r>
    </w:p>
    <w:p w:rsidR="00EE0B4C" w:rsidRPr="00EE0B4C" w:rsidRDefault="006450A1" w:rsidP="00EE0B4C">
      <w:pPr>
        <w:spacing w:beforeLines="100" w:before="240" w:afterLines="50" w:after="120" w:line="340" w:lineRule="atLeast"/>
        <w:rPr>
          <w:rFonts w:ascii="SimSun" w:hAnsi="SimSun"/>
          <w:b/>
          <w:sz w:val="21"/>
          <w:szCs w:val="21"/>
        </w:rPr>
      </w:pPr>
      <w:r w:rsidRPr="00EE0B4C">
        <w:rPr>
          <w:rFonts w:ascii="SimSun" w:hAnsi="SimSun" w:cs="SimSun" w:hint="eastAsia"/>
          <w:b/>
          <w:sz w:val="21"/>
          <w:szCs w:val="21"/>
        </w:rPr>
        <w:t>成效审查</w:t>
      </w:r>
    </w:p>
    <w:p w:rsidR="00EE0B4C" w:rsidRPr="00EE0B4C" w:rsidRDefault="00E97EDF"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我对内部监督系统成效的审查主要基于以下信息来源：</w:t>
      </w:r>
    </w:p>
    <w:p w:rsidR="00EE0B4C" w:rsidRPr="00EE0B4C" w:rsidRDefault="00E97EDF"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cs="SimSun" w:hint="eastAsia"/>
          <w:sz w:val="21"/>
          <w:szCs w:val="21"/>
          <w:lang w:eastAsia="zh-CN"/>
        </w:rPr>
        <w:t>我的高级管理人员，尤其是副总干事和助理总干事扮演了重要的角色，并就预期成果、效绩、其部门的活动和支配的资源</w:t>
      </w:r>
      <w:proofErr w:type="gramStart"/>
      <w:r w:rsidRPr="00EE0B4C">
        <w:rPr>
          <w:rFonts w:ascii="SimSun" w:eastAsia="SimSun" w:hAnsi="SimSun" w:cs="SimSun" w:hint="eastAsia"/>
          <w:sz w:val="21"/>
          <w:szCs w:val="21"/>
          <w:lang w:eastAsia="zh-CN"/>
        </w:rPr>
        <w:t>接受问</w:t>
      </w:r>
      <w:proofErr w:type="gramEnd"/>
      <w:r w:rsidRPr="00EE0B4C">
        <w:rPr>
          <w:rFonts w:ascii="SimSun" w:eastAsia="SimSun" w:hAnsi="SimSun" w:cs="SimSun" w:hint="eastAsia"/>
          <w:sz w:val="21"/>
          <w:szCs w:val="21"/>
          <w:lang w:eastAsia="zh-CN"/>
        </w:rPr>
        <w:t>责。主要的信息渠道是高级管理团队定期召开的会议。</w:t>
      </w:r>
    </w:p>
    <w:p w:rsidR="009F7A9D" w:rsidRPr="00EE0B4C" w:rsidRDefault="001F1543"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cs="SimSun" w:hint="eastAsia"/>
          <w:sz w:val="21"/>
          <w:szCs w:val="21"/>
          <w:lang w:eastAsia="zh-CN"/>
        </w:rPr>
        <w:t>这一保障也来自于</w:t>
      </w:r>
      <w:r w:rsidRPr="00EE0B4C">
        <w:rPr>
          <w:rFonts w:ascii="SimSun" w:eastAsia="SimSun" w:hAnsi="SimSun" w:hint="eastAsia"/>
          <w:sz w:val="21"/>
          <w:szCs w:val="21"/>
          <w:lang w:eastAsia="zh-CN"/>
        </w:rPr>
        <w:t>WIPO</w:t>
      </w:r>
      <w:r w:rsidRPr="00EE0B4C">
        <w:rPr>
          <w:rFonts w:ascii="SimSun" w:eastAsia="SimSun" w:hAnsi="SimSun" w:cs="SimSun" w:hint="eastAsia"/>
          <w:sz w:val="21"/>
          <w:szCs w:val="21"/>
          <w:lang w:eastAsia="zh-CN"/>
        </w:rPr>
        <w:t>的关键官员签署的</w:t>
      </w:r>
      <w:r w:rsidRPr="00EE0B4C">
        <w:rPr>
          <w:rFonts w:ascii="SimSun" w:eastAsia="SimSun" w:hAnsi="SimSun" w:hint="eastAsia"/>
          <w:sz w:val="21"/>
          <w:szCs w:val="21"/>
          <w:lang w:eastAsia="zh-CN"/>
        </w:rPr>
        <w:t>“</w:t>
      </w:r>
      <w:r w:rsidRPr="00EE0B4C">
        <w:rPr>
          <w:rFonts w:ascii="SimSun" w:eastAsia="SimSun" w:hAnsi="SimSun" w:cs="SimSun" w:hint="eastAsia"/>
          <w:sz w:val="21"/>
          <w:szCs w:val="21"/>
          <w:lang w:eastAsia="zh-CN"/>
        </w:rPr>
        <w:t>管理当局声明书</w:t>
      </w:r>
      <w:r w:rsidRPr="00EE0B4C">
        <w:rPr>
          <w:rFonts w:ascii="SimSun" w:eastAsia="SimSun" w:hAnsi="SimSun" w:hint="eastAsia"/>
          <w:sz w:val="21"/>
          <w:szCs w:val="21"/>
          <w:lang w:eastAsia="zh-CN"/>
        </w:rPr>
        <w:t>”</w:t>
      </w:r>
      <w:r w:rsidRPr="00EE0B4C">
        <w:rPr>
          <w:rFonts w:ascii="SimSun" w:eastAsia="SimSun" w:hAnsi="SimSun" w:cs="SimSun" w:hint="eastAsia"/>
          <w:sz w:val="21"/>
          <w:szCs w:val="21"/>
          <w:lang w:eastAsia="zh-CN"/>
        </w:rPr>
        <w:t>。这些声明书承认了他们在各计划中建立和维持运作良好的系统和内部控制机制方面的责任，这些系统和机制旨在暴露和/或发现欺诈和重大错误。</w:t>
      </w:r>
    </w:p>
    <w:p w:rsidR="00EE0B4C" w:rsidRPr="00EE0B4C" w:rsidRDefault="003D011B"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cs="SimSun" w:hint="eastAsia"/>
          <w:sz w:val="21"/>
          <w:szCs w:val="21"/>
          <w:lang w:eastAsia="zh-CN"/>
        </w:rPr>
        <w:t>首席道德操守官向本组织和其工作人员就道德操守和行为标准提供保密的建议和咨询，提高对职业操守的认识，促进雇员负责任地处理对不道德行为</w:t>
      </w:r>
      <w:r w:rsidR="003867DE">
        <w:rPr>
          <w:rFonts w:ascii="SimSun" w:eastAsia="SimSun" w:hAnsi="SimSun" w:cs="SimSun" w:hint="eastAsia"/>
          <w:sz w:val="21"/>
          <w:szCs w:val="21"/>
          <w:lang w:eastAsia="zh-CN"/>
        </w:rPr>
        <w:t>(</w:t>
      </w:r>
      <w:r w:rsidRPr="00EE0B4C">
        <w:rPr>
          <w:rFonts w:ascii="SimSun" w:eastAsia="SimSun" w:hAnsi="SimSun" w:cs="SimSun" w:hint="eastAsia"/>
          <w:sz w:val="21"/>
          <w:szCs w:val="21"/>
          <w:lang w:eastAsia="zh-CN"/>
        </w:rPr>
        <w:t>包括利益冲突</w:t>
      </w:r>
      <w:r w:rsidR="003867DE">
        <w:rPr>
          <w:rFonts w:ascii="SimSun" w:eastAsia="SimSun" w:hAnsi="SimSun" w:cs="SimSun" w:hint="eastAsia"/>
          <w:sz w:val="21"/>
          <w:szCs w:val="21"/>
          <w:lang w:eastAsia="zh-CN"/>
        </w:rPr>
        <w:t>)</w:t>
      </w:r>
      <w:r w:rsidRPr="00EE0B4C">
        <w:rPr>
          <w:rFonts w:ascii="SimSun" w:eastAsia="SimSun" w:hAnsi="SimSun" w:cs="SimSun" w:hint="eastAsia"/>
          <w:sz w:val="21"/>
          <w:szCs w:val="21"/>
          <w:lang w:eastAsia="zh-CN"/>
        </w:rPr>
        <w:t>的指控。</w:t>
      </w:r>
    </w:p>
    <w:p w:rsidR="00EE0B4C" w:rsidRPr="00EE0B4C" w:rsidRDefault="003D011B"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cs="SimSun" w:hint="eastAsia"/>
          <w:sz w:val="21"/>
          <w:szCs w:val="21"/>
          <w:lang w:eastAsia="zh-CN"/>
        </w:rPr>
        <w:t>内部审计与监督司</w:t>
      </w:r>
      <w:r w:rsidR="003867DE">
        <w:rPr>
          <w:rFonts w:ascii="SimSun" w:eastAsia="SimSun" w:hAnsi="SimSun" w:cs="SimSun" w:hint="eastAsia"/>
          <w:sz w:val="21"/>
          <w:szCs w:val="21"/>
          <w:lang w:eastAsia="zh-CN"/>
        </w:rPr>
        <w:t>(</w:t>
      </w:r>
      <w:r w:rsidRPr="00EE0B4C">
        <w:rPr>
          <w:rFonts w:ascii="SimSun" w:eastAsia="SimSun" w:hAnsi="SimSun" w:cs="SimSun" w:hint="eastAsia"/>
          <w:sz w:val="21"/>
          <w:szCs w:val="21"/>
          <w:lang w:eastAsia="zh-CN"/>
        </w:rPr>
        <w:t>内审司</w:t>
      </w:r>
      <w:r w:rsidR="003867DE">
        <w:rPr>
          <w:rFonts w:ascii="SimSun" w:eastAsia="SimSun" w:hAnsi="SimSun" w:cs="SimSun" w:hint="eastAsia"/>
          <w:sz w:val="21"/>
          <w:szCs w:val="21"/>
          <w:lang w:eastAsia="zh-CN"/>
        </w:rPr>
        <w:t>)</w:t>
      </w:r>
      <w:r w:rsidRPr="00EE0B4C">
        <w:rPr>
          <w:rFonts w:ascii="SimSun" w:eastAsia="SimSun" w:hAnsi="SimSun" w:cs="SimSun" w:hint="eastAsia"/>
          <w:sz w:val="21"/>
          <w:szCs w:val="21"/>
          <w:lang w:eastAsia="zh-CN"/>
        </w:rPr>
        <w:t>的内部审计报告、评价和建议也是我工作的基础，该司也把各种报告提供给内部审计与监督委员会</w:t>
      </w:r>
      <w:r w:rsidR="003867DE">
        <w:rPr>
          <w:rFonts w:ascii="SimSun" w:eastAsia="SimSun" w:hAnsi="SimSun" w:cs="SimSun" w:hint="eastAsia"/>
          <w:sz w:val="21"/>
          <w:szCs w:val="21"/>
          <w:lang w:eastAsia="zh-CN"/>
        </w:rPr>
        <w:t>(</w:t>
      </w:r>
      <w:r w:rsidRPr="00EE0B4C">
        <w:rPr>
          <w:rFonts w:ascii="SimSun" w:eastAsia="SimSun" w:hAnsi="SimSun" w:hint="eastAsia"/>
          <w:sz w:val="21"/>
          <w:szCs w:val="21"/>
          <w:lang w:eastAsia="zh-CN"/>
        </w:rPr>
        <w:t>IAOC</w:t>
      </w:r>
      <w:r w:rsidR="003867DE">
        <w:rPr>
          <w:rFonts w:ascii="SimSun" w:eastAsia="SimSun" w:hAnsi="SimSun" w:cs="SimSun" w:hint="eastAsia"/>
          <w:sz w:val="21"/>
          <w:szCs w:val="21"/>
          <w:lang w:eastAsia="zh-CN"/>
        </w:rPr>
        <w:t>)</w:t>
      </w:r>
      <w:r w:rsidRPr="00EE0B4C">
        <w:rPr>
          <w:rFonts w:ascii="SimSun" w:eastAsia="SimSun" w:hAnsi="SimSun" w:cs="SimSun" w:hint="eastAsia"/>
          <w:sz w:val="21"/>
          <w:szCs w:val="21"/>
          <w:lang w:eastAsia="zh-CN"/>
        </w:rPr>
        <w:t>。其中包括有关本组织内部控制系统及相关监督职能恰当性和成效的独立客观信息。</w:t>
      </w:r>
    </w:p>
    <w:p w:rsidR="00EE0B4C" w:rsidRPr="00EE0B4C" w:rsidRDefault="00A978C3"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hint="eastAsia"/>
          <w:sz w:val="21"/>
          <w:szCs w:val="21"/>
          <w:lang w:eastAsia="zh-CN"/>
        </w:rPr>
        <w:t>根据其职责范围，</w:t>
      </w:r>
      <w:r w:rsidR="009F7A9D" w:rsidRPr="00EE0B4C">
        <w:rPr>
          <w:rFonts w:ascii="SimSun" w:eastAsia="SimSun" w:hAnsi="SimSun" w:hint="eastAsia"/>
          <w:sz w:val="21"/>
          <w:szCs w:val="21"/>
          <w:lang w:eastAsia="zh-CN"/>
        </w:rPr>
        <w:t>IAOC</w:t>
      </w:r>
      <w:r w:rsidRPr="00EE0B4C">
        <w:rPr>
          <w:rFonts w:ascii="SimSun" w:eastAsia="SimSun" w:hAnsi="SimSun" w:cs="SimSun" w:hint="eastAsia"/>
          <w:sz w:val="21"/>
          <w:szCs w:val="21"/>
          <w:lang w:eastAsia="zh-CN"/>
        </w:rPr>
        <w:t>就</w:t>
      </w:r>
      <w:r w:rsidRPr="00EE0B4C">
        <w:rPr>
          <w:rFonts w:ascii="SimSun" w:eastAsia="SimSun" w:hAnsi="SimSun" w:hint="eastAsia"/>
          <w:sz w:val="21"/>
          <w:szCs w:val="21"/>
          <w:lang w:eastAsia="zh-CN"/>
        </w:rPr>
        <w:t>WIPO</w:t>
      </w:r>
      <w:r w:rsidRPr="00EE0B4C">
        <w:rPr>
          <w:rFonts w:ascii="SimSun" w:eastAsia="SimSun" w:hAnsi="SimSun" w:cs="SimSun" w:hint="eastAsia"/>
          <w:sz w:val="21"/>
          <w:szCs w:val="21"/>
          <w:lang w:eastAsia="zh-CN"/>
        </w:rPr>
        <w:t>各项内部监控制度的适当性和有效性向成员国提供保证。</w:t>
      </w:r>
      <w:r w:rsidR="00C529B7" w:rsidRPr="00EE0B4C">
        <w:rPr>
          <w:rFonts w:ascii="SimSun" w:eastAsia="SimSun" w:hAnsi="SimSun" w:cs="SimSun" w:hint="eastAsia"/>
          <w:sz w:val="21"/>
          <w:szCs w:val="21"/>
          <w:lang w:eastAsia="zh-CN"/>
        </w:rPr>
        <w:t>该委员会监督审计效绩，方法是监督管理层及时、有效和适当地对审计建议</w:t>
      </w:r>
      <w:proofErr w:type="gramStart"/>
      <w:r w:rsidR="00C529B7" w:rsidRPr="00EE0B4C">
        <w:rPr>
          <w:rFonts w:ascii="SimSun" w:eastAsia="SimSun" w:hAnsi="SimSun" w:cs="SimSun" w:hint="eastAsia"/>
          <w:sz w:val="21"/>
          <w:szCs w:val="21"/>
          <w:lang w:eastAsia="zh-CN"/>
        </w:rPr>
        <w:t>作出</w:t>
      </w:r>
      <w:proofErr w:type="gramEnd"/>
      <w:r w:rsidR="00C529B7" w:rsidRPr="00EE0B4C">
        <w:rPr>
          <w:rFonts w:ascii="SimSun" w:eastAsia="SimSun" w:hAnsi="SimSun" w:cs="SimSun" w:hint="eastAsia"/>
          <w:sz w:val="21"/>
          <w:szCs w:val="21"/>
          <w:lang w:eastAsia="zh-CN"/>
        </w:rPr>
        <w:t>反应并加以落实。最后，IAOC定期向成员国报告其工作，并每年向计划和预算委员会(PBC)和大会报告。</w:t>
      </w:r>
    </w:p>
    <w:p w:rsidR="00EE0B4C" w:rsidRPr="00EE0B4C" w:rsidRDefault="00C529B7"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cs="SimSun" w:hint="eastAsia"/>
          <w:sz w:val="21"/>
          <w:szCs w:val="21"/>
          <w:lang w:eastAsia="zh-CN"/>
        </w:rPr>
        <w:t>联合国系统的联检组，</w:t>
      </w:r>
    </w:p>
    <w:p w:rsidR="00EE0B4C" w:rsidRPr="00EE0B4C" w:rsidRDefault="00C529B7"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cs="SimSun" w:hint="eastAsia"/>
          <w:sz w:val="21"/>
          <w:szCs w:val="21"/>
          <w:lang w:eastAsia="zh-CN"/>
        </w:rPr>
        <w:t>外聘审计员，其评论提交给</w:t>
      </w:r>
      <w:r w:rsidRPr="00EE0B4C">
        <w:rPr>
          <w:rFonts w:ascii="SimSun" w:eastAsia="SimSun" w:hAnsi="SimSun" w:hint="eastAsia"/>
          <w:sz w:val="21"/>
          <w:szCs w:val="21"/>
          <w:lang w:eastAsia="zh-CN"/>
        </w:rPr>
        <w:t>PBC</w:t>
      </w:r>
      <w:r w:rsidRPr="00EE0B4C">
        <w:rPr>
          <w:rFonts w:ascii="SimSun" w:eastAsia="SimSun" w:hAnsi="SimSun" w:cs="SimSun" w:hint="eastAsia"/>
          <w:sz w:val="21"/>
          <w:szCs w:val="21"/>
          <w:lang w:eastAsia="zh-CN"/>
        </w:rPr>
        <w:t>和成员国大会，以及</w:t>
      </w:r>
    </w:p>
    <w:p w:rsidR="00EE0B4C" w:rsidRPr="00EE0B4C" w:rsidRDefault="00C529B7" w:rsidP="00EE0B4C">
      <w:pPr>
        <w:pStyle w:val="af"/>
        <w:numPr>
          <w:ilvl w:val="0"/>
          <w:numId w:val="6"/>
        </w:numPr>
        <w:spacing w:afterLines="50" w:after="120" w:line="340" w:lineRule="atLeast"/>
        <w:ind w:left="1208" w:hanging="357"/>
        <w:contextualSpacing w:val="0"/>
        <w:rPr>
          <w:rFonts w:ascii="SimSun" w:eastAsia="SimSun" w:hAnsi="SimSun"/>
          <w:sz w:val="21"/>
          <w:szCs w:val="21"/>
          <w:lang w:eastAsia="zh-CN"/>
        </w:rPr>
      </w:pPr>
      <w:r w:rsidRPr="00EE0B4C">
        <w:rPr>
          <w:rFonts w:ascii="SimSun" w:eastAsia="SimSun" w:hAnsi="SimSun" w:cs="SimSun" w:hint="eastAsia"/>
          <w:sz w:val="21"/>
          <w:szCs w:val="21"/>
          <w:lang w:eastAsia="zh-CN"/>
        </w:rPr>
        <w:t>理事机构的意见。</w:t>
      </w:r>
    </w:p>
    <w:p w:rsidR="00EE0B4C" w:rsidRPr="00EE0B4C" w:rsidRDefault="000E2D70" w:rsidP="00EE0B4C">
      <w:pPr>
        <w:spacing w:beforeLines="100" w:before="240" w:afterLines="50" w:after="120" w:line="340" w:lineRule="atLeast"/>
        <w:rPr>
          <w:rFonts w:ascii="SimSun" w:hAnsi="SimSun"/>
          <w:b/>
          <w:sz w:val="21"/>
          <w:szCs w:val="21"/>
        </w:rPr>
      </w:pPr>
      <w:r w:rsidRPr="00EE0B4C">
        <w:rPr>
          <w:rFonts w:ascii="SimSun" w:hAnsi="SimSun" w:cs="SimSun" w:hint="eastAsia"/>
          <w:b/>
          <w:sz w:val="21"/>
          <w:szCs w:val="21"/>
        </w:rPr>
        <w:t>结　论</w:t>
      </w:r>
    </w:p>
    <w:p w:rsidR="00EE0B4C" w:rsidRPr="00EE0B4C" w:rsidRDefault="000E2D70"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t>有效的内部控制无论设计得有多么完美，仍然有其内在的局限性，包括可能被规避，所以只能提供适当的保证。此外，由于条件的变化，内部控制的成效也会随着时间的推移而发生变化。</w:t>
      </w:r>
    </w:p>
    <w:p w:rsidR="00EE0B4C" w:rsidRPr="00EE0B4C" w:rsidRDefault="005447FB" w:rsidP="00EE0B4C">
      <w:pPr>
        <w:spacing w:afterLines="50" w:after="120" w:line="340" w:lineRule="atLeast"/>
        <w:ind w:firstLineChars="200" w:firstLine="420"/>
        <w:jc w:val="both"/>
        <w:rPr>
          <w:rFonts w:ascii="SimSun" w:hAnsi="SimSun"/>
          <w:sz w:val="21"/>
          <w:szCs w:val="21"/>
        </w:rPr>
      </w:pPr>
      <w:r w:rsidRPr="00EE0B4C">
        <w:rPr>
          <w:rFonts w:ascii="SimSun" w:hAnsi="SimSun" w:hint="eastAsia"/>
          <w:sz w:val="21"/>
          <w:szCs w:val="21"/>
        </w:rPr>
        <w:t>作为总干事，</w:t>
      </w:r>
      <w:proofErr w:type="gramStart"/>
      <w:r w:rsidRPr="00EE0B4C">
        <w:rPr>
          <w:rFonts w:ascii="SimSun" w:hAnsi="SimSun" w:hint="eastAsia"/>
          <w:sz w:val="21"/>
          <w:szCs w:val="21"/>
        </w:rPr>
        <w:t>我确保</w:t>
      </w:r>
      <w:proofErr w:type="gramEnd"/>
      <w:r w:rsidRPr="00EE0B4C">
        <w:rPr>
          <w:rFonts w:ascii="SimSun" w:hAnsi="SimSun" w:hint="eastAsia"/>
          <w:sz w:val="21"/>
          <w:szCs w:val="21"/>
        </w:rPr>
        <w:t>“顶层基调”传达了清晰的信息，即严格的内部控制对于本组织至关重要，以及</w:t>
      </w:r>
      <w:r w:rsidR="00131FEB" w:rsidRPr="00EE0B4C">
        <w:rPr>
          <w:rFonts w:ascii="SimSun" w:hAnsi="SimSun" w:cs="SimSun" w:hint="eastAsia"/>
          <w:sz w:val="21"/>
          <w:szCs w:val="21"/>
        </w:rPr>
        <w:t>我致力于处理在本年度内发现的内部控制方面的任何弱点，并确保内部控制系统得到不断完善。</w:t>
      </w:r>
    </w:p>
    <w:p w:rsidR="009F7A9D" w:rsidRPr="00EE0B4C" w:rsidRDefault="003A0658" w:rsidP="00EE0B4C">
      <w:pPr>
        <w:spacing w:afterLines="50" w:after="120" w:line="340" w:lineRule="atLeast"/>
        <w:ind w:firstLineChars="200" w:firstLine="420"/>
        <w:jc w:val="both"/>
        <w:rPr>
          <w:rFonts w:ascii="SimSun" w:hAnsi="SimSun"/>
          <w:sz w:val="21"/>
          <w:szCs w:val="21"/>
        </w:rPr>
      </w:pPr>
      <w:r w:rsidRPr="00EE0B4C">
        <w:rPr>
          <w:rFonts w:ascii="SimSun" w:hAnsi="SimSun" w:cs="SimSun" w:hint="eastAsia"/>
          <w:sz w:val="21"/>
          <w:szCs w:val="21"/>
        </w:rPr>
        <w:lastRenderedPageBreak/>
        <w:t>有鉴于此，并在我掌握的所有情况和信息的基础上，可以做出以下结论：对于截至</w:t>
      </w:r>
      <w:r w:rsidRPr="00EE0B4C">
        <w:rPr>
          <w:rFonts w:ascii="SimSun" w:hAnsi="SimSun" w:hint="eastAsia"/>
          <w:sz w:val="21"/>
          <w:szCs w:val="21"/>
        </w:rPr>
        <w:t>2013</w:t>
      </w:r>
      <w:r w:rsidRPr="00EE0B4C">
        <w:rPr>
          <w:rFonts w:ascii="SimSun" w:hAnsi="SimSun" w:cs="SimSun" w:hint="eastAsia"/>
          <w:sz w:val="21"/>
          <w:szCs w:val="21"/>
        </w:rPr>
        <w:t>年</w:t>
      </w:r>
      <w:r w:rsidRPr="00EE0B4C">
        <w:rPr>
          <w:rFonts w:ascii="SimSun" w:hAnsi="SimSun" w:hint="eastAsia"/>
          <w:sz w:val="21"/>
          <w:szCs w:val="21"/>
        </w:rPr>
        <w:t>12</w:t>
      </w:r>
      <w:r w:rsidRPr="00EE0B4C">
        <w:rPr>
          <w:rFonts w:ascii="SimSun" w:hAnsi="SimSun" w:cs="SimSun" w:hint="eastAsia"/>
          <w:sz w:val="21"/>
          <w:szCs w:val="21"/>
        </w:rPr>
        <w:t>月</w:t>
      </w:r>
      <w:r w:rsidRPr="00EE0B4C">
        <w:rPr>
          <w:rFonts w:ascii="SimSun" w:hAnsi="SimSun" w:hint="eastAsia"/>
          <w:sz w:val="21"/>
          <w:szCs w:val="21"/>
        </w:rPr>
        <w:t>31</w:t>
      </w:r>
      <w:r w:rsidRPr="00EE0B4C">
        <w:rPr>
          <w:rFonts w:ascii="SimSun" w:hAnsi="SimSun" w:cs="SimSun" w:hint="eastAsia"/>
          <w:sz w:val="21"/>
          <w:szCs w:val="21"/>
        </w:rPr>
        <w:t>日的年度，本组织没有任何可能阻碍外聘审计员对财务报表形成无保留意见的严重弱点，也没有需要在本文件中指出的严重问题。</w:t>
      </w:r>
    </w:p>
    <w:p w:rsidR="00EE0B4C" w:rsidRPr="00EE0B4C" w:rsidRDefault="009F7A9D" w:rsidP="009F7A9D">
      <w:pPr>
        <w:tabs>
          <w:tab w:val="left" w:pos="5534"/>
        </w:tabs>
        <w:rPr>
          <w:rFonts w:ascii="SimSun" w:hAnsi="SimSun"/>
          <w:sz w:val="21"/>
          <w:szCs w:val="21"/>
        </w:rPr>
      </w:pPr>
      <w:r w:rsidRPr="00EE0B4C">
        <w:rPr>
          <w:rFonts w:ascii="SimSun" w:hAnsi="SimSun" w:hint="eastAsia"/>
          <w:noProof/>
          <w:sz w:val="21"/>
          <w:szCs w:val="21"/>
        </w:rPr>
        <w:drawing>
          <wp:anchor distT="0" distB="0" distL="114300" distR="114300" simplePos="0" relativeHeight="251660288" behindDoc="0" locked="0" layoutInCell="1" allowOverlap="1" wp14:anchorId="051A5743" wp14:editId="5E9247E1">
            <wp:simplePos x="0" y="0"/>
            <wp:positionH relativeFrom="column">
              <wp:posOffset>3614420</wp:posOffset>
            </wp:positionH>
            <wp:positionV relativeFrom="paragraph">
              <wp:posOffset>66675</wp:posOffset>
            </wp:positionV>
            <wp:extent cx="1181100" cy="5334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B4C" w:rsidRDefault="00EE0B4C" w:rsidP="009F7A9D">
      <w:pPr>
        <w:rPr>
          <w:rFonts w:ascii="SimSun" w:hAnsi="SimSun"/>
          <w:sz w:val="21"/>
          <w:szCs w:val="21"/>
        </w:rPr>
      </w:pPr>
    </w:p>
    <w:p w:rsidR="00EE0B4C" w:rsidRPr="00EE0B4C" w:rsidRDefault="00EE0B4C" w:rsidP="009F7A9D">
      <w:pPr>
        <w:rPr>
          <w:rFonts w:ascii="SimSun" w:hAnsi="SimSun"/>
          <w:sz w:val="21"/>
          <w:szCs w:val="21"/>
        </w:rPr>
      </w:pPr>
    </w:p>
    <w:p w:rsidR="00EE0B4C" w:rsidRDefault="00EE0B4C" w:rsidP="00EE0B4C">
      <w:pPr>
        <w:tabs>
          <w:tab w:val="left" w:pos="5528"/>
        </w:tabs>
        <w:ind w:leftChars="2448" w:left="5386"/>
        <w:rPr>
          <w:rFonts w:ascii="SimSun" w:hAnsi="SimSun" w:cs="SimSun"/>
          <w:sz w:val="21"/>
          <w:szCs w:val="21"/>
        </w:rPr>
      </w:pPr>
    </w:p>
    <w:p w:rsidR="00EE0B4C" w:rsidRPr="00EE0B4C" w:rsidRDefault="00371743" w:rsidP="00EE0B4C">
      <w:pPr>
        <w:ind w:leftChars="2641" w:left="5810"/>
        <w:rPr>
          <w:rFonts w:ascii="SimSun" w:hAnsi="SimSun"/>
          <w:sz w:val="21"/>
          <w:szCs w:val="21"/>
        </w:rPr>
      </w:pPr>
      <w:r w:rsidRPr="00EE0B4C">
        <w:rPr>
          <w:rFonts w:ascii="SimSun" w:hAnsi="SimSun" w:cs="SimSun" w:hint="eastAsia"/>
          <w:sz w:val="21"/>
          <w:szCs w:val="21"/>
        </w:rPr>
        <w:t>总干事</w:t>
      </w:r>
    </w:p>
    <w:p w:rsidR="00371743" w:rsidRPr="00EE0B4C" w:rsidRDefault="00371743" w:rsidP="00EE0B4C">
      <w:pPr>
        <w:ind w:leftChars="2641" w:left="5810"/>
        <w:rPr>
          <w:rFonts w:ascii="SimSun" w:hAnsi="SimSun"/>
          <w:sz w:val="21"/>
          <w:szCs w:val="21"/>
        </w:rPr>
      </w:pPr>
      <w:r w:rsidRPr="00EE0B4C">
        <w:rPr>
          <w:rFonts w:ascii="SimSun" w:hAnsi="SimSun" w:cs="SimSun" w:hint="eastAsia"/>
          <w:sz w:val="21"/>
          <w:szCs w:val="21"/>
        </w:rPr>
        <w:t>弗朗西斯</w:t>
      </w:r>
      <w:r w:rsidRPr="00EE0B4C">
        <w:rPr>
          <w:rFonts w:ascii="SimSun" w:hAnsi="SimSun" w:hint="eastAsia"/>
          <w:sz w:val="21"/>
          <w:szCs w:val="21"/>
        </w:rPr>
        <w:t>·</w:t>
      </w:r>
      <w:r w:rsidRPr="00EE0B4C">
        <w:rPr>
          <w:rFonts w:ascii="SimSun" w:hAnsi="SimSun" w:cs="SimSun" w:hint="eastAsia"/>
          <w:sz w:val="21"/>
          <w:szCs w:val="21"/>
        </w:rPr>
        <w:t>高</w:t>
      </w:r>
      <w:proofErr w:type="gramStart"/>
      <w:r w:rsidRPr="00EE0B4C">
        <w:rPr>
          <w:rFonts w:ascii="SimSun" w:hAnsi="SimSun" w:cs="SimSun" w:hint="eastAsia"/>
          <w:sz w:val="21"/>
          <w:szCs w:val="21"/>
        </w:rPr>
        <w:t>锐</w:t>
      </w:r>
      <w:proofErr w:type="gramEnd"/>
    </w:p>
    <w:p w:rsidR="00371743" w:rsidRDefault="00371743" w:rsidP="00371743">
      <w:pPr>
        <w:tabs>
          <w:tab w:val="left" w:pos="5528"/>
        </w:tabs>
        <w:rPr>
          <w:rFonts w:ascii="SimSun" w:hAnsi="SimSun"/>
          <w:sz w:val="21"/>
          <w:szCs w:val="21"/>
        </w:rPr>
      </w:pPr>
    </w:p>
    <w:p w:rsidR="00EE0B4C" w:rsidRPr="00EE0B4C" w:rsidRDefault="00EE0B4C" w:rsidP="00371743">
      <w:pPr>
        <w:tabs>
          <w:tab w:val="left" w:pos="5528"/>
        </w:tabs>
        <w:rPr>
          <w:rFonts w:ascii="SimSun" w:hAnsi="SimSun"/>
          <w:sz w:val="21"/>
          <w:szCs w:val="21"/>
        </w:rPr>
      </w:pPr>
    </w:p>
    <w:p w:rsidR="00725016" w:rsidRPr="00EE0B4C" w:rsidRDefault="00371743" w:rsidP="00EE0B4C">
      <w:pPr>
        <w:spacing w:afterLines="50" w:after="120" w:line="340" w:lineRule="atLeast"/>
        <w:ind w:left="5534"/>
        <w:rPr>
          <w:rFonts w:ascii="KaiTi" w:eastAsia="KaiTi" w:hAnsi="KaiTi"/>
          <w:sz w:val="21"/>
          <w:szCs w:val="21"/>
        </w:rPr>
      </w:pPr>
      <w:r w:rsidRPr="00EE0B4C">
        <w:rPr>
          <w:rFonts w:ascii="KaiTi" w:eastAsia="KaiTi" w:hAnsi="KaiTi" w:hint="eastAsia"/>
          <w:sz w:val="21"/>
          <w:szCs w:val="21"/>
        </w:rPr>
        <w:t>[</w:t>
      </w:r>
      <w:r w:rsidRPr="00EE0B4C">
        <w:rPr>
          <w:rFonts w:ascii="KaiTi" w:eastAsia="KaiTi" w:hAnsi="KaiTi" w:cs="SimSun" w:hint="eastAsia"/>
          <w:sz w:val="21"/>
          <w:szCs w:val="21"/>
        </w:rPr>
        <w:t>文件完</w:t>
      </w:r>
      <w:r w:rsidRPr="00EE0B4C">
        <w:rPr>
          <w:rFonts w:ascii="KaiTi" w:eastAsia="KaiTi" w:hAnsi="KaiTi" w:hint="eastAsia"/>
          <w:sz w:val="21"/>
          <w:szCs w:val="21"/>
        </w:rPr>
        <w:t>]</w:t>
      </w:r>
    </w:p>
    <w:sectPr w:rsidR="00725016" w:rsidRPr="00EE0B4C" w:rsidSect="00A512BD">
      <w:pgSz w:w="11907" w:h="16839" w:code="9"/>
      <w:pgMar w:top="567" w:right="1440" w:bottom="1418" w:left="1559" w:header="51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33" w:rsidRDefault="003F5E33">
      <w:r>
        <w:separator/>
      </w:r>
    </w:p>
  </w:endnote>
  <w:endnote w:type="continuationSeparator" w:id="0">
    <w:p w:rsidR="003F5E33" w:rsidRDefault="003F5E33" w:rsidP="003B38C1">
      <w:r>
        <w:separator/>
      </w:r>
    </w:p>
    <w:p w:rsidR="003F5E33" w:rsidRPr="003B38C1" w:rsidRDefault="003F5E33" w:rsidP="003B38C1">
      <w:pPr>
        <w:spacing w:after="60"/>
        <w:rPr>
          <w:sz w:val="17"/>
        </w:rPr>
      </w:pPr>
      <w:r>
        <w:rPr>
          <w:sz w:val="17"/>
        </w:rPr>
        <w:t>[Endnote continued from previous page]</w:t>
      </w:r>
    </w:p>
  </w:endnote>
  <w:endnote w:type="continuationNotice" w:id="1">
    <w:p w:rsidR="003F5E33" w:rsidRPr="003B38C1" w:rsidRDefault="003F5E3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3" w:rsidRPr="004A2093" w:rsidRDefault="003F5E33" w:rsidP="00E16787">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E16787">
      <w:rPr>
        <w:rFonts w:asciiTheme="majorHAnsi" w:eastAsia="Times New Roman" w:hAnsiTheme="majorHAnsi" w:cs="Times New Roman"/>
        <w:sz w:val="24"/>
        <w:szCs w:val="24"/>
        <w:lang w:val="en-IN" w:eastAsia="en-IN"/>
      </w:rPr>
      <w:t>Page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3" w:rsidRPr="003174C0" w:rsidRDefault="003F5E33" w:rsidP="003174C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3" w:rsidRPr="009C777B" w:rsidRDefault="003F5E33" w:rsidP="00E16787">
    <w:pPr>
      <w:pBdr>
        <w:top w:val="thinThickSmallGap" w:sz="24" w:space="1" w:color="622423" w:themeColor="accent2" w:themeShade="7F"/>
      </w:pBdr>
      <w:tabs>
        <w:tab w:val="center" w:pos="8789"/>
        <w:tab w:val="right" w:pos="9214"/>
      </w:tabs>
      <w:rPr>
        <w:rFonts w:ascii="SimSun" w:hAnsi="SimSun" w:cs="Times New Roman"/>
        <w:sz w:val="21"/>
        <w:szCs w:val="21"/>
        <w:lang w:val="en-IN" w:eastAsia="en-IN"/>
      </w:rPr>
    </w:pPr>
    <w:r w:rsidRPr="009C777B">
      <w:rPr>
        <w:rFonts w:ascii="SimSun" w:hAnsi="SimSun" w:cs="Times New Roman" w:hint="eastAsia"/>
        <w:sz w:val="21"/>
        <w:szCs w:val="21"/>
        <w:lang w:val="en-IN"/>
      </w:rPr>
      <w:t>印度</w:t>
    </w:r>
    <w:r w:rsidRPr="009C777B">
      <w:rPr>
        <w:rFonts w:ascii="SimSun" w:hAnsi="SimSun" w:cs="Times New Roman"/>
        <w:sz w:val="21"/>
        <w:szCs w:val="21"/>
        <w:lang w:val="en-IN" w:eastAsia="en-IN"/>
      </w:rPr>
      <w:t>C&amp;AG</w:t>
    </w:r>
    <w:r w:rsidRPr="009C777B">
      <w:rPr>
        <w:rFonts w:ascii="SimSun" w:hAnsi="SimSun" w:cs="Times New Roman"/>
        <w:sz w:val="21"/>
        <w:szCs w:val="21"/>
        <w:lang w:val="en-IN" w:eastAsia="en-IN"/>
      </w:rPr>
      <w:tab/>
    </w:r>
    <w:r w:rsidRPr="009C777B">
      <w:rPr>
        <w:rFonts w:ascii="SimSun" w:hAnsi="SimSun" w:cs="Times New Roman" w:hint="eastAsia"/>
        <w:sz w:val="21"/>
        <w:szCs w:val="21"/>
        <w:lang w:val="en-IN"/>
      </w:rPr>
      <w:t>第</w:t>
    </w:r>
    <w:r w:rsidRPr="009C777B">
      <w:rPr>
        <w:rFonts w:ascii="SimSun" w:hAnsi="SimSun"/>
        <w:sz w:val="21"/>
        <w:szCs w:val="21"/>
      </w:rPr>
      <w:fldChar w:fldCharType="begin"/>
    </w:r>
    <w:r w:rsidRPr="009C777B">
      <w:rPr>
        <w:rFonts w:ascii="SimSun" w:hAnsi="SimSun"/>
        <w:sz w:val="21"/>
        <w:szCs w:val="21"/>
      </w:rPr>
      <w:instrText xml:space="preserve"> </w:instrText>
    </w:r>
    <w:r w:rsidRPr="009C777B">
      <w:rPr>
        <w:rFonts w:ascii="SimSun" w:hAnsi="SimSun" w:hint="eastAsia"/>
        <w:sz w:val="21"/>
        <w:szCs w:val="21"/>
      </w:rPr>
      <w:instrText>=</w:instrText>
    </w:r>
    <w:r w:rsidRPr="009C777B">
      <w:rPr>
        <w:rFonts w:ascii="SimSun" w:hAnsi="SimSun"/>
        <w:sz w:val="21"/>
        <w:szCs w:val="21"/>
      </w:rPr>
      <w:fldChar w:fldCharType="begin"/>
    </w:r>
    <w:r w:rsidRPr="009C777B">
      <w:rPr>
        <w:rFonts w:ascii="SimSun" w:hAnsi="SimSun"/>
        <w:sz w:val="21"/>
        <w:szCs w:val="21"/>
      </w:rPr>
      <w:instrText xml:space="preserve"> </w:instrText>
    </w:r>
    <w:r w:rsidRPr="009C777B">
      <w:rPr>
        <w:rFonts w:ascii="SimSun" w:hAnsi="SimSun" w:hint="eastAsia"/>
        <w:sz w:val="21"/>
        <w:szCs w:val="21"/>
      </w:rPr>
      <w:instrText>PAGE   \* MERGEFORMAT</w:instrText>
    </w:r>
    <w:r w:rsidRPr="009C777B">
      <w:rPr>
        <w:rFonts w:ascii="SimSun" w:hAnsi="SimSun"/>
        <w:sz w:val="21"/>
        <w:szCs w:val="21"/>
      </w:rPr>
      <w:instrText xml:space="preserve"> </w:instrText>
    </w:r>
    <w:r w:rsidRPr="009C777B">
      <w:rPr>
        <w:rFonts w:ascii="SimSun" w:hAnsi="SimSun"/>
        <w:sz w:val="21"/>
        <w:szCs w:val="21"/>
      </w:rPr>
      <w:fldChar w:fldCharType="separate"/>
    </w:r>
    <w:r w:rsidR="00E82CDB">
      <w:rPr>
        <w:rFonts w:ascii="SimSun" w:hAnsi="SimSun"/>
        <w:noProof/>
        <w:sz w:val="21"/>
        <w:szCs w:val="21"/>
      </w:rPr>
      <w:instrText>39</w:instrText>
    </w:r>
    <w:r w:rsidRPr="009C777B">
      <w:rPr>
        <w:rFonts w:ascii="SimSun" w:hAnsi="SimSun"/>
        <w:sz w:val="21"/>
        <w:szCs w:val="21"/>
      </w:rPr>
      <w:fldChar w:fldCharType="end"/>
    </w:r>
    <w:r w:rsidRPr="009C777B">
      <w:rPr>
        <w:rFonts w:ascii="SimSun" w:hAnsi="SimSun" w:hint="eastAsia"/>
        <w:sz w:val="21"/>
        <w:szCs w:val="21"/>
      </w:rPr>
      <w:instrText>-</w:instrText>
    </w:r>
    <w:r>
      <w:rPr>
        <w:rFonts w:ascii="SimSun" w:hAnsi="SimSun" w:hint="eastAsia"/>
        <w:sz w:val="21"/>
        <w:szCs w:val="21"/>
      </w:rPr>
      <w:instrText>5</w:instrText>
    </w:r>
    <w:r w:rsidRPr="009C777B">
      <w:rPr>
        <w:rFonts w:ascii="SimSun" w:hAnsi="SimSun"/>
        <w:sz w:val="21"/>
        <w:szCs w:val="21"/>
      </w:rPr>
      <w:instrText xml:space="preserve"> </w:instrText>
    </w:r>
    <w:r w:rsidRPr="009C777B">
      <w:rPr>
        <w:rFonts w:ascii="SimSun" w:hAnsi="SimSun"/>
        <w:sz w:val="21"/>
        <w:szCs w:val="21"/>
      </w:rPr>
      <w:fldChar w:fldCharType="separate"/>
    </w:r>
    <w:r w:rsidR="00E82CDB">
      <w:rPr>
        <w:rFonts w:ascii="SimSun" w:hAnsi="SimSun"/>
        <w:noProof/>
        <w:sz w:val="21"/>
        <w:szCs w:val="21"/>
      </w:rPr>
      <w:t>34</w:t>
    </w:r>
    <w:r w:rsidRPr="009C777B">
      <w:rPr>
        <w:rFonts w:ascii="SimSun" w:hAnsi="SimSun"/>
        <w:sz w:val="21"/>
        <w:szCs w:val="21"/>
      </w:rPr>
      <w:fldChar w:fldCharType="end"/>
    </w:r>
    <w:r w:rsidRPr="009C777B">
      <w:rPr>
        <w:rFonts w:ascii="SimSun" w:hAnsi="SimSun" w:hint="eastAsia"/>
        <w:sz w:val="21"/>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3" w:rsidRPr="00DB751F" w:rsidRDefault="003F5E33" w:rsidP="00DB751F">
    <w:pPr>
      <w:pBdr>
        <w:top w:val="thinThickSmallGap" w:sz="24" w:space="1" w:color="622423" w:themeColor="accent2" w:themeShade="7F"/>
      </w:pBdr>
      <w:tabs>
        <w:tab w:val="center" w:pos="8789"/>
        <w:tab w:val="right" w:pos="9214"/>
      </w:tabs>
    </w:pPr>
    <w:r w:rsidRPr="009C777B">
      <w:rPr>
        <w:rFonts w:ascii="SimSun" w:hAnsi="SimSun" w:cs="Times New Roman" w:hint="eastAsia"/>
        <w:sz w:val="21"/>
        <w:szCs w:val="21"/>
        <w:lang w:val="en-IN"/>
      </w:rPr>
      <w:t>印度</w:t>
    </w:r>
    <w:r w:rsidRPr="009C777B">
      <w:rPr>
        <w:rFonts w:ascii="SimSun" w:hAnsi="SimSun" w:cs="Times New Roman"/>
        <w:sz w:val="21"/>
        <w:szCs w:val="21"/>
        <w:lang w:val="en-IN" w:eastAsia="en-IN"/>
      </w:rPr>
      <w:t>C&amp;AG</w:t>
    </w:r>
    <w:r w:rsidRPr="009C777B">
      <w:rPr>
        <w:rFonts w:ascii="SimSun" w:hAnsi="SimSun" w:cs="Times New Roman"/>
        <w:sz w:val="21"/>
        <w:szCs w:val="21"/>
        <w:lang w:val="en-IN" w:eastAsia="en-IN"/>
      </w:rPr>
      <w:tab/>
    </w:r>
    <w:r w:rsidRPr="009C777B">
      <w:rPr>
        <w:rFonts w:ascii="SimSun" w:hAnsi="SimSun" w:cs="Times New Roman" w:hint="eastAsia"/>
        <w:sz w:val="21"/>
        <w:szCs w:val="21"/>
        <w:lang w:val="en-IN"/>
      </w:rPr>
      <w:t>第</w:t>
    </w:r>
    <w:r w:rsidRPr="009C777B">
      <w:rPr>
        <w:rFonts w:ascii="SimSun" w:hAnsi="SimSun"/>
        <w:sz w:val="21"/>
        <w:szCs w:val="21"/>
      </w:rPr>
      <w:fldChar w:fldCharType="begin"/>
    </w:r>
    <w:r w:rsidRPr="009C777B">
      <w:rPr>
        <w:rFonts w:ascii="SimSun" w:hAnsi="SimSun"/>
        <w:sz w:val="21"/>
        <w:szCs w:val="21"/>
      </w:rPr>
      <w:instrText xml:space="preserve"> </w:instrText>
    </w:r>
    <w:r w:rsidRPr="009C777B">
      <w:rPr>
        <w:rFonts w:ascii="SimSun" w:hAnsi="SimSun" w:hint="eastAsia"/>
        <w:sz w:val="21"/>
        <w:szCs w:val="21"/>
      </w:rPr>
      <w:instrText>=</w:instrText>
    </w:r>
    <w:r w:rsidRPr="009C777B">
      <w:rPr>
        <w:rFonts w:ascii="SimSun" w:hAnsi="SimSun"/>
        <w:sz w:val="21"/>
        <w:szCs w:val="21"/>
      </w:rPr>
      <w:fldChar w:fldCharType="begin"/>
    </w:r>
    <w:r w:rsidRPr="009C777B">
      <w:rPr>
        <w:rFonts w:ascii="SimSun" w:hAnsi="SimSun"/>
        <w:sz w:val="21"/>
        <w:szCs w:val="21"/>
      </w:rPr>
      <w:instrText xml:space="preserve"> </w:instrText>
    </w:r>
    <w:r w:rsidRPr="009C777B">
      <w:rPr>
        <w:rFonts w:ascii="SimSun" w:hAnsi="SimSun" w:hint="eastAsia"/>
        <w:sz w:val="21"/>
        <w:szCs w:val="21"/>
      </w:rPr>
      <w:instrText>PAGE   \* MERGEFORMAT</w:instrText>
    </w:r>
    <w:r w:rsidRPr="009C777B">
      <w:rPr>
        <w:rFonts w:ascii="SimSun" w:hAnsi="SimSun"/>
        <w:sz w:val="21"/>
        <w:szCs w:val="21"/>
      </w:rPr>
      <w:instrText xml:space="preserve"> </w:instrText>
    </w:r>
    <w:r w:rsidRPr="009C777B">
      <w:rPr>
        <w:rFonts w:ascii="SimSun" w:hAnsi="SimSun"/>
        <w:sz w:val="21"/>
        <w:szCs w:val="21"/>
      </w:rPr>
      <w:fldChar w:fldCharType="separate"/>
    </w:r>
    <w:r w:rsidR="00E82CDB">
      <w:rPr>
        <w:rFonts w:ascii="SimSun" w:hAnsi="SimSun"/>
        <w:noProof/>
        <w:sz w:val="21"/>
        <w:szCs w:val="21"/>
      </w:rPr>
      <w:instrText>36</w:instrText>
    </w:r>
    <w:r w:rsidRPr="009C777B">
      <w:rPr>
        <w:rFonts w:ascii="SimSun" w:hAnsi="SimSun"/>
        <w:sz w:val="21"/>
        <w:szCs w:val="21"/>
      </w:rPr>
      <w:fldChar w:fldCharType="end"/>
    </w:r>
    <w:r w:rsidRPr="009C777B">
      <w:rPr>
        <w:rFonts w:ascii="SimSun" w:hAnsi="SimSun" w:hint="eastAsia"/>
        <w:sz w:val="21"/>
        <w:szCs w:val="21"/>
      </w:rPr>
      <w:instrText>-</w:instrText>
    </w:r>
    <w:r>
      <w:rPr>
        <w:rFonts w:ascii="SimSun" w:hAnsi="SimSun" w:hint="eastAsia"/>
        <w:sz w:val="21"/>
        <w:szCs w:val="21"/>
      </w:rPr>
      <w:instrText>5</w:instrText>
    </w:r>
    <w:r w:rsidRPr="009C777B">
      <w:rPr>
        <w:rFonts w:ascii="SimSun" w:hAnsi="SimSun"/>
        <w:sz w:val="21"/>
        <w:szCs w:val="21"/>
      </w:rPr>
      <w:instrText xml:space="preserve"> </w:instrText>
    </w:r>
    <w:r w:rsidRPr="009C777B">
      <w:rPr>
        <w:rFonts w:ascii="SimSun" w:hAnsi="SimSun"/>
        <w:sz w:val="21"/>
        <w:szCs w:val="21"/>
      </w:rPr>
      <w:fldChar w:fldCharType="separate"/>
    </w:r>
    <w:r w:rsidR="00E82CDB">
      <w:rPr>
        <w:rFonts w:ascii="SimSun" w:hAnsi="SimSun"/>
        <w:noProof/>
        <w:sz w:val="21"/>
        <w:szCs w:val="21"/>
      </w:rPr>
      <w:t>31</w:t>
    </w:r>
    <w:r w:rsidRPr="009C777B">
      <w:rPr>
        <w:rFonts w:ascii="SimSun" w:hAnsi="SimSun"/>
        <w:sz w:val="21"/>
        <w:szCs w:val="21"/>
      </w:rPr>
      <w:fldChar w:fldCharType="end"/>
    </w:r>
    <w:r w:rsidRPr="009C777B">
      <w:rPr>
        <w:rFonts w:ascii="SimSun" w:hAnsi="SimSun" w:hint="eastAsia"/>
        <w:sz w:val="21"/>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3" w:rsidRPr="0008099D" w:rsidRDefault="003F5E33" w:rsidP="000809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33" w:rsidRDefault="003F5E33">
      <w:r>
        <w:separator/>
      </w:r>
    </w:p>
  </w:footnote>
  <w:footnote w:type="continuationSeparator" w:id="0">
    <w:p w:rsidR="003F5E33" w:rsidRDefault="003F5E33" w:rsidP="008B60B2">
      <w:r>
        <w:separator/>
      </w:r>
    </w:p>
    <w:p w:rsidR="003F5E33" w:rsidRPr="00ED77FB" w:rsidRDefault="003F5E33" w:rsidP="008B60B2">
      <w:pPr>
        <w:spacing w:after="60"/>
        <w:rPr>
          <w:sz w:val="17"/>
          <w:szCs w:val="17"/>
        </w:rPr>
      </w:pPr>
      <w:r w:rsidRPr="00ED77FB">
        <w:rPr>
          <w:sz w:val="17"/>
          <w:szCs w:val="17"/>
        </w:rPr>
        <w:t>[Footnote continued from previous page]</w:t>
      </w:r>
    </w:p>
  </w:footnote>
  <w:footnote w:type="continuationNotice" w:id="1">
    <w:p w:rsidR="003F5E33" w:rsidRPr="00ED77FB" w:rsidRDefault="003F5E33" w:rsidP="008B60B2">
      <w:pPr>
        <w:spacing w:before="60"/>
        <w:jc w:val="right"/>
        <w:rPr>
          <w:sz w:val="17"/>
          <w:szCs w:val="17"/>
        </w:rPr>
      </w:pPr>
      <w:r w:rsidRPr="00ED77FB">
        <w:rPr>
          <w:sz w:val="17"/>
          <w:szCs w:val="17"/>
        </w:rPr>
        <w:t>[Footnote continued on next page]</w:t>
      </w:r>
    </w:p>
  </w:footnote>
  <w:footnote w:id="2">
    <w:p w:rsidR="003F5E33" w:rsidRPr="00EC48EB" w:rsidRDefault="003F5E33" w:rsidP="0014321F">
      <w:pPr>
        <w:autoSpaceDE w:val="0"/>
        <w:autoSpaceDN w:val="0"/>
        <w:adjustRightInd w:val="0"/>
        <w:ind w:left="567" w:hanging="283"/>
        <w:jc w:val="both"/>
        <w:rPr>
          <w:rFonts w:ascii="KaiTi" w:eastAsia="KaiTi" w:hAnsi="KaiTi"/>
          <w:i/>
          <w:iCs/>
          <w:sz w:val="21"/>
        </w:rPr>
      </w:pPr>
      <w:r w:rsidRPr="00EC48EB">
        <w:rPr>
          <w:rStyle w:val="af0"/>
          <w:rFonts w:ascii="Calibri" w:hAnsi="Calibri"/>
          <w:sz w:val="21"/>
        </w:rPr>
        <w:sym w:font="Symbol" w:char="F0B0"/>
      </w:r>
      <w:r w:rsidRPr="00EC48EB">
        <w:rPr>
          <w:sz w:val="24"/>
        </w:rPr>
        <w:t xml:space="preserve">  </w:t>
      </w:r>
      <w:r w:rsidRPr="00EC48EB">
        <w:rPr>
          <w:rFonts w:ascii="KaiTi" w:eastAsia="KaiTi" w:hAnsi="KaiTi" w:hint="eastAsia"/>
          <w:i/>
          <w:iCs/>
          <w:sz w:val="21"/>
        </w:rPr>
        <w:t>WIPO应在其网站上介绍关于所有技术援助活动的一般信息，并根据成员国的请求，在得到有关活动所涉成员国及其他受援国同意的情况下，提供具体活动的详情。”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3" w:rsidRPr="00477707" w:rsidRDefault="003F5E33" w:rsidP="00477707">
    <w:pPr>
      <w:jc w:val="right"/>
      <w:rPr>
        <w:rFonts w:ascii="SimSun" w:hAnsi="SimSun"/>
        <w:sz w:val="21"/>
      </w:rPr>
    </w:pPr>
    <w:r w:rsidRPr="00477707">
      <w:rPr>
        <w:rFonts w:ascii="SimSun" w:hAnsi="SimSun"/>
        <w:sz w:val="21"/>
      </w:rPr>
      <w:t>WO/PBC/22/3</w:t>
    </w:r>
  </w:p>
  <w:p w:rsidR="003F5E33" w:rsidRDefault="003F5E33" w:rsidP="00477707">
    <w:pPr>
      <w:jc w:val="right"/>
      <w:rPr>
        <w:rFonts w:ascii="SimSun" w:hAnsi="SimSun"/>
        <w:sz w:val="21"/>
      </w:rPr>
    </w:pPr>
    <w:r>
      <w:rPr>
        <w:rFonts w:ascii="SimSun" w:hAnsi="SimSun" w:hint="eastAsia"/>
        <w:sz w:val="21"/>
      </w:rPr>
      <w:t>第</w:t>
    </w:r>
    <w:r w:rsidRPr="00477707">
      <w:rPr>
        <w:rFonts w:ascii="SimSun" w:hAnsi="SimSun"/>
        <w:sz w:val="21"/>
      </w:rPr>
      <w:fldChar w:fldCharType="begin"/>
    </w:r>
    <w:r w:rsidRPr="00477707">
      <w:rPr>
        <w:rFonts w:ascii="SimSun" w:hAnsi="SimSun"/>
        <w:sz w:val="21"/>
      </w:rPr>
      <w:instrText xml:space="preserve"> PAGE  \* MERGEFORMAT </w:instrText>
    </w:r>
    <w:r w:rsidRPr="00477707">
      <w:rPr>
        <w:rFonts w:ascii="SimSun" w:hAnsi="SimSun"/>
        <w:sz w:val="21"/>
      </w:rPr>
      <w:fldChar w:fldCharType="separate"/>
    </w:r>
    <w:r w:rsidR="00E82CDB">
      <w:rPr>
        <w:rFonts w:ascii="SimSun" w:hAnsi="SimSun"/>
        <w:noProof/>
        <w:sz w:val="21"/>
      </w:rPr>
      <w:t>4</w:t>
    </w:r>
    <w:r w:rsidRPr="00477707">
      <w:rPr>
        <w:rFonts w:ascii="SimSun" w:hAnsi="SimSun"/>
        <w:sz w:val="21"/>
      </w:rPr>
      <w:fldChar w:fldCharType="end"/>
    </w:r>
    <w:r>
      <w:rPr>
        <w:rFonts w:ascii="SimSun" w:hAnsi="SimSun" w:hint="eastAsia"/>
        <w:sz w:val="21"/>
      </w:rPr>
      <w:t>页</w:t>
    </w:r>
  </w:p>
  <w:p w:rsidR="003F5E33" w:rsidRDefault="003F5E33" w:rsidP="00477707">
    <w:pPr>
      <w:jc w:val="right"/>
      <w:rPr>
        <w:rFonts w:ascii="SimSun" w:hAnsi="SimSun"/>
        <w:sz w:val="21"/>
      </w:rPr>
    </w:pPr>
  </w:p>
  <w:p w:rsidR="003F5E33" w:rsidRPr="00477707" w:rsidRDefault="003F5E33" w:rsidP="00477707">
    <w:pPr>
      <w:jc w:val="right"/>
      <w:rPr>
        <w:rFonts w:ascii="SimSun" w:hAnsi="SimSu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52677"/>
      <w:docPartObj>
        <w:docPartGallery w:val="Page Numbers (Top of Page)"/>
        <w:docPartUnique/>
      </w:docPartObj>
    </w:sdtPr>
    <w:sdtEndPr>
      <w:rPr>
        <w:rFonts w:ascii="SimSun" w:hAnsi="SimSun"/>
        <w:noProof/>
        <w:sz w:val="21"/>
      </w:rPr>
    </w:sdtEndPr>
    <w:sdtContent>
      <w:p w:rsidR="003F5E33" w:rsidRPr="009C777B" w:rsidRDefault="003F5E33" w:rsidP="00DB751F">
        <w:pPr>
          <w:pStyle w:val="aa"/>
          <w:tabs>
            <w:tab w:val="clear" w:pos="9072"/>
            <w:tab w:val="right" w:pos="8931"/>
          </w:tabs>
          <w:jc w:val="right"/>
          <w:rPr>
            <w:rFonts w:ascii="SimSun" w:hAnsi="SimSun"/>
            <w:sz w:val="21"/>
          </w:rPr>
        </w:pPr>
        <w:r w:rsidRPr="009C777B">
          <w:rPr>
            <w:rFonts w:ascii="SimSun" w:hAnsi="SimSun"/>
            <w:sz w:val="21"/>
          </w:rPr>
          <w:t>WO/PBC/22/3</w:t>
        </w:r>
      </w:p>
      <w:p w:rsidR="003F5E33" w:rsidRPr="009C777B" w:rsidRDefault="003F5E33" w:rsidP="00DB751F">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36</w:t>
        </w:r>
        <w:r w:rsidRPr="009C777B">
          <w:rPr>
            <w:rFonts w:ascii="SimSun" w:hAnsi="SimSun"/>
            <w:noProof/>
            <w:sz w:val="21"/>
          </w:rPr>
          <w:fldChar w:fldCharType="end"/>
        </w:r>
        <w:r>
          <w:rPr>
            <w:rFonts w:ascii="SimSun" w:hAnsi="SimSun" w:hint="eastAsia"/>
            <w:noProof/>
            <w:sz w:val="21"/>
          </w:rPr>
          <w:t>页</w:t>
        </w:r>
      </w:p>
    </w:sdtContent>
  </w:sdt>
  <w:p w:rsidR="003F5E33" w:rsidRDefault="003F5E33" w:rsidP="00DB751F">
    <w:pPr>
      <w:jc w:val="right"/>
      <w:rPr>
        <w:rFonts w:ascii="SimSun" w:hAnsi="SimSun"/>
        <w:sz w:val="21"/>
        <w:szCs w:val="22"/>
        <w:lang w:val="en-IN"/>
      </w:rPr>
    </w:pPr>
  </w:p>
  <w:p w:rsidR="003F5E33" w:rsidRPr="00DB751F" w:rsidRDefault="003F5E33" w:rsidP="00DB751F">
    <w:pPr>
      <w:pBdr>
        <w:bottom w:val="single" w:sz="4" w:space="1" w:color="auto"/>
      </w:pBdr>
      <w:tabs>
        <w:tab w:val="right" w:pos="9072"/>
      </w:tabs>
      <w:rPr>
        <w:rFonts w:ascii="KaiTi" w:eastAsia="KaiTi" w:hAnsi="KaiTi"/>
        <w:i/>
        <w:sz w:val="21"/>
        <w:szCs w:val="22"/>
        <w:lang w:val="en-IN"/>
      </w:rPr>
    </w:pPr>
    <w:r w:rsidRPr="00DB751F">
      <w:rPr>
        <w:rFonts w:ascii="KaiTi" w:eastAsia="KaiTi" w:hAnsi="KaiTi" w:hint="eastAsia"/>
        <w:i/>
        <w:sz w:val="21"/>
        <w:szCs w:val="22"/>
        <w:lang w:val="en-IN"/>
      </w:rPr>
      <w:t>WIPO–外聘审计员的报告</w:t>
    </w:r>
    <w:r w:rsidRPr="00DB751F">
      <w:rPr>
        <w:rFonts w:ascii="KaiTi" w:eastAsia="KaiTi" w:hAnsi="KaiTi" w:hint="eastAsia"/>
        <w:i/>
        <w:sz w:val="21"/>
        <w:szCs w:val="22"/>
        <w:lang w:val="en-IN"/>
      </w:rPr>
      <w:tab/>
      <w:t>2013财政年度</w:t>
    </w:r>
  </w:p>
  <w:p w:rsidR="003F5E33" w:rsidRPr="009C777B" w:rsidRDefault="003F5E33" w:rsidP="00DB751F">
    <w:pPr>
      <w:tabs>
        <w:tab w:val="right" w:pos="8931"/>
      </w:tabs>
      <w:rPr>
        <w:rFonts w:ascii="SimSun" w:hAnsi="SimSun"/>
        <w:sz w:val="21"/>
        <w:szCs w:val="22"/>
        <w:lang w:val="en-I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521251"/>
      <w:docPartObj>
        <w:docPartGallery w:val="Page Numbers (Top of Page)"/>
        <w:docPartUnique/>
      </w:docPartObj>
    </w:sdtPr>
    <w:sdtEndPr>
      <w:rPr>
        <w:rFonts w:ascii="SimSun" w:hAnsi="SimSun"/>
        <w:noProof/>
        <w:sz w:val="21"/>
      </w:rPr>
    </w:sdtEndPr>
    <w:sdtContent>
      <w:p w:rsidR="003F5E33" w:rsidRPr="005E0C1D" w:rsidRDefault="003F5E33" w:rsidP="00D14ACE">
        <w:pPr>
          <w:pStyle w:val="aa"/>
          <w:jc w:val="right"/>
          <w:rPr>
            <w:rFonts w:ascii="SimSun" w:hAnsi="SimSun"/>
            <w:sz w:val="21"/>
          </w:rPr>
        </w:pPr>
        <w:r w:rsidRPr="005E0C1D">
          <w:rPr>
            <w:rFonts w:ascii="SimSun" w:hAnsi="SimSun"/>
            <w:sz w:val="21"/>
          </w:rPr>
          <w:t>WO/PBC/22/3</w:t>
        </w:r>
      </w:p>
      <w:p w:rsidR="003F5E33" w:rsidRDefault="003F5E33" w:rsidP="005E0C1D">
        <w:pPr>
          <w:pStyle w:val="aa"/>
          <w:jc w:val="right"/>
          <w:rPr>
            <w:rFonts w:ascii="SimSun" w:hAnsi="SimSun"/>
            <w:noProof/>
            <w:sz w:val="21"/>
          </w:rPr>
        </w:pPr>
        <w:r>
          <w:rPr>
            <w:rFonts w:ascii="SimSun" w:hAnsi="SimSun"/>
            <w:sz w:val="21"/>
          </w:rPr>
          <w:t>第</w:t>
        </w:r>
        <w:r w:rsidRPr="005E0C1D">
          <w:rPr>
            <w:rFonts w:ascii="SimSun" w:hAnsi="SimSun"/>
            <w:sz w:val="21"/>
          </w:rPr>
          <w:fldChar w:fldCharType="begin"/>
        </w:r>
        <w:r w:rsidRPr="005E0C1D">
          <w:rPr>
            <w:rFonts w:ascii="SimSun" w:hAnsi="SimSun"/>
            <w:sz w:val="21"/>
          </w:rPr>
          <w:instrText xml:space="preserve"> PAGE   \* MERGEFORMAT </w:instrText>
        </w:r>
        <w:r w:rsidRPr="005E0C1D">
          <w:rPr>
            <w:rFonts w:ascii="SimSun" w:hAnsi="SimSun"/>
            <w:sz w:val="21"/>
          </w:rPr>
          <w:fldChar w:fldCharType="separate"/>
        </w:r>
        <w:r w:rsidR="00E82CDB">
          <w:rPr>
            <w:rFonts w:ascii="SimSun" w:hAnsi="SimSun"/>
            <w:noProof/>
            <w:sz w:val="21"/>
          </w:rPr>
          <w:t>45</w:t>
        </w:r>
        <w:r w:rsidRPr="005E0C1D">
          <w:rPr>
            <w:rFonts w:ascii="SimSun" w:hAnsi="SimSun"/>
            <w:noProof/>
            <w:sz w:val="21"/>
          </w:rPr>
          <w:fldChar w:fldCharType="end"/>
        </w:r>
        <w:r>
          <w:rPr>
            <w:rFonts w:ascii="SimSun" w:hAnsi="SimSun" w:hint="eastAsia"/>
            <w:noProof/>
            <w:sz w:val="21"/>
          </w:rPr>
          <w:t>页</w:t>
        </w:r>
      </w:p>
    </w:sdtContent>
  </w:sdt>
  <w:p w:rsidR="003F5E33" w:rsidRDefault="003F5E33" w:rsidP="005E0C1D">
    <w:pPr>
      <w:pStyle w:val="aa"/>
      <w:jc w:val="right"/>
      <w:rPr>
        <w:rFonts w:ascii="SimSun" w:hAnsi="SimSun"/>
        <w:noProof/>
        <w:sz w:val="21"/>
      </w:rPr>
    </w:pPr>
  </w:p>
  <w:p w:rsidR="003F5E33" w:rsidRPr="00E8470C" w:rsidRDefault="003F5E33" w:rsidP="005E0C1D">
    <w:pPr>
      <w:pStyle w:val="aa"/>
      <w:jc w:val="right"/>
      <w:rPr>
        <w:szCs w:val="22"/>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50093"/>
      <w:docPartObj>
        <w:docPartGallery w:val="Page Numbers (Top of Page)"/>
        <w:docPartUnique/>
      </w:docPartObj>
    </w:sdtPr>
    <w:sdtEndPr>
      <w:rPr>
        <w:noProof/>
      </w:rPr>
    </w:sdtEndPr>
    <w:sdtContent>
      <w:p w:rsidR="003F5E33" w:rsidRDefault="003F5E33" w:rsidP="00D14ACE">
        <w:pPr>
          <w:pStyle w:val="aa"/>
          <w:jc w:val="right"/>
        </w:pPr>
        <w:r>
          <w:t>WO/PBC/22/3</w:t>
        </w:r>
      </w:p>
      <w:p w:rsidR="003F5E33" w:rsidRPr="00D14ACE" w:rsidRDefault="003F5E33" w:rsidP="00D14ACE">
        <w:pPr>
          <w:pStyle w:val="aa"/>
          <w:jc w:val="right"/>
        </w:pPr>
        <w:proofErr w:type="gramStart"/>
        <w:r>
          <w:t>page</w:t>
        </w:r>
        <w:proofErr w:type="gramEnd"/>
        <w:r>
          <w:t xml:space="preserve"> </w:t>
        </w:r>
        <w:r>
          <w:fldChar w:fldCharType="begin"/>
        </w:r>
        <w:r>
          <w:instrText xml:space="preserve"> PAGE   \* MERGEFORMAT </w:instrText>
        </w:r>
        <w:r>
          <w:fldChar w:fldCharType="separate"/>
        </w:r>
        <w:r>
          <w:rPr>
            <w:noProof/>
          </w:rPr>
          <w:t>7</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52"/>
      <w:gridCol w:w="249"/>
    </w:tblGrid>
    <w:tr w:rsidR="003F5E33" w:rsidRPr="004853F6" w:rsidTr="00D14ACE">
      <w:trPr>
        <w:trHeight w:val="57"/>
      </w:trPr>
      <w:sdt>
        <w:sdtPr>
          <w:rPr>
            <w:rFonts w:ascii="KaiTi" w:eastAsia="KaiTi" w:hAnsi="KaiTi" w:cstheme="majorBidi"/>
            <w:b/>
            <w:bCs/>
            <w:i/>
            <w:iCs/>
            <w:sz w:val="24"/>
            <w:szCs w:val="24"/>
            <w:lang w:val="en-GB" w:eastAsia="en-GB" w:bidi="hi-IN"/>
          </w:rPr>
          <w:alias w:val="Title"/>
          <w:id w:val="-1094628857"/>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3F5E33" w:rsidRPr="004853F6" w:rsidRDefault="003F5E33" w:rsidP="004853F6">
              <w:pPr>
                <w:tabs>
                  <w:tab w:val="center" w:pos="4513"/>
                  <w:tab w:val="right" w:pos="9026"/>
                </w:tabs>
                <w:rPr>
                  <w:rFonts w:asciiTheme="majorHAnsi" w:eastAsiaTheme="majorEastAsia" w:hAnsiTheme="majorHAnsi" w:cstheme="majorBidi"/>
                  <w:sz w:val="36"/>
                  <w:szCs w:val="36"/>
                  <w:lang w:val="en-IN" w:eastAsia="en-IN"/>
                </w:rPr>
              </w:pPr>
              <w:r w:rsidRPr="00DB751F">
                <w:rPr>
                  <w:rFonts w:ascii="KaiTi" w:eastAsia="KaiTi" w:hAnsi="KaiTi" w:cstheme="majorBidi" w:hint="eastAsia"/>
                  <w:b/>
                  <w:bCs/>
                  <w:i/>
                  <w:iCs/>
                  <w:sz w:val="24"/>
                  <w:szCs w:val="24"/>
                  <w:lang w:val="en-GB" w:bidi="hi-IN"/>
                </w:rPr>
                <w:t>WO/PBC/22/3</w:t>
              </w:r>
            </w:p>
          </w:tc>
        </w:sdtContent>
      </w:sdt>
      <w:tc>
        <w:tcPr>
          <w:tcW w:w="250" w:type="dxa"/>
        </w:tcPr>
        <w:p w:rsidR="003F5E33" w:rsidRPr="004853F6" w:rsidRDefault="003F5E33" w:rsidP="004853F6">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3F5E33" w:rsidRPr="00E8470C" w:rsidRDefault="003F5E33" w:rsidP="00D14ACE">
    <w:pPr>
      <w:rPr>
        <w:szCs w:val="22"/>
        <w:lang w:val="en-I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233601"/>
      <w:docPartObj>
        <w:docPartGallery w:val="Page Numbers (Top of Page)"/>
        <w:docPartUnique/>
      </w:docPartObj>
    </w:sdtPr>
    <w:sdtEndPr>
      <w:rPr>
        <w:rFonts w:ascii="SimSun" w:hAnsi="SimSun"/>
        <w:noProof/>
        <w:sz w:val="21"/>
      </w:rPr>
    </w:sdtEndPr>
    <w:sdtContent>
      <w:p w:rsidR="003F5E33" w:rsidRPr="009C777B" w:rsidRDefault="003F5E33" w:rsidP="00DB751F">
        <w:pPr>
          <w:pStyle w:val="aa"/>
          <w:tabs>
            <w:tab w:val="clear" w:pos="9072"/>
            <w:tab w:val="right" w:pos="8931"/>
          </w:tabs>
          <w:jc w:val="right"/>
          <w:rPr>
            <w:rFonts w:ascii="SimSun" w:hAnsi="SimSun"/>
            <w:sz w:val="21"/>
          </w:rPr>
        </w:pPr>
        <w:r w:rsidRPr="009C777B">
          <w:rPr>
            <w:rFonts w:ascii="SimSun" w:hAnsi="SimSun"/>
            <w:sz w:val="21"/>
          </w:rPr>
          <w:t>WO/PBC/22/3</w:t>
        </w:r>
      </w:p>
      <w:p w:rsidR="003F5E33" w:rsidRPr="009C777B" w:rsidRDefault="003F5E33" w:rsidP="00DB751F">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5</w:t>
        </w:r>
        <w:r w:rsidRPr="009C777B">
          <w:rPr>
            <w:rFonts w:ascii="SimSun" w:hAnsi="SimSun"/>
            <w:noProof/>
            <w:sz w:val="21"/>
          </w:rPr>
          <w:fldChar w:fldCharType="end"/>
        </w:r>
        <w:r>
          <w:rPr>
            <w:rFonts w:ascii="SimSun" w:hAnsi="SimSun" w:hint="eastAsia"/>
            <w:noProof/>
            <w:sz w:val="21"/>
          </w:rPr>
          <w:t>页</w:t>
        </w:r>
      </w:p>
    </w:sdtContent>
  </w:sdt>
  <w:p w:rsidR="003F5E33" w:rsidRPr="009C777B" w:rsidRDefault="003F5E33" w:rsidP="00DB751F">
    <w:pPr>
      <w:tabs>
        <w:tab w:val="right" w:pos="8931"/>
      </w:tabs>
      <w:rPr>
        <w:rFonts w:ascii="SimSun" w:hAnsi="SimSun"/>
        <w:sz w:val="21"/>
        <w:szCs w:val="22"/>
        <w:lang w:val="en-I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410874"/>
      <w:docPartObj>
        <w:docPartGallery w:val="Page Numbers (Top of Page)"/>
        <w:docPartUnique/>
      </w:docPartObj>
    </w:sdtPr>
    <w:sdtEndPr>
      <w:rPr>
        <w:rFonts w:ascii="SimSun" w:hAnsi="SimSun"/>
        <w:noProof/>
        <w:sz w:val="21"/>
      </w:rPr>
    </w:sdtEndPr>
    <w:sdtContent>
      <w:p w:rsidR="003F5E33" w:rsidRPr="009C777B" w:rsidRDefault="003F5E33" w:rsidP="009C777B">
        <w:pPr>
          <w:pStyle w:val="aa"/>
          <w:jc w:val="right"/>
          <w:rPr>
            <w:rFonts w:ascii="SimSun" w:hAnsi="SimSun"/>
            <w:sz w:val="21"/>
          </w:rPr>
        </w:pPr>
        <w:r w:rsidRPr="009C777B">
          <w:rPr>
            <w:rFonts w:ascii="SimSun" w:hAnsi="SimSun"/>
            <w:sz w:val="21"/>
          </w:rPr>
          <w:t>WO/PBC/22/3</w:t>
        </w:r>
      </w:p>
      <w:p w:rsidR="003F5E33" w:rsidRPr="009C777B" w:rsidRDefault="003F5E33" w:rsidP="009C777B">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9</w:t>
        </w:r>
        <w:r w:rsidRPr="009C777B">
          <w:rPr>
            <w:rFonts w:ascii="SimSun" w:hAnsi="SimSun"/>
            <w:noProof/>
            <w:sz w:val="21"/>
          </w:rPr>
          <w:fldChar w:fldCharType="end"/>
        </w:r>
        <w:r>
          <w:rPr>
            <w:rFonts w:ascii="SimSun" w:hAnsi="SimSun" w:hint="eastAsia"/>
            <w:noProof/>
            <w:sz w:val="21"/>
          </w:rPr>
          <w:t>页</w:t>
        </w:r>
      </w:p>
    </w:sdtContent>
  </w:sdt>
  <w:p w:rsidR="003F5E33" w:rsidRDefault="003F5E33" w:rsidP="009C777B">
    <w:pPr>
      <w:jc w:val="right"/>
      <w:rPr>
        <w:rFonts w:ascii="SimSun" w:hAnsi="SimSun"/>
        <w:sz w:val="21"/>
        <w:szCs w:val="22"/>
        <w:lang w:val="en-IN"/>
      </w:rPr>
    </w:pPr>
  </w:p>
  <w:p w:rsidR="003F5E33" w:rsidRPr="00DB751F" w:rsidRDefault="003F5E33" w:rsidP="00DB751F">
    <w:pPr>
      <w:pBdr>
        <w:bottom w:val="single" w:sz="4" w:space="1" w:color="auto"/>
      </w:pBdr>
      <w:tabs>
        <w:tab w:val="right" w:pos="9072"/>
      </w:tabs>
      <w:rPr>
        <w:rFonts w:ascii="KaiTi" w:eastAsia="KaiTi" w:hAnsi="KaiTi"/>
        <w:i/>
        <w:sz w:val="21"/>
        <w:szCs w:val="22"/>
        <w:lang w:val="en-IN"/>
      </w:rPr>
    </w:pPr>
    <w:r w:rsidRPr="00DB751F">
      <w:rPr>
        <w:rFonts w:ascii="KaiTi" w:eastAsia="KaiTi" w:hAnsi="KaiTi" w:hint="eastAsia"/>
        <w:i/>
        <w:sz w:val="21"/>
        <w:szCs w:val="22"/>
        <w:lang w:val="en-IN"/>
      </w:rPr>
      <w:t>WIPO–外聘审计员的报告</w:t>
    </w:r>
    <w:r w:rsidRPr="00DB751F">
      <w:rPr>
        <w:rFonts w:ascii="KaiTi" w:eastAsia="KaiTi" w:hAnsi="KaiTi" w:hint="eastAsia"/>
        <w:i/>
        <w:sz w:val="21"/>
        <w:szCs w:val="22"/>
        <w:lang w:val="en-IN"/>
      </w:rPr>
      <w:tab/>
      <w:t>2013财政年度</w:t>
    </w:r>
  </w:p>
  <w:p w:rsidR="003F5E33" w:rsidRPr="009C777B" w:rsidRDefault="003F5E33" w:rsidP="009C777B">
    <w:pPr>
      <w:tabs>
        <w:tab w:val="right" w:pos="8931"/>
      </w:tabs>
      <w:rPr>
        <w:rFonts w:ascii="SimSun" w:hAnsi="SimSun"/>
        <w:sz w:val="21"/>
        <w:szCs w:val="22"/>
        <w:lang w:val="en-I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261223"/>
      <w:docPartObj>
        <w:docPartGallery w:val="Page Numbers (Top of Page)"/>
        <w:docPartUnique/>
      </w:docPartObj>
    </w:sdtPr>
    <w:sdtEndPr>
      <w:rPr>
        <w:rFonts w:ascii="SimSun" w:hAnsi="SimSun"/>
        <w:noProof/>
        <w:sz w:val="21"/>
      </w:rPr>
    </w:sdtEndPr>
    <w:sdtContent>
      <w:p w:rsidR="003F5E33" w:rsidRPr="009C777B" w:rsidRDefault="003F5E33" w:rsidP="009C777B">
        <w:pPr>
          <w:pStyle w:val="aa"/>
          <w:jc w:val="right"/>
          <w:rPr>
            <w:rFonts w:ascii="SimSun" w:hAnsi="SimSun"/>
            <w:sz w:val="21"/>
          </w:rPr>
        </w:pPr>
        <w:r w:rsidRPr="009C777B">
          <w:rPr>
            <w:rFonts w:ascii="SimSun" w:hAnsi="SimSun"/>
            <w:sz w:val="21"/>
          </w:rPr>
          <w:t>WO/PBC/22/3</w:t>
        </w:r>
      </w:p>
      <w:p w:rsidR="003F5E33" w:rsidRPr="009C777B" w:rsidRDefault="003F5E33" w:rsidP="009C777B">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12</w:t>
        </w:r>
        <w:r w:rsidRPr="009C777B">
          <w:rPr>
            <w:rFonts w:ascii="SimSun" w:hAnsi="SimSun"/>
            <w:noProof/>
            <w:sz w:val="21"/>
          </w:rPr>
          <w:fldChar w:fldCharType="end"/>
        </w:r>
        <w:r>
          <w:rPr>
            <w:rFonts w:ascii="SimSun" w:hAnsi="SimSun" w:hint="eastAsia"/>
            <w:noProof/>
            <w:sz w:val="21"/>
          </w:rPr>
          <w:t>页</w:t>
        </w:r>
      </w:p>
    </w:sdtContent>
  </w:sdt>
  <w:p w:rsidR="003F5E33" w:rsidRDefault="003F5E33" w:rsidP="009C777B">
    <w:pPr>
      <w:jc w:val="right"/>
      <w:rPr>
        <w:rFonts w:ascii="SimSun" w:hAnsi="SimSun"/>
        <w:sz w:val="21"/>
        <w:szCs w:val="22"/>
        <w:lang w:val="en-IN"/>
      </w:rPr>
    </w:pPr>
  </w:p>
  <w:p w:rsidR="003F5E33" w:rsidRPr="00DB751F" w:rsidRDefault="003F5E33" w:rsidP="00DB751F">
    <w:pPr>
      <w:pBdr>
        <w:bottom w:val="single" w:sz="4" w:space="1" w:color="auto"/>
      </w:pBdr>
      <w:tabs>
        <w:tab w:val="right" w:pos="9072"/>
      </w:tabs>
      <w:rPr>
        <w:rFonts w:ascii="KaiTi" w:eastAsia="KaiTi" w:hAnsi="KaiTi"/>
        <w:i/>
        <w:sz w:val="21"/>
        <w:szCs w:val="22"/>
        <w:lang w:val="en-IN"/>
      </w:rPr>
    </w:pPr>
    <w:r w:rsidRPr="00DB751F">
      <w:rPr>
        <w:rFonts w:ascii="KaiTi" w:eastAsia="KaiTi" w:hAnsi="KaiTi" w:hint="eastAsia"/>
        <w:i/>
        <w:sz w:val="21"/>
        <w:szCs w:val="22"/>
        <w:lang w:val="en-IN"/>
      </w:rPr>
      <w:t>WIPO–外聘审计员的报告</w:t>
    </w:r>
    <w:r w:rsidRPr="00DB751F">
      <w:rPr>
        <w:rFonts w:ascii="KaiTi" w:eastAsia="KaiTi" w:hAnsi="KaiTi" w:hint="eastAsia"/>
        <w:i/>
        <w:sz w:val="21"/>
        <w:szCs w:val="22"/>
        <w:lang w:val="en-IN"/>
      </w:rPr>
      <w:tab/>
      <w:t>2013财政年度</w:t>
    </w:r>
  </w:p>
  <w:p w:rsidR="003F5E33" w:rsidRPr="009C777B" w:rsidRDefault="003F5E33" w:rsidP="009C777B">
    <w:pPr>
      <w:tabs>
        <w:tab w:val="right" w:pos="8931"/>
      </w:tabs>
      <w:rPr>
        <w:rFonts w:ascii="SimSun" w:hAnsi="SimSun"/>
        <w:sz w:val="21"/>
        <w:szCs w:val="22"/>
        <w:lang w:val="en-I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978667"/>
      <w:docPartObj>
        <w:docPartGallery w:val="Page Numbers (Top of Page)"/>
        <w:docPartUnique/>
      </w:docPartObj>
    </w:sdtPr>
    <w:sdtEndPr>
      <w:rPr>
        <w:rFonts w:ascii="SimSun" w:hAnsi="SimSun"/>
        <w:noProof/>
        <w:sz w:val="21"/>
      </w:rPr>
    </w:sdtEndPr>
    <w:sdtContent>
      <w:p w:rsidR="003F5E33" w:rsidRPr="009C777B" w:rsidRDefault="003F5E33" w:rsidP="00DB751F">
        <w:pPr>
          <w:pStyle w:val="aa"/>
          <w:tabs>
            <w:tab w:val="clear" w:pos="9072"/>
            <w:tab w:val="right" w:pos="8931"/>
          </w:tabs>
          <w:jc w:val="right"/>
          <w:rPr>
            <w:rFonts w:ascii="SimSun" w:hAnsi="SimSun"/>
            <w:sz w:val="21"/>
          </w:rPr>
        </w:pPr>
        <w:r w:rsidRPr="009C777B">
          <w:rPr>
            <w:rFonts w:ascii="SimSun" w:hAnsi="SimSun"/>
            <w:sz w:val="21"/>
          </w:rPr>
          <w:t>WO/PBC/22/3</w:t>
        </w:r>
      </w:p>
      <w:p w:rsidR="003F5E33" w:rsidRPr="009C777B" w:rsidRDefault="003F5E33" w:rsidP="00DB751F">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10</w:t>
        </w:r>
        <w:r w:rsidRPr="009C777B">
          <w:rPr>
            <w:rFonts w:ascii="SimSun" w:hAnsi="SimSun"/>
            <w:noProof/>
            <w:sz w:val="21"/>
          </w:rPr>
          <w:fldChar w:fldCharType="end"/>
        </w:r>
        <w:r>
          <w:rPr>
            <w:rFonts w:ascii="SimSun" w:hAnsi="SimSun" w:hint="eastAsia"/>
            <w:noProof/>
            <w:sz w:val="21"/>
          </w:rPr>
          <w:t>页</w:t>
        </w:r>
      </w:p>
    </w:sdtContent>
  </w:sdt>
  <w:p w:rsidR="003F5E33" w:rsidRDefault="003F5E33" w:rsidP="00DB751F">
    <w:pPr>
      <w:jc w:val="right"/>
      <w:rPr>
        <w:rFonts w:ascii="SimSun" w:hAnsi="SimSun"/>
        <w:sz w:val="21"/>
        <w:szCs w:val="22"/>
        <w:lang w:val="en-IN"/>
      </w:rPr>
    </w:pPr>
  </w:p>
  <w:p w:rsidR="003F5E33" w:rsidRPr="00DB751F" w:rsidRDefault="003F5E33" w:rsidP="00DB751F">
    <w:pPr>
      <w:pBdr>
        <w:bottom w:val="single" w:sz="4" w:space="1" w:color="auto"/>
      </w:pBdr>
      <w:tabs>
        <w:tab w:val="right" w:pos="9072"/>
      </w:tabs>
      <w:rPr>
        <w:rFonts w:ascii="KaiTi" w:eastAsia="KaiTi" w:hAnsi="KaiTi"/>
        <w:i/>
        <w:sz w:val="21"/>
        <w:szCs w:val="22"/>
        <w:lang w:val="en-IN"/>
      </w:rPr>
    </w:pPr>
    <w:r w:rsidRPr="00DB751F">
      <w:rPr>
        <w:rFonts w:ascii="KaiTi" w:eastAsia="KaiTi" w:hAnsi="KaiTi" w:hint="eastAsia"/>
        <w:i/>
        <w:sz w:val="21"/>
        <w:szCs w:val="22"/>
        <w:lang w:val="en-IN"/>
      </w:rPr>
      <w:t>WIPO–外聘审计员的报告</w:t>
    </w:r>
    <w:r w:rsidRPr="00DB751F">
      <w:rPr>
        <w:rFonts w:ascii="KaiTi" w:eastAsia="KaiTi" w:hAnsi="KaiTi" w:hint="eastAsia"/>
        <w:i/>
        <w:sz w:val="21"/>
        <w:szCs w:val="22"/>
        <w:lang w:val="en-IN"/>
      </w:rPr>
      <w:tab/>
      <w:t>2013财政年度</w:t>
    </w:r>
  </w:p>
  <w:p w:rsidR="003F5E33" w:rsidRPr="009C777B" w:rsidRDefault="003F5E33" w:rsidP="00DB751F">
    <w:pPr>
      <w:tabs>
        <w:tab w:val="right" w:pos="8931"/>
      </w:tabs>
      <w:rPr>
        <w:rFonts w:ascii="SimSun" w:hAnsi="SimSun"/>
        <w:sz w:val="21"/>
        <w:szCs w:val="22"/>
        <w:lang w:val="en-I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43872"/>
      <w:docPartObj>
        <w:docPartGallery w:val="Page Numbers (Top of Page)"/>
        <w:docPartUnique/>
      </w:docPartObj>
    </w:sdtPr>
    <w:sdtEndPr>
      <w:rPr>
        <w:rFonts w:ascii="SimSun" w:hAnsi="SimSun"/>
        <w:noProof/>
        <w:sz w:val="21"/>
      </w:rPr>
    </w:sdtEndPr>
    <w:sdtContent>
      <w:p w:rsidR="003F5E33" w:rsidRPr="009C777B" w:rsidRDefault="003F5E33" w:rsidP="009C777B">
        <w:pPr>
          <w:pStyle w:val="aa"/>
          <w:jc w:val="right"/>
          <w:rPr>
            <w:rFonts w:ascii="SimSun" w:hAnsi="SimSun"/>
            <w:sz w:val="21"/>
          </w:rPr>
        </w:pPr>
        <w:r w:rsidRPr="009C777B">
          <w:rPr>
            <w:rFonts w:ascii="SimSun" w:hAnsi="SimSun"/>
            <w:sz w:val="21"/>
          </w:rPr>
          <w:t>WO/PBC/22/3</w:t>
        </w:r>
      </w:p>
      <w:p w:rsidR="003F5E33" w:rsidRPr="009C777B" w:rsidRDefault="003F5E33" w:rsidP="009C777B">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35</w:t>
        </w:r>
        <w:r w:rsidRPr="009C777B">
          <w:rPr>
            <w:rFonts w:ascii="SimSun" w:hAnsi="SimSun"/>
            <w:noProof/>
            <w:sz w:val="21"/>
          </w:rPr>
          <w:fldChar w:fldCharType="end"/>
        </w:r>
        <w:r>
          <w:rPr>
            <w:rFonts w:ascii="SimSun" w:hAnsi="SimSun" w:hint="eastAsia"/>
            <w:noProof/>
            <w:sz w:val="21"/>
          </w:rPr>
          <w:t>页</w:t>
        </w:r>
      </w:p>
    </w:sdtContent>
  </w:sdt>
  <w:p w:rsidR="003F5E33" w:rsidRDefault="003F5E33" w:rsidP="009C777B">
    <w:pPr>
      <w:jc w:val="right"/>
      <w:rPr>
        <w:rFonts w:ascii="SimSun" w:hAnsi="SimSun"/>
        <w:sz w:val="21"/>
        <w:szCs w:val="22"/>
        <w:lang w:val="en-IN"/>
      </w:rPr>
    </w:pPr>
  </w:p>
  <w:p w:rsidR="003F5E33" w:rsidRPr="00DB751F" w:rsidRDefault="003F5E33" w:rsidP="00DB751F">
    <w:pPr>
      <w:pBdr>
        <w:bottom w:val="single" w:sz="4" w:space="1" w:color="auto"/>
      </w:pBdr>
      <w:tabs>
        <w:tab w:val="right" w:pos="9072"/>
      </w:tabs>
      <w:rPr>
        <w:rFonts w:ascii="KaiTi" w:eastAsia="KaiTi" w:hAnsi="KaiTi"/>
        <w:i/>
        <w:sz w:val="21"/>
        <w:szCs w:val="22"/>
        <w:lang w:val="en-IN"/>
      </w:rPr>
    </w:pPr>
    <w:r w:rsidRPr="00DB751F">
      <w:rPr>
        <w:rFonts w:ascii="KaiTi" w:eastAsia="KaiTi" w:hAnsi="KaiTi" w:hint="eastAsia"/>
        <w:i/>
        <w:sz w:val="21"/>
        <w:szCs w:val="22"/>
        <w:lang w:val="en-IN"/>
      </w:rPr>
      <w:t>WIPO–外聘审计员的报告</w:t>
    </w:r>
    <w:r w:rsidRPr="00DB751F">
      <w:rPr>
        <w:rFonts w:ascii="KaiTi" w:eastAsia="KaiTi" w:hAnsi="KaiTi" w:hint="eastAsia"/>
        <w:i/>
        <w:sz w:val="21"/>
        <w:szCs w:val="22"/>
        <w:lang w:val="en-IN"/>
      </w:rPr>
      <w:tab/>
      <w:t>2013财政年度</w:t>
    </w:r>
  </w:p>
  <w:p w:rsidR="003F5E33" w:rsidRPr="009C777B" w:rsidRDefault="003F5E33" w:rsidP="009C777B">
    <w:pPr>
      <w:tabs>
        <w:tab w:val="right" w:pos="8931"/>
      </w:tabs>
      <w:rPr>
        <w:rFonts w:ascii="SimSun" w:hAnsi="SimSun"/>
        <w:sz w:val="21"/>
        <w:szCs w:val="22"/>
        <w:lang w:val="en-I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78044"/>
      <w:docPartObj>
        <w:docPartGallery w:val="Page Numbers (Top of Page)"/>
        <w:docPartUnique/>
      </w:docPartObj>
    </w:sdtPr>
    <w:sdtEndPr>
      <w:rPr>
        <w:rFonts w:ascii="SimSun" w:hAnsi="SimSun"/>
        <w:noProof/>
        <w:sz w:val="21"/>
      </w:rPr>
    </w:sdtEndPr>
    <w:sdtContent>
      <w:p w:rsidR="003F5E33" w:rsidRPr="009C777B" w:rsidRDefault="003F5E33" w:rsidP="00DB751F">
        <w:pPr>
          <w:pStyle w:val="aa"/>
          <w:tabs>
            <w:tab w:val="clear" w:pos="9072"/>
            <w:tab w:val="right" w:pos="8931"/>
          </w:tabs>
          <w:jc w:val="right"/>
          <w:rPr>
            <w:rFonts w:ascii="SimSun" w:hAnsi="SimSun"/>
            <w:sz w:val="21"/>
          </w:rPr>
        </w:pPr>
        <w:r w:rsidRPr="009C777B">
          <w:rPr>
            <w:rFonts w:ascii="SimSun" w:hAnsi="SimSun"/>
            <w:sz w:val="21"/>
          </w:rPr>
          <w:t>WO/PBC/22/3</w:t>
        </w:r>
      </w:p>
      <w:p w:rsidR="003F5E33" w:rsidRPr="009C777B" w:rsidRDefault="003F5E33" w:rsidP="00DB751F">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13</w:t>
        </w:r>
        <w:r w:rsidRPr="009C777B">
          <w:rPr>
            <w:rFonts w:ascii="SimSun" w:hAnsi="SimSun"/>
            <w:noProof/>
            <w:sz w:val="21"/>
          </w:rPr>
          <w:fldChar w:fldCharType="end"/>
        </w:r>
        <w:r>
          <w:rPr>
            <w:rFonts w:ascii="SimSun" w:hAnsi="SimSun" w:hint="eastAsia"/>
            <w:noProof/>
            <w:sz w:val="21"/>
          </w:rPr>
          <w:t>页</w:t>
        </w:r>
      </w:p>
    </w:sdtContent>
  </w:sdt>
  <w:p w:rsidR="003F5E33" w:rsidRDefault="003F5E33" w:rsidP="00DB751F">
    <w:pPr>
      <w:jc w:val="right"/>
      <w:rPr>
        <w:rFonts w:ascii="SimSun" w:hAnsi="SimSun"/>
        <w:sz w:val="21"/>
        <w:szCs w:val="22"/>
        <w:lang w:val="en-IN"/>
      </w:rPr>
    </w:pPr>
  </w:p>
  <w:p w:rsidR="003F5E33" w:rsidRPr="00DB751F" w:rsidRDefault="003F5E33" w:rsidP="00DB751F">
    <w:pPr>
      <w:pBdr>
        <w:bottom w:val="single" w:sz="4" w:space="1" w:color="auto"/>
      </w:pBdr>
      <w:tabs>
        <w:tab w:val="right" w:pos="9072"/>
      </w:tabs>
      <w:rPr>
        <w:rFonts w:ascii="KaiTi" w:eastAsia="KaiTi" w:hAnsi="KaiTi"/>
        <w:i/>
        <w:sz w:val="21"/>
        <w:szCs w:val="22"/>
        <w:lang w:val="en-IN"/>
      </w:rPr>
    </w:pPr>
    <w:r w:rsidRPr="00DB751F">
      <w:rPr>
        <w:rFonts w:ascii="KaiTi" w:eastAsia="KaiTi" w:hAnsi="KaiTi" w:hint="eastAsia"/>
        <w:i/>
        <w:sz w:val="21"/>
        <w:szCs w:val="22"/>
        <w:lang w:val="en-IN"/>
      </w:rPr>
      <w:t>WIPO–外聘审计员的报告</w:t>
    </w:r>
    <w:r w:rsidRPr="00DB751F">
      <w:rPr>
        <w:rFonts w:ascii="KaiTi" w:eastAsia="KaiTi" w:hAnsi="KaiTi" w:hint="eastAsia"/>
        <w:i/>
        <w:sz w:val="21"/>
        <w:szCs w:val="22"/>
        <w:lang w:val="en-IN"/>
      </w:rPr>
      <w:tab/>
      <w:t>2013财政年度</w:t>
    </w:r>
  </w:p>
  <w:p w:rsidR="003F5E33" w:rsidRPr="009C777B" w:rsidRDefault="003F5E33" w:rsidP="00DB751F">
    <w:pPr>
      <w:tabs>
        <w:tab w:val="right" w:pos="8931"/>
      </w:tabs>
      <w:rPr>
        <w:rFonts w:ascii="SimSun" w:hAnsi="SimSun"/>
        <w:sz w:val="21"/>
        <w:szCs w:val="22"/>
        <w:lang w:val="en-I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733099"/>
      <w:docPartObj>
        <w:docPartGallery w:val="Page Numbers (Top of Page)"/>
        <w:docPartUnique/>
      </w:docPartObj>
    </w:sdtPr>
    <w:sdtEndPr>
      <w:rPr>
        <w:rFonts w:ascii="SimSun" w:hAnsi="SimSun"/>
        <w:noProof/>
        <w:sz w:val="21"/>
      </w:rPr>
    </w:sdtEndPr>
    <w:sdtContent>
      <w:p w:rsidR="003F5E33" w:rsidRPr="009C777B" w:rsidRDefault="003F5E33" w:rsidP="009C777B">
        <w:pPr>
          <w:pStyle w:val="aa"/>
          <w:jc w:val="right"/>
          <w:rPr>
            <w:rFonts w:ascii="SimSun" w:hAnsi="SimSun"/>
            <w:sz w:val="21"/>
          </w:rPr>
        </w:pPr>
        <w:r w:rsidRPr="009C777B">
          <w:rPr>
            <w:rFonts w:ascii="SimSun" w:hAnsi="SimSun"/>
            <w:sz w:val="21"/>
          </w:rPr>
          <w:t>WO/PBC/22/3</w:t>
        </w:r>
      </w:p>
      <w:p w:rsidR="003F5E33" w:rsidRPr="009C777B" w:rsidRDefault="003F5E33" w:rsidP="009C777B">
        <w:pPr>
          <w:pStyle w:val="aa"/>
          <w:jc w:val="right"/>
          <w:rPr>
            <w:rFonts w:ascii="SimSun" w:hAnsi="SimSun"/>
            <w:sz w:val="21"/>
          </w:rPr>
        </w:pPr>
        <w:r>
          <w:rPr>
            <w:rFonts w:ascii="SimSun" w:hAnsi="SimSun" w:hint="eastAsia"/>
            <w:sz w:val="21"/>
          </w:rPr>
          <w:t>第</w:t>
        </w:r>
        <w:r w:rsidRPr="009C777B">
          <w:rPr>
            <w:rFonts w:ascii="SimSun" w:hAnsi="SimSun"/>
            <w:sz w:val="21"/>
          </w:rPr>
          <w:fldChar w:fldCharType="begin"/>
        </w:r>
        <w:r w:rsidRPr="009C777B">
          <w:rPr>
            <w:rFonts w:ascii="SimSun" w:hAnsi="SimSun"/>
            <w:sz w:val="21"/>
          </w:rPr>
          <w:instrText xml:space="preserve"> PAGE   \* MERGEFORMAT </w:instrText>
        </w:r>
        <w:r w:rsidRPr="009C777B">
          <w:rPr>
            <w:rFonts w:ascii="SimSun" w:hAnsi="SimSun"/>
            <w:sz w:val="21"/>
          </w:rPr>
          <w:fldChar w:fldCharType="separate"/>
        </w:r>
        <w:r w:rsidR="00E82CDB">
          <w:rPr>
            <w:rFonts w:ascii="SimSun" w:hAnsi="SimSun"/>
            <w:noProof/>
            <w:sz w:val="21"/>
          </w:rPr>
          <w:t>39</w:t>
        </w:r>
        <w:r w:rsidRPr="009C777B">
          <w:rPr>
            <w:rFonts w:ascii="SimSun" w:hAnsi="SimSun"/>
            <w:noProof/>
            <w:sz w:val="21"/>
          </w:rPr>
          <w:fldChar w:fldCharType="end"/>
        </w:r>
        <w:r>
          <w:rPr>
            <w:rFonts w:ascii="SimSun" w:hAnsi="SimSun" w:hint="eastAsia"/>
            <w:noProof/>
            <w:sz w:val="21"/>
          </w:rPr>
          <w:t>页</w:t>
        </w:r>
      </w:p>
    </w:sdtContent>
  </w:sdt>
  <w:p w:rsidR="003F5E33" w:rsidRDefault="003F5E33" w:rsidP="009C777B">
    <w:pPr>
      <w:jc w:val="right"/>
      <w:rPr>
        <w:rFonts w:ascii="SimSun" w:hAnsi="SimSun"/>
        <w:sz w:val="21"/>
        <w:szCs w:val="22"/>
        <w:lang w:val="en-IN"/>
      </w:rPr>
    </w:pPr>
  </w:p>
  <w:p w:rsidR="003F5E33" w:rsidRPr="00DB751F" w:rsidRDefault="003F5E33" w:rsidP="00DB751F">
    <w:pPr>
      <w:pBdr>
        <w:bottom w:val="single" w:sz="4" w:space="1" w:color="auto"/>
      </w:pBdr>
      <w:tabs>
        <w:tab w:val="right" w:pos="9072"/>
      </w:tabs>
      <w:rPr>
        <w:rFonts w:ascii="KaiTi" w:eastAsia="KaiTi" w:hAnsi="KaiTi"/>
        <w:i/>
        <w:sz w:val="21"/>
        <w:szCs w:val="22"/>
        <w:lang w:val="en-IN"/>
      </w:rPr>
    </w:pPr>
    <w:r w:rsidRPr="00DB751F">
      <w:rPr>
        <w:rFonts w:ascii="KaiTi" w:eastAsia="KaiTi" w:hAnsi="KaiTi" w:hint="eastAsia"/>
        <w:i/>
        <w:sz w:val="21"/>
        <w:szCs w:val="22"/>
        <w:lang w:val="en-IN"/>
      </w:rPr>
      <w:t>WIPO–外聘审计员的报告</w:t>
    </w:r>
    <w:r w:rsidRPr="00DB751F">
      <w:rPr>
        <w:rFonts w:ascii="KaiTi" w:eastAsia="KaiTi" w:hAnsi="KaiTi" w:hint="eastAsia"/>
        <w:i/>
        <w:sz w:val="21"/>
        <w:szCs w:val="22"/>
        <w:lang w:val="en-IN"/>
      </w:rPr>
      <w:tab/>
      <w:t>2013财政年度</w:t>
    </w:r>
  </w:p>
  <w:p w:rsidR="003F5E33" w:rsidRPr="009C777B" w:rsidRDefault="003F5E33" w:rsidP="009C777B">
    <w:pPr>
      <w:tabs>
        <w:tab w:val="right" w:pos="8931"/>
      </w:tabs>
      <w:rPr>
        <w:rFonts w:ascii="SimSun" w:hAnsi="SimSun"/>
        <w:sz w:val="21"/>
        <w:szCs w:val="22"/>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44F"/>
    <w:multiLevelType w:val="hybridMultilevel"/>
    <w:tmpl w:val="A364A45E"/>
    <w:lvl w:ilvl="0" w:tplc="46DE071C">
      <w:start w:val="1"/>
      <w:numFmt w:val="decimal"/>
      <w:lvlText w:val="%1."/>
      <w:lvlJc w:val="left"/>
      <w:pPr>
        <w:ind w:left="6456"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666742"/>
    <w:multiLevelType w:val="hybridMultilevel"/>
    <w:tmpl w:val="5930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ED08F5"/>
    <w:multiLevelType w:val="hybridMultilevel"/>
    <w:tmpl w:val="BBA8957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292A48"/>
    <w:multiLevelType w:val="hybridMultilevel"/>
    <w:tmpl w:val="4AFE62A2"/>
    <w:lvl w:ilvl="0" w:tplc="7DE68066">
      <w:start w:val="1"/>
      <w:numFmt w:val="lowerRoman"/>
      <w:pStyle w:val="Listparagraph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CF1179"/>
    <w:multiLevelType w:val="hybridMultilevel"/>
    <w:tmpl w:val="28F8074A"/>
    <w:lvl w:ilvl="0" w:tplc="6F0A3BAC">
      <w:start w:val="1"/>
      <w:numFmt w:val="decimal"/>
      <w:pStyle w:val="Style1"/>
      <w:lvlText w:val="%1."/>
      <w:lvlJc w:val="center"/>
      <w:pPr>
        <w:ind w:left="360" w:hanging="360"/>
      </w:pPr>
      <w:rPr>
        <w:rFonts w:asciiTheme="majorHAnsi" w:hAnsiTheme="majorHAnsi" w:hint="default"/>
        <w:b/>
        <w:i w:val="0"/>
        <w:i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4312729"/>
    <w:multiLevelType w:val="hybridMultilevel"/>
    <w:tmpl w:val="E5081D92"/>
    <w:lvl w:ilvl="0" w:tplc="D0303C44">
      <w:start w:val="1"/>
      <w:numFmt w:val="decimal"/>
      <w:lvlText w:val="%1."/>
      <w:lvlJc w:val="left"/>
      <w:pPr>
        <w:ind w:left="6456" w:hanging="360"/>
      </w:pPr>
      <w:rPr>
        <w:rFonts w:ascii="SimSun" w:eastAsia="SimSun" w:hAnsi="SimSu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10"/>
  </w:num>
  <w:num w:numId="6">
    <w:abstractNumId w:val="5"/>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DC"/>
    <w:rsid w:val="00000736"/>
    <w:rsid w:val="00003D39"/>
    <w:rsid w:val="000105AC"/>
    <w:rsid w:val="000118F4"/>
    <w:rsid w:val="00011FA6"/>
    <w:rsid w:val="0001480A"/>
    <w:rsid w:val="00014DBC"/>
    <w:rsid w:val="0001535F"/>
    <w:rsid w:val="00015A4D"/>
    <w:rsid w:val="00026333"/>
    <w:rsid w:val="00026AEC"/>
    <w:rsid w:val="0003028E"/>
    <w:rsid w:val="00034019"/>
    <w:rsid w:val="00035A23"/>
    <w:rsid w:val="00040492"/>
    <w:rsid w:val="00043CAA"/>
    <w:rsid w:val="00054CB5"/>
    <w:rsid w:val="0006127E"/>
    <w:rsid w:val="00075432"/>
    <w:rsid w:val="0007719F"/>
    <w:rsid w:val="00077E1D"/>
    <w:rsid w:val="0008099D"/>
    <w:rsid w:val="0008449F"/>
    <w:rsid w:val="000853F9"/>
    <w:rsid w:val="0008794B"/>
    <w:rsid w:val="00087CBC"/>
    <w:rsid w:val="000908AE"/>
    <w:rsid w:val="00093F97"/>
    <w:rsid w:val="000968ED"/>
    <w:rsid w:val="000A0113"/>
    <w:rsid w:val="000A1E9F"/>
    <w:rsid w:val="000A4D14"/>
    <w:rsid w:val="000B07BC"/>
    <w:rsid w:val="000B5FD2"/>
    <w:rsid w:val="000C0E80"/>
    <w:rsid w:val="000C4B5C"/>
    <w:rsid w:val="000C72E8"/>
    <w:rsid w:val="000D08F9"/>
    <w:rsid w:val="000D0F55"/>
    <w:rsid w:val="000D1FAC"/>
    <w:rsid w:val="000D3931"/>
    <w:rsid w:val="000D4B3D"/>
    <w:rsid w:val="000D6FAB"/>
    <w:rsid w:val="000D763A"/>
    <w:rsid w:val="000E147E"/>
    <w:rsid w:val="000E2D70"/>
    <w:rsid w:val="000F1E41"/>
    <w:rsid w:val="000F2FF7"/>
    <w:rsid w:val="000F3140"/>
    <w:rsid w:val="000F38AD"/>
    <w:rsid w:val="000F3E30"/>
    <w:rsid w:val="000F5E56"/>
    <w:rsid w:val="00100DC3"/>
    <w:rsid w:val="00101382"/>
    <w:rsid w:val="001032A6"/>
    <w:rsid w:val="001037A5"/>
    <w:rsid w:val="00110CCA"/>
    <w:rsid w:val="0011125B"/>
    <w:rsid w:val="00111E4C"/>
    <w:rsid w:val="00116277"/>
    <w:rsid w:val="00116B62"/>
    <w:rsid w:val="0012405B"/>
    <w:rsid w:val="00127F36"/>
    <w:rsid w:val="00130426"/>
    <w:rsid w:val="00131FEB"/>
    <w:rsid w:val="00132C5A"/>
    <w:rsid w:val="001362EE"/>
    <w:rsid w:val="0013727C"/>
    <w:rsid w:val="0014157A"/>
    <w:rsid w:val="00142CA1"/>
    <w:rsid w:val="0014321F"/>
    <w:rsid w:val="00143B8A"/>
    <w:rsid w:val="00150509"/>
    <w:rsid w:val="00151D0B"/>
    <w:rsid w:val="00156529"/>
    <w:rsid w:val="00164A65"/>
    <w:rsid w:val="001673A0"/>
    <w:rsid w:val="001702FF"/>
    <w:rsid w:val="00171941"/>
    <w:rsid w:val="001746C4"/>
    <w:rsid w:val="001779EE"/>
    <w:rsid w:val="00183001"/>
    <w:rsid w:val="001832A6"/>
    <w:rsid w:val="00185924"/>
    <w:rsid w:val="00186DC0"/>
    <w:rsid w:val="001879A7"/>
    <w:rsid w:val="00194535"/>
    <w:rsid w:val="00195267"/>
    <w:rsid w:val="00195E40"/>
    <w:rsid w:val="00196631"/>
    <w:rsid w:val="00197314"/>
    <w:rsid w:val="001A3B5F"/>
    <w:rsid w:val="001A4E14"/>
    <w:rsid w:val="001B14FD"/>
    <w:rsid w:val="001B2D8D"/>
    <w:rsid w:val="001C1DD6"/>
    <w:rsid w:val="001C25E9"/>
    <w:rsid w:val="001C5CB4"/>
    <w:rsid w:val="001C68F9"/>
    <w:rsid w:val="001C7BC7"/>
    <w:rsid w:val="001D0546"/>
    <w:rsid w:val="001D225B"/>
    <w:rsid w:val="001D39BF"/>
    <w:rsid w:val="001D4BD5"/>
    <w:rsid w:val="001D759B"/>
    <w:rsid w:val="001F05DB"/>
    <w:rsid w:val="001F1543"/>
    <w:rsid w:val="001F293D"/>
    <w:rsid w:val="001F2C6A"/>
    <w:rsid w:val="001F4628"/>
    <w:rsid w:val="001F67DE"/>
    <w:rsid w:val="00202AE7"/>
    <w:rsid w:val="0020435A"/>
    <w:rsid w:val="002112A5"/>
    <w:rsid w:val="002146C8"/>
    <w:rsid w:val="0021548B"/>
    <w:rsid w:val="002160D0"/>
    <w:rsid w:val="002177EE"/>
    <w:rsid w:val="00217D32"/>
    <w:rsid w:val="002214C7"/>
    <w:rsid w:val="00221539"/>
    <w:rsid w:val="00221A91"/>
    <w:rsid w:val="002230C5"/>
    <w:rsid w:val="00223521"/>
    <w:rsid w:val="00226AC6"/>
    <w:rsid w:val="002342FA"/>
    <w:rsid w:val="00235F78"/>
    <w:rsid w:val="00237EB4"/>
    <w:rsid w:val="002408CC"/>
    <w:rsid w:val="00241563"/>
    <w:rsid w:val="0024550F"/>
    <w:rsid w:val="002461AA"/>
    <w:rsid w:val="002463B7"/>
    <w:rsid w:val="00250356"/>
    <w:rsid w:val="0025633D"/>
    <w:rsid w:val="0025790F"/>
    <w:rsid w:val="0025791D"/>
    <w:rsid w:val="00262794"/>
    <w:rsid w:val="002634C4"/>
    <w:rsid w:val="00264DB2"/>
    <w:rsid w:val="00265774"/>
    <w:rsid w:val="00267F4F"/>
    <w:rsid w:val="002801C7"/>
    <w:rsid w:val="00282565"/>
    <w:rsid w:val="00282C72"/>
    <w:rsid w:val="002837EE"/>
    <w:rsid w:val="00286D5F"/>
    <w:rsid w:val="00290285"/>
    <w:rsid w:val="0029107E"/>
    <w:rsid w:val="00292804"/>
    <w:rsid w:val="002928D3"/>
    <w:rsid w:val="0029342C"/>
    <w:rsid w:val="00296A88"/>
    <w:rsid w:val="002A147F"/>
    <w:rsid w:val="002A1E3B"/>
    <w:rsid w:val="002A28C9"/>
    <w:rsid w:val="002A4417"/>
    <w:rsid w:val="002A5312"/>
    <w:rsid w:val="002C0849"/>
    <w:rsid w:val="002C4D08"/>
    <w:rsid w:val="002C735C"/>
    <w:rsid w:val="002D0B61"/>
    <w:rsid w:val="002D110A"/>
    <w:rsid w:val="002D6544"/>
    <w:rsid w:val="002E490C"/>
    <w:rsid w:val="002E4DB9"/>
    <w:rsid w:val="002E5894"/>
    <w:rsid w:val="002F147C"/>
    <w:rsid w:val="002F1FE6"/>
    <w:rsid w:val="002F2835"/>
    <w:rsid w:val="002F4201"/>
    <w:rsid w:val="002F4E68"/>
    <w:rsid w:val="002F5D6D"/>
    <w:rsid w:val="002F7D9D"/>
    <w:rsid w:val="003022BC"/>
    <w:rsid w:val="00303564"/>
    <w:rsid w:val="003047D5"/>
    <w:rsid w:val="003103C1"/>
    <w:rsid w:val="003127AA"/>
    <w:rsid w:val="00312F7F"/>
    <w:rsid w:val="003174C0"/>
    <w:rsid w:val="003239BE"/>
    <w:rsid w:val="00326C4A"/>
    <w:rsid w:val="003303C3"/>
    <w:rsid w:val="00330902"/>
    <w:rsid w:val="003309EF"/>
    <w:rsid w:val="003330F3"/>
    <w:rsid w:val="0033372A"/>
    <w:rsid w:val="003345E7"/>
    <w:rsid w:val="00335658"/>
    <w:rsid w:val="00335AF5"/>
    <w:rsid w:val="00337215"/>
    <w:rsid w:val="00344081"/>
    <w:rsid w:val="003510D2"/>
    <w:rsid w:val="00352D89"/>
    <w:rsid w:val="00353AFD"/>
    <w:rsid w:val="003546F0"/>
    <w:rsid w:val="00354F23"/>
    <w:rsid w:val="00361450"/>
    <w:rsid w:val="00363652"/>
    <w:rsid w:val="003639E2"/>
    <w:rsid w:val="003673CF"/>
    <w:rsid w:val="003709EE"/>
    <w:rsid w:val="00370B46"/>
    <w:rsid w:val="00371743"/>
    <w:rsid w:val="003724B8"/>
    <w:rsid w:val="00376C6D"/>
    <w:rsid w:val="00380BB1"/>
    <w:rsid w:val="003824C1"/>
    <w:rsid w:val="003845C1"/>
    <w:rsid w:val="003867DE"/>
    <w:rsid w:val="0039702B"/>
    <w:rsid w:val="003A0658"/>
    <w:rsid w:val="003A1822"/>
    <w:rsid w:val="003A1CC5"/>
    <w:rsid w:val="003A1DE4"/>
    <w:rsid w:val="003A6F89"/>
    <w:rsid w:val="003B17CB"/>
    <w:rsid w:val="003B1F93"/>
    <w:rsid w:val="003B2F1A"/>
    <w:rsid w:val="003B38C1"/>
    <w:rsid w:val="003B6960"/>
    <w:rsid w:val="003C1625"/>
    <w:rsid w:val="003C565D"/>
    <w:rsid w:val="003D011B"/>
    <w:rsid w:val="003D0292"/>
    <w:rsid w:val="003D32FB"/>
    <w:rsid w:val="003D3477"/>
    <w:rsid w:val="003D58B5"/>
    <w:rsid w:val="003D63EA"/>
    <w:rsid w:val="003D6FB0"/>
    <w:rsid w:val="003E2BAA"/>
    <w:rsid w:val="003E347B"/>
    <w:rsid w:val="003E4349"/>
    <w:rsid w:val="003F5E33"/>
    <w:rsid w:val="003F6554"/>
    <w:rsid w:val="00402BA7"/>
    <w:rsid w:val="0040641B"/>
    <w:rsid w:val="00406EB5"/>
    <w:rsid w:val="00411F72"/>
    <w:rsid w:val="00415192"/>
    <w:rsid w:val="004218B5"/>
    <w:rsid w:val="004224FC"/>
    <w:rsid w:val="00423E3E"/>
    <w:rsid w:val="00423ED9"/>
    <w:rsid w:val="004264B8"/>
    <w:rsid w:val="00427AF4"/>
    <w:rsid w:val="004304D1"/>
    <w:rsid w:val="0043095D"/>
    <w:rsid w:val="00430B64"/>
    <w:rsid w:val="0043206E"/>
    <w:rsid w:val="00432D63"/>
    <w:rsid w:val="004355CC"/>
    <w:rsid w:val="00437168"/>
    <w:rsid w:val="004464DE"/>
    <w:rsid w:val="00450622"/>
    <w:rsid w:val="0045131A"/>
    <w:rsid w:val="004515C7"/>
    <w:rsid w:val="004552DE"/>
    <w:rsid w:val="00455C2C"/>
    <w:rsid w:val="00456B08"/>
    <w:rsid w:val="00457184"/>
    <w:rsid w:val="004573E3"/>
    <w:rsid w:val="004577AC"/>
    <w:rsid w:val="00460545"/>
    <w:rsid w:val="00461D03"/>
    <w:rsid w:val="004621F7"/>
    <w:rsid w:val="00462A72"/>
    <w:rsid w:val="004647DA"/>
    <w:rsid w:val="00472134"/>
    <w:rsid w:val="00474062"/>
    <w:rsid w:val="00474D35"/>
    <w:rsid w:val="00477707"/>
    <w:rsid w:val="00477D6B"/>
    <w:rsid w:val="0048310F"/>
    <w:rsid w:val="004853F6"/>
    <w:rsid w:val="00490046"/>
    <w:rsid w:val="00492155"/>
    <w:rsid w:val="00497257"/>
    <w:rsid w:val="004A0174"/>
    <w:rsid w:val="004A109A"/>
    <w:rsid w:val="004A2093"/>
    <w:rsid w:val="004A25C5"/>
    <w:rsid w:val="004A58FE"/>
    <w:rsid w:val="004B0BC1"/>
    <w:rsid w:val="004B31A1"/>
    <w:rsid w:val="004B4C69"/>
    <w:rsid w:val="004B4DBB"/>
    <w:rsid w:val="004B6D42"/>
    <w:rsid w:val="004D3C1E"/>
    <w:rsid w:val="004D40D3"/>
    <w:rsid w:val="004D4BEF"/>
    <w:rsid w:val="004E4D3D"/>
    <w:rsid w:val="004E6179"/>
    <w:rsid w:val="004F0036"/>
    <w:rsid w:val="004F12F9"/>
    <w:rsid w:val="004F192B"/>
    <w:rsid w:val="004F286D"/>
    <w:rsid w:val="005019FF"/>
    <w:rsid w:val="00513932"/>
    <w:rsid w:val="00513FF5"/>
    <w:rsid w:val="00516FF9"/>
    <w:rsid w:val="00523AFF"/>
    <w:rsid w:val="00524E3D"/>
    <w:rsid w:val="005250A7"/>
    <w:rsid w:val="00527456"/>
    <w:rsid w:val="0053057A"/>
    <w:rsid w:val="00541D4F"/>
    <w:rsid w:val="00543309"/>
    <w:rsid w:val="005447FB"/>
    <w:rsid w:val="00550114"/>
    <w:rsid w:val="00557376"/>
    <w:rsid w:val="00560A29"/>
    <w:rsid w:val="005619AE"/>
    <w:rsid w:val="005623AD"/>
    <w:rsid w:val="00564F87"/>
    <w:rsid w:val="005653B1"/>
    <w:rsid w:val="00565673"/>
    <w:rsid w:val="00566CD1"/>
    <w:rsid w:val="005672EF"/>
    <w:rsid w:val="005720B6"/>
    <w:rsid w:val="0057236B"/>
    <w:rsid w:val="005763A5"/>
    <w:rsid w:val="00577FC7"/>
    <w:rsid w:val="00581C0C"/>
    <w:rsid w:val="00582B9D"/>
    <w:rsid w:val="005939CE"/>
    <w:rsid w:val="00597234"/>
    <w:rsid w:val="005A30AB"/>
    <w:rsid w:val="005B134C"/>
    <w:rsid w:val="005B4705"/>
    <w:rsid w:val="005B6283"/>
    <w:rsid w:val="005C02BE"/>
    <w:rsid w:val="005C0893"/>
    <w:rsid w:val="005C2B9F"/>
    <w:rsid w:val="005C4F0A"/>
    <w:rsid w:val="005C5364"/>
    <w:rsid w:val="005C6059"/>
    <w:rsid w:val="005C62A1"/>
    <w:rsid w:val="005C6649"/>
    <w:rsid w:val="005C6E11"/>
    <w:rsid w:val="005D04F1"/>
    <w:rsid w:val="005D5052"/>
    <w:rsid w:val="005E0C1D"/>
    <w:rsid w:val="005E0F97"/>
    <w:rsid w:val="005F1C4E"/>
    <w:rsid w:val="005F7271"/>
    <w:rsid w:val="00600F00"/>
    <w:rsid w:val="006021DF"/>
    <w:rsid w:val="00602DD2"/>
    <w:rsid w:val="00603E0B"/>
    <w:rsid w:val="00604944"/>
    <w:rsid w:val="00605827"/>
    <w:rsid w:val="00605F1C"/>
    <w:rsid w:val="00606E66"/>
    <w:rsid w:val="0061079D"/>
    <w:rsid w:val="00612FE4"/>
    <w:rsid w:val="00613FCE"/>
    <w:rsid w:val="006160D2"/>
    <w:rsid w:val="0062415C"/>
    <w:rsid w:val="00624F95"/>
    <w:rsid w:val="00625C14"/>
    <w:rsid w:val="00626512"/>
    <w:rsid w:val="006301EA"/>
    <w:rsid w:val="00634805"/>
    <w:rsid w:val="00634FC0"/>
    <w:rsid w:val="00636D57"/>
    <w:rsid w:val="00640E60"/>
    <w:rsid w:val="00644723"/>
    <w:rsid w:val="006450A1"/>
    <w:rsid w:val="006459E8"/>
    <w:rsid w:val="00646050"/>
    <w:rsid w:val="006573AA"/>
    <w:rsid w:val="00665BF7"/>
    <w:rsid w:val="006713CA"/>
    <w:rsid w:val="00671B23"/>
    <w:rsid w:val="006725A2"/>
    <w:rsid w:val="006743BA"/>
    <w:rsid w:val="00676C5C"/>
    <w:rsid w:val="00681181"/>
    <w:rsid w:val="00684FC2"/>
    <w:rsid w:val="006948E4"/>
    <w:rsid w:val="006973A0"/>
    <w:rsid w:val="006A20ED"/>
    <w:rsid w:val="006A280E"/>
    <w:rsid w:val="006A37FE"/>
    <w:rsid w:val="006A5208"/>
    <w:rsid w:val="006A5E8C"/>
    <w:rsid w:val="006A6118"/>
    <w:rsid w:val="006B0B5E"/>
    <w:rsid w:val="006B6B89"/>
    <w:rsid w:val="006C08C8"/>
    <w:rsid w:val="006C4E0F"/>
    <w:rsid w:val="006C4F83"/>
    <w:rsid w:val="006C7756"/>
    <w:rsid w:val="006C79DD"/>
    <w:rsid w:val="006D32C3"/>
    <w:rsid w:val="006D5AB6"/>
    <w:rsid w:val="006E22C0"/>
    <w:rsid w:val="006E2F25"/>
    <w:rsid w:val="006F0680"/>
    <w:rsid w:val="006F319C"/>
    <w:rsid w:val="006F66CF"/>
    <w:rsid w:val="006F74E6"/>
    <w:rsid w:val="007011DC"/>
    <w:rsid w:val="00704237"/>
    <w:rsid w:val="0071075A"/>
    <w:rsid w:val="00713BD0"/>
    <w:rsid w:val="007144D1"/>
    <w:rsid w:val="00714A32"/>
    <w:rsid w:val="007217C7"/>
    <w:rsid w:val="007235E0"/>
    <w:rsid w:val="00725016"/>
    <w:rsid w:val="007275A8"/>
    <w:rsid w:val="00736855"/>
    <w:rsid w:val="00745F97"/>
    <w:rsid w:val="00746DAC"/>
    <w:rsid w:val="00747E65"/>
    <w:rsid w:val="00751F3A"/>
    <w:rsid w:val="007523E4"/>
    <w:rsid w:val="00760AD5"/>
    <w:rsid w:val="00762DCD"/>
    <w:rsid w:val="00763A60"/>
    <w:rsid w:val="00767F08"/>
    <w:rsid w:val="0077346F"/>
    <w:rsid w:val="00781A69"/>
    <w:rsid w:val="00783955"/>
    <w:rsid w:val="0078628C"/>
    <w:rsid w:val="00787C35"/>
    <w:rsid w:val="007904A6"/>
    <w:rsid w:val="00790D21"/>
    <w:rsid w:val="00792498"/>
    <w:rsid w:val="00795570"/>
    <w:rsid w:val="00797B80"/>
    <w:rsid w:val="00797DAD"/>
    <w:rsid w:val="007B015B"/>
    <w:rsid w:val="007B0376"/>
    <w:rsid w:val="007B15C7"/>
    <w:rsid w:val="007C662B"/>
    <w:rsid w:val="007D114F"/>
    <w:rsid w:val="007D1613"/>
    <w:rsid w:val="007D2A66"/>
    <w:rsid w:val="007D3918"/>
    <w:rsid w:val="007F3A31"/>
    <w:rsid w:val="007F5BC0"/>
    <w:rsid w:val="007F6256"/>
    <w:rsid w:val="007F763A"/>
    <w:rsid w:val="008007A8"/>
    <w:rsid w:val="00803459"/>
    <w:rsid w:val="008128D1"/>
    <w:rsid w:val="00814AA4"/>
    <w:rsid w:val="00817809"/>
    <w:rsid w:val="0082219F"/>
    <w:rsid w:val="00822AFA"/>
    <w:rsid w:val="008259C3"/>
    <w:rsid w:val="00825F47"/>
    <w:rsid w:val="00826355"/>
    <w:rsid w:val="0082775C"/>
    <w:rsid w:val="00833B78"/>
    <w:rsid w:val="0083487C"/>
    <w:rsid w:val="00835003"/>
    <w:rsid w:val="00837869"/>
    <w:rsid w:val="0084213B"/>
    <w:rsid w:val="00842694"/>
    <w:rsid w:val="008446FA"/>
    <w:rsid w:val="008447FC"/>
    <w:rsid w:val="00854BF1"/>
    <w:rsid w:val="00856330"/>
    <w:rsid w:val="00862256"/>
    <w:rsid w:val="008622EA"/>
    <w:rsid w:val="008661B4"/>
    <w:rsid w:val="00866E15"/>
    <w:rsid w:val="00870ED2"/>
    <w:rsid w:val="008716E9"/>
    <w:rsid w:val="00871ABA"/>
    <w:rsid w:val="00872A36"/>
    <w:rsid w:val="008743C2"/>
    <w:rsid w:val="00882A71"/>
    <w:rsid w:val="00883443"/>
    <w:rsid w:val="008844BD"/>
    <w:rsid w:val="0088498E"/>
    <w:rsid w:val="00890039"/>
    <w:rsid w:val="00891F10"/>
    <w:rsid w:val="00892AA8"/>
    <w:rsid w:val="00897A59"/>
    <w:rsid w:val="008A22E3"/>
    <w:rsid w:val="008A27AF"/>
    <w:rsid w:val="008A6A03"/>
    <w:rsid w:val="008B06E0"/>
    <w:rsid w:val="008B2CC1"/>
    <w:rsid w:val="008B548F"/>
    <w:rsid w:val="008B5853"/>
    <w:rsid w:val="008B60B2"/>
    <w:rsid w:val="008B6C08"/>
    <w:rsid w:val="008C0373"/>
    <w:rsid w:val="008C1DB3"/>
    <w:rsid w:val="008C416E"/>
    <w:rsid w:val="008D034F"/>
    <w:rsid w:val="008D0CBC"/>
    <w:rsid w:val="008D0D11"/>
    <w:rsid w:val="008D1BEB"/>
    <w:rsid w:val="008D1E9D"/>
    <w:rsid w:val="008D5A85"/>
    <w:rsid w:val="008D777E"/>
    <w:rsid w:val="008E040B"/>
    <w:rsid w:val="008E75E5"/>
    <w:rsid w:val="008F0310"/>
    <w:rsid w:val="008F2B1A"/>
    <w:rsid w:val="008F631F"/>
    <w:rsid w:val="00902824"/>
    <w:rsid w:val="0090727C"/>
    <w:rsid w:val="0090731E"/>
    <w:rsid w:val="009111E4"/>
    <w:rsid w:val="00911935"/>
    <w:rsid w:val="00911A4C"/>
    <w:rsid w:val="00916EE2"/>
    <w:rsid w:val="009201B6"/>
    <w:rsid w:val="00922A08"/>
    <w:rsid w:val="00926FDB"/>
    <w:rsid w:val="009303B3"/>
    <w:rsid w:val="00934568"/>
    <w:rsid w:val="00935F32"/>
    <w:rsid w:val="009361C9"/>
    <w:rsid w:val="00940111"/>
    <w:rsid w:val="00945BA3"/>
    <w:rsid w:val="00955170"/>
    <w:rsid w:val="00955CE6"/>
    <w:rsid w:val="0095796F"/>
    <w:rsid w:val="00957B35"/>
    <w:rsid w:val="00960CFF"/>
    <w:rsid w:val="00965006"/>
    <w:rsid w:val="00966A22"/>
    <w:rsid w:val="0096722F"/>
    <w:rsid w:val="0096765F"/>
    <w:rsid w:val="00972BE3"/>
    <w:rsid w:val="00973A9B"/>
    <w:rsid w:val="00975864"/>
    <w:rsid w:val="00976718"/>
    <w:rsid w:val="00977B7E"/>
    <w:rsid w:val="00980843"/>
    <w:rsid w:val="00982404"/>
    <w:rsid w:val="00985C24"/>
    <w:rsid w:val="009938C6"/>
    <w:rsid w:val="00993A77"/>
    <w:rsid w:val="00996E79"/>
    <w:rsid w:val="009A41C5"/>
    <w:rsid w:val="009A4A03"/>
    <w:rsid w:val="009A66EB"/>
    <w:rsid w:val="009B04D0"/>
    <w:rsid w:val="009B6085"/>
    <w:rsid w:val="009B765D"/>
    <w:rsid w:val="009B7E32"/>
    <w:rsid w:val="009C11A4"/>
    <w:rsid w:val="009C4662"/>
    <w:rsid w:val="009C777B"/>
    <w:rsid w:val="009D61D3"/>
    <w:rsid w:val="009E2791"/>
    <w:rsid w:val="009E3F6F"/>
    <w:rsid w:val="009E67A3"/>
    <w:rsid w:val="009E7992"/>
    <w:rsid w:val="009F172E"/>
    <w:rsid w:val="009F30F9"/>
    <w:rsid w:val="009F3A15"/>
    <w:rsid w:val="009F499F"/>
    <w:rsid w:val="009F4DC2"/>
    <w:rsid w:val="009F7A9D"/>
    <w:rsid w:val="00A01959"/>
    <w:rsid w:val="00A03B3C"/>
    <w:rsid w:val="00A04BA4"/>
    <w:rsid w:val="00A05067"/>
    <w:rsid w:val="00A05811"/>
    <w:rsid w:val="00A06923"/>
    <w:rsid w:val="00A10938"/>
    <w:rsid w:val="00A138F7"/>
    <w:rsid w:val="00A1446E"/>
    <w:rsid w:val="00A2031B"/>
    <w:rsid w:val="00A204F2"/>
    <w:rsid w:val="00A213EE"/>
    <w:rsid w:val="00A27232"/>
    <w:rsid w:val="00A30585"/>
    <w:rsid w:val="00A30ECD"/>
    <w:rsid w:val="00A35EDF"/>
    <w:rsid w:val="00A37C87"/>
    <w:rsid w:val="00A40716"/>
    <w:rsid w:val="00A41444"/>
    <w:rsid w:val="00A4219C"/>
    <w:rsid w:val="00A421BB"/>
    <w:rsid w:val="00A42DAF"/>
    <w:rsid w:val="00A4342F"/>
    <w:rsid w:val="00A45BD8"/>
    <w:rsid w:val="00A4642F"/>
    <w:rsid w:val="00A511AE"/>
    <w:rsid w:val="00A512BD"/>
    <w:rsid w:val="00A60F3A"/>
    <w:rsid w:val="00A65050"/>
    <w:rsid w:val="00A67B4A"/>
    <w:rsid w:val="00A71205"/>
    <w:rsid w:val="00A71687"/>
    <w:rsid w:val="00A719AC"/>
    <w:rsid w:val="00A72344"/>
    <w:rsid w:val="00A75308"/>
    <w:rsid w:val="00A7655B"/>
    <w:rsid w:val="00A869B7"/>
    <w:rsid w:val="00A87C25"/>
    <w:rsid w:val="00A93B2A"/>
    <w:rsid w:val="00A972F6"/>
    <w:rsid w:val="00A978C3"/>
    <w:rsid w:val="00AA0178"/>
    <w:rsid w:val="00AA07A4"/>
    <w:rsid w:val="00AA115E"/>
    <w:rsid w:val="00AA356F"/>
    <w:rsid w:val="00AC205C"/>
    <w:rsid w:val="00AC6619"/>
    <w:rsid w:val="00AD1DF3"/>
    <w:rsid w:val="00AD3B3C"/>
    <w:rsid w:val="00AD50B5"/>
    <w:rsid w:val="00AE07BF"/>
    <w:rsid w:val="00AE6E63"/>
    <w:rsid w:val="00AF0A6B"/>
    <w:rsid w:val="00AF1A0A"/>
    <w:rsid w:val="00AF23CF"/>
    <w:rsid w:val="00AF431C"/>
    <w:rsid w:val="00AF64A1"/>
    <w:rsid w:val="00AF6A6C"/>
    <w:rsid w:val="00B05A69"/>
    <w:rsid w:val="00B07DFB"/>
    <w:rsid w:val="00B13119"/>
    <w:rsid w:val="00B1409B"/>
    <w:rsid w:val="00B16A80"/>
    <w:rsid w:val="00B171ED"/>
    <w:rsid w:val="00B22235"/>
    <w:rsid w:val="00B224ED"/>
    <w:rsid w:val="00B26258"/>
    <w:rsid w:val="00B302D1"/>
    <w:rsid w:val="00B30AA9"/>
    <w:rsid w:val="00B32479"/>
    <w:rsid w:val="00B3293F"/>
    <w:rsid w:val="00B3510E"/>
    <w:rsid w:val="00B42C66"/>
    <w:rsid w:val="00B50481"/>
    <w:rsid w:val="00B51515"/>
    <w:rsid w:val="00B51945"/>
    <w:rsid w:val="00B51A31"/>
    <w:rsid w:val="00B55533"/>
    <w:rsid w:val="00B5632D"/>
    <w:rsid w:val="00B56398"/>
    <w:rsid w:val="00B5641A"/>
    <w:rsid w:val="00B577E7"/>
    <w:rsid w:val="00B578A5"/>
    <w:rsid w:val="00B628DD"/>
    <w:rsid w:val="00B630F8"/>
    <w:rsid w:val="00B63D86"/>
    <w:rsid w:val="00B65E67"/>
    <w:rsid w:val="00B677B0"/>
    <w:rsid w:val="00B704AC"/>
    <w:rsid w:val="00B73A3B"/>
    <w:rsid w:val="00B73E3B"/>
    <w:rsid w:val="00B75768"/>
    <w:rsid w:val="00B80D27"/>
    <w:rsid w:val="00B8148E"/>
    <w:rsid w:val="00B90028"/>
    <w:rsid w:val="00B91DFB"/>
    <w:rsid w:val="00B92E6B"/>
    <w:rsid w:val="00B942E5"/>
    <w:rsid w:val="00B9734B"/>
    <w:rsid w:val="00BA0108"/>
    <w:rsid w:val="00BA0F7C"/>
    <w:rsid w:val="00BA19BE"/>
    <w:rsid w:val="00BA1B4E"/>
    <w:rsid w:val="00BA5E24"/>
    <w:rsid w:val="00BB0ED2"/>
    <w:rsid w:val="00BB5867"/>
    <w:rsid w:val="00BB5913"/>
    <w:rsid w:val="00BB6BD1"/>
    <w:rsid w:val="00BC07F9"/>
    <w:rsid w:val="00BC0E69"/>
    <w:rsid w:val="00BC101E"/>
    <w:rsid w:val="00BD7500"/>
    <w:rsid w:val="00BE0940"/>
    <w:rsid w:val="00BE4466"/>
    <w:rsid w:val="00BE7C33"/>
    <w:rsid w:val="00BF0809"/>
    <w:rsid w:val="00BF2A20"/>
    <w:rsid w:val="00BF391C"/>
    <w:rsid w:val="00BF4377"/>
    <w:rsid w:val="00C00B24"/>
    <w:rsid w:val="00C019AA"/>
    <w:rsid w:val="00C1097E"/>
    <w:rsid w:val="00C11AC6"/>
    <w:rsid w:val="00C11BFE"/>
    <w:rsid w:val="00C160ED"/>
    <w:rsid w:val="00C164E8"/>
    <w:rsid w:val="00C220AB"/>
    <w:rsid w:val="00C30FDF"/>
    <w:rsid w:val="00C32081"/>
    <w:rsid w:val="00C35930"/>
    <w:rsid w:val="00C35C82"/>
    <w:rsid w:val="00C371CA"/>
    <w:rsid w:val="00C37F2C"/>
    <w:rsid w:val="00C406C2"/>
    <w:rsid w:val="00C435A2"/>
    <w:rsid w:val="00C43965"/>
    <w:rsid w:val="00C442EC"/>
    <w:rsid w:val="00C466BE"/>
    <w:rsid w:val="00C512D8"/>
    <w:rsid w:val="00C529B7"/>
    <w:rsid w:val="00C5661B"/>
    <w:rsid w:val="00C57D04"/>
    <w:rsid w:val="00C623ED"/>
    <w:rsid w:val="00C70303"/>
    <w:rsid w:val="00C7196A"/>
    <w:rsid w:val="00C71B63"/>
    <w:rsid w:val="00C72408"/>
    <w:rsid w:val="00C72ECD"/>
    <w:rsid w:val="00C738F0"/>
    <w:rsid w:val="00C7493C"/>
    <w:rsid w:val="00C74B93"/>
    <w:rsid w:val="00C77CCB"/>
    <w:rsid w:val="00C823C2"/>
    <w:rsid w:val="00C82979"/>
    <w:rsid w:val="00C84922"/>
    <w:rsid w:val="00C91DA8"/>
    <w:rsid w:val="00C92783"/>
    <w:rsid w:val="00C92FE4"/>
    <w:rsid w:val="00C935E6"/>
    <w:rsid w:val="00C93CE7"/>
    <w:rsid w:val="00CA0AC8"/>
    <w:rsid w:val="00CA0D3F"/>
    <w:rsid w:val="00CA2C95"/>
    <w:rsid w:val="00CA7101"/>
    <w:rsid w:val="00CB40FC"/>
    <w:rsid w:val="00CB6F2D"/>
    <w:rsid w:val="00CC2B19"/>
    <w:rsid w:val="00CC3231"/>
    <w:rsid w:val="00CC3406"/>
    <w:rsid w:val="00CC557E"/>
    <w:rsid w:val="00CD35AE"/>
    <w:rsid w:val="00CD4C49"/>
    <w:rsid w:val="00CD4F4B"/>
    <w:rsid w:val="00CD56EF"/>
    <w:rsid w:val="00CD6752"/>
    <w:rsid w:val="00CD7939"/>
    <w:rsid w:val="00CD7FAC"/>
    <w:rsid w:val="00CE20DA"/>
    <w:rsid w:val="00CE5F71"/>
    <w:rsid w:val="00CE621C"/>
    <w:rsid w:val="00CE6522"/>
    <w:rsid w:val="00CF0168"/>
    <w:rsid w:val="00CF03A7"/>
    <w:rsid w:val="00CF17DA"/>
    <w:rsid w:val="00CF1D12"/>
    <w:rsid w:val="00CF3D87"/>
    <w:rsid w:val="00CF4616"/>
    <w:rsid w:val="00CF4C56"/>
    <w:rsid w:val="00D0163B"/>
    <w:rsid w:val="00D01711"/>
    <w:rsid w:val="00D03810"/>
    <w:rsid w:val="00D0681D"/>
    <w:rsid w:val="00D12A00"/>
    <w:rsid w:val="00D14ACE"/>
    <w:rsid w:val="00D166F1"/>
    <w:rsid w:val="00D17ACE"/>
    <w:rsid w:val="00D253DF"/>
    <w:rsid w:val="00D31AE0"/>
    <w:rsid w:val="00D33613"/>
    <w:rsid w:val="00D40AC4"/>
    <w:rsid w:val="00D43DA8"/>
    <w:rsid w:val="00D4449D"/>
    <w:rsid w:val="00D45252"/>
    <w:rsid w:val="00D5087A"/>
    <w:rsid w:val="00D51B45"/>
    <w:rsid w:val="00D52503"/>
    <w:rsid w:val="00D52FF0"/>
    <w:rsid w:val="00D53744"/>
    <w:rsid w:val="00D555CB"/>
    <w:rsid w:val="00D56C52"/>
    <w:rsid w:val="00D66350"/>
    <w:rsid w:val="00D6660F"/>
    <w:rsid w:val="00D71B4D"/>
    <w:rsid w:val="00D7328E"/>
    <w:rsid w:val="00D740E2"/>
    <w:rsid w:val="00D74B4E"/>
    <w:rsid w:val="00D8187C"/>
    <w:rsid w:val="00D83D54"/>
    <w:rsid w:val="00D841EA"/>
    <w:rsid w:val="00D877B3"/>
    <w:rsid w:val="00D931B5"/>
    <w:rsid w:val="00D93D55"/>
    <w:rsid w:val="00D958C7"/>
    <w:rsid w:val="00D965BE"/>
    <w:rsid w:val="00DA2184"/>
    <w:rsid w:val="00DA377A"/>
    <w:rsid w:val="00DA497D"/>
    <w:rsid w:val="00DB0D3F"/>
    <w:rsid w:val="00DB1E8C"/>
    <w:rsid w:val="00DB2CCE"/>
    <w:rsid w:val="00DB751F"/>
    <w:rsid w:val="00DC0D3C"/>
    <w:rsid w:val="00DC6AF5"/>
    <w:rsid w:val="00DC77E6"/>
    <w:rsid w:val="00DD0491"/>
    <w:rsid w:val="00DD1287"/>
    <w:rsid w:val="00DE1B36"/>
    <w:rsid w:val="00DE3421"/>
    <w:rsid w:val="00DE509B"/>
    <w:rsid w:val="00DF12EA"/>
    <w:rsid w:val="00DF134F"/>
    <w:rsid w:val="00DF1AB6"/>
    <w:rsid w:val="00DF383D"/>
    <w:rsid w:val="00DF5DEA"/>
    <w:rsid w:val="00DF751B"/>
    <w:rsid w:val="00E0590D"/>
    <w:rsid w:val="00E16787"/>
    <w:rsid w:val="00E250EE"/>
    <w:rsid w:val="00E257E1"/>
    <w:rsid w:val="00E25810"/>
    <w:rsid w:val="00E335FE"/>
    <w:rsid w:val="00E337CD"/>
    <w:rsid w:val="00E3504C"/>
    <w:rsid w:val="00E3688F"/>
    <w:rsid w:val="00E40168"/>
    <w:rsid w:val="00E444BC"/>
    <w:rsid w:val="00E44E74"/>
    <w:rsid w:val="00E46210"/>
    <w:rsid w:val="00E505C3"/>
    <w:rsid w:val="00E50CCA"/>
    <w:rsid w:val="00E53FAC"/>
    <w:rsid w:val="00E54715"/>
    <w:rsid w:val="00E5557F"/>
    <w:rsid w:val="00E65BEE"/>
    <w:rsid w:val="00E66A8D"/>
    <w:rsid w:val="00E71D87"/>
    <w:rsid w:val="00E76BCF"/>
    <w:rsid w:val="00E82CDB"/>
    <w:rsid w:val="00E8470C"/>
    <w:rsid w:val="00E909C6"/>
    <w:rsid w:val="00E90FAF"/>
    <w:rsid w:val="00E92C25"/>
    <w:rsid w:val="00E945E0"/>
    <w:rsid w:val="00E95E84"/>
    <w:rsid w:val="00E97EDC"/>
    <w:rsid w:val="00E97EDF"/>
    <w:rsid w:val="00EA2B2C"/>
    <w:rsid w:val="00EA3CBB"/>
    <w:rsid w:val="00EA52AC"/>
    <w:rsid w:val="00EA6A6A"/>
    <w:rsid w:val="00EA76D0"/>
    <w:rsid w:val="00EB0432"/>
    <w:rsid w:val="00EB4656"/>
    <w:rsid w:val="00EB63CE"/>
    <w:rsid w:val="00EB7A9D"/>
    <w:rsid w:val="00EB7C76"/>
    <w:rsid w:val="00EC48EB"/>
    <w:rsid w:val="00EC4CBE"/>
    <w:rsid w:val="00EC4E49"/>
    <w:rsid w:val="00EC5B41"/>
    <w:rsid w:val="00EC65E4"/>
    <w:rsid w:val="00EC7904"/>
    <w:rsid w:val="00ED02DF"/>
    <w:rsid w:val="00ED0DA5"/>
    <w:rsid w:val="00ED62AC"/>
    <w:rsid w:val="00ED77FB"/>
    <w:rsid w:val="00EE0B4C"/>
    <w:rsid w:val="00EE119B"/>
    <w:rsid w:val="00EE45FA"/>
    <w:rsid w:val="00EE4A35"/>
    <w:rsid w:val="00EE6663"/>
    <w:rsid w:val="00EF01AC"/>
    <w:rsid w:val="00EF3970"/>
    <w:rsid w:val="00EF449F"/>
    <w:rsid w:val="00F02953"/>
    <w:rsid w:val="00F02D6B"/>
    <w:rsid w:val="00F03B04"/>
    <w:rsid w:val="00F05DE6"/>
    <w:rsid w:val="00F0659E"/>
    <w:rsid w:val="00F12910"/>
    <w:rsid w:val="00F148C5"/>
    <w:rsid w:val="00F14943"/>
    <w:rsid w:val="00F16C16"/>
    <w:rsid w:val="00F22631"/>
    <w:rsid w:val="00F24F88"/>
    <w:rsid w:val="00F24F92"/>
    <w:rsid w:val="00F2596F"/>
    <w:rsid w:val="00F3485D"/>
    <w:rsid w:val="00F34DB7"/>
    <w:rsid w:val="00F37AD8"/>
    <w:rsid w:val="00F415D8"/>
    <w:rsid w:val="00F418BD"/>
    <w:rsid w:val="00F4529D"/>
    <w:rsid w:val="00F475DA"/>
    <w:rsid w:val="00F51763"/>
    <w:rsid w:val="00F57861"/>
    <w:rsid w:val="00F639A2"/>
    <w:rsid w:val="00F64FAA"/>
    <w:rsid w:val="00F66152"/>
    <w:rsid w:val="00F67E20"/>
    <w:rsid w:val="00F67EBD"/>
    <w:rsid w:val="00F70BFB"/>
    <w:rsid w:val="00F71648"/>
    <w:rsid w:val="00F73DDC"/>
    <w:rsid w:val="00F751ED"/>
    <w:rsid w:val="00F770F8"/>
    <w:rsid w:val="00F803D2"/>
    <w:rsid w:val="00F80438"/>
    <w:rsid w:val="00F81940"/>
    <w:rsid w:val="00F83CD8"/>
    <w:rsid w:val="00F849D4"/>
    <w:rsid w:val="00F85362"/>
    <w:rsid w:val="00F9549A"/>
    <w:rsid w:val="00F9571F"/>
    <w:rsid w:val="00FA54F4"/>
    <w:rsid w:val="00FA6819"/>
    <w:rsid w:val="00FA6F41"/>
    <w:rsid w:val="00FB1F58"/>
    <w:rsid w:val="00FC47FB"/>
    <w:rsid w:val="00FC552B"/>
    <w:rsid w:val="00FC55B7"/>
    <w:rsid w:val="00FC6B76"/>
    <w:rsid w:val="00FD1A2C"/>
    <w:rsid w:val="00FD2D60"/>
    <w:rsid w:val="00FD4F17"/>
    <w:rsid w:val="00FE6A0C"/>
    <w:rsid w:val="00FE76CD"/>
    <w:rsid w:val="00FF1397"/>
    <w:rsid w:val="00FF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809"/>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uiPriority w:val="99"/>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A67B4A"/>
    <w:pPr>
      <w:numPr>
        <w:numId w:val="2"/>
      </w:numPr>
    </w:pPr>
    <w:rPr>
      <w:rFonts w:ascii="Cambria" w:hAnsi="Cambria"/>
      <w:sz w:val="24"/>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uiPriority w:val="99"/>
    <w:rsid w:val="00E97EDC"/>
    <w:rPr>
      <w:rFonts w:ascii="Tahoma" w:hAnsi="Tahoma" w:cs="Tahoma"/>
      <w:sz w:val="16"/>
      <w:szCs w:val="16"/>
    </w:rPr>
  </w:style>
  <w:style w:type="character" w:customStyle="1" w:styleId="Char3">
    <w:name w:val="批注框文本 Char"/>
    <w:basedOn w:val="a1"/>
    <w:link w:val="ad"/>
    <w:uiPriority w:val="99"/>
    <w:rsid w:val="00E97EDC"/>
    <w:rPr>
      <w:rFonts w:ascii="Tahoma" w:eastAsia="SimSun" w:hAnsi="Tahoma" w:cs="Tahoma"/>
      <w:sz w:val="16"/>
      <w:szCs w:val="16"/>
      <w:lang w:eastAsia="zh-CN"/>
    </w:rPr>
  </w:style>
  <w:style w:type="numbering" w:customStyle="1" w:styleId="NoList1">
    <w:name w:val="No List1"/>
    <w:next w:val="a3"/>
    <w:uiPriority w:val="99"/>
    <w:semiHidden/>
    <w:unhideWhenUsed/>
    <w:rsid w:val="00FA54F4"/>
  </w:style>
  <w:style w:type="character" w:customStyle="1" w:styleId="1Char">
    <w:name w:val="标题 1 Char"/>
    <w:basedOn w:val="a1"/>
    <w:link w:val="1"/>
    <w:rsid w:val="00FA54F4"/>
    <w:rPr>
      <w:rFonts w:ascii="Arial" w:eastAsia="SimSun" w:hAnsi="Arial" w:cs="Arial"/>
      <w:b/>
      <w:bCs/>
      <w:caps/>
      <w:kern w:val="32"/>
      <w:sz w:val="22"/>
      <w:szCs w:val="32"/>
      <w:lang w:eastAsia="zh-CN"/>
    </w:rPr>
  </w:style>
  <w:style w:type="character" w:customStyle="1" w:styleId="Char1">
    <w:name w:val="脚注文本 Char"/>
    <w:basedOn w:val="a1"/>
    <w:link w:val="a9"/>
    <w:uiPriority w:val="99"/>
    <w:rsid w:val="00FA54F4"/>
    <w:rPr>
      <w:rFonts w:ascii="Arial" w:eastAsia="SimSun" w:hAnsi="Arial" w:cs="Arial"/>
      <w:sz w:val="18"/>
      <w:lang w:eastAsia="zh-CN"/>
    </w:rPr>
  </w:style>
  <w:style w:type="character" w:customStyle="1" w:styleId="Char4">
    <w:name w:val="无间隔 Char"/>
    <w:link w:val="ae"/>
    <w:uiPriority w:val="99"/>
    <w:locked/>
    <w:rsid w:val="00FA54F4"/>
    <w:rPr>
      <w:rFonts w:ascii="Calibri" w:hAnsi="Calibri" w:cs="Mangal"/>
      <w:lang w:bidi="hi-IN"/>
    </w:rPr>
  </w:style>
  <w:style w:type="paragraph" w:styleId="ae">
    <w:name w:val="No Spacing"/>
    <w:basedOn w:val="a0"/>
    <w:link w:val="Char4"/>
    <w:uiPriority w:val="99"/>
    <w:qFormat/>
    <w:rsid w:val="00FA54F4"/>
    <w:pPr>
      <w:ind w:left="567" w:hanging="142"/>
      <w:jc w:val="both"/>
    </w:pPr>
    <w:rPr>
      <w:rFonts w:ascii="Calibri" w:eastAsia="Times New Roman" w:hAnsi="Calibri" w:cs="Mangal"/>
      <w:sz w:val="20"/>
      <w:lang w:eastAsia="en-US" w:bidi="hi-IN"/>
    </w:rPr>
  </w:style>
  <w:style w:type="paragraph" w:styleId="af">
    <w:name w:val="List Paragraph"/>
    <w:basedOn w:val="a0"/>
    <w:uiPriority w:val="34"/>
    <w:qFormat/>
    <w:rsid w:val="00FA54F4"/>
    <w:pPr>
      <w:ind w:left="720"/>
      <w:contextualSpacing/>
      <w:jc w:val="both"/>
    </w:pPr>
    <w:rPr>
      <w:rFonts w:ascii="Calibri" w:eastAsia="Calibri" w:hAnsi="Calibri" w:cs="Mangal"/>
      <w:lang w:val="en-IN"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a0"/>
    <w:link w:val="STYLEDUTEXTEChar"/>
    <w:rsid w:val="00FA54F4"/>
    <w:pPr>
      <w:jc w:val="both"/>
    </w:pPr>
    <w:rPr>
      <w:rFonts w:eastAsia="Times New Roman"/>
      <w:sz w:val="20"/>
      <w:lang w:val="en-GB" w:eastAsia="en-GB"/>
    </w:rPr>
  </w:style>
  <w:style w:type="character" w:styleId="af0">
    <w:name w:val="footnote reference"/>
    <w:uiPriority w:val="99"/>
    <w:unhideWhenUsed/>
    <w:rsid w:val="00FA54F4"/>
    <w:rPr>
      <w:vertAlign w:val="superscript"/>
    </w:rPr>
  </w:style>
  <w:style w:type="character" w:customStyle="1" w:styleId="Char2">
    <w:name w:val="页眉 Char"/>
    <w:basedOn w:val="a1"/>
    <w:link w:val="aa"/>
    <w:uiPriority w:val="99"/>
    <w:rsid w:val="00FA54F4"/>
    <w:rPr>
      <w:rFonts w:ascii="Arial" w:eastAsia="SimSun" w:hAnsi="Arial" w:cs="Arial"/>
      <w:sz w:val="22"/>
      <w:lang w:eastAsia="zh-CN"/>
    </w:rPr>
  </w:style>
  <w:style w:type="character" w:customStyle="1" w:styleId="Char0">
    <w:name w:val="页脚 Char"/>
    <w:basedOn w:val="a1"/>
    <w:link w:val="a8"/>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a0"/>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af1">
    <w:name w:val="Subtle Emphasis"/>
    <w:uiPriority w:val="19"/>
    <w:qFormat/>
    <w:rsid w:val="00FA54F4"/>
    <w:rPr>
      <w:i/>
      <w:iCs/>
      <w:color w:val="808080"/>
    </w:rPr>
  </w:style>
  <w:style w:type="character" w:customStyle="1" w:styleId="apple-converted-space">
    <w:name w:val="apple-converted-space"/>
    <w:basedOn w:val="a1"/>
    <w:rsid w:val="00FA54F4"/>
  </w:style>
  <w:style w:type="character" w:customStyle="1" w:styleId="Char">
    <w:name w:val="批注文字 Char"/>
    <w:basedOn w:val="a1"/>
    <w:link w:val="a6"/>
    <w:uiPriority w:val="99"/>
    <w:semiHidden/>
    <w:rsid w:val="00FA54F4"/>
    <w:rPr>
      <w:rFonts w:ascii="Arial" w:eastAsia="SimSun" w:hAnsi="Arial" w:cs="Arial"/>
      <w:sz w:val="18"/>
      <w:lang w:eastAsia="zh-CN"/>
    </w:rPr>
  </w:style>
  <w:style w:type="table" w:customStyle="1" w:styleId="MediumShading1-Accent11">
    <w:name w:val="Medium Shading 1 - Accent 11"/>
    <w:basedOn w:val="a2"/>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a0"/>
    <w:rsid w:val="00FA54F4"/>
    <w:pPr>
      <w:numPr>
        <w:numId w:val="4"/>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a3"/>
    <w:uiPriority w:val="99"/>
    <w:semiHidden/>
    <w:unhideWhenUsed/>
    <w:rsid w:val="004A2093"/>
  </w:style>
  <w:style w:type="table" w:customStyle="1" w:styleId="MediumShading1-Accent111">
    <w:name w:val="Medium Shading 1 - Accent 111"/>
    <w:basedOn w:val="a2"/>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a0"/>
    <w:qFormat/>
    <w:rsid w:val="00EB7A9D"/>
    <w:pPr>
      <w:numPr>
        <w:numId w:val="9"/>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character" w:customStyle="1" w:styleId="FontStyle186">
    <w:name w:val="Font Style186"/>
    <w:basedOn w:val="a1"/>
    <w:uiPriority w:val="99"/>
    <w:rsid w:val="00353AFD"/>
    <w:rPr>
      <w:rFonts w:ascii="SimSun" w:eastAsia="SimSun" w:cs="SimSu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809"/>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uiPriority w:val="99"/>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A67B4A"/>
    <w:pPr>
      <w:numPr>
        <w:numId w:val="2"/>
      </w:numPr>
    </w:pPr>
    <w:rPr>
      <w:rFonts w:ascii="Cambria" w:hAnsi="Cambria"/>
      <w:sz w:val="24"/>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uiPriority w:val="99"/>
    <w:rsid w:val="00E97EDC"/>
    <w:rPr>
      <w:rFonts w:ascii="Tahoma" w:hAnsi="Tahoma" w:cs="Tahoma"/>
      <w:sz w:val="16"/>
      <w:szCs w:val="16"/>
    </w:rPr>
  </w:style>
  <w:style w:type="character" w:customStyle="1" w:styleId="Char3">
    <w:name w:val="批注框文本 Char"/>
    <w:basedOn w:val="a1"/>
    <w:link w:val="ad"/>
    <w:uiPriority w:val="99"/>
    <w:rsid w:val="00E97EDC"/>
    <w:rPr>
      <w:rFonts w:ascii="Tahoma" w:eastAsia="SimSun" w:hAnsi="Tahoma" w:cs="Tahoma"/>
      <w:sz w:val="16"/>
      <w:szCs w:val="16"/>
      <w:lang w:eastAsia="zh-CN"/>
    </w:rPr>
  </w:style>
  <w:style w:type="numbering" w:customStyle="1" w:styleId="NoList1">
    <w:name w:val="No List1"/>
    <w:next w:val="a3"/>
    <w:uiPriority w:val="99"/>
    <w:semiHidden/>
    <w:unhideWhenUsed/>
    <w:rsid w:val="00FA54F4"/>
  </w:style>
  <w:style w:type="character" w:customStyle="1" w:styleId="1Char">
    <w:name w:val="标题 1 Char"/>
    <w:basedOn w:val="a1"/>
    <w:link w:val="1"/>
    <w:rsid w:val="00FA54F4"/>
    <w:rPr>
      <w:rFonts w:ascii="Arial" w:eastAsia="SimSun" w:hAnsi="Arial" w:cs="Arial"/>
      <w:b/>
      <w:bCs/>
      <w:caps/>
      <w:kern w:val="32"/>
      <w:sz w:val="22"/>
      <w:szCs w:val="32"/>
      <w:lang w:eastAsia="zh-CN"/>
    </w:rPr>
  </w:style>
  <w:style w:type="character" w:customStyle="1" w:styleId="Char1">
    <w:name w:val="脚注文本 Char"/>
    <w:basedOn w:val="a1"/>
    <w:link w:val="a9"/>
    <w:uiPriority w:val="99"/>
    <w:rsid w:val="00FA54F4"/>
    <w:rPr>
      <w:rFonts w:ascii="Arial" w:eastAsia="SimSun" w:hAnsi="Arial" w:cs="Arial"/>
      <w:sz w:val="18"/>
      <w:lang w:eastAsia="zh-CN"/>
    </w:rPr>
  </w:style>
  <w:style w:type="character" w:customStyle="1" w:styleId="Char4">
    <w:name w:val="无间隔 Char"/>
    <w:link w:val="ae"/>
    <w:uiPriority w:val="99"/>
    <w:locked/>
    <w:rsid w:val="00FA54F4"/>
    <w:rPr>
      <w:rFonts w:ascii="Calibri" w:hAnsi="Calibri" w:cs="Mangal"/>
      <w:lang w:bidi="hi-IN"/>
    </w:rPr>
  </w:style>
  <w:style w:type="paragraph" w:styleId="ae">
    <w:name w:val="No Spacing"/>
    <w:basedOn w:val="a0"/>
    <w:link w:val="Char4"/>
    <w:uiPriority w:val="99"/>
    <w:qFormat/>
    <w:rsid w:val="00FA54F4"/>
    <w:pPr>
      <w:ind w:left="567" w:hanging="142"/>
      <w:jc w:val="both"/>
    </w:pPr>
    <w:rPr>
      <w:rFonts w:ascii="Calibri" w:eastAsia="Times New Roman" w:hAnsi="Calibri" w:cs="Mangal"/>
      <w:sz w:val="20"/>
      <w:lang w:eastAsia="en-US" w:bidi="hi-IN"/>
    </w:rPr>
  </w:style>
  <w:style w:type="paragraph" w:styleId="af">
    <w:name w:val="List Paragraph"/>
    <w:basedOn w:val="a0"/>
    <w:uiPriority w:val="34"/>
    <w:qFormat/>
    <w:rsid w:val="00FA54F4"/>
    <w:pPr>
      <w:ind w:left="720"/>
      <w:contextualSpacing/>
      <w:jc w:val="both"/>
    </w:pPr>
    <w:rPr>
      <w:rFonts w:ascii="Calibri" w:eastAsia="Calibri" w:hAnsi="Calibri" w:cs="Mangal"/>
      <w:lang w:val="en-IN"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a0"/>
    <w:link w:val="STYLEDUTEXTEChar"/>
    <w:rsid w:val="00FA54F4"/>
    <w:pPr>
      <w:jc w:val="both"/>
    </w:pPr>
    <w:rPr>
      <w:rFonts w:eastAsia="Times New Roman"/>
      <w:sz w:val="20"/>
      <w:lang w:val="en-GB" w:eastAsia="en-GB"/>
    </w:rPr>
  </w:style>
  <w:style w:type="character" w:styleId="af0">
    <w:name w:val="footnote reference"/>
    <w:uiPriority w:val="99"/>
    <w:unhideWhenUsed/>
    <w:rsid w:val="00FA54F4"/>
    <w:rPr>
      <w:vertAlign w:val="superscript"/>
    </w:rPr>
  </w:style>
  <w:style w:type="character" w:customStyle="1" w:styleId="Char2">
    <w:name w:val="页眉 Char"/>
    <w:basedOn w:val="a1"/>
    <w:link w:val="aa"/>
    <w:uiPriority w:val="99"/>
    <w:rsid w:val="00FA54F4"/>
    <w:rPr>
      <w:rFonts w:ascii="Arial" w:eastAsia="SimSun" w:hAnsi="Arial" w:cs="Arial"/>
      <w:sz w:val="22"/>
      <w:lang w:eastAsia="zh-CN"/>
    </w:rPr>
  </w:style>
  <w:style w:type="character" w:customStyle="1" w:styleId="Char0">
    <w:name w:val="页脚 Char"/>
    <w:basedOn w:val="a1"/>
    <w:link w:val="a8"/>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a0"/>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af1">
    <w:name w:val="Subtle Emphasis"/>
    <w:uiPriority w:val="19"/>
    <w:qFormat/>
    <w:rsid w:val="00FA54F4"/>
    <w:rPr>
      <w:i/>
      <w:iCs/>
      <w:color w:val="808080"/>
    </w:rPr>
  </w:style>
  <w:style w:type="character" w:customStyle="1" w:styleId="apple-converted-space">
    <w:name w:val="apple-converted-space"/>
    <w:basedOn w:val="a1"/>
    <w:rsid w:val="00FA54F4"/>
  </w:style>
  <w:style w:type="character" w:customStyle="1" w:styleId="Char">
    <w:name w:val="批注文字 Char"/>
    <w:basedOn w:val="a1"/>
    <w:link w:val="a6"/>
    <w:uiPriority w:val="99"/>
    <w:semiHidden/>
    <w:rsid w:val="00FA54F4"/>
    <w:rPr>
      <w:rFonts w:ascii="Arial" w:eastAsia="SimSun" w:hAnsi="Arial" w:cs="Arial"/>
      <w:sz w:val="18"/>
      <w:lang w:eastAsia="zh-CN"/>
    </w:rPr>
  </w:style>
  <w:style w:type="table" w:customStyle="1" w:styleId="MediumShading1-Accent11">
    <w:name w:val="Medium Shading 1 - Accent 11"/>
    <w:basedOn w:val="a2"/>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a0"/>
    <w:rsid w:val="00FA54F4"/>
    <w:pPr>
      <w:numPr>
        <w:numId w:val="4"/>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a3"/>
    <w:uiPriority w:val="99"/>
    <w:semiHidden/>
    <w:unhideWhenUsed/>
    <w:rsid w:val="004A2093"/>
  </w:style>
  <w:style w:type="table" w:customStyle="1" w:styleId="MediumShading1-Accent111">
    <w:name w:val="Medium Shading 1 - Accent 111"/>
    <w:basedOn w:val="a2"/>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a0"/>
    <w:qFormat/>
    <w:rsid w:val="00EB7A9D"/>
    <w:pPr>
      <w:numPr>
        <w:numId w:val="9"/>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character" w:customStyle="1" w:styleId="FontStyle186">
    <w:name w:val="Font Style186"/>
    <w:basedOn w:val="a1"/>
    <w:uiPriority w:val="99"/>
    <w:rsid w:val="00353AFD"/>
    <w:rPr>
      <w:rFonts w:ascii="SimSun" w:eastAsia="SimSun" w:cs="SimSu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30">
      <w:bodyDiv w:val="1"/>
      <w:marLeft w:val="0"/>
      <w:marRight w:val="0"/>
      <w:marTop w:val="0"/>
      <w:marBottom w:val="0"/>
      <w:divBdr>
        <w:top w:val="none" w:sz="0" w:space="0" w:color="auto"/>
        <w:left w:val="none" w:sz="0" w:space="0" w:color="auto"/>
        <w:bottom w:val="none" w:sz="0" w:space="0" w:color="auto"/>
        <w:right w:val="none" w:sz="0" w:space="0" w:color="auto"/>
      </w:divBdr>
    </w:div>
    <w:div w:id="100145593">
      <w:bodyDiv w:val="1"/>
      <w:marLeft w:val="0"/>
      <w:marRight w:val="0"/>
      <w:marTop w:val="0"/>
      <w:marBottom w:val="0"/>
      <w:divBdr>
        <w:top w:val="none" w:sz="0" w:space="0" w:color="auto"/>
        <w:left w:val="none" w:sz="0" w:space="0" w:color="auto"/>
        <w:bottom w:val="none" w:sz="0" w:space="0" w:color="auto"/>
        <w:right w:val="none" w:sz="0" w:space="0" w:color="auto"/>
      </w:divBdr>
    </w:div>
    <w:div w:id="290064589">
      <w:bodyDiv w:val="1"/>
      <w:marLeft w:val="0"/>
      <w:marRight w:val="0"/>
      <w:marTop w:val="0"/>
      <w:marBottom w:val="0"/>
      <w:divBdr>
        <w:top w:val="none" w:sz="0" w:space="0" w:color="auto"/>
        <w:left w:val="none" w:sz="0" w:space="0" w:color="auto"/>
        <w:bottom w:val="none" w:sz="0" w:space="0" w:color="auto"/>
        <w:right w:val="none" w:sz="0" w:space="0" w:color="auto"/>
      </w:divBdr>
    </w:div>
    <w:div w:id="399907470">
      <w:bodyDiv w:val="1"/>
      <w:marLeft w:val="0"/>
      <w:marRight w:val="0"/>
      <w:marTop w:val="0"/>
      <w:marBottom w:val="0"/>
      <w:divBdr>
        <w:top w:val="none" w:sz="0" w:space="0" w:color="auto"/>
        <w:left w:val="none" w:sz="0" w:space="0" w:color="auto"/>
        <w:bottom w:val="none" w:sz="0" w:space="0" w:color="auto"/>
        <w:right w:val="none" w:sz="0" w:space="0" w:color="auto"/>
      </w:divBdr>
    </w:div>
    <w:div w:id="435517721">
      <w:bodyDiv w:val="1"/>
      <w:marLeft w:val="0"/>
      <w:marRight w:val="0"/>
      <w:marTop w:val="0"/>
      <w:marBottom w:val="0"/>
      <w:divBdr>
        <w:top w:val="none" w:sz="0" w:space="0" w:color="auto"/>
        <w:left w:val="none" w:sz="0" w:space="0" w:color="auto"/>
        <w:bottom w:val="none" w:sz="0" w:space="0" w:color="auto"/>
        <w:right w:val="none" w:sz="0" w:space="0" w:color="auto"/>
      </w:divBdr>
    </w:div>
    <w:div w:id="459031844">
      <w:bodyDiv w:val="1"/>
      <w:marLeft w:val="0"/>
      <w:marRight w:val="0"/>
      <w:marTop w:val="0"/>
      <w:marBottom w:val="0"/>
      <w:divBdr>
        <w:top w:val="none" w:sz="0" w:space="0" w:color="auto"/>
        <w:left w:val="none" w:sz="0" w:space="0" w:color="auto"/>
        <w:bottom w:val="none" w:sz="0" w:space="0" w:color="auto"/>
        <w:right w:val="none" w:sz="0" w:space="0" w:color="auto"/>
      </w:divBdr>
    </w:div>
    <w:div w:id="475800794">
      <w:bodyDiv w:val="1"/>
      <w:marLeft w:val="0"/>
      <w:marRight w:val="0"/>
      <w:marTop w:val="0"/>
      <w:marBottom w:val="0"/>
      <w:divBdr>
        <w:top w:val="none" w:sz="0" w:space="0" w:color="auto"/>
        <w:left w:val="none" w:sz="0" w:space="0" w:color="auto"/>
        <w:bottom w:val="none" w:sz="0" w:space="0" w:color="auto"/>
        <w:right w:val="none" w:sz="0" w:space="0" w:color="auto"/>
      </w:divBdr>
    </w:div>
    <w:div w:id="505218006">
      <w:bodyDiv w:val="1"/>
      <w:marLeft w:val="0"/>
      <w:marRight w:val="0"/>
      <w:marTop w:val="0"/>
      <w:marBottom w:val="0"/>
      <w:divBdr>
        <w:top w:val="none" w:sz="0" w:space="0" w:color="auto"/>
        <w:left w:val="none" w:sz="0" w:space="0" w:color="auto"/>
        <w:bottom w:val="none" w:sz="0" w:space="0" w:color="auto"/>
        <w:right w:val="none" w:sz="0" w:space="0" w:color="auto"/>
      </w:divBdr>
    </w:div>
    <w:div w:id="546188849">
      <w:bodyDiv w:val="1"/>
      <w:marLeft w:val="0"/>
      <w:marRight w:val="0"/>
      <w:marTop w:val="0"/>
      <w:marBottom w:val="0"/>
      <w:divBdr>
        <w:top w:val="none" w:sz="0" w:space="0" w:color="auto"/>
        <w:left w:val="none" w:sz="0" w:space="0" w:color="auto"/>
        <w:bottom w:val="none" w:sz="0" w:space="0" w:color="auto"/>
        <w:right w:val="none" w:sz="0" w:space="0" w:color="auto"/>
      </w:divBdr>
    </w:div>
    <w:div w:id="623778812">
      <w:bodyDiv w:val="1"/>
      <w:marLeft w:val="0"/>
      <w:marRight w:val="0"/>
      <w:marTop w:val="0"/>
      <w:marBottom w:val="0"/>
      <w:divBdr>
        <w:top w:val="none" w:sz="0" w:space="0" w:color="auto"/>
        <w:left w:val="none" w:sz="0" w:space="0" w:color="auto"/>
        <w:bottom w:val="none" w:sz="0" w:space="0" w:color="auto"/>
        <w:right w:val="none" w:sz="0" w:space="0" w:color="auto"/>
      </w:divBdr>
    </w:div>
    <w:div w:id="634137574">
      <w:bodyDiv w:val="1"/>
      <w:marLeft w:val="0"/>
      <w:marRight w:val="0"/>
      <w:marTop w:val="0"/>
      <w:marBottom w:val="0"/>
      <w:divBdr>
        <w:top w:val="none" w:sz="0" w:space="0" w:color="auto"/>
        <w:left w:val="none" w:sz="0" w:space="0" w:color="auto"/>
        <w:bottom w:val="none" w:sz="0" w:space="0" w:color="auto"/>
        <w:right w:val="none" w:sz="0" w:space="0" w:color="auto"/>
      </w:divBdr>
    </w:div>
    <w:div w:id="710958022">
      <w:bodyDiv w:val="1"/>
      <w:marLeft w:val="0"/>
      <w:marRight w:val="0"/>
      <w:marTop w:val="0"/>
      <w:marBottom w:val="0"/>
      <w:divBdr>
        <w:top w:val="none" w:sz="0" w:space="0" w:color="auto"/>
        <w:left w:val="none" w:sz="0" w:space="0" w:color="auto"/>
        <w:bottom w:val="none" w:sz="0" w:space="0" w:color="auto"/>
        <w:right w:val="none" w:sz="0" w:space="0" w:color="auto"/>
      </w:divBdr>
    </w:div>
    <w:div w:id="894464839">
      <w:bodyDiv w:val="1"/>
      <w:marLeft w:val="0"/>
      <w:marRight w:val="0"/>
      <w:marTop w:val="0"/>
      <w:marBottom w:val="0"/>
      <w:divBdr>
        <w:top w:val="none" w:sz="0" w:space="0" w:color="auto"/>
        <w:left w:val="none" w:sz="0" w:space="0" w:color="auto"/>
        <w:bottom w:val="none" w:sz="0" w:space="0" w:color="auto"/>
        <w:right w:val="none" w:sz="0" w:space="0" w:color="auto"/>
      </w:divBdr>
    </w:div>
    <w:div w:id="928847605">
      <w:bodyDiv w:val="1"/>
      <w:marLeft w:val="0"/>
      <w:marRight w:val="0"/>
      <w:marTop w:val="0"/>
      <w:marBottom w:val="0"/>
      <w:divBdr>
        <w:top w:val="none" w:sz="0" w:space="0" w:color="auto"/>
        <w:left w:val="none" w:sz="0" w:space="0" w:color="auto"/>
        <w:bottom w:val="none" w:sz="0" w:space="0" w:color="auto"/>
        <w:right w:val="none" w:sz="0" w:space="0" w:color="auto"/>
      </w:divBdr>
    </w:div>
    <w:div w:id="945235175">
      <w:bodyDiv w:val="1"/>
      <w:marLeft w:val="0"/>
      <w:marRight w:val="0"/>
      <w:marTop w:val="0"/>
      <w:marBottom w:val="0"/>
      <w:divBdr>
        <w:top w:val="none" w:sz="0" w:space="0" w:color="auto"/>
        <w:left w:val="none" w:sz="0" w:space="0" w:color="auto"/>
        <w:bottom w:val="none" w:sz="0" w:space="0" w:color="auto"/>
        <w:right w:val="none" w:sz="0" w:space="0" w:color="auto"/>
      </w:divBdr>
    </w:div>
    <w:div w:id="946162798">
      <w:bodyDiv w:val="1"/>
      <w:marLeft w:val="0"/>
      <w:marRight w:val="0"/>
      <w:marTop w:val="0"/>
      <w:marBottom w:val="0"/>
      <w:divBdr>
        <w:top w:val="none" w:sz="0" w:space="0" w:color="auto"/>
        <w:left w:val="none" w:sz="0" w:space="0" w:color="auto"/>
        <w:bottom w:val="none" w:sz="0" w:space="0" w:color="auto"/>
        <w:right w:val="none" w:sz="0" w:space="0" w:color="auto"/>
      </w:divBdr>
    </w:div>
    <w:div w:id="967323416">
      <w:bodyDiv w:val="1"/>
      <w:marLeft w:val="0"/>
      <w:marRight w:val="0"/>
      <w:marTop w:val="0"/>
      <w:marBottom w:val="0"/>
      <w:divBdr>
        <w:top w:val="none" w:sz="0" w:space="0" w:color="auto"/>
        <w:left w:val="none" w:sz="0" w:space="0" w:color="auto"/>
        <w:bottom w:val="none" w:sz="0" w:space="0" w:color="auto"/>
        <w:right w:val="none" w:sz="0" w:space="0" w:color="auto"/>
      </w:divBdr>
    </w:div>
    <w:div w:id="1087386471">
      <w:bodyDiv w:val="1"/>
      <w:marLeft w:val="0"/>
      <w:marRight w:val="0"/>
      <w:marTop w:val="0"/>
      <w:marBottom w:val="0"/>
      <w:divBdr>
        <w:top w:val="none" w:sz="0" w:space="0" w:color="auto"/>
        <w:left w:val="none" w:sz="0" w:space="0" w:color="auto"/>
        <w:bottom w:val="none" w:sz="0" w:space="0" w:color="auto"/>
        <w:right w:val="none" w:sz="0" w:space="0" w:color="auto"/>
      </w:divBdr>
    </w:div>
    <w:div w:id="1447039392">
      <w:bodyDiv w:val="1"/>
      <w:marLeft w:val="0"/>
      <w:marRight w:val="0"/>
      <w:marTop w:val="0"/>
      <w:marBottom w:val="0"/>
      <w:divBdr>
        <w:top w:val="none" w:sz="0" w:space="0" w:color="auto"/>
        <w:left w:val="none" w:sz="0" w:space="0" w:color="auto"/>
        <w:bottom w:val="none" w:sz="0" w:space="0" w:color="auto"/>
        <w:right w:val="none" w:sz="0" w:space="0" w:color="auto"/>
      </w:divBdr>
    </w:div>
    <w:div w:id="1477844756">
      <w:bodyDiv w:val="1"/>
      <w:marLeft w:val="0"/>
      <w:marRight w:val="0"/>
      <w:marTop w:val="0"/>
      <w:marBottom w:val="0"/>
      <w:divBdr>
        <w:top w:val="none" w:sz="0" w:space="0" w:color="auto"/>
        <w:left w:val="none" w:sz="0" w:space="0" w:color="auto"/>
        <w:bottom w:val="none" w:sz="0" w:space="0" w:color="auto"/>
        <w:right w:val="none" w:sz="0" w:space="0" w:color="auto"/>
      </w:divBdr>
    </w:div>
    <w:div w:id="1548949111">
      <w:bodyDiv w:val="1"/>
      <w:marLeft w:val="0"/>
      <w:marRight w:val="0"/>
      <w:marTop w:val="0"/>
      <w:marBottom w:val="0"/>
      <w:divBdr>
        <w:top w:val="none" w:sz="0" w:space="0" w:color="auto"/>
        <w:left w:val="none" w:sz="0" w:space="0" w:color="auto"/>
        <w:bottom w:val="none" w:sz="0" w:space="0" w:color="auto"/>
        <w:right w:val="none" w:sz="0" w:space="0" w:color="auto"/>
      </w:divBdr>
    </w:div>
    <w:div w:id="1792741577">
      <w:bodyDiv w:val="1"/>
      <w:marLeft w:val="0"/>
      <w:marRight w:val="0"/>
      <w:marTop w:val="0"/>
      <w:marBottom w:val="0"/>
      <w:divBdr>
        <w:top w:val="none" w:sz="0" w:space="0" w:color="auto"/>
        <w:left w:val="none" w:sz="0" w:space="0" w:color="auto"/>
        <w:bottom w:val="none" w:sz="0" w:space="0" w:color="auto"/>
        <w:right w:val="none" w:sz="0" w:space="0" w:color="auto"/>
      </w:divBdr>
    </w:div>
    <w:div w:id="1826315152">
      <w:bodyDiv w:val="1"/>
      <w:marLeft w:val="0"/>
      <w:marRight w:val="0"/>
      <w:marTop w:val="0"/>
      <w:marBottom w:val="0"/>
      <w:divBdr>
        <w:top w:val="none" w:sz="0" w:space="0" w:color="auto"/>
        <w:left w:val="none" w:sz="0" w:space="0" w:color="auto"/>
        <w:bottom w:val="none" w:sz="0" w:space="0" w:color="auto"/>
        <w:right w:val="none" w:sz="0" w:space="0" w:color="auto"/>
      </w:divBdr>
    </w:div>
    <w:div w:id="1919240855">
      <w:bodyDiv w:val="1"/>
      <w:marLeft w:val="0"/>
      <w:marRight w:val="0"/>
      <w:marTop w:val="0"/>
      <w:marBottom w:val="0"/>
      <w:divBdr>
        <w:top w:val="none" w:sz="0" w:space="0" w:color="auto"/>
        <w:left w:val="none" w:sz="0" w:space="0" w:color="auto"/>
        <w:bottom w:val="none" w:sz="0" w:space="0" w:color="auto"/>
        <w:right w:val="none" w:sz="0" w:space="0" w:color="auto"/>
      </w:divBdr>
    </w:div>
    <w:div w:id="1937129126">
      <w:bodyDiv w:val="1"/>
      <w:marLeft w:val="0"/>
      <w:marRight w:val="0"/>
      <w:marTop w:val="0"/>
      <w:marBottom w:val="0"/>
      <w:divBdr>
        <w:top w:val="none" w:sz="0" w:space="0" w:color="auto"/>
        <w:left w:val="none" w:sz="0" w:space="0" w:color="auto"/>
        <w:bottom w:val="none" w:sz="0" w:space="0" w:color="auto"/>
        <w:right w:val="none" w:sz="0" w:space="0" w:color="auto"/>
      </w:divBdr>
    </w:div>
    <w:div w:id="1973093926">
      <w:bodyDiv w:val="1"/>
      <w:marLeft w:val="0"/>
      <w:marRight w:val="0"/>
      <w:marTop w:val="0"/>
      <w:marBottom w:val="0"/>
      <w:divBdr>
        <w:top w:val="none" w:sz="0" w:space="0" w:color="auto"/>
        <w:left w:val="none" w:sz="0" w:space="0" w:color="auto"/>
        <w:bottom w:val="none" w:sz="0" w:space="0" w:color="auto"/>
        <w:right w:val="none" w:sz="0" w:space="0" w:color="auto"/>
      </w:divBdr>
    </w:div>
    <w:div w:id="21454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eader" Target="header1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25.pn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13.png"/><Relationship Id="rId44"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eader" Target="header7.xm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9B03-0F32-4887-A092-4F3DF2E0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48</Pages>
  <Words>27477</Words>
  <Characters>3706</Characters>
  <Application>Microsoft Office Word</Application>
  <DocSecurity>0</DocSecurity>
  <Lines>168</Lines>
  <Paragraphs>599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WIPO-Report of the External Auditor	                                                      Financial Year 2013</vt:lpstr>
      <vt:lpstr>WIPO-Report of the External Auditor	                                                      Financial Year 2013</vt:lpstr>
    </vt:vector>
  </TitlesOfParts>
  <Company>WIPO</Company>
  <LinksUpToDate>false</LinksUpToDate>
  <CharactersWithSpaces>30584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WO/PBC/22/3</dc:title>
  <dc:subject>外聘审计员的报告</dc:subject>
  <dc:creator/>
  <cp:lastModifiedBy>MA Weihai</cp:lastModifiedBy>
  <cp:revision>25</cp:revision>
  <cp:lastPrinted>2014-08-15T13:52:00Z</cp:lastPrinted>
  <dcterms:created xsi:type="dcterms:W3CDTF">2014-08-22T12:16:00Z</dcterms:created>
  <dcterms:modified xsi:type="dcterms:W3CDTF">2014-08-27T12:37:00Z</dcterms:modified>
</cp:coreProperties>
</file>