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716DD5" w:rsidRPr="00560E56" w:rsidTr="004C35B2">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716DD5" w:rsidRPr="00560E56" w:rsidRDefault="00716DD5" w:rsidP="004C35B2">
            <w:pPr>
              <w:widowControl w:val="0"/>
              <w:spacing w:after="0" w:line="240" w:lineRule="auto"/>
              <w:jc w:val="both"/>
              <w:rPr>
                <w:rFonts w:ascii="Arial" w:hAnsi="Arial" w:cs="Arial"/>
                <w:kern w:val="2"/>
                <w:sz w:val="21"/>
                <w:lang w:eastAsia="zh-CN"/>
              </w:rPr>
            </w:pPr>
            <w:r w:rsidRPr="00560E56">
              <w:rPr>
                <w:rFonts w:ascii="Arial" w:hAnsi="Arial" w:cs="Arial"/>
                <w:noProof/>
                <w:kern w:val="2"/>
                <w:sz w:val="21"/>
                <w:lang w:eastAsia="zh-CN"/>
              </w:rPr>
              <w:drawing>
                <wp:anchor distT="0" distB="0" distL="114300" distR="114300" simplePos="0" relativeHeight="251659264" behindDoc="1" locked="0" layoutInCell="0" allowOverlap="1" wp14:anchorId="66331160" wp14:editId="502E8E5A">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716DD5" w:rsidRPr="00560E56" w:rsidRDefault="00716DD5" w:rsidP="004C35B2">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716DD5" w:rsidRPr="00560E56" w:rsidRDefault="00716DD5" w:rsidP="004C35B2">
            <w:pPr>
              <w:spacing w:after="0" w:line="240" w:lineRule="auto"/>
              <w:jc w:val="right"/>
              <w:rPr>
                <w:rFonts w:ascii="Arial" w:hAnsi="Arial" w:cs="Arial"/>
                <w:szCs w:val="20"/>
                <w:lang w:eastAsia="zh-CN"/>
              </w:rPr>
            </w:pPr>
            <w:r w:rsidRPr="00560E56">
              <w:rPr>
                <w:rFonts w:ascii="Arial" w:hAnsi="Arial" w:cs="Arial"/>
                <w:b/>
                <w:sz w:val="40"/>
                <w:szCs w:val="40"/>
                <w:lang w:eastAsia="zh-CN"/>
              </w:rPr>
              <w:t>C</w:t>
            </w:r>
          </w:p>
        </w:tc>
      </w:tr>
      <w:tr w:rsidR="00716DD5" w:rsidRPr="00560E56" w:rsidTr="004C35B2">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716DD5" w:rsidRPr="00560E56" w:rsidRDefault="00716DD5" w:rsidP="004C35B2">
            <w:pPr>
              <w:widowControl w:val="0"/>
              <w:wordWrap w:val="0"/>
              <w:spacing w:after="0" w:line="240" w:lineRule="auto"/>
              <w:jc w:val="right"/>
              <w:rPr>
                <w:rFonts w:ascii="Arial Black" w:hAnsi="Arial Black" w:cs="Arial"/>
                <w:caps/>
                <w:sz w:val="15"/>
                <w:szCs w:val="20"/>
                <w:lang w:eastAsia="zh-CN"/>
              </w:rPr>
            </w:pPr>
            <w:r w:rsidRPr="00560E56">
              <w:rPr>
                <w:rFonts w:ascii="Arial Black" w:hAnsi="Arial Black" w:cs="Arial"/>
                <w:caps/>
                <w:sz w:val="15"/>
                <w:szCs w:val="20"/>
                <w:lang w:eastAsia="zh-CN"/>
              </w:rPr>
              <w:t>WO/</w:t>
            </w:r>
            <w:r w:rsidRPr="00560E56">
              <w:rPr>
                <w:rFonts w:ascii="Arial Black" w:eastAsia="SimHei" w:hAnsi="Arial Black"/>
                <w:caps/>
                <w:kern w:val="2"/>
                <w:sz w:val="15"/>
                <w:lang w:eastAsia="zh-CN"/>
              </w:rPr>
              <w:t>GA</w:t>
            </w:r>
            <w:r w:rsidRPr="00560E56">
              <w:rPr>
                <w:rFonts w:ascii="Arial Black" w:hAnsi="Arial Black" w:cs="Arial"/>
                <w:caps/>
                <w:sz w:val="15"/>
                <w:szCs w:val="20"/>
                <w:lang w:eastAsia="zh-CN"/>
              </w:rPr>
              <w:t>/4</w:t>
            </w:r>
            <w:r w:rsidRPr="00560E56">
              <w:rPr>
                <w:rFonts w:ascii="Arial Black" w:hAnsi="Arial Black" w:cs="Arial" w:hint="eastAsia"/>
                <w:caps/>
                <w:sz w:val="15"/>
                <w:szCs w:val="20"/>
                <w:lang w:eastAsia="zh-CN"/>
              </w:rPr>
              <w:t>9</w:t>
            </w:r>
            <w:r w:rsidRPr="00560E56">
              <w:rPr>
                <w:rFonts w:ascii="Arial Black" w:hAnsi="Arial Black" w:cs="Arial"/>
                <w:caps/>
                <w:sz w:val="15"/>
                <w:szCs w:val="20"/>
                <w:lang w:eastAsia="zh-CN"/>
              </w:rPr>
              <w:t>/</w:t>
            </w:r>
            <w:bookmarkStart w:id="0" w:name="Code"/>
            <w:bookmarkEnd w:id="0"/>
            <w:r>
              <w:rPr>
                <w:rFonts w:ascii="Arial Black" w:hAnsi="Arial Black" w:cs="Arial" w:hint="eastAsia"/>
                <w:caps/>
                <w:sz w:val="15"/>
                <w:szCs w:val="20"/>
                <w:lang w:eastAsia="zh-CN"/>
              </w:rPr>
              <w:t>15</w:t>
            </w:r>
          </w:p>
        </w:tc>
      </w:tr>
      <w:tr w:rsidR="00716DD5" w:rsidRPr="00560E56" w:rsidTr="004C35B2">
        <w:trPr>
          <w:trHeight w:hRule="exact" w:val="170"/>
        </w:trPr>
        <w:tc>
          <w:tcPr>
            <w:tcW w:w="9360" w:type="dxa"/>
            <w:gridSpan w:val="3"/>
            <w:noWrap/>
            <w:tcMar>
              <w:top w:w="0" w:type="dxa"/>
              <w:left w:w="0" w:type="dxa"/>
              <w:bottom w:w="0" w:type="dxa"/>
              <w:right w:w="0" w:type="dxa"/>
            </w:tcMar>
            <w:vAlign w:val="bottom"/>
            <w:hideMark/>
          </w:tcPr>
          <w:p w:rsidR="00716DD5" w:rsidRPr="00560E56" w:rsidRDefault="00716DD5" w:rsidP="004C35B2">
            <w:pPr>
              <w:spacing w:after="0" w:line="240" w:lineRule="auto"/>
              <w:jc w:val="right"/>
              <w:rPr>
                <w:rFonts w:ascii="Arial" w:hAnsi="Arial" w:cs="Arial"/>
                <w:b/>
                <w:caps/>
                <w:sz w:val="15"/>
                <w:szCs w:val="15"/>
                <w:lang w:eastAsia="zh-CN"/>
              </w:rPr>
            </w:pPr>
            <w:r w:rsidRPr="00560E56">
              <w:rPr>
                <w:rFonts w:ascii="Arial" w:eastAsia="SimHei" w:hAnsi="Arial" w:cs="Arial" w:hint="eastAsia"/>
                <w:b/>
                <w:sz w:val="15"/>
                <w:szCs w:val="15"/>
                <w:lang w:eastAsia="zh-CN"/>
              </w:rPr>
              <w:t>原</w:t>
            </w:r>
            <w:r w:rsidRPr="00560E56">
              <w:rPr>
                <w:rFonts w:ascii="Arial" w:eastAsia="SimHei" w:hAnsi="Arial" w:cs="Arial"/>
                <w:b/>
                <w:sz w:val="15"/>
                <w:szCs w:val="15"/>
                <w:lang w:val="pt-BR" w:eastAsia="zh-CN"/>
              </w:rPr>
              <w:t xml:space="preserve"> </w:t>
            </w:r>
            <w:r w:rsidRPr="00560E56">
              <w:rPr>
                <w:rFonts w:ascii="Arial" w:eastAsia="SimHei" w:hAnsi="Arial" w:cs="Arial" w:hint="eastAsia"/>
                <w:b/>
                <w:sz w:val="15"/>
                <w:szCs w:val="15"/>
                <w:lang w:eastAsia="zh-CN"/>
              </w:rPr>
              <w:t>文</w:t>
            </w:r>
            <w:r w:rsidRPr="00560E56">
              <w:rPr>
                <w:rFonts w:ascii="Arial" w:eastAsia="SimHei" w:hAnsi="Arial" w:cs="Arial" w:hint="eastAsia"/>
                <w:b/>
                <w:sz w:val="15"/>
                <w:szCs w:val="15"/>
                <w:lang w:val="pt-BR" w:eastAsia="zh-CN"/>
              </w:rPr>
              <w:t>：</w:t>
            </w:r>
            <w:bookmarkStart w:id="1" w:name="Original"/>
            <w:bookmarkEnd w:id="1"/>
            <w:r w:rsidRPr="00560E56">
              <w:rPr>
                <w:rFonts w:ascii="Arial" w:eastAsia="SimHei" w:hAnsi="Arial" w:cs="Arial" w:hint="eastAsia"/>
                <w:b/>
                <w:sz w:val="15"/>
                <w:szCs w:val="15"/>
                <w:lang w:eastAsia="zh-CN"/>
              </w:rPr>
              <w:t>英文</w:t>
            </w:r>
          </w:p>
        </w:tc>
      </w:tr>
      <w:tr w:rsidR="00716DD5" w:rsidRPr="00560E56" w:rsidTr="004C35B2">
        <w:trPr>
          <w:trHeight w:hRule="exact" w:val="198"/>
        </w:trPr>
        <w:tc>
          <w:tcPr>
            <w:tcW w:w="9360" w:type="dxa"/>
            <w:gridSpan w:val="3"/>
            <w:tcMar>
              <w:top w:w="0" w:type="dxa"/>
              <w:left w:w="0" w:type="dxa"/>
              <w:bottom w:w="0" w:type="dxa"/>
              <w:right w:w="0" w:type="dxa"/>
            </w:tcMar>
            <w:vAlign w:val="bottom"/>
            <w:hideMark/>
          </w:tcPr>
          <w:p w:rsidR="00716DD5" w:rsidRPr="00560E56" w:rsidRDefault="00716DD5" w:rsidP="004C35B2">
            <w:pPr>
              <w:spacing w:after="0" w:line="240" w:lineRule="auto"/>
              <w:jc w:val="right"/>
              <w:rPr>
                <w:rFonts w:ascii="Arial" w:eastAsia="SimHei" w:hAnsi="Arial" w:cs="Arial"/>
                <w:b/>
                <w:caps/>
                <w:sz w:val="15"/>
                <w:szCs w:val="15"/>
                <w:lang w:eastAsia="zh-CN"/>
              </w:rPr>
            </w:pPr>
            <w:r w:rsidRPr="00560E56">
              <w:rPr>
                <w:rFonts w:ascii="Arial" w:eastAsia="SimHei" w:hAnsi="Arial" w:cs="Arial" w:hint="eastAsia"/>
                <w:b/>
                <w:sz w:val="15"/>
                <w:szCs w:val="15"/>
                <w:lang w:eastAsia="zh-CN"/>
              </w:rPr>
              <w:t>日</w:t>
            </w:r>
            <w:r w:rsidRPr="00560E56">
              <w:rPr>
                <w:rFonts w:ascii="Arial" w:eastAsia="SimHei" w:hAnsi="Arial" w:cs="Arial" w:hint="eastAsia"/>
                <w:b/>
                <w:sz w:val="15"/>
                <w:szCs w:val="15"/>
                <w:lang w:val="pt-BR" w:eastAsia="zh-CN"/>
              </w:rPr>
              <w:t xml:space="preserve"> </w:t>
            </w:r>
            <w:r w:rsidRPr="00560E56">
              <w:rPr>
                <w:rFonts w:ascii="Arial" w:eastAsia="SimHei" w:hAnsi="Arial" w:cs="Arial" w:hint="eastAsia"/>
                <w:b/>
                <w:sz w:val="15"/>
                <w:szCs w:val="15"/>
                <w:lang w:eastAsia="zh-CN"/>
              </w:rPr>
              <w:t>期</w:t>
            </w:r>
            <w:r w:rsidRPr="00560E56">
              <w:rPr>
                <w:rFonts w:ascii="Arial" w:eastAsia="SimHei" w:hAnsi="Arial" w:cs="Arial" w:hint="eastAsia"/>
                <w:b/>
                <w:sz w:val="15"/>
                <w:szCs w:val="15"/>
                <w:lang w:val="pt-BR" w:eastAsia="zh-CN"/>
              </w:rPr>
              <w:t>：</w:t>
            </w:r>
            <w:bookmarkStart w:id="2" w:name="Date"/>
            <w:bookmarkEnd w:id="2"/>
            <w:r w:rsidRPr="00560E56">
              <w:rPr>
                <w:rFonts w:ascii="Arial Black" w:eastAsia="SimHei" w:hAnsi="Arial Black" w:cs="Arial"/>
                <w:sz w:val="15"/>
                <w:szCs w:val="15"/>
                <w:lang w:val="pt-BR" w:eastAsia="zh-CN"/>
              </w:rPr>
              <w:t>201</w:t>
            </w:r>
            <w:r w:rsidRPr="00560E56">
              <w:rPr>
                <w:rFonts w:ascii="Arial Black" w:eastAsia="SimHei" w:hAnsi="Arial Black" w:cs="Arial" w:hint="eastAsia"/>
                <w:sz w:val="15"/>
                <w:szCs w:val="15"/>
                <w:lang w:val="pt-BR" w:eastAsia="zh-CN"/>
              </w:rPr>
              <w:t>7</w:t>
            </w:r>
            <w:r w:rsidRPr="00560E56">
              <w:rPr>
                <w:rFonts w:ascii="Arial" w:eastAsia="SimHei" w:hAnsi="Arial" w:cs="Arial" w:hint="eastAsia"/>
                <w:b/>
                <w:sz w:val="15"/>
                <w:szCs w:val="15"/>
                <w:lang w:eastAsia="zh-CN"/>
              </w:rPr>
              <w:t>年</w:t>
            </w:r>
            <w:r w:rsidRPr="00560E56">
              <w:rPr>
                <w:rFonts w:ascii="Arial Black" w:eastAsia="SimHei" w:hAnsi="Arial Black" w:cs="Arial" w:hint="eastAsia"/>
                <w:sz w:val="15"/>
                <w:szCs w:val="15"/>
                <w:lang w:val="pt-BR" w:eastAsia="zh-CN"/>
              </w:rPr>
              <w:t>7</w:t>
            </w:r>
            <w:r w:rsidRPr="00560E56">
              <w:rPr>
                <w:rFonts w:ascii="Arial" w:eastAsia="SimHei" w:hAnsi="Arial" w:cs="Arial" w:hint="eastAsia"/>
                <w:b/>
                <w:sz w:val="15"/>
                <w:szCs w:val="15"/>
                <w:lang w:eastAsia="zh-CN"/>
              </w:rPr>
              <w:t>月</w:t>
            </w:r>
            <w:r w:rsidRPr="00560E56">
              <w:rPr>
                <w:rFonts w:ascii="Arial Black" w:eastAsia="SimHei" w:hAnsi="Arial Black" w:cs="Arial" w:hint="eastAsia"/>
                <w:sz w:val="15"/>
                <w:szCs w:val="15"/>
                <w:lang w:eastAsia="zh-CN"/>
              </w:rPr>
              <w:t>3</w:t>
            </w:r>
            <w:r w:rsidRPr="00560E56">
              <w:rPr>
                <w:rFonts w:ascii="Arial" w:eastAsia="SimHei" w:hAnsi="Arial" w:cs="Arial" w:hint="eastAsia"/>
                <w:b/>
                <w:sz w:val="15"/>
                <w:szCs w:val="15"/>
                <w:lang w:eastAsia="zh-CN"/>
              </w:rPr>
              <w:t>日</w:t>
            </w:r>
            <w:r w:rsidRPr="00560E56">
              <w:rPr>
                <w:rFonts w:ascii="Arial" w:eastAsia="SimHei" w:hAnsi="Arial" w:cs="Arial" w:hint="eastAsia"/>
                <w:b/>
                <w:caps/>
                <w:sz w:val="15"/>
                <w:szCs w:val="15"/>
                <w:lang w:eastAsia="zh-CN"/>
              </w:rPr>
              <w:t xml:space="preserve">  </w:t>
            </w:r>
          </w:p>
        </w:tc>
      </w:tr>
    </w:tbl>
    <w:p w:rsidR="00716DD5" w:rsidRPr="00560E56" w:rsidRDefault="00716DD5" w:rsidP="00716DD5">
      <w:pPr>
        <w:spacing w:after="0" w:line="240" w:lineRule="auto"/>
        <w:rPr>
          <w:rFonts w:ascii="Arial" w:hAnsi="Arial"/>
          <w:lang w:eastAsia="zh-CN"/>
        </w:rPr>
      </w:pPr>
    </w:p>
    <w:p w:rsidR="00716DD5" w:rsidRPr="00560E56" w:rsidRDefault="00716DD5" w:rsidP="00716DD5">
      <w:pPr>
        <w:spacing w:after="0" w:line="240" w:lineRule="auto"/>
        <w:rPr>
          <w:rFonts w:ascii="Arial" w:hAnsi="Arial"/>
          <w:lang w:eastAsia="zh-CN"/>
        </w:rPr>
      </w:pPr>
    </w:p>
    <w:p w:rsidR="00716DD5" w:rsidRPr="00560E56" w:rsidRDefault="00716DD5" w:rsidP="00716DD5">
      <w:pPr>
        <w:spacing w:after="0" w:line="240" w:lineRule="auto"/>
        <w:rPr>
          <w:rFonts w:ascii="Arial" w:hAnsi="Arial"/>
          <w:lang w:eastAsia="zh-CN"/>
        </w:rPr>
      </w:pPr>
    </w:p>
    <w:p w:rsidR="00716DD5" w:rsidRPr="00560E56" w:rsidRDefault="00716DD5" w:rsidP="00716DD5">
      <w:pPr>
        <w:spacing w:after="0" w:line="240" w:lineRule="auto"/>
        <w:rPr>
          <w:rFonts w:ascii="Arial" w:hAnsi="Arial"/>
          <w:lang w:eastAsia="zh-CN"/>
        </w:rPr>
      </w:pPr>
    </w:p>
    <w:p w:rsidR="00716DD5" w:rsidRPr="00560E56" w:rsidRDefault="00716DD5" w:rsidP="00716DD5">
      <w:pPr>
        <w:spacing w:after="0" w:line="240" w:lineRule="auto"/>
        <w:rPr>
          <w:rFonts w:ascii="Arial" w:hAnsi="Arial"/>
          <w:lang w:eastAsia="zh-CN"/>
        </w:rPr>
      </w:pPr>
    </w:p>
    <w:p w:rsidR="00716DD5" w:rsidRPr="00560E56" w:rsidRDefault="00716DD5" w:rsidP="00716DD5">
      <w:pPr>
        <w:spacing w:after="0" w:line="240" w:lineRule="auto"/>
        <w:rPr>
          <w:rFonts w:ascii="SimHei" w:eastAsia="SimHei" w:hAnsi="SimHei"/>
          <w:sz w:val="28"/>
          <w:lang w:eastAsia="zh-CN"/>
        </w:rPr>
      </w:pPr>
      <w:r w:rsidRPr="00560E56">
        <w:rPr>
          <w:rFonts w:ascii="SimHei" w:eastAsia="SimHei" w:hAnsi="SimHei" w:hint="eastAsia"/>
          <w:sz w:val="28"/>
          <w:lang w:eastAsia="zh-CN"/>
        </w:rPr>
        <w:t>世界知识产权组织大会</w:t>
      </w:r>
    </w:p>
    <w:p w:rsidR="00716DD5" w:rsidRPr="00560E56" w:rsidRDefault="00716DD5" w:rsidP="00716DD5">
      <w:pPr>
        <w:spacing w:after="0" w:line="240" w:lineRule="auto"/>
        <w:rPr>
          <w:rFonts w:ascii="Arial" w:hAnsi="Arial"/>
          <w:lang w:eastAsia="zh-CN"/>
        </w:rPr>
      </w:pPr>
    </w:p>
    <w:p w:rsidR="00716DD5" w:rsidRPr="00560E56" w:rsidRDefault="00716DD5" w:rsidP="00716DD5">
      <w:pPr>
        <w:spacing w:after="0" w:line="240" w:lineRule="auto"/>
        <w:rPr>
          <w:rFonts w:ascii="Arial" w:hAnsi="Arial"/>
          <w:lang w:eastAsia="zh-CN"/>
        </w:rPr>
      </w:pPr>
    </w:p>
    <w:p w:rsidR="00716DD5" w:rsidRPr="00560E56" w:rsidRDefault="00716DD5" w:rsidP="00716DD5">
      <w:pPr>
        <w:spacing w:after="0" w:line="240" w:lineRule="auto"/>
        <w:rPr>
          <w:rFonts w:ascii="KaiTi" w:eastAsia="KaiTi" w:hAnsi="KaiTi"/>
          <w:b/>
          <w:sz w:val="24"/>
          <w:lang w:eastAsia="zh-CN"/>
        </w:rPr>
      </w:pPr>
      <w:r w:rsidRPr="00560E56">
        <w:rPr>
          <w:rFonts w:ascii="KaiTi" w:eastAsia="KaiTi" w:hAnsi="KaiTi" w:hint="eastAsia"/>
          <w:b/>
          <w:sz w:val="24"/>
          <w:lang w:eastAsia="zh-CN"/>
        </w:rPr>
        <w:t>第四十九届会议（第</w:t>
      </w:r>
      <w:r w:rsidRPr="00560E56">
        <w:rPr>
          <w:rFonts w:ascii="KaiTi" w:eastAsia="KaiTi" w:hAnsi="KaiTi" w:hint="eastAsia"/>
          <w:sz w:val="24"/>
          <w:lang w:eastAsia="zh-CN"/>
        </w:rPr>
        <w:t>23</w:t>
      </w:r>
      <w:r w:rsidRPr="00560E56">
        <w:rPr>
          <w:rFonts w:ascii="KaiTi" w:eastAsia="KaiTi" w:hAnsi="KaiTi" w:hint="eastAsia"/>
          <w:b/>
          <w:sz w:val="24"/>
          <w:lang w:eastAsia="zh-CN"/>
        </w:rPr>
        <w:t>次例会）</w:t>
      </w:r>
    </w:p>
    <w:p w:rsidR="00716DD5" w:rsidRPr="00560E56" w:rsidRDefault="00716DD5" w:rsidP="00716DD5">
      <w:pPr>
        <w:spacing w:after="0" w:line="240" w:lineRule="auto"/>
        <w:rPr>
          <w:rFonts w:ascii="KaiTi" w:eastAsia="KaiTi" w:hAnsi="KaiTi"/>
          <w:sz w:val="24"/>
          <w:lang w:eastAsia="zh-CN"/>
        </w:rPr>
      </w:pPr>
      <w:r w:rsidRPr="00560E56">
        <w:rPr>
          <w:rFonts w:ascii="KaiTi" w:eastAsia="KaiTi" w:hAnsi="KaiTi" w:hint="eastAsia"/>
          <w:sz w:val="24"/>
          <w:lang w:eastAsia="zh-CN"/>
        </w:rPr>
        <w:t>2017</w:t>
      </w:r>
      <w:r w:rsidRPr="00560E56">
        <w:rPr>
          <w:rFonts w:ascii="KaiTi" w:eastAsia="KaiTi" w:hAnsi="KaiTi" w:hint="eastAsia"/>
          <w:b/>
          <w:sz w:val="24"/>
          <w:lang w:eastAsia="zh-CN"/>
        </w:rPr>
        <w:t>年</w:t>
      </w:r>
      <w:r w:rsidRPr="00560E56">
        <w:rPr>
          <w:rFonts w:ascii="KaiTi" w:eastAsia="KaiTi" w:hAnsi="KaiTi" w:hint="eastAsia"/>
          <w:sz w:val="24"/>
          <w:lang w:eastAsia="zh-CN"/>
        </w:rPr>
        <w:t>10</w:t>
      </w:r>
      <w:r w:rsidRPr="00560E56">
        <w:rPr>
          <w:rFonts w:ascii="KaiTi" w:eastAsia="KaiTi" w:hAnsi="KaiTi" w:hint="eastAsia"/>
          <w:b/>
          <w:sz w:val="24"/>
          <w:lang w:eastAsia="zh-CN"/>
        </w:rPr>
        <w:t>月</w:t>
      </w:r>
      <w:r w:rsidRPr="00560E56">
        <w:rPr>
          <w:rFonts w:ascii="KaiTi" w:eastAsia="KaiTi" w:hAnsi="KaiTi" w:hint="eastAsia"/>
          <w:sz w:val="24"/>
          <w:lang w:eastAsia="zh-CN"/>
        </w:rPr>
        <w:t>2</w:t>
      </w:r>
      <w:r w:rsidRPr="00560E56">
        <w:rPr>
          <w:rFonts w:ascii="KaiTi" w:eastAsia="KaiTi" w:hAnsi="KaiTi" w:hint="eastAsia"/>
          <w:b/>
          <w:sz w:val="24"/>
          <w:lang w:eastAsia="zh-CN"/>
        </w:rPr>
        <w:t>日至</w:t>
      </w:r>
      <w:r w:rsidRPr="00560E56">
        <w:rPr>
          <w:rFonts w:ascii="KaiTi" w:eastAsia="KaiTi" w:hAnsi="KaiTi" w:hint="eastAsia"/>
          <w:sz w:val="24"/>
          <w:lang w:eastAsia="zh-CN"/>
        </w:rPr>
        <w:t>11</w:t>
      </w:r>
      <w:r w:rsidRPr="00560E56">
        <w:rPr>
          <w:rFonts w:ascii="KaiTi" w:eastAsia="KaiTi" w:hAnsi="KaiTi" w:hint="eastAsia"/>
          <w:b/>
          <w:sz w:val="24"/>
          <w:lang w:eastAsia="zh-CN"/>
        </w:rPr>
        <w:t>日，日内瓦</w:t>
      </w:r>
    </w:p>
    <w:p w:rsidR="00AD6DDB" w:rsidRPr="00716DD5" w:rsidRDefault="00AD6DDB" w:rsidP="00AD6DDB">
      <w:pPr>
        <w:spacing w:after="0" w:line="240" w:lineRule="auto"/>
        <w:rPr>
          <w:rFonts w:ascii="Arial" w:hAnsi="Arial"/>
          <w:lang w:eastAsia="zh-CN"/>
        </w:rPr>
      </w:pPr>
    </w:p>
    <w:p w:rsidR="00AD6DDB" w:rsidRPr="00DE3F2B" w:rsidRDefault="00AD6DDB" w:rsidP="00AD6DDB">
      <w:pPr>
        <w:spacing w:after="0" w:line="240" w:lineRule="auto"/>
        <w:rPr>
          <w:rFonts w:ascii="Arial" w:hAnsi="Arial"/>
          <w:lang w:eastAsia="zh-CN"/>
        </w:rPr>
      </w:pPr>
    </w:p>
    <w:p w:rsidR="00AD6DDB" w:rsidRPr="00DE3F2B" w:rsidRDefault="00AD6DDB" w:rsidP="00AD6DDB">
      <w:pPr>
        <w:spacing w:after="0" w:line="240" w:lineRule="auto"/>
        <w:rPr>
          <w:rFonts w:ascii="Arial" w:hAnsi="Arial"/>
          <w:lang w:eastAsia="zh-CN"/>
        </w:rPr>
      </w:pPr>
    </w:p>
    <w:p w:rsidR="00AD6DDB" w:rsidRPr="0030048A" w:rsidRDefault="00534565" w:rsidP="00AD6DDB">
      <w:pPr>
        <w:spacing w:after="0" w:line="240" w:lineRule="auto"/>
        <w:rPr>
          <w:rFonts w:ascii="KaiTi" w:eastAsia="KaiTi" w:hAnsi="KaiTi"/>
          <w:sz w:val="24"/>
          <w:lang w:eastAsia="zh-CN"/>
        </w:rPr>
      </w:pPr>
      <w:bookmarkStart w:id="3" w:name="TitleOfDoc"/>
      <w:bookmarkEnd w:id="3"/>
      <w:r w:rsidRPr="00534565">
        <w:rPr>
          <w:rFonts w:ascii="KaiTi" w:eastAsia="KaiTi" w:hAnsi="KaiTi" w:hint="eastAsia"/>
          <w:sz w:val="24"/>
          <w:lang w:eastAsia="zh-CN"/>
        </w:rPr>
        <w:t>根据《〈专利法条约〉</w:t>
      </w:r>
      <w:r w:rsidR="006F2C26">
        <w:rPr>
          <w:rFonts w:ascii="KaiTi" w:eastAsia="KaiTi" w:hAnsi="KaiTi" w:hint="eastAsia"/>
          <w:sz w:val="24"/>
          <w:lang w:eastAsia="zh-CN"/>
        </w:rPr>
        <w:t>（</w:t>
      </w:r>
      <w:r w:rsidRPr="00534565">
        <w:rPr>
          <w:rFonts w:ascii="KaiTi" w:eastAsia="KaiTi" w:hAnsi="KaiTi" w:hint="eastAsia"/>
          <w:sz w:val="24"/>
          <w:lang w:eastAsia="zh-CN"/>
        </w:rPr>
        <w:t>PLT</w:t>
      </w:r>
      <w:r w:rsidR="006F2C26">
        <w:rPr>
          <w:rFonts w:ascii="KaiTi" w:eastAsia="KaiTi" w:hAnsi="KaiTi" w:hint="eastAsia"/>
          <w:sz w:val="24"/>
          <w:lang w:eastAsia="zh-CN"/>
        </w:rPr>
        <w:t>）</w:t>
      </w:r>
      <w:r w:rsidRPr="00534565">
        <w:rPr>
          <w:rFonts w:ascii="KaiTi" w:eastAsia="KaiTi" w:hAnsi="KaiTi" w:hint="eastAsia"/>
          <w:sz w:val="24"/>
          <w:lang w:eastAsia="zh-CN"/>
        </w:rPr>
        <w:t>外交会议议定声明》开展的合作</w:t>
      </w:r>
    </w:p>
    <w:p w:rsidR="00AD6DDB" w:rsidRPr="00DE3F2B" w:rsidRDefault="00AD6DDB" w:rsidP="00AD6DDB">
      <w:pPr>
        <w:spacing w:after="0" w:line="240" w:lineRule="auto"/>
        <w:rPr>
          <w:rFonts w:ascii="Arial" w:hAnsi="Arial"/>
          <w:lang w:eastAsia="zh-CN"/>
        </w:rPr>
      </w:pPr>
    </w:p>
    <w:p w:rsidR="00AD6DDB" w:rsidRPr="0019171F" w:rsidRDefault="00AD6DDB" w:rsidP="00AD6DDB">
      <w:pPr>
        <w:spacing w:after="0" w:line="240" w:lineRule="auto"/>
        <w:rPr>
          <w:rFonts w:ascii="KaiTi" w:eastAsia="KaiTi" w:hAnsi="KaiTi"/>
          <w:sz w:val="21"/>
          <w:lang w:eastAsia="zh-CN"/>
        </w:rPr>
      </w:pPr>
      <w:bookmarkStart w:id="4" w:name="Prepared"/>
      <w:bookmarkEnd w:id="4"/>
      <w:r w:rsidRPr="0019171F">
        <w:rPr>
          <w:rFonts w:ascii="KaiTi" w:eastAsia="KaiTi" w:hAnsi="KaiTi" w:hint="eastAsia"/>
          <w:sz w:val="21"/>
          <w:lang w:eastAsia="zh-CN"/>
        </w:rPr>
        <w:t>秘书处编拟的文件</w:t>
      </w:r>
    </w:p>
    <w:p w:rsidR="00AD6DDB" w:rsidRPr="00DE3F2B" w:rsidRDefault="00AD6DDB" w:rsidP="00AD6DDB">
      <w:pPr>
        <w:spacing w:after="0" w:line="240" w:lineRule="auto"/>
        <w:rPr>
          <w:rFonts w:ascii="Arial" w:hAnsi="Arial"/>
          <w:lang w:eastAsia="zh-CN"/>
        </w:rPr>
      </w:pPr>
    </w:p>
    <w:p w:rsidR="00AD6DDB" w:rsidRPr="00DE3F2B" w:rsidRDefault="00AD6DDB" w:rsidP="00AD6DDB">
      <w:pPr>
        <w:spacing w:after="0" w:line="240" w:lineRule="auto"/>
        <w:rPr>
          <w:rFonts w:ascii="Arial" w:hAnsi="Arial"/>
          <w:lang w:eastAsia="zh-CN"/>
        </w:rPr>
      </w:pPr>
    </w:p>
    <w:p w:rsidR="00AD6DDB" w:rsidRPr="00DE3F2B" w:rsidRDefault="00AD6DDB" w:rsidP="00AD6DDB">
      <w:pPr>
        <w:spacing w:after="0" w:line="240" w:lineRule="auto"/>
        <w:rPr>
          <w:rFonts w:ascii="Arial" w:hAnsi="Arial"/>
          <w:lang w:eastAsia="zh-CN"/>
        </w:rPr>
      </w:pPr>
    </w:p>
    <w:p w:rsidR="00AD6DDB" w:rsidRDefault="00AD6DDB" w:rsidP="00AD6DDB">
      <w:pPr>
        <w:spacing w:after="0" w:line="240" w:lineRule="auto"/>
        <w:rPr>
          <w:rFonts w:ascii="Arial" w:hAnsi="Arial"/>
          <w:lang w:eastAsia="zh-CN"/>
        </w:rPr>
      </w:pPr>
    </w:p>
    <w:p w:rsidR="00534565" w:rsidRPr="00E3521A" w:rsidRDefault="00534565" w:rsidP="00E3521A">
      <w:pPr>
        <w:keepNext/>
        <w:overflowPunct w:val="0"/>
        <w:spacing w:beforeLines="100" w:before="240" w:afterLines="50" w:after="120" w:line="340" w:lineRule="atLeast"/>
        <w:rPr>
          <w:rFonts w:ascii="SimSun" w:hAnsi="SimSun"/>
          <w:sz w:val="20"/>
          <w:lang w:eastAsia="zh-CN"/>
        </w:rPr>
      </w:pPr>
      <w:r w:rsidRPr="00E3521A">
        <w:rPr>
          <w:rFonts w:ascii="SimHei" w:eastAsia="SimHei" w:hAnsi="SimHei" w:hint="eastAsia"/>
          <w:sz w:val="21"/>
          <w:szCs w:val="24"/>
          <w:lang w:eastAsia="zh-CN"/>
        </w:rPr>
        <w:t>一、导　言</w:t>
      </w:r>
    </w:p>
    <w:p w:rsidR="00DE3F2B" w:rsidRPr="00002D88" w:rsidRDefault="00002D88" w:rsidP="00DE3F2B">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5D4C59">
        <w:rPr>
          <w:rFonts w:ascii="SimSun" w:hint="eastAsia"/>
          <w:sz w:val="21"/>
          <w:lang w:eastAsia="zh-CN"/>
        </w:rPr>
        <w:t>2000年6月1日在通过《专利法条约》</w:t>
      </w:r>
      <w:r w:rsidR="006F2C26">
        <w:rPr>
          <w:rFonts w:ascii="SimSun" w:hint="eastAsia"/>
          <w:sz w:val="21"/>
          <w:lang w:eastAsia="zh-CN"/>
        </w:rPr>
        <w:t>（</w:t>
      </w:r>
      <w:r w:rsidRPr="005D4C59">
        <w:rPr>
          <w:rFonts w:ascii="SimSun" w:hint="eastAsia"/>
          <w:sz w:val="21"/>
          <w:lang w:eastAsia="zh-CN"/>
        </w:rPr>
        <w:t>PLT</w:t>
      </w:r>
      <w:r w:rsidR="006F2C26">
        <w:rPr>
          <w:rFonts w:ascii="SimSun" w:hint="eastAsia"/>
          <w:sz w:val="21"/>
          <w:lang w:eastAsia="zh-CN"/>
        </w:rPr>
        <w:t>）</w:t>
      </w:r>
      <w:r w:rsidRPr="005D4C59">
        <w:rPr>
          <w:rFonts w:ascii="SimSun" w:hint="eastAsia"/>
          <w:sz w:val="21"/>
          <w:lang w:eastAsia="zh-CN"/>
        </w:rPr>
        <w:t>的外交会议上通过的议定声明</w:t>
      </w:r>
      <w:r w:rsidR="006F2C26">
        <w:rPr>
          <w:rFonts w:ascii="SimSun" w:hint="eastAsia"/>
          <w:sz w:val="21"/>
          <w:lang w:eastAsia="zh-CN"/>
        </w:rPr>
        <w:t>（</w:t>
      </w:r>
      <w:r w:rsidR="0019171F">
        <w:rPr>
          <w:rFonts w:ascii="SimSun" w:hint="eastAsia"/>
          <w:sz w:val="21"/>
          <w:lang w:eastAsia="zh-CN"/>
        </w:rPr>
        <w:t>下称</w:t>
      </w:r>
      <w:r w:rsidRPr="005D4C59">
        <w:rPr>
          <w:rFonts w:ascii="SimSun" w:hint="eastAsia"/>
          <w:sz w:val="21"/>
          <w:lang w:eastAsia="zh-CN"/>
        </w:rPr>
        <w:t>“议定声明”</w:t>
      </w:r>
      <w:r w:rsidR="006F2C26">
        <w:rPr>
          <w:rFonts w:ascii="SimSun" w:hint="eastAsia"/>
          <w:sz w:val="21"/>
          <w:lang w:eastAsia="zh-CN"/>
        </w:rPr>
        <w:t>）</w:t>
      </w:r>
      <w:r w:rsidRPr="005D4C59">
        <w:rPr>
          <w:rFonts w:ascii="SimSun" w:hint="eastAsia"/>
          <w:sz w:val="21"/>
          <w:lang w:eastAsia="zh-CN"/>
        </w:rPr>
        <w:t>第4项内容如下</w:t>
      </w:r>
      <w:r>
        <w:rPr>
          <w:rFonts w:ascii="SimSun" w:hint="eastAsia"/>
          <w:sz w:val="21"/>
          <w:lang w:eastAsia="zh-CN"/>
        </w:rPr>
        <w:t>：</w:t>
      </w:r>
    </w:p>
    <w:p w:rsidR="00002D88" w:rsidRPr="00002D88" w:rsidRDefault="00002D88" w:rsidP="00E3521A">
      <w:pPr>
        <w:pStyle w:val="a3"/>
        <w:overflowPunct w:val="0"/>
        <w:spacing w:afterLines="50" w:after="120" w:line="340" w:lineRule="atLeast"/>
        <w:ind w:left="567"/>
        <w:contextualSpacing w:val="0"/>
        <w:jc w:val="both"/>
        <w:rPr>
          <w:rFonts w:ascii="SimSun" w:hAnsi="SimSun"/>
          <w:sz w:val="21"/>
          <w:lang w:eastAsia="zh-CN"/>
        </w:rPr>
      </w:pPr>
      <w:r w:rsidRPr="00002D88">
        <w:rPr>
          <w:rFonts w:ascii="SimSun" w:hAnsi="SimSun" w:hint="eastAsia"/>
          <w:sz w:val="21"/>
          <w:lang w:eastAsia="zh-CN"/>
        </w:rPr>
        <w:t>“4.</w:t>
      </w:r>
      <w:r w:rsidR="007F52F5">
        <w:rPr>
          <w:rFonts w:ascii="SimSun" w:hAnsi="SimSun" w:hint="eastAsia"/>
          <w:sz w:val="21"/>
          <w:lang w:eastAsia="zh-CN"/>
        </w:rPr>
        <w:tab/>
      </w:r>
      <w:r w:rsidRPr="00002D88">
        <w:rPr>
          <w:rFonts w:ascii="SimSun" w:hAnsi="SimSun" w:hint="eastAsia"/>
          <w:sz w:val="21"/>
          <w:lang w:eastAsia="zh-CN"/>
        </w:rPr>
        <w:t>为促进本条约细则第8条第(1)款(a)项的实施，外交会议请世界知识产权组织</w:t>
      </w:r>
      <w:r w:rsidR="006F2C26">
        <w:rPr>
          <w:rFonts w:ascii="SimSun" w:hAnsi="SimSun" w:hint="eastAsia"/>
          <w:sz w:val="21"/>
          <w:lang w:eastAsia="zh-CN"/>
        </w:rPr>
        <w:t>（</w:t>
      </w:r>
      <w:r w:rsidRPr="00002D88">
        <w:rPr>
          <w:rFonts w:ascii="SimSun" w:hAnsi="SimSun" w:hint="eastAsia"/>
          <w:sz w:val="21"/>
          <w:lang w:eastAsia="zh-CN"/>
        </w:rPr>
        <w:t>WIPO</w:t>
      </w:r>
      <w:r w:rsidR="006F2C26">
        <w:rPr>
          <w:rFonts w:ascii="SimSun" w:hAnsi="SimSun" w:hint="eastAsia"/>
          <w:sz w:val="21"/>
          <w:lang w:eastAsia="zh-CN"/>
        </w:rPr>
        <w:t>）</w:t>
      </w:r>
      <w:r w:rsidRPr="00002D88">
        <w:rPr>
          <w:rFonts w:ascii="SimSun" w:hAnsi="SimSun" w:hint="eastAsia"/>
          <w:sz w:val="21"/>
          <w:lang w:eastAsia="zh-CN"/>
        </w:rPr>
        <w:t>大会和各缔约方，在本条约生效前即向发展中国家和最不发达国家以及转型期国家提供进一步的技术援助，协助其履行本条约为其规定的义务。</w:t>
      </w:r>
    </w:p>
    <w:p w:rsidR="00002D88" w:rsidRPr="00002D88" w:rsidRDefault="00002D88" w:rsidP="00E3521A">
      <w:pPr>
        <w:pStyle w:val="a3"/>
        <w:overflowPunct w:val="0"/>
        <w:spacing w:afterLines="50" w:after="120" w:line="340" w:lineRule="atLeast"/>
        <w:ind w:left="567"/>
        <w:contextualSpacing w:val="0"/>
        <w:jc w:val="both"/>
        <w:rPr>
          <w:rFonts w:ascii="SimSun" w:hAnsi="SimSun"/>
          <w:sz w:val="21"/>
          <w:lang w:eastAsia="zh-CN"/>
        </w:rPr>
      </w:pPr>
      <w:r w:rsidRPr="00002D88">
        <w:rPr>
          <w:rFonts w:ascii="SimSun" w:hAnsi="SimSun" w:hint="eastAsia"/>
          <w:sz w:val="21"/>
          <w:lang w:eastAsia="zh-CN"/>
        </w:rPr>
        <w:t>“外交会议进一步敦促工业化市场经济国家，根据请求并以共同商定的条款与条件，开展</w:t>
      </w:r>
      <w:r w:rsidR="002F6845">
        <w:rPr>
          <w:rFonts w:ascii="SimSun" w:hAnsi="SimSun" w:hint="eastAsia"/>
          <w:sz w:val="21"/>
          <w:lang w:eastAsia="zh-CN"/>
        </w:rPr>
        <w:t>有利于发展中国家和最不发达国家以及转型期国家的技术和财务合作。</w:t>
      </w:r>
    </w:p>
    <w:p w:rsidR="00002D88" w:rsidRPr="00DE3F2B" w:rsidRDefault="00002D88" w:rsidP="00E3521A">
      <w:pPr>
        <w:pStyle w:val="a3"/>
        <w:overflowPunct w:val="0"/>
        <w:spacing w:afterLines="50" w:after="120" w:line="340" w:lineRule="atLeast"/>
        <w:ind w:left="567"/>
        <w:contextualSpacing w:val="0"/>
        <w:jc w:val="both"/>
        <w:rPr>
          <w:rFonts w:ascii="SimSun" w:hAnsi="SimSun"/>
          <w:sz w:val="21"/>
          <w:lang w:eastAsia="zh-CN"/>
        </w:rPr>
      </w:pPr>
      <w:r w:rsidRPr="00002D88">
        <w:rPr>
          <w:rFonts w:ascii="SimSun" w:hAnsi="SimSun" w:hint="eastAsia"/>
          <w:sz w:val="21"/>
          <w:lang w:eastAsia="zh-CN"/>
        </w:rPr>
        <w:t>“外交会议请世界知识产权组织大会在本条约生效后，在每一届例会上监督和评估这一合作的进</w:t>
      </w:r>
      <w:r w:rsidR="008677A8">
        <w:rPr>
          <w:rFonts w:ascii="SimSun" w:hAnsi="SimSun"/>
          <w:sz w:val="21"/>
          <w:lang w:eastAsia="zh-CN"/>
        </w:rPr>
        <w:t>‍</w:t>
      </w:r>
      <w:r w:rsidRPr="00002D88">
        <w:rPr>
          <w:rFonts w:ascii="SimSun" w:hAnsi="SimSun" w:hint="eastAsia"/>
          <w:sz w:val="21"/>
          <w:lang w:eastAsia="zh-CN"/>
        </w:rPr>
        <w:t>展。”</w:t>
      </w:r>
    </w:p>
    <w:p w:rsidR="00002D88" w:rsidRPr="00002D88" w:rsidRDefault="00002D88" w:rsidP="00DE3F2B">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5D4C59">
        <w:rPr>
          <w:rFonts w:ascii="SimSun" w:hint="eastAsia"/>
          <w:sz w:val="21"/>
          <w:lang w:eastAsia="zh-CN"/>
        </w:rPr>
        <w:t>根据议定声明第4项中的第三段内容，要求</w:t>
      </w:r>
      <w:r w:rsidR="0019171F">
        <w:rPr>
          <w:rFonts w:ascii="SimSun" w:hint="eastAsia"/>
          <w:sz w:val="21"/>
          <w:lang w:eastAsia="zh-CN"/>
        </w:rPr>
        <w:t>产权组织</w:t>
      </w:r>
      <w:r w:rsidRPr="005D4C59">
        <w:rPr>
          <w:rFonts w:ascii="SimSun" w:hint="eastAsia"/>
          <w:sz w:val="21"/>
          <w:lang w:eastAsia="zh-CN"/>
        </w:rPr>
        <w:t>大会监督和评估</w:t>
      </w:r>
      <w:r w:rsidR="002F6845">
        <w:rPr>
          <w:rFonts w:ascii="SimSun" w:hint="eastAsia"/>
          <w:sz w:val="21"/>
          <w:lang w:eastAsia="zh-CN"/>
        </w:rPr>
        <w:t>有利于</w:t>
      </w:r>
      <w:r w:rsidRPr="005D4C59">
        <w:rPr>
          <w:rFonts w:ascii="SimSun" w:hint="eastAsia"/>
          <w:sz w:val="21"/>
          <w:lang w:eastAsia="zh-CN"/>
        </w:rPr>
        <w:t>发展中国家和最不发达国家以及转型期国家</w:t>
      </w:r>
      <w:r w:rsidR="002F6845">
        <w:rPr>
          <w:rFonts w:ascii="SimSun" w:hint="eastAsia"/>
          <w:sz w:val="21"/>
          <w:lang w:eastAsia="zh-CN"/>
        </w:rPr>
        <w:t>的</w:t>
      </w:r>
      <w:r w:rsidR="002F6845" w:rsidRPr="005D4C59">
        <w:rPr>
          <w:rFonts w:ascii="SimSun" w:hint="eastAsia"/>
          <w:sz w:val="21"/>
          <w:lang w:eastAsia="zh-CN"/>
        </w:rPr>
        <w:t>技术和财务合作</w:t>
      </w:r>
      <w:r w:rsidR="00B26594">
        <w:rPr>
          <w:rFonts w:ascii="SimSun" w:hint="eastAsia"/>
          <w:sz w:val="21"/>
          <w:lang w:eastAsia="zh-CN"/>
        </w:rPr>
        <w:t>方面</w:t>
      </w:r>
      <w:r w:rsidR="002F6845">
        <w:rPr>
          <w:rFonts w:ascii="SimSun" w:hint="eastAsia"/>
          <w:sz w:val="21"/>
          <w:lang w:eastAsia="zh-CN"/>
        </w:rPr>
        <w:t>的进展，</w:t>
      </w:r>
      <w:r w:rsidR="00333488">
        <w:rPr>
          <w:rFonts w:ascii="SimSun" w:hint="eastAsia"/>
          <w:sz w:val="21"/>
          <w:lang w:eastAsia="zh-CN"/>
        </w:rPr>
        <w:t>这种合作应</w:t>
      </w:r>
      <w:r w:rsidR="000276E1">
        <w:rPr>
          <w:rFonts w:ascii="SimSun" w:hint="eastAsia"/>
          <w:sz w:val="21"/>
          <w:lang w:eastAsia="zh-CN"/>
        </w:rPr>
        <w:t>促进</w:t>
      </w:r>
      <w:r w:rsidR="00333488">
        <w:rPr>
          <w:rFonts w:ascii="SimSun" w:hint="eastAsia"/>
          <w:sz w:val="21"/>
          <w:lang w:eastAsia="zh-CN"/>
        </w:rPr>
        <w:t>在这些国家</w:t>
      </w:r>
      <w:r w:rsidRPr="005D4C59">
        <w:rPr>
          <w:rFonts w:ascii="SimSun" w:hint="eastAsia"/>
          <w:sz w:val="21"/>
          <w:lang w:eastAsia="zh-CN"/>
        </w:rPr>
        <w:t>以电子形式提交文</w:t>
      </w:r>
      <w:r w:rsidR="00B26594">
        <w:rPr>
          <w:rFonts w:ascii="MS Mincho" w:eastAsia="MS Mincho" w:hAnsi="MS Mincho" w:cs="MS Mincho" w:hint="eastAsia"/>
          <w:sz w:val="21"/>
          <w:lang w:eastAsia="zh-CN"/>
        </w:rPr>
        <w:t>‍</w:t>
      </w:r>
      <w:r w:rsidRPr="005D4C59">
        <w:rPr>
          <w:rFonts w:ascii="SimSun" w:hint="eastAsia"/>
          <w:sz w:val="21"/>
          <w:lang w:eastAsia="zh-CN"/>
        </w:rPr>
        <w:t>函。</w:t>
      </w:r>
    </w:p>
    <w:p w:rsidR="00DE3F2B" w:rsidRDefault="00002D88" w:rsidP="00DE3F2B">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5D4C59">
        <w:rPr>
          <w:rFonts w:ascii="SimSun" w:hint="eastAsia"/>
          <w:sz w:val="21"/>
          <w:lang w:eastAsia="zh-CN"/>
        </w:rPr>
        <w:t>在此背景下，请上述议定声明第4项</w:t>
      </w:r>
      <w:r w:rsidR="001239EC">
        <w:rPr>
          <w:rFonts w:ascii="SimSun" w:hint="eastAsia"/>
          <w:sz w:val="21"/>
          <w:lang w:eastAsia="zh-CN"/>
        </w:rPr>
        <w:t>第二</w:t>
      </w:r>
      <w:bookmarkStart w:id="5" w:name="_GoBack"/>
      <w:bookmarkEnd w:id="5"/>
      <w:r w:rsidR="0019171F" w:rsidRPr="00B120A4">
        <w:rPr>
          <w:rFonts w:ascii="SimSun" w:hint="eastAsia"/>
          <w:sz w:val="21"/>
          <w:lang w:eastAsia="zh-CN"/>
        </w:rPr>
        <w:t>段</w:t>
      </w:r>
      <w:r w:rsidR="0019171F">
        <w:rPr>
          <w:rFonts w:ascii="SimSun" w:hint="eastAsia"/>
          <w:sz w:val="21"/>
          <w:lang w:eastAsia="zh-CN"/>
        </w:rPr>
        <w:t>中</w:t>
      </w:r>
      <w:r w:rsidRPr="005D4C59">
        <w:rPr>
          <w:rFonts w:ascii="SimSun" w:hint="eastAsia"/>
          <w:sz w:val="21"/>
          <w:lang w:eastAsia="zh-CN"/>
        </w:rPr>
        <w:t>所指的</w:t>
      </w:r>
      <w:r w:rsidR="00160A73">
        <w:rPr>
          <w:rFonts w:ascii="SimSun" w:hint="eastAsia"/>
          <w:sz w:val="21"/>
          <w:lang w:eastAsia="zh-CN"/>
        </w:rPr>
        <w:t>“</w:t>
      </w:r>
      <w:r w:rsidRPr="005D4C59">
        <w:rPr>
          <w:rFonts w:ascii="SimSun" w:hint="eastAsia"/>
          <w:sz w:val="21"/>
          <w:lang w:eastAsia="zh-CN"/>
        </w:rPr>
        <w:t>工业化市场经济国家</w:t>
      </w:r>
      <w:r w:rsidR="00160A73">
        <w:rPr>
          <w:rFonts w:ascii="SimSun" w:hint="eastAsia"/>
          <w:sz w:val="21"/>
          <w:lang w:eastAsia="zh-CN"/>
        </w:rPr>
        <w:t>”</w:t>
      </w:r>
      <w:r w:rsidRPr="005D4C59">
        <w:rPr>
          <w:rFonts w:ascii="SimSun" w:hint="eastAsia"/>
          <w:sz w:val="21"/>
          <w:lang w:eastAsia="zh-CN"/>
        </w:rPr>
        <w:t>，向</w:t>
      </w:r>
      <w:r w:rsidR="0040552A">
        <w:rPr>
          <w:rFonts w:ascii="SimSun" w:hint="eastAsia"/>
          <w:sz w:val="21"/>
          <w:lang w:eastAsia="zh-CN"/>
        </w:rPr>
        <w:t>产权组织</w:t>
      </w:r>
      <w:r w:rsidRPr="005D4C59">
        <w:rPr>
          <w:rFonts w:ascii="SimSun" w:hint="eastAsia"/>
          <w:sz w:val="21"/>
          <w:lang w:eastAsia="zh-CN"/>
        </w:rPr>
        <w:t>大会</w:t>
      </w:r>
      <w:r w:rsidR="0019171F">
        <w:rPr>
          <w:rFonts w:ascii="SimSun" w:hint="eastAsia"/>
          <w:sz w:val="21"/>
          <w:lang w:eastAsia="zh-CN"/>
        </w:rPr>
        <w:t>即将举行的</w:t>
      </w:r>
      <w:r>
        <w:rPr>
          <w:rFonts w:ascii="SimSun" w:hint="eastAsia"/>
          <w:sz w:val="21"/>
          <w:lang w:eastAsia="zh-CN"/>
        </w:rPr>
        <w:t>会议</w:t>
      </w:r>
      <w:r w:rsidRPr="005D4C59">
        <w:rPr>
          <w:rFonts w:ascii="SimSun" w:hint="eastAsia"/>
          <w:sz w:val="21"/>
          <w:lang w:eastAsia="zh-CN"/>
        </w:rPr>
        <w:t>提供</w:t>
      </w:r>
      <w:r w:rsidR="0019171F">
        <w:rPr>
          <w:rFonts w:ascii="SimSun" w:hint="eastAsia"/>
          <w:sz w:val="21"/>
          <w:lang w:eastAsia="zh-CN"/>
        </w:rPr>
        <w:t>该段</w:t>
      </w:r>
      <w:r>
        <w:rPr>
          <w:rFonts w:ascii="SimSun" w:hint="eastAsia"/>
          <w:sz w:val="21"/>
          <w:lang w:eastAsia="zh-CN"/>
        </w:rPr>
        <w:t>所</w:t>
      </w:r>
      <w:r w:rsidRPr="005D4C59">
        <w:rPr>
          <w:rFonts w:ascii="SimSun" w:hint="eastAsia"/>
          <w:sz w:val="21"/>
          <w:lang w:eastAsia="zh-CN"/>
        </w:rPr>
        <w:t>规定</w:t>
      </w:r>
      <w:r>
        <w:rPr>
          <w:rFonts w:ascii="SimSun" w:hint="eastAsia"/>
          <w:sz w:val="21"/>
          <w:lang w:eastAsia="zh-CN"/>
        </w:rPr>
        <w:t>的</w:t>
      </w:r>
      <w:r w:rsidRPr="005D4C59">
        <w:rPr>
          <w:rFonts w:ascii="SimSun" w:hint="eastAsia"/>
          <w:sz w:val="21"/>
          <w:lang w:eastAsia="zh-CN"/>
        </w:rPr>
        <w:t>信息</w:t>
      </w:r>
      <w:r>
        <w:rPr>
          <w:rFonts w:ascii="SimSun" w:hint="eastAsia"/>
          <w:sz w:val="21"/>
          <w:lang w:eastAsia="zh-CN"/>
        </w:rPr>
        <w:t>，以便</w:t>
      </w:r>
      <w:r w:rsidR="0040552A">
        <w:rPr>
          <w:rFonts w:ascii="SimSun" w:hint="eastAsia"/>
          <w:sz w:val="21"/>
          <w:lang w:eastAsia="zh-CN"/>
        </w:rPr>
        <w:t>大会</w:t>
      </w:r>
      <w:r w:rsidR="00077A76">
        <w:rPr>
          <w:rFonts w:ascii="SimSun" w:hint="eastAsia"/>
          <w:sz w:val="21"/>
          <w:lang w:eastAsia="zh-CN"/>
        </w:rPr>
        <w:t>监督和评估</w:t>
      </w:r>
      <w:r w:rsidR="00B120A4">
        <w:rPr>
          <w:rFonts w:ascii="SimSun" w:hint="eastAsia"/>
          <w:sz w:val="21"/>
          <w:lang w:eastAsia="zh-CN"/>
        </w:rPr>
        <w:t>此种</w:t>
      </w:r>
      <w:r w:rsidR="00077A76">
        <w:rPr>
          <w:rFonts w:ascii="SimSun" w:hint="eastAsia"/>
          <w:sz w:val="21"/>
          <w:lang w:eastAsia="zh-CN"/>
        </w:rPr>
        <w:t>合作的进展</w:t>
      </w:r>
      <w:r w:rsidR="00DE3F2B" w:rsidRPr="00DE3F2B">
        <w:rPr>
          <w:rFonts w:ascii="SimSun" w:hAnsi="SimSun" w:hint="eastAsia"/>
          <w:sz w:val="21"/>
          <w:lang w:eastAsia="zh-CN"/>
        </w:rPr>
        <w:t>。</w:t>
      </w:r>
    </w:p>
    <w:p w:rsidR="00077A76" w:rsidRPr="00E3521A" w:rsidRDefault="00077A76" w:rsidP="00E3521A">
      <w:pPr>
        <w:keepNext/>
        <w:overflowPunct w:val="0"/>
        <w:spacing w:beforeLines="100" w:before="240" w:afterLines="50" w:after="120" w:line="340" w:lineRule="atLeast"/>
        <w:rPr>
          <w:rFonts w:ascii="SimHei" w:eastAsia="SimHei" w:hAnsi="SimHei"/>
          <w:sz w:val="21"/>
          <w:szCs w:val="24"/>
          <w:lang w:eastAsia="zh-CN"/>
        </w:rPr>
      </w:pPr>
      <w:r w:rsidRPr="00E3521A">
        <w:rPr>
          <w:rFonts w:ascii="SimHei" w:eastAsia="SimHei" w:hAnsi="SimHei" w:hint="eastAsia"/>
          <w:sz w:val="21"/>
          <w:szCs w:val="24"/>
          <w:lang w:eastAsia="zh-CN"/>
        </w:rPr>
        <w:lastRenderedPageBreak/>
        <w:t>二、</w:t>
      </w:r>
      <w:r w:rsidR="0040552A">
        <w:rPr>
          <w:rFonts w:ascii="SimHei" w:eastAsia="SimHei" w:hAnsi="SimHei" w:hint="eastAsia"/>
          <w:sz w:val="21"/>
          <w:szCs w:val="24"/>
          <w:lang w:eastAsia="zh-CN"/>
        </w:rPr>
        <w:t>产权组织</w:t>
      </w:r>
      <w:r w:rsidRPr="00E3521A">
        <w:rPr>
          <w:rFonts w:ascii="SimHei" w:eastAsia="SimHei" w:hAnsi="SimHei" w:hint="eastAsia"/>
          <w:sz w:val="21"/>
          <w:szCs w:val="24"/>
          <w:lang w:eastAsia="zh-CN"/>
        </w:rPr>
        <w:t>的活动</w:t>
      </w:r>
    </w:p>
    <w:p w:rsidR="00077A76" w:rsidRPr="00002D88" w:rsidRDefault="00077A76" w:rsidP="00077A76">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5D4C59">
        <w:rPr>
          <w:rFonts w:ascii="SimSun" w:hint="eastAsia"/>
          <w:sz w:val="21"/>
          <w:lang w:eastAsia="zh-CN"/>
        </w:rPr>
        <w:t>就</w:t>
      </w:r>
      <w:r w:rsidR="0040552A">
        <w:rPr>
          <w:rFonts w:ascii="SimSun" w:hint="eastAsia"/>
          <w:sz w:val="21"/>
          <w:lang w:eastAsia="zh-CN"/>
        </w:rPr>
        <w:t>产权组织</w:t>
      </w:r>
      <w:r w:rsidRPr="00EA4C76">
        <w:rPr>
          <w:rFonts w:ascii="SimSun" w:hint="eastAsia"/>
          <w:sz w:val="21"/>
          <w:lang w:eastAsia="zh-CN"/>
        </w:rPr>
        <w:t>开展的相关活动而言，在通过PLT的外交会议上，通过PLT实施细则第8条时，</w:t>
      </w:r>
      <w:r w:rsidR="0040552A">
        <w:rPr>
          <w:rFonts w:ascii="SimSun" w:hint="eastAsia"/>
          <w:sz w:val="21"/>
          <w:lang w:eastAsia="zh-CN"/>
        </w:rPr>
        <w:t>产权组织</w:t>
      </w:r>
      <w:r w:rsidRPr="00EA4C76">
        <w:rPr>
          <w:rFonts w:ascii="SimSun" w:hint="eastAsia"/>
          <w:sz w:val="21"/>
          <w:lang w:eastAsia="zh-CN"/>
        </w:rPr>
        <w:t>总干事表示，</w:t>
      </w:r>
      <w:r w:rsidR="0040552A">
        <w:rPr>
          <w:rFonts w:ascii="SimSun" w:hint="eastAsia"/>
          <w:sz w:val="21"/>
          <w:lang w:eastAsia="zh-CN"/>
        </w:rPr>
        <w:t>产权组织</w:t>
      </w:r>
      <w:r w:rsidRPr="00EA4C76">
        <w:rPr>
          <w:rFonts w:ascii="SimSun" w:hint="eastAsia"/>
          <w:sz w:val="21"/>
          <w:lang w:eastAsia="zh-CN"/>
        </w:rPr>
        <w:t>将继续承诺执行其技术合作计划，而且将进一步落实细则第8条所规定的内容，为发展中国家和转型期国家开展有意义的能力建设工作</w:t>
      </w:r>
      <w:r w:rsidRPr="00E3521A">
        <w:rPr>
          <w:rStyle w:val="a8"/>
          <w:rFonts w:ascii="SimSun" w:hint="eastAsia"/>
          <w:sz w:val="21"/>
          <w:lang w:eastAsia="zh-CN"/>
        </w:rPr>
        <w:footnoteReference w:id="1"/>
      </w:r>
      <w:r w:rsidR="008677A8">
        <w:rPr>
          <w:rFonts w:ascii="SimSun" w:hint="eastAsia"/>
          <w:sz w:val="21"/>
          <w:lang w:eastAsia="zh-CN"/>
        </w:rPr>
        <w:t>。</w:t>
      </w:r>
    </w:p>
    <w:p w:rsidR="00DE3F2B" w:rsidRPr="00077A76" w:rsidRDefault="00077A76" w:rsidP="00DE3F2B">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EA4C76">
        <w:rPr>
          <w:rFonts w:ascii="SimSun" w:hint="eastAsia"/>
          <w:sz w:val="21"/>
          <w:lang w:eastAsia="zh-CN"/>
        </w:rPr>
        <w:t>此外，</w:t>
      </w:r>
      <w:r w:rsidR="0040552A">
        <w:rPr>
          <w:rFonts w:ascii="SimSun" w:hint="eastAsia"/>
          <w:sz w:val="21"/>
          <w:lang w:eastAsia="zh-CN"/>
        </w:rPr>
        <w:t>产权组织</w:t>
      </w:r>
      <w:r w:rsidR="00B120A4">
        <w:rPr>
          <w:rFonts w:ascii="SimSun" w:hint="eastAsia"/>
          <w:sz w:val="21"/>
          <w:lang w:eastAsia="zh-CN"/>
        </w:rPr>
        <w:t>发展议程多项建议提到了发展和</w:t>
      </w:r>
      <w:r w:rsidRPr="00EA4C76">
        <w:rPr>
          <w:rFonts w:ascii="SimSun" w:hint="eastAsia"/>
          <w:sz w:val="21"/>
          <w:lang w:eastAsia="zh-CN"/>
        </w:rPr>
        <w:t>完善基础设施</w:t>
      </w:r>
      <w:r w:rsidR="00B120A4">
        <w:rPr>
          <w:rFonts w:ascii="SimSun" w:hint="eastAsia"/>
          <w:sz w:val="21"/>
          <w:lang w:eastAsia="zh-CN"/>
        </w:rPr>
        <w:t>及</w:t>
      </w:r>
      <w:r w:rsidRPr="00EA4C76">
        <w:rPr>
          <w:rFonts w:ascii="SimSun" w:hint="eastAsia"/>
          <w:sz w:val="21"/>
          <w:lang w:eastAsia="zh-CN"/>
        </w:rPr>
        <w:t>其他设施，其中包括信息与通信技术</w:t>
      </w:r>
      <w:r w:rsidR="006F2C26">
        <w:rPr>
          <w:rFonts w:ascii="SimSun" w:hint="eastAsia"/>
          <w:sz w:val="21"/>
          <w:lang w:eastAsia="zh-CN"/>
        </w:rPr>
        <w:t>（</w:t>
      </w:r>
      <w:r w:rsidR="0040552A">
        <w:rPr>
          <w:rFonts w:ascii="SimSun" w:hint="eastAsia"/>
          <w:sz w:val="21"/>
          <w:lang w:eastAsia="zh-CN"/>
        </w:rPr>
        <w:t>信通技术</w:t>
      </w:r>
      <w:r w:rsidR="006F2C26">
        <w:rPr>
          <w:rFonts w:ascii="SimSun" w:hint="eastAsia"/>
          <w:sz w:val="21"/>
          <w:lang w:eastAsia="zh-CN"/>
        </w:rPr>
        <w:t>）</w:t>
      </w:r>
      <w:r w:rsidRPr="00EA4C76">
        <w:rPr>
          <w:rFonts w:ascii="SimSun" w:hint="eastAsia"/>
          <w:sz w:val="21"/>
          <w:lang w:eastAsia="zh-CN"/>
        </w:rPr>
        <w:t>相关设施。特别是下列建议</w:t>
      </w:r>
      <w:r w:rsidR="00B120A4">
        <w:rPr>
          <w:rFonts w:ascii="SimSun" w:hint="eastAsia"/>
          <w:sz w:val="21"/>
          <w:lang w:eastAsia="zh-CN"/>
        </w:rPr>
        <w:t>似乎</w:t>
      </w:r>
      <w:r w:rsidRPr="00EA4C76">
        <w:rPr>
          <w:rFonts w:ascii="SimSun" w:hint="eastAsia"/>
          <w:sz w:val="21"/>
          <w:lang w:eastAsia="zh-CN"/>
        </w:rPr>
        <w:t>与此有关</w:t>
      </w:r>
      <w:r>
        <w:rPr>
          <w:rFonts w:ascii="SimSun" w:hint="eastAsia"/>
          <w:sz w:val="21"/>
          <w:lang w:eastAsia="zh-CN"/>
        </w:rPr>
        <w:t>：</w:t>
      </w:r>
    </w:p>
    <w:p w:rsidR="00077A76" w:rsidRPr="00077A76" w:rsidRDefault="00077A76" w:rsidP="00E3521A">
      <w:pPr>
        <w:pStyle w:val="a3"/>
        <w:overflowPunct w:val="0"/>
        <w:spacing w:afterLines="50" w:after="120" w:line="340" w:lineRule="atLeast"/>
        <w:ind w:left="567"/>
        <w:contextualSpacing w:val="0"/>
        <w:jc w:val="both"/>
        <w:rPr>
          <w:rFonts w:ascii="SimSun"/>
          <w:sz w:val="21"/>
          <w:lang w:eastAsia="zh-CN"/>
        </w:rPr>
      </w:pPr>
      <w:r w:rsidRPr="00077A76">
        <w:rPr>
          <w:rFonts w:ascii="SimSun" w:hint="eastAsia"/>
          <w:sz w:val="21"/>
          <w:lang w:eastAsia="zh-CN"/>
        </w:rPr>
        <w:t>“10.</w:t>
      </w:r>
      <w:r w:rsidR="007F52F5">
        <w:rPr>
          <w:rFonts w:ascii="SimSun" w:hint="eastAsia"/>
          <w:sz w:val="21"/>
          <w:lang w:eastAsia="zh-CN"/>
        </w:rPr>
        <w:tab/>
      </w:r>
      <w:r w:rsidRPr="00077A76">
        <w:rPr>
          <w:rFonts w:ascii="SimSun" w:hint="eastAsia"/>
          <w:sz w:val="21"/>
          <w:lang w:eastAsia="zh-CN"/>
        </w:rPr>
        <w:t>帮助成员国通过进一步发展基础设施及其他设施，发展并提高国家知识产权机构的能力，争取提高国家知识产权</w:t>
      </w:r>
      <w:r w:rsidRPr="00E3521A">
        <w:rPr>
          <w:rFonts w:ascii="SimSun" w:hAnsi="SimSun" w:hint="eastAsia"/>
          <w:sz w:val="21"/>
          <w:lang w:eastAsia="zh-CN"/>
        </w:rPr>
        <w:t>机构</w:t>
      </w:r>
      <w:r w:rsidRPr="00077A76">
        <w:rPr>
          <w:rFonts w:ascii="SimSun" w:hint="eastAsia"/>
          <w:sz w:val="21"/>
          <w:lang w:eastAsia="zh-CN"/>
        </w:rPr>
        <w:t>的效率，并促进知识产权保护与公共利益之间实行公平的平衡。此项技术援助亦应延及处理知识产权事务的分区域和区域组织。</w:t>
      </w:r>
    </w:p>
    <w:p w:rsidR="00077A76" w:rsidRPr="00077A76" w:rsidRDefault="00077A76" w:rsidP="00E3521A">
      <w:pPr>
        <w:pStyle w:val="a3"/>
        <w:overflowPunct w:val="0"/>
        <w:spacing w:afterLines="50" w:after="120" w:line="340" w:lineRule="atLeast"/>
        <w:ind w:left="567"/>
        <w:contextualSpacing w:val="0"/>
        <w:jc w:val="both"/>
        <w:rPr>
          <w:rFonts w:ascii="SimSun"/>
          <w:sz w:val="21"/>
          <w:lang w:eastAsia="zh-CN"/>
        </w:rPr>
      </w:pPr>
      <w:r w:rsidRPr="00077A76">
        <w:rPr>
          <w:rFonts w:ascii="SimSun" w:hint="eastAsia"/>
          <w:sz w:val="21"/>
          <w:lang w:eastAsia="zh-CN"/>
        </w:rPr>
        <w:t>“24.</w:t>
      </w:r>
      <w:r w:rsidR="007F52F5">
        <w:rPr>
          <w:rFonts w:ascii="SimSun" w:hint="eastAsia"/>
          <w:sz w:val="21"/>
          <w:lang w:eastAsia="zh-CN"/>
        </w:rPr>
        <w:tab/>
      </w:r>
      <w:r w:rsidRPr="00077A76">
        <w:rPr>
          <w:rFonts w:ascii="SimSun" w:hint="eastAsia"/>
          <w:sz w:val="21"/>
          <w:lang w:eastAsia="zh-CN"/>
        </w:rPr>
        <w:t>请WIPO在不超出其权限的情况下，扩大活动范围，争取根据信息社会世界峰会</w:t>
      </w:r>
      <w:r w:rsidR="006F2C26">
        <w:rPr>
          <w:rFonts w:ascii="SimSun" w:hint="eastAsia"/>
          <w:sz w:val="21"/>
          <w:lang w:eastAsia="zh-CN"/>
        </w:rPr>
        <w:t>（</w:t>
      </w:r>
      <w:r w:rsidRPr="00077A76">
        <w:rPr>
          <w:rFonts w:ascii="SimSun" w:hint="eastAsia"/>
          <w:sz w:val="21"/>
          <w:lang w:eastAsia="zh-CN"/>
        </w:rPr>
        <w:t>WSIS</w:t>
      </w:r>
      <w:r w:rsidR="006F2C26">
        <w:rPr>
          <w:rFonts w:ascii="SimSun" w:hint="eastAsia"/>
          <w:sz w:val="21"/>
          <w:lang w:eastAsia="zh-CN"/>
        </w:rPr>
        <w:t>）</w:t>
      </w:r>
      <w:r w:rsidRPr="00077A76">
        <w:rPr>
          <w:rFonts w:ascii="SimSun" w:hint="eastAsia"/>
          <w:sz w:val="21"/>
          <w:lang w:eastAsia="zh-CN"/>
        </w:rPr>
        <w:t>的成果，并考虑数字团结基金</w:t>
      </w:r>
      <w:r w:rsidR="006F2C26">
        <w:rPr>
          <w:rFonts w:ascii="SimSun" w:hint="eastAsia"/>
          <w:sz w:val="21"/>
          <w:lang w:eastAsia="zh-CN"/>
        </w:rPr>
        <w:t>（</w:t>
      </w:r>
      <w:r w:rsidRPr="00077A76">
        <w:rPr>
          <w:rFonts w:ascii="SimSun" w:hint="eastAsia"/>
          <w:sz w:val="21"/>
          <w:lang w:eastAsia="zh-CN"/>
        </w:rPr>
        <w:t>DSF</w:t>
      </w:r>
      <w:r w:rsidR="006F2C26">
        <w:rPr>
          <w:rFonts w:ascii="SimSun" w:hint="eastAsia"/>
          <w:sz w:val="21"/>
          <w:lang w:eastAsia="zh-CN"/>
        </w:rPr>
        <w:t>）</w:t>
      </w:r>
      <w:r w:rsidRPr="00077A76">
        <w:rPr>
          <w:rFonts w:ascii="SimSun" w:hint="eastAsia"/>
          <w:sz w:val="21"/>
          <w:lang w:eastAsia="zh-CN"/>
        </w:rPr>
        <w:t>的重要意义，缩小数字鸿沟。”</w:t>
      </w:r>
    </w:p>
    <w:p w:rsidR="00DE4CE3" w:rsidRPr="00DE4CE3" w:rsidRDefault="00077A76" w:rsidP="00DE4CE3">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EA4C76">
        <w:rPr>
          <w:rFonts w:ascii="SimSun" w:hint="eastAsia"/>
          <w:sz w:val="21"/>
          <w:lang w:eastAsia="zh-CN"/>
        </w:rPr>
        <w:t>具体而言，鉴于《专利合作条约》</w:t>
      </w:r>
      <w:r w:rsidR="006F2C26">
        <w:rPr>
          <w:rFonts w:ascii="SimSun" w:hint="eastAsia"/>
          <w:sz w:val="21"/>
          <w:lang w:eastAsia="zh-CN"/>
        </w:rPr>
        <w:t>（</w:t>
      </w:r>
      <w:r w:rsidRPr="00EA4C76">
        <w:rPr>
          <w:rFonts w:ascii="SimSun" w:hint="eastAsia"/>
          <w:sz w:val="21"/>
          <w:lang w:eastAsia="zh-CN"/>
        </w:rPr>
        <w:t>PCT</w:t>
      </w:r>
      <w:r w:rsidR="006F2C26">
        <w:rPr>
          <w:rFonts w:ascii="SimSun" w:hint="eastAsia"/>
          <w:sz w:val="21"/>
          <w:lang w:eastAsia="zh-CN"/>
        </w:rPr>
        <w:t>）</w:t>
      </w:r>
      <w:r w:rsidRPr="00EA4C76">
        <w:rPr>
          <w:rFonts w:ascii="SimSun" w:hint="eastAsia"/>
          <w:sz w:val="21"/>
          <w:lang w:eastAsia="zh-CN"/>
        </w:rPr>
        <w:t>与PLT之间关系密切，应注意</w:t>
      </w:r>
      <w:r w:rsidR="001154F7">
        <w:rPr>
          <w:rFonts w:ascii="SimSun" w:hint="eastAsia"/>
          <w:sz w:val="21"/>
          <w:lang w:eastAsia="zh-CN"/>
        </w:rPr>
        <w:t>产权组织</w:t>
      </w:r>
      <w:r>
        <w:rPr>
          <w:rFonts w:ascii="SimSun" w:hint="eastAsia"/>
          <w:sz w:val="21"/>
          <w:lang w:eastAsia="zh-CN"/>
        </w:rPr>
        <w:t>大会</w:t>
      </w:r>
      <w:r w:rsidR="001154F7" w:rsidRPr="00EA4C76">
        <w:rPr>
          <w:rFonts w:ascii="SimSun" w:hint="eastAsia"/>
          <w:sz w:val="21"/>
          <w:lang w:eastAsia="zh-CN"/>
        </w:rPr>
        <w:t>20</w:t>
      </w:r>
      <w:r w:rsidR="001154F7">
        <w:rPr>
          <w:rFonts w:ascii="SimSun" w:hint="eastAsia"/>
          <w:sz w:val="21"/>
          <w:lang w:eastAsia="zh-CN"/>
        </w:rPr>
        <w:t>15</w:t>
      </w:r>
      <w:r w:rsidR="001154F7" w:rsidRPr="00EA4C76">
        <w:rPr>
          <w:rFonts w:ascii="SimSun" w:hint="eastAsia"/>
          <w:sz w:val="21"/>
          <w:lang w:eastAsia="zh-CN"/>
        </w:rPr>
        <w:t>年</w:t>
      </w:r>
      <w:r w:rsidR="001154F7">
        <w:rPr>
          <w:rFonts w:ascii="SimSun" w:hint="eastAsia"/>
          <w:sz w:val="21"/>
          <w:lang w:eastAsia="zh-CN"/>
        </w:rPr>
        <w:t>上届例会和2017年</w:t>
      </w:r>
      <w:r w:rsidRPr="00EA4C76">
        <w:rPr>
          <w:rFonts w:ascii="SimSun" w:hint="eastAsia"/>
          <w:sz w:val="21"/>
          <w:lang w:eastAsia="zh-CN"/>
        </w:rPr>
        <w:t>5月底之间PCT</w:t>
      </w:r>
      <w:r>
        <w:rPr>
          <w:rFonts w:ascii="SimSun" w:hint="eastAsia"/>
          <w:sz w:val="21"/>
          <w:lang w:eastAsia="zh-CN"/>
        </w:rPr>
        <w:t>方面的</w:t>
      </w:r>
      <w:r w:rsidR="005A6449">
        <w:rPr>
          <w:rFonts w:ascii="SimSun" w:hint="eastAsia"/>
          <w:sz w:val="21"/>
          <w:lang w:eastAsia="zh-CN"/>
        </w:rPr>
        <w:t>下述</w:t>
      </w:r>
      <w:r w:rsidRPr="00EA4C76">
        <w:rPr>
          <w:rFonts w:ascii="SimSun" w:hint="eastAsia"/>
          <w:sz w:val="21"/>
          <w:lang w:eastAsia="zh-CN"/>
        </w:rPr>
        <w:t>进展。由于这些活动已在PCT的框架</w:t>
      </w:r>
      <w:r w:rsidR="00AF1C06">
        <w:rPr>
          <w:rFonts w:ascii="SimSun" w:hint="eastAsia"/>
          <w:sz w:val="21"/>
          <w:lang w:eastAsia="zh-CN"/>
        </w:rPr>
        <w:t>内开展，</w:t>
      </w:r>
      <w:r w:rsidR="000A7A48">
        <w:rPr>
          <w:rFonts w:ascii="SimSun" w:hint="eastAsia"/>
          <w:sz w:val="21"/>
          <w:lang w:eastAsia="zh-CN"/>
        </w:rPr>
        <w:t>它们</w:t>
      </w:r>
      <w:r w:rsidR="00AF1C06">
        <w:rPr>
          <w:rFonts w:ascii="SimSun" w:hint="eastAsia"/>
          <w:sz w:val="21"/>
          <w:lang w:eastAsia="zh-CN"/>
        </w:rPr>
        <w:t>可能对PLT背景下的适用具有</w:t>
      </w:r>
      <w:r w:rsidRPr="00EA4C76">
        <w:rPr>
          <w:rFonts w:ascii="SimSun" w:hint="eastAsia"/>
          <w:sz w:val="21"/>
          <w:lang w:eastAsia="zh-CN"/>
        </w:rPr>
        <w:t>中期和长期</w:t>
      </w:r>
      <w:r w:rsidR="00AF1C06">
        <w:rPr>
          <w:rFonts w:ascii="SimSun" w:hint="eastAsia"/>
          <w:sz w:val="21"/>
          <w:lang w:eastAsia="zh-CN"/>
        </w:rPr>
        <w:t>的</w:t>
      </w:r>
      <w:r w:rsidRPr="00EA4C76">
        <w:rPr>
          <w:rFonts w:ascii="SimSun" w:hint="eastAsia"/>
          <w:sz w:val="21"/>
          <w:lang w:eastAsia="zh-CN"/>
        </w:rPr>
        <w:t>潜在</w:t>
      </w:r>
      <w:r w:rsidR="00AF1C06">
        <w:rPr>
          <w:rFonts w:ascii="SimSun" w:hint="eastAsia"/>
          <w:sz w:val="21"/>
          <w:lang w:eastAsia="zh-CN"/>
        </w:rPr>
        <w:t>影响</w:t>
      </w:r>
      <w:r w:rsidR="00DE4CE3">
        <w:rPr>
          <w:rFonts w:ascii="SimSun" w:hint="eastAsia"/>
          <w:sz w:val="21"/>
          <w:lang w:eastAsia="zh-CN"/>
        </w:rPr>
        <w:t>。</w:t>
      </w:r>
    </w:p>
    <w:p w:rsidR="00DE4CE3" w:rsidRPr="00DE4CE3" w:rsidRDefault="00DE4CE3" w:rsidP="006F397C">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proofErr w:type="spellStart"/>
      <w:r>
        <w:rPr>
          <w:rFonts w:ascii="SimSun" w:hint="eastAsia"/>
          <w:sz w:val="21"/>
          <w:lang w:eastAsia="zh-CN"/>
        </w:rPr>
        <w:t>ePCT</w:t>
      </w:r>
      <w:proofErr w:type="spellEnd"/>
      <w:r>
        <w:rPr>
          <w:rFonts w:ascii="SimSun" w:hint="eastAsia"/>
          <w:sz w:val="21"/>
          <w:lang w:eastAsia="zh-CN"/>
        </w:rPr>
        <w:t>：</w:t>
      </w:r>
      <w:r w:rsidR="00AF1C06">
        <w:rPr>
          <w:rFonts w:ascii="SimSun" w:hint="eastAsia"/>
          <w:sz w:val="21"/>
          <w:lang w:eastAsia="zh-CN"/>
        </w:rPr>
        <w:t>国际局</w:t>
      </w:r>
      <w:r w:rsidR="00E13182">
        <w:rPr>
          <w:rFonts w:ascii="SimSun" w:hint="eastAsia"/>
          <w:sz w:val="21"/>
          <w:lang w:eastAsia="zh-CN"/>
        </w:rPr>
        <w:t>（IB）</w:t>
      </w:r>
      <w:r w:rsidR="001C6D06">
        <w:rPr>
          <w:rFonts w:ascii="SimSun" w:hint="eastAsia"/>
          <w:sz w:val="21"/>
          <w:lang w:eastAsia="zh-CN"/>
        </w:rPr>
        <w:t>继续开发和部署</w:t>
      </w:r>
      <w:proofErr w:type="spellStart"/>
      <w:r w:rsidR="001C6D06">
        <w:rPr>
          <w:rFonts w:ascii="SimSun" w:hint="eastAsia"/>
          <w:sz w:val="21"/>
          <w:lang w:eastAsia="zh-CN"/>
        </w:rPr>
        <w:t>ePCT</w:t>
      </w:r>
      <w:proofErr w:type="spellEnd"/>
      <w:r w:rsidR="001C6D06">
        <w:rPr>
          <w:rFonts w:ascii="SimSun" w:hint="eastAsia"/>
          <w:sz w:val="21"/>
          <w:lang w:eastAsia="zh-CN"/>
        </w:rPr>
        <w:t>系统。现有一百多个不同国家逾</w:t>
      </w:r>
      <w:r w:rsidR="002772E3">
        <w:rPr>
          <w:rFonts w:ascii="SimSun" w:hint="eastAsia"/>
          <w:sz w:val="21"/>
          <w:lang w:eastAsia="zh-CN"/>
        </w:rPr>
        <w:t>34,000</w:t>
      </w:r>
      <w:r w:rsidR="005A6449">
        <w:rPr>
          <w:rFonts w:ascii="SimSun" w:hint="eastAsia"/>
          <w:sz w:val="21"/>
          <w:lang w:eastAsia="zh-CN"/>
        </w:rPr>
        <w:t>名</w:t>
      </w:r>
      <w:r w:rsidR="002772E3">
        <w:rPr>
          <w:rFonts w:ascii="SimSun" w:hint="eastAsia"/>
          <w:sz w:val="21"/>
          <w:lang w:eastAsia="zh-CN"/>
        </w:rPr>
        <w:t>注册用户</w:t>
      </w:r>
      <w:r w:rsidR="001C6D06">
        <w:rPr>
          <w:rFonts w:ascii="SimSun" w:hint="eastAsia"/>
          <w:sz w:val="21"/>
          <w:lang w:eastAsia="zh-CN"/>
        </w:rPr>
        <w:t>使用</w:t>
      </w:r>
      <w:proofErr w:type="spellStart"/>
      <w:r w:rsidR="001C6D06">
        <w:rPr>
          <w:rFonts w:ascii="SimSun" w:hint="eastAsia"/>
          <w:sz w:val="21"/>
          <w:lang w:eastAsia="zh-CN"/>
        </w:rPr>
        <w:t>ePCT</w:t>
      </w:r>
      <w:proofErr w:type="spellEnd"/>
      <w:r w:rsidR="001C6D06">
        <w:rPr>
          <w:rFonts w:ascii="SimSun" w:hint="eastAsia"/>
          <w:sz w:val="21"/>
          <w:lang w:eastAsia="zh-CN"/>
        </w:rPr>
        <w:t>提交国际申请并/或进行后续的管理。该系统还向各国家</w:t>
      </w:r>
      <w:r w:rsidR="000A7A48">
        <w:rPr>
          <w:rFonts w:ascii="SimSun" w:hint="eastAsia"/>
          <w:sz w:val="21"/>
          <w:lang w:eastAsia="zh-CN"/>
        </w:rPr>
        <w:t>局</w:t>
      </w:r>
      <w:r w:rsidR="001C6D06">
        <w:rPr>
          <w:rFonts w:ascii="SimSun" w:hint="eastAsia"/>
          <w:sz w:val="21"/>
          <w:lang w:eastAsia="zh-CN"/>
        </w:rPr>
        <w:t>/地区局开放，这些局现在可</w:t>
      </w:r>
      <w:r w:rsidR="002772E3">
        <w:rPr>
          <w:rFonts w:ascii="SimSun" w:hint="eastAsia"/>
          <w:sz w:val="21"/>
          <w:lang w:eastAsia="zh-CN"/>
        </w:rPr>
        <w:t>以</w:t>
      </w:r>
      <w:r w:rsidR="000A7A48">
        <w:rPr>
          <w:rFonts w:ascii="SimSun" w:hint="eastAsia"/>
          <w:sz w:val="21"/>
          <w:lang w:eastAsia="zh-CN"/>
        </w:rPr>
        <w:t>按</w:t>
      </w:r>
      <w:r w:rsidR="001C6D06">
        <w:rPr>
          <w:rFonts w:ascii="SimSun" w:hint="eastAsia"/>
          <w:sz w:val="21"/>
          <w:lang w:eastAsia="zh-CN"/>
        </w:rPr>
        <w:t>其作为受理局</w:t>
      </w:r>
      <w:r w:rsidR="006F2C26">
        <w:rPr>
          <w:rFonts w:ascii="SimSun" w:hint="eastAsia"/>
          <w:sz w:val="21"/>
          <w:lang w:eastAsia="zh-CN"/>
        </w:rPr>
        <w:t>（</w:t>
      </w:r>
      <w:r w:rsidR="001C6D06">
        <w:rPr>
          <w:rFonts w:ascii="SimSun" w:hint="eastAsia"/>
          <w:sz w:val="21"/>
          <w:lang w:eastAsia="zh-CN"/>
        </w:rPr>
        <w:t>RO</w:t>
      </w:r>
      <w:r w:rsidR="006F2C26">
        <w:rPr>
          <w:rFonts w:ascii="SimSun" w:hint="eastAsia"/>
          <w:sz w:val="21"/>
          <w:lang w:eastAsia="zh-CN"/>
        </w:rPr>
        <w:t>）</w:t>
      </w:r>
      <w:r w:rsidR="001C6D06">
        <w:rPr>
          <w:rFonts w:ascii="SimSun" w:hint="eastAsia"/>
          <w:sz w:val="21"/>
          <w:lang w:eastAsia="zh-CN"/>
        </w:rPr>
        <w:t>、国际检索单位</w:t>
      </w:r>
      <w:r w:rsidR="006F2C26">
        <w:rPr>
          <w:rFonts w:ascii="SimSun" w:hint="eastAsia"/>
          <w:sz w:val="21"/>
          <w:lang w:eastAsia="zh-CN"/>
        </w:rPr>
        <w:t>（</w:t>
      </w:r>
      <w:r w:rsidR="001C6D06">
        <w:rPr>
          <w:rFonts w:ascii="SimSun" w:hint="eastAsia"/>
          <w:sz w:val="21"/>
          <w:lang w:eastAsia="zh-CN"/>
        </w:rPr>
        <w:t>ISA</w:t>
      </w:r>
      <w:r w:rsidR="006F2C26">
        <w:rPr>
          <w:rFonts w:ascii="SimSun" w:hint="eastAsia"/>
          <w:sz w:val="21"/>
          <w:lang w:eastAsia="zh-CN"/>
        </w:rPr>
        <w:t>）</w:t>
      </w:r>
      <w:r w:rsidR="001C6D06">
        <w:rPr>
          <w:rFonts w:ascii="SimSun" w:hint="eastAsia"/>
          <w:sz w:val="21"/>
          <w:lang w:eastAsia="zh-CN"/>
        </w:rPr>
        <w:t>和国际初步审查单位</w:t>
      </w:r>
      <w:r w:rsidR="006F2C26">
        <w:rPr>
          <w:rFonts w:ascii="SimSun" w:hint="eastAsia"/>
          <w:sz w:val="21"/>
          <w:lang w:eastAsia="zh-CN"/>
        </w:rPr>
        <w:t>（</w:t>
      </w:r>
      <w:r w:rsidR="001C6D06">
        <w:rPr>
          <w:rFonts w:ascii="SimSun" w:hint="eastAsia"/>
          <w:sz w:val="21"/>
          <w:lang w:eastAsia="zh-CN"/>
        </w:rPr>
        <w:t>IPEA</w:t>
      </w:r>
      <w:r w:rsidR="006F2C26">
        <w:rPr>
          <w:rFonts w:ascii="SimSun" w:hint="eastAsia"/>
          <w:sz w:val="21"/>
          <w:lang w:eastAsia="zh-CN"/>
        </w:rPr>
        <w:t>）</w:t>
      </w:r>
      <w:r w:rsidR="001C6D06">
        <w:rPr>
          <w:rFonts w:ascii="SimSun" w:hint="eastAsia"/>
          <w:sz w:val="21"/>
          <w:lang w:eastAsia="zh-CN"/>
        </w:rPr>
        <w:t>以及指定局</w:t>
      </w:r>
      <w:r w:rsidR="006F2C26">
        <w:rPr>
          <w:rFonts w:ascii="SimSun" w:hint="eastAsia"/>
          <w:sz w:val="21"/>
          <w:lang w:eastAsia="zh-CN"/>
        </w:rPr>
        <w:t>（</w:t>
      </w:r>
      <w:r w:rsidR="001C6D06">
        <w:rPr>
          <w:rFonts w:ascii="SimSun" w:hint="eastAsia"/>
          <w:sz w:val="21"/>
          <w:lang w:eastAsia="zh-CN"/>
        </w:rPr>
        <w:t>DO</w:t>
      </w:r>
      <w:r w:rsidR="006F2C26">
        <w:rPr>
          <w:rFonts w:ascii="SimSun" w:hint="eastAsia"/>
          <w:sz w:val="21"/>
          <w:lang w:eastAsia="zh-CN"/>
        </w:rPr>
        <w:t>）</w:t>
      </w:r>
      <w:r w:rsidR="001C6D06">
        <w:rPr>
          <w:rFonts w:ascii="SimSun" w:hint="eastAsia"/>
          <w:sz w:val="21"/>
          <w:lang w:eastAsia="zh-CN"/>
        </w:rPr>
        <w:t>的</w:t>
      </w:r>
      <w:r w:rsidR="002772E3">
        <w:rPr>
          <w:rFonts w:ascii="SimSun" w:hint="eastAsia"/>
          <w:sz w:val="21"/>
          <w:lang w:eastAsia="zh-CN"/>
        </w:rPr>
        <w:t>身份</w:t>
      </w:r>
      <w:r w:rsidR="001C6D06">
        <w:rPr>
          <w:rFonts w:ascii="SimSun" w:hint="eastAsia"/>
          <w:sz w:val="21"/>
          <w:lang w:eastAsia="zh-CN"/>
        </w:rPr>
        <w:t>访问相应服务。截至目前，下列国家和地区专利组织的</w:t>
      </w:r>
      <w:r w:rsidR="000A7A48">
        <w:rPr>
          <w:rFonts w:ascii="SimSun" w:hint="eastAsia"/>
          <w:sz w:val="21"/>
          <w:lang w:eastAsia="zh-CN"/>
        </w:rPr>
        <w:t>主管</w:t>
      </w:r>
      <w:r w:rsidR="001C6D06">
        <w:rPr>
          <w:rFonts w:ascii="SimSun" w:hint="eastAsia"/>
          <w:sz w:val="21"/>
          <w:lang w:eastAsia="zh-CN"/>
        </w:rPr>
        <w:t>局已经开始使用这些</w:t>
      </w:r>
      <w:r w:rsidR="005A6449">
        <w:rPr>
          <w:rFonts w:ascii="SimSun" w:hint="eastAsia"/>
          <w:sz w:val="21"/>
          <w:lang w:eastAsia="zh-CN"/>
        </w:rPr>
        <w:t>附加</w:t>
      </w:r>
      <w:r w:rsidR="001C6D06">
        <w:rPr>
          <w:rFonts w:ascii="SimSun" w:hint="eastAsia"/>
          <w:sz w:val="21"/>
          <w:lang w:eastAsia="zh-CN"/>
        </w:rPr>
        <w:t>服务项目：</w:t>
      </w:r>
      <w:r w:rsidR="00F56361" w:rsidRPr="00F56361">
        <w:rPr>
          <w:rFonts w:ascii="SimSun" w:hint="eastAsia"/>
          <w:sz w:val="21"/>
          <w:lang w:eastAsia="zh-CN"/>
        </w:rPr>
        <w:t>阿尔及利亚、阿曼、阿塞拜疆、埃及、爱沙尼亚、奥地利、澳大利亚、巴拿马、巴西、保加利亚、比利时、秘鲁、冰岛、波兰、大韩民国、丹麦、德国、多米尼加共和国、俄罗斯联邦、厄瓜多尔、法国、菲律宾、芬兰、哥伦比亚、格鲁吉亚、古巴、荷兰、加拿大、捷克共和国、卡塔尔、科摩罗、肯尼亚、拉脱维亚、立陶宛、联合王国、马来西亚、美利坚合众国、摩洛哥、墨西哥、南非、尼加拉瓜</w:t>
      </w:r>
      <w:r w:rsidR="00214B07">
        <w:rPr>
          <w:rFonts w:ascii="SimSun" w:hint="eastAsia"/>
          <w:sz w:val="21"/>
          <w:lang w:eastAsia="zh-CN"/>
        </w:rPr>
        <w:t>、</w:t>
      </w:r>
      <w:r w:rsidR="00F56361" w:rsidRPr="00F56361">
        <w:rPr>
          <w:rFonts w:ascii="SimSun" w:hint="eastAsia"/>
          <w:sz w:val="21"/>
          <w:lang w:eastAsia="zh-CN"/>
        </w:rPr>
        <w:t>挪威、葡萄牙、日本、瑞典、瑞士、沙特阿拉伯、斯洛伐克、斯洛文尼亚、泰国、土耳其、文莱达鲁萨兰国、乌克兰、西班牙、希腊、新加坡、新西兰、匈牙利、伊朗（伊斯兰共和国）、以色列、意大利、印度、印度尼西亚、智利、中国、</w:t>
      </w:r>
      <w:r w:rsidR="006F397C">
        <w:rPr>
          <w:rFonts w:ascii="SimSun" w:hint="eastAsia"/>
          <w:sz w:val="21"/>
          <w:lang w:eastAsia="zh-CN"/>
        </w:rPr>
        <w:t>北欧专利局、欧亚专利局、欧洲专利局和</w:t>
      </w:r>
      <w:r w:rsidR="006F397C" w:rsidRPr="006F397C">
        <w:rPr>
          <w:rFonts w:ascii="SimSun" w:hint="eastAsia"/>
          <w:sz w:val="21"/>
          <w:lang w:eastAsia="zh-CN"/>
        </w:rPr>
        <w:t>维谢格拉德专利局</w:t>
      </w:r>
      <w:r w:rsidR="00975436">
        <w:rPr>
          <w:rFonts w:ascii="SimSun" w:hint="eastAsia"/>
          <w:sz w:val="21"/>
          <w:lang w:eastAsia="zh-CN"/>
        </w:rPr>
        <w:t>。此外，</w:t>
      </w:r>
      <w:r w:rsidR="007F7B5D">
        <w:rPr>
          <w:rFonts w:ascii="SimSun" w:hint="eastAsia"/>
          <w:sz w:val="21"/>
          <w:lang w:eastAsia="zh-CN"/>
        </w:rPr>
        <w:t>Web</w:t>
      </w:r>
      <w:r w:rsidR="00975436">
        <w:rPr>
          <w:rFonts w:ascii="SimSun" w:hint="eastAsia"/>
          <w:sz w:val="21"/>
          <w:lang w:eastAsia="zh-CN"/>
        </w:rPr>
        <w:t>申请解决方案</w:t>
      </w:r>
      <w:r w:rsidR="000A7A48">
        <w:rPr>
          <w:rFonts w:ascii="SimSun" w:hint="eastAsia"/>
          <w:sz w:val="21"/>
          <w:lang w:eastAsia="zh-CN"/>
        </w:rPr>
        <w:t>，即</w:t>
      </w:r>
      <w:proofErr w:type="spellStart"/>
      <w:r w:rsidR="00975436">
        <w:rPr>
          <w:rFonts w:ascii="SimSun" w:hint="eastAsia"/>
          <w:sz w:val="21"/>
          <w:lang w:eastAsia="zh-CN"/>
        </w:rPr>
        <w:t>ePCT</w:t>
      </w:r>
      <w:proofErr w:type="spellEnd"/>
      <w:r w:rsidR="00975436">
        <w:rPr>
          <w:rFonts w:ascii="SimSun" w:hint="eastAsia"/>
          <w:sz w:val="21"/>
          <w:lang w:eastAsia="zh-CN"/>
        </w:rPr>
        <w:t>-Filing</w:t>
      </w:r>
      <w:r w:rsidR="00957BEE">
        <w:rPr>
          <w:rFonts w:ascii="SimSun" w:hint="eastAsia"/>
          <w:sz w:val="21"/>
          <w:lang w:eastAsia="zh-CN"/>
        </w:rPr>
        <w:t>，为44个受理局所接受（截至2017年5月1日），</w:t>
      </w:r>
      <w:r w:rsidR="00975436">
        <w:rPr>
          <w:rFonts w:ascii="SimSun" w:hint="eastAsia"/>
          <w:sz w:val="21"/>
          <w:lang w:eastAsia="zh-CN"/>
        </w:rPr>
        <w:t>它旨在取代PCT-SAFE并</w:t>
      </w:r>
      <w:r w:rsidR="002F1346">
        <w:rPr>
          <w:rFonts w:ascii="SimSun" w:hint="eastAsia"/>
          <w:sz w:val="21"/>
          <w:lang w:eastAsia="zh-CN"/>
        </w:rPr>
        <w:t>让所有</w:t>
      </w:r>
      <w:r w:rsidR="00167F44">
        <w:rPr>
          <w:rFonts w:ascii="SimSun" w:hint="eastAsia"/>
          <w:sz w:val="21"/>
          <w:lang w:eastAsia="zh-CN"/>
        </w:rPr>
        <w:t>主管</w:t>
      </w:r>
      <w:r w:rsidR="002F1346">
        <w:rPr>
          <w:rFonts w:ascii="SimSun" w:hint="eastAsia"/>
          <w:sz w:val="21"/>
          <w:lang w:eastAsia="zh-CN"/>
        </w:rPr>
        <w:t>局</w:t>
      </w:r>
      <w:r w:rsidR="00167F44">
        <w:rPr>
          <w:rFonts w:ascii="SimSun" w:hint="eastAsia"/>
          <w:sz w:val="21"/>
          <w:lang w:eastAsia="zh-CN"/>
        </w:rPr>
        <w:t>都</w:t>
      </w:r>
      <w:r w:rsidR="002F1346">
        <w:rPr>
          <w:rFonts w:ascii="SimSun" w:hint="eastAsia"/>
          <w:sz w:val="21"/>
          <w:lang w:eastAsia="zh-CN"/>
        </w:rPr>
        <w:t>有能力向申请人提供电子</w:t>
      </w:r>
      <w:r w:rsidR="005A6449">
        <w:rPr>
          <w:rFonts w:ascii="SimSun" w:hint="eastAsia"/>
          <w:sz w:val="21"/>
          <w:lang w:eastAsia="zh-CN"/>
        </w:rPr>
        <w:t>申请</w:t>
      </w:r>
      <w:r w:rsidR="002F1346">
        <w:rPr>
          <w:rFonts w:ascii="SimSun" w:hint="eastAsia"/>
          <w:sz w:val="21"/>
          <w:lang w:eastAsia="zh-CN"/>
        </w:rPr>
        <w:t>解决方案。</w:t>
      </w:r>
      <w:r w:rsidR="007F7B5D">
        <w:rPr>
          <w:rFonts w:ascii="SimSun" w:hint="eastAsia"/>
          <w:sz w:val="21"/>
          <w:lang w:eastAsia="zh-CN"/>
        </w:rPr>
        <w:t>2015年4月，</w:t>
      </w:r>
      <w:proofErr w:type="spellStart"/>
      <w:r w:rsidR="002F1346">
        <w:rPr>
          <w:rFonts w:ascii="SimSun" w:hint="eastAsia"/>
          <w:sz w:val="21"/>
          <w:lang w:eastAsia="zh-CN"/>
        </w:rPr>
        <w:t>ePCT</w:t>
      </w:r>
      <w:proofErr w:type="spellEnd"/>
      <w:r w:rsidR="002F1346">
        <w:rPr>
          <w:rFonts w:ascii="SimSun" w:hint="eastAsia"/>
          <w:sz w:val="21"/>
          <w:lang w:eastAsia="zh-CN"/>
        </w:rPr>
        <w:t>用户界面以PCT国际申请的</w:t>
      </w:r>
      <w:r w:rsidR="00957BEE">
        <w:rPr>
          <w:rFonts w:ascii="SimSun" w:hint="eastAsia"/>
          <w:sz w:val="21"/>
          <w:lang w:eastAsia="zh-CN"/>
        </w:rPr>
        <w:t>所有</w:t>
      </w:r>
      <w:r w:rsidR="002F1346">
        <w:rPr>
          <w:rFonts w:ascii="SimSun" w:hint="eastAsia"/>
          <w:sz w:val="21"/>
          <w:lang w:eastAsia="zh-CN"/>
        </w:rPr>
        <w:t>语</w:t>
      </w:r>
      <w:r w:rsidR="00750A3E">
        <w:rPr>
          <w:rFonts w:ascii="SimSun" w:hint="eastAsia"/>
          <w:sz w:val="21"/>
          <w:lang w:eastAsia="zh-CN"/>
        </w:rPr>
        <w:t>言</w:t>
      </w:r>
      <w:r w:rsidR="002F1346">
        <w:rPr>
          <w:rFonts w:ascii="SimSun" w:hint="eastAsia"/>
          <w:sz w:val="21"/>
          <w:lang w:eastAsia="zh-CN"/>
        </w:rPr>
        <w:t>提供：</w:t>
      </w:r>
      <w:r w:rsidR="000A7A48">
        <w:rPr>
          <w:rFonts w:ascii="SimSun" w:hint="eastAsia"/>
          <w:sz w:val="21"/>
          <w:lang w:eastAsia="zh-CN"/>
        </w:rPr>
        <w:t>阿拉伯文、德文、俄文、法文、韩文、葡萄牙文、日文、西班牙文</w:t>
      </w:r>
      <w:r w:rsidR="000A7A48">
        <w:rPr>
          <w:rFonts w:ascii="SimSun"/>
          <w:color w:val="000000" w:themeColor="text1"/>
          <w:sz w:val="21"/>
          <w:lang w:eastAsia="zh-CN"/>
        </w:rPr>
        <w:t>、</w:t>
      </w:r>
      <w:r w:rsidR="000A7A48">
        <w:rPr>
          <w:rFonts w:ascii="SimSun" w:hint="eastAsia"/>
          <w:sz w:val="21"/>
          <w:lang w:eastAsia="zh-CN"/>
        </w:rPr>
        <w:t>英文和中文</w:t>
      </w:r>
      <w:r w:rsidR="002F1346">
        <w:rPr>
          <w:rFonts w:ascii="SimSun" w:hint="eastAsia"/>
          <w:sz w:val="21"/>
          <w:lang w:eastAsia="zh-CN"/>
        </w:rPr>
        <w:t>。</w:t>
      </w:r>
    </w:p>
    <w:p w:rsidR="00DE4CE3" w:rsidRDefault="002F1346" w:rsidP="007B4F73">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proofErr w:type="spellStart"/>
      <w:r>
        <w:rPr>
          <w:rFonts w:ascii="SimSun" w:hAnsi="SimSun" w:hint="eastAsia"/>
          <w:sz w:val="21"/>
          <w:lang w:eastAsia="zh-CN"/>
        </w:rPr>
        <w:t>ePCT</w:t>
      </w:r>
      <w:proofErr w:type="spellEnd"/>
      <w:r w:rsidR="005A6449">
        <w:rPr>
          <w:rFonts w:ascii="SimSun" w:hAnsi="SimSun" w:hint="eastAsia"/>
          <w:sz w:val="21"/>
          <w:lang w:eastAsia="zh-CN"/>
        </w:rPr>
        <w:t>申请</w:t>
      </w:r>
      <w:r>
        <w:rPr>
          <w:rFonts w:ascii="SimSun" w:hAnsi="SimSun" w:hint="eastAsia"/>
          <w:sz w:val="21"/>
          <w:lang w:eastAsia="zh-CN"/>
        </w:rPr>
        <w:t>托管</w:t>
      </w:r>
      <w:r w:rsidR="00DE4CE3">
        <w:rPr>
          <w:rFonts w:ascii="SimSun" w:hAnsi="SimSun" w:hint="eastAsia"/>
          <w:sz w:val="21"/>
          <w:lang w:eastAsia="zh-CN"/>
        </w:rPr>
        <w:t>：</w:t>
      </w:r>
      <w:r>
        <w:rPr>
          <w:rFonts w:ascii="SimSun" w:hAnsi="SimSun" w:hint="eastAsia"/>
          <w:sz w:val="21"/>
          <w:lang w:eastAsia="zh-CN"/>
        </w:rPr>
        <w:t>国际局现在提供</w:t>
      </w:r>
      <w:r w:rsidR="005A6449">
        <w:rPr>
          <w:rFonts w:ascii="SimSun" w:hAnsi="SimSun" w:hint="eastAsia"/>
          <w:sz w:val="21"/>
          <w:lang w:eastAsia="zh-CN"/>
        </w:rPr>
        <w:t>全面托管</w:t>
      </w:r>
      <w:r w:rsidR="00750A3E">
        <w:rPr>
          <w:rFonts w:ascii="SimSun" w:hAnsi="SimSun" w:hint="eastAsia"/>
          <w:sz w:val="21"/>
          <w:lang w:eastAsia="zh-CN"/>
        </w:rPr>
        <w:t>的</w:t>
      </w:r>
      <w:proofErr w:type="spellStart"/>
      <w:r>
        <w:rPr>
          <w:rFonts w:ascii="SimSun" w:hAnsi="SimSun" w:hint="eastAsia"/>
          <w:sz w:val="21"/>
          <w:lang w:eastAsia="zh-CN"/>
        </w:rPr>
        <w:t>ePCT</w:t>
      </w:r>
      <w:proofErr w:type="spellEnd"/>
      <w:r>
        <w:rPr>
          <w:rFonts w:ascii="SimSun" w:hAnsi="SimSun" w:hint="eastAsia"/>
          <w:sz w:val="21"/>
          <w:lang w:eastAsia="zh-CN"/>
        </w:rPr>
        <w:t>受理局</w:t>
      </w:r>
      <w:r w:rsidR="00E54D38">
        <w:rPr>
          <w:rFonts w:ascii="SimSun" w:hAnsi="SimSun" w:hint="eastAsia"/>
          <w:sz w:val="21"/>
          <w:lang w:eastAsia="zh-CN"/>
        </w:rPr>
        <w:t>服务，</w:t>
      </w:r>
      <w:r>
        <w:rPr>
          <w:rFonts w:ascii="SimSun" w:hAnsi="SimSun" w:hint="eastAsia"/>
          <w:sz w:val="21"/>
          <w:lang w:eastAsia="zh-CN"/>
        </w:rPr>
        <w:t>与</w:t>
      </w:r>
      <w:proofErr w:type="spellStart"/>
      <w:r>
        <w:rPr>
          <w:rFonts w:ascii="SimSun" w:hAnsi="SimSun" w:hint="eastAsia"/>
          <w:sz w:val="21"/>
          <w:lang w:eastAsia="zh-CN"/>
        </w:rPr>
        <w:t>ePCT</w:t>
      </w:r>
      <w:proofErr w:type="spellEnd"/>
      <w:r>
        <w:rPr>
          <w:rFonts w:ascii="SimSun" w:hAnsi="SimSun" w:hint="eastAsia"/>
          <w:sz w:val="21"/>
          <w:lang w:eastAsia="zh-CN"/>
        </w:rPr>
        <w:t>-Filing</w:t>
      </w:r>
      <w:r w:rsidR="008677A8">
        <w:rPr>
          <w:rFonts w:ascii="SimSun" w:hAnsi="SimSun" w:hint="eastAsia"/>
          <w:sz w:val="21"/>
          <w:lang w:eastAsia="zh-CN"/>
        </w:rPr>
        <w:t xml:space="preserve"> Web</w:t>
      </w:r>
      <w:r w:rsidR="005A6449">
        <w:rPr>
          <w:rFonts w:ascii="SimSun" w:hAnsi="SimSun" w:hint="eastAsia"/>
          <w:sz w:val="21"/>
          <w:lang w:eastAsia="zh-CN"/>
        </w:rPr>
        <w:t>申请</w:t>
      </w:r>
      <w:r>
        <w:rPr>
          <w:rFonts w:ascii="SimSun" w:hAnsi="SimSun" w:hint="eastAsia"/>
          <w:sz w:val="21"/>
          <w:lang w:eastAsia="zh-CN"/>
        </w:rPr>
        <w:t>解决方案兼容。这些服务向所有成员国的</w:t>
      </w:r>
      <w:r w:rsidR="00167F44">
        <w:rPr>
          <w:rFonts w:ascii="SimSun" w:hAnsi="SimSun" w:hint="eastAsia"/>
          <w:sz w:val="21"/>
          <w:lang w:eastAsia="zh-CN"/>
        </w:rPr>
        <w:t>主管</w:t>
      </w:r>
      <w:r>
        <w:rPr>
          <w:rFonts w:ascii="SimSun" w:hAnsi="SimSun" w:hint="eastAsia"/>
          <w:sz w:val="21"/>
          <w:lang w:eastAsia="zh-CN"/>
        </w:rPr>
        <w:t>局</w:t>
      </w:r>
      <w:r w:rsidR="0063398B">
        <w:rPr>
          <w:rFonts w:ascii="SimSun" w:hAnsi="SimSun" w:hint="eastAsia"/>
          <w:sz w:val="21"/>
          <w:lang w:eastAsia="zh-CN"/>
        </w:rPr>
        <w:t>开放，如果有的</w:t>
      </w:r>
      <w:r w:rsidR="00167F44">
        <w:rPr>
          <w:rFonts w:ascii="SimSun" w:hAnsi="SimSun" w:hint="eastAsia"/>
          <w:sz w:val="21"/>
          <w:lang w:eastAsia="zh-CN"/>
        </w:rPr>
        <w:t>主管</w:t>
      </w:r>
      <w:r w:rsidR="0063398B">
        <w:rPr>
          <w:rFonts w:ascii="SimSun" w:hAnsi="SimSun" w:hint="eastAsia"/>
          <w:sz w:val="21"/>
          <w:lang w:eastAsia="zh-CN"/>
        </w:rPr>
        <w:t>局没有能力或意愿为受理局业务开发、运行和维护本地的信息技术</w:t>
      </w:r>
      <w:r w:rsidR="007F7B5D">
        <w:rPr>
          <w:rFonts w:ascii="SimSun" w:hAnsi="SimSun" w:hint="eastAsia"/>
          <w:sz w:val="21"/>
          <w:lang w:eastAsia="zh-CN"/>
        </w:rPr>
        <w:t>基础设施，</w:t>
      </w:r>
      <w:proofErr w:type="spellStart"/>
      <w:r w:rsidR="007F7B5D">
        <w:rPr>
          <w:rFonts w:ascii="SimSun" w:hAnsi="SimSun" w:hint="eastAsia"/>
          <w:sz w:val="21"/>
          <w:lang w:eastAsia="zh-CN"/>
        </w:rPr>
        <w:t>ePCT</w:t>
      </w:r>
      <w:proofErr w:type="spellEnd"/>
      <w:r w:rsidR="007F7B5D">
        <w:rPr>
          <w:rFonts w:ascii="SimSun" w:hAnsi="SimSun" w:hint="eastAsia"/>
          <w:sz w:val="21"/>
          <w:lang w:eastAsia="zh-CN"/>
        </w:rPr>
        <w:t>申请托管</w:t>
      </w:r>
      <w:r w:rsidR="0063398B">
        <w:rPr>
          <w:rFonts w:ascii="SimSun" w:hAnsi="SimSun" w:hint="eastAsia"/>
          <w:sz w:val="21"/>
          <w:lang w:eastAsia="zh-CN"/>
        </w:rPr>
        <w:t>服务可使</w:t>
      </w:r>
      <w:r w:rsidR="007F7B5D">
        <w:rPr>
          <w:rFonts w:ascii="SimSun" w:hAnsi="SimSun" w:hint="eastAsia"/>
          <w:sz w:val="21"/>
          <w:lang w:eastAsia="zh-CN"/>
        </w:rPr>
        <w:t>这些</w:t>
      </w:r>
      <w:r w:rsidR="005E346B">
        <w:rPr>
          <w:rFonts w:ascii="SimSun" w:hAnsi="SimSun" w:hint="eastAsia"/>
          <w:sz w:val="21"/>
          <w:lang w:eastAsia="zh-CN"/>
        </w:rPr>
        <w:t>主管</w:t>
      </w:r>
      <w:r w:rsidR="007F7B5D">
        <w:rPr>
          <w:rFonts w:ascii="SimSun" w:hAnsi="SimSun" w:hint="eastAsia"/>
          <w:sz w:val="21"/>
          <w:lang w:eastAsia="zh-CN"/>
        </w:rPr>
        <w:t>局</w:t>
      </w:r>
      <w:r w:rsidR="002A15AF">
        <w:rPr>
          <w:rFonts w:ascii="SimSun" w:hAnsi="SimSun" w:hint="eastAsia"/>
          <w:sz w:val="21"/>
          <w:lang w:eastAsia="zh-CN"/>
        </w:rPr>
        <w:t>为</w:t>
      </w:r>
      <w:r w:rsidR="0063398B">
        <w:rPr>
          <w:rFonts w:ascii="SimSun" w:hAnsi="SimSun" w:hint="eastAsia"/>
          <w:sz w:val="21"/>
          <w:lang w:eastAsia="zh-CN"/>
        </w:rPr>
        <w:t>申请人提供与在自动化程度很高的</w:t>
      </w:r>
      <w:r w:rsidR="005E346B">
        <w:rPr>
          <w:rFonts w:ascii="SimSun" w:hAnsi="SimSun" w:hint="eastAsia"/>
          <w:sz w:val="21"/>
          <w:lang w:eastAsia="zh-CN"/>
        </w:rPr>
        <w:t>主管</w:t>
      </w:r>
      <w:r w:rsidR="0063398B">
        <w:rPr>
          <w:rFonts w:ascii="SimSun" w:hAnsi="SimSun" w:hint="eastAsia"/>
          <w:sz w:val="21"/>
          <w:lang w:eastAsia="zh-CN"/>
        </w:rPr>
        <w:t>局所享受的同等水平的服务。</w:t>
      </w:r>
      <w:proofErr w:type="gramStart"/>
      <w:r w:rsidR="00E54D38">
        <w:rPr>
          <w:rFonts w:ascii="SimSun" w:hAnsi="SimSun" w:hint="eastAsia"/>
          <w:sz w:val="21"/>
          <w:lang w:eastAsia="zh-CN"/>
        </w:rPr>
        <w:t>参与</w:t>
      </w:r>
      <w:r w:rsidR="0063398B">
        <w:rPr>
          <w:rFonts w:ascii="SimSun" w:hAnsi="SimSun" w:hint="eastAsia"/>
          <w:sz w:val="21"/>
          <w:lang w:eastAsia="zh-CN"/>
        </w:rPr>
        <w:t>局</w:t>
      </w:r>
      <w:proofErr w:type="gramEnd"/>
      <w:r w:rsidR="0063398B">
        <w:rPr>
          <w:rFonts w:ascii="SimSun" w:hAnsi="SimSun" w:hint="eastAsia"/>
          <w:sz w:val="21"/>
          <w:lang w:eastAsia="zh-CN"/>
        </w:rPr>
        <w:t>只要求具备标准的</w:t>
      </w:r>
      <w:r w:rsidR="008677A8">
        <w:rPr>
          <w:rFonts w:ascii="SimSun" w:hAnsi="SimSun" w:hint="eastAsia"/>
          <w:sz w:val="21"/>
          <w:lang w:eastAsia="zh-CN"/>
        </w:rPr>
        <w:t>Web</w:t>
      </w:r>
      <w:r w:rsidR="0063398B">
        <w:rPr>
          <w:rFonts w:ascii="SimSun" w:hAnsi="SimSun" w:hint="eastAsia"/>
          <w:sz w:val="21"/>
          <w:lang w:eastAsia="zh-CN"/>
        </w:rPr>
        <w:t>浏览器和</w:t>
      </w:r>
      <w:r w:rsidR="008677A8">
        <w:rPr>
          <w:rFonts w:ascii="SimSun" w:hAnsi="SimSun" w:hint="eastAsia"/>
          <w:sz w:val="21"/>
          <w:lang w:eastAsia="zh-CN"/>
        </w:rPr>
        <w:t>互联</w:t>
      </w:r>
      <w:r w:rsidR="0063398B">
        <w:rPr>
          <w:rFonts w:ascii="SimSun" w:hAnsi="SimSun" w:hint="eastAsia"/>
          <w:sz w:val="21"/>
          <w:lang w:eastAsia="zh-CN"/>
        </w:rPr>
        <w:t>网连接</w:t>
      </w:r>
      <w:r w:rsidR="006F2C26">
        <w:rPr>
          <w:rFonts w:ascii="SimSun" w:hAnsi="SimSun" w:hint="eastAsia"/>
          <w:sz w:val="21"/>
          <w:lang w:eastAsia="zh-CN"/>
        </w:rPr>
        <w:t>（</w:t>
      </w:r>
      <w:r w:rsidR="007B4F73">
        <w:rPr>
          <w:rFonts w:ascii="SimSun" w:hAnsi="SimSun" w:hint="eastAsia"/>
          <w:sz w:val="21"/>
          <w:lang w:eastAsia="zh-CN"/>
        </w:rPr>
        <w:t>还有处理纸质申请</w:t>
      </w:r>
      <w:r w:rsidR="0063398B">
        <w:rPr>
          <w:rFonts w:ascii="SimSun" w:hAnsi="SimSun" w:hint="eastAsia"/>
          <w:sz w:val="21"/>
          <w:lang w:eastAsia="zh-CN"/>
        </w:rPr>
        <w:t>文件的扫描仪</w:t>
      </w:r>
      <w:r w:rsidR="006F2C26">
        <w:rPr>
          <w:rFonts w:ascii="SimSun" w:hAnsi="SimSun" w:hint="eastAsia"/>
          <w:sz w:val="21"/>
          <w:lang w:eastAsia="zh-CN"/>
        </w:rPr>
        <w:t>）</w:t>
      </w:r>
      <w:r w:rsidR="0063398B">
        <w:rPr>
          <w:rFonts w:ascii="SimSun" w:hAnsi="SimSun" w:hint="eastAsia"/>
          <w:sz w:val="21"/>
          <w:lang w:eastAsia="zh-CN"/>
        </w:rPr>
        <w:t>。国际局目前为</w:t>
      </w:r>
      <w:r w:rsidR="00E54D38">
        <w:rPr>
          <w:rFonts w:ascii="SimSun" w:hAnsi="SimSun" w:hint="eastAsia"/>
          <w:sz w:val="21"/>
          <w:lang w:eastAsia="zh-CN"/>
        </w:rPr>
        <w:t>下列</w:t>
      </w:r>
      <w:r w:rsidR="0063398B">
        <w:rPr>
          <w:rFonts w:ascii="SimSun" w:hAnsi="SimSun" w:hint="eastAsia"/>
          <w:sz w:val="21"/>
          <w:lang w:eastAsia="zh-CN"/>
        </w:rPr>
        <w:t>若干</w:t>
      </w:r>
      <w:r w:rsidR="00E54D38">
        <w:rPr>
          <w:rFonts w:ascii="SimSun" w:hAnsi="SimSun" w:hint="eastAsia"/>
          <w:sz w:val="21"/>
          <w:lang w:eastAsia="zh-CN"/>
        </w:rPr>
        <w:t>个</w:t>
      </w:r>
      <w:r w:rsidR="0063398B">
        <w:rPr>
          <w:rFonts w:ascii="SimSun" w:hAnsi="SimSun" w:hint="eastAsia"/>
          <w:sz w:val="21"/>
          <w:lang w:eastAsia="zh-CN"/>
        </w:rPr>
        <w:t>受理局托管</w:t>
      </w:r>
      <w:proofErr w:type="spellStart"/>
      <w:r w:rsidR="0063398B">
        <w:rPr>
          <w:rFonts w:ascii="SimSun" w:hAnsi="SimSun" w:hint="eastAsia"/>
          <w:sz w:val="21"/>
          <w:lang w:eastAsia="zh-CN"/>
        </w:rPr>
        <w:t>ePCT</w:t>
      </w:r>
      <w:proofErr w:type="spellEnd"/>
      <w:r w:rsidR="0063398B">
        <w:rPr>
          <w:rFonts w:ascii="SimSun" w:hAnsi="SimSun" w:hint="eastAsia"/>
          <w:sz w:val="21"/>
          <w:lang w:eastAsia="zh-CN"/>
        </w:rPr>
        <w:t>服务器</w:t>
      </w:r>
      <w:r w:rsidR="00E54D38">
        <w:rPr>
          <w:rFonts w:ascii="SimSun" w:hAnsi="SimSun" w:hint="eastAsia"/>
          <w:sz w:val="21"/>
          <w:lang w:eastAsia="zh-CN"/>
        </w:rPr>
        <w:t>：</w:t>
      </w:r>
      <w:r w:rsidR="007B4F73" w:rsidRPr="007B4F73">
        <w:rPr>
          <w:rFonts w:ascii="SimSun" w:hAnsi="SimSun" w:hint="eastAsia"/>
          <w:sz w:val="21"/>
          <w:lang w:eastAsia="zh-CN"/>
        </w:rPr>
        <w:t>阿尔及利亚、阿曼、阿塞拜疆、爱沙尼亚、奥地利、澳大利亚、巴拿马、巴西、多米尼加共和国、俄罗斯联邦、菲律宾、哥伦比亚、古巴、捷克共和国、卡塔尔、拉脱维亚、马来西亚、摩洛哥、墨西哥、南非、葡萄牙、沙特阿拉</w:t>
      </w:r>
      <w:r w:rsidR="007B4F73" w:rsidRPr="007B4F73">
        <w:rPr>
          <w:rFonts w:ascii="SimSun" w:hAnsi="SimSun" w:hint="eastAsia"/>
          <w:sz w:val="21"/>
          <w:lang w:eastAsia="zh-CN"/>
        </w:rPr>
        <w:lastRenderedPageBreak/>
        <w:t>伯、斯洛伐克、土耳其、文莱达鲁萨兰国、新加坡</w:t>
      </w:r>
      <w:r w:rsidR="00590298">
        <w:rPr>
          <w:rFonts w:ascii="SimSun" w:hAnsi="SimSun" w:hint="eastAsia"/>
          <w:sz w:val="21"/>
          <w:lang w:eastAsia="zh-CN"/>
        </w:rPr>
        <w:t>、新西兰、匈牙利、伊朗（伊斯兰共和国）、印度、印度尼西亚、智利</w:t>
      </w:r>
      <w:r w:rsidR="0063398B">
        <w:rPr>
          <w:rFonts w:ascii="SimSun" w:hAnsi="SimSun" w:hint="eastAsia"/>
          <w:sz w:val="21"/>
          <w:lang w:eastAsia="zh-CN"/>
        </w:rPr>
        <w:t>的主管局以及欧亚专利局。</w:t>
      </w:r>
    </w:p>
    <w:p w:rsidR="00DE4CE3" w:rsidRPr="00DE4CE3" w:rsidRDefault="008677A8" w:rsidP="00750A3E">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sidRPr="008677A8">
        <w:rPr>
          <w:rFonts w:ascii="SimSun" w:hint="eastAsia"/>
          <w:sz w:val="21"/>
          <w:lang w:eastAsia="zh-CN"/>
        </w:rPr>
        <w:t>除了</w:t>
      </w:r>
      <w:r w:rsidR="009A2D8D" w:rsidRPr="009A2D8D">
        <w:rPr>
          <w:rFonts w:ascii="SimSun" w:hint="eastAsia"/>
          <w:sz w:val="21"/>
          <w:lang w:eastAsia="zh-CN"/>
        </w:rPr>
        <w:t>上述所列服务，</w:t>
      </w:r>
      <w:r w:rsidR="0040059F">
        <w:rPr>
          <w:rFonts w:ascii="SimSun" w:hint="eastAsia"/>
          <w:sz w:val="21"/>
          <w:lang w:eastAsia="zh-CN"/>
        </w:rPr>
        <w:t>产权组织</w:t>
      </w:r>
      <w:r w:rsidRPr="008677A8">
        <w:rPr>
          <w:rFonts w:ascii="SimSun" w:hint="eastAsia"/>
          <w:sz w:val="21"/>
          <w:lang w:eastAsia="zh-CN"/>
        </w:rPr>
        <w:t>还</w:t>
      </w:r>
      <w:r w:rsidR="009A2D8D" w:rsidRPr="009A2D8D">
        <w:rPr>
          <w:rFonts w:ascii="SimSun" w:hint="eastAsia"/>
          <w:sz w:val="21"/>
          <w:lang w:eastAsia="zh-CN"/>
        </w:rPr>
        <w:t>在各局为</w:t>
      </w:r>
      <w:proofErr w:type="spellStart"/>
      <w:r w:rsidR="009A2D8D" w:rsidRPr="009A2D8D">
        <w:rPr>
          <w:rFonts w:ascii="SimSun" w:hint="eastAsia"/>
          <w:sz w:val="21"/>
          <w:lang w:eastAsia="zh-CN"/>
        </w:rPr>
        <w:t>ePCT</w:t>
      </w:r>
      <w:proofErr w:type="spellEnd"/>
      <w:r w:rsidR="009A2D8D" w:rsidRPr="009A2D8D">
        <w:rPr>
          <w:rFonts w:ascii="SimSun" w:hint="eastAsia"/>
          <w:sz w:val="21"/>
          <w:lang w:eastAsia="zh-CN"/>
        </w:rPr>
        <w:t>服务生效的筹备工作中向其</w:t>
      </w:r>
      <w:r w:rsidRPr="008677A8">
        <w:rPr>
          <w:rFonts w:ascii="SimSun" w:hint="eastAsia"/>
          <w:sz w:val="21"/>
          <w:lang w:eastAsia="zh-CN"/>
        </w:rPr>
        <w:t>提供援助。这些援助既包括技术援助</w:t>
      </w:r>
      <w:r w:rsidR="0040059F">
        <w:rPr>
          <w:rFonts w:ascii="SimSun" w:hint="eastAsia"/>
          <w:sz w:val="21"/>
          <w:lang w:eastAsia="zh-CN"/>
        </w:rPr>
        <w:t>（</w:t>
      </w:r>
      <w:r w:rsidRPr="008677A8">
        <w:rPr>
          <w:rFonts w:ascii="SimSun" w:hint="eastAsia"/>
          <w:sz w:val="21"/>
          <w:lang w:eastAsia="zh-CN"/>
        </w:rPr>
        <w:t>例如：</w:t>
      </w:r>
      <w:r w:rsidR="0040059F" w:rsidRPr="008677A8">
        <w:rPr>
          <w:rFonts w:ascii="SimSun" w:hint="eastAsia"/>
          <w:sz w:val="21"/>
          <w:lang w:eastAsia="zh-CN"/>
        </w:rPr>
        <w:t>向受理局提供测试</w:t>
      </w:r>
      <w:r w:rsidR="0040059F">
        <w:rPr>
          <w:rFonts w:ascii="SimSun" w:hint="eastAsia"/>
          <w:sz w:val="21"/>
          <w:lang w:eastAsia="zh-CN"/>
        </w:rPr>
        <w:t>环境，以便</w:t>
      </w:r>
      <w:r w:rsidRPr="008677A8">
        <w:rPr>
          <w:rFonts w:ascii="SimSun" w:hint="eastAsia"/>
          <w:sz w:val="21"/>
          <w:lang w:eastAsia="zh-CN"/>
        </w:rPr>
        <w:t>测试端对</w:t>
      </w:r>
      <w:proofErr w:type="gramStart"/>
      <w:r w:rsidRPr="008677A8">
        <w:rPr>
          <w:rFonts w:ascii="SimSun" w:hint="eastAsia"/>
          <w:sz w:val="21"/>
          <w:lang w:eastAsia="zh-CN"/>
        </w:rPr>
        <w:t>端申请</w:t>
      </w:r>
      <w:proofErr w:type="gramEnd"/>
      <w:r w:rsidRPr="008677A8">
        <w:rPr>
          <w:rFonts w:ascii="SimSun" w:hint="eastAsia"/>
          <w:sz w:val="21"/>
          <w:lang w:eastAsia="zh-CN"/>
        </w:rPr>
        <w:t>流程</w:t>
      </w:r>
      <w:r w:rsidR="0040059F">
        <w:rPr>
          <w:rFonts w:ascii="SimSun" w:hint="eastAsia"/>
          <w:sz w:val="21"/>
          <w:lang w:eastAsia="zh-CN"/>
        </w:rPr>
        <w:t>和</w:t>
      </w:r>
      <w:r w:rsidRPr="008677A8">
        <w:rPr>
          <w:rFonts w:ascii="SimSun" w:hint="eastAsia"/>
          <w:sz w:val="21"/>
          <w:lang w:eastAsia="zh-CN"/>
        </w:rPr>
        <w:t>向国际局传送</w:t>
      </w:r>
      <w:r w:rsidR="0040059F">
        <w:rPr>
          <w:rFonts w:ascii="SimSun" w:hint="eastAsia"/>
          <w:sz w:val="21"/>
          <w:lang w:eastAsia="zh-CN"/>
        </w:rPr>
        <w:t>登记本数据包</w:t>
      </w:r>
      <w:r w:rsidR="006F2C26">
        <w:rPr>
          <w:rFonts w:ascii="SimSun" w:hint="eastAsia"/>
          <w:sz w:val="21"/>
          <w:lang w:eastAsia="zh-CN"/>
        </w:rPr>
        <w:t>）</w:t>
      </w:r>
      <w:r w:rsidRPr="008677A8">
        <w:rPr>
          <w:rFonts w:ascii="SimSun" w:hint="eastAsia"/>
          <w:sz w:val="21"/>
          <w:lang w:eastAsia="zh-CN"/>
        </w:rPr>
        <w:t>，也包括法律和程序方面的援助。另外，颁发和管理数字证书的</w:t>
      </w:r>
      <w:r w:rsidR="00A044EC">
        <w:rPr>
          <w:rFonts w:ascii="SimSun" w:hint="eastAsia"/>
          <w:sz w:val="21"/>
          <w:lang w:eastAsia="zh-CN"/>
        </w:rPr>
        <w:t>产权组织</w:t>
      </w:r>
      <w:r w:rsidRPr="008677A8">
        <w:rPr>
          <w:rFonts w:ascii="SimSun" w:hint="eastAsia"/>
          <w:sz w:val="21"/>
          <w:lang w:eastAsia="zh-CN"/>
        </w:rPr>
        <w:t>证书颁发</w:t>
      </w:r>
      <w:r w:rsidR="009A2D8D">
        <w:rPr>
          <w:rFonts w:ascii="SimSun" w:hint="eastAsia"/>
          <w:sz w:val="21"/>
          <w:lang w:eastAsia="zh-CN"/>
        </w:rPr>
        <w:t>机构</w:t>
      </w:r>
      <w:r w:rsidR="006F2C26">
        <w:rPr>
          <w:rFonts w:ascii="SimSun" w:hint="eastAsia"/>
          <w:sz w:val="21"/>
          <w:lang w:eastAsia="zh-CN"/>
        </w:rPr>
        <w:t>（</w:t>
      </w:r>
      <w:r w:rsidRPr="008677A8">
        <w:rPr>
          <w:rFonts w:ascii="SimSun" w:hint="eastAsia"/>
          <w:sz w:val="21"/>
          <w:lang w:eastAsia="zh-CN"/>
        </w:rPr>
        <w:t>CA</w:t>
      </w:r>
      <w:r w:rsidR="006F2C26">
        <w:rPr>
          <w:rFonts w:ascii="SimSun" w:hint="eastAsia"/>
          <w:sz w:val="21"/>
          <w:lang w:eastAsia="zh-CN"/>
        </w:rPr>
        <w:t>）</w:t>
      </w:r>
      <w:r w:rsidRPr="008677A8">
        <w:rPr>
          <w:rFonts w:ascii="SimSun" w:hint="eastAsia"/>
          <w:sz w:val="21"/>
          <w:lang w:eastAsia="zh-CN"/>
        </w:rPr>
        <w:t>继续运作。一个颁发</w:t>
      </w:r>
      <w:r w:rsidR="009A2D8D">
        <w:rPr>
          <w:rFonts w:ascii="SimSun" w:hint="eastAsia"/>
          <w:sz w:val="21"/>
          <w:lang w:eastAsia="zh-CN"/>
        </w:rPr>
        <w:t>机构</w:t>
      </w:r>
      <w:r w:rsidRPr="008677A8">
        <w:rPr>
          <w:rFonts w:ascii="SimSun" w:hint="eastAsia"/>
          <w:sz w:val="21"/>
          <w:lang w:eastAsia="zh-CN"/>
        </w:rPr>
        <w:t>供申请人</w:t>
      </w:r>
      <w:r w:rsidR="00A044EC">
        <w:rPr>
          <w:rFonts w:ascii="SimSun" w:hint="eastAsia"/>
          <w:sz w:val="21"/>
          <w:lang w:eastAsia="zh-CN"/>
        </w:rPr>
        <w:t>和主管局用户</w:t>
      </w:r>
      <w:r w:rsidRPr="008677A8">
        <w:rPr>
          <w:rFonts w:ascii="SimSun" w:hint="eastAsia"/>
          <w:sz w:val="21"/>
          <w:lang w:eastAsia="zh-CN"/>
        </w:rPr>
        <w:t>使用，</w:t>
      </w:r>
      <w:r w:rsidR="00A044EC">
        <w:rPr>
          <w:rFonts w:ascii="SimSun" w:hint="eastAsia"/>
          <w:sz w:val="21"/>
          <w:lang w:eastAsia="zh-CN"/>
        </w:rPr>
        <w:t>以便对</w:t>
      </w:r>
      <w:proofErr w:type="spellStart"/>
      <w:r w:rsidR="00A044EC">
        <w:rPr>
          <w:rFonts w:ascii="SimSun" w:hint="eastAsia"/>
          <w:sz w:val="21"/>
          <w:lang w:eastAsia="zh-CN"/>
        </w:rPr>
        <w:t>ePCT</w:t>
      </w:r>
      <w:proofErr w:type="spellEnd"/>
      <w:r w:rsidR="00A044EC">
        <w:rPr>
          <w:rFonts w:ascii="SimSun" w:hint="eastAsia"/>
          <w:sz w:val="21"/>
          <w:lang w:eastAsia="zh-CN"/>
        </w:rPr>
        <w:t>服务进行强验证访问。2017年3月，实施了两种新的强验证方法（通过一个应用程序生成“一次性密码”，或者通过</w:t>
      </w:r>
      <w:r w:rsidR="00375E9C">
        <w:rPr>
          <w:rFonts w:ascii="SimSun" w:hint="eastAsia"/>
          <w:sz w:val="21"/>
          <w:lang w:eastAsia="zh-CN"/>
        </w:rPr>
        <w:t>作为</w:t>
      </w:r>
      <w:r w:rsidR="00A044EC">
        <w:rPr>
          <w:rFonts w:ascii="SimSun" w:hint="eastAsia"/>
          <w:sz w:val="21"/>
          <w:lang w:eastAsia="zh-CN"/>
        </w:rPr>
        <w:t>新</w:t>
      </w:r>
      <w:proofErr w:type="spellStart"/>
      <w:r w:rsidR="00A044EC">
        <w:rPr>
          <w:rFonts w:ascii="SimSun" w:hint="eastAsia"/>
          <w:sz w:val="21"/>
          <w:lang w:eastAsia="zh-CN"/>
        </w:rPr>
        <w:t>ePCT</w:t>
      </w:r>
      <w:proofErr w:type="spellEnd"/>
      <w:r w:rsidR="00A044EC">
        <w:rPr>
          <w:rFonts w:ascii="SimSun" w:hint="eastAsia"/>
          <w:sz w:val="21"/>
          <w:lang w:eastAsia="zh-CN"/>
        </w:rPr>
        <w:t>设计部署部分之一的短信生成“一次性密码”）。</w:t>
      </w:r>
    </w:p>
    <w:p w:rsidR="00DE4CE3" w:rsidRDefault="006E5B70" w:rsidP="00DE4CE3">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Pr>
          <w:rFonts w:ascii="SimSun" w:hAnsi="SimSun" w:hint="eastAsia"/>
          <w:sz w:val="21"/>
          <w:lang w:eastAsia="zh-CN"/>
        </w:rPr>
        <w:t>从传统业务</w:t>
      </w:r>
      <w:r w:rsidRPr="00E3521A">
        <w:rPr>
          <w:rFonts w:ascii="SimSun" w:hint="eastAsia"/>
          <w:sz w:val="21"/>
          <w:lang w:eastAsia="zh-CN"/>
        </w:rPr>
        <w:t>转型</w:t>
      </w:r>
      <w:r>
        <w:rPr>
          <w:rFonts w:ascii="SimSun" w:hAnsi="SimSun" w:hint="eastAsia"/>
          <w:sz w:val="21"/>
          <w:lang w:eastAsia="zh-CN"/>
        </w:rPr>
        <w:t>：在出现更高效、更易</w:t>
      </w:r>
      <w:r w:rsidR="008677A8">
        <w:rPr>
          <w:rFonts w:ascii="SimSun" w:hAnsi="SimSun" w:hint="eastAsia"/>
          <w:sz w:val="21"/>
          <w:lang w:eastAsia="zh-CN"/>
        </w:rPr>
        <w:t>用</w:t>
      </w:r>
      <w:r>
        <w:rPr>
          <w:rFonts w:ascii="SimSun" w:hAnsi="SimSun" w:hint="eastAsia"/>
          <w:sz w:val="21"/>
          <w:lang w:eastAsia="zh-CN"/>
        </w:rPr>
        <w:t>的其他选择后，应注意以下三项传统业务的转型</w:t>
      </w:r>
      <w:r w:rsidR="008677A8">
        <w:rPr>
          <w:rFonts w:ascii="SimSun" w:hAnsi="SimSun" w:hint="eastAsia"/>
          <w:sz w:val="21"/>
          <w:lang w:eastAsia="zh-CN"/>
        </w:rPr>
        <w:t>活动</w:t>
      </w:r>
      <w:r>
        <w:rPr>
          <w:rFonts w:ascii="SimSun" w:hAnsi="SimSun" w:hint="eastAsia"/>
          <w:sz w:val="21"/>
          <w:lang w:eastAsia="zh-CN"/>
        </w:rPr>
        <w:t>，文件WO/GA/43/15中已作报告：</w:t>
      </w:r>
    </w:p>
    <w:p w:rsidR="006E5B70" w:rsidRDefault="006E5B70" w:rsidP="00E3521A">
      <w:pPr>
        <w:pStyle w:val="a3"/>
        <w:overflowPunct w:val="0"/>
        <w:spacing w:afterLines="50" w:after="120" w:line="340" w:lineRule="atLeast"/>
        <w:ind w:left="567"/>
        <w:contextualSpacing w:val="0"/>
        <w:jc w:val="both"/>
        <w:rPr>
          <w:rFonts w:ascii="SimSun" w:hAnsi="SimSun"/>
          <w:sz w:val="21"/>
          <w:lang w:eastAsia="zh-CN"/>
        </w:rPr>
      </w:pPr>
      <w:r>
        <w:rPr>
          <w:rFonts w:ascii="SimSun" w:hAnsi="SimSun" w:hint="eastAsia"/>
          <w:sz w:val="21"/>
          <w:lang w:eastAsia="zh-CN"/>
        </w:rPr>
        <w:t>(a)</w:t>
      </w:r>
      <w:r w:rsidR="00E3521A">
        <w:rPr>
          <w:rFonts w:ascii="SimSun" w:hAnsi="SimSun" w:hint="eastAsia"/>
          <w:sz w:val="21"/>
          <w:lang w:eastAsia="zh-CN"/>
        </w:rPr>
        <w:tab/>
      </w:r>
      <w:r>
        <w:rPr>
          <w:rFonts w:ascii="SimSun" w:hAnsi="SimSun" w:hint="eastAsia"/>
          <w:sz w:val="21"/>
          <w:lang w:eastAsia="zh-CN"/>
        </w:rPr>
        <w:t>PCT-SAFE：随着</w:t>
      </w:r>
      <w:proofErr w:type="spellStart"/>
      <w:r>
        <w:rPr>
          <w:rFonts w:ascii="SimSun" w:hAnsi="SimSun" w:hint="eastAsia"/>
          <w:sz w:val="21"/>
          <w:lang w:eastAsia="zh-CN"/>
        </w:rPr>
        <w:t>ePCT</w:t>
      </w:r>
      <w:proofErr w:type="spellEnd"/>
      <w:r>
        <w:rPr>
          <w:rFonts w:ascii="SimSun" w:hAnsi="SimSun" w:hint="eastAsia"/>
          <w:sz w:val="21"/>
          <w:lang w:eastAsia="zh-CN"/>
        </w:rPr>
        <w:t>取代PCT-SAFE</w:t>
      </w:r>
      <w:r w:rsidR="001D70A1">
        <w:rPr>
          <w:rFonts w:ascii="SimSun" w:hAnsi="SimSun" w:hint="eastAsia"/>
          <w:sz w:val="21"/>
          <w:lang w:eastAsia="zh-CN"/>
        </w:rPr>
        <w:t>成</w:t>
      </w:r>
      <w:r>
        <w:rPr>
          <w:rFonts w:ascii="SimSun" w:hAnsi="SimSun" w:hint="eastAsia"/>
          <w:sz w:val="21"/>
          <w:lang w:eastAsia="zh-CN"/>
        </w:rPr>
        <w:t>为国际局用于PCT电子申请的解决方案，接受使用PCT-SAFE提交的PCT电子申请的受理局</w:t>
      </w:r>
      <w:r w:rsidR="0089034E">
        <w:rPr>
          <w:rFonts w:ascii="SimSun" w:hAnsi="SimSun" w:hint="eastAsia"/>
          <w:sz w:val="21"/>
          <w:lang w:eastAsia="zh-CN"/>
        </w:rPr>
        <w:t>数量</w:t>
      </w:r>
      <w:r>
        <w:rPr>
          <w:rFonts w:ascii="SimSun" w:hAnsi="SimSun" w:hint="eastAsia"/>
          <w:sz w:val="21"/>
          <w:lang w:eastAsia="zh-CN"/>
        </w:rPr>
        <w:t>从2013年的27个</w:t>
      </w:r>
      <w:r w:rsidR="0089034E">
        <w:rPr>
          <w:rFonts w:ascii="SimSun" w:hAnsi="SimSun" w:hint="eastAsia"/>
          <w:sz w:val="21"/>
          <w:lang w:eastAsia="zh-CN"/>
        </w:rPr>
        <w:t>减</w:t>
      </w:r>
      <w:r>
        <w:rPr>
          <w:rFonts w:ascii="SimSun" w:hAnsi="SimSun" w:hint="eastAsia"/>
          <w:sz w:val="21"/>
          <w:lang w:eastAsia="zh-CN"/>
        </w:rPr>
        <w:t>为2</w:t>
      </w:r>
      <w:r w:rsidR="000A32AB">
        <w:rPr>
          <w:rFonts w:ascii="SimSun" w:hAnsi="SimSun" w:hint="eastAsia"/>
          <w:sz w:val="21"/>
          <w:lang w:eastAsia="zh-CN"/>
        </w:rPr>
        <w:t>0</w:t>
      </w:r>
      <w:r>
        <w:rPr>
          <w:rFonts w:ascii="SimSun" w:hAnsi="SimSun" w:hint="eastAsia"/>
          <w:sz w:val="21"/>
          <w:lang w:eastAsia="zh-CN"/>
        </w:rPr>
        <w:t>个。但是，</w:t>
      </w:r>
      <w:r w:rsidR="00953D3A">
        <w:rPr>
          <w:rFonts w:ascii="SimSun" w:hAnsi="SimSun" w:hint="eastAsia"/>
          <w:sz w:val="21"/>
          <w:lang w:eastAsia="zh-CN"/>
        </w:rPr>
        <w:t>依然按时发布了</w:t>
      </w:r>
      <w:r>
        <w:rPr>
          <w:rFonts w:ascii="SimSun" w:hAnsi="SimSun" w:hint="eastAsia"/>
          <w:sz w:val="21"/>
          <w:lang w:eastAsia="zh-CN"/>
        </w:rPr>
        <w:t>新版的PCT-SAFE</w:t>
      </w:r>
      <w:r w:rsidR="00953D3A">
        <w:rPr>
          <w:rFonts w:ascii="SimSun" w:hAnsi="SimSun" w:hint="eastAsia"/>
          <w:sz w:val="21"/>
          <w:lang w:eastAsia="zh-CN"/>
        </w:rPr>
        <w:t>软件，以支持PCT法律和程序框架正在发生的转变，如PCT细则</w:t>
      </w:r>
      <w:r w:rsidR="0089034E">
        <w:rPr>
          <w:rFonts w:ascii="SimSun" w:hAnsi="SimSun" w:hint="eastAsia"/>
          <w:sz w:val="21"/>
          <w:lang w:eastAsia="zh-CN"/>
        </w:rPr>
        <w:t>的</w:t>
      </w:r>
      <w:r w:rsidR="00953D3A">
        <w:rPr>
          <w:rFonts w:ascii="SimSun" w:hAnsi="SimSun" w:hint="eastAsia"/>
          <w:sz w:val="21"/>
          <w:lang w:eastAsia="zh-CN"/>
        </w:rPr>
        <w:t>多处变动。</w:t>
      </w:r>
    </w:p>
    <w:p w:rsidR="006E5B70" w:rsidRDefault="006E5B70" w:rsidP="00E3521A">
      <w:pPr>
        <w:pStyle w:val="a3"/>
        <w:overflowPunct w:val="0"/>
        <w:spacing w:afterLines="50" w:after="120" w:line="340" w:lineRule="atLeast"/>
        <w:ind w:left="567"/>
        <w:contextualSpacing w:val="0"/>
        <w:jc w:val="both"/>
        <w:rPr>
          <w:rFonts w:ascii="SimSun" w:hAnsi="SimSun"/>
          <w:sz w:val="21"/>
          <w:lang w:eastAsia="zh-CN"/>
        </w:rPr>
      </w:pPr>
      <w:r>
        <w:rPr>
          <w:rFonts w:ascii="SimSun" w:hAnsi="SimSun" w:hint="eastAsia"/>
          <w:sz w:val="21"/>
          <w:lang w:eastAsia="zh-CN"/>
        </w:rPr>
        <w:t>(b)</w:t>
      </w:r>
      <w:r w:rsidR="00E3521A">
        <w:rPr>
          <w:rFonts w:ascii="SimSun" w:hAnsi="SimSun" w:hint="eastAsia"/>
          <w:sz w:val="21"/>
          <w:lang w:eastAsia="zh-CN"/>
        </w:rPr>
        <w:tab/>
      </w:r>
      <w:r>
        <w:rPr>
          <w:rFonts w:ascii="SimSun" w:hAnsi="SimSun" w:hint="eastAsia"/>
          <w:sz w:val="21"/>
          <w:lang w:eastAsia="zh-CN"/>
        </w:rPr>
        <w:t>PCT-EASY：</w:t>
      </w:r>
      <w:r w:rsidR="00B41A8F">
        <w:rPr>
          <w:rFonts w:ascii="SimSun" w:hAnsi="SimSun" w:hint="eastAsia"/>
          <w:sz w:val="21"/>
          <w:lang w:eastAsia="zh-CN"/>
        </w:rPr>
        <w:t>经</w:t>
      </w:r>
      <w:r w:rsidR="00953D3A">
        <w:rPr>
          <w:rFonts w:ascii="SimSun" w:hAnsi="SimSun" w:hint="eastAsia"/>
          <w:sz w:val="21"/>
          <w:lang w:eastAsia="zh-CN"/>
        </w:rPr>
        <w:t>国际局与成员国磋商，</w:t>
      </w:r>
      <w:r w:rsidR="001D70A1">
        <w:rPr>
          <w:rFonts w:ascii="SimSun" w:hAnsi="SimSun" w:hint="eastAsia"/>
          <w:sz w:val="21"/>
          <w:lang w:eastAsia="zh-CN"/>
        </w:rPr>
        <w:t>停用</w:t>
      </w:r>
      <w:r w:rsidR="00953D3A">
        <w:rPr>
          <w:rFonts w:ascii="SimSun" w:hAnsi="SimSun" w:hint="eastAsia"/>
          <w:sz w:val="21"/>
          <w:lang w:eastAsia="zh-CN"/>
        </w:rPr>
        <w:t>PCT-EASY</w:t>
      </w:r>
      <w:r w:rsidR="001D70A1">
        <w:rPr>
          <w:rFonts w:ascii="SimSun" w:hAnsi="SimSun" w:hint="eastAsia"/>
          <w:sz w:val="21"/>
          <w:lang w:eastAsia="zh-CN"/>
        </w:rPr>
        <w:t>申请方式，</w:t>
      </w:r>
      <w:r w:rsidR="00953D3A">
        <w:rPr>
          <w:rFonts w:ascii="SimSun" w:hAnsi="SimSun" w:hint="eastAsia"/>
          <w:sz w:val="21"/>
          <w:lang w:eastAsia="zh-CN"/>
        </w:rPr>
        <w:t>自2015年7月1日起</w:t>
      </w:r>
      <w:r w:rsidR="001D70A1">
        <w:rPr>
          <w:rFonts w:ascii="SimSun" w:hAnsi="SimSun" w:hint="eastAsia"/>
          <w:sz w:val="21"/>
          <w:lang w:eastAsia="zh-CN"/>
        </w:rPr>
        <w:t>实施</w:t>
      </w:r>
      <w:r w:rsidR="00953D3A">
        <w:rPr>
          <w:rFonts w:ascii="SimSun" w:hAnsi="SimSun" w:hint="eastAsia"/>
          <w:sz w:val="21"/>
          <w:lang w:eastAsia="zh-CN"/>
        </w:rPr>
        <w:t>。</w:t>
      </w:r>
    </w:p>
    <w:p w:rsidR="006E5B70" w:rsidRDefault="006E5B70" w:rsidP="00E3521A">
      <w:pPr>
        <w:pStyle w:val="a3"/>
        <w:overflowPunct w:val="0"/>
        <w:spacing w:afterLines="50" w:after="120" w:line="340" w:lineRule="atLeast"/>
        <w:ind w:left="567"/>
        <w:contextualSpacing w:val="0"/>
        <w:jc w:val="both"/>
        <w:rPr>
          <w:rFonts w:ascii="SimSun" w:hAnsi="SimSun"/>
          <w:sz w:val="21"/>
          <w:lang w:eastAsia="zh-CN"/>
        </w:rPr>
      </w:pPr>
      <w:r>
        <w:rPr>
          <w:rFonts w:ascii="SimSun" w:hAnsi="SimSun" w:hint="eastAsia"/>
          <w:sz w:val="21"/>
          <w:lang w:eastAsia="zh-CN"/>
        </w:rPr>
        <w:t>(c)</w:t>
      </w:r>
      <w:r w:rsidR="00E3521A">
        <w:rPr>
          <w:rFonts w:ascii="SimSun" w:hAnsi="SimSun" w:hint="eastAsia"/>
          <w:sz w:val="21"/>
          <w:lang w:eastAsia="zh-CN"/>
        </w:rPr>
        <w:tab/>
      </w:r>
      <w:r>
        <w:rPr>
          <w:rFonts w:ascii="SimSun" w:hAnsi="SimSun" w:hint="eastAsia"/>
          <w:sz w:val="21"/>
          <w:lang w:eastAsia="zh-CN"/>
        </w:rPr>
        <w:t>PCT</w:t>
      </w:r>
      <w:r w:rsidR="00953D3A">
        <w:rPr>
          <w:rFonts w:ascii="SimSun" w:hAnsi="SimSun" w:hint="eastAsia"/>
          <w:sz w:val="21"/>
          <w:lang w:eastAsia="zh-CN"/>
        </w:rPr>
        <w:t>自动化文件索要系统</w:t>
      </w:r>
      <w:r w:rsidR="006F2C26">
        <w:rPr>
          <w:rFonts w:ascii="SimSun" w:hAnsi="SimSun" w:hint="eastAsia"/>
          <w:sz w:val="21"/>
          <w:lang w:eastAsia="zh-CN"/>
        </w:rPr>
        <w:t>（</w:t>
      </w:r>
      <w:r w:rsidR="00953D3A">
        <w:rPr>
          <w:rFonts w:ascii="SimSun" w:hAnsi="SimSun" w:hint="eastAsia"/>
          <w:sz w:val="21"/>
          <w:lang w:eastAsia="zh-CN"/>
        </w:rPr>
        <w:t>PADOS</w:t>
      </w:r>
      <w:r w:rsidR="006F2C26">
        <w:rPr>
          <w:rFonts w:ascii="SimSun" w:hAnsi="SimSun" w:hint="eastAsia"/>
          <w:sz w:val="21"/>
          <w:lang w:eastAsia="zh-CN"/>
        </w:rPr>
        <w:t>）</w:t>
      </w:r>
      <w:r w:rsidR="00953D3A">
        <w:rPr>
          <w:rFonts w:ascii="SimSun" w:hAnsi="SimSun" w:hint="eastAsia"/>
          <w:sz w:val="21"/>
          <w:lang w:eastAsia="zh-CN"/>
        </w:rPr>
        <w:t>：</w:t>
      </w:r>
      <w:r w:rsidR="00425663">
        <w:rPr>
          <w:rFonts w:ascii="SimSun" w:hAnsi="SimSun" w:hint="eastAsia"/>
          <w:sz w:val="21"/>
          <w:lang w:eastAsia="zh-CN"/>
        </w:rPr>
        <w:t>国际局已经要求最后</w:t>
      </w:r>
      <w:r w:rsidR="006861F6">
        <w:rPr>
          <w:rFonts w:ascii="SimSun" w:hAnsi="SimSun" w:hint="eastAsia"/>
          <w:sz w:val="21"/>
          <w:lang w:eastAsia="zh-CN"/>
        </w:rPr>
        <w:t>一</w:t>
      </w:r>
      <w:r w:rsidR="00425663">
        <w:rPr>
          <w:rFonts w:ascii="SimSun" w:hAnsi="SimSun" w:hint="eastAsia"/>
          <w:sz w:val="21"/>
          <w:lang w:eastAsia="zh-CN"/>
        </w:rPr>
        <w:t>个使用该系统的</w:t>
      </w:r>
      <w:r w:rsidR="00FB1B83">
        <w:rPr>
          <w:rFonts w:ascii="SimSun" w:hAnsi="SimSun" w:hint="eastAsia"/>
          <w:sz w:val="21"/>
          <w:lang w:eastAsia="zh-CN"/>
        </w:rPr>
        <w:t>主管</w:t>
      </w:r>
      <w:r w:rsidR="00425663">
        <w:rPr>
          <w:rFonts w:ascii="SimSun" w:hAnsi="SimSun" w:hint="eastAsia"/>
          <w:sz w:val="21"/>
          <w:lang w:eastAsia="zh-CN"/>
        </w:rPr>
        <w:t>局</w:t>
      </w:r>
      <w:r w:rsidR="006861F6">
        <w:rPr>
          <w:rFonts w:ascii="SimSun" w:hAnsi="SimSun" w:hint="eastAsia"/>
          <w:sz w:val="21"/>
          <w:lang w:eastAsia="zh-CN"/>
        </w:rPr>
        <w:t>（</w:t>
      </w:r>
      <w:r w:rsidR="00425663">
        <w:rPr>
          <w:rFonts w:ascii="SimSun" w:hAnsi="SimSun" w:hint="eastAsia"/>
          <w:sz w:val="21"/>
          <w:lang w:eastAsia="zh-CN"/>
        </w:rPr>
        <w:t>日本特许厅</w:t>
      </w:r>
      <w:r w:rsidR="006F2C26">
        <w:rPr>
          <w:rFonts w:ascii="SimSun" w:hAnsi="SimSun" w:hint="eastAsia"/>
          <w:sz w:val="21"/>
          <w:lang w:eastAsia="zh-CN"/>
        </w:rPr>
        <w:t>）</w:t>
      </w:r>
      <w:r w:rsidR="00425663">
        <w:rPr>
          <w:rFonts w:ascii="SimSun" w:hAnsi="SimSun" w:hint="eastAsia"/>
          <w:sz w:val="21"/>
          <w:lang w:eastAsia="zh-CN"/>
        </w:rPr>
        <w:t>向PATENTSCOPE</w:t>
      </w:r>
      <w:r w:rsidR="008677A8">
        <w:rPr>
          <w:rFonts w:ascii="SimSun" w:hAnsi="SimSun" w:hint="eastAsia"/>
          <w:sz w:val="21"/>
          <w:lang w:eastAsia="zh-CN"/>
        </w:rPr>
        <w:t xml:space="preserve"> Web</w:t>
      </w:r>
      <w:r w:rsidR="00425663">
        <w:rPr>
          <w:rFonts w:ascii="SimSun" w:hAnsi="SimSun" w:hint="eastAsia"/>
          <w:sz w:val="21"/>
          <w:lang w:eastAsia="zh-CN"/>
        </w:rPr>
        <w:t>服务转型。</w:t>
      </w:r>
    </w:p>
    <w:p w:rsidR="00934194" w:rsidRPr="009505F6" w:rsidRDefault="009505F6" w:rsidP="00FC740D">
      <w:pPr>
        <w:pStyle w:val="a3"/>
        <w:numPr>
          <w:ilvl w:val="0"/>
          <w:numId w:val="2"/>
        </w:numPr>
        <w:overflowPunct w:val="0"/>
        <w:spacing w:afterLines="50" w:after="120" w:line="340" w:lineRule="atLeast"/>
        <w:ind w:left="0" w:firstLine="0"/>
        <w:contextualSpacing w:val="0"/>
        <w:jc w:val="both"/>
        <w:rPr>
          <w:rFonts w:ascii="SimSun"/>
          <w:sz w:val="21"/>
          <w:lang w:eastAsia="zh-CN"/>
        </w:rPr>
      </w:pPr>
      <w:r w:rsidRPr="009505F6">
        <w:rPr>
          <w:rFonts w:ascii="SimSun" w:hint="eastAsia"/>
          <w:sz w:val="21"/>
          <w:lang w:eastAsia="zh-CN"/>
        </w:rPr>
        <w:t>计划15旨在增强国家和地区知识产权局的知识产权业务</w:t>
      </w:r>
      <w:r w:rsidR="003B302B">
        <w:rPr>
          <w:rFonts w:ascii="SimSun" w:hint="eastAsia"/>
          <w:sz w:val="21"/>
          <w:lang w:eastAsia="zh-CN"/>
        </w:rPr>
        <w:t>系统</w:t>
      </w:r>
      <w:r w:rsidRPr="009505F6">
        <w:rPr>
          <w:rFonts w:ascii="SimSun" w:hint="eastAsia"/>
          <w:sz w:val="21"/>
          <w:lang w:eastAsia="zh-CN"/>
        </w:rPr>
        <w:t>和技术基础设施，以便帮助</w:t>
      </w:r>
      <w:r w:rsidR="00FC740D">
        <w:rPr>
          <w:rFonts w:ascii="SimSun" w:hint="eastAsia"/>
          <w:sz w:val="21"/>
          <w:lang w:eastAsia="zh-CN"/>
        </w:rPr>
        <w:t>它们向各自的利益攸关方</w:t>
      </w:r>
      <w:r w:rsidRPr="009505F6">
        <w:rPr>
          <w:rFonts w:ascii="SimSun" w:hint="eastAsia"/>
          <w:sz w:val="21"/>
          <w:lang w:eastAsia="zh-CN"/>
        </w:rPr>
        <w:t>提供更具成本效益且更优质的服务。</w:t>
      </w:r>
      <w:r w:rsidR="00FC740D" w:rsidRPr="00FC740D">
        <w:rPr>
          <w:rFonts w:ascii="SimSun" w:hint="eastAsia"/>
          <w:sz w:val="21"/>
          <w:lang w:eastAsia="zh-CN"/>
        </w:rPr>
        <w:t>所提供的援助符合旨在加强知识产权局和机构的机构和技术基础设施的发展议程建议。</w:t>
      </w:r>
      <w:r w:rsidR="008F3B9D">
        <w:rPr>
          <w:rFonts w:ascii="SimSun" w:hint="eastAsia"/>
          <w:sz w:val="21"/>
          <w:lang w:eastAsia="zh-CN"/>
        </w:rPr>
        <w:t>该</w:t>
      </w:r>
      <w:r w:rsidRPr="009505F6">
        <w:rPr>
          <w:rFonts w:ascii="SimSun" w:hint="eastAsia"/>
          <w:sz w:val="21"/>
          <w:lang w:eastAsia="zh-CN"/>
        </w:rPr>
        <w:t>计划的服务包括技术咨询；业务需求评估；项目范围确定和规划；业务程序分析；不断开发和部署</w:t>
      </w:r>
      <w:r w:rsidR="008F3B9D" w:rsidRPr="009505F6">
        <w:rPr>
          <w:rFonts w:ascii="SimSun" w:hint="eastAsia"/>
          <w:sz w:val="21"/>
          <w:lang w:eastAsia="zh-CN"/>
        </w:rPr>
        <w:t>定制业务系统解决方案</w:t>
      </w:r>
      <w:r w:rsidR="003D64A9">
        <w:rPr>
          <w:rFonts w:ascii="SimSun" w:hint="eastAsia"/>
          <w:sz w:val="21"/>
          <w:lang w:eastAsia="zh-CN"/>
        </w:rPr>
        <w:t>，以用于</w:t>
      </w:r>
      <w:r w:rsidRPr="009505F6">
        <w:rPr>
          <w:rFonts w:ascii="SimSun" w:hint="eastAsia"/>
          <w:sz w:val="21"/>
          <w:lang w:eastAsia="zh-CN"/>
        </w:rPr>
        <w:t>知识产权管理和优先权文件及检索</w:t>
      </w:r>
      <w:r w:rsidR="00FB1B83">
        <w:rPr>
          <w:rFonts w:ascii="SimSun" w:hint="eastAsia"/>
          <w:sz w:val="21"/>
          <w:lang w:eastAsia="zh-CN"/>
        </w:rPr>
        <w:t>与</w:t>
      </w:r>
      <w:r w:rsidRPr="009505F6">
        <w:rPr>
          <w:rFonts w:ascii="SimSun" w:hint="eastAsia"/>
          <w:sz w:val="21"/>
          <w:lang w:eastAsia="zh-CN"/>
        </w:rPr>
        <w:t>审查结果交换；知识产权数据库的建立；援助实现知识产权记录的数字化和编制用于在线出版和电子数据交换的数据；面向知识产权机构工作人员的培训和知识转让；以及</w:t>
      </w:r>
      <w:r w:rsidR="00FB1B83">
        <w:rPr>
          <w:rFonts w:ascii="SimSun" w:hint="eastAsia"/>
          <w:sz w:val="21"/>
          <w:lang w:eastAsia="zh-CN"/>
        </w:rPr>
        <w:t>对</w:t>
      </w:r>
      <w:r w:rsidR="00D676F4">
        <w:rPr>
          <w:rFonts w:ascii="SimSun" w:hint="eastAsia"/>
          <w:sz w:val="21"/>
          <w:lang w:eastAsia="zh-CN"/>
        </w:rPr>
        <w:t>产权组织</w:t>
      </w:r>
      <w:r w:rsidRPr="009505F6">
        <w:rPr>
          <w:rFonts w:ascii="SimSun" w:hint="eastAsia"/>
          <w:sz w:val="21"/>
          <w:lang w:eastAsia="zh-CN"/>
        </w:rPr>
        <w:t>提供的系统</w:t>
      </w:r>
      <w:r w:rsidR="00FB1B83">
        <w:rPr>
          <w:rFonts w:ascii="SimSun" w:hint="eastAsia"/>
          <w:sz w:val="21"/>
          <w:lang w:eastAsia="zh-CN"/>
        </w:rPr>
        <w:t>给予</w:t>
      </w:r>
      <w:r w:rsidRPr="009505F6">
        <w:rPr>
          <w:rFonts w:ascii="SimSun" w:hint="eastAsia"/>
          <w:sz w:val="21"/>
          <w:lang w:eastAsia="zh-CN"/>
        </w:rPr>
        <w:t>支持。</w:t>
      </w:r>
      <w:r w:rsidR="007067B2" w:rsidRPr="007067B2">
        <w:rPr>
          <w:rFonts w:ascii="SimSun" w:hint="eastAsia"/>
          <w:sz w:val="21"/>
          <w:lang w:eastAsia="zh-CN"/>
        </w:rPr>
        <w:t>这些援助</w:t>
      </w:r>
      <w:r w:rsidR="00D676F4">
        <w:rPr>
          <w:rFonts w:ascii="SimSun" w:hint="eastAsia"/>
          <w:sz w:val="21"/>
          <w:lang w:eastAsia="zh-CN"/>
        </w:rPr>
        <w:t>活动酌情</w:t>
      </w:r>
      <w:r w:rsidR="007067B2" w:rsidRPr="007067B2">
        <w:rPr>
          <w:rFonts w:ascii="SimSun" w:hint="eastAsia"/>
          <w:sz w:val="21"/>
          <w:lang w:eastAsia="zh-CN"/>
        </w:rPr>
        <w:t>考虑了</w:t>
      </w:r>
      <w:r w:rsidR="00D676F4">
        <w:rPr>
          <w:rFonts w:ascii="SimSun" w:hint="eastAsia"/>
          <w:sz w:val="21"/>
          <w:lang w:eastAsia="zh-CN"/>
        </w:rPr>
        <w:t>产权组织</w:t>
      </w:r>
      <w:r w:rsidR="007067B2" w:rsidRPr="007067B2">
        <w:rPr>
          <w:rFonts w:ascii="SimSun" w:hint="eastAsia"/>
          <w:sz w:val="21"/>
          <w:lang w:eastAsia="zh-CN"/>
        </w:rPr>
        <w:t>在知识产权数据和信息方面的标准。现场培训</w:t>
      </w:r>
      <w:r w:rsidR="00D676F4">
        <w:rPr>
          <w:rFonts w:ascii="SimSun" w:hint="eastAsia"/>
          <w:sz w:val="21"/>
          <w:lang w:eastAsia="zh-CN"/>
        </w:rPr>
        <w:t>、</w:t>
      </w:r>
      <w:r w:rsidR="005A2F95">
        <w:rPr>
          <w:rFonts w:ascii="SimSun" w:hint="eastAsia"/>
          <w:sz w:val="21"/>
          <w:lang w:eastAsia="zh-CN"/>
        </w:rPr>
        <w:t>指导和区域培训讲习班在</w:t>
      </w:r>
      <w:r w:rsidR="007067B2" w:rsidRPr="007067B2">
        <w:rPr>
          <w:rFonts w:ascii="SimSun" w:hint="eastAsia"/>
          <w:sz w:val="21"/>
          <w:lang w:eastAsia="zh-CN"/>
        </w:rPr>
        <w:t>该计划</w:t>
      </w:r>
      <w:r w:rsidR="005A2F95">
        <w:rPr>
          <w:rFonts w:ascii="SimSun" w:hint="eastAsia"/>
          <w:sz w:val="21"/>
          <w:lang w:eastAsia="zh-CN"/>
        </w:rPr>
        <w:t>的</w:t>
      </w:r>
      <w:r w:rsidR="007067B2" w:rsidRPr="007067B2">
        <w:rPr>
          <w:rFonts w:ascii="SimSun" w:hint="eastAsia"/>
          <w:sz w:val="21"/>
          <w:lang w:eastAsia="zh-CN"/>
        </w:rPr>
        <w:t>工作</w:t>
      </w:r>
      <w:r w:rsidR="005A2F95">
        <w:rPr>
          <w:rFonts w:ascii="SimSun" w:hint="eastAsia"/>
          <w:sz w:val="21"/>
          <w:lang w:eastAsia="zh-CN"/>
        </w:rPr>
        <w:t>中占很大比重</w:t>
      </w:r>
      <w:r w:rsidR="007067B2" w:rsidRPr="007067B2">
        <w:rPr>
          <w:rFonts w:ascii="SimSun" w:hint="eastAsia"/>
          <w:sz w:val="21"/>
          <w:lang w:eastAsia="zh-CN"/>
        </w:rPr>
        <w:t>，对实现预期成果至关重要</w:t>
      </w:r>
      <w:r w:rsidR="00D676F4">
        <w:rPr>
          <w:rFonts w:ascii="SimSun" w:hint="eastAsia"/>
          <w:sz w:val="21"/>
          <w:lang w:eastAsia="zh-CN"/>
        </w:rPr>
        <w:t>。</w:t>
      </w:r>
    </w:p>
    <w:p w:rsidR="00327A5E" w:rsidRPr="00327A5E" w:rsidRDefault="00327A5E" w:rsidP="005C0C88">
      <w:pPr>
        <w:pStyle w:val="a3"/>
        <w:numPr>
          <w:ilvl w:val="0"/>
          <w:numId w:val="2"/>
        </w:numPr>
        <w:overflowPunct w:val="0"/>
        <w:spacing w:afterLines="50" w:after="120" w:line="340" w:lineRule="atLeast"/>
        <w:ind w:left="0" w:firstLine="0"/>
        <w:contextualSpacing w:val="0"/>
        <w:jc w:val="both"/>
        <w:rPr>
          <w:rFonts w:ascii="SimSun" w:hAnsi="SimSun"/>
          <w:sz w:val="21"/>
          <w:lang w:eastAsia="zh-CN"/>
        </w:rPr>
      </w:pPr>
      <w:r>
        <w:rPr>
          <w:rFonts w:ascii="SimSun" w:hint="eastAsia"/>
          <w:sz w:val="21"/>
          <w:lang w:eastAsia="zh-CN"/>
        </w:rPr>
        <w:t>在该</w:t>
      </w:r>
      <w:r w:rsidRPr="00327A5E">
        <w:rPr>
          <w:rFonts w:ascii="SimSun" w:hint="eastAsia"/>
          <w:sz w:val="21"/>
          <w:lang w:eastAsia="zh-CN"/>
        </w:rPr>
        <w:t>计划的框架内，201</w:t>
      </w:r>
      <w:r>
        <w:rPr>
          <w:rFonts w:ascii="SimSun" w:hint="eastAsia"/>
          <w:sz w:val="21"/>
          <w:lang w:eastAsia="zh-CN"/>
        </w:rPr>
        <w:t>6</w:t>
      </w:r>
      <w:r w:rsidRPr="00327A5E">
        <w:rPr>
          <w:rFonts w:ascii="SimSun" w:hint="eastAsia"/>
          <w:sz w:val="21"/>
          <w:lang w:eastAsia="zh-CN"/>
        </w:rPr>
        <w:t>年</w:t>
      </w:r>
      <w:r>
        <w:rPr>
          <w:rFonts w:ascii="SimSun" w:hint="eastAsia"/>
          <w:sz w:val="21"/>
          <w:lang w:eastAsia="zh-CN"/>
        </w:rPr>
        <w:t>与</w:t>
      </w:r>
      <w:r w:rsidR="00E13182">
        <w:rPr>
          <w:rFonts w:ascii="SimSun" w:hint="eastAsia"/>
          <w:sz w:val="21"/>
          <w:lang w:eastAsia="zh-CN"/>
        </w:rPr>
        <w:t>85个</w:t>
      </w:r>
      <w:r w:rsidRPr="00327A5E">
        <w:rPr>
          <w:rFonts w:ascii="SimSun" w:hint="eastAsia"/>
          <w:sz w:val="21"/>
          <w:lang w:eastAsia="zh-CN"/>
        </w:rPr>
        <w:t>知识产权局</w:t>
      </w:r>
      <w:r>
        <w:rPr>
          <w:rFonts w:ascii="SimSun" w:hint="eastAsia"/>
          <w:sz w:val="21"/>
          <w:lang w:eastAsia="zh-CN"/>
        </w:rPr>
        <w:t>举办</w:t>
      </w:r>
      <w:r w:rsidRPr="00327A5E">
        <w:rPr>
          <w:rFonts w:ascii="SimSun" w:hint="eastAsia"/>
          <w:sz w:val="21"/>
          <w:lang w:eastAsia="zh-CN"/>
        </w:rPr>
        <w:t>了</w:t>
      </w:r>
      <w:r>
        <w:rPr>
          <w:rFonts w:ascii="SimSun" w:hint="eastAsia"/>
          <w:sz w:val="21"/>
          <w:lang w:eastAsia="zh-CN"/>
        </w:rPr>
        <w:t>活动，其中包括15个区域或次区域培训讲习班。到2016年底，来自各地区发展中国家的</w:t>
      </w:r>
      <w:r w:rsidR="00750A3E" w:rsidRPr="00750A3E">
        <w:rPr>
          <w:rFonts w:ascii="SimSun" w:hint="eastAsia"/>
          <w:sz w:val="21"/>
          <w:lang w:eastAsia="zh-CN"/>
        </w:rPr>
        <w:t>8</w:t>
      </w:r>
      <w:r>
        <w:rPr>
          <w:rFonts w:ascii="SimSun" w:hint="eastAsia"/>
          <w:sz w:val="21"/>
          <w:lang w:eastAsia="zh-CN"/>
        </w:rPr>
        <w:t>1</w:t>
      </w:r>
      <w:r w:rsidR="00750A3E" w:rsidRPr="00750A3E">
        <w:rPr>
          <w:rFonts w:ascii="SimSun" w:hint="eastAsia"/>
          <w:sz w:val="21"/>
          <w:lang w:eastAsia="zh-CN"/>
        </w:rPr>
        <w:t>个知识产权局</w:t>
      </w:r>
      <w:r>
        <w:rPr>
          <w:rFonts w:ascii="SimSun" w:hint="eastAsia"/>
          <w:sz w:val="21"/>
          <w:lang w:eastAsia="zh-CN"/>
        </w:rPr>
        <w:t>积极使用了产权组织业务解决方案来对知识产权进行管理。该计划</w:t>
      </w:r>
      <w:r w:rsidR="00BB140B">
        <w:rPr>
          <w:rFonts w:ascii="SimSun" w:hint="eastAsia"/>
          <w:sz w:val="21"/>
          <w:lang w:eastAsia="zh-CN"/>
        </w:rPr>
        <w:t>在</w:t>
      </w:r>
      <w:r>
        <w:rPr>
          <w:rFonts w:ascii="SimSun" w:hint="eastAsia"/>
          <w:sz w:val="21"/>
          <w:lang w:eastAsia="zh-CN"/>
        </w:rPr>
        <w:t>当前两年期的关键核心</w:t>
      </w:r>
      <w:r w:rsidR="00BB140B">
        <w:rPr>
          <w:rFonts w:ascii="SimSun" w:hint="eastAsia"/>
          <w:sz w:val="21"/>
          <w:lang w:eastAsia="zh-CN"/>
        </w:rPr>
        <w:t>，</w:t>
      </w:r>
      <w:r>
        <w:rPr>
          <w:rFonts w:ascii="SimSun" w:hint="eastAsia"/>
          <w:sz w:val="21"/>
          <w:lang w:eastAsia="zh-CN"/>
        </w:rPr>
        <w:t>是通过</w:t>
      </w:r>
      <w:r w:rsidR="00BB140B">
        <w:rPr>
          <w:rFonts w:ascii="SimSun" w:hint="eastAsia"/>
          <w:sz w:val="21"/>
          <w:lang w:eastAsia="zh-CN"/>
        </w:rPr>
        <w:t>协助</w:t>
      </w:r>
      <w:r>
        <w:rPr>
          <w:rFonts w:ascii="SimSun" w:hint="eastAsia"/>
          <w:sz w:val="21"/>
          <w:lang w:eastAsia="zh-CN"/>
        </w:rPr>
        <w:t>各知识产权局</w:t>
      </w:r>
      <w:r w:rsidR="00BB140B">
        <w:rPr>
          <w:rFonts w:ascii="SimSun" w:hint="eastAsia"/>
          <w:sz w:val="21"/>
          <w:lang w:eastAsia="zh-CN"/>
        </w:rPr>
        <w:t>对提交</w:t>
      </w:r>
      <w:r>
        <w:rPr>
          <w:rFonts w:ascii="SimSun" w:hint="eastAsia"/>
          <w:sz w:val="21"/>
          <w:lang w:eastAsia="zh-CN"/>
        </w:rPr>
        <w:t>申请</w:t>
      </w:r>
      <w:r w:rsidR="00BB140B">
        <w:rPr>
          <w:rFonts w:ascii="SimSun" w:hint="eastAsia"/>
          <w:sz w:val="21"/>
          <w:lang w:eastAsia="zh-CN"/>
        </w:rPr>
        <w:t>和</w:t>
      </w:r>
      <w:r w:rsidR="00C926B6">
        <w:rPr>
          <w:rFonts w:ascii="SimSun" w:hint="eastAsia"/>
          <w:sz w:val="21"/>
          <w:lang w:eastAsia="zh-CN"/>
        </w:rPr>
        <w:t>宣传</w:t>
      </w:r>
      <w:r w:rsidR="00BB140B">
        <w:rPr>
          <w:rFonts w:ascii="SimSun" w:hint="eastAsia"/>
          <w:sz w:val="21"/>
          <w:lang w:eastAsia="zh-CN"/>
        </w:rPr>
        <w:t>知识产权信息采用在线</w:t>
      </w:r>
      <w:r>
        <w:rPr>
          <w:rFonts w:ascii="SimSun" w:hint="eastAsia"/>
          <w:sz w:val="21"/>
          <w:lang w:eastAsia="zh-CN"/>
        </w:rPr>
        <w:t>服务</w:t>
      </w:r>
      <w:r w:rsidR="00BB140B">
        <w:rPr>
          <w:rFonts w:ascii="SimSun" w:hint="eastAsia"/>
          <w:sz w:val="21"/>
          <w:lang w:eastAsia="zh-CN"/>
        </w:rPr>
        <w:t>，</w:t>
      </w:r>
      <w:r w:rsidRPr="00327A5E">
        <w:rPr>
          <w:rFonts w:ascii="SimSun" w:hint="eastAsia"/>
          <w:sz w:val="21"/>
          <w:lang w:eastAsia="zh-CN"/>
        </w:rPr>
        <w:t>提升各局的服务水平</w:t>
      </w:r>
      <w:r w:rsidR="00BB140B">
        <w:rPr>
          <w:rFonts w:ascii="SimSun" w:hint="eastAsia"/>
          <w:sz w:val="21"/>
          <w:lang w:eastAsia="zh-CN"/>
        </w:rPr>
        <w:t>。</w:t>
      </w:r>
      <w:r w:rsidR="00C926B6">
        <w:rPr>
          <w:rFonts w:ascii="SimSun" w:hint="eastAsia"/>
          <w:sz w:val="21"/>
          <w:lang w:eastAsia="zh-CN"/>
        </w:rPr>
        <w:t>更多信息</w:t>
      </w:r>
      <w:r w:rsidR="00C926B6" w:rsidRPr="00C926B6">
        <w:rPr>
          <w:rFonts w:ascii="SimSun" w:hint="eastAsia"/>
          <w:sz w:val="21"/>
          <w:lang w:eastAsia="zh-CN"/>
        </w:rPr>
        <w:t>请查询</w:t>
      </w:r>
      <w:r w:rsidR="00C032EF">
        <w:rPr>
          <w:rFonts w:ascii="SimSun" w:hint="eastAsia"/>
          <w:sz w:val="21"/>
          <w:lang w:eastAsia="zh-CN"/>
        </w:rPr>
        <w:t>产权组织</w:t>
      </w:r>
      <w:r w:rsidR="00FB1B83">
        <w:rPr>
          <w:rFonts w:ascii="SimSun" w:hint="eastAsia"/>
          <w:sz w:val="21"/>
          <w:lang w:eastAsia="zh-CN"/>
        </w:rPr>
        <w:t>知识</w:t>
      </w:r>
      <w:r w:rsidR="00C926B6" w:rsidRPr="00C926B6">
        <w:rPr>
          <w:rFonts w:ascii="SimSun" w:hint="eastAsia"/>
          <w:sz w:val="21"/>
          <w:lang w:eastAsia="zh-CN"/>
        </w:rPr>
        <w:t>产权局技术援助计划网站：</w:t>
      </w:r>
      <w:r w:rsidR="005C0C88" w:rsidRPr="005C0C88">
        <w:rPr>
          <w:rFonts w:ascii="SimSun"/>
          <w:sz w:val="21"/>
          <w:lang w:eastAsia="zh-CN"/>
        </w:rPr>
        <w:t>http://www.wipo.int/global_ip/zh/activities/technicalassistance/index.html</w:t>
      </w:r>
      <w:r w:rsidR="005C0C88">
        <w:rPr>
          <w:rFonts w:ascii="SimSun" w:hint="eastAsia"/>
          <w:sz w:val="21"/>
          <w:lang w:eastAsia="zh-CN"/>
        </w:rPr>
        <w:t>。</w:t>
      </w:r>
    </w:p>
    <w:p w:rsidR="00DE3F2B" w:rsidRPr="0026096C" w:rsidRDefault="00DE3F2B" w:rsidP="00E3521A">
      <w:pPr>
        <w:pStyle w:val="a3"/>
        <w:numPr>
          <w:ilvl w:val="0"/>
          <w:numId w:val="2"/>
        </w:numPr>
        <w:overflowPunct w:val="0"/>
        <w:spacing w:afterLines="50" w:after="120" w:line="340" w:lineRule="atLeast"/>
        <w:ind w:left="5534" w:firstLine="0"/>
        <w:contextualSpacing w:val="0"/>
        <w:jc w:val="both"/>
        <w:rPr>
          <w:rFonts w:ascii="KaiTi" w:eastAsia="KaiTi" w:hAnsi="KaiTi"/>
          <w:sz w:val="21"/>
          <w:lang w:eastAsia="zh-CN"/>
        </w:rPr>
      </w:pPr>
      <w:r w:rsidRPr="0026096C">
        <w:rPr>
          <w:rFonts w:ascii="KaiTi" w:eastAsia="KaiTi" w:hAnsi="KaiTi" w:hint="eastAsia"/>
          <w:sz w:val="21"/>
          <w:lang w:eastAsia="zh-CN"/>
        </w:rPr>
        <w:t>请</w:t>
      </w:r>
      <w:r w:rsidR="0026096C">
        <w:rPr>
          <w:rFonts w:ascii="KaiTi" w:eastAsia="KaiTi" w:hAnsi="KaiTi" w:hint="eastAsia"/>
          <w:sz w:val="21"/>
          <w:lang w:eastAsia="zh-CN"/>
        </w:rPr>
        <w:t>产权组织</w:t>
      </w:r>
      <w:r w:rsidRPr="0026096C">
        <w:rPr>
          <w:rFonts w:ascii="KaiTi" w:eastAsia="KaiTi" w:hAnsi="KaiTi" w:hint="eastAsia"/>
          <w:sz w:val="21"/>
          <w:lang w:eastAsia="zh-CN"/>
        </w:rPr>
        <w:t>大会</w:t>
      </w:r>
      <w:r w:rsidR="007B26F1" w:rsidRPr="0026096C">
        <w:rPr>
          <w:rFonts w:ascii="KaiTi" w:eastAsia="KaiTi" w:hAnsi="KaiTi" w:hint="eastAsia"/>
          <w:sz w:val="21"/>
          <w:lang w:eastAsia="zh-CN"/>
        </w:rPr>
        <w:t>注意“根据《〈专利法条约〉外交会议议定声明》开展的合作”</w:t>
      </w:r>
      <w:r w:rsidR="006F2C26">
        <w:rPr>
          <w:rFonts w:ascii="KaiTi" w:eastAsia="KaiTi" w:hAnsi="KaiTi" w:hint="eastAsia"/>
          <w:sz w:val="21"/>
          <w:lang w:eastAsia="zh-CN"/>
        </w:rPr>
        <w:t>（</w:t>
      </w:r>
      <w:r w:rsidR="007B26F1" w:rsidRPr="0026096C">
        <w:rPr>
          <w:rFonts w:ascii="KaiTi" w:eastAsia="KaiTi" w:hAnsi="KaiTi" w:hint="eastAsia"/>
          <w:sz w:val="21"/>
          <w:lang w:eastAsia="zh-CN"/>
        </w:rPr>
        <w:t>文件WO/GA/4</w:t>
      </w:r>
      <w:r w:rsidR="0026096C">
        <w:rPr>
          <w:rFonts w:ascii="KaiTi" w:eastAsia="KaiTi" w:hAnsi="KaiTi" w:hint="eastAsia"/>
          <w:sz w:val="21"/>
          <w:lang w:eastAsia="zh-CN"/>
        </w:rPr>
        <w:t>9</w:t>
      </w:r>
      <w:r w:rsidR="007B26F1" w:rsidRPr="0026096C">
        <w:rPr>
          <w:rFonts w:ascii="KaiTi" w:eastAsia="KaiTi" w:hAnsi="KaiTi" w:hint="eastAsia"/>
          <w:sz w:val="21"/>
          <w:lang w:eastAsia="zh-CN"/>
        </w:rPr>
        <w:t>/15</w:t>
      </w:r>
      <w:r w:rsidR="006F2C26">
        <w:rPr>
          <w:rFonts w:ascii="KaiTi" w:eastAsia="KaiTi" w:hAnsi="KaiTi" w:hint="eastAsia"/>
          <w:sz w:val="21"/>
          <w:lang w:eastAsia="zh-CN"/>
        </w:rPr>
        <w:t>）</w:t>
      </w:r>
      <w:r w:rsidRPr="0026096C">
        <w:rPr>
          <w:rFonts w:ascii="KaiTi" w:eastAsia="KaiTi" w:hAnsi="KaiTi" w:hint="eastAsia"/>
          <w:sz w:val="21"/>
          <w:lang w:eastAsia="zh-CN"/>
        </w:rPr>
        <w:t>。</w:t>
      </w:r>
    </w:p>
    <w:p w:rsidR="00075559" w:rsidRPr="0026096C" w:rsidRDefault="00075559" w:rsidP="00075559">
      <w:pPr>
        <w:overflowPunct w:val="0"/>
        <w:spacing w:afterLines="50" w:after="120" w:line="340" w:lineRule="atLeast"/>
        <w:ind w:left="5534"/>
        <w:jc w:val="both"/>
        <w:rPr>
          <w:rFonts w:ascii="KaiTi" w:eastAsia="KaiTi" w:hAnsi="KaiTi"/>
          <w:sz w:val="21"/>
          <w:lang w:eastAsia="zh-CN"/>
        </w:rPr>
      </w:pPr>
    </w:p>
    <w:p w:rsidR="0094419E" w:rsidRPr="00075559" w:rsidRDefault="00DE3F2B" w:rsidP="00075559">
      <w:pPr>
        <w:overflowPunct w:val="0"/>
        <w:spacing w:afterLines="50" w:after="120" w:line="340" w:lineRule="atLeast"/>
        <w:ind w:left="5534"/>
        <w:jc w:val="both"/>
        <w:rPr>
          <w:rFonts w:ascii="KaiTi" w:eastAsia="KaiTi" w:hAnsi="KaiTi"/>
          <w:sz w:val="21"/>
          <w:lang w:eastAsia="zh-CN"/>
        </w:rPr>
      </w:pPr>
      <w:r w:rsidRPr="00075559">
        <w:rPr>
          <w:rFonts w:ascii="KaiTi" w:eastAsia="KaiTi" w:hAnsi="KaiTi" w:hint="eastAsia"/>
          <w:sz w:val="21"/>
          <w:lang w:eastAsia="zh-CN"/>
        </w:rPr>
        <w:t>[文件完]</w:t>
      </w:r>
    </w:p>
    <w:sectPr w:rsidR="0094419E" w:rsidRPr="00075559" w:rsidSect="00AD6DDB">
      <w:headerReference w:type="default" r:id="rId9"/>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834" w:rsidRDefault="00433834" w:rsidP="00AD6DDB">
      <w:pPr>
        <w:spacing w:after="0" w:line="240" w:lineRule="auto"/>
      </w:pPr>
      <w:r>
        <w:separator/>
      </w:r>
    </w:p>
  </w:endnote>
  <w:endnote w:type="continuationSeparator" w:id="0">
    <w:p w:rsidR="00433834" w:rsidRDefault="00433834" w:rsidP="00AD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834" w:rsidRDefault="00433834" w:rsidP="00AD6DDB">
      <w:pPr>
        <w:spacing w:after="0" w:line="240" w:lineRule="auto"/>
      </w:pPr>
      <w:r>
        <w:separator/>
      </w:r>
    </w:p>
  </w:footnote>
  <w:footnote w:type="continuationSeparator" w:id="0">
    <w:p w:rsidR="00433834" w:rsidRDefault="00433834" w:rsidP="00AD6DDB">
      <w:pPr>
        <w:spacing w:after="0" w:line="240" w:lineRule="auto"/>
      </w:pPr>
      <w:r>
        <w:continuationSeparator/>
      </w:r>
    </w:p>
  </w:footnote>
  <w:footnote w:id="1">
    <w:p w:rsidR="00077A76" w:rsidRPr="00B51411" w:rsidRDefault="00077A76" w:rsidP="00981B21">
      <w:pPr>
        <w:pStyle w:val="a7"/>
        <w:overflowPunct w:val="0"/>
        <w:jc w:val="both"/>
        <w:rPr>
          <w:rFonts w:ascii="SimSun"/>
        </w:rPr>
      </w:pPr>
      <w:r w:rsidRPr="00E3521A">
        <w:rPr>
          <w:rStyle w:val="a8"/>
          <w:rFonts w:ascii="SimSun" w:hAnsi="SimSun"/>
        </w:rPr>
        <w:footnoteRef/>
      </w:r>
      <w:r w:rsidRPr="00E3521A">
        <w:rPr>
          <w:rFonts w:ascii="SimSun" w:hAnsi="SimSun"/>
        </w:rPr>
        <w:t xml:space="preserve"> </w:t>
      </w:r>
      <w:r w:rsidRPr="00E3521A">
        <w:rPr>
          <w:rFonts w:ascii="SimSun" w:hAnsi="SimSun"/>
        </w:rPr>
        <w:tab/>
      </w:r>
      <w:r w:rsidRPr="00B51411">
        <w:rPr>
          <w:rFonts w:ascii="SimSun" w:hint="eastAsia"/>
          <w:color w:val="000000"/>
        </w:rPr>
        <w:t>参见《通过〈专利法条约〉的外交会议记录》</w:t>
      </w:r>
      <w:r w:rsidR="00981B21">
        <w:rPr>
          <w:rFonts w:ascii="SimSun" w:hint="eastAsia"/>
          <w:color w:val="000000"/>
        </w:rPr>
        <w:t>（</w:t>
      </w:r>
      <w:r w:rsidRPr="00B51411">
        <w:rPr>
          <w:rFonts w:ascii="SimSun" w:hint="eastAsia"/>
          <w:color w:val="000000"/>
        </w:rPr>
        <w:t>WIPO第327号出版物</w:t>
      </w:r>
      <w:r w:rsidR="00981B21">
        <w:rPr>
          <w:rFonts w:ascii="SimSun" w:hint="eastAsia"/>
          <w:color w:val="000000"/>
        </w:rPr>
        <w:t>）</w:t>
      </w:r>
      <w:r w:rsidRPr="00B51411">
        <w:rPr>
          <w:rFonts w:ascii="SimSun" w:hint="eastAsia"/>
          <w:color w:val="000000"/>
        </w:rPr>
        <w:t>中所载的第一主要委员会的《简要记录》第2556</w:t>
      </w:r>
      <w:r w:rsidR="0039481E">
        <w:rPr>
          <w:rFonts w:ascii="SimSun" w:hint="eastAsia"/>
          <w:color w:val="000000"/>
        </w:rPr>
        <w:t>段</w:t>
      </w:r>
      <w:r w:rsidRPr="00B51411">
        <w:rPr>
          <w:rFonts w:ascii="SimSun" w:hint="eastAsia"/>
          <w:color w:val="000000"/>
        </w:rPr>
        <w:t>和</w:t>
      </w:r>
      <w:r w:rsidR="0039481E">
        <w:rPr>
          <w:rFonts w:ascii="SimSun" w:hint="eastAsia"/>
          <w:color w:val="000000"/>
        </w:rPr>
        <w:t>第</w:t>
      </w:r>
      <w:r w:rsidRPr="00B51411">
        <w:rPr>
          <w:rFonts w:ascii="SimSun" w:hint="eastAsia"/>
          <w:color w:val="000000"/>
        </w:rPr>
        <w:t>2563段。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59" w:rsidRPr="00075559" w:rsidRDefault="00075559" w:rsidP="00075559">
    <w:pPr>
      <w:pStyle w:val="a4"/>
      <w:pBdr>
        <w:bottom w:val="none" w:sz="0" w:space="0" w:color="auto"/>
      </w:pBdr>
      <w:tabs>
        <w:tab w:val="clear" w:pos="4513"/>
        <w:tab w:val="clear" w:pos="9026"/>
      </w:tabs>
      <w:spacing w:after="0"/>
      <w:jc w:val="right"/>
      <w:rPr>
        <w:rFonts w:ascii="SimSun" w:hAnsi="SimSun"/>
        <w:sz w:val="21"/>
        <w:lang w:eastAsia="zh-CN"/>
      </w:rPr>
    </w:pPr>
    <w:bookmarkStart w:id="6" w:name="Code2"/>
    <w:bookmarkEnd w:id="6"/>
    <w:r w:rsidRPr="00075559">
      <w:rPr>
        <w:rFonts w:ascii="SimSun" w:hAnsi="SimSun" w:hint="eastAsia"/>
        <w:sz w:val="21"/>
        <w:lang w:eastAsia="zh-CN"/>
      </w:rPr>
      <w:t>W</w:t>
    </w:r>
    <w:r w:rsidR="006F2C26">
      <w:rPr>
        <w:rFonts w:ascii="SimSun" w:hAnsi="SimSun" w:hint="eastAsia"/>
        <w:sz w:val="21"/>
        <w:lang w:eastAsia="zh-CN"/>
      </w:rPr>
      <w:t>O/GA/49</w:t>
    </w:r>
    <w:r w:rsidRPr="00075559">
      <w:rPr>
        <w:rFonts w:ascii="SimSun" w:hAnsi="SimSun" w:hint="eastAsia"/>
        <w:sz w:val="21"/>
        <w:lang w:eastAsia="zh-CN"/>
      </w:rPr>
      <w:t>/1</w:t>
    </w:r>
    <w:r w:rsidR="007B26F1">
      <w:rPr>
        <w:rFonts w:ascii="SimSun" w:hAnsi="SimSun" w:hint="eastAsia"/>
        <w:sz w:val="21"/>
        <w:lang w:eastAsia="zh-CN"/>
      </w:rPr>
      <w:t>5</w:t>
    </w:r>
  </w:p>
  <w:p w:rsidR="00075559" w:rsidRDefault="00075559" w:rsidP="00075559">
    <w:pPr>
      <w:pStyle w:val="a4"/>
      <w:pBdr>
        <w:bottom w:val="none" w:sz="0" w:space="0" w:color="auto"/>
      </w:pBdr>
      <w:tabs>
        <w:tab w:val="clear" w:pos="4513"/>
        <w:tab w:val="clear" w:pos="9026"/>
      </w:tabs>
      <w:spacing w:after="0"/>
      <w:jc w:val="right"/>
      <w:rPr>
        <w:rFonts w:ascii="SimSun" w:hAnsi="SimSun"/>
        <w:sz w:val="21"/>
        <w:lang w:eastAsia="zh-CN"/>
      </w:rPr>
    </w:pPr>
    <w:r w:rsidRPr="00075559">
      <w:rPr>
        <w:rFonts w:ascii="SimSun" w:hAnsi="SimSun" w:hint="eastAsia"/>
        <w:sz w:val="21"/>
        <w:lang w:eastAsia="zh-CN"/>
      </w:rPr>
      <w:t>第</w:t>
    </w:r>
    <w:r w:rsidRPr="00075559">
      <w:rPr>
        <w:rFonts w:ascii="SimSun" w:hAnsi="SimSun"/>
        <w:sz w:val="21"/>
        <w:lang w:eastAsia="zh-CN"/>
      </w:rPr>
      <w:fldChar w:fldCharType="begin"/>
    </w:r>
    <w:r w:rsidRPr="00075559">
      <w:rPr>
        <w:rFonts w:ascii="SimSun" w:hAnsi="SimSun"/>
        <w:sz w:val="21"/>
        <w:lang w:eastAsia="zh-CN"/>
      </w:rPr>
      <w:instrText>PAGE   \* MERGEFORMAT</w:instrText>
    </w:r>
    <w:r w:rsidRPr="00075559">
      <w:rPr>
        <w:rFonts w:ascii="SimSun" w:hAnsi="SimSun"/>
        <w:sz w:val="21"/>
        <w:lang w:eastAsia="zh-CN"/>
      </w:rPr>
      <w:fldChar w:fldCharType="separate"/>
    </w:r>
    <w:r w:rsidR="001239EC" w:rsidRPr="001239EC">
      <w:rPr>
        <w:rFonts w:ascii="SimSun" w:hAnsi="SimSun"/>
        <w:noProof/>
        <w:sz w:val="21"/>
        <w:lang w:val="zh-CN" w:eastAsia="zh-CN"/>
      </w:rPr>
      <w:t>2</w:t>
    </w:r>
    <w:r w:rsidRPr="00075559">
      <w:rPr>
        <w:rFonts w:ascii="SimSun" w:hAnsi="SimSun"/>
        <w:sz w:val="21"/>
        <w:lang w:eastAsia="zh-CN"/>
      </w:rPr>
      <w:fldChar w:fldCharType="end"/>
    </w:r>
    <w:r w:rsidRPr="00075559">
      <w:rPr>
        <w:rFonts w:ascii="SimSun" w:hAnsi="SimSun" w:hint="eastAsia"/>
        <w:sz w:val="21"/>
        <w:lang w:eastAsia="zh-CN"/>
      </w:rPr>
      <w:t>页</w:t>
    </w:r>
  </w:p>
  <w:p w:rsidR="00075559" w:rsidRPr="00075559" w:rsidRDefault="00075559" w:rsidP="00075559">
    <w:pPr>
      <w:pStyle w:val="a4"/>
      <w:pBdr>
        <w:bottom w:val="none" w:sz="0" w:space="0" w:color="auto"/>
      </w:pBdr>
      <w:tabs>
        <w:tab w:val="clear" w:pos="4513"/>
        <w:tab w:val="clear" w:pos="9026"/>
      </w:tabs>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D6562"/>
    <w:multiLevelType w:val="hybridMultilevel"/>
    <w:tmpl w:val="4EAEBF6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893E14"/>
    <w:multiLevelType w:val="hybridMultilevel"/>
    <w:tmpl w:val="6D609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00"/>
    <w:rsid w:val="00002D88"/>
    <w:rsid w:val="000276E1"/>
    <w:rsid w:val="00075559"/>
    <w:rsid w:val="00077A76"/>
    <w:rsid w:val="000921C6"/>
    <w:rsid w:val="000A32AB"/>
    <w:rsid w:val="000A7A48"/>
    <w:rsid w:val="000E7E07"/>
    <w:rsid w:val="000F55B7"/>
    <w:rsid w:val="001154F7"/>
    <w:rsid w:val="001239EC"/>
    <w:rsid w:val="001543A8"/>
    <w:rsid w:val="0015761B"/>
    <w:rsid w:val="00160A73"/>
    <w:rsid w:val="00167F44"/>
    <w:rsid w:val="0019171F"/>
    <w:rsid w:val="001C6D06"/>
    <w:rsid w:val="001D70A1"/>
    <w:rsid w:val="00214B07"/>
    <w:rsid w:val="0026096C"/>
    <w:rsid w:val="002772E3"/>
    <w:rsid w:val="002A15AF"/>
    <w:rsid w:val="002F1346"/>
    <w:rsid w:val="002F6845"/>
    <w:rsid w:val="00327A5E"/>
    <w:rsid w:val="00333488"/>
    <w:rsid w:val="00337177"/>
    <w:rsid w:val="00344FC5"/>
    <w:rsid w:val="00375E9C"/>
    <w:rsid w:val="00393AB7"/>
    <w:rsid w:val="0039481E"/>
    <w:rsid w:val="003A20A1"/>
    <w:rsid w:val="003B302B"/>
    <w:rsid w:val="003D64A9"/>
    <w:rsid w:val="0040059F"/>
    <w:rsid w:val="0040136E"/>
    <w:rsid w:val="0040552A"/>
    <w:rsid w:val="004108A4"/>
    <w:rsid w:val="00425663"/>
    <w:rsid w:val="00433834"/>
    <w:rsid w:val="00442ECE"/>
    <w:rsid w:val="00534400"/>
    <w:rsid w:val="00534565"/>
    <w:rsid w:val="00557384"/>
    <w:rsid w:val="00590298"/>
    <w:rsid w:val="005A2F95"/>
    <w:rsid w:val="005A6449"/>
    <w:rsid w:val="005C0C88"/>
    <w:rsid w:val="005C58E4"/>
    <w:rsid w:val="005E346B"/>
    <w:rsid w:val="006248E6"/>
    <w:rsid w:val="00627E13"/>
    <w:rsid w:val="0063398B"/>
    <w:rsid w:val="006846BC"/>
    <w:rsid w:val="006861F6"/>
    <w:rsid w:val="006E5B70"/>
    <w:rsid w:val="006F2C26"/>
    <w:rsid w:val="006F397C"/>
    <w:rsid w:val="007067B2"/>
    <w:rsid w:val="00716DD5"/>
    <w:rsid w:val="00750A3E"/>
    <w:rsid w:val="00766BAB"/>
    <w:rsid w:val="007B26F1"/>
    <w:rsid w:val="007B4F73"/>
    <w:rsid w:val="007C195D"/>
    <w:rsid w:val="007F52F5"/>
    <w:rsid w:val="007F7B5D"/>
    <w:rsid w:val="008470FA"/>
    <w:rsid w:val="008677A8"/>
    <w:rsid w:val="0089034E"/>
    <w:rsid w:val="008D6C2D"/>
    <w:rsid w:val="008F3B9D"/>
    <w:rsid w:val="009334BE"/>
    <w:rsid w:val="00934194"/>
    <w:rsid w:val="009505F6"/>
    <w:rsid w:val="00953D3A"/>
    <w:rsid w:val="00957BEE"/>
    <w:rsid w:val="00957C44"/>
    <w:rsid w:val="00975436"/>
    <w:rsid w:val="00981B21"/>
    <w:rsid w:val="00982153"/>
    <w:rsid w:val="009A2D8D"/>
    <w:rsid w:val="00A044EC"/>
    <w:rsid w:val="00A863B8"/>
    <w:rsid w:val="00AD6DDB"/>
    <w:rsid w:val="00AF1C06"/>
    <w:rsid w:val="00AF72BF"/>
    <w:rsid w:val="00AF7FD9"/>
    <w:rsid w:val="00B02312"/>
    <w:rsid w:val="00B120A4"/>
    <w:rsid w:val="00B26594"/>
    <w:rsid w:val="00B41A8F"/>
    <w:rsid w:val="00BB140B"/>
    <w:rsid w:val="00BB4FE9"/>
    <w:rsid w:val="00BC0FA5"/>
    <w:rsid w:val="00C032EF"/>
    <w:rsid w:val="00C15DE3"/>
    <w:rsid w:val="00C926B6"/>
    <w:rsid w:val="00D676F4"/>
    <w:rsid w:val="00DB7A97"/>
    <w:rsid w:val="00DE3F2B"/>
    <w:rsid w:val="00DE4CE3"/>
    <w:rsid w:val="00E13182"/>
    <w:rsid w:val="00E2748D"/>
    <w:rsid w:val="00E3521A"/>
    <w:rsid w:val="00E54D38"/>
    <w:rsid w:val="00E62D05"/>
    <w:rsid w:val="00EF19E1"/>
    <w:rsid w:val="00F540D2"/>
    <w:rsid w:val="00F56361"/>
    <w:rsid w:val="00F8580D"/>
    <w:rsid w:val="00FB1B83"/>
    <w:rsid w:val="00FC740D"/>
    <w:rsid w:val="00FF2B29"/>
    <w:rsid w:val="00FF4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AD6DD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AD6DDB"/>
    <w:rPr>
      <w:sz w:val="18"/>
      <w:szCs w:val="18"/>
      <w:lang w:eastAsia="en-US"/>
    </w:rPr>
  </w:style>
  <w:style w:type="paragraph" w:styleId="a5">
    <w:name w:val="footer"/>
    <w:basedOn w:val="a"/>
    <w:link w:val="Char0"/>
    <w:uiPriority w:val="99"/>
    <w:unhideWhenUsed/>
    <w:rsid w:val="00AD6DDB"/>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AD6DDB"/>
    <w:rPr>
      <w:sz w:val="18"/>
      <w:szCs w:val="18"/>
      <w:lang w:eastAsia="en-US"/>
    </w:rPr>
  </w:style>
  <w:style w:type="paragraph" w:customStyle="1" w:styleId="Default">
    <w:name w:val="Default"/>
    <w:rsid w:val="00075559"/>
    <w:pPr>
      <w:widowControl w:val="0"/>
      <w:autoSpaceDE w:val="0"/>
      <w:autoSpaceDN w:val="0"/>
      <w:adjustRightInd w:val="0"/>
    </w:pPr>
    <w:rPr>
      <w:rFonts w:ascii="SimSun" w:cs="SimSun"/>
      <w:color w:val="000000"/>
      <w:sz w:val="24"/>
      <w:szCs w:val="24"/>
    </w:rPr>
  </w:style>
  <w:style w:type="paragraph" w:styleId="a6">
    <w:name w:val="Balloon Text"/>
    <w:basedOn w:val="a"/>
    <w:link w:val="Char1"/>
    <w:uiPriority w:val="99"/>
    <w:semiHidden/>
    <w:unhideWhenUsed/>
    <w:rsid w:val="00075559"/>
    <w:pPr>
      <w:spacing w:after="0" w:line="240" w:lineRule="auto"/>
    </w:pPr>
    <w:rPr>
      <w:sz w:val="18"/>
      <w:szCs w:val="18"/>
    </w:rPr>
  </w:style>
  <w:style w:type="character" w:customStyle="1" w:styleId="Char1">
    <w:name w:val="批注框文本 Char"/>
    <w:basedOn w:val="a0"/>
    <w:link w:val="a6"/>
    <w:uiPriority w:val="99"/>
    <w:semiHidden/>
    <w:rsid w:val="00075559"/>
    <w:rPr>
      <w:sz w:val="18"/>
      <w:szCs w:val="18"/>
      <w:lang w:eastAsia="en-US"/>
    </w:rPr>
  </w:style>
  <w:style w:type="paragraph" w:styleId="a7">
    <w:name w:val="footnote text"/>
    <w:basedOn w:val="a"/>
    <w:link w:val="Char2"/>
    <w:semiHidden/>
    <w:rsid w:val="00077A76"/>
    <w:pPr>
      <w:spacing w:after="0" w:line="240" w:lineRule="auto"/>
    </w:pPr>
    <w:rPr>
      <w:rFonts w:ascii="Arial" w:hAnsi="Arial" w:cs="Arial"/>
      <w:sz w:val="18"/>
      <w:szCs w:val="20"/>
      <w:lang w:eastAsia="zh-CN"/>
    </w:rPr>
  </w:style>
  <w:style w:type="character" w:customStyle="1" w:styleId="Char2">
    <w:name w:val="脚注文本 Char"/>
    <w:basedOn w:val="a0"/>
    <w:link w:val="a7"/>
    <w:semiHidden/>
    <w:rsid w:val="00077A76"/>
    <w:rPr>
      <w:rFonts w:ascii="Arial" w:hAnsi="Arial" w:cs="Arial"/>
      <w:sz w:val="18"/>
    </w:rPr>
  </w:style>
  <w:style w:type="character" w:styleId="a8">
    <w:name w:val="footnote reference"/>
    <w:rsid w:val="00077A76"/>
    <w:rPr>
      <w:vertAlign w:val="superscript"/>
    </w:rPr>
  </w:style>
  <w:style w:type="character" w:styleId="a9">
    <w:name w:val="Hyperlink"/>
    <w:basedOn w:val="a0"/>
    <w:uiPriority w:val="99"/>
    <w:unhideWhenUsed/>
    <w:rsid w:val="005C0C88"/>
    <w:rPr>
      <w:color w:val="0000FF" w:themeColor="hyperlink"/>
      <w:u w:val="single"/>
    </w:rPr>
  </w:style>
  <w:style w:type="character" w:styleId="aa">
    <w:name w:val="FollowedHyperlink"/>
    <w:basedOn w:val="a0"/>
    <w:uiPriority w:val="99"/>
    <w:semiHidden/>
    <w:unhideWhenUsed/>
    <w:rsid w:val="005C0C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AD6DDB"/>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AD6DDB"/>
    <w:rPr>
      <w:sz w:val="18"/>
      <w:szCs w:val="18"/>
      <w:lang w:eastAsia="en-US"/>
    </w:rPr>
  </w:style>
  <w:style w:type="paragraph" w:styleId="a5">
    <w:name w:val="footer"/>
    <w:basedOn w:val="a"/>
    <w:link w:val="Char0"/>
    <w:uiPriority w:val="99"/>
    <w:unhideWhenUsed/>
    <w:rsid w:val="00AD6DDB"/>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AD6DDB"/>
    <w:rPr>
      <w:sz w:val="18"/>
      <w:szCs w:val="18"/>
      <w:lang w:eastAsia="en-US"/>
    </w:rPr>
  </w:style>
  <w:style w:type="paragraph" w:customStyle="1" w:styleId="Default">
    <w:name w:val="Default"/>
    <w:rsid w:val="00075559"/>
    <w:pPr>
      <w:widowControl w:val="0"/>
      <w:autoSpaceDE w:val="0"/>
      <w:autoSpaceDN w:val="0"/>
      <w:adjustRightInd w:val="0"/>
    </w:pPr>
    <w:rPr>
      <w:rFonts w:ascii="SimSun" w:cs="SimSun"/>
      <w:color w:val="000000"/>
      <w:sz w:val="24"/>
      <w:szCs w:val="24"/>
    </w:rPr>
  </w:style>
  <w:style w:type="paragraph" w:styleId="a6">
    <w:name w:val="Balloon Text"/>
    <w:basedOn w:val="a"/>
    <w:link w:val="Char1"/>
    <w:uiPriority w:val="99"/>
    <w:semiHidden/>
    <w:unhideWhenUsed/>
    <w:rsid w:val="00075559"/>
    <w:pPr>
      <w:spacing w:after="0" w:line="240" w:lineRule="auto"/>
    </w:pPr>
    <w:rPr>
      <w:sz w:val="18"/>
      <w:szCs w:val="18"/>
    </w:rPr>
  </w:style>
  <w:style w:type="character" w:customStyle="1" w:styleId="Char1">
    <w:name w:val="批注框文本 Char"/>
    <w:basedOn w:val="a0"/>
    <w:link w:val="a6"/>
    <w:uiPriority w:val="99"/>
    <w:semiHidden/>
    <w:rsid w:val="00075559"/>
    <w:rPr>
      <w:sz w:val="18"/>
      <w:szCs w:val="18"/>
      <w:lang w:eastAsia="en-US"/>
    </w:rPr>
  </w:style>
  <w:style w:type="paragraph" w:styleId="a7">
    <w:name w:val="footnote text"/>
    <w:basedOn w:val="a"/>
    <w:link w:val="Char2"/>
    <w:semiHidden/>
    <w:rsid w:val="00077A76"/>
    <w:pPr>
      <w:spacing w:after="0" w:line="240" w:lineRule="auto"/>
    </w:pPr>
    <w:rPr>
      <w:rFonts w:ascii="Arial" w:hAnsi="Arial" w:cs="Arial"/>
      <w:sz w:val="18"/>
      <w:szCs w:val="20"/>
      <w:lang w:eastAsia="zh-CN"/>
    </w:rPr>
  </w:style>
  <w:style w:type="character" w:customStyle="1" w:styleId="Char2">
    <w:name w:val="脚注文本 Char"/>
    <w:basedOn w:val="a0"/>
    <w:link w:val="a7"/>
    <w:semiHidden/>
    <w:rsid w:val="00077A76"/>
    <w:rPr>
      <w:rFonts w:ascii="Arial" w:hAnsi="Arial" w:cs="Arial"/>
      <w:sz w:val="18"/>
    </w:rPr>
  </w:style>
  <w:style w:type="character" w:styleId="a8">
    <w:name w:val="footnote reference"/>
    <w:rsid w:val="00077A76"/>
    <w:rPr>
      <w:vertAlign w:val="superscript"/>
    </w:rPr>
  </w:style>
  <w:style w:type="character" w:styleId="a9">
    <w:name w:val="Hyperlink"/>
    <w:basedOn w:val="a0"/>
    <w:uiPriority w:val="99"/>
    <w:unhideWhenUsed/>
    <w:rsid w:val="005C0C88"/>
    <w:rPr>
      <w:color w:val="0000FF" w:themeColor="hyperlink"/>
      <w:u w:val="single"/>
    </w:rPr>
  </w:style>
  <w:style w:type="character" w:styleId="aa">
    <w:name w:val="FollowedHyperlink"/>
    <w:basedOn w:val="a0"/>
    <w:uiPriority w:val="99"/>
    <w:semiHidden/>
    <w:unhideWhenUsed/>
    <w:rsid w:val="005C0C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1074</TotalTime>
  <Pages>3</Pages>
  <Words>1517</Words>
  <Characters>1882</Characters>
  <Application>Microsoft Office Word</Application>
  <DocSecurity>0</DocSecurity>
  <Lines>50</Lines>
  <Paragraphs>17</Paragraphs>
  <ScaleCrop>false</ScaleCrop>
  <Company>World Intellectual Property Organization</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WO/GA/49/15</dc:title>
  <dc:subject>根据《〈专利法条约〉（PLT）外交会议议定声明》开展的合作</dc:subject>
  <dc:creator/>
  <cp:lastModifiedBy>SONG Qiao</cp:lastModifiedBy>
  <cp:revision>63</cp:revision>
  <cp:lastPrinted>2017-06-19T08:53:00Z</cp:lastPrinted>
  <dcterms:created xsi:type="dcterms:W3CDTF">2017-06-19T07:23:00Z</dcterms:created>
  <dcterms:modified xsi:type="dcterms:W3CDTF">2017-06-22T12:27:00Z</dcterms:modified>
</cp:coreProperties>
</file>