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6A2442" w:rsidTr="0025597B">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6A2442" w:rsidRPr="00B53427" w:rsidRDefault="006629ED" w:rsidP="006A2442">
            <w:pPr>
              <w:pStyle w:val="ONUME"/>
              <w:numPr>
                <w:ilvl w:val="0"/>
                <w:numId w:val="0"/>
              </w:numPr>
              <w:rPr>
                <w:rFonts w:ascii="Calibri" w:hAnsi="Calibri"/>
                <w:kern w:val="2"/>
                <w:sz w:val="21"/>
                <w:szCs w:val="22"/>
              </w:rPr>
            </w:pPr>
            <w:bookmarkStart w:id="0" w:name="TitleOfDoc"/>
            <w:bookmarkEnd w:id="0"/>
            <w:r>
              <w:rPr>
                <w:noProof/>
              </w:rPr>
              <w:drawing>
                <wp:anchor distT="0" distB="0" distL="114300" distR="114300" simplePos="0" relativeHeight="251660288"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20" name="图片 6"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6A2442" w:rsidRDefault="006A2442" w:rsidP="0025597B"/>
        </w:tc>
        <w:tc>
          <w:tcPr>
            <w:tcW w:w="425" w:type="dxa"/>
            <w:tcBorders>
              <w:top w:val="nil"/>
              <w:left w:val="nil"/>
              <w:bottom w:val="single" w:sz="4" w:space="0" w:color="auto"/>
              <w:right w:val="nil"/>
            </w:tcBorders>
            <w:tcMar>
              <w:top w:w="0" w:type="dxa"/>
              <w:left w:w="0" w:type="dxa"/>
              <w:bottom w:w="0" w:type="dxa"/>
              <w:right w:w="0" w:type="dxa"/>
            </w:tcMar>
            <w:hideMark/>
          </w:tcPr>
          <w:p w:rsidR="006A2442" w:rsidRDefault="006A2442" w:rsidP="0025597B">
            <w:pPr>
              <w:jc w:val="right"/>
            </w:pPr>
            <w:r>
              <w:rPr>
                <w:b/>
                <w:sz w:val="40"/>
                <w:szCs w:val="40"/>
              </w:rPr>
              <w:t>C</w:t>
            </w:r>
          </w:p>
        </w:tc>
      </w:tr>
      <w:tr w:rsidR="006A2442" w:rsidRPr="00831BFB" w:rsidTr="0025597B">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6A2442" w:rsidRDefault="006A2442" w:rsidP="006A2442">
            <w:pPr>
              <w:widowControl w:val="0"/>
              <w:wordWrap w:val="0"/>
              <w:jc w:val="right"/>
              <w:rPr>
                <w:rFonts w:ascii="Arial Black" w:hAnsi="Arial Black"/>
                <w:caps/>
                <w:sz w:val="15"/>
              </w:rPr>
            </w:pPr>
            <w:r>
              <w:rPr>
                <w:rFonts w:ascii="Arial Black" w:hAnsi="Arial Black"/>
                <w:caps/>
                <w:sz w:val="15"/>
              </w:rPr>
              <w:t>WO/</w:t>
            </w:r>
            <w:r w:rsidRPr="006A2442">
              <w:rPr>
                <w:rFonts w:ascii="Arial Black" w:eastAsia="SimHei" w:hAnsi="Arial Black" w:cs="Times New Roman"/>
                <w:caps/>
                <w:kern w:val="2"/>
                <w:sz w:val="15"/>
                <w:szCs w:val="22"/>
              </w:rPr>
              <w:t>GA</w:t>
            </w:r>
            <w:r>
              <w:rPr>
                <w:rFonts w:ascii="Arial Black" w:hAnsi="Arial Black"/>
                <w:caps/>
                <w:sz w:val="15"/>
              </w:rPr>
              <w:t>/4</w:t>
            </w:r>
            <w:r>
              <w:rPr>
                <w:rFonts w:ascii="Arial Black" w:hAnsi="Arial Black" w:hint="eastAsia"/>
                <w:caps/>
                <w:sz w:val="15"/>
              </w:rPr>
              <w:t>3</w:t>
            </w:r>
            <w:r>
              <w:rPr>
                <w:rFonts w:ascii="Arial Black" w:hAnsi="Arial Black"/>
                <w:caps/>
                <w:sz w:val="15"/>
              </w:rPr>
              <w:t>/1</w:t>
            </w:r>
            <w:bookmarkStart w:id="1" w:name="Code"/>
            <w:bookmarkEnd w:id="1"/>
            <w:r>
              <w:rPr>
                <w:rFonts w:ascii="Arial Black" w:hAnsi="Arial Black" w:hint="eastAsia"/>
                <w:caps/>
                <w:sz w:val="15"/>
              </w:rPr>
              <w:t>6</w:t>
            </w:r>
          </w:p>
        </w:tc>
      </w:tr>
      <w:tr w:rsidR="006A2442" w:rsidTr="0025597B">
        <w:trPr>
          <w:trHeight w:hRule="exact" w:val="170"/>
        </w:trPr>
        <w:tc>
          <w:tcPr>
            <w:tcW w:w="9360" w:type="dxa"/>
            <w:gridSpan w:val="3"/>
            <w:noWrap/>
            <w:tcMar>
              <w:top w:w="0" w:type="dxa"/>
              <w:left w:w="0" w:type="dxa"/>
              <w:bottom w:w="0" w:type="dxa"/>
              <w:right w:w="0" w:type="dxa"/>
            </w:tcMar>
            <w:vAlign w:val="bottom"/>
            <w:hideMark/>
          </w:tcPr>
          <w:p w:rsidR="006A2442" w:rsidRDefault="006A2442" w:rsidP="0025597B">
            <w:pPr>
              <w:jc w:val="right"/>
              <w:rPr>
                <w:rFonts w:ascii="Arial Black" w:hAnsi="Arial Black"/>
                <w:b/>
                <w:caps/>
                <w:sz w:val="15"/>
                <w:szCs w:val="15"/>
              </w:rPr>
            </w:pPr>
            <w:r>
              <w:rPr>
                <w:rFonts w:eastAsia="SimHei" w:hint="eastAsia"/>
                <w:b/>
                <w:sz w:val="15"/>
                <w:szCs w:val="15"/>
              </w:rPr>
              <w:t>原</w:t>
            </w:r>
            <w:r>
              <w:rPr>
                <w:rFonts w:eastAsia="SimHei"/>
                <w:b/>
                <w:sz w:val="15"/>
                <w:szCs w:val="15"/>
                <w:lang w:val="pt-BR"/>
              </w:rPr>
              <w:t xml:space="preserve"> </w:t>
            </w:r>
            <w:r>
              <w:rPr>
                <w:rFonts w:eastAsia="SimHei" w:hint="eastAsia"/>
                <w:b/>
                <w:sz w:val="15"/>
                <w:szCs w:val="15"/>
              </w:rPr>
              <w:t>文</w:t>
            </w:r>
            <w:r>
              <w:rPr>
                <w:rFonts w:eastAsia="SimHei" w:hint="eastAsia"/>
                <w:b/>
                <w:sz w:val="15"/>
                <w:szCs w:val="15"/>
                <w:lang w:val="pt-BR"/>
              </w:rPr>
              <w:t>：</w:t>
            </w:r>
            <w:r>
              <w:rPr>
                <w:rFonts w:eastAsia="SimHei" w:hint="eastAsia"/>
                <w:b/>
                <w:sz w:val="15"/>
                <w:szCs w:val="15"/>
              </w:rPr>
              <w:t>英文</w:t>
            </w:r>
          </w:p>
        </w:tc>
      </w:tr>
      <w:tr w:rsidR="006A2442" w:rsidTr="0025597B">
        <w:trPr>
          <w:trHeight w:hRule="exact" w:val="198"/>
        </w:trPr>
        <w:tc>
          <w:tcPr>
            <w:tcW w:w="9360" w:type="dxa"/>
            <w:gridSpan w:val="3"/>
            <w:tcMar>
              <w:top w:w="0" w:type="dxa"/>
              <w:left w:w="0" w:type="dxa"/>
              <w:bottom w:w="0" w:type="dxa"/>
              <w:right w:w="0" w:type="dxa"/>
            </w:tcMar>
            <w:vAlign w:val="bottom"/>
            <w:hideMark/>
          </w:tcPr>
          <w:p w:rsidR="006A2442" w:rsidRDefault="006A2442" w:rsidP="0025597B">
            <w:pPr>
              <w:jc w:val="right"/>
              <w:rPr>
                <w:rFonts w:ascii="SimHei" w:eastAsia="SimHei" w:hAnsi="Arial Black"/>
                <w:b/>
                <w:caps/>
                <w:sz w:val="15"/>
                <w:szCs w:val="15"/>
              </w:rPr>
            </w:pPr>
            <w:r>
              <w:rPr>
                <w:rFonts w:ascii="SimHei" w:eastAsia="SimHei" w:hint="eastAsia"/>
                <w:b/>
                <w:sz w:val="15"/>
                <w:szCs w:val="15"/>
              </w:rPr>
              <w:t>日</w:t>
            </w:r>
            <w:r>
              <w:rPr>
                <w:rFonts w:ascii="SimHei" w:eastAsia="SimHei" w:hint="eastAsia"/>
                <w:b/>
                <w:sz w:val="15"/>
                <w:szCs w:val="15"/>
                <w:lang w:val="pt-BR"/>
              </w:rPr>
              <w:t xml:space="preserve"> </w:t>
            </w:r>
            <w:r>
              <w:rPr>
                <w:rFonts w:ascii="SimHei" w:eastAsia="SimHei" w:hint="eastAsia"/>
                <w:b/>
                <w:sz w:val="15"/>
                <w:szCs w:val="15"/>
              </w:rPr>
              <w:t>期</w:t>
            </w:r>
            <w:r>
              <w:rPr>
                <w:rFonts w:ascii="SimHei" w:eastAsia="SimHei" w:hAnsi="SimSun" w:hint="eastAsia"/>
                <w:b/>
                <w:sz w:val="15"/>
                <w:szCs w:val="15"/>
                <w:lang w:val="pt-BR"/>
              </w:rPr>
              <w:t>：</w:t>
            </w:r>
            <w:r>
              <w:rPr>
                <w:rFonts w:ascii="Arial Black" w:eastAsia="SimHei" w:hAnsi="Arial Black"/>
                <w:b/>
                <w:sz w:val="15"/>
                <w:szCs w:val="15"/>
                <w:lang w:val="pt-BR"/>
              </w:rPr>
              <w:t>201</w:t>
            </w:r>
            <w:r>
              <w:rPr>
                <w:rFonts w:ascii="Arial Black" w:eastAsia="SimHei" w:hAnsi="Arial Black" w:hint="eastAsia"/>
                <w:b/>
                <w:sz w:val="15"/>
                <w:szCs w:val="15"/>
                <w:lang w:val="pt-BR"/>
              </w:rPr>
              <w:t>3</w:t>
            </w:r>
            <w:r>
              <w:rPr>
                <w:rFonts w:ascii="SimHei" w:eastAsia="SimHei" w:hAnsi="Times New Roman" w:hint="eastAsia"/>
                <w:b/>
                <w:sz w:val="15"/>
                <w:szCs w:val="15"/>
              </w:rPr>
              <w:t>年</w:t>
            </w:r>
            <w:r>
              <w:rPr>
                <w:rFonts w:ascii="Arial Black" w:eastAsia="SimHei" w:hAnsi="Arial Black" w:hint="eastAsia"/>
                <w:b/>
                <w:sz w:val="15"/>
                <w:szCs w:val="15"/>
                <w:lang w:val="pt-BR"/>
              </w:rPr>
              <w:t>7</w:t>
            </w:r>
            <w:r>
              <w:rPr>
                <w:rFonts w:ascii="SimHei" w:eastAsia="SimHei" w:hAnsi="Times New Roman" w:hint="eastAsia"/>
                <w:b/>
                <w:sz w:val="15"/>
                <w:szCs w:val="15"/>
              </w:rPr>
              <w:t>月</w:t>
            </w:r>
            <w:r>
              <w:rPr>
                <w:rFonts w:ascii="Arial Black" w:eastAsia="SimHei" w:hAnsi="Arial Black" w:hint="eastAsia"/>
                <w:b/>
                <w:sz w:val="15"/>
                <w:szCs w:val="15"/>
              </w:rPr>
              <w:t>22</w:t>
            </w:r>
            <w:r>
              <w:rPr>
                <w:rFonts w:ascii="SimHei" w:eastAsia="SimHei" w:hAnsi="Times New Roman" w:hint="eastAsia"/>
                <w:b/>
                <w:sz w:val="15"/>
                <w:szCs w:val="15"/>
              </w:rPr>
              <w:t>日</w:t>
            </w:r>
            <w:r>
              <w:rPr>
                <w:rFonts w:ascii="SimHei" w:eastAsia="SimHei" w:hAnsi="Arial Black" w:hint="eastAsia"/>
                <w:b/>
                <w:caps/>
                <w:sz w:val="15"/>
                <w:szCs w:val="15"/>
              </w:rPr>
              <w:t xml:space="preserve">  </w:t>
            </w:r>
            <w:bookmarkStart w:id="2" w:name="Date"/>
            <w:bookmarkEnd w:id="2"/>
          </w:p>
        </w:tc>
      </w:tr>
    </w:tbl>
    <w:p w:rsidR="006A2442" w:rsidRDefault="006A2442" w:rsidP="006A2442"/>
    <w:p w:rsidR="006A2442" w:rsidRDefault="006A2442" w:rsidP="006A2442"/>
    <w:p w:rsidR="006A2442" w:rsidRDefault="006A2442" w:rsidP="006A2442"/>
    <w:p w:rsidR="006A2442" w:rsidRDefault="006A2442" w:rsidP="006A2442"/>
    <w:p w:rsidR="006A2442" w:rsidRDefault="006A2442" w:rsidP="006A2442"/>
    <w:p w:rsidR="006A2442" w:rsidRDefault="006A2442" w:rsidP="006A2442">
      <w:pPr>
        <w:spacing w:line="336" w:lineRule="exact"/>
        <w:rPr>
          <w:rFonts w:eastAsia="SimHei" w:cs="Times New Roman"/>
          <w:sz w:val="28"/>
          <w:szCs w:val="28"/>
        </w:rPr>
      </w:pPr>
      <w:r>
        <w:rPr>
          <w:rFonts w:eastAsia="SimHei" w:cs="Times New Roman" w:hint="eastAsia"/>
          <w:sz w:val="28"/>
          <w:szCs w:val="28"/>
        </w:rPr>
        <w:t>世界知识产权组织大会</w:t>
      </w:r>
    </w:p>
    <w:p w:rsidR="006A2442" w:rsidRPr="00B41514" w:rsidRDefault="006A2442" w:rsidP="006A2442">
      <w:pPr>
        <w:rPr>
          <w:szCs w:val="22"/>
        </w:rPr>
      </w:pPr>
    </w:p>
    <w:p w:rsidR="006A2442" w:rsidRPr="00B41514" w:rsidRDefault="006A2442" w:rsidP="006A2442">
      <w:pPr>
        <w:rPr>
          <w:szCs w:val="22"/>
        </w:rPr>
      </w:pPr>
    </w:p>
    <w:p w:rsidR="006A2442" w:rsidRPr="00831BFB" w:rsidRDefault="006A2442" w:rsidP="006A2442">
      <w:pPr>
        <w:spacing w:line="380" w:lineRule="atLeast"/>
        <w:textAlignment w:val="bottom"/>
        <w:rPr>
          <w:rFonts w:ascii="KaiTi" w:eastAsia="KaiTi" w:hAnsi="KaiTi"/>
          <w:b/>
          <w:sz w:val="24"/>
          <w:szCs w:val="24"/>
        </w:rPr>
      </w:pPr>
      <w:r w:rsidRPr="00831BFB">
        <w:rPr>
          <w:rFonts w:ascii="KaiTi" w:eastAsia="KaiTi" w:hAnsi="KaiTi" w:hint="eastAsia"/>
          <w:b/>
          <w:sz w:val="24"/>
          <w:szCs w:val="24"/>
        </w:rPr>
        <w:t>第四十三届会议(第</w:t>
      </w:r>
      <w:r w:rsidRPr="00836573">
        <w:rPr>
          <w:rFonts w:ascii="KaiTi" w:eastAsia="KaiTi" w:hAnsi="KaiTi" w:hint="eastAsia"/>
          <w:sz w:val="24"/>
          <w:szCs w:val="24"/>
        </w:rPr>
        <w:t>21</w:t>
      </w:r>
      <w:r w:rsidRPr="00831BFB">
        <w:rPr>
          <w:rFonts w:ascii="KaiTi" w:eastAsia="KaiTi" w:hAnsi="KaiTi" w:hint="eastAsia"/>
          <w:b/>
          <w:sz w:val="24"/>
          <w:szCs w:val="24"/>
        </w:rPr>
        <w:t>次例会)</w:t>
      </w:r>
    </w:p>
    <w:p w:rsidR="006A2442" w:rsidRPr="00590CD4" w:rsidRDefault="006A2442" w:rsidP="006A2442">
      <w:pPr>
        <w:spacing w:line="336" w:lineRule="exact"/>
        <w:rPr>
          <w:rFonts w:ascii="KaiTi" w:eastAsia="KaiTi" w:hAnsi="KaiTi"/>
          <w:sz w:val="24"/>
          <w:szCs w:val="24"/>
        </w:rPr>
      </w:pPr>
      <w:r w:rsidRPr="00590CD4">
        <w:rPr>
          <w:rFonts w:ascii="KaiTi" w:eastAsia="KaiTi" w:hAnsi="KaiTi"/>
          <w:sz w:val="24"/>
          <w:szCs w:val="24"/>
        </w:rPr>
        <w:t>201</w:t>
      </w:r>
      <w:r w:rsidRPr="00590CD4">
        <w:rPr>
          <w:rFonts w:ascii="KaiTi" w:eastAsia="KaiTi" w:hAnsi="KaiTi" w:hint="eastAsia"/>
          <w:sz w:val="24"/>
          <w:szCs w:val="24"/>
        </w:rPr>
        <w:t>3</w:t>
      </w:r>
      <w:r w:rsidRPr="00831BFB">
        <w:rPr>
          <w:rFonts w:ascii="KaiTi" w:eastAsia="KaiTi" w:hAnsi="KaiTi" w:hint="eastAsia"/>
          <w:b/>
          <w:sz w:val="24"/>
          <w:szCs w:val="24"/>
        </w:rPr>
        <w:t>年</w:t>
      </w:r>
      <w:r w:rsidRPr="00590CD4">
        <w:rPr>
          <w:rFonts w:ascii="KaiTi" w:eastAsia="KaiTi" w:hAnsi="KaiTi" w:hint="eastAsia"/>
          <w:sz w:val="24"/>
          <w:szCs w:val="24"/>
        </w:rPr>
        <w:t>9</w:t>
      </w:r>
      <w:r w:rsidRPr="00831BFB">
        <w:rPr>
          <w:rFonts w:ascii="KaiTi" w:eastAsia="KaiTi" w:hAnsi="KaiTi" w:hint="eastAsia"/>
          <w:b/>
          <w:sz w:val="24"/>
          <w:szCs w:val="24"/>
        </w:rPr>
        <w:t>月</w:t>
      </w:r>
      <w:r w:rsidRPr="00590CD4">
        <w:rPr>
          <w:rFonts w:ascii="KaiTi" w:eastAsia="KaiTi" w:hAnsi="KaiTi" w:hint="eastAsia"/>
          <w:sz w:val="24"/>
          <w:szCs w:val="24"/>
        </w:rPr>
        <w:t>23</w:t>
      </w:r>
      <w:r w:rsidRPr="00831BFB">
        <w:rPr>
          <w:rFonts w:ascii="KaiTi" w:eastAsia="KaiTi" w:hAnsi="KaiTi" w:hint="eastAsia"/>
          <w:b/>
          <w:sz w:val="24"/>
          <w:szCs w:val="24"/>
        </w:rPr>
        <w:t>日至</w:t>
      </w:r>
      <w:r w:rsidRPr="00590CD4">
        <w:rPr>
          <w:rFonts w:ascii="KaiTi" w:eastAsia="KaiTi" w:hAnsi="KaiTi" w:hint="eastAsia"/>
          <w:sz w:val="24"/>
          <w:szCs w:val="24"/>
        </w:rPr>
        <w:t>10</w:t>
      </w:r>
      <w:r w:rsidRPr="00831BFB">
        <w:rPr>
          <w:rFonts w:ascii="KaiTi" w:eastAsia="KaiTi" w:hAnsi="KaiTi" w:hint="eastAsia"/>
          <w:b/>
          <w:sz w:val="24"/>
          <w:szCs w:val="24"/>
        </w:rPr>
        <w:t>月</w:t>
      </w:r>
      <w:r w:rsidRPr="00590CD4">
        <w:rPr>
          <w:rFonts w:ascii="KaiTi" w:eastAsia="KaiTi" w:hAnsi="KaiTi" w:hint="eastAsia"/>
          <w:sz w:val="24"/>
          <w:szCs w:val="24"/>
        </w:rPr>
        <w:t>2</w:t>
      </w:r>
      <w:r w:rsidRPr="00831BFB">
        <w:rPr>
          <w:rFonts w:ascii="KaiTi" w:eastAsia="KaiTi" w:hAnsi="KaiTi" w:hint="eastAsia"/>
          <w:b/>
          <w:sz w:val="24"/>
          <w:szCs w:val="24"/>
        </w:rPr>
        <w:t>日，日内瓦</w:t>
      </w:r>
    </w:p>
    <w:p w:rsidR="006A2442" w:rsidRDefault="006A2442" w:rsidP="006A2442">
      <w:pPr>
        <w:rPr>
          <w:b/>
          <w:szCs w:val="22"/>
        </w:rPr>
      </w:pPr>
    </w:p>
    <w:p w:rsidR="006A2442" w:rsidRDefault="006A2442" w:rsidP="006A2442">
      <w:pPr>
        <w:rPr>
          <w:b/>
          <w:szCs w:val="22"/>
        </w:rPr>
      </w:pPr>
    </w:p>
    <w:p w:rsidR="006A2442" w:rsidRDefault="006A2442" w:rsidP="006A2442">
      <w:pPr>
        <w:rPr>
          <w:b/>
          <w:szCs w:val="22"/>
        </w:rPr>
      </w:pPr>
    </w:p>
    <w:p w:rsidR="006A2442" w:rsidRPr="00CB5358" w:rsidRDefault="006A2442" w:rsidP="006A2442">
      <w:pPr>
        <w:rPr>
          <w:rFonts w:ascii="KaiTi" w:eastAsia="KaiTi" w:hAnsi="KaiTi" w:cs="Times New Roman"/>
          <w:kern w:val="2"/>
          <w:sz w:val="24"/>
          <w:szCs w:val="32"/>
        </w:rPr>
      </w:pPr>
      <w:r>
        <w:rPr>
          <w:rFonts w:ascii="KaiTi" w:eastAsia="KaiTi" w:hAnsi="KaiTi" w:cs="Times New Roman" w:hint="eastAsia"/>
          <w:kern w:val="2"/>
          <w:sz w:val="24"/>
          <w:szCs w:val="32"/>
        </w:rPr>
        <w:t>关于</w:t>
      </w:r>
      <w:r w:rsidRPr="00CB5358">
        <w:rPr>
          <w:rFonts w:ascii="KaiTi" w:eastAsia="KaiTi" w:hAnsi="KaiTi" w:cs="Times New Roman"/>
          <w:kern w:val="2"/>
          <w:sz w:val="24"/>
          <w:szCs w:val="32"/>
        </w:rPr>
        <w:t>WIPO</w:t>
      </w:r>
      <w:r>
        <w:rPr>
          <w:rFonts w:ascii="KaiTi" w:eastAsia="KaiTi" w:hAnsi="KaiTi" w:cs="Times New Roman" w:hint="eastAsia"/>
          <w:kern w:val="2"/>
          <w:sz w:val="24"/>
          <w:szCs w:val="32"/>
        </w:rPr>
        <w:t>其他委员会的报告</w:t>
      </w:r>
    </w:p>
    <w:p w:rsidR="006A2442" w:rsidRPr="00B41514" w:rsidRDefault="006A2442" w:rsidP="006A2442">
      <w:pPr>
        <w:rPr>
          <w:rFonts w:ascii="SimSun" w:hAnsi="SimSun"/>
          <w:szCs w:val="22"/>
        </w:rPr>
      </w:pPr>
    </w:p>
    <w:p w:rsidR="006A2442" w:rsidRPr="008A237D" w:rsidRDefault="006A2442" w:rsidP="006A2442">
      <w:pPr>
        <w:rPr>
          <w:rFonts w:ascii="STKaiti" w:eastAsia="KaiTi" w:hAnsi="STKaiti" w:cs="Times New Roman"/>
          <w:i/>
          <w:kern w:val="2"/>
          <w:sz w:val="21"/>
          <w:szCs w:val="24"/>
        </w:rPr>
      </w:pPr>
      <w:bookmarkStart w:id="3" w:name="Prepared"/>
      <w:bookmarkEnd w:id="3"/>
      <w:r>
        <w:rPr>
          <w:rFonts w:ascii="STKaiti" w:eastAsia="KaiTi" w:hAnsi="STKaiti" w:cs="Times New Roman" w:hint="eastAsia"/>
          <w:i/>
          <w:kern w:val="2"/>
          <w:sz w:val="21"/>
          <w:szCs w:val="24"/>
        </w:rPr>
        <w:t>秘书处编拟</w:t>
      </w:r>
    </w:p>
    <w:p w:rsidR="006A2442" w:rsidRPr="00B41514" w:rsidRDefault="006A2442" w:rsidP="006A2442">
      <w:pPr>
        <w:rPr>
          <w:rFonts w:ascii="SimSun" w:hAnsi="SimSun"/>
          <w:szCs w:val="22"/>
        </w:rPr>
      </w:pPr>
    </w:p>
    <w:p w:rsidR="006A2442" w:rsidRPr="00B41514" w:rsidRDefault="006A2442" w:rsidP="006A2442">
      <w:pPr>
        <w:rPr>
          <w:rFonts w:ascii="SimSun" w:hAnsi="SimSun"/>
          <w:szCs w:val="22"/>
        </w:rPr>
      </w:pPr>
    </w:p>
    <w:p w:rsidR="006A2442" w:rsidRPr="00B41514" w:rsidRDefault="006A2442" w:rsidP="006A2442">
      <w:pPr>
        <w:rPr>
          <w:rFonts w:ascii="SimSun" w:hAnsi="SimSun"/>
          <w:szCs w:val="22"/>
        </w:rPr>
      </w:pPr>
    </w:p>
    <w:p w:rsidR="006A2442" w:rsidRPr="00B41514" w:rsidRDefault="006A2442" w:rsidP="006A2442">
      <w:pPr>
        <w:rPr>
          <w:rFonts w:ascii="SimSun" w:hAnsi="SimSun"/>
          <w:szCs w:val="22"/>
        </w:rPr>
      </w:pPr>
    </w:p>
    <w:p w:rsidR="00030ADC" w:rsidRPr="00030ADC" w:rsidRDefault="008620B7" w:rsidP="006A2442">
      <w:pPr>
        <w:pStyle w:val="ONUME"/>
        <w:spacing w:afterLines="50" w:after="120" w:line="340" w:lineRule="atLeast"/>
        <w:jc w:val="both"/>
        <w:rPr>
          <w:rFonts w:ascii="SimSun" w:hAnsi="SimSun"/>
          <w:sz w:val="21"/>
          <w:szCs w:val="21"/>
        </w:rPr>
      </w:pPr>
      <w:r>
        <w:rPr>
          <w:rFonts w:ascii="SimSun" w:hAnsi="SimSun" w:hint="eastAsia"/>
          <w:sz w:val="21"/>
          <w:szCs w:val="21"/>
        </w:rPr>
        <w:t>本文件载有以合并文件形式提交</w:t>
      </w:r>
      <w:r w:rsidR="00030ADC" w:rsidRPr="00030ADC">
        <w:rPr>
          <w:rFonts w:ascii="SimSun" w:hAnsi="SimSun"/>
          <w:sz w:val="21"/>
          <w:szCs w:val="21"/>
        </w:rPr>
        <w:t>WIPO</w:t>
      </w:r>
      <w:r>
        <w:rPr>
          <w:rFonts w:ascii="SimSun" w:hAnsi="SimSun" w:hint="eastAsia"/>
          <w:sz w:val="21"/>
          <w:szCs w:val="21"/>
        </w:rPr>
        <w:t>大会的多项情况通报，涉及下述</w:t>
      </w:r>
      <w:r w:rsidR="00030ADC" w:rsidRPr="00030ADC">
        <w:rPr>
          <w:rFonts w:ascii="SimSun" w:hAnsi="SimSun"/>
          <w:sz w:val="21"/>
          <w:szCs w:val="21"/>
        </w:rPr>
        <w:t>WIPO</w:t>
      </w:r>
      <w:r>
        <w:rPr>
          <w:rFonts w:ascii="SimSun" w:hAnsi="SimSun" w:hint="eastAsia"/>
          <w:sz w:val="21"/>
          <w:szCs w:val="21"/>
        </w:rPr>
        <w:t>委员会的工作：专利法常设委员会</w:t>
      </w:r>
      <w:r w:rsidR="00030ADC" w:rsidRPr="00030ADC">
        <w:rPr>
          <w:rFonts w:ascii="SimSun" w:hAnsi="SimSun"/>
          <w:sz w:val="21"/>
          <w:szCs w:val="21"/>
        </w:rPr>
        <w:t>(SCP)</w:t>
      </w:r>
      <w:r>
        <w:rPr>
          <w:rFonts w:ascii="SimSun" w:hAnsi="SimSun" w:hint="eastAsia"/>
          <w:sz w:val="21"/>
          <w:szCs w:val="21"/>
        </w:rPr>
        <w:t>、商标、工业品外观设计和地理标志法律常设委员会</w:t>
      </w:r>
      <w:r w:rsidR="00030ADC" w:rsidRPr="00030ADC">
        <w:rPr>
          <w:rFonts w:ascii="SimSun" w:hAnsi="SimSun"/>
          <w:sz w:val="21"/>
          <w:szCs w:val="21"/>
        </w:rPr>
        <w:t>(SCT)</w:t>
      </w:r>
      <w:r w:rsidR="00C35B00">
        <w:rPr>
          <w:rFonts w:ascii="SimSun" w:hAnsi="SimSun" w:hint="eastAsia"/>
          <w:sz w:val="21"/>
          <w:szCs w:val="21"/>
        </w:rPr>
        <w:t>、</w:t>
      </w:r>
      <w:r w:rsidR="00C35B00" w:rsidRPr="00030ADC">
        <w:rPr>
          <w:rFonts w:ascii="SimSun" w:hAnsi="SimSun"/>
          <w:sz w:val="21"/>
          <w:szCs w:val="21"/>
        </w:rPr>
        <w:t>WIPO</w:t>
      </w:r>
      <w:r w:rsidR="00C35B00">
        <w:rPr>
          <w:rFonts w:ascii="SimSun" w:hAnsi="SimSun" w:hint="eastAsia"/>
          <w:sz w:val="21"/>
          <w:szCs w:val="21"/>
        </w:rPr>
        <w:t>标准委员会</w:t>
      </w:r>
      <w:r w:rsidR="00C35B00" w:rsidRPr="00030ADC">
        <w:rPr>
          <w:rFonts w:ascii="SimSun" w:hAnsi="SimSun"/>
          <w:sz w:val="21"/>
          <w:szCs w:val="21"/>
        </w:rPr>
        <w:t>(CWS)</w:t>
      </w:r>
      <w:r>
        <w:rPr>
          <w:rFonts w:ascii="SimSun" w:hAnsi="SimSun" w:hint="eastAsia"/>
          <w:sz w:val="21"/>
          <w:szCs w:val="21"/>
        </w:rPr>
        <w:t>和执法咨询委员会</w:t>
      </w:r>
      <w:r w:rsidRPr="00030ADC">
        <w:rPr>
          <w:rFonts w:ascii="SimSun" w:hAnsi="SimSun"/>
          <w:sz w:val="21"/>
          <w:szCs w:val="21"/>
        </w:rPr>
        <w:t>(ACE)</w:t>
      </w:r>
      <w:r>
        <w:rPr>
          <w:rFonts w:ascii="SimSun" w:hAnsi="SimSun" w:hint="eastAsia"/>
          <w:sz w:val="21"/>
          <w:szCs w:val="21"/>
        </w:rPr>
        <w:t>。</w:t>
      </w:r>
    </w:p>
    <w:p w:rsidR="0081550B" w:rsidRPr="006A2442" w:rsidRDefault="008620B7" w:rsidP="00030ADC">
      <w:pPr>
        <w:pStyle w:val="ONUME"/>
        <w:spacing w:afterLines="50" w:after="120" w:line="340" w:lineRule="atLeast"/>
        <w:ind w:left="5533"/>
        <w:jc w:val="both"/>
        <w:rPr>
          <w:rFonts w:ascii="KaiTi" w:eastAsia="KaiTi" w:hAnsi="SimSun"/>
          <w:i/>
          <w:sz w:val="21"/>
          <w:szCs w:val="21"/>
        </w:rPr>
      </w:pPr>
      <w:r w:rsidRPr="006A2442">
        <w:rPr>
          <w:rFonts w:ascii="KaiTi" w:eastAsia="KaiTi" w:hAnsi="SimSun" w:hint="eastAsia"/>
          <w:i/>
          <w:sz w:val="21"/>
          <w:szCs w:val="21"/>
        </w:rPr>
        <w:t>请</w:t>
      </w:r>
      <w:r w:rsidR="0025597B">
        <w:rPr>
          <w:rFonts w:ascii="KaiTi" w:eastAsia="KaiTi" w:hAnsi="SimSun" w:hint="eastAsia"/>
          <w:i/>
          <w:sz w:val="21"/>
          <w:szCs w:val="21"/>
        </w:rPr>
        <w:t>WIPO</w:t>
      </w:r>
      <w:r w:rsidRPr="006A2442">
        <w:rPr>
          <w:rFonts w:ascii="KaiTi" w:eastAsia="KaiTi" w:hAnsi="SimSun" w:hint="eastAsia"/>
          <w:i/>
          <w:sz w:val="21"/>
          <w:szCs w:val="21"/>
        </w:rPr>
        <w:t>大会</w:t>
      </w:r>
    </w:p>
    <w:p w:rsidR="00030ADC" w:rsidRPr="006A2442" w:rsidRDefault="006A2442" w:rsidP="006A2442">
      <w:pPr>
        <w:pStyle w:val="ONUME"/>
        <w:numPr>
          <w:ilvl w:val="0"/>
          <w:numId w:val="0"/>
        </w:numPr>
        <w:spacing w:afterLines="50" w:after="120" w:line="340" w:lineRule="atLeast"/>
        <w:ind w:left="6237"/>
        <w:jc w:val="both"/>
        <w:rPr>
          <w:rFonts w:ascii="KaiTi" w:eastAsia="KaiTi" w:hAnsi="SimSun"/>
          <w:i/>
          <w:sz w:val="21"/>
          <w:szCs w:val="21"/>
        </w:rPr>
      </w:pPr>
      <w:r>
        <w:rPr>
          <w:rFonts w:ascii="KaiTi" w:eastAsia="KaiTi" w:hAnsi="SimSun" w:hint="eastAsia"/>
          <w:i/>
          <w:sz w:val="21"/>
          <w:szCs w:val="21"/>
        </w:rPr>
        <w:t>(</w:t>
      </w:r>
      <w:proofErr w:type="spellStart"/>
      <w:r>
        <w:rPr>
          <w:rFonts w:ascii="KaiTi" w:eastAsia="KaiTi" w:hAnsi="SimSun" w:hint="eastAsia"/>
          <w:i/>
          <w:sz w:val="21"/>
          <w:szCs w:val="21"/>
        </w:rPr>
        <w:t>i</w:t>
      </w:r>
      <w:proofErr w:type="spellEnd"/>
      <w:r>
        <w:rPr>
          <w:rFonts w:ascii="KaiTi" w:eastAsia="KaiTi" w:hAnsi="SimSun" w:hint="eastAsia"/>
          <w:i/>
          <w:sz w:val="21"/>
          <w:szCs w:val="21"/>
        </w:rPr>
        <w:t>)</w:t>
      </w:r>
      <w:r>
        <w:rPr>
          <w:rFonts w:ascii="KaiTi" w:eastAsia="KaiTi" w:hAnsi="SimSun" w:hint="eastAsia"/>
          <w:i/>
          <w:sz w:val="21"/>
          <w:szCs w:val="21"/>
        </w:rPr>
        <w:tab/>
      </w:r>
      <w:r w:rsidR="008620B7" w:rsidRPr="006A2442">
        <w:rPr>
          <w:rFonts w:ascii="KaiTi" w:eastAsia="KaiTi" w:hAnsi="SimSun" w:hint="eastAsia"/>
          <w:i/>
          <w:sz w:val="21"/>
          <w:szCs w:val="21"/>
        </w:rPr>
        <w:t>注意本文件中所载的信息。</w:t>
      </w:r>
    </w:p>
    <w:p w:rsidR="0081550B" w:rsidRPr="006A2442" w:rsidRDefault="006A2442" w:rsidP="006A2442">
      <w:pPr>
        <w:pStyle w:val="ONUME"/>
        <w:numPr>
          <w:ilvl w:val="0"/>
          <w:numId w:val="0"/>
        </w:numPr>
        <w:spacing w:afterLines="50" w:after="120" w:line="340" w:lineRule="atLeast"/>
        <w:ind w:left="6237"/>
        <w:jc w:val="both"/>
        <w:rPr>
          <w:rFonts w:ascii="KaiTi" w:eastAsia="KaiTi" w:hAnsi="SimSun"/>
          <w:i/>
          <w:sz w:val="21"/>
          <w:szCs w:val="21"/>
        </w:rPr>
      </w:pPr>
      <w:r>
        <w:rPr>
          <w:rFonts w:ascii="KaiTi" w:eastAsia="KaiTi" w:hAnsi="SimSun" w:hint="eastAsia"/>
          <w:i/>
          <w:sz w:val="21"/>
          <w:szCs w:val="21"/>
        </w:rPr>
        <w:t>(ii)</w:t>
      </w:r>
      <w:r>
        <w:rPr>
          <w:rFonts w:ascii="KaiTi" w:eastAsia="KaiTi" w:hAnsi="SimSun" w:hint="eastAsia"/>
          <w:i/>
          <w:sz w:val="21"/>
          <w:szCs w:val="21"/>
        </w:rPr>
        <w:tab/>
      </w:r>
      <w:r w:rsidR="0081550B" w:rsidRPr="006A2442">
        <w:rPr>
          <w:rFonts w:ascii="KaiTi" w:eastAsia="KaiTi" w:hAnsi="SimSun" w:hint="eastAsia"/>
          <w:i/>
          <w:sz w:val="21"/>
          <w:szCs w:val="21"/>
        </w:rPr>
        <w:t>对附件一第29段述及的</w:t>
      </w:r>
      <w:r w:rsidR="00A963CB" w:rsidRPr="006A2442">
        <w:rPr>
          <w:rFonts w:ascii="KaiTi" w:eastAsia="KaiTi" w:hAnsi="SimSun" w:hint="eastAsia"/>
          <w:i/>
          <w:sz w:val="21"/>
          <w:szCs w:val="21"/>
        </w:rPr>
        <w:t>标准委员会</w:t>
      </w:r>
      <w:r w:rsidR="0081550B" w:rsidRPr="006A2442">
        <w:rPr>
          <w:rFonts w:ascii="KaiTi" w:eastAsia="KaiTi" w:hAnsi="SimSun" w:hint="eastAsia"/>
          <w:i/>
          <w:sz w:val="21"/>
          <w:szCs w:val="21"/>
        </w:rPr>
        <w:t>提出的请求做出</w:t>
      </w:r>
      <w:r w:rsidR="002C1E07" w:rsidRPr="006A2442">
        <w:rPr>
          <w:rFonts w:ascii="KaiTi" w:eastAsia="KaiTi" w:hAnsi="SimSun" w:hint="eastAsia"/>
          <w:i/>
          <w:sz w:val="21"/>
          <w:szCs w:val="21"/>
        </w:rPr>
        <w:t>回应</w:t>
      </w:r>
      <w:r w:rsidR="0081550B" w:rsidRPr="006A2442">
        <w:rPr>
          <w:rFonts w:ascii="KaiTi" w:eastAsia="KaiTi" w:hAnsi="SimSun" w:hint="eastAsia"/>
          <w:i/>
          <w:sz w:val="21"/>
          <w:szCs w:val="21"/>
        </w:rPr>
        <w:t>，</w:t>
      </w:r>
      <w:r w:rsidR="003C6BAB" w:rsidRPr="006A2442">
        <w:rPr>
          <w:rFonts w:ascii="KaiTi" w:eastAsia="KaiTi" w:hAnsi="SimSun" w:hint="eastAsia"/>
          <w:i/>
          <w:sz w:val="21"/>
          <w:szCs w:val="21"/>
        </w:rPr>
        <w:t>根据文件CWS/2/13第5段最后一句就未决问题的未来工作向标准委员会下达任何指示</w:t>
      </w:r>
      <w:r w:rsidR="002C1E07" w:rsidRPr="006A2442">
        <w:rPr>
          <w:rFonts w:ascii="KaiTi" w:eastAsia="KaiTi" w:hAnsi="SimSun" w:hint="eastAsia"/>
          <w:i/>
          <w:sz w:val="21"/>
          <w:szCs w:val="21"/>
        </w:rPr>
        <w:t>。</w:t>
      </w:r>
    </w:p>
    <w:p w:rsidR="008620B7" w:rsidRPr="006A2442" w:rsidRDefault="008620B7" w:rsidP="008620B7">
      <w:pPr>
        <w:pStyle w:val="ONUME"/>
        <w:numPr>
          <w:ilvl w:val="0"/>
          <w:numId w:val="0"/>
        </w:numPr>
        <w:spacing w:afterLines="50" w:after="120" w:line="340" w:lineRule="atLeast"/>
        <w:jc w:val="both"/>
        <w:rPr>
          <w:rFonts w:ascii="KaiTi" w:eastAsia="KaiTi" w:hAnsi="SimSun"/>
          <w:i/>
          <w:sz w:val="21"/>
          <w:szCs w:val="21"/>
        </w:rPr>
      </w:pPr>
    </w:p>
    <w:p w:rsidR="00030ADC" w:rsidRPr="006A2442" w:rsidRDefault="00030ADC" w:rsidP="00030ADC">
      <w:pPr>
        <w:pStyle w:val="Endofdocument-Annex"/>
        <w:spacing w:afterLines="50" w:after="120" w:line="340" w:lineRule="atLeast"/>
        <w:jc w:val="both"/>
        <w:rPr>
          <w:rFonts w:ascii="KaiTi" w:eastAsia="KaiTi" w:hAnsi="SimSun"/>
          <w:sz w:val="21"/>
          <w:szCs w:val="21"/>
        </w:rPr>
      </w:pPr>
      <w:r w:rsidRPr="006A2442">
        <w:rPr>
          <w:rFonts w:ascii="KaiTi" w:eastAsia="KaiTi" w:hAnsi="SimSun" w:hint="eastAsia"/>
          <w:sz w:val="21"/>
          <w:szCs w:val="21"/>
        </w:rPr>
        <w:t>[</w:t>
      </w:r>
      <w:r w:rsidR="008620B7" w:rsidRPr="006A2442">
        <w:rPr>
          <w:rFonts w:ascii="KaiTi" w:eastAsia="KaiTi" w:hAnsi="SimSun" w:hint="eastAsia"/>
          <w:sz w:val="21"/>
          <w:szCs w:val="21"/>
        </w:rPr>
        <w:t>后接附件</w:t>
      </w:r>
      <w:r w:rsidRPr="006A2442">
        <w:rPr>
          <w:rFonts w:ascii="KaiTi" w:eastAsia="KaiTi" w:hAnsi="SimSun" w:hint="eastAsia"/>
          <w:sz w:val="21"/>
          <w:szCs w:val="21"/>
        </w:rPr>
        <w:t>]</w:t>
      </w:r>
    </w:p>
    <w:p w:rsidR="00030ADC" w:rsidRPr="008620B7" w:rsidRDefault="00030ADC" w:rsidP="008620B7">
      <w:pPr>
        <w:pStyle w:val="1"/>
        <w:spacing w:before="50" w:afterLines="50" w:after="120" w:line="340" w:lineRule="atLeast"/>
        <w:ind w:left="550" w:hanging="550"/>
        <w:jc w:val="both"/>
        <w:rPr>
          <w:rFonts w:ascii="SimHei" w:eastAsia="SimHei" w:hAnsi="SimSun"/>
          <w:b w:val="0"/>
          <w:sz w:val="24"/>
          <w:szCs w:val="21"/>
        </w:rPr>
        <w:sectPr w:rsidR="00030ADC" w:rsidRPr="008620B7" w:rsidSect="00030ADC">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030ADC" w:rsidRPr="003E1866" w:rsidRDefault="00836DE8" w:rsidP="003E1866">
      <w:pPr>
        <w:pStyle w:val="1"/>
        <w:spacing w:after="240" w:line="340" w:lineRule="atLeast"/>
        <w:jc w:val="both"/>
        <w:rPr>
          <w:rFonts w:ascii="SimHei" w:eastAsia="SimHei" w:hAnsi="SimSun"/>
          <w:b w:val="0"/>
          <w:sz w:val="24"/>
          <w:szCs w:val="24"/>
        </w:rPr>
      </w:pPr>
      <w:r w:rsidRPr="003E1866">
        <w:rPr>
          <w:rFonts w:ascii="SimHei" w:eastAsia="SimHei" w:hAnsi="SimSun" w:hint="eastAsia"/>
          <w:b w:val="0"/>
          <w:sz w:val="24"/>
          <w:szCs w:val="24"/>
        </w:rPr>
        <w:lastRenderedPageBreak/>
        <w:t>一、专利法常设委员会</w:t>
      </w:r>
      <w:r w:rsidR="00030ADC" w:rsidRPr="003E1866">
        <w:rPr>
          <w:rFonts w:ascii="SimHei" w:eastAsia="SimHei" w:hAnsi="SimSun"/>
          <w:b w:val="0"/>
          <w:sz w:val="24"/>
          <w:szCs w:val="24"/>
        </w:rPr>
        <w:t>(SCP)</w:t>
      </w:r>
      <w:r w:rsidRPr="003E1866">
        <w:rPr>
          <w:rFonts w:ascii="SimHei" w:eastAsia="SimHei" w:hAnsi="SimSun" w:hint="eastAsia"/>
          <w:b w:val="0"/>
          <w:sz w:val="24"/>
          <w:szCs w:val="24"/>
        </w:rPr>
        <w:t>的工作报告</w:t>
      </w:r>
    </w:p>
    <w:p w:rsidR="00030ADC" w:rsidRPr="00030ADC" w:rsidRDefault="00836DE8" w:rsidP="003E1866">
      <w:pPr>
        <w:pStyle w:val="ONUME"/>
        <w:numPr>
          <w:ilvl w:val="0"/>
          <w:numId w:val="5"/>
        </w:numPr>
        <w:spacing w:afterLines="50" w:after="120" w:line="340" w:lineRule="atLeast"/>
        <w:jc w:val="both"/>
        <w:rPr>
          <w:rFonts w:ascii="SimSun" w:hAnsi="SimSun"/>
          <w:sz w:val="21"/>
          <w:szCs w:val="21"/>
        </w:rPr>
      </w:pPr>
      <w:r>
        <w:rPr>
          <w:rFonts w:ascii="SimSun" w:hAnsi="SimSun" w:hint="eastAsia"/>
          <w:sz w:val="21"/>
          <w:szCs w:val="21"/>
        </w:rPr>
        <w:t>在审议</w:t>
      </w:r>
      <w:r w:rsidR="00D77450">
        <w:rPr>
          <w:rFonts w:ascii="SimSun" w:hAnsi="SimSun" w:hint="eastAsia"/>
          <w:sz w:val="21"/>
          <w:szCs w:val="21"/>
        </w:rPr>
        <w:t>所涉</w:t>
      </w:r>
      <w:r>
        <w:rPr>
          <w:rFonts w:ascii="SimSun" w:hAnsi="SimSun" w:hint="eastAsia"/>
          <w:sz w:val="21"/>
          <w:szCs w:val="21"/>
        </w:rPr>
        <w:t>期间，专利法常设委员会</w:t>
      </w:r>
      <w:r w:rsidR="00030ADC" w:rsidRPr="00030ADC">
        <w:rPr>
          <w:rFonts w:ascii="SimSun" w:hAnsi="SimSun"/>
          <w:sz w:val="21"/>
          <w:szCs w:val="21"/>
        </w:rPr>
        <w:t>(SCP)</w:t>
      </w:r>
      <w:r w:rsidR="00507A5B">
        <w:rPr>
          <w:rFonts w:ascii="SimSun" w:hAnsi="SimSun" w:hint="eastAsia"/>
          <w:sz w:val="21"/>
          <w:szCs w:val="21"/>
        </w:rPr>
        <w:t>于</w:t>
      </w:r>
      <w:r>
        <w:rPr>
          <w:rFonts w:ascii="SimSun" w:hAnsi="SimSun" w:hint="eastAsia"/>
          <w:sz w:val="21"/>
          <w:szCs w:val="21"/>
        </w:rPr>
        <w:t>201</w:t>
      </w:r>
      <w:r w:rsidR="00507A5B">
        <w:rPr>
          <w:rFonts w:ascii="SimSun" w:hAnsi="SimSun" w:hint="eastAsia"/>
          <w:sz w:val="21"/>
          <w:szCs w:val="21"/>
        </w:rPr>
        <w:t>3</w:t>
      </w:r>
      <w:r>
        <w:rPr>
          <w:rFonts w:ascii="SimSun" w:hAnsi="SimSun" w:hint="eastAsia"/>
          <w:sz w:val="21"/>
          <w:szCs w:val="21"/>
        </w:rPr>
        <w:t>年2月</w:t>
      </w:r>
      <w:r w:rsidR="00507A5B">
        <w:rPr>
          <w:rFonts w:ascii="SimSun" w:hAnsi="SimSun" w:hint="eastAsia"/>
          <w:sz w:val="21"/>
          <w:szCs w:val="21"/>
        </w:rPr>
        <w:t>2</w:t>
      </w:r>
      <w:r>
        <w:rPr>
          <w:rFonts w:ascii="SimSun" w:hAnsi="SimSun" w:hint="eastAsia"/>
          <w:sz w:val="21"/>
          <w:szCs w:val="21"/>
        </w:rPr>
        <w:t>5日至</w:t>
      </w:r>
      <w:r w:rsidR="00507A5B">
        <w:rPr>
          <w:rFonts w:ascii="SimSun" w:hAnsi="SimSun" w:hint="eastAsia"/>
          <w:sz w:val="21"/>
          <w:szCs w:val="21"/>
        </w:rPr>
        <w:t>28</w:t>
      </w:r>
      <w:r>
        <w:rPr>
          <w:rFonts w:ascii="SimSun" w:hAnsi="SimSun" w:hint="eastAsia"/>
          <w:sz w:val="21"/>
          <w:szCs w:val="21"/>
        </w:rPr>
        <w:t>日举行</w:t>
      </w:r>
      <w:r w:rsidR="00507A5B">
        <w:rPr>
          <w:rFonts w:ascii="SimSun" w:hAnsi="SimSun" w:hint="eastAsia"/>
          <w:sz w:val="21"/>
          <w:szCs w:val="21"/>
        </w:rPr>
        <w:t>了</w:t>
      </w:r>
      <w:r>
        <w:rPr>
          <w:rFonts w:ascii="SimSun" w:hAnsi="SimSun" w:hint="eastAsia"/>
          <w:sz w:val="21"/>
          <w:szCs w:val="21"/>
        </w:rPr>
        <w:t>第十</w:t>
      </w:r>
      <w:r w:rsidR="00507A5B">
        <w:rPr>
          <w:rFonts w:ascii="SimSun" w:hAnsi="SimSun" w:hint="eastAsia"/>
          <w:sz w:val="21"/>
          <w:szCs w:val="21"/>
        </w:rPr>
        <w:t>九</w:t>
      </w:r>
      <w:r>
        <w:rPr>
          <w:rFonts w:ascii="SimSun" w:hAnsi="SimSun" w:hint="eastAsia"/>
          <w:sz w:val="21"/>
          <w:szCs w:val="21"/>
        </w:rPr>
        <w:t>届会议</w:t>
      </w:r>
      <w:r w:rsidR="00507A5B">
        <w:rPr>
          <w:rFonts w:ascii="SimSun" w:hAnsi="SimSun" w:hint="eastAsia"/>
          <w:sz w:val="21"/>
          <w:szCs w:val="21"/>
        </w:rPr>
        <w:t>。意大利</w:t>
      </w:r>
      <w:r>
        <w:rPr>
          <w:rFonts w:ascii="SimSun" w:hAnsi="SimSun" w:hint="eastAsia"/>
          <w:sz w:val="21"/>
          <w:szCs w:val="21"/>
        </w:rPr>
        <w:t>的</w:t>
      </w:r>
      <w:r w:rsidR="00507A5B">
        <w:rPr>
          <w:rFonts w:ascii="SimSun" w:hAnsi="SimSun"/>
          <w:sz w:val="21"/>
          <w:szCs w:val="21"/>
        </w:rPr>
        <w:t xml:space="preserve">Vittorio </w:t>
      </w:r>
      <w:proofErr w:type="spellStart"/>
      <w:r w:rsidR="00507A5B">
        <w:rPr>
          <w:rFonts w:ascii="SimSun" w:hAnsi="SimSun"/>
          <w:sz w:val="21"/>
          <w:szCs w:val="21"/>
        </w:rPr>
        <w:t>Ragonesi</w:t>
      </w:r>
      <w:proofErr w:type="spellEnd"/>
      <w:r>
        <w:rPr>
          <w:rFonts w:ascii="SimSun" w:hAnsi="SimSun" w:hint="eastAsia"/>
          <w:sz w:val="21"/>
          <w:szCs w:val="21"/>
        </w:rPr>
        <w:t>先生</w:t>
      </w:r>
      <w:r w:rsidR="00BA1138">
        <w:rPr>
          <w:rFonts w:ascii="SimSun" w:hAnsi="SimSun" w:hint="eastAsia"/>
          <w:sz w:val="21"/>
          <w:szCs w:val="21"/>
        </w:rPr>
        <w:t>担</w:t>
      </w:r>
      <w:r>
        <w:rPr>
          <w:rFonts w:ascii="SimSun" w:hAnsi="SimSun" w:hint="eastAsia"/>
          <w:sz w:val="21"/>
          <w:szCs w:val="21"/>
        </w:rPr>
        <w:t>任会议主席。</w:t>
      </w:r>
    </w:p>
    <w:p w:rsidR="00030ADC" w:rsidRPr="00836DE8" w:rsidRDefault="00836DE8" w:rsidP="00CC5E8A">
      <w:pPr>
        <w:pStyle w:val="20"/>
        <w:spacing w:after="240" w:line="340" w:lineRule="atLeast"/>
        <w:jc w:val="both"/>
        <w:rPr>
          <w:rFonts w:ascii="SimHei" w:eastAsia="SimHei" w:hAnsi="SimSun"/>
          <w:sz w:val="21"/>
          <w:szCs w:val="21"/>
        </w:rPr>
      </w:pPr>
      <w:r>
        <w:rPr>
          <w:rFonts w:ascii="SimHei" w:eastAsia="SimHei" w:hAnsi="SimSun" w:hint="eastAsia"/>
          <w:sz w:val="21"/>
          <w:szCs w:val="21"/>
        </w:rPr>
        <w:t>一般性活动</w:t>
      </w:r>
    </w:p>
    <w:p w:rsidR="00030ADC" w:rsidRPr="003E1866" w:rsidRDefault="003C6BAB" w:rsidP="003E1866">
      <w:pPr>
        <w:pStyle w:val="ONUME"/>
        <w:spacing w:afterLines="50" w:after="120" w:line="340" w:lineRule="atLeast"/>
        <w:jc w:val="both"/>
        <w:rPr>
          <w:rFonts w:ascii="SimSun" w:hAnsi="SimSun"/>
          <w:sz w:val="21"/>
          <w:szCs w:val="21"/>
        </w:rPr>
      </w:pPr>
      <w:r w:rsidRPr="003E1866">
        <w:rPr>
          <w:rFonts w:ascii="SimSun" w:hAnsi="SimSun" w:hint="eastAsia"/>
          <w:sz w:val="21"/>
          <w:szCs w:val="21"/>
        </w:rPr>
        <w:t>根据</w:t>
      </w:r>
      <w:r w:rsidRPr="003E1866">
        <w:rPr>
          <w:rFonts w:ascii="SimSun" w:hAnsi="SimSun"/>
          <w:sz w:val="21"/>
          <w:szCs w:val="21"/>
        </w:rPr>
        <w:t>2012</w:t>
      </w:r>
      <w:r w:rsidRPr="003E1866">
        <w:rPr>
          <w:rFonts w:ascii="SimSun" w:hAnsi="SimSun" w:hint="eastAsia"/>
          <w:sz w:val="21"/>
          <w:szCs w:val="21"/>
        </w:rPr>
        <w:t>年5月21日至25日举行的第十八届会议所作的决定</w:t>
      </w:r>
      <w:r w:rsidR="00836DE8" w:rsidRPr="003E1866">
        <w:rPr>
          <w:rFonts w:ascii="SimSun" w:hAnsi="SimSun" w:hint="eastAsia"/>
          <w:sz w:val="21"/>
          <w:szCs w:val="21"/>
        </w:rPr>
        <w:t>，</w:t>
      </w:r>
      <w:r w:rsidR="00030ADC" w:rsidRPr="003E1866">
        <w:rPr>
          <w:rFonts w:ascii="SimSun" w:hAnsi="SimSun"/>
          <w:sz w:val="21"/>
          <w:szCs w:val="21"/>
        </w:rPr>
        <w:t>SCP</w:t>
      </w:r>
      <w:r w:rsidRPr="003E1866">
        <w:rPr>
          <w:rFonts w:ascii="SimSun" w:hAnsi="SimSun" w:hint="eastAsia"/>
          <w:sz w:val="21"/>
          <w:szCs w:val="21"/>
        </w:rPr>
        <w:t>在第十九届会议期间继续</w:t>
      </w:r>
      <w:r w:rsidR="00836DE8" w:rsidRPr="003E1866">
        <w:rPr>
          <w:rFonts w:ascii="SimSun" w:hAnsi="SimSun" w:hint="eastAsia"/>
          <w:sz w:val="21"/>
          <w:szCs w:val="21"/>
        </w:rPr>
        <w:t>就下述五个议题进行了讨论：</w:t>
      </w:r>
      <w:r w:rsidR="00030ADC" w:rsidRPr="003E1866">
        <w:rPr>
          <w:rFonts w:ascii="SimSun" w:hAnsi="SimSun"/>
          <w:sz w:val="21"/>
          <w:szCs w:val="21"/>
        </w:rPr>
        <w:t>(</w:t>
      </w:r>
      <w:proofErr w:type="spellStart"/>
      <w:r w:rsidR="00030ADC" w:rsidRPr="003E1866">
        <w:rPr>
          <w:rFonts w:ascii="SimSun" w:hAnsi="SimSun"/>
          <w:sz w:val="21"/>
          <w:szCs w:val="21"/>
        </w:rPr>
        <w:t>i</w:t>
      </w:r>
      <w:proofErr w:type="spellEnd"/>
      <w:r w:rsidR="00030ADC" w:rsidRPr="003E1866">
        <w:rPr>
          <w:rFonts w:ascii="SimSun" w:hAnsi="SimSun"/>
          <w:sz w:val="21"/>
          <w:szCs w:val="21"/>
        </w:rPr>
        <w:t>)</w:t>
      </w:r>
      <w:r w:rsidR="00836DE8" w:rsidRPr="003E1866">
        <w:rPr>
          <w:rFonts w:ascii="SimSun" w:hAnsi="SimSun" w:hint="eastAsia"/>
          <w:sz w:val="21"/>
          <w:szCs w:val="21"/>
        </w:rPr>
        <w:t>专利权的例外与限制；</w:t>
      </w:r>
      <w:r w:rsidR="00030ADC" w:rsidRPr="003E1866">
        <w:rPr>
          <w:rFonts w:ascii="SimSun" w:hAnsi="SimSun"/>
          <w:sz w:val="21"/>
          <w:szCs w:val="21"/>
        </w:rPr>
        <w:t>(ii)</w:t>
      </w:r>
      <w:r w:rsidR="00836DE8" w:rsidRPr="003E1866">
        <w:rPr>
          <w:rFonts w:ascii="SimSun" w:hAnsi="SimSun" w:hint="eastAsia"/>
          <w:sz w:val="21"/>
          <w:szCs w:val="21"/>
        </w:rPr>
        <w:t>专利质量，包括异议制度；</w:t>
      </w:r>
      <w:r w:rsidR="00030ADC" w:rsidRPr="003E1866">
        <w:rPr>
          <w:rFonts w:ascii="SimSun" w:hAnsi="SimSun"/>
          <w:sz w:val="21"/>
          <w:szCs w:val="21"/>
        </w:rPr>
        <w:t>(iii)</w:t>
      </w:r>
      <w:r w:rsidR="00836DE8" w:rsidRPr="003E1866">
        <w:rPr>
          <w:rFonts w:ascii="SimSun" w:hAnsi="SimSun" w:hint="eastAsia"/>
          <w:sz w:val="21"/>
          <w:szCs w:val="21"/>
        </w:rPr>
        <w:t>专利与卫生；</w:t>
      </w:r>
      <w:r w:rsidR="00030ADC" w:rsidRPr="003E1866">
        <w:rPr>
          <w:rFonts w:ascii="SimSun" w:hAnsi="SimSun"/>
          <w:sz w:val="21"/>
          <w:szCs w:val="21"/>
        </w:rPr>
        <w:t>(iv)</w:t>
      </w:r>
      <w:r w:rsidR="00836DE8" w:rsidRPr="003E1866">
        <w:rPr>
          <w:rFonts w:ascii="SimSun" w:hAnsi="SimSun" w:hint="eastAsia"/>
          <w:sz w:val="21"/>
          <w:szCs w:val="21"/>
        </w:rPr>
        <w:t>客户与专利顾问之间通信</w:t>
      </w:r>
      <w:r w:rsidR="00F746C9" w:rsidRPr="003E1866">
        <w:rPr>
          <w:rFonts w:ascii="SimSun" w:hAnsi="SimSun" w:hint="eastAsia"/>
          <w:sz w:val="21"/>
          <w:szCs w:val="21"/>
        </w:rPr>
        <w:t>的</w:t>
      </w:r>
      <w:r w:rsidR="00836DE8" w:rsidRPr="003E1866">
        <w:rPr>
          <w:rFonts w:ascii="SimSun" w:hAnsi="SimSun" w:hint="eastAsia"/>
          <w:sz w:val="21"/>
          <w:szCs w:val="21"/>
        </w:rPr>
        <w:t>保密性；</w:t>
      </w:r>
      <w:r w:rsidR="00F746C9" w:rsidRPr="003E1866">
        <w:rPr>
          <w:rFonts w:ascii="SimSun" w:hAnsi="SimSun" w:hint="eastAsia"/>
          <w:sz w:val="21"/>
          <w:szCs w:val="21"/>
        </w:rPr>
        <w:t>和</w:t>
      </w:r>
      <w:r w:rsidR="00030ADC" w:rsidRPr="003E1866">
        <w:rPr>
          <w:rFonts w:ascii="SimSun" w:hAnsi="SimSun"/>
          <w:sz w:val="21"/>
          <w:szCs w:val="21"/>
        </w:rPr>
        <w:t>(v)</w:t>
      </w:r>
      <w:r w:rsidR="00836DE8" w:rsidRPr="003E1866">
        <w:rPr>
          <w:rFonts w:ascii="SimSun" w:hAnsi="SimSun" w:hint="eastAsia"/>
          <w:sz w:val="21"/>
          <w:szCs w:val="21"/>
        </w:rPr>
        <w:t>技术转让。</w:t>
      </w:r>
      <w:r w:rsidR="00876A53" w:rsidRPr="003E1866">
        <w:rPr>
          <w:rFonts w:ascii="SimSun" w:hAnsi="SimSun" w:hint="eastAsia"/>
          <w:sz w:val="21"/>
          <w:szCs w:val="21"/>
        </w:rPr>
        <w:t>为了便利成员国之间</w:t>
      </w:r>
      <w:r w:rsidR="00013DC5" w:rsidRPr="003E1866">
        <w:rPr>
          <w:rFonts w:ascii="SimSun" w:hAnsi="SimSun" w:hint="eastAsia"/>
          <w:sz w:val="21"/>
          <w:szCs w:val="21"/>
        </w:rPr>
        <w:t>的</w:t>
      </w:r>
      <w:r w:rsidR="00876A53" w:rsidRPr="003E1866">
        <w:rPr>
          <w:rFonts w:ascii="SimSun" w:hAnsi="SimSun" w:hint="eastAsia"/>
          <w:sz w:val="21"/>
          <w:szCs w:val="21"/>
        </w:rPr>
        <w:t>对话，在</w:t>
      </w:r>
      <w:r w:rsidR="00876A53" w:rsidRPr="003E1866">
        <w:rPr>
          <w:rFonts w:ascii="SimSun" w:hAnsi="SimSun"/>
          <w:sz w:val="21"/>
          <w:szCs w:val="21"/>
        </w:rPr>
        <w:t>SCP</w:t>
      </w:r>
      <w:r w:rsidR="00876A53" w:rsidRPr="003E1866">
        <w:rPr>
          <w:rFonts w:ascii="SimSun" w:hAnsi="SimSun" w:hint="eastAsia"/>
          <w:sz w:val="21"/>
          <w:szCs w:val="21"/>
        </w:rPr>
        <w:t>第十九届会议之前</w:t>
      </w:r>
      <w:r w:rsidR="00013DC5" w:rsidRPr="003E1866">
        <w:rPr>
          <w:rFonts w:ascii="SimSun" w:hAnsi="SimSun" w:hint="eastAsia"/>
          <w:sz w:val="21"/>
          <w:szCs w:val="21"/>
        </w:rPr>
        <w:t>，</w:t>
      </w:r>
      <w:r w:rsidR="00013DC5" w:rsidRPr="003E1866">
        <w:rPr>
          <w:rFonts w:ascii="SimSun" w:hAnsi="SimSun"/>
          <w:sz w:val="21"/>
          <w:szCs w:val="21"/>
        </w:rPr>
        <w:t>SCP</w:t>
      </w:r>
      <w:r w:rsidR="00013DC5" w:rsidRPr="003E1866">
        <w:rPr>
          <w:rFonts w:ascii="SimSun" w:hAnsi="SimSun" w:hint="eastAsia"/>
          <w:sz w:val="21"/>
          <w:szCs w:val="21"/>
        </w:rPr>
        <w:t>的主席在日内瓦举行了两次非正式磋商。第十九届会议的讨论基于各代表团提交的若干提案</w:t>
      </w:r>
      <w:r w:rsidR="00BF54DF" w:rsidRPr="003E1866">
        <w:rPr>
          <w:rStyle w:val="af4"/>
          <w:rFonts w:ascii="SimSun" w:hAnsi="SimSun"/>
          <w:sz w:val="21"/>
          <w:szCs w:val="21"/>
        </w:rPr>
        <w:footnoteReference w:id="2"/>
      </w:r>
      <w:r w:rsidR="00013DC5" w:rsidRPr="003E1866">
        <w:rPr>
          <w:rFonts w:ascii="SimSun" w:hAnsi="SimSun" w:hint="eastAsia"/>
          <w:sz w:val="21"/>
          <w:szCs w:val="21"/>
        </w:rPr>
        <w:t>和秘书处编拟的</w:t>
      </w:r>
      <w:r w:rsidR="00BF54DF" w:rsidRPr="003E1866">
        <w:rPr>
          <w:rFonts w:ascii="SimSun" w:hAnsi="SimSun" w:hint="eastAsia"/>
          <w:sz w:val="21"/>
          <w:szCs w:val="21"/>
        </w:rPr>
        <w:t>数</w:t>
      </w:r>
      <w:r w:rsidR="00013DC5" w:rsidRPr="003E1866">
        <w:rPr>
          <w:rFonts w:ascii="SimSun" w:hAnsi="SimSun" w:hint="eastAsia"/>
          <w:sz w:val="21"/>
          <w:szCs w:val="21"/>
        </w:rPr>
        <w:t>份文件。</w:t>
      </w:r>
      <w:r w:rsidR="00BF54DF" w:rsidRPr="003E1866">
        <w:rPr>
          <w:rFonts w:ascii="SimSun" w:hAnsi="SimSun" w:hint="eastAsia"/>
          <w:sz w:val="21"/>
          <w:szCs w:val="21"/>
        </w:rPr>
        <w:t>各代表团从不同角度讨论了这些提案，委员会</w:t>
      </w:r>
      <w:r w:rsidR="00985C9E" w:rsidRPr="003E1866">
        <w:rPr>
          <w:rFonts w:ascii="SimSun" w:hAnsi="SimSun" w:hint="eastAsia"/>
          <w:sz w:val="21"/>
          <w:szCs w:val="21"/>
        </w:rPr>
        <w:t>因此</w:t>
      </w:r>
      <w:r w:rsidR="00BF54DF" w:rsidRPr="003E1866">
        <w:rPr>
          <w:rFonts w:ascii="SimSun" w:hAnsi="SimSun" w:hint="eastAsia"/>
          <w:sz w:val="21"/>
          <w:szCs w:val="21"/>
        </w:rPr>
        <w:t>加深了对上述议题的理解。</w:t>
      </w:r>
      <w:r w:rsidR="00BF54DF" w:rsidRPr="003E1866">
        <w:rPr>
          <w:rFonts w:ascii="SimSun" w:hAnsi="SimSun"/>
          <w:sz w:val="21"/>
          <w:szCs w:val="21"/>
        </w:rPr>
        <w:t>SCP</w:t>
      </w:r>
      <w:r w:rsidR="00BF54DF" w:rsidRPr="003E1866">
        <w:rPr>
          <w:rFonts w:ascii="SimSun" w:hAnsi="SimSun" w:hint="eastAsia"/>
          <w:sz w:val="21"/>
          <w:szCs w:val="21"/>
        </w:rPr>
        <w:t>第十九届会议的讨论</w:t>
      </w:r>
      <w:r w:rsidR="000E4F3D" w:rsidRPr="003E1866">
        <w:rPr>
          <w:rFonts w:ascii="SimSun" w:hAnsi="SimSun" w:hint="eastAsia"/>
          <w:sz w:val="21"/>
          <w:szCs w:val="21"/>
        </w:rPr>
        <w:t>纪要载于主席总结</w:t>
      </w:r>
      <w:r w:rsidR="00836573">
        <w:rPr>
          <w:rFonts w:ascii="SimSun" w:hAnsi="SimSun" w:hint="eastAsia"/>
          <w:sz w:val="21"/>
          <w:szCs w:val="21"/>
        </w:rPr>
        <w:t>(</w:t>
      </w:r>
      <w:r w:rsidR="000E4F3D" w:rsidRPr="003E1866">
        <w:rPr>
          <w:rFonts w:ascii="SimSun" w:hAnsi="SimSun" w:hint="eastAsia"/>
          <w:sz w:val="21"/>
          <w:szCs w:val="21"/>
        </w:rPr>
        <w:t>文件</w:t>
      </w:r>
      <w:r w:rsidR="000E4F3D" w:rsidRPr="003E1866">
        <w:rPr>
          <w:rFonts w:ascii="SimSun" w:hAnsi="SimSun"/>
          <w:sz w:val="21"/>
          <w:szCs w:val="21"/>
        </w:rPr>
        <w:t>SCP/19/7</w:t>
      </w:r>
      <w:r w:rsidR="00836573">
        <w:rPr>
          <w:rFonts w:ascii="SimSun" w:hAnsi="SimSun"/>
          <w:sz w:val="21"/>
          <w:szCs w:val="21"/>
        </w:rPr>
        <w:t>)</w:t>
      </w:r>
      <w:r w:rsidR="000E4F3D" w:rsidRPr="003E1866">
        <w:rPr>
          <w:rFonts w:ascii="SimSun" w:hAnsi="SimSun" w:hint="eastAsia"/>
          <w:sz w:val="21"/>
          <w:szCs w:val="21"/>
        </w:rPr>
        <w:t>。</w:t>
      </w:r>
    </w:p>
    <w:p w:rsidR="00030ADC" w:rsidRPr="003E1866" w:rsidRDefault="000E4F3D" w:rsidP="003E1866">
      <w:pPr>
        <w:pStyle w:val="ONUME"/>
        <w:spacing w:after="50" w:line="340" w:lineRule="atLeast"/>
        <w:jc w:val="both"/>
        <w:rPr>
          <w:rFonts w:ascii="SimSun" w:hAnsi="SimSun"/>
          <w:sz w:val="21"/>
          <w:szCs w:val="21"/>
        </w:rPr>
      </w:pPr>
      <w:r w:rsidRPr="003E1866">
        <w:rPr>
          <w:rFonts w:ascii="SimSun" w:hAnsi="SimSun" w:hint="eastAsia"/>
          <w:sz w:val="21"/>
          <w:szCs w:val="21"/>
        </w:rPr>
        <w:t>关于未来的工作，</w:t>
      </w:r>
      <w:r w:rsidR="00B65EA2" w:rsidRPr="003E1866">
        <w:rPr>
          <w:rFonts w:ascii="SimSun" w:hAnsi="SimSun" w:hint="eastAsia"/>
          <w:sz w:val="21"/>
          <w:szCs w:val="21"/>
        </w:rPr>
        <w:t>在不损害SCP任务规定的前提下，</w:t>
      </w:r>
      <w:r w:rsidR="0083616B" w:rsidRPr="003E1866">
        <w:rPr>
          <w:rFonts w:ascii="SimSun" w:hAnsi="SimSun" w:hint="eastAsia"/>
          <w:sz w:val="21"/>
          <w:szCs w:val="21"/>
        </w:rPr>
        <w:t>委员会商定，为第二十届会议所</w:t>
      </w:r>
      <w:proofErr w:type="gramStart"/>
      <w:r w:rsidR="0083616B" w:rsidRPr="003E1866">
        <w:rPr>
          <w:rFonts w:ascii="SimSun" w:hAnsi="SimSun" w:hint="eastAsia"/>
          <w:sz w:val="21"/>
          <w:szCs w:val="21"/>
        </w:rPr>
        <w:t>作工</w:t>
      </w:r>
      <w:proofErr w:type="gramEnd"/>
      <w:r w:rsidR="002D262E" w:rsidRPr="003E1866">
        <w:rPr>
          <w:rFonts w:ascii="SimSun" w:hAnsi="SimSun" w:hint="eastAsia"/>
          <w:sz w:val="21"/>
          <w:szCs w:val="21"/>
        </w:rPr>
        <w:t>作在现阶段</w:t>
      </w:r>
      <w:r w:rsidR="00BC3117" w:rsidRPr="003E1866">
        <w:rPr>
          <w:rFonts w:ascii="SimSun" w:hAnsi="SimSun" w:hint="eastAsia"/>
          <w:sz w:val="21"/>
          <w:szCs w:val="21"/>
        </w:rPr>
        <w:t>应</w:t>
      </w:r>
      <w:r w:rsidR="0083616B" w:rsidRPr="003E1866">
        <w:rPr>
          <w:rFonts w:ascii="SimSun" w:hAnsi="SimSun" w:hint="eastAsia"/>
          <w:sz w:val="21"/>
          <w:szCs w:val="21"/>
        </w:rPr>
        <w:t>限于事实调查，</w:t>
      </w:r>
      <w:proofErr w:type="gramStart"/>
      <w:r w:rsidR="0083616B" w:rsidRPr="003E1866">
        <w:rPr>
          <w:rFonts w:ascii="SimSun" w:hAnsi="SimSun" w:hint="eastAsia"/>
          <w:sz w:val="21"/>
          <w:szCs w:val="21"/>
        </w:rPr>
        <w:t>不</w:t>
      </w:r>
      <w:proofErr w:type="gramEnd"/>
      <w:r w:rsidR="0083616B" w:rsidRPr="003E1866">
        <w:rPr>
          <w:rFonts w:ascii="SimSun" w:hAnsi="SimSun" w:hint="eastAsia"/>
          <w:sz w:val="21"/>
          <w:szCs w:val="21"/>
        </w:rPr>
        <w:t>引向统一。</w:t>
      </w:r>
    </w:p>
    <w:p w:rsidR="00030ADC" w:rsidRPr="003E1866" w:rsidRDefault="00832570" w:rsidP="003E1866">
      <w:pPr>
        <w:pStyle w:val="ONUME"/>
        <w:spacing w:after="50" w:line="340" w:lineRule="atLeast"/>
        <w:jc w:val="both"/>
        <w:rPr>
          <w:rFonts w:ascii="SimSun"/>
          <w:sz w:val="21"/>
        </w:rPr>
      </w:pPr>
      <w:r w:rsidRPr="003E1866">
        <w:rPr>
          <w:rFonts w:ascii="SimSun" w:hint="eastAsia"/>
          <w:sz w:val="21"/>
        </w:rPr>
        <w:t>具体来说，</w:t>
      </w:r>
      <w:r w:rsidR="00836DE8" w:rsidRPr="003E1866">
        <w:rPr>
          <w:rFonts w:ascii="SimSun" w:hint="eastAsia"/>
          <w:sz w:val="21"/>
        </w:rPr>
        <w:t>关于</w:t>
      </w:r>
      <w:r w:rsidR="0083616B" w:rsidRPr="003E1866">
        <w:rPr>
          <w:rFonts w:ascii="SimSun" w:hint="eastAsia"/>
          <w:sz w:val="21"/>
        </w:rPr>
        <w:t>“</w:t>
      </w:r>
      <w:r w:rsidR="005E5413" w:rsidRPr="003E1866">
        <w:rPr>
          <w:rFonts w:ascii="SimSun" w:hint="eastAsia"/>
          <w:sz w:val="21"/>
        </w:rPr>
        <w:t>专利权的</w:t>
      </w:r>
      <w:r w:rsidR="00836DE8" w:rsidRPr="003E1866">
        <w:rPr>
          <w:rFonts w:ascii="SimSun" w:hint="eastAsia"/>
          <w:sz w:val="21"/>
        </w:rPr>
        <w:t>例外与限制</w:t>
      </w:r>
      <w:r w:rsidR="0083616B" w:rsidRPr="003E1866">
        <w:rPr>
          <w:rFonts w:ascii="SimSun" w:hint="eastAsia"/>
          <w:sz w:val="21"/>
        </w:rPr>
        <w:t>”</w:t>
      </w:r>
      <w:r w:rsidR="00836DE8" w:rsidRPr="003E1866">
        <w:rPr>
          <w:rFonts w:ascii="SimSun" w:hint="eastAsia"/>
          <w:sz w:val="21"/>
        </w:rPr>
        <w:t>的</w:t>
      </w:r>
      <w:r w:rsidR="0083616B" w:rsidRPr="003E1866">
        <w:rPr>
          <w:rFonts w:ascii="SimSun" w:hint="eastAsia"/>
          <w:sz w:val="21"/>
        </w:rPr>
        <w:t>议题，</w:t>
      </w:r>
      <w:r w:rsidR="005E5413" w:rsidRPr="003E1866">
        <w:rPr>
          <w:rFonts w:ascii="SimSun" w:hint="eastAsia"/>
          <w:sz w:val="21"/>
        </w:rPr>
        <w:t>委员会商定，秘书处将根据从成员国收到的资料，就成员国怎样实施例外和限制</w:t>
      </w:r>
      <w:r w:rsidR="00601403" w:rsidRPr="003E1866">
        <w:rPr>
          <w:rFonts w:ascii="SimSun" w:hint="eastAsia"/>
          <w:sz w:val="21"/>
        </w:rPr>
        <w:t>，包括遇到的实际挑战，为第二十届会议和第二十一届会议分别</w:t>
      </w:r>
      <w:r w:rsidR="005E5413" w:rsidRPr="003E1866">
        <w:rPr>
          <w:rFonts w:ascii="SimSun" w:hint="eastAsia"/>
          <w:sz w:val="21"/>
        </w:rPr>
        <w:t>编拟两份文件，</w:t>
      </w:r>
      <w:r w:rsidR="00601403" w:rsidRPr="003E1866">
        <w:rPr>
          <w:rFonts w:ascii="SimSun" w:hint="eastAsia"/>
          <w:sz w:val="21"/>
        </w:rPr>
        <w:t>但不对这些例外与限制的有效性进行评价</w:t>
      </w:r>
      <w:r w:rsidR="005E5413" w:rsidRPr="003E1866">
        <w:rPr>
          <w:rFonts w:ascii="SimSun" w:hint="eastAsia"/>
          <w:sz w:val="21"/>
        </w:rPr>
        <w:t>。</w:t>
      </w:r>
      <w:r w:rsidR="00601403" w:rsidRPr="003E1866">
        <w:rPr>
          <w:rFonts w:ascii="SimSun" w:hint="eastAsia"/>
          <w:sz w:val="21"/>
        </w:rPr>
        <w:t>为</w:t>
      </w:r>
      <w:r w:rsidR="00601403" w:rsidRPr="003E1866">
        <w:rPr>
          <w:rFonts w:ascii="SimSun"/>
          <w:sz w:val="21"/>
        </w:rPr>
        <w:t>SCP</w:t>
      </w:r>
      <w:r w:rsidR="00601403" w:rsidRPr="003E1866">
        <w:rPr>
          <w:rFonts w:ascii="SimSun" w:hint="eastAsia"/>
          <w:sz w:val="21"/>
        </w:rPr>
        <w:t>第二十届会议编拟的文件</w:t>
      </w:r>
      <w:r w:rsidR="00D5125B" w:rsidRPr="003E1866">
        <w:rPr>
          <w:rFonts w:ascii="SimSun" w:hint="eastAsia"/>
          <w:sz w:val="21"/>
        </w:rPr>
        <w:t>要</w:t>
      </w:r>
      <w:r w:rsidR="00601403" w:rsidRPr="003E1866">
        <w:rPr>
          <w:rFonts w:ascii="SimSun" w:hint="eastAsia"/>
          <w:sz w:val="21"/>
        </w:rPr>
        <w:t>分析以下</w:t>
      </w:r>
      <w:r w:rsidR="00D5125B" w:rsidRPr="003E1866">
        <w:rPr>
          <w:rFonts w:ascii="SimSun" w:hint="eastAsia"/>
          <w:sz w:val="21"/>
        </w:rPr>
        <w:t>五种例外和限制：</w:t>
      </w:r>
      <w:r w:rsidR="00601403" w:rsidRPr="003E1866">
        <w:rPr>
          <w:rFonts w:ascii="SimSun" w:hAnsi="SimSun" w:hint="eastAsia"/>
          <w:sz w:val="21"/>
          <w:szCs w:val="21"/>
        </w:rPr>
        <w:t>私人和/或非商业性使用；实验性使用和/或科学研究；药物的配制；先前使用；在外国船舶、飞机和陆地车辆上使用的物品。</w:t>
      </w:r>
      <w:r w:rsidR="00D5125B" w:rsidRPr="003E1866">
        <w:rPr>
          <w:rFonts w:ascii="SimSun" w:hAnsi="SimSun" w:hint="eastAsia"/>
          <w:sz w:val="21"/>
          <w:szCs w:val="21"/>
        </w:rPr>
        <w:t>为</w:t>
      </w:r>
      <w:r w:rsidR="00D5125B" w:rsidRPr="003E1866">
        <w:rPr>
          <w:rFonts w:ascii="SimSun" w:hAnsi="SimSun"/>
          <w:sz w:val="21"/>
          <w:szCs w:val="21"/>
        </w:rPr>
        <w:t>SCP</w:t>
      </w:r>
      <w:r w:rsidR="00D5125B" w:rsidRPr="003E1866">
        <w:rPr>
          <w:rFonts w:ascii="SimSun" w:hAnsi="SimSun" w:hint="eastAsia"/>
          <w:sz w:val="21"/>
          <w:szCs w:val="21"/>
        </w:rPr>
        <w:t>第二十一届会议编拟的文件要分析</w:t>
      </w:r>
      <w:r w:rsidR="00836573">
        <w:rPr>
          <w:rFonts w:ascii="SimSun" w:hAnsi="SimSun" w:hint="eastAsia"/>
          <w:sz w:val="21"/>
          <w:szCs w:val="21"/>
        </w:rPr>
        <w:t>：</w:t>
      </w:r>
      <w:r w:rsidR="00D5125B" w:rsidRPr="003E1866">
        <w:rPr>
          <w:rFonts w:ascii="SimSun" w:hAnsi="SimSun" w:hint="eastAsia"/>
          <w:sz w:val="21"/>
          <w:szCs w:val="21"/>
        </w:rPr>
        <w:t>从主管部门获得监管审批的行为；专利权穷竭；强制许可和/或政府使用；关于农民和/或育种人使用专利发明的例外与限制。此外，在</w:t>
      </w:r>
      <w:r w:rsidR="00D5125B" w:rsidRPr="003E1866">
        <w:rPr>
          <w:rFonts w:ascii="SimSun" w:hAnsi="SimSun"/>
          <w:sz w:val="21"/>
          <w:szCs w:val="21"/>
        </w:rPr>
        <w:t>SCP</w:t>
      </w:r>
      <w:r w:rsidR="00D5125B" w:rsidRPr="003E1866">
        <w:rPr>
          <w:rFonts w:ascii="SimSun" w:hAnsi="SimSun" w:hint="eastAsia"/>
          <w:sz w:val="21"/>
          <w:szCs w:val="21"/>
        </w:rPr>
        <w:t>未来</w:t>
      </w:r>
      <w:r w:rsidR="00F6554C" w:rsidRPr="003E1866">
        <w:rPr>
          <w:rFonts w:ascii="SimSun" w:hAnsi="SimSun" w:hint="eastAsia"/>
          <w:sz w:val="21"/>
          <w:szCs w:val="21"/>
        </w:rPr>
        <w:t>的</w:t>
      </w:r>
      <w:r w:rsidR="00D5125B" w:rsidRPr="003E1866">
        <w:rPr>
          <w:rFonts w:ascii="SimSun" w:hAnsi="SimSun" w:hint="eastAsia"/>
          <w:sz w:val="21"/>
          <w:szCs w:val="21"/>
        </w:rPr>
        <w:t>两届会议期间，将按照文件</w:t>
      </w:r>
      <w:r w:rsidR="00D5125B" w:rsidRPr="003E1866">
        <w:rPr>
          <w:rFonts w:ascii="SimSun" w:hAnsi="SimSun"/>
          <w:sz w:val="21"/>
          <w:szCs w:val="21"/>
        </w:rPr>
        <w:t>SCP/19/6</w:t>
      </w:r>
      <w:r w:rsidR="00D5125B" w:rsidRPr="003E1866">
        <w:rPr>
          <w:rFonts w:ascii="SimSun" w:hAnsi="SimSun" w:hint="eastAsia"/>
          <w:sz w:val="21"/>
          <w:szCs w:val="21"/>
        </w:rPr>
        <w:t>的建议各举行一次为期半天的研讨会。</w:t>
      </w:r>
    </w:p>
    <w:p w:rsidR="00030ADC" w:rsidRPr="003E1866" w:rsidRDefault="00AF4C42" w:rsidP="003E1866">
      <w:pPr>
        <w:pStyle w:val="ONUME"/>
        <w:spacing w:after="50" w:line="340" w:lineRule="atLeast"/>
        <w:jc w:val="both"/>
        <w:rPr>
          <w:rFonts w:ascii="SimSun"/>
          <w:sz w:val="21"/>
        </w:rPr>
      </w:pPr>
      <w:r w:rsidRPr="003E1866">
        <w:rPr>
          <w:rFonts w:ascii="SimSun" w:hint="eastAsia"/>
          <w:sz w:val="21"/>
        </w:rPr>
        <w:t>关于</w:t>
      </w:r>
      <w:r w:rsidR="003F4342" w:rsidRPr="003E1866">
        <w:rPr>
          <w:rFonts w:ascii="SimSun" w:hint="eastAsia"/>
          <w:sz w:val="21"/>
        </w:rPr>
        <w:t>“专利</w:t>
      </w:r>
      <w:r w:rsidRPr="003E1866">
        <w:rPr>
          <w:rFonts w:ascii="SimSun" w:hint="eastAsia"/>
          <w:sz w:val="21"/>
        </w:rPr>
        <w:t>质量，包括异议制度”这一议题，</w:t>
      </w:r>
      <w:r w:rsidR="00D84E8D" w:rsidRPr="003E1866">
        <w:rPr>
          <w:rFonts w:ascii="SimSun" w:hint="eastAsia"/>
          <w:sz w:val="21"/>
        </w:rPr>
        <w:t>委员会商定，</w:t>
      </w:r>
      <w:r w:rsidR="00D84E8D" w:rsidRPr="003E1866">
        <w:rPr>
          <w:rFonts w:ascii="SimSun" w:hAnsi="SimSun" w:hint="eastAsia"/>
          <w:sz w:val="21"/>
          <w:szCs w:val="21"/>
        </w:rPr>
        <w:t>根据从成员国收到的信息，秘书处将对专利局之间的工作分担计划和用外部信息进行检索和审查的情况进行汇总。</w:t>
      </w:r>
    </w:p>
    <w:p w:rsidR="00030ADC" w:rsidRPr="003E1866" w:rsidRDefault="00D84E8D" w:rsidP="003E1866">
      <w:pPr>
        <w:pStyle w:val="ONUME"/>
        <w:spacing w:after="50" w:line="340" w:lineRule="atLeast"/>
        <w:jc w:val="both"/>
        <w:rPr>
          <w:rFonts w:ascii="SimSun"/>
          <w:sz w:val="21"/>
        </w:rPr>
      </w:pPr>
      <w:r w:rsidRPr="003E1866">
        <w:rPr>
          <w:rFonts w:ascii="SimSun" w:hint="eastAsia"/>
          <w:sz w:val="21"/>
        </w:rPr>
        <w:t>关于</w:t>
      </w:r>
      <w:r w:rsidR="00836573">
        <w:rPr>
          <w:rFonts w:ascii="SimSun" w:hint="eastAsia"/>
          <w:sz w:val="21"/>
        </w:rPr>
        <w:t>“</w:t>
      </w:r>
      <w:r w:rsidR="003F4342" w:rsidRPr="003E1866">
        <w:rPr>
          <w:rFonts w:ascii="SimSun" w:hint="eastAsia"/>
          <w:sz w:val="21"/>
        </w:rPr>
        <w:t>专利与卫生</w:t>
      </w:r>
      <w:r w:rsidR="00836573">
        <w:rPr>
          <w:rFonts w:ascii="SimSun" w:hint="eastAsia"/>
          <w:sz w:val="21"/>
        </w:rPr>
        <w:t>”</w:t>
      </w:r>
      <w:r w:rsidR="003F4342" w:rsidRPr="003E1866">
        <w:rPr>
          <w:rFonts w:ascii="SimSun" w:hint="eastAsia"/>
          <w:sz w:val="21"/>
        </w:rPr>
        <w:t>这一议题，</w:t>
      </w:r>
      <w:r w:rsidR="006D6B75" w:rsidRPr="003E1866">
        <w:rPr>
          <w:rFonts w:ascii="SimSun" w:hint="eastAsia"/>
          <w:sz w:val="21"/>
        </w:rPr>
        <w:t>委员会决定在</w:t>
      </w:r>
      <w:r w:rsidR="006D6B75" w:rsidRPr="003E1866">
        <w:rPr>
          <w:rFonts w:ascii="SimSun"/>
          <w:sz w:val="21"/>
        </w:rPr>
        <w:t>SCP</w:t>
      </w:r>
      <w:r w:rsidR="006D6B75" w:rsidRPr="003E1866">
        <w:rPr>
          <w:rFonts w:ascii="SimSun" w:hint="eastAsia"/>
          <w:sz w:val="21"/>
        </w:rPr>
        <w:t>第二十届会议期间举行各国运用卫生相关专利灵活性的交流会</w:t>
      </w:r>
      <w:r w:rsidR="00495642" w:rsidRPr="003E1866">
        <w:rPr>
          <w:rFonts w:ascii="SimSun" w:hint="eastAsia"/>
          <w:sz w:val="21"/>
        </w:rPr>
        <w:t>。</w:t>
      </w:r>
      <w:r w:rsidR="0069107F" w:rsidRPr="003E1866">
        <w:rPr>
          <w:rFonts w:ascii="SimSun" w:hint="eastAsia"/>
          <w:sz w:val="21"/>
        </w:rPr>
        <w:t>此外，</w:t>
      </w:r>
      <w:r w:rsidR="0069107F" w:rsidRPr="003E1866">
        <w:rPr>
          <w:rFonts w:ascii="SimSun" w:hAnsi="SimSun" w:hint="eastAsia"/>
          <w:sz w:val="21"/>
          <w:szCs w:val="21"/>
        </w:rPr>
        <w:t>委员会达成谅解，秘书处将在SCP该届会议期间为这项活动编拟一份总结文件。</w:t>
      </w:r>
    </w:p>
    <w:p w:rsidR="00030ADC" w:rsidRPr="003E1866" w:rsidRDefault="00C63425" w:rsidP="003E1866">
      <w:pPr>
        <w:pStyle w:val="ONUME"/>
        <w:spacing w:after="50" w:line="340" w:lineRule="atLeast"/>
        <w:jc w:val="both"/>
        <w:rPr>
          <w:rFonts w:ascii="SimSun"/>
          <w:sz w:val="21"/>
        </w:rPr>
      </w:pPr>
      <w:r w:rsidRPr="003E1866">
        <w:rPr>
          <w:rFonts w:ascii="SimSun" w:hint="eastAsia"/>
          <w:sz w:val="21"/>
        </w:rPr>
        <w:t>关于</w:t>
      </w:r>
      <w:r w:rsidR="00836573">
        <w:rPr>
          <w:rFonts w:ascii="SimSun" w:hint="eastAsia"/>
          <w:sz w:val="21"/>
        </w:rPr>
        <w:t>“</w:t>
      </w:r>
      <w:r w:rsidR="00427C28" w:rsidRPr="003E1866">
        <w:rPr>
          <w:rFonts w:ascii="SimSun" w:hint="eastAsia"/>
          <w:sz w:val="21"/>
        </w:rPr>
        <w:t>客户与专利顾问间通信</w:t>
      </w:r>
      <w:r w:rsidR="00836573">
        <w:rPr>
          <w:rFonts w:ascii="SimSun" w:hint="eastAsia"/>
          <w:sz w:val="21"/>
        </w:rPr>
        <w:t>的</w:t>
      </w:r>
      <w:r w:rsidR="00427C28" w:rsidRPr="003E1866">
        <w:rPr>
          <w:rFonts w:ascii="SimSun" w:hint="eastAsia"/>
          <w:sz w:val="21"/>
        </w:rPr>
        <w:t>保密</w:t>
      </w:r>
      <w:r w:rsidR="00836573">
        <w:rPr>
          <w:rFonts w:ascii="SimSun" w:hint="eastAsia"/>
          <w:sz w:val="21"/>
        </w:rPr>
        <w:t>性”</w:t>
      </w:r>
      <w:r w:rsidR="00427C28" w:rsidRPr="003E1866">
        <w:rPr>
          <w:rFonts w:ascii="SimSun" w:hint="eastAsia"/>
          <w:sz w:val="21"/>
        </w:rPr>
        <w:t>这一议题，</w:t>
      </w:r>
      <w:r w:rsidRPr="003E1866">
        <w:rPr>
          <w:rFonts w:ascii="SimSun" w:hint="eastAsia"/>
          <w:sz w:val="21"/>
        </w:rPr>
        <w:t>委员会商定，秘书处将编拟一份文件，对收到的成员国关于客户及其专利顾问之间通信保密性问题的法律和实践进行汇总，并对相关经验进行信息归纳。委员会还商定，</w:t>
      </w:r>
      <w:r w:rsidRPr="003E1866">
        <w:rPr>
          <w:rFonts w:ascii="SimSun" w:hAnsi="SimSun" w:hint="eastAsia"/>
          <w:sz w:val="21"/>
          <w:szCs w:val="21"/>
        </w:rPr>
        <w:t>秘书处将在SCP第二十届会议上就该议题作一次报告，之后进行讨论。</w:t>
      </w:r>
    </w:p>
    <w:p w:rsidR="00030ADC" w:rsidRPr="003E1866" w:rsidRDefault="00434A20" w:rsidP="003E1866">
      <w:pPr>
        <w:pStyle w:val="ONUME"/>
        <w:spacing w:after="50" w:line="340" w:lineRule="atLeast"/>
        <w:jc w:val="both"/>
        <w:rPr>
          <w:rFonts w:ascii="SimSun" w:hAnsi="SimSun"/>
          <w:sz w:val="21"/>
          <w:szCs w:val="21"/>
        </w:rPr>
      </w:pPr>
      <w:r w:rsidRPr="003E1866">
        <w:rPr>
          <w:rFonts w:ascii="SimSun" w:hAnsi="SimSun" w:hint="eastAsia"/>
          <w:sz w:val="21"/>
          <w:szCs w:val="21"/>
        </w:rPr>
        <w:lastRenderedPageBreak/>
        <w:t>关于</w:t>
      </w:r>
      <w:r w:rsidR="00030ADC" w:rsidRPr="003E1866">
        <w:rPr>
          <w:rFonts w:ascii="SimSun" w:hAnsi="SimSun"/>
          <w:sz w:val="21"/>
          <w:szCs w:val="21"/>
        </w:rPr>
        <w:t>“</w:t>
      </w:r>
      <w:r w:rsidR="007131E3" w:rsidRPr="003E1866">
        <w:rPr>
          <w:rFonts w:ascii="SimSun" w:hAnsi="SimSun" w:hint="eastAsia"/>
          <w:sz w:val="21"/>
          <w:szCs w:val="21"/>
        </w:rPr>
        <w:t>技术转让</w:t>
      </w:r>
      <w:r w:rsidR="00030ADC" w:rsidRPr="003E1866">
        <w:rPr>
          <w:rFonts w:ascii="SimSun" w:hAnsi="SimSun"/>
          <w:sz w:val="21"/>
          <w:szCs w:val="21"/>
        </w:rPr>
        <w:t>”</w:t>
      </w:r>
      <w:r w:rsidR="007131E3" w:rsidRPr="003E1866">
        <w:rPr>
          <w:rFonts w:ascii="SimSun" w:hAnsi="SimSun" w:hint="eastAsia"/>
          <w:sz w:val="21"/>
          <w:szCs w:val="21"/>
        </w:rPr>
        <w:t>的议题，</w:t>
      </w:r>
      <w:r w:rsidR="00376C3F" w:rsidRPr="003E1866">
        <w:rPr>
          <w:rFonts w:ascii="SimSun" w:hAnsi="SimSun" w:hint="eastAsia"/>
          <w:sz w:val="21"/>
          <w:szCs w:val="21"/>
        </w:rPr>
        <w:t>委员会达成的一致意见是</w:t>
      </w:r>
      <w:r w:rsidR="002B47E6" w:rsidRPr="003E1866">
        <w:rPr>
          <w:rFonts w:ascii="SimSun" w:hAnsi="SimSun" w:hint="eastAsia"/>
          <w:sz w:val="21"/>
          <w:szCs w:val="21"/>
        </w:rPr>
        <w:t>要</w:t>
      </w:r>
      <w:r w:rsidR="00376C3F" w:rsidRPr="003E1866">
        <w:rPr>
          <w:rFonts w:ascii="SimSun" w:hAnsi="SimSun" w:hint="eastAsia"/>
          <w:sz w:val="21"/>
          <w:szCs w:val="21"/>
        </w:rPr>
        <w:t>求</w:t>
      </w:r>
      <w:r w:rsidRPr="003E1866">
        <w:rPr>
          <w:rFonts w:ascii="SimSun" w:hAnsi="SimSun" w:hint="eastAsia"/>
          <w:sz w:val="21"/>
          <w:szCs w:val="21"/>
        </w:rPr>
        <w:t>秘书处根据从SCP成员和观察员收到的资料，对文件SCP/18/8进行修订，增加更多有关专利促进和妨碍技术转让的实例和经验，其中应考虑技术转让中的吸收能力问题。</w:t>
      </w:r>
    </w:p>
    <w:p w:rsidR="00030ADC" w:rsidRPr="003E1866" w:rsidRDefault="00376C3F" w:rsidP="003E1866">
      <w:pPr>
        <w:pStyle w:val="ONUME"/>
        <w:spacing w:after="50" w:line="340" w:lineRule="atLeast"/>
        <w:jc w:val="both"/>
        <w:rPr>
          <w:rFonts w:ascii="SimSun" w:hAnsi="SimSun"/>
          <w:sz w:val="21"/>
          <w:szCs w:val="21"/>
        </w:rPr>
      </w:pPr>
      <w:r w:rsidRPr="003E1866">
        <w:rPr>
          <w:rFonts w:ascii="SimSun" w:hAnsi="SimSun" w:hint="eastAsia"/>
          <w:sz w:val="21"/>
          <w:szCs w:val="21"/>
        </w:rPr>
        <w:t>此外，委员会商定，关于国家/地区专利法某些方面的信息</w:t>
      </w:r>
      <w:r w:rsidRPr="003E1866">
        <w:rPr>
          <w:rStyle w:val="af4"/>
          <w:rFonts w:ascii="SimSun" w:hAnsi="SimSun"/>
          <w:sz w:val="21"/>
          <w:szCs w:val="21"/>
        </w:rPr>
        <w:footnoteReference w:id="3"/>
      </w:r>
      <w:r w:rsidRPr="003E1866">
        <w:rPr>
          <w:rFonts w:ascii="SimSun" w:hAnsi="SimSun" w:hint="eastAsia"/>
          <w:sz w:val="21"/>
          <w:szCs w:val="21"/>
        </w:rPr>
        <w:t>将根据所收到的成员国评论意见进行更新</w:t>
      </w:r>
      <w:r w:rsidR="007131E3" w:rsidRPr="003E1866">
        <w:rPr>
          <w:rFonts w:ascii="SimSun" w:hAnsi="SimSun" w:hint="eastAsia"/>
          <w:sz w:val="21"/>
          <w:szCs w:val="21"/>
        </w:rPr>
        <w:t>。</w:t>
      </w:r>
    </w:p>
    <w:p w:rsidR="00030ADC" w:rsidRPr="00B57D06" w:rsidRDefault="00030ADC" w:rsidP="003E1866">
      <w:pPr>
        <w:pStyle w:val="20"/>
        <w:spacing w:before="120" w:after="120" w:line="340" w:lineRule="atLeast"/>
        <w:jc w:val="both"/>
        <w:rPr>
          <w:rFonts w:ascii="SimHei" w:eastAsia="SimHei" w:hAnsi="SimSun"/>
          <w:sz w:val="21"/>
          <w:szCs w:val="21"/>
        </w:rPr>
      </w:pPr>
      <w:r w:rsidRPr="00B57D06">
        <w:rPr>
          <w:rFonts w:ascii="SimHei" w:eastAsia="SimHei" w:hAnsi="SimSun"/>
          <w:sz w:val="21"/>
          <w:szCs w:val="21"/>
        </w:rPr>
        <w:t>SCP</w:t>
      </w:r>
      <w:r w:rsidR="00CD4B40">
        <w:rPr>
          <w:rFonts w:ascii="SimHei" w:eastAsia="SimHei" w:hAnsi="SimSun" w:hint="eastAsia"/>
          <w:sz w:val="21"/>
          <w:szCs w:val="21"/>
        </w:rPr>
        <w:t>对落实发展议程相关建议做出的贡献</w:t>
      </w:r>
    </w:p>
    <w:p w:rsidR="00030ADC" w:rsidRPr="00030ADC" w:rsidRDefault="00CD4B40" w:rsidP="003E1866">
      <w:pPr>
        <w:pStyle w:val="ONUME"/>
        <w:spacing w:after="50" w:line="340" w:lineRule="atLeast"/>
        <w:jc w:val="both"/>
        <w:rPr>
          <w:rFonts w:ascii="SimSun" w:hAnsi="SimSun"/>
          <w:sz w:val="21"/>
          <w:szCs w:val="21"/>
        </w:rPr>
      </w:pPr>
      <w:r>
        <w:rPr>
          <w:rFonts w:ascii="SimSun" w:hAnsi="SimSun" w:hint="eastAsia"/>
          <w:sz w:val="21"/>
          <w:szCs w:val="21"/>
        </w:rPr>
        <w:t>根据</w:t>
      </w:r>
      <w:r w:rsidR="00030ADC" w:rsidRPr="00030ADC">
        <w:rPr>
          <w:rFonts w:ascii="SimSun" w:hAnsi="SimSun"/>
          <w:sz w:val="21"/>
          <w:szCs w:val="21"/>
        </w:rPr>
        <w:t>2010</w:t>
      </w:r>
      <w:r>
        <w:rPr>
          <w:rFonts w:ascii="SimSun" w:hAnsi="SimSun" w:hint="eastAsia"/>
          <w:sz w:val="21"/>
          <w:szCs w:val="21"/>
        </w:rPr>
        <w:t>年</w:t>
      </w:r>
      <w:r w:rsidR="00030ADC" w:rsidRPr="00030ADC">
        <w:rPr>
          <w:rFonts w:ascii="SimSun" w:hAnsi="SimSun"/>
          <w:sz w:val="21"/>
          <w:szCs w:val="21"/>
        </w:rPr>
        <w:t>WIPO</w:t>
      </w:r>
      <w:r>
        <w:rPr>
          <w:rFonts w:ascii="SimSun" w:hAnsi="SimSun" w:hint="eastAsia"/>
          <w:sz w:val="21"/>
          <w:szCs w:val="21"/>
        </w:rPr>
        <w:t>大会关于</w:t>
      </w:r>
      <w:r>
        <w:rPr>
          <w:rFonts w:ascii="SimSun" w:hAnsi="SimSun"/>
          <w:sz w:val="21"/>
          <w:szCs w:val="21"/>
        </w:rPr>
        <w:t>“</w:t>
      </w:r>
      <w:r>
        <w:rPr>
          <w:rFonts w:ascii="SimSun" w:hAnsi="SimSun" w:hint="eastAsia"/>
          <w:sz w:val="21"/>
          <w:szCs w:val="21"/>
        </w:rPr>
        <w:t>责成</w:t>
      </w:r>
      <w:r w:rsidR="0034643B" w:rsidRPr="00030ADC">
        <w:rPr>
          <w:rFonts w:ascii="SimSun" w:hAnsi="SimSun"/>
          <w:sz w:val="21"/>
          <w:szCs w:val="21"/>
        </w:rPr>
        <w:t>WIPO</w:t>
      </w:r>
      <w:r>
        <w:rPr>
          <w:rFonts w:ascii="SimSun" w:hAnsi="SimSun" w:hint="eastAsia"/>
          <w:sz w:val="21"/>
          <w:szCs w:val="21"/>
        </w:rPr>
        <w:t>相关机构在提交大会的年度报告中，增加一段怎样为发展议程各项提议的落实做出贡献的说明</w:t>
      </w:r>
      <w:r w:rsidRPr="00030ADC">
        <w:rPr>
          <w:rFonts w:ascii="SimSun" w:hAnsi="SimSun"/>
          <w:sz w:val="21"/>
          <w:szCs w:val="21"/>
        </w:rPr>
        <w:t>”</w:t>
      </w:r>
      <w:r>
        <w:rPr>
          <w:rFonts w:ascii="SimSun" w:hAnsi="SimSun" w:hint="eastAsia"/>
          <w:sz w:val="21"/>
          <w:szCs w:val="21"/>
        </w:rPr>
        <w:t>的决定，现从</w:t>
      </w:r>
      <w:r w:rsidRPr="00030ADC">
        <w:rPr>
          <w:rFonts w:ascii="SimSun" w:hAnsi="SimSun"/>
          <w:sz w:val="21"/>
          <w:szCs w:val="21"/>
        </w:rPr>
        <w:t>SCP</w:t>
      </w:r>
      <w:r>
        <w:rPr>
          <w:rFonts w:ascii="SimSun" w:hAnsi="SimSun" w:hint="eastAsia"/>
          <w:sz w:val="21"/>
          <w:szCs w:val="21"/>
        </w:rPr>
        <w:t>第十</w:t>
      </w:r>
      <w:r w:rsidR="0008193A">
        <w:rPr>
          <w:rFonts w:ascii="SimSun" w:hAnsi="SimSun" w:hint="eastAsia"/>
          <w:sz w:val="21"/>
          <w:szCs w:val="21"/>
        </w:rPr>
        <w:t>九</w:t>
      </w:r>
      <w:r>
        <w:rPr>
          <w:rFonts w:ascii="SimSun" w:hAnsi="SimSun" w:hint="eastAsia"/>
          <w:sz w:val="21"/>
          <w:szCs w:val="21"/>
        </w:rPr>
        <w:t>届会议的报告初稿</w:t>
      </w:r>
      <w:r w:rsidRPr="00030ADC">
        <w:rPr>
          <w:rStyle w:val="af4"/>
          <w:rFonts w:ascii="SimSun" w:hAnsi="SimSun"/>
          <w:sz w:val="21"/>
          <w:szCs w:val="21"/>
        </w:rPr>
        <w:footnoteReference w:id="4"/>
      </w:r>
      <w:r>
        <w:rPr>
          <w:rFonts w:ascii="SimSun" w:hAnsi="SimSun" w:hint="eastAsia"/>
          <w:sz w:val="21"/>
          <w:szCs w:val="21"/>
        </w:rPr>
        <w:t>中摘录下列发言</w:t>
      </w:r>
      <w:r w:rsidR="00030ADC" w:rsidRPr="00030ADC">
        <w:rPr>
          <w:rFonts w:ascii="SimSun" w:hAnsi="SimSun"/>
          <w:sz w:val="21"/>
          <w:szCs w:val="21"/>
        </w:rPr>
        <w:t>(</w:t>
      </w:r>
      <w:r w:rsidR="003F4342">
        <w:rPr>
          <w:rFonts w:ascii="SimSun" w:hAnsi="SimSun"/>
          <w:sz w:val="21"/>
          <w:szCs w:val="21"/>
        </w:rPr>
        <w:t>文件</w:t>
      </w:r>
      <w:r w:rsidR="00030ADC" w:rsidRPr="00030ADC">
        <w:rPr>
          <w:rFonts w:ascii="SimSun" w:hAnsi="SimSun"/>
          <w:sz w:val="21"/>
          <w:szCs w:val="21"/>
        </w:rPr>
        <w:t>SCP/1</w:t>
      </w:r>
      <w:r w:rsidR="0008193A">
        <w:rPr>
          <w:rFonts w:ascii="SimSun" w:hAnsi="SimSun" w:hint="eastAsia"/>
          <w:sz w:val="21"/>
          <w:szCs w:val="21"/>
        </w:rPr>
        <w:t>9</w:t>
      </w:r>
      <w:r w:rsidR="00030ADC" w:rsidRPr="00030ADC">
        <w:rPr>
          <w:rFonts w:ascii="SimSun" w:hAnsi="SimSun"/>
          <w:sz w:val="21"/>
          <w:szCs w:val="21"/>
        </w:rPr>
        <w:t>/</w:t>
      </w:r>
      <w:r w:rsidR="0008193A">
        <w:rPr>
          <w:rFonts w:ascii="SimSun" w:hAnsi="SimSun" w:hint="eastAsia"/>
          <w:sz w:val="21"/>
          <w:szCs w:val="21"/>
        </w:rPr>
        <w:t>8</w:t>
      </w:r>
      <w:r w:rsidR="00030ADC" w:rsidRPr="00030ADC">
        <w:rPr>
          <w:rFonts w:ascii="SimSun" w:hAnsi="SimSun"/>
          <w:sz w:val="21"/>
          <w:szCs w:val="21"/>
        </w:rPr>
        <w:t xml:space="preserve"> Prov</w:t>
      </w:r>
      <w:r w:rsidR="006B5F54">
        <w:rPr>
          <w:rFonts w:ascii="SimSun" w:hAnsi="SimSun" w:hint="eastAsia"/>
          <w:sz w:val="21"/>
          <w:szCs w:val="21"/>
        </w:rPr>
        <w:t>.</w:t>
      </w:r>
      <w:r w:rsidR="00030ADC" w:rsidRPr="00030ADC">
        <w:rPr>
          <w:rFonts w:ascii="SimSun" w:hAnsi="SimSun"/>
          <w:sz w:val="21"/>
          <w:szCs w:val="21"/>
        </w:rPr>
        <w:t>1</w:t>
      </w:r>
      <w:r>
        <w:rPr>
          <w:rFonts w:ascii="SimSun" w:hAnsi="SimSun" w:hint="eastAsia"/>
          <w:sz w:val="21"/>
          <w:szCs w:val="21"/>
        </w:rPr>
        <w:t>，第</w:t>
      </w:r>
      <w:r w:rsidR="0008193A">
        <w:rPr>
          <w:rFonts w:ascii="SimSun" w:hAnsi="SimSun"/>
          <w:sz w:val="21"/>
          <w:szCs w:val="21"/>
        </w:rPr>
        <w:t>1</w:t>
      </w:r>
      <w:r w:rsidR="0008193A">
        <w:rPr>
          <w:rFonts w:ascii="SimSun" w:hAnsi="SimSun" w:hint="eastAsia"/>
          <w:sz w:val="21"/>
          <w:szCs w:val="21"/>
        </w:rPr>
        <w:t>33</w:t>
      </w:r>
      <w:r w:rsidR="006B5F54">
        <w:rPr>
          <w:rFonts w:ascii="SimSun" w:hAnsi="SimSun" w:hint="eastAsia"/>
          <w:sz w:val="21"/>
          <w:szCs w:val="21"/>
        </w:rPr>
        <w:t>段</w:t>
      </w:r>
      <w:r>
        <w:rPr>
          <w:rFonts w:ascii="SimSun" w:hAnsi="SimSun" w:hint="eastAsia"/>
          <w:sz w:val="21"/>
          <w:szCs w:val="21"/>
        </w:rPr>
        <w:t>至</w:t>
      </w:r>
      <w:r w:rsidR="006B5F54">
        <w:rPr>
          <w:rFonts w:ascii="SimSun" w:hAnsi="SimSun" w:hint="eastAsia"/>
          <w:sz w:val="21"/>
          <w:szCs w:val="21"/>
        </w:rPr>
        <w:t>第</w:t>
      </w:r>
      <w:r w:rsidR="0008193A">
        <w:rPr>
          <w:rFonts w:ascii="SimSun" w:hAnsi="SimSun" w:hint="eastAsia"/>
          <w:sz w:val="21"/>
          <w:szCs w:val="21"/>
        </w:rPr>
        <w:t>136</w:t>
      </w:r>
      <w:r>
        <w:rPr>
          <w:rFonts w:ascii="SimSun" w:hAnsi="SimSun" w:hint="eastAsia"/>
          <w:sz w:val="21"/>
          <w:szCs w:val="21"/>
        </w:rPr>
        <w:t>段</w:t>
      </w:r>
      <w:r w:rsidR="00030ADC" w:rsidRPr="00030ADC">
        <w:rPr>
          <w:rFonts w:ascii="SimSun" w:hAnsi="SimSun"/>
          <w:sz w:val="21"/>
          <w:szCs w:val="21"/>
        </w:rPr>
        <w:t>)</w:t>
      </w:r>
      <w:r>
        <w:rPr>
          <w:rFonts w:ascii="SimSun" w:hAnsi="SimSun" w:hint="eastAsia"/>
          <w:sz w:val="21"/>
          <w:szCs w:val="21"/>
        </w:rPr>
        <w:t>，转录如下：</w:t>
      </w:r>
    </w:p>
    <w:p w:rsidR="00BB7681" w:rsidRPr="00BB7681" w:rsidRDefault="00490AFF" w:rsidP="003E1866">
      <w:pPr>
        <w:pStyle w:val="ONUME"/>
        <w:numPr>
          <w:ilvl w:val="0"/>
          <w:numId w:val="0"/>
        </w:numPr>
        <w:spacing w:after="120" w:line="340" w:lineRule="atLeast"/>
        <w:ind w:left="567"/>
        <w:jc w:val="both"/>
        <w:rPr>
          <w:rFonts w:ascii="SimSun" w:hAnsi="SimSun"/>
          <w:sz w:val="21"/>
          <w:szCs w:val="21"/>
        </w:rPr>
      </w:pPr>
      <w:r>
        <w:rPr>
          <w:rFonts w:ascii="SimSun" w:hAnsi="SimSun" w:hint="eastAsia"/>
          <w:sz w:val="21"/>
          <w:szCs w:val="21"/>
        </w:rPr>
        <w:t>“133.</w:t>
      </w:r>
      <w:r w:rsidR="003E1866">
        <w:rPr>
          <w:rFonts w:ascii="SimSun" w:hAnsi="SimSun" w:hint="eastAsia"/>
          <w:sz w:val="21"/>
          <w:szCs w:val="21"/>
        </w:rPr>
        <w:tab/>
      </w:r>
      <w:r w:rsidR="00BB7681" w:rsidRPr="00BB7681">
        <w:rPr>
          <w:rFonts w:ascii="SimSun" w:hAnsi="SimSun" w:hint="eastAsia"/>
          <w:sz w:val="21"/>
          <w:szCs w:val="21"/>
        </w:rPr>
        <w:t>主席提议，希望就SCP对落实发展议程相关建议</w:t>
      </w:r>
      <w:proofErr w:type="gramStart"/>
      <w:r w:rsidR="00BB7681" w:rsidRPr="00BB7681">
        <w:rPr>
          <w:rFonts w:ascii="SimSun" w:hAnsi="SimSun" w:hint="eastAsia"/>
          <w:sz w:val="21"/>
          <w:szCs w:val="21"/>
        </w:rPr>
        <w:t>作出</w:t>
      </w:r>
      <w:proofErr w:type="gramEnd"/>
      <w:r w:rsidR="00BB7681" w:rsidRPr="00BB7681">
        <w:rPr>
          <w:rFonts w:ascii="SimSun" w:hAnsi="SimSun" w:hint="eastAsia"/>
          <w:sz w:val="21"/>
          <w:szCs w:val="21"/>
        </w:rPr>
        <w:t>的贡献发言的代表团，向秘书处提交书面发言，这些发言</w:t>
      </w:r>
      <w:r>
        <w:rPr>
          <w:rFonts w:ascii="SimSun" w:hAnsi="SimSun" w:hint="eastAsia"/>
          <w:sz w:val="21"/>
          <w:szCs w:val="21"/>
        </w:rPr>
        <w:t>将</w:t>
      </w:r>
      <w:r w:rsidR="00BB7681" w:rsidRPr="00BB7681">
        <w:rPr>
          <w:rFonts w:ascii="SimSun" w:hAnsi="SimSun" w:hint="eastAsia"/>
          <w:sz w:val="21"/>
          <w:szCs w:val="21"/>
        </w:rPr>
        <w:t>按2010年WIPO大会就发展议程协调机制所作的决定向WIPO大会转交。</w:t>
      </w:r>
    </w:p>
    <w:p w:rsidR="00BB7681" w:rsidRPr="00BB7681" w:rsidRDefault="007131BE" w:rsidP="003E1866">
      <w:pPr>
        <w:pStyle w:val="ONUME"/>
        <w:numPr>
          <w:ilvl w:val="0"/>
          <w:numId w:val="0"/>
        </w:numPr>
        <w:spacing w:after="120" w:line="340" w:lineRule="atLeast"/>
        <w:ind w:left="1134"/>
        <w:jc w:val="both"/>
        <w:rPr>
          <w:rFonts w:ascii="SimSun" w:hAnsi="SimSun"/>
          <w:sz w:val="21"/>
          <w:szCs w:val="21"/>
        </w:rPr>
      </w:pPr>
      <w:r>
        <w:rPr>
          <w:rFonts w:ascii="SimSun" w:hAnsi="SimSun" w:hint="eastAsia"/>
          <w:sz w:val="21"/>
          <w:szCs w:val="21"/>
        </w:rPr>
        <w:t>“</w:t>
      </w:r>
      <w:r w:rsidR="00BB7681" w:rsidRPr="00BB7681">
        <w:rPr>
          <w:rFonts w:ascii="SimSun" w:hAnsi="SimSun" w:hint="eastAsia"/>
          <w:sz w:val="21"/>
          <w:szCs w:val="21"/>
        </w:rPr>
        <w:t>134.</w:t>
      </w:r>
      <w:r w:rsidR="00BB7681" w:rsidRPr="00BB7681">
        <w:rPr>
          <w:rFonts w:ascii="SimSun" w:hAnsi="SimSun" w:hint="eastAsia"/>
          <w:sz w:val="21"/>
          <w:szCs w:val="21"/>
        </w:rPr>
        <w:tab/>
        <w:t>SCP核准了主席的上述提议。</w:t>
      </w:r>
    </w:p>
    <w:p w:rsidR="00BB7681" w:rsidRPr="00BB7681" w:rsidRDefault="007131BE" w:rsidP="003E1866">
      <w:pPr>
        <w:pStyle w:val="ONUME"/>
        <w:numPr>
          <w:ilvl w:val="0"/>
          <w:numId w:val="0"/>
        </w:numPr>
        <w:spacing w:after="120" w:line="340" w:lineRule="atLeast"/>
        <w:ind w:left="567"/>
        <w:jc w:val="both"/>
        <w:rPr>
          <w:rFonts w:ascii="SimSun" w:hAnsi="SimSun"/>
          <w:sz w:val="21"/>
          <w:szCs w:val="21"/>
        </w:rPr>
      </w:pPr>
      <w:r>
        <w:rPr>
          <w:rFonts w:ascii="SimSun" w:hAnsi="SimSun" w:hint="eastAsia"/>
          <w:sz w:val="21"/>
          <w:szCs w:val="21"/>
        </w:rPr>
        <w:t>“</w:t>
      </w:r>
      <w:r w:rsidR="00BB7681" w:rsidRPr="00BB7681">
        <w:rPr>
          <w:rFonts w:ascii="SimSun" w:hAnsi="SimSun" w:hint="eastAsia"/>
          <w:sz w:val="21"/>
          <w:szCs w:val="21"/>
        </w:rPr>
        <w:t>135.</w:t>
      </w:r>
      <w:r w:rsidR="00BB7681" w:rsidRPr="00BB7681">
        <w:rPr>
          <w:rFonts w:ascii="SimSun" w:hAnsi="SimSun" w:hint="eastAsia"/>
          <w:sz w:val="21"/>
          <w:szCs w:val="21"/>
        </w:rPr>
        <w:tab/>
        <w:t>爱尔兰代表团代表欧洲联盟及其27个成员国作了如下发言：</w:t>
      </w:r>
    </w:p>
    <w:p w:rsidR="00BB7681" w:rsidRPr="00BB7681" w:rsidRDefault="006B5F54" w:rsidP="00BB7681">
      <w:pPr>
        <w:pStyle w:val="ONUME"/>
        <w:numPr>
          <w:ilvl w:val="0"/>
          <w:numId w:val="0"/>
        </w:numPr>
        <w:spacing w:after="120" w:line="340" w:lineRule="atLeast"/>
        <w:ind w:left="1701"/>
        <w:jc w:val="both"/>
        <w:rPr>
          <w:rFonts w:ascii="SimSun" w:hAnsi="SimSun"/>
          <w:sz w:val="21"/>
          <w:szCs w:val="21"/>
        </w:rPr>
      </w:pPr>
      <w:r>
        <w:rPr>
          <w:rFonts w:ascii="SimSun" w:hAnsi="SimSun" w:hint="eastAsia"/>
          <w:sz w:val="21"/>
          <w:szCs w:val="21"/>
        </w:rPr>
        <w:t>“</w:t>
      </w:r>
      <w:r w:rsidR="00BB7681" w:rsidRPr="00BB7681">
        <w:rPr>
          <w:rFonts w:ascii="SimSun" w:hAnsi="SimSun" w:hint="eastAsia"/>
          <w:sz w:val="21"/>
          <w:szCs w:val="21"/>
        </w:rPr>
        <w:t>我们代表欧洲联盟及其27个成员国，希望回顾，根据文件SCP/1/2第2页第3段，SCP的设立</w:t>
      </w:r>
      <w:r w:rsidR="00847B4E">
        <w:rPr>
          <w:rFonts w:ascii="SimSun" w:hAnsi="SimSun" w:hint="eastAsia"/>
          <w:sz w:val="21"/>
          <w:szCs w:val="21"/>
        </w:rPr>
        <w:t>是为了创建</w:t>
      </w:r>
      <w:r w:rsidR="00BB7681" w:rsidRPr="00BB7681">
        <w:rPr>
          <w:rFonts w:ascii="SimSun" w:hAnsi="SimSun" w:hint="eastAsia"/>
          <w:sz w:val="21"/>
          <w:szCs w:val="21"/>
        </w:rPr>
        <w:t>讨论问题的平台，协调并指导国际专利法的逐步发展，包括协调各国的专利法。在履行职责的过程中，该委员会可以促进专利制度的良好运行，促进创新和技术转让，也为落实发展议程的</w:t>
      </w:r>
      <w:r w:rsidR="00AE682C">
        <w:rPr>
          <w:rFonts w:ascii="SimSun" w:hAnsi="SimSun" w:hint="eastAsia"/>
          <w:sz w:val="21"/>
          <w:szCs w:val="21"/>
        </w:rPr>
        <w:t>若干</w:t>
      </w:r>
      <w:r w:rsidR="00BB7681" w:rsidRPr="00BB7681">
        <w:rPr>
          <w:rFonts w:ascii="SimSun" w:hAnsi="SimSun" w:hint="eastAsia"/>
          <w:sz w:val="21"/>
          <w:szCs w:val="21"/>
        </w:rPr>
        <w:t>建议贡献力量。</w:t>
      </w:r>
    </w:p>
    <w:p w:rsidR="00BB7681" w:rsidRPr="00BB7681" w:rsidRDefault="006B5F54" w:rsidP="00BB7681">
      <w:pPr>
        <w:pStyle w:val="ONUME"/>
        <w:numPr>
          <w:ilvl w:val="0"/>
          <w:numId w:val="0"/>
        </w:numPr>
        <w:spacing w:after="120" w:line="340" w:lineRule="atLeast"/>
        <w:ind w:left="1701"/>
        <w:jc w:val="both"/>
        <w:rPr>
          <w:rFonts w:ascii="SimSun" w:hAnsi="SimSun"/>
          <w:sz w:val="21"/>
          <w:szCs w:val="21"/>
        </w:rPr>
      </w:pPr>
      <w:r>
        <w:rPr>
          <w:rFonts w:ascii="SimSun" w:hAnsi="SimSun" w:hint="eastAsia"/>
          <w:sz w:val="21"/>
          <w:szCs w:val="21"/>
        </w:rPr>
        <w:t>“</w:t>
      </w:r>
      <w:r w:rsidR="00BB7681" w:rsidRPr="00BB7681">
        <w:rPr>
          <w:rFonts w:ascii="SimSun" w:hAnsi="SimSun" w:hint="eastAsia"/>
          <w:sz w:val="21"/>
          <w:szCs w:val="21"/>
        </w:rPr>
        <w:t>由于各代表团意见分歧而导致委员会议事日程上的各项议题进展相对缓慢，在现阶段对发展议程相关建议的落实情况做全面梳理可能比较困难。</w:t>
      </w:r>
    </w:p>
    <w:p w:rsidR="00BB7681" w:rsidRPr="00BB7681" w:rsidRDefault="006B5F54" w:rsidP="00BB7681">
      <w:pPr>
        <w:pStyle w:val="ONUME"/>
        <w:numPr>
          <w:ilvl w:val="0"/>
          <w:numId w:val="0"/>
        </w:numPr>
        <w:spacing w:after="120" w:line="340" w:lineRule="atLeast"/>
        <w:ind w:left="1701"/>
        <w:jc w:val="both"/>
        <w:rPr>
          <w:rFonts w:ascii="SimSun" w:hAnsi="SimSun"/>
          <w:sz w:val="21"/>
          <w:szCs w:val="21"/>
        </w:rPr>
      </w:pPr>
      <w:r>
        <w:rPr>
          <w:rFonts w:ascii="SimSun" w:hAnsi="SimSun" w:hint="eastAsia"/>
          <w:sz w:val="21"/>
          <w:szCs w:val="21"/>
        </w:rPr>
        <w:t>“</w:t>
      </w:r>
      <w:r w:rsidR="00BB7681" w:rsidRPr="00BB7681">
        <w:rPr>
          <w:rFonts w:ascii="SimSun" w:hAnsi="SimSun" w:hint="eastAsia"/>
          <w:sz w:val="21"/>
          <w:szCs w:val="21"/>
        </w:rPr>
        <w:t>从程序的角度，我们希望强调，在向WIPO大会汇报其在落实发展议程建议方面的工作时，SCP应遵循已达成一致的报告模式。另外，根据已确立的WIPO惯例，我们认为该议题不应成为委员会议事日程的常设项目。</w:t>
      </w:r>
    </w:p>
    <w:p w:rsidR="00BB7681" w:rsidRPr="00BB7681" w:rsidRDefault="006B5F54" w:rsidP="00BB7681">
      <w:pPr>
        <w:pStyle w:val="ONUME"/>
        <w:numPr>
          <w:ilvl w:val="0"/>
          <w:numId w:val="0"/>
        </w:numPr>
        <w:spacing w:after="120" w:line="340" w:lineRule="atLeast"/>
        <w:ind w:left="1701"/>
        <w:jc w:val="both"/>
        <w:rPr>
          <w:rFonts w:ascii="SimSun" w:hAnsi="SimSun"/>
          <w:sz w:val="21"/>
          <w:szCs w:val="21"/>
        </w:rPr>
      </w:pPr>
      <w:r>
        <w:rPr>
          <w:rFonts w:ascii="SimSun" w:hAnsi="SimSun" w:hint="eastAsia"/>
          <w:sz w:val="21"/>
          <w:szCs w:val="21"/>
        </w:rPr>
        <w:t>“</w:t>
      </w:r>
      <w:r w:rsidR="00BB7681" w:rsidRPr="00BB7681">
        <w:rPr>
          <w:rFonts w:ascii="SimSun" w:hAnsi="SimSun" w:hint="eastAsia"/>
          <w:sz w:val="21"/>
          <w:szCs w:val="21"/>
        </w:rPr>
        <w:t>我们还要指出，SCP在执行平衡的工作计划时，应避免重复其他WIPO委员会和国际组织的工作。</w:t>
      </w:r>
    </w:p>
    <w:p w:rsidR="00BB7681" w:rsidRPr="00BB7681" w:rsidRDefault="007131BE" w:rsidP="003E1866">
      <w:pPr>
        <w:pStyle w:val="ONUME"/>
        <w:numPr>
          <w:ilvl w:val="0"/>
          <w:numId w:val="0"/>
        </w:numPr>
        <w:spacing w:after="120" w:line="340" w:lineRule="atLeast"/>
        <w:ind w:left="567"/>
        <w:jc w:val="both"/>
        <w:rPr>
          <w:rFonts w:ascii="SimSun" w:hAnsi="SimSun"/>
          <w:sz w:val="21"/>
          <w:szCs w:val="21"/>
        </w:rPr>
      </w:pPr>
      <w:r>
        <w:rPr>
          <w:rFonts w:ascii="SimSun" w:hAnsi="SimSun" w:hint="eastAsia"/>
          <w:sz w:val="21"/>
          <w:szCs w:val="21"/>
        </w:rPr>
        <w:t>“</w:t>
      </w:r>
      <w:r w:rsidR="00BB7681" w:rsidRPr="00BB7681">
        <w:rPr>
          <w:rFonts w:ascii="SimSun" w:hAnsi="SimSun" w:hint="eastAsia"/>
          <w:sz w:val="21"/>
          <w:szCs w:val="21"/>
        </w:rPr>
        <w:t>136.</w:t>
      </w:r>
      <w:r w:rsidR="00BB7681" w:rsidRPr="00BB7681">
        <w:rPr>
          <w:rFonts w:ascii="SimSun" w:hAnsi="SimSun" w:hint="eastAsia"/>
          <w:sz w:val="21"/>
          <w:szCs w:val="21"/>
        </w:rPr>
        <w:tab/>
        <w:t>巴西代表团代表发展议程集团作了如下发言：</w:t>
      </w:r>
    </w:p>
    <w:p w:rsidR="00BB7681" w:rsidRPr="00BB7681" w:rsidRDefault="00C2617D" w:rsidP="005E4248">
      <w:pPr>
        <w:pStyle w:val="ONUME"/>
        <w:numPr>
          <w:ilvl w:val="0"/>
          <w:numId w:val="0"/>
        </w:numPr>
        <w:spacing w:after="120" w:line="340" w:lineRule="atLeast"/>
        <w:ind w:left="1701"/>
        <w:jc w:val="both"/>
        <w:rPr>
          <w:rFonts w:ascii="SimSun" w:hAnsi="SimSun"/>
          <w:sz w:val="21"/>
          <w:szCs w:val="21"/>
        </w:rPr>
      </w:pPr>
      <w:r>
        <w:rPr>
          <w:rFonts w:ascii="SimSun" w:hAnsi="SimSun" w:hint="eastAsia"/>
          <w:sz w:val="21"/>
          <w:szCs w:val="21"/>
        </w:rPr>
        <w:t>“</w:t>
      </w:r>
      <w:r w:rsidR="00BB7681" w:rsidRPr="00BB7681">
        <w:rPr>
          <w:rFonts w:ascii="SimSun" w:hAnsi="SimSun" w:hint="eastAsia"/>
          <w:sz w:val="21"/>
          <w:szCs w:val="21"/>
        </w:rPr>
        <w:t>发展议程集团非常重视2010年批准的发展议程的协调机制。根据该项决定，SCP是向WIPO大会进行报告的相关机构之一，并据此在2011年和2012年提交了报告。因此我们认为该议题应被列为常设议题，以便准确执行WIPO大会的决定。</w:t>
      </w:r>
    </w:p>
    <w:p w:rsidR="00BB7681" w:rsidRPr="00BB7681" w:rsidRDefault="00C2617D" w:rsidP="005E4248">
      <w:pPr>
        <w:pStyle w:val="ONUME"/>
        <w:numPr>
          <w:ilvl w:val="0"/>
          <w:numId w:val="0"/>
        </w:numPr>
        <w:spacing w:after="120" w:line="340" w:lineRule="atLeast"/>
        <w:ind w:left="1701"/>
        <w:jc w:val="both"/>
        <w:rPr>
          <w:rFonts w:ascii="SimSun" w:hAnsi="SimSun"/>
          <w:sz w:val="21"/>
          <w:szCs w:val="21"/>
        </w:rPr>
      </w:pPr>
      <w:r>
        <w:rPr>
          <w:rFonts w:ascii="SimSun" w:hAnsi="SimSun" w:hint="eastAsia"/>
          <w:sz w:val="21"/>
          <w:szCs w:val="21"/>
        </w:rPr>
        <w:t>“</w:t>
      </w:r>
      <w:r w:rsidR="00BB7681" w:rsidRPr="00BB7681">
        <w:rPr>
          <w:rFonts w:ascii="SimSun" w:hAnsi="SimSun" w:hint="eastAsia"/>
          <w:sz w:val="21"/>
          <w:szCs w:val="21"/>
        </w:rPr>
        <w:t>自发展议程获得通过以来，SCP的工作计划已趋向多元。会议的议程不应片面，而应包括所有成员国感兴趣的议题。这样的平衡能够确保委员会不会只一味追求专</w:t>
      </w:r>
      <w:r w:rsidR="00BB7681" w:rsidRPr="00BB7681">
        <w:rPr>
          <w:rFonts w:ascii="SimSun" w:hAnsi="SimSun" w:hint="eastAsia"/>
          <w:sz w:val="21"/>
          <w:szCs w:val="21"/>
        </w:rPr>
        <w:lastRenderedPageBreak/>
        <w:t>利权的高水平保护和协调，因为如此一来便是采取一刀切的方式，而忽略各国的发展需求。</w:t>
      </w:r>
    </w:p>
    <w:p w:rsidR="00BB7681" w:rsidRPr="00BB7681" w:rsidRDefault="00BB7681" w:rsidP="005E4248">
      <w:pPr>
        <w:pStyle w:val="ONUME"/>
        <w:numPr>
          <w:ilvl w:val="0"/>
          <w:numId w:val="0"/>
        </w:numPr>
        <w:spacing w:after="120" w:line="340" w:lineRule="atLeast"/>
        <w:ind w:left="1701"/>
        <w:jc w:val="both"/>
        <w:rPr>
          <w:rFonts w:ascii="SimSun" w:hAnsi="SimSun"/>
          <w:sz w:val="21"/>
          <w:szCs w:val="21"/>
        </w:rPr>
      </w:pPr>
      <w:r w:rsidRPr="00BB7681">
        <w:rPr>
          <w:rFonts w:ascii="SimSun" w:hAnsi="SimSun" w:hint="eastAsia"/>
          <w:sz w:val="21"/>
          <w:szCs w:val="21"/>
        </w:rPr>
        <w:t>“从这一意义上讲，委员会对巴西在文件SCP/14/7中提出了针对专利权例外和限制问题的工作计划予以通过，是与发展议程建议17的内容相一致的，因为建议17指出WIPO的活动应顾及国际知识产权协定中所规定的灵活性。关于专利质量的讨论如果能够强调向成员国提供查阅专利资料库的机会，帮助成员国通过发展基础设施来提高本国的知识产权制度能力，并进而刺激效率提高、改善专利质量，那么这些讨论便可以与建议8和10挂钩。</w:t>
      </w:r>
    </w:p>
    <w:p w:rsidR="00BB7681" w:rsidRPr="00BB7681" w:rsidRDefault="00C2617D" w:rsidP="005E4248">
      <w:pPr>
        <w:pStyle w:val="ONUME"/>
        <w:numPr>
          <w:ilvl w:val="0"/>
          <w:numId w:val="0"/>
        </w:numPr>
        <w:spacing w:after="120" w:line="340" w:lineRule="atLeast"/>
        <w:ind w:left="1701"/>
        <w:jc w:val="both"/>
        <w:rPr>
          <w:rFonts w:ascii="SimSun" w:hAnsi="SimSun"/>
          <w:sz w:val="21"/>
          <w:szCs w:val="21"/>
        </w:rPr>
      </w:pPr>
      <w:r>
        <w:rPr>
          <w:rFonts w:ascii="SimSun" w:hAnsi="SimSun" w:hint="eastAsia"/>
          <w:sz w:val="21"/>
          <w:szCs w:val="21"/>
        </w:rPr>
        <w:t>“</w:t>
      </w:r>
      <w:r w:rsidR="00BB7681" w:rsidRPr="00BB7681">
        <w:rPr>
          <w:rFonts w:ascii="SimSun" w:hAnsi="SimSun" w:hint="eastAsia"/>
          <w:sz w:val="21"/>
          <w:szCs w:val="21"/>
        </w:rPr>
        <w:t>然而，其他领域还有很多工作要做。</w:t>
      </w:r>
      <w:r>
        <w:rPr>
          <w:rFonts w:ascii="SimSun" w:hAnsi="SimSun" w:hint="eastAsia"/>
          <w:sz w:val="21"/>
          <w:szCs w:val="21"/>
        </w:rPr>
        <w:t>建议</w:t>
      </w:r>
      <w:r w:rsidR="00BB7681" w:rsidRPr="00BB7681">
        <w:rPr>
          <w:rFonts w:ascii="SimSun" w:hAnsi="SimSun" w:hint="eastAsia"/>
          <w:sz w:val="21"/>
          <w:szCs w:val="21"/>
        </w:rPr>
        <w:t>集C提出的技术转让问题仍需进一步工作，因为一些代表团还不清楚在技术转让和推广方面的障碍和所需采取的措施分别是什么。另外，在专利和卫生主题下似乎没有落实建议17；该主题的目标之一是探索什么样的灵活性有益于促进卫生政策。对非洲集团和发展议程集团提交的提案予以通过，是</w:t>
      </w:r>
      <w:proofErr w:type="gramStart"/>
      <w:r w:rsidR="00BB7681" w:rsidRPr="00BB7681">
        <w:rPr>
          <w:rFonts w:ascii="SimSun" w:hAnsi="SimSun" w:hint="eastAsia"/>
          <w:sz w:val="21"/>
          <w:szCs w:val="21"/>
        </w:rPr>
        <w:t>朝落实</w:t>
      </w:r>
      <w:proofErr w:type="gramEnd"/>
      <w:r w:rsidR="00BB7681" w:rsidRPr="00BB7681">
        <w:rPr>
          <w:rFonts w:ascii="SimSun" w:hAnsi="SimSun" w:hint="eastAsia"/>
          <w:sz w:val="21"/>
          <w:szCs w:val="21"/>
        </w:rPr>
        <w:t>该建议迈出的重要一步。</w:t>
      </w:r>
    </w:p>
    <w:p w:rsidR="0065557B" w:rsidRPr="0065557B" w:rsidRDefault="00C2617D" w:rsidP="005E4248">
      <w:pPr>
        <w:pStyle w:val="ONUME"/>
        <w:numPr>
          <w:ilvl w:val="0"/>
          <w:numId w:val="0"/>
        </w:numPr>
        <w:spacing w:after="120" w:line="340" w:lineRule="atLeast"/>
        <w:ind w:left="1701"/>
        <w:jc w:val="both"/>
        <w:rPr>
          <w:rFonts w:ascii="SimSun" w:hAnsi="SimSun"/>
          <w:sz w:val="21"/>
          <w:szCs w:val="21"/>
        </w:rPr>
      </w:pPr>
      <w:r>
        <w:rPr>
          <w:rFonts w:ascii="SimSun" w:hAnsi="SimSun" w:hint="eastAsia"/>
          <w:sz w:val="21"/>
          <w:szCs w:val="21"/>
        </w:rPr>
        <w:t>“</w:t>
      </w:r>
      <w:r w:rsidR="00BB7681" w:rsidRPr="00BB7681">
        <w:rPr>
          <w:rFonts w:ascii="SimSun" w:hAnsi="SimSun" w:hint="eastAsia"/>
          <w:sz w:val="21"/>
          <w:szCs w:val="21"/>
        </w:rPr>
        <w:t>发展议程集团期待看到委员会继续按平衡的议</w:t>
      </w:r>
      <w:r>
        <w:rPr>
          <w:rFonts w:ascii="SimSun" w:hAnsi="SimSun" w:hint="eastAsia"/>
          <w:sz w:val="21"/>
          <w:szCs w:val="21"/>
        </w:rPr>
        <w:t>程</w:t>
      </w:r>
      <w:r w:rsidR="00BB7681" w:rsidRPr="00BB7681">
        <w:rPr>
          <w:rFonts w:ascii="SimSun" w:hAnsi="SimSun" w:hint="eastAsia"/>
          <w:sz w:val="21"/>
          <w:szCs w:val="21"/>
        </w:rPr>
        <w:t>开展工作，在顾及所有成员国需求的同时，支持发展议程的各项目标。</w:t>
      </w:r>
      <w:r w:rsidR="007847D5">
        <w:rPr>
          <w:rFonts w:ascii="SimSun" w:hAnsi="SimSun" w:hint="eastAsia"/>
          <w:sz w:val="21"/>
          <w:szCs w:val="21"/>
        </w:rPr>
        <w:t>”</w:t>
      </w:r>
    </w:p>
    <w:p w:rsidR="00030ADC" w:rsidRPr="003E1866" w:rsidRDefault="00CD4B40" w:rsidP="003E1866">
      <w:pPr>
        <w:pStyle w:val="1"/>
        <w:spacing w:after="240" w:line="340" w:lineRule="atLeast"/>
        <w:jc w:val="both"/>
        <w:rPr>
          <w:rFonts w:ascii="SimHei" w:eastAsia="SimHei" w:hAnsi="SimSun"/>
          <w:b w:val="0"/>
          <w:sz w:val="24"/>
          <w:szCs w:val="24"/>
        </w:rPr>
      </w:pPr>
      <w:r w:rsidRPr="003E1866">
        <w:rPr>
          <w:rFonts w:ascii="SimHei" w:eastAsia="SimHei" w:hAnsi="SimSun" w:hint="eastAsia"/>
          <w:b w:val="0"/>
          <w:sz w:val="24"/>
          <w:szCs w:val="24"/>
        </w:rPr>
        <w:t>二、商标、工业品外观设计和地理标志法律常设委员会</w:t>
      </w:r>
      <w:r w:rsidR="00030ADC" w:rsidRPr="003E1866">
        <w:rPr>
          <w:rFonts w:ascii="SimHei" w:eastAsia="SimHei" w:hAnsi="SimSun"/>
          <w:b w:val="0"/>
          <w:sz w:val="24"/>
          <w:szCs w:val="24"/>
        </w:rPr>
        <w:t>(SCT)</w:t>
      </w:r>
      <w:r w:rsidRPr="003E1866">
        <w:rPr>
          <w:rFonts w:ascii="SimHei" w:eastAsia="SimHei" w:hAnsi="SimSun" w:hint="eastAsia"/>
          <w:b w:val="0"/>
          <w:sz w:val="24"/>
          <w:szCs w:val="24"/>
        </w:rPr>
        <w:t>的工作报告</w:t>
      </w:r>
    </w:p>
    <w:p w:rsidR="00030ADC" w:rsidRPr="00030ADC" w:rsidRDefault="00CD4B40" w:rsidP="00030ADC">
      <w:pPr>
        <w:pStyle w:val="ONUME"/>
        <w:spacing w:afterLines="50" w:after="120" w:line="340" w:lineRule="atLeast"/>
        <w:jc w:val="both"/>
        <w:rPr>
          <w:rFonts w:ascii="SimSun" w:hAnsi="SimSun"/>
          <w:sz w:val="21"/>
          <w:szCs w:val="21"/>
        </w:rPr>
      </w:pPr>
      <w:r>
        <w:rPr>
          <w:rFonts w:ascii="SimSun" w:hAnsi="SimSun" w:hint="eastAsia"/>
          <w:sz w:val="21"/>
          <w:szCs w:val="21"/>
        </w:rPr>
        <w:t>在审议所涉期间，商标、工业品外观设计和地理标志法律常设委员会</w:t>
      </w:r>
      <w:r>
        <w:rPr>
          <w:rFonts w:ascii="SimSun" w:hAnsi="SimSun"/>
          <w:sz w:val="21"/>
          <w:szCs w:val="21"/>
        </w:rPr>
        <w:t>(</w:t>
      </w:r>
      <w:r w:rsidR="00030ADC" w:rsidRPr="00030ADC">
        <w:rPr>
          <w:rFonts w:ascii="SimSun" w:hAnsi="SimSun"/>
          <w:sz w:val="21"/>
          <w:szCs w:val="21"/>
        </w:rPr>
        <w:t>SCT</w:t>
      </w:r>
      <w:r>
        <w:rPr>
          <w:rFonts w:ascii="SimSun" w:hAnsi="SimSun"/>
          <w:sz w:val="21"/>
          <w:szCs w:val="21"/>
        </w:rPr>
        <w:t>)</w:t>
      </w:r>
      <w:r>
        <w:rPr>
          <w:rFonts w:ascii="SimSun" w:hAnsi="SimSun" w:hint="eastAsia"/>
          <w:sz w:val="21"/>
          <w:szCs w:val="21"/>
        </w:rPr>
        <w:t>举行了</w:t>
      </w:r>
      <w:r w:rsidR="004D62EB">
        <w:rPr>
          <w:rFonts w:ascii="SimSun" w:hAnsi="SimSun" w:hint="eastAsia"/>
          <w:sz w:val="21"/>
          <w:szCs w:val="21"/>
        </w:rPr>
        <w:t>两</w:t>
      </w:r>
      <w:r>
        <w:rPr>
          <w:rFonts w:ascii="SimSun" w:hAnsi="SimSun" w:hint="eastAsia"/>
          <w:sz w:val="21"/>
          <w:szCs w:val="21"/>
        </w:rPr>
        <w:t>届会议，即</w:t>
      </w:r>
      <w:r w:rsidRPr="00030ADC">
        <w:rPr>
          <w:rFonts w:ascii="SimSun" w:hAnsi="SimSun"/>
          <w:sz w:val="21"/>
          <w:szCs w:val="21"/>
        </w:rPr>
        <w:t>SCT</w:t>
      </w:r>
      <w:r>
        <w:rPr>
          <w:rFonts w:ascii="SimSun" w:hAnsi="SimSun" w:hint="eastAsia"/>
          <w:sz w:val="21"/>
          <w:szCs w:val="21"/>
        </w:rPr>
        <w:t>第</w:t>
      </w:r>
      <w:r w:rsidR="0034643B">
        <w:rPr>
          <w:rFonts w:ascii="SimSun" w:hAnsi="SimSun" w:hint="eastAsia"/>
          <w:sz w:val="21"/>
          <w:szCs w:val="21"/>
        </w:rPr>
        <w:t>二十</w:t>
      </w:r>
      <w:r w:rsidR="006662FE">
        <w:rPr>
          <w:rFonts w:ascii="SimSun" w:hAnsi="SimSun" w:hint="eastAsia"/>
          <w:sz w:val="21"/>
          <w:szCs w:val="21"/>
        </w:rPr>
        <w:t>八</w:t>
      </w:r>
      <w:r>
        <w:rPr>
          <w:rFonts w:ascii="SimSun" w:hAnsi="SimSun" w:hint="eastAsia"/>
          <w:sz w:val="21"/>
          <w:szCs w:val="21"/>
        </w:rPr>
        <w:t>届会议</w:t>
      </w:r>
      <w:r w:rsidRPr="00030ADC">
        <w:rPr>
          <w:rFonts w:ascii="SimSun" w:hAnsi="SimSun"/>
          <w:sz w:val="21"/>
          <w:szCs w:val="21"/>
        </w:rPr>
        <w:t>(</w:t>
      </w:r>
      <w:r>
        <w:rPr>
          <w:rFonts w:ascii="SimSun" w:hAnsi="SimSun"/>
          <w:sz w:val="21"/>
          <w:szCs w:val="21"/>
        </w:rPr>
        <w:t>201</w:t>
      </w:r>
      <w:r w:rsidR="006662FE">
        <w:rPr>
          <w:rFonts w:ascii="SimSun" w:hAnsi="SimSun" w:hint="eastAsia"/>
          <w:sz w:val="21"/>
          <w:szCs w:val="21"/>
        </w:rPr>
        <w:t>2</w:t>
      </w:r>
      <w:r>
        <w:rPr>
          <w:rFonts w:ascii="SimSun" w:hAnsi="SimSun" w:hint="eastAsia"/>
          <w:sz w:val="21"/>
          <w:szCs w:val="21"/>
        </w:rPr>
        <w:t>年1</w:t>
      </w:r>
      <w:r w:rsidR="006662FE">
        <w:rPr>
          <w:rFonts w:ascii="SimSun" w:hAnsi="SimSun" w:hint="eastAsia"/>
          <w:sz w:val="21"/>
          <w:szCs w:val="21"/>
        </w:rPr>
        <w:t>2</w:t>
      </w:r>
      <w:r>
        <w:rPr>
          <w:rFonts w:ascii="SimSun" w:hAnsi="SimSun" w:hint="eastAsia"/>
          <w:sz w:val="21"/>
          <w:szCs w:val="21"/>
        </w:rPr>
        <w:t>月</w:t>
      </w:r>
      <w:r w:rsidR="006662FE">
        <w:rPr>
          <w:rFonts w:ascii="SimSun" w:hAnsi="SimSun" w:hint="eastAsia"/>
          <w:sz w:val="21"/>
          <w:szCs w:val="21"/>
        </w:rPr>
        <w:t>10</w:t>
      </w:r>
      <w:r>
        <w:rPr>
          <w:rFonts w:ascii="SimSun" w:hAnsi="SimSun" w:hint="eastAsia"/>
          <w:sz w:val="21"/>
          <w:szCs w:val="21"/>
        </w:rPr>
        <w:t>日至</w:t>
      </w:r>
      <w:r w:rsidR="006662FE">
        <w:rPr>
          <w:rFonts w:ascii="SimSun" w:hAnsi="SimSun" w:hint="eastAsia"/>
          <w:sz w:val="21"/>
          <w:szCs w:val="21"/>
        </w:rPr>
        <w:t>14</w:t>
      </w:r>
      <w:r>
        <w:rPr>
          <w:rFonts w:ascii="SimSun" w:hAnsi="SimSun" w:hint="eastAsia"/>
          <w:sz w:val="21"/>
          <w:szCs w:val="21"/>
        </w:rPr>
        <w:t>日</w:t>
      </w:r>
      <w:r w:rsidR="006662FE">
        <w:rPr>
          <w:rFonts w:ascii="SimSun" w:hAnsi="SimSun" w:hint="eastAsia"/>
          <w:sz w:val="21"/>
          <w:szCs w:val="21"/>
        </w:rPr>
        <w:t>)</w:t>
      </w:r>
      <w:r>
        <w:rPr>
          <w:rFonts w:ascii="SimSun" w:hAnsi="SimSun" w:hint="eastAsia"/>
          <w:sz w:val="21"/>
          <w:szCs w:val="21"/>
        </w:rPr>
        <w:t>和</w:t>
      </w:r>
      <w:r w:rsidR="006662FE">
        <w:rPr>
          <w:rFonts w:ascii="SimSun" w:hAnsi="SimSun"/>
          <w:sz w:val="21"/>
          <w:szCs w:val="21"/>
        </w:rPr>
        <w:t>SCT</w:t>
      </w:r>
      <w:r w:rsidR="006662FE">
        <w:rPr>
          <w:rFonts w:ascii="SimSun" w:hAnsi="SimSun" w:hint="eastAsia"/>
          <w:sz w:val="21"/>
          <w:szCs w:val="21"/>
        </w:rPr>
        <w:t>第二十九届会议</w:t>
      </w:r>
      <w:r w:rsidR="00836573">
        <w:rPr>
          <w:rFonts w:ascii="SimSun" w:hAnsi="SimSun" w:hint="eastAsia"/>
          <w:sz w:val="21"/>
          <w:szCs w:val="21"/>
        </w:rPr>
        <w:t>(</w:t>
      </w:r>
      <w:r>
        <w:rPr>
          <w:rFonts w:ascii="SimSun" w:hAnsi="SimSun" w:hint="eastAsia"/>
          <w:sz w:val="21"/>
          <w:szCs w:val="21"/>
        </w:rPr>
        <w:t>201</w:t>
      </w:r>
      <w:r w:rsidR="006662FE">
        <w:rPr>
          <w:rFonts w:ascii="SimSun" w:hAnsi="SimSun" w:hint="eastAsia"/>
          <w:sz w:val="21"/>
          <w:szCs w:val="21"/>
        </w:rPr>
        <w:t>3</w:t>
      </w:r>
      <w:r>
        <w:rPr>
          <w:rFonts w:ascii="SimSun" w:hAnsi="SimSun" w:hint="eastAsia"/>
          <w:sz w:val="21"/>
          <w:szCs w:val="21"/>
        </w:rPr>
        <w:t>年</w:t>
      </w:r>
      <w:r w:rsidR="006662FE">
        <w:rPr>
          <w:rFonts w:ascii="SimSun" w:hAnsi="SimSun" w:hint="eastAsia"/>
          <w:sz w:val="21"/>
          <w:szCs w:val="21"/>
        </w:rPr>
        <w:t>5</w:t>
      </w:r>
      <w:r>
        <w:rPr>
          <w:rFonts w:ascii="SimSun" w:hAnsi="SimSun" w:hint="eastAsia"/>
          <w:sz w:val="21"/>
          <w:szCs w:val="21"/>
        </w:rPr>
        <w:t>月</w:t>
      </w:r>
      <w:r w:rsidR="006662FE">
        <w:rPr>
          <w:rFonts w:ascii="SimSun" w:hAnsi="SimSun" w:hint="eastAsia"/>
          <w:sz w:val="21"/>
          <w:szCs w:val="21"/>
        </w:rPr>
        <w:t>27</w:t>
      </w:r>
      <w:r>
        <w:rPr>
          <w:rFonts w:ascii="SimSun" w:hAnsi="SimSun" w:hint="eastAsia"/>
          <w:sz w:val="21"/>
          <w:szCs w:val="21"/>
        </w:rPr>
        <w:t>日至3</w:t>
      </w:r>
      <w:r w:rsidR="006662FE">
        <w:rPr>
          <w:rFonts w:ascii="SimSun" w:hAnsi="SimSun" w:hint="eastAsia"/>
          <w:sz w:val="21"/>
          <w:szCs w:val="21"/>
        </w:rPr>
        <w:t>1</w:t>
      </w:r>
      <w:r>
        <w:rPr>
          <w:rFonts w:ascii="SimSun" w:hAnsi="SimSun" w:hint="eastAsia"/>
          <w:sz w:val="21"/>
          <w:szCs w:val="21"/>
        </w:rPr>
        <w:t>日</w:t>
      </w:r>
      <w:r w:rsidRPr="00030ADC">
        <w:rPr>
          <w:rFonts w:ascii="SimSun" w:hAnsi="SimSun"/>
          <w:sz w:val="21"/>
          <w:szCs w:val="21"/>
        </w:rPr>
        <w:t>)</w:t>
      </w:r>
      <w:r>
        <w:rPr>
          <w:rFonts w:ascii="SimSun" w:hAnsi="SimSun" w:hint="eastAsia"/>
          <w:sz w:val="21"/>
          <w:szCs w:val="21"/>
        </w:rPr>
        <w:t>。</w:t>
      </w:r>
      <w:r w:rsidRPr="00030ADC">
        <w:rPr>
          <w:rFonts w:ascii="SimSun" w:hAnsi="SimSun"/>
          <w:sz w:val="21"/>
          <w:szCs w:val="21"/>
        </w:rPr>
        <w:t>SCT</w:t>
      </w:r>
      <w:r>
        <w:rPr>
          <w:rFonts w:ascii="SimSun" w:hAnsi="SimSun" w:hint="eastAsia"/>
          <w:sz w:val="21"/>
          <w:szCs w:val="21"/>
        </w:rPr>
        <w:t>第</w:t>
      </w:r>
      <w:r w:rsidR="0034643B">
        <w:rPr>
          <w:rFonts w:ascii="SimSun" w:hAnsi="SimSun" w:hint="eastAsia"/>
          <w:sz w:val="21"/>
          <w:szCs w:val="21"/>
        </w:rPr>
        <w:t>二十</w:t>
      </w:r>
      <w:r w:rsidR="00752F54">
        <w:rPr>
          <w:rFonts w:ascii="SimSun" w:hAnsi="SimSun" w:hint="eastAsia"/>
          <w:sz w:val="21"/>
          <w:szCs w:val="21"/>
        </w:rPr>
        <w:t>八</w:t>
      </w:r>
      <w:r>
        <w:rPr>
          <w:rFonts w:ascii="SimSun" w:hAnsi="SimSun" w:hint="eastAsia"/>
          <w:sz w:val="21"/>
          <w:szCs w:val="21"/>
        </w:rPr>
        <w:t>届会议由</w:t>
      </w:r>
      <w:proofErr w:type="spellStart"/>
      <w:r w:rsidRPr="00030ADC">
        <w:rPr>
          <w:rFonts w:ascii="SimSun" w:hAnsi="SimSun"/>
          <w:sz w:val="21"/>
          <w:szCs w:val="21"/>
        </w:rPr>
        <w:t>Imre</w:t>
      </w:r>
      <w:proofErr w:type="spellEnd"/>
      <w:r w:rsidRPr="00030ADC">
        <w:rPr>
          <w:rFonts w:ascii="SimSun" w:hAnsi="SimSun"/>
          <w:sz w:val="21"/>
          <w:szCs w:val="21"/>
        </w:rPr>
        <w:t xml:space="preserve"> </w:t>
      </w:r>
      <w:proofErr w:type="spellStart"/>
      <w:r w:rsidRPr="00030ADC">
        <w:rPr>
          <w:rFonts w:ascii="SimSun" w:hAnsi="SimSun"/>
          <w:sz w:val="21"/>
          <w:szCs w:val="21"/>
        </w:rPr>
        <w:t>Gonda</w:t>
      </w:r>
      <w:proofErr w:type="spellEnd"/>
      <w:r>
        <w:rPr>
          <w:rFonts w:ascii="SimSun" w:hAnsi="SimSun" w:hint="eastAsia"/>
          <w:sz w:val="21"/>
          <w:szCs w:val="21"/>
        </w:rPr>
        <w:t>先生</w:t>
      </w:r>
      <w:r w:rsidR="00752F54" w:rsidRPr="00030ADC">
        <w:rPr>
          <w:rFonts w:ascii="SimSun" w:hAnsi="SimSun"/>
          <w:sz w:val="21"/>
          <w:szCs w:val="21"/>
        </w:rPr>
        <w:t>(</w:t>
      </w:r>
      <w:r w:rsidR="00752F54">
        <w:rPr>
          <w:rFonts w:ascii="SimSun" w:hAnsi="SimSun" w:hint="eastAsia"/>
          <w:sz w:val="21"/>
          <w:szCs w:val="21"/>
        </w:rPr>
        <w:t>匈牙利工业产权局商标、实用新型和外观设计部副部长</w:t>
      </w:r>
      <w:r w:rsidR="00752F54" w:rsidRPr="00030ADC">
        <w:rPr>
          <w:rFonts w:ascii="SimSun" w:hAnsi="SimSun"/>
          <w:sz w:val="21"/>
          <w:szCs w:val="21"/>
        </w:rPr>
        <w:t>)</w:t>
      </w:r>
      <w:r>
        <w:rPr>
          <w:rFonts w:ascii="SimSun" w:hAnsi="SimSun" w:hint="eastAsia"/>
          <w:sz w:val="21"/>
          <w:szCs w:val="21"/>
        </w:rPr>
        <w:t>担任主席。</w:t>
      </w:r>
      <w:r w:rsidR="00752F54">
        <w:rPr>
          <w:rFonts w:ascii="SimSun" w:hAnsi="SimSun" w:hint="eastAsia"/>
          <w:sz w:val="21"/>
          <w:szCs w:val="21"/>
        </w:rPr>
        <w:t>第二十九届会议由</w:t>
      </w:r>
      <w:proofErr w:type="spellStart"/>
      <w:r w:rsidR="00752F54">
        <w:rPr>
          <w:rFonts w:ascii="SimSun" w:hAnsi="SimSun"/>
          <w:sz w:val="21"/>
          <w:szCs w:val="21"/>
        </w:rPr>
        <w:t>Adil</w:t>
      </w:r>
      <w:proofErr w:type="spellEnd"/>
      <w:r w:rsidR="00752F54">
        <w:rPr>
          <w:rFonts w:ascii="SimSun" w:hAnsi="SimSun"/>
          <w:sz w:val="21"/>
          <w:szCs w:val="21"/>
        </w:rPr>
        <w:t xml:space="preserve"> El Maliki</w:t>
      </w:r>
      <w:r w:rsidR="00752F54">
        <w:rPr>
          <w:rFonts w:ascii="SimSun" w:hAnsi="SimSun" w:hint="eastAsia"/>
          <w:sz w:val="21"/>
          <w:szCs w:val="21"/>
        </w:rPr>
        <w:t>先生</w:t>
      </w:r>
      <w:r w:rsidR="00836573">
        <w:rPr>
          <w:rFonts w:ascii="SimSun" w:hAnsi="SimSun" w:hint="eastAsia"/>
          <w:sz w:val="21"/>
          <w:szCs w:val="21"/>
        </w:rPr>
        <w:t>(</w:t>
      </w:r>
      <w:r w:rsidR="00752F54">
        <w:rPr>
          <w:rFonts w:ascii="SimSun" w:hAnsi="SimSun" w:hint="eastAsia"/>
          <w:sz w:val="21"/>
          <w:szCs w:val="21"/>
        </w:rPr>
        <w:t>摩洛哥工业与商业产权</w:t>
      </w:r>
      <w:proofErr w:type="gramStart"/>
      <w:r w:rsidR="00752F54">
        <w:rPr>
          <w:rFonts w:ascii="SimSun" w:hAnsi="SimSun" w:hint="eastAsia"/>
          <w:sz w:val="21"/>
          <w:szCs w:val="21"/>
        </w:rPr>
        <w:t>局</w:t>
      </w:r>
      <w:proofErr w:type="gramEnd"/>
      <w:r w:rsidR="00752F54">
        <w:rPr>
          <w:rFonts w:ascii="SimSun" w:hAnsi="SimSun" w:hint="eastAsia"/>
          <w:sz w:val="21"/>
          <w:szCs w:val="21"/>
        </w:rPr>
        <w:t>局长</w:t>
      </w:r>
      <w:r w:rsidR="00836573">
        <w:rPr>
          <w:rFonts w:ascii="SimSun" w:hAnsi="SimSun" w:hint="eastAsia"/>
          <w:sz w:val="21"/>
          <w:szCs w:val="21"/>
        </w:rPr>
        <w:t>)</w:t>
      </w:r>
      <w:r w:rsidR="00752F54">
        <w:rPr>
          <w:rFonts w:ascii="SimSun" w:hAnsi="SimSun" w:hint="eastAsia"/>
          <w:sz w:val="21"/>
          <w:szCs w:val="21"/>
        </w:rPr>
        <w:t>担任主席</w:t>
      </w:r>
      <w:r>
        <w:rPr>
          <w:rFonts w:ascii="SimSun" w:hAnsi="SimSun" w:hint="eastAsia"/>
          <w:sz w:val="21"/>
          <w:szCs w:val="21"/>
        </w:rPr>
        <w:t>。</w:t>
      </w:r>
    </w:p>
    <w:p w:rsidR="00030ADC" w:rsidRPr="003E1866" w:rsidRDefault="00CD4B40" w:rsidP="003E1866">
      <w:pPr>
        <w:pStyle w:val="20"/>
        <w:spacing w:before="120" w:after="120" w:line="340" w:lineRule="atLeast"/>
        <w:jc w:val="both"/>
        <w:rPr>
          <w:rFonts w:ascii="KaiTi" w:eastAsia="KaiTi" w:hAnsi="KaiTi"/>
          <w:i/>
          <w:sz w:val="21"/>
          <w:szCs w:val="21"/>
        </w:rPr>
      </w:pPr>
      <w:r w:rsidRPr="003E1866">
        <w:rPr>
          <w:rFonts w:ascii="KaiTi" w:eastAsia="KaiTi" w:hAnsi="KaiTi" w:hint="eastAsia"/>
          <w:i/>
          <w:sz w:val="21"/>
          <w:szCs w:val="21"/>
        </w:rPr>
        <w:t>商</w:t>
      </w:r>
      <w:r w:rsidR="00AF4DD9" w:rsidRPr="003E1866">
        <w:rPr>
          <w:rFonts w:ascii="KaiTi" w:eastAsia="KaiTi" w:hAnsi="KaiTi" w:hint="eastAsia"/>
          <w:i/>
          <w:sz w:val="21"/>
          <w:szCs w:val="21"/>
        </w:rPr>
        <w:t xml:space="preserve">　</w:t>
      </w:r>
      <w:r w:rsidRPr="003E1866">
        <w:rPr>
          <w:rFonts w:ascii="KaiTi" w:eastAsia="KaiTi" w:hAnsi="KaiTi" w:hint="eastAsia"/>
          <w:i/>
          <w:sz w:val="21"/>
          <w:szCs w:val="21"/>
        </w:rPr>
        <w:t>标</w:t>
      </w:r>
    </w:p>
    <w:p w:rsidR="00030ADC" w:rsidRPr="00836573" w:rsidRDefault="007B4E17" w:rsidP="003E1866">
      <w:pPr>
        <w:pStyle w:val="ONUME"/>
        <w:spacing w:afterLines="50" w:after="120" w:line="340" w:lineRule="atLeast"/>
        <w:jc w:val="both"/>
        <w:rPr>
          <w:rFonts w:ascii="SimSun" w:hAnsi="SimSun"/>
          <w:sz w:val="21"/>
          <w:szCs w:val="21"/>
          <w:lang w:val="en-GB"/>
        </w:rPr>
      </w:pPr>
      <w:r w:rsidRPr="00836573">
        <w:rPr>
          <w:rFonts w:ascii="SimSun" w:hAnsi="SimSun" w:hint="eastAsia"/>
          <w:sz w:val="21"/>
          <w:szCs w:val="21"/>
        </w:rPr>
        <w:t>在2012年9月18日至21日于日内瓦举行的第二十七届会议上，SCT审议了文件SCT/27/6和SCT/27/7中所载的巴巴多斯代表团和牙买加代表团的提案。为了推动先前开展的工作，SCT在该届会议上要求秘书处就国家或区域立法中涉及商标</w:t>
      </w:r>
      <w:r w:rsidRPr="003E1866">
        <w:rPr>
          <w:rFonts w:ascii="SimSun" w:hAnsi="SimSun" w:hint="eastAsia"/>
          <w:sz w:val="21"/>
          <w:szCs w:val="21"/>
        </w:rPr>
        <w:t>注册</w:t>
      </w:r>
      <w:r w:rsidRPr="00836573">
        <w:rPr>
          <w:rFonts w:ascii="SimSun" w:hAnsi="SimSun" w:hint="eastAsia"/>
          <w:sz w:val="21"/>
          <w:szCs w:val="21"/>
        </w:rPr>
        <w:t>领域国名保护的现行法规和实践以及有关落实此类法规的最佳做法开展研究。</w:t>
      </w:r>
    </w:p>
    <w:p w:rsidR="00030ADC" w:rsidRPr="00836573" w:rsidRDefault="007B4E17" w:rsidP="003E1866">
      <w:pPr>
        <w:pStyle w:val="ONUME"/>
        <w:spacing w:afterLines="50" w:after="120" w:line="340" w:lineRule="atLeast"/>
        <w:jc w:val="both"/>
        <w:rPr>
          <w:rFonts w:ascii="SimSun" w:hAnsi="SimSun"/>
          <w:sz w:val="21"/>
          <w:szCs w:val="21"/>
          <w:lang w:val="en-GB"/>
        </w:rPr>
      </w:pPr>
      <w:r w:rsidRPr="00836573">
        <w:rPr>
          <w:rFonts w:ascii="SimSun" w:hAnsi="SimSun" w:hint="eastAsia"/>
          <w:sz w:val="21"/>
          <w:szCs w:val="21"/>
          <w:lang w:val="en-GB"/>
        </w:rPr>
        <w:t>秘书处根据这项要求编写了题为“国名保护研究”的文件SCT/29/5，该文件依据了秘书处有关各国制度的记录以及下列SCT成员来文中所提供的信息：安提瓜和巴布达、阿根廷、澳大利亚、白俄罗斯、比利时</w:t>
      </w:r>
      <w:bookmarkStart w:id="5" w:name="_Ref361145227"/>
      <w:r w:rsidR="00D93C43" w:rsidRPr="00836573">
        <w:rPr>
          <w:rStyle w:val="af4"/>
          <w:rFonts w:ascii="SimSun" w:hAnsi="SimSun"/>
          <w:sz w:val="21"/>
          <w:szCs w:val="21"/>
          <w:lang w:val="en-GB"/>
        </w:rPr>
        <w:footnoteReference w:id="5"/>
      </w:r>
      <w:bookmarkEnd w:id="5"/>
      <w:r w:rsidRPr="00836573">
        <w:rPr>
          <w:rFonts w:ascii="SimSun" w:hAnsi="SimSun" w:hint="eastAsia"/>
          <w:sz w:val="21"/>
          <w:szCs w:val="21"/>
          <w:lang w:val="en-GB"/>
        </w:rPr>
        <w:t>、伯利兹、智利、中国、哥伦比亚、哥斯达黎加、捷克共和国、厄瓜多尔、芬兰、格鲁吉亚、德国、希腊、爱尔兰、意大利、日本、立陶宛、卢森堡</w:t>
      </w:r>
      <w:r w:rsidR="00D93C43" w:rsidRPr="00836573">
        <w:rPr>
          <w:rFonts w:ascii="SimSun" w:hAnsi="SimSun"/>
          <w:sz w:val="21"/>
          <w:szCs w:val="21"/>
          <w:vertAlign w:val="superscript"/>
          <w:lang w:val="en-GB"/>
        </w:rPr>
        <w:fldChar w:fldCharType="begin"/>
      </w:r>
      <w:r w:rsidR="00D93C43" w:rsidRPr="00836573">
        <w:rPr>
          <w:rFonts w:ascii="SimSun" w:hAnsi="SimSun"/>
          <w:sz w:val="21"/>
          <w:szCs w:val="21"/>
          <w:vertAlign w:val="superscript"/>
          <w:lang w:val="en-GB"/>
        </w:rPr>
        <w:instrText xml:space="preserve"> </w:instrText>
      </w:r>
      <w:r w:rsidR="00D93C43" w:rsidRPr="00836573">
        <w:rPr>
          <w:rFonts w:ascii="SimSun" w:hAnsi="SimSun" w:hint="eastAsia"/>
          <w:sz w:val="21"/>
          <w:szCs w:val="21"/>
          <w:vertAlign w:val="superscript"/>
          <w:lang w:val="en-GB"/>
        </w:rPr>
        <w:instrText>NOTEREF _Ref361145227</w:instrText>
      </w:r>
      <w:r w:rsidR="00D93C43" w:rsidRPr="00836573">
        <w:rPr>
          <w:rFonts w:ascii="SimSun" w:hAnsi="SimSun"/>
          <w:sz w:val="21"/>
          <w:szCs w:val="21"/>
          <w:vertAlign w:val="superscript"/>
          <w:lang w:val="en-GB"/>
        </w:rPr>
        <w:instrText xml:space="preserve">  \* MERGEFORMAT </w:instrText>
      </w:r>
      <w:r w:rsidR="00D93C43" w:rsidRPr="00836573">
        <w:rPr>
          <w:rFonts w:ascii="SimSun" w:hAnsi="SimSun"/>
          <w:sz w:val="21"/>
          <w:szCs w:val="21"/>
          <w:vertAlign w:val="superscript"/>
          <w:lang w:val="en-GB"/>
        </w:rPr>
        <w:fldChar w:fldCharType="separate"/>
      </w:r>
      <w:r w:rsidR="002F4F68">
        <w:rPr>
          <w:rFonts w:ascii="SimSun" w:hAnsi="SimSun"/>
          <w:sz w:val="21"/>
          <w:szCs w:val="21"/>
          <w:vertAlign w:val="superscript"/>
          <w:lang w:val="en-GB"/>
        </w:rPr>
        <w:t>4</w:t>
      </w:r>
      <w:r w:rsidR="00D93C43" w:rsidRPr="00836573">
        <w:rPr>
          <w:rFonts w:ascii="SimSun" w:hAnsi="SimSun"/>
          <w:sz w:val="21"/>
          <w:szCs w:val="21"/>
          <w:vertAlign w:val="superscript"/>
          <w:lang w:val="en-GB"/>
        </w:rPr>
        <w:fldChar w:fldCharType="end"/>
      </w:r>
      <w:r w:rsidRPr="00836573">
        <w:rPr>
          <w:rFonts w:ascii="SimSun" w:hAnsi="SimSun" w:hint="eastAsia"/>
          <w:sz w:val="21"/>
          <w:szCs w:val="21"/>
          <w:lang w:val="en-GB"/>
        </w:rPr>
        <w:t>、缅甸、荷兰</w:t>
      </w:r>
      <w:r w:rsidR="00F03959" w:rsidRPr="00836573">
        <w:rPr>
          <w:rFonts w:ascii="SimSun" w:hAnsi="SimSun"/>
          <w:sz w:val="21"/>
          <w:szCs w:val="21"/>
          <w:vertAlign w:val="superscript"/>
          <w:lang w:val="en-GB"/>
        </w:rPr>
        <w:fldChar w:fldCharType="begin"/>
      </w:r>
      <w:r w:rsidR="00F03959" w:rsidRPr="00836573">
        <w:rPr>
          <w:rFonts w:ascii="SimSun" w:hAnsi="SimSun"/>
          <w:sz w:val="21"/>
          <w:szCs w:val="21"/>
          <w:vertAlign w:val="superscript"/>
          <w:lang w:val="en-GB"/>
        </w:rPr>
        <w:instrText xml:space="preserve"> </w:instrText>
      </w:r>
      <w:r w:rsidR="00F03959" w:rsidRPr="00836573">
        <w:rPr>
          <w:rFonts w:ascii="SimSun" w:hAnsi="SimSun" w:hint="eastAsia"/>
          <w:sz w:val="21"/>
          <w:szCs w:val="21"/>
          <w:vertAlign w:val="superscript"/>
          <w:lang w:val="en-GB"/>
        </w:rPr>
        <w:instrText>NOTEREF _Ref361145227</w:instrText>
      </w:r>
      <w:r w:rsidR="00F03959" w:rsidRPr="00836573">
        <w:rPr>
          <w:rFonts w:ascii="SimSun" w:hAnsi="SimSun"/>
          <w:sz w:val="21"/>
          <w:szCs w:val="21"/>
          <w:vertAlign w:val="superscript"/>
          <w:lang w:val="en-GB"/>
        </w:rPr>
        <w:instrText xml:space="preserve">  \* MERGEFORMAT </w:instrText>
      </w:r>
      <w:r w:rsidR="00F03959" w:rsidRPr="00836573">
        <w:rPr>
          <w:rFonts w:ascii="SimSun" w:hAnsi="SimSun"/>
          <w:sz w:val="21"/>
          <w:szCs w:val="21"/>
          <w:vertAlign w:val="superscript"/>
          <w:lang w:val="en-GB"/>
        </w:rPr>
        <w:fldChar w:fldCharType="separate"/>
      </w:r>
      <w:r w:rsidR="002F4F68">
        <w:rPr>
          <w:rFonts w:ascii="SimSun" w:hAnsi="SimSun"/>
          <w:sz w:val="21"/>
          <w:szCs w:val="21"/>
          <w:vertAlign w:val="superscript"/>
          <w:lang w:val="en-GB"/>
        </w:rPr>
        <w:t>4</w:t>
      </w:r>
      <w:r w:rsidR="00F03959" w:rsidRPr="00836573">
        <w:rPr>
          <w:rFonts w:ascii="SimSun" w:hAnsi="SimSun"/>
          <w:sz w:val="21"/>
          <w:szCs w:val="21"/>
          <w:vertAlign w:val="superscript"/>
          <w:lang w:val="en-GB"/>
        </w:rPr>
        <w:fldChar w:fldCharType="end"/>
      </w:r>
      <w:r w:rsidRPr="00836573">
        <w:rPr>
          <w:rFonts w:ascii="SimSun" w:hAnsi="SimSun" w:hint="eastAsia"/>
          <w:sz w:val="21"/>
          <w:szCs w:val="21"/>
          <w:lang w:val="en-GB"/>
        </w:rPr>
        <w:t>、挪威、菲律宾、葡萄牙、摩尔多瓦共和国、罗马尼亚、俄罗斯联邦、斯洛伐克、斯洛文尼亚、西班牙、土耳其、乌克兰、联合王国和越南。所有来文均全文张贴在SCT电子论坛网页上：http://www.wipo.int/sct/en/comments/。</w:t>
      </w:r>
      <w:r w:rsidR="00D93C43" w:rsidRPr="00836573">
        <w:rPr>
          <w:rFonts w:ascii="SimSun" w:hAnsi="SimSun" w:hint="eastAsia"/>
          <w:sz w:val="21"/>
          <w:szCs w:val="21"/>
          <w:lang w:val="en-GB"/>
        </w:rPr>
        <w:t>该文件</w:t>
      </w:r>
      <w:r w:rsidR="00F03959" w:rsidRPr="00836573">
        <w:rPr>
          <w:rFonts w:ascii="SimSun" w:hAnsi="SimSun" w:hint="eastAsia"/>
          <w:sz w:val="21"/>
          <w:szCs w:val="21"/>
          <w:lang w:val="en-GB"/>
        </w:rPr>
        <w:t>也依据了其第6段中提到的成员国</w:t>
      </w:r>
      <w:r w:rsidR="00942574" w:rsidRPr="00836573">
        <w:rPr>
          <w:rFonts w:ascii="SimSun" w:hAnsi="SimSun" w:hint="eastAsia"/>
          <w:sz w:val="21"/>
          <w:szCs w:val="21"/>
          <w:lang w:val="en-GB"/>
        </w:rPr>
        <w:t>提交</w:t>
      </w:r>
      <w:r w:rsidR="00F03959" w:rsidRPr="00836573">
        <w:rPr>
          <w:rFonts w:ascii="SimSun" w:hAnsi="SimSun"/>
          <w:sz w:val="21"/>
          <w:szCs w:val="21"/>
        </w:rPr>
        <w:t>SCT</w:t>
      </w:r>
      <w:r w:rsidR="00F03959" w:rsidRPr="00836573">
        <w:rPr>
          <w:rFonts w:ascii="SimSun" w:hAnsi="SimSun" w:hint="eastAsia"/>
          <w:sz w:val="21"/>
          <w:szCs w:val="21"/>
        </w:rPr>
        <w:t>第二十七届会议的来文</w:t>
      </w:r>
      <w:r w:rsidR="00CD4B40" w:rsidRPr="00836573">
        <w:rPr>
          <w:rFonts w:ascii="SimSun" w:hAnsi="SimSun" w:hint="eastAsia"/>
          <w:sz w:val="21"/>
          <w:szCs w:val="21"/>
        </w:rPr>
        <w:t>。</w:t>
      </w:r>
    </w:p>
    <w:p w:rsidR="00030ADC" w:rsidRPr="00836573" w:rsidRDefault="00F03959" w:rsidP="003E1866">
      <w:pPr>
        <w:pStyle w:val="ONUME"/>
        <w:spacing w:afterLines="50" w:after="120" w:line="340" w:lineRule="atLeast"/>
        <w:jc w:val="both"/>
        <w:rPr>
          <w:rFonts w:ascii="SimSun"/>
          <w:sz w:val="21"/>
        </w:rPr>
      </w:pPr>
      <w:r w:rsidRPr="00836573">
        <w:rPr>
          <w:rFonts w:ascii="SimSun"/>
          <w:sz w:val="21"/>
        </w:rPr>
        <w:lastRenderedPageBreak/>
        <w:t>SCT</w:t>
      </w:r>
      <w:r w:rsidRPr="00836573">
        <w:rPr>
          <w:rFonts w:ascii="SimSun" w:hint="eastAsia"/>
          <w:sz w:val="21"/>
        </w:rPr>
        <w:t>第二十九届会议审议了“国名保护研究”。会议主席</w:t>
      </w:r>
      <w:r w:rsidR="00942574" w:rsidRPr="00836573">
        <w:rPr>
          <w:rFonts w:ascii="SimSun" w:hAnsi="SimSun" w:hint="eastAsia"/>
          <w:sz w:val="21"/>
          <w:szCs w:val="21"/>
        </w:rPr>
        <w:t>总结说，秘书处应当根据文件SCT/29/5对文件SCT/25/4进行修订，并交SCT下届会议审议。</w:t>
      </w:r>
      <w:r w:rsidR="00666321" w:rsidRPr="003E1866">
        <w:rPr>
          <w:rFonts w:ascii="SimSun" w:hAnsi="SimSun" w:hint="eastAsia"/>
          <w:sz w:val="21"/>
          <w:szCs w:val="21"/>
        </w:rPr>
        <w:t>此外</w:t>
      </w:r>
      <w:r w:rsidR="00666321" w:rsidRPr="00836573">
        <w:rPr>
          <w:rFonts w:ascii="SimSun" w:hAnsi="SimSun" w:hint="eastAsia"/>
          <w:sz w:val="21"/>
          <w:szCs w:val="21"/>
        </w:rPr>
        <w:t>，</w:t>
      </w:r>
      <w:r w:rsidR="00942574" w:rsidRPr="00836573">
        <w:rPr>
          <w:rFonts w:ascii="SimSun" w:hAnsi="SimSun" w:hint="eastAsia"/>
          <w:sz w:val="21"/>
          <w:szCs w:val="21"/>
        </w:rPr>
        <w:t>一些代表团宣布，它们将提出提案供SCT下届会议审议</w:t>
      </w:r>
      <w:r w:rsidR="00836573">
        <w:rPr>
          <w:rFonts w:ascii="SimSun" w:hAnsi="SimSun" w:hint="eastAsia"/>
          <w:sz w:val="21"/>
          <w:szCs w:val="21"/>
        </w:rPr>
        <w:t>(</w:t>
      </w:r>
      <w:r w:rsidR="00666321" w:rsidRPr="00836573">
        <w:rPr>
          <w:rFonts w:ascii="SimSun" w:hAnsi="SimSun" w:hint="eastAsia"/>
          <w:sz w:val="21"/>
          <w:szCs w:val="21"/>
        </w:rPr>
        <w:t>文件</w:t>
      </w:r>
      <w:r w:rsidR="00666321" w:rsidRPr="00836573">
        <w:rPr>
          <w:rFonts w:ascii="SimSun" w:hAnsi="SimSun"/>
          <w:sz w:val="21"/>
          <w:szCs w:val="21"/>
        </w:rPr>
        <w:t>SCT/29/9</w:t>
      </w:r>
      <w:r w:rsidR="00666321" w:rsidRPr="00836573">
        <w:rPr>
          <w:rFonts w:ascii="SimSun" w:hAnsi="SimSun" w:hint="eastAsia"/>
          <w:sz w:val="21"/>
          <w:szCs w:val="21"/>
        </w:rPr>
        <w:t>，第12段</w:t>
      </w:r>
      <w:r w:rsidR="00836573">
        <w:rPr>
          <w:rFonts w:ascii="SimSun" w:hAnsi="SimSun" w:hint="eastAsia"/>
          <w:sz w:val="21"/>
          <w:szCs w:val="21"/>
        </w:rPr>
        <w:t>)</w:t>
      </w:r>
      <w:r w:rsidR="00942574" w:rsidRPr="00836573">
        <w:rPr>
          <w:rFonts w:ascii="SimSun" w:hAnsi="SimSun" w:hint="eastAsia"/>
          <w:sz w:val="21"/>
          <w:szCs w:val="21"/>
        </w:rPr>
        <w:t>。</w:t>
      </w:r>
    </w:p>
    <w:p w:rsidR="00666321" w:rsidRPr="00836573" w:rsidRDefault="00260269" w:rsidP="003E1866">
      <w:pPr>
        <w:pStyle w:val="ONUME"/>
        <w:spacing w:afterLines="50" w:after="120" w:line="340" w:lineRule="atLeast"/>
        <w:jc w:val="both"/>
        <w:rPr>
          <w:rFonts w:ascii="SimSun"/>
          <w:sz w:val="21"/>
        </w:rPr>
      </w:pPr>
      <w:r w:rsidRPr="00836573">
        <w:rPr>
          <w:rFonts w:ascii="SimSun" w:hint="eastAsia"/>
          <w:sz w:val="21"/>
        </w:rPr>
        <w:t>此外，秘书处介绍了</w:t>
      </w:r>
      <w:r w:rsidR="00C2617D">
        <w:rPr>
          <w:rFonts w:ascii="SimSun" w:hint="eastAsia"/>
          <w:sz w:val="21"/>
        </w:rPr>
        <w:t>互联</w:t>
      </w:r>
      <w:r w:rsidRPr="00836573">
        <w:rPr>
          <w:rFonts w:ascii="SimSun" w:hint="eastAsia"/>
          <w:sz w:val="21"/>
        </w:rPr>
        <w:t>网域名系统</w:t>
      </w:r>
      <w:r w:rsidR="00836573">
        <w:rPr>
          <w:rFonts w:ascii="SimSun" w:hint="eastAsia"/>
          <w:sz w:val="21"/>
        </w:rPr>
        <w:t>(</w:t>
      </w:r>
      <w:r w:rsidRPr="00836573">
        <w:rPr>
          <w:rFonts w:ascii="SimSun"/>
          <w:sz w:val="21"/>
        </w:rPr>
        <w:t>DNS</w:t>
      </w:r>
      <w:r w:rsidR="00836573">
        <w:rPr>
          <w:rFonts w:ascii="SimSun" w:hint="eastAsia"/>
          <w:sz w:val="21"/>
        </w:rPr>
        <w:t>)</w:t>
      </w:r>
      <w:r w:rsidR="00C2617D">
        <w:rPr>
          <w:rFonts w:ascii="SimSun" w:hint="eastAsia"/>
          <w:sz w:val="21"/>
        </w:rPr>
        <w:t>的</w:t>
      </w:r>
      <w:r w:rsidRPr="00836573">
        <w:rPr>
          <w:rFonts w:ascii="SimSun" w:hint="eastAsia"/>
          <w:sz w:val="21"/>
        </w:rPr>
        <w:t>扩</w:t>
      </w:r>
      <w:r w:rsidR="00C2617D">
        <w:rPr>
          <w:rFonts w:ascii="SimSun" w:hint="eastAsia"/>
          <w:sz w:val="21"/>
        </w:rPr>
        <w:t>大中</w:t>
      </w:r>
      <w:r w:rsidRPr="00836573">
        <w:rPr>
          <w:rFonts w:ascii="SimSun" w:hint="eastAsia"/>
          <w:sz w:val="21"/>
        </w:rPr>
        <w:t>与商标</w:t>
      </w:r>
      <w:r w:rsidR="00C2617D">
        <w:rPr>
          <w:rFonts w:ascii="SimSun" w:hint="eastAsia"/>
          <w:sz w:val="21"/>
        </w:rPr>
        <w:t>有</w:t>
      </w:r>
      <w:r w:rsidRPr="00836573">
        <w:rPr>
          <w:rFonts w:ascii="SimSun" w:hint="eastAsia"/>
          <w:sz w:val="21"/>
        </w:rPr>
        <w:t>关的最新</w:t>
      </w:r>
      <w:r w:rsidR="00C2617D">
        <w:rPr>
          <w:rFonts w:ascii="SimSun" w:hint="eastAsia"/>
          <w:sz w:val="21"/>
        </w:rPr>
        <w:t>消息</w:t>
      </w:r>
      <w:r w:rsidRPr="00836573">
        <w:rPr>
          <w:rFonts w:ascii="SimSun" w:hint="eastAsia"/>
          <w:sz w:val="21"/>
        </w:rPr>
        <w:t>。</w:t>
      </w:r>
      <w:r w:rsidRPr="00836573">
        <w:rPr>
          <w:rFonts w:ascii="SimSun"/>
          <w:sz w:val="21"/>
        </w:rPr>
        <w:t>SCT</w:t>
      </w:r>
      <w:r w:rsidRPr="00836573">
        <w:rPr>
          <w:rFonts w:ascii="SimSun" w:hint="eastAsia"/>
          <w:sz w:val="21"/>
        </w:rPr>
        <w:t>注意到</w:t>
      </w:r>
      <w:r w:rsidR="00B4734C" w:rsidRPr="00836573">
        <w:rPr>
          <w:rFonts w:ascii="SimSun" w:hint="eastAsia"/>
          <w:sz w:val="21"/>
        </w:rPr>
        <w:t>这</w:t>
      </w:r>
      <w:r w:rsidR="00C2617D">
        <w:rPr>
          <w:rFonts w:ascii="SimSun" w:hint="eastAsia"/>
          <w:sz w:val="21"/>
        </w:rPr>
        <w:t>些消息</w:t>
      </w:r>
      <w:r w:rsidR="00B4734C" w:rsidRPr="00836573">
        <w:rPr>
          <w:rFonts w:ascii="SimSun" w:hint="eastAsia"/>
          <w:sz w:val="21"/>
        </w:rPr>
        <w:t>，要求秘书处</w:t>
      </w:r>
      <w:r w:rsidR="00C2617D">
        <w:rPr>
          <w:rFonts w:ascii="SimSun" w:hint="eastAsia"/>
          <w:sz w:val="21"/>
        </w:rPr>
        <w:t>继续</w:t>
      </w:r>
      <w:r w:rsidR="00B4734C" w:rsidRPr="00836573">
        <w:rPr>
          <w:rFonts w:ascii="SimSun" w:hint="eastAsia"/>
          <w:sz w:val="21"/>
        </w:rPr>
        <w:t>向其通报</w:t>
      </w:r>
      <w:r w:rsidR="00B4734C" w:rsidRPr="00836573">
        <w:rPr>
          <w:rFonts w:ascii="SimSun"/>
          <w:sz w:val="21"/>
        </w:rPr>
        <w:t>DNS</w:t>
      </w:r>
      <w:r w:rsidR="00B4734C" w:rsidRPr="00836573">
        <w:rPr>
          <w:rFonts w:ascii="SimSun" w:hint="eastAsia"/>
          <w:sz w:val="21"/>
        </w:rPr>
        <w:t>方面的各项发展。</w:t>
      </w:r>
    </w:p>
    <w:p w:rsidR="00030ADC" w:rsidRPr="003E1866" w:rsidRDefault="009E2E23" w:rsidP="003E1866">
      <w:pPr>
        <w:pStyle w:val="20"/>
        <w:spacing w:before="120" w:after="120" w:line="340" w:lineRule="atLeast"/>
        <w:jc w:val="both"/>
        <w:rPr>
          <w:rFonts w:ascii="KaiTi" w:eastAsia="KaiTi" w:hAnsi="KaiTi"/>
          <w:i/>
          <w:sz w:val="21"/>
          <w:szCs w:val="21"/>
        </w:rPr>
      </w:pPr>
      <w:r w:rsidRPr="003E1866">
        <w:rPr>
          <w:rFonts w:ascii="KaiTi" w:eastAsia="KaiTi" w:hAnsi="KaiTi" w:hint="eastAsia"/>
          <w:i/>
          <w:sz w:val="21"/>
          <w:szCs w:val="21"/>
        </w:rPr>
        <w:t>工业品外观设计</w:t>
      </w:r>
    </w:p>
    <w:p w:rsidR="00030ADC" w:rsidRPr="00030ADC" w:rsidRDefault="00695A08" w:rsidP="003E1866">
      <w:pPr>
        <w:pStyle w:val="ONUME"/>
        <w:spacing w:afterLines="50" w:after="120" w:line="340" w:lineRule="atLeast"/>
        <w:jc w:val="both"/>
        <w:rPr>
          <w:rFonts w:ascii="SimSun" w:hAnsi="SimSun"/>
          <w:sz w:val="21"/>
          <w:szCs w:val="21"/>
        </w:rPr>
      </w:pPr>
      <w:r>
        <w:rPr>
          <w:rFonts w:ascii="SimSun" w:hAnsi="SimSun" w:hint="eastAsia"/>
          <w:sz w:val="21"/>
          <w:szCs w:val="21"/>
        </w:rPr>
        <w:t>有关</w:t>
      </w:r>
      <w:r>
        <w:rPr>
          <w:rFonts w:ascii="SimSun" w:hAnsi="SimSun"/>
          <w:sz w:val="21"/>
          <w:szCs w:val="21"/>
        </w:rPr>
        <w:t>SCT</w:t>
      </w:r>
      <w:r>
        <w:rPr>
          <w:rFonts w:ascii="SimSun" w:hAnsi="SimSun" w:hint="eastAsia"/>
          <w:sz w:val="21"/>
          <w:szCs w:val="21"/>
        </w:rPr>
        <w:t>在工业品外观设计法律与实践方面的工作，</w:t>
      </w:r>
      <w:r w:rsidR="00CE2E17">
        <w:rPr>
          <w:rFonts w:ascii="SimSun" w:hAnsi="SimSun" w:hint="eastAsia"/>
          <w:sz w:val="21"/>
          <w:szCs w:val="21"/>
        </w:rPr>
        <w:t>参见文件</w:t>
      </w:r>
      <w:r w:rsidR="00CE2E17" w:rsidRPr="00CE2E17">
        <w:rPr>
          <w:rFonts w:ascii="SimSun" w:hAnsi="SimSun" w:hint="eastAsia"/>
          <w:sz w:val="21"/>
          <w:szCs w:val="21"/>
        </w:rPr>
        <w:t>WO/GA/43/12(</w:t>
      </w:r>
      <w:r w:rsidR="00DA2955">
        <w:rPr>
          <w:rFonts w:ascii="SimSun" w:hAnsi="SimSun" w:hint="eastAsia"/>
          <w:sz w:val="21"/>
          <w:szCs w:val="21"/>
        </w:rPr>
        <w:t>“</w:t>
      </w:r>
      <w:r w:rsidR="00CE2E17" w:rsidRPr="00CE2E17">
        <w:rPr>
          <w:rFonts w:ascii="SimSun" w:hAnsi="SimSun" w:hint="eastAsia"/>
          <w:sz w:val="21"/>
          <w:szCs w:val="21"/>
        </w:rPr>
        <w:t>关于召集一次通过外观设计法条约的外交会议的事项</w:t>
      </w:r>
      <w:r w:rsidR="00DA2955">
        <w:rPr>
          <w:rFonts w:ascii="SimSun" w:hAnsi="SimSun" w:hint="eastAsia"/>
          <w:sz w:val="21"/>
          <w:szCs w:val="21"/>
        </w:rPr>
        <w:t>”</w:t>
      </w:r>
      <w:r w:rsidR="00CE2E17">
        <w:rPr>
          <w:rFonts w:ascii="SimSun" w:hAnsi="SimSun" w:hint="eastAsia"/>
          <w:sz w:val="21"/>
          <w:szCs w:val="21"/>
        </w:rPr>
        <w:t>)</w:t>
      </w:r>
      <w:r w:rsidR="00DB1199">
        <w:rPr>
          <w:rFonts w:ascii="SimSun" w:hAnsi="SimSun" w:hint="eastAsia"/>
          <w:sz w:val="21"/>
          <w:szCs w:val="21"/>
        </w:rPr>
        <w:t>。</w:t>
      </w:r>
    </w:p>
    <w:p w:rsidR="00030ADC" w:rsidRPr="003E1866" w:rsidRDefault="00695A08" w:rsidP="003E1866">
      <w:pPr>
        <w:pStyle w:val="20"/>
        <w:spacing w:before="120" w:after="120" w:line="340" w:lineRule="atLeast"/>
        <w:jc w:val="both"/>
        <w:rPr>
          <w:rFonts w:ascii="KaiTi" w:eastAsia="KaiTi" w:hAnsi="KaiTi"/>
          <w:i/>
          <w:sz w:val="21"/>
          <w:szCs w:val="21"/>
        </w:rPr>
      </w:pPr>
      <w:r w:rsidRPr="003E1866">
        <w:rPr>
          <w:rFonts w:ascii="KaiTi" w:eastAsia="KaiTi" w:hAnsi="KaiTi" w:hint="eastAsia"/>
          <w:i/>
          <w:sz w:val="21"/>
          <w:szCs w:val="21"/>
        </w:rPr>
        <w:t>地理标志</w:t>
      </w:r>
    </w:p>
    <w:p w:rsidR="00030ADC" w:rsidRDefault="00695A08" w:rsidP="00030ADC">
      <w:pPr>
        <w:pStyle w:val="ONUME"/>
        <w:spacing w:afterLines="50" w:after="120" w:line="340" w:lineRule="atLeast"/>
        <w:jc w:val="both"/>
        <w:rPr>
          <w:rFonts w:ascii="SimSun" w:hAnsi="SimSun"/>
          <w:sz w:val="21"/>
          <w:szCs w:val="21"/>
        </w:rPr>
      </w:pPr>
      <w:r>
        <w:rPr>
          <w:rFonts w:ascii="SimSun" w:hAnsi="SimSun" w:hint="eastAsia"/>
          <w:sz w:val="21"/>
          <w:szCs w:val="21"/>
        </w:rPr>
        <w:t>在审议所涉期间，</w:t>
      </w:r>
      <w:r>
        <w:rPr>
          <w:rFonts w:ascii="SimSun" w:hAnsi="SimSun"/>
          <w:sz w:val="21"/>
          <w:szCs w:val="21"/>
        </w:rPr>
        <w:t>SCT</w:t>
      </w:r>
      <w:r>
        <w:rPr>
          <w:rFonts w:ascii="SimSun" w:hAnsi="SimSun" w:hint="eastAsia"/>
          <w:sz w:val="21"/>
          <w:szCs w:val="21"/>
        </w:rPr>
        <w:t>未处理与地理标志有关的实质性问题。</w:t>
      </w:r>
    </w:p>
    <w:p w:rsidR="0047735A" w:rsidRPr="003E1866" w:rsidRDefault="005D7BF1" w:rsidP="003E1866">
      <w:pPr>
        <w:pStyle w:val="20"/>
        <w:spacing w:before="120" w:after="120" w:line="340" w:lineRule="atLeast"/>
        <w:jc w:val="both"/>
        <w:rPr>
          <w:rFonts w:ascii="SimHei" w:eastAsia="SimHei" w:hAnsi="SimSun"/>
          <w:sz w:val="21"/>
          <w:szCs w:val="21"/>
        </w:rPr>
      </w:pPr>
      <w:r w:rsidRPr="003E1866">
        <w:rPr>
          <w:rFonts w:ascii="SimHei" w:eastAsia="SimHei" w:hAnsi="SimSun" w:hint="eastAsia"/>
          <w:sz w:val="21"/>
          <w:szCs w:val="21"/>
        </w:rPr>
        <w:t>SC</w:t>
      </w:r>
      <w:r w:rsidRPr="003E1866">
        <w:rPr>
          <w:rFonts w:ascii="SimHei" w:eastAsia="SimHei" w:hAnsi="SimSun"/>
          <w:sz w:val="21"/>
          <w:szCs w:val="21"/>
        </w:rPr>
        <w:t>T</w:t>
      </w:r>
      <w:r w:rsidR="0047735A" w:rsidRPr="003E1866">
        <w:rPr>
          <w:rFonts w:ascii="SimHei" w:eastAsia="SimHei" w:hAnsi="SimSun" w:hint="eastAsia"/>
          <w:sz w:val="21"/>
          <w:szCs w:val="21"/>
        </w:rPr>
        <w:t>对落实发展议程相关建议做出的贡献</w:t>
      </w:r>
    </w:p>
    <w:p w:rsidR="00C01B56" w:rsidRPr="003E1866" w:rsidRDefault="0047735A" w:rsidP="003E1866">
      <w:pPr>
        <w:pStyle w:val="ONUME"/>
        <w:spacing w:after="120" w:line="340" w:lineRule="atLeast"/>
        <w:jc w:val="both"/>
        <w:rPr>
          <w:rFonts w:ascii="SimSun"/>
          <w:bCs/>
          <w:caps/>
          <w:sz w:val="21"/>
        </w:rPr>
      </w:pPr>
      <w:r w:rsidRPr="003E1866">
        <w:rPr>
          <w:rFonts w:ascii="SimSun" w:hint="eastAsia"/>
          <w:sz w:val="21"/>
        </w:rPr>
        <w:t>根据2010年WIPO大会关于“责成WIPO相关机构在提交大会的年度报告中，增加一段怎样为发展议程各项提议的落实做出贡献的说明”的决定，</w:t>
      </w:r>
      <w:r w:rsidR="007E493B" w:rsidRPr="003E1866">
        <w:rPr>
          <w:rFonts w:ascii="SimSun" w:hint="eastAsia"/>
          <w:bCs/>
          <w:caps/>
          <w:sz w:val="21"/>
        </w:rPr>
        <w:t>现将各代表团在</w:t>
      </w:r>
      <w:r w:rsidRPr="003E1866">
        <w:rPr>
          <w:rFonts w:ascii="SimSun" w:hint="eastAsia"/>
          <w:sz w:val="21"/>
        </w:rPr>
        <w:t>SC</w:t>
      </w:r>
      <w:r w:rsidR="007E493B" w:rsidRPr="003E1866">
        <w:rPr>
          <w:rFonts w:ascii="SimSun"/>
          <w:bCs/>
          <w:caps/>
          <w:sz w:val="21"/>
        </w:rPr>
        <w:t>T</w:t>
      </w:r>
      <w:r w:rsidRPr="003E1866">
        <w:rPr>
          <w:rFonts w:ascii="SimSun" w:hint="eastAsia"/>
          <w:sz w:val="21"/>
        </w:rPr>
        <w:t>第</w:t>
      </w:r>
      <w:r w:rsidR="007E493B" w:rsidRPr="003E1866">
        <w:rPr>
          <w:rFonts w:ascii="SimSun" w:hint="eastAsia"/>
          <w:bCs/>
          <w:caps/>
          <w:sz w:val="21"/>
        </w:rPr>
        <w:t>二</w:t>
      </w:r>
      <w:r w:rsidRPr="003E1866">
        <w:rPr>
          <w:rFonts w:ascii="SimSun" w:hint="eastAsia"/>
          <w:sz w:val="21"/>
        </w:rPr>
        <w:t>十九届会议</w:t>
      </w:r>
      <w:r w:rsidR="007E493B" w:rsidRPr="003E1866">
        <w:rPr>
          <w:rFonts w:ascii="SimSun" w:hint="eastAsia"/>
          <w:bCs/>
          <w:caps/>
          <w:sz w:val="21"/>
        </w:rPr>
        <w:t>上的</w:t>
      </w:r>
      <w:r w:rsidRPr="003E1866">
        <w:rPr>
          <w:rFonts w:ascii="SimSun" w:hint="eastAsia"/>
          <w:sz w:val="21"/>
        </w:rPr>
        <w:t>下列发言转录如下</w:t>
      </w:r>
      <w:r w:rsidR="007E493B" w:rsidRPr="003E1866">
        <w:rPr>
          <w:rStyle w:val="af4"/>
          <w:rFonts w:ascii="SimSun" w:hAnsi="SimSun"/>
          <w:b/>
          <w:bCs/>
          <w:caps/>
          <w:sz w:val="21"/>
          <w:szCs w:val="21"/>
        </w:rPr>
        <w:footnoteReference w:id="6"/>
      </w:r>
      <w:r w:rsidRPr="003E1866">
        <w:rPr>
          <w:rFonts w:ascii="SimSun" w:hint="eastAsia"/>
          <w:sz w:val="21"/>
        </w:rPr>
        <w:t>：</w:t>
      </w:r>
    </w:p>
    <w:p w:rsidR="007E493B" w:rsidRPr="003E1866" w:rsidRDefault="00112A39" w:rsidP="003E1866">
      <w:pPr>
        <w:pStyle w:val="ONUME"/>
        <w:numPr>
          <w:ilvl w:val="0"/>
          <w:numId w:val="0"/>
        </w:numPr>
        <w:spacing w:after="120" w:line="340" w:lineRule="atLeast"/>
        <w:ind w:left="567"/>
        <w:jc w:val="both"/>
        <w:rPr>
          <w:rFonts w:ascii="SimSun"/>
          <w:sz w:val="21"/>
        </w:rPr>
      </w:pPr>
      <w:r w:rsidRPr="003E1866">
        <w:rPr>
          <w:rFonts w:ascii="SimSun" w:hint="eastAsia"/>
          <w:sz w:val="21"/>
        </w:rPr>
        <w:t>“319</w:t>
      </w:r>
      <w:r w:rsidRPr="003E1866">
        <w:rPr>
          <w:rFonts w:ascii="SimSun"/>
          <w:sz w:val="21"/>
        </w:rPr>
        <w:t>.</w:t>
      </w:r>
      <w:r w:rsidR="00FF6380">
        <w:rPr>
          <w:rFonts w:ascii="SimSun" w:hint="eastAsia"/>
          <w:sz w:val="21"/>
        </w:rPr>
        <w:tab/>
      </w:r>
      <w:r w:rsidR="0056005C" w:rsidRPr="003E1866">
        <w:rPr>
          <w:rFonts w:ascii="SimSun" w:hint="eastAsia"/>
          <w:sz w:val="21"/>
        </w:rPr>
        <w:t>巴西代表团代表发展议程集团发言</w:t>
      </w:r>
      <w:r w:rsidR="00F104B6" w:rsidRPr="003E1866">
        <w:rPr>
          <w:rFonts w:ascii="SimSun" w:hint="eastAsia"/>
          <w:sz w:val="21"/>
        </w:rPr>
        <w:t>。</w:t>
      </w:r>
      <w:r w:rsidR="0056005C" w:rsidRPr="003E1866">
        <w:rPr>
          <w:rFonts w:ascii="SimSun" w:hint="eastAsia"/>
          <w:sz w:val="21"/>
        </w:rPr>
        <w:t>考虑到</w:t>
      </w:r>
      <w:r w:rsidR="00B60457" w:rsidRPr="003E1866">
        <w:rPr>
          <w:rFonts w:ascii="SimSun" w:hint="eastAsia"/>
          <w:sz w:val="21"/>
        </w:rPr>
        <w:t>一整套</w:t>
      </w:r>
      <w:r w:rsidR="00C2617D">
        <w:rPr>
          <w:rFonts w:ascii="SimSun" w:hint="eastAsia"/>
          <w:sz w:val="21"/>
        </w:rPr>
        <w:t>建议集</w:t>
      </w:r>
      <w:r w:rsidR="0056005C" w:rsidRPr="003E1866">
        <w:rPr>
          <w:rFonts w:ascii="SimSun" w:hint="eastAsia"/>
          <w:sz w:val="21"/>
        </w:rPr>
        <w:t>提供了在制定准则的活动中</w:t>
      </w:r>
      <w:r w:rsidR="00F104B6" w:rsidRPr="003E1866">
        <w:rPr>
          <w:rFonts w:ascii="SimSun" w:hint="eastAsia"/>
          <w:sz w:val="21"/>
        </w:rPr>
        <w:t>要</w:t>
      </w:r>
      <w:r w:rsidR="0056005C" w:rsidRPr="003E1866">
        <w:rPr>
          <w:rFonts w:ascii="SimSun" w:hint="eastAsia"/>
          <w:sz w:val="21"/>
        </w:rPr>
        <w:t>遵循的原则，该代表团</w:t>
      </w:r>
      <w:r w:rsidR="001A2AFD" w:rsidRPr="003E1866">
        <w:rPr>
          <w:rFonts w:ascii="SimSun" w:hint="eastAsia"/>
          <w:sz w:val="21"/>
        </w:rPr>
        <w:t>认为</w:t>
      </w:r>
      <w:r w:rsidR="001A2AFD" w:rsidRPr="003E1866">
        <w:rPr>
          <w:rFonts w:ascii="SimSun"/>
          <w:sz w:val="21"/>
        </w:rPr>
        <w:t>SCT</w:t>
      </w:r>
      <w:r w:rsidR="001A2AFD" w:rsidRPr="003E1866">
        <w:rPr>
          <w:rFonts w:ascii="SimSun" w:hint="eastAsia"/>
          <w:sz w:val="21"/>
        </w:rPr>
        <w:t>目前关于工业品外观设计的工作</w:t>
      </w:r>
      <w:r w:rsidR="00680D9D" w:rsidRPr="003E1866">
        <w:rPr>
          <w:rFonts w:ascii="SimSun" w:hint="eastAsia"/>
          <w:sz w:val="21"/>
        </w:rPr>
        <w:t>在</w:t>
      </w:r>
      <w:r w:rsidR="001A2AFD" w:rsidRPr="003E1866">
        <w:rPr>
          <w:rFonts w:ascii="SimSun" w:hint="eastAsia"/>
          <w:sz w:val="21"/>
        </w:rPr>
        <w:t>若干发展议程建议的范围</w:t>
      </w:r>
      <w:r w:rsidR="00680D9D" w:rsidRPr="003E1866">
        <w:rPr>
          <w:rFonts w:ascii="SimSun" w:hint="eastAsia"/>
          <w:sz w:val="21"/>
        </w:rPr>
        <w:t>内</w:t>
      </w:r>
      <w:r w:rsidR="001A2AFD" w:rsidRPr="003E1866">
        <w:rPr>
          <w:rFonts w:ascii="SimSun" w:hint="eastAsia"/>
          <w:sz w:val="21"/>
        </w:rPr>
        <w:t>。</w:t>
      </w:r>
      <w:r w:rsidR="008F3AA2" w:rsidRPr="003E1866">
        <w:rPr>
          <w:rFonts w:ascii="SimSun" w:hint="eastAsia"/>
          <w:sz w:val="21"/>
        </w:rPr>
        <w:t>正如</w:t>
      </w:r>
      <w:r w:rsidR="00063A62" w:rsidRPr="003E1866">
        <w:rPr>
          <w:rFonts w:ascii="SimSun" w:hint="eastAsia"/>
          <w:sz w:val="21"/>
        </w:rPr>
        <w:t>建议</w:t>
      </w:r>
      <w:r w:rsidR="008F3AA2" w:rsidRPr="003E1866">
        <w:rPr>
          <w:rFonts w:ascii="SimSun" w:hint="eastAsia"/>
          <w:sz w:val="21"/>
        </w:rPr>
        <w:t>15所</w:t>
      </w:r>
      <w:r w:rsidR="00E0149C" w:rsidRPr="003E1866">
        <w:rPr>
          <w:rFonts w:ascii="SimSun" w:hint="eastAsia"/>
          <w:sz w:val="21"/>
        </w:rPr>
        <w:t>阐明</w:t>
      </w:r>
      <w:r w:rsidR="008F3AA2" w:rsidRPr="003E1866">
        <w:rPr>
          <w:rFonts w:ascii="SimSun" w:hint="eastAsia"/>
          <w:sz w:val="21"/>
        </w:rPr>
        <w:t>的那样，这些活动应该</w:t>
      </w:r>
      <w:r w:rsidR="00EE4FE0" w:rsidRPr="003E1866">
        <w:rPr>
          <w:rFonts w:ascii="SimSun" w:hint="eastAsia"/>
          <w:sz w:val="21"/>
        </w:rPr>
        <w:t>具有包容性，并受成员国驱动；考虑不同的发展水平；兼顾成本与利益之间的均衡；成为一项参与性程序，兼顾WIPO所有成员国的利益和优先重点，并兼顾包括经认证的政府间组织和非政府组织在内的其他利益攸关者的观点；符合WIPO秘书处保持中立的原则。</w:t>
      </w:r>
      <w:r w:rsidR="00FD6641" w:rsidRPr="003E1866">
        <w:rPr>
          <w:rFonts w:ascii="SimSun" w:hint="eastAsia"/>
          <w:sz w:val="21"/>
        </w:rPr>
        <w:t>代表团表示，委员会在本届会议中适用了这些要求。关于技术援助和能力建设的</w:t>
      </w:r>
      <w:r w:rsidR="00C2617D">
        <w:rPr>
          <w:rFonts w:ascii="SimSun" w:hint="eastAsia"/>
          <w:sz w:val="21"/>
        </w:rPr>
        <w:t>建议集</w:t>
      </w:r>
      <w:r w:rsidR="00FD6641" w:rsidRPr="003E1866">
        <w:rPr>
          <w:rFonts w:ascii="SimSun"/>
          <w:sz w:val="21"/>
        </w:rPr>
        <w:t>A</w:t>
      </w:r>
      <w:r w:rsidR="00FD6641" w:rsidRPr="003E1866">
        <w:rPr>
          <w:rFonts w:ascii="SimSun" w:hint="eastAsia"/>
          <w:sz w:val="21"/>
        </w:rPr>
        <w:t>在一定程度上得到了各代表团的考虑。非洲集团、大韩民国和欧洲联盟分发的文件都</w:t>
      </w:r>
      <w:r w:rsidR="00094277" w:rsidRPr="003E1866">
        <w:rPr>
          <w:rFonts w:ascii="SimSun" w:hint="eastAsia"/>
          <w:sz w:val="21"/>
        </w:rPr>
        <w:t>就可能缔结的《工业品外观设计条约》</w:t>
      </w:r>
      <w:r w:rsidR="00FD6641" w:rsidRPr="003E1866">
        <w:rPr>
          <w:rFonts w:ascii="SimSun" w:hint="eastAsia"/>
          <w:sz w:val="21"/>
        </w:rPr>
        <w:t>提出了具体的条文建议</w:t>
      </w:r>
      <w:r w:rsidR="00094277" w:rsidRPr="003E1866">
        <w:rPr>
          <w:rFonts w:ascii="SimSun" w:hint="eastAsia"/>
          <w:sz w:val="21"/>
        </w:rPr>
        <w:t>，相关的发展议程建议</w:t>
      </w:r>
      <w:r w:rsidR="000429B8" w:rsidRPr="003E1866">
        <w:rPr>
          <w:rFonts w:ascii="SimSun" w:hint="eastAsia"/>
          <w:sz w:val="21"/>
        </w:rPr>
        <w:t>编号为</w:t>
      </w:r>
      <w:r w:rsidR="00094277" w:rsidRPr="003E1866">
        <w:rPr>
          <w:rFonts w:ascii="SimSun" w:hint="eastAsia"/>
          <w:sz w:val="21"/>
        </w:rPr>
        <w:t>1、2、9、10、11和12</w:t>
      </w:r>
      <w:r w:rsidR="000429B8" w:rsidRPr="003E1866">
        <w:rPr>
          <w:rFonts w:ascii="SimSun" w:hint="eastAsia"/>
          <w:sz w:val="21"/>
        </w:rPr>
        <w:t>。代表团认为，这些建议</w:t>
      </w:r>
      <w:r w:rsidR="000B3AD3" w:rsidRPr="003E1866">
        <w:rPr>
          <w:rFonts w:ascii="SimSun" w:hint="eastAsia"/>
          <w:sz w:val="21"/>
        </w:rPr>
        <w:t>的广泛性</w:t>
      </w:r>
      <w:r w:rsidR="00757965" w:rsidRPr="003E1866">
        <w:rPr>
          <w:rFonts w:ascii="SimSun" w:hint="eastAsia"/>
          <w:sz w:val="21"/>
        </w:rPr>
        <w:t>突显了技术援助和能力建设对发展中国家，尤其是</w:t>
      </w:r>
      <w:r w:rsidR="007F4257">
        <w:rPr>
          <w:rFonts w:ascii="SimSun" w:hint="eastAsia"/>
          <w:sz w:val="21"/>
        </w:rPr>
        <w:t>对</w:t>
      </w:r>
      <w:r w:rsidR="00757965" w:rsidRPr="003E1866">
        <w:rPr>
          <w:rFonts w:ascii="SimSun" w:hint="eastAsia"/>
          <w:sz w:val="21"/>
        </w:rPr>
        <w:t>最不发达国家的重要性和潜在利益。此外，2012年大会敦促</w:t>
      </w:r>
      <w:r w:rsidR="00757965" w:rsidRPr="003E1866">
        <w:rPr>
          <w:rFonts w:ascii="SimSun"/>
          <w:sz w:val="21"/>
        </w:rPr>
        <w:t>SCT</w:t>
      </w:r>
      <w:r w:rsidR="00757965" w:rsidRPr="003E1866">
        <w:rPr>
          <w:rFonts w:ascii="SimSun" w:hint="eastAsia"/>
          <w:sz w:val="21"/>
        </w:rPr>
        <w:t>考虑</w:t>
      </w:r>
      <w:r w:rsidR="00094277" w:rsidRPr="003E1866">
        <w:rPr>
          <w:rFonts w:ascii="SimSun" w:hint="eastAsia"/>
          <w:sz w:val="21"/>
        </w:rPr>
        <w:t>关于在未来的《外观设计法条约》的执行中为发展中国家和最不发达国家开展技术援助和能力建设的适当条款。</w:t>
      </w:r>
      <w:r w:rsidR="00757965" w:rsidRPr="003E1866">
        <w:rPr>
          <w:rFonts w:ascii="SimSun" w:hint="eastAsia"/>
          <w:sz w:val="21"/>
        </w:rPr>
        <w:t>对于发展议程集团来说，只有把这些</w:t>
      </w:r>
      <w:r w:rsidR="003B6671" w:rsidRPr="003E1866">
        <w:rPr>
          <w:rFonts w:ascii="SimSun" w:hint="eastAsia"/>
          <w:sz w:val="21"/>
        </w:rPr>
        <w:t>条款纳入到条约的条文中才可能实现这一利益。据此，代表团对欧洲联盟、大韩民国和非洲集团代表团的提案表示感谢，并敦促其他成员国在这一问题上表现出灵活性。</w:t>
      </w:r>
    </w:p>
    <w:p w:rsidR="003B6671" w:rsidRPr="003E1866" w:rsidRDefault="003B6671" w:rsidP="00FF6380">
      <w:pPr>
        <w:pStyle w:val="ONUME"/>
        <w:numPr>
          <w:ilvl w:val="0"/>
          <w:numId w:val="0"/>
        </w:numPr>
        <w:spacing w:after="120" w:line="340" w:lineRule="atLeast"/>
        <w:ind w:left="567"/>
        <w:jc w:val="both"/>
        <w:rPr>
          <w:rFonts w:ascii="SimSun"/>
          <w:sz w:val="21"/>
        </w:rPr>
      </w:pPr>
      <w:r w:rsidRPr="003E1866">
        <w:rPr>
          <w:rFonts w:ascii="SimSun" w:hint="eastAsia"/>
          <w:sz w:val="21"/>
        </w:rPr>
        <w:t>“320.</w:t>
      </w:r>
      <w:r w:rsidR="00FF6380">
        <w:rPr>
          <w:rFonts w:ascii="SimSun" w:hint="eastAsia"/>
          <w:sz w:val="21"/>
        </w:rPr>
        <w:tab/>
      </w:r>
      <w:r w:rsidRPr="003E1866">
        <w:rPr>
          <w:rFonts w:ascii="SimSun" w:hint="eastAsia"/>
          <w:sz w:val="21"/>
        </w:rPr>
        <w:t>阿尔及利亚代表团代表非洲集团发言，</w:t>
      </w:r>
      <w:r w:rsidR="00A51B81" w:rsidRPr="003E1866">
        <w:rPr>
          <w:rFonts w:ascii="SimSun" w:hint="eastAsia"/>
          <w:sz w:val="21"/>
        </w:rPr>
        <w:t>对</w:t>
      </w:r>
      <w:r w:rsidR="00A51B81" w:rsidRPr="003E1866">
        <w:rPr>
          <w:rFonts w:ascii="SimSun"/>
          <w:sz w:val="21"/>
        </w:rPr>
        <w:t>SCT</w:t>
      </w:r>
      <w:r w:rsidR="00A51B81" w:rsidRPr="003E1866">
        <w:rPr>
          <w:rFonts w:ascii="SimSun" w:hint="eastAsia"/>
          <w:sz w:val="21"/>
        </w:rPr>
        <w:t>议程内列入关于协调机制的</w:t>
      </w:r>
      <w:r w:rsidR="00F104B6" w:rsidRPr="003E1866">
        <w:rPr>
          <w:rFonts w:ascii="SimSun" w:hint="eastAsia"/>
          <w:sz w:val="21"/>
        </w:rPr>
        <w:t>议题</w:t>
      </w:r>
      <w:r w:rsidR="00A51B81" w:rsidRPr="003E1866">
        <w:rPr>
          <w:rFonts w:ascii="SimSun" w:hint="eastAsia"/>
          <w:sz w:val="21"/>
        </w:rPr>
        <w:t>表示满意，并希望该</w:t>
      </w:r>
      <w:r w:rsidR="00F104B6" w:rsidRPr="003E1866">
        <w:rPr>
          <w:rFonts w:ascii="SimSun" w:hint="eastAsia"/>
          <w:sz w:val="21"/>
        </w:rPr>
        <w:t>议题</w:t>
      </w:r>
      <w:r w:rsidR="00A51B81" w:rsidRPr="003E1866">
        <w:rPr>
          <w:rFonts w:ascii="SimSun" w:hint="eastAsia"/>
          <w:sz w:val="21"/>
        </w:rPr>
        <w:t>能成为议程的常设项目。它承认发展行动计划在</w:t>
      </w:r>
      <w:r w:rsidR="00A51B81" w:rsidRPr="003E1866">
        <w:rPr>
          <w:rFonts w:ascii="SimSun"/>
          <w:sz w:val="21"/>
        </w:rPr>
        <w:t>WIPO</w:t>
      </w:r>
      <w:r w:rsidR="00A51B81" w:rsidRPr="003E1866">
        <w:rPr>
          <w:rFonts w:ascii="SimSun" w:hint="eastAsia"/>
          <w:sz w:val="21"/>
        </w:rPr>
        <w:t>总体工作中的重要性，并</w:t>
      </w:r>
      <w:r w:rsidR="00CB0698" w:rsidRPr="003E1866">
        <w:rPr>
          <w:rFonts w:ascii="SimSun" w:hint="eastAsia"/>
          <w:sz w:val="21"/>
        </w:rPr>
        <w:t>认为</w:t>
      </w:r>
      <w:r w:rsidR="00A51B81" w:rsidRPr="003E1866">
        <w:rPr>
          <w:rFonts w:ascii="SimSun" w:hint="eastAsia"/>
          <w:sz w:val="21"/>
        </w:rPr>
        <w:t>该计划</w:t>
      </w:r>
      <w:r w:rsidR="005B168A" w:rsidRPr="003E1866">
        <w:rPr>
          <w:rFonts w:ascii="SimSun" w:hint="eastAsia"/>
          <w:sz w:val="21"/>
        </w:rPr>
        <w:t>符合创建更加平衡和有包容性的知识产权制度的要求，对于发展中国家和最不发达国家来说尤为如此。</w:t>
      </w:r>
      <w:r w:rsidR="001D2834" w:rsidRPr="003E1866">
        <w:rPr>
          <w:rFonts w:ascii="SimSun" w:hint="eastAsia"/>
          <w:sz w:val="21"/>
        </w:rPr>
        <w:t>代表团指出，高效和富有成效的协调和审评机制</w:t>
      </w:r>
      <w:r w:rsidR="003008BC" w:rsidRPr="003E1866">
        <w:rPr>
          <w:rFonts w:ascii="SimSun" w:hint="eastAsia"/>
          <w:sz w:val="21"/>
        </w:rPr>
        <w:t>是审评</w:t>
      </w:r>
      <w:r w:rsidR="003008BC" w:rsidRPr="003E1866">
        <w:rPr>
          <w:rFonts w:ascii="SimSun"/>
          <w:sz w:val="21"/>
        </w:rPr>
        <w:t>WIPO</w:t>
      </w:r>
      <w:r w:rsidR="003008BC" w:rsidRPr="003E1866">
        <w:rPr>
          <w:rFonts w:ascii="SimSun" w:hint="eastAsia"/>
          <w:sz w:val="21"/>
        </w:rPr>
        <w:t>落实支持发展行动的最佳方法。委员会应报告其在发展领域的行动，并把报告提交给大会。代表团认为，</w:t>
      </w:r>
      <w:r w:rsidR="00014B8F" w:rsidRPr="003E1866">
        <w:rPr>
          <w:rFonts w:ascii="SimSun" w:hint="eastAsia"/>
          <w:sz w:val="21"/>
        </w:rPr>
        <w:t>发展行动计划的</w:t>
      </w:r>
      <w:r w:rsidR="00014B8F" w:rsidRPr="003E1866">
        <w:rPr>
          <w:rFonts w:ascii="SimSun"/>
          <w:sz w:val="21"/>
        </w:rPr>
        <w:t>A</w:t>
      </w:r>
      <w:r w:rsidR="00014B8F" w:rsidRPr="003E1866">
        <w:rPr>
          <w:rFonts w:ascii="SimSun" w:hint="eastAsia"/>
          <w:sz w:val="21"/>
        </w:rPr>
        <w:t>类和</w:t>
      </w:r>
      <w:r w:rsidR="00014B8F" w:rsidRPr="003E1866">
        <w:rPr>
          <w:rFonts w:ascii="SimSun"/>
          <w:sz w:val="21"/>
        </w:rPr>
        <w:t>B</w:t>
      </w:r>
      <w:proofErr w:type="gramStart"/>
      <w:r w:rsidR="00014B8F" w:rsidRPr="003E1866">
        <w:rPr>
          <w:rFonts w:ascii="SimSun" w:hint="eastAsia"/>
          <w:sz w:val="21"/>
        </w:rPr>
        <w:t>类都涵盖</w:t>
      </w:r>
      <w:proofErr w:type="gramEnd"/>
      <w:r w:rsidR="00014B8F" w:rsidRPr="003E1866">
        <w:rPr>
          <w:rFonts w:ascii="SimSun" w:hint="eastAsia"/>
          <w:sz w:val="21"/>
        </w:rPr>
        <w:t>了</w:t>
      </w:r>
      <w:r w:rsidR="003008BC" w:rsidRPr="003E1866">
        <w:rPr>
          <w:rFonts w:ascii="SimSun"/>
          <w:sz w:val="21"/>
        </w:rPr>
        <w:t>SCT</w:t>
      </w:r>
      <w:r w:rsidR="003008BC" w:rsidRPr="003E1866">
        <w:rPr>
          <w:rFonts w:ascii="SimSun" w:hint="eastAsia"/>
          <w:sz w:val="21"/>
        </w:rPr>
        <w:t>的工作</w:t>
      </w:r>
      <w:r w:rsidR="00014B8F" w:rsidRPr="003E1866">
        <w:rPr>
          <w:rFonts w:ascii="SimSun" w:hint="eastAsia"/>
          <w:sz w:val="21"/>
        </w:rPr>
        <w:t>，分别涉及能力建设和准则制定。</w:t>
      </w:r>
      <w:r w:rsidR="00FE7468" w:rsidRPr="003E1866">
        <w:rPr>
          <w:rFonts w:ascii="SimSun" w:hint="eastAsia"/>
          <w:sz w:val="21"/>
        </w:rPr>
        <w:t>作为法律委</w:t>
      </w:r>
      <w:r w:rsidR="00FE7468" w:rsidRPr="003E1866">
        <w:rPr>
          <w:rFonts w:ascii="SimSun" w:hint="eastAsia"/>
          <w:sz w:val="21"/>
        </w:rPr>
        <w:lastRenderedPageBreak/>
        <w:t>员会，</w:t>
      </w:r>
      <w:r w:rsidR="00FE7468" w:rsidRPr="003E1866">
        <w:rPr>
          <w:rFonts w:ascii="SimSun"/>
          <w:sz w:val="21"/>
        </w:rPr>
        <w:t>SCT</w:t>
      </w:r>
      <w:r w:rsidR="00FC7D9F" w:rsidRPr="003E1866">
        <w:rPr>
          <w:rFonts w:ascii="SimSun" w:hint="eastAsia"/>
          <w:sz w:val="21"/>
        </w:rPr>
        <w:t>应遵守那些建议并落实涉及能力建设的必要措施和发展活动。代表团强调，大会在2012年交付给委员会的任务</w:t>
      </w:r>
      <w:r w:rsidR="00985C9E" w:rsidRPr="003E1866">
        <w:rPr>
          <w:rFonts w:ascii="SimSun" w:hint="eastAsia"/>
          <w:sz w:val="21"/>
        </w:rPr>
        <w:t>规定</w:t>
      </w:r>
      <w:r w:rsidR="00FC7D9F" w:rsidRPr="003E1866">
        <w:rPr>
          <w:rFonts w:ascii="SimSun" w:hint="eastAsia"/>
          <w:sz w:val="21"/>
        </w:rPr>
        <w:t>清楚地提到了在条约中纳入能力建设和技术援助条款的重要性，</w:t>
      </w:r>
      <w:r w:rsidR="00CB0698" w:rsidRPr="003E1866">
        <w:rPr>
          <w:rFonts w:ascii="SimSun" w:hint="eastAsia"/>
          <w:sz w:val="21"/>
        </w:rPr>
        <w:t>因此</w:t>
      </w:r>
      <w:r w:rsidR="00CB0698" w:rsidRPr="003E1866">
        <w:rPr>
          <w:rFonts w:ascii="SimSun"/>
          <w:sz w:val="21"/>
        </w:rPr>
        <w:t>SCT</w:t>
      </w:r>
      <w:r w:rsidR="00CB0698" w:rsidRPr="003E1866">
        <w:rPr>
          <w:rFonts w:ascii="SimSun" w:hint="eastAsia"/>
          <w:sz w:val="21"/>
        </w:rPr>
        <w:t>应该确保条约中要包含此类条文。</w:t>
      </w:r>
    </w:p>
    <w:p w:rsidR="00CB0698" w:rsidRPr="003E1866" w:rsidRDefault="00CB0698" w:rsidP="00FF6380">
      <w:pPr>
        <w:pStyle w:val="ONUME"/>
        <w:numPr>
          <w:ilvl w:val="0"/>
          <w:numId w:val="0"/>
        </w:numPr>
        <w:spacing w:after="120" w:line="340" w:lineRule="atLeast"/>
        <w:ind w:left="567"/>
        <w:jc w:val="both"/>
        <w:rPr>
          <w:rFonts w:ascii="SimSun"/>
          <w:sz w:val="21"/>
        </w:rPr>
      </w:pPr>
      <w:r w:rsidRPr="003E1866">
        <w:rPr>
          <w:rFonts w:ascii="SimSun" w:hint="eastAsia"/>
          <w:sz w:val="21"/>
        </w:rPr>
        <w:t>“321.</w:t>
      </w:r>
      <w:r w:rsidR="00FF6380">
        <w:rPr>
          <w:rFonts w:ascii="SimSun" w:hint="eastAsia"/>
          <w:sz w:val="21"/>
        </w:rPr>
        <w:tab/>
      </w:r>
      <w:r w:rsidRPr="003E1866">
        <w:rPr>
          <w:rFonts w:ascii="SimSun" w:hint="eastAsia"/>
          <w:sz w:val="21"/>
        </w:rPr>
        <w:t>南非代表团赞同巴西代表团代表发展议程集团的发言以及阿尔及利亚代表团代表非洲集团的发言。</w:t>
      </w:r>
      <w:r w:rsidR="00BB07C4" w:rsidRPr="003E1866">
        <w:rPr>
          <w:rFonts w:ascii="SimSun" w:hint="eastAsia"/>
          <w:sz w:val="21"/>
        </w:rPr>
        <w:t>它</w:t>
      </w:r>
      <w:r w:rsidRPr="003E1866">
        <w:rPr>
          <w:rFonts w:ascii="SimSun" w:hint="eastAsia"/>
          <w:sz w:val="21"/>
        </w:rPr>
        <w:t>强调</w:t>
      </w:r>
      <w:r w:rsidR="00BB07C4" w:rsidRPr="003E1866">
        <w:rPr>
          <w:rFonts w:ascii="SimSun" w:hint="eastAsia"/>
          <w:sz w:val="21"/>
        </w:rPr>
        <w:t>落实</w:t>
      </w:r>
      <w:r w:rsidRPr="003E1866">
        <w:rPr>
          <w:rFonts w:ascii="SimSun" w:hint="eastAsia"/>
          <w:sz w:val="21"/>
        </w:rPr>
        <w:t>监测、评估、讨论和报告机制的重要性</w:t>
      </w:r>
      <w:r w:rsidR="00BB07C4" w:rsidRPr="003E1866">
        <w:rPr>
          <w:rFonts w:ascii="SimSun" w:hint="eastAsia"/>
          <w:sz w:val="21"/>
        </w:rPr>
        <w:t>，这一机制也被称</w:t>
      </w:r>
      <w:r w:rsidR="007F4257">
        <w:rPr>
          <w:rFonts w:ascii="SimSun" w:hint="eastAsia"/>
          <w:sz w:val="21"/>
        </w:rPr>
        <w:t>为‘</w:t>
      </w:r>
      <w:r w:rsidR="00BB07C4" w:rsidRPr="003E1866">
        <w:rPr>
          <w:rFonts w:ascii="SimSun" w:hint="eastAsia"/>
          <w:sz w:val="21"/>
        </w:rPr>
        <w:t>协调机制</w:t>
      </w:r>
      <w:r w:rsidR="007F4257">
        <w:rPr>
          <w:rFonts w:ascii="SimSun" w:hint="eastAsia"/>
          <w:sz w:val="21"/>
        </w:rPr>
        <w:t>’</w:t>
      </w:r>
      <w:r w:rsidR="00BB07C4" w:rsidRPr="003E1866">
        <w:rPr>
          <w:rFonts w:ascii="SimSun" w:hint="eastAsia"/>
          <w:sz w:val="21"/>
        </w:rPr>
        <w:t>。</w:t>
      </w:r>
      <w:r w:rsidR="00BE319B" w:rsidRPr="003E1866">
        <w:rPr>
          <w:rFonts w:ascii="SimSun" w:hint="eastAsia"/>
          <w:sz w:val="21"/>
        </w:rPr>
        <w:t>2010年的</w:t>
      </w:r>
      <w:r w:rsidR="00BE319B" w:rsidRPr="003E1866">
        <w:rPr>
          <w:rFonts w:ascii="SimSun"/>
          <w:sz w:val="21"/>
        </w:rPr>
        <w:t>WIPO</w:t>
      </w:r>
      <w:r w:rsidR="00BE319B" w:rsidRPr="003E1866">
        <w:rPr>
          <w:rFonts w:ascii="SimSun" w:hint="eastAsia"/>
          <w:sz w:val="21"/>
        </w:rPr>
        <w:t>大会批准了这一机制，以便所有相关的</w:t>
      </w:r>
      <w:r w:rsidR="00BE319B" w:rsidRPr="003E1866">
        <w:rPr>
          <w:rFonts w:ascii="SimSun"/>
          <w:sz w:val="21"/>
        </w:rPr>
        <w:t>WIPO</w:t>
      </w:r>
      <w:r w:rsidR="00BE319B" w:rsidRPr="003E1866">
        <w:rPr>
          <w:rFonts w:ascii="SimSun" w:hint="eastAsia"/>
          <w:sz w:val="21"/>
        </w:rPr>
        <w:t>部门报告其对落实发展议程建议所做的贡献。该代表团强调，</w:t>
      </w:r>
      <w:r w:rsidR="00EF08B4" w:rsidRPr="003E1866">
        <w:rPr>
          <w:rFonts w:ascii="SimSun" w:hint="eastAsia"/>
          <w:sz w:val="21"/>
        </w:rPr>
        <w:t>除了</w:t>
      </w:r>
      <w:r w:rsidR="00C069E5" w:rsidRPr="003E1866">
        <w:rPr>
          <w:rFonts w:ascii="SimSun" w:hint="eastAsia"/>
          <w:sz w:val="21"/>
        </w:rPr>
        <w:t>其提案涉及</w:t>
      </w:r>
      <w:r w:rsidR="00EF08B4" w:rsidRPr="003E1866">
        <w:rPr>
          <w:rFonts w:ascii="SimSun" w:hint="eastAsia"/>
          <w:sz w:val="21"/>
        </w:rPr>
        <w:t>就发展议程建议主流化向大会报告</w:t>
      </w:r>
      <w:r w:rsidR="00C069E5" w:rsidRPr="003E1866">
        <w:rPr>
          <w:rFonts w:ascii="SimSun" w:hint="eastAsia"/>
          <w:sz w:val="21"/>
        </w:rPr>
        <w:t>之</w:t>
      </w:r>
      <w:r w:rsidR="00EF08B4" w:rsidRPr="003E1866">
        <w:rPr>
          <w:rFonts w:ascii="SimSun" w:hint="eastAsia"/>
          <w:sz w:val="21"/>
        </w:rPr>
        <w:t>外，</w:t>
      </w:r>
      <w:r w:rsidR="00C069E5" w:rsidRPr="003E1866">
        <w:rPr>
          <w:rFonts w:ascii="SimSun" w:hint="eastAsia"/>
          <w:sz w:val="21"/>
        </w:rPr>
        <w:t>协调机制如恰当</w:t>
      </w:r>
      <w:proofErr w:type="gramStart"/>
      <w:r w:rsidR="00C069E5" w:rsidRPr="003E1866">
        <w:rPr>
          <w:rFonts w:ascii="SimSun" w:hint="eastAsia"/>
          <w:sz w:val="21"/>
        </w:rPr>
        <w:t>适用能</w:t>
      </w:r>
      <w:proofErr w:type="gramEnd"/>
      <w:r w:rsidR="006C24B6" w:rsidRPr="003E1866">
        <w:rPr>
          <w:rFonts w:ascii="SimSun" w:hint="eastAsia"/>
          <w:sz w:val="21"/>
        </w:rPr>
        <w:t>以相互补充的方式</w:t>
      </w:r>
      <w:r w:rsidR="00C069E5" w:rsidRPr="003E1866">
        <w:rPr>
          <w:rFonts w:ascii="SimSun" w:hint="eastAsia"/>
          <w:sz w:val="21"/>
        </w:rPr>
        <w:t>促进本组织内跨部门问题和活动的协调，</w:t>
      </w:r>
      <w:r w:rsidR="006C24B6" w:rsidRPr="003E1866">
        <w:rPr>
          <w:rFonts w:ascii="SimSun" w:hint="eastAsia"/>
          <w:sz w:val="21"/>
        </w:rPr>
        <w:t>从而避免重复劳动。该代表团</w:t>
      </w:r>
      <w:r w:rsidR="00F47C6E" w:rsidRPr="003E1866">
        <w:rPr>
          <w:rFonts w:ascii="SimSun" w:hint="eastAsia"/>
          <w:sz w:val="21"/>
        </w:rPr>
        <w:t>对WIPO内的</w:t>
      </w:r>
      <w:r w:rsidR="007F4257">
        <w:rPr>
          <w:rFonts w:ascii="SimSun" w:hint="eastAsia"/>
          <w:sz w:val="21"/>
        </w:rPr>
        <w:t>准则</w:t>
      </w:r>
      <w:r w:rsidR="00F47C6E" w:rsidRPr="003E1866">
        <w:rPr>
          <w:rFonts w:ascii="SimSun" w:hint="eastAsia"/>
          <w:sz w:val="21"/>
        </w:rPr>
        <w:t>制定须遵循发展议程</w:t>
      </w:r>
      <w:r w:rsidR="006C24B6" w:rsidRPr="003E1866">
        <w:rPr>
          <w:rFonts w:ascii="SimSun" w:hint="eastAsia"/>
          <w:sz w:val="21"/>
        </w:rPr>
        <w:t>关于</w:t>
      </w:r>
      <w:r w:rsidR="007F4257">
        <w:rPr>
          <w:rFonts w:ascii="SimSun" w:hint="eastAsia"/>
          <w:sz w:val="21"/>
        </w:rPr>
        <w:t>准则</w:t>
      </w:r>
      <w:r w:rsidR="006C24B6" w:rsidRPr="003E1866">
        <w:rPr>
          <w:rFonts w:ascii="SimSun" w:hint="eastAsia"/>
          <w:sz w:val="21"/>
        </w:rPr>
        <w:t>制定、灵活性、公共政策和公有领域的</w:t>
      </w:r>
      <w:r w:rsidR="00C2617D">
        <w:rPr>
          <w:rFonts w:ascii="SimSun" w:hint="eastAsia"/>
          <w:sz w:val="21"/>
        </w:rPr>
        <w:t>建议集</w:t>
      </w:r>
      <w:r w:rsidR="00F47C6E" w:rsidRPr="003E1866">
        <w:rPr>
          <w:rFonts w:ascii="SimSun" w:hint="eastAsia"/>
          <w:sz w:val="21"/>
        </w:rPr>
        <w:t>B概述的某些过程和原则表示理解</w:t>
      </w:r>
      <w:r w:rsidR="006C24B6" w:rsidRPr="003E1866">
        <w:rPr>
          <w:rFonts w:ascii="SimSun" w:hint="eastAsia"/>
          <w:sz w:val="21"/>
        </w:rPr>
        <w:t>，并指出</w:t>
      </w:r>
      <w:r w:rsidR="00F47C6E" w:rsidRPr="003E1866">
        <w:rPr>
          <w:rFonts w:ascii="SimSun" w:hint="eastAsia"/>
          <w:sz w:val="21"/>
        </w:rPr>
        <w:t>发展议程建议15概述的三项原则，即</w:t>
      </w:r>
      <w:r w:rsidR="007F4257">
        <w:rPr>
          <w:rFonts w:ascii="SimSun" w:hint="eastAsia"/>
          <w:sz w:val="21"/>
        </w:rPr>
        <w:t>准则</w:t>
      </w:r>
      <w:r w:rsidR="00F47C6E" w:rsidRPr="003E1866">
        <w:rPr>
          <w:rFonts w:ascii="SimSun" w:hint="eastAsia"/>
          <w:sz w:val="21"/>
        </w:rPr>
        <w:t>制定工作应</w:t>
      </w:r>
      <w:r w:rsidR="006C24B6" w:rsidRPr="003E1866">
        <w:rPr>
          <w:rFonts w:ascii="SimSun" w:hint="eastAsia"/>
          <w:sz w:val="21"/>
        </w:rPr>
        <w:t>具</w:t>
      </w:r>
      <w:r w:rsidR="00F47C6E" w:rsidRPr="003E1866">
        <w:rPr>
          <w:rFonts w:ascii="SimSun" w:hint="eastAsia"/>
          <w:sz w:val="21"/>
        </w:rPr>
        <w:t>包容性和由成员推动，兼顾不同发展的水平，并考虑成本和效益间的平衡。</w:t>
      </w:r>
      <w:r w:rsidR="00A84BF7" w:rsidRPr="003E1866">
        <w:rPr>
          <w:rFonts w:ascii="SimSun" w:hint="eastAsia"/>
          <w:sz w:val="21"/>
        </w:rPr>
        <w:t>因此，该代表团请求对委员会目前开展的活动</w:t>
      </w:r>
      <w:r w:rsidR="00195141" w:rsidRPr="003E1866">
        <w:rPr>
          <w:rFonts w:ascii="SimSun" w:hint="eastAsia"/>
          <w:sz w:val="21"/>
        </w:rPr>
        <w:t>所产生的影响进行一项研究。此外，2010年大会的决定明确指出委员会应该采纳关于技术援助和能力建设的条款，这样做符合相关的发展议程建议。该代表团认为上述原则在任何时候都</w:t>
      </w:r>
      <w:r w:rsidR="00992C42" w:rsidRPr="003E1866">
        <w:rPr>
          <w:rFonts w:ascii="SimSun" w:hint="eastAsia"/>
          <w:sz w:val="21"/>
        </w:rPr>
        <w:t>可</w:t>
      </w:r>
      <w:r w:rsidR="00195141" w:rsidRPr="003E1866">
        <w:rPr>
          <w:rFonts w:ascii="SimSun" w:hint="eastAsia"/>
          <w:sz w:val="21"/>
        </w:rPr>
        <w:t>遵守，</w:t>
      </w:r>
      <w:r w:rsidR="00992C42" w:rsidRPr="003E1866">
        <w:rPr>
          <w:rFonts w:ascii="SimSun" w:hint="eastAsia"/>
          <w:sz w:val="21"/>
        </w:rPr>
        <w:t>并建议秘书处就委员会对落实相关发展议程建议所做贡献进行详尽的评估和报告以提交大会，该项工作可</w:t>
      </w:r>
      <w:r w:rsidR="007F4257">
        <w:rPr>
          <w:rFonts w:ascii="SimSun" w:hint="eastAsia"/>
          <w:sz w:val="21"/>
        </w:rPr>
        <w:t>不限于</w:t>
      </w:r>
      <w:r w:rsidR="00992C42" w:rsidRPr="003E1866">
        <w:rPr>
          <w:rFonts w:ascii="SimSun" w:hint="eastAsia"/>
          <w:sz w:val="21"/>
        </w:rPr>
        <w:t>成员国的</w:t>
      </w:r>
      <w:r w:rsidR="007F4257">
        <w:rPr>
          <w:rFonts w:ascii="SimSun" w:hint="eastAsia"/>
          <w:sz w:val="21"/>
        </w:rPr>
        <w:t>发言</w:t>
      </w:r>
      <w:r w:rsidR="00992C42" w:rsidRPr="003E1866">
        <w:rPr>
          <w:rFonts w:ascii="SimSun" w:hint="eastAsia"/>
          <w:sz w:val="21"/>
        </w:rPr>
        <w:t>汇总。</w:t>
      </w:r>
      <w:r w:rsidR="00E63F1D" w:rsidRPr="003E1866">
        <w:rPr>
          <w:rFonts w:ascii="SimSun" w:hint="eastAsia"/>
          <w:sz w:val="21"/>
        </w:rPr>
        <w:t>该代表团还赞同阿尔及利亚关于该</w:t>
      </w:r>
      <w:r w:rsidR="00D278F3" w:rsidRPr="003E1866">
        <w:rPr>
          <w:rFonts w:ascii="SimSun" w:hint="eastAsia"/>
          <w:sz w:val="21"/>
        </w:rPr>
        <w:t>议题</w:t>
      </w:r>
      <w:r w:rsidR="00E63F1D" w:rsidRPr="003E1866">
        <w:rPr>
          <w:rFonts w:ascii="SimSun" w:hint="eastAsia"/>
          <w:sz w:val="21"/>
        </w:rPr>
        <w:t>应列为委员会议程</w:t>
      </w:r>
      <w:proofErr w:type="gramStart"/>
      <w:r w:rsidR="00E63F1D" w:rsidRPr="003E1866">
        <w:rPr>
          <w:rFonts w:ascii="SimSun" w:hint="eastAsia"/>
          <w:sz w:val="21"/>
        </w:rPr>
        <w:t>常设项目</w:t>
      </w:r>
      <w:proofErr w:type="gramEnd"/>
      <w:r w:rsidR="00E63F1D" w:rsidRPr="003E1866">
        <w:rPr>
          <w:rFonts w:ascii="SimSun" w:hint="eastAsia"/>
          <w:sz w:val="21"/>
        </w:rPr>
        <w:t>的意见。最后，该代表团表明将继续支持把发展议程作为主体问题纳入</w:t>
      </w:r>
      <w:r w:rsidR="00E63F1D" w:rsidRPr="003E1866">
        <w:rPr>
          <w:rFonts w:ascii="SimSun"/>
          <w:sz w:val="21"/>
        </w:rPr>
        <w:t>WIPO</w:t>
      </w:r>
      <w:r w:rsidR="00E63F1D" w:rsidRPr="003E1866">
        <w:rPr>
          <w:rFonts w:ascii="SimSun" w:hint="eastAsia"/>
          <w:sz w:val="21"/>
        </w:rPr>
        <w:t>的所有活动中。</w:t>
      </w:r>
    </w:p>
    <w:p w:rsidR="004C6D93" w:rsidRPr="003E1866" w:rsidRDefault="004C6D93" w:rsidP="00FF6380">
      <w:pPr>
        <w:pStyle w:val="ONUME"/>
        <w:numPr>
          <w:ilvl w:val="0"/>
          <w:numId w:val="0"/>
        </w:numPr>
        <w:spacing w:after="120" w:line="340" w:lineRule="atLeast"/>
        <w:ind w:left="567"/>
        <w:jc w:val="both"/>
        <w:rPr>
          <w:rFonts w:ascii="SimSun"/>
          <w:sz w:val="21"/>
        </w:rPr>
      </w:pPr>
      <w:r w:rsidRPr="003E1866">
        <w:rPr>
          <w:rFonts w:ascii="SimSun" w:hint="eastAsia"/>
          <w:sz w:val="21"/>
        </w:rPr>
        <w:t>“322.</w:t>
      </w:r>
      <w:r w:rsidR="00FF6380">
        <w:rPr>
          <w:rFonts w:ascii="SimSun" w:hint="eastAsia"/>
          <w:sz w:val="21"/>
        </w:rPr>
        <w:tab/>
      </w:r>
      <w:r w:rsidR="00EE2458" w:rsidRPr="003E1866">
        <w:rPr>
          <w:rFonts w:ascii="SimSun" w:hint="eastAsia"/>
          <w:sz w:val="21"/>
        </w:rPr>
        <w:t>比利时代表团代表</w:t>
      </w:r>
      <w:r w:rsidR="00EE2458" w:rsidRPr="003E1866">
        <w:rPr>
          <w:rFonts w:ascii="SimSun"/>
          <w:sz w:val="21"/>
        </w:rPr>
        <w:t>B</w:t>
      </w:r>
      <w:r w:rsidR="00EE2458" w:rsidRPr="003E1866">
        <w:rPr>
          <w:rFonts w:ascii="SimSun" w:hint="eastAsia"/>
          <w:sz w:val="21"/>
        </w:rPr>
        <w:t>集团发言，回顾了其在这一问题上先前表达的立场，并表示要添加此议程项目须在</w:t>
      </w:r>
      <w:r w:rsidR="00EE2458" w:rsidRPr="003E1866">
        <w:rPr>
          <w:rFonts w:ascii="SimSun"/>
          <w:sz w:val="21"/>
        </w:rPr>
        <w:t>SCT</w:t>
      </w:r>
      <w:r w:rsidR="00EE2458" w:rsidRPr="003E1866">
        <w:rPr>
          <w:rFonts w:ascii="SimSun" w:hint="eastAsia"/>
          <w:sz w:val="21"/>
        </w:rPr>
        <w:t>每届会议上提出。</w:t>
      </w:r>
    </w:p>
    <w:p w:rsidR="003B6671" w:rsidRPr="003E1866" w:rsidRDefault="004C6D93" w:rsidP="00FF6380">
      <w:pPr>
        <w:pStyle w:val="ONUME"/>
        <w:numPr>
          <w:ilvl w:val="0"/>
          <w:numId w:val="0"/>
        </w:numPr>
        <w:spacing w:after="120" w:line="340" w:lineRule="atLeast"/>
        <w:ind w:left="567"/>
        <w:jc w:val="both"/>
        <w:rPr>
          <w:rFonts w:ascii="SimSun"/>
          <w:sz w:val="21"/>
        </w:rPr>
      </w:pPr>
      <w:r w:rsidRPr="003E1866">
        <w:rPr>
          <w:rFonts w:ascii="SimSun" w:hint="eastAsia"/>
          <w:sz w:val="21"/>
        </w:rPr>
        <w:t>“323.</w:t>
      </w:r>
      <w:r w:rsidR="00FF6380">
        <w:rPr>
          <w:rFonts w:ascii="SimSun" w:hint="eastAsia"/>
          <w:sz w:val="21"/>
        </w:rPr>
        <w:tab/>
      </w:r>
      <w:r w:rsidR="00F47C6E" w:rsidRPr="003E1866">
        <w:rPr>
          <w:rFonts w:ascii="SimSun" w:hint="eastAsia"/>
          <w:sz w:val="21"/>
        </w:rPr>
        <w:t>主席指出，若干代表团就SCT对落实WIPO发展议程相关建议所作的贡献进行了发言。</w:t>
      </w:r>
      <w:r w:rsidR="00311F9F" w:rsidRPr="003E1866">
        <w:rPr>
          <w:rFonts w:ascii="SimSun" w:hint="eastAsia"/>
          <w:sz w:val="21"/>
        </w:rPr>
        <w:t>他</w:t>
      </w:r>
      <w:r w:rsidR="00F47C6E" w:rsidRPr="003E1866">
        <w:rPr>
          <w:rFonts w:ascii="SimSun" w:hint="eastAsia"/>
          <w:sz w:val="21"/>
        </w:rPr>
        <w:t>说，所有发言均将记录在SCT第二十</w:t>
      </w:r>
      <w:r w:rsidR="00311F9F" w:rsidRPr="003E1866">
        <w:rPr>
          <w:rFonts w:ascii="SimSun" w:hint="eastAsia"/>
          <w:sz w:val="21"/>
        </w:rPr>
        <w:t>九</w:t>
      </w:r>
      <w:r w:rsidR="00F47C6E" w:rsidRPr="003E1866">
        <w:rPr>
          <w:rFonts w:ascii="SimSun" w:hint="eastAsia"/>
          <w:sz w:val="21"/>
        </w:rPr>
        <w:t>届会议报告中</w:t>
      </w:r>
      <w:r w:rsidR="00311F9F" w:rsidRPr="003E1866">
        <w:rPr>
          <w:rFonts w:ascii="SimSun" w:hint="eastAsia"/>
          <w:sz w:val="21"/>
        </w:rPr>
        <w:t>，</w:t>
      </w:r>
      <w:r w:rsidR="00F47C6E" w:rsidRPr="003E1866">
        <w:rPr>
          <w:rFonts w:ascii="SimSun" w:hint="eastAsia"/>
          <w:sz w:val="21"/>
        </w:rPr>
        <w:t>这些发言将转交给WIPO大会。</w:t>
      </w:r>
    </w:p>
    <w:p w:rsidR="00F47C6E" w:rsidRPr="003E1866" w:rsidRDefault="004C6D93" w:rsidP="00FF6380">
      <w:pPr>
        <w:pStyle w:val="ONUME"/>
        <w:numPr>
          <w:ilvl w:val="0"/>
          <w:numId w:val="0"/>
        </w:numPr>
        <w:spacing w:after="120" w:line="340" w:lineRule="atLeast"/>
        <w:ind w:left="567"/>
        <w:jc w:val="both"/>
        <w:rPr>
          <w:rFonts w:ascii="SimSun"/>
          <w:sz w:val="21"/>
        </w:rPr>
      </w:pPr>
      <w:r w:rsidRPr="003E1866">
        <w:rPr>
          <w:rFonts w:ascii="SimSun" w:hint="eastAsia"/>
          <w:sz w:val="21"/>
        </w:rPr>
        <w:t>“324.</w:t>
      </w:r>
      <w:r w:rsidR="00FF6380">
        <w:rPr>
          <w:rFonts w:ascii="SimSun" w:hint="eastAsia"/>
          <w:sz w:val="21"/>
        </w:rPr>
        <w:tab/>
      </w:r>
      <w:r w:rsidR="00EF08B4" w:rsidRPr="003E1866">
        <w:rPr>
          <w:rFonts w:ascii="SimSun" w:hint="eastAsia"/>
          <w:sz w:val="21"/>
        </w:rPr>
        <w:t>一些代表团认为，该项目应成为</w:t>
      </w:r>
      <w:r w:rsidR="00EF08B4" w:rsidRPr="003E1866">
        <w:rPr>
          <w:rFonts w:ascii="SimSun"/>
          <w:sz w:val="21"/>
        </w:rPr>
        <w:t>SCT</w:t>
      </w:r>
      <w:r w:rsidR="00EF08B4" w:rsidRPr="003E1866">
        <w:rPr>
          <w:rFonts w:ascii="SimSun" w:hint="eastAsia"/>
          <w:sz w:val="21"/>
        </w:rPr>
        <w:t>议程的常设项目。另外一些代表团认为，虽然</w:t>
      </w:r>
      <w:r w:rsidR="007F4257">
        <w:rPr>
          <w:rFonts w:ascii="SimSun" w:hint="eastAsia"/>
          <w:sz w:val="21"/>
        </w:rPr>
        <w:t>它</w:t>
      </w:r>
      <w:r w:rsidR="00EF08B4" w:rsidRPr="003E1866">
        <w:rPr>
          <w:rFonts w:ascii="SimSun" w:hint="eastAsia"/>
          <w:sz w:val="21"/>
        </w:rPr>
        <w:t>们不反对将此项目添加到本届会议议程，但是否添加该项目应由</w:t>
      </w:r>
      <w:r w:rsidR="00EF08B4" w:rsidRPr="003E1866">
        <w:rPr>
          <w:rFonts w:ascii="SimSun"/>
          <w:sz w:val="21"/>
        </w:rPr>
        <w:t>SCT</w:t>
      </w:r>
      <w:r w:rsidR="00EF08B4" w:rsidRPr="003E1866">
        <w:rPr>
          <w:rFonts w:ascii="SimSun" w:hint="eastAsia"/>
          <w:sz w:val="21"/>
        </w:rPr>
        <w:t>临时决定。</w:t>
      </w:r>
    </w:p>
    <w:p w:rsidR="00030ADC" w:rsidRPr="003E1866" w:rsidRDefault="00B57D06" w:rsidP="003E1866">
      <w:pPr>
        <w:pStyle w:val="1"/>
        <w:spacing w:after="240" w:line="340" w:lineRule="atLeast"/>
        <w:jc w:val="both"/>
        <w:rPr>
          <w:rFonts w:ascii="SimHei" w:eastAsia="SimHei" w:hAnsi="SimSun"/>
          <w:b w:val="0"/>
          <w:sz w:val="24"/>
          <w:szCs w:val="24"/>
        </w:rPr>
      </w:pPr>
      <w:r w:rsidRPr="003E1866">
        <w:rPr>
          <w:rFonts w:ascii="SimHei" w:eastAsia="SimHei" w:hAnsi="SimSun" w:hint="eastAsia"/>
          <w:b w:val="0"/>
          <w:sz w:val="24"/>
          <w:szCs w:val="24"/>
        </w:rPr>
        <w:t>三、</w:t>
      </w:r>
      <w:r w:rsidR="00030ADC" w:rsidRPr="003E1866">
        <w:rPr>
          <w:rFonts w:ascii="SimHei" w:eastAsia="SimHei" w:hAnsi="SimSun"/>
          <w:b w:val="0"/>
          <w:sz w:val="24"/>
          <w:szCs w:val="24"/>
        </w:rPr>
        <w:t>WIPO</w:t>
      </w:r>
      <w:r w:rsidR="00695A08" w:rsidRPr="003E1866">
        <w:rPr>
          <w:rFonts w:ascii="SimHei" w:eastAsia="SimHei" w:hAnsi="SimSun" w:hint="eastAsia"/>
          <w:b w:val="0"/>
          <w:sz w:val="24"/>
          <w:szCs w:val="24"/>
        </w:rPr>
        <w:t>标准委员会</w:t>
      </w:r>
      <w:r w:rsidR="00030ADC" w:rsidRPr="003E1866">
        <w:rPr>
          <w:rFonts w:ascii="SimHei" w:eastAsia="SimHei" w:hAnsi="SimSun"/>
          <w:b w:val="0"/>
          <w:sz w:val="24"/>
          <w:szCs w:val="24"/>
        </w:rPr>
        <w:t>(CWS)</w:t>
      </w:r>
    </w:p>
    <w:p w:rsidR="00030ADC" w:rsidRPr="00FF6380" w:rsidRDefault="00695A08" w:rsidP="00FF6380">
      <w:pPr>
        <w:pStyle w:val="ONUME"/>
        <w:spacing w:after="120" w:line="340" w:lineRule="atLeast"/>
        <w:jc w:val="both"/>
        <w:rPr>
          <w:rFonts w:ascii="SimSun"/>
          <w:sz w:val="21"/>
        </w:rPr>
      </w:pPr>
      <w:r w:rsidRPr="00FF6380">
        <w:rPr>
          <w:rFonts w:ascii="SimSun" w:hint="eastAsia"/>
          <w:sz w:val="21"/>
        </w:rPr>
        <w:t>在审议所涉期间，</w:t>
      </w:r>
      <w:r w:rsidR="00030ADC" w:rsidRPr="00FF6380">
        <w:rPr>
          <w:rFonts w:ascii="SimSun"/>
          <w:sz w:val="21"/>
        </w:rPr>
        <w:t>WIPO</w:t>
      </w:r>
      <w:r w:rsidRPr="00FF6380">
        <w:rPr>
          <w:rFonts w:ascii="SimSun" w:hint="eastAsia"/>
          <w:sz w:val="21"/>
        </w:rPr>
        <w:t>标准委员会</w:t>
      </w:r>
      <w:r w:rsidR="00030ADC" w:rsidRPr="00FF6380">
        <w:rPr>
          <w:rFonts w:ascii="SimSun"/>
          <w:sz w:val="21"/>
        </w:rPr>
        <w:t>(CWS)</w:t>
      </w:r>
      <w:r w:rsidR="006A2C1D" w:rsidRPr="00FF6380">
        <w:rPr>
          <w:rFonts w:ascii="SimSun" w:hint="eastAsia"/>
          <w:sz w:val="21"/>
        </w:rPr>
        <w:t>于2013年4月15日至19日</w:t>
      </w:r>
      <w:r w:rsidRPr="00FF6380">
        <w:rPr>
          <w:rFonts w:ascii="SimSun" w:hint="eastAsia"/>
          <w:sz w:val="21"/>
        </w:rPr>
        <w:t>举行了</w:t>
      </w:r>
      <w:r w:rsidR="006A2C1D" w:rsidRPr="00FF6380">
        <w:rPr>
          <w:rFonts w:ascii="SimSun" w:hint="eastAsia"/>
          <w:sz w:val="21"/>
        </w:rPr>
        <w:t>第三届会议</w:t>
      </w:r>
      <w:r w:rsidRPr="00FF6380">
        <w:rPr>
          <w:rFonts w:ascii="SimSun" w:hint="eastAsia"/>
          <w:sz w:val="21"/>
        </w:rPr>
        <w:t>。会议</w:t>
      </w:r>
      <w:r w:rsidR="00FF7948" w:rsidRPr="00FF6380">
        <w:rPr>
          <w:rFonts w:ascii="SimSun" w:hint="eastAsia"/>
          <w:sz w:val="21"/>
        </w:rPr>
        <w:t>选举</w:t>
      </w:r>
      <w:r w:rsidR="006A2C1D" w:rsidRPr="00FF6380">
        <w:rPr>
          <w:rFonts w:ascii="SimSun"/>
          <w:sz w:val="21"/>
        </w:rPr>
        <w:t xml:space="preserve">Oksana </w:t>
      </w:r>
      <w:proofErr w:type="spellStart"/>
      <w:r w:rsidR="006A2C1D" w:rsidRPr="00FF6380">
        <w:rPr>
          <w:rFonts w:ascii="SimSun"/>
          <w:sz w:val="21"/>
        </w:rPr>
        <w:t>Parkheta</w:t>
      </w:r>
      <w:proofErr w:type="spellEnd"/>
      <w:r w:rsidR="006A2C1D" w:rsidRPr="00FF6380">
        <w:rPr>
          <w:rFonts w:ascii="SimSun" w:hint="eastAsia"/>
          <w:sz w:val="21"/>
        </w:rPr>
        <w:t>女士</w:t>
      </w:r>
      <w:r w:rsidR="00836573">
        <w:rPr>
          <w:rFonts w:ascii="SimSun" w:hint="eastAsia"/>
          <w:sz w:val="21"/>
        </w:rPr>
        <w:t>(</w:t>
      </w:r>
      <w:r w:rsidR="006A2C1D" w:rsidRPr="00FF6380">
        <w:rPr>
          <w:rFonts w:ascii="SimSun" w:hint="eastAsia"/>
          <w:sz w:val="21"/>
        </w:rPr>
        <w:t>乌克兰</w:t>
      </w:r>
      <w:r w:rsidR="00836573">
        <w:rPr>
          <w:rFonts w:ascii="SimSun" w:hint="eastAsia"/>
          <w:sz w:val="21"/>
        </w:rPr>
        <w:t>)</w:t>
      </w:r>
      <w:r w:rsidR="006A2C1D" w:rsidRPr="00FF6380">
        <w:rPr>
          <w:rFonts w:ascii="SimSun" w:hint="eastAsia"/>
          <w:sz w:val="21"/>
        </w:rPr>
        <w:t>担任主席，</w:t>
      </w:r>
      <w:r w:rsidR="00FF7948" w:rsidRPr="00FF6380">
        <w:rPr>
          <w:rFonts w:ascii="SimSun" w:hint="eastAsia"/>
          <w:sz w:val="21"/>
        </w:rPr>
        <w:t>选举</w:t>
      </w:r>
      <w:r w:rsidR="006A2C1D" w:rsidRPr="00FF6380">
        <w:rPr>
          <w:rFonts w:ascii="SimSun"/>
          <w:sz w:val="21"/>
        </w:rPr>
        <w:t xml:space="preserve">Alfredo </w:t>
      </w:r>
      <w:proofErr w:type="spellStart"/>
      <w:r w:rsidR="006A2C1D" w:rsidRPr="00FF6380">
        <w:rPr>
          <w:rFonts w:ascii="SimSun"/>
          <w:sz w:val="21"/>
        </w:rPr>
        <w:t>Suescum</w:t>
      </w:r>
      <w:proofErr w:type="spellEnd"/>
      <w:r w:rsidR="006A2C1D" w:rsidRPr="00FF6380">
        <w:rPr>
          <w:rFonts w:ascii="SimSun" w:hint="eastAsia"/>
          <w:sz w:val="21"/>
        </w:rPr>
        <w:t>大使</w:t>
      </w:r>
      <w:r w:rsidR="00836573">
        <w:rPr>
          <w:rFonts w:ascii="SimSun" w:hint="eastAsia"/>
          <w:sz w:val="21"/>
        </w:rPr>
        <w:t>(</w:t>
      </w:r>
      <w:r w:rsidR="006A2C1D" w:rsidRPr="00FF6380">
        <w:rPr>
          <w:rFonts w:ascii="SimSun" w:hint="eastAsia"/>
          <w:sz w:val="21"/>
        </w:rPr>
        <w:t>巴拿马</w:t>
      </w:r>
      <w:r w:rsidR="00836573">
        <w:rPr>
          <w:rFonts w:ascii="SimSun" w:hint="eastAsia"/>
          <w:sz w:val="21"/>
        </w:rPr>
        <w:t>)</w:t>
      </w:r>
      <w:r w:rsidR="006A2C1D" w:rsidRPr="00FF6380">
        <w:rPr>
          <w:rFonts w:ascii="SimSun" w:hint="eastAsia"/>
          <w:sz w:val="21"/>
        </w:rPr>
        <w:t>为副主席。</w:t>
      </w:r>
    </w:p>
    <w:p w:rsidR="00612AB5" w:rsidRPr="003E1866" w:rsidRDefault="00612AB5" w:rsidP="003E1866">
      <w:pPr>
        <w:pStyle w:val="20"/>
        <w:spacing w:before="120" w:after="120" w:line="340" w:lineRule="atLeast"/>
        <w:jc w:val="both"/>
        <w:rPr>
          <w:rFonts w:ascii="SimHei" w:eastAsia="SimHei" w:hAnsi="SimSun"/>
          <w:sz w:val="21"/>
          <w:szCs w:val="21"/>
        </w:rPr>
      </w:pPr>
      <w:r w:rsidRPr="003E1866">
        <w:rPr>
          <w:rFonts w:ascii="SimHei" w:eastAsia="SimHei" w:hAnsi="SimSun" w:hint="eastAsia"/>
          <w:sz w:val="21"/>
          <w:szCs w:val="21"/>
        </w:rPr>
        <w:t>通过议程</w:t>
      </w:r>
    </w:p>
    <w:p w:rsidR="00030ADC" w:rsidRPr="00030ADC" w:rsidRDefault="00612AB5" w:rsidP="00FF6380">
      <w:pPr>
        <w:pStyle w:val="ONUME"/>
        <w:spacing w:after="120" w:line="340" w:lineRule="atLeast"/>
        <w:jc w:val="both"/>
        <w:rPr>
          <w:rFonts w:ascii="SimSun" w:hAnsi="SimSun"/>
          <w:sz w:val="21"/>
          <w:szCs w:val="21"/>
        </w:rPr>
      </w:pPr>
      <w:r w:rsidRPr="00612AB5">
        <w:rPr>
          <w:rFonts w:ascii="SimSun" w:hAnsi="SimSun" w:hint="eastAsia"/>
          <w:sz w:val="21"/>
          <w:szCs w:val="21"/>
        </w:rPr>
        <w:t>经过副主席主持的非正式磋商，标准委员会同意将议程第4项修订为：“根据文件CWS/2/13第5段最后一句就未决问题商定共同解决方案的非正式磋商”。</w:t>
      </w:r>
    </w:p>
    <w:p w:rsidR="007A2C73" w:rsidRPr="007A2C73" w:rsidRDefault="007A2C73" w:rsidP="00FF6380">
      <w:pPr>
        <w:pStyle w:val="ONUME"/>
        <w:spacing w:after="120" w:line="340" w:lineRule="atLeast"/>
        <w:jc w:val="both"/>
        <w:rPr>
          <w:rFonts w:ascii="SimSun" w:hAnsi="SimSun"/>
          <w:sz w:val="21"/>
          <w:szCs w:val="21"/>
        </w:rPr>
      </w:pPr>
      <w:r w:rsidRPr="007A2C73">
        <w:rPr>
          <w:rFonts w:ascii="SimSun" w:hAnsi="SimSun" w:hint="eastAsia"/>
          <w:sz w:val="21"/>
          <w:szCs w:val="21"/>
        </w:rPr>
        <w:t>阿尔及利亚代表团代表非洲集团发言说，议程获得通过，不损害任何代表团今后关于未决问题的立场，并进一步称，该集团保留要求在标准委员会未来届会中增加一个关于协调机制的新议程项目的权利。</w:t>
      </w:r>
    </w:p>
    <w:p w:rsidR="007A2C73" w:rsidRPr="007A2C73" w:rsidRDefault="007A2C73" w:rsidP="00FF6380">
      <w:pPr>
        <w:pStyle w:val="ONUME"/>
        <w:spacing w:after="120" w:line="340" w:lineRule="atLeast"/>
        <w:jc w:val="both"/>
        <w:rPr>
          <w:rFonts w:ascii="SimSun" w:hAnsi="SimSun"/>
          <w:sz w:val="21"/>
          <w:szCs w:val="21"/>
        </w:rPr>
      </w:pPr>
      <w:r w:rsidRPr="007A2C73">
        <w:rPr>
          <w:rFonts w:ascii="SimSun" w:hAnsi="SimSun" w:hint="eastAsia"/>
          <w:sz w:val="21"/>
          <w:szCs w:val="21"/>
        </w:rPr>
        <w:t>伊朗(伊斯兰共和国)代表团支持</w:t>
      </w:r>
      <w:r w:rsidRPr="00FF6380">
        <w:rPr>
          <w:rFonts w:ascii="SimSun" w:hint="eastAsia"/>
          <w:sz w:val="21"/>
        </w:rPr>
        <w:t>阿尔及利亚代表团</w:t>
      </w:r>
      <w:r w:rsidRPr="007A2C73">
        <w:rPr>
          <w:rFonts w:ascii="SimSun" w:hAnsi="SimSun" w:hint="eastAsia"/>
          <w:sz w:val="21"/>
          <w:szCs w:val="21"/>
        </w:rPr>
        <w:t>代表非洲集团所做的发言。</w:t>
      </w:r>
    </w:p>
    <w:p w:rsidR="007A2C73" w:rsidRPr="007A2C73" w:rsidRDefault="007A2C73" w:rsidP="00FF6380">
      <w:pPr>
        <w:pStyle w:val="ONUME"/>
        <w:spacing w:after="120" w:line="340" w:lineRule="atLeast"/>
        <w:jc w:val="both"/>
        <w:rPr>
          <w:rFonts w:ascii="SimSun" w:hAnsi="SimSun"/>
          <w:sz w:val="21"/>
          <w:szCs w:val="21"/>
        </w:rPr>
      </w:pPr>
      <w:r w:rsidRPr="007A2C73">
        <w:rPr>
          <w:rFonts w:ascii="SimSun" w:hAnsi="SimSun" w:hint="eastAsia"/>
          <w:sz w:val="21"/>
          <w:szCs w:val="21"/>
        </w:rPr>
        <w:t>比利时代表团代表B集团发言说，该集团未看到有任何必要按非洲集团的建议设立这样一个常设议程项目。</w:t>
      </w:r>
    </w:p>
    <w:p w:rsidR="007A2C73" w:rsidRPr="007A2C73" w:rsidRDefault="007A2C73" w:rsidP="00FF6380">
      <w:pPr>
        <w:pStyle w:val="ONUME"/>
        <w:spacing w:after="120" w:line="340" w:lineRule="atLeast"/>
        <w:jc w:val="both"/>
        <w:rPr>
          <w:rFonts w:ascii="SimSun" w:hAnsi="SimSun"/>
          <w:sz w:val="21"/>
          <w:szCs w:val="21"/>
        </w:rPr>
      </w:pPr>
      <w:r w:rsidRPr="007A2C73">
        <w:rPr>
          <w:rFonts w:ascii="SimSun" w:hAnsi="SimSun" w:hint="eastAsia"/>
          <w:sz w:val="21"/>
          <w:szCs w:val="21"/>
        </w:rPr>
        <w:lastRenderedPageBreak/>
        <w:t>西班牙代表团说，标准委员会在最后一分钟达成了一致意见，简单说来就是重新谈判。但是，这个一致意见的表述方式难以理解，不参与本组织日常活动的人很难明白。考虑到标准委员会、秘书处、各位专家和代表本周的所有努力，以及委员会的</w:t>
      </w:r>
      <w:r w:rsidRPr="00FF6380">
        <w:rPr>
          <w:rFonts w:ascii="SimSun" w:hint="eastAsia"/>
          <w:sz w:val="21"/>
        </w:rPr>
        <w:t>技术性</w:t>
      </w:r>
      <w:r w:rsidRPr="007A2C73">
        <w:rPr>
          <w:rFonts w:ascii="SimSun" w:hAnsi="SimSun" w:hint="eastAsia"/>
          <w:sz w:val="21"/>
          <w:szCs w:val="21"/>
        </w:rPr>
        <w:t>工作将继续面临的威胁，西班牙代表团认为标准委员会应当进行审查，看是否值得花那么多时间和精力却仅取得这样的结果。</w:t>
      </w:r>
    </w:p>
    <w:p w:rsidR="007A2C73" w:rsidRPr="007A2C73" w:rsidRDefault="007A2C73" w:rsidP="00FF6380">
      <w:pPr>
        <w:pStyle w:val="ONUME"/>
        <w:spacing w:after="120" w:line="340" w:lineRule="atLeast"/>
        <w:jc w:val="both"/>
        <w:rPr>
          <w:rFonts w:ascii="SimSun" w:hAnsi="SimSun"/>
          <w:sz w:val="21"/>
          <w:szCs w:val="21"/>
        </w:rPr>
      </w:pPr>
      <w:r w:rsidRPr="007A2C73">
        <w:rPr>
          <w:rFonts w:ascii="SimSun" w:hAnsi="SimSun" w:hint="eastAsia"/>
          <w:sz w:val="21"/>
          <w:szCs w:val="21"/>
        </w:rPr>
        <w:t>巴西代表团要求标准委员会本届会议的主席总结和报告中写明，未就议程第4项的未决问题达成一致意见。巴西代表团认为，如果大会没有解决未决问题，那么标准委员会有必要在标准委员会下一届会议上就这些问题开展进一步讨论。</w:t>
      </w:r>
    </w:p>
    <w:p w:rsidR="007A2C73" w:rsidRPr="007A2C73" w:rsidRDefault="007A2C73" w:rsidP="00FF6380">
      <w:pPr>
        <w:pStyle w:val="ONUME"/>
        <w:spacing w:after="120" w:line="340" w:lineRule="atLeast"/>
        <w:jc w:val="both"/>
        <w:rPr>
          <w:rFonts w:ascii="SimSun" w:hAnsi="SimSun"/>
          <w:sz w:val="21"/>
          <w:szCs w:val="21"/>
        </w:rPr>
      </w:pPr>
      <w:r w:rsidRPr="007A2C73">
        <w:rPr>
          <w:rFonts w:ascii="SimSun" w:hAnsi="SimSun" w:hint="eastAsia"/>
          <w:sz w:val="21"/>
          <w:szCs w:val="21"/>
        </w:rPr>
        <w:t>印度代表团支持阿尔及利亚代表团代表</w:t>
      </w:r>
      <w:r w:rsidRPr="00FF6380">
        <w:rPr>
          <w:rFonts w:ascii="SimSun" w:hint="eastAsia"/>
          <w:sz w:val="21"/>
        </w:rPr>
        <w:t>非洲集团</w:t>
      </w:r>
      <w:r w:rsidRPr="007A2C73">
        <w:rPr>
          <w:rFonts w:ascii="SimSun" w:hAnsi="SimSun" w:hint="eastAsia"/>
          <w:sz w:val="21"/>
          <w:szCs w:val="21"/>
        </w:rPr>
        <w:t>所做的发言。</w:t>
      </w:r>
    </w:p>
    <w:p w:rsidR="007A2C73" w:rsidRPr="007A2C73" w:rsidRDefault="007A2C73" w:rsidP="00FF6380">
      <w:pPr>
        <w:pStyle w:val="ONUME"/>
        <w:spacing w:after="120" w:line="340" w:lineRule="atLeast"/>
        <w:jc w:val="both"/>
        <w:rPr>
          <w:rFonts w:ascii="SimSun" w:hAnsi="SimSun"/>
          <w:sz w:val="21"/>
          <w:szCs w:val="21"/>
        </w:rPr>
      </w:pPr>
      <w:r w:rsidRPr="007A2C73">
        <w:rPr>
          <w:rFonts w:ascii="SimSun" w:hAnsi="SimSun" w:hint="eastAsia"/>
          <w:sz w:val="21"/>
          <w:szCs w:val="21"/>
        </w:rPr>
        <w:t>标准委员会注意到上述发言，并一致通过了文件CWS/3/1 Rev.1中提出的经过进一步修订的议程。</w:t>
      </w:r>
    </w:p>
    <w:p w:rsidR="00030ADC" w:rsidRPr="003E1866" w:rsidRDefault="007F4257" w:rsidP="003E1866">
      <w:pPr>
        <w:pStyle w:val="20"/>
        <w:spacing w:before="120" w:after="120" w:line="340" w:lineRule="atLeast"/>
        <w:jc w:val="both"/>
        <w:rPr>
          <w:rFonts w:ascii="SimHei" w:eastAsia="SimHei" w:hAnsi="SimSun"/>
          <w:sz w:val="21"/>
          <w:szCs w:val="21"/>
        </w:rPr>
      </w:pPr>
      <w:r>
        <w:rPr>
          <w:rFonts w:ascii="SimHei" w:eastAsia="SimHei" w:hAnsi="SimSun" w:hint="eastAsia"/>
          <w:sz w:val="21"/>
          <w:szCs w:val="21"/>
        </w:rPr>
        <w:t>根</w:t>
      </w:r>
      <w:r w:rsidR="007C10DC" w:rsidRPr="003E1866">
        <w:rPr>
          <w:rFonts w:ascii="SimHei" w:eastAsia="SimHei" w:hAnsi="SimSun" w:hint="eastAsia"/>
          <w:sz w:val="21"/>
          <w:szCs w:val="21"/>
        </w:rPr>
        <w:t>据文件</w:t>
      </w:r>
      <w:r w:rsidR="007C10DC" w:rsidRPr="003E1866">
        <w:rPr>
          <w:rFonts w:ascii="SimHei" w:eastAsia="SimHei" w:hAnsi="SimSun"/>
          <w:sz w:val="21"/>
          <w:szCs w:val="21"/>
        </w:rPr>
        <w:t>CWS</w:t>
      </w:r>
      <w:r w:rsidR="007C10DC" w:rsidRPr="003E1866">
        <w:rPr>
          <w:rFonts w:ascii="SimHei" w:eastAsia="SimHei" w:hAnsi="SimSun" w:hint="eastAsia"/>
          <w:sz w:val="21"/>
          <w:szCs w:val="21"/>
        </w:rPr>
        <w:t>/2/13第5段最后一句</w:t>
      </w:r>
      <w:r w:rsidR="002862B4" w:rsidRPr="003E1866">
        <w:rPr>
          <w:rFonts w:ascii="SimHei" w:eastAsia="SimHei" w:hAnsi="SimSun" w:hint="eastAsia"/>
          <w:sz w:val="21"/>
          <w:szCs w:val="21"/>
        </w:rPr>
        <w:t>就未决问题商定共同解决方案的非正式磋商</w:t>
      </w:r>
    </w:p>
    <w:p w:rsidR="007C10DC" w:rsidRPr="00FF6380" w:rsidRDefault="007C10DC" w:rsidP="00FF6380">
      <w:pPr>
        <w:pStyle w:val="ONUME"/>
        <w:spacing w:after="120" w:line="340" w:lineRule="atLeast"/>
        <w:jc w:val="both"/>
        <w:rPr>
          <w:rFonts w:ascii="SimSun" w:hAnsi="SimSun"/>
          <w:sz w:val="21"/>
          <w:szCs w:val="21"/>
        </w:rPr>
      </w:pPr>
      <w:r w:rsidRPr="00FF6380">
        <w:rPr>
          <w:rFonts w:ascii="SimSun" w:hAnsi="SimSun" w:hint="eastAsia"/>
          <w:sz w:val="21"/>
          <w:szCs w:val="21"/>
        </w:rPr>
        <w:t>副主席主持</w:t>
      </w:r>
      <w:proofErr w:type="gramStart"/>
      <w:r w:rsidRPr="00FF6380">
        <w:rPr>
          <w:rFonts w:ascii="SimSun" w:hAnsi="SimSun" w:hint="eastAsia"/>
          <w:sz w:val="21"/>
          <w:szCs w:val="21"/>
        </w:rPr>
        <w:t>与全会</w:t>
      </w:r>
      <w:proofErr w:type="gramEnd"/>
      <w:r w:rsidRPr="00FF6380">
        <w:rPr>
          <w:rFonts w:ascii="SimSun" w:hAnsi="SimSun" w:hint="eastAsia"/>
          <w:sz w:val="21"/>
          <w:szCs w:val="21"/>
        </w:rPr>
        <w:t>会议同时举行的非正式磋商会，争取就未决问题，尤其是就协调机制、标准委员会和发展议程各项建议的关系及组织事项和特别议事规则商定共同解决方案。讨论依据多项口头或书面建议进行，其中包括</w:t>
      </w:r>
      <w:r w:rsidR="001241D3" w:rsidRPr="00FF6380">
        <w:rPr>
          <w:rFonts w:ascii="SimSun" w:hAnsi="SimSun" w:hint="eastAsia"/>
          <w:sz w:val="21"/>
          <w:szCs w:val="21"/>
        </w:rPr>
        <w:t>波兰</w:t>
      </w:r>
      <w:r w:rsidRPr="00FF6380">
        <w:rPr>
          <w:rFonts w:ascii="SimSun" w:hAnsi="SimSun" w:hint="eastAsia"/>
          <w:sz w:val="21"/>
          <w:szCs w:val="21"/>
        </w:rPr>
        <w:t>、非洲集团、GRULAC/巴西/印度的建议。副主席报告了非正式磋商的成果，指出</w:t>
      </w:r>
      <w:r w:rsidR="001241D3" w:rsidRPr="00FF6380">
        <w:rPr>
          <w:rFonts w:ascii="SimSun" w:hAnsi="SimSun" w:hint="eastAsia"/>
          <w:sz w:val="21"/>
          <w:szCs w:val="21"/>
        </w:rPr>
        <w:t>虽然未达成一致意见，但</w:t>
      </w:r>
      <w:r w:rsidRPr="00FF6380">
        <w:rPr>
          <w:rFonts w:ascii="SimSun" w:hAnsi="SimSun" w:hint="eastAsia"/>
          <w:sz w:val="21"/>
          <w:szCs w:val="21"/>
        </w:rPr>
        <w:t>朝着</w:t>
      </w:r>
      <w:r w:rsidR="001241D3" w:rsidRPr="00FF6380">
        <w:rPr>
          <w:rFonts w:ascii="SimSun" w:hAnsi="SimSun" w:hint="eastAsia"/>
          <w:sz w:val="21"/>
          <w:szCs w:val="21"/>
        </w:rPr>
        <w:t>达成</w:t>
      </w:r>
      <w:r w:rsidRPr="00FF6380">
        <w:rPr>
          <w:rFonts w:ascii="SimSun" w:hAnsi="SimSun" w:hint="eastAsia"/>
          <w:sz w:val="21"/>
          <w:szCs w:val="21"/>
        </w:rPr>
        <w:t>解决方案</w:t>
      </w:r>
      <w:r w:rsidR="001241D3" w:rsidRPr="00FF6380">
        <w:rPr>
          <w:rFonts w:ascii="SimSun" w:hAnsi="SimSun" w:hint="eastAsia"/>
          <w:sz w:val="21"/>
          <w:szCs w:val="21"/>
        </w:rPr>
        <w:t>取得</w:t>
      </w:r>
      <w:r w:rsidRPr="00FF6380">
        <w:rPr>
          <w:rFonts w:ascii="SimSun" w:hAnsi="SimSun" w:hint="eastAsia"/>
          <w:sz w:val="21"/>
          <w:szCs w:val="21"/>
        </w:rPr>
        <w:t>了进展。他敦促各代表团</w:t>
      </w:r>
      <w:r w:rsidR="00D91570" w:rsidRPr="00FF6380">
        <w:rPr>
          <w:rFonts w:ascii="SimSun" w:hAnsi="SimSun" w:hint="eastAsia"/>
          <w:sz w:val="21"/>
          <w:szCs w:val="21"/>
        </w:rPr>
        <w:t>保持在</w:t>
      </w:r>
      <w:r w:rsidRPr="00FF6380">
        <w:rPr>
          <w:rFonts w:ascii="SimSun" w:hAnsi="SimSun" w:hint="eastAsia"/>
          <w:sz w:val="21"/>
          <w:szCs w:val="21"/>
        </w:rPr>
        <w:t>讨论中取得的成果。</w:t>
      </w:r>
    </w:p>
    <w:p w:rsidR="007C10DC" w:rsidRPr="00FF6380" w:rsidRDefault="007C10DC" w:rsidP="00FF6380">
      <w:pPr>
        <w:pStyle w:val="ONUME"/>
        <w:spacing w:after="120" w:line="340" w:lineRule="atLeast"/>
        <w:jc w:val="both"/>
        <w:rPr>
          <w:rFonts w:ascii="SimSun"/>
          <w:sz w:val="21"/>
        </w:rPr>
      </w:pPr>
      <w:r w:rsidRPr="00FF6380">
        <w:rPr>
          <w:rFonts w:ascii="SimSun" w:hint="eastAsia"/>
          <w:sz w:val="21"/>
        </w:rPr>
        <w:t>标准委员会商定，标准委员会主席应当要求秘书处编拟并提交标准委员会的报告</w:t>
      </w:r>
      <w:r w:rsidR="00836573">
        <w:rPr>
          <w:rFonts w:ascii="SimSun" w:hint="eastAsia"/>
          <w:sz w:val="21"/>
        </w:rPr>
        <w:t>(</w:t>
      </w:r>
      <w:r w:rsidR="009E1E71" w:rsidRPr="00FF6380">
        <w:rPr>
          <w:rFonts w:ascii="SimSun" w:hint="eastAsia"/>
          <w:sz w:val="21"/>
        </w:rPr>
        <w:t>参</w:t>
      </w:r>
      <w:r w:rsidR="00D91570" w:rsidRPr="00FF6380">
        <w:rPr>
          <w:rFonts w:ascii="SimSun" w:hint="eastAsia"/>
          <w:sz w:val="21"/>
        </w:rPr>
        <w:t>见文件</w:t>
      </w:r>
      <w:r w:rsidR="00D91570" w:rsidRPr="00FF6380">
        <w:rPr>
          <w:rFonts w:ascii="SimSun"/>
          <w:sz w:val="21"/>
        </w:rPr>
        <w:t>CWS/3/14</w:t>
      </w:r>
      <w:r w:rsidR="00836573">
        <w:rPr>
          <w:rFonts w:ascii="SimSun"/>
          <w:sz w:val="21"/>
        </w:rPr>
        <w:t>)</w:t>
      </w:r>
      <w:r w:rsidRPr="00FF6380">
        <w:rPr>
          <w:rFonts w:ascii="SimSun" w:hint="eastAsia"/>
          <w:sz w:val="21"/>
        </w:rPr>
        <w:t>，并向大会转达</w:t>
      </w:r>
      <w:r w:rsidRPr="00FF6380">
        <w:rPr>
          <w:rFonts w:ascii="SimSun" w:hAnsi="SimSun" w:hint="eastAsia"/>
          <w:sz w:val="21"/>
          <w:szCs w:val="21"/>
        </w:rPr>
        <w:t>标准</w:t>
      </w:r>
      <w:r w:rsidRPr="00FF6380">
        <w:rPr>
          <w:rFonts w:ascii="SimSun" w:hint="eastAsia"/>
          <w:sz w:val="21"/>
        </w:rPr>
        <w:t>委员会的要求，以便根据文件CWS/2/13第5段最后一句</w:t>
      </w:r>
      <w:r w:rsidR="00270B0F" w:rsidRPr="00FF6380">
        <w:rPr>
          <w:rStyle w:val="af4"/>
          <w:rFonts w:ascii="SimSun" w:hAnsi="SimSun"/>
          <w:sz w:val="21"/>
          <w:szCs w:val="21"/>
        </w:rPr>
        <w:footnoteReference w:id="7"/>
      </w:r>
      <w:r w:rsidRPr="00FF6380">
        <w:rPr>
          <w:rFonts w:ascii="SimSun" w:hint="eastAsia"/>
          <w:sz w:val="21"/>
        </w:rPr>
        <w:t>就未决问题的未来工作向标准委员会下达大会的任何指示。</w:t>
      </w:r>
    </w:p>
    <w:p w:rsidR="00894FB6" w:rsidRPr="003E1866" w:rsidRDefault="008850F9" w:rsidP="003E1866">
      <w:pPr>
        <w:pStyle w:val="20"/>
        <w:spacing w:before="120" w:after="120" w:line="340" w:lineRule="atLeast"/>
        <w:jc w:val="both"/>
        <w:rPr>
          <w:rFonts w:ascii="SimHei" w:eastAsia="SimHei" w:hAnsi="SimSun"/>
          <w:sz w:val="21"/>
          <w:szCs w:val="21"/>
        </w:rPr>
      </w:pPr>
      <w:r w:rsidRPr="003E1866">
        <w:rPr>
          <w:rFonts w:ascii="SimHei" w:eastAsia="SimHei" w:hAnsi="SimSun" w:hint="eastAsia"/>
          <w:sz w:val="21"/>
          <w:szCs w:val="21"/>
        </w:rPr>
        <w:t>一般性活动</w:t>
      </w:r>
    </w:p>
    <w:p w:rsidR="00BA5414" w:rsidRPr="00FF6380" w:rsidRDefault="00BA5414" w:rsidP="00FF6380">
      <w:pPr>
        <w:pStyle w:val="ONUME"/>
        <w:spacing w:after="120" w:line="340" w:lineRule="atLeast"/>
        <w:jc w:val="both"/>
        <w:rPr>
          <w:rFonts w:ascii="SimSun"/>
          <w:sz w:val="21"/>
        </w:rPr>
      </w:pPr>
      <w:r w:rsidRPr="00FF6380">
        <w:rPr>
          <w:rFonts w:ascii="SimSun" w:hint="eastAsia"/>
          <w:sz w:val="21"/>
        </w:rPr>
        <w:t>在针对相应的议程项目草案进行讨论后，标准委员会通过了</w:t>
      </w:r>
      <w:r w:rsidRPr="00FF6380">
        <w:rPr>
          <w:rFonts w:ascii="SimSun"/>
          <w:sz w:val="21"/>
        </w:rPr>
        <w:t>WIPO</w:t>
      </w:r>
      <w:r w:rsidRPr="00FF6380">
        <w:rPr>
          <w:rFonts w:ascii="SimSun" w:hint="eastAsia"/>
          <w:sz w:val="21"/>
        </w:rPr>
        <w:t>标准</w:t>
      </w:r>
      <w:r w:rsidRPr="00FF6380">
        <w:rPr>
          <w:rFonts w:ascii="SimSun"/>
          <w:sz w:val="21"/>
        </w:rPr>
        <w:t>ST.9</w:t>
      </w:r>
      <w:r w:rsidR="00FF6380">
        <w:rPr>
          <w:rFonts w:ascii="SimSun" w:hint="eastAsia"/>
          <w:sz w:val="21"/>
        </w:rPr>
        <w:t>的</w:t>
      </w:r>
      <w:r w:rsidRPr="00FF6380">
        <w:rPr>
          <w:rFonts w:ascii="SimSun" w:hint="eastAsia"/>
          <w:sz w:val="21"/>
        </w:rPr>
        <w:t>修订</w:t>
      </w:r>
      <w:r w:rsidR="00245676" w:rsidRPr="00FF6380">
        <w:rPr>
          <w:rFonts w:ascii="SimSun" w:hint="eastAsia"/>
          <w:sz w:val="21"/>
        </w:rPr>
        <w:t>。在商标领域，标准委员会商定启动为声音商标的电子管理和动作商标或多媒体商标的电子管理编写建议的工作，以作为WIPO标准通过。</w:t>
      </w:r>
    </w:p>
    <w:p w:rsidR="00D22505" w:rsidRPr="00FF6380" w:rsidRDefault="00082B0D" w:rsidP="00FF6380">
      <w:pPr>
        <w:pStyle w:val="ONUME"/>
        <w:spacing w:after="120" w:line="340" w:lineRule="atLeast"/>
        <w:jc w:val="both"/>
        <w:rPr>
          <w:rFonts w:ascii="SimSun"/>
          <w:sz w:val="21"/>
        </w:rPr>
      </w:pPr>
      <w:r w:rsidRPr="00FF6380">
        <w:rPr>
          <w:rFonts w:ascii="SimSun" w:hint="eastAsia"/>
          <w:sz w:val="21"/>
        </w:rPr>
        <w:t>标准委员会注意到关于</w:t>
      </w:r>
      <w:r w:rsidR="00D22505" w:rsidRPr="00FF6380">
        <w:rPr>
          <w:rFonts w:ascii="SimSun" w:hint="eastAsia"/>
          <w:sz w:val="21"/>
        </w:rPr>
        <w:t>ST.14</w:t>
      </w:r>
      <w:r w:rsidRPr="00FF6380">
        <w:rPr>
          <w:rFonts w:ascii="SimSun" w:hint="eastAsia"/>
          <w:sz w:val="21"/>
        </w:rPr>
        <w:t>工作队工作的现状报告，</w:t>
      </w:r>
      <w:r w:rsidR="00D22505" w:rsidRPr="00FF6380">
        <w:rPr>
          <w:rFonts w:ascii="SimSun" w:hint="eastAsia"/>
          <w:sz w:val="21"/>
        </w:rPr>
        <w:t>这项</w:t>
      </w:r>
      <w:r w:rsidR="00AC6615">
        <w:rPr>
          <w:rFonts w:ascii="SimSun" w:hint="eastAsia"/>
          <w:sz w:val="21"/>
        </w:rPr>
        <w:t>工作涉及</w:t>
      </w:r>
      <w:r w:rsidR="00D22505" w:rsidRPr="00FF6380">
        <w:rPr>
          <w:rFonts w:ascii="SimSun" w:hint="eastAsia"/>
          <w:sz w:val="21"/>
        </w:rPr>
        <w:t>在为专利申请</w:t>
      </w:r>
      <w:r w:rsidR="00AC6615">
        <w:rPr>
          <w:rFonts w:ascii="SimSun" w:hint="eastAsia"/>
          <w:sz w:val="21"/>
        </w:rPr>
        <w:t>编写</w:t>
      </w:r>
      <w:r w:rsidR="00D22505" w:rsidRPr="00FF6380">
        <w:rPr>
          <w:rFonts w:ascii="SimSun" w:hint="eastAsia"/>
          <w:sz w:val="21"/>
        </w:rPr>
        <w:t>的检索报告中使用的某些类型代码</w:t>
      </w:r>
      <w:r w:rsidR="00AC6615">
        <w:rPr>
          <w:rFonts w:ascii="SimSun" w:hint="eastAsia"/>
          <w:sz w:val="21"/>
        </w:rPr>
        <w:t>以及</w:t>
      </w:r>
      <w:r w:rsidR="00D22505" w:rsidRPr="00FF6380">
        <w:rPr>
          <w:rFonts w:ascii="SimSun" w:hint="eastAsia"/>
          <w:sz w:val="21"/>
        </w:rPr>
        <w:t>专利文件中非专利文献引文的标注方法</w:t>
      </w:r>
      <w:r w:rsidRPr="00FF6380">
        <w:rPr>
          <w:rFonts w:ascii="SimSun" w:hint="eastAsia"/>
          <w:sz w:val="21"/>
        </w:rPr>
        <w:t>。标准委员会对工作队提出了若干建议</w:t>
      </w:r>
      <w:r w:rsidR="00D22505" w:rsidRPr="00FF6380">
        <w:rPr>
          <w:rFonts w:ascii="SimSun" w:hint="eastAsia"/>
          <w:sz w:val="21"/>
        </w:rPr>
        <w:t>。</w:t>
      </w:r>
    </w:p>
    <w:p w:rsidR="00082B0D" w:rsidRPr="00FF6380" w:rsidRDefault="00082B0D" w:rsidP="00FF6380">
      <w:pPr>
        <w:pStyle w:val="ONUME"/>
        <w:spacing w:after="120" w:line="340" w:lineRule="atLeast"/>
        <w:jc w:val="both"/>
        <w:rPr>
          <w:rFonts w:ascii="SimSun"/>
          <w:sz w:val="21"/>
        </w:rPr>
      </w:pPr>
      <w:r w:rsidRPr="00FF6380">
        <w:rPr>
          <w:rFonts w:ascii="SimSun" w:hint="eastAsia"/>
          <w:sz w:val="21"/>
        </w:rPr>
        <w:t>标准委员会</w:t>
      </w:r>
      <w:r w:rsidR="00AC32BC" w:rsidRPr="00FF6380">
        <w:rPr>
          <w:rFonts w:ascii="SimSun" w:hint="eastAsia"/>
          <w:sz w:val="21"/>
        </w:rPr>
        <w:t>批准设立一个新任务，</w:t>
      </w:r>
      <w:r w:rsidRPr="00FF6380">
        <w:rPr>
          <w:rFonts w:ascii="SimSun" w:hint="eastAsia"/>
          <w:sz w:val="21"/>
        </w:rPr>
        <w:t>为制定工业产权局交换专利法律状态数据</w:t>
      </w:r>
      <w:r w:rsidR="00285480" w:rsidRPr="00FF6380">
        <w:rPr>
          <w:rFonts w:ascii="SimSun" w:hint="eastAsia"/>
          <w:sz w:val="21"/>
        </w:rPr>
        <w:t>使</w:t>
      </w:r>
      <w:r w:rsidRPr="00FF6380">
        <w:rPr>
          <w:rFonts w:ascii="SimSun" w:hint="eastAsia"/>
          <w:sz w:val="21"/>
        </w:rPr>
        <w:t>用新WIPO标准编写提案</w:t>
      </w:r>
      <w:r w:rsidR="00AC32BC" w:rsidRPr="00FF6380">
        <w:rPr>
          <w:rFonts w:ascii="SimSun" w:hint="eastAsia"/>
          <w:sz w:val="21"/>
        </w:rPr>
        <w:t>。</w:t>
      </w:r>
    </w:p>
    <w:p w:rsidR="00AC32BC" w:rsidRPr="00FF6380" w:rsidRDefault="00AC32BC" w:rsidP="00FF6380">
      <w:pPr>
        <w:pStyle w:val="ONUME"/>
        <w:spacing w:after="120" w:line="340" w:lineRule="atLeast"/>
        <w:jc w:val="both"/>
        <w:rPr>
          <w:rFonts w:ascii="SimSun"/>
          <w:sz w:val="21"/>
        </w:rPr>
      </w:pPr>
      <w:r w:rsidRPr="00FF6380">
        <w:rPr>
          <w:rFonts w:ascii="SimSun" w:hint="eastAsia"/>
          <w:sz w:val="21"/>
        </w:rPr>
        <w:t>标准委员会注意到各个工作队牵头人</w:t>
      </w:r>
      <w:r w:rsidR="00334358" w:rsidRPr="00FF6380">
        <w:rPr>
          <w:rFonts w:ascii="SimSun" w:hint="eastAsia"/>
          <w:sz w:val="21"/>
        </w:rPr>
        <w:t>的工作进展报告，这些报告</w:t>
      </w:r>
      <w:r w:rsidR="00AC6615">
        <w:rPr>
          <w:rFonts w:ascii="SimSun" w:hint="eastAsia"/>
          <w:sz w:val="21"/>
        </w:rPr>
        <w:t>分别涉及制定</w:t>
      </w:r>
      <w:r w:rsidRPr="00FF6380">
        <w:rPr>
          <w:rFonts w:ascii="SimSun" w:hint="eastAsia"/>
          <w:sz w:val="21"/>
        </w:rPr>
        <w:t>一项用可扩展标记语言(XML)表示核苷酸和氨基酸序列表的新WIPO标准，</w:t>
      </w:r>
      <w:r w:rsidR="00392B0B" w:rsidRPr="00FF6380">
        <w:rPr>
          <w:rFonts w:ascii="SimSun" w:hint="eastAsia"/>
          <w:sz w:val="21"/>
        </w:rPr>
        <w:t>对</w:t>
      </w:r>
      <w:r w:rsidR="00392B0B" w:rsidRPr="00FF6380">
        <w:rPr>
          <w:rFonts w:ascii="SimSun"/>
          <w:sz w:val="21"/>
        </w:rPr>
        <w:t>WIPO</w:t>
      </w:r>
      <w:r w:rsidR="00392B0B" w:rsidRPr="00FF6380">
        <w:rPr>
          <w:rFonts w:ascii="SimSun" w:hint="eastAsia"/>
          <w:sz w:val="21"/>
        </w:rPr>
        <w:t>标准</w:t>
      </w:r>
      <w:r w:rsidR="00392B0B" w:rsidRPr="00FF6380">
        <w:rPr>
          <w:rFonts w:ascii="SimSun"/>
          <w:sz w:val="21"/>
        </w:rPr>
        <w:t>ST.36</w:t>
      </w:r>
      <w:r w:rsidR="00AC6615">
        <w:rPr>
          <w:rFonts w:ascii="SimSun" w:hint="eastAsia"/>
          <w:sz w:val="21"/>
        </w:rPr>
        <w:t>、</w:t>
      </w:r>
      <w:r w:rsidR="00392B0B" w:rsidRPr="00FF6380">
        <w:rPr>
          <w:rFonts w:ascii="SimSun"/>
          <w:sz w:val="21"/>
        </w:rPr>
        <w:t>ST.66</w:t>
      </w:r>
      <w:r w:rsidR="00392B0B" w:rsidRPr="00FF6380">
        <w:rPr>
          <w:rFonts w:ascii="SimSun" w:hint="eastAsia"/>
          <w:sz w:val="21"/>
        </w:rPr>
        <w:t>和</w:t>
      </w:r>
      <w:r w:rsidR="00392B0B" w:rsidRPr="00FF6380">
        <w:rPr>
          <w:rFonts w:ascii="SimSun"/>
          <w:sz w:val="21"/>
        </w:rPr>
        <w:t>ST.86</w:t>
      </w:r>
      <w:r w:rsidR="00392B0B" w:rsidRPr="00FF6380">
        <w:rPr>
          <w:rFonts w:ascii="SimSun" w:hint="eastAsia"/>
          <w:sz w:val="21"/>
        </w:rPr>
        <w:t>进行修订，</w:t>
      </w:r>
      <w:r w:rsidR="00825EDF" w:rsidRPr="00FF6380">
        <w:rPr>
          <w:rFonts w:ascii="SimSun" w:hint="eastAsia"/>
          <w:sz w:val="21"/>
        </w:rPr>
        <w:t>编制WIPO标准ST.96附件五和</w:t>
      </w:r>
      <w:proofErr w:type="gramStart"/>
      <w:r w:rsidR="00825EDF" w:rsidRPr="00FF6380">
        <w:rPr>
          <w:rFonts w:ascii="SimSun" w:hint="eastAsia"/>
          <w:sz w:val="21"/>
        </w:rPr>
        <w:t>六以及</w:t>
      </w:r>
      <w:proofErr w:type="gramEnd"/>
      <w:r w:rsidR="00825EDF" w:rsidRPr="00FF6380">
        <w:rPr>
          <w:rFonts w:ascii="SimSun" w:hint="eastAsia"/>
          <w:sz w:val="21"/>
        </w:rPr>
        <w:t>修订该标准</w:t>
      </w:r>
      <w:r w:rsidR="00392B0B" w:rsidRPr="00FF6380">
        <w:rPr>
          <w:rFonts w:ascii="SimSun" w:hint="eastAsia"/>
          <w:sz w:val="21"/>
        </w:rPr>
        <w:t>。标准委员会商定，WIPO标准ST.96和ST.36、ST.66或ST.86之间的映射和双向转换工具的开发工作应当主要由XML4IP工作队与ST.36、ST.66和ST.86</w:t>
      </w:r>
      <w:proofErr w:type="gramStart"/>
      <w:r w:rsidR="00392B0B" w:rsidRPr="00FF6380">
        <w:rPr>
          <w:rFonts w:ascii="SimSun" w:hint="eastAsia"/>
          <w:sz w:val="21"/>
        </w:rPr>
        <w:t>各</w:t>
      </w:r>
      <w:proofErr w:type="gramEnd"/>
      <w:r w:rsidR="00392B0B" w:rsidRPr="00FF6380">
        <w:rPr>
          <w:rFonts w:ascii="SimSun" w:hint="eastAsia"/>
          <w:sz w:val="21"/>
        </w:rPr>
        <w:t>工作队一同进行。标准委员会还同意，各个XML工作队暂时不应重组。</w:t>
      </w:r>
    </w:p>
    <w:p w:rsidR="00392B0B" w:rsidRPr="00FF6380" w:rsidRDefault="00392B0B" w:rsidP="00FF6380">
      <w:pPr>
        <w:pStyle w:val="ONUME"/>
        <w:spacing w:after="120" w:line="340" w:lineRule="atLeast"/>
        <w:jc w:val="both"/>
        <w:rPr>
          <w:rFonts w:ascii="SimSun"/>
          <w:sz w:val="21"/>
        </w:rPr>
      </w:pPr>
      <w:r w:rsidRPr="00FF6380">
        <w:rPr>
          <w:rFonts w:ascii="SimSun" w:hint="eastAsia"/>
          <w:sz w:val="21"/>
        </w:rPr>
        <w:lastRenderedPageBreak/>
        <w:t>标准委员会注意到申请编号系统的</w:t>
      </w:r>
      <w:r w:rsidR="008457FC" w:rsidRPr="00FF6380">
        <w:rPr>
          <w:rFonts w:ascii="SimSun" w:hint="eastAsia"/>
          <w:sz w:val="21"/>
        </w:rPr>
        <w:t>调查报告并批准其发布。标准委员会要求ST.10/C工作队就各工业产权局(IPO)过去使用的申请编号和优先权申请编号系统编写一份新问卷。</w:t>
      </w:r>
    </w:p>
    <w:p w:rsidR="008457FC" w:rsidRPr="00FF6380" w:rsidRDefault="008457FC" w:rsidP="00FF6380">
      <w:pPr>
        <w:pStyle w:val="ONUME"/>
        <w:spacing w:after="120" w:line="340" w:lineRule="atLeast"/>
        <w:jc w:val="both"/>
        <w:rPr>
          <w:rFonts w:ascii="SimSun"/>
          <w:sz w:val="21"/>
        </w:rPr>
      </w:pPr>
      <w:r w:rsidRPr="00FF6380">
        <w:rPr>
          <w:rFonts w:ascii="SimSun" w:hint="eastAsia"/>
          <w:sz w:val="21"/>
        </w:rPr>
        <w:t>在对工作清单进行审议后，标准委员会商定了将其纳入标准委员会工作计划的最后文本。</w:t>
      </w:r>
    </w:p>
    <w:p w:rsidR="008457FC" w:rsidRPr="003E1866" w:rsidRDefault="00AC172D" w:rsidP="003E1866">
      <w:pPr>
        <w:pStyle w:val="20"/>
        <w:spacing w:before="120" w:after="120" w:line="340" w:lineRule="atLeast"/>
        <w:jc w:val="both"/>
        <w:rPr>
          <w:rFonts w:ascii="SimHei" w:eastAsia="SimHei" w:hAnsi="SimSun"/>
          <w:sz w:val="21"/>
          <w:szCs w:val="21"/>
        </w:rPr>
      </w:pPr>
      <w:r w:rsidRPr="003E1866">
        <w:rPr>
          <w:rFonts w:ascii="SimHei" w:eastAsia="SimHei" w:hAnsi="SimSun" w:hint="eastAsia"/>
          <w:sz w:val="21"/>
          <w:szCs w:val="21"/>
        </w:rPr>
        <w:t>根据标准委员会</w:t>
      </w:r>
      <w:r w:rsidR="00985C9E" w:rsidRPr="003E1866">
        <w:rPr>
          <w:rFonts w:ascii="SimHei" w:eastAsia="SimHei" w:hAnsi="SimSun" w:hint="eastAsia"/>
          <w:sz w:val="21"/>
          <w:szCs w:val="21"/>
        </w:rPr>
        <w:t>任务规定</w:t>
      </w:r>
      <w:r w:rsidRPr="003E1866">
        <w:rPr>
          <w:rFonts w:ascii="SimHei" w:eastAsia="SimHei" w:hAnsi="SimSun" w:hint="eastAsia"/>
          <w:sz w:val="21"/>
          <w:szCs w:val="21"/>
        </w:rPr>
        <w:t>向工业产权局提供技术咨询</w:t>
      </w:r>
      <w:proofErr w:type="gramStart"/>
      <w:r w:rsidRPr="003E1866">
        <w:rPr>
          <w:rFonts w:ascii="SimHei" w:eastAsia="SimHei" w:hAnsi="SimSun" w:hint="eastAsia"/>
          <w:sz w:val="21"/>
          <w:szCs w:val="21"/>
        </w:rPr>
        <w:t>和援</w:t>
      </w:r>
      <w:proofErr w:type="gramEnd"/>
      <w:r w:rsidRPr="003E1866">
        <w:rPr>
          <w:rFonts w:ascii="SimHei" w:eastAsia="SimHei" w:hAnsi="SimSun" w:hint="eastAsia"/>
          <w:sz w:val="21"/>
          <w:szCs w:val="21"/>
        </w:rPr>
        <w:t>助以开展能力建设</w:t>
      </w:r>
    </w:p>
    <w:p w:rsidR="008457FC" w:rsidRPr="00FF6380" w:rsidRDefault="00AC172D" w:rsidP="00FF6380">
      <w:pPr>
        <w:pStyle w:val="ONUME"/>
        <w:spacing w:after="120" w:line="340" w:lineRule="atLeast"/>
        <w:jc w:val="both"/>
        <w:rPr>
          <w:rFonts w:ascii="SimSun"/>
          <w:sz w:val="21"/>
        </w:rPr>
      </w:pPr>
      <w:r w:rsidRPr="00FF6380">
        <w:rPr>
          <w:rFonts w:ascii="SimSun" w:hint="eastAsia"/>
          <w:sz w:val="21"/>
        </w:rPr>
        <w:t>CWS注意到，该报告(参见附件二)提供了应2011年10月举行的WIPO大会第四十届会议要求，在2012年为各知识产权局提供技术咨询</w:t>
      </w:r>
      <w:proofErr w:type="gramStart"/>
      <w:r w:rsidRPr="00FF6380">
        <w:rPr>
          <w:rFonts w:ascii="SimSun" w:hint="eastAsia"/>
          <w:sz w:val="21"/>
        </w:rPr>
        <w:t>和援</w:t>
      </w:r>
      <w:proofErr w:type="gramEnd"/>
      <w:r w:rsidRPr="00FF6380">
        <w:rPr>
          <w:rFonts w:ascii="SimSun" w:hint="eastAsia"/>
          <w:sz w:val="21"/>
        </w:rPr>
        <w:t>助以开展能力建设方面重要活动的相关信息。</w:t>
      </w:r>
    </w:p>
    <w:p w:rsidR="00030ADC" w:rsidRPr="003E1866" w:rsidRDefault="003E1866" w:rsidP="003E1866">
      <w:pPr>
        <w:pStyle w:val="1"/>
        <w:spacing w:after="240" w:line="340" w:lineRule="atLeast"/>
        <w:jc w:val="both"/>
        <w:rPr>
          <w:rFonts w:ascii="SimHei" w:eastAsia="SimHei" w:hAnsi="SimSun"/>
          <w:b w:val="0"/>
          <w:sz w:val="24"/>
          <w:szCs w:val="24"/>
        </w:rPr>
      </w:pPr>
      <w:r>
        <w:rPr>
          <w:rFonts w:ascii="SimHei" w:eastAsia="SimHei" w:hAnsi="SimSun" w:hint="eastAsia"/>
          <w:b w:val="0"/>
          <w:sz w:val="24"/>
          <w:szCs w:val="24"/>
        </w:rPr>
        <w:t>四、</w:t>
      </w:r>
      <w:r w:rsidR="00672573" w:rsidRPr="003E1866">
        <w:rPr>
          <w:rFonts w:ascii="SimHei" w:eastAsia="SimHei" w:hAnsi="SimSun" w:hint="eastAsia"/>
          <w:b w:val="0"/>
          <w:sz w:val="24"/>
          <w:szCs w:val="24"/>
        </w:rPr>
        <w:t>执法咨询委员会</w:t>
      </w:r>
      <w:r w:rsidR="00672573" w:rsidRPr="003E1866">
        <w:rPr>
          <w:rFonts w:ascii="SimHei" w:eastAsia="SimHei" w:hAnsi="SimSun"/>
          <w:b w:val="0"/>
          <w:sz w:val="24"/>
          <w:szCs w:val="24"/>
        </w:rPr>
        <w:t>(ACE)</w:t>
      </w:r>
      <w:r w:rsidR="00672573" w:rsidRPr="003E1866">
        <w:rPr>
          <w:rFonts w:ascii="SimHei" w:eastAsia="SimHei" w:hAnsi="SimSun" w:hint="eastAsia"/>
          <w:b w:val="0"/>
          <w:sz w:val="24"/>
          <w:szCs w:val="24"/>
        </w:rPr>
        <w:t>的工作报告</w:t>
      </w:r>
    </w:p>
    <w:p w:rsidR="00FD3C6A" w:rsidRPr="00FF6380" w:rsidRDefault="00FD3C6A" w:rsidP="00FF6380">
      <w:pPr>
        <w:pStyle w:val="ONUME"/>
        <w:spacing w:after="120" w:line="340" w:lineRule="atLeast"/>
        <w:jc w:val="both"/>
        <w:rPr>
          <w:rFonts w:ascii="SimSun"/>
          <w:sz w:val="21"/>
        </w:rPr>
      </w:pPr>
      <w:r w:rsidRPr="00FF6380">
        <w:rPr>
          <w:rFonts w:ascii="SimSun" w:hint="eastAsia"/>
          <w:sz w:val="21"/>
        </w:rPr>
        <w:t>在审议</w:t>
      </w:r>
      <w:r w:rsidR="00A04E96" w:rsidRPr="00FF6380">
        <w:rPr>
          <w:rFonts w:ascii="SimSun" w:hint="eastAsia"/>
          <w:sz w:val="21"/>
        </w:rPr>
        <w:t>所涉</w:t>
      </w:r>
      <w:r w:rsidRPr="00FF6380">
        <w:rPr>
          <w:rFonts w:ascii="SimSun" w:hint="eastAsia"/>
          <w:sz w:val="21"/>
        </w:rPr>
        <w:t>期内，执法咨询委员会(ACE)于2012年12月19日至20日举行了第八届会议。</w:t>
      </w:r>
    </w:p>
    <w:p w:rsidR="00FD3C6A" w:rsidRPr="003E1866" w:rsidRDefault="00FD3C6A" w:rsidP="003E1866">
      <w:pPr>
        <w:pStyle w:val="20"/>
        <w:spacing w:before="120" w:after="120" w:line="340" w:lineRule="atLeast"/>
        <w:jc w:val="both"/>
        <w:rPr>
          <w:rFonts w:ascii="SimHei" w:eastAsia="SimHei" w:hAnsi="SimSun"/>
          <w:sz w:val="21"/>
          <w:szCs w:val="21"/>
        </w:rPr>
      </w:pPr>
      <w:r w:rsidRPr="003E1866">
        <w:rPr>
          <w:rFonts w:ascii="SimHei" w:eastAsia="SimHei" w:hAnsi="SimSun" w:hint="eastAsia"/>
          <w:sz w:val="21"/>
          <w:szCs w:val="21"/>
        </w:rPr>
        <w:t>一般性活动</w:t>
      </w:r>
    </w:p>
    <w:p w:rsidR="00FD3C6A" w:rsidRPr="00FF6380" w:rsidRDefault="00FD3C6A" w:rsidP="00FF6380">
      <w:pPr>
        <w:pStyle w:val="ONUME"/>
        <w:spacing w:after="120" w:line="340" w:lineRule="atLeast"/>
        <w:jc w:val="both"/>
        <w:rPr>
          <w:rFonts w:ascii="SimSun"/>
          <w:sz w:val="21"/>
        </w:rPr>
      </w:pPr>
      <w:r w:rsidRPr="00FF6380">
        <w:rPr>
          <w:rFonts w:ascii="SimSun" w:hint="eastAsia"/>
          <w:sz w:val="21"/>
        </w:rPr>
        <w:t xml:space="preserve">ACE第八届会议由德国常驻代表团副常驻代表Thomas </w:t>
      </w:r>
      <w:proofErr w:type="spellStart"/>
      <w:r w:rsidRPr="00FF6380">
        <w:rPr>
          <w:rFonts w:ascii="SimSun" w:hint="eastAsia"/>
          <w:sz w:val="21"/>
        </w:rPr>
        <w:t>Fitschen</w:t>
      </w:r>
      <w:proofErr w:type="spellEnd"/>
      <w:r w:rsidRPr="00FF6380">
        <w:rPr>
          <w:rFonts w:ascii="SimSun" w:hint="eastAsia"/>
          <w:sz w:val="21"/>
        </w:rPr>
        <w:t>大使</w:t>
      </w:r>
      <w:r w:rsidR="00A04E96" w:rsidRPr="00FF6380">
        <w:rPr>
          <w:rFonts w:ascii="SimSun" w:hint="eastAsia"/>
          <w:sz w:val="21"/>
        </w:rPr>
        <w:t>担任主席</w:t>
      </w:r>
      <w:r w:rsidRPr="00FF6380">
        <w:rPr>
          <w:rFonts w:ascii="SimSun" w:hint="eastAsia"/>
          <w:sz w:val="21"/>
        </w:rPr>
        <w:t>，67个成员国</w:t>
      </w:r>
      <w:r w:rsidR="00797875" w:rsidRPr="00FF6380">
        <w:rPr>
          <w:rFonts w:ascii="SimSun" w:hint="eastAsia"/>
          <w:sz w:val="21"/>
        </w:rPr>
        <w:t>代表团</w:t>
      </w:r>
      <w:r w:rsidRPr="00FF6380">
        <w:rPr>
          <w:rFonts w:ascii="SimSun" w:hint="eastAsia"/>
          <w:sz w:val="21"/>
        </w:rPr>
        <w:t>和21个观察员出席了会议。</w:t>
      </w:r>
    </w:p>
    <w:p w:rsidR="00FD3C6A" w:rsidRPr="00FF6380" w:rsidRDefault="00FD3C6A" w:rsidP="00FF6380">
      <w:pPr>
        <w:pStyle w:val="ONUME"/>
        <w:spacing w:after="120" w:line="340" w:lineRule="atLeast"/>
        <w:jc w:val="both"/>
        <w:rPr>
          <w:rFonts w:ascii="SimSun"/>
          <w:sz w:val="21"/>
        </w:rPr>
      </w:pPr>
      <w:r w:rsidRPr="00FF6380">
        <w:rPr>
          <w:rFonts w:ascii="SimSun" w:hint="eastAsia"/>
          <w:sz w:val="21"/>
        </w:rPr>
        <w:tab/>
        <w:t>第八届会议审议了以下工作计划：</w:t>
      </w:r>
    </w:p>
    <w:p w:rsidR="00FD3C6A" w:rsidRPr="00FD3C6A" w:rsidRDefault="00FF6380" w:rsidP="00FF6380">
      <w:pPr>
        <w:pStyle w:val="ONUME"/>
        <w:numPr>
          <w:ilvl w:val="0"/>
          <w:numId w:val="0"/>
        </w:numPr>
        <w:spacing w:after="120" w:line="340" w:lineRule="atLeast"/>
        <w:ind w:left="567"/>
        <w:rPr>
          <w:rFonts w:ascii="SimSun" w:hAnsi="SimSun"/>
          <w:sz w:val="21"/>
          <w:szCs w:val="21"/>
        </w:rPr>
      </w:pPr>
      <w:r>
        <w:rPr>
          <w:rFonts w:ascii="SimSun" w:hAnsi="SimSun" w:hint="eastAsia"/>
          <w:sz w:val="21"/>
          <w:szCs w:val="21"/>
        </w:rPr>
        <w:t>“</w:t>
      </w:r>
      <w:r w:rsidR="00214DDD" w:rsidRPr="00214DDD">
        <w:rPr>
          <w:rFonts w:ascii="SimSun" w:hAnsi="SimSun" w:hint="eastAsia"/>
          <w:sz w:val="21"/>
          <w:szCs w:val="21"/>
        </w:rPr>
        <w:t>开展WIPO/ACE/5/6中所载的实质性研究，通过要求秘书处进行下列工作，对知识产权侵权各方面的复杂问题进行分析和讨论</w:t>
      </w:r>
      <w:r w:rsidR="00FD3C6A" w:rsidRPr="00FD3C6A">
        <w:rPr>
          <w:rFonts w:ascii="SimSun" w:hAnsi="SimSun" w:hint="eastAsia"/>
          <w:sz w:val="21"/>
          <w:szCs w:val="21"/>
        </w:rPr>
        <w:t>：</w:t>
      </w:r>
    </w:p>
    <w:p w:rsidR="00FD3C6A" w:rsidRPr="00FD3C6A" w:rsidRDefault="00FD3C6A" w:rsidP="00FF6380">
      <w:pPr>
        <w:pStyle w:val="ONUME"/>
        <w:numPr>
          <w:ilvl w:val="0"/>
          <w:numId w:val="0"/>
        </w:numPr>
        <w:spacing w:after="120" w:line="340" w:lineRule="atLeast"/>
        <w:ind w:left="1007" w:hanging="440"/>
        <w:rPr>
          <w:rFonts w:ascii="SimSun" w:hAnsi="SimSun"/>
          <w:sz w:val="21"/>
          <w:szCs w:val="21"/>
        </w:rPr>
      </w:pPr>
      <w:r w:rsidRPr="00FD3C6A">
        <w:rPr>
          <w:rFonts w:ascii="SimSun" w:hAnsi="SimSun" w:hint="eastAsia"/>
          <w:sz w:val="21"/>
          <w:szCs w:val="21"/>
        </w:rPr>
        <w:t>(1)</w:t>
      </w:r>
      <w:r w:rsidR="00FF6380">
        <w:rPr>
          <w:rFonts w:ascii="SimSun" w:hAnsi="SimSun" w:hint="eastAsia"/>
          <w:sz w:val="21"/>
          <w:szCs w:val="21"/>
        </w:rPr>
        <w:tab/>
      </w:r>
      <w:r w:rsidR="00836573">
        <w:rPr>
          <w:rFonts w:ascii="SimSun" w:hAnsi="SimSun" w:hint="eastAsia"/>
          <w:sz w:val="21"/>
          <w:szCs w:val="21"/>
        </w:rPr>
        <w:t>(</w:t>
      </w:r>
      <w:r w:rsidRPr="00FD3C6A">
        <w:rPr>
          <w:rFonts w:ascii="SimSun" w:hAnsi="SimSun" w:hint="eastAsia"/>
          <w:sz w:val="21"/>
          <w:szCs w:val="21"/>
        </w:rPr>
        <w:t>……</w:t>
      </w:r>
      <w:r w:rsidR="00836573">
        <w:rPr>
          <w:rFonts w:ascii="SimSun" w:hAnsi="SimSun" w:hint="eastAsia"/>
          <w:sz w:val="21"/>
          <w:szCs w:val="21"/>
        </w:rPr>
        <w:t>)</w:t>
      </w:r>
      <w:r w:rsidRPr="00FD3C6A">
        <w:rPr>
          <w:rFonts w:ascii="SimSun" w:hAnsi="SimSun" w:hint="eastAsia"/>
          <w:sz w:val="21"/>
          <w:szCs w:val="21"/>
        </w:rPr>
        <w:t>；</w:t>
      </w:r>
    </w:p>
    <w:p w:rsidR="00FD3C6A" w:rsidRPr="00FD3C6A" w:rsidRDefault="00FD3C6A" w:rsidP="00FF6380">
      <w:pPr>
        <w:pStyle w:val="ONUME"/>
        <w:numPr>
          <w:ilvl w:val="0"/>
          <w:numId w:val="0"/>
        </w:numPr>
        <w:spacing w:after="120" w:line="340" w:lineRule="atLeast"/>
        <w:ind w:left="1007" w:hanging="440"/>
        <w:rPr>
          <w:rFonts w:ascii="SimSun" w:hAnsi="SimSun"/>
          <w:sz w:val="21"/>
          <w:szCs w:val="21"/>
        </w:rPr>
      </w:pPr>
      <w:r w:rsidRPr="00FD3C6A">
        <w:rPr>
          <w:rFonts w:ascii="SimSun" w:hAnsi="SimSun" w:hint="eastAsia"/>
          <w:sz w:val="21"/>
          <w:szCs w:val="21"/>
        </w:rPr>
        <w:t>(2)</w:t>
      </w:r>
      <w:r w:rsidR="00FF6380">
        <w:rPr>
          <w:rFonts w:ascii="SimSun" w:hAnsi="SimSun" w:hint="eastAsia"/>
          <w:sz w:val="21"/>
          <w:szCs w:val="21"/>
        </w:rPr>
        <w:tab/>
      </w:r>
      <w:r w:rsidRPr="00FD3C6A">
        <w:rPr>
          <w:rFonts w:ascii="SimSun" w:hAnsi="SimSun" w:hint="eastAsia"/>
          <w:sz w:val="21"/>
          <w:szCs w:val="21"/>
        </w:rPr>
        <w:t>考虑社会、经济和技术变量和不同发展水平，识别知识产权侵权的不同违法形式和动机；</w:t>
      </w:r>
    </w:p>
    <w:p w:rsidR="00FD3C6A" w:rsidRPr="00FD3C6A" w:rsidRDefault="00FD3C6A" w:rsidP="00FF6380">
      <w:pPr>
        <w:pStyle w:val="ONUME"/>
        <w:numPr>
          <w:ilvl w:val="0"/>
          <w:numId w:val="0"/>
        </w:numPr>
        <w:spacing w:after="120" w:line="340" w:lineRule="atLeast"/>
        <w:ind w:left="1007" w:hanging="440"/>
        <w:rPr>
          <w:rFonts w:ascii="SimSun" w:hAnsi="SimSun"/>
          <w:sz w:val="21"/>
          <w:szCs w:val="21"/>
        </w:rPr>
      </w:pPr>
      <w:r w:rsidRPr="00FD3C6A">
        <w:rPr>
          <w:rFonts w:ascii="SimSun" w:hAnsi="SimSun" w:hint="eastAsia"/>
          <w:sz w:val="21"/>
          <w:szCs w:val="21"/>
        </w:rPr>
        <w:t>(3)</w:t>
      </w:r>
      <w:r w:rsidR="00FF6380">
        <w:rPr>
          <w:rFonts w:ascii="SimSun" w:hAnsi="SimSun" w:hint="eastAsia"/>
          <w:sz w:val="21"/>
          <w:szCs w:val="21"/>
        </w:rPr>
        <w:tab/>
      </w:r>
      <w:r w:rsidR="00797875">
        <w:rPr>
          <w:rFonts w:ascii="SimSun" w:hAnsi="SimSun" w:hint="eastAsia"/>
          <w:sz w:val="21"/>
          <w:szCs w:val="21"/>
        </w:rPr>
        <w:tab/>
      </w:r>
      <w:r w:rsidRPr="00FD3C6A">
        <w:rPr>
          <w:rFonts w:ascii="SimSun" w:hAnsi="SimSun" w:hint="eastAsia"/>
          <w:sz w:val="21"/>
          <w:szCs w:val="21"/>
        </w:rPr>
        <w:t>结合经济与社会现实的多样性以及不同的发展阶段，开展针对性研究，争取制定分析方法，衡量假冒和盗版对各国社会造成的社会、经济和商业影响；</w:t>
      </w:r>
    </w:p>
    <w:p w:rsidR="00FD3C6A" w:rsidRPr="00FD3C6A" w:rsidRDefault="00FD3C6A" w:rsidP="00FF6380">
      <w:pPr>
        <w:pStyle w:val="ONUME"/>
        <w:numPr>
          <w:ilvl w:val="0"/>
          <w:numId w:val="0"/>
        </w:numPr>
        <w:spacing w:after="120" w:line="340" w:lineRule="atLeast"/>
        <w:ind w:left="1007" w:hanging="440"/>
        <w:rPr>
          <w:rFonts w:ascii="SimSun" w:hAnsi="SimSun"/>
          <w:sz w:val="21"/>
          <w:szCs w:val="21"/>
        </w:rPr>
      </w:pPr>
      <w:r w:rsidRPr="00FD3C6A">
        <w:rPr>
          <w:rFonts w:ascii="SimSun" w:hAnsi="SimSun" w:hint="eastAsia"/>
          <w:sz w:val="21"/>
          <w:szCs w:val="21"/>
        </w:rPr>
        <w:t>(4)</w:t>
      </w:r>
      <w:r w:rsidR="00FF6380">
        <w:rPr>
          <w:rFonts w:ascii="SimSun" w:hAnsi="SimSun" w:hint="eastAsia"/>
          <w:sz w:val="21"/>
          <w:szCs w:val="21"/>
        </w:rPr>
        <w:tab/>
      </w:r>
      <w:r w:rsidRPr="00FD3C6A">
        <w:rPr>
          <w:rFonts w:ascii="SimSun" w:hAnsi="SimSun" w:hint="eastAsia"/>
          <w:sz w:val="21"/>
          <w:szCs w:val="21"/>
        </w:rPr>
        <w:t>为应对假冒与盗版挑战，从社会经济福利角度对各种努力、替代模式和其他可能选项进行分析。</w:t>
      </w:r>
      <w:r w:rsidR="00CC77FB">
        <w:rPr>
          <w:rFonts w:ascii="SimSun" w:hAnsi="SimSun" w:hint="eastAsia"/>
          <w:sz w:val="21"/>
          <w:szCs w:val="21"/>
        </w:rPr>
        <w:t>”</w:t>
      </w:r>
      <w:r w:rsidR="00CC77FB">
        <w:rPr>
          <w:rStyle w:val="af4"/>
          <w:rFonts w:ascii="SimSun" w:hAnsi="SimSun"/>
          <w:sz w:val="21"/>
          <w:szCs w:val="21"/>
        </w:rPr>
        <w:footnoteReference w:id="8"/>
      </w:r>
    </w:p>
    <w:p w:rsidR="00FD3C6A" w:rsidRPr="00FF6380" w:rsidRDefault="00FD3C6A" w:rsidP="00FF6380">
      <w:pPr>
        <w:pStyle w:val="ONUME"/>
        <w:spacing w:after="120" w:line="340" w:lineRule="atLeast"/>
        <w:jc w:val="both"/>
        <w:rPr>
          <w:rFonts w:ascii="SimSun"/>
          <w:sz w:val="21"/>
        </w:rPr>
      </w:pPr>
      <w:r w:rsidRPr="00FF6380">
        <w:rPr>
          <w:rFonts w:ascii="SimSun" w:hint="eastAsia"/>
          <w:sz w:val="21"/>
        </w:rPr>
        <w:t>工作计划的审议</w:t>
      </w:r>
      <w:r w:rsidR="009C4FE9" w:rsidRPr="00FF6380">
        <w:rPr>
          <w:rFonts w:ascii="SimSun" w:hint="eastAsia"/>
          <w:sz w:val="21"/>
        </w:rPr>
        <w:t>在</w:t>
      </w:r>
      <w:r w:rsidRPr="00FF6380">
        <w:rPr>
          <w:rFonts w:ascii="SimSun" w:hint="eastAsia"/>
          <w:sz w:val="21"/>
        </w:rPr>
        <w:t>专家报告</w:t>
      </w:r>
      <w:r w:rsidR="00836573">
        <w:rPr>
          <w:rStyle w:val="af4"/>
          <w:rFonts w:ascii="SimSun"/>
          <w:sz w:val="21"/>
        </w:rPr>
        <w:footnoteReference w:id="9"/>
      </w:r>
      <w:r w:rsidR="009C4FE9" w:rsidRPr="00FF6380">
        <w:rPr>
          <w:rFonts w:ascii="SimSun" w:hint="eastAsia"/>
          <w:sz w:val="21"/>
        </w:rPr>
        <w:t>的基础上</w:t>
      </w:r>
      <w:r w:rsidRPr="00FF6380">
        <w:rPr>
          <w:rFonts w:ascii="SimSun" w:hint="eastAsia"/>
          <w:sz w:val="21"/>
        </w:rPr>
        <w:t>进行。在工作计划第2项下，委员会听取了匈牙利知识产权局国家反假冒委员会秘书处就消费者对假冒的意识和态度进行调查得出的结论报告。一些代表团指出在树立尊重知识产权风尚中加强意识和教育的重要性，并表示有兴趣分享调查方法和教育材料。</w:t>
      </w:r>
    </w:p>
    <w:p w:rsidR="00FD3C6A" w:rsidRPr="00FF6380" w:rsidRDefault="00FD3C6A" w:rsidP="00FF6380">
      <w:pPr>
        <w:pStyle w:val="ONUME"/>
        <w:spacing w:after="120" w:line="340" w:lineRule="atLeast"/>
        <w:jc w:val="both"/>
        <w:rPr>
          <w:rFonts w:ascii="SimSun"/>
          <w:sz w:val="21"/>
        </w:rPr>
      </w:pPr>
      <w:r w:rsidRPr="00FF6380">
        <w:rPr>
          <w:rFonts w:ascii="SimSun" w:hint="eastAsia"/>
          <w:sz w:val="21"/>
        </w:rPr>
        <w:t>在工作计划第3项下进行的报告主题分别是：</w:t>
      </w:r>
      <w:r w:rsidR="006B5F54">
        <w:rPr>
          <w:rFonts w:ascii="SimSun" w:hint="eastAsia"/>
          <w:sz w:val="21"/>
        </w:rPr>
        <w:t>联合王国</w:t>
      </w:r>
      <w:r w:rsidRPr="00FF6380">
        <w:rPr>
          <w:rFonts w:ascii="SimSun" w:hint="eastAsia"/>
          <w:sz w:val="21"/>
        </w:rPr>
        <w:t>知识产权犯罪报告小组在编撰《</w:t>
      </w:r>
      <w:r w:rsidR="006B5F54">
        <w:rPr>
          <w:rFonts w:ascii="SimSun" w:hint="eastAsia"/>
          <w:sz w:val="21"/>
        </w:rPr>
        <w:t>联合王国</w:t>
      </w:r>
      <w:r w:rsidRPr="00FF6380">
        <w:rPr>
          <w:rFonts w:ascii="SimSun" w:hint="eastAsia"/>
          <w:sz w:val="21"/>
        </w:rPr>
        <w:t>知识产权犯罪年度报告》时采用的方法，该年度报告是与众多利益攸关方分享知识产权执法活动的参考文件，介绍了</w:t>
      </w:r>
      <w:r w:rsidR="006B5F54">
        <w:rPr>
          <w:rFonts w:ascii="SimSun" w:hint="eastAsia"/>
          <w:sz w:val="21"/>
        </w:rPr>
        <w:t>联合王国</w:t>
      </w:r>
      <w:r w:rsidRPr="00FF6380">
        <w:rPr>
          <w:rFonts w:ascii="SimSun" w:hint="eastAsia"/>
          <w:sz w:val="21"/>
        </w:rPr>
        <w:t>境内知识产权犯罪的总体实况；</w:t>
      </w:r>
      <w:proofErr w:type="gramStart"/>
      <w:r w:rsidRPr="00FF6380">
        <w:rPr>
          <w:rFonts w:ascii="SimSun" w:hint="eastAsia"/>
          <w:sz w:val="21"/>
        </w:rPr>
        <w:t>智库兰</w:t>
      </w:r>
      <w:proofErr w:type="gramEnd"/>
      <w:r w:rsidRPr="00FF6380">
        <w:rPr>
          <w:rFonts w:ascii="SimSun" w:hint="eastAsia"/>
          <w:sz w:val="21"/>
        </w:rPr>
        <w:t>德欧洲</w:t>
      </w:r>
      <w:r w:rsidR="00836573">
        <w:rPr>
          <w:rFonts w:ascii="SimSun" w:hint="eastAsia"/>
          <w:sz w:val="21"/>
        </w:rPr>
        <w:t>(</w:t>
      </w:r>
      <w:r w:rsidRPr="00FF6380">
        <w:rPr>
          <w:rFonts w:ascii="SimSun" w:hint="eastAsia"/>
          <w:sz w:val="21"/>
        </w:rPr>
        <w:t>RAND Europe</w:t>
      </w:r>
      <w:r w:rsidR="00836573">
        <w:rPr>
          <w:rFonts w:ascii="SimSun" w:hint="eastAsia"/>
          <w:sz w:val="21"/>
        </w:rPr>
        <w:t>)</w:t>
      </w:r>
      <w:r w:rsidRPr="00FF6380">
        <w:rPr>
          <w:rFonts w:ascii="SimSun" w:hint="eastAsia"/>
          <w:sz w:val="21"/>
        </w:rPr>
        <w:t>的报告，该报告是在欧洲委员会的要求下撰写的，阐述了估算知识产权侵权对销售额影响程度的一种新方法；摩尔多瓦共和国就衡量假冒与盗版产生的社会、经济和商业影响开展的近期活动；摩洛哥关于假冒产生的经济影响研究，该项研究是由建立在公共-私营伙伴关系基础上的“工业产权与反假冒(CONPIAC)全国委员会”开展的。</w:t>
      </w:r>
    </w:p>
    <w:p w:rsidR="00FD3C6A" w:rsidRPr="00FF6380" w:rsidRDefault="00FD3C6A" w:rsidP="00FF6380">
      <w:pPr>
        <w:pStyle w:val="ONUME"/>
        <w:spacing w:after="120" w:line="340" w:lineRule="atLeast"/>
        <w:jc w:val="both"/>
        <w:rPr>
          <w:rFonts w:ascii="SimSun"/>
          <w:sz w:val="21"/>
        </w:rPr>
      </w:pPr>
      <w:r w:rsidRPr="00FF6380">
        <w:rPr>
          <w:rFonts w:ascii="SimSun" w:hint="eastAsia"/>
          <w:sz w:val="21"/>
        </w:rPr>
        <w:lastRenderedPageBreak/>
        <w:t>在工作计划第4项下进行的报告主题分别是：韩国知识产权局打击假冒的活动，尤其是与</w:t>
      </w:r>
      <w:proofErr w:type="gramStart"/>
      <w:r w:rsidRPr="00FF6380">
        <w:rPr>
          <w:rFonts w:ascii="SimSun" w:hint="eastAsia"/>
          <w:sz w:val="21"/>
        </w:rPr>
        <w:t>特别</w:t>
      </w:r>
      <w:proofErr w:type="gramEnd"/>
      <w:r w:rsidRPr="00FF6380">
        <w:rPr>
          <w:rFonts w:ascii="SimSun" w:hint="eastAsia"/>
          <w:sz w:val="21"/>
        </w:rPr>
        <w:t>司法警务队、假货举报奖励制度、知识产权网上监测系统以及提升消费者意识相关的活动；用于解决知识产权争议的自愿机制，该机制考虑了现实世界和虚拟世界的知识产权执法情况，强调了自愿机制在网上知识产权执法中的潜在作用；以及瑞士巴塞尔世界钟表珠宝</w:t>
      </w:r>
      <w:proofErr w:type="gramStart"/>
      <w:r w:rsidRPr="00FF6380">
        <w:rPr>
          <w:rFonts w:ascii="SimSun" w:hint="eastAsia"/>
          <w:sz w:val="21"/>
        </w:rPr>
        <w:t>展</w:t>
      </w:r>
      <w:r w:rsidR="00797875">
        <w:rPr>
          <w:rFonts w:ascii="SimSun" w:hint="eastAsia"/>
          <w:sz w:val="21"/>
        </w:rPr>
        <w:t>专家</w:t>
      </w:r>
      <w:proofErr w:type="gramEnd"/>
      <w:r w:rsidR="00797875">
        <w:rPr>
          <w:rFonts w:ascii="SimSun" w:hint="eastAsia"/>
          <w:sz w:val="21"/>
        </w:rPr>
        <w:t>小组</w:t>
      </w:r>
      <w:r w:rsidRPr="00FF6380">
        <w:rPr>
          <w:rFonts w:ascii="SimSun" w:hint="eastAsia"/>
          <w:sz w:val="21"/>
        </w:rPr>
        <w:t>的工作，该</w:t>
      </w:r>
      <w:r w:rsidR="00797875">
        <w:rPr>
          <w:rFonts w:ascii="SimSun" w:hint="eastAsia"/>
          <w:sz w:val="21"/>
        </w:rPr>
        <w:t>专家小组</w:t>
      </w:r>
      <w:r w:rsidRPr="00FF6380">
        <w:rPr>
          <w:rFonts w:ascii="SimSun" w:hint="eastAsia"/>
          <w:sz w:val="21"/>
        </w:rPr>
        <w:t>为展览期间的知识产权侵权提供了简化的补救办法。此外，阿尔及利亚代表团介绍了2012年10月在阿尔及尔开展的“阻止盗版”运动，该项运动代表了阿尔及利亚打击假冒和盗版的长期和</w:t>
      </w:r>
      <w:proofErr w:type="gramStart"/>
      <w:r w:rsidRPr="00FF6380">
        <w:rPr>
          <w:rFonts w:ascii="SimSun" w:hint="eastAsia"/>
          <w:sz w:val="21"/>
        </w:rPr>
        <w:t>可</w:t>
      </w:r>
      <w:proofErr w:type="gramEnd"/>
      <w:r w:rsidRPr="00FF6380">
        <w:rPr>
          <w:rFonts w:ascii="SimSun" w:hint="eastAsia"/>
          <w:sz w:val="21"/>
        </w:rPr>
        <w:t>持续努力。</w:t>
      </w:r>
    </w:p>
    <w:p w:rsidR="00FD3C6A" w:rsidRPr="00FF6380" w:rsidRDefault="00FD3C6A" w:rsidP="00FF6380">
      <w:pPr>
        <w:pStyle w:val="ONUME"/>
        <w:spacing w:after="120" w:line="340" w:lineRule="atLeast"/>
        <w:jc w:val="both"/>
        <w:rPr>
          <w:rFonts w:ascii="SimSun"/>
          <w:sz w:val="21"/>
        </w:rPr>
      </w:pPr>
      <w:r w:rsidRPr="00FF6380">
        <w:rPr>
          <w:rFonts w:ascii="SimSun" w:hint="eastAsia"/>
          <w:sz w:val="21"/>
        </w:rPr>
        <w:t>委员会注意到秘书处介绍的WIPO近期在树立尊重知识产权风尚方面开展的活动，包括在立法、培训和提高意识方面对成员国提供援助，以及旨在促进系统和有效</w:t>
      </w:r>
      <w:r w:rsidR="00797875">
        <w:rPr>
          <w:rFonts w:ascii="SimSun" w:hint="eastAsia"/>
          <w:sz w:val="21"/>
        </w:rPr>
        <w:t>的</w:t>
      </w:r>
      <w:r w:rsidRPr="00FF6380">
        <w:rPr>
          <w:rFonts w:ascii="SimSun" w:hint="eastAsia"/>
          <w:sz w:val="21"/>
        </w:rPr>
        <w:t>国际协调及合作的活动来树立尊重知识产权风尚。</w:t>
      </w:r>
    </w:p>
    <w:p w:rsidR="00FD3C6A" w:rsidRPr="00FF6380" w:rsidRDefault="00FD3C6A" w:rsidP="00FF6380">
      <w:pPr>
        <w:pStyle w:val="ONUME"/>
        <w:spacing w:after="120" w:line="340" w:lineRule="atLeast"/>
        <w:jc w:val="both"/>
        <w:rPr>
          <w:rFonts w:ascii="SimSun"/>
          <w:sz w:val="21"/>
        </w:rPr>
      </w:pPr>
      <w:r w:rsidRPr="00FF6380">
        <w:rPr>
          <w:rFonts w:ascii="SimSun" w:hint="eastAsia"/>
          <w:sz w:val="21"/>
        </w:rPr>
        <w:t>关于委员会的未来工作，委员会同意在其第九届会议上审议以下议题：“知识产权领域替代争</w:t>
      </w:r>
      <w:r w:rsidR="00797875">
        <w:rPr>
          <w:rFonts w:ascii="SimSun" w:hint="eastAsia"/>
          <w:sz w:val="21"/>
        </w:rPr>
        <w:t>议</w:t>
      </w:r>
      <w:r w:rsidRPr="00FF6380">
        <w:rPr>
          <w:rFonts w:ascii="SimSun" w:hint="eastAsia"/>
          <w:sz w:val="21"/>
        </w:rPr>
        <w:t>解决制度的实践与操作”以及“补充现有执法措施的预防行动、措施或成功经验以期减少假冒或盗版商品市场规模”。</w:t>
      </w:r>
    </w:p>
    <w:p w:rsidR="00FD3C6A" w:rsidRPr="003E1866" w:rsidRDefault="00FD3C6A" w:rsidP="003E1866">
      <w:pPr>
        <w:pStyle w:val="20"/>
        <w:spacing w:before="120" w:after="120" w:line="340" w:lineRule="atLeast"/>
        <w:jc w:val="both"/>
        <w:rPr>
          <w:rFonts w:ascii="SimHei" w:eastAsia="SimHei" w:hAnsi="SimSun"/>
          <w:sz w:val="21"/>
          <w:szCs w:val="21"/>
        </w:rPr>
      </w:pPr>
      <w:bookmarkStart w:id="6" w:name="_GoBack"/>
      <w:r w:rsidRPr="003E1866">
        <w:rPr>
          <w:rFonts w:ascii="SimHei" w:eastAsia="SimHei" w:hAnsi="SimSun" w:hint="eastAsia"/>
          <w:sz w:val="21"/>
          <w:szCs w:val="21"/>
        </w:rPr>
        <w:t>对落实发展议程建议的贡献</w:t>
      </w:r>
    </w:p>
    <w:bookmarkEnd w:id="6"/>
    <w:p w:rsidR="00FD3C6A" w:rsidRPr="00FF6380" w:rsidRDefault="00FD3C6A" w:rsidP="00FF6380">
      <w:pPr>
        <w:pStyle w:val="ONUME"/>
        <w:spacing w:after="120" w:line="340" w:lineRule="atLeast"/>
        <w:jc w:val="both"/>
        <w:rPr>
          <w:rFonts w:ascii="SimSun"/>
          <w:sz w:val="21"/>
        </w:rPr>
      </w:pPr>
      <w:r w:rsidRPr="00FF6380">
        <w:rPr>
          <w:rFonts w:ascii="SimSun" w:hint="eastAsia"/>
          <w:sz w:val="21"/>
        </w:rPr>
        <w:t>在议程第9项下，主席请各代表团就ACE对落实WIPO发展议程的贡献发表意见。根据2010年WIPO大会关于“责成WIPO相关机构在提交大会的年度报告中，增加一段怎样为发展议程各项建议的落实做出贡献的说明”的决定，现从ACE第八届会议主席总结草案中摘录下列发言</w:t>
      </w:r>
      <w:r w:rsidR="00EE0FEA" w:rsidRPr="00FF6380">
        <w:rPr>
          <w:rFonts w:ascii="SimSun" w:hint="eastAsia"/>
          <w:sz w:val="21"/>
        </w:rPr>
        <w:t>(文件WIPO/ACE/8/12 Prov.，第36</w:t>
      </w:r>
      <w:r w:rsidR="00797875">
        <w:rPr>
          <w:rFonts w:ascii="SimSun" w:hint="eastAsia"/>
          <w:sz w:val="21"/>
        </w:rPr>
        <w:t>段和第</w:t>
      </w:r>
      <w:r w:rsidR="00EE0FEA" w:rsidRPr="00FF6380">
        <w:rPr>
          <w:rFonts w:ascii="SimSun" w:hint="eastAsia"/>
          <w:sz w:val="21"/>
        </w:rPr>
        <w:t>37段)，转录如下</w:t>
      </w:r>
      <w:r w:rsidRPr="00FF6380">
        <w:rPr>
          <w:rFonts w:ascii="SimSun" w:hint="eastAsia"/>
          <w:sz w:val="21"/>
        </w:rPr>
        <w:t>：</w:t>
      </w:r>
    </w:p>
    <w:p w:rsidR="00FD3C6A" w:rsidRPr="00FF6380" w:rsidRDefault="00FD3C6A" w:rsidP="00FF6380">
      <w:pPr>
        <w:pStyle w:val="ONUME"/>
        <w:numPr>
          <w:ilvl w:val="0"/>
          <w:numId w:val="0"/>
        </w:numPr>
        <w:spacing w:after="120" w:line="340" w:lineRule="atLeast"/>
        <w:ind w:left="567"/>
        <w:jc w:val="both"/>
        <w:rPr>
          <w:rFonts w:ascii="SimSun" w:hAnsi="SimSun"/>
          <w:sz w:val="21"/>
          <w:szCs w:val="21"/>
        </w:rPr>
      </w:pPr>
      <w:r w:rsidRPr="00FF6380">
        <w:rPr>
          <w:rFonts w:ascii="SimSun" w:hAnsi="SimSun" w:hint="eastAsia"/>
          <w:sz w:val="21"/>
          <w:szCs w:val="21"/>
        </w:rPr>
        <w:t>“36.</w:t>
      </w:r>
      <w:r w:rsidR="00FF6380">
        <w:rPr>
          <w:rFonts w:ascii="SimSun" w:hAnsi="SimSun" w:hint="eastAsia"/>
          <w:sz w:val="21"/>
          <w:szCs w:val="21"/>
        </w:rPr>
        <w:tab/>
      </w:r>
      <w:r w:rsidRPr="00FF6380">
        <w:rPr>
          <w:rFonts w:ascii="SimSun" w:hAnsi="SimSun" w:hint="eastAsia"/>
          <w:sz w:val="21"/>
          <w:szCs w:val="21"/>
        </w:rPr>
        <w:t>巴西代表团代表发展议程集团发言，它欢迎就执法咨询委员会对落实发展议程建议所作贡献发表该集团的评论意见的机会。该集团表示，这与大会就协调机制以及监测、评估和报告方式</w:t>
      </w:r>
      <w:proofErr w:type="gramStart"/>
      <w:r w:rsidRPr="00FF6380">
        <w:rPr>
          <w:rFonts w:ascii="SimSun" w:hAnsi="SimSun" w:hint="eastAsia"/>
          <w:sz w:val="21"/>
          <w:szCs w:val="21"/>
        </w:rPr>
        <w:t>作出</w:t>
      </w:r>
      <w:proofErr w:type="gramEnd"/>
      <w:r w:rsidRPr="00FF6380">
        <w:rPr>
          <w:rFonts w:ascii="SimSun" w:hAnsi="SimSun" w:hint="eastAsia"/>
          <w:sz w:val="21"/>
          <w:szCs w:val="21"/>
        </w:rPr>
        <w:t>的决定是协调一致的。该集团就执法咨询委员会正在如何为落实发展议程</w:t>
      </w:r>
      <w:proofErr w:type="gramStart"/>
      <w:r w:rsidRPr="00FF6380">
        <w:rPr>
          <w:rFonts w:ascii="SimSun" w:hAnsi="SimSun" w:hint="eastAsia"/>
          <w:sz w:val="21"/>
          <w:szCs w:val="21"/>
        </w:rPr>
        <w:t>作出</w:t>
      </w:r>
      <w:proofErr w:type="gramEnd"/>
      <w:r w:rsidRPr="00FF6380">
        <w:rPr>
          <w:rFonts w:ascii="SimSun" w:hAnsi="SimSun" w:hint="eastAsia"/>
          <w:sz w:val="21"/>
          <w:szCs w:val="21"/>
        </w:rPr>
        <w:t>贡献发表了若干评论意见，特别是关于第45项建议。该项建议直接与执法咨询委员会的权限相关。它规定WIPO应</w:t>
      </w:r>
      <w:r w:rsidR="00797875">
        <w:rPr>
          <w:rFonts w:ascii="SimSun" w:hAnsi="SimSun" w:hint="eastAsia"/>
          <w:sz w:val="21"/>
          <w:szCs w:val="21"/>
        </w:rPr>
        <w:t>‘</w:t>
      </w:r>
      <w:r w:rsidRPr="00FF6380">
        <w:rPr>
          <w:rFonts w:ascii="SimSun" w:hAnsi="SimSun" w:hint="eastAsia"/>
          <w:sz w:val="21"/>
          <w:szCs w:val="21"/>
        </w:rPr>
        <w:t>根据TRIPS协定第7条的规定，从更广泛的社会利益以及特别是与发展有关的问题入手，处理知识产权执法问题，以便</w:t>
      </w:r>
      <w:r w:rsidR="00797875">
        <w:rPr>
          <w:rFonts w:ascii="SimSun" w:hAnsi="SimSun" w:hint="eastAsia"/>
          <w:sz w:val="21"/>
          <w:szCs w:val="21"/>
        </w:rPr>
        <w:t>“</w:t>
      </w:r>
      <w:r w:rsidRPr="00FF6380">
        <w:rPr>
          <w:rFonts w:ascii="SimSun" w:hAnsi="SimSun" w:hint="eastAsia"/>
          <w:sz w:val="21"/>
          <w:szCs w:val="21"/>
        </w:rPr>
        <w:t>知识产权的保护和执法应有助于促进技术创新和技术的转让与推广，使技术知识的生产者和使用者共同受益，有利于社会和经济福利，并有助于权利和义务的平衡”</w:t>
      </w:r>
      <w:r w:rsidR="00797875" w:rsidRPr="00797875">
        <w:rPr>
          <w:rFonts w:ascii="SimSun" w:hAnsi="SimSun" w:hint="eastAsia"/>
          <w:sz w:val="21"/>
          <w:szCs w:val="21"/>
        </w:rPr>
        <w:t xml:space="preserve"> </w:t>
      </w:r>
      <w:r w:rsidR="00797875" w:rsidRPr="00FF6380">
        <w:rPr>
          <w:rFonts w:ascii="SimSun" w:hAnsi="SimSun" w:hint="eastAsia"/>
          <w:sz w:val="21"/>
          <w:szCs w:val="21"/>
        </w:rPr>
        <w:t>’</w:t>
      </w:r>
      <w:r w:rsidRPr="00FF6380">
        <w:rPr>
          <w:rFonts w:ascii="SimSun" w:hAnsi="SimSun" w:hint="eastAsia"/>
          <w:sz w:val="21"/>
          <w:szCs w:val="21"/>
        </w:rPr>
        <w:t>。在该项建议中所载的各项准则应指导WIPO的执法活动。该集团确信，自通过发展议程以来，WIPO在落实第45项建议方面一直在取得进展。到目前为止，所执行的工作计划针对各成员国在执法问题上的不同观点和目标，为讨论提供了各种相关要素。可以从本届会议上提交的文件中看到上述工作计划的成果。这些研究和情况介绍体现出WIPO在其树立尊重知识产权风尚的活动中，为制定一种</w:t>
      </w:r>
      <w:r w:rsidR="00797875">
        <w:rPr>
          <w:rFonts w:ascii="SimSun" w:hAnsi="SimSun" w:hint="eastAsia"/>
          <w:sz w:val="21"/>
          <w:szCs w:val="21"/>
        </w:rPr>
        <w:t>‘</w:t>
      </w:r>
      <w:r w:rsidRPr="00FF6380">
        <w:rPr>
          <w:rFonts w:ascii="SimSun" w:hAnsi="SimSun" w:hint="eastAsia"/>
          <w:sz w:val="21"/>
          <w:szCs w:val="21"/>
        </w:rPr>
        <w:t>具有包容性的方法</w:t>
      </w:r>
      <w:r w:rsidR="00797875">
        <w:rPr>
          <w:rFonts w:ascii="SimSun" w:hAnsi="SimSun" w:hint="eastAsia"/>
          <w:sz w:val="21"/>
          <w:szCs w:val="21"/>
        </w:rPr>
        <w:t>’</w:t>
      </w:r>
      <w:r w:rsidRPr="00FF6380">
        <w:rPr>
          <w:rFonts w:ascii="SimSun" w:hAnsi="SimSun" w:hint="eastAsia"/>
          <w:sz w:val="21"/>
          <w:szCs w:val="21"/>
        </w:rPr>
        <w:t>而进行的努力；它们考虑了执法问题上的不同观点和意见，是推动树立尊重知识产权风尚的平衡讨论的良好基础。代表团认为，尽管取得了这些成绩，但要充分落实第45项建议，还有很长的路要走。它举例提出，可以进一步促进知识产权保护和执法为技术转让和传播所</w:t>
      </w:r>
      <w:proofErr w:type="gramStart"/>
      <w:r w:rsidRPr="00FF6380">
        <w:rPr>
          <w:rFonts w:ascii="SimSun" w:hAnsi="SimSun" w:hint="eastAsia"/>
          <w:sz w:val="21"/>
          <w:szCs w:val="21"/>
        </w:rPr>
        <w:t>作出</w:t>
      </w:r>
      <w:proofErr w:type="gramEnd"/>
      <w:r w:rsidRPr="00FF6380">
        <w:rPr>
          <w:rFonts w:ascii="SimSun" w:hAnsi="SimSun" w:hint="eastAsia"/>
          <w:sz w:val="21"/>
          <w:szCs w:val="21"/>
        </w:rPr>
        <w:t>的贡献。如该集团以前指出的那样，衡量所有类型的知识产权侵权，特别是与假冒盗版有关的侵权，所造成的经济后果是一个持续的挑战。可靠的统计数据对于制定有效的措施来应对这些侵权行为是至关重要的。关于执法咨询委员会的工作计划，发展议程集团希望看到就未来工作出台一个平衡的议程，能够</w:t>
      </w:r>
      <w:proofErr w:type="gramStart"/>
      <w:r w:rsidRPr="00FF6380">
        <w:rPr>
          <w:rFonts w:ascii="SimSun" w:hAnsi="SimSun" w:hint="eastAsia"/>
          <w:sz w:val="21"/>
          <w:szCs w:val="21"/>
        </w:rPr>
        <w:t>像之前</w:t>
      </w:r>
      <w:proofErr w:type="gramEnd"/>
      <w:r w:rsidRPr="00FF6380">
        <w:rPr>
          <w:rFonts w:ascii="SimSun" w:hAnsi="SimSun" w:hint="eastAsia"/>
          <w:sz w:val="21"/>
          <w:szCs w:val="21"/>
        </w:rPr>
        <w:t>几届会议一样兼顾成员国的不同意见和需求。</w:t>
      </w:r>
    </w:p>
    <w:p w:rsidR="00214DDD" w:rsidRPr="00FF6380" w:rsidRDefault="00214DDD" w:rsidP="00FF6380">
      <w:pPr>
        <w:pStyle w:val="ONUME"/>
        <w:numPr>
          <w:ilvl w:val="0"/>
          <w:numId w:val="0"/>
        </w:numPr>
        <w:spacing w:after="120" w:line="340" w:lineRule="atLeast"/>
        <w:ind w:left="567"/>
        <w:jc w:val="both"/>
        <w:rPr>
          <w:rFonts w:ascii="SimSun" w:hAnsi="SimSun"/>
          <w:sz w:val="21"/>
          <w:szCs w:val="21"/>
        </w:rPr>
      </w:pPr>
      <w:r w:rsidRPr="00FF6380">
        <w:rPr>
          <w:rFonts w:ascii="SimSun" w:hAnsi="SimSun"/>
          <w:sz w:val="21"/>
          <w:szCs w:val="21"/>
        </w:rPr>
        <w:t>“37.</w:t>
      </w:r>
      <w:r w:rsidR="00FF6380">
        <w:rPr>
          <w:rFonts w:ascii="SimSun" w:hAnsi="SimSun" w:hint="eastAsia"/>
          <w:sz w:val="21"/>
          <w:szCs w:val="21"/>
        </w:rPr>
        <w:tab/>
      </w:r>
      <w:r w:rsidRPr="00FF6380">
        <w:rPr>
          <w:rFonts w:ascii="SimSun" w:hAnsi="SimSun" w:hint="eastAsia"/>
          <w:sz w:val="21"/>
          <w:szCs w:val="21"/>
        </w:rPr>
        <w:t>南非代表团表示支持巴西代表团代表发展议程集团所作的发言。该代表团强调了落实监测、评估、讨论和报告机制(协调机制)的重要性。2010年WIPO大会批准了这一机制，目的是让</w:t>
      </w:r>
      <w:r w:rsidRPr="00FF6380">
        <w:rPr>
          <w:rFonts w:ascii="SimSun" w:hAnsi="SimSun" w:hint="eastAsia"/>
          <w:sz w:val="21"/>
          <w:szCs w:val="21"/>
        </w:rPr>
        <w:lastRenderedPageBreak/>
        <w:t>WIPO所有有关机构都应就它们为落实发展议程各项建议所作的贡献进行报告。该代表团强调，除了规定就发展议程被纳入主流向大会报告的目的以外，协调机制还意在为各成员国提供在本组织对跨领域的问题与活动进行审视的机会。在这方面，就有关执法咨询委员会对落实相关发展议程建议所作贡献的一项常设议程项目达成协议的时机已经成熟。如其在2012年大会上所述，南非代表团坚持将发展议程纳入WIPO所有工作的主流这一承诺。该代表团欣慰地看到，执法咨询委员会所开展的活动主要建立在发展议程第45项建议的前提之上。该代表团注意到题为</w:t>
      </w:r>
      <w:r w:rsidR="006636FD">
        <w:rPr>
          <w:rFonts w:ascii="SimSun" w:hAnsi="SimSun" w:hint="eastAsia"/>
          <w:sz w:val="21"/>
          <w:szCs w:val="21"/>
        </w:rPr>
        <w:t>‘</w:t>
      </w:r>
      <w:r w:rsidRPr="00FF6380">
        <w:rPr>
          <w:rFonts w:ascii="SimSun" w:hAnsi="SimSun" w:hint="eastAsia"/>
          <w:sz w:val="21"/>
          <w:szCs w:val="21"/>
        </w:rPr>
        <w:t>WIPO近期在树立尊重知识产权风尚领域的活动</w:t>
      </w:r>
      <w:r w:rsidR="006636FD">
        <w:rPr>
          <w:rFonts w:ascii="SimSun" w:hAnsi="SimSun" w:hint="eastAsia"/>
          <w:sz w:val="21"/>
          <w:szCs w:val="21"/>
        </w:rPr>
        <w:t>’</w:t>
      </w:r>
      <w:r w:rsidRPr="00FF6380">
        <w:rPr>
          <w:rFonts w:ascii="SimSun" w:hAnsi="SimSun" w:hint="eastAsia"/>
          <w:sz w:val="21"/>
          <w:szCs w:val="21"/>
        </w:rPr>
        <w:t>的文件WIPO/ACE/8/2。在这方面，该代表团认为，除了其</w:t>
      </w:r>
      <w:r w:rsidR="006636FD">
        <w:rPr>
          <w:rFonts w:ascii="SimSun" w:hAnsi="SimSun" w:hint="eastAsia"/>
          <w:sz w:val="21"/>
          <w:szCs w:val="21"/>
        </w:rPr>
        <w:t>他</w:t>
      </w:r>
      <w:r w:rsidRPr="00FF6380">
        <w:rPr>
          <w:rFonts w:ascii="SimSun" w:hAnsi="SimSun" w:hint="eastAsia"/>
          <w:sz w:val="21"/>
          <w:szCs w:val="21"/>
        </w:rPr>
        <w:t>来源/活动，这份文件为评估委员会对落实发展议程的贡献提供了良好基础。但要提供更多关于秘书处所开展活动的详细信息。关于国际协调与合作的问题，该代表团指出了WIPO在知识产权领域与其</w:t>
      </w:r>
      <w:r w:rsidR="006636FD">
        <w:rPr>
          <w:rFonts w:ascii="SimSun" w:hAnsi="SimSun" w:hint="eastAsia"/>
          <w:sz w:val="21"/>
          <w:szCs w:val="21"/>
        </w:rPr>
        <w:t>他</w:t>
      </w:r>
      <w:r w:rsidRPr="00FF6380">
        <w:rPr>
          <w:rFonts w:ascii="SimSun" w:hAnsi="SimSun" w:hint="eastAsia"/>
          <w:sz w:val="21"/>
          <w:szCs w:val="21"/>
        </w:rPr>
        <w:t>政府间组织、国际组织和其</w:t>
      </w:r>
      <w:r w:rsidR="006636FD">
        <w:rPr>
          <w:rFonts w:ascii="SimSun" w:hAnsi="SimSun" w:hint="eastAsia"/>
          <w:sz w:val="21"/>
          <w:szCs w:val="21"/>
        </w:rPr>
        <w:t>他</w:t>
      </w:r>
      <w:r w:rsidRPr="00FF6380">
        <w:rPr>
          <w:rFonts w:ascii="SimSun" w:hAnsi="SimSun" w:hint="eastAsia"/>
          <w:sz w:val="21"/>
          <w:szCs w:val="21"/>
        </w:rPr>
        <w:t>相关利益攸关方进行接触的重要性。同样地，要提供更多WIPO在这一工作领域的详细信息。该代表团在结束发言时表示</w:t>
      </w:r>
      <w:r w:rsidR="006636FD">
        <w:rPr>
          <w:rFonts w:ascii="SimSun" w:hAnsi="SimSun" w:hint="eastAsia"/>
          <w:sz w:val="21"/>
          <w:szCs w:val="21"/>
        </w:rPr>
        <w:t>，</w:t>
      </w:r>
      <w:r w:rsidRPr="00FF6380">
        <w:rPr>
          <w:rFonts w:ascii="SimSun" w:hAnsi="SimSun" w:hint="eastAsia"/>
          <w:sz w:val="21"/>
          <w:szCs w:val="21"/>
        </w:rPr>
        <w:t>它希望重申，委员会在依据发展议程第45项建议开展工作时，需要采用一种兼顾执法与发展工作的方法。</w:t>
      </w:r>
      <w:r w:rsidR="006636FD">
        <w:rPr>
          <w:rFonts w:ascii="SimSun" w:hAnsi="SimSun" w:hint="eastAsia"/>
          <w:sz w:val="21"/>
          <w:szCs w:val="21"/>
        </w:rPr>
        <w:t>”</w:t>
      </w:r>
    </w:p>
    <w:p w:rsidR="00FD3C6A" w:rsidRPr="00FF6380" w:rsidRDefault="00214DDD" w:rsidP="00FF6380">
      <w:pPr>
        <w:pStyle w:val="ONUME"/>
        <w:spacing w:after="120" w:line="340" w:lineRule="atLeast"/>
        <w:jc w:val="both"/>
        <w:rPr>
          <w:rFonts w:ascii="SimSun" w:hAnsi="SimSun"/>
          <w:sz w:val="21"/>
          <w:szCs w:val="21"/>
        </w:rPr>
      </w:pPr>
      <w:r w:rsidRPr="00FF6380">
        <w:rPr>
          <w:rFonts w:ascii="SimSun" w:hAnsi="SimSun"/>
          <w:sz w:val="21"/>
          <w:szCs w:val="21"/>
        </w:rPr>
        <w:t>ACE</w:t>
      </w:r>
      <w:r w:rsidRPr="00FF6380">
        <w:rPr>
          <w:rFonts w:ascii="SimSun" w:hAnsi="SimSun" w:hint="eastAsia"/>
          <w:sz w:val="21"/>
          <w:szCs w:val="21"/>
        </w:rPr>
        <w:t>第九届会议</w:t>
      </w:r>
      <w:r w:rsidR="00431565" w:rsidRPr="00FF6380">
        <w:rPr>
          <w:rFonts w:ascii="SimSun" w:hAnsi="SimSun" w:hint="eastAsia"/>
          <w:sz w:val="21"/>
          <w:szCs w:val="21"/>
        </w:rPr>
        <w:t>定于</w:t>
      </w:r>
      <w:r w:rsidRPr="00FF6380">
        <w:rPr>
          <w:rFonts w:ascii="SimSun" w:hAnsi="SimSun" w:hint="eastAsia"/>
          <w:sz w:val="21"/>
          <w:szCs w:val="21"/>
        </w:rPr>
        <w:t>2014年第一季度在日内瓦</w:t>
      </w:r>
      <w:r w:rsidR="00431565" w:rsidRPr="00FF6380">
        <w:rPr>
          <w:rFonts w:ascii="SimSun" w:hAnsi="SimSun" w:hint="eastAsia"/>
          <w:sz w:val="21"/>
          <w:szCs w:val="21"/>
        </w:rPr>
        <w:t>举行</w:t>
      </w:r>
      <w:r w:rsidR="00FD3C6A" w:rsidRPr="00FF6380">
        <w:rPr>
          <w:rFonts w:ascii="SimSun" w:hAnsi="SimSun" w:hint="eastAsia"/>
          <w:sz w:val="21"/>
          <w:szCs w:val="21"/>
        </w:rPr>
        <w:t>。</w:t>
      </w:r>
      <w:r w:rsidR="00431565" w:rsidRPr="00FF6380">
        <w:rPr>
          <w:rFonts w:ascii="SimSun" w:hAnsi="SimSun" w:hint="eastAsia"/>
          <w:sz w:val="21"/>
          <w:szCs w:val="21"/>
        </w:rPr>
        <w:t>按前几次会议的做法，</w:t>
      </w:r>
      <w:r w:rsidR="006636FD">
        <w:rPr>
          <w:rFonts w:ascii="SimSun" w:hAnsi="SimSun" w:hint="eastAsia"/>
          <w:sz w:val="21"/>
          <w:szCs w:val="21"/>
        </w:rPr>
        <w:t>将</w:t>
      </w:r>
      <w:r w:rsidR="00431565" w:rsidRPr="00FF6380">
        <w:rPr>
          <w:rFonts w:ascii="SimSun" w:hAnsi="SimSun" w:hint="eastAsia"/>
          <w:sz w:val="21"/>
          <w:szCs w:val="21"/>
        </w:rPr>
        <w:t>为</w:t>
      </w:r>
      <w:r w:rsidR="006636FD">
        <w:rPr>
          <w:rFonts w:ascii="SimSun" w:hAnsi="SimSun" w:hint="eastAsia"/>
          <w:sz w:val="21"/>
          <w:szCs w:val="21"/>
        </w:rPr>
        <w:t>讨论</w:t>
      </w:r>
      <w:r w:rsidR="00431565" w:rsidRPr="00FF6380">
        <w:rPr>
          <w:rFonts w:ascii="SimSun" w:hAnsi="SimSun" w:hint="eastAsia"/>
          <w:sz w:val="21"/>
          <w:szCs w:val="21"/>
        </w:rPr>
        <w:t>商定的工作计划提供工作文件和专家发言。</w:t>
      </w:r>
    </w:p>
    <w:p w:rsidR="001F6638" w:rsidRPr="006A2442" w:rsidRDefault="001F6638" w:rsidP="00030ADC">
      <w:pPr>
        <w:pStyle w:val="ONUME"/>
        <w:numPr>
          <w:ilvl w:val="0"/>
          <w:numId w:val="0"/>
        </w:numPr>
        <w:spacing w:afterLines="50" w:after="120" w:line="340" w:lineRule="atLeast"/>
        <w:ind w:left="5533"/>
        <w:jc w:val="both"/>
        <w:rPr>
          <w:rFonts w:ascii="KaiTi" w:eastAsia="KaiTi" w:hAnsi="SimSun"/>
          <w:sz w:val="21"/>
          <w:szCs w:val="21"/>
        </w:rPr>
      </w:pPr>
    </w:p>
    <w:p w:rsidR="00030ADC" w:rsidRPr="006A2442" w:rsidRDefault="00030ADC" w:rsidP="00030ADC">
      <w:pPr>
        <w:pStyle w:val="ONUME"/>
        <w:numPr>
          <w:ilvl w:val="0"/>
          <w:numId w:val="0"/>
        </w:numPr>
        <w:spacing w:afterLines="50" w:after="120" w:line="340" w:lineRule="atLeast"/>
        <w:ind w:left="5533"/>
        <w:jc w:val="both"/>
        <w:rPr>
          <w:rFonts w:ascii="KaiTi" w:eastAsia="KaiTi" w:hAnsi="SimSun"/>
          <w:i/>
          <w:sz w:val="21"/>
          <w:szCs w:val="21"/>
        </w:rPr>
      </w:pPr>
      <w:r w:rsidRPr="006A2442">
        <w:rPr>
          <w:rFonts w:ascii="KaiTi" w:eastAsia="KaiTi" w:hAnsi="SimSun" w:hint="eastAsia"/>
          <w:sz w:val="21"/>
          <w:szCs w:val="21"/>
        </w:rPr>
        <w:t>[</w:t>
      </w:r>
      <w:r w:rsidR="001F6638" w:rsidRPr="006A2442">
        <w:rPr>
          <w:rFonts w:ascii="KaiTi" w:eastAsia="KaiTi" w:hAnsi="SimSun" w:hint="eastAsia"/>
          <w:sz w:val="21"/>
          <w:szCs w:val="21"/>
        </w:rPr>
        <w:t>后接附件二</w:t>
      </w:r>
      <w:r w:rsidRPr="006A2442">
        <w:rPr>
          <w:rFonts w:ascii="KaiTi" w:eastAsia="KaiTi" w:hAnsi="SimSun" w:hint="eastAsia"/>
          <w:sz w:val="21"/>
          <w:szCs w:val="21"/>
        </w:rPr>
        <w:t>]</w:t>
      </w:r>
    </w:p>
    <w:p w:rsidR="00D35AFC" w:rsidRPr="00836573" w:rsidRDefault="00D35AFC" w:rsidP="00D35AFC">
      <w:pPr>
        <w:pStyle w:val="ONUME"/>
        <w:numPr>
          <w:ilvl w:val="0"/>
          <w:numId w:val="0"/>
        </w:numPr>
        <w:rPr>
          <w:sz w:val="21"/>
        </w:rPr>
        <w:sectPr w:rsidR="00D35AFC" w:rsidRPr="00836573" w:rsidSect="00836DE8">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FF6380" w:rsidRPr="00EE70D4" w:rsidTr="00FF6380">
        <w:trPr>
          <w:trHeight w:val="1977"/>
        </w:trPr>
        <w:tc>
          <w:tcPr>
            <w:tcW w:w="4594" w:type="dxa"/>
            <w:tcBorders>
              <w:bottom w:val="single" w:sz="4" w:space="0" w:color="auto"/>
            </w:tcBorders>
            <w:tcMar>
              <w:bottom w:w="170" w:type="dxa"/>
            </w:tcMar>
          </w:tcPr>
          <w:p w:rsidR="00FF6380" w:rsidRPr="00EE70D4" w:rsidRDefault="006629ED" w:rsidP="00FF6380">
            <w:pPr>
              <w:rPr>
                <w:sz w:val="24"/>
              </w:rPr>
            </w:pPr>
            <w:r>
              <w:rPr>
                <w:noProof/>
                <w:sz w:val="24"/>
              </w:rPr>
              <w:lastRenderedPageBreak/>
              <w:drawing>
                <wp:anchor distT="0" distB="0" distL="114300" distR="114300" simplePos="0" relativeHeight="251662336"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21" name="图片 2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F6380" w:rsidRPr="00EE70D4" w:rsidRDefault="00FF6380" w:rsidP="00FF6380">
            <w:pPr>
              <w:rPr>
                <w:sz w:val="24"/>
              </w:rPr>
            </w:pPr>
          </w:p>
        </w:tc>
        <w:tc>
          <w:tcPr>
            <w:tcW w:w="425" w:type="dxa"/>
            <w:tcBorders>
              <w:bottom w:val="single" w:sz="4" w:space="0" w:color="auto"/>
            </w:tcBorders>
            <w:tcMar>
              <w:left w:w="0" w:type="dxa"/>
              <w:right w:w="0" w:type="dxa"/>
            </w:tcMar>
          </w:tcPr>
          <w:p w:rsidR="00FF6380" w:rsidRPr="00EE70D4" w:rsidRDefault="00FF6380" w:rsidP="00FF6380">
            <w:pPr>
              <w:jc w:val="right"/>
              <w:rPr>
                <w:sz w:val="24"/>
              </w:rPr>
            </w:pPr>
            <w:r w:rsidRPr="00EE70D4">
              <w:rPr>
                <w:b/>
                <w:sz w:val="40"/>
                <w:szCs w:val="40"/>
              </w:rPr>
              <w:t>C</w:t>
            </w:r>
          </w:p>
        </w:tc>
      </w:tr>
      <w:tr w:rsidR="00FF6380" w:rsidRPr="00EE70D4" w:rsidTr="00FF6380">
        <w:trPr>
          <w:trHeight w:hRule="exact" w:val="340"/>
        </w:trPr>
        <w:tc>
          <w:tcPr>
            <w:tcW w:w="9356" w:type="dxa"/>
            <w:gridSpan w:val="3"/>
            <w:tcBorders>
              <w:top w:val="single" w:sz="4" w:space="0" w:color="auto"/>
            </w:tcBorders>
            <w:tcMar>
              <w:top w:w="170" w:type="dxa"/>
              <w:left w:w="0" w:type="dxa"/>
              <w:right w:w="0" w:type="dxa"/>
            </w:tcMar>
            <w:vAlign w:val="bottom"/>
          </w:tcPr>
          <w:p w:rsidR="00FF6380" w:rsidRPr="00720774" w:rsidRDefault="00FF6380" w:rsidP="00FF6380">
            <w:pPr>
              <w:jc w:val="right"/>
              <w:rPr>
                <w:rFonts w:ascii="Arial Black" w:hAnsi="Arial Black"/>
                <w:caps/>
                <w:sz w:val="15"/>
              </w:rPr>
            </w:pPr>
            <w:r w:rsidRPr="00720774">
              <w:rPr>
                <w:rFonts w:ascii="Arial Black" w:hAnsi="Arial Black"/>
                <w:caps/>
                <w:sz w:val="15"/>
              </w:rPr>
              <w:t xml:space="preserve">CWS/3/11  </w:t>
            </w:r>
          </w:p>
        </w:tc>
      </w:tr>
      <w:tr w:rsidR="00FF6380" w:rsidRPr="00EE70D4" w:rsidTr="00FF6380">
        <w:trPr>
          <w:trHeight w:hRule="exact" w:val="170"/>
        </w:trPr>
        <w:tc>
          <w:tcPr>
            <w:tcW w:w="9356" w:type="dxa"/>
            <w:gridSpan w:val="3"/>
            <w:noWrap/>
            <w:tcMar>
              <w:left w:w="0" w:type="dxa"/>
              <w:right w:w="0" w:type="dxa"/>
            </w:tcMar>
            <w:vAlign w:val="bottom"/>
          </w:tcPr>
          <w:p w:rsidR="00FF6380" w:rsidRPr="00EE70D4" w:rsidRDefault="00FF6380" w:rsidP="00FF6380">
            <w:pPr>
              <w:jc w:val="right"/>
              <w:rPr>
                <w:b/>
                <w:caps/>
                <w:sz w:val="15"/>
                <w:szCs w:val="15"/>
              </w:rPr>
            </w:pPr>
            <w:r w:rsidRPr="00EE70D4">
              <w:rPr>
                <w:rFonts w:eastAsia="SimHei" w:hAnsi="Times New Roman"/>
                <w:b/>
                <w:sz w:val="15"/>
                <w:szCs w:val="15"/>
              </w:rPr>
              <w:t>原文</w:t>
            </w:r>
            <w:r w:rsidRPr="00EE70D4">
              <w:rPr>
                <w:rFonts w:eastAsia="SimHei" w:hAnsi="Times New Roman"/>
                <w:b/>
                <w:sz w:val="15"/>
                <w:szCs w:val="15"/>
                <w:lang w:val="pt-BR"/>
              </w:rPr>
              <w:t>：</w:t>
            </w:r>
            <w:r w:rsidRPr="00EE70D4">
              <w:rPr>
                <w:rFonts w:eastAsia="SimHei" w:hAnsi="Times New Roman"/>
                <w:b/>
                <w:sz w:val="15"/>
                <w:szCs w:val="15"/>
              </w:rPr>
              <w:t>英文</w:t>
            </w:r>
          </w:p>
        </w:tc>
      </w:tr>
      <w:tr w:rsidR="00FF6380" w:rsidRPr="00EE70D4" w:rsidTr="00FF6380">
        <w:trPr>
          <w:trHeight w:hRule="exact" w:val="198"/>
        </w:trPr>
        <w:tc>
          <w:tcPr>
            <w:tcW w:w="9356" w:type="dxa"/>
            <w:gridSpan w:val="3"/>
            <w:tcMar>
              <w:left w:w="0" w:type="dxa"/>
              <w:right w:w="0" w:type="dxa"/>
            </w:tcMar>
            <w:vAlign w:val="bottom"/>
          </w:tcPr>
          <w:p w:rsidR="00FF6380" w:rsidRPr="00EE70D4" w:rsidRDefault="00FF6380" w:rsidP="00FF6380">
            <w:pPr>
              <w:jc w:val="right"/>
              <w:rPr>
                <w:rFonts w:eastAsia="SimHei"/>
                <w:b/>
                <w:caps/>
                <w:sz w:val="15"/>
                <w:szCs w:val="15"/>
              </w:rPr>
            </w:pPr>
            <w:r w:rsidRPr="00EE70D4">
              <w:rPr>
                <w:rFonts w:eastAsia="SimHei"/>
                <w:b/>
                <w:sz w:val="15"/>
                <w:szCs w:val="15"/>
              </w:rPr>
              <w:t>日期</w:t>
            </w:r>
            <w:r w:rsidRPr="00EE70D4">
              <w:rPr>
                <w:rFonts w:eastAsia="SimHei"/>
                <w:b/>
                <w:sz w:val="15"/>
                <w:szCs w:val="15"/>
                <w:lang w:val="pt-BR"/>
              </w:rPr>
              <w:t>：</w:t>
            </w:r>
            <w:r w:rsidRPr="00720774">
              <w:rPr>
                <w:rFonts w:ascii="Arial Black" w:hAnsi="Arial Black"/>
                <w:caps/>
                <w:sz w:val="15"/>
              </w:rPr>
              <w:t>2013</w:t>
            </w:r>
            <w:r w:rsidRPr="00EE70D4">
              <w:rPr>
                <w:rFonts w:eastAsia="SimHei"/>
                <w:b/>
                <w:sz w:val="15"/>
                <w:szCs w:val="15"/>
              </w:rPr>
              <w:t>年</w:t>
            </w:r>
            <w:r w:rsidRPr="00720774">
              <w:rPr>
                <w:rFonts w:ascii="Arial Black" w:hAnsi="Arial Black"/>
                <w:caps/>
                <w:sz w:val="15"/>
              </w:rPr>
              <w:t>2</w:t>
            </w:r>
            <w:r w:rsidRPr="00EE70D4">
              <w:rPr>
                <w:rFonts w:eastAsia="SimHei"/>
                <w:b/>
                <w:sz w:val="15"/>
                <w:szCs w:val="15"/>
              </w:rPr>
              <w:t>月</w:t>
            </w:r>
            <w:r w:rsidRPr="00720774">
              <w:rPr>
                <w:rFonts w:ascii="Arial Black" w:hAnsi="Arial Black"/>
                <w:caps/>
                <w:sz w:val="15"/>
              </w:rPr>
              <w:t>15</w:t>
            </w:r>
            <w:r w:rsidRPr="00EE70D4">
              <w:rPr>
                <w:rFonts w:eastAsia="SimHei"/>
                <w:b/>
                <w:sz w:val="15"/>
                <w:szCs w:val="15"/>
              </w:rPr>
              <w:t>日</w:t>
            </w:r>
            <w:r w:rsidRPr="00EE70D4">
              <w:rPr>
                <w:rFonts w:eastAsia="SimHei"/>
                <w:b/>
                <w:caps/>
                <w:sz w:val="15"/>
                <w:szCs w:val="15"/>
              </w:rPr>
              <w:t xml:space="preserve">  </w:t>
            </w:r>
          </w:p>
        </w:tc>
      </w:tr>
    </w:tbl>
    <w:p w:rsidR="00FF6380" w:rsidRPr="006629ED" w:rsidRDefault="00FF6380" w:rsidP="00FF6380">
      <w:pPr>
        <w:rPr>
          <w:szCs w:val="22"/>
        </w:rPr>
      </w:pPr>
    </w:p>
    <w:p w:rsidR="00FF6380" w:rsidRPr="006629ED" w:rsidRDefault="00FF6380" w:rsidP="00FF6380">
      <w:pPr>
        <w:rPr>
          <w:szCs w:val="22"/>
        </w:rPr>
      </w:pPr>
    </w:p>
    <w:p w:rsidR="00FF6380" w:rsidRPr="006629ED" w:rsidRDefault="00FF6380" w:rsidP="00FF6380">
      <w:pPr>
        <w:rPr>
          <w:szCs w:val="22"/>
        </w:rPr>
      </w:pPr>
    </w:p>
    <w:p w:rsidR="00FF6380" w:rsidRPr="006629ED" w:rsidRDefault="00FF6380" w:rsidP="00FF6380">
      <w:pPr>
        <w:rPr>
          <w:szCs w:val="22"/>
        </w:rPr>
      </w:pPr>
    </w:p>
    <w:p w:rsidR="00FF6380" w:rsidRPr="006629ED" w:rsidRDefault="00FF6380" w:rsidP="00FF6380">
      <w:pPr>
        <w:rPr>
          <w:szCs w:val="22"/>
        </w:rPr>
      </w:pPr>
    </w:p>
    <w:p w:rsidR="00FF6380" w:rsidRPr="00EE70D4" w:rsidRDefault="00FF6380" w:rsidP="00FF6380">
      <w:pPr>
        <w:spacing w:line="336" w:lineRule="exact"/>
        <w:rPr>
          <w:rFonts w:eastAsia="SimHei"/>
          <w:sz w:val="28"/>
          <w:szCs w:val="28"/>
        </w:rPr>
      </w:pPr>
      <w:r w:rsidRPr="00EE70D4">
        <w:rPr>
          <w:rFonts w:eastAsia="SimHei"/>
          <w:sz w:val="28"/>
          <w:szCs w:val="28"/>
        </w:rPr>
        <w:t>世界知识产权组织标准委员会</w:t>
      </w:r>
      <w:r w:rsidRPr="00EE70D4">
        <w:rPr>
          <w:rFonts w:eastAsia="SimHei"/>
          <w:sz w:val="28"/>
          <w:szCs w:val="28"/>
        </w:rPr>
        <w:t>(CWS)</w:t>
      </w:r>
    </w:p>
    <w:p w:rsidR="00FF6380" w:rsidRPr="006629ED" w:rsidRDefault="00FF6380" w:rsidP="00FF6380">
      <w:pPr>
        <w:rPr>
          <w:szCs w:val="22"/>
        </w:rPr>
      </w:pPr>
    </w:p>
    <w:p w:rsidR="00FF6380" w:rsidRPr="006629ED" w:rsidRDefault="00FF6380" w:rsidP="00FF6380">
      <w:pPr>
        <w:rPr>
          <w:szCs w:val="22"/>
        </w:rPr>
      </w:pPr>
    </w:p>
    <w:p w:rsidR="00FF6380" w:rsidRPr="006629ED" w:rsidRDefault="00FF6380" w:rsidP="00FF6380">
      <w:pPr>
        <w:autoSpaceDE w:val="0"/>
        <w:autoSpaceDN w:val="0"/>
        <w:spacing w:line="380" w:lineRule="atLeast"/>
        <w:textAlignment w:val="bottom"/>
        <w:rPr>
          <w:rFonts w:eastAsia="KaiTi"/>
          <w:b/>
          <w:sz w:val="24"/>
          <w:szCs w:val="24"/>
        </w:rPr>
      </w:pPr>
      <w:r w:rsidRPr="006629ED">
        <w:rPr>
          <w:rFonts w:eastAsia="KaiTi"/>
          <w:b/>
          <w:sz w:val="24"/>
          <w:szCs w:val="24"/>
        </w:rPr>
        <w:t>第三届会议</w:t>
      </w:r>
    </w:p>
    <w:p w:rsidR="00FF6380" w:rsidRPr="006629ED" w:rsidRDefault="00FF6380" w:rsidP="00FF6380">
      <w:pPr>
        <w:spacing w:line="336" w:lineRule="exact"/>
        <w:rPr>
          <w:rFonts w:eastAsia="KaiTi"/>
          <w:b/>
          <w:sz w:val="24"/>
          <w:szCs w:val="24"/>
        </w:rPr>
      </w:pPr>
      <w:r w:rsidRPr="006629ED">
        <w:rPr>
          <w:rFonts w:eastAsia="KaiTi"/>
          <w:sz w:val="24"/>
          <w:szCs w:val="24"/>
        </w:rPr>
        <w:t>2013</w:t>
      </w:r>
      <w:r w:rsidRPr="006629ED">
        <w:rPr>
          <w:rFonts w:eastAsia="KaiTi"/>
          <w:b/>
          <w:sz w:val="24"/>
          <w:szCs w:val="24"/>
        </w:rPr>
        <w:t>年</w:t>
      </w:r>
      <w:r w:rsidRPr="006629ED">
        <w:rPr>
          <w:rFonts w:eastAsia="KaiTi"/>
          <w:sz w:val="24"/>
          <w:szCs w:val="24"/>
        </w:rPr>
        <w:t>4</w:t>
      </w:r>
      <w:r w:rsidRPr="006629ED">
        <w:rPr>
          <w:rFonts w:eastAsia="KaiTi"/>
          <w:b/>
          <w:sz w:val="24"/>
          <w:szCs w:val="24"/>
        </w:rPr>
        <w:t>月</w:t>
      </w:r>
      <w:r w:rsidRPr="006629ED">
        <w:rPr>
          <w:rFonts w:eastAsia="KaiTi"/>
          <w:sz w:val="24"/>
          <w:szCs w:val="24"/>
        </w:rPr>
        <w:t>15</w:t>
      </w:r>
      <w:r w:rsidRPr="006629ED">
        <w:rPr>
          <w:rFonts w:eastAsia="KaiTi"/>
          <w:b/>
          <w:sz w:val="24"/>
          <w:szCs w:val="24"/>
        </w:rPr>
        <w:t>日至</w:t>
      </w:r>
      <w:r w:rsidRPr="006629ED">
        <w:rPr>
          <w:rFonts w:eastAsia="KaiTi"/>
          <w:sz w:val="24"/>
          <w:szCs w:val="24"/>
        </w:rPr>
        <w:t>19</w:t>
      </w:r>
      <w:r w:rsidRPr="006629ED">
        <w:rPr>
          <w:rFonts w:eastAsia="KaiTi"/>
          <w:b/>
          <w:sz w:val="24"/>
          <w:szCs w:val="24"/>
        </w:rPr>
        <w:t>日，日内瓦</w:t>
      </w:r>
    </w:p>
    <w:p w:rsidR="00FF6380" w:rsidRPr="006629ED" w:rsidRDefault="00FF6380" w:rsidP="00FF6380">
      <w:pPr>
        <w:rPr>
          <w:b/>
          <w:szCs w:val="22"/>
        </w:rPr>
      </w:pPr>
    </w:p>
    <w:p w:rsidR="00FF6380" w:rsidRPr="006629ED" w:rsidRDefault="00FF6380" w:rsidP="00FF6380">
      <w:pPr>
        <w:rPr>
          <w:b/>
          <w:szCs w:val="22"/>
        </w:rPr>
      </w:pPr>
    </w:p>
    <w:p w:rsidR="00FF6380" w:rsidRPr="006629ED" w:rsidRDefault="00FF6380" w:rsidP="00FF6380">
      <w:pPr>
        <w:rPr>
          <w:b/>
          <w:szCs w:val="22"/>
        </w:rPr>
      </w:pPr>
    </w:p>
    <w:p w:rsidR="00FF6380" w:rsidRPr="006629ED" w:rsidRDefault="00FF6380" w:rsidP="00FF6380">
      <w:pPr>
        <w:rPr>
          <w:rFonts w:eastAsia="KaiTi"/>
          <w:sz w:val="24"/>
          <w:szCs w:val="24"/>
        </w:rPr>
      </w:pPr>
      <w:r w:rsidRPr="006629ED">
        <w:rPr>
          <w:rFonts w:ascii="KaiTi" w:eastAsia="KaiTi" w:hint="eastAsia"/>
          <w:sz w:val="24"/>
          <w:szCs w:val="24"/>
        </w:rPr>
        <w:t>关于根据标准委员会任务规定向工业产权局</w:t>
      </w:r>
      <w:r w:rsidRPr="006629ED">
        <w:rPr>
          <w:rFonts w:ascii="Times New Roman" w:eastAsia="KaiTi" w:hAnsi="Times New Roman"/>
          <w:sz w:val="24"/>
          <w:szCs w:val="24"/>
        </w:rPr>
        <w:br/>
      </w:r>
      <w:r w:rsidRPr="006629ED">
        <w:rPr>
          <w:rFonts w:ascii="KaiTi" w:eastAsia="KaiTi" w:hint="eastAsia"/>
          <w:sz w:val="24"/>
          <w:szCs w:val="24"/>
        </w:rPr>
        <w:t>提供技术咨询</w:t>
      </w:r>
      <w:proofErr w:type="gramStart"/>
      <w:r w:rsidRPr="006629ED">
        <w:rPr>
          <w:rFonts w:ascii="KaiTi" w:eastAsia="KaiTi" w:hint="eastAsia"/>
          <w:sz w:val="24"/>
          <w:szCs w:val="24"/>
        </w:rPr>
        <w:t>和援助开展</w:t>
      </w:r>
      <w:proofErr w:type="gramEnd"/>
      <w:r w:rsidRPr="006629ED">
        <w:rPr>
          <w:rFonts w:ascii="KaiTi" w:eastAsia="KaiTi" w:hint="eastAsia"/>
          <w:sz w:val="24"/>
          <w:szCs w:val="24"/>
        </w:rPr>
        <w:t>能力建设的报告</w:t>
      </w:r>
    </w:p>
    <w:p w:rsidR="00FF6380" w:rsidRPr="006629ED" w:rsidRDefault="00FF6380" w:rsidP="00FF6380">
      <w:pPr>
        <w:rPr>
          <w:rFonts w:eastAsia="KaiTi"/>
          <w:szCs w:val="22"/>
        </w:rPr>
      </w:pPr>
    </w:p>
    <w:p w:rsidR="00FF6380" w:rsidRPr="00EE70D4" w:rsidRDefault="00FF6380" w:rsidP="00FF6380">
      <w:pPr>
        <w:rPr>
          <w:sz w:val="21"/>
          <w:szCs w:val="21"/>
        </w:rPr>
      </w:pPr>
      <w:r w:rsidRPr="006629ED">
        <w:rPr>
          <w:rFonts w:eastAsia="KaiTi" w:hAnsi="STKaiti"/>
          <w:i/>
          <w:sz w:val="21"/>
          <w:szCs w:val="21"/>
        </w:rPr>
        <w:t>秘书处编拟的文件</w:t>
      </w:r>
    </w:p>
    <w:p w:rsidR="00FF6380" w:rsidRPr="006629ED" w:rsidRDefault="00FF6380" w:rsidP="00FF6380">
      <w:pPr>
        <w:rPr>
          <w:szCs w:val="22"/>
        </w:rPr>
      </w:pPr>
    </w:p>
    <w:p w:rsidR="00FF6380" w:rsidRPr="006629ED" w:rsidRDefault="00FF6380" w:rsidP="00FF6380">
      <w:pPr>
        <w:rPr>
          <w:szCs w:val="22"/>
        </w:rPr>
      </w:pPr>
    </w:p>
    <w:p w:rsidR="00FF6380" w:rsidRPr="006629ED" w:rsidRDefault="00FF6380" w:rsidP="00FF6380">
      <w:pPr>
        <w:rPr>
          <w:szCs w:val="22"/>
        </w:rPr>
      </w:pPr>
    </w:p>
    <w:p w:rsidR="00FF6380" w:rsidRPr="006629ED" w:rsidRDefault="00FF6380" w:rsidP="00FF6380">
      <w:pPr>
        <w:rPr>
          <w:szCs w:val="22"/>
        </w:rPr>
      </w:pPr>
    </w:p>
    <w:p w:rsidR="00FF6380" w:rsidRPr="00FF6380" w:rsidRDefault="00FF6380" w:rsidP="006629ED">
      <w:pPr>
        <w:pStyle w:val="ONUME"/>
        <w:numPr>
          <w:ilvl w:val="0"/>
          <w:numId w:val="7"/>
        </w:numPr>
        <w:tabs>
          <w:tab w:val="clear" w:pos="567"/>
        </w:tabs>
        <w:spacing w:after="120" w:line="340" w:lineRule="atLeast"/>
        <w:jc w:val="both"/>
        <w:rPr>
          <w:rFonts w:ascii="SimSun" w:hAnsi="SimSun"/>
          <w:sz w:val="21"/>
          <w:szCs w:val="21"/>
        </w:rPr>
      </w:pPr>
      <w:r w:rsidRPr="00FF6380">
        <w:rPr>
          <w:rFonts w:ascii="SimSun" w:hAnsi="SimSun" w:hint="eastAsia"/>
          <w:sz w:val="21"/>
          <w:szCs w:val="21"/>
        </w:rPr>
        <w:t>本报告旨在落实2011年成员国大会</w:t>
      </w:r>
      <w:proofErr w:type="gramStart"/>
      <w:r w:rsidRPr="00FF6380">
        <w:rPr>
          <w:rFonts w:ascii="SimSun" w:hAnsi="SimSun" w:hint="eastAsia"/>
          <w:sz w:val="21"/>
          <w:szCs w:val="21"/>
        </w:rPr>
        <w:t>作出</w:t>
      </w:r>
      <w:proofErr w:type="gramEnd"/>
      <w:r w:rsidRPr="00FF6380">
        <w:rPr>
          <w:rFonts w:ascii="SimSun" w:hAnsi="SimSun" w:hint="eastAsia"/>
          <w:sz w:val="21"/>
          <w:szCs w:val="21"/>
        </w:rPr>
        <w:t>的关于标准委员会任务授权的决定，并提供有关2012年期间所开展各项活动详细内容的定期书面报告，该决定指出WIPO秘书处或国际局(IB)“努力通过执行知识产权标准方面的信息推广项目，提供技术咨询</w:t>
      </w:r>
      <w:proofErr w:type="gramStart"/>
      <w:r w:rsidRPr="00FF6380">
        <w:rPr>
          <w:rFonts w:ascii="SimSun" w:hAnsi="SimSun" w:hint="eastAsia"/>
          <w:sz w:val="21"/>
          <w:szCs w:val="21"/>
        </w:rPr>
        <w:t>和援</w:t>
      </w:r>
      <w:proofErr w:type="gramEnd"/>
      <w:r w:rsidRPr="00FF6380">
        <w:rPr>
          <w:rFonts w:ascii="SimSun" w:hAnsi="SimSun" w:hint="eastAsia"/>
          <w:sz w:val="21"/>
          <w:szCs w:val="21"/>
        </w:rPr>
        <w:t>助，为各知识产权局开展能力建设工作”(参见文件</w:t>
      </w:r>
      <w:r w:rsidRPr="00FF6380">
        <w:rPr>
          <w:rFonts w:ascii="SimSun" w:hAnsi="SimSun"/>
          <w:sz w:val="21"/>
          <w:szCs w:val="21"/>
        </w:rPr>
        <w:t>WO/GA/40/19</w:t>
      </w:r>
      <w:r w:rsidRPr="00FF6380">
        <w:rPr>
          <w:rFonts w:ascii="SimSun" w:hAnsi="SimSun" w:hint="eastAsia"/>
          <w:sz w:val="21"/>
          <w:szCs w:val="21"/>
        </w:rPr>
        <w:t>第190段)。</w:t>
      </w:r>
      <w:r w:rsidRPr="00FF6380">
        <w:rPr>
          <w:rFonts w:ascii="SimSun" w:hAnsi="SimSun" w:cs="Times New Roman" w:hint="eastAsia"/>
          <w:sz w:val="21"/>
          <w:szCs w:val="21"/>
        </w:rPr>
        <w:t>这些活动的完整列表在技术援助数据库中可以获得</w:t>
      </w:r>
      <w:r w:rsidRPr="00FF6380">
        <w:rPr>
          <w:rFonts w:ascii="SimSun" w:hAnsi="SimSun" w:cs="Times New Roman"/>
          <w:sz w:val="21"/>
          <w:szCs w:val="21"/>
        </w:rPr>
        <w:t>(</w:t>
      </w:r>
      <w:hyperlink r:id="rId13" w:history="1">
        <w:r w:rsidRPr="006636FD">
          <w:rPr>
            <w:rStyle w:val="af1"/>
            <w:rFonts w:ascii="SimSun" w:hAnsi="SimSun"/>
            <w:color w:val="auto"/>
            <w:sz w:val="21"/>
            <w:szCs w:val="21"/>
          </w:rPr>
          <w:t>www.wipo.int/tad</w:t>
        </w:r>
      </w:hyperlink>
      <w:r w:rsidRPr="00FF6380">
        <w:rPr>
          <w:rFonts w:ascii="SimSun" w:hAnsi="SimSun" w:cs="Times New Roman"/>
          <w:sz w:val="21"/>
          <w:szCs w:val="21"/>
        </w:rPr>
        <w:t>)</w:t>
      </w:r>
      <w:r w:rsidRPr="00FF6380">
        <w:rPr>
          <w:rFonts w:ascii="SimSun" w:hAnsi="SimSun" w:cs="Times New Roman" w:hint="eastAsia"/>
          <w:sz w:val="21"/>
          <w:szCs w:val="21"/>
        </w:rPr>
        <w:t>。</w:t>
      </w:r>
    </w:p>
    <w:p w:rsidR="00FF6380" w:rsidRPr="00F726FA" w:rsidRDefault="00FF6380" w:rsidP="00FF6380">
      <w:pPr>
        <w:pStyle w:val="ONUME"/>
        <w:tabs>
          <w:tab w:val="clear" w:pos="567"/>
        </w:tabs>
        <w:spacing w:after="120" w:line="340" w:lineRule="atLeast"/>
        <w:jc w:val="both"/>
        <w:rPr>
          <w:rFonts w:ascii="SimSun" w:hAnsi="SimSun"/>
          <w:sz w:val="21"/>
          <w:szCs w:val="21"/>
        </w:rPr>
      </w:pPr>
      <w:r w:rsidRPr="00F726FA">
        <w:rPr>
          <w:rFonts w:ascii="SimSun" w:hAnsi="SimSun" w:hint="eastAsia"/>
          <w:sz w:val="21"/>
          <w:szCs w:val="21"/>
        </w:rPr>
        <w:t>因为知识产权标准在许多制度和工具中施行，所以下列活动也潜在包含了相关知识产权标准信息的传播。</w:t>
      </w:r>
    </w:p>
    <w:p w:rsidR="00FF6380" w:rsidRPr="006629ED" w:rsidRDefault="00FF6380" w:rsidP="00FF6380">
      <w:pPr>
        <w:pStyle w:val="20"/>
        <w:spacing w:before="120" w:after="240" w:line="340" w:lineRule="atLeast"/>
        <w:rPr>
          <w:rFonts w:ascii="SimSun" w:hAnsi="SimSun"/>
          <w:sz w:val="21"/>
          <w:szCs w:val="21"/>
          <w:u w:val="single"/>
        </w:rPr>
      </w:pPr>
      <w:r w:rsidRPr="006629ED">
        <w:rPr>
          <w:rFonts w:ascii="SimSun" w:hAnsi="SimSun" w:hint="eastAsia"/>
          <w:sz w:val="21"/>
          <w:szCs w:val="21"/>
          <w:u w:val="single"/>
        </w:rPr>
        <w:t>提供技术援助，进行知识产权机构基础设施建设</w:t>
      </w:r>
    </w:p>
    <w:p w:rsidR="00FF6380" w:rsidRPr="00F726FA" w:rsidRDefault="00FF6380" w:rsidP="00FF6380">
      <w:pPr>
        <w:pStyle w:val="ONUME"/>
        <w:tabs>
          <w:tab w:val="clear" w:pos="567"/>
        </w:tabs>
        <w:spacing w:after="120" w:line="340" w:lineRule="atLeast"/>
        <w:jc w:val="both"/>
        <w:rPr>
          <w:rFonts w:ascii="SimSun" w:hAnsi="SimSun"/>
          <w:sz w:val="21"/>
          <w:szCs w:val="21"/>
        </w:rPr>
      </w:pPr>
      <w:r w:rsidRPr="00F726FA">
        <w:rPr>
          <w:rFonts w:ascii="SimSun" w:hAnsi="SimSun" w:cs="Times New Roman" w:hint="eastAsia"/>
          <w:sz w:val="21"/>
          <w:szCs w:val="21"/>
        </w:rPr>
        <w:t>该计划</w:t>
      </w:r>
      <w:r w:rsidRPr="00F726FA">
        <w:rPr>
          <w:rFonts w:ascii="SimSun" w:hAnsi="SimSun" w:hint="eastAsia"/>
          <w:sz w:val="21"/>
          <w:szCs w:val="21"/>
        </w:rPr>
        <w:t>(计划15)</w:t>
      </w:r>
      <w:r w:rsidRPr="00F726FA">
        <w:rPr>
          <w:rFonts w:ascii="SimSun" w:hAnsi="SimSun" w:cs="Times New Roman" w:hint="eastAsia"/>
          <w:sz w:val="21"/>
          <w:szCs w:val="21"/>
        </w:rPr>
        <w:t>的目标是根据发展议程发展和加强国家和地区知识产权机构，通过提供现代化服务，使它们加入全球知识产权基础设施并从获取和利用集体资源中获得最大利益。</w:t>
      </w:r>
    </w:p>
    <w:p w:rsidR="00FF6380" w:rsidRPr="00F726FA" w:rsidRDefault="00FF6380" w:rsidP="00FF6380">
      <w:pPr>
        <w:pStyle w:val="ONUME"/>
        <w:tabs>
          <w:tab w:val="clear" w:pos="567"/>
        </w:tabs>
        <w:spacing w:after="120" w:line="340" w:lineRule="atLeast"/>
        <w:jc w:val="both"/>
        <w:rPr>
          <w:rFonts w:ascii="SimSun" w:hAnsi="SimSun"/>
          <w:sz w:val="21"/>
          <w:szCs w:val="21"/>
        </w:rPr>
      </w:pPr>
      <w:r w:rsidRPr="00F726FA">
        <w:rPr>
          <w:rFonts w:ascii="SimSun" w:hAnsi="SimSun" w:hint="eastAsia"/>
          <w:sz w:val="21"/>
          <w:szCs w:val="21"/>
        </w:rPr>
        <w:t>本计划的</w:t>
      </w:r>
      <w:r w:rsidRPr="00F726FA">
        <w:rPr>
          <w:rFonts w:ascii="SimSun" w:hAnsi="SimSun" w:cs="Times New Roman" w:hint="eastAsia"/>
          <w:sz w:val="21"/>
          <w:szCs w:val="21"/>
        </w:rPr>
        <w:t>援助包含了一系列广泛的现代化服务。这些包括：技术咨询和指导；需求评估；业务流程自动化；针对具体国家需求提供定制软件系统；国家知识产权数据库的建立；知识产权机构工作人员的培训和向其技术联络点传授知识，</w:t>
      </w:r>
      <w:r w:rsidRPr="00F726FA">
        <w:rPr>
          <w:rFonts w:ascii="SimSun" w:hAnsi="SimSun" w:hint="eastAsia"/>
          <w:sz w:val="21"/>
          <w:szCs w:val="21"/>
        </w:rPr>
        <w:t>并与WIPO国际知识产权服务部门(马德里和PCT体系)进行在</w:t>
      </w:r>
      <w:r w:rsidRPr="00F726FA">
        <w:rPr>
          <w:rFonts w:ascii="SimSun" w:hAnsi="SimSun" w:hint="eastAsia"/>
          <w:sz w:val="21"/>
          <w:szCs w:val="21"/>
        </w:rPr>
        <w:lastRenderedPageBreak/>
        <w:t>线通信</w:t>
      </w:r>
      <w:r w:rsidRPr="00F726FA">
        <w:rPr>
          <w:rFonts w:ascii="SimSun" w:hAnsi="SimSun" w:cs="Times New Roman" w:hint="eastAsia"/>
          <w:sz w:val="21"/>
          <w:szCs w:val="21"/>
        </w:rPr>
        <w:t>。</w:t>
      </w:r>
      <w:r w:rsidRPr="00F726FA">
        <w:rPr>
          <w:rFonts w:ascii="SimSun" w:hAnsi="SimSun" w:hint="eastAsia"/>
          <w:sz w:val="21"/>
          <w:szCs w:val="21"/>
        </w:rPr>
        <w:t>WIPO提供的咨询意见</w:t>
      </w:r>
      <w:proofErr w:type="gramStart"/>
      <w:r w:rsidRPr="00F726FA">
        <w:rPr>
          <w:rFonts w:ascii="SimSun" w:hAnsi="SimSun" w:hint="eastAsia"/>
          <w:sz w:val="21"/>
          <w:szCs w:val="21"/>
        </w:rPr>
        <w:t>和援</w:t>
      </w:r>
      <w:proofErr w:type="gramEnd"/>
      <w:r w:rsidRPr="00F726FA">
        <w:rPr>
          <w:rFonts w:ascii="SimSun" w:hAnsi="SimSun" w:hint="eastAsia"/>
          <w:sz w:val="21"/>
          <w:szCs w:val="21"/>
        </w:rPr>
        <w:t>助是鉴于有关知识产权数据和信息的各项WIPO标准。与培训相关的活动占到了本计划工作的很大一部分，是实现预期成果的关键所在。</w:t>
      </w:r>
    </w:p>
    <w:p w:rsidR="00FF6380" w:rsidRPr="00F726FA" w:rsidRDefault="00FF6380" w:rsidP="00FF6380">
      <w:pPr>
        <w:pStyle w:val="ONUME"/>
        <w:tabs>
          <w:tab w:val="clear" w:pos="567"/>
        </w:tabs>
        <w:spacing w:after="120" w:line="340" w:lineRule="atLeast"/>
        <w:jc w:val="both"/>
        <w:rPr>
          <w:rFonts w:ascii="SimSun" w:hAnsi="SimSun"/>
          <w:sz w:val="21"/>
          <w:szCs w:val="21"/>
        </w:rPr>
      </w:pPr>
      <w:r w:rsidRPr="00F726FA">
        <w:rPr>
          <w:rFonts w:ascii="SimSun" w:hAnsi="SimSun" w:cs="Times New Roman" w:hint="eastAsia"/>
          <w:sz w:val="21"/>
          <w:szCs w:val="21"/>
        </w:rPr>
        <w:t>在该计划的框架中，2012年对各知识产权局进行了</w:t>
      </w:r>
      <w:r w:rsidRPr="00F726FA">
        <w:rPr>
          <w:rFonts w:ascii="SimSun" w:hAnsi="SimSun" w:cs="Times New Roman"/>
          <w:sz w:val="21"/>
          <w:szCs w:val="21"/>
        </w:rPr>
        <w:t>1</w:t>
      </w:r>
      <w:r w:rsidRPr="00F726FA">
        <w:rPr>
          <w:rFonts w:ascii="SimSun" w:hAnsi="SimSun" w:cs="Times New Roman" w:hint="eastAsia"/>
          <w:sz w:val="21"/>
          <w:szCs w:val="21"/>
        </w:rPr>
        <w:t>30次出访。</w:t>
      </w:r>
      <w:r w:rsidRPr="00F726FA">
        <w:rPr>
          <w:rFonts w:ascii="SimSun" w:hAnsi="SimSun" w:hint="eastAsia"/>
          <w:sz w:val="21"/>
          <w:szCs w:val="21"/>
        </w:rPr>
        <w:t>各项活动针对所有地区，共覆盖51个知识产权局。</w:t>
      </w:r>
      <w:r w:rsidRPr="00F726FA">
        <w:rPr>
          <w:rFonts w:ascii="SimSun" w:hAnsi="SimSun" w:cs="Times New Roman" w:hint="eastAsia"/>
          <w:sz w:val="21"/>
          <w:szCs w:val="21"/>
        </w:rPr>
        <w:t>对</w:t>
      </w:r>
      <w:proofErr w:type="gramStart"/>
      <w:r w:rsidRPr="00F726FA">
        <w:rPr>
          <w:rFonts w:ascii="SimSun" w:hAnsi="SimSun" w:cs="Times New Roman" w:hint="eastAsia"/>
          <w:sz w:val="21"/>
          <w:szCs w:val="21"/>
        </w:rPr>
        <w:t>一些局</w:t>
      </w:r>
      <w:proofErr w:type="gramEnd"/>
      <w:r w:rsidRPr="00F726FA">
        <w:rPr>
          <w:rFonts w:ascii="SimSun" w:hAnsi="SimSun" w:cs="Times New Roman" w:hint="eastAsia"/>
          <w:sz w:val="21"/>
          <w:szCs w:val="21"/>
        </w:rPr>
        <w:t>的出访次数超过一次。</w:t>
      </w:r>
      <w:r w:rsidRPr="00F726FA">
        <w:rPr>
          <w:rFonts w:ascii="SimSun" w:hAnsi="SimSun" w:hint="eastAsia"/>
          <w:sz w:val="21"/>
          <w:szCs w:val="21"/>
        </w:rPr>
        <w:t>截至2012年底，超过60个知识产权局积极地将本计划提供的软件系统用于其日常知识产权管理工作。</w:t>
      </w:r>
      <w:r w:rsidRPr="00F726FA">
        <w:rPr>
          <w:rFonts w:ascii="SimSun" w:hAnsi="SimSun" w:cs="Times New Roman" w:hint="eastAsia"/>
          <w:sz w:val="21"/>
          <w:szCs w:val="21"/>
        </w:rPr>
        <w:t>更多信息</w:t>
      </w:r>
      <w:proofErr w:type="gramStart"/>
      <w:r w:rsidRPr="00F726FA">
        <w:rPr>
          <w:rFonts w:ascii="SimSun" w:hAnsi="SimSun" w:cs="Times New Roman" w:hint="eastAsia"/>
          <w:sz w:val="21"/>
          <w:szCs w:val="21"/>
        </w:rPr>
        <w:t>请访问</w:t>
      </w:r>
      <w:proofErr w:type="gramEnd"/>
      <w:r w:rsidRPr="00F726FA">
        <w:rPr>
          <w:rFonts w:ascii="SimSun" w:hAnsi="SimSun" w:cs="Times New Roman"/>
          <w:sz w:val="21"/>
          <w:szCs w:val="21"/>
        </w:rPr>
        <w:t>WIPO</w:t>
      </w:r>
      <w:r w:rsidRPr="00F726FA">
        <w:rPr>
          <w:rFonts w:ascii="SimSun" w:hAnsi="SimSun" w:cs="Times New Roman" w:hint="eastAsia"/>
          <w:sz w:val="21"/>
          <w:szCs w:val="21"/>
        </w:rPr>
        <w:t>的知识产权局技术援助项目网站</w:t>
      </w:r>
      <w:r w:rsidRPr="00F726FA">
        <w:rPr>
          <w:rFonts w:ascii="SimSun" w:hAnsi="SimSun" w:hint="eastAsia"/>
          <w:sz w:val="21"/>
          <w:szCs w:val="21"/>
        </w:rPr>
        <w:t>(</w:t>
      </w:r>
      <w:hyperlink r:id="rId14" w:history="1">
        <w:r w:rsidRPr="006636FD">
          <w:rPr>
            <w:rStyle w:val="af1"/>
            <w:rFonts w:ascii="SimSun" w:hAnsi="SimSun"/>
            <w:color w:val="auto"/>
            <w:sz w:val="21"/>
            <w:szCs w:val="21"/>
          </w:rPr>
          <w:t>http://www.wipo.int/global_ip/en/activities/technicalassistance/index.html</w:t>
        </w:r>
      </w:hyperlink>
      <w:r w:rsidRPr="00F726FA">
        <w:rPr>
          <w:rFonts w:ascii="SimSun" w:hAnsi="SimSun" w:hint="eastAsia"/>
          <w:sz w:val="21"/>
          <w:szCs w:val="21"/>
        </w:rPr>
        <w:t>)。</w:t>
      </w:r>
    </w:p>
    <w:p w:rsidR="00FF6380" w:rsidRPr="006629ED" w:rsidRDefault="00FF6380" w:rsidP="00FF6380">
      <w:pPr>
        <w:pStyle w:val="20"/>
        <w:spacing w:before="120" w:after="240" w:line="340" w:lineRule="atLeast"/>
        <w:rPr>
          <w:rFonts w:ascii="SimSun" w:hAnsi="SimSun"/>
          <w:sz w:val="21"/>
          <w:szCs w:val="21"/>
          <w:u w:val="single"/>
        </w:rPr>
      </w:pPr>
      <w:r w:rsidRPr="006629ED">
        <w:rPr>
          <w:rFonts w:ascii="SimSun" w:hAnsi="SimSun" w:hint="eastAsia"/>
          <w:sz w:val="21"/>
          <w:szCs w:val="21"/>
          <w:u w:val="single"/>
        </w:rPr>
        <w:t>缩小技术知识差距，完善对技术知识的获取</w:t>
      </w:r>
    </w:p>
    <w:p w:rsidR="00FF6380" w:rsidRPr="00F726FA" w:rsidRDefault="00FF6380" w:rsidP="00FF6380">
      <w:pPr>
        <w:pStyle w:val="ONUME"/>
        <w:tabs>
          <w:tab w:val="clear" w:pos="567"/>
        </w:tabs>
        <w:spacing w:after="120" w:line="340" w:lineRule="atLeast"/>
        <w:jc w:val="both"/>
        <w:rPr>
          <w:rFonts w:ascii="SimSun" w:hAnsi="SimSun"/>
          <w:sz w:val="21"/>
          <w:szCs w:val="21"/>
        </w:rPr>
      </w:pPr>
      <w:r w:rsidRPr="00F726FA">
        <w:rPr>
          <w:rFonts w:ascii="SimSun" w:hAnsi="SimSun" w:cs="Times New Roman" w:hint="eastAsia"/>
          <w:sz w:val="21"/>
          <w:szCs w:val="21"/>
        </w:rPr>
        <w:t>在发展议程建议</w:t>
      </w:r>
      <w:r w:rsidRPr="00F726FA">
        <w:rPr>
          <w:rFonts w:ascii="SimSun" w:hAnsi="SimSun" w:cs="Times New Roman"/>
          <w:sz w:val="21"/>
          <w:szCs w:val="21"/>
        </w:rPr>
        <w:t>8</w:t>
      </w:r>
      <w:r w:rsidRPr="00F726FA">
        <w:rPr>
          <w:rFonts w:ascii="SimSun" w:hAnsi="SimSun" w:cs="Times New Roman" w:hint="eastAsia"/>
          <w:sz w:val="21"/>
          <w:szCs w:val="21"/>
        </w:rPr>
        <w:t>“缩小技术知识差距，完善对技术知识的获取”这一框架下，</w:t>
      </w:r>
      <w:r w:rsidRPr="00F726FA">
        <w:rPr>
          <w:rFonts w:ascii="SimSun" w:hAnsi="SimSun" w:cs="Times New Roman"/>
          <w:sz w:val="21"/>
          <w:szCs w:val="21"/>
        </w:rPr>
        <w:t>201</w:t>
      </w:r>
      <w:r w:rsidRPr="00F726FA">
        <w:rPr>
          <w:rFonts w:ascii="SimSun" w:hAnsi="SimSun" w:cs="Times New Roman" w:hint="eastAsia"/>
          <w:sz w:val="21"/>
          <w:szCs w:val="21"/>
        </w:rPr>
        <w:t>2年根据计划14进一步发展了下列项目：技术和创新支持中心(</w:t>
      </w:r>
      <w:r w:rsidRPr="00F726FA">
        <w:rPr>
          <w:rFonts w:ascii="SimSun" w:hAnsi="SimSun" w:cs="Times New Roman"/>
          <w:sz w:val="21"/>
          <w:szCs w:val="21"/>
        </w:rPr>
        <w:t>TISC</w:t>
      </w:r>
      <w:r w:rsidRPr="00F726FA">
        <w:rPr>
          <w:rFonts w:ascii="SimSun" w:hAnsi="SimSun" w:cs="Times New Roman" w:hint="eastAsia"/>
          <w:sz w:val="21"/>
          <w:szCs w:val="21"/>
        </w:rPr>
        <w:t>)、获得研究成果，促进发展创新(ARDI)、专业化专利信息查询(</w:t>
      </w:r>
      <w:r w:rsidRPr="00F726FA">
        <w:rPr>
          <w:rFonts w:ascii="SimSun" w:hAnsi="SimSun" w:cs="Times New Roman"/>
          <w:sz w:val="21"/>
          <w:szCs w:val="21"/>
        </w:rPr>
        <w:t>ASP</w:t>
      </w:r>
      <w:r w:rsidRPr="00F726FA">
        <w:rPr>
          <w:rFonts w:ascii="SimSun" w:hAnsi="SimSun" w:cs="Times New Roman" w:hint="eastAsia"/>
          <w:sz w:val="21"/>
          <w:szCs w:val="21"/>
        </w:rPr>
        <w:t>I)以及专利态势报告(</w:t>
      </w:r>
      <w:r w:rsidRPr="00F726FA">
        <w:rPr>
          <w:rFonts w:ascii="SimSun" w:hAnsi="SimSun" w:cs="Times New Roman"/>
          <w:sz w:val="21"/>
          <w:szCs w:val="21"/>
        </w:rPr>
        <w:t>PLR</w:t>
      </w:r>
      <w:r w:rsidRPr="00F726FA">
        <w:rPr>
          <w:rFonts w:ascii="SimSun" w:hAnsi="SimSun" w:cs="Times New Roman" w:hint="eastAsia"/>
          <w:sz w:val="21"/>
          <w:szCs w:val="21"/>
        </w:rPr>
        <w:t>)。培训活动包括对WIPO各项标准的总体介绍，以提升发展中国家用户对WIPO各项标准的作用的认识。</w:t>
      </w:r>
    </w:p>
    <w:p w:rsidR="00FF6380" w:rsidRPr="00F726FA" w:rsidRDefault="00FF6380" w:rsidP="00FF6380">
      <w:pPr>
        <w:pStyle w:val="ONUME"/>
        <w:tabs>
          <w:tab w:val="clear" w:pos="567"/>
        </w:tabs>
        <w:spacing w:after="120" w:line="340" w:lineRule="atLeast"/>
        <w:jc w:val="both"/>
        <w:rPr>
          <w:rFonts w:ascii="SimSun" w:hAnsi="SimSun"/>
          <w:sz w:val="21"/>
          <w:szCs w:val="21"/>
        </w:rPr>
      </w:pPr>
      <w:r w:rsidRPr="00F726FA">
        <w:rPr>
          <w:rFonts w:ascii="SimSun" w:hAnsi="SimSun" w:cs="Times New Roman"/>
          <w:sz w:val="21"/>
          <w:szCs w:val="21"/>
        </w:rPr>
        <w:t>TISC</w:t>
      </w:r>
      <w:r w:rsidRPr="00F726FA">
        <w:rPr>
          <w:rFonts w:ascii="SimSun" w:hAnsi="SimSun" w:cs="Times New Roman" w:hint="eastAsia"/>
          <w:sz w:val="21"/>
          <w:szCs w:val="21"/>
        </w:rPr>
        <w:t>或者提供相似服务的机构，旨在为发展中国家的创新者就地提供高质量的技术信息服务和其他相关服务。国际局与国家和地区工业产权局开展合作推动</w:t>
      </w:r>
      <w:r w:rsidRPr="00F726FA">
        <w:rPr>
          <w:rFonts w:ascii="SimSun" w:hAnsi="SimSun" w:cs="Times New Roman"/>
          <w:sz w:val="21"/>
          <w:szCs w:val="21"/>
        </w:rPr>
        <w:t>TISC</w:t>
      </w:r>
      <w:r w:rsidRPr="00F726FA">
        <w:rPr>
          <w:rFonts w:ascii="SimSun" w:hAnsi="SimSun" w:cs="Times New Roman" w:hint="eastAsia"/>
          <w:sz w:val="21"/>
          <w:szCs w:val="21"/>
        </w:rPr>
        <w:t>的建立和发展。</w:t>
      </w:r>
    </w:p>
    <w:p w:rsidR="00FF6380" w:rsidRPr="006636FD" w:rsidRDefault="00FF6380" w:rsidP="00FF6380">
      <w:pPr>
        <w:pStyle w:val="ONUME"/>
        <w:tabs>
          <w:tab w:val="clear" w:pos="567"/>
        </w:tabs>
        <w:spacing w:after="120" w:line="340" w:lineRule="atLeast"/>
        <w:jc w:val="both"/>
        <w:rPr>
          <w:rFonts w:ascii="SimSun" w:hAnsi="SimSun"/>
          <w:sz w:val="21"/>
          <w:szCs w:val="21"/>
        </w:rPr>
      </w:pPr>
      <w:r w:rsidRPr="00F726FA">
        <w:rPr>
          <w:rFonts w:ascii="SimSun" w:hAnsi="SimSun" w:cs="Times New Roman" w:hint="eastAsia"/>
          <w:sz w:val="21"/>
          <w:szCs w:val="21"/>
        </w:rPr>
        <w:t>为支持</w:t>
      </w:r>
      <w:r w:rsidRPr="00F726FA">
        <w:rPr>
          <w:rFonts w:ascii="SimSun" w:hAnsi="SimSun" w:cs="Times New Roman"/>
          <w:sz w:val="21"/>
          <w:szCs w:val="21"/>
        </w:rPr>
        <w:t>TISC</w:t>
      </w:r>
      <w:r w:rsidRPr="00F726FA">
        <w:rPr>
          <w:rFonts w:ascii="SimSun" w:hAnsi="SimSun" w:cs="Times New Roman" w:hint="eastAsia"/>
          <w:sz w:val="21"/>
          <w:szCs w:val="21"/>
        </w:rPr>
        <w:t>的发展，提高当地相关方的知识产权和技术信息意识，2012年为参与项目的</w:t>
      </w:r>
      <w:r w:rsidRPr="00F726FA">
        <w:rPr>
          <w:rFonts w:ascii="SimSun" w:hAnsi="SimSun" w:cs="Times New Roman"/>
          <w:sz w:val="21"/>
          <w:szCs w:val="21"/>
        </w:rPr>
        <w:t>2</w:t>
      </w:r>
      <w:r w:rsidRPr="00F726FA">
        <w:rPr>
          <w:rFonts w:ascii="SimSun" w:hAnsi="SimSun" w:cs="Times New Roman" w:hint="eastAsia"/>
          <w:sz w:val="21"/>
          <w:szCs w:val="21"/>
        </w:rPr>
        <w:t>8个国家提供了现场培训(</w:t>
      </w:r>
      <w:r w:rsidRPr="00F726FA">
        <w:rPr>
          <w:rFonts w:ascii="SimSun" w:hAnsi="SimSun" w:cs="Times New Roman"/>
          <w:sz w:val="21"/>
          <w:szCs w:val="21"/>
        </w:rPr>
        <w:t>1</w:t>
      </w:r>
      <w:r w:rsidRPr="00F726FA">
        <w:rPr>
          <w:rFonts w:ascii="SimSun" w:hAnsi="SimSun" w:cs="Times New Roman" w:hint="eastAsia"/>
          <w:sz w:val="21"/>
          <w:szCs w:val="21"/>
        </w:rPr>
        <w:t>5次首次基础培训活动，9次二次中级培训活动，4次三次高级培训活动)。这使经过首次基础培训建立的</w:t>
      </w:r>
      <w:r w:rsidRPr="00F726FA">
        <w:rPr>
          <w:rFonts w:ascii="SimSun" w:hAnsi="SimSun" w:cs="Times New Roman"/>
          <w:sz w:val="21"/>
          <w:szCs w:val="21"/>
        </w:rPr>
        <w:t>TISC</w:t>
      </w:r>
      <w:r w:rsidRPr="00F726FA">
        <w:rPr>
          <w:rFonts w:ascii="SimSun" w:hAnsi="SimSun" w:cs="Times New Roman" w:hint="eastAsia"/>
          <w:sz w:val="21"/>
          <w:szCs w:val="21"/>
        </w:rPr>
        <w:t>数量达到35个，</w:t>
      </w:r>
      <w:r w:rsidRPr="00F726FA">
        <w:rPr>
          <w:rFonts w:ascii="SimSun" w:hAnsi="SimSun" w:cs="Times New Roman"/>
          <w:sz w:val="21"/>
          <w:szCs w:val="21"/>
        </w:rPr>
        <w:t>2010</w:t>
      </w:r>
      <w:r w:rsidRPr="00F726FA">
        <w:rPr>
          <w:rFonts w:ascii="SimSun" w:hAnsi="SimSun" w:cs="Times New Roman" w:hint="eastAsia"/>
          <w:sz w:val="21"/>
          <w:szCs w:val="21"/>
        </w:rPr>
        <w:t>年已建立了其中</w:t>
      </w:r>
      <w:r w:rsidRPr="00F726FA">
        <w:rPr>
          <w:rFonts w:ascii="SimSun" w:hAnsi="SimSun" w:cs="Times New Roman"/>
          <w:sz w:val="21"/>
          <w:szCs w:val="21"/>
        </w:rPr>
        <w:t>6</w:t>
      </w:r>
      <w:r w:rsidRPr="00F726FA">
        <w:rPr>
          <w:rFonts w:ascii="SimSun" w:hAnsi="SimSun" w:cs="Times New Roman" w:hint="eastAsia"/>
          <w:sz w:val="21"/>
          <w:szCs w:val="21"/>
        </w:rPr>
        <w:t>个，2011年建立了14个，2012年根据上述首次基础培训活动又建立了15个。</w:t>
      </w:r>
      <w:r w:rsidRPr="00F726FA">
        <w:rPr>
          <w:rFonts w:ascii="SimSun" w:hAnsi="SimSun" w:cs="Times New Roman"/>
          <w:sz w:val="21"/>
          <w:szCs w:val="21"/>
        </w:rPr>
        <w:t>201</w:t>
      </w:r>
      <w:r w:rsidRPr="00F726FA">
        <w:rPr>
          <w:rFonts w:ascii="SimSun" w:hAnsi="SimSun" w:cs="Times New Roman" w:hint="eastAsia"/>
          <w:sz w:val="21"/>
          <w:szCs w:val="21"/>
        </w:rPr>
        <w:t>2年还签订了7份服务等级协议，为建立和发展</w:t>
      </w:r>
      <w:r w:rsidRPr="00F726FA">
        <w:rPr>
          <w:rFonts w:ascii="SimSun" w:hAnsi="SimSun" w:cs="Times New Roman"/>
          <w:sz w:val="21"/>
          <w:szCs w:val="21"/>
        </w:rPr>
        <w:t>TISC</w:t>
      </w:r>
      <w:r w:rsidRPr="00F726FA">
        <w:rPr>
          <w:rFonts w:ascii="SimSun" w:hAnsi="SimSun" w:cs="Times New Roman" w:hint="eastAsia"/>
          <w:sz w:val="21"/>
          <w:szCs w:val="21"/>
        </w:rPr>
        <w:t>方面将开展的活动提供了框架，使总数达到36个国家。更多信息</w:t>
      </w:r>
      <w:proofErr w:type="gramStart"/>
      <w:r w:rsidRPr="00F726FA">
        <w:rPr>
          <w:rFonts w:ascii="SimSun" w:hAnsi="SimSun" w:cs="Times New Roman" w:hint="eastAsia"/>
          <w:sz w:val="21"/>
          <w:szCs w:val="21"/>
        </w:rPr>
        <w:t>请访问</w:t>
      </w:r>
      <w:proofErr w:type="gramEnd"/>
      <w:r w:rsidRPr="00F726FA">
        <w:rPr>
          <w:rFonts w:ascii="SimSun" w:hAnsi="SimSun" w:cs="Times New Roman"/>
          <w:sz w:val="21"/>
          <w:szCs w:val="21"/>
        </w:rPr>
        <w:t>TISC</w:t>
      </w:r>
      <w:r w:rsidRPr="00F726FA">
        <w:rPr>
          <w:rFonts w:ascii="SimSun" w:hAnsi="SimSun" w:cs="Times New Roman" w:hint="eastAsia"/>
          <w:sz w:val="21"/>
          <w:szCs w:val="21"/>
        </w:rPr>
        <w:t>网站</w:t>
      </w:r>
      <w:r w:rsidRPr="006636FD">
        <w:rPr>
          <w:rFonts w:ascii="SimSun" w:hAnsi="SimSun" w:cs="Times New Roman" w:hint="eastAsia"/>
          <w:sz w:val="21"/>
          <w:szCs w:val="21"/>
        </w:rPr>
        <w:t>(</w:t>
      </w:r>
      <w:hyperlink r:id="rId15" w:history="1">
        <w:r w:rsidRPr="006636FD">
          <w:rPr>
            <w:rStyle w:val="af1"/>
            <w:rFonts w:ascii="SimSun" w:hAnsi="SimSun"/>
            <w:color w:val="auto"/>
            <w:sz w:val="21"/>
            <w:szCs w:val="21"/>
          </w:rPr>
          <w:t>www.wipo.int/tisc</w:t>
        </w:r>
      </w:hyperlink>
      <w:r w:rsidRPr="006636FD">
        <w:rPr>
          <w:rFonts w:ascii="SimSun" w:hAnsi="SimSun" w:cs="Times New Roman"/>
          <w:sz w:val="21"/>
          <w:szCs w:val="21"/>
        </w:rPr>
        <w:t>)</w:t>
      </w:r>
      <w:r w:rsidRPr="006636FD">
        <w:rPr>
          <w:rFonts w:ascii="SimSun" w:hAnsi="SimSun" w:cs="Times New Roman" w:hint="eastAsia"/>
          <w:sz w:val="21"/>
          <w:szCs w:val="21"/>
        </w:rPr>
        <w:t>。</w:t>
      </w:r>
    </w:p>
    <w:p w:rsidR="00FF6380" w:rsidRPr="006636FD" w:rsidRDefault="00FF6380" w:rsidP="00FF6380">
      <w:pPr>
        <w:pStyle w:val="ONUME"/>
        <w:tabs>
          <w:tab w:val="clear" w:pos="567"/>
        </w:tabs>
        <w:spacing w:after="120" w:line="340" w:lineRule="atLeast"/>
        <w:jc w:val="both"/>
        <w:rPr>
          <w:rFonts w:ascii="SimSun" w:hAnsi="SimSun"/>
          <w:sz w:val="21"/>
          <w:szCs w:val="21"/>
        </w:rPr>
      </w:pPr>
      <w:r w:rsidRPr="006636FD">
        <w:rPr>
          <w:rFonts w:ascii="SimSun" w:hAnsi="SimSun" w:cs="Times New Roman" w:hint="eastAsia"/>
          <w:sz w:val="21"/>
          <w:szCs w:val="21"/>
        </w:rPr>
        <w:t>与WIPO世界学院的合作，提供远程教育课程，以此支持并增强了TISC的现场培训。为进一步增强在线培训并鼓励经验和最佳实践的交流，于2012年底启动了一个新开发的“</w:t>
      </w:r>
      <w:proofErr w:type="spellStart"/>
      <w:r w:rsidRPr="006636FD">
        <w:rPr>
          <w:rFonts w:ascii="SimSun" w:hAnsi="SimSun" w:cs="Times New Roman" w:hint="eastAsia"/>
          <w:sz w:val="21"/>
          <w:szCs w:val="21"/>
        </w:rPr>
        <w:t>eTISC</w:t>
      </w:r>
      <w:proofErr w:type="spellEnd"/>
      <w:r w:rsidRPr="006636FD">
        <w:rPr>
          <w:rFonts w:ascii="SimSun" w:hAnsi="SimSun" w:cs="Times New Roman" w:hint="eastAsia"/>
          <w:sz w:val="21"/>
          <w:szCs w:val="21"/>
        </w:rPr>
        <w:t>”知识管理平台。</w:t>
      </w:r>
      <w:proofErr w:type="spellStart"/>
      <w:r w:rsidRPr="006636FD">
        <w:rPr>
          <w:rFonts w:ascii="SimSun" w:hAnsi="SimSun" w:cs="Times New Roman" w:hint="eastAsia"/>
          <w:sz w:val="21"/>
          <w:szCs w:val="21"/>
        </w:rPr>
        <w:t>eTISC</w:t>
      </w:r>
      <w:proofErr w:type="spellEnd"/>
      <w:r w:rsidRPr="006636FD">
        <w:rPr>
          <w:rFonts w:ascii="SimSun" w:hAnsi="SimSun" w:cs="Times New Roman" w:hint="eastAsia"/>
          <w:sz w:val="21"/>
          <w:szCs w:val="21"/>
        </w:rPr>
        <w:t>平台提供高级社交媒体工具并集成了一些新的服务，旨在加强WIPO支持全球TISC发展方面的活动，包括专门制作的电子教学模块和在线研讨会。可通过</w:t>
      </w:r>
      <w:hyperlink r:id="rId16" w:history="1">
        <w:r w:rsidRPr="006636FD">
          <w:rPr>
            <w:rStyle w:val="af1"/>
            <w:rFonts w:ascii="SimSun" w:hAnsi="SimSun"/>
            <w:color w:val="auto"/>
            <w:sz w:val="21"/>
            <w:szCs w:val="21"/>
          </w:rPr>
          <w:t>http://etisc.wipo.org</w:t>
        </w:r>
      </w:hyperlink>
      <w:r w:rsidRPr="006636FD">
        <w:rPr>
          <w:rFonts w:ascii="SimSun" w:hAnsi="SimSun" w:cs="Times New Roman" w:hint="eastAsia"/>
          <w:sz w:val="21"/>
          <w:szCs w:val="21"/>
        </w:rPr>
        <w:t>在线加入TISC社群。</w:t>
      </w:r>
    </w:p>
    <w:p w:rsidR="00FF6380" w:rsidRPr="00F726FA" w:rsidRDefault="00FF6380" w:rsidP="00FF6380">
      <w:pPr>
        <w:pStyle w:val="ONUME"/>
        <w:tabs>
          <w:tab w:val="clear" w:pos="567"/>
        </w:tabs>
        <w:spacing w:after="120" w:line="340" w:lineRule="atLeast"/>
        <w:jc w:val="both"/>
        <w:rPr>
          <w:rFonts w:ascii="SimSun" w:hAnsi="SimSun"/>
          <w:sz w:val="21"/>
          <w:szCs w:val="21"/>
        </w:rPr>
      </w:pPr>
      <w:r w:rsidRPr="006636FD">
        <w:rPr>
          <w:rFonts w:ascii="SimSun" w:hAnsi="SimSun" w:hint="eastAsia"/>
          <w:sz w:val="21"/>
          <w:szCs w:val="21"/>
        </w:rPr>
        <w:t>2012年</w:t>
      </w:r>
      <w:proofErr w:type="gramStart"/>
      <w:r w:rsidRPr="006636FD">
        <w:rPr>
          <w:rFonts w:ascii="SimSun" w:hAnsi="SimSun" w:hint="eastAsia"/>
          <w:sz w:val="21"/>
          <w:szCs w:val="21"/>
        </w:rPr>
        <w:t>还启动</w:t>
      </w:r>
      <w:proofErr w:type="gramEnd"/>
      <w:r w:rsidRPr="006636FD">
        <w:rPr>
          <w:rFonts w:ascii="SimSun" w:hAnsi="SimSun" w:hint="eastAsia"/>
          <w:sz w:val="21"/>
          <w:szCs w:val="21"/>
        </w:rPr>
        <w:t>了一个互动电子教程的新组件，以开发在线培训，该组件以CD-ROM或在线(</w:t>
      </w:r>
      <w:hyperlink r:id="rId17" w:history="1">
        <w:r w:rsidRPr="006636FD">
          <w:rPr>
            <w:rStyle w:val="af1"/>
            <w:rFonts w:ascii="SimSun" w:hAnsi="SimSun"/>
            <w:color w:val="auto"/>
            <w:sz w:val="21"/>
            <w:szCs w:val="21"/>
          </w:rPr>
          <w:t>http://wipo.int/tisc/etutorial</w:t>
        </w:r>
      </w:hyperlink>
      <w:r w:rsidRPr="006636FD">
        <w:rPr>
          <w:rFonts w:ascii="SimSun" w:hAnsi="SimSun" w:hint="eastAsia"/>
          <w:sz w:val="21"/>
          <w:szCs w:val="21"/>
        </w:rPr>
        <w:t>)提</w:t>
      </w:r>
      <w:r w:rsidRPr="00F726FA">
        <w:rPr>
          <w:rFonts w:ascii="SimSun" w:hAnsi="SimSun" w:hint="eastAsia"/>
          <w:sz w:val="21"/>
          <w:szCs w:val="21"/>
        </w:rPr>
        <w:t>供。该电子教程包括三个部分：专利基础知识、专利检索、专利分析。每个部分都包含大量互动性的教程，对如何使用和利用专利信息加以说明，并包含有大量互动性情形，提供了将理论应用于实践的案例。</w:t>
      </w:r>
    </w:p>
    <w:p w:rsidR="00FF6380" w:rsidRPr="00F726FA" w:rsidRDefault="00FF6380" w:rsidP="00FF6380">
      <w:pPr>
        <w:pStyle w:val="ONUME"/>
        <w:tabs>
          <w:tab w:val="clear" w:pos="567"/>
        </w:tabs>
        <w:spacing w:after="120" w:line="340" w:lineRule="atLeast"/>
        <w:jc w:val="both"/>
        <w:rPr>
          <w:rFonts w:ascii="SimSun" w:hAnsi="SimSun"/>
          <w:sz w:val="21"/>
          <w:szCs w:val="21"/>
        </w:rPr>
      </w:pPr>
      <w:r w:rsidRPr="00F726FA">
        <w:rPr>
          <w:rFonts w:ascii="SimSun" w:hAnsi="SimSun" w:cs="Times New Roman"/>
          <w:sz w:val="21"/>
          <w:szCs w:val="21"/>
        </w:rPr>
        <w:t>ARDI</w:t>
      </w:r>
      <w:r w:rsidRPr="00F726FA">
        <w:rPr>
          <w:rFonts w:ascii="SimSun" w:hAnsi="SimSun" w:cs="Times New Roman" w:hint="eastAsia"/>
          <w:sz w:val="21"/>
          <w:szCs w:val="21"/>
        </w:rPr>
        <w:t>项目由国际局与其出版业合作伙伴共同协调，旨在加强发展中国家对科技信息的获取。通过完善不同科技领域的学术文献的获取，</w:t>
      </w:r>
      <w:r w:rsidRPr="00F726FA">
        <w:rPr>
          <w:rFonts w:ascii="SimSun" w:hAnsi="SimSun" w:cs="Times New Roman"/>
          <w:sz w:val="21"/>
          <w:szCs w:val="21"/>
        </w:rPr>
        <w:t>ARDI</w:t>
      </w:r>
      <w:r w:rsidRPr="00F726FA">
        <w:rPr>
          <w:rFonts w:ascii="SimSun" w:hAnsi="SimSun" w:cs="Times New Roman" w:hint="eastAsia"/>
          <w:sz w:val="21"/>
          <w:szCs w:val="21"/>
        </w:rPr>
        <w:t>项目寻求加强发展中国家参与全球知识经济的能力，并支持发展中国家研究人员为应对当地或全球层面的技术挑战创造和发展新的解决办法。</w:t>
      </w:r>
    </w:p>
    <w:p w:rsidR="00FF6380" w:rsidRPr="006636FD" w:rsidRDefault="00FF6380" w:rsidP="00FF6380">
      <w:pPr>
        <w:pStyle w:val="ONUME"/>
        <w:tabs>
          <w:tab w:val="clear" w:pos="567"/>
        </w:tabs>
        <w:spacing w:after="120" w:line="340" w:lineRule="atLeast"/>
        <w:jc w:val="both"/>
        <w:rPr>
          <w:rFonts w:ascii="SimSun" w:hAnsi="SimSun"/>
          <w:sz w:val="21"/>
          <w:szCs w:val="21"/>
        </w:rPr>
      </w:pPr>
      <w:r w:rsidRPr="006636FD">
        <w:rPr>
          <w:rFonts w:ascii="SimSun" w:hAnsi="SimSun" w:hint="eastAsia"/>
          <w:sz w:val="21"/>
          <w:szCs w:val="21"/>
        </w:rPr>
        <w:t>自</w:t>
      </w:r>
      <w:r w:rsidRPr="006636FD">
        <w:rPr>
          <w:rFonts w:ascii="SimSun" w:hAnsi="SimSun" w:cs="Times New Roman"/>
          <w:sz w:val="21"/>
          <w:szCs w:val="21"/>
        </w:rPr>
        <w:t>2011</w:t>
      </w:r>
      <w:r w:rsidRPr="006636FD">
        <w:rPr>
          <w:rFonts w:ascii="SimSun" w:hAnsi="SimSun" w:cs="Times New Roman" w:hint="eastAsia"/>
          <w:sz w:val="21"/>
          <w:szCs w:val="21"/>
        </w:rPr>
        <w:t>年起，</w:t>
      </w:r>
      <w:r w:rsidRPr="006636FD">
        <w:rPr>
          <w:rFonts w:ascii="SimSun" w:hAnsi="SimSun" w:cs="Times New Roman"/>
          <w:sz w:val="21"/>
          <w:szCs w:val="21"/>
        </w:rPr>
        <w:t>ARDI</w:t>
      </w:r>
      <w:r w:rsidRPr="006636FD">
        <w:rPr>
          <w:rFonts w:ascii="SimSun" w:hAnsi="SimSun" w:cs="Times New Roman" w:hint="eastAsia"/>
          <w:sz w:val="21"/>
          <w:szCs w:val="21"/>
        </w:rPr>
        <w:t>已成为</w:t>
      </w:r>
      <w:r w:rsidRPr="006636FD">
        <w:rPr>
          <w:rFonts w:ascii="SimSun" w:hAnsi="SimSun" w:cs="Times New Roman"/>
          <w:sz w:val="21"/>
          <w:szCs w:val="21"/>
        </w:rPr>
        <w:t>Research4Life</w:t>
      </w:r>
      <w:r w:rsidRPr="006636FD">
        <w:rPr>
          <w:rFonts w:ascii="SimSun" w:hAnsi="SimSun" w:cs="Times New Roman" w:hint="eastAsia"/>
          <w:sz w:val="21"/>
          <w:szCs w:val="21"/>
        </w:rPr>
        <w:t>(R4L)伙伴关系的正式伙伴，该伙伴关系包括</w:t>
      </w:r>
      <w:proofErr w:type="gramStart"/>
      <w:r w:rsidRPr="006636FD">
        <w:rPr>
          <w:rFonts w:ascii="SimSun" w:hAnsi="SimSun" w:cs="Times New Roman" w:hint="eastAsia"/>
          <w:sz w:val="21"/>
          <w:szCs w:val="21"/>
        </w:rPr>
        <w:t>世</w:t>
      </w:r>
      <w:proofErr w:type="gramEnd"/>
      <w:r w:rsidRPr="006636FD">
        <w:rPr>
          <w:rFonts w:ascii="SimSun" w:hAnsi="SimSun" w:cs="Times New Roman" w:hint="eastAsia"/>
          <w:sz w:val="21"/>
          <w:szCs w:val="21"/>
        </w:rPr>
        <w:t>卫组织的</w:t>
      </w:r>
      <w:r w:rsidRPr="006636FD">
        <w:rPr>
          <w:rFonts w:ascii="SimSun" w:hAnsi="SimSun" w:cs="Times New Roman"/>
          <w:sz w:val="21"/>
          <w:szCs w:val="21"/>
        </w:rPr>
        <w:t>HINARI</w:t>
      </w:r>
      <w:r w:rsidRPr="006636FD">
        <w:rPr>
          <w:rFonts w:ascii="SimSun" w:hAnsi="SimSun" w:cs="Times New Roman" w:hint="eastAsia"/>
          <w:sz w:val="21"/>
          <w:szCs w:val="21"/>
        </w:rPr>
        <w:t>项目(生物医学和卫生期刊)、粮农组织的</w:t>
      </w:r>
      <w:r w:rsidRPr="006636FD">
        <w:rPr>
          <w:rFonts w:ascii="SimSun" w:hAnsi="SimSun" w:cs="Times New Roman"/>
          <w:sz w:val="21"/>
          <w:szCs w:val="21"/>
        </w:rPr>
        <w:t>AGORA</w:t>
      </w:r>
      <w:r w:rsidRPr="006636FD">
        <w:rPr>
          <w:rFonts w:ascii="SimSun" w:hAnsi="SimSun" w:cs="Times New Roman" w:hint="eastAsia"/>
          <w:sz w:val="21"/>
          <w:szCs w:val="21"/>
        </w:rPr>
        <w:t>项目(农业期刊)以及环境署的</w:t>
      </w:r>
      <w:r w:rsidRPr="006636FD">
        <w:rPr>
          <w:rFonts w:ascii="SimSun" w:hAnsi="SimSun" w:cs="Times New Roman"/>
          <w:sz w:val="21"/>
          <w:szCs w:val="21"/>
        </w:rPr>
        <w:t>OARE</w:t>
      </w:r>
      <w:r w:rsidRPr="006636FD">
        <w:rPr>
          <w:rFonts w:ascii="SimSun" w:hAnsi="SimSun" w:cs="Times New Roman" w:hint="eastAsia"/>
          <w:sz w:val="21"/>
          <w:szCs w:val="21"/>
        </w:rPr>
        <w:t>项目(环境议题)。2012年期间，ARDI的内容已经增长到超过10,000份经同行评议的科技期刊和电子书。制度</w:t>
      </w:r>
      <w:proofErr w:type="gramStart"/>
      <w:r w:rsidRPr="006636FD">
        <w:rPr>
          <w:rFonts w:ascii="SimSun" w:hAnsi="SimSun" w:cs="Times New Roman" w:hint="eastAsia"/>
          <w:sz w:val="21"/>
          <w:szCs w:val="21"/>
        </w:rPr>
        <w:t>性用户</w:t>
      </w:r>
      <w:proofErr w:type="gramEnd"/>
      <w:r w:rsidRPr="006636FD">
        <w:rPr>
          <w:rFonts w:ascii="SimSun" w:hAnsi="SimSun" w:cs="Times New Roman" w:hint="eastAsia"/>
          <w:sz w:val="21"/>
          <w:szCs w:val="21"/>
        </w:rPr>
        <w:t>的数量也在增加。更多信息</w:t>
      </w:r>
      <w:proofErr w:type="gramStart"/>
      <w:r w:rsidRPr="006636FD">
        <w:rPr>
          <w:rFonts w:ascii="SimSun" w:hAnsi="SimSun" w:cs="Times New Roman" w:hint="eastAsia"/>
          <w:sz w:val="21"/>
          <w:szCs w:val="21"/>
        </w:rPr>
        <w:t>请访问</w:t>
      </w:r>
      <w:proofErr w:type="gramEnd"/>
      <w:r w:rsidRPr="006636FD">
        <w:rPr>
          <w:rFonts w:ascii="SimSun" w:hAnsi="SimSun" w:cs="Times New Roman"/>
          <w:sz w:val="21"/>
          <w:szCs w:val="21"/>
        </w:rPr>
        <w:t>ARDI</w:t>
      </w:r>
      <w:r w:rsidRPr="006636FD">
        <w:rPr>
          <w:rFonts w:ascii="SimSun" w:hAnsi="SimSun" w:cs="Times New Roman" w:hint="eastAsia"/>
          <w:sz w:val="21"/>
          <w:szCs w:val="21"/>
        </w:rPr>
        <w:t>网站(</w:t>
      </w:r>
      <w:hyperlink r:id="rId18" w:history="1">
        <w:r w:rsidRPr="006636FD">
          <w:rPr>
            <w:rStyle w:val="af1"/>
            <w:rFonts w:ascii="SimSun" w:hAnsi="SimSun"/>
            <w:color w:val="auto"/>
            <w:sz w:val="21"/>
            <w:szCs w:val="21"/>
          </w:rPr>
          <w:t>www.wipo.int/ardi</w:t>
        </w:r>
      </w:hyperlink>
      <w:r w:rsidRPr="006636FD">
        <w:rPr>
          <w:rFonts w:ascii="SimSun" w:hAnsi="SimSun" w:cs="Times New Roman" w:hint="eastAsia"/>
          <w:sz w:val="21"/>
          <w:szCs w:val="21"/>
        </w:rPr>
        <w:t>)。</w:t>
      </w:r>
    </w:p>
    <w:p w:rsidR="00FF6380" w:rsidRPr="00F726FA" w:rsidRDefault="00FF6380" w:rsidP="00FF6380">
      <w:pPr>
        <w:pStyle w:val="ONUME"/>
        <w:tabs>
          <w:tab w:val="clear" w:pos="567"/>
        </w:tabs>
        <w:spacing w:after="120" w:line="340" w:lineRule="atLeast"/>
        <w:jc w:val="both"/>
        <w:rPr>
          <w:rFonts w:ascii="SimSun" w:hAnsi="SimSun"/>
          <w:sz w:val="21"/>
          <w:szCs w:val="21"/>
        </w:rPr>
      </w:pPr>
      <w:r w:rsidRPr="00F726FA">
        <w:rPr>
          <w:rFonts w:ascii="SimSun" w:hAnsi="SimSun"/>
          <w:sz w:val="21"/>
          <w:szCs w:val="21"/>
        </w:rPr>
        <w:lastRenderedPageBreak/>
        <w:t>专业化专利信息查询(ASPI)</w:t>
      </w:r>
      <w:r w:rsidRPr="00F726FA">
        <w:rPr>
          <w:rFonts w:ascii="SimSun" w:hAnsi="SimSun" w:hint="eastAsia"/>
          <w:sz w:val="21"/>
          <w:szCs w:val="21"/>
        </w:rPr>
        <w:t>项目类似于与世界主要专利商业数据库商的公私合作关系，为发展中国家和最不发达国家的用户提供对于更加高级和复杂的检索和分析工具的使用。用户数也在稳步增长。更多信息</w:t>
      </w:r>
      <w:proofErr w:type="gramStart"/>
      <w:r w:rsidRPr="00F726FA">
        <w:rPr>
          <w:rFonts w:ascii="SimSun" w:hAnsi="SimSun" w:hint="eastAsia"/>
          <w:sz w:val="21"/>
          <w:szCs w:val="21"/>
        </w:rPr>
        <w:t>请访问</w:t>
      </w:r>
      <w:proofErr w:type="gramEnd"/>
      <w:r w:rsidRPr="00F726FA">
        <w:rPr>
          <w:rFonts w:ascii="SimSun" w:hAnsi="SimSun" w:hint="eastAsia"/>
          <w:sz w:val="21"/>
          <w:szCs w:val="21"/>
        </w:rPr>
        <w:t>ASPI网站</w:t>
      </w:r>
      <w:r w:rsidRPr="00F726FA">
        <w:rPr>
          <w:rFonts w:ascii="SimSun" w:hAnsi="SimSun"/>
          <w:bCs/>
          <w:sz w:val="21"/>
          <w:szCs w:val="21"/>
        </w:rPr>
        <w:t>(</w:t>
      </w:r>
      <w:hyperlink r:id="rId19" w:history="1">
        <w:r w:rsidRPr="006636FD">
          <w:rPr>
            <w:rStyle w:val="af1"/>
            <w:rFonts w:ascii="SimSun" w:hAnsi="SimSun"/>
            <w:color w:val="auto"/>
            <w:sz w:val="21"/>
            <w:szCs w:val="21"/>
          </w:rPr>
          <w:t>www.wipo.int/aspi</w:t>
        </w:r>
      </w:hyperlink>
      <w:r w:rsidRPr="00F726FA">
        <w:rPr>
          <w:rFonts w:ascii="SimSun" w:hAnsi="SimSun"/>
          <w:sz w:val="21"/>
          <w:szCs w:val="21"/>
        </w:rPr>
        <w:t>)</w:t>
      </w:r>
      <w:r w:rsidRPr="00F726FA">
        <w:rPr>
          <w:rFonts w:ascii="SimSun" w:hAnsi="SimSun" w:hint="eastAsia"/>
          <w:sz w:val="21"/>
          <w:szCs w:val="21"/>
        </w:rPr>
        <w:t>。</w:t>
      </w:r>
    </w:p>
    <w:p w:rsidR="00FF6380" w:rsidRPr="00F726FA" w:rsidRDefault="00FF6380" w:rsidP="00FF6380">
      <w:pPr>
        <w:pStyle w:val="ONUME"/>
        <w:tabs>
          <w:tab w:val="clear" w:pos="567"/>
        </w:tabs>
        <w:spacing w:after="120" w:line="340" w:lineRule="atLeast"/>
        <w:jc w:val="both"/>
        <w:rPr>
          <w:rFonts w:ascii="SimSun" w:hAnsi="SimSun"/>
          <w:sz w:val="21"/>
          <w:szCs w:val="21"/>
        </w:rPr>
      </w:pPr>
      <w:r w:rsidRPr="00F726FA">
        <w:rPr>
          <w:rFonts w:ascii="SimSun" w:hAnsi="SimSun" w:cs="Times New Roman" w:hint="eastAsia"/>
          <w:sz w:val="21"/>
          <w:szCs w:val="21"/>
        </w:rPr>
        <w:t>专利态势报告项目基于发展与知识产权委员会(</w:t>
      </w:r>
      <w:r w:rsidRPr="00F726FA">
        <w:rPr>
          <w:rFonts w:ascii="SimSun" w:hAnsi="SimSun" w:cs="Times New Roman"/>
          <w:sz w:val="21"/>
          <w:szCs w:val="21"/>
        </w:rPr>
        <w:t>CDIP</w:t>
      </w:r>
      <w:r w:rsidRPr="00F726FA">
        <w:rPr>
          <w:rFonts w:ascii="SimSun" w:hAnsi="SimSun" w:cs="Times New Roman" w:hint="eastAsia"/>
          <w:sz w:val="21"/>
          <w:szCs w:val="21"/>
        </w:rPr>
        <w:t>)所通过的发展议程项目</w:t>
      </w:r>
      <w:r w:rsidRPr="00F726FA">
        <w:rPr>
          <w:rFonts w:ascii="SimSun" w:hAnsi="SimSun" w:cs="Times New Roman"/>
          <w:sz w:val="21"/>
          <w:szCs w:val="21"/>
        </w:rPr>
        <w:t>DA_19_30_31</w:t>
      </w:r>
      <w:r w:rsidRPr="00F726FA">
        <w:rPr>
          <w:rFonts w:ascii="SimSun" w:hAnsi="SimSun" w:cs="Times New Roman" w:hint="eastAsia"/>
          <w:sz w:val="21"/>
          <w:szCs w:val="21"/>
        </w:rPr>
        <w:t>“开发专利信息查询工具”。</w:t>
      </w:r>
    </w:p>
    <w:p w:rsidR="00FF6380" w:rsidRPr="00F726FA" w:rsidRDefault="00FF6380" w:rsidP="00FF6380">
      <w:pPr>
        <w:pStyle w:val="ONUME"/>
        <w:tabs>
          <w:tab w:val="clear" w:pos="567"/>
        </w:tabs>
        <w:spacing w:after="120" w:line="340" w:lineRule="atLeast"/>
        <w:jc w:val="both"/>
        <w:rPr>
          <w:rFonts w:ascii="SimSun" w:hAnsi="SimSun"/>
          <w:sz w:val="21"/>
          <w:szCs w:val="21"/>
        </w:rPr>
      </w:pPr>
      <w:r w:rsidRPr="00F726FA">
        <w:rPr>
          <w:rFonts w:ascii="SimSun" w:hAnsi="SimSun" w:cs="Times New Roman" w:hint="eastAsia"/>
          <w:sz w:val="21"/>
          <w:szCs w:val="21"/>
        </w:rPr>
        <w:t>专利态势报告以</w:t>
      </w:r>
      <w:r w:rsidRPr="00F726FA">
        <w:rPr>
          <w:rFonts w:ascii="SimSun" w:hAnsi="SimSun" w:cs="Times New Roman"/>
          <w:sz w:val="21"/>
          <w:szCs w:val="21"/>
        </w:rPr>
        <w:t>PCT</w:t>
      </w:r>
      <w:r w:rsidRPr="00F726FA">
        <w:rPr>
          <w:rFonts w:ascii="SimSun" w:hAnsi="SimSun" w:cs="Times New Roman" w:hint="eastAsia"/>
          <w:sz w:val="21"/>
          <w:szCs w:val="21"/>
        </w:rPr>
        <w:t>最低文献的现有技术检索为最低起点，对全球或者具体地区某一具体技术领域的创新和专利活动提供全面的回顾和分析。这些报告旨在</w:t>
      </w:r>
      <w:proofErr w:type="gramStart"/>
      <w:r w:rsidRPr="00F726FA">
        <w:rPr>
          <w:rFonts w:ascii="SimSun" w:hAnsi="SimSun" w:cs="Times New Roman" w:hint="eastAsia"/>
          <w:sz w:val="21"/>
          <w:szCs w:val="21"/>
        </w:rPr>
        <w:t>在</w:t>
      </w:r>
      <w:proofErr w:type="gramEnd"/>
      <w:r w:rsidRPr="00F726FA">
        <w:rPr>
          <w:rFonts w:ascii="SimSun" w:hAnsi="SimSun" w:cs="Times New Roman" w:hint="eastAsia"/>
          <w:sz w:val="21"/>
          <w:szCs w:val="21"/>
        </w:rPr>
        <w:t>发展中国家关心和需要的领域，例如公共卫生、气候变化、食品和农业、能源等方面进行研究和分析。研究结果以全面的方式得到罗列和分析，并借助各种分析工具，用图表和数据加以展现。得到的结果和结论可以提供一段时间内具体技术领域或者</w:t>
      </w:r>
      <w:proofErr w:type="gramStart"/>
      <w:r w:rsidRPr="00F726FA">
        <w:rPr>
          <w:rFonts w:ascii="SimSun" w:hAnsi="SimSun" w:cs="Times New Roman" w:hint="eastAsia"/>
          <w:sz w:val="21"/>
          <w:szCs w:val="21"/>
        </w:rPr>
        <w:t>次部门</w:t>
      </w:r>
      <w:proofErr w:type="gramEnd"/>
      <w:r w:rsidRPr="00F726FA">
        <w:rPr>
          <w:rFonts w:ascii="SimSun" w:hAnsi="SimSun" w:cs="Times New Roman" w:hint="eastAsia"/>
          <w:sz w:val="21"/>
          <w:szCs w:val="21"/>
        </w:rPr>
        <w:t>的趋势信息、该领域的主要参与者、所发生的合作、专利保护申请的地理分布，而所确认的各项技术可以按不同类别分组。这对政策制定者推动和优化与创新、研发、技术转让等有关的政策和投资决定很有帮助。另外，这些报告可以作为获取和利用专利信息的实例，展示如何根据特定主题和具体案例中的挑战和制约来定制专利检索策略和方法。</w:t>
      </w:r>
    </w:p>
    <w:p w:rsidR="00FF6380" w:rsidRPr="00F726FA" w:rsidRDefault="00FF6380" w:rsidP="00FF6380">
      <w:pPr>
        <w:pStyle w:val="ONUME"/>
        <w:tabs>
          <w:tab w:val="clear" w:pos="567"/>
        </w:tabs>
        <w:spacing w:after="120" w:line="340" w:lineRule="atLeast"/>
        <w:jc w:val="both"/>
        <w:rPr>
          <w:rFonts w:ascii="SimSun" w:hAnsi="SimSun"/>
          <w:sz w:val="21"/>
          <w:szCs w:val="21"/>
        </w:rPr>
      </w:pPr>
      <w:r w:rsidRPr="00F726FA">
        <w:rPr>
          <w:rFonts w:ascii="SimSun" w:hAnsi="SimSun" w:hint="eastAsia"/>
          <w:sz w:val="21"/>
          <w:szCs w:val="21"/>
        </w:rPr>
        <w:t>2012年11月，CDIP批准了本项目的第二阶段。</w:t>
      </w:r>
      <w:r w:rsidRPr="00F726FA">
        <w:rPr>
          <w:rFonts w:ascii="SimSun" w:hAnsi="SimSun" w:cs="Times New Roman" w:hint="eastAsia"/>
          <w:sz w:val="21"/>
          <w:szCs w:val="21"/>
        </w:rPr>
        <w:t>国际局与其他政府间组织和非政府组织，如粮农组织、</w:t>
      </w:r>
      <w:proofErr w:type="gramStart"/>
      <w:r w:rsidRPr="00F726FA">
        <w:rPr>
          <w:rFonts w:ascii="SimSun" w:hAnsi="SimSun" w:cs="Times New Roman" w:hint="eastAsia"/>
          <w:sz w:val="21"/>
          <w:szCs w:val="21"/>
        </w:rPr>
        <w:t>世</w:t>
      </w:r>
      <w:proofErr w:type="gramEnd"/>
      <w:r w:rsidRPr="00F726FA">
        <w:rPr>
          <w:rFonts w:ascii="SimSun" w:hAnsi="SimSun" w:cs="Times New Roman" w:hint="eastAsia"/>
          <w:sz w:val="21"/>
          <w:szCs w:val="21"/>
        </w:rPr>
        <w:t>卫组织、药品专利池、</w:t>
      </w:r>
      <w:r w:rsidRPr="00F726FA">
        <w:rPr>
          <w:rFonts w:ascii="SimSun" w:hAnsi="SimSun" w:cs="Times New Roman"/>
          <w:sz w:val="21"/>
          <w:szCs w:val="21"/>
        </w:rPr>
        <w:t>AATF</w:t>
      </w:r>
      <w:r w:rsidRPr="00F726FA">
        <w:rPr>
          <w:rFonts w:ascii="SimSun" w:hAnsi="SimSun" w:cs="Times New Roman" w:hint="eastAsia"/>
          <w:sz w:val="21"/>
          <w:szCs w:val="21"/>
        </w:rPr>
        <w:t>等合作，编写并发布了七份专利态势报告。根据经批准的第二阶段的工作，2013年还应编写并发布六份报告。这些报告涵盖一系列主题，例如咸水淡化和利用替代能源、太阳能烹调和制冷、抗逆</w:t>
      </w:r>
      <w:r w:rsidR="006636FD">
        <w:rPr>
          <w:rFonts w:ascii="SimSun" w:hAnsi="SimSun" w:cs="Times New Roman" w:hint="eastAsia"/>
          <w:sz w:val="21"/>
          <w:szCs w:val="21"/>
        </w:rPr>
        <w:t>转录</w:t>
      </w:r>
      <w:r w:rsidRPr="00F726FA">
        <w:rPr>
          <w:rFonts w:ascii="SimSun" w:hAnsi="SimSun" w:cs="Times New Roman" w:hint="eastAsia"/>
          <w:sz w:val="21"/>
          <w:szCs w:val="21"/>
        </w:rPr>
        <w:t>病毒药品、植物耐盐性、疫苗等。关于该项目的更多信息和查阅报告，</w:t>
      </w:r>
      <w:proofErr w:type="gramStart"/>
      <w:r w:rsidRPr="00F726FA">
        <w:rPr>
          <w:rFonts w:ascii="SimSun" w:hAnsi="SimSun" w:cs="Times New Roman" w:hint="eastAsia"/>
          <w:sz w:val="21"/>
          <w:szCs w:val="21"/>
        </w:rPr>
        <w:t>请访问</w:t>
      </w:r>
      <w:proofErr w:type="gramEnd"/>
      <w:r w:rsidRPr="00F726FA">
        <w:rPr>
          <w:rFonts w:ascii="SimSun" w:hAnsi="SimSun" w:cs="Times New Roman" w:hint="eastAsia"/>
          <w:sz w:val="21"/>
          <w:szCs w:val="21"/>
        </w:rPr>
        <w:t>专门网址：</w:t>
      </w:r>
      <w:hyperlink r:id="rId20" w:history="1">
        <w:r w:rsidR="006636FD" w:rsidRPr="001E6C11">
          <w:rPr>
            <w:rStyle w:val="af1"/>
            <w:rFonts w:ascii="SimSun" w:hAnsi="SimSun"/>
            <w:sz w:val="21"/>
            <w:szCs w:val="21"/>
          </w:rPr>
          <w:t>http://www.wipo.int/patentscope/en/programs/patent_landscapes/</w:t>
        </w:r>
        <w:r w:rsidR="006636FD" w:rsidRPr="001E6C11">
          <w:rPr>
            <w:rStyle w:val="af1"/>
            <w:rFonts w:ascii="SimSun" w:hAnsi="SimSun" w:hint="eastAsia"/>
            <w:sz w:val="21"/>
            <w:szCs w:val="21"/>
          </w:rPr>
          <w:br/>
        </w:r>
        <w:r w:rsidR="006636FD" w:rsidRPr="001E6C11">
          <w:rPr>
            <w:rStyle w:val="af1"/>
            <w:rFonts w:ascii="SimSun" w:hAnsi="SimSun"/>
            <w:sz w:val="21"/>
            <w:szCs w:val="21"/>
          </w:rPr>
          <w:t>plongoingwork.html</w:t>
        </w:r>
      </w:hyperlink>
      <w:r w:rsidRPr="00F726FA">
        <w:rPr>
          <w:rFonts w:ascii="SimSun" w:hAnsi="SimSun" w:cs="Times New Roman" w:hint="eastAsia"/>
          <w:sz w:val="21"/>
          <w:szCs w:val="21"/>
        </w:rPr>
        <w:t>。此外，第二阶段还规定了制定专利态势报告编写方法指南草案并举行关于专利分析区域会议。</w:t>
      </w:r>
    </w:p>
    <w:p w:rsidR="00FF6380" w:rsidRPr="006629ED" w:rsidRDefault="00FF6380" w:rsidP="00FF6380">
      <w:pPr>
        <w:pStyle w:val="20"/>
        <w:spacing w:before="120" w:after="240" w:line="340" w:lineRule="atLeast"/>
        <w:rPr>
          <w:rFonts w:ascii="SimSun" w:hAnsi="SimSun"/>
          <w:sz w:val="21"/>
          <w:szCs w:val="21"/>
          <w:u w:val="single"/>
        </w:rPr>
      </w:pPr>
      <w:r w:rsidRPr="006629ED">
        <w:rPr>
          <w:rFonts w:ascii="SimSun" w:hAnsi="SimSun" w:hint="eastAsia"/>
          <w:sz w:val="21"/>
          <w:szCs w:val="21"/>
          <w:u w:val="single"/>
        </w:rPr>
        <w:t>知识产权官员和审查员利用国际工具能力建设</w:t>
      </w:r>
    </w:p>
    <w:p w:rsidR="00FF6380" w:rsidRPr="00F726FA" w:rsidRDefault="00FF6380" w:rsidP="00FF6380">
      <w:pPr>
        <w:pStyle w:val="ONUME"/>
        <w:tabs>
          <w:tab w:val="clear" w:pos="567"/>
        </w:tabs>
        <w:spacing w:after="120" w:line="340" w:lineRule="atLeast"/>
        <w:jc w:val="both"/>
        <w:rPr>
          <w:rFonts w:ascii="SimSun" w:hAnsi="SimSun"/>
          <w:sz w:val="21"/>
          <w:szCs w:val="21"/>
        </w:rPr>
      </w:pPr>
      <w:r w:rsidRPr="00F726FA">
        <w:rPr>
          <w:rFonts w:ascii="SimSun" w:hAnsi="SimSun" w:cs="Times New Roman" w:hint="eastAsia"/>
          <w:sz w:val="21"/>
          <w:szCs w:val="21"/>
        </w:rPr>
        <w:t>根据请求，</w:t>
      </w:r>
      <w:r w:rsidRPr="00F726FA">
        <w:rPr>
          <w:rFonts w:ascii="SimSun" w:hAnsi="SimSun" w:cs="Times New Roman"/>
          <w:sz w:val="21"/>
          <w:szCs w:val="21"/>
        </w:rPr>
        <w:t>201</w:t>
      </w:r>
      <w:r w:rsidRPr="00F726FA">
        <w:rPr>
          <w:rFonts w:ascii="SimSun" w:hAnsi="SimSun" w:cs="Times New Roman" w:hint="eastAsia"/>
          <w:sz w:val="21"/>
          <w:szCs w:val="21"/>
        </w:rPr>
        <w:t>2年为知识产权局官员或审查员举办了多次关于使用国际分类的培训课程，包括ARIPO(所有分类)、巴林(IPC、尼斯和</w:t>
      </w:r>
      <w:proofErr w:type="gramStart"/>
      <w:r w:rsidRPr="00F726FA">
        <w:rPr>
          <w:rFonts w:ascii="SimSun" w:hAnsi="SimSun" w:cs="Times New Roman" w:hint="eastAsia"/>
          <w:sz w:val="21"/>
          <w:szCs w:val="21"/>
        </w:rPr>
        <w:t>洛迦</w:t>
      </w:r>
      <w:proofErr w:type="gramEnd"/>
      <w:r w:rsidRPr="00F726FA">
        <w:rPr>
          <w:rFonts w:ascii="SimSun" w:hAnsi="SimSun" w:cs="Times New Roman" w:hint="eastAsia"/>
          <w:sz w:val="21"/>
          <w:szCs w:val="21"/>
        </w:rPr>
        <w:t>诺分类)、文莱(</w:t>
      </w:r>
      <w:proofErr w:type="gramStart"/>
      <w:r w:rsidR="006636FD" w:rsidRPr="00F726FA">
        <w:rPr>
          <w:rFonts w:ascii="SimSun" w:hAnsi="SimSun" w:cs="Times New Roman" w:hint="eastAsia"/>
          <w:sz w:val="21"/>
          <w:szCs w:val="21"/>
        </w:rPr>
        <w:t>洛迦</w:t>
      </w:r>
      <w:proofErr w:type="gramEnd"/>
      <w:r w:rsidR="006636FD" w:rsidRPr="00F726FA">
        <w:rPr>
          <w:rFonts w:ascii="SimSun" w:hAnsi="SimSun" w:cs="Times New Roman" w:hint="eastAsia"/>
          <w:sz w:val="21"/>
          <w:szCs w:val="21"/>
        </w:rPr>
        <w:t>诺</w:t>
      </w:r>
      <w:r w:rsidRPr="00F726FA">
        <w:rPr>
          <w:rFonts w:ascii="SimSun" w:hAnsi="SimSun" w:cs="Times New Roman" w:hint="eastAsia"/>
          <w:sz w:val="21"/>
          <w:szCs w:val="21"/>
        </w:rPr>
        <w:t>分类)、肯尼亚(尼斯和维也纳分类)、菲律宾(尼斯、维也纳和</w:t>
      </w:r>
      <w:proofErr w:type="gramStart"/>
      <w:r w:rsidR="006636FD" w:rsidRPr="00F726FA">
        <w:rPr>
          <w:rFonts w:ascii="SimSun" w:hAnsi="SimSun" w:cs="Times New Roman" w:hint="eastAsia"/>
          <w:sz w:val="21"/>
          <w:szCs w:val="21"/>
        </w:rPr>
        <w:t>洛迦</w:t>
      </w:r>
      <w:proofErr w:type="gramEnd"/>
      <w:r w:rsidR="006636FD" w:rsidRPr="00F726FA">
        <w:rPr>
          <w:rFonts w:ascii="SimSun" w:hAnsi="SimSun" w:cs="Times New Roman" w:hint="eastAsia"/>
          <w:sz w:val="21"/>
          <w:szCs w:val="21"/>
        </w:rPr>
        <w:t>诺</w:t>
      </w:r>
      <w:r w:rsidRPr="00F726FA">
        <w:rPr>
          <w:rFonts w:ascii="SimSun" w:hAnsi="SimSun" w:cs="Times New Roman" w:hint="eastAsia"/>
          <w:sz w:val="21"/>
          <w:szCs w:val="21"/>
        </w:rPr>
        <w:t>分类)以及阿联酋(IPC)。</w:t>
      </w:r>
    </w:p>
    <w:p w:rsidR="00FF6380" w:rsidRPr="006629ED" w:rsidRDefault="00FF6380" w:rsidP="00FF6380">
      <w:pPr>
        <w:pStyle w:val="20"/>
        <w:spacing w:before="120" w:after="240" w:line="340" w:lineRule="atLeast"/>
        <w:rPr>
          <w:rFonts w:ascii="SimSun" w:hAnsi="SimSun"/>
          <w:sz w:val="21"/>
          <w:szCs w:val="21"/>
          <w:u w:val="single"/>
        </w:rPr>
      </w:pPr>
      <w:r w:rsidRPr="006629ED">
        <w:rPr>
          <w:rFonts w:ascii="SimSun" w:hAnsi="SimSun" w:hint="eastAsia"/>
          <w:sz w:val="21"/>
          <w:szCs w:val="21"/>
          <w:u w:val="single"/>
        </w:rPr>
        <w:t>提高对知识产权标准的认识</w:t>
      </w:r>
    </w:p>
    <w:p w:rsidR="00FF6380" w:rsidRPr="00F726FA" w:rsidRDefault="00FF6380" w:rsidP="00FF6380">
      <w:pPr>
        <w:pStyle w:val="ONUME"/>
        <w:tabs>
          <w:tab w:val="clear" w:pos="567"/>
        </w:tabs>
        <w:spacing w:after="120" w:line="340" w:lineRule="atLeast"/>
        <w:jc w:val="both"/>
        <w:rPr>
          <w:rFonts w:ascii="SimSun" w:hAnsi="SimSun"/>
          <w:sz w:val="21"/>
          <w:szCs w:val="21"/>
        </w:rPr>
      </w:pPr>
      <w:r w:rsidRPr="00F726FA">
        <w:rPr>
          <w:rFonts w:ascii="SimSun" w:hAnsi="SimSun" w:cs="Times New Roman" w:hint="eastAsia"/>
          <w:sz w:val="21"/>
          <w:szCs w:val="21"/>
        </w:rPr>
        <w:t>为提高发展中国家对知识产权标准的认识，便于更多发展中国家参与WIPO新标准的制定或修订，根据</w:t>
      </w:r>
      <w:r w:rsidRPr="00F726FA">
        <w:rPr>
          <w:rFonts w:ascii="SimSun" w:hAnsi="SimSun" w:cs="Times New Roman"/>
          <w:sz w:val="21"/>
          <w:szCs w:val="21"/>
        </w:rPr>
        <w:t>2011</w:t>
      </w:r>
      <w:r w:rsidRPr="00F726FA">
        <w:rPr>
          <w:rFonts w:ascii="SimSun" w:hAnsi="SimSun" w:cs="Times New Roman" w:hint="eastAsia"/>
          <w:sz w:val="21"/>
          <w:szCs w:val="21"/>
        </w:rPr>
        <w:t>年</w:t>
      </w:r>
      <w:r w:rsidRPr="00F726FA">
        <w:rPr>
          <w:rFonts w:ascii="SimSun" w:hAnsi="SimSun" w:cs="Times New Roman"/>
          <w:sz w:val="21"/>
          <w:szCs w:val="21"/>
        </w:rPr>
        <w:t>10</w:t>
      </w:r>
      <w:r w:rsidRPr="00F726FA">
        <w:rPr>
          <w:rFonts w:ascii="SimSun" w:hAnsi="SimSun" w:cs="Times New Roman" w:hint="eastAsia"/>
          <w:sz w:val="21"/>
          <w:szCs w:val="21"/>
        </w:rPr>
        <w:t>月大会的决定，国际局资助八个发展中国家出席</w:t>
      </w:r>
      <w:r w:rsidRPr="00F726FA">
        <w:rPr>
          <w:rFonts w:ascii="SimSun" w:hAnsi="SimSun" w:cs="Times New Roman"/>
          <w:sz w:val="21"/>
          <w:szCs w:val="21"/>
        </w:rPr>
        <w:t>标准委员会</w:t>
      </w:r>
      <w:r w:rsidRPr="00F726FA">
        <w:rPr>
          <w:rFonts w:ascii="SimSun" w:hAnsi="SimSun" w:cs="Times New Roman" w:hint="eastAsia"/>
          <w:sz w:val="21"/>
          <w:szCs w:val="21"/>
        </w:rPr>
        <w:t>第二届会议，即毛里塔尼亚、摩洛哥、尼泊尔、尼加拉瓜、巴拿马、坦桑尼亚、越南和赞比亚。</w:t>
      </w:r>
    </w:p>
    <w:p w:rsidR="00FF6380" w:rsidRPr="006629ED" w:rsidRDefault="00FF6380" w:rsidP="00FF6380">
      <w:pPr>
        <w:pStyle w:val="20"/>
        <w:spacing w:before="120" w:after="240" w:line="340" w:lineRule="atLeast"/>
        <w:rPr>
          <w:rFonts w:ascii="SimSun" w:hAnsi="SimSun"/>
          <w:sz w:val="21"/>
          <w:szCs w:val="21"/>
          <w:u w:val="single"/>
        </w:rPr>
      </w:pPr>
      <w:r w:rsidRPr="006629ED">
        <w:rPr>
          <w:rFonts w:ascii="SimSun" w:hAnsi="SimSun" w:hint="eastAsia"/>
          <w:sz w:val="21"/>
          <w:szCs w:val="21"/>
          <w:u w:val="single"/>
        </w:rPr>
        <w:t>专利数据交换</w:t>
      </w:r>
    </w:p>
    <w:p w:rsidR="00FF6380" w:rsidRPr="00F726FA" w:rsidRDefault="00FF6380" w:rsidP="00FF6380">
      <w:pPr>
        <w:pStyle w:val="ONUME"/>
        <w:tabs>
          <w:tab w:val="clear" w:pos="567"/>
        </w:tabs>
        <w:spacing w:after="120" w:line="340" w:lineRule="atLeast"/>
        <w:jc w:val="both"/>
        <w:rPr>
          <w:rFonts w:ascii="SimSun" w:hAnsi="SimSun"/>
          <w:sz w:val="21"/>
          <w:szCs w:val="21"/>
        </w:rPr>
      </w:pPr>
      <w:r w:rsidRPr="00F726FA">
        <w:rPr>
          <w:rFonts w:ascii="SimSun" w:hAnsi="SimSun" w:hint="eastAsia"/>
          <w:sz w:val="21"/>
          <w:szCs w:val="21"/>
        </w:rPr>
        <w:t>国际局与某些发展中国家集团的知识产权局一道，促进专利数据的交换，以便使这些国家的用户更多地获取来自这些知识产权局的专利信息。专利数据的交换根据相关的WIPO标准进行。在报告期间，两个项目取得了良好的进展：</w:t>
      </w:r>
      <w:r w:rsidRPr="00F726FA">
        <w:rPr>
          <w:rFonts w:ascii="SimSun" w:hAnsi="SimSun"/>
          <w:sz w:val="21"/>
          <w:szCs w:val="21"/>
        </w:rPr>
        <w:t>LATIPAT</w:t>
      </w:r>
      <w:r w:rsidRPr="00F726FA">
        <w:rPr>
          <w:rFonts w:ascii="SimSun" w:hAnsi="SimSun" w:hint="eastAsia"/>
          <w:sz w:val="21"/>
          <w:szCs w:val="21"/>
        </w:rPr>
        <w:t>和</w:t>
      </w:r>
      <w:r w:rsidRPr="00F726FA">
        <w:rPr>
          <w:rFonts w:ascii="SimSun" w:hAnsi="SimSun"/>
          <w:sz w:val="21"/>
          <w:szCs w:val="21"/>
        </w:rPr>
        <w:t>ARABPAT</w:t>
      </w:r>
      <w:r w:rsidRPr="00F726FA">
        <w:rPr>
          <w:rFonts w:ascii="SimSun" w:hAnsi="SimSun" w:hint="eastAsia"/>
          <w:sz w:val="21"/>
          <w:szCs w:val="21"/>
        </w:rPr>
        <w:t>。</w:t>
      </w:r>
    </w:p>
    <w:p w:rsidR="00FF6380" w:rsidRPr="00F726FA" w:rsidRDefault="00FF6380" w:rsidP="00FF6380">
      <w:pPr>
        <w:pStyle w:val="ONUME"/>
        <w:tabs>
          <w:tab w:val="clear" w:pos="567"/>
        </w:tabs>
        <w:spacing w:after="120" w:line="340" w:lineRule="atLeast"/>
        <w:jc w:val="both"/>
        <w:rPr>
          <w:rFonts w:ascii="SimSun" w:hAnsi="SimSun"/>
          <w:sz w:val="21"/>
          <w:szCs w:val="21"/>
        </w:rPr>
      </w:pPr>
      <w:r w:rsidRPr="00F726FA">
        <w:rPr>
          <w:rFonts w:ascii="SimSun" w:hAnsi="SimSun" w:hint="eastAsia"/>
          <w:sz w:val="21"/>
          <w:szCs w:val="21"/>
        </w:rPr>
        <w:t>LATIPAT；西班牙专利商标局(OEPM)、欧洲专利局(EPO)和拉丁美洲的一些工业产权局合作，</w:t>
      </w:r>
      <w:r w:rsidRPr="00F726FA">
        <w:rPr>
          <w:rFonts w:ascii="SimSun" w:hAnsi="SimSun" w:cs="Times New Roman" w:hint="eastAsia"/>
          <w:sz w:val="21"/>
          <w:szCs w:val="21"/>
        </w:rPr>
        <w:t>通过</w:t>
      </w:r>
      <w:r w:rsidRPr="00F726FA">
        <w:rPr>
          <w:rFonts w:ascii="SimSun" w:hAnsi="SimSun" w:cs="Times New Roman"/>
          <w:sz w:val="21"/>
          <w:szCs w:val="21"/>
        </w:rPr>
        <w:t>LATIPAT</w:t>
      </w:r>
      <w:r w:rsidRPr="00F726FA">
        <w:rPr>
          <w:rFonts w:ascii="SimSun" w:hAnsi="SimSun" w:cs="Times New Roman" w:hint="eastAsia"/>
          <w:sz w:val="21"/>
          <w:szCs w:val="21"/>
        </w:rPr>
        <w:t>项目</w:t>
      </w:r>
      <w:r w:rsidRPr="00F726FA">
        <w:rPr>
          <w:rFonts w:ascii="SimSun" w:hAnsi="SimSun" w:hint="eastAsia"/>
          <w:sz w:val="21"/>
          <w:szCs w:val="21"/>
        </w:rPr>
        <w:t>促进专利信息的交换，并建立和维护</w:t>
      </w:r>
      <w:r w:rsidRPr="00F726FA">
        <w:rPr>
          <w:rFonts w:ascii="SimSun" w:hAnsi="SimSun" w:cs="Times New Roman" w:hint="eastAsia"/>
          <w:sz w:val="21"/>
          <w:szCs w:val="21"/>
        </w:rPr>
        <w:t>包含拉丁美洲各国已公布专利信息的新地区数据库。这种数据交换旨在提供该地区的专利技术信息，并作为公布和查询拉丁美洲专利的一个公共参考</w:t>
      </w:r>
      <w:r w:rsidRPr="00F726FA">
        <w:rPr>
          <w:rFonts w:ascii="SimSun" w:hAnsi="SimSun" w:cs="Times New Roman" w:hint="eastAsia"/>
          <w:sz w:val="21"/>
          <w:szCs w:val="21"/>
        </w:rPr>
        <w:lastRenderedPageBreak/>
        <w:t>平台，为PATENTSCOPE提供数据。各国的参与度非常高，拉丁美洲</w:t>
      </w:r>
      <w:r w:rsidRPr="00F726FA">
        <w:rPr>
          <w:rFonts w:ascii="SimSun" w:hAnsi="SimSun" w:cs="Times New Roman"/>
          <w:sz w:val="21"/>
          <w:szCs w:val="21"/>
        </w:rPr>
        <w:t>19</w:t>
      </w:r>
      <w:r w:rsidRPr="00F726FA">
        <w:rPr>
          <w:rFonts w:ascii="SimSun" w:hAnsi="SimSun" w:cs="Times New Roman" w:hint="eastAsia"/>
          <w:sz w:val="21"/>
          <w:szCs w:val="21"/>
        </w:rPr>
        <w:t>个知识产权局中，有</w:t>
      </w:r>
      <w:r w:rsidRPr="00F726FA">
        <w:rPr>
          <w:rFonts w:ascii="SimSun" w:hAnsi="SimSun" w:cs="Times New Roman"/>
          <w:sz w:val="21"/>
          <w:szCs w:val="21"/>
        </w:rPr>
        <w:t>16</w:t>
      </w:r>
      <w:r w:rsidRPr="00F726FA">
        <w:rPr>
          <w:rFonts w:ascii="SimSun" w:hAnsi="SimSun" w:cs="Times New Roman" w:hint="eastAsia"/>
          <w:sz w:val="21"/>
          <w:szCs w:val="21"/>
        </w:rPr>
        <w:t>个正在积极参与该项目，定期发送它们的信息。</w:t>
      </w:r>
    </w:p>
    <w:p w:rsidR="00FF6380" w:rsidRPr="00F726FA" w:rsidRDefault="00FF6380" w:rsidP="00FF6380">
      <w:pPr>
        <w:pStyle w:val="ONUME"/>
        <w:tabs>
          <w:tab w:val="clear" w:pos="567"/>
        </w:tabs>
        <w:spacing w:after="120" w:line="340" w:lineRule="atLeast"/>
        <w:jc w:val="both"/>
        <w:rPr>
          <w:rFonts w:ascii="SimSun" w:hAnsi="SimSun"/>
          <w:sz w:val="21"/>
          <w:szCs w:val="21"/>
        </w:rPr>
      </w:pPr>
      <w:r w:rsidRPr="00F726FA">
        <w:rPr>
          <w:rFonts w:ascii="SimSun" w:hAnsi="SimSun" w:cs="Times New Roman" w:hint="eastAsia"/>
          <w:sz w:val="21"/>
          <w:szCs w:val="21"/>
        </w:rPr>
        <w:t>在此方面，根据该项目，</w:t>
      </w:r>
      <w:r w:rsidRPr="00F726FA">
        <w:rPr>
          <w:rFonts w:ascii="SimSun" w:hAnsi="SimSun" w:cs="Times New Roman"/>
          <w:sz w:val="21"/>
          <w:szCs w:val="21"/>
        </w:rPr>
        <w:t>201</w:t>
      </w:r>
      <w:r w:rsidRPr="00F726FA">
        <w:rPr>
          <w:rFonts w:ascii="SimSun" w:hAnsi="SimSun" w:cs="Times New Roman" w:hint="eastAsia"/>
          <w:sz w:val="21"/>
          <w:szCs w:val="21"/>
        </w:rPr>
        <w:t>2年</w:t>
      </w:r>
      <w:r w:rsidRPr="00F726FA">
        <w:rPr>
          <w:rFonts w:ascii="SimSun" w:hAnsi="SimSun" w:cs="Times New Roman"/>
          <w:sz w:val="21"/>
          <w:szCs w:val="21"/>
        </w:rPr>
        <w:t>1</w:t>
      </w:r>
      <w:r w:rsidRPr="00F726FA">
        <w:rPr>
          <w:rFonts w:ascii="SimSun" w:hAnsi="SimSun" w:cs="Times New Roman" w:hint="eastAsia"/>
          <w:sz w:val="21"/>
          <w:szCs w:val="21"/>
        </w:rPr>
        <w:t>1月在麦德</w:t>
      </w:r>
      <w:proofErr w:type="gramStart"/>
      <w:r w:rsidRPr="00F726FA">
        <w:rPr>
          <w:rFonts w:ascii="SimSun" w:hAnsi="SimSun" w:cs="Times New Roman" w:hint="eastAsia"/>
          <w:sz w:val="21"/>
          <w:szCs w:val="21"/>
        </w:rPr>
        <w:t>林召开</w:t>
      </w:r>
      <w:proofErr w:type="gramEnd"/>
      <w:r w:rsidRPr="00F726FA">
        <w:rPr>
          <w:rFonts w:ascii="SimSun" w:hAnsi="SimSun" w:cs="Times New Roman" w:hint="eastAsia"/>
          <w:sz w:val="21"/>
          <w:szCs w:val="21"/>
        </w:rPr>
        <w:t>了第八届专家会议，继续进行加强知识产权</w:t>
      </w:r>
      <w:proofErr w:type="gramStart"/>
      <w:r w:rsidRPr="00F726FA">
        <w:rPr>
          <w:rFonts w:ascii="SimSun" w:hAnsi="SimSun" w:cs="Times New Roman" w:hint="eastAsia"/>
          <w:sz w:val="21"/>
          <w:szCs w:val="21"/>
        </w:rPr>
        <w:t>局数据</w:t>
      </w:r>
      <w:proofErr w:type="gramEnd"/>
      <w:r w:rsidRPr="00F726FA">
        <w:rPr>
          <w:rFonts w:ascii="SimSun" w:hAnsi="SimSun" w:cs="Times New Roman" w:hint="eastAsia"/>
          <w:sz w:val="21"/>
          <w:szCs w:val="21"/>
        </w:rPr>
        <w:t>提供能力的进程，重点是提高将纳入</w:t>
      </w:r>
      <w:r w:rsidRPr="00F726FA">
        <w:rPr>
          <w:rFonts w:ascii="SimSun" w:hAnsi="SimSun" w:cs="Times New Roman"/>
          <w:sz w:val="21"/>
          <w:szCs w:val="21"/>
        </w:rPr>
        <w:t>LATIPAT</w:t>
      </w:r>
      <w:r w:rsidRPr="00F726FA">
        <w:rPr>
          <w:rFonts w:ascii="SimSun" w:hAnsi="SimSun" w:cs="Times New Roman" w:hint="eastAsia"/>
          <w:sz w:val="21"/>
          <w:szCs w:val="21"/>
        </w:rPr>
        <w:t>、</w:t>
      </w:r>
      <w:r w:rsidRPr="00F726FA">
        <w:rPr>
          <w:rFonts w:ascii="SimSun" w:hAnsi="SimSun" w:cs="Times New Roman"/>
          <w:sz w:val="21"/>
          <w:szCs w:val="21"/>
        </w:rPr>
        <w:t>PATENTSCOPE</w:t>
      </w:r>
      <w:r w:rsidRPr="00F726FA">
        <w:rPr>
          <w:rFonts w:ascii="SimSun" w:hAnsi="SimSun" w:cs="Times New Roman" w:hint="eastAsia"/>
          <w:sz w:val="21"/>
          <w:szCs w:val="21"/>
        </w:rPr>
        <w:t>和</w:t>
      </w:r>
      <w:r w:rsidRPr="00F726FA">
        <w:rPr>
          <w:rFonts w:ascii="SimSun" w:hAnsi="SimSun" w:cs="Times New Roman"/>
          <w:sz w:val="21"/>
          <w:szCs w:val="21"/>
        </w:rPr>
        <w:t>INVENES</w:t>
      </w:r>
      <w:r w:rsidRPr="00F726FA">
        <w:rPr>
          <w:rFonts w:ascii="SimSun" w:hAnsi="SimSun" w:cs="Times New Roman" w:hint="eastAsia"/>
          <w:sz w:val="21"/>
          <w:szCs w:val="21"/>
        </w:rPr>
        <w:t>平台的可全文检索专利文件、法律状态数据、引文数据和关于检索和审查报告的数据质量和交换。</w:t>
      </w:r>
    </w:p>
    <w:p w:rsidR="00FF6380" w:rsidRPr="00F726FA" w:rsidRDefault="00FF6380" w:rsidP="00FF6380">
      <w:pPr>
        <w:pStyle w:val="ONUME"/>
        <w:tabs>
          <w:tab w:val="clear" w:pos="567"/>
        </w:tabs>
        <w:spacing w:after="120" w:line="340" w:lineRule="atLeast"/>
        <w:jc w:val="both"/>
        <w:rPr>
          <w:rFonts w:ascii="SimSun" w:hAnsi="SimSun"/>
          <w:sz w:val="21"/>
          <w:szCs w:val="21"/>
        </w:rPr>
      </w:pPr>
      <w:r w:rsidRPr="00F726FA">
        <w:rPr>
          <w:rFonts w:ascii="SimSun" w:hAnsi="SimSun" w:hint="eastAsia"/>
          <w:sz w:val="21"/>
          <w:szCs w:val="21"/>
        </w:rPr>
        <w:t>ARABPAT；2012年10月，欧洲专利局(EPO)、WIPO和摩洛哥知识产权局(OMPIC)的领导</w:t>
      </w:r>
      <w:proofErr w:type="gramStart"/>
      <w:r w:rsidRPr="00F726FA">
        <w:rPr>
          <w:rFonts w:ascii="SimSun" w:hAnsi="SimSun" w:hint="eastAsia"/>
          <w:sz w:val="21"/>
          <w:szCs w:val="21"/>
        </w:rPr>
        <w:t>层签署</w:t>
      </w:r>
      <w:proofErr w:type="gramEnd"/>
      <w:r w:rsidRPr="00F726FA">
        <w:rPr>
          <w:rFonts w:ascii="SimSun" w:hAnsi="SimSun" w:hint="eastAsia"/>
          <w:sz w:val="21"/>
          <w:szCs w:val="21"/>
        </w:rPr>
        <w:t>了一份谅解备忘录，决定与《阿加迪尔协议》成员国(埃及、约旦、摩洛哥和突尼斯)知识产权局(但不限于这些国家)开展合作。该协议促进了这些国家所公布的专利的最新高质量著录项目数据、图像数据、法律状态数据和</w:t>
      </w:r>
      <w:proofErr w:type="gramStart"/>
      <w:r w:rsidRPr="00F726FA">
        <w:rPr>
          <w:rFonts w:ascii="SimSun" w:hAnsi="SimSun" w:hint="eastAsia"/>
          <w:sz w:val="21"/>
          <w:szCs w:val="21"/>
        </w:rPr>
        <w:t>可</w:t>
      </w:r>
      <w:proofErr w:type="gramEnd"/>
      <w:r w:rsidRPr="00F726FA">
        <w:rPr>
          <w:rFonts w:ascii="SimSun" w:hAnsi="SimSun" w:hint="eastAsia"/>
          <w:sz w:val="21"/>
          <w:szCs w:val="21"/>
        </w:rPr>
        <w:t xml:space="preserve">全文检索数据的公布、传播和交换。其将通过各自的专利信息平台 </w:t>
      </w:r>
      <w:r w:rsidRPr="00F726FA">
        <w:rPr>
          <w:rFonts w:ascii="SimSun" w:hAnsi="SimSun"/>
          <w:sz w:val="21"/>
          <w:szCs w:val="21"/>
        </w:rPr>
        <w:t>–</w:t>
      </w:r>
      <w:r w:rsidRPr="00F726FA">
        <w:rPr>
          <w:rFonts w:ascii="SimSun" w:hAnsi="SimSun" w:hint="eastAsia"/>
          <w:sz w:val="21"/>
          <w:szCs w:val="21"/>
        </w:rPr>
        <w:t xml:space="preserve"> 即分别由WIPO、EPO和OMPIC建立的PATENTSCOPE、ESPACENET和摩洛哥公布服务器来为公众提供这些信息。</w:t>
      </w:r>
    </w:p>
    <w:p w:rsidR="00FF6380" w:rsidRPr="006629ED" w:rsidRDefault="00FF6380" w:rsidP="00FF6380">
      <w:pPr>
        <w:pStyle w:val="ONUME"/>
        <w:keepLines/>
        <w:tabs>
          <w:tab w:val="clear" w:pos="567"/>
          <w:tab w:val="left" w:pos="6101"/>
        </w:tabs>
        <w:spacing w:after="120" w:line="340" w:lineRule="atLeast"/>
        <w:ind w:left="5534"/>
        <w:jc w:val="both"/>
        <w:rPr>
          <w:rFonts w:ascii="KaiTi" w:eastAsia="KaiTi"/>
          <w:i/>
          <w:sz w:val="21"/>
          <w:szCs w:val="21"/>
        </w:rPr>
      </w:pPr>
      <w:proofErr w:type="gramStart"/>
      <w:r w:rsidRPr="006629ED">
        <w:rPr>
          <w:rFonts w:ascii="KaiTi" w:eastAsia="KaiTi" w:cs="Times New Roman" w:hint="eastAsia"/>
          <w:i/>
          <w:sz w:val="21"/>
          <w:szCs w:val="21"/>
        </w:rPr>
        <w:t>请标准</w:t>
      </w:r>
      <w:proofErr w:type="gramEnd"/>
      <w:r w:rsidRPr="006629ED">
        <w:rPr>
          <w:rFonts w:ascii="KaiTi" w:eastAsia="KaiTi" w:cs="Times New Roman" w:hint="eastAsia"/>
          <w:i/>
          <w:sz w:val="21"/>
          <w:szCs w:val="21"/>
        </w:rPr>
        <w:t>委员会注意国际局2012年向工业产权局提供技术咨询</w:t>
      </w:r>
      <w:proofErr w:type="gramStart"/>
      <w:r w:rsidRPr="006629ED">
        <w:rPr>
          <w:rFonts w:ascii="KaiTi" w:eastAsia="KaiTi" w:cs="Times New Roman" w:hint="eastAsia"/>
          <w:i/>
          <w:sz w:val="21"/>
          <w:szCs w:val="21"/>
        </w:rPr>
        <w:t>和援</w:t>
      </w:r>
      <w:proofErr w:type="gramEnd"/>
      <w:r w:rsidRPr="006629ED">
        <w:rPr>
          <w:rFonts w:ascii="KaiTi" w:eastAsia="KaiTi" w:cs="Times New Roman" w:hint="eastAsia"/>
          <w:i/>
          <w:sz w:val="21"/>
          <w:szCs w:val="21"/>
        </w:rPr>
        <w:t>助、开展能力建设的各项活动。按2011年10月举行的WIPO大会第四十届会议上提出的要求(见文件WO/GA/40/19第190段)，本文件将作为提交给将于2013年10月举行的WIPO大会的相关报告的基础。</w:t>
      </w:r>
    </w:p>
    <w:p w:rsidR="00FF6380" w:rsidRPr="006629ED" w:rsidRDefault="00FF6380" w:rsidP="00FF6380">
      <w:pPr>
        <w:pStyle w:val="a5"/>
        <w:spacing w:line="340" w:lineRule="atLeast"/>
        <w:ind w:left="5400"/>
        <w:rPr>
          <w:rFonts w:ascii="KaiTi" w:eastAsia="KaiTi"/>
          <w:sz w:val="21"/>
          <w:szCs w:val="21"/>
        </w:rPr>
      </w:pPr>
    </w:p>
    <w:p w:rsidR="001F6638" w:rsidRPr="006629ED" w:rsidRDefault="00FF6380" w:rsidP="00FF6380">
      <w:pPr>
        <w:pStyle w:val="Endofdocument"/>
        <w:spacing w:line="340" w:lineRule="atLeast"/>
        <w:jc w:val="both"/>
        <w:rPr>
          <w:rFonts w:ascii="KaiTi" w:eastAsia="KaiTi" w:cs="Arial"/>
          <w:sz w:val="21"/>
          <w:szCs w:val="21"/>
          <w:lang w:eastAsia="zh-CN"/>
        </w:rPr>
      </w:pPr>
      <w:r w:rsidRPr="006629ED">
        <w:rPr>
          <w:rFonts w:ascii="KaiTi" w:eastAsia="KaiTi" w:cs="Arial"/>
          <w:sz w:val="21"/>
          <w:szCs w:val="21"/>
          <w:lang w:eastAsia="zh-CN"/>
        </w:rPr>
        <w:t>[</w:t>
      </w:r>
      <w:r w:rsidRPr="006629ED">
        <w:rPr>
          <w:rFonts w:ascii="KaiTi" w:eastAsia="KaiTi" w:cs="Arial" w:hint="eastAsia"/>
          <w:sz w:val="21"/>
          <w:szCs w:val="21"/>
          <w:lang w:eastAsia="zh-CN"/>
        </w:rPr>
        <w:t>附件二和</w:t>
      </w:r>
      <w:r w:rsidRPr="006629ED">
        <w:rPr>
          <w:rFonts w:ascii="KaiTi" w:eastAsia="KaiTi" w:cs="Arial"/>
          <w:sz w:val="21"/>
          <w:szCs w:val="21"/>
          <w:lang w:eastAsia="zh-CN"/>
        </w:rPr>
        <w:t>文件完]</w:t>
      </w:r>
    </w:p>
    <w:sectPr w:rsidR="001F6638" w:rsidRPr="006629ED" w:rsidSect="00FF6380">
      <w:headerReference w:type="default" r:id="rId21"/>
      <w:footerReference w:type="default" r:id="rId22"/>
      <w:headerReference w:type="first" r:id="rId23"/>
      <w:footnotePr>
        <w:numRestart w:val="eachSect"/>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875" w:rsidRDefault="00797875">
      <w:r>
        <w:separator/>
      </w:r>
    </w:p>
  </w:endnote>
  <w:endnote w:type="continuationSeparator" w:id="0">
    <w:p w:rsidR="00797875" w:rsidRDefault="00797875" w:rsidP="003B38C1">
      <w:r>
        <w:separator/>
      </w:r>
    </w:p>
    <w:p w:rsidR="00797875" w:rsidRPr="003B38C1" w:rsidRDefault="00797875" w:rsidP="003B38C1">
      <w:pPr>
        <w:spacing w:after="60"/>
        <w:rPr>
          <w:sz w:val="17"/>
        </w:rPr>
      </w:pPr>
      <w:r>
        <w:rPr>
          <w:sz w:val="17"/>
        </w:rPr>
        <w:t>[Endnote continued from previous page]</w:t>
      </w:r>
    </w:p>
  </w:endnote>
  <w:endnote w:type="continuationNotice" w:id="1">
    <w:p w:rsidR="00797875" w:rsidRPr="003B38C1" w:rsidRDefault="0079787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75" w:rsidRDefault="00797875" w:rsidP="00FF63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875" w:rsidRDefault="00797875">
      <w:r>
        <w:separator/>
      </w:r>
    </w:p>
  </w:footnote>
  <w:footnote w:type="continuationSeparator" w:id="0">
    <w:p w:rsidR="00797875" w:rsidRDefault="00797875" w:rsidP="008B60B2">
      <w:r>
        <w:separator/>
      </w:r>
    </w:p>
    <w:p w:rsidR="00797875" w:rsidRPr="00ED77FB" w:rsidRDefault="00797875" w:rsidP="008B60B2">
      <w:pPr>
        <w:spacing w:after="60"/>
        <w:rPr>
          <w:sz w:val="17"/>
          <w:szCs w:val="17"/>
        </w:rPr>
      </w:pPr>
      <w:r w:rsidRPr="00ED77FB">
        <w:rPr>
          <w:sz w:val="17"/>
          <w:szCs w:val="17"/>
        </w:rPr>
        <w:t>[Footnote continued from previous page]</w:t>
      </w:r>
    </w:p>
  </w:footnote>
  <w:footnote w:type="continuationNotice" w:id="1">
    <w:p w:rsidR="00797875" w:rsidRPr="00ED77FB" w:rsidRDefault="00797875" w:rsidP="008B60B2">
      <w:pPr>
        <w:spacing w:before="60"/>
        <w:jc w:val="right"/>
        <w:rPr>
          <w:sz w:val="17"/>
          <w:szCs w:val="17"/>
        </w:rPr>
      </w:pPr>
      <w:r w:rsidRPr="00ED77FB">
        <w:rPr>
          <w:sz w:val="17"/>
          <w:szCs w:val="17"/>
        </w:rPr>
        <w:t>[Footnote continued on next page]</w:t>
      </w:r>
    </w:p>
  </w:footnote>
  <w:footnote w:id="2">
    <w:p w:rsidR="00797875" w:rsidRPr="00CC5E8A" w:rsidRDefault="00797875" w:rsidP="00CC5E8A">
      <w:pPr>
        <w:pStyle w:val="aa"/>
        <w:spacing w:afterLines="50" w:after="120" w:line="320" w:lineRule="atLeast"/>
        <w:jc w:val="both"/>
        <w:rPr>
          <w:rFonts w:ascii="SimSun" w:hAnsi="SimSun"/>
        </w:rPr>
      </w:pPr>
      <w:r w:rsidRPr="00CC77FB">
        <w:rPr>
          <w:rStyle w:val="af4"/>
          <w:rFonts w:ascii="SimSun"/>
        </w:rPr>
        <w:footnoteRef/>
      </w:r>
      <w:r w:rsidRPr="00CC5E8A">
        <w:rPr>
          <w:rFonts w:ascii="SimSun" w:hAnsi="SimSun" w:hint="eastAsia"/>
        </w:rPr>
        <w:tab/>
        <w:t>关于“专利权的例外与限制”的议题，巴西代表团提交了提案(文件</w:t>
      </w:r>
      <w:r w:rsidRPr="00CC5E8A">
        <w:rPr>
          <w:rFonts w:ascii="SimSun" w:hAnsi="SimSun"/>
        </w:rPr>
        <w:t>SCP/14/7</w:t>
      </w:r>
      <w:r w:rsidRPr="00CC5E8A">
        <w:rPr>
          <w:rFonts w:ascii="SimSun" w:hAnsi="SimSun" w:hint="eastAsia"/>
        </w:rPr>
        <w:t>和</w:t>
      </w:r>
      <w:r w:rsidRPr="00CC5E8A">
        <w:rPr>
          <w:rFonts w:ascii="SimSun" w:hAnsi="SimSun"/>
        </w:rPr>
        <w:t>SCP/19/6</w:t>
      </w:r>
      <w:r w:rsidRPr="00CC5E8A">
        <w:rPr>
          <w:rFonts w:ascii="SimSun" w:hAnsi="SimSun" w:hint="eastAsia"/>
        </w:rPr>
        <w:t>)。关于“专利质量，包括异议制度”的议题，各代表团提交了以下提案：</w:t>
      </w:r>
      <w:r w:rsidRPr="00CC5E8A">
        <w:rPr>
          <w:rFonts w:ascii="SimSun" w:hAnsi="SimSun"/>
        </w:rPr>
        <w:t>(</w:t>
      </w:r>
      <w:proofErr w:type="spellStart"/>
      <w:r w:rsidRPr="00CC5E8A">
        <w:rPr>
          <w:rFonts w:ascii="SimSun" w:hAnsi="SimSun"/>
        </w:rPr>
        <w:t>i</w:t>
      </w:r>
      <w:proofErr w:type="spellEnd"/>
      <w:r w:rsidRPr="00CC5E8A">
        <w:rPr>
          <w:rFonts w:ascii="SimSun" w:hAnsi="SimSun"/>
        </w:rPr>
        <w:t>)</w:t>
      </w:r>
      <w:r w:rsidRPr="00CC5E8A">
        <w:rPr>
          <w:rFonts w:ascii="SimSun" w:hAnsi="SimSun" w:hint="eastAsia"/>
        </w:rPr>
        <w:t>加拿大代表团和联合王国代表团的提案(文件</w:t>
      </w:r>
      <w:r w:rsidRPr="00CC5E8A">
        <w:rPr>
          <w:rFonts w:ascii="SimSun" w:hAnsi="SimSun"/>
        </w:rPr>
        <w:t>SCP/17/8</w:t>
      </w:r>
      <w:r w:rsidRPr="00CC5E8A">
        <w:rPr>
          <w:rFonts w:ascii="SimSun" w:hAnsi="SimSun" w:hint="eastAsia"/>
        </w:rPr>
        <w:t>和文件</w:t>
      </w:r>
      <w:r w:rsidRPr="00CC5E8A">
        <w:rPr>
          <w:rFonts w:ascii="SimSun" w:hAnsi="SimSun"/>
        </w:rPr>
        <w:t>SCP/18/9</w:t>
      </w:r>
      <w:r w:rsidRPr="00CC5E8A">
        <w:rPr>
          <w:rFonts w:ascii="SimSun" w:hAnsi="SimSun" w:hint="eastAsia"/>
        </w:rPr>
        <w:t>)；</w:t>
      </w:r>
      <w:r w:rsidRPr="00CC5E8A">
        <w:rPr>
          <w:rFonts w:ascii="SimSun" w:hAnsi="SimSun"/>
        </w:rPr>
        <w:t>(ii)</w:t>
      </w:r>
      <w:r w:rsidRPr="00CC5E8A">
        <w:rPr>
          <w:rFonts w:ascii="SimSun" w:hAnsi="SimSun" w:hint="eastAsia"/>
        </w:rPr>
        <w:t>丹麦代表团的提案(文件</w:t>
      </w:r>
      <w:r w:rsidRPr="00CC5E8A">
        <w:rPr>
          <w:rFonts w:ascii="SimSun" w:hAnsi="SimSun"/>
        </w:rPr>
        <w:t>SCP/17/7</w:t>
      </w:r>
      <w:r w:rsidRPr="00CC5E8A">
        <w:rPr>
          <w:rFonts w:ascii="SimSun" w:hAnsi="SimSun" w:hint="eastAsia"/>
        </w:rPr>
        <w:t>)；</w:t>
      </w:r>
      <w:r w:rsidRPr="00CC5E8A">
        <w:rPr>
          <w:rFonts w:ascii="SimSun" w:hAnsi="SimSun"/>
        </w:rPr>
        <w:t>(iii)</w:t>
      </w:r>
      <w:r w:rsidRPr="00CC5E8A">
        <w:rPr>
          <w:rFonts w:ascii="SimSun" w:hAnsi="SimSun" w:hint="eastAsia"/>
        </w:rPr>
        <w:t>美利坚合众国代表团的提案(文件</w:t>
      </w:r>
      <w:r w:rsidRPr="00CC5E8A">
        <w:rPr>
          <w:rFonts w:ascii="SimSun" w:hAnsi="SimSun"/>
        </w:rPr>
        <w:t>SCP/17/10</w:t>
      </w:r>
      <w:r w:rsidRPr="00CC5E8A">
        <w:rPr>
          <w:rFonts w:ascii="SimSun" w:hAnsi="SimSun" w:hint="eastAsia"/>
        </w:rPr>
        <w:t>和</w:t>
      </w:r>
      <w:r w:rsidRPr="00CC5E8A">
        <w:rPr>
          <w:rFonts w:ascii="SimSun" w:hAnsi="SimSun"/>
        </w:rPr>
        <w:t>SCP/19/4</w:t>
      </w:r>
      <w:r w:rsidRPr="00CC5E8A">
        <w:rPr>
          <w:rFonts w:ascii="SimSun" w:hAnsi="SimSun" w:hint="eastAsia"/>
        </w:rPr>
        <w:t>)以及西班牙代表团的提案(文件</w:t>
      </w:r>
      <w:r w:rsidRPr="00CC5E8A">
        <w:rPr>
          <w:rFonts w:ascii="SimSun" w:hAnsi="SimSun"/>
        </w:rPr>
        <w:t>SCP/19/5</w:t>
      </w:r>
      <w:r w:rsidRPr="00CC5E8A">
        <w:rPr>
          <w:rFonts w:ascii="SimSun" w:hAnsi="SimSun" w:hint="eastAsia"/>
        </w:rPr>
        <w:t>)；关于“专利与卫生”的议题，南非代表团代表非洲集团和发展议程集团提交了提案(文件</w:t>
      </w:r>
      <w:r w:rsidRPr="00CC5E8A">
        <w:rPr>
          <w:rFonts w:ascii="SimSun" w:hAnsi="SimSun"/>
        </w:rPr>
        <w:t>SCP/16/7</w:t>
      </w:r>
      <w:r w:rsidRPr="00CC5E8A">
        <w:rPr>
          <w:rFonts w:ascii="SimSun" w:hAnsi="SimSun" w:hint="eastAsia"/>
        </w:rPr>
        <w:t xml:space="preserve">和7 </w:t>
      </w:r>
      <w:r w:rsidRPr="00CC5E8A">
        <w:rPr>
          <w:rFonts w:ascii="SimSun" w:hAnsi="SimSun"/>
        </w:rPr>
        <w:t>Corr.</w:t>
      </w:r>
      <w:r w:rsidRPr="00CC5E8A">
        <w:rPr>
          <w:rFonts w:ascii="SimSun" w:hAnsi="SimSun" w:hint="eastAsia"/>
        </w:rPr>
        <w:t>)，还有美利坚合众国提交了提案(文件</w:t>
      </w:r>
      <w:r w:rsidRPr="00CC5E8A">
        <w:rPr>
          <w:rFonts w:ascii="SimSun" w:hAnsi="SimSun"/>
        </w:rPr>
        <w:t>SCP/17/11</w:t>
      </w:r>
      <w:r w:rsidRPr="00CC5E8A">
        <w:rPr>
          <w:rFonts w:ascii="SimSun" w:hAnsi="SimSun" w:hint="eastAsia"/>
        </w:rPr>
        <w:t>)。</w:t>
      </w:r>
    </w:p>
  </w:footnote>
  <w:footnote w:id="3">
    <w:p w:rsidR="00797875" w:rsidRPr="00CC5E8A" w:rsidRDefault="00797875" w:rsidP="00CC5E8A">
      <w:pPr>
        <w:pStyle w:val="aa"/>
        <w:spacing w:afterLines="50" w:after="120" w:line="320" w:lineRule="atLeast"/>
        <w:jc w:val="both"/>
        <w:rPr>
          <w:rFonts w:ascii="SimSun" w:hAnsi="SimSun"/>
        </w:rPr>
      </w:pPr>
      <w:r w:rsidRPr="00CC5E8A">
        <w:rPr>
          <w:rStyle w:val="af4"/>
          <w:rFonts w:ascii="SimSun" w:hAnsi="SimSun"/>
        </w:rPr>
        <w:footnoteRef/>
      </w:r>
      <w:r w:rsidRPr="00CC5E8A">
        <w:rPr>
          <w:rFonts w:ascii="SimSun" w:hAnsi="SimSun" w:hint="eastAsia"/>
        </w:rPr>
        <w:tab/>
      </w:r>
      <w:hyperlink r:id="rId1" w:history="1">
        <w:r w:rsidRPr="00CC5E8A">
          <w:rPr>
            <w:rStyle w:val="af1"/>
            <w:rFonts w:ascii="SimSun" w:hAnsi="SimSun"/>
            <w:color w:val="auto"/>
          </w:rPr>
          <w:t>http://www.wipo.int/scp/en/annex_ii.html</w:t>
        </w:r>
      </w:hyperlink>
    </w:p>
  </w:footnote>
  <w:footnote w:id="4">
    <w:p w:rsidR="00797875" w:rsidRPr="00CC5E8A" w:rsidRDefault="00797875" w:rsidP="00CC5E8A">
      <w:pPr>
        <w:pStyle w:val="aa"/>
        <w:spacing w:afterLines="50" w:after="120" w:line="320" w:lineRule="atLeast"/>
        <w:jc w:val="both"/>
        <w:rPr>
          <w:rFonts w:ascii="SimSun" w:hAnsi="SimSun"/>
          <w:sz w:val="20"/>
        </w:rPr>
      </w:pPr>
      <w:r w:rsidRPr="00CC5E8A">
        <w:rPr>
          <w:rStyle w:val="af4"/>
          <w:rFonts w:ascii="SimSun" w:hAnsi="SimSun"/>
          <w:szCs w:val="18"/>
        </w:rPr>
        <w:footnoteRef/>
      </w:r>
      <w:r w:rsidRPr="00CC5E8A">
        <w:rPr>
          <w:rFonts w:ascii="SimSun" w:hAnsi="SimSun"/>
          <w:szCs w:val="18"/>
        </w:rPr>
        <w:tab/>
      </w:r>
      <w:r w:rsidRPr="00CC5E8A">
        <w:rPr>
          <w:rFonts w:ascii="SimSun" w:hAnsi="SimSun" w:hint="eastAsia"/>
          <w:szCs w:val="18"/>
        </w:rPr>
        <w:t>依照</w:t>
      </w:r>
      <w:r w:rsidRPr="00CC5E8A">
        <w:rPr>
          <w:rFonts w:ascii="SimSun" w:hAnsi="SimSun"/>
          <w:szCs w:val="18"/>
        </w:rPr>
        <w:t>SCP</w:t>
      </w:r>
      <w:r w:rsidRPr="00CC5E8A">
        <w:rPr>
          <w:rFonts w:ascii="SimSun" w:hAnsi="SimSun" w:hint="eastAsia"/>
          <w:szCs w:val="18"/>
        </w:rPr>
        <w:t>在第四届会议上商定的程序</w:t>
      </w:r>
      <w:r w:rsidRPr="00CC5E8A">
        <w:rPr>
          <w:rFonts w:ascii="SimSun" w:hAnsi="SimSun"/>
          <w:szCs w:val="18"/>
        </w:rPr>
        <w:t>(</w:t>
      </w:r>
      <w:r w:rsidRPr="00CC5E8A">
        <w:rPr>
          <w:rFonts w:ascii="SimSun" w:hAnsi="SimSun" w:hint="eastAsia"/>
          <w:szCs w:val="18"/>
        </w:rPr>
        <w:t>参见文件</w:t>
      </w:r>
      <w:r w:rsidRPr="00CC5E8A">
        <w:rPr>
          <w:rFonts w:ascii="SimSun" w:hAnsi="SimSun"/>
          <w:szCs w:val="18"/>
        </w:rPr>
        <w:t>SCP/4/6</w:t>
      </w:r>
      <w:r w:rsidRPr="00CC5E8A">
        <w:rPr>
          <w:rFonts w:ascii="SimSun" w:hAnsi="SimSun" w:hint="eastAsia"/>
          <w:szCs w:val="18"/>
        </w:rPr>
        <w:t>第</w:t>
      </w:r>
      <w:r w:rsidRPr="00CC5E8A">
        <w:rPr>
          <w:rFonts w:ascii="SimSun" w:hAnsi="SimSun" w:hint="eastAsia"/>
        </w:rPr>
        <w:t>11</w:t>
      </w:r>
      <w:r w:rsidRPr="00CC5E8A">
        <w:rPr>
          <w:rFonts w:ascii="SimSun" w:hAnsi="SimSun" w:hint="eastAsia"/>
          <w:szCs w:val="18"/>
        </w:rPr>
        <w:t>段</w:t>
      </w:r>
      <w:r w:rsidRPr="00CC5E8A">
        <w:rPr>
          <w:rFonts w:ascii="SimSun" w:hAnsi="SimSun"/>
          <w:szCs w:val="18"/>
        </w:rPr>
        <w:t>)</w:t>
      </w:r>
      <w:r w:rsidRPr="00CC5E8A">
        <w:rPr>
          <w:rFonts w:ascii="SimSun" w:hAnsi="SimSun" w:hint="eastAsia"/>
          <w:szCs w:val="18"/>
        </w:rPr>
        <w:t>，</w:t>
      </w:r>
      <w:r w:rsidRPr="00CC5E8A">
        <w:rPr>
          <w:rFonts w:ascii="SimSun" w:hAnsi="SimSun"/>
          <w:szCs w:val="18"/>
        </w:rPr>
        <w:t>SCP</w:t>
      </w:r>
      <w:r w:rsidRPr="00CC5E8A">
        <w:rPr>
          <w:rFonts w:ascii="SimSun" w:hAnsi="SimSun" w:hint="eastAsia"/>
          <w:szCs w:val="18"/>
        </w:rPr>
        <w:t>第十九届会议的报告初稿在提交第二十届会议前发表在</w:t>
      </w:r>
      <w:r w:rsidRPr="00CC5E8A">
        <w:rPr>
          <w:rFonts w:ascii="SimSun" w:hAnsi="SimSun"/>
          <w:szCs w:val="18"/>
        </w:rPr>
        <w:t>SCP</w:t>
      </w:r>
      <w:r w:rsidRPr="00CC5E8A">
        <w:rPr>
          <w:rFonts w:ascii="SimSun" w:hAnsi="SimSun" w:hint="eastAsia"/>
          <w:szCs w:val="18"/>
        </w:rPr>
        <w:t>电子论坛上，供</w:t>
      </w:r>
      <w:r w:rsidRPr="00CC5E8A">
        <w:rPr>
          <w:rFonts w:ascii="SimSun" w:hAnsi="SimSun"/>
          <w:szCs w:val="18"/>
        </w:rPr>
        <w:t>SCP</w:t>
      </w:r>
      <w:r w:rsidRPr="00CC5E8A">
        <w:rPr>
          <w:rFonts w:ascii="SimSun" w:hAnsi="SimSun" w:hint="eastAsia"/>
          <w:szCs w:val="18"/>
        </w:rPr>
        <w:t>成员评论。</w:t>
      </w:r>
    </w:p>
  </w:footnote>
  <w:footnote w:id="5">
    <w:p w:rsidR="00797875" w:rsidRPr="00CC5E8A" w:rsidRDefault="00797875" w:rsidP="00CC5E8A">
      <w:pPr>
        <w:pStyle w:val="aa"/>
        <w:spacing w:afterLines="50" w:after="120" w:line="320" w:lineRule="atLeast"/>
        <w:jc w:val="both"/>
        <w:rPr>
          <w:rFonts w:ascii="SimSun" w:hAnsi="SimSun"/>
        </w:rPr>
      </w:pPr>
      <w:r w:rsidRPr="00CC5E8A">
        <w:rPr>
          <w:rStyle w:val="af4"/>
          <w:rFonts w:ascii="SimSun" w:hAnsi="SimSun"/>
        </w:rPr>
        <w:footnoteRef/>
      </w:r>
      <w:r w:rsidRPr="00CC5E8A">
        <w:rPr>
          <w:rFonts w:ascii="SimSun" w:hAnsi="SimSun" w:hint="eastAsia"/>
        </w:rPr>
        <w:tab/>
        <w:t>比利时、卢森堡和荷兰的国名保护相关信息由比荷卢知识产权局</w:t>
      </w:r>
      <w:r w:rsidRPr="00CC5E8A">
        <w:rPr>
          <w:rFonts w:ascii="SimSun" w:hAnsi="SimSun"/>
        </w:rPr>
        <w:t>(BOIP)</w:t>
      </w:r>
      <w:r w:rsidRPr="00CC5E8A">
        <w:rPr>
          <w:rFonts w:ascii="SimSun" w:hAnsi="SimSun" w:hint="eastAsia"/>
        </w:rPr>
        <w:t>代表这些国家提交。</w:t>
      </w:r>
    </w:p>
  </w:footnote>
  <w:footnote w:id="6">
    <w:p w:rsidR="00797875" w:rsidRPr="00CC5E8A" w:rsidRDefault="00797875" w:rsidP="00CC5E8A">
      <w:pPr>
        <w:pStyle w:val="aa"/>
        <w:spacing w:afterLines="50" w:after="120" w:line="320" w:lineRule="atLeast"/>
        <w:jc w:val="both"/>
        <w:rPr>
          <w:rFonts w:ascii="SimSun" w:hAnsi="SimSun"/>
        </w:rPr>
      </w:pPr>
      <w:r w:rsidRPr="00CC5E8A">
        <w:rPr>
          <w:rStyle w:val="af4"/>
          <w:rFonts w:ascii="SimSun" w:hAnsi="SimSun"/>
        </w:rPr>
        <w:footnoteRef/>
      </w:r>
      <w:r w:rsidRPr="00CC5E8A">
        <w:rPr>
          <w:rFonts w:ascii="SimSun" w:hAnsi="SimSun" w:hint="eastAsia"/>
        </w:rPr>
        <w:tab/>
      </w:r>
      <w:r w:rsidRPr="00CC5E8A">
        <w:rPr>
          <w:rFonts w:ascii="SimSun" w:hAnsi="SimSun"/>
        </w:rPr>
        <w:t>SCT</w:t>
      </w:r>
      <w:r w:rsidRPr="00CC5E8A">
        <w:rPr>
          <w:rFonts w:ascii="SimSun" w:hAnsi="SimSun" w:hint="eastAsia"/>
        </w:rPr>
        <w:t>第二十九届会议报告草案的第319段至第324段(</w:t>
      </w:r>
      <w:r w:rsidRPr="00CC5E8A">
        <w:rPr>
          <w:rFonts w:ascii="SimSun" w:hAnsi="SimSun"/>
        </w:rPr>
        <w:t>SCT/29/10 Prov.</w:t>
      </w:r>
      <w:r w:rsidRPr="00CC5E8A">
        <w:rPr>
          <w:rFonts w:ascii="SimSun" w:hAnsi="SimSun" w:hint="eastAsia"/>
        </w:rPr>
        <w:t>)</w:t>
      </w:r>
    </w:p>
  </w:footnote>
  <w:footnote w:id="7">
    <w:p w:rsidR="00797875" w:rsidRPr="00CC5E8A" w:rsidRDefault="00797875" w:rsidP="00CC5E8A">
      <w:pPr>
        <w:pStyle w:val="aa"/>
        <w:spacing w:afterLines="50" w:after="120" w:line="320" w:lineRule="atLeast"/>
        <w:jc w:val="both"/>
        <w:rPr>
          <w:rFonts w:ascii="SimSun" w:hAnsi="SimSun"/>
        </w:rPr>
      </w:pPr>
      <w:r w:rsidRPr="00CC5E8A">
        <w:rPr>
          <w:rStyle w:val="af4"/>
          <w:rFonts w:ascii="SimSun" w:hAnsi="SimSun"/>
        </w:rPr>
        <w:footnoteRef/>
      </w:r>
      <w:r w:rsidRPr="00CC5E8A">
        <w:rPr>
          <w:rFonts w:ascii="SimSun" w:hAnsi="SimSun" w:hint="eastAsia"/>
        </w:rPr>
        <w:tab/>
        <w:t>“在WIPO大会主席的协调下，将在标准委员会第二届会议后就协调机制、发展议程建议的主流化以及在特别议事规则中对此的表述举行非正式磋商，争取达成谅解，时间最好在即将举行的大会秋季会议之前。”</w:t>
      </w:r>
    </w:p>
  </w:footnote>
  <w:footnote w:id="8">
    <w:p w:rsidR="00797875" w:rsidRPr="00CC5E8A" w:rsidRDefault="00797875" w:rsidP="00CC5E8A">
      <w:pPr>
        <w:pStyle w:val="aa"/>
        <w:spacing w:afterLines="50" w:after="120" w:line="320" w:lineRule="atLeast"/>
        <w:jc w:val="both"/>
        <w:rPr>
          <w:rFonts w:ascii="SimSun" w:hAnsi="SimSun"/>
        </w:rPr>
      </w:pPr>
      <w:r w:rsidRPr="00CC5E8A">
        <w:rPr>
          <w:rStyle w:val="af4"/>
          <w:rFonts w:ascii="SimSun" w:hAnsi="SimSun"/>
        </w:rPr>
        <w:footnoteRef/>
      </w:r>
      <w:r w:rsidRPr="00CC5E8A">
        <w:rPr>
          <w:rFonts w:ascii="SimSun" w:hAnsi="SimSun" w:hint="eastAsia"/>
        </w:rPr>
        <w:tab/>
        <w:t>文件</w:t>
      </w:r>
      <w:r w:rsidRPr="00CC5E8A">
        <w:rPr>
          <w:rFonts w:ascii="SimSun" w:hAnsi="SimSun"/>
        </w:rPr>
        <w:t>WIPO/ACE/5/11</w:t>
      </w:r>
      <w:r w:rsidRPr="00CC5E8A">
        <w:rPr>
          <w:rFonts w:ascii="SimSun" w:hAnsi="SimSun" w:hint="eastAsia"/>
        </w:rPr>
        <w:t>第12段、文件</w:t>
      </w:r>
      <w:r w:rsidRPr="00CC5E8A">
        <w:rPr>
          <w:rFonts w:ascii="SimSun" w:hAnsi="SimSun"/>
        </w:rPr>
        <w:t>WIPO/ACE/6/11</w:t>
      </w:r>
      <w:r w:rsidRPr="00CC5E8A">
        <w:rPr>
          <w:rFonts w:ascii="SimSun" w:hAnsi="SimSun" w:hint="eastAsia"/>
        </w:rPr>
        <w:t>第13段和文件</w:t>
      </w:r>
      <w:r w:rsidRPr="00CC5E8A">
        <w:rPr>
          <w:rFonts w:ascii="SimSun" w:hAnsi="SimSun"/>
        </w:rPr>
        <w:t>WIPO/ACE/7/11</w:t>
      </w:r>
      <w:r w:rsidRPr="00CC5E8A">
        <w:rPr>
          <w:rFonts w:ascii="SimSun" w:hAnsi="SimSun" w:hint="eastAsia"/>
        </w:rPr>
        <w:t>第20段。</w:t>
      </w:r>
    </w:p>
  </w:footnote>
  <w:footnote w:id="9">
    <w:p w:rsidR="00797875" w:rsidRPr="00CC5E8A" w:rsidRDefault="00797875" w:rsidP="00CC5E8A">
      <w:pPr>
        <w:pStyle w:val="aa"/>
        <w:spacing w:afterLines="50" w:after="120" w:line="320" w:lineRule="atLeast"/>
        <w:jc w:val="both"/>
        <w:rPr>
          <w:rFonts w:ascii="SimSun" w:hAnsi="SimSun"/>
        </w:rPr>
      </w:pPr>
      <w:r w:rsidRPr="00CC5E8A">
        <w:rPr>
          <w:rStyle w:val="af4"/>
          <w:rFonts w:ascii="SimSun" w:hAnsi="SimSun"/>
        </w:rPr>
        <w:footnoteRef/>
      </w:r>
      <w:r w:rsidRPr="00CC5E8A">
        <w:rPr>
          <w:rFonts w:ascii="SimSun" w:hAnsi="SimSun" w:hint="eastAsia"/>
        </w:rPr>
        <w:tab/>
        <w:t>文件</w:t>
      </w:r>
      <w:r w:rsidRPr="00CC5E8A">
        <w:rPr>
          <w:rFonts w:ascii="SimSun" w:hAnsi="SimSun"/>
        </w:rPr>
        <w:t>WIPO/ACE/8/4</w:t>
      </w:r>
      <w:r w:rsidRPr="00CC5E8A">
        <w:rPr>
          <w:rFonts w:ascii="SimSun" w:hAnsi="SimSun" w:hint="eastAsia"/>
        </w:rPr>
        <w:t>至</w:t>
      </w:r>
      <w:r w:rsidRPr="00CC5E8A">
        <w:rPr>
          <w:rFonts w:ascii="SimSun" w:hAnsi="SimSun"/>
        </w:rPr>
        <w:t>WIPO/ACE/8/11</w:t>
      </w:r>
      <w:r w:rsidRPr="00CC5E8A">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75" w:rsidRPr="00836573" w:rsidRDefault="00797875" w:rsidP="00477D6B">
    <w:pPr>
      <w:jc w:val="right"/>
      <w:rPr>
        <w:sz w:val="21"/>
        <w:lang w:val="fr-FR"/>
      </w:rPr>
    </w:pPr>
    <w:bookmarkStart w:id="4" w:name="Code2"/>
    <w:bookmarkEnd w:id="4"/>
    <w:r w:rsidRPr="00836573">
      <w:rPr>
        <w:sz w:val="21"/>
        <w:lang w:val="fr-FR"/>
      </w:rPr>
      <w:t>WO/GA/4</w:t>
    </w:r>
    <w:r w:rsidRPr="00836573">
      <w:rPr>
        <w:rFonts w:hint="eastAsia"/>
        <w:sz w:val="21"/>
        <w:lang w:val="fr-FR"/>
      </w:rPr>
      <w:t>3</w:t>
    </w:r>
    <w:r w:rsidRPr="00836573">
      <w:rPr>
        <w:sz w:val="21"/>
        <w:lang w:val="fr-FR"/>
      </w:rPr>
      <w:t>/16</w:t>
    </w:r>
  </w:p>
  <w:p w:rsidR="00797875" w:rsidRPr="00836573" w:rsidRDefault="00797875" w:rsidP="00477D6B">
    <w:pPr>
      <w:jc w:val="right"/>
      <w:rPr>
        <w:sz w:val="21"/>
        <w:lang w:val="fr-FR"/>
      </w:rPr>
    </w:pPr>
    <w:proofErr w:type="gramStart"/>
    <w:r w:rsidRPr="00836573">
      <w:rPr>
        <w:rFonts w:hint="eastAsia"/>
        <w:sz w:val="21"/>
        <w:lang w:val="fr-FR"/>
      </w:rPr>
      <w:t>附件二第</w:t>
    </w:r>
    <w:proofErr w:type="gramEnd"/>
    <w:r w:rsidRPr="00836573">
      <w:rPr>
        <w:sz w:val="21"/>
      </w:rPr>
      <w:fldChar w:fldCharType="begin"/>
    </w:r>
    <w:r w:rsidRPr="00836573">
      <w:rPr>
        <w:sz w:val="21"/>
        <w:lang w:val="fr-FR"/>
      </w:rPr>
      <w:instrText xml:space="preserve"> PAGE  \* MERGEFORMAT </w:instrText>
    </w:r>
    <w:r w:rsidRPr="00836573">
      <w:rPr>
        <w:sz w:val="21"/>
      </w:rPr>
      <w:fldChar w:fldCharType="separate"/>
    </w:r>
    <w:r w:rsidR="00B11BC5">
      <w:rPr>
        <w:noProof/>
        <w:sz w:val="21"/>
        <w:lang w:val="fr-FR"/>
      </w:rPr>
      <w:t>4</w:t>
    </w:r>
    <w:r w:rsidRPr="00836573">
      <w:rPr>
        <w:sz w:val="21"/>
      </w:rPr>
      <w:fldChar w:fldCharType="end"/>
    </w:r>
    <w:r w:rsidRPr="00836573">
      <w:rPr>
        <w:rFonts w:hint="eastAsia"/>
        <w:sz w:val="21"/>
      </w:rPr>
      <w:t>页</w:t>
    </w:r>
  </w:p>
  <w:p w:rsidR="00797875" w:rsidRPr="00836573" w:rsidRDefault="00797875" w:rsidP="00477D6B">
    <w:pPr>
      <w:jc w:val="right"/>
      <w:rPr>
        <w:sz w:val="21"/>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75" w:rsidRPr="00C206E0" w:rsidRDefault="00797875" w:rsidP="00477D6B">
    <w:pPr>
      <w:jc w:val="right"/>
      <w:rPr>
        <w:rFonts w:ascii="SimSun" w:hAnsi="SimSun"/>
        <w:sz w:val="21"/>
        <w:szCs w:val="21"/>
      </w:rPr>
    </w:pPr>
    <w:r w:rsidRPr="00C206E0">
      <w:rPr>
        <w:rFonts w:ascii="SimSun" w:hAnsi="SimSun"/>
        <w:sz w:val="21"/>
        <w:szCs w:val="21"/>
      </w:rPr>
      <w:t>WO/GA/4</w:t>
    </w:r>
    <w:r>
      <w:rPr>
        <w:rFonts w:ascii="SimSun" w:hAnsi="SimSun" w:hint="eastAsia"/>
        <w:sz w:val="21"/>
        <w:szCs w:val="21"/>
      </w:rPr>
      <w:t>3</w:t>
    </w:r>
    <w:r w:rsidRPr="00C206E0">
      <w:rPr>
        <w:rFonts w:ascii="SimSun" w:hAnsi="SimSun"/>
        <w:sz w:val="21"/>
        <w:szCs w:val="21"/>
      </w:rPr>
      <w:t>/16</w:t>
    </w:r>
  </w:p>
  <w:p w:rsidR="00797875" w:rsidRPr="00C206E0" w:rsidRDefault="00797875" w:rsidP="00C206E0">
    <w:pPr>
      <w:wordWrap w:val="0"/>
      <w:jc w:val="right"/>
      <w:rPr>
        <w:rFonts w:ascii="SimSun" w:hAnsi="SimSun"/>
        <w:sz w:val="21"/>
        <w:szCs w:val="21"/>
      </w:rPr>
    </w:pPr>
    <w:r w:rsidRPr="00C206E0">
      <w:rPr>
        <w:rFonts w:ascii="SimSun" w:hAnsi="SimSun" w:hint="eastAsia"/>
        <w:sz w:val="21"/>
        <w:szCs w:val="21"/>
      </w:rPr>
      <w:t>附件一第</w:t>
    </w:r>
    <w:r w:rsidRPr="00C206E0">
      <w:rPr>
        <w:rFonts w:ascii="SimSun" w:hAnsi="SimSun"/>
        <w:sz w:val="21"/>
        <w:szCs w:val="21"/>
      </w:rPr>
      <w:fldChar w:fldCharType="begin"/>
    </w:r>
    <w:r w:rsidRPr="00C206E0">
      <w:rPr>
        <w:rFonts w:ascii="SimSun" w:hAnsi="SimSun"/>
        <w:sz w:val="21"/>
        <w:szCs w:val="21"/>
      </w:rPr>
      <w:instrText xml:space="preserve"> PAGE  \* MERGEFORMAT </w:instrText>
    </w:r>
    <w:r w:rsidRPr="00C206E0">
      <w:rPr>
        <w:rFonts w:ascii="SimSun" w:hAnsi="SimSun"/>
        <w:sz w:val="21"/>
        <w:szCs w:val="21"/>
      </w:rPr>
      <w:fldChar w:fldCharType="separate"/>
    </w:r>
    <w:r w:rsidR="002F4F68">
      <w:rPr>
        <w:rFonts w:ascii="SimSun" w:hAnsi="SimSun"/>
        <w:noProof/>
        <w:sz w:val="21"/>
        <w:szCs w:val="21"/>
      </w:rPr>
      <w:t>9</w:t>
    </w:r>
    <w:r w:rsidRPr="00C206E0">
      <w:rPr>
        <w:rFonts w:ascii="SimSun" w:hAnsi="SimSun"/>
        <w:sz w:val="21"/>
        <w:szCs w:val="21"/>
      </w:rPr>
      <w:fldChar w:fldCharType="end"/>
    </w:r>
    <w:r w:rsidRPr="00C206E0">
      <w:rPr>
        <w:rFonts w:ascii="SimSun" w:hAnsi="SimSun" w:hint="eastAsia"/>
        <w:sz w:val="21"/>
        <w:szCs w:val="21"/>
      </w:rPr>
      <w:t>页</w:t>
    </w:r>
  </w:p>
  <w:p w:rsidR="00797875" w:rsidRDefault="00797875" w:rsidP="00477D6B">
    <w:pPr>
      <w:jc w:val="right"/>
    </w:pPr>
  </w:p>
  <w:p w:rsidR="00797875" w:rsidRDefault="0079787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75" w:rsidRPr="00C206E0" w:rsidRDefault="00797875" w:rsidP="00836DE8">
    <w:pPr>
      <w:pStyle w:val="ab"/>
      <w:jc w:val="right"/>
      <w:rPr>
        <w:rFonts w:ascii="SimSun" w:hAnsi="SimSun"/>
        <w:sz w:val="21"/>
        <w:szCs w:val="21"/>
      </w:rPr>
    </w:pPr>
    <w:r w:rsidRPr="00C206E0">
      <w:rPr>
        <w:rFonts w:ascii="SimSun" w:hAnsi="SimSun"/>
        <w:sz w:val="21"/>
        <w:szCs w:val="21"/>
      </w:rPr>
      <w:t>WO/GA/4</w:t>
    </w:r>
    <w:r>
      <w:rPr>
        <w:rFonts w:ascii="SimSun" w:hAnsi="SimSun" w:hint="eastAsia"/>
        <w:sz w:val="21"/>
        <w:szCs w:val="21"/>
      </w:rPr>
      <w:t>3</w:t>
    </w:r>
    <w:r w:rsidRPr="00C206E0">
      <w:rPr>
        <w:rFonts w:ascii="SimSun" w:hAnsi="SimSun"/>
        <w:sz w:val="21"/>
        <w:szCs w:val="21"/>
      </w:rPr>
      <w:t>/16</w:t>
    </w:r>
  </w:p>
  <w:p w:rsidR="00797875" w:rsidRPr="00C206E0" w:rsidRDefault="00797875" w:rsidP="00C206E0">
    <w:pPr>
      <w:pStyle w:val="ab"/>
      <w:wordWrap w:val="0"/>
      <w:jc w:val="right"/>
      <w:rPr>
        <w:rFonts w:ascii="SimSun" w:hAnsi="SimSun"/>
        <w:sz w:val="21"/>
        <w:szCs w:val="21"/>
      </w:rPr>
    </w:pPr>
    <w:r w:rsidRPr="00C206E0">
      <w:rPr>
        <w:rFonts w:ascii="SimSun" w:hAnsi="SimSun" w:hint="eastAsia"/>
        <w:sz w:val="21"/>
        <w:szCs w:val="21"/>
      </w:rPr>
      <w:t>附件</w:t>
    </w:r>
    <w:r>
      <w:rPr>
        <w:rFonts w:ascii="SimSun" w:hAnsi="SimSun" w:hint="eastAsia"/>
        <w:sz w:val="21"/>
        <w:szCs w:val="21"/>
      </w:rPr>
      <w:t>一</w:t>
    </w:r>
  </w:p>
  <w:p w:rsidR="00797875" w:rsidRDefault="00797875" w:rsidP="00836DE8">
    <w:pPr>
      <w:pStyle w:val="ab"/>
      <w:jc w:val="right"/>
    </w:pPr>
  </w:p>
  <w:p w:rsidR="00797875" w:rsidRDefault="00797875" w:rsidP="00836DE8">
    <w:pPr>
      <w:pStyle w:val="ab"/>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75" w:rsidRPr="0084321E" w:rsidRDefault="00797875" w:rsidP="00FF6380">
    <w:pPr>
      <w:pStyle w:val="ab"/>
      <w:tabs>
        <w:tab w:val="clear" w:pos="9072"/>
      </w:tabs>
      <w:jc w:val="right"/>
      <w:rPr>
        <w:rStyle w:val="af3"/>
        <w:rFonts w:ascii="SimSun" w:hAnsi="SimSun"/>
        <w:sz w:val="21"/>
        <w:szCs w:val="21"/>
      </w:rPr>
    </w:pPr>
    <w:r>
      <w:rPr>
        <w:rStyle w:val="af3"/>
        <w:rFonts w:ascii="SimSun" w:hAnsi="SimSun" w:hint="eastAsia"/>
        <w:sz w:val="21"/>
        <w:szCs w:val="21"/>
        <w:lang w:val="fr-CH"/>
      </w:rPr>
      <w:t>WO/GA</w:t>
    </w:r>
    <w:r w:rsidRPr="0084321E">
      <w:rPr>
        <w:rStyle w:val="af3"/>
        <w:rFonts w:ascii="SimSun" w:hAnsi="SimSun"/>
        <w:sz w:val="21"/>
        <w:szCs w:val="21"/>
      </w:rPr>
      <w:t>/</w:t>
    </w:r>
    <w:r>
      <w:rPr>
        <w:rStyle w:val="af3"/>
        <w:rFonts w:ascii="SimSun" w:hAnsi="SimSun" w:hint="eastAsia"/>
        <w:sz w:val="21"/>
        <w:szCs w:val="21"/>
      </w:rPr>
      <w:t>4</w:t>
    </w:r>
    <w:r w:rsidRPr="0084321E">
      <w:rPr>
        <w:rStyle w:val="af3"/>
        <w:rFonts w:ascii="SimSun" w:hAnsi="SimSun" w:hint="eastAsia"/>
        <w:sz w:val="21"/>
        <w:szCs w:val="21"/>
      </w:rPr>
      <w:t>3</w:t>
    </w:r>
    <w:r w:rsidRPr="0084321E">
      <w:rPr>
        <w:rStyle w:val="af3"/>
        <w:rFonts w:ascii="SimSun" w:hAnsi="SimSun"/>
        <w:sz w:val="21"/>
        <w:szCs w:val="21"/>
      </w:rPr>
      <w:t>/1</w:t>
    </w:r>
    <w:r>
      <w:rPr>
        <w:rStyle w:val="af3"/>
        <w:rFonts w:ascii="SimSun" w:hAnsi="SimSun" w:hint="eastAsia"/>
        <w:sz w:val="21"/>
        <w:szCs w:val="21"/>
      </w:rPr>
      <w:t>6</w:t>
    </w:r>
  </w:p>
  <w:p w:rsidR="00797875" w:rsidRPr="0084321E" w:rsidRDefault="00797875" w:rsidP="00FF6380">
    <w:pPr>
      <w:pStyle w:val="ab"/>
      <w:tabs>
        <w:tab w:val="clear" w:pos="9072"/>
      </w:tabs>
      <w:jc w:val="right"/>
      <w:rPr>
        <w:rStyle w:val="af3"/>
        <w:rFonts w:ascii="SimSun" w:hAnsi="SimSun"/>
      </w:rPr>
    </w:pPr>
    <w:proofErr w:type="gramStart"/>
    <w:r>
      <w:rPr>
        <w:rStyle w:val="af3"/>
        <w:rFonts w:ascii="SimSun" w:hAnsi="SimSun" w:hint="eastAsia"/>
        <w:sz w:val="21"/>
        <w:szCs w:val="21"/>
      </w:rPr>
      <w:t>附件二</w:t>
    </w:r>
    <w:r w:rsidRPr="0084321E">
      <w:rPr>
        <w:rStyle w:val="af3"/>
        <w:rFonts w:ascii="SimSun" w:hAnsi="SimSun" w:hint="eastAsia"/>
        <w:sz w:val="21"/>
        <w:szCs w:val="21"/>
      </w:rPr>
      <w:t>第</w:t>
    </w:r>
    <w:proofErr w:type="gramEnd"/>
    <w:r w:rsidRPr="0084321E">
      <w:rPr>
        <w:rStyle w:val="af3"/>
        <w:rFonts w:ascii="SimSun" w:hAnsi="SimSun"/>
        <w:sz w:val="21"/>
        <w:szCs w:val="21"/>
      </w:rPr>
      <w:fldChar w:fldCharType="begin"/>
    </w:r>
    <w:r w:rsidRPr="0084321E">
      <w:rPr>
        <w:rStyle w:val="af3"/>
        <w:rFonts w:ascii="SimSun" w:hAnsi="SimSun"/>
        <w:sz w:val="21"/>
        <w:szCs w:val="21"/>
      </w:rPr>
      <w:instrText xml:space="preserve"> PAGE </w:instrText>
    </w:r>
    <w:r w:rsidRPr="0084321E">
      <w:rPr>
        <w:rStyle w:val="af3"/>
        <w:rFonts w:ascii="SimSun" w:hAnsi="SimSun"/>
        <w:sz w:val="21"/>
        <w:szCs w:val="21"/>
      </w:rPr>
      <w:fldChar w:fldCharType="separate"/>
    </w:r>
    <w:r w:rsidR="002F4F68">
      <w:rPr>
        <w:rStyle w:val="af3"/>
        <w:rFonts w:ascii="SimSun" w:hAnsi="SimSun"/>
        <w:noProof/>
        <w:sz w:val="21"/>
        <w:szCs w:val="21"/>
      </w:rPr>
      <w:t>3</w:t>
    </w:r>
    <w:r w:rsidRPr="0084321E">
      <w:rPr>
        <w:rStyle w:val="af3"/>
        <w:rFonts w:ascii="SimSun" w:hAnsi="SimSun"/>
        <w:sz w:val="21"/>
        <w:szCs w:val="21"/>
      </w:rPr>
      <w:fldChar w:fldCharType="end"/>
    </w:r>
    <w:r w:rsidRPr="0084321E">
      <w:rPr>
        <w:rStyle w:val="af3"/>
        <w:rFonts w:ascii="SimSun" w:hAnsi="SimSun" w:hint="eastAsia"/>
        <w:sz w:val="21"/>
        <w:szCs w:val="21"/>
      </w:rPr>
      <w:t>页</w:t>
    </w:r>
  </w:p>
  <w:p w:rsidR="00797875" w:rsidRPr="00403059" w:rsidRDefault="00797875" w:rsidP="00FF6380">
    <w:pPr>
      <w:pStyle w:val="ab"/>
      <w:tabs>
        <w:tab w:val="clear" w:pos="9072"/>
      </w:tabs>
      <w:jc w:val="right"/>
      <w:rPr>
        <w:rStyle w:val="af3"/>
      </w:rPr>
    </w:pPr>
  </w:p>
  <w:p w:rsidR="00797875" w:rsidRPr="00403059" w:rsidRDefault="00797875" w:rsidP="00FF6380">
    <w:pPr>
      <w:pStyle w:val="ab"/>
      <w:tabs>
        <w:tab w:val="clear" w:pos="9072"/>
      </w:tabs>
      <w:jc w:val="right"/>
      <w:rPr>
        <w:rStyle w:val="af3"/>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75" w:rsidRPr="00C206E0" w:rsidRDefault="00797875" w:rsidP="00836DE8">
    <w:pPr>
      <w:pStyle w:val="ab"/>
      <w:jc w:val="right"/>
      <w:rPr>
        <w:rFonts w:ascii="SimSun" w:hAnsi="SimSun"/>
        <w:sz w:val="21"/>
        <w:szCs w:val="21"/>
      </w:rPr>
    </w:pPr>
    <w:r w:rsidRPr="00C206E0">
      <w:rPr>
        <w:rFonts w:ascii="SimSun" w:hAnsi="SimSun"/>
        <w:sz w:val="21"/>
        <w:szCs w:val="21"/>
      </w:rPr>
      <w:t>WO/GA/4</w:t>
    </w:r>
    <w:r>
      <w:rPr>
        <w:rFonts w:ascii="SimSun" w:hAnsi="SimSun" w:hint="eastAsia"/>
        <w:sz w:val="21"/>
        <w:szCs w:val="21"/>
      </w:rPr>
      <w:t>3</w:t>
    </w:r>
    <w:r w:rsidRPr="00C206E0">
      <w:rPr>
        <w:rFonts w:ascii="SimSun" w:hAnsi="SimSun"/>
        <w:sz w:val="21"/>
        <w:szCs w:val="21"/>
      </w:rPr>
      <w:t>/16</w:t>
    </w:r>
  </w:p>
  <w:p w:rsidR="00797875" w:rsidRPr="00C206E0" w:rsidRDefault="00797875" w:rsidP="00C206E0">
    <w:pPr>
      <w:pStyle w:val="ab"/>
      <w:wordWrap w:val="0"/>
      <w:jc w:val="right"/>
      <w:rPr>
        <w:rFonts w:ascii="SimSun" w:hAnsi="SimSun"/>
        <w:sz w:val="21"/>
        <w:szCs w:val="21"/>
      </w:rPr>
    </w:pPr>
    <w:r w:rsidRPr="00C206E0">
      <w:rPr>
        <w:rFonts w:ascii="SimSun" w:hAnsi="SimSun" w:hint="eastAsia"/>
        <w:sz w:val="21"/>
        <w:szCs w:val="21"/>
      </w:rPr>
      <w:t>附件</w:t>
    </w:r>
    <w:r>
      <w:rPr>
        <w:rFonts w:ascii="SimSun" w:hAnsi="SimSun" w:hint="eastAsia"/>
        <w:sz w:val="21"/>
        <w:szCs w:val="21"/>
      </w:rPr>
      <w:t>二</w:t>
    </w:r>
  </w:p>
  <w:p w:rsidR="00797875" w:rsidRDefault="00797875" w:rsidP="00836DE8">
    <w:pPr>
      <w:pStyle w:val="ab"/>
      <w:jc w:val="right"/>
    </w:pPr>
  </w:p>
  <w:p w:rsidR="00797875" w:rsidRDefault="00797875" w:rsidP="00836DE8">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87C60C6"/>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284157"/>
    <w:multiLevelType w:val="hybridMultilevel"/>
    <w:tmpl w:val="BACC97D0"/>
    <w:lvl w:ilvl="0" w:tplc="FFFFFFFF">
      <w:start w:val="1"/>
      <w:numFmt w:val="bullet"/>
      <w:pStyle w:val="a0"/>
      <w:lvlText w:val=""/>
      <w:lvlJc w:val="left"/>
      <w:pPr>
        <w:tabs>
          <w:tab w:val="num" w:pos="720"/>
        </w:tabs>
        <w:ind w:left="72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9E"/>
    <w:rsid w:val="00001D10"/>
    <w:rsid w:val="00003080"/>
    <w:rsid w:val="00007261"/>
    <w:rsid w:val="00007EF4"/>
    <w:rsid w:val="00013DC5"/>
    <w:rsid w:val="00014B8F"/>
    <w:rsid w:val="00015621"/>
    <w:rsid w:val="00023C19"/>
    <w:rsid w:val="0002649F"/>
    <w:rsid w:val="00030ADC"/>
    <w:rsid w:val="000320BF"/>
    <w:rsid w:val="00032705"/>
    <w:rsid w:val="00037389"/>
    <w:rsid w:val="000429B8"/>
    <w:rsid w:val="00043CAA"/>
    <w:rsid w:val="00046BB2"/>
    <w:rsid w:val="0005002D"/>
    <w:rsid w:val="0005030B"/>
    <w:rsid w:val="00063A62"/>
    <w:rsid w:val="00067A79"/>
    <w:rsid w:val="00070F13"/>
    <w:rsid w:val="00075432"/>
    <w:rsid w:val="0008193A"/>
    <w:rsid w:val="00082B0D"/>
    <w:rsid w:val="00086142"/>
    <w:rsid w:val="00093CAD"/>
    <w:rsid w:val="00094277"/>
    <w:rsid w:val="000968ED"/>
    <w:rsid w:val="000A16B7"/>
    <w:rsid w:val="000A3B25"/>
    <w:rsid w:val="000A730B"/>
    <w:rsid w:val="000B0F74"/>
    <w:rsid w:val="000B3AD3"/>
    <w:rsid w:val="000C2286"/>
    <w:rsid w:val="000C6938"/>
    <w:rsid w:val="000D2000"/>
    <w:rsid w:val="000E128D"/>
    <w:rsid w:val="000E3FBA"/>
    <w:rsid w:val="000E4F3D"/>
    <w:rsid w:val="000E7BC7"/>
    <w:rsid w:val="000F307B"/>
    <w:rsid w:val="000F5E56"/>
    <w:rsid w:val="00101A0A"/>
    <w:rsid w:val="00111BEA"/>
    <w:rsid w:val="00112A39"/>
    <w:rsid w:val="00114E0E"/>
    <w:rsid w:val="0012108A"/>
    <w:rsid w:val="00123303"/>
    <w:rsid w:val="001241D3"/>
    <w:rsid w:val="001362EE"/>
    <w:rsid w:val="001412BB"/>
    <w:rsid w:val="00146866"/>
    <w:rsid w:val="001469ED"/>
    <w:rsid w:val="00164322"/>
    <w:rsid w:val="001832A6"/>
    <w:rsid w:val="001949CA"/>
    <w:rsid w:val="00195141"/>
    <w:rsid w:val="00196E72"/>
    <w:rsid w:val="001977EF"/>
    <w:rsid w:val="00197CA9"/>
    <w:rsid w:val="001A1691"/>
    <w:rsid w:val="001A2AFD"/>
    <w:rsid w:val="001A7142"/>
    <w:rsid w:val="001C42ED"/>
    <w:rsid w:val="001C72D4"/>
    <w:rsid w:val="001D2834"/>
    <w:rsid w:val="001D495D"/>
    <w:rsid w:val="001E6A04"/>
    <w:rsid w:val="001F6638"/>
    <w:rsid w:val="001F7621"/>
    <w:rsid w:val="00207D7F"/>
    <w:rsid w:val="00214DDD"/>
    <w:rsid w:val="0022147F"/>
    <w:rsid w:val="00234BAE"/>
    <w:rsid w:val="002361BA"/>
    <w:rsid w:val="0024357E"/>
    <w:rsid w:val="00245676"/>
    <w:rsid w:val="00252A47"/>
    <w:rsid w:val="0025597B"/>
    <w:rsid w:val="00260269"/>
    <w:rsid w:val="002634C4"/>
    <w:rsid w:val="00267309"/>
    <w:rsid w:val="00270B0F"/>
    <w:rsid w:val="00285080"/>
    <w:rsid w:val="00285480"/>
    <w:rsid w:val="00285674"/>
    <w:rsid w:val="002862B4"/>
    <w:rsid w:val="00287715"/>
    <w:rsid w:val="00292091"/>
    <w:rsid w:val="002928D3"/>
    <w:rsid w:val="002A2DCB"/>
    <w:rsid w:val="002A4CCA"/>
    <w:rsid w:val="002A6F0E"/>
    <w:rsid w:val="002B47E6"/>
    <w:rsid w:val="002C1E07"/>
    <w:rsid w:val="002C7DBC"/>
    <w:rsid w:val="002D1A8D"/>
    <w:rsid w:val="002D262E"/>
    <w:rsid w:val="002F1FE6"/>
    <w:rsid w:val="002F4E68"/>
    <w:rsid w:val="002F4F68"/>
    <w:rsid w:val="002F7689"/>
    <w:rsid w:val="003008BC"/>
    <w:rsid w:val="00302ADF"/>
    <w:rsid w:val="00305F6C"/>
    <w:rsid w:val="00307052"/>
    <w:rsid w:val="00310209"/>
    <w:rsid w:val="00311F9F"/>
    <w:rsid w:val="00312F7F"/>
    <w:rsid w:val="00332EE1"/>
    <w:rsid w:val="00334358"/>
    <w:rsid w:val="00334879"/>
    <w:rsid w:val="00335F8C"/>
    <w:rsid w:val="00342D33"/>
    <w:rsid w:val="00343A47"/>
    <w:rsid w:val="0034643B"/>
    <w:rsid w:val="00361038"/>
    <w:rsid w:val="00361E94"/>
    <w:rsid w:val="003654C7"/>
    <w:rsid w:val="00365BFA"/>
    <w:rsid w:val="003673CF"/>
    <w:rsid w:val="00371580"/>
    <w:rsid w:val="0037224E"/>
    <w:rsid w:val="00376C3F"/>
    <w:rsid w:val="003804D1"/>
    <w:rsid w:val="003835F7"/>
    <w:rsid w:val="003845C1"/>
    <w:rsid w:val="00384735"/>
    <w:rsid w:val="00384ADA"/>
    <w:rsid w:val="00392B0B"/>
    <w:rsid w:val="00393759"/>
    <w:rsid w:val="00396815"/>
    <w:rsid w:val="00396A62"/>
    <w:rsid w:val="003A0A06"/>
    <w:rsid w:val="003A4E35"/>
    <w:rsid w:val="003A6F89"/>
    <w:rsid w:val="003A7BD6"/>
    <w:rsid w:val="003B38C1"/>
    <w:rsid w:val="003B52D1"/>
    <w:rsid w:val="003B6671"/>
    <w:rsid w:val="003B6E6A"/>
    <w:rsid w:val="003C6BAB"/>
    <w:rsid w:val="003E0CCF"/>
    <w:rsid w:val="003E1866"/>
    <w:rsid w:val="003F4342"/>
    <w:rsid w:val="003F7F08"/>
    <w:rsid w:val="00404EFA"/>
    <w:rsid w:val="0041326F"/>
    <w:rsid w:val="00422FB4"/>
    <w:rsid w:val="00423E3E"/>
    <w:rsid w:val="00427AF4"/>
    <w:rsid w:val="00427C28"/>
    <w:rsid w:val="00430111"/>
    <w:rsid w:val="00431565"/>
    <w:rsid w:val="00434A20"/>
    <w:rsid w:val="004420C4"/>
    <w:rsid w:val="00443276"/>
    <w:rsid w:val="00456DF5"/>
    <w:rsid w:val="004647DA"/>
    <w:rsid w:val="00466532"/>
    <w:rsid w:val="00473073"/>
    <w:rsid w:val="00474062"/>
    <w:rsid w:val="00474C1F"/>
    <w:rsid w:val="004753CC"/>
    <w:rsid w:val="0047735A"/>
    <w:rsid w:val="00477D6B"/>
    <w:rsid w:val="00482D68"/>
    <w:rsid w:val="00485686"/>
    <w:rsid w:val="00490AFF"/>
    <w:rsid w:val="00495642"/>
    <w:rsid w:val="004A5805"/>
    <w:rsid w:val="004A6A0D"/>
    <w:rsid w:val="004A6F04"/>
    <w:rsid w:val="004B1FED"/>
    <w:rsid w:val="004B584E"/>
    <w:rsid w:val="004B7B27"/>
    <w:rsid w:val="004C2755"/>
    <w:rsid w:val="004C6D93"/>
    <w:rsid w:val="004D018F"/>
    <w:rsid w:val="004D09F5"/>
    <w:rsid w:val="004D247B"/>
    <w:rsid w:val="004D62EB"/>
    <w:rsid w:val="004E445A"/>
    <w:rsid w:val="004E6F99"/>
    <w:rsid w:val="005020F2"/>
    <w:rsid w:val="00503A1C"/>
    <w:rsid w:val="005041F3"/>
    <w:rsid w:val="00507A5B"/>
    <w:rsid w:val="00507AAD"/>
    <w:rsid w:val="00510CAD"/>
    <w:rsid w:val="00526BB5"/>
    <w:rsid w:val="0053057A"/>
    <w:rsid w:val="005309D9"/>
    <w:rsid w:val="00544389"/>
    <w:rsid w:val="00546294"/>
    <w:rsid w:val="00552AD7"/>
    <w:rsid w:val="0056005C"/>
    <w:rsid w:val="00560A29"/>
    <w:rsid w:val="00567B1D"/>
    <w:rsid w:val="005739CF"/>
    <w:rsid w:val="00582CF1"/>
    <w:rsid w:val="00585006"/>
    <w:rsid w:val="005B168A"/>
    <w:rsid w:val="005C2B59"/>
    <w:rsid w:val="005C5106"/>
    <w:rsid w:val="005D7BF1"/>
    <w:rsid w:val="005E3F36"/>
    <w:rsid w:val="005E4248"/>
    <w:rsid w:val="005E5413"/>
    <w:rsid w:val="005E5F26"/>
    <w:rsid w:val="005F4288"/>
    <w:rsid w:val="005F7FE5"/>
    <w:rsid w:val="00601403"/>
    <w:rsid w:val="00601F52"/>
    <w:rsid w:val="00605827"/>
    <w:rsid w:val="00607FD3"/>
    <w:rsid w:val="00611F93"/>
    <w:rsid w:val="00612AB5"/>
    <w:rsid w:val="00613443"/>
    <w:rsid w:val="00617F4B"/>
    <w:rsid w:val="006209B6"/>
    <w:rsid w:val="00620CEF"/>
    <w:rsid w:val="00633CD5"/>
    <w:rsid w:val="00646050"/>
    <w:rsid w:val="006473F0"/>
    <w:rsid w:val="0065557B"/>
    <w:rsid w:val="00655BFD"/>
    <w:rsid w:val="006626D9"/>
    <w:rsid w:val="006629ED"/>
    <w:rsid w:val="006636FD"/>
    <w:rsid w:val="006662FE"/>
    <w:rsid w:val="00666321"/>
    <w:rsid w:val="006713CA"/>
    <w:rsid w:val="00671874"/>
    <w:rsid w:val="00672573"/>
    <w:rsid w:val="00673621"/>
    <w:rsid w:val="00676C5C"/>
    <w:rsid w:val="00680D9D"/>
    <w:rsid w:val="006869AA"/>
    <w:rsid w:val="0069107F"/>
    <w:rsid w:val="00691985"/>
    <w:rsid w:val="006925BA"/>
    <w:rsid w:val="00695A08"/>
    <w:rsid w:val="006A2442"/>
    <w:rsid w:val="006A2C1D"/>
    <w:rsid w:val="006A3210"/>
    <w:rsid w:val="006B5F54"/>
    <w:rsid w:val="006C24B6"/>
    <w:rsid w:val="006C3BCC"/>
    <w:rsid w:val="006C620E"/>
    <w:rsid w:val="006D05EB"/>
    <w:rsid w:val="006D239B"/>
    <w:rsid w:val="006D31B7"/>
    <w:rsid w:val="006D59AB"/>
    <w:rsid w:val="006D6B75"/>
    <w:rsid w:val="006D6C6C"/>
    <w:rsid w:val="006F0E4E"/>
    <w:rsid w:val="00701EF8"/>
    <w:rsid w:val="0070687A"/>
    <w:rsid w:val="007131BE"/>
    <w:rsid w:val="007131E3"/>
    <w:rsid w:val="00714CAA"/>
    <w:rsid w:val="00724D51"/>
    <w:rsid w:val="007252BF"/>
    <w:rsid w:val="0073150D"/>
    <w:rsid w:val="007319E1"/>
    <w:rsid w:val="007440A1"/>
    <w:rsid w:val="00744A5F"/>
    <w:rsid w:val="00747A12"/>
    <w:rsid w:val="0075091B"/>
    <w:rsid w:val="00752F54"/>
    <w:rsid w:val="00757965"/>
    <w:rsid w:val="0076626D"/>
    <w:rsid w:val="00777397"/>
    <w:rsid w:val="007847D5"/>
    <w:rsid w:val="00797875"/>
    <w:rsid w:val="007A2C73"/>
    <w:rsid w:val="007A3EEB"/>
    <w:rsid w:val="007B4E17"/>
    <w:rsid w:val="007B5658"/>
    <w:rsid w:val="007C10DC"/>
    <w:rsid w:val="007C1904"/>
    <w:rsid w:val="007C241B"/>
    <w:rsid w:val="007D1613"/>
    <w:rsid w:val="007D1D89"/>
    <w:rsid w:val="007D6ADB"/>
    <w:rsid w:val="007D7CAC"/>
    <w:rsid w:val="007E493B"/>
    <w:rsid w:val="007F3BCD"/>
    <w:rsid w:val="007F4257"/>
    <w:rsid w:val="00812D24"/>
    <w:rsid w:val="0081550B"/>
    <w:rsid w:val="008210CB"/>
    <w:rsid w:val="0082197B"/>
    <w:rsid w:val="00825EDF"/>
    <w:rsid w:val="00827E74"/>
    <w:rsid w:val="00830594"/>
    <w:rsid w:val="00832570"/>
    <w:rsid w:val="0083616B"/>
    <w:rsid w:val="0083634B"/>
    <w:rsid w:val="00836573"/>
    <w:rsid w:val="00836DE8"/>
    <w:rsid w:val="0084199E"/>
    <w:rsid w:val="00841FAD"/>
    <w:rsid w:val="0084543D"/>
    <w:rsid w:val="008457FC"/>
    <w:rsid w:val="00845B7A"/>
    <w:rsid w:val="00847B4E"/>
    <w:rsid w:val="0085308C"/>
    <w:rsid w:val="00856A3E"/>
    <w:rsid w:val="008620B7"/>
    <w:rsid w:val="008734DD"/>
    <w:rsid w:val="00876A53"/>
    <w:rsid w:val="008850F9"/>
    <w:rsid w:val="00894FB6"/>
    <w:rsid w:val="008A6D66"/>
    <w:rsid w:val="008B0A5B"/>
    <w:rsid w:val="008B2CC1"/>
    <w:rsid w:val="008B57D1"/>
    <w:rsid w:val="008B5AA3"/>
    <w:rsid w:val="008B60B2"/>
    <w:rsid w:val="008C30ED"/>
    <w:rsid w:val="008D3EDD"/>
    <w:rsid w:val="008E61FF"/>
    <w:rsid w:val="008F19D2"/>
    <w:rsid w:val="008F22CD"/>
    <w:rsid w:val="008F3AA2"/>
    <w:rsid w:val="00901C6D"/>
    <w:rsid w:val="00902773"/>
    <w:rsid w:val="0090731E"/>
    <w:rsid w:val="00914B8B"/>
    <w:rsid w:val="00916EE2"/>
    <w:rsid w:val="00917049"/>
    <w:rsid w:val="0092445D"/>
    <w:rsid w:val="00925D6C"/>
    <w:rsid w:val="009309D9"/>
    <w:rsid w:val="009347B8"/>
    <w:rsid w:val="00942574"/>
    <w:rsid w:val="0095065B"/>
    <w:rsid w:val="0095120D"/>
    <w:rsid w:val="009533B0"/>
    <w:rsid w:val="009561BA"/>
    <w:rsid w:val="00966A22"/>
    <w:rsid w:val="0096722F"/>
    <w:rsid w:val="00974CB7"/>
    <w:rsid w:val="00976CA7"/>
    <w:rsid w:val="00977F82"/>
    <w:rsid w:val="00980843"/>
    <w:rsid w:val="00982E48"/>
    <w:rsid w:val="009849EF"/>
    <w:rsid w:val="00985C9E"/>
    <w:rsid w:val="00992C42"/>
    <w:rsid w:val="00997E2D"/>
    <w:rsid w:val="009A2931"/>
    <w:rsid w:val="009A58C8"/>
    <w:rsid w:val="009C3EE9"/>
    <w:rsid w:val="009C4FE9"/>
    <w:rsid w:val="009C5AF5"/>
    <w:rsid w:val="009D64D5"/>
    <w:rsid w:val="009E1E71"/>
    <w:rsid w:val="009E2791"/>
    <w:rsid w:val="009E2E23"/>
    <w:rsid w:val="009E3F6F"/>
    <w:rsid w:val="009F018A"/>
    <w:rsid w:val="009F2A6B"/>
    <w:rsid w:val="009F499F"/>
    <w:rsid w:val="00A04E96"/>
    <w:rsid w:val="00A1334B"/>
    <w:rsid w:val="00A2170D"/>
    <w:rsid w:val="00A41925"/>
    <w:rsid w:val="00A42DAF"/>
    <w:rsid w:val="00A45BD8"/>
    <w:rsid w:val="00A51B81"/>
    <w:rsid w:val="00A63D5D"/>
    <w:rsid w:val="00A63DB1"/>
    <w:rsid w:val="00A65D32"/>
    <w:rsid w:val="00A67AC5"/>
    <w:rsid w:val="00A84BF7"/>
    <w:rsid w:val="00A8582F"/>
    <w:rsid w:val="00A9378A"/>
    <w:rsid w:val="00A93E09"/>
    <w:rsid w:val="00A963CB"/>
    <w:rsid w:val="00AA44C8"/>
    <w:rsid w:val="00AC172D"/>
    <w:rsid w:val="00AC205C"/>
    <w:rsid w:val="00AC32BC"/>
    <w:rsid w:val="00AC35A9"/>
    <w:rsid w:val="00AC50BA"/>
    <w:rsid w:val="00AC6615"/>
    <w:rsid w:val="00AE682C"/>
    <w:rsid w:val="00AF221B"/>
    <w:rsid w:val="00AF4C42"/>
    <w:rsid w:val="00AF4DD9"/>
    <w:rsid w:val="00B05A69"/>
    <w:rsid w:val="00B11BC5"/>
    <w:rsid w:val="00B124BE"/>
    <w:rsid w:val="00B444D6"/>
    <w:rsid w:val="00B4734C"/>
    <w:rsid w:val="00B56D92"/>
    <w:rsid w:val="00B57D06"/>
    <w:rsid w:val="00B60457"/>
    <w:rsid w:val="00B62E78"/>
    <w:rsid w:val="00B65EA2"/>
    <w:rsid w:val="00B72042"/>
    <w:rsid w:val="00B729B0"/>
    <w:rsid w:val="00B8401A"/>
    <w:rsid w:val="00B96027"/>
    <w:rsid w:val="00B9734B"/>
    <w:rsid w:val="00B97356"/>
    <w:rsid w:val="00BA1138"/>
    <w:rsid w:val="00BA5414"/>
    <w:rsid w:val="00BB07C4"/>
    <w:rsid w:val="00BB3E03"/>
    <w:rsid w:val="00BB471B"/>
    <w:rsid w:val="00BB7681"/>
    <w:rsid w:val="00BC2D1E"/>
    <w:rsid w:val="00BC3117"/>
    <w:rsid w:val="00BE319B"/>
    <w:rsid w:val="00BF54DF"/>
    <w:rsid w:val="00C01B56"/>
    <w:rsid w:val="00C03354"/>
    <w:rsid w:val="00C069E5"/>
    <w:rsid w:val="00C11BFE"/>
    <w:rsid w:val="00C166C3"/>
    <w:rsid w:val="00C206E0"/>
    <w:rsid w:val="00C21747"/>
    <w:rsid w:val="00C2617D"/>
    <w:rsid w:val="00C30404"/>
    <w:rsid w:val="00C35B00"/>
    <w:rsid w:val="00C427F6"/>
    <w:rsid w:val="00C44B76"/>
    <w:rsid w:val="00C63425"/>
    <w:rsid w:val="00C67960"/>
    <w:rsid w:val="00C765B9"/>
    <w:rsid w:val="00C826EA"/>
    <w:rsid w:val="00C82CDA"/>
    <w:rsid w:val="00C84438"/>
    <w:rsid w:val="00C90FD7"/>
    <w:rsid w:val="00CA37B8"/>
    <w:rsid w:val="00CA3E64"/>
    <w:rsid w:val="00CB0698"/>
    <w:rsid w:val="00CB24CB"/>
    <w:rsid w:val="00CC5B1A"/>
    <w:rsid w:val="00CC5E8A"/>
    <w:rsid w:val="00CC77FB"/>
    <w:rsid w:val="00CD021F"/>
    <w:rsid w:val="00CD4B40"/>
    <w:rsid w:val="00CD73C4"/>
    <w:rsid w:val="00CD7F8A"/>
    <w:rsid w:val="00CE2E17"/>
    <w:rsid w:val="00CE3562"/>
    <w:rsid w:val="00CF107F"/>
    <w:rsid w:val="00CF61B5"/>
    <w:rsid w:val="00CF6553"/>
    <w:rsid w:val="00D052EA"/>
    <w:rsid w:val="00D05815"/>
    <w:rsid w:val="00D05A42"/>
    <w:rsid w:val="00D06C95"/>
    <w:rsid w:val="00D1024F"/>
    <w:rsid w:val="00D1650F"/>
    <w:rsid w:val="00D179E4"/>
    <w:rsid w:val="00D17E4B"/>
    <w:rsid w:val="00D22505"/>
    <w:rsid w:val="00D22B88"/>
    <w:rsid w:val="00D2789A"/>
    <w:rsid w:val="00D278F3"/>
    <w:rsid w:val="00D35AFC"/>
    <w:rsid w:val="00D45252"/>
    <w:rsid w:val="00D5125B"/>
    <w:rsid w:val="00D5184D"/>
    <w:rsid w:val="00D55832"/>
    <w:rsid w:val="00D60ED6"/>
    <w:rsid w:val="00D63691"/>
    <w:rsid w:val="00D66790"/>
    <w:rsid w:val="00D67B18"/>
    <w:rsid w:val="00D67E80"/>
    <w:rsid w:val="00D71B4D"/>
    <w:rsid w:val="00D77450"/>
    <w:rsid w:val="00D82D13"/>
    <w:rsid w:val="00D84E8D"/>
    <w:rsid w:val="00D91570"/>
    <w:rsid w:val="00D92C64"/>
    <w:rsid w:val="00D93C43"/>
    <w:rsid w:val="00D93D55"/>
    <w:rsid w:val="00D9596B"/>
    <w:rsid w:val="00D96742"/>
    <w:rsid w:val="00D96D7B"/>
    <w:rsid w:val="00DA0BA6"/>
    <w:rsid w:val="00DA2955"/>
    <w:rsid w:val="00DA67D8"/>
    <w:rsid w:val="00DA6BBF"/>
    <w:rsid w:val="00DB1199"/>
    <w:rsid w:val="00DB1EC1"/>
    <w:rsid w:val="00DB41A2"/>
    <w:rsid w:val="00DB5576"/>
    <w:rsid w:val="00DB7861"/>
    <w:rsid w:val="00DD4957"/>
    <w:rsid w:val="00DE1E2D"/>
    <w:rsid w:val="00DE67A9"/>
    <w:rsid w:val="00DF7968"/>
    <w:rsid w:val="00E00D29"/>
    <w:rsid w:val="00E0149C"/>
    <w:rsid w:val="00E33057"/>
    <w:rsid w:val="00E335FE"/>
    <w:rsid w:val="00E34004"/>
    <w:rsid w:val="00E4448B"/>
    <w:rsid w:val="00E508AD"/>
    <w:rsid w:val="00E61A28"/>
    <w:rsid w:val="00E63F1D"/>
    <w:rsid w:val="00E64C73"/>
    <w:rsid w:val="00E80BBD"/>
    <w:rsid w:val="00E8216F"/>
    <w:rsid w:val="00E84AA2"/>
    <w:rsid w:val="00E872BC"/>
    <w:rsid w:val="00E90C1A"/>
    <w:rsid w:val="00EA0852"/>
    <w:rsid w:val="00EA39FD"/>
    <w:rsid w:val="00EB1EE2"/>
    <w:rsid w:val="00EB3680"/>
    <w:rsid w:val="00EC4E49"/>
    <w:rsid w:val="00EC5DCC"/>
    <w:rsid w:val="00EC78F5"/>
    <w:rsid w:val="00ED20BB"/>
    <w:rsid w:val="00ED70BD"/>
    <w:rsid w:val="00ED77FB"/>
    <w:rsid w:val="00EE0FEA"/>
    <w:rsid w:val="00EE2458"/>
    <w:rsid w:val="00EE4FE0"/>
    <w:rsid w:val="00EF0517"/>
    <w:rsid w:val="00EF08B4"/>
    <w:rsid w:val="00EF63F0"/>
    <w:rsid w:val="00F03959"/>
    <w:rsid w:val="00F104B6"/>
    <w:rsid w:val="00F16431"/>
    <w:rsid w:val="00F16E2D"/>
    <w:rsid w:val="00F2253A"/>
    <w:rsid w:val="00F25092"/>
    <w:rsid w:val="00F27EF6"/>
    <w:rsid w:val="00F30F6C"/>
    <w:rsid w:val="00F36A17"/>
    <w:rsid w:val="00F47C6E"/>
    <w:rsid w:val="00F5207A"/>
    <w:rsid w:val="00F520B7"/>
    <w:rsid w:val="00F619B8"/>
    <w:rsid w:val="00F61A1E"/>
    <w:rsid w:val="00F6300D"/>
    <w:rsid w:val="00F652D3"/>
    <w:rsid w:val="00F6554C"/>
    <w:rsid w:val="00F66152"/>
    <w:rsid w:val="00F746C9"/>
    <w:rsid w:val="00F85D3C"/>
    <w:rsid w:val="00F92F04"/>
    <w:rsid w:val="00FA722B"/>
    <w:rsid w:val="00FB6428"/>
    <w:rsid w:val="00FC7D9F"/>
    <w:rsid w:val="00FD3C6A"/>
    <w:rsid w:val="00FD6641"/>
    <w:rsid w:val="00FE0BF9"/>
    <w:rsid w:val="00FE12B9"/>
    <w:rsid w:val="00FE3C85"/>
    <w:rsid w:val="00FE7468"/>
    <w:rsid w:val="00FF6380"/>
    <w:rsid w:val="00FF7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0">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paragraph" w:styleId="6">
    <w:name w:val="heading 6"/>
    <w:basedOn w:val="a1"/>
    <w:next w:val="a1"/>
    <w:qFormat/>
    <w:rsid w:val="00F619B8"/>
    <w:pPr>
      <w:keepNext/>
      <w:keepLines/>
      <w:spacing w:before="240" w:after="64" w:line="320" w:lineRule="auto"/>
      <w:outlineLvl w:val="5"/>
    </w:pPr>
    <w:rPr>
      <w:rFonts w:eastAsia="SimHei" w:cs="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character" w:customStyle="1" w:styleId="Char">
    <w:name w:val="正文文本 Char"/>
    <w:link w:val="a5"/>
    <w:rsid w:val="00285080"/>
    <w:rPr>
      <w:rFonts w:ascii="Arial" w:eastAsia="SimSun" w:hAnsi="Arial" w:cs="Arial"/>
      <w:sz w:val="22"/>
      <w:lang w:val="en-US" w:eastAsia="zh-CN" w:bidi="ar-SA"/>
    </w:r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link w:val="Char0"/>
    <w:rsid w:val="00676C5C"/>
    <w:pPr>
      <w:tabs>
        <w:tab w:val="center" w:pos="4320"/>
        <w:tab w:val="right" w:pos="8640"/>
      </w:tabs>
    </w:pPr>
  </w:style>
  <w:style w:type="paragraph" w:customStyle="1" w:styleId="DecisionInvitingPara">
    <w:name w:val="Decision Inviting Para."/>
    <w:basedOn w:val="a1"/>
    <w:rsid w:val="00285080"/>
    <w:pPr>
      <w:spacing w:after="120" w:line="260" w:lineRule="exact"/>
      <w:ind w:left="5534"/>
    </w:pPr>
    <w:rPr>
      <w:rFonts w:eastAsia="Times New Roman" w:cs="Times New Roman"/>
      <w:i/>
      <w:sz w:val="20"/>
      <w:lang w:eastAsia="en-US"/>
    </w:rPr>
  </w:style>
  <w:style w:type="paragraph" w:styleId="aa">
    <w:name w:val="footnote text"/>
    <w:basedOn w:val="a1"/>
    <w:semiHidden/>
    <w:rsid w:val="00676C5C"/>
    <w:rPr>
      <w:sz w:val="18"/>
    </w:rPr>
  </w:style>
  <w:style w:type="paragraph" w:styleId="ab">
    <w:name w:val="header"/>
    <w:aliases w:val="Heading"/>
    <w:basedOn w:val="a1"/>
    <w:link w:val="Char1"/>
    <w:rsid w:val="00676C5C"/>
    <w:pPr>
      <w:tabs>
        <w:tab w:val="center" w:pos="4536"/>
        <w:tab w:val="right" w:pos="9072"/>
      </w:tabs>
    </w:pPr>
  </w:style>
  <w:style w:type="character" w:customStyle="1" w:styleId="Char1">
    <w:name w:val="页眉 Char"/>
    <w:aliases w:val="Heading Char"/>
    <w:link w:val="ab"/>
    <w:rsid w:val="00B56D92"/>
    <w:rPr>
      <w:rFonts w:ascii="Arial" w:eastAsia="SimSun" w:hAnsi="Arial" w:cs="Arial"/>
      <w:sz w:val="22"/>
      <w:lang w:val="en-US" w:eastAsia="zh-CN" w:bidi="ar-SA"/>
    </w:rPr>
  </w:style>
  <w:style w:type="paragraph" w:styleId="a">
    <w:name w:val="List Number"/>
    <w:basedOn w:val="a1"/>
    <w:semiHidden/>
    <w:rsid w:val="00676C5C"/>
    <w:pPr>
      <w:numPr>
        <w:numId w:val="1"/>
      </w:numPr>
    </w:pPr>
  </w:style>
  <w:style w:type="paragraph" w:customStyle="1" w:styleId="ONUME">
    <w:name w:val="ONUM E"/>
    <w:basedOn w:val="a5"/>
    <w:link w:val="ONUMEChar"/>
    <w:rsid w:val="00676C5C"/>
    <w:pPr>
      <w:numPr>
        <w:numId w:val="2"/>
      </w:numPr>
    </w:pPr>
  </w:style>
  <w:style w:type="character" w:customStyle="1" w:styleId="ONUMEChar">
    <w:name w:val="ONUM E Char"/>
    <w:basedOn w:val="Char"/>
    <w:link w:val="ONUME"/>
    <w:rsid w:val="00285080"/>
    <w:rPr>
      <w:rFonts w:ascii="Arial" w:eastAsia="SimSun" w:hAnsi="Arial" w:cs="Arial"/>
      <w:sz w:val="22"/>
      <w:lang w:val="en-US" w:eastAsia="zh-CN" w:bidi="ar-SA"/>
    </w:r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rsid w:val="004420C4"/>
    <w:pPr>
      <w:spacing w:before="100" w:beforeAutospacing="1" w:after="100" w:afterAutospacing="1"/>
    </w:pPr>
    <w:rPr>
      <w:rFonts w:ascii="SimSun" w:hAnsi="SimSun" w:cs="SimSun"/>
      <w:sz w:val="24"/>
      <w:szCs w:val="24"/>
    </w:rPr>
  </w:style>
  <w:style w:type="character" w:styleId="af1">
    <w:name w:val="Hyperlink"/>
    <w:rsid w:val="00B56D92"/>
    <w:rPr>
      <w:color w:val="0000FF"/>
      <w:u w:val="single"/>
    </w:rPr>
  </w:style>
  <w:style w:type="character" w:styleId="HTML">
    <w:name w:val="HTML Cite"/>
    <w:rsid w:val="00B56D92"/>
    <w:rPr>
      <w:i/>
      <w:iCs/>
    </w:rPr>
  </w:style>
  <w:style w:type="paragraph" w:customStyle="1" w:styleId="OI-TITRE">
    <w:name w:val="OI - TITRE"/>
    <w:basedOn w:val="af2"/>
    <w:rsid w:val="00B56D92"/>
    <w:pPr>
      <w:widowControl/>
      <w:autoSpaceDE/>
      <w:autoSpaceDN/>
      <w:adjustRightInd/>
      <w:spacing w:before="840" w:after="840"/>
      <w:ind w:left="567"/>
      <w:jc w:val="both"/>
    </w:pPr>
    <w:rPr>
      <w:rFonts w:eastAsia="Times New Roman"/>
      <w:bCs w:val="0"/>
      <w:caps/>
      <w:sz w:val="20"/>
      <w:szCs w:val="20"/>
      <w:lang w:val="fr-CH" w:eastAsia="en-US"/>
    </w:rPr>
  </w:style>
  <w:style w:type="paragraph" w:styleId="af2">
    <w:name w:val="Title"/>
    <w:basedOn w:val="a1"/>
    <w:qFormat/>
    <w:rsid w:val="00B56D92"/>
    <w:pPr>
      <w:widowControl w:val="0"/>
      <w:autoSpaceDE w:val="0"/>
      <w:autoSpaceDN w:val="0"/>
      <w:adjustRightInd w:val="0"/>
      <w:spacing w:before="240" w:after="60"/>
      <w:jc w:val="center"/>
      <w:outlineLvl w:val="0"/>
    </w:pPr>
    <w:rPr>
      <w:rFonts w:eastAsia="MS Mincho"/>
      <w:b/>
      <w:bCs/>
      <w:kern w:val="28"/>
      <w:sz w:val="32"/>
      <w:szCs w:val="32"/>
      <w:lang w:eastAsia="ja-JP"/>
    </w:rPr>
  </w:style>
  <w:style w:type="paragraph" w:customStyle="1" w:styleId="Default">
    <w:name w:val="Default"/>
    <w:rsid w:val="00B56D92"/>
    <w:pPr>
      <w:autoSpaceDE w:val="0"/>
      <w:autoSpaceDN w:val="0"/>
      <w:adjustRightInd w:val="0"/>
    </w:pPr>
    <w:rPr>
      <w:rFonts w:ascii="Tahoma" w:eastAsia="Times New Roman" w:hAnsi="Tahoma" w:cs="Tahoma"/>
      <w:color w:val="000000"/>
      <w:sz w:val="24"/>
      <w:szCs w:val="24"/>
      <w:lang w:eastAsia="en-US"/>
    </w:rPr>
  </w:style>
  <w:style w:type="character" w:styleId="af3">
    <w:name w:val="page number"/>
    <w:basedOn w:val="a2"/>
    <w:rsid w:val="00B56D92"/>
  </w:style>
  <w:style w:type="character" w:styleId="af4">
    <w:name w:val="footnote reference"/>
    <w:semiHidden/>
    <w:rsid w:val="00B56D92"/>
    <w:rPr>
      <w:vertAlign w:val="superscript"/>
    </w:rPr>
  </w:style>
  <w:style w:type="paragraph" w:customStyle="1" w:styleId="Retraitnormal">
    <w:name w:val="Retrait normal"/>
    <w:basedOn w:val="a1"/>
    <w:rsid w:val="00B56D92"/>
    <w:pPr>
      <w:suppressAutoHyphens/>
      <w:spacing w:line="300" w:lineRule="atLeast"/>
      <w:ind w:left="851"/>
    </w:pPr>
    <w:rPr>
      <w:color w:val="000000"/>
      <w:sz w:val="20"/>
      <w:lang w:val="de-CH" w:eastAsia="ar-SA"/>
    </w:rPr>
  </w:style>
  <w:style w:type="paragraph" w:customStyle="1" w:styleId="Heading611pt">
    <w:name w:val="Heading 6 + 11 pt"/>
    <w:aliases w:val="Left:  1 cm,Before:  5.4 pt"/>
    <w:basedOn w:val="6"/>
    <w:link w:val="Heading611ptLeft1cmBefore54ptCharChar"/>
    <w:rsid w:val="00F619B8"/>
    <w:pPr>
      <w:keepNext w:val="0"/>
      <w:keepLines w:val="0"/>
      <w:spacing w:before="0" w:after="0" w:line="240" w:lineRule="auto"/>
      <w:ind w:left="567"/>
    </w:pPr>
    <w:rPr>
      <w:rFonts w:ascii="Times New Roman" w:eastAsia="Times New Roman" w:hAnsi="Times New Roman"/>
      <w:sz w:val="22"/>
      <w:szCs w:val="22"/>
      <w:lang w:eastAsia="en-US"/>
    </w:rPr>
  </w:style>
  <w:style w:type="character" w:customStyle="1" w:styleId="Heading611ptLeft1cmBefore54ptCharChar">
    <w:name w:val="Heading 6 + 11 pt;Left:  1 cm;Before:  5.4 pt Char Char"/>
    <w:link w:val="Heading611pt"/>
    <w:rsid w:val="00F619B8"/>
    <w:rPr>
      <w:b/>
      <w:bCs/>
      <w:sz w:val="22"/>
      <w:szCs w:val="22"/>
      <w:lang w:val="en-US" w:eastAsia="en-US" w:bidi="ar-SA"/>
    </w:rPr>
  </w:style>
  <w:style w:type="paragraph" w:customStyle="1" w:styleId="Meetingtitle">
    <w:name w:val="Meeting title"/>
    <w:basedOn w:val="a1"/>
    <w:next w:val="a1"/>
    <w:rsid w:val="00841FAD"/>
    <w:pPr>
      <w:spacing w:line="336" w:lineRule="exact"/>
      <w:ind w:left="1021"/>
    </w:pPr>
    <w:rPr>
      <w:rFonts w:eastAsia="Times New Roman" w:cs="Times New Roman"/>
      <w:b/>
      <w:sz w:val="28"/>
      <w:lang w:eastAsia="en-US"/>
    </w:rPr>
  </w:style>
  <w:style w:type="character" w:customStyle="1" w:styleId="apple-converted-space">
    <w:name w:val="apple-converted-space"/>
    <w:rsid w:val="00030ADC"/>
    <w:rPr>
      <w:rFonts w:cs="Times New Roman"/>
    </w:rPr>
  </w:style>
  <w:style w:type="character" w:customStyle="1" w:styleId="apple-style-span">
    <w:name w:val="apple-style-span"/>
    <w:rsid w:val="00030ADC"/>
    <w:rPr>
      <w:rFonts w:cs="Times New Roman"/>
    </w:rPr>
  </w:style>
  <w:style w:type="character" w:customStyle="1" w:styleId="longtext">
    <w:name w:val="long_text"/>
    <w:basedOn w:val="a2"/>
    <w:rsid w:val="00C44B76"/>
  </w:style>
  <w:style w:type="paragraph" w:styleId="2">
    <w:name w:val="List Bullet 2"/>
    <w:basedOn w:val="a1"/>
    <w:rsid w:val="001F6638"/>
    <w:pPr>
      <w:numPr>
        <w:numId w:val="6"/>
      </w:numPr>
    </w:pPr>
  </w:style>
  <w:style w:type="character" w:customStyle="1" w:styleId="yiv1814591627apple-style-span">
    <w:name w:val="yiv1814591627apple-style-span"/>
    <w:basedOn w:val="a2"/>
    <w:rsid w:val="0065557B"/>
  </w:style>
  <w:style w:type="character" w:customStyle="1" w:styleId="Char0">
    <w:name w:val="页脚 Char"/>
    <w:link w:val="a9"/>
    <w:rsid w:val="00BF54DF"/>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0">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paragraph" w:styleId="6">
    <w:name w:val="heading 6"/>
    <w:basedOn w:val="a1"/>
    <w:next w:val="a1"/>
    <w:qFormat/>
    <w:rsid w:val="00F619B8"/>
    <w:pPr>
      <w:keepNext/>
      <w:keepLines/>
      <w:spacing w:before="240" w:after="64" w:line="320" w:lineRule="auto"/>
      <w:outlineLvl w:val="5"/>
    </w:pPr>
    <w:rPr>
      <w:rFonts w:eastAsia="SimHei" w:cs="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character" w:customStyle="1" w:styleId="Char">
    <w:name w:val="正文文本 Char"/>
    <w:link w:val="a5"/>
    <w:rsid w:val="00285080"/>
    <w:rPr>
      <w:rFonts w:ascii="Arial" w:eastAsia="SimSun" w:hAnsi="Arial" w:cs="Arial"/>
      <w:sz w:val="22"/>
      <w:lang w:val="en-US" w:eastAsia="zh-CN" w:bidi="ar-SA"/>
    </w:r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link w:val="Char0"/>
    <w:rsid w:val="00676C5C"/>
    <w:pPr>
      <w:tabs>
        <w:tab w:val="center" w:pos="4320"/>
        <w:tab w:val="right" w:pos="8640"/>
      </w:tabs>
    </w:pPr>
  </w:style>
  <w:style w:type="paragraph" w:customStyle="1" w:styleId="DecisionInvitingPara">
    <w:name w:val="Decision Inviting Para."/>
    <w:basedOn w:val="a1"/>
    <w:rsid w:val="00285080"/>
    <w:pPr>
      <w:spacing w:after="120" w:line="260" w:lineRule="exact"/>
      <w:ind w:left="5534"/>
    </w:pPr>
    <w:rPr>
      <w:rFonts w:eastAsia="Times New Roman" w:cs="Times New Roman"/>
      <w:i/>
      <w:sz w:val="20"/>
      <w:lang w:eastAsia="en-US"/>
    </w:rPr>
  </w:style>
  <w:style w:type="paragraph" w:styleId="aa">
    <w:name w:val="footnote text"/>
    <w:basedOn w:val="a1"/>
    <w:semiHidden/>
    <w:rsid w:val="00676C5C"/>
    <w:rPr>
      <w:sz w:val="18"/>
    </w:rPr>
  </w:style>
  <w:style w:type="paragraph" w:styleId="ab">
    <w:name w:val="header"/>
    <w:aliases w:val="Heading"/>
    <w:basedOn w:val="a1"/>
    <w:link w:val="Char1"/>
    <w:rsid w:val="00676C5C"/>
    <w:pPr>
      <w:tabs>
        <w:tab w:val="center" w:pos="4536"/>
        <w:tab w:val="right" w:pos="9072"/>
      </w:tabs>
    </w:pPr>
  </w:style>
  <w:style w:type="character" w:customStyle="1" w:styleId="Char1">
    <w:name w:val="页眉 Char"/>
    <w:aliases w:val="Heading Char"/>
    <w:link w:val="ab"/>
    <w:rsid w:val="00B56D92"/>
    <w:rPr>
      <w:rFonts w:ascii="Arial" w:eastAsia="SimSun" w:hAnsi="Arial" w:cs="Arial"/>
      <w:sz w:val="22"/>
      <w:lang w:val="en-US" w:eastAsia="zh-CN" w:bidi="ar-SA"/>
    </w:rPr>
  </w:style>
  <w:style w:type="paragraph" w:styleId="a">
    <w:name w:val="List Number"/>
    <w:basedOn w:val="a1"/>
    <w:semiHidden/>
    <w:rsid w:val="00676C5C"/>
    <w:pPr>
      <w:numPr>
        <w:numId w:val="1"/>
      </w:numPr>
    </w:pPr>
  </w:style>
  <w:style w:type="paragraph" w:customStyle="1" w:styleId="ONUME">
    <w:name w:val="ONUM E"/>
    <w:basedOn w:val="a5"/>
    <w:link w:val="ONUMEChar"/>
    <w:rsid w:val="00676C5C"/>
    <w:pPr>
      <w:numPr>
        <w:numId w:val="2"/>
      </w:numPr>
    </w:pPr>
  </w:style>
  <w:style w:type="character" w:customStyle="1" w:styleId="ONUMEChar">
    <w:name w:val="ONUM E Char"/>
    <w:basedOn w:val="Char"/>
    <w:link w:val="ONUME"/>
    <w:rsid w:val="00285080"/>
    <w:rPr>
      <w:rFonts w:ascii="Arial" w:eastAsia="SimSun" w:hAnsi="Arial" w:cs="Arial"/>
      <w:sz w:val="22"/>
      <w:lang w:val="en-US" w:eastAsia="zh-CN" w:bidi="ar-SA"/>
    </w:r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rsid w:val="004420C4"/>
    <w:pPr>
      <w:spacing w:before="100" w:beforeAutospacing="1" w:after="100" w:afterAutospacing="1"/>
    </w:pPr>
    <w:rPr>
      <w:rFonts w:ascii="SimSun" w:hAnsi="SimSun" w:cs="SimSun"/>
      <w:sz w:val="24"/>
      <w:szCs w:val="24"/>
    </w:rPr>
  </w:style>
  <w:style w:type="character" w:styleId="af1">
    <w:name w:val="Hyperlink"/>
    <w:rsid w:val="00B56D92"/>
    <w:rPr>
      <w:color w:val="0000FF"/>
      <w:u w:val="single"/>
    </w:rPr>
  </w:style>
  <w:style w:type="character" w:styleId="HTML">
    <w:name w:val="HTML Cite"/>
    <w:rsid w:val="00B56D92"/>
    <w:rPr>
      <w:i/>
      <w:iCs/>
    </w:rPr>
  </w:style>
  <w:style w:type="paragraph" w:customStyle="1" w:styleId="OI-TITRE">
    <w:name w:val="OI - TITRE"/>
    <w:basedOn w:val="af2"/>
    <w:rsid w:val="00B56D92"/>
    <w:pPr>
      <w:widowControl/>
      <w:autoSpaceDE/>
      <w:autoSpaceDN/>
      <w:adjustRightInd/>
      <w:spacing w:before="840" w:after="840"/>
      <w:ind w:left="567"/>
      <w:jc w:val="both"/>
    </w:pPr>
    <w:rPr>
      <w:rFonts w:eastAsia="Times New Roman"/>
      <w:bCs w:val="0"/>
      <w:caps/>
      <w:sz w:val="20"/>
      <w:szCs w:val="20"/>
      <w:lang w:val="fr-CH" w:eastAsia="en-US"/>
    </w:rPr>
  </w:style>
  <w:style w:type="paragraph" w:styleId="af2">
    <w:name w:val="Title"/>
    <w:basedOn w:val="a1"/>
    <w:qFormat/>
    <w:rsid w:val="00B56D92"/>
    <w:pPr>
      <w:widowControl w:val="0"/>
      <w:autoSpaceDE w:val="0"/>
      <w:autoSpaceDN w:val="0"/>
      <w:adjustRightInd w:val="0"/>
      <w:spacing w:before="240" w:after="60"/>
      <w:jc w:val="center"/>
      <w:outlineLvl w:val="0"/>
    </w:pPr>
    <w:rPr>
      <w:rFonts w:eastAsia="MS Mincho"/>
      <w:b/>
      <w:bCs/>
      <w:kern w:val="28"/>
      <w:sz w:val="32"/>
      <w:szCs w:val="32"/>
      <w:lang w:eastAsia="ja-JP"/>
    </w:rPr>
  </w:style>
  <w:style w:type="paragraph" w:customStyle="1" w:styleId="Default">
    <w:name w:val="Default"/>
    <w:rsid w:val="00B56D92"/>
    <w:pPr>
      <w:autoSpaceDE w:val="0"/>
      <w:autoSpaceDN w:val="0"/>
      <w:adjustRightInd w:val="0"/>
    </w:pPr>
    <w:rPr>
      <w:rFonts w:ascii="Tahoma" w:eastAsia="Times New Roman" w:hAnsi="Tahoma" w:cs="Tahoma"/>
      <w:color w:val="000000"/>
      <w:sz w:val="24"/>
      <w:szCs w:val="24"/>
      <w:lang w:eastAsia="en-US"/>
    </w:rPr>
  </w:style>
  <w:style w:type="character" w:styleId="af3">
    <w:name w:val="page number"/>
    <w:basedOn w:val="a2"/>
    <w:rsid w:val="00B56D92"/>
  </w:style>
  <w:style w:type="character" w:styleId="af4">
    <w:name w:val="footnote reference"/>
    <w:semiHidden/>
    <w:rsid w:val="00B56D92"/>
    <w:rPr>
      <w:vertAlign w:val="superscript"/>
    </w:rPr>
  </w:style>
  <w:style w:type="paragraph" w:customStyle="1" w:styleId="Retraitnormal">
    <w:name w:val="Retrait normal"/>
    <w:basedOn w:val="a1"/>
    <w:rsid w:val="00B56D92"/>
    <w:pPr>
      <w:suppressAutoHyphens/>
      <w:spacing w:line="300" w:lineRule="atLeast"/>
      <w:ind w:left="851"/>
    </w:pPr>
    <w:rPr>
      <w:color w:val="000000"/>
      <w:sz w:val="20"/>
      <w:lang w:val="de-CH" w:eastAsia="ar-SA"/>
    </w:rPr>
  </w:style>
  <w:style w:type="paragraph" w:customStyle="1" w:styleId="Heading611pt">
    <w:name w:val="Heading 6 + 11 pt"/>
    <w:aliases w:val="Left:  1 cm,Before:  5.4 pt"/>
    <w:basedOn w:val="6"/>
    <w:link w:val="Heading611ptLeft1cmBefore54ptCharChar"/>
    <w:rsid w:val="00F619B8"/>
    <w:pPr>
      <w:keepNext w:val="0"/>
      <w:keepLines w:val="0"/>
      <w:spacing w:before="0" w:after="0" w:line="240" w:lineRule="auto"/>
      <w:ind w:left="567"/>
    </w:pPr>
    <w:rPr>
      <w:rFonts w:ascii="Times New Roman" w:eastAsia="Times New Roman" w:hAnsi="Times New Roman"/>
      <w:sz w:val="22"/>
      <w:szCs w:val="22"/>
      <w:lang w:eastAsia="en-US"/>
    </w:rPr>
  </w:style>
  <w:style w:type="character" w:customStyle="1" w:styleId="Heading611ptLeft1cmBefore54ptCharChar">
    <w:name w:val="Heading 6 + 11 pt;Left:  1 cm;Before:  5.4 pt Char Char"/>
    <w:link w:val="Heading611pt"/>
    <w:rsid w:val="00F619B8"/>
    <w:rPr>
      <w:b/>
      <w:bCs/>
      <w:sz w:val="22"/>
      <w:szCs w:val="22"/>
      <w:lang w:val="en-US" w:eastAsia="en-US" w:bidi="ar-SA"/>
    </w:rPr>
  </w:style>
  <w:style w:type="paragraph" w:customStyle="1" w:styleId="Meetingtitle">
    <w:name w:val="Meeting title"/>
    <w:basedOn w:val="a1"/>
    <w:next w:val="a1"/>
    <w:rsid w:val="00841FAD"/>
    <w:pPr>
      <w:spacing w:line="336" w:lineRule="exact"/>
      <w:ind w:left="1021"/>
    </w:pPr>
    <w:rPr>
      <w:rFonts w:eastAsia="Times New Roman" w:cs="Times New Roman"/>
      <w:b/>
      <w:sz w:val="28"/>
      <w:lang w:eastAsia="en-US"/>
    </w:rPr>
  </w:style>
  <w:style w:type="character" w:customStyle="1" w:styleId="apple-converted-space">
    <w:name w:val="apple-converted-space"/>
    <w:rsid w:val="00030ADC"/>
    <w:rPr>
      <w:rFonts w:cs="Times New Roman"/>
    </w:rPr>
  </w:style>
  <w:style w:type="character" w:customStyle="1" w:styleId="apple-style-span">
    <w:name w:val="apple-style-span"/>
    <w:rsid w:val="00030ADC"/>
    <w:rPr>
      <w:rFonts w:cs="Times New Roman"/>
    </w:rPr>
  </w:style>
  <w:style w:type="character" w:customStyle="1" w:styleId="longtext">
    <w:name w:val="long_text"/>
    <w:basedOn w:val="a2"/>
    <w:rsid w:val="00C44B76"/>
  </w:style>
  <w:style w:type="paragraph" w:styleId="2">
    <w:name w:val="List Bullet 2"/>
    <w:basedOn w:val="a1"/>
    <w:rsid w:val="001F6638"/>
    <w:pPr>
      <w:numPr>
        <w:numId w:val="6"/>
      </w:numPr>
    </w:pPr>
  </w:style>
  <w:style w:type="character" w:customStyle="1" w:styleId="yiv1814591627apple-style-span">
    <w:name w:val="yiv1814591627apple-style-span"/>
    <w:basedOn w:val="a2"/>
    <w:rsid w:val="0065557B"/>
  </w:style>
  <w:style w:type="character" w:customStyle="1" w:styleId="Char0">
    <w:name w:val="页脚 Char"/>
    <w:link w:val="a9"/>
    <w:rsid w:val="00BF54D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82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tad" TargetMode="External"/><Relationship Id="rId18" Type="http://schemas.openxmlformats.org/officeDocument/2006/relationships/hyperlink" Target="http://www.wipo.int/ardi"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ipo.int/tisc/etutori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tisc.wipo.org" TargetMode="External"/><Relationship Id="rId20" Type="http://schemas.openxmlformats.org/officeDocument/2006/relationships/hyperlink" Target="http://www.wipo.int/patentscope/en/programs/patent_landscapes/plongoingwork.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ipo.int/tisc" TargetMode="Externa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wipo.int/asp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global_ip/en/activities/technicalassistance/index.htm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scp/en/annex_ii.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3CBC-A864-4798-8555-654ECB3D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2255</Words>
  <Characters>12860</Characters>
  <Application>Microsoft Office Word</Application>
  <DocSecurity>0</DocSecurity>
  <Lines>107</Lines>
  <Paragraphs>30</Paragraphs>
  <ScaleCrop>false</ScaleCrop>
  <LinksUpToDate>false</LinksUpToDate>
  <CharactersWithSpaces>15085</CharactersWithSpaces>
  <SharedDoc>false</SharedDoc>
  <HLinks>
    <vt:vector size="6" baseType="variant">
      <vt:variant>
        <vt:i4>4784186</vt:i4>
      </vt:variant>
      <vt:variant>
        <vt:i4>0</vt:i4>
      </vt:variant>
      <vt:variant>
        <vt:i4>0</vt:i4>
      </vt:variant>
      <vt:variant>
        <vt:i4>5</vt:i4>
      </vt:variant>
      <vt:variant>
        <vt:lpwstr>http://www.wipo.int/scp/en/annex_ii.html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2013-07-12T07:34:00Z</dcterms:created>
  <dcterms:modified xsi:type="dcterms:W3CDTF">2013-07-12T09:17:00Z</dcterms:modified>
</cp:coreProperties>
</file>