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5039D" w:rsidRPr="0055039D" w:rsidTr="00FF379D">
        <w:trPr>
          <w:trHeight w:val="1977"/>
        </w:trPr>
        <w:tc>
          <w:tcPr>
            <w:tcW w:w="4594" w:type="dxa"/>
            <w:tcBorders>
              <w:bottom w:val="single" w:sz="4" w:space="0" w:color="auto"/>
            </w:tcBorders>
            <w:tcMar>
              <w:bottom w:w="170" w:type="dxa"/>
            </w:tcMar>
          </w:tcPr>
          <w:p w:rsidR="0055039D" w:rsidRPr="0055039D" w:rsidRDefault="0055039D" w:rsidP="0055039D">
            <w:bookmarkStart w:id="0" w:name="TitleOfDoc"/>
            <w:bookmarkStart w:id="1" w:name="_GoBack"/>
            <w:bookmarkEnd w:id="0"/>
            <w:bookmarkEnd w:id="1"/>
            <w:r w:rsidRPr="0055039D">
              <w:rPr>
                <w:noProof/>
              </w:rPr>
              <w:drawing>
                <wp:anchor distT="0" distB="0" distL="114300" distR="114300" simplePos="0" relativeHeight="251659264" behindDoc="1" locked="0" layoutInCell="0" allowOverlap="1" wp14:anchorId="19BFFB32" wp14:editId="751473E5">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5039D" w:rsidRPr="0055039D" w:rsidRDefault="0055039D" w:rsidP="0055039D"/>
        </w:tc>
        <w:tc>
          <w:tcPr>
            <w:tcW w:w="425" w:type="dxa"/>
            <w:tcBorders>
              <w:bottom w:val="single" w:sz="4" w:space="0" w:color="auto"/>
            </w:tcBorders>
            <w:tcMar>
              <w:left w:w="0" w:type="dxa"/>
              <w:right w:w="0" w:type="dxa"/>
            </w:tcMar>
          </w:tcPr>
          <w:p w:rsidR="0055039D" w:rsidRPr="0055039D" w:rsidRDefault="0055039D" w:rsidP="0055039D">
            <w:pPr>
              <w:jc w:val="right"/>
            </w:pPr>
            <w:r w:rsidRPr="0055039D">
              <w:rPr>
                <w:b/>
                <w:sz w:val="40"/>
                <w:szCs w:val="40"/>
              </w:rPr>
              <w:t>C</w:t>
            </w:r>
          </w:p>
        </w:tc>
      </w:tr>
      <w:tr w:rsidR="0055039D" w:rsidRPr="0055039D" w:rsidTr="00FF379D">
        <w:trPr>
          <w:trHeight w:hRule="exact" w:val="340"/>
        </w:trPr>
        <w:tc>
          <w:tcPr>
            <w:tcW w:w="9356" w:type="dxa"/>
            <w:gridSpan w:val="3"/>
            <w:tcBorders>
              <w:top w:val="single" w:sz="4" w:space="0" w:color="auto"/>
            </w:tcBorders>
            <w:tcMar>
              <w:top w:w="170" w:type="dxa"/>
              <w:left w:w="0" w:type="dxa"/>
              <w:right w:w="0" w:type="dxa"/>
            </w:tcMar>
            <w:vAlign w:val="bottom"/>
          </w:tcPr>
          <w:p w:rsidR="0055039D" w:rsidRPr="0055039D" w:rsidRDefault="0055039D" w:rsidP="00F07E14">
            <w:pPr>
              <w:jc w:val="right"/>
              <w:rPr>
                <w:rFonts w:ascii="Arial Black" w:hAnsi="Arial Black"/>
                <w:caps/>
                <w:sz w:val="15"/>
              </w:rPr>
            </w:pPr>
            <w:r w:rsidRPr="0055039D">
              <w:rPr>
                <w:rFonts w:ascii="Arial Black" w:hAnsi="Arial Black"/>
                <w:caps/>
                <w:sz w:val="15"/>
              </w:rPr>
              <w:t>WO/CC/6</w:t>
            </w:r>
            <w:r w:rsidRPr="0055039D">
              <w:rPr>
                <w:rFonts w:ascii="Arial Black" w:hAnsi="Arial Black" w:hint="eastAsia"/>
                <w:caps/>
                <w:sz w:val="15"/>
              </w:rPr>
              <w:t>7</w:t>
            </w:r>
            <w:r w:rsidRPr="0055039D">
              <w:rPr>
                <w:rFonts w:ascii="Arial Black" w:hAnsi="Arial Black"/>
                <w:caps/>
                <w:sz w:val="15"/>
              </w:rPr>
              <w:t>/</w:t>
            </w:r>
            <w:r>
              <w:rPr>
                <w:rFonts w:ascii="Arial Black" w:hAnsi="Arial Black" w:hint="eastAsia"/>
                <w:caps/>
                <w:sz w:val="15"/>
              </w:rPr>
              <w:t>4</w:t>
            </w:r>
            <w:bookmarkStart w:id="2" w:name="Code"/>
            <w:bookmarkEnd w:id="2"/>
          </w:p>
        </w:tc>
      </w:tr>
      <w:tr w:rsidR="0055039D" w:rsidRPr="0055039D" w:rsidTr="00FF379D">
        <w:trPr>
          <w:trHeight w:hRule="exact" w:val="170"/>
        </w:trPr>
        <w:tc>
          <w:tcPr>
            <w:tcW w:w="9356" w:type="dxa"/>
            <w:gridSpan w:val="3"/>
            <w:noWrap/>
            <w:tcMar>
              <w:left w:w="0" w:type="dxa"/>
              <w:right w:w="0" w:type="dxa"/>
            </w:tcMar>
            <w:vAlign w:val="bottom"/>
          </w:tcPr>
          <w:p w:rsidR="0055039D" w:rsidRPr="0055039D" w:rsidRDefault="0055039D" w:rsidP="0055039D">
            <w:pPr>
              <w:jc w:val="right"/>
              <w:rPr>
                <w:rFonts w:ascii="Arial Black" w:hAnsi="Arial Black"/>
                <w:b/>
                <w:caps/>
                <w:sz w:val="15"/>
                <w:szCs w:val="15"/>
              </w:rPr>
            </w:pPr>
            <w:r w:rsidRPr="0055039D">
              <w:rPr>
                <w:rFonts w:eastAsia="SimHei" w:hint="eastAsia"/>
                <w:b/>
                <w:sz w:val="15"/>
                <w:szCs w:val="15"/>
              </w:rPr>
              <w:t>原</w:t>
            </w:r>
            <w:r w:rsidRPr="0055039D">
              <w:rPr>
                <w:rFonts w:eastAsia="SimHei"/>
                <w:b/>
                <w:sz w:val="15"/>
                <w:szCs w:val="15"/>
                <w:lang w:val="pt-BR"/>
              </w:rPr>
              <w:t xml:space="preserve"> </w:t>
            </w:r>
            <w:r w:rsidRPr="0055039D">
              <w:rPr>
                <w:rFonts w:eastAsia="SimHei" w:hint="eastAsia"/>
                <w:b/>
                <w:sz w:val="15"/>
                <w:szCs w:val="15"/>
              </w:rPr>
              <w:t>文</w:t>
            </w:r>
            <w:r w:rsidRPr="0055039D">
              <w:rPr>
                <w:rFonts w:eastAsia="SimHei" w:hint="eastAsia"/>
                <w:b/>
                <w:sz w:val="15"/>
                <w:szCs w:val="15"/>
                <w:lang w:val="pt-BR"/>
              </w:rPr>
              <w:t>：</w:t>
            </w:r>
            <w:r w:rsidRPr="0055039D">
              <w:rPr>
                <w:rFonts w:eastAsia="SimHei" w:hint="eastAsia"/>
                <w:b/>
                <w:sz w:val="15"/>
                <w:szCs w:val="15"/>
              </w:rPr>
              <w:t>英文</w:t>
            </w:r>
          </w:p>
        </w:tc>
      </w:tr>
      <w:tr w:rsidR="0055039D" w:rsidRPr="0055039D" w:rsidTr="00FF379D">
        <w:trPr>
          <w:trHeight w:hRule="exact" w:val="170"/>
        </w:trPr>
        <w:tc>
          <w:tcPr>
            <w:tcW w:w="9356" w:type="dxa"/>
            <w:gridSpan w:val="3"/>
            <w:tcMar>
              <w:left w:w="0" w:type="dxa"/>
              <w:right w:w="0" w:type="dxa"/>
            </w:tcMar>
            <w:vAlign w:val="bottom"/>
          </w:tcPr>
          <w:p w:rsidR="0055039D" w:rsidRPr="0055039D" w:rsidRDefault="0055039D" w:rsidP="00FF379D">
            <w:pPr>
              <w:jc w:val="right"/>
              <w:rPr>
                <w:rFonts w:ascii="SimHei" w:eastAsia="SimHei" w:hAnsi="Arial Black"/>
                <w:b/>
                <w:caps/>
                <w:sz w:val="15"/>
                <w:szCs w:val="15"/>
              </w:rPr>
            </w:pPr>
            <w:r w:rsidRPr="0055039D">
              <w:rPr>
                <w:rFonts w:ascii="SimHei" w:eastAsia="SimHei" w:hint="eastAsia"/>
                <w:b/>
                <w:sz w:val="15"/>
                <w:szCs w:val="15"/>
              </w:rPr>
              <w:t>日</w:t>
            </w:r>
            <w:r w:rsidRPr="0055039D">
              <w:rPr>
                <w:rFonts w:ascii="SimHei" w:eastAsia="SimHei" w:hint="eastAsia"/>
                <w:b/>
                <w:sz w:val="15"/>
                <w:szCs w:val="15"/>
                <w:lang w:val="pt-BR"/>
              </w:rPr>
              <w:t xml:space="preserve"> </w:t>
            </w:r>
            <w:r w:rsidRPr="0055039D">
              <w:rPr>
                <w:rFonts w:ascii="SimHei" w:eastAsia="SimHei" w:hint="eastAsia"/>
                <w:b/>
                <w:sz w:val="15"/>
                <w:szCs w:val="15"/>
              </w:rPr>
              <w:t>期</w:t>
            </w:r>
            <w:r w:rsidRPr="0055039D">
              <w:rPr>
                <w:rFonts w:ascii="SimHei" w:eastAsia="SimHei" w:hAnsi="SimSun" w:hint="eastAsia"/>
                <w:b/>
                <w:sz w:val="15"/>
                <w:szCs w:val="15"/>
                <w:lang w:val="pt-BR"/>
              </w:rPr>
              <w:t>：</w:t>
            </w:r>
            <w:r w:rsidRPr="0055039D">
              <w:rPr>
                <w:rFonts w:ascii="Arial Black" w:eastAsia="SimHei" w:hAnsi="Arial Black"/>
                <w:b/>
                <w:sz w:val="15"/>
                <w:szCs w:val="15"/>
                <w:lang w:val="pt-BR"/>
              </w:rPr>
              <w:t>201</w:t>
            </w:r>
            <w:r w:rsidRPr="0055039D">
              <w:rPr>
                <w:rFonts w:ascii="Arial Black" w:eastAsia="SimHei" w:hAnsi="Arial Black" w:hint="eastAsia"/>
                <w:b/>
                <w:sz w:val="15"/>
                <w:szCs w:val="15"/>
                <w:lang w:val="pt-BR"/>
              </w:rPr>
              <w:t>3</w:t>
            </w:r>
            <w:r w:rsidRPr="0055039D">
              <w:rPr>
                <w:rFonts w:ascii="SimHei" w:eastAsia="SimHei" w:hAnsi="Times New Roman" w:hint="eastAsia"/>
                <w:b/>
                <w:sz w:val="15"/>
                <w:szCs w:val="15"/>
              </w:rPr>
              <w:t>年</w:t>
            </w:r>
            <w:r w:rsidR="00FF379D">
              <w:rPr>
                <w:rFonts w:ascii="Arial Black" w:eastAsia="SimHei" w:hAnsi="Arial Black" w:hint="eastAsia"/>
                <w:b/>
                <w:sz w:val="15"/>
                <w:szCs w:val="15"/>
                <w:lang w:val="pt-BR"/>
              </w:rPr>
              <w:t>10</w:t>
            </w:r>
            <w:r w:rsidRPr="0055039D">
              <w:rPr>
                <w:rFonts w:ascii="SimHei" w:eastAsia="SimHei" w:hAnsi="Times New Roman" w:hint="eastAsia"/>
                <w:b/>
                <w:sz w:val="15"/>
                <w:szCs w:val="15"/>
              </w:rPr>
              <w:t>月</w:t>
            </w:r>
            <w:r w:rsidR="00FF379D">
              <w:rPr>
                <w:rFonts w:ascii="Arial Black" w:eastAsia="SimHei" w:hAnsi="Arial Black" w:hint="eastAsia"/>
                <w:b/>
                <w:sz w:val="15"/>
                <w:szCs w:val="15"/>
              </w:rPr>
              <w:t>2</w:t>
            </w:r>
            <w:r w:rsidRPr="0055039D">
              <w:rPr>
                <w:rFonts w:ascii="SimHei" w:eastAsia="SimHei" w:hAnsi="Times New Roman" w:hint="eastAsia"/>
                <w:b/>
                <w:sz w:val="15"/>
                <w:szCs w:val="15"/>
              </w:rPr>
              <w:t>日</w:t>
            </w:r>
            <w:r w:rsidRPr="0055039D">
              <w:rPr>
                <w:rFonts w:ascii="SimHei" w:eastAsia="SimHei" w:hAnsi="Arial Black" w:hint="eastAsia"/>
                <w:b/>
                <w:caps/>
                <w:sz w:val="15"/>
                <w:szCs w:val="15"/>
              </w:rPr>
              <w:t xml:space="preserve">  </w:t>
            </w:r>
            <w:bookmarkStart w:id="3" w:name="Date"/>
            <w:bookmarkEnd w:id="3"/>
          </w:p>
        </w:tc>
      </w:tr>
    </w:tbl>
    <w:p w:rsidR="0055039D" w:rsidRPr="0055039D" w:rsidRDefault="0055039D" w:rsidP="0055039D"/>
    <w:p w:rsidR="0055039D" w:rsidRPr="0055039D" w:rsidRDefault="0055039D" w:rsidP="0055039D"/>
    <w:p w:rsidR="0055039D" w:rsidRPr="0055039D" w:rsidRDefault="0055039D" w:rsidP="0055039D"/>
    <w:p w:rsidR="0055039D" w:rsidRPr="0055039D" w:rsidRDefault="0055039D" w:rsidP="0055039D"/>
    <w:p w:rsidR="0055039D" w:rsidRPr="0055039D" w:rsidRDefault="0055039D" w:rsidP="0055039D"/>
    <w:p w:rsidR="0055039D" w:rsidRPr="0055039D" w:rsidRDefault="0055039D" w:rsidP="0055039D">
      <w:pPr>
        <w:spacing w:line="336" w:lineRule="exact"/>
        <w:rPr>
          <w:rFonts w:eastAsia="SimHei"/>
          <w:sz w:val="28"/>
          <w:szCs w:val="28"/>
        </w:rPr>
      </w:pPr>
      <w:r w:rsidRPr="0055039D">
        <w:rPr>
          <w:rFonts w:eastAsia="SimHei" w:hint="eastAsia"/>
          <w:sz w:val="28"/>
          <w:szCs w:val="28"/>
        </w:rPr>
        <w:t>世界知识产权组织协调委员会</w:t>
      </w:r>
    </w:p>
    <w:p w:rsidR="0055039D" w:rsidRPr="0055039D" w:rsidRDefault="0055039D" w:rsidP="0055039D"/>
    <w:p w:rsidR="0055039D" w:rsidRPr="0055039D" w:rsidRDefault="0055039D" w:rsidP="0055039D"/>
    <w:p w:rsidR="0055039D" w:rsidRPr="0055039D" w:rsidRDefault="0055039D" w:rsidP="0055039D">
      <w:pPr>
        <w:spacing w:line="380" w:lineRule="atLeast"/>
        <w:textAlignment w:val="bottom"/>
        <w:rPr>
          <w:rFonts w:ascii="KaiTi" w:eastAsia="KaiTi"/>
          <w:b/>
          <w:sz w:val="24"/>
          <w:szCs w:val="24"/>
        </w:rPr>
      </w:pPr>
      <w:r w:rsidRPr="0055039D">
        <w:rPr>
          <w:rFonts w:ascii="KaiTi" w:eastAsia="KaiTi" w:hint="eastAsia"/>
          <w:b/>
          <w:sz w:val="24"/>
          <w:szCs w:val="24"/>
        </w:rPr>
        <w:t>第六十七届会议(第</w:t>
      </w:r>
      <w:r w:rsidRPr="00F07E14">
        <w:rPr>
          <w:rFonts w:ascii="KaiTi" w:eastAsia="KaiTi" w:hint="eastAsia"/>
          <w:sz w:val="24"/>
          <w:szCs w:val="24"/>
        </w:rPr>
        <w:t>44</w:t>
      </w:r>
      <w:r w:rsidRPr="0055039D">
        <w:rPr>
          <w:rFonts w:ascii="KaiTi" w:eastAsia="KaiTi" w:hint="eastAsia"/>
          <w:b/>
          <w:sz w:val="24"/>
          <w:szCs w:val="24"/>
        </w:rPr>
        <w:t>次例会)</w:t>
      </w:r>
    </w:p>
    <w:p w:rsidR="0055039D" w:rsidRPr="0055039D" w:rsidRDefault="0055039D" w:rsidP="0055039D">
      <w:pPr>
        <w:spacing w:line="336" w:lineRule="exact"/>
        <w:rPr>
          <w:rFonts w:ascii="KaiTi" w:eastAsia="KaiTi"/>
          <w:b/>
          <w:sz w:val="24"/>
          <w:szCs w:val="24"/>
        </w:rPr>
      </w:pPr>
      <w:r w:rsidRPr="0055039D">
        <w:rPr>
          <w:rFonts w:ascii="KaiTi" w:eastAsia="KaiTi" w:hAnsi="Times New Roman"/>
          <w:sz w:val="24"/>
          <w:szCs w:val="24"/>
        </w:rPr>
        <w:t>201</w:t>
      </w:r>
      <w:r w:rsidRPr="0055039D">
        <w:rPr>
          <w:rFonts w:ascii="KaiTi" w:eastAsia="KaiTi" w:hAnsi="Times New Roman" w:hint="eastAsia"/>
          <w:sz w:val="24"/>
          <w:szCs w:val="24"/>
        </w:rPr>
        <w:t>3</w:t>
      </w:r>
      <w:r w:rsidRPr="0055039D">
        <w:rPr>
          <w:rFonts w:ascii="KaiTi" w:eastAsia="KaiTi" w:hint="eastAsia"/>
          <w:b/>
          <w:sz w:val="24"/>
          <w:szCs w:val="24"/>
        </w:rPr>
        <w:t>年</w:t>
      </w:r>
      <w:r w:rsidRPr="0055039D">
        <w:rPr>
          <w:rFonts w:ascii="KaiTi" w:eastAsia="KaiTi" w:hAnsi="Times New Roman" w:hint="eastAsia"/>
          <w:sz w:val="24"/>
          <w:szCs w:val="24"/>
        </w:rPr>
        <w:t>9</w:t>
      </w:r>
      <w:r w:rsidRPr="0055039D">
        <w:rPr>
          <w:rFonts w:ascii="KaiTi" w:eastAsia="KaiTi" w:hint="eastAsia"/>
          <w:b/>
          <w:sz w:val="24"/>
          <w:szCs w:val="24"/>
        </w:rPr>
        <w:t>月</w:t>
      </w:r>
      <w:r w:rsidRPr="0055039D">
        <w:rPr>
          <w:rFonts w:ascii="KaiTi" w:eastAsia="KaiTi" w:hAnsi="Times New Roman" w:hint="eastAsia"/>
          <w:sz w:val="24"/>
          <w:szCs w:val="24"/>
        </w:rPr>
        <w:t>23</w:t>
      </w:r>
      <w:r w:rsidRPr="0055039D">
        <w:rPr>
          <w:rFonts w:ascii="KaiTi" w:eastAsia="KaiTi" w:hint="eastAsia"/>
          <w:b/>
          <w:sz w:val="24"/>
          <w:szCs w:val="24"/>
        </w:rPr>
        <w:t>日</w:t>
      </w:r>
      <w:r w:rsidRPr="0055039D">
        <w:rPr>
          <w:rFonts w:ascii="KaiTi" w:eastAsia="KaiTi" w:hAnsi="Times New Roman" w:hint="eastAsia"/>
          <w:b/>
          <w:sz w:val="24"/>
          <w:szCs w:val="24"/>
        </w:rPr>
        <w:t>至</w:t>
      </w:r>
      <w:r w:rsidRPr="0055039D">
        <w:rPr>
          <w:rFonts w:ascii="KaiTi" w:eastAsia="KaiTi" w:hAnsi="Times New Roman" w:hint="eastAsia"/>
          <w:sz w:val="24"/>
          <w:szCs w:val="24"/>
        </w:rPr>
        <w:t>10</w:t>
      </w:r>
      <w:r w:rsidRPr="0055039D">
        <w:rPr>
          <w:rFonts w:ascii="KaiTi" w:eastAsia="KaiTi" w:hAnsi="Times New Roman" w:hint="eastAsia"/>
          <w:b/>
          <w:sz w:val="24"/>
          <w:szCs w:val="24"/>
        </w:rPr>
        <w:t>月</w:t>
      </w:r>
      <w:r w:rsidRPr="0055039D">
        <w:rPr>
          <w:rFonts w:ascii="KaiTi" w:eastAsia="KaiTi" w:hAnsi="Times New Roman" w:hint="eastAsia"/>
          <w:sz w:val="24"/>
          <w:szCs w:val="24"/>
        </w:rPr>
        <w:t>2</w:t>
      </w:r>
      <w:r w:rsidRPr="0055039D">
        <w:rPr>
          <w:rFonts w:ascii="KaiTi" w:eastAsia="KaiTi" w:hAnsi="Times New Roman" w:hint="eastAsia"/>
          <w:b/>
          <w:sz w:val="24"/>
          <w:szCs w:val="24"/>
        </w:rPr>
        <w:t>日</w:t>
      </w:r>
      <w:r w:rsidRPr="0055039D">
        <w:rPr>
          <w:rFonts w:ascii="KaiTi" w:eastAsia="KaiTi" w:hint="eastAsia"/>
          <w:b/>
          <w:sz w:val="24"/>
          <w:szCs w:val="24"/>
        </w:rPr>
        <w:t>，日内瓦</w:t>
      </w:r>
    </w:p>
    <w:p w:rsidR="0055039D" w:rsidRPr="0055039D" w:rsidRDefault="0055039D" w:rsidP="0055039D"/>
    <w:p w:rsidR="0055039D" w:rsidRPr="0055039D" w:rsidRDefault="0055039D" w:rsidP="0055039D"/>
    <w:p w:rsidR="0055039D" w:rsidRPr="0055039D" w:rsidRDefault="0055039D" w:rsidP="0055039D"/>
    <w:p w:rsidR="0055039D" w:rsidRPr="0055039D" w:rsidRDefault="00FF379D" w:rsidP="0055039D">
      <w:pPr>
        <w:rPr>
          <w:rFonts w:ascii="KaiTi" w:eastAsia="KaiTi"/>
          <w:b/>
          <w:sz w:val="24"/>
          <w:szCs w:val="24"/>
        </w:rPr>
      </w:pPr>
      <w:r>
        <w:rPr>
          <w:rFonts w:ascii="KaiTi" w:eastAsia="KaiTi" w:hint="eastAsia"/>
          <w:bCs/>
          <w:color w:val="000000"/>
          <w:sz w:val="24"/>
          <w:szCs w:val="24"/>
        </w:rPr>
        <w:t>报</w:t>
      </w:r>
      <w:r w:rsidR="00F07E14">
        <w:rPr>
          <w:rFonts w:ascii="KaiTi" w:eastAsia="KaiTi" w:hint="eastAsia"/>
          <w:bCs/>
          <w:color w:val="000000"/>
          <w:sz w:val="24"/>
          <w:szCs w:val="24"/>
        </w:rPr>
        <w:t xml:space="preserve">　</w:t>
      </w:r>
      <w:r>
        <w:rPr>
          <w:rFonts w:ascii="KaiTi" w:eastAsia="KaiTi" w:hint="eastAsia"/>
          <w:bCs/>
          <w:color w:val="000000"/>
          <w:sz w:val="24"/>
          <w:szCs w:val="24"/>
        </w:rPr>
        <w:t>告</w:t>
      </w:r>
    </w:p>
    <w:p w:rsidR="0055039D" w:rsidRPr="0055039D" w:rsidRDefault="0055039D" w:rsidP="0055039D"/>
    <w:p w:rsidR="0055039D" w:rsidRPr="0055039D" w:rsidRDefault="00F07E14" w:rsidP="0055039D">
      <w:pPr>
        <w:rPr>
          <w:rFonts w:ascii="KaiTi"/>
          <w:sz w:val="21"/>
          <w:szCs w:val="21"/>
        </w:rPr>
      </w:pPr>
      <w:r>
        <w:rPr>
          <w:rFonts w:ascii="KaiTi" w:eastAsia="KaiTi" w:hAnsi="STKaiti" w:hint="eastAsia"/>
          <w:i/>
          <w:sz w:val="21"/>
          <w:szCs w:val="21"/>
        </w:rPr>
        <w:t>经协调委员会通过</w:t>
      </w:r>
    </w:p>
    <w:p w:rsidR="0055039D" w:rsidRPr="0055039D" w:rsidRDefault="0055039D" w:rsidP="0055039D"/>
    <w:p w:rsidR="0055039D" w:rsidRPr="0055039D" w:rsidRDefault="0055039D" w:rsidP="0055039D"/>
    <w:p w:rsidR="0055039D" w:rsidRPr="0055039D" w:rsidRDefault="0055039D" w:rsidP="0055039D">
      <w:pPr>
        <w:rPr>
          <w:caps/>
        </w:rPr>
      </w:pPr>
    </w:p>
    <w:p w:rsidR="0055039D" w:rsidRDefault="0055039D" w:rsidP="0055039D"/>
    <w:p w:rsidR="00FF379D" w:rsidRPr="00FF379D" w:rsidRDefault="00FF379D" w:rsidP="00FF379D">
      <w:pPr>
        <w:numPr>
          <w:ilvl w:val="0"/>
          <w:numId w:val="48"/>
        </w:numPr>
        <w:spacing w:afterLines="50" w:after="120" w:line="340" w:lineRule="atLeast"/>
        <w:ind w:left="0" w:firstLine="0"/>
        <w:jc w:val="both"/>
        <w:rPr>
          <w:rFonts w:ascii="SimSun"/>
          <w:sz w:val="21"/>
        </w:rPr>
      </w:pPr>
      <w:proofErr w:type="gramStart"/>
      <w:r w:rsidRPr="00FF379D">
        <w:rPr>
          <w:rFonts w:ascii="SimSun" w:hint="eastAsia"/>
          <w:sz w:val="21"/>
        </w:rPr>
        <w:t>本大会</w:t>
      </w:r>
      <w:proofErr w:type="gramEnd"/>
      <w:r w:rsidRPr="00FF379D">
        <w:rPr>
          <w:rFonts w:ascii="SimSun" w:hint="eastAsia"/>
          <w:sz w:val="21"/>
        </w:rPr>
        <w:t>涉及统一编排议程</w:t>
      </w:r>
      <w:r w:rsidRPr="00FF379D">
        <w:rPr>
          <w:rFonts w:ascii="SimSun"/>
          <w:sz w:val="21"/>
        </w:rPr>
        <w:t>(</w:t>
      </w:r>
      <w:r w:rsidRPr="00FF379D">
        <w:rPr>
          <w:rFonts w:ascii="SimSun" w:hint="eastAsia"/>
          <w:sz w:val="21"/>
        </w:rPr>
        <w:t>文件A/51/1</w:t>
      </w:r>
      <w:r w:rsidRPr="00FF379D">
        <w:rPr>
          <w:rFonts w:ascii="SimSun"/>
          <w:sz w:val="21"/>
        </w:rPr>
        <w:t>)</w:t>
      </w:r>
      <w:r w:rsidRPr="00FF379D">
        <w:rPr>
          <w:rFonts w:ascii="SimSun" w:hint="eastAsia"/>
          <w:sz w:val="21"/>
        </w:rPr>
        <w:t>的下列项目：第</w:t>
      </w:r>
      <w:r w:rsidRPr="00FF379D">
        <w:rPr>
          <w:rFonts w:ascii="SimSun"/>
          <w:sz w:val="21"/>
        </w:rPr>
        <w:t>1</w:t>
      </w:r>
      <w:r>
        <w:rPr>
          <w:rFonts w:ascii="SimSun"/>
          <w:sz w:val="21"/>
        </w:rPr>
        <w:t>、</w:t>
      </w:r>
      <w:r w:rsidRPr="00FF379D">
        <w:rPr>
          <w:rFonts w:ascii="SimSun"/>
          <w:sz w:val="21"/>
        </w:rPr>
        <w:t>2</w:t>
      </w:r>
      <w:r>
        <w:rPr>
          <w:rFonts w:ascii="SimSun"/>
          <w:sz w:val="21"/>
        </w:rPr>
        <w:t>、</w:t>
      </w:r>
      <w:r w:rsidRPr="00FF379D">
        <w:rPr>
          <w:rFonts w:ascii="SimSun"/>
          <w:sz w:val="21"/>
        </w:rPr>
        <w:t>3</w:t>
      </w:r>
      <w:r>
        <w:rPr>
          <w:rFonts w:ascii="SimSun"/>
          <w:sz w:val="21"/>
        </w:rPr>
        <w:t>、</w:t>
      </w:r>
      <w:r w:rsidRPr="00FF379D">
        <w:rPr>
          <w:rFonts w:ascii="SimSun"/>
          <w:sz w:val="21"/>
        </w:rPr>
        <w:t>4</w:t>
      </w:r>
      <w:r>
        <w:rPr>
          <w:rFonts w:ascii="SimSun"/>
          <w:sz w:val="21"/>
        </w:rPr>
        <w:t>、</w:t>
      </w:r>
      <w:r w:rsidRPr="00FF379D">
        <w:rPr>
          <w:rFonts w:ascii="SimSun"/>
          <w:sz w:val="21"/>
        </w:rPr>
        <w:t>5</w:t>
      </w:r>
      <w:r>
        <w:rPr>
          <w:rFonts w:ascii="SimSun"/>
          <w:sz w:val="21"/>
        </w:rPr>
        <w:t>、</w:t>
      </w:r>
      <w:r w:rsidRPr="00FF379D">
        <w:rPr>
          <w:rFonts w:ascii="SimSun"/>
          <w:sz w:val="21"/>
        </w:rPr>
        <w:t>6</w:t>
      </w:r>
      <w:r>
        <w:rPr>
          <w:rFonts w:ascii="SimSun"/>
          <w:sz w:val="21"/>
        </w:rPr>
        <w:t>、</w:t>
      </w:r>
      <w:r w:rsidRPr="00FF379D">
        <w:rPr>
          <w:rFonts w:ascii="SimSun"/>
          <w:sz w:val="21"/>
        </w:rPr>
        <w:t>7</w:t>
      </w:r>
      <w:r>
        <w:rPr>
          <w:rFonts w:ascii="SimSun"/>
          <w:sz w:val="21"/>
        </w:rPr>
        <w:t>、</w:t>
      </w:r>
      <w:r w:rsidRPr="00FF379D">
        <w:rPr>
          <w:rFonts w:ascii="SimSun"/>
          <w:sz w:val="21"/>
        </w:rPr>
        <w:t>8</w:t>
      </w:r>
      <w:r>
        <w:rPr>
          <w:rFonts w:ascii="SimSun"/>
          <w:sz w:val="21"/>
        </w:rPr>
        <w:t>、</w:t>
      </w:r>
      <w:r w:rsidRPr="00FF379D">
        <w:rPr>
          <w:rFonts w:ascii="SimSun"/>
          <w:sz w:val="21"/>
        </w:rPr>
        <w:t>11</w:t>
      </w:r>
      <w:r>
        <w:rPr>
          <w:rFonts w:ascii="SimSun"/>
          <w:sz w:val="21"/>
        </w:rPr>
        <w:t>、</w:t>
      </w:r>
      <w:r w:rsidRPr="00FF379D">
        <w:rPr>
          <w:rFonts w:ascii="SimSun"/>
          <w:sz w:val="21"/>
        </w:rPr>
        <w:t>12</w:t>
      </w:r>
      <w:r>
        <w:rPr>
          <w:rFonts w:ascii="SimSun"/>
          <w:sz w:val="21"/>
        </w:rPr>
        <w:t>、</w:t>
      </w:r>
      <w:r w:rsidRPr="00FF379D">
        <w:rPr>
          <w:rFonts w:ascii="SimSun"/>
          <w:sz w:val="21"/>
        </w:rPr>
        <w:t>13</w:t>
      </w:r>
      <w:r>
        <w:rPr>
          <w:rFonts w:ascii="SimSun"/>
          <w:sz w:val="21"/>
        </w:rPr>
        <w:t>、</w:t>
      </w:r>
      <w:r w:rsidRPr="00FF379D">
        <w:rPr>
          <w:rFonts w:ascii="SimSun"/>
          <w:sz w:val="21"/>
        </w:rPr>
        <w:t>14</w:t>
      </w:r>
      <w:r>
        <w:rPr>
          <w:rFonts w:ascii="SimSun"/>
          <w:sz w:val="21"/>
        </w:rPr>
        <w:t>、</w:t>
      </w:r>
      <w:r w:rsidRPr="00FF379D">
        <w:rPr>
          <w:rFonts w:ascii="SimSun"/>
          <w:sz w:val="21"/>
        </w:rPr>
        <w:t>15</w:t>
      </w:r>
      <w:r>
        <w:rPr>
          <w:rFonts w:ascii="SimSun"/>
          <w:sz w:val="21"/>
        </w:rPr>
        <w:t>、</w:t>
      </w:r>
      <w:r w:rsidRPr="00FF379D">
        <w:rPr>
          <w:rFonts w:ascii="SimSun"/>
          <w:sz w:val="21"/>
        </w:rPr>
        <w:t>16</w:t>
      </w:r>
      <w:r>
        <w:rPr>
          <w:rFonts w:ascii="SimSun"/>
          <w:sz w:val="21"/>
        </w:rPr>
        <w:t>、</w:t>
      </w:r>
      <w:r w:rsidRPr="00FF379D">
        <w:rPr>
          <w:rFonts w:ascii="SimSun"/>
          <w:sz w:val="21"/>
        </w:rPr>
        <w:t>19</w:t>
      </w:r>
      <w:r>
        <w:rPr>
          <w:rFonts w:ascii="SimSun"/>
          <w:sz w:val="21"/>
        </w:rPr>
        <w:t>、</w:t>
      </w:r>
      <w:r w:rsidRPr="00FF379D">
        <w:rPr>
          <w:rFonts w:ascii="SimSun"/>
          <w:sz w:val="21"/>
        </w:rPr>
        <w:t>20</w:t>
      </w:r>
      <w:r>
        <w:rPr>
          <w:rFonts w:ascii="SimSun"/>
          <w:sz w:val="21"/>
        </w:rPr>
        <w:t>、</w:t>
      </w:r>
      <w:r w:rsidRPr="00FF379D">
        <w:rPr>
          <w:rFonts w:ascii="SimSun"/>
          <w:sz w:val="21"/>
        </w:rPr>
        <w:t>21</w:t>
      </w:r>
      <w:r>
        <w:rPr>
          <w:rFonts w:ascii="SimSun"/>
          <w:sz w:val="21"/>
        </w:rPr>
        <w:t>、</w:t>
      </w:r>
      <w:r w:rsidRPr="00FF379D">
        <w:rPr>
          <w:rFonts w:ascii="SimSun"/>
          <w:sz w:val="21"/>
        </w:rPr>
        <w:t>22</w:t>
      </w:r>
      <w:r>
        <w:rPr>
          <w:rFonts w:ascii="SimSun"/>
          <w:sz w:val="21"/>
        </w:rPr>
        <w:t>、</w:t>
      </w:r>
      <w:r w:rsidRPr="00FF379D">
        <w:rPr>
          <w:rFonts w:ascii="SimSun"/>
          <w:sz w:val="21"/>
        </w:rPr>
        <w:t>23</w:t>
      </w:r>
      <w:r>
        <w:rPr>
          <w:rFonts w:ascii="SimSun"/>
          <w:sz w:val="21"/>
        </w:rPr>
        <w:t>、</w:t>
      </w:r>
      <w:r w:rsidRPr="00FF379D">
        <w:rPr>
          <w:rFonts w:ascii="SimSun"/>
          <w:sz w:val="21"/>
        </w:rPr>
        <w:t>45</w:t>
      </w:r>
      <w:r>
        <w:rPr>
          <w:rFonts w:ascii="SimSun"/>
          <w:sz w:val="21"/>
        </w:rPr>
        <w:t>、</w:t>
      </w:r>
      <w:r w:rsidRPr="00FF379D">
        <w:rPr>
          <w:rFonts w:ascii="SimSun"/>
          <w:sz w:val="21"/>
        </w:rPr>
        <w:t>46</w:t>
      </w:r>
      <w:r>
        <w:rPr>
          <w:rFonts w:ascii="SimSun" w:hint="eastAsia"/>
          <w:sz w:val="21"/>
        </w:rPr>
        <w:t>、</w:t>
      </w:r>
      <w:r w:rsidRPr="00FF379D">
        <w:rPr>
          <w:rFonts w:ascii="SimSun"/>
          <w:sz w:val="21"/>
        </w:rPr>
        <w:t>47</w:t>
      </w:r>
      <w:r>
        <w:rPr>
          <w:rFonts w:ascii="SimSun" w:hint="eastAsia"/>
          <w:sz w:val="21"/>
        </w:rPr>
        <w:t>和</w:t>
      </w:r>
      <w:r w:rsidRPr="00FF379D">
        <w:rPr>
          <w:rFonts w:ascii="SimSun"/>
          <w:sz w:val="21"/>
        </w:rPr>
        <w:t>48</w:t>
      </w:r>
      <w:r w:rsidRPr="00FF379D">
        <w:rPr>
          <w:rFonts w:ascii="SimSun" w:hint="eastAsia"/>
          <w:sz w:val="21"/>
        </w:rPr>
        <w:t>项。</w:t>
      </w:r>
    </w:p>
    <w:p w:rsidR="00FF379D" w:rsidRPr="00FF379D" w:rsidRDefault="00FF379D" w:rsidP="00FF379D">
      <w:pPr>
        <w:numPr>
          <w:ilvl w:val="0"/>
          <w:numId w:val="48"/>
        </w:numPr>
        <w:spacing w:afterLines="50" w:after="120" w:line="340" w:lineRule="atLeast"/>
        <w:ind w:left="0" w:firstLine="0"/>
        <w:jc w:val="both"/>
        <w:rPr>
          <w:rFonts w:ascii="SimSun"/>
          <w:sz w:val="21"/>
        </w:rPr>
      </w:pPr>
      <w:r w:rsidRPr="00FF379D">
        <w:rPr>
          <w:rFonts w:ascii="SimSun" w:hint="eastAsia"/>
          <w:sz w:val="21"/>
        </w:rPr>
        <w:t>除第</w:t>
      </w:r>
      <w:r>
        <w:rPr>
          <w:rFonts w:ascii="SimSun" w:hint="eastAsia"/>
          <w:sz w:val="21"/>
        </w:rPr>
        <w:t>7、45和46</w:t>
      </w:r>
      <w:r w:rsidRPr="00FF379D">
        <w:rPr>
          <w:rFonts w:ascii="SimSun" w:hint="eastAsia"/>
          <w:sz w:val="21"/>
        </w:rPr>
        <w:t>项外，关于上述各项的报告均载于总报告</w:t>
      </w:r>
      <w:r w:rsidRPr="00FF379D">
        <w:rPr>
          <w:rFonts w:ascii="SimSun"/>
          <w:sz w:val="21"/>
        </w:rPr>
        <w:t>(</w:t>
      </w:r>
      <w:r w:rsidRPr="00FF379D">
        <w:rPr>
          <w:rFonts w:ascii="SimSun" w:hint="eastAsia"/>
          <w:sz w:val="21"/>
        </w:rPr>
        <w:t>文件A/51/20</w:t>
      </w:r>
      <w:r w:rsidRPr="00FF379D">
        <w:rPr>
          <w:rFonts w:ascii="SimSun"/>
          <w:sz w:val="21"/>
        </w:rPr>
        <w:t>)</w:t>
      </w:r>
      <w:r w:rsidRPr="00FF379D">
        <w:rPr>
          <w:rFonts w:ascii="SimSun" w:hint="eastAsia"/>
          <w:sz w:val="21"/>
        </w:rPr>
        <w:t>。</w:t>
      </w:r>
    </w:p>
    <w:p w:rsidR="00FF379D" w:rsidRPr="00FF379D" w:rsidRDefault="00FF379D" w:rsidP="00FF379D">
      <w:pPr>
        <w:numPr>
          <w:ilvl w:val="0"/>
          <w:numId w:val="48"/>
        </w:numPr>
        <w:spacing w:afterLines="50" w:after="120" w:line="340" w:lineRule="atLeast"/>
        <w:ind w:left="0" w:firstLine="0"/>
        <w:jc w:val="both"/>
        <w:rPr>
          <w:rFonts w:ascii="SimSun"/>
          <w:sz w:val="21"/>
        </w:rPr>
      </w:pPr>
      <w:r w:rsidRPr="00FF379D">
        <w:rPr>
          <w:rFonts w:ascii="SimSun" w:hint="eastAsia"/>
          <w:sz w:val="21"/>
        </w:rPr>
        <w:t>关于第</w:t>
      </w:r>
      <w:r>
        <w:rPr>
          <w:rFonts w:ascii="SimSun" w:hint="eastAsia"/>
          <w:sz w:val="21"/>
        </w:rPr>
        <w:t>7、45和46</w:t>
      </w:r>
      <w:r w:rsidRPr="00FF379D">
        <w:rPr>
          <w:rFonts w:ascii="SimSun" w:hint="eastAsia"/>
          <w:sz w:val="21"/>
        </w:rPr>
        <w:t>项的报告载于本文件。</w:t>
      </w:r>
    </w:p>
    <w:p w:rsidR="00FF379D" w:rsidRPr="00FF379D" w:rsidRDefault="00FF379D" w:rsidP="00FF379D">
      <w:pPr>
        <w:numPr>
          <w:ilvl w:val="0"/>
          <w:numId w:val="48"/>
        </w:numPr>
        <w:spacing w:afterLines="50" w:after="120" w:line="340" w:lineRule="atLeast"/>
        <w:ind w:left="0" w:firstLine="0"/>
        <w:jc w:val="both"/>
        <w:rPr>
          <w:rFonts w:ascii="SimSun"/>
          <w:sz w:val="21"/>
        </w:rPr>
      </w:pPr>
      <w:proofErr w:type="spellStart"/>
      <w:r w:rsidRPr="00FF379D">
        <w:rPr>
          <w:rFonts w:ascii="SimSun"/>
          <w:sz w:val="21"/>
        </w:rPr>
        <w:t>Fod</w:t>
      </w:r>
      <w:r w:rsidRPr="00095381">
        <w:rPr>
          <w:rFonts w:asciiTheme="minorEastAsia" w:eastAsiaTheme="minorEastAsia" w:hAnsiTheme="minorEastAsia"/>
          <w:sz w:val="21"/>
        </w:rPr>
        <w:t>é</w:t>
      </w:r>
      <w:proofErr w:type="spellEnd"/>
      <w:r w:rsidRPr="00FF379D">
        <w:rPr>
          <w:rFonts w:ascii="SimSun"/>
          <w:sz w:val="21"/>
        </w:rPr>
        <w:t xml:space="preserve"> </w:t>
      </w:r>
      <w:proofErr w:type="spellStart"/>
      <w:r w:rsidRPr="00FF379D">
        <w:rPr>
          <w:rFonts w:ascii="SimSun"/>
          <w:sz w:val="21"/>
        </w:rPr>
        <w:t>Seck</w:t>
      </w:r>
      <w:proofErr w:type="spellEnd"/>
      <w:r>
        <w:rPr>
          <w:rFonts w:ascii="SimSun" w:hint="eastAsia"/>
          <w:sz w:val="21"/>
        </w:rPr>
        <w:t>大使</w:t>
      </w:r>
      <w:r w:rsidRPr="00FF379D">
        <w:rPr>
          <w:rFonts w:ascii="SimSun" w:hint="eastAsia"/>
          <w:sz w:val="21"/>
        </w:rPr>
        <w:t>(</w:t>
      </w:r>
      <w:r>
        <w:rPr>
          <w:rFonts w:ascii="SimSun" w:hint="eastAsia"/>
          <w:sz w:val="21"/>
        </w:rPr>
        <w:t>塞内加尔</w:t>
      </w:r>
      <w:r w:rsidRPr="00FF379D">
        <w:rPr>
          <w:rFonts w:ascii="SimSun" w:hint="eastAsia"/>
          <w:sz w:val="21"/>
        </w:rPr>
        <w:t>)当选为</w:t>
      </w:r>
      <w:r>
        <w:rPr>
          <w:rFonts w:ascii="SimSun" w:hint="eastAsia"/>
          <w:sz w:val="21"/>
        </w:rPr>
        <w:t>协调委员会</w:t>
      </w:r>
      <w:r w:rsidRPr="00FF379D">
        <w:rPr>
          <w:rFonts w:ascii="SimSun" w:hint="eastAsia"/>
          <w:sz w:val="21"/>
        </w:rPr>
        <w:t>主席；</w:t>
      </w:r>
      <w:proofErr w:type="spellStart"/>
      <w:r w:rsidRPr="00FF379D">
        <w:rPr>
          <w:rFonts w:ascii="SimSun"/>
          <w:sz w:val="21"/>
        </w:rPr>
        <w:t>Vir</w:t>
      </w:r>
      <w:r w:rsidRPr="00931C1E">
        <w:rPr>
          <w:rFonts w:ascii="SimSun" w:hAnsi="SimSun"/>
          <w:sz w:val="21"/>
        </w:rPr>
        <w:t>á</w:t>
      </w:r>
      <w:r w:rsidRPr="00FF379D">
        <w:rPr>
          <w:rFonts w:ascii="SimSun"/>
          <w:sz w:val="21"/>
        </w:rPr>
        <w:t>g</w:t>
      </w:r>
      <w:proofErr w:type="spellEnd"/>
      <w:r w:rsidRPr="00FF379D">
        <w:rPr>
          <w:rFonts w:ascii="SimSun"/>
          <w:sz w:val="21"/>
        </w:rPr>
        <w:t xml:space="preserve"> </w:t>
      </w:r>
      <w:proofErr w:type="spellStart"/>
      <w:r w:rsidRPr="00FF379D">
        <w:rPr>
          <w:rFonts w:ascii="SimSun"/>
          <w:sz w:val="21"/>
        </w:rPr>
        <w:t>Krisztina</w:t>
      </w:r>
      <w:proofErr w:type="spellEnd"/>
      <w:r w:rsidRPr="00FF379D">
        <w:rPr>
          <w:rFonts w:ascii="SimSun"/>
          <w:sz w:val="21"/>
        </w:rPr>
        <w:t xml:space="preserve"> </w:t>
      </w:r>
      <w:proofErr w:type="spellStart"/>
      <w:r w:rsidRPr="00FF379D">
        <w:rPr>
          <w:rFonts w:ascii="SimSun"/>
          <w:sz w:val="21"/>
        </w:rPr>
        <w:t>Halgand</w:t>
      </w:r>
      <w:proofErr w:type="spellEnd"/>
      <w:r>
        <w:rPr>
          <w:rFonts w:ascii="SimSun" w:hint="eastAsia"/>
          <w:sz w:val="21"/>
        </w:rPr>
        <w:t>大使(女士)</w:t>
      </w:r>
      <w:r w:rsidRPr="00FF379D">
        <w:rPr>
          <w:rFonts w:ascii="SimSun"/>
          <w:sz w:val="21"/>
        </w:rPr>
        <w:t>(</w:t>
      </w:r>
      <w:r>
        <w:rPr>
          <w:rFonts w:ascii="SimSun" w:hint="eastAsia"/>
          <w:sz w:val="21"/>
        </w:rPr>
        <w:t>匈牙利</w:t>
      </w:r>
      <w:r w:rsidRPr="00FF379D">
        <w:rPr>
          <w:rFonts w:ascii="SimSun"/>
          <w:sz w:val="21"/>
        </w:rPr>
        <w:t>)</w:t>
      </w:r>
      <w:r>
        <w:rPr>
          <w:rFonts w:ascii="SimSun" w:hint="eastAsia"/>
          <w:sz w:val="21"/>
        </w:rPr>
        <w:t>和</w:t>
      </w:r>
      <w:r w:rsidRPr="00FF379D">
        <w:rPr>
          <w:rFonts w:ascii="SimSun"/>
          <w:sz w:val="21"/>
        </w:rPr>
        <w:t xml:space="preserve">Alexandra </w:t>
      </w:r>
      <w:proofErr w:type="spellStart"/>
      <w:r w:rsidRPr="00FF379D">
        <w:rPr>
          <w:rFonts w:ascii="SimSun"/>
          <w:sz w:val="21"/>
        </w:rPr>
        <w:t>Grazioli</w:t>
      </w:r>
      <w:proofErr w:type="spellEnd"/>
      <w:r>
        <w:rPr>
          <w:rFonts w:ascii="SimSun" w:hint="eastAsia"/>
          <w:sz w:val="21"/>
        </w:rPr>
        <w:t>女士</w:t>
      </w:r>
      <w:r w:rsidRPr="00FF379D">
        <w:rPr>
          <w:rFonts w:ascii="SimSun" w:hint="eastAsia"/>
          <w:sz w:val="21"/>
        </w:rPr>
        <w:t>(</w:t>
      </w:r>
      <w:r>
        <w:rPr>
          <w:rFonts w:ascii="SimSun" w:hint="eastAsia"/>
          <w:sz w:val="21"/>
        </w:rPr>
        <w:t>瑞士</w:t>
      </w:r>
      <w:r w:rsidRPr="00FF379D">
        <w:rPr>
          <w:rFonts w:ascii="SimSun" w:hint="eastAsia"/>
          <w:sz w:val="21"/>
        </w:rPr>
        <w:t>)当选为副主席。</w:t>
      </w:r>
    </w:p>
    <w:p w:rsidR="00FF379D" w:rsidRDefault="00FF379D">
      <w:pPr>
        <w:rPr>
          <w:rFonts w:ascii="KaiTi" w:eastAsia="KaiTi"/>
          <w:sz w:val="21"/>
          <w:szCs w:val="24"/>
        </w:rPr>
      </w:pPr>
      <w:r>
        <w:rPr>
          <w:rFonts w:ascii="KaiTi" w:eastAsia="KaiTi"/>
          <w:sz w:val="21"/>
          <w:szCs w:val="24"/>
        </w:rPr>
        <w:br w:type="page"/>
      </w:r>
    </w:p>
    <w:p w:rsidR="00FF379D" w:rsidRPr="00FF379D" w:rsidRDefault="00FF379D" w:rsidP="00FF379D">
      <w:pPr>
        <w:spacing w:beforeLines="100" w:before="240" w:afterLines="50" w:after="120" w:line="420" w:lineRule="atLeast"/>
        <w:textAlignment w:val="bottom"/>
        <w:rPr>
          <w:rFonts w:ascii="KaiTi" w:eastAsia="KaiTi"/>
          <w:sz w:val="21"/>
          <w:szCs w:val="24"/>
        </w:rPr>
      </w:pPr>
      <w:r w:rsidRPr="00FF379D">
        <w:rPr>
          <w:rFonts w:ascii="KaiTi" w:eastAsia="KaiTi"/>
          <w:sz w:val="21"/>
          <w:szCs w:val="24"/>
        </w:rPr>
        <w:lastRenderedPageBreak/>
        <w:t>统一编排议程第</w:t>
      </w:r>
      <w:r>
        <w:rPr>
          <w:rFonts w:ascii="KaiTi" w:eastAsia="KaiTi" w:hint="eastAsia"/>
          <w:sz w:val="21"/>
          <w:szCs w:val="24"/>
        </w:rPr>
        <w:t>7</w:t>
      </w:r>
      <w:r w:rsidRPr="00FF379D">
        <w:rPr>
          <w:rFonts w:ascii="KaiTi" w:eastAsia="KaiTi"/>
          <w:sz w:val="21"/>
          <w:szCs w:val="24"/>
        </w:rPr>
        <w:t>项：</w:t>
      </w:r>
    </w:p>
    <w:p w:rsidR="00FF379D" w:rsidRPr="00FF379D" w:rsidRDefault="00FF379D" w:rsidP="00FF379D">
      <w:pPr>
        <w:spacing w:afterLines="100" w:after="240" w:line="420" w:lineRule="atLeast"/>
        <w:jc w:val="both"/>
        <w:textAlignment w:val="bottom"/>
        <w:rPr>
          <w:rFonts w:ascii="SimHei" w:eastAsia="SimHei"/>
          <w:sz w:val="20"/>
          <w:szCs w:val="21"/>
        </w:rPr>
      </w:pPr>
      <w:r>
        <w:rPr>
          <w:rFonts w:ascii="SimHei" w:eastAsia="SimHei" w:hint="eastAsia"/>
          <w:sz w:val="21"/>
          <w:szCs w:val="24"/>
        </w:rPr>
        <w:t>批准协定</w:t>
      </w:r>
    </w:p>
    <w:p w:rsidR="00FF379D" w:rsidRPr="00400147" w:rsidRDefault="00FF379D" w:rsidP="00FF379D">
      <w:pPr>
        <w:numPr>
          <w:ilvl w:val="0"/>
          <w:numId w:val="48"/>
        </w:numPr>
        <w:spacing w:afterLines="50" w:after="120" w:line="340" w:lineRule="atLeast"/>
        <w:ind w:left="0" w:firstLine="0"/>
        <w:jc w:val="both"/>
        <w:rPr>
          <w:rFonts w:ascii="SimSun" w:hAnsi="SimSun"/>
          <w:sz w:val="21"/>
          <w:szCs w:val="21"/>
        </w:rPr>
      </w:pPr>
      <w:r w:rsidRPr="00400147">
        <w:rPr>
          <w:rFonts w:ascii="SimSun" w:hAnsi="SimSun"/>
          <w:sz w:val="21"/>
          <w:szCs w:val="21"/>
        </w:rPr>
        <w:t>讨论依据文件</w:t>
      </w:r>
      <w:r w:rsidRPr="00400147">
        <w:rPr>
          <w:rFonts w:ascii="SimSun" w:hAnsi="SimSun" w:hint="eastAsia"/>
          <w:sz w:val="21"/>
          <w:szCs w:val="21"/>
        </w:rPr>
        <w:t>WO</w:t>
      </w:r>
      <w:r w:rsidRPr="00400147">
        <w:rPr>
          <w:rFonts w:ascii="SimSun" w:hAnsi="SimSun"/>
          <w:sz w:val="21"/>
          <w:szCs w:val="21"/>
        </w:rPr>
        <w:t>/</w:t>
      </w:r>
      <w:r w:rsidRPr="00400147">
        <w:rPr>
          <w:rFonts w:ascii="SimSun" w:hAnsi="SimSun" w:hint="eastAsia"/>
          <w:sz w:val="21"/>
          <w:szCs w:val="21"/>
        </w:rPr>
        <w:t>CC</w:t>
      </w:r>
      <w:r w:rsidRPr="00400147">
        <w:rPr>
          <w:rFonts w:ascii="SimSun" w:hAnsi="SimSun"/>
          <w:sz w:val="21"/>
          <w:szCs w:val="21"/>
        </w:rPr>
        <w:t>/</w:t>
      </w:r>
      <w:r w:rsidRPr="00400147">
        <w:rPr>
          <w:rFonts w:ascii="SimSun" w:hAnsi="SimSun" w:hint="eastAsia"/>
          <w:sz w:val="21"/>
          <w:szCs w:val="21"/>
        </w:rPr>
        <w:t>67</w:t>
      </w:r>
      <w:r w:rsidRPr="00400147">
        <w:rPr>
          <w:rFonts w:ascii="SimSun" w:hAnsi="SimSun"/>
          <w:sz w:val="21"/>
          <w:szCs w:val="21"/>
        </w:rPr>
        <w:t>/1进行。</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法律顾问介绍该议程项目，请成员国注意关于批准协议的工作文件。他说，现提出两份协定</w:t>
      </w:r>
      <w:proofErr w:type="gramStart"/>
      <w:r w:rsidRPr="00400147">
        <w:rPr>
          <w:rFonts w:ascii="SimSun" w:hAnsi="SimSun" w:hint="eastAsia"/>
          <w:sz w:val="21"/>
          <w:szCs w:val="21"/>
        </w:rPr>
        <w:t>供协调</w:t>
      </w:r>
      <w:proofErr w:type="gramEnd"/>
      <w:r w:rsidRPr="00400147">
        <w:rPr>
          <w:rFonts w:ascii="SimSun" w:hAnsi="SimSun" w:hint="eastAsia"/>
          <w:sz w:val="21"/>
          <w:szCs w:val="21"/>
        </w:rPr>
        <w:t>委员会批准，并希望就文件谈及两个问题。第一个是秘书处就文件第1</w:t>
      </w:r>
      <w:r w:rsidR="0048061B">
        <w:rPr>
          <w:rFonts w:ascii="SimSun" w:hAnsi="SimSun" w:hint="eastAsia"/>
          <w:sz w:val="21"/>
          <w:szCs w:val="21"/>
        </w:rPr>
        <w:t>段</w:t>
      </w:r>
      <w:r w:rsidRPr="00400147">
        <w:rPr>
          <w:rFonts w:ascii="SimSun" w:hAnsi="SimSun" w:hint="eastAsia"/>
          <w:sz w:val="21"/>
          <w:szCs w:val="21"/>
        </w:rPr>
        <w:t>收到的评论意见。他向协调委员会通报，就他所知，这是秘书处在批准协定文件中一直使用的措词。但是，秘书处被提请注意，所用的措词不是很准确，他希望向协调委员会成员保证，在今后提交他们审议的未来协定中，秘书处将肯定使用与《WIPO公约》第12条第(4)款相同的语言，以确保措词尽量准确。第二，他提及本组织</w:t>
      </w:r>
      <w:r w:rsidR="0048061B">
        <w:rPr>
          <w:rFonts w:ascii="SimSun" w:hAnsi="SimSun" w:hint="eastAsia"/>
          <w:sz w:val="21"/>
          <w:szCs w:val="21"/>
        </w:rPr>
        <w:t>与</w:t>
      </w:r>
      <w:r w:rsidRPr="00400147">
        <w:rPr>
          <w:rFonts w:ascii="SimSun" w:hAnsi="SimSun" w:hint="eastAsia"/>
          <w:sz w:val="21"/>
          <w:szCs w:val="21"/>
        </w:rPr>
        <w:t>中华人民共和国政府协定的第1条第(4)款。该款提及为受理中国申请人依照PCT</w:t>
      </w:r>
      <w:r w:rsidR="0048061B">
        <w:rPr>
          <w:rFonts w:ascii="SimSun" w:hAnsi="SimSun" w:hint="eastAsia"/>
          <w:sz w:val="21"/>
          <w:szCs w:val="21"/>
        </w:rPr>
        <w:t>、</w:t>
      </w:r>
      <w:r w:rsidRPr="00400147">
        <w:rPr>
          <w:rFonts w:ascii="SimSun" w:hAnsi="SimSun" w:hint="eastAsia"/>
          <w:sz w:val="21"/>
          <w:szCs w:val="21"/>
        </w:rPr>
        <w:t>马德里和海牙体系提交的国际申请提供援助。为记录在案</w:t>
      </w:r>
      <w:r w:rsidR="0048061B">
        <w:rPr>
          <w:rFonts w:ascii="SimSun" w:hAnsi="SimSun" w:hint="eastAsia"/>
          <w:sz w:val="21"/>
          <w:szCs w:val="21"/>
        </w:rPr>
        <w:t>起见</w:t>
      </w:r>
      <w:r w:rsidRPr="00400147">
        <w:rPr>
          <w:rFonts w:ascii="SimSun" w:hAnsi="SimSun" w:hint="eastAsia"/>
          <w:sz w:val="21"/>
          <w:szCs w:val="21"/>
        </w:rPr>
        <w:t>，他说，秘书处的理解是</w:t>
      </w:r>
      <w:r w:rsidR="0048061B">
        <w:rPr>
          <w:rFonts w:ascii="SimSun" w:hAnsi="SimSun" w:hint="eastAsia"/>
          <w:sz w:val="21"/>
          <w:szCs w:val="21"/>
        </w:rPr>
        <w:t>——</w:t>
      </w:r>
      <w:r w:rsidRPr="00400147">
        <w:rPr>
          <w:rFonts w:ascii="SimSun" w:hAnsi="SimSun" w:hint="eastAsia"/>
          <w:sz w:val="21"/>
          <w:szCs w:val="21"/>
        </w:rPr>
        <w:t>这也是中国政府的理解，第1条第(4)款在提到提供援助时，指的是向中国申请人提交PCT、马德里和海牙体系国际申请提供援助，以及在提交这些申请后可能需要的任何顾客服务。他想知道，中国代表团和俄罗斯联邦代表团是否希望对介绍性发言补充任何内容，但补充说这就是</w:t>
      </w:r>
      <w:proofErr w:type="gramStart"/>
      <w:r w:rsidRPr="00400147">
        <w:rPr>
          <w:rFonts w:ascii="SimSun" w:hAnsi="SimSun" w:hint="eastAsia"/>
          <w:sz w:val="21"/>
          <w:szCs w:val="21"/>
        </w:rPr>
        <w:t>供协调</w:t>
      </w:r>
      <w:proofErr w:type="gramEnd"/>
      <w:r w:rsidRPr="00400147">
        <w:rPr>
          <w:rFonts w:ascii="SimSun" w:hAnsi="SimSun" w:hint="eastAsia"/>
          <w:sz w:val="21"/>
          <w:szCs w:val="21"/>
        </w:rPr>
        <w:t>委员会成员审议的全部内容。</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中国代表团说，它完全认同关于中国与本组织协定第1条第(4)款的解释，并同意这一理解可以记录在案。</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美利坚合众国代表团指出，</w:t>
      </w:r>
      <w:r w:rsidR="0048061B">
        <w:rPr>
          <w:rFonts w:ascii="SimSun" w:hAnsi="SimSun" w:hint="eastAsia"/>
          <w:sz w:val="21"/>
          <w:szCs w:val="21"/>
        </w:rPr>
        <w:t>它</w:t>
      </w:r>
      <w:r w:rsidRPr="00400147">
        <w:rPr>
          <w:rFonts w:ascii="SimSun" w:hAnsi="SimSun" w:hint="eastAsia"/>
          <w:sz w:val="21"/>
          <w:szCs w:val="21"/>
        </w:rPr>
        <w:t>试图在讨论开始前请主席注意花名册。</w:t>
      </w:r>
      <w:r w:rsidR="0048061B">
        <w:rPr>
          <w:rFonts w:ascii="SimSun" w:hAnsi="SimSun" w:hint="eastAsia"/>
          <w:sz w:val="21"/>
          <w:szCs w:val="21"/>
        </w:rPr>
        <w:t>它</w:t>
      </w:r>
      <w:r w:rsidRPr="00400147">
        <w:rPr>
          <w:rFonts w:ascii="SimSun" w:hAnsi="SimSun" w:hint="eastAsia"/>
          <w:sz w:val="21"/>
          <w:szCs w:val="21"/>
        </w:rPr>
        <w:t>选择不以程序问题打断法律顾问，因为他正在作介绍性发言。</w:t>
      </w:r>
      <w:r w:rsidR="0048061B">
        <w:rPr>
          <w:rFonts w:ascii="SimSun" w:hAnsi="SimSun" w:hint="eastAsia"/>
          <w:sz w:val="21"/>
          <w:szCs w:val="21"/>
        </w:rPr>
        <w:t>它</w:t>
      </w:r>
      <w:r w:rsidRPr="00400147">
        <w:rPr>
          <w:rFonts w:ascii="SimSun" w:hAnsi="SimSun" w:hint="eastAsia"/>
          <w:sz w:val="21"/>
          <w:szCs w:val="21"/>
        </w:rPr>
        <w:t>想就会议的管理提出初步的一点，特别是观察员和WIPO的工作人员，包括最高级别到最低级别的工作人员，被排除在本次会议之外的事实。翻阅一下《WIPO公约》，其注意到，有一套成员资格的规定，第8条第7款规定，“本组织任何不属协调委员会成员的成员国，可以派观察员参加本委员会的会议”。其中没有明确排除其他任何人，似乎对本代表团来说，允许并欢迎希望出席会议的所有此类观察员和任何WIPO工作人员是恰当的。代表团说，第8条第8款规定委员会应制定自己的议事规则。但是，如果没有此类排除观察员、工作人员、媒体的规则，代表团认为将他们排除在会议之外是不恰当的。代表团说，</w:t>
      </w:r>
      <w:r w:rsidR="0048061B">
        <w:rPr>
          <w:rFonts w:ascii="SimSun" w:hAnsi="SimSun" w:hint="eastAsia"/>
          <w:sz w:val="21"/>
          <w:szCs w:val="21"/>
        </w:rPr>
        <w:t>它</w:t>
      </w:r>
      <w:r w:rsidRPr="00400147">
        <w:rPr>
          <w:rFonts w:ascii="SimSun" w:hAnsi="SimSun" w:hint="eastAsia"/>
          <w:sz w:val="21"/>
          <w:szCs w:val="21"/>
        </w:rPr>
        <w:t>不欣赏在有些门口相当严厉的安全措施，希望将其记录在案，即如果没有明确排除观察员、工作人员等等，他们应该可以参加会议，所有会议室的门应该打开。代表团</w:t>
      </w:r>
      <w:r>
        <w:rPr>
          <w:rFonts w:ascii="SimSun" w:hAnsi="SimSun" w:hint="eastAsia"/>
          <w:sz w:val="21"/>
          <w:szCs w:val="21"/>
        </w:rPr>
        <w:t>看来</w:t>
      </w:r>
      <w:r w:rsidRPr="00400147">
        <w:rPr>
          <w:rFonts w:ascii="SimSun" w:hAnsi="SimSun" w:hint="eastAsia"/>
          <w:sz w:val="21"/>
          <w:szCs w:val="21"/>
        </w:rPr>
        <w:t>，会议中没什么可隐藏的，鉴于他们处理的文件是公开的，处理的事情对成员国和工作人员以及所有类型的观察员肯定是感兴趣的</w:t>
      </w:r>
      <w:r w:rsidR="00C20FD9">
        <w:rPr>
          <w:rFonts w:ascii="SimSun" w:hAnsi="SimSun" w:hint="eastAsia"/>
          <w:sz w:val="21"/>
          <w:szCs w:val="21"/>
        </w:rPr>
        <w:t>。</w:t>
      </w:r>
      <w:r w:rsidRPr="00400147">
        <w:rPr>
          <w:rFonts w:ascii="SimSun" w:hAnsi="SimSun" w:hint="eastAsia"/>
          <w:sz w:val="21"/>
          <w:szCs w:val="21"/>
        </w:rPr>
        <w:t>还有</w:t>
      </w:r>
      <w:r w:rsidR="00C20FD9">
        <w:rPr>
          <w:rFonts w:ascii="SimSun" w:hAnsi="SimSun" w:hint="eastAsia"/>
          <w:sz w:val="21"/>
          <w:szCs w:val="21"/>
        </w:rPr>
        <w:t>，讨论过程</w:t>
      </w:r>
      <w:r w:rsidRPr="00400147">
        <w:rPr>
          <w:rFonts w:ascii="SimSun" w:hAnsi="SimSun" w:hint="eastAsia"/>
          <w:sz w:val="21"/>
          <w:szCs w:val="21"/>
        </w:rPr>
        <w:t>的网络传输对不能参会的人是非常有帮助的，不管他们是在这里或是在首都。代表团说，由于所有这些理由，其要求会议室的门向上述各方打开，也包括网络直播。</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主席指出，这是一个非常相关的问题，并要求秘书处对美利坚合众国代表团提出的问题提供一些澄清。</w:t>
      </w:r>
    </w:p>
    <w:p w:rsidR="00400147" w:rsidRPr="00400147" w:rsidRDefault="00400147" w:rsidP="00400147">
      <w:pPr>
        <w:numPr>
          <w:ilvl w:val="0"/>
          <w:numId w:val="48"/>
        </w:numPr>
        <w:spacing w:afterLines="50" w:after="120" w:line="340" w:lineRule="atLeast"/>
        <w:ind w:left="0" w:firstLine="0"/>
        <w:jc w:val="both"/>
        <w:rPr>
          <w:rFonts w:ascii="SimSun" w:hAnsi="SimSun" w:cs="SimSun"/>
          <w:sz w:val="21"/>
          <w:szCs w:val="21"/>
        </w:rPr>
      </w:pPr>
      <w:r w:rsidRPr="00400147">
        <w:rPr>
          <w:rFonts w:ascii="SimSun" w:hAnsi="SimSun" w:hint="eastAsia"/>
          <w:sz w:val="21"/>
          <w:szCs w:val="21"/>
        </w:rPr>
        <w:t>在回应美利坚合众国代表团提出的意见时，法律顾问回忆说，传统上协调委员会处理有关人事事宜的问题，往往具有机密性质。他解释说，协调委员会会议一直限制在协调委员会成员和非协调委员会成员的所有WIPO成员国。政府间组织和非政府组织从未被邀请参加协调委员会会议。他提到给所有成员国提供的信息文件，文件A/51/INF/1 Rev</w:t>
      </w:r>
      <w:r w:rsidR="0048061B">
        <w:rPr>
          <w:rFonts w:ascii="SimSun" w:hAnsi="SimSun" w:hint="eastAsia"/>
          <w:sz w:val="21"/>
          <w:szCs w:val="21"/>
        </w:rPr>
        <w:t>.</w:t>
      </w:r>
      <w:r w:rsidRPr="00400147">
        <w:rPr>
          <w:rFonts w:ascii="SimSun" w:hAnsi="SimSun" w:hint="eastAsia"/>
          <w:sz w:val="21"/>
          <w:szCs w:val="21"/>
        </w:rPr>
        <w:t>，其中明确指出，</w:t>
      </w:r>
      <w:r w:rsidR="00C20FD9">
        <w:rPr>
          <w:rFonts w:ascii="SimSun" w:hAnsi="SimSun" w:hint="eastAsia"/>
          <w:sz w:val="21"/>
          <w:szCs w:val="21"/>
        </w:rPr>
        <w:t>关于协调委员会，</w:t>
      </w:r>
      <w:r w:rsidRPr="00400147">
        <w:rPr>
          <w:rFonts w:ascii="SimSun" w:hAnsi="SimSun" w:hint="eastAsia"/>
          <w:sz w:val="21"/>
          <w:szCs w:val="21"/>
        </w:rPr>
        <w:t>只有协调委员会成员和非协调委员会成员的WIPO成员国被邀请参加该会议。</w:t>
      </w:r>
    </w:p>
    <w:p w:rsidR="00400147" w:rsidRPr="00400147" w:rsidRDefault="00400147" w:rsidP="00400147">
      <w:pPr>
        <w:numPr>
          <w:ilvl w:val="0"/>
          <w:numId w:val="48"/>
        </w:numPr>
        <w:spacing w:afterLines="50" w:after="120" w:line="340" w:lineRule="atLeast"/>
        <w:ind w:left="0" w:firstLine="0"/>
        <w:jc w:val="both"/>
        <w:rPr>
          <w:rFonts w:ascii="SimSun" w:hAnsi="SimSun" w:cs="SimSun"/>
          <w:sz w:val="21"/>
          <w:szCs w:val="21"/>
        </w:rPr>
      </w:pPr>
      <w:r w:rsidRPr="00400147">
        <w:rPr>
          <w:rFonts w:ascii="SimSun" w:hAnsi="SimSun" w:cs="SimSun" w:hint="eastAsia"/>
          <w:sz w:val="21"/>
          <w:szCs w:val="21"/>
        </w:rPr>
        <w:t>为回应</w:t>
      </w:r>
      <w:r w:rsidRPr="00400147">
        <w:rPr>
          <w:rFonts w:ascii="SimSun" w:hAnsi="SimSun" w:cs="SimSun"/>
          <w:sz w:val="21"/>
          <w:szCs w:val="21"/>
        </w:rPr>
        <w:t>美利坚合众国代表团</w:t>
      </w:r>
      <w:r w:rsidRPr="00400147">
        <w:rPr>
          <w:rFonts w:ascii="SimSun" w:hAnsi="SimSun" w:cs="SimSun" w:hint="eastAsia"/>
          <w:sz w:val="21"/>
          <w:szCs w:val="21"/>
        </w:rPr>
        <w:t>提出的问题</w:t>
      </w:r>
      <w:r w:rsidRPr="00400147">
        <w:rPr>
          <w:rFonts w:ascii="SimSun" w:hAnsi="SimSun" w:cs="SimSun"/>
          <w:sz w:val="21"/>
          <w:szCs w:val="21"/>
        </w:rPr>
        <w:t>，总干事说，他本人和秘书处</w:t>
      </w:r>
      <w:r w:rsidRPr="00400147">
        <w:rPr>
          <w:rFonts w:ascii="SimSun" w:hAnsi="SimSun" w:cs="SimSun" w:hint="eastAsia"/>
          <w:sz w:val="21"/>
          <w:szCs w:val="21"/>
        </w:rPr>
        <w:t>对于网播会议进程的问题</w:t>
      </w:r>
      <w:r w:rsidRPr="00400147">
        <w:rPr>
          <w:rFonts w:ascii="SimSun" w:hAnsi="SimSun" w:cs="SimSun"/>
          <w:sz w:val="21"/>
          <w:szCs w:val="21"/>
        </w:rPr>
        <w:t>没有任何困难</w:t>
      </w:r>
      <w:r w:rsidRPr="00400147">
        <w:rPr>
          <w:rFonts w:ascii="SimSun" w:hAnsi="SimSun" w:cs="SimSun" w:hint="eastAsia"/>
          <w:sz w:val="21"/>
          <w:szCs w:val="21"/>
        </w:rPr>
        <w:t>。</w:t>
      </w:r>
      <w:r w:rsidRPr="00400147">
        <w:rPr>
          <w:rFonts w:ascii="SimSun" w:hAnsi="SimSun" w:hint="eastAsia"/>
          <w:sz w:val="21"/>
          <w:szCs w:val="21"/>
        </w:rPr>
        <w:t>关于</w:t>
      </w:r>
      <w:r w:rsidRPr="00400147">
        <w:rPr>
          <w:rFonts w:ascii="SimSun" w:hAnsi="SimSun" w:cs="SimSun"/>
          <w:sz w:val="21"/>
          <w:szCs w:val="21"/>
        </w:rPr>
        <w:t>秘书处</w:t>
      </w:r>
      <w:r w:rsidRPr="00400147">
        <w:rPr>
          <w:rFonts w:ascii="SimSun" w:hAnsi="SimSun" w:cs="SimSun" w:hint="eastAsia"/>
          <w:sz w:val="21"/>
          <w:szCs w:val="21"/>
        </w:rPr>
        <w:t>出现在此会议室</w:t>
      </w:r>
      <w:r w:rsidRPr="00400147">
        <w:rPr>
          <w:rFonts w:ascii="SimSun" w:hAnsi="SimSun" w:cs="SimSun"/>
          <w:sz w:val="21"/>
          <w:szCs w:val="21"/>
        </w:rPr>
        <w:t>的问题，在他看来，这</w:t>
      </w:r>
      <w:r w:rsidRPr="00400147">
        <w:rPr>
          <w:rFonts w:ascii="SimSun" w:hAnsi="SimSun" w:cs="SimSun" w:hint="eastAsia"/>
          <w:sz w:val="21"/>
          <w:szCs w:val="21"/>
        </w:rPr>
        <w:t>仅仅</w:t>
      </w:r>
      <w:r w:rsidRPr="00400147">
        <w:rPr>
          <w:rFonts w:ascii="SimSun" w:hAnsi="SimSun" w:cs="SimSun"/>
          <w:sz w:val="21"/>
          <w:szCs w:val="21"/>
        </w:rPr>
        <w:t>是一个</w:t>
      </w:r>
      <w:r w:rsidRPr="00400147">
        <w:rPr>
          <w:rFonts w:ascii="SimSun" w:hAnsi="SimSun" w:cs="SimSun" w:hint="eastAsia"/>
          <w:sz w:val="21"/>
          <w:szCs w:val="21"/>
        </w:rPr>
        <w:t>为了秘书处</w:t>
      </w:r>
      <w:r w:rsidRPr="00400147">
        <w:rPr>
          <w:rFonts w:ascii="SimSun" w:hAnsi="SimSun" w:cs="SimSun"/>
          <w:sz w:val="21"/>
          <w:szCs w:val="21"/>
        </w:rPr>
        <w:t>效率</w:t>
      </w:r>
      <w:r w:rsidRPr="00400147">
        <w:rPr>
          <w:rFonts w:ascii="SimSun" w:hAnsi="SimSun" w:cs="SimSun" w:hint="eastAsia"/>
          <w:sz w:val="21"/>
          <w:szCs w:val="21"/>
        </w:rPr>
        <w:t>的问题</w:t>
      </w:r>
      <w:r w:rsidRPr="00400147">
        <w:rPr>
          <w:rFonts w:ascii="SimSun" w:hAnsi="SimSun" w:cs="SimSun"/>
          <w:sz w:val="21"/>
          <w:szCs w:val="21"/>
        </w:rPr>
        <w:t>。</w:t>
      </w:r>
      <w:r w:rsidRPr="00400147">
        <w:rPr>
          <w:rFonts w:ascii="SimSun" w:hAnsi="SimSun" w:cs="SimSun"/>
          <w:sz w:val="21"/>
          <w:szCs w:val="21"/>
        </w:rPr>
        <w:lastRenderedPageBreak/>
        <w:t>他指出，在每年大会</w:t>
      </w:r>
      <w:r w:rsidRPr="00400147">
        <w:rPr>
          <w:rFonts w:ascii="SimSun" w:hAnsi="SimSun" w:cs="SimSun" w:hint="eastAsia"/>
          <w:sz w:val="21"/>
          <w:szCs w:val="21"/>
        </w:rPr>
        <w:t>的</w:t>
      </w:r>
      <w:r w:rsidRPr="00400147">
        <w:rPr>
          <w:rFonts w:ascii="SimSun" w:hAnsi="SimSun" w:cs="SimSun"/>
          <w:sz w:val="21"/>
          <w:szCs w:val="21"/>
        </w:rPr>
        <w:t>前一周，秘书处</w:t>
      </w:r>
      <w:r w:rsidRPr="00400147">
        <w:rPr>
          <w:rFonts w:ascii="SimSun" w:hAnsi="SimSun" w:cs="SimSun" w:hint="eastAsia"/>
          <w:sz w:val="21"/>
          <w:szCs w:val="21"/>
        </w:rPr>
        <w:t>都会</w:t>
      </w:r>
      <w:r w:rsidRPr="00400147">
        <w:rPr>
          <w:rFonts w:ascii="SimSun" w:hAnsi="SimSun" w:cs="SimSun"/>
          <w:sz w:val="21"/>
          <w:szCs w:val="21"/>
        </w:rPr>
        <w:t>指定</w:t>
      </w:r>
      <w:r w:rsidRPr="00400147">
        <w:rPr>
          <w:rFonts w:ascii="SimSun" w:hAnsi="SimSun" w:cs="SimSun" w:hint="eastAsia"/>
          <w:sz w:val="21"/>
          <w:szCs w:val="21"/>
        </w:rPr>
        <w:t>那些</w:t>
      </w:r>
      <w:r w:rsidRPr="00400147">
        <w:rPr>
          <w:rFonts w:ascii="SimSun" w:hAnsi="SimSun" w:cs="SimSun"/>
          <w:sz w:val="21"/>
          <w:szCs w:val="21"/>
        </w:rPr>
        <w:t>与特定项目</w:t>
      </w:r>
      <w:r w:rsidRPr="00400147">
        <w:rPr>
          <w:rFonts w:ascii="SimSun" w:hAnsi="SimSun" w:cs="SimSun" w:hint="eastAsia"/>
          <w:sz w:val="21"/>
          <w:szCs w:val="21"/>
        </w:rPr>
        <w:t>有关</w:t>
      </w:r>
      <w:r w:rsidRPr="00400147">
        <w:rPr>
          <w:rFonts w:ascii="SimSun" w:hAnsi="SimSun" w:cs="SimSun"/>
          <w:sz w:val="21"/>
          <w:szCs w:val="21"/>
        </w:rPr>
        <w:t>的工作人员。</w:t>
      </w:r>
      <w:r w:rsidRPr="00400147">
        <w:rPr>
          <w:rFonts w:ascii="SimSun" w:hAnsi="SimSun" w:hint="eastAsia"/>
          <w:sz w:val="21"/>
          <w:szCs w:val="21"/>
        </w:rPr>
        <w:t>非常欢迎</w:t>
      </w:r>
      <w:r w:rsidRPr="00400147">
        <w:rPr>
          <w:rFonts w:ascii="SimSun" w:hAnsi="SimSun" w:cs="SimSun"/>
          <w:sz w:val="21"/>
          <w:szCs w:val="21"/>
        </w:rPr>
        <w:t>所有工作人员收看网播的</w:t>
      </w:r>
      <w:r w:rsidRPr="00400147">
        <w:rPr>
          <w:rFonts w:ascii="SimSun" w:hAnsi="SimSun" w:cs="SimSun" w:hint="eastAsia"/>
          <w:sz w:val="21"/>
          <w:szCs w:val="21"/>
        </w:rPr>
        <w:t>会议进程</w:t>
      </w:r>
      <w:r w:rsidRPr="00400147">
        <w:rPr>
          <w:rFonts w:ascii="SimSun" w:hAnsi="SimSun" w:cs="SimSun"/>
          <w:sz w:val="21"/>
          <w:szCs w:val="21"/>
        </w:rPr>
        <w:t>。秘书处指定那些应该在</w:t>
      </w:r>
      <w:r w:rsidRPr="00400147">
        <w:rPr>
          <w:rFonts w:ascii="SimSun" w:hAnsi="SimSun" w:cs="SimSun" w:hint="eastAsia"/>
          <w:sz w:val="21"/>
          <w:szCs w:val="21"/>
        </w:rPr>
        <w:t>会议室的人</w:t>
      </w:r>
      <w:r w:rsidRPr="00400147">
        <w:rPr>
          <w:rFonts w:ascii="SimSun" w:hAnsi="SimSun" w:cs="SimSun"/>
          <w:sz w:val="21"/>
          <w:szCs w:val="21"/>
        </w:rPr>
        <w:t>，</w:t>
      </w:r>
      <w:r w:rsidRPr="00400147">
        <w:rPr>
          <w:rFonts w:ascii="SimSun" w:hAnsi="SimSun" w:cs="SimSun" w:hint="eastAsia"/>
          <w:sz w:val="21"/>
          <w:szCs w:val="21"/>
        </w:rPr>
        <w:t>是为了</w:t>
      </w:r>
      <w:r w:rsidRPr="00400147">
        <w:rPr>
          <w:rFonts w:ascii="SimSun" w:hAnsi="SimSun" w:cs="SimSun"/>
          <w:sz w:val="21"/>
          <w:szCs w:val="21"/>
        </w:rPr>
        <w:t>避免</w:t>
      </w:r>
      <w:r w:rsidRPr="00400147">
        <w:rPr>
          <w:rFonts w:ascii="SimSun" w:hAnsi="SimSun" w:cs="SimSun" w:hint="eastAsia"/>
          <w:sz w:val="21"/>
          <w:szCs w:val="21"/>
        </w:rPr>
        <w:t>在工作人员环节上</w:t>
      </w:r>
      <w:r w:rsidRPr="00400147">
        <w:rPr>
          <w:rFonts w:ascii="SimSun" w:hAnsi="SimSun" w:cs="SimSun"/>
          <w:sz w:val="21"/>
          <w:szCs w:val="21"/>
        </w:rPr>
        <w:t>不必要的时间浪费，成员国可以看到，有相当</w:t>
      </w:r>
      <w:r w:rsidRPr="00400147">
        <w:rPr>
          <w:rFonts w:ascii="SimSun" w:hAnsi="SimSun" w:cs="SimSun" w:hint="eastAsia"/>
          <w:sz w:val="21"/>
          <w:szCs w:val="21"/>
        </w:rPr>
        <w:t>多数量的人与列在下午议程上的各种项目有关</w:t>
      </w:r>
      <w:r w:rsidRPr="00400147">
        <w:rPr>
          <w:rFonts w:ascii="SimSun" w:hAnsi="SimSun" w:cs="SimSun"/>
          <w:sz w:val="21"/>
          <w:szCs w:val="21"/>
        </w:rPr>
        <w:t>。他回顾说，</w:t>
      </w:r>
      <w:r w:rsidRPr="00400147">
        <w:rPr>
          <w:rFonts w:ascii="SimSun" w:hAnsi="SimSun" w:cs="SimSun" w:hint="eastAsia"/>
          <w:sz w:val="21"/>
          <w:szCs w:val="21"/>
        </w:rPr>
        <w:t>决定哪些工作人员应当出席，是在</w:t>
      </w:r>
      <w:r w:rsidRPr="00400147">
        <w:rPr>
          <w:rFonts w:ascii="SimSun" w:hAnsi="SimSun" w:cs="SimSun"/>
          <w:sz w:val="21"/>
          <w:szCs w:val="21"/>
        </w:rPr>
        <w:t>总干事</w:t>
      </w:r>
      <w:r w:rsidRPr="00400147">
        <w:rPr>
          <w:rFonts w:ascii="SimSun" w:hAnsi="SimSun" w:cs="SimSun" w:hint="eastAsia"/>
          <w:sz w:val="21"/>
          <w:szCs w:val="21"/>
        </w:rPr>
        <w:t>的权力范围之内的。</w:t>
      </w:r>
      <w:r w:rsidRPr="00400147">
        <w:rPr>
          <w:rFonts w:ascii="SimSun" w:hAnsi="SimSun" w:cs="SimSun"/>
          <w:sz w:val="21"/>
          <w:szCs w:val="21"/>
        </w:rPr>
        <w:t>他说，那些希望通过网播观看</w:t>
      </w:r>
      <w:r w:rsidRPr="00400147">
        <w:rPr>
          <w:rFonts w:ascii="SimSun" w:hAnsi="SimSun" w:cs="SimSun" w:hint="eastAsia"/>
          <w:sz w:val="21"/>
          <w:szCs w:val="21"/>
        </w:rPr>
        <w:t>的人可以</w:t>
      </w:r>
      <w:r w:rsidRPr="00400147">
        <w:rPr>
          <w:rFonts w:ascii="SimSun" w:hAnsi="SimSun" w:cs="SimSun"/>
          <w:sz w:val="21"/>
          <w:szCs w:val="21"/>
        </w:rPr>
        <w:t>通过各种手段这样做，</w:t>
      </w:r>
      <w:r w:rsidRPr="00400147">
        <w:rPr>
          <w:rFonts w:ascii="SimSun" w:hAnsi="SimSun" w:cs="SimSun" w:hint="eastAsia"/>
          <w:sz w:val="21"/>
          <w:szCs w:val="21"/>
        </w:rPr>
        <w:t>他只会给出一个限制条件；由于</w:t>
      </w:r>
      <w:r w:rsidRPr="00400147">
        <w:rPr>
          <w:rFonts w:ascii="SimSun" w:hAnsi="SimSun" w:cs="SimSun"/>
          <w:sz w:val="21"/>
          <w:szCs w:val="21"/>
        </w:rPr>
        <w:t>协调委员会</w:t>
      </w:r>
      <w:r w:rsidRPr="00400147">
        <w:rPr>
          <w:rFonts w:ascii="SimSun" w:hAnsi="SimSun" w:cs="SimSun" w:hint="eastAsia"/>
          <w:sz w:val="21"/>
          <w:szCs w:val="21"/>
        </w:rPr>
        <w:t>偶尔但并非经常</w:t>
      </w:r>
      <w:r w:rsidRPr="00400147">
        <w:rPr>
          <w:rFonts w:ascii="SimSun" w:hAnsi="SimSun" w:cs="SimSun"/>
          <w:sz w:val="21"/>
          <w:szCs w:val="21"/>
        </w:rPr>
        <w:t>处理工作人员事宜，</w:t>
      </w:r>
      <w:r w:rsidRPr="00400147">
        <w:rPr>
          <w:rFonts w:ascii="SimSun" w:hAnsi="SimSun" w:cs="SimSun" w:hint="eastAsia"/>
          <w:sz w:val="21"/>
          <w:szCs w:val="21"/>
        </w:rPr>
        <w:t>有一些出现的</w:t>
      </w:r>
      <w:r w:rsidRPr="00400147">
        <w:rPr>
          <w:rFonts w:ascii="SimSun" w:hAnsi="SimSun" w:cs="SimSun"/>
          <w:sz w:val="21"/>
          <w:szCs w:val="21"/>
        </w:rPr>
        <w:t>项目</w:t>
      </w:r>
      <w:r w:rsidRPr="00400147">
        <w:rPr>
          <w:rFonts w:ascii="SimSun" w:hAnsi="SimSun" w:cs="SimSun" w:hint="eastAsia"/>
          <w:sz w:val="21"/>
          <w:szCs w:val="21"/>
        </w:rPr>
        <w:t>具有</w:t>
      </w:r>
      <w:r w:rsidRPr="00400147">
        <w:rPr>
          <w:rFonts w:ascii="SimSun" w:hAnsi="SimSun" w:cs="SimSun"/>
          <w:sz w:val="21"/>
          <w:szCs w:val="21"/>
        </w:rPr>
        <w:t>敏感的</w:t>
      </w:r>
      <w:r w:rsidRPr="00400147">
        <w:rPr>
          <w:rFonts w:ascii="SimSun" w:hAnsi="SimSun" w:cs="SimSun" w:hint="eastAsia"/>
          <w:sz w:val="21"/>
          <w:szCs w:val="21"/>
        </w:rPr>
        <w:t>私</w:t>
      </w:r>
      <w:r w:rsidRPr="00400147">
        <w:rPr>
          <w:rFonts w:ascii="SimSun" w:hAnsi="SimSun" w:cs="SimSun"/>
          <w:sz w:val="21"/>
          <w:szCs w:val="21"/>
        </w:rPr>
        <w:t>人性质。例如，总干事</w:t>
      </w:r>
      <w:r w:rsidRPr="00400147">
        <w:rPr>
          <w:rFonts w:ascii="SimSun" w:hAnsi="SimSun" w:cs="SimSun" w:hint="eastAsia"/>
          <w:sz w:val="21"/>
          <w:szCs w:val="21"/>
        </w:rPr>
        <w:t>必须</w:t>
      </w:r>
      <w:r w:rsidRPr="00400147">
        <w:rPr>
          <w:rFonts w:ascii="SimSun" w:hAnsi="SimSun" w:cs="SimSun"/>
          <w:sz w:val="21"/>
          <w:szCs w:val="21"/>
        </w:rPr>
        <w:t>向协调委员会报告在过去</w:t>
      </w:r>
      <w:r w:rsidRPr="00400147">
        <w:rPr>
          <w:rFonts w:ascii="SimSun" w:hAnsi="SimSun"/>
          <w:sz w:val="21"/>
          <w:szCs w:val="21"/>
        </w:rPr>
        <w:t>12</w:t>
      </w:r>
      <w:r w:rsidRPr="00400147">
        <w:rPr>
          <w:rFonts w:ascii="SimSun" w:hAnsi="SimSun" w:cs="SimSun"/>
          <w:sz w:val="21"/>
          <w:szCs w:val="21"/>
        </w:rPr>
        <w:t>个月内发生的任何</w:t>
      </w:r>
      <w:r w:rsidRPr="00400147">
        <w:rPr>
          <w:rFonts w:ascii="SimSun" w:hAnsi="SimSun" w:cs="SimSun" w:hint="eastAsia"/>
          <w:sz w:val="21"/>
          <w:szCs w:val="21"/>
        </w:rPr>
        <w:t>解雇</w:t>
      </w:r>
      <w:r w:rsidRPr="00400147">
        <w:rPr>
          <w:rFonts w:ascii="SimSun" w:hAnsi="SimSun" w:cs="SimSun"/>
          <w:sz w:val="21"/>
          <w:szCs w:val="21"/>
        </w:rPr>
        <w:t>。</w:t>
      </w:r>
      <w:r w:rsidRPr="00400147">
        <w:rPr>
          <w:rFonts w:ascii="SimSun" w:hAnsi="SimSun" w:cs="SimSun" w:hint="eastAsia"/>
          <w:sz w:val="21"/>
          <w:szCs w:val="21"/>
        </w:rPr>
        <w:t>偶尔</w:t>
      </w:r>
      <w:r w:rsidRPr="00400147">
        <w:rPr>
          <w:rFonts w:ascii="SimSun" w:hAnsi="SimSun" w:cs="SimSun"/>
          <w:sz w:val="21"/>
          <w:szCs w:val="21"/>
        </w:rPr>
        <w:t>可能</w:t>
      </w:r>
      <w:r w:rsidRPr="00400147">
        <w:rPr>
          <w:rFonts w:ascii="SimSun" w:hAnsi="SimSun" w:cs="SimSun" w:hint="eastAsia"/>
          <w:sz w:val="21"/>
          <w:szCs w:val="21"/>
        </w:rPr>
        <w:t>有理由要对会议进程录像</w:t>
      </w:r>
      <w:r w:rsidRPr="00400147">
        <w:rPr>
          <w:rFonts w:ascii="SimSun" w:hAnsi="SimSun" w:cs="SimSun"/>
          <w:sz w:val="21"/>
          <w:szCs w:val="21"/>
        </w:rPr>
        <w:t>，但</w:t>
      </w:r>
      <w:r w:rsidRPr="00400147">
        <w:rPr>
          <w:rFonts w:ascii="SimSun" w:hAnsi="SimSun" w:cs="SimSun" w:hint="eastAsia"/>
          <w:sz w:val="21"/>
          <w:szCs w:val="21"/>
        </w:rPr>
        <w:t>是关于下午的会议进程，</w:t>
      </w:r>
      <w:r w:rsidRPr="00400147">
        <w:rPr>
          <w:rFonts w:ascii="SimSun" w:hAnsi="SimSun" w:cs="SimSun"/>
          <w:sz w:val="21"/>
          <w:szCs w:val="21"/>
        </w:rPr>
        <w:t>他并没有看到</w:t>
      </w:r>
      <w:r w:rsidRPr="00400147">
        <w:rPr>
          <w:rFonts w:ascii="SimSun" w:hAnsi="SimSun" w:cs="SimSun" w:hint="eastAsia"/>
          <w:sz w:val="21"/>
          <w:szCs w:val="21"/>
        </w:rPr>
        <w:t>委员会有</w:t>
      </w:r>
      <w:r w:rsidRPr="00400147">
        <w:rPr>
          <w:rFonts w:ascii="SimSun" w:hAnsi="SimSun" w:cs="SimSun"/>
          <w:sz w:val="21"/>
          <w:szCs w:val="21"/>
        </w:rPr>
        <w:t>任何这样的理由。</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关于</w:t>
      </w:r>
      <w:r w:rsidRPr="00400147">
        <w:rPr>
          <w:rFonts w:ascii="SimSun" w:hAnsi="SimSun" w:cs="SimSun" w:hint="eastAsia"/>
          <w:sz w:val="21"/>
          <w:szCs w:val="21"/>
        </w:rPr>
        <w:t>曾提到</w:t>
      </w:r>
      <w:r w:rsidRPr="00400147">
        <w:rPr>
          <w:rFonts w:ascii="SimSun" w:hAnsi="SimSun"/>
          <w:sz w:val="21"/>
          <w:szCs w:val="21"/>
        </w:rPr>
        <w:t>WIPO</w:t>
      </w:r>
      <w:r w:rsidRPr="00400147">
        <w:rPr>
          <w:rFonts w:ascii="SimSun" w:hAnsi="SimSun" w:cs="SimSun" w:hint="eastAsia"/>
          <w:sz w:val="21"/>
          <w:szCs w:val="21"/>
        </w:rPr>
        <w:t>议事规则的</w:t>
      </w:r>
      <w:r w:rsidRPr="00400147">
        <w:rPr>
          <w:rFonts w:ascii="SimSun" w:hAnsi="SimSun" w:hint="eastAsia"/>
          <w:sz w:val="21"/>
          <w:szCs w:val="21"/>
        </w:rPr>
        <w:t>尊敬的</w:t>
      </w:r>
      <w:r w:rsidRPr="00400147">
        <w:rPr>
          <w:rFonts w:ascii="SimSun" w:hAnsi="SimSun" w:cs="SimSun" w:hint="eastAsia"/>
          <w:sz w:val="21"/>
          <w:szCs w:val="21"/>
        </w:rPr>
        <w:t>美利坚合众国代表团的发言，法律顾问说，他只是想提请代表团注意《</w:t>
      </w:r>
      <w:r w:rsidRPr="00400147">
        <w:rPr>
          <w:rFonts w:ascii="SimSun" w:hAnsi="SimSun" w:cs="SimSun"/>
          <w:sz w:val="21"/>
          <w:szCs w:val="21"/>
        </w:rPr>
        <w:t>WIPO</w:t>
      </w:r>
      <w:r w:rsidRPr="00400147">
        <w:rPr>
          <w:rFonts w:ascii="SimSun" w:hAnsi="SimSun" w:cs="SimSun" w:hint="eastAsia"/>
          <w:sz w:val="21"/>
          <w:szCs w:val="21"/>
        </w:rPr>
        <w:t>总议事规则》，特别是规则第</w:t>
      </w:r>
      <w:r w:rsidRPr="00400147">
        <w:rPr>
          <w:rFonts w:ascii="SimSun" w:hAnsi="SimSun"/>
          <w:sz w:val="21"/>
          <w:szCs w:val="21"/>
        </w:rPr>
        <w:t>43</w:t>
      </w:r>
      <w:r w:rsidRPr="00400147">
        <w:rPr>
          <w:rFonts w:ascii="SimSun" w:hAnsi="SimSun" w:hint="eastAsia"/>
          <w:sz w:val="21"/>
          <w:szCs w:val="21"/>
        </w:rPr>
        <w:t>条</w:t>
      </w:r>
      <w:r w:rsidRPr="00400147">
        <w:rPr>
          <w:rFonts w:ascii="SimSun" w:hAnsi="SimSun" w:cs="SimSun" w:hint="eastAsia"/>
          <w:sz w:val="21"/>
          <w:szCs w:val="21"/>
        </w:rPr>
        <w:t>，</w:t>
      </w:r>
      <w:proofErr w:type="gramStart"/>
      <w:r w:rsidRPr="00400147">
        <w:rPr>
          <w:rFonts w:ascii="SimSun" w:hAnsi="SimSun" w:cs="SimSun" w:hint="eastAsia"/>
          <w:sz w:val="21"/>
          <w:szCs w:val="21"/>
        </w:rPr>
        <w:t>其谈到</w:t>
      </w:r>
      <w:proofErr w:type="gramEnd"/>
      <w:r w:rsidRPr="00400147">
        <w:rPr>
          <w:rFonts w:ascii="SimSun" w:hAnsi="SimSun" w:cs="SimSun" w:hint="eastAsia"/>
          <w:sz w:val="21"/>
          <w:szCs w:val="21"/>
        </w:rPr>
        <w:t>会议的宣传。根据该规则，</w:t>
      </w:r>
      <w:r w:rsidRPr="00400147">
        <w:rPr>
          <w:rFonts w:ascii="SimSun" w:hAnsi="SimSun"/>
          <w:sz w:val="21"/>
          <w:szCs w:val="21"/>
        </w:rPr>
        <w:t>WIPO</w:t>
      </w:r>
      <w:r w:rsidRPr="00400147">
        <w:rPr>
          <w:rFonts w:ascii="SimSun" w:hAnsi="SimSun" w:cs="SimSun" w:hint="eastAsia"/>
          <w:sz w:val="21"/>
          <w:szCs w:val="21"/>
        </w:rPr>
        <w:t>成员国会议和</w:t>
      </w:r>
      <w:r w:rsidRPr="00400147">
        <w:rPr>
          <w:rFonts w:ascii="SimSun" w:hAnsi="SimSun"/>
          <w:sz w:val="21"/>
          <w:szCs w:val="21"/>
        </w:rPr>
        <w:t>WIPO</w:t>
      </w:r>
      <w:r w:rsidRPr="00400147">
        <w:rPr>
          <w:rFonts w:ascii="SimSun" w:hAnsi="SimSun" w:cs="SimSun" w:hint="eastAsia"/>
          <w:sz w:val="21"/>
          <w:szCs w:val="21"/>
        </w:rPr>
        <w:t>大会，以及联盟大会的会议应是开放的，而其他机构和附属机构的会议则是不公开的。协调委员会显然属于</w:t>
      </w:r>
      <w:r w:rsidR="00C20FD9">
        <w:rPr>
          <w:rFonts w:ascii="SimSun" w:hAnsi="SimSun" w:cs="SimSun" w:hint="eastAsia"/>
          <w:sz w:val="21"/>
          <w:szCs w:val="21"/>
        </w:rPr>
        <w:t>“</w:t>
      </w:r>
      <w:r w:rsidRPr="00400147">
        <w:rPr>
          <w:rFonts w:ascii="SimSun" w:hAnsi="SimSun" w:cs="SimSun" w:hint="eastAsia"/>
          <w:sz w:val="21"/>
          <w:szCs w:val="21"/>
        </w:rPr>
        <w:t>其他机构</w:t>
      </w:r>
      <w:r w:rsidR="00C20FD9">
        <w:rPr>
          <w:rFonts w:ascii="SimSun" w:hAnsi="SimSun" w:cs="SimSun" w:hint="eastAsia"/>
          <w:sz w:val="21"/>
          <w:szCs w:val="21"/>
        </w:rPr>
        <w:t>”</w:t>
      </w:r>
      <w:r w:rsidRPr="00400147">
        <w:rPr>
          <w:rFonts w:ascii="SimSun" w:hAnsi="SimSun" w:cs="SimSun" w:hint="eastAsia"/>
          <w:sz w:val="21"/>
          <w:szCs w:val="21"/>
        </w:rPr>
        <w:t>，所以也是《</w:t>
      </w:r>
      <w:r w:rsidRPr="00400147">
        <w:rPr>
          <w:rFonts w:ascii="SimSun" w:hAnsi="SimSun" w:cs="SimSun"/>
          <w:sz w:val="21"/>
          <w:szCs w:val="21"/>
        </w:rPr>
        <w:t>WIPO</w:t>
      </w:r>
      <w:r w:rsidRPr="00400147">
        <w:rPr>
          <w:rFonts w:ascii="SimSun" w:hAnsi="SimSun" w:cs="SimSun" w:hint="eastAsia"/>
          <w:sz w:val="21"/>
          <w:szCs w:val="21"/>
        </w:rPr>
        <w:t>总议事规则》规定了不公开的协调委员会会议。</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cs="SimSun" w:hint="eastAsia"/>
          <w:sz w:val="21"/>
          <w:szCs w:val="21"/>
        </w:rPr>
        <w:t>比利时代表团代表</w:t>
      </w:r>
      <w:r w:rsidRPr="00400147">
        <w:rPr>
          <w:rFonts w:ascii="SimSun" w:hAnsi="SimSun"/>
          <w:sz w:val="21"/>
          <w:szCs w:val="21"/>
        </w:rPr>
        <w:t>B</w:t>
      </w:r>
      <w:r w:rsidRPr="00400147">
        <w:rPr>
          <w:rFonts w:ascii="SimSun" w:hAnsi="SimSun" w:cs="SimSun" w:hint="eastAsia"/>
          <w:sz w:val="21"/>
          <w:szCs w:val="21"/>
        </w:rPr>
        <w:t>集团发言，感谢秘书处关于批准协定的文件</w:t>
      </w:r>
      <w:r w:rsidRPr="00400147">
        <w:rPr>
          <w:rFonts w:ascii="SimSun" w:hAnsi="SimSun"/>
          <w:sz w:val="21"/>
          <w:szCs w:val="21"/>
        </w:rPr>
        <w:t>WO/CC/67/1</w:t>
      </w:r>
      <w:r w:rsidRPr="00400147">
        <w:rPr>
          <w:rFonts w:ascii="SimSun" w:hAnsi="SimSun" w:cs="SimSun" w:hint="eastAsia"/>
          <w:sz w:val="21"/>
          <w:szCs w:val="21"/>
        </w:rPr>
        <w:t>。它希望就形式以及协定的实质方面发表意见。</w:t>
      </w:r>
      <w:r w:rsidRPr="00400147">
        <w:rPr>
          <w:rFonts w:ascii="SimSun" w:hAnsi="SimSun" w:hint="eastAsia"/>
          <w:sz w:val="21"/>
          <w:szCs w:val="21"/>
        </w:rPr>
        <w:t>首先</w:t>
      </w:r>
      <w:r w:rsidRPr="00400147">
        <w:rPr>
          <w:rFonts w:ascii="SimSun" w:hAnsi="SimSun" w:cs="SimSun" w:hint="eastAsia"/>
          <w:sz w:val="21"/>
          <w:szCs w:val="21"/>
        </w:rPr>
        <w:t>，关于形式方面，</w:t>
      </w:r>
      <w:r w:rsidRPr="00400147">
        <w:rPr>
          <w:rFonts w:ascii="SimSun" w:hAnsi="SimSun"/>
          <w:sz w:val="21"/>
          <w:szCs w:val="21"/>
        </w:rPr>
        <w:t>B</w:t>
      </w:r>
      <w:r w:rsidRPr="00400147">
        <w:rPr>
          <w:rFonts w:ascii="SimSun" w:hAnsi="SimSun" w:hint="eastAsia"/>
          <w:sz w:val="21"/>
          <w:szCs w:val="21"/>
        </w:rPr>
        <w:t>集团</w:t>
      </w:r>
      <w:r w:rsidRPr="00400147">
        <w:rPr>
          <w:rFonts w:ascii="SimSun" w:hAnsi="SimSun" w:cs="SimSun" w:hint="eastAsia"/>
          <w:sz w:val="21"/>
          <w:szCs w:val="21"/>
        </w:rPr>
        <w:t>的意见是，这两个协议不符合《</w:t>
      </w:r>
      <w:r w:rsidRPr="00400147">
        <w:rPr>
          <w:rFonts w:ascii="SimSun" w:hAnsi="SimSun"/>
          <w:sz w:val="21"/>
          <w:szCs w:val="21"/>
        </w:rPr>
        <w:t>WIPO</w:t>
      </w:r>
      <w:r w:rsidRPr="00400147">
        <w:rPr>
          <w:rFonts w:ascii="SimSun" w:hAnsi="SimSun" w:cs="SimSun" w:hint="eastAsia"/>
          <w:sz w:val="21"/>
          <w:szCs w:val="21"/>
        </w:rPr>
        <w:t>公约</w:t>
      </w:r>
      <w:r w:rsidRPr="00400147">
        <w:rPr>
          <w:rFonts w:ascii="SimSun" w:hAnsi="SimSun" w:hint="eastAsia"/>
          <w:sz w:val="21"/>
          <w:szCs w:val="21"/>
        </w:rPr>
        <w:t>》</w:t>
      </w:r>
      <w:r w:rsidRPr="00400147">
        <w:rPr>
          <w:rFonts w:ascii="SimSun" w:hAnsi="SimSun" w:cs="SimSun" w:hint="eastAsia"/>
          <w:sz w:val="21"/>
          <w:szCs w:val="21"/>
        </w:rPr>
        <w:t>第</w:t>
      </w:r>
      <w:r w:rsidRPr="00400147">
        <w:rPr>
          <w:rFonts w:ascii="SimSun" w:hAnsi="SimSun"/>
          <w:sz w:val="21"/>
          <w:szCs w:val="21"/>
        </w:rPr>
        <w:t>12</w:t>
      </w:r>
      <w:r w:rsidRPr="00400147">
        <w:rPr>
          <w:rFonts w:ascii="SimSun" w:hAnsi="SimSun" w:hint="eastAsia"/>
          <w:sz w:val="21"/>
          <w:szCs w:val="21"/>
        </w:rPr>
        <w:t>条</w:t>
      </w:r>
      <w:r w:rsidR="00826379">
        <w:rPr>
          <w:rFonts w:ascii="SimSun" w:hAnsi="SimSun" w:cs="SimSun" w:hint="eastAsia"/>
          <w:sz w:val="21"/>
          <w:szCs w:val="21"/>
        </w:rPr>
        <w:t>(</w:t>
      </w:r>
      <w:r w:rsidRPr="00400147">
        <w:rPr>
          <w:rFonts w:ascii="SimSun" w:hAnsi="SimSun"/>
          <w:sz w:val="21"/>
          <w:szCs w:val="21"/>
        </w:rPr>
        <w:t>4</w:t>
      </w:r>
      <w:r w:rsidR="00826379">
        <w:rPr>
          <w:rFonts w:ascii="SimSun" w:hAnsi="SimSun" w:cs="SimSun" w:hint="eastAsia"/>
          <w:sz w:val="21"/>
          <w:szCs w:val="21"/>
        </w:rPr>
        <w:t>)</w:t>
      </w:r>
      <w:r w:rsidRPr="00400147">
        <w:rPr>
          <w:rFonts w:ascii="SimSun" w:hAnsi="SimSun" w:cs="SimSun" w:hint="eastAsia"/>
          <w:sz w:val="21"/>
          <w:szCs w:val="21"/>
        </w:rPr>
        <w:t>。另一方面，它充分注意到法律顾问在这方面所做的解释。</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cs="SimSun" w:hint="eastAsia"/>
          <w:sz w:val="21"/>
          <w:szCs w:val="21"/>
        </w:rPr>
        <w:t>在实质方面，代表团说，一些成员国有一些进一步的关注。这些仅仅与两份谅解备忘录之一的条款有关，并建议这次会议既可以把它进一步提升到双边，在这方面</w:t>
      </w:r>
      <w:r w:rsidR="00826379">
        <w:rPr>
          <w:rFonts w:ascii="SimSun" w:hAnsi="SimSun" w:cs="SimSun" w:hint="eastAsia"/>
          <w:sz w:val="21"/>
          <w:szCs w:val="21"/>
        </w:rPr>
        <w:t>(</w:t>
      </w:r>
      <w:r w:rsidRPr="00400147">
        <w:rPr>
          <w:rFonts w:ascii="SimSun" w:hAnsi="SimSun" w:cs="SimSun" w:hint="eastAsia"/>
          <w:sz w:val="21"/>
          <w:szCs w:val="21"/>
        </w:rPr>
        <w:t>它欢迎之前它与有关代表团进行的双边会谈</w:t>
      </w:r>
      <w:r w:rsidR="00826379">
        <w:rPr>
          <w:rFonts w:ascii="SimSun" w:hAnsi="SimSun" w:cs="SimSun" w:hint="eastAsia"/>
          <w:sz w:val="21"/>
          <w:szCs w:val="21"/>
        </w:rPr>
        <w:t>)</w:t>
      </w:r>
      <w:r w:rsidRPr="00400147">
        <w:rPr>
          <w:rFonts w:ascii="SimSun" w:hAnsi="SimSun" w:cs="SimSun" w:hint="eastAsia"/>
          <w:sz w:val="21"/>
          <w:szCs w:val="21"/>
        </w:rPr>
        <w:t>，或者它们可以被放到稍后的阶段。代表团说，在此阶段，该集团将保留其关于协定的立场。</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cs="SimSun" w:hint="eastAsia"/>
          <w:sz w:val="21"/>
          <w:szCs w:val="21"/>
        </w:rPr>
        <w:t>墨西哥代表团说，它只有程序上的一个疑问。它希望知道议程第</w:t>
      </w:r>
      <w:r w:rsidRPr="00400147">
        <w:rPr>
          <w:rFonts w:ascii="SimSun" w:hAnsi="SimSun"/>
          <w:sz w:val="21"/>
          <w:szCs w:val="21"/>
        </w:rPr>
        <w:t>7</w:t>
      </w:r>
      <w:r w:rsidRPr="00400147">
        <w:rPr>
          <w:rFonts w:ascii="SimSun" w:hAnsi="SimSun" w:cs="SimSun" w:hint="eastAsia"/>
          <w:sz w:val="21"/>
          <w:szCs w:val="21"/>
        </w:rPr>
        <w:t>项是不是现在将要处理的。代表团的理解是，鉴于关于驻外办事处的非正式磋商在同时进行，这意味着它们必须同时在两个会议上，因此它认为应该直到磋商结束才能讨论这个项目。</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主席说，</w:t>
      </w:r>
      <w:r w:rsidRPr="00400147">
        <w:rPr>
          <w:rFonts w:ascii="SimSun" w:hAnsi="SimSun" w:cs="SimSun" w:hint="eastAsia"/>
          <w:sz w:val="21"/>
          <w:szCs w:val="21"/>
        </w:rPr>
        <w:t>墨西哥代表团</w:t>
      </w:r>
      <w:r w:rsidRPr="00400147">
        <w:rPr>
          <w:rFonts w:ascii="SimSun" w:hAnsi="SimSun" w:hint="eastAsia"/>
          <w:sz w:val="21"/>
          <w:szCs w:val="21"/>
        </w:rPr>
        <w:t>的发言反映了他想要提议的内容。应几个代表团之请求，委员会需对该问题的看法进行初步交流，而这是已获得所有代表团同意的。因此，他提议进行另一项议程项目，以</w:t>
      </w:r>
      <w:proofErr w:type="gramStart"/>
      <w:r w:rsidRPr="00400147">
        <w:rPr>
          <w:rFonts w:ascii="SimSun" w:hAnsi="SimSun" w:hint="eastAsia"/>
          <w:sz w:val="21"/>
          <w:szCs w:val="21"/>
        </w:rPr>
        <w:t>给予磋商</w:t>
      </w:r>
      <w:proofErr w:type="gramEnd"/>
      <w:r w:rsidRPr="00400147">
        <w:rPr>
          <w:rFonts w:ascii="SimSun" w:hAnsi="SimSun" w:hint="eastAsia"/>
          <w:sz w:val="21"/>
          <w:szCs w:val="21"/>
        </w:rPr>
        <w:t>一些时间。</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重新开放议程项目7“批准协定”，主席回顾道，该议程项目在前一天就已经开放，并随后举行了许多磋商，他很高兴地</w:t>
      </w:r>
      <w:r w:rsidRPr="00400147">
        <w:rPr>
          <w:rFonts w:ascii="SimSun" w:hAnsi="SimSun" w:cs="SimSun" w:hint="eastAsia"/>
          <w:sz w:val="21"/>
          <w:szCs w:val="21"/>
        </w:rPr>
        <w:t>通知</w:t>
      </w:r>
      <w:r w:rsidRPr="00400147">
        <w:rPr>
          <w:rFonts w:ascii="SimSun" w:hAnsi="SimSun" w:hint="eastAsia"/>
          <w:sz w:val="21"/>
          <w:szCs w:val="21"/>
        </w:rPr>
        <w:t>各成员国磋商已产生共识。在这些磋商的基础上，他请法律顾问宣读磋商结果。</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法律顾问宣读了主席的谅解，内容如下：</w:t>
      </w:r>
    </w:p>
    <w:p w:rsidR="00400147" w:rsidRPr="00400147" w:rsidRDefault="00400147" w:rsidP="00400147">
      <w:pPr>
        <w:spacing w:afterLines="50" w:after="120" w:line="340" w:lineRule="atLeast"/>
        <w:jc w:val="both"/>
        <w:rPr>
          <w:rFonts w:ascii="SimSun" w:hAnsi="SimSun"/>
          <w:sz w:val="21"/>
          <w:szCs w:val="21"/>
        </w:rPr>
      </w:pPr>
      <w:r w:rsidRPr="00400147">
        <w:rPr>
          <w:rFonts w:ascii="SimSun" w:hAnsi="SimSun" w:hint="eastAsia"/>
          <w:sz w:val="21"/>
          <w:szCs w:val="21"/>
        </w:rPr>
        <w:t>“关于中国/WIPO协定，秘书处和中国政府承认，中国/WIPO协定第1条第(4)款应理解为向中国申请人提供在提交PCT、马德里和海牙体系的国际申请</w:t>
      </w:r>
      <w:r w:rsidR="0048061B">
        <w:rPr>
          <w:rFonts w:ascii="SimSun" w:hAnsi="SimSun" w:hint="eastAsia"/>
          <w:sz w:val="21"/>
          <w:szCs w:val="21"/>
        </w:rPr>
        <w:t>方面的</w:t>
      </w:r>
      <w:r w:rsidRPr="00400147">
        <w:rPr>
          <w:rFonts w:ascii="SimSun" w:hAnsi="SimSun" w:hint="eastAsia"/>
          <w:sz w:val="21"/>
          <w:szCs w:val="21"/>
        </w:rPr>
        <w:t>援助，以及之后根据要求提供与这些申请有关的任何顾客服务。</w:t>
      </w:r>
    </w:p>
    <w:p w:rsidR="00400147" w:rsidRPr="00400147" w:rsidRDefault="00400147" w:rsidP="00400147">
      <w:pPr>
        <w:spacing w:afterLines="50" w:after="120" w:line="340" w:lineRule="atLeast"/>
        <w:jc w:val="both"/>
        <w:rPr>
          <w:rFonts w:ascii="SimSun" w:hAnsi="SimSun"/>
          <w:sz w:val="21"/>
          <w:szCs w:val="21"/>
        </w:rPr>
      </w:pPr>
      <w:r w:rsidRPr="00400147">
        <w:rPr>
          <w:rFonts w:ascii="SimSun" w:hAnsi="SimSun" w:hint="eastAsia"/>
          <w:sz w:val="21"/>
          <w:szCs w:val="21"/>
        </w:rPr>
        <w:t>“各方达成谅解，所有信息技术设备</w:t>
      </w:r>
      <w:r w:rsidR="0048061B">
        <w:rPr>
          <w:rFonts w:ascii="SimSun" w:hAnsi="SimSun" w:hint="eastAsia"/>
          <w:sz w:val="21"/>
          <w:szCs w:val="21"/>
        </w:rPr>
        <w:t>的采购</w:t>
      </w:r>
      <w:r w:rsidRPr="00400147">
        <w:rPr>
          <w:rFonts w:ascii="SimSun" w:hAnsi="SimSun" w:hint="eastAsia"/>
          <w:sz w:val="21"/>
          <w:szCs w:val="21"/>
        </w:rPr>
        <w:t>将根据可适用的WIPO规则与做法</w:t>
      </w:r>
      <w:r w:rsidR="0048061B">
        <w:rPr>
          <w:rFonts w:ascii="SimSun" w:hAnsi="SimSun" w:hint="eastAsia"/>
          <w:sz w:val="21"/>
          <w:szCs w:val="21"/>
        </w:rPr>
        <w:t>进行</w:t>
      </w:r>
      <w:r w:rsidRPr="00400147">
        <w:rPr>
          <w:rFonts w:ascii="SimSun" w:hAnsi="SimSun" w:hint="eastAsia"/>
          <w:sz w:val="21"/>
          <w:szCs w:val="21"/>
        </w:rPr>
        <w:t>。</w:t>
      </w:r>
    </w:p>
    <w:p w:rsidR="00400147" w:rsidRPr="00400147" w:rsidRDefault="00400147" w:rsidP="00400147">
      <w:pPr>
        <w:spacing w:afterLines="50" w:after="120" w:line="340" w:lineRule="atLeast"/>
        <w:jc w:val="both"/>
        <w:rPr>
          <w:rFonts w:ascii="SimSun" w:hAnsi="SimSun"/>
          <w:sz w:val="21"/>
          <w:szCs w:val="21"/>
        </w:rPr>
      </w:pPr>
      <w:r w:rsidRPr="00400147">
        <w:rPr>
          <w:rFonts w:ascii="SimSun" w:hAnsi="SimSun" w:hint="eastAsia"/>
          <w:sz w:val="21"/>
          <w:szCs w:val="21"/>
        </w:rPr>
        <w:t>“最后，秘书处</w:t>
      </w:r>
      <w:r w:rsidR="0048061B">
        <w:rPr>
          <w:rFonts w:ascii="SimSun" w:hAnsi="SimSun" w:hint="eastAsia"/>
          <w:sz w:val="21"/>
          <w:szCs w:val="21"/>
        </w:rPr>
        <w:t>已</w:t>
      </w:r>
      <w:r w:rsidRPr="00400147">
        <w:rPr>
          <w:rFonts w:ascii="SimSun" w:hAnsi="SimSun" w:hint="eastAsia"/>
          <w:sz w:val="21"/>
          <w:szCs w:val="21"/>
        </w:rPr>
        <w:t>适当注意到对协定签署程序表达的关切。</w:t>
      </w:r>
    </w:p>
    <w:p w:rsidR="00400147" w:rsidRPr="00400147" w:rsidRDefault="00400147" w:rsidP="00400147">
      <w:pPr>
        <w:spacing w:afterLines="50" w:after="120" w:line="340" w:lineRule="atLeast"/>
        <w:ind w:left="567"/>
        <w:jc w:val="both"/>
        <w:rPr>
          <w:rFonts w:ascii="SimSun" w:hAnsi="SimSun"/>
          <w:sz w:val="21"/>
          <w:szCs w:val="21"/>
        </w:rPr>
      </w:pPr>
      <w:r w:rsidRPr="00400147">
        <w:rPr>
          <w:rFonts w:ascii="SimSun" w:hAnsi="SimSun" w:hint="eastAsia"/>
          <w:sz w:val="21"/>
          <w:szCs w:val="21"/>
        </w:rPr>
        <w:t>“(1)</w:t>
      </w:r>
      <w:r w:rsidRPr="00400147">
        <w:rPr>
          <w:rFonts w:ascii="SimSun" w:hAnsi="SimSun" w:hint="eastAsia"/>
          <w:sz w:val="21"/>
          <w:szCs w:val="21"/>
        </w:rPr>
        <w:tab/>
        <w:t>协调委员会批准WIPO与中华人民共和国政府的协定和WIPO与俄罗斯联邦政府的协定，并以所有有关各方记录在案的发言作为谅解。</w:t>
      </w:r>
    </w:p>
    <w:p w:rsidR="00400147" w:rsidRPr="00400147" w:rsidRDefault="00400147" w:rsidP="00400147">
      <w:pPr>
        <w:spacing w:afterLines="50" w:after="120" w:line="340" w:lineRule="atLeast"/>
        <w:ind w:left="567"/>
        <w:jc w:val="both"/>
        <w:rPr>
          <w:rFonts w:ascii="SimSun" w:hAnsi="SimSun"/>
          <w:sz w:val="21"/>
          <w:szCs w:val="21"/>
        </w:rPr>
      </w:pPr>
      <w:r w:rsidRPr="00400147">
        <w:rPr>
          <w:rFonts w:ascii="SimSun" w:hAnsi="SimSun" w:hint="eastAsia"/>
          <w:sz w:val="21"/>
          <w:szCs w:val="21"/>
        </w:rPr>
        <w:lastRenderedPageBreak/>
        <w:t>“此外，</w:t>
      </w:r>
    </w:p>
    <w:p w:rsidR="00400147" w:rsidRPr="00400147" w:rsidRDefault="00400147" w:rsidP="00400147">
      <w:pPr>
        <w:spacing w:afterLines="50" w:after="120" w:line="340" w:lineRule="atLeast"/>
        <w:ind w:left="567"/>
        <w:jc w:val="both"/>
        <w:rPr>
          <w:rFonts w:ascii="SimSun" w:hAnsi="SimSun"/>
          <w:sz w:val="21"/>
          <w:szCs w:val="21"/>
        </w:rPr>
      </w:pPr>
      <w:r>
        <w:rPr>
          <w:rFonts w:ascii="SimSun" w:hAnsi="SimSun" w:hint="eastAsia"/>
          <w:sz w:val="21"/>
          <w:szCs w:val="21"/>
        </w:rPr>
        <w:t>2</w:t>
      </w:r>
      <w:r w:rsidRPr="00400147">
        <w:rPr>
          <w:rFonts w:ascii="SimSun" w:hAnsi="SimSun" w:hint="eastAsia"/>
          <w:sz w:val="21"/>
          <w:szCs w:val="21"/>
        </w:rPr>
        <w:t>(a)</w:t>
      </w:r>
      <w:r w:rsidRPr="00400147">
        <w:rPr>
          <w:rFonts w:ascii="SimSun" w:hAnsi="SimSun" w:hint="eastAsia"/>
          <w:sz w:val="21"/>
          <w:szCs w:val="21"/>
        </w:rPr>
        <w:tab/>
        <w:t>协调委员会还决定，WIPO将直接通过其正常程序为所有WIPO驻外办事处采购所需的信息技术设备，并决定，如果大会</w:t>
      </w:r>
      <w:r w:rsidR="0048061B">
        <w:rPr>
          <w:rFonts w:ascii="SimSun" w:hAnsi="SimSun" w:hint="eastAsia"/>
          <w:sz w:val="21"/>
          <w:szCs w:val="21"/>
        </w:rPr>
        <w:t>如此</w:t>
      </w:r>
      <w:r w:rsidRPr="00400147">
        <w:rPr>
          <w:rFonts w:ascii="SimSun" w:hAnsi="SimSun" w:hint="eastAsia"/>
          <w:sz w:val="21"/>
          <w:szCs w:val="21"/>
        </w:rPr>
        <w:t>决定，所有WIPO驻外办事处将不进行与处理PCT、马德里和海牙体系申请有关的任何活动。</w:t>
      </w:r>
    </w:p>
    <w:p w:rsidR="00400147" w:rsidRPr="00400147" w:rsidRDefault="00400147" w:rsidP="00400147">
      <w:pPr>
        <w:spacing w:afterLines="50" w:after="120" w:line="340" w:lineRule="atLeast"/>
        <w:ind w:left="567"/>
        <w:jc w:val="both"/>
        <w:rPr>
          <w:rFonts w:ascii="SimSun" w:hAnsi="SimSun"/>
          <w:sz w:val="21"/>
          <w:szCs w:val="21"/>
        </w:rPr>
      </w:pPr>
      <w:r>
        <w:rPr>
          <w:rFonts w:ascii="SimSun" w:hAnsi="SimSun" w:hint="eastAsia"/>
          <w:sz w:val="21"/>
          <w:szCs w:val="21"/>
        </w:rPr>
        <w:t>2</w:t>
      </w:r>
      <w:r w:rsidRPr="00400147">
        <w:rPr>
          <w:rFonts w:ascii="SimSun" w:hAnsi="SimSun" w:hint="eastAsia"/>
          <w:sz w:val="21"/>
          <w:szCs w:val="21"/>
        </w:rPr>
        <w:t>(b)</w:t>
      </w:r>
      <w:r w:rsidRPr="00400147">
        <w:rPr>
          <w:rFonts w:ascii="SimSun" w:hAnsi="SimSun" w:hint="eastAsia"/>
          <w:sz w:val="21"/>
          <w:szCs w:val="21"/>
        </w:rPr>
        <w:tab/>
        <w:t>协调委员会决定，《WIPO公约》第12条第(4)款中所述的程序未来</w:t>
      </w:r>
      <w:r w:rsidR="0048061B" w:rsidRPr="00400147">
        <w:rPr>
          <w:rFonts w:ascii="SimSun" w:hAnsi="SimSun" w:hint="eastAsia"/>
          <w:sz w:val="21"/>
          <w:szCs w:val="21"/>
        </w:rPr>
        <w:t>将</w:t>
      </w:r>
      <w:r w:rsidRPr="00400147">
        <w:rPr>
          <w:rFonts w:ascii="SimSun" w:hAnsi="SimSun" w:hint="eastAsia"/>
          <w:sz w:val="21"/>
          <w:szCs w:val="21"/>
        </w:rPr>
        <w:t>得到严格遵守，这意味着在秘书处缔结和签署任何未来的驻外办事处协定前，将征得协调委员会批准。”</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美利坚合众国代表团向法律顾问提出了问题，涉及第2</w:t>
      </w:r>
      <w:r w:rsidR="00826379">
        <w:rPr>
          <w:rFonts w:ascii="SimSun" w:hAnsi="SimSun" w:hint="eastAsia"/>
          <w:sz w:val="21"/>
          <w:szCs w:val="21"/>
        </w:rPr>
        <w:t>(</w:t>
      </w:r>
      <w:r w:rsidRPr="00400147">
        <w:rPr>
          <w:rFonts w:ascii="SimSun" w:hAnsi="SimSun" w:hint="eastAsia"/>
          <w:sz w:val="21"/>
          <w:szCs w:val="21"/>
        </w:rPr>
        <w:t>a</w:t>
      </w:r>
      <w:r w:rsidR="00826379">
        <w:rPr>
          <w:rFonts w:ascii="SimSun" w:hAnsi="SimSun" w:hint="eastAsia"/>
          <w:sz w:val="21"/>
          <w:szCs w:val="21"/>
        </w:rPr>
        <w:t>)</w:t>
      </w:r>
      <w:r w:rsidRPr="00400147">
        <w:rPr>
          <w:rFonts w:ascii="SimSun" w:hAnsi="SimSun" w:hint="eastAsia"/>
          <w:sz w:val="21"/>
          <w:szCs w:val="21"/>
        </w:rPr>
        <w:t>段的最后一部分。考虑到成员国大会、协调委员会和WIPO</w:t>
      </w:r>
      <w:r w:rsidRPr="00400147">
        <w:rPr>
          <w:rFonts w:ascii="SimSun" w:hAnsi="SimSun" w:cs="SimSun" w:hint="eastAsia"/>
          <w:sz w:val="21"/>
          <w:szCs w:val="21"/>
        </w:rPr>
        <w:t>成员国</w:t>
      </w:r>
      <w:r w:rsidRPr="00400147">
        <w:rPr>
          <w:rFonts w:ascii="SimSun" w:hAnsi="SimSun" w:hint="eastAsia"/>
          <w:sz w:val="21"/>
          <w:szCs w:val="21"/>
        </w:rPr>
        <w:t>会议是水平机构，代表团想知道协调委员会的决定对成员国大会的决定有何效力，反之亦然。</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该法律顾问确认了协调委员会和成员国大会是平行机构，并且协调委员会此刻所做的是关于成员国大会能够对协议、或其他驻外办事处协议或将来驻外办事处的活动</w:t>
      </w:r>
      <w:proofErr w:type="gramStart"/>
      <w:r w:rsidRPr="00400147">
        <w:rPr>
          <w:rFonts w:ascii="SimSun" w:hAnsi="SimSun" w:hint="eastAsia"/>
          <w:sz w:val="21"/>
          <w:szCs w:val="21"/>
        </w:rPr>
        <w:t>作出</w:t>
      </w:r>
      <w:proofErr w:type="gramEnd"/>
      <w:r w:rsidRPr="00400147">
        <w:rPr>
          <w:rFonts w:ascii="SimSun" w:hAnsi="SimSun" w:hint="eastAsia"/>
          <w:sz w:val="21"/>
          <w:szCs w:val="21"/>
        </w:rPr>
        <w:t>决定。他指出，如果协调委员会倾向于递交或通过总干事完成，例如，在它并不想直接授权成员国大会</w:t>
      </w:r>
      <w:proofErr w:type="gramStart"/>
      <w:r w:rsidRPr="00400147">
        <w:rPr>
          <w:rFonts w:ascii="SimSun" w:hAnsi="SimSun" w:hint="eastAsia"/>
          <w:sz w:val="21"/>
          <w:szCs w:val="21"/>
        </w:rPr>
        <w:t>作出</w:t>
      </w:r>
      <w:proofErr w:type="gramEnd"/>
      <w:r w:rsidRPr="00400147">
        <w:rPr>
          <w:rFonts w:ascii="SimSun" w:hAnsi="SimSun" w:hint="eastAsia"/>
          <w:sz w:val="21"/>
          <w:szCs w:val="21"/>
        </w:rPr>
        <w:t>决定段落中提及的决定的情况下，是可以这么做的。</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美利坚合众国代表团说，其关注的是看起来尽管它们是平行机构，但协调委员会的决定正在受到影响，而且决定的</w:t>
      </w:r>
      <w:proofErr w:type="gramStart"/>
      <w:r w:rsidRPr="00400147">
        <w:rPr>
          <w:rFonts w:ascii="SimSun" w:hAnsi="SimSun" w:hint="eastAsia"/>
          <w:sz w:val="21"/>
          <w:szCs w:val="21"/>
        </w:rPr>
        <w:t>作出</w:t>
      </w:r>
      <w:proofErr w:type="gramEnd"/>
      <w:r w:rsidRPr="00400147">
        <w:rPr>
          <w:rFonts w:ascii="SimSun" w:hAnsi="SimSun" w:hint="eastAsia"/>
          <w:sz w:val="21"/>
          <w:szCs w:val="21"/>
        </w:rPr>
        <w:t>取决于另一个机构发生的事情。</w:t>
      </w:r>
      <w:r w:rsidRPr="00400147">
        <w:rPr>
          <w:rFonts w:ascii="SimSun" w:hAnsi="SimSun" w:cs="SimSun" w:hint="eastAsia"/>
          <w:color w:val="222222"/>
          <w:sz w:val="21"/>
          <w:szCs w:val="21"/>
        </w:rPr>
        <w:t>它肯定是那些帮着起草措辞的代表团的意图，</w:t>
      </w:r>
      <w:r w:rsidRPr="00400147">
        <w:rPr>
          <w:rFonts w:ascii="SimSun" w:hAnsi="SimSun" w:hint="eastAsia"/>
          <w:color w:val="222222"/>
          <w:sz w:val="21"/>
          <w:szCs w:val="21"/>
        </w:rPr>
        <w:t>2</w:t>
      </w:r>
      <w:r w:rsidR="00826379">
        <w:rPr>
          <w:rFonts w:ascii="SimSun" w:hAnsi="SimSun" w:cs="SimSun" w:hint="eastAsia"/>
          <w:color w:val="222222"/>
          <w:sz w:val="21"/>
          <w:szCs w:val="21"/>
        </w:rPr>
        <w:t>(</w:t>
      </w:r>
      <w:r w:rsidRPr="00400147">
        <w:rPr>
          <w:rFonts w:ascii="SimSun" w:hAnsi="SimSun" w:hint="eastAsia"/>
          <w:color w:val="222222"/>
          <w:sz w:val="21"/>
          <w:szCs w:val="21"/>
        </w:rPr>
        <w:t>a</w:t>
      </w:r>
      <w:r w:rsidR="00826379">
        <w:rPr>
          <w:rFonts w:ascii="SimSun" w:hAnsi="SimSun" w:cs="SimSun" w:hint="eastAsia"/>
          <w:color w:val="222222"/>
          <w:sz w:val="21"/>
          <w:szCs w:val="21"/>
        </w:rPr>
        <w:t>)</w:t>
      </w:r>
      <w:r w:rsidRPr="00400147">
        <w:rPr>
          <w:rFonts w:ascii="SimSun" w:hAnsi="SimSun" w:cs="SimSun" w:hint="eastAsia"/>
          <w:color w:val="222222"/>
          <w:sz w:val="21"/>
          <w:szCs w:val="21"/>
        </w:rPr>
        <w:t>的规定应是绝对的，应是协调委员会一个明确的决定，并且因此成为整体决定的一部分，既独立又不依赖于其他任何机构的任何行动。</w:t>
      </w:r>
      <w:r w:rsidRPr="00400147">
        <w:rPr>
          <w:rFonts w:ascii="SimSun" w:hAnsi="SimSun" w:cs="SimSun" w:hint="eastAsia"/>
          <w:sz w:val="21"/>
          <w:szCs w:val="21"/>
        </w:rPr>
        <w:t>如果出于某种原因，一些代表团希望提到成员国大会，那么另一种办法是替换与</w:t>
      </w:r>
      <w:r w:rsidRPr="00400147">
        <w:rPr>
          <w:rFonts w:ascii="SimSun" w:hAnsi="SimSun"/>
          <w:sz w:val="21"/>
          <w:szCs w:val="21"/>
        </w:rPr>
        <w:t>“</w:t>
      </w:r>
      <w:r w:rsidRPr="00400147">
        <w:rPr>
          <w:rFonts w:ascii="SimSun" w:hAnsi="SimSun" w:cs="SimSun" w:hint="eastAsia"/>
          <w:sz w:val="21"/>
          <w:szCs w:val="21"/>
        </w:rPr>
        <w:t>除非成员国大会另有决定</w:t>
      </w:r>
      <w:r w:rsidRPr="00400147">
        <w:rPr>
          <w:rFonts w:ascii="SimSun" w:hAnsi="SimSun"/>
          <w:sz w:val="21"/>
          <w:szCs w:val="21"/>
        </w:rPr>
        <w:t>”</w:t>
      </w:r>
      <w:r w:rsidRPr="00400147">
        <w:rPr>
          <w:rFonts w:ascii="SimSun" w:hAnsi="SimSun" w:hint="eastAsia"/>
          <w:sz w:val="21"/>
          <w:szCs w:val="21"/>
        </w:rPr>
        <w:t>一起</w:t>
      </w:r>
      <w:r w:rsidRPr="00400147">
        <w:rPr>
          <w:rFonts w:ascii="SimSun" w:hAnsi="SimSun" w:cs="SimSun" w:hint="eastAsia"/>
          <w:sz w:val="21"/>
          <w:szCs w:val="21"/>
        </w:rPr>
        <w:t>提出的内容，并重申它要求一个更好的解释，关于这些文字加到他们磋商讨论的原提案中的背后目的。</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法国代表团说，法国很高兴参加非正式磋商，并在过去几天和几周内与中国代表团和俄罗斯联邦代表团进行了双边磋商，而且它在这一问题上并未真正改变立场。它说，它赞同在中国和俄罗斯开设WIPO办事处。很明显，它对所用的方法表示了怀疑，并已向俄罗斯和中国伙伴指出，它原本希望以一种提前的方式就任务规定开展工作，以便避免这些紧张，但对这些非正式磋商消除了双方的猜忌感到高兴。代表团认为，措词反映了已经在各方面</w:t>
      </w:r>
      <w:proofErr w:type="gramStart"/>
      <w:r w:rsidRPr="00400147">
        <w:rPr>
          <w:rFonts w:ascii="SimSun" w:hAnsi="SimSun" w:hint="eastAsia"/>
          <w:sz w:val="21"/>
          <w:szCs w:val="21"/>
        </w:rPr>
        <w:t>作出</w:t>
      </w:r>
      <w:proofErr w:type="gramEnd"/>
      <w:r w:rsidRPr="00400147">
        <w:rPr>
          <w:rFonts w:ascii="SimSun" w:hAnsi="SimSun" w:hint="eastAsia"/>
          <w:sz w:val="21"/>
          <w:szCs w:val="21"/>
        </w:rPr>
        <w:t>的澄清，并对美利坚合众国代表团的发言表示支持，但很高兴地接受了协调委员会的决定，这提供了必要的舒适度，不必重新讨论各种问题。关于美利坚合众国提出的一点，法国代表团很高兴地支持在中国和俄罗斯联邦开设WIPO办事处的过程。</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美利坚合众国代表团说，为了妥协和达成协商一致，并最终结束这一议程项目，其代表团愿意同意法律顾问宣读的语言。</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主席感谢美利坚合众国代表团的妥协精神，并请阿尔及利亚代表团发言。</w:t>
      </w:r>
    </w:p>
    <w:p w:rsidR="00400147" w:rsidRPr="00400147" w:rsidRDefault="00400147" w:rsidP="00400147">
      <w:pPr>
        <w:numPr>
          <w:ilvl w:val="0"/>
          <w:numId w:val="48"/>
        </w:numPr>
        <w:spacing w:afterLines="50" w:after="120" w:line="340" w:lineRule="atLeast"/>
        <w:ind w:left="0" w:firstLine="0"/>
        <w:jc w:val="both"/>
        <w:rPr>
          <w:rFonts w:ascii="SimSun" w:hAnsi="SimSun"/>
          <w:sz w:val="21"/>
          <w:szCs w:val="21"/>
        </w:rPr>
      </w:pPr>
      <w:r w:rsidRPr="00400147">
        <w:rPr>
          <w:rFonts w:ascii="SimSun" w:hAnsi="SimSun" w:hint="eastAsia"/>
          <w:sz w:val="21"/>
          <w:szCs w:val="21"/>
        </w:rPr>
        <w:t>阿尔及利亚代表团代表非洲集团发言，说该集团不反对WIPO和中国政府及俄罗斯联邦政府关于在两国开设新办事处的协定。</w:t>
      </w:r>
    </w:p>
    <w:p w:rsidR="00400147" w:rsidRPr="00400147" w:rsidRDefault="00400147" w:rsidP="00400147">
      <w:pPr>
        <w:numPr>
          <w:ilvl w:val="0"/>
          <w:numId w:val="48"/>
        </w:numPr>
        <w:spacing w:afterLines="50" w:after="120" w:line="340" w:lineRule="atLeast"/>
        <w:ind w:left="567" w:firstLine="0"/>
        <w:jc w:val="both"/>
        <w:rPr>
          <w:rFonts w:ascii="SimSun" w:hAnsi="SimSun"/>
          <w:sz w:val="21"/>
          <w:szCs w:val="21"/>
        </w:rPr>
      </w:pPr>
      <w:r w:rsidRPr="00400147">
        <w:rPr>
          <w:rFonts w:ascii="SimSun" w:hAnsi="SimSun" w:hint="eastAsia"/>
          <w:sz w:val="21"/>
          <w:szCs w:val="21"/>
        </w:rPr>
        <w:t>由于对法律顾问宣读的主席提案中所列的决定草案没有反对意见，协调委员会通过了这些决定段落。</w:t>
      </w:r>
    </w:p>
    <w:p w:rsidR="00FF379D" w:rsidRPr="00FF379D" w:rsidRDefault="00FF379D" w:rsidP="00400147">
      <w:pPr>
        <w:keepNext/>
        <w:spacing w:beforeLines="100" w:before="240" w:afterLines="50" w:after="120" w:line="420" w:lineRule="atLeast"/>
        <w:textAlignment w:val="bottom"/>
        <w:rPr>
          <w:rFonts w:ascii="KaiTi" w:eastAsia="KaiTi"/>
          <w:sz w:val="21"/>
          <w:szCs w:val="24"/>
        </w:rPr>
      </w:pPr>
      <w:r w:rsidRPr="00FF379D">
        <w:rPr>
          <w:rFonts w:ascii="KaiTi" w:eastAsia="KaiTi"/>
          <w:sz w:val="21"/>
          <w:szCs w:val="24"/>
        </w:rPr>
        <w:lastRenderedPageBreak/>
        <w:t>统一编排议程第</w:t>
      </w:r>
      <w:r>
        <w:rPr>
          <w:rFonts w:ascii="KaiTi" w:eastAsia="KaiTi" w:hint="eastAsia"/>
          <w:sz w:val="21"/>
          <w:szCs w:val="24"/>
        </w:rPr>
        <w:t>45</w:t>
      </w:r>
      <w:r w:rsidRPr="00FF379D">
        <w:rPr>
          <w:rFonts w:ascii="KaiTi" w:eastAsia="KaiTi"/>
          <w:sz w:val="21"/>
          <w:szCs w:val="24"/>
        </w:rPr>
        <w:t>项：</w:t>
      </w:r>
    </w:p>
    <w:p w:rsidR="00FF379D" w:rsidRPr="00FF379D" w:rsidRDefault="00FF379D" w:rsidP="00400147">
      <w:pPr>
        <w:keepNext/>
        <w:spacing w:afterLines="100" w:after="240" w:line="420" w:lineRule="atLeast"/>
        <w:jc w:val="both"/>
        <w:textAlignment w:val="bottom"/>
        <w:rPr>
          <w:rFonts w:ascii="SimHei" w:eastAsia="SimHei"/>
          <w:sz w:val="20"/>
          <w:szCs w:val="21"/>
        </w:rPr>
      </w:pPr>
      <w:r>
        <w:rPr>
          <w:rFonts w:ascii="SimHei" w:eastAsia="SimHei" w:hint="eastAsia"/>
          <w:sz w:val="21"/>
          <w:szCs w:val="24"/>
        </w:rPr>
        <w:t>人力资源年度报告</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主席介绍议程第45项“人力资源年度报告”，指出提交由世界知识产权组织(WIPO)协调委员会审查的三份文件，即</w:t>
      </w:r>
      <w:r w:rsidRPr="00095381">
        <w:rPr>
          <w:rFonts w:ascii="SimSun" w:hint="eastAsia"/>
          <w:sz w:val="21"/>
        </w:rPr>
        <w:t>人力资源</w:t>
      </w:r>
      <w:r w:rsidRPr="00095381">
        <w:rPr>
          <w:rFonts w:ascii="SimSun" w:hAnsi="SimSun" w:hint="eastAsia"/>
          <w:sz w:val="21"/>
          <w:szCs w:val="21"/>
        </w:rPr>
        <w:t>年度报告(文件WO/CC/67/2)、其</w:t>
      </w:r>
      <w:r>
        <w:rPr>
          <w:rFonts w:ascii="SimSun" w:hAnsi="SimSun" w:hint="eastAsia"/>
          <w:sz w:val="21"/>
          <w:szCs w:val="21"/>
        </w:rPr>
        <w:t>更正</w:t>
      </w:r>
      <w:r w:rsidRPr="00095381">
        <w:rPr>
          <w:rFonts w:ascii="SimSun" w:hAnsi="SimSun" w:hint="eastAsia"/>
          <w:sz w:val="21"/>
          <w:szCs w:val="21"/>
        </w:rPr>
        <w:t>(文件WO/CC/67/2 C</w:t>
      </w:r>
      <w:r>
        <w:rPr>
          <w:rFonts w:ascii="SimSun" w:hAnsi="SimSun" w:hint="eastAsia"/>
          <w:sz w:val="21"/>
          <w:szCs w:val="21"/>
        </w:rPr>
        <w:t>orr</w:t>
      </w:r>
      <w:r w:rsidRPr="00095381">
        <w:rPr>
          <w:rFonts w:ascii="SimSun" w:hAnsi="SimSun" w:hint="eastAsia"/>
          <w:sz w:val="21"/>
          <w:szCs w:val="21"/>
        </w:rPr>
        <w:t>.)以及计划和预算委员会在第二十一届会议上所作决定和所提建议的摘要(文件WO/PBC/21/21)。然后他请秘书处介绍该项议程内容。</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秘书处总结说，人力资源年度报告提供了WIPO的劳动力、其组成结构、地理及性别平衡、劳动力趋势、工作人员费用及人力资源管理最近进展方面的最新情况。请WIPO协调委员会关注并批准一系列的人力资源事项。在有待批准的事项中有一份提案建议将2014年1月1日以后加入WIPO的员工的退休年龄从62岁推后到65岁，这份提案是在联合国合办工作人员养恤基金(UNJSPF)提出建议后依照其他联合国系统组织的类似决定提出的。</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秘书处澄清道，人力资源年度报告包括了人力资源战略的最新信息，提出了如何在即将来临的两年期管理影响WIPO的若干战略风险及挑战的宏观愿景。该战略的关键内容包括有必要确保WIPO有效发挥作用，并且有能力对全球知识产权不断变化的需求做出适当的反应。此外，有必要管理不断上升的工作人员费用，并应对性别和地域的不平衡。WIPO打算继续作为上选的雇主机构，提供有吸引力及有利的工作环境、有竞争力的福利待遇、合理的成长及发展机会，以及对出色成绩的奖励。</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人力资源年度报告的其他内容提供了实施改进的管理系统的最新消息，这一改进使运行及报告更加高效。企业资源规划(ERP)系统的人力资源模块按计划很快就要投入使用，改进的劳动力规划系统也很快要实施。内部司法</w:t>
      </w:r>
      <w:r w:rsidRPr="00095381">
        <w:rPr>
          <w:rFonts w:ascii="SimSun" w:hint="eastAsia"/>
          <w:sz w:val="21"/>
        </w:rPr>
        <w:t>制度</w:t>
      </w:r>
      <w:r w:rsidRPr="00095381">
        <w:rPr>
          <w:rFonts w:ascii="SimSun" w:hAnsi="SimSun" w:hint="eastAsia"/>
          <w:sz w:val="21"/>
          <w:szCs w:val="21"/>
        </w:rPr>
        <w:t>的改革是另一项重要的内容，该项改革结束了《工作人员条例与细则》(SRR)的修订，并从2012年开始实施通过的人力资源流程和政策。</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人力资源年度报告的附件三载有道德操守办公室的活动摘要。尽管道德操守办公室是位于总干事办公室内的一个独立办公室，但出于方便的考虑，其第二份年度报告作为附件三纳入到人力资源年度报告中，以便它能够在工作人员事项的背景下予以审议。在各项工作亮点中，秘书处强调了引入“举报者保护政策”，启动了强制性的道德与操守培训计划，以及在举报WIPO内不端行为的道德原则与程序方面的意识大大增强。向2012年大会报告了WIPO引入的“道德守则”。实施了面向所有员工的强制性道德与操守培训，有超过98%的员工完成了培训。</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 xml:space="preserve">联合王国代表团代表B集团发言，对秘书处提供的人力资源年度报告以及就此议题开展的多次非正式情况介绍表示感谢。代表团同意，制定新的人力资源战略很重要，同时对工作人员费用的显著上升表达了一些关切。代表团请秘书处密切监测工作人员费用及其中长期影响。关于人力资源年度报告中要WIPO协调委员会关注的事项，代表团确认：(a)它注意到去年终止了雇佣合同，(b)注意到文件第51段至55段所载的推选Vladimir </w:t>
      </w:r>
      <w:proofErr w:type="spellStart"/>
      <w:r w:rsidRPr="00095381">
        <w:rPr>
          <w:rFonts w:ascii="SimSun" w:hAnsi="SimSun" w:hint="eastAsia"/>
          <w:sz w:val="21"/>
          <w:szCs w:val="21"/>
        </w:rPr>
        <w:t>Yossifov</w:t>
      </w:r>
      <w:proofErr w:type="spellEnd"/>
      <w:r w:rsidRPr="00095381">
        <w:rPr>
          <w:rFonts w:ascii="SimSun" w:hAnsi="SimSun" w:hint="eastAsia"/>
          <w:sz w:val="21"/>
          <w:szCs w:val="21"/>
        </w:rPr>
        <w:t>先生作为WIPO工作人员养恤金委员会成员任职至WIPO协调委员会2017年例会的信息，(c)批准并通过了在文件第60段至61段中所载的工作人员事项，并且(d)注意到在文件第62段至65段所载的信息。</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厄瓜多尔代表团对秘书处提供的报告表示感谢，并提出了三点，即按照在本组织中适用的做法开展升职的重要性，为</w:t>
      </w:r>
      <w:r w:rsidRPr="00095381">
        <w:rPr>
          <w:rFonts w:ascii="SimSun" w:hint="eastAsia"/>
          <w:sz w:val="21"/>
        </w:rPr>
        <w:t>工作人员</w:t>
      </w:r>
      <w:r w:rsidRPr="00095381">
        <w:rPr>
          <w:rFonts w:ascii="SimSun" w:hAnsi="SimSun" w:hint="eastAsia"/>
          <w:sz w:val="21"/>
          <w:szCs w:val="21"/>
        </w:rPr>
        <w:t>提供激励以提供良好的服务来确保实现性别平衡，以及最后关于解雇工作人员，要有一个正当程序，包括允许工作人员有机会解释其情况。</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lastRenderedPageBreak/>
        <w:t>中国代表团对《人力资源年度报告》表示欢迎，该报告帮助成员国更好地理解人力资源领域所采取的举措。代表团欢迎WIPO在这个领域所做的努力，并希望WIPO能根据成员国的呼吁和请求，在考虑业务需要以及</w:t>
      </w:r>
      <w:r w:rsidRPr="00095381">
        <w:rPr>
          <w:rFonts w:ascii="SimSun" w:hint="eastAsia"/>
          <w:sz w:val="21"/>
        </w:rPr>
        <w:t>保持</w:t>
      </w:r>
      <w:r w:rsidRPr="00095381">
        <w:rPr>
          <w:rFonts w:ascii="SimSun" w:hAnsi="SimSun" w:hint="eastAsia"/>
          <w:sz w:val="21"/>
          <w:szCs w:val="21"/>
        </w:rPr>
        <w:t>性别平衡与地域平衡这一需要的同时，使人力资源工作更加透明。</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阿尔及利亚代表团代表非洲集团发言，祝贺主席当选这个重要委员会的这一职位。在人力资源的议题上，代表团忆及之前代表非洲集团在地域平衡问题上所作的发言，当时代表团指出，报告显示B集团在WIPO的代表比例过高，请秘书处一再保证将改善平衡性。代表团促请秘书处从其他地区集团招募同等工作能力的工作人员，从而提供更多机会提升非洲集团国家的代表比例。</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埃及代表团祝贺主席当选。代表团再次申明非洲集团代表发展议程集团(DAG)所作的发言，并为《人力资源年度报告》向</w:t>
      </w:r>
      <w:r w:rsidRPr="00095381">
        <w:rPr>
          <w:rFonts w:ascii="SimSun" w:hint="eastAsia"/>
          <w:sz w:val="21"/>
        </w:rPr>
        <w:t>秘书处</w:t>
      </w:r>
      <w:r w:rsidRPr="00095381">
        <w:rPr>
          <w:rFonts w:ascii="SimSun" w:hAnsi="SimSun" w:hint="eastAsia"/>
          <w:sz w:val="21"/>
          <w:szCs w:val="21"/>
        </w:rPr>
        <w:t>表示感谢。代表团肯定了其对人力资源战略的支持，并忆及之前在计划和预算委员会就确保秘书处工作人员地域分布平衡的必要性所作的发言。代表团指出，这一原则的落实似乎不够充分，即便该原则未在本组织的协议中列出。代表团提及秘书处的发言，即关于地域平衡性的政策需要予以审查。代表团同意这一看法，并表示有必要尽快就此事宜启动磋商，以纠正秘书处报告中指出的不平衡现象。</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法国代表团支持其他代表团关于性别平等在本组织的重要意义所作的发言。关于地域代表性，代表团认可其他代表团所作的发言</w:t>
      </w:r>
      <w:r w:rsidR="00C20FD9">
        <w:rPr>
          <w:rFonts w:ascii="SimSun" w:hAnsi="SimSun" w:hint="eastAsia"/>
          <w:sz w:val="21"/>
          <w:szCs w:val="21"/>
        </w:rPr>
        <w:t>，也</w:t>
      </w:r>
      <w:r w:rsidRPr="00095381">
        <w:rPr>
          <w:rFonts w:ascii="SimSun" w:hAnsi="SimSun" w:hint="eastAsia"/>
          <w:sz w:val="21"/>
          <w:szCs w:val="21"/>
        </w:rPr>
        <w:t>注意</w:t>
      </w:r>
      <w:r w:rsidR="00C20FD9">
        <w:rPr>
          <w:rFonts w:ascii="SimSun" w:hAnsi="SimSun" w:hint="eastAsia"/>
          <w:sz w:val="21"/>
          <w:szCs w:val="21"/>
        </w:rPr>
        <w:t>优点的重要性</w:t>
      </w:r>
      <w:r w:rsidRPr="00095381">
        <w:rPr>
          <w:rFonts w:ascii="SimSun" w:hAnsi="SimSun" w:hint="eastAsia"/>
          <w:sz w:val="21"/>
          <w:szCs w:val="21"/>
        </w:rPr>
        <w:t>。代表团</w:t>
      </w:r>
      <w:r w:rsidR="00C20FD9">
        <w:rPr>
          <w:rFonts w:ascii="SimSun" w:hAnsi="SimSun" w:hint="eastAsia"/>
          <w:sz w:val="21"/>
          <w:szCs w:val="21"/>
        </w:rPr>
        <w:t>还</w:t>
      </w:r>
      <w:r w:rsidRPr="00095381">
        <w:rPr>
          <w:rFonts w:ascii="SimSun" w:hAnsi="SimSun" w:hint="eastAsia"/>
          <w:sz w:val="21"/>
          <w:szCs w:val="21"/>
        </w:rPr>
        <w:t>指出，存在地域上的现实状况，而且WIPO的所在国与周边国家的共同边界很长，这点也应考虑在内。代表团接着提及控制薪资成本的必要性。在此方面，代表团指出，司长级的员额比例超过了5%，而其他组织的这一比例约为3%。代表团建议人力规划计入这一因素，以便使司长级员额与其他员额之间的比例更加合理，也更贴近其他联合国组织的比例。</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伊朗(伊斯兰共和国)代表团祝贺主席当选并感谢秘书处提供的文件和所做的陈述。忆及其在计划和预算委员会第二十届和第二十一届会议期间所作的发言，代表团指出，地域分布是《联合国宪章》认可的基本原则。代表团对秘书处缺乏地域代表性表示关切，并希望经过成员国的磋商和批准，将会采取一些举措和步骤，由此产生清晰的战略、时间安排和定期发送给成员国的更新信息。</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美利坚合众国代表团欢迎文件WO/CC/67/2所引的《人力资源年度报告》。代表团提及另一份文件——A/51/14，并特别提及第11项议程，计划和预算委员会在此项议程中请求总干事向国际公务员委员会(ICSC)表达对不断上升的工作人员成本的关切。代表团希望重申这一事宜的重要性，并就其进程进行质询。代表团希望进一步澄清计划和预算委员会的决定如何获得WIPO大会支持。</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刚果民主共和国向主席当选致以最热烈的祝贺，同时保证代表团将全面配合。代表团认可在地域平衡问题上所做的努力，并且注意到186个成员国中有110个国家有人在秘书处任职。代表团补充说需要小心处理该事宜，并且代表团支持阿尔及利亚之前代表非洲集团所作的发言。代表团肯定地表示，其支持任何能降低地区间及地区内的地域不平衡性的政策。代表团指出，有些成员国无人任职，来自这些国家的申请应被给予特别关注。代表团肯定地表示，其高度重视地域多样性的原则，并特别支持《人力资源年度报告》中的第27段和第30段。代表团认为，这些段落中列出的战略可以作为可靠的准则予以保留，并可以用来解决不平衡问题。</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西班牙代表团对主席的当选表示祝贺，并感谢秘书处的非常完整的报告以及其与成员国在完成和改善报告过程中进行的</w:t>
      </w:r>
      <w:r w:rsidRPr="00095381">
        <w:rPr>
          <w:rFonts w:ascii="SimSun" w:hint="eastAsia"/>
          <w:sz w:val="21"/>
        </w:rPr>
        <w:t>磋商</w:t>
      </w:r>
      <w:r w:rsidRPr="00095381">
        <w:rPr>
          <w:rFonts w:ascii="SimSun" w:hAnsi="SimSun" w:hint="eastAsia"/>
          <w:sz w:val="21"/>
          <w:szCs w:val="21"/>
        </w:rPr>
        <w:t>。代表团强调了预算因素在人力资源中的重要性，而这虽然部分包含在报告中，可以增加向成员国提供更多的信息。代表团注意到，尽管员工人数保持稳定，由于支出再分类、司长级别职位的更新、增长的人员负债、退休人员的医疗保险成本以及养老基金相关事宜，在预</w:t>
      </w:r>
      <w:r w:rsidRPr="00095381">
        <w:rPr>
          <w:rFonts w:ascii="SimSun" w:hAnsi="SimSun" w:hint="eastAsia"/>
          <w:sz w:val="21"/>
          <w:szCs w:val="21"/>
        </w:rPr>
        <w:lastRenderedPageBreak/>
        <w:t>算草案中拟议的9%的员工成本增长。这些因素结合起来，在代表团看来，证明了秘书处要记录未来几年这些成本的演变情况与收入预测进行比较的研究的必要性。就此而言，代表团回忆起了成员国提出的有关员工成本增长的关注。</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南非代表团对主席的任命表示祝贺，并支持阿尔及利亚代表非洲集团所作的发言，呼应了同样由埃及和伊朗</w:t>
      </w:r>
      <w:r w:rsidR="00931C1E">
        <w:rPr>
          <w:rFonts w:ascii="SimSun" w:hAnsi="SimSun" w:hint="eastAsia"/>
          <w:sz w:val="21"/>
          <w:szCs w:val="21"/>
        </w:rPr>
        <w:t>(</w:t>
      </w:r>
      <w:r w:rsidRPr="00095381">
        <w:rPr>
          <w:rFonts w:ascii="SimSun" w:hAnsi="SimSun" w:hint="eastAsia"/>
          <w:sz w:val="21"/>
          <w:szCs w:val="21"/>
        </w:rPr>
        <w:t>伊斯兰共和国</w:t>
      </w:r>
      <w:r w:rsidR="00931C1E">
        <w:rPr>
          <w:rFonts w:ascii="SimSun" w:hAnsi="SimSun" w:hint="eastAsia"/>
          <w:sz w:val="21"/>
          <w:szCs w:val="21"/>
        </w:rPr>
        <w:t>)</w:t>
      </w:r>
      <w:r w:rsidRPr="00095381">
        <w:rPr>
          <w:rFonts w:ascii="SimSun" w:hAnsi="SimSun" w:hint="eastAsia"/>
          <w:sz w:val="21"/>
          <w:szCs w:val="21"/>
        </w:rPr>
        <w:t>代表团表达的要促进WIPO员工地域均等的意见。代表团敦促秘书处采取措施，通过纳入未被充分代表和未被代表的国家进行尺度平衡。此外，代表团支持法国在促进性别平等方面所作的发言。</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塞内加尔代表团对主席的当选表示祝贺，并向他保证了全力支持。代表团感谢秘书处的《人力资源年度报告》，欢迎</w:t>
      </w:r>
      <w:r w:rsidRPr="00095381">
        <w:rPr>
          <w:rFonts w:ascii="SimSun" w:hint="eastAsia"/>
          <w:sz w:val="21"/>
        </w:rPr>
        <w:t>这一年内</w:t>
      </w:r>
      <w:r w:rsidRPr="00095381">
        <w:rPr>
          <w:rFonts w:ascii="SimSun" w:hAnsi="SimSun" w:hint="eastAsia"/>
          <w:sz w:val="21"/>
          <w:szCs w:val="21"/>
        </w:rPr>
        <w:t>实施的改革、招聘以及管理层和员工之间改善的关系。代表团指出两个关注，首先是地域代表性。在这方面，代表团支持阿尔及利亚代表非洲集团早些时候的发言，并表示，看到这种平等性在招聘中如何实现是必要的。第二个关注是性别平等。虽然代表团注意到了进展，WIPO员工中53%是女性，其认为应</w:t>
      </w:r>
      <w:proofErr w:type="gramStart"/>
      <w:r w:rsidRPr="00095381">
        <w:rPr>
          <w:rFonts w:ascii="SimSun" w:hAnsi="SimSun" w:hint="eastAsia"/>
          <w:sz w:val="21"/>
          <w:szCs w:val="21"/>
        </w:rPr>
        <w:t>作出</w:t>
      </w:r>
      <w:proofErr w:type="gramEnd"/>
      <w:r w:rsidRPr="00095381">
        <w:rPr>
          <w:rFonts w:ascii="SimSun" w:hAnsi="SimSun" w:hint="eastAsia"/>
          <w:sz w:val="21"/>
          <w:szCs w:val="21"/>
        </w:rPr>
        <w:t>努力以纠正包括决策机构在内的高层的不平衡。</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坦桑尼亚联合共和国代表团对主席的当选表示祝贺。其要求秘书处提供有关非洲局规模缩减的信息，该关注在</w:t>
      </w:r>
      <w:r w:rsidRPr="00095381">
        <w:rPr>
          <w:rFonts w:ascii="SimSun" w:hint="eastAsia"/>
          <w:sz w:val="21"/>
        </w:rPr>
        <w:t>WIPO</w:t>
      </w:r>
      <w:r w:rsidRPr="00095381">
        <w:rPr>
          <w:rFonts w:ascii="SimSun" w:hAnsi="SimSun" w:hint="eastAsia"/>
          <w:sz w:val="21"/>
          <w:szCs w:val="21"/>
        </w:rPr>
        <w:t>非洲大会期间就已经提出。代表团询问将采取的具体整改措施。</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总干事在回应美利坚合众国代表团提出的问题时确认，他将在未来几周内会晤ICSC主席，他计划向联合国行政首长协调理事会</w:t>
      </w:r>
      <w:r w:rsidR="00931C1E">
        <w:rPr>
          <w:rFonts w:ascii="SimSun" w:hAnsi="SimSun" w:hint="eastAsia"/>
          <w:sz w:val="21"/>
          <w:szCs w:val="21"/>
        </w:rPr>
        <w:t>(</w:t>
      </w:r>
      <w:r w:rsidRPr="00095381">
        <w:rPr>
          <w:rFonts w:ascii="SimSun" w:hAnsi="SimSun" w:hint="eastAsia"/>
          <w:sz w:val="21"/>
          <w:szCs w:val="21"/>
        </w:rPr>
        <w:t>CEB</w:t>
      </w:r>
      <w:r w:rsidR="00931C1E">
        <w:rPr>
          <w:rFonts w:ascii="SimSun" w:hAnsi="SimSun" w:hint="eastAsia"/>
          <w:sz w:val="21"/>
          <w:szCs w:val="21"/>
        </w:rPr>
        <w:t>)</w:t>
      </w:r>
      <w:r w:rsidRPr="00095381">
        <w:rPr>
          <w:rFonts w:ascii="SimSun" w:hAnsi="SimSun" w:hint="eastAsia"/>
          <w:sz w:val="21"/>
          <w:szCs w:val="21"/>
        </w:rPr>
        <w:t>在即将到来的11月会议中简要介绍。</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关于地域代表性，总干事重申秘书处致力于在秘书处中实现平等地域代表的原则。他补充说，为强调这个承诺，</w:t>
      </w:r>
      <w:r w:rsidRPr="00095381">
        <w:rPr>
          <w:rFonts w:ascii="SimSun" w:hint="eastAsia"/>
          <w:sz w:val="21"/>
        </w:rPr>
        <w:t>秘书处</w:t>
      </w:r>
      <w:r w:rsidRPr="00095381">
        <w:rPr>
          <w:rFonts w:ascii="SimSun" w:hAnsi="SimSun" w:hint="eastAsia"/>
          <w:sz w:val="21"/>
          <w:szCs w:val="21"/>
        </w:rPr>
        <w:t>已经招募了一名性别和多元化方面的专家。在性别方面，总干事指出，秘书处已经设定了到2020年整个秘书处实现50/50的性别平等的目标。他指出，秘书处2.5％的低损耗率限制了秘书处实施快速改变的能力。尽管如此，总干事确认了秘书处解决地域和性别多元化问题的决心，他认为这是成员国的主要关注。他补充说，所有职位空缺都被公布，成员国代表团被邀请将这些职位空缺的信息传送到他们的首都，以便吸引多元化的申请人群体。总干事还指出，秘书处希望实施性别和地理多元化方面最大可能的透明度，为此目的，每六个月公布一次的详细的统计信息。</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对于坦桑尼亚</w:t>
      </w:r>
      <w:r w:rsidRPr="00095381">
        <w:rPr>
          <w:rFonts w:ascii="SimSun" w:hint="eastAsia"/>
          <w:sz w:val="21"/>
        </w:rPr>
        <w:t>联合</w:t>
      </w:r>
      <w:r w:rsidRPr="00095381">
        <w:rPr>
          <w:rFonts w:ascii="SimSun" w:hAnsi="SimSun" w:hint="eastAsia"/>
          <w:sz w:val="21"/>
          <w:szCs w:val="21"/>
        </w:rPr>
        <w:t>共和国代表团提出的问题，总干事澄清说，非洲局的两个职位最近被公布，并且已经</w:t>
      </w:r>
      <w:proofErr w:type="gramStart"/>
      <w:r w:rsidRPr="00095381">
        <w:rPr>
          <w:rFonts w:ascii="SimSun" w:hAnsi="SimSun" w:hint="eastAsia"/>
          <w:sz w:val="21"/>
          <w:szCs w:val="21"/>
        </w:rPr>
        <w:t>作出</w:t>
      </w:r>
      <w:proofErr w:type="gramEnd"/>
      <w:r w:rsidRPr="00095381">
        <w:rPr>
          <w:rFonts w:ascii="SimSun" w:hAnsi="SimSun" w:hint="eastAsia"/>
          <w:sz w:val="21"/>
          <w:szCs w:val="21"/>
        </w:rPr>
        <w:t>两项任命。一名内部的候选人已经赢得了其中的一项竞争，作为结果，进一步的空缺将被公布。</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关于计划和预算</w:t>
      </w:r>
      <w:r w:rsidRPr="00095381">
        <w:rPr>
          <w:rFonts w:ascii="SimSun" w:hint="eastAsia"/>
          <w:sz w:val="21"/>
        </w:rPr>
        <w:t>委员会</w:t>
      </w:r>
      <w:r w:rsidRPr="00095381">
        <w:rPr>
          <w:rFonts w:ascii="SimSun" w:hAnsi="SimSun" w:hint="eastAsia"/>
          <w:sz w:val="21"/>
          <w:szCs w:val="21"/>
        </w:rPr>
        <w:t>决定的要求将员工成本上升的关注请求ICSC和CEB注意的程序问题，秘书处建议，WIPO协调委员会在议程45《人力资源年度报告》纳入了第六个决定段，反映了WIPO协调委员会对计划和预算委员会决定的认可。</w:t>
      </w:r>
    </w:p>
    <w:p w:rsidR="00B6653D" w:rsidRPr="00B6653D" w:rsidRDefault="00B6653D" w:rsidP="00B6653D">
      <w:pPr>
        <w:numPr>
          <w:ilvl w:val="0"/>
          <w:numId w:val="48"/>
        </w:numPr>
        <w:spacing w:afterLines="50" w:after="120" w:line="340" w:lineRule="atLeast"/>
        <w:ind w:left="567" w:firstLine="0"/>
        <w:jc w:val="both"/>
        <w:rPr>
          <w:rFonts w:ascii="SimSun" w:hAnsi="SimSun"/>
          <w:sz w:val="21"/>
          <w:szCs w:val="21"/>
        </w:rPr>
      </w:pPr>
      <w:r>
        <w:rPr>
          <w:rFonts w:ascii="SimSun" w:hAnsi="SimSun" w:hint="eastAsia"/>
          <w:sz w:val="21"/>
          <w:szCs w:val="21"/>
        </w:rPr>
        <w:t>在宣布结束议程第45项之前，主席总结了WIPO协调委员会的决定，</w:t>
      </w:r>
      <w:r w:rsidR="007A60F0">
        <w:rPr>
          <w:rFonts w:ascii="SimSun" w:hAnsi="SimSun" w:hint="eastAsia"/>
          <w:sz w:val="21"/>
          <w:szCs w:val="21"/>
        </w:rPr>
        <w:t>根据以下各段</w:t>
      </w:r>
      <w:r>
        <w:rPr>
          <w:rFonts w:ascii="SimSun" w:hAnsi="SimSun" w:hint="eastAsia"/>
          <w:sz w:val="21"/>
          <w:szCs w:val="21"/>
        </w:rPr>
        <w:t>注意到《人力资源年度报告》中提供的信息：</w:t>
      </w:r>
    </w:p>
    <w:p w:rsidR="00B6653D" w:rsidRPr="00B6653D" w:rsidRDefault="00B6653D" w:rsidP="007A60F0">
      <w:pPr>
        <w:spacing w:afterLines="50" w:after="120" w:line="340" w:lineRule="atLeast"/>
        <w:ind w:left="1134"/>
        <w:jc w:val="both"/>
        <w:rPr>
          <w:rFonts w:ascii="SimSun" w:hAnsi="SimSun"/>
          <w:sz w:val="21"/>
          <w:szCs w:val="21"/>
        </w:rPr>
      </w:pPr>
      <w:r>
        <w:rPr>
          <w:rFonts w:ascii="SimSun" w:hAnsi="SimSun" w:hint="eastAsia"/>
          <w:sz w:val="21"/>
          <w:szCs w:val="21"/>
        </w:rPr>
        <w:t>第</w:t>
      </w:r>
      <w:r w:rsidRPr="00B6653D">
        <w:rPr>
          <w:rFonts w:ascii="SimSun" w:hAnsi="SimSun"/>
          <w:sz w:val="21"/>
          <w:szCs w:val="21"/>
        </w:rPr>
        <w:t>50</w:t>
      </w:r>
      <w:r>
        <w:rPr>
          <w:rFonts w:ascii="SimSun" w:hAnsi="SimSun" w:hint="eastAsia"/>
          <w:sz w:val="21"/>
          <w:szCs w:val="21"/>
        </w:rPr>
        <w:t>段，关于</w:t>
      </w:r>
      <w:r w:rsidRPr="00B6653D">
        <w:rPr>
          <w:rFonts w:ascii="SimSun" w:hAnsi="SimSun" w:hint="eastAsia"/>
          <w:sz w:val="21"/>
          <w:szCs w:val="21"/>
        </w:rPr>
        <w:t>终止聘用合同——商定的终止</w:t>
      </w:r>
      <w:r>
        <w:rPr>
          <w:rFonts w:ascii="SimSun" w:hAnsi="SimSun" w:hint="eastAsia"/>
          <w:sz w:val="21"/>
          <w:szCs w:val="21"/>
        </w:rPr>
        <w:t>：“</w:t>
      </w:r>
      <w:r w:rsidRPr="00B6653D">
        <w:rPr>
          <w:rFonts w:ascii="SimSun" w:hAnsi="SimSun" w:hint="eastAsia"/>
          <w:sz w:val="21"/>
          <w:szCs w:val="21"/>
        </w:rPr>
        <w:t>请WIPO协调委员会注意上段中提供的信息。</w:t>
      </w:r>
      <w:r>
        <w:rPr>
          <w:rFonts w:ascii="SimSun" w:hAnsi="SimSun" w:hint="eastAsia"/>
          <w:sz w:val="21"/>
          <w:szCs w:val="21"/>
        </w:rPr>
        <w:t>”</w:t>
      </w:r>
    </w:p>
    <w:p w:rsidR="00B6653D" w:rsidRPr="00B6653D" w:rsidRDefault="00B6653D" w:rsidP="007A60F0">
      <w:pPr>
        <w:spacing w:afterLines="50" w:after="120" w:line="340" w:lineRule="atLeast"/>
        <w:ind w:left="1134"/>
        <w:jc w:val="both"/>
        <w:rPr>
          <w:rFonts w:ascii="SimSun" w:hAnsi="SimSun"/>
          <w:sz w:val="21"/>
          <w:szCs w:val="21"/>
        </w:rPr>
      </w:pPr>
      <w:r>
        <w:rPr>
          <w:rFonts w:ascii="SimSun" w:hAnsi="SimSun" w:hint="eastAsia"/>
          <w:sz w:val="21"/>
          <w:szCs w:val="21"/>
        </w:rPr>
        <w:t>第</w:t>
      </w:r>
      <w:r w:rsidRPr="00B6653D">
        <w:rPr>
          <w:rFonts w:ascii="SimSun" w:hAnsi="SimSun"/>
          <w:sz w:val="21"/>
          <w:szCs w:val="21"/>
        </w:rPr>
        <w:t>56</w:t>
      </w:r>
      <w:r>
        <w:rPr>
          <w:rFonts w:ascii="SimSun" w:hAnsi="SimSun" w:hint="eastAsia"/>
          <w:sz w:val="21"/>
          <w:szCs w:val="21"/>
        </w:rPr>
        <w:t>段，关于</w:t>
      </w:r>
      <w:r w:rsidRPr="00B6653D">
        <w:rPr>
          <w:rFonts w:ascii="SimSun" w:hAnsi="SimSun" w:hint="eastAsia"/>
          <w:sz w:val="21"/>
          <w:szCs w:val="21"/>
        </w:rPr>
        <w:t>WIPO工作人员养恤金委员会</w:t>
      </w:r>
      <w:r>
        <w:rPr>
          <w:rFonts w:ascii="SimSun" w:hAnsi="SimSun" w:hint="eastAsia"/>
          <w:sz w:val="21"/>
          <w:szCs w:val="21"/>
        </w:rPr>
        <w:t>：“</w:t>
      </w:r>
      <w:r w:rsidRPr="00B6653D">
        <w:rPr>
          <w:rFonts w:ascii="SimSun" w:hAnsi="SimSun" w:hint="eastAsia"/>
          <w:sz w:val="21"/>
          <w:szCs w:val="21"/>
        </w:rPr>
        <w:t xml:space="preserve">请WIPO协调委员会注意上文第51段至第55段中所载的信息，并选举Vladimir </w:t>
      </w:r>
      <w:proofErr w:type="spellStart"/>
      <w:r w:rsidRPr="00B6653D">
        <w:rPr>
          <w:rFonts w:ascii="SimSun" w:hAnsi="SimSun" w:hint="eastAsia"/>
          <w:sz w:val="21"/>
          <w:szCs w:val="21"/>
        </w:rPr>
        <w:t>Yossifov</w:t>
      </w:r>
      <w:proofErr w:type="spellEnd"/>
      <w:r w:rsidRPr="00B6653D">
        <w:rPr>
          <w:rFonts w:ascii="SimSun" w:hAnsi="SimSun" w:hint="eastAsia"/>
          <w:sz w:val="21"/>
          <w:szCs w:val="21"/>
        </w:rPr>
        <w:t>先生为WIPO工作人员养恤金委员会成员，任期截至WIPO协调委员会2017年例会。</w:t>
      </w:r>
      <w:r>
        <w:rPr>
          <w:rFonts w:ascii="SimSun" w:hAnsi="SimSun" w:hint="eastAsia"/>
          <w:sz w:val="21"/>
          <w:szCs w:val="21"/>
        </w:rPr>
        <w:t>”</w:t>
      </w:r>
    </w:p>
    <w:p w:rsidR="00B6653D" w:rsidRPr="00B6653D" w:rsidRDefault="00B6653D" w:rsidP="007A60F0">
      <w:pPr>
        <w:spacing w:afterLines="50" w:after="120" w:line="340" w:lineRule="atLeast"/>
        <w:ind w:left="1134"/>
        <w:jc w:val="both"/>
        <w:rPr>
          <w:rFonts w:ascii="SimSun" w:hAnsi="SimSun"/>
          <w:sz w:val="21"/>
          <w:szCs w:val="21"/>
        </w:rPr>
      </w:pPr>
      <w:r>
        <w:rPr>
          <w:rFonts w:ascii="SimSun" w:hAnsi="SimSun" w:hint="eastAsia"/>
          <w:sz w:val="21"/>
          <w:szCs w:val="21"/>
        </w:rPr>
        <w:lastRenderedPageBreak/>
        <w:t>第</w:t>
      </w:r>
      <w:r w:rsidRPr="00B6653D">
        <w:rPr>
          <w:rFonts w:ascii="SimSun" w:hAnsi="SimSun"/>
          <w:sz w:val="21"/>
          <w:szCs w:val="21"/>
        </w:rPr>
        <w:t>59</w:t>
      </w:r>
      <w:r>
        <w:rPr>
          <w:rFonts w:ascii="SimSun" w:hAnsi="SimSun" w:hint="eastAsia"/>
          <w:sz w:val="21"/>
          <w:szCs w:val="21"/>
        </w:rPr>
        <w:t>段，关于摩洛哥王国新闻大臣</w:t>
      </w:r>
      <w:r w:rsidRPr="00B6653D">
        <w:rPr>
          <w:rFonts w:ascii="SimSun" w:hAnsi="SimSun" w:hint="eastAsia"/>
          <w:sz w:val="21"/>
          <w:szCs w:val="21"/>
        </w:rPr>
        <w:t>授予总干事的荣誉</w:t>
      </w:r>
      <w:r>
        <w:rPr>
          <w:rFonts w:ascii="SimSun" w:hAnsi="SimSun" w:hint="eastAsia"/>
          <w:sz w:val="21"/>
          <w:szCs w:val="21"/>
        </w:rPr>
        <w:t>：</w:t>
      </w:r>
      <w:r w:rsidRPr="00B6653D">
        <w:rPr>
          <w:rFonts w:ascii="SimSun" w:hAnsi="SimSun"/>
          <w:sz w:val="21"/>
          <w:szCs w:val="21"/>
        </w:rPr>
        <w:t>“</w:t>
      </w:r>
      <w:r w:rsidRPr="00B6653D">
        <w:rPr>
          <w:rFonts w:ascii="SimSun" w:hAnsi="SimSun" w:hint="eastAsia"/>
          <w:sz w:val="21"/>
          <w:szCs w:val="21"/>
        </w:rPr>
        <w:t>请WIPO协调委员会注意第58段中提及的勋章，并批准总干事接受。</w:t>
      </w:r>
      <w:r w:rsidRPr="00B6653D">
        <w:rPr>
          <w:rFonts w:ascii="SimSun" w:hAnsi="SimSun"/>
          <w:sz w:val="21"/>
          <w:szCs w:val="21"/>
        </w:rPr>
        <w:t>”</w:t>
      </w:r>
    </w:p>
    <w:p w:rsidR="00B6653D" w:rsidRPr="00B6653D" w:rsidRDefault="007A60F0" w:rsidP="007A60F0">
      <w:pPr>
        <w:spacing w:afterLines="50" w:after="120" w:line="340" w:lineRule="atLeast"/>
        <w:ind w:left="1134"/>
        <w:jc w:val="both"/>
        <w:rPr>
          <w:rFonts w:ascii="SimSun" w:hAnsi="SimSun"/>
          <w:sz w:val="21"/>
          <w:szCs w:val="21"/>
        </w:rPr>
      </w:pPr>
      <w:r>
        <w:rPr>
          <w:rFonts w:ascii="SimSun" w:hAnsi="SimSun" w:hint="eastAsia"/>
          <w:sz w:val="21"/>
          <w:szCs w:val="21"/>
        </w:rPr>
        <w:t>第</w:t>
      </w:r>
      <w:r w:rsidR="00B6653D" w:rsidRPr="00B6653D">
        <w:rPr>
          <w:rFonts w:ascii="SimSun" w:hAnsi="SimSun"/>
          <w:sz w:val="21"/>
          <w:szCs w:val="21"/>
        </w:rPr>
        <w:t>61</w:t>
      </w:r>
      <w:r>
        <w:rPr>
          <w:rFonts w:ascii="SimSun" w:hAnsi="SimSun" w:hint="eastAsia"/>
          <w:sz w:val="21"/>
          <w:szCs w:val="21"/>
        </w:rPr>
        <w:t>段第</w:t>
      </w:r>
      <w:r w:rsidR="00B6653D" w:rsidRPr="00B6653D">
        <w:rPr>
          <w:rFonts w:ascii="SimSun" w:hAnsi="SimSun"/>
          <w:sz w:val="21"/>
          <w:szCs w:val="21"/>
        </w:rPr>
        <w:t>(iii)</w:t>
      </w:r>
      <w:r>
        <w:rPr>
          <w:rFonts w:ascii="SimSun" w:hAnsi="SimSun" w:hint="eastAsia"/>
          <w:sz w:val="21"/>
          <w:szCs w:val="21"/>
        </w:rPr>
        <w:t>项：</w:t>
      </w:r>
      <w:r w:rsidR="00B6653D" w:rsidRPr="00B6653D">
        <w:rPr>
          <w:rFonts w:ascii="SimSun" w:hAnsi="SimSun"/>
          <w:sz w:val="21"/>
          <w:szCs w:val="21"/>
        </w:rPr>
        <w:t>“</w:t>
      </w:r>
      <w:r w:rsidRPr="007A60F0">
        <w:rPr>
          <w:rFonts w:ascii="SimSun" w:hAnsi="SimSun" w:hint="eastAsia"/>
          <w:sz w:val="21"/>
          <w:szCs w:val="21"/>
        </w:rPr>
        <w:t>请WIPO协调委员会注意对《工作人员条例与细则》附件二第1条(f)款教育补助金适用金额的修正，从2013年1月1日所在学年开始实行。</w:t>
      </w:r>
      <w:r w:rsidR="00B6653D" w:rsidRPr="00B6653D">
        <w:rPr>
          <w:rFonts w:ascii="SimSun" w:hAnsi="SimSun"/>
          <w:sz w:val="21"/>
          <w:szCs w:val="21"/>
        </w:rPr>
        <w:t>”</w:t>
      </w:r>
    </w:p>
    <w:p w:rsidR="00B6653D" w:rsidRPr="00B6653D" w:rsidRDefault="007A60F0" w:rsidP="007A60F0">
      <w:pPr>
        <w:spacing w:afterLines="50" w:after="120" w:line="340" w:lineRule="atLeast"/>
        <w:ind w:left="1134"/>
        <w:jc w:val="both"/>
        <w:rPr>
          <w:rFonts w:ascii="SimSun" w:hAnsi="SimSun"/>
          <w:sz w:val="21"/>
          <w:szCs w:val="21"/>
        </w:rPr>
      </w:pPr>
      <w:r>
        <w:rPr>
          <w:rFonts w:ascii="SimSun" w:hAnsi="SimSun" w:hint="eastAsia"/>
          <w:sz w:val="21"/>
          <w:szCs w:val="21"/>
        </w:rPr>
        <w:t>第</w:t>
      </w:r>
      <w:r w:rsidR="00B6653D" w:rsidRPr="00B6653D">
        <w:rPr>
          <w:rFonts w:ascii="SimSun" w:hAnsi="SimSun"/>
          <w:sz w:val="21"/>
          <w:szCs w:val="21"/>
        </w:rPr>
        <w:t>66</w:t>
      </w:r>
      <w:r>
        <w:rPr>
          <w:rFonts w:ascii="SimSun" w:hAnsi="SimSun" w:hint="eastAsia"/>
          <w:sz w:val="21"/>
          <w:szCs w:val="21"/>
        </w:rPr>
        <w:t>段：</w:t>
      </w:r>
      <w:r w:rsidR="00B6653D" w:rsidRPr="00B6653D">
        <w:rPr>
          <w:rFonts w:ascii="SimSun" w:hAnsi="SimSun"/>
          <w:sz w:val="21"/>
          <w:szCs w:val="21"/>
        </w:rPr>
        <w:t>“</w:t>
      </w:r>
      <w:r w:rsidRPr="007A60F0">
        <w:rPr>
          <w:rFonts w:ascii="SimSun" w:hAnsi="SimSun" w:hint="eastAsia"/>
          <w:sz w:val="21"/>
          <w:szCs w:val="21"/>
        </w:rPr>
        <w:t>请WIPO协调委员会注意上文第62段至第65段中所载的信息。</w:t>
      </w:r>
      <w:r w:rsidR="00B6653D" w:rsidRPr="00B6653D">
        <w:rPr>
          <w:rFonts w:ascii="SimSun" w:hAnsi="SimSun"/>
          <w:sz w:val="21"/>
          <w:szCs w:val="21"/>
        </w:rPr>
        <w:t>”</w:t>
      </w:r>
    </w:p>
    <w:p w:rsidR="00B6653D" w:rsidRPr="007A60F0" w:rsidRDefault="007A60F0" w:rsidP="007A60F0">
      <w:pPr>
        <w:numPr>
          <w:ilvl w:val="0"/>
          <w:numId w:val="48"/>
        </w:numPr>
        <w:spacing w:afterLines="50" w:after="120" w:line="340" w:lineRule="atLeast"/>
        <w:ind w:left="567" w:firstLine="0"/>
        <w:jc w:val="both"/>
        <w:rPr>
          <w:rFonts w:ascii="SimSun" w:hAnsi="SimSun"/>
          <w:sz w:val="21"/>
          <w:szCs w:val="21"/>
        </w:rPr>
      </w:pPr>
      <w:r w:rsidRPr="007A60F0">
        <w:rPr>
          <w:rFonts w:ascii="SimSun" w:hAnsi="SimSun" w:hint="eastAsia"/>
          <w:sz w:val="21"/>
          <w:szCs w:val="21"/>
        </w:rPr>
        <w:t>协调委员会对文件</w:t>
      </w:r>
      <w:r w:rsidRPr="007A60F0">
        <w:rPr>
          <w:rFonts w:ascii="SimSun" w:hAnsi="SimSun"/>
          <w:sz w:val="21"/>
          <w:szCs w:val="21"/>
        </w:rPr>
        <w:t>WO/CC/67/2</w:t>
      </w:r>
      <w:proofErr w:type="gramStart"/>
      <w:r w:rsidRPr="007A60F0">
        <w:rPr>
          <w:rFonts w:ascii="SimSun" w:hAnsi="SimSun" w:hint="eastAsia"/>
          <w:sz w:val="21"/>
          <w:szCs w:val="21"/>
        </w:rPr>
        <w:t>作出</w:t>
      </w:r>
      <w:proofErr w:type="gramEnd"/>
      <w:r w:rsidRPr="007A60F0">
        <w:rPr>
          <w:rFonts w:ascii="SimSun" w:hAnsi="SimSun" w:hint="eastAsia"/>
          <w:sz w:val="21"/>
          <w:szCs w:val="21"/>
        </w:rPr>
        <w:t>如下批准：</w:t>
      </w:r>
    </w:p>
    <w:p w:rsidR="00B6653D" w:rsidRPr="00B6653D" w:rsidRDefault="007A60F0" w:rsidP="007A60F0">
      <w:pPr>
        <w:spacing w:afterLines="50" w:after="120" w:line="340" w:lineRule="atLeast"/>
        <w:ind w:left="1134"/>
        <w:jc w:val="both"/>
        <w:rPr>
          <w:rFonts w:ascii="SimSun" w:hAnsi="SimSun"/>
          <w:sz w:val="21"/>
          <w:szCs w:val="21"/>
        </w:rPr>
      </w:pPr>
      <w:r>
        <w:rPr>
          <w:rFonts w:ascii="SimSun" w:hAnsi="SimSun" w:hint="eastAsia"/>
          <w:sz w:val="21"/>
          <w:szCs w:val="21"/>
        </w:rPr>
        <w:t>第</w:t>
      </w:r>
      <w:r w:rsidR="00B6653D" w:rsidRPr="00B6653D">
        <w:rPr>
          <w:rFonts w:ascii="SimSun" w:hAnsi="SimSun"/>
          <w:sz w:val="21"/>
          <w:szCs w:val="21"/>
        </w:rPr>
        <w:t>61</w:t>
      </w:r>
      <w:r>
        <w:rPr>
          <w:rFonts w:ascii="SimSun" w:hAnsi="SimSun" w:hint="eastAsia"/>
          <w:sz w:val="21"/>
          <w:szCs w:val="21"/>
        </w:rPr>
        <w:t>段第</w:t>
      </w:r>
      <w:r w:rsidR="00B6653D" w:rsidRPr="00B6653D">
        <w:rPr>
          <w:rFonts w:ascii="SimSun" w:hAnsi="SimSun"/>
          <w:sz w:val="21"/>
          <w:szCs w:val="21"/>
        </w:rPr>
        <w:t>(</w:t>
      </w:r>
      <w:proofErr w:type="spellStart"/>
      <w:r w:rsidR="00B6653D" w:rsidRPr="00B6653D">
        <w:rPr>
          <w:rFonts w:ascii="SimSun" w:hAnsi="SimSun"/>
          <w:sz w:val="21"/>
          <w:szCs w:val="21"/>
        </w:rPr>
        <w:t>i</w:t>
      </w:r>
      <w:proofErr w:type="spellEnd"/>
      <w:r w:rsidR="00B6653D" w:rsidRPr="00B6653D">
        <w:rPr>
          <w:rFonts w:ascii="SimSun" w:hAnsi="SimSun"/>
          <w:sz w:val="21"/>
          <w:szCs w:val="21"/>
        </w:rPr>
        <w:t>)</w:t>
      </w:r>
      <w:r>
        <w:rPr>
          <w:rFonts w:ascii="SimSun" w:hAnsi="SimSun" w:hint="eastAsia"/>
          <w:sz w:val="21"/>
          <w:szCs w:val="21"/>
        </w:rPr>
        <w:t>项，关于</w:t>
      </w:r>
      <w:r w:rsidRPr="007A60F0">
        <w:rPr>
          <w:rFonts w:ascii="SimSun" w:hAnsi="SimSun" w:hint="eastAsia"/>
          <w:sz w:val="21"/>
          <w:szCs w:val="21"/>
        </w:rPr>
        <w:t>对工作人员条例9.10“退休年龄”的修正，于2014年1月1日生效；</w:t>
      </w:r>
      <w:r>
        <w:rPr>
          <w:rFonts w:ascii="SimSun" w:hAnsi="SimSun" w:hint="eastAsia"/>
          <w:sz w:val="21"/>
          <w:szCs w:val="21"/>
        </w:rPr>
        <w:t>以及</w:t>
      </w:r>
    </w:p>
    <w:p w:rsidR="00B6653D" w:rsidRPr="00B6653D" w:rsidRDefault="007A60F0" w:rsidP="007A60F0">
      <w:pPr>
        <w:spacing w:afterLines="50" w:after="120" w:line="340" w:lineRule="atLeast"/>
        <w:ind w:left="1134"/>
        <w:jc w:val="both"/>
        <w:rPr>
          <w:rFonts w:ascii="SimSun" w:hAnsi="SimSun"/>
          <w:sz w:val="21"/>
          <w:szCs w:val="21"/>
        </w:rPr>
      </w:pPr>
      <w:r>
        <w:rPr>
          <w:rFonts w:ascii="SimSun" w:hAnsi="SimSun" w:hint="eastAsia"/>
          <w:sz w:val="21"/>
          <w:szCs w:val="21"/>
        </w:rPr>
        <w:t>第</w:t>
      </w:r>
      <w:r w:rsidR="00B6653D" w:rsidRPr="00B6653D">
        <w:rPr>
          <w:rFonts w:ascii="SimSun" w:hAnsi="SimSun"/>
          <w:sz w:val="21"/>
          <w:szCs w:val="21"/>
        </w:rPr>
        <w:t>61</w:t>
      </w:r>
      <w:r>
        <w:rPr>
          <w:rFonts w:ascii="SimSun" w:hAnsi="SimSun" w:hint="eastAsia"/>
          <w:sz w:val="21"/>
          <w:szCs w:val="21"/>
        </w:rPr>
        <w:t>段第</w:t>
      </w:r>
      <w:r w:rsidR="00B6653D" w:rsidRPr="00B6653D">
        <w:rPr>
          <w:rFonts w:ascii="SimSun" w:hAnsi="SimSun"/>
          <w:sz w:val="21"/>
          <w:szCs w:val="21"/>
        </w:rPr>
        <w:t>(ii)</w:t>
      </w:r>
      <w:r>
        <w:rPr>
          <w:rFonts w:ascii="SimSun" w:hAnsi="SimSun" w:hint="eastAsia"/>
          <w:sz w:val="21"/>
          <w:szCs w:val="21"/>
        </w:rPr>
        <w:t>项，</w:t>
      </w:r>
      <w:r w:rsidRPr="007A60F0">
        <w:rPr>
          <w:rFonts w:ascii="SimSun" w:hAnsi="SimSun" w:hint="eastAsia"/>
          <w:sz w:val="21"/>
          <w:szCs w:val="21"/>
        </w:rPr>
        <w:t>通过新的《国际公务员行为标准》，于2014年1月1日生效</w:t>
      </w:r>
      <w:r>
        <w:rPr>
          <w:rFonts w:ascii="SimSun" w:hAnsi="SimSun" w:hint="eastAsia"/>
          <w:sz w:val="21"/>
          <w:szCs w:val="21"/>
        </w:rPr>
        <w:t>，</w:t>
      </w:r>
      <w:r w:rsidRPr="007A60F0">
        <w:rPr>
          <w:rFonts w:ascii="SimSun" w:hAnsi="SimSun" w:hint="eastAsia"/>
          <w:sz w:val="21"/>
          <w:szCs w:val="21"/>
        </w:rPr>
        <w:t>并批准对工作人员条例1.5“行为”进行相应的修正</w:t>
      </w:r>
      <w:r>
        <w:rPr>
          <w:rFonts w:ascii="SimSun" w:hAnsi="SimSun" w:hint="eastAsia"/>
          <w:sz w:val="21"/>
          <w:szCs w:val="21"/>
        </w:rPr>
        <w:t>。</w:t>
      </w:r>
    </w:p>
    <w:p w:rsidR="00B6653D" w:rsidRPr="00B6653D" w:rsidRDefault="007A60F0" w:rsidP="007A60F0">
      <w:pPr>
        <w:numPr>
          <w:ilvl w:val="0"/>
          <w:numId w:val="48"/>
        </w:numPr>
        <w:spacing w:afterLines="50" w:after="120" w:line="340" w:lineRule="atLeast"/>
        <w:ind w:left="567" w:firstLine="0"/>
        <w:jc w:val="both"/>
        <w:rPr>
          <w:rFonts w:ascii="SimSun" w:hAnsi="SimSun"/>
          <w:sz w:val="21"/>
          <w:szCs w:val="21"/>
        </w:rPr>
      </w:pPr>
      <w:r>
        <w:rPr>
          <w:rFonts w:ascii="SimSun" w:hAnsi="SimSun" w:hint="eastAsia"/>
          <w:sz w:val="21"/>
          <w:szCs w:val="21"/>
        </w:rPr>
        <w:t>此外：</w:t>
      </w:r>
    </w:p>
    <w:p w:rsidR="00FF379D" w:rsidRPr="00FF379D" w:rsidRDefault="00B6653D" w:rsidP="007A60F0">
      <w:pPr>
        <w:spacing w:afterLines="50" w:after="120" w:line="340" w:lineRule="atLeast"/>
        <w:ind w:left="1134"/>
        <w:jc w:val="both"/>
        <w:rPr>
          <w:rFonts w:ascii="SimSun" w:hAnsi="SimSun"/>
          <w:sz w:val="21"/>
          <w:szCs w:val="21"/>
        </w:rPr>
      </w:pPr>
      <w:r w:rsidRPr="00B6653D">
        <w:rPr>
          <w:rFonts w:ascii="SimSun" w:hAnsi="SimSun"/>
          <w:sz w:val="21"/>
          <w:szCs w:val="21"/>
        </w:rPr>
        <w:t>WIPO</w:t>
      </w:r>
      <w:r w:rsidR="00DE191F">
        <w:rPr>
          <w:rFonts w:ascii="SimSun" w:hAnsi="SimSun" w:hint="eastAsia"/>
          <w:sz w:val="21"/>
          <w:szCs w:val="21"/>
        </w:rPr>
        <w:t>协调委员会</w:t>
      </w:r>
      <w:r w:rsidR="00DE191F" w:rsidRPr="00DE191F">
        <w:rPr>
          <w:rFonts w:ascii="SimSun" w:hAnsi="SimSun" w:hint="eastAsia"/>
          <w:sz w:val="21"/>
          <w:szCs w:val="21"/>
        </w:rPr>
        <w:t>要求总干事向国际公务员制度委员会(ICSC)和联合国系统行政首长协调理事会(CEB)转达成员国的关注，这些关注涉及不断上涨的工作人员费用对本组织财务可持续性造成的影响，以及提高警觉，考虑采取及时和有效的措施，特别是在ICSC正在对这些事项进行的全面审查的背景下采取措施的必要性。</w:t>
      </w:r>
    </w:p>
    <w:p w:rsidR="00FF379D" w:rsidRPr="00FF379D" w:rsidRDefault="00FF379D" w:rsidP="00FF379D">
      <w:pPr>
        <w:spacing w:beforeLines="100" w:before="240" w:afterLines="50" w:after="120" w:line="420" w:lineRule="atLeast"/>
        <w:textAlignment w:val="bottom"/>
        <w:rPr>
          <w:rFonts w:ascii="KaiTi" w:eastAsia="KaiTi"/>
          <w:sz w:val="21"/>
          <w:szCs w:val="24"/>
        </w:rPr>
      </w:pPr>
      <w:r w:rsidRPr="00FF379D">
        <w:rPr>
          <w:rFonts w:ascii="KaiTi" w:eastAsia="KaiTi"/>
          <w:sz w:val="21"/>
          <w:szCs w:val="24"/>
        </w:rPr>
        <w:t>统一编排议程第</w:t>
      </w:r>
      <w:r w:rsidR="00B83232">
        <w:rPr>
          <w:rFonts w:ascii="KaiTi" w:eastAsia="KaiTi" w:hint="eastAsia"/>
          <w:sz w:val="21"/>
          <w:szCs w:val="24"/>
        </w:rPr>
        <w:t>46</w:t>
      </w:r>
      <w:r w:rsidRPr="00FF379D">
        <w:rPr>
          <w:rFonts w:ascii="KaiTi" w:eastAsia="KaiTi"/>
          <w:sz w:val="21"/>
          <w:szCs w:val="24"/>
        </w:rPr>
        <w:t>项：</w:t>
      </w:r>
    </w:p>
    <w:p w:rsidR="00FF379D" w:rsidRPr="00FF379D" w:rsidRDefault="00B83232" w:rsidP="00FF379D">
      <w:pPr>
        <w:spacing w:afterLines="100" w:after="240" w:line="420" w:lineRule="atLeast"/>
        <w:jc w:val="both"/>
        <w:textAlignment w:val="bottom"/>
        <w:rPr>
          <w:rFonts w:ascii="SimHei" w:eastAsia="SimHei"/>
          <w:sz w:val="20"/>
          <w:szCs w:val="21"/>
        </w:rPr>
      </w:pPr>
      <w:r>
        <w:rPr>
          <w:rFonts w:ascii="SimHei" w:eastAsia="SimHei" w:hint="eastAsia"/>
          <w:sz w:val="21"/>
          <w:szCs w:val="24"/>
        </w:rPr>
        <w:t>修订《工作人员条例与细则》</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主席介绍议程第46项“修订《工作人员条例与细则》”</w:t>
      </w:r>
      <w:r w:rsidR="00931C1E">
        <w:rPr>
          <w:rFonts w:ascii="SimSun" w:hAnsi="SimSun" w:hint="eastAsia"/>
          <w:sz w:val="21"/>
          <w:szCs w:val="21"/>
        </w:rPr>
        <w:t>(</w:t>
      </w:r>
      <w:r w:rsidRPr="00095381">
        <w:rPr>
          <w:rFonts w:ascii="SimSun" w:hAnsi="SimSun" w:hint="eastAsia"/>
          <w:sz w:val="21"/>
          <w:szCs w:val="21"/>
        </w:rPr>
        <w:t>SRR</w:t>
      </w:r>
      <w:r w:rsidR="00931C1E">
        <w:rPr>
          <w:rFonts w:ascii="SimSun" w:hAnsi="SimSun" w:hint="eastAsia"/>
          <w:sz w:val="21"/>
          <w:szCs w:val="21"/>
        </w:rPr>
        <w:t>)</w:t>
      </w:r>
      <w:r w:rsidRPr="00095381">
        <w:rPr>
          <w:rFonts w:ascii="SimSun" w:hAnsi="SimSun" w:hint="eastAsia"/>
          <w:sz w:val="21"/>
          <w:szCs w:val="21"/>
        </w:rPr>
        <w:t>，并请秘书处介绍该项议程内容。</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秘书处表示，SRR第十章和第十一章的修订使始于2010年的WIPO SRR整体审查过程得以完成，这是20多年以来首次进行全面的审查。这两章的修订为期九个月，整个过程体现了高度的参与性。所有的关键利益相关方都有充分的机会对这一讨论做出贡献，并广泛征求了全体工作人员的意见，请他们做出评论并定期告知其进展。WIPO并没有仅凭自身能力实行这次改革，而是获得了在国际行政法领域的一位资深专家的帮助，他拥有国际组织和内部司法制度方面的丰富经验。他审查了秘书处现有的制度，并根据最佳做法和国际标准就改革选项提出了咨询意见。目前的内部司法制度有若干重大缺陷。它过度强调了正式的法律制度，这一制度是对抗性的并且耗时冗长。它没有提供充足的机会，以在诉诸正式过程之前尽早通过非正式途径解决冲突。目前的制度是由一系列的行政指令及同行审查委员会拼凑而成。各层级的审查意见长期以来层层叠加。各同行评审委员会之间的分界线也不清楚，导致了交叉和空白的风险。例如，关于同样一件事情的抱怨案件目前可四次提交总干事以做出决定。另外，过多的时间用于讨论程序，而这些时间用于实质性内容将更为有效。在每个阶段都有律师出现使整个过程变得过于严苛。另外，在这一过程的某些环节出现了程序的完全缺失。这些缺陷对WIPO的工作人员意味着什么呢？秘书处阐述道，内部司法制度对于工作人员来说不容易理解。很多工作人员觉得有必要聘请律师来处理其案件，这么</w:t>
      </w:r>
      <w:proofErr w:type="gramStart"/>
      <w:r w:rsidRPr="00095381">
        <w:rPr>
          <w:rFonts w:ascii="SimSun" w:hAnsi="SimSun" w:hint="eastAsia"/>
          <w:sz w:val="21"/>
          <w:szCs w:val="21"/>
        </w:rPr>
        <w:t>做费用</w:t>
      </w:r>
      <w:proofErr w:type="gramEnd"/>
      <w:r w:rsidRPr="00095381">
        <w:rPr>
          <w:rFonts w:ascii="SimSun" w:hAnsi="SimSun" w:hint="eastAsia"/>
          <w:sz w:val="21"/>
          <w:szCs w:val="21"/>
        </w:rPr>
        <w:t>高昂。整个过程耗时冗长，解决冲突需要花很长的时间。这些冗长和对抗性的程序不利于为所涉员工创建一个良好的工作环境，并且分散其工作注意力。目前的流程需要大量的工作人员管理多个委员会及各种反馈，因此如果考虑工作人员所花时间，这一过程对于本组织来说代价不菲。</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lastRenderedPageBreak/>
        <w:t>秘书处列出了拟议新制度的主要特征，并解释这一提案</w:t>
      </w:r>
      <w:r w:rsidR="00C20FD9">
        <w:rPr>
          <w:rFonts w:ascii="SimSun" w:hAnsi="SimSun" w:hint="eastAsia"/>
          <w:sz w:val="21"/>
          <w:szCs w:val="21"/>
        </w:rPr>
        <w:t>旨在</w:t>
      </w:r>
      <w:r w:rsidRPr="00095381">
        <w:rPr>
          <w:rFonts w:ascii="SimSun" w:hAnsi="SimSun" w:hint="eastAsia"/>
          <w:sz w:val="21"/>
          <w:szCs w:val="21"/>
        </w:rPr>
        <w:t>能通过监察员的职能加强非正式冲突解决机制，因此建议的第十一章名为“冲突解决”，涵盖非正式和正式解决的内容。工作人员可以在不诉诸律师的情况下找到解决办法。另外，该制度提供了尽早消除分歧或解决冲突的机会，使长期的关系伤害降到最低程度。非正式制度不是强制性的，而是自愿性的。该提案将优化并简化内部司法，消除层级及重复工作。取消了抱怨事件联合审议小组，</w:t>
      </w:r>
      <w:proofErr w:type="gramStart"/>
      <w:r w:rsidRPr="00095381">
        <w:rPr>
          <w:rFonts w:ascii="SimSun" w:hAnsi="SimSun" w:hint="eastAsia"/>
          <w:sz w:val="21"/>
          <w:szCs w:val="21"/>
        </w:rPr>
        <w:t>这减少</w:t>
      </w:r>
      <w:proofErr w:type="gramEnd"/>
      <w:r w:rsidRPr="00095381">
        <w:rPr>
          <w:rFonts w:ascii="SimSun" w:hAnsi="SimSun" w:hint="eastAsia"/>
          <w:sz w:val="21"/>
          <w:szCs w:val="21"/>
        </w:rPr>
        <w:t>了一个层级。保持了联合咨询小组，继续为总干事及人力资源主任提供咨询。该小组由全体工作人员推选的三位成员以及总干事指定的三位WIPO工作人员组成。联合咨询小组也为全体员工就政策和工作人员福利问题提供咨询。另外，该提案预期将为员工向联合咨询小组申诉提供机会以及透明的程序和时限。这不会拉长整个过程，但是这一过程能使员工在有必要的情况下有足够的时间进行非正式的冲突解决，并且有时间为正式案件做准备。该提案提供了正当程序及保障措施。工作人员有权在纪律处分程序中进行辩护，同时还肯定了纪律处分措施中的相称性原则。利益冲突也是SRR中所处理的一个问题，要求员工有义务报告并管理这些冲突。即时解雇的制裁在现有的SRR中就已经存在，现在得到了明确的界定，并且要受到程序规则的制约，包括在做出即时解雇决定之前所涉员工有机会做出回应。国际劳工组织(ILO)、联合国教科文组织(UNESCO)和世界卫生组织(WHO)中都有即时解雇的规定。这一措施仅在严重违规行为出现时才使用，并仅适用于特殊情况。《WIPO工作人员细则》中也规定了停职留薪或停职停薪的情况。停职停薪存在于联合国、国际劳工组织、联合国教科文组织、世界卫生组织以及国际电信联盟(ITU)的《工作人员条例与细则》中。这些措施仅在特殊情况下才适用，比如给本组织带来了财务损失的舞弊案。赔偿款项对于WIPO来说是一项新规定，但这项规定存在于其他的联合国机构中，特别是联合国秘书处。另外，该提案把WIPO</w:t>
      </w:r>
      <w:r w:rsidR="00931C1E">
        <w:rPr>
          <w:rFonts w:ascii="SimSun" w:hAnsi="SimSun" w:hint="eastAsia"/>
          <w:sz w:val="21"/>
          <w:szCs w:val="21"/>
        </w:rPr>
        <w:t>上诉委员会</w:t>
      </w:r>
      <w:r w:rsidRPr="00095381">
        <w:rPr>
          <w:rFonts w:ascii="SimSun" w:hAnsi="SimSun" w:hint="eastAsia"/>
          <w:sz w:val="21"/>
          <w:szCs w:val="21"/>
        </w:rPr>
        <w:t>确定为主要的审查委员会，并预期该委员会得到加强，以便快速高效地处理案件。</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秘书处解释说，为工作人员增加的价值，就是将有一个明确和透明的制度，它是可获取的，工作人员可以从那里得到提早解决申诉的支持。在工作人员决定正式立案时，进程更快，涉及的时间、资源更少，以便更早做出决定。</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秘书处指出，拟议的制度不会给秘书处造成显著的额外成本。</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秘书处指出，当把联合国组织制度周边的内部司法制度进行比较时，可以发现这些是大致相似的，但是在反映各组织的需求、情况和优先权的细节方面有不同之处。WIPO拟议的新的内部司法制度与其他组织已有的是非常一致的。已经用了很多时间来讨论选择，全体关键利益相关方都做出了贡献，包括法律顾问办公室、内部审计与监督司、监察员、工作人员代表大会和咨询小组，咨询小组由同等数量的工作人员代表和管理人员代表组成。一些有关细节的意见分歧仍然存在，这是正常的。提交到WIPO协调委员会的是一个高水平的政策建议，它将需要《办公指令》形式的详细程序以使其付诸实施。工作人员介绍和培训也必须在该制度可用于所有工作人员之前进行。最后，秘书处指出，与其他组织相比，WIPO没有过</w:t>
      </w:r>
      <w:proofErr w:type="gramStart"/>
      <w:r w:rsidRPr="00095381">
        <w:rPr>
          <w:rFonts w:ascii="SimSun" w:hAnsi="SimSun" w:hint="eastAsia"/>
          <w:sz w:val="21"/>
          <w:szCs w:val="21"/>
        </w:rPr>
        <w:t>高数量</w:t>
      </w:r>
      <w:proofErr w:type="gramEnd"/>
      <w:r w:rsidRPr="00095381">
        <w:rPr>
          <w:rFonts w:ascii="SimSun" w:hAnsi="SimSun" w:hint="eastAsia"/>
          <w:sz w:val="21"/>
          <w:szCs w:val="21"/>
        </w:rPr>
        <w:t>的争端案件。事实上，2013年比2012年的总体案件要少，无论是在WIPO上诉委员会还是在国际劳工组织法庭层面。虽然确实一般比过去几年有更多的上诉案件，但这是在联合国系统中的一种普遍趋势。造成额外案件的还有一些新的人力资源政策。例如，在2009年被引入WIPO的绩效管理制度下，工作人员现在可以针对上级给出的绩效评级提出上诉，许多这类案件可以通过提供了调解的非正式制度解决。最后，秘书处断定，这项改革的早日实施将明显有利于WIPO工作人员。</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主席感谢秘书处的介绍，并邀请代表团发表意见。</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lastRenderedPageBreak/>
        <w:t>德国代表团对主席领导该委员会表示满意，并感谢秘书处以提高WIPO的内部司法制度为目的而提交《工作人员条例与细则》的修订。代表团指出，国际组织的工作人员无法将与工作有关的申诉产生的争端提交到国家法院。出于这个原因，当权利可能已受到侵犯时，他们享有使其案件由一个独立的司法或其他机制审查的人权，雇用他们的组织必须提供自己的司法行政内部制度。在2007年改革行政司法体制时，联合国大会强调，内部司法行政制度必须独立、透明、符合国际法的有关规则和法治及正当程序的原则，以确保对工作人员权利和义务的尊重以及管理人员和工作人员的相似的责任制。文件WO/CC/67/3的附件二中包含的条例草案正是应该做这件事的。他们的目的是通过编写和简化WIPO的内部冲突解决机制，来为这一制度引入更高的透明度和更高的可靠性。代表团对新制度强调尝试提早且通过非正式和中性程序解决争端的重要性表示欢迎。此外，代表团对重新强调监察员以及确保他或她的独立性的作用表示欢迎。代表团补充说，然而，由于透明度和建立信任的缘故，它将倾向于将监察员的职权和程序规定在《工作人员条例》中而不是由总干事签发的《办公指令》中。至于争端的正式解决，代表团指出，新制度遵循了一种强烈依赖于一些同行审查机制的方法。同行审查确保工作人员参与解决争端和发展对于规范WIPO及其雇员之间关系的实质性规则和规范的共同理解。这显然符合WIPO工作人员的愿望，他们曾参与新制度的设计。代表团赞赏地注意到，新条例11.2明确规定，所有受委托履行非正式和正式争端和冲突解决职能的人，应遵循公正的原则，避免潜在或看似存在的利益冲突。这是一个重要的规定，以在新制度中获得全体工作人员的信任和信心。为了使在不同委员会任职的工作人员履行这一职责，并确保人们愿意承担这个责任，代表团建议，适当的法律培训以及对其他义务的充分减轻应当提供给所有被选择任职的人。代表团指出，贯穿在所有程序中的最后期限对一个相对较小的、雇用的大部分工作人员在总部的组织而言，是以一种极其宽松的方式计算的，引用一个例子，仅仅在上诉委员会之前的程序中的不同期限加起来可能达到330天，还不包括委员会自身</w:t>
      </w:r>
      <w:proofErr w:type="gramStart"/>
      <w:r w:rsidRPr="00095381">
        <w:rPr>
          <w:rFonts w:ascii="SimSun" w:hAnsi="SimSun" w:hint="eastAsia"/>
          <w:sz w:val="21"/>
          <w:szCs w:val="21"/>
        </w:rPr>
        <w:t>作出</w:t>
      </w:r>
      <w:proofErr w:type="gramEnd"/>
      <w:r w:rsidRPr="00095381">
        <w:rPr>
          <w:rFonts w:ascii="SimSun" w:hAnsi="SimSun" w:hint="eastAsia"/>
          <w:sz w:val="21"/>
          <w:szCs w:val="21"/>
        </w:rPr>
        <w:t>决定所需要的时间。代表团对于整个程序可能需要过长时间来达到其尽早解决申诉和争端的目的表示关注。最后，代表团要求澄清有关上诉委员会某些成员的选择和身份。根据条例第11.5.1</w:t>
      </w:r>
      <w:r w:rsidR="00931C1E">
        <w:rPr>
          <w:rFonts w:ascii="SimSun" w:hAnsi="SimSun" w:hint="eastAsia"/>
          <w:sz w:val="21"/>
          <w:szCs w:val="21"/>
        </w:rPr>
        <w:t>(</w:t>
      </w:r>
      <w:r w:rsidRPr="00095381">
        <w:rPr>
          <w:rFonts w:ascii="SimSun" w:hAnsi="SimSun" w:hint="eastAsia"/>
          <w:sz w:val="21"/>
          <w:szCs w:val="21"/>
        </w:rPr>
        <w:t>b</w:t>
      </w:r>
      <w:r w:rsidR="00931C1E">
        <w:rPr>
          <w:rFonts w:ascii="SimSun" w:hAnsi="SimSun" w:hint="eastAsia"/>
          <w:sz w:val="21"/>
          <w:szCs w:val="21"/>
        </w:rPr>
        <w:t>)</w:t>
      </w:r>
      <w:r w:rsidRPr="00095381">
        <w:rPr>
          <w:rFonts w:ascii="SimSun" w:hAnsi="SimSun" w:hint="eastAsia"/>
          <w:sz w:val="21"/>
          <w:szCs w:val="21"/>
        </w:rPr>
        <w:t>，主席和副主席必须有国际公务员法经验，且不是现职工作人员或者过去10年内的退职工作人员。代表团问，这些人是否会因此而来自于WIPO系统之外，如果是这样，他们的法律地位相对于本组织将是什么。</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秘书处确认了WIPO上诉委员会的主席和副主席将来自秘书处以外，并且他们既不会是工作人员，也不会</w:t>
      </w:r>
      <w:proofErr w:type="gramStart"/>
      <w:r w:rsidRPr="00095381">
        <w:rPr>
          <w:rFonts w:ascii="SimSun" w:hAnsi="SimSun" w:hint="eastAsia"/>
          <w:sz w:val="21"/>
          <w:szCs w:val="21"/>
        </w:rPr>
        <w:t>是之前</w:t>
      </w:r>
      <w:proofErr w:type="gramEnd"/>
      <w:r w:rsidRPr="00095381">
        <w:rPr>
          <w:rFonts w:ascii="SimSun" w:hAnsi="SimSun" w:hint="eastAsia"/>
          <w:sz w:val="21"/>
          <w:szCs w:val="21"/>
        </w:rPr>
        <w:t>10年内的前工作人员。</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总干事补充道，这也代表着WIPO上诉委员会当前的情况。</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法国代表团感谢秘书处对内部司法制度改革的介绍，并欢迎任何旨在于本组织内部创造一个良好工作氛围的努力。代表团指出，在2000年，仅有少数到国际劳工组织</w:t>
      </w:r>
      <w:r w:rsidR="00931C1E">
        <w:rPr>
          <w:rFonts w:ascii="SimSun" w:hAnsi="SimSun" w:hint="eastAsia"/>
          <w:sz w:val="21"/>
          <w:szCs w:val="21"/>
        </w:rPr>
        <w:t>(</w:t>
      </w:r>
      <w:r w:rsidRPr="00095381">
        <w:rPr>
          <w:rFonts w:ascii="SimSun" w:hAnsi="SimSun" w:hint="eastAsia"/>
          <w:sz w:val="21"/>
          <w:szCs w:val="21"/>
        </w:rPr>
        <w:t>ILO</w:t>
      </w:r>
      <w:r w:rsidR="00931C1E">
        <w:rPr>
          <w:rFonts w:ascii="SimSun" w:hAnsi="SimSun" w:hint="eastAsia"/>
          <w:sz w:val="21"/>
          <w:szCs w:val="21"/>
        </w:rPr>
        <w:t>)</w:t>
      </w:r>
      <w:r w:rsidRPr="00095381">
        <w:rPr>
          <w:rFonts w:ascii="SimSun" w:hAnsi="SimSun" w:hint="eastAsia"/>
          <w:sz w:val="21"/>
          <w:szCs w:val="21"/>
        </w:rPr>
        <w:t>法庭的上诉，而这在过去几年中有所增加。为此，代表团将欢迎制度内的更多联系，其还提到美利坚合众国代表团早前的评论，关于会议应</w:t>
      </w:r>
      <w:proofErr w:type="gramStart"/>
      <w:r w:rsidRPr="00095381">
        <w:rPr>
          <w:rFonts w:ascii="SimSun" w:hAnsi="SimSun" w:hint="eastAsia"/>
          <w:sz w:val="21"/>
          <w:szCs w:val="21"/>
        </w:rPr>
        <w:t>向广泛</w:t>
      </w:r>
      <w:proofErr w:type="gramEnd"/>
      <w:r w:rsidRPr="00095381">
        <w:rPr>
          <w:rFonts w:ascii="SimSun" w:hAnsi="SimSun" w:hint="eastAsia"/>
          <w:sz w:val="21"/>
          <w:szCs w:val="21"/>
        </w:rPr>
        <w:t>听众开放并与员工进行互动讨论的效果。代表团搜集了一些关注，涉及某些快捷办法和最后期限、安全、解雇与即时解雇时间从60天到7天的可能性。代表团告诫说，尽管它欢迎改革，但平衡不应强烈地倾向行政部门。注意到法国在员工内部被高度代表，代表团想要确保员工对此次改革感到舒适，公开的讨论或有可取之处。</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主席邀请咨询小组的共同主席向WIPO协调委员会就磋商进程简要介绍，之后秘书处审查了其内部司法制度。</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咨询小组的共同主席解释道，在2012年修订《工作人员条例与细则》之后，内部司法章节仍有待在2012年至2013年期间接受审查。该审查从详细说明的内部咨询过程开始，这个过程是由外聘顾</w:t>
      </w:r>
      <w:r w:rsidRPr="00095381">
        <w:rPr>
          <w:rFonts w:ascii="SimSun" w:hAnsi="SimSun" w:hint="eastAsia"/>
          <w:sz w:val="21"/>
          <w:szCs w:val="21"/>
        </w:rPr>
        <w:lastRenderedPageBreak/>
        <w:t>问在其制定的报告基础之上进行。这份报告然后作为咨询小组的一份工作文件，该小组是由行政部门制定的5名代表，其中他很荣幸是成员之一，和5名员工的代表组成，这里的员工是指全体员工。由10名成员组成的该小组，花了两个月评议修订后的第十章和第十一章，即在5月和6月期间，并向总干事</w:t>
      </w:r>
      <w:proofErr w:type="gramStart"/>
      <w:r w:rsidRPr="00095381">
        <w:rPr>
          <w:rFonts w:ascii="SimSun" w:hAnsi="SimSun" w:hint="eastAsia"/>
          <w:sz w:val="21"/>
          <w:szCs w:val="21"/>
        </w:rPr>
        <w:t>作出</w:t>
      </w:r>
      <w:proofErr w:type="gramEnd"/>
      <w:r w:rsidRPr="00095381">
        <w:rPr>
          <w:rFonts w:ascii="SimSun" w:hAnsi="SimSun" w:hint="eastAsia"/>
          <w:sz w:val="21"/>
          <w:szCs w:val="21"/>
        </w:rPr>
        <w:t>了关于内部司法制度改革的建议。这是一个在完全透明中进行的过程。第一，咨询小组建立了一个所有员工都可接入的互动网站，该小组全部的简要记录以及高级顾问的报告均被上传。本组织的所有员工被邀请与咨询小组就该过程的各个方面进行互动。在过去的两个月中，咨询小组总共举行了18次会议，其中</w:t>
      </w:r>
      <w:proofErr w:type="gramStart"/>
      <w:r w:rsidRPr="00095381">
        <w:rPr>
          <w:rFonts w:ascii="SimSun" w:hAnsi="SimSun" w:hint="eastAsia"/>
          <w:sz w:val="21"/>
          <w:szCs w:val="21"/>
        </w:rPr>
        <w:t>所有利益</w:t>
      </w:r>
      <w:proofErr w:type="gramEnd"/>
      <w:r w:rsidRPr="00095381">
        <w:rPr>
          <w:rFonts w:ascii="SimSun" w:hAnsi="SimSun" w:hint="eastAsia"/>
          <w:sz w:val="21"/>
          <w:szCs w:val="21"/>
        </w:rPr>
        <w:t>相关方都被邀请</w:t>
      </w:r>
      <w:proofErr w:type="gramStart"/>
      <w:r w:rsidRPr="00095381">
        <w:rPr>
          <w:rFonts w:ascii="SimSun" w:hAnsi="SimSun" w:hint="eastAsia"/>
          <w:sz w:val="21"/>
          <w:szCs w:val="21"/>
        </w:rPr>
        <w:t>作出</w:t>
      </w:r>
      <w:proofErr w:type="gramEnd"/>
      <w:r w:rsidRPr="00095381">
        <w:rPr>
          <w:rFonts w:ascii="SimSun" w:hAnsi="SimSun" w:hint="eastAsia"/>
          <w:sz w:val="21"/>
          <w:szCs w:val="21"/>
        </w:rPr>
        <w:t>贡献。在此过程的基础之上，形成了一套最终建议。其给与员工数次机会参与这个过程，并使全体员工通过互动网站保持知情。此外，咨询小组找到工作人员代表大会进行探讨，并两次邀请其对咨询小组的工作做出贡献。在6月底该过程结束的时候，制定了建议并交给总干事。这些建议也在网站上进行了公布。咨询小组的建议是根据7-2的大多数决定</w:t>
      </w:r>
      <w:proofErr w:type="gramStart"/>
      <w:r w:rsidRPr="00095381">
        <w:rPr>
          <w:rFonts w:ascii="SimSun" w:hAnsi="SimSun" w:hint="eastAsia"/>
          <w:sz w:val="21"/>
          <w:szCs w:val="21"/>
        </w:rPr>
        <w:t>作出</w:t>
      </w:r>
      <w:proofErr w:type="gramEnd"/>
      <w:r w:rsidRPr="00095381">
        <w:rPr>
          <w:rFonts w:ascii="SimSun" w:hAnsi="SimSun" w:hint="eastAsia"/>
          <w:sz w:val="21"/>
          <w:szCs w:val="21"/>
        </w:rPr>
        <w:t>的，而占少数的立场也被公开，并提供给全体员工。这简要介绍了该过程，并且它还显示出它是完全透明地向全体职工提供很好的机会，而且也让工作人员代表大会为这项工作做出贡献。</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作为对咨询小组共同主席介绍的补充，秘书处澄清道，在收到咨询小组的提议后，总干事单独咨询了工作人员代表大会。工作人员代表大会深入审查了提议，并提供了大量评论，其中绝大部分被纳入该提案的最终版本。</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主席对咨询小组的共同主席和秘书处解释改革进展表示感谢，并邀请代表团发言。</w:t>
      </w:r>
    </w:p>
    <w:p w:rsidR="00095381" w:rsidRPr="00FF379D"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委内瑞拉</w:t>
      </w:r>
      <w:r w:rsidR="00F07E14">
        <w:rPr>
          <w:rFonts w:ascii="SimSun" w:hAnsi="SimSun" w:hint="eastAsia"/>
          <w:sz w:val="21"/>
          <w:szCs w:val="21"/>
        </w:rPr>
        <w:t>(玻利瓦尔共和国)</w:t>
      </w:r>
      <w:r w:rsidRPr="00095381">
        <w:rPr>
          <w:rFonts w:ascii="SimSun" w:hAnsi="SimSun" w:hint="eastAsia"/>
          <w:sz w:val="21"/>
          <w:szCs w:val="21"/>
        </w:rPr>
        <w:t>代表团对主席当选表示祝贺，并进一步就改革提议向秘书处祝贺，其回顾说，是成员国要求了这次WIPO的内部司法制度改革。代表团指出，在代表团看来，有一些领域在整个组织构成一条红线，而员工管理就是这样一条红线。代表团指出，参与式民主可能并非如此，但是运行本组织的方式的某些方面是这样的。代表团表示，WIPO协调委员会不是争端的中心，因而成员国并不需要深入探讨本组织每天的管理细节。</w:t>
      </w:r>
    </w:p>
    <w:p w:rsidR="00DE191F" w:rsidRPr="00DE191F" w:rsidRDefault="00DE191F" w:rsidP="00DE191F">
      <w:pPr>
        <w:numPr>
          <w:ilvl w:val="0"/>
          <w:numId w:val="48"/>
        </w:numPr>
        <w:spacing w:afterLines="50" w:after="120" w:line="340" w:lineRule="atLeast"/>
        <w:ind w:left="0" w:firstLine="0"/>
        <w:jc w:val="both"/>
        <w:rPr>
          <w:rFonts w:ascii="SimSun" w:hAnsi="SimSun"/>
          <w:sz w:val="21"/>
          <w:szCs w:val="21"/>
        </w:rPr>
      </w:pPr>
      <w:r>
        <w:rPr>
          <w:rFonts w:ascii="SimSun" w:hAnsi="SimSun" w:hint="eastAsia"/>
          <w:sz w:val="21"/>
          <w:szCs w:val="21"/>
        </w:rPr>
        <w:t>主席归纳德国、法国和委内瑞拉</w:t>
      </w:r>
      <w:r w:rsidR="00F07E14">
        <w:rPr>
          <w:rFonts w:ascii="SimSun" w:hAnsi="SimSun" w:hint="eastAsia"/>
          <w:sz w:val="21"/>
          <w:szCs w:val="21"/>
        </w:rPr>
        <w:t>(玻利瓦尔共和国)</w:t>
      </w:r>
      <w:r>
        <w:rPr>
          <w:rFonts w:ascii="SimSun" w:hAnsi="SimSun" w:hint="eastAsia"/>
          <w:sz w:val="21"/>
          <w:szCs w:val="21"/>
        </w:rPr>
        <w:t>各代表团的发言，总结说需要一个透明、公正和有效的组织，因此他提议通过四个决定段落。</w:t>
      </w:r>
    </w:p>
    <w:p w:rsidR="00DE191F" w:rsidRPr="00DE191F" w:rsidRDefault="00A12E55" w:rsidP="005967A1">
      <w:pPr>
        <w:numPr>
          <w:ilvl w:val="0"/>
          <w:numId w:val="48"/>
        </w:numPr>
        <w:spacing w:afterLines="50" w:after="120" w:line="340" w:lineRule="atLeast"/>
        <w:ind w:left="567" w:firstLine="0"/>
        <w:jc w:val="both"/>
        <w:rPr>
          <w:rFonts w:ascii="SimSun" w:hAnsi="SimSun"/>
          <w:sz w:val="21"/>
          <w:szCs w:val="21"/>
        </w:rPr>
      </w:pPr>
      <w:r w:rsidRPr="00A12E55">
        <w:rPr>
          <w:rFonts w:ascii="SimSun" w:hAnsi="SimSun" w:hint="eastAsia"/>
          <w:sz w:val="21"/>
          <w:szCs w:val="21"/>
        </w:rPr>
        <w:t>WIPO协调委员会根据以下各段注意到</w:t>
      </w:r>
      <w:r w:rsidR="005967A1">
        <w:rPr>
          <w:rFonts w:ascii="SimSun" w:hAnsi="SimSun" w:hint="eastAsia"/>
          <w:sz w:val="21"/>
          <w:szCs w:val="21"/>
        </w:rPr>
        <w:t>“</w:t>
      </w:r>
      <w:r w:rsidR="005967A1" w:rsidRPr="005967A1">
        <w:rPr>
          <w:rFonts w:ascii="SimSun" w:hAnsi="SimSun" w:hint="eastAsia"/>
          <w:sz w:val="21"/>
          <w:szCs w:val="21"/>
        </w:rPr>
        <w:t>修订《工作人员条例与细则》</w:t>
      </w:r>
      <w:r w:rsidR="005967A1">
        <w:rPr>
          <w:rFonts w:ascii="SimSun" w:hAnsi="SimSun" w:hint="eastAsia"/>
          <w:sz w:val="21"/>
          <w:szCs w:val="21"/>
        </w:rPr>
        <w:t>”</w:t>
      </w:r>
      <w:r w:rsidRPr="00A12E55">
        <w:rPr>
          <w:rFonts w:ascii="SimSun" w:hAnsi="SimSun" w:hint="eastAsia"/>
          <w:sz w:val="21"/>
          <w:szCs w:val="21"/>
        </w:rPr>
        <w:t>中提供的信息：</w:t>
      </w:r>
    </w:p>
    <w:p w:rsidR="00DE191F" w:rsidRPr="00DE191F" w:rsidRDefault="005967A1" w:rsidP="00DE191F">
      <w:pPr>
        <w:spacing w:afterLines="50" w:after="120" w:line="340" w:lineRule="atLeast"/>
        <w:ind w:left="1134"/>
        <w:jc w:val="both"/>
        <w:rPr>
          <w:rFonts w:ascii="SimSun" w:hAnsi="SimSun"/>
          <w:sz w:val="21"/>
          <w:szCs w:val="21"/>
        </w:rPr>
      </w:pPr>
      <w:r>
        <w:rPr>
          <w:rFonts w:ascii="SimSun" w:hAnsi="SimSun" w:hint="eastAsia"/>
          <w:sz w:val="21"/>
          <w:szCs w:val="21"/>
        </w:rPr>
        <w:t>第</w:t>
      </w:r>
      <w:r w:rsidR="00DE191F" w:rsidRPr="00DE191F">
        <w:rPr>
          <w:rFonts w:ascii="SimSun" w:hAnsi="SimSun"/>
          <w:sz w:val="21"/>
          <w:szCs w:val="21"/>
        </w:rPr>
        <w:t>10</w:t>
      </w:r>
      <w:r>
        <w:rPr>
          <w:rFonts w:ascii="SimSun" w:hAnsi="SimSun" w:hint="eastAsia"/>
          <w:sz w:val="21"/>
          <w:szCs w:val="21"/>
        </w:rPr>
        <w:t>段，关于</w:t>
      </w:r>
      <w:r w:rsidRPr="005967A1">
        <w:rPr>
          <w:rFonts w:ascii="SimSun" w:hAnsi="SimSun" w:hint="eastAsia"/>
          <w:sz w:val="21"/>
          <w:szCs w:val="21"/>
        </w:rPr>
        <w:t>附件三第3部分中</w:t>
      </w:r>
      <w:r>
        <w:rPr>
          <w:rFonts w:ascii="SimSun" w:hAnsi="SimSun" w:hint="eastAsia"/>
          <w:sz w:val="21"/>
          <w:szCs w:val="21"/>
        </w:rPr>
        <w:t>工作人员</w:t>
      </w:r>
      <w:r w:rsidRPr="005967A1">
        <w:rPr>
          <w:rFonts w:ascii="SimSun" w:hAnsi="SimSun" w:hint="eastAsia"/>
          <w:sz w:val="21"/>
          <w:szCs w:val="21"/>
        </w:rPr>
        <w:t>细则3.6.2“临时工作人员的职等内提薪”</w:t>
      </w:r>
      <w:r>
        <w:rPr>
          <w:rFonts w:ascii="SimSun" w:hAnsi="SimSun" w:hint="eastAsia"/>
          <w:sz w:val="21"/>
          <w:szCs w:val="21"/>
        </w:rPr>
        <w:t>和工作人员细则</w:t>
      </w:r>
      <w:r w:rsidR="00DE191F" w:rsidRPr="00DE191F">
        <w:rPr>
          <w:rFonts w:ascii="SimSun" w:hAnsi="SimSun"/>
          <w:sz w:val="21"/>
          <w:szCs w:val="21"/>
        </w:rPr>
        <w:t>2.2.1“</w:t>
      </w:r>
      <w:r w:rsidRPr="005967A1">
        <w:rPr>
          <w:rFonts w:ascii="SimSun" w:hAnsi="SimSun" w:hint="eastAsia"/>
          <w:sz w:val="21"/>
          <w:szCs w:val="21"/>
        </w:rPr>
        <w:t>改叙决定的落实</w:t>
      </w:r>
      <w:r w:rsidR="00DE191F" w:rsidRPr="00DE191F">
        <w:rPr>
          <w:rFonts w:ascii="SimSun" w:hAnsi="SimSun"/>
          <w:sz w:val="21"/>
          <w:szCs w:val="21"/>
        </w:rPr>
        <w:t>”</w:t>
      </w:r>
      <w:r>
        <w:rPr>
          <w:rFonts w:ascii="SimSun" w:hAnsi="SimSun" w:hint="eastAsia"/>
          <w:sz w:val="21"/>
          <w:szCs w:val="21"/>
        </w:rPr>
        <w:t>的修订。</w:t>
      </w:r>
    </w:p>
    <w:p w:rsidR="00DE191F" w:rsidRPr="00DE191F" w:rsidRDefault="005967A1" w:rsidP="00DE191F">
      <w:pPr>
        <w:spacing w:afterLines="50" w:after="120" w:line="340" w:lineRule="atLeast"/>
        <w:ind w:left="1134"/>
        <w:jc w:val="both"/>
        <w:rPr>
          <w:rFonts w:ascii="SimSun" w:hAnsi="SimSun"/>
          <w:sz w:val="21"/>
          <w:szCs w:val="21"/>
        </w:rPr>
      </w:pPr>
      <w:r>
        <w:rPr>
          <w:rFonts w:ascii="SimSun" w:hAnsi="SimSun" w:hint="eastAsia"/>
          <w:sz w:val="21"/>
          <w:szCs w:val="21"/>
        </w:rPr>
        <w:t>第</w:t>
      </w:r>
      <w:r w:rsidR="00DE191F" w:rsidRPr="00DE191F">
        <w:rPr>
          <w:rFonts w:ascii="SimSun" w:hAnsi="SimSun"/>
          <w:sz w:val="21"/>
          <w:szCs w:val="21"/>
        </w:rPr>
        <w:t>12</w:t>
      </w:r>
      <w:r>
        <w:rPr>
          <w:rFonts w:ascii="SimSun" w:hAnsi="SimSun" w:hint="eastAsia"/>
          <w:sz w:val="21"/>
          <w:szCs w:val="21"/>
        </w:rPr>
        <w:t>段，</w:t>
      </w:r>
      <w:proofErr w:type="gramStart"/>
      <w:r>
        <w:rPr>
          <w:rFonts w:ascii="SimSun" w:hAnsi="SimSun" w:hint="eastAsia"/>
          <w:sz w:val="21"/>
          <w:szCs w:val="21"/>
        </w:rPr>
        <w:t>关于</w:t>
      </w:r>
      <w:r w:rsidRPr="005967A1">
        <w:rPr>
          <w:rFonts w:ascii="SimSun" w:hAnsi="SimSun" w:hint="eastAsia"/>
          <w:sz w:val="21"/>
          <w:szCs w:val="21"/>
        </w:rPr>
        <w:t>关</w:t>
      </w:r>
      <w:proofErr w:type="gramEnd"/>
      <w:r w:rsidRPr="005967A1">
        <w:rPr>
          <w:rFonts w:ascii="SimSun" w:hAnsi="SimSun" w:hint="eastAsia"/>
          <w:sz w:val="21"/>
          <w:szCs w:val="21"/>
        </w:rPr>
        <w:t>细则7.2.9“每日生活津贴”、细则9.8.1“临时工作人员解雇赔偿金”、附件二“薪酬和津贴”第1(b)条和附件四“任用委员会程序细则”第1(a)条</w:t>
      </w:r>
      <w:r>
        <w:rPr>
          <w:rFonts w:ascii="SimSun" w:hAnsi="SimSun" w:hint="eastAsia"/>
          <w:sz w:val="21"/>
          <w:szCs w:val="21"/>
        </w:rPr>
        <w:t>的修订。</w:t>
      </w:r>
    </w:p>
    <w:p w:rsidR="00DE191F" w:rsidRPr="00DE191F" w:rsidRDefault="005967A1" w:rsidP="005967A1">
      <w:pPr>
        <w:numPr>
          <w:ilvl w:val="0"/>
          <w:numId w:val="48"/>
        </w:numPr>
        <w:spacing w:afterLines="50" w:after="120" w:line="340" w:lineRule="atLeast"/>
        <w:ind w:left="567" w:firstLine="0"/>
        <w:jc w:val="both"/>
        <w:rPr>
          <w:rFonts w:ascii="SimSun" w:hAnsi="SimSun"/>
          <w:sz w:val="21"/>
          <w:szCs w:val="21"/>
        </w:rPr>
      </w:pPr>
      <w:r>
        <w:rPr>
          <w:rFonts w:ascii="SimSun" w:hAnsi="SimSun" w:hint="eastAsia"/>
          <w:sz w:val="21"/>
          <w:szCs w:val="21"/>
        </w:rPr>
        <w:t>WIPO</w:t>
      </w:r>
      <w:r w:rsidRPr="005967A1">
        <w:rPr>
          <w:rFonts w:ascii="SimSun" w:hAnsi="SimSun" w:hint="eastAsia"/>
          <w:sz w:val="21"/>
          <w:szCs w:val="21"/>
        </w:rPr>
        <w:t>协调委员会对文件WO/CC/67/</w:t>
      </w:r>
      <w:r>
        <w:rPr>
          <w:rFonts w:ascii="SimSun" w:hAnsi="SimSun" w:hint="eastAsia"/>
          <w:sz w:val="21"/>
          <w:szCs w:val="21"/>
        </w:rPr>
        <w:t>3</w:t>
      </w:r>
      <w:proofErr w:type="gramStart"/>
      <w:r w:rsidRPr="005967A1">
        <w:rPr>
          <w:rFonts w:ascii="SimSun" w:hAnsi="SimSun" w:hint="eastAsia"/>
          <w:sz w:val="21"/>
          <w:szCs w:val="21"/>
        </w:rPr>
        <w:t>作出</w:t>
      </w:r>
      <w:proofErr w:type="gramEnd"/>
      <w:r w:rsidRPr="005967A1">
        <w:rPr>
          <w:rFonts w:ascii="SimSun" w:hAnsi="SimSun" w:hint="eastAsia"/>
          <w:sz w:val="21"/>
          <w:szCs w:val="21"/>
        </w:rPr>
        <w:t>如下批准：</w:t>
      </w:r>
    </w:p>
    <w:p w:rsidR="00DE191F" w:rsidRPr="00DE191F" w:rsidRDefault="005967A1" w:rsidP="00DE191F">
      <w:pPr>
        <w:spacing w:afterLines="50" w:after="120" w:line="340" w:lineRule="atLeast"/>
        <w:ind w:left="1134"/>
        <w:jc w:val="both"/>
        <w:rPr>
          <w:rFonts w:ascii="SimSun" w:hAnsi="SimSun"/>
          <w:sz w:val="21"/>
          <w:szCs w:val="21"/>
        </w:rPr>
      </w:pPr>
      <w:r>
        <w:rPr>
          <w:rFonts w:ascii="SimSun" w:hAnsi="SimSun" w:hint="eastAsia"/>
          <w:sz w:val="21"/>
          <w:szCs w:val="21"/>
        </w:rPr>
        <w:t>第</w:t>
      </w:r>
      <w:r w:rsidR="00DE191F" w:rsidRPr="00DE191F">
        <w:rPr>
          <w:rFonts w:ascii="SimSun" w:hAnsi="SimSun"/>
          <w:sz w:val="21"/>
          <w:szCs w:val="21"/>
        </w:rPr>
        <w:t>5</w:t>
      </w:r>
      <w:r>
        <w:rPr>
          <w:rFonts w:ascii="SimSun" w:hAnsi="SimSun" w:hint="eastAsia"/>
          <w:sz w:val="21"/>
          <w:szCs w:val="21"/>
        </w:rPr>
        <w:t>段，关于</w:t>
      </w:r>
      <w:r w:rsidRPr="005967A1">
        <w:rPr>
          <w:rFonts w:ascii="SimSun" w:hAnsi="SimSun" w:hint="eastAsia"/>
          <w:sz w:val="21"/>
          <w:szCs w:val="21"/>
        </w:rPr>
        <w:t>准附件二对《工作人员条例与细则》有关内部司法改革的修订</w:t>
      </w:r>
      <w:r>
        <w:rPr>
          <w:rFonts w:ascii="SimSun" w:hAnsi="SimSun" w:hint="eastAsia"/>
          <w:sz w:val="21"/>
          <w:szCs w:val="21"/>
        </w:rPr>
        <w:t>；</w:t>
      </w:r>
    </w:p>
    <w:p w:rsidR="00FF379D" w:rsidRPr="00FF379D" w:rsidRDefault="005967A1" w:rsidP="00DE191F">
      <w:pPr>
        <w:spacing w:afterLines="50" w:after="120" w:line="340" w:lineRule="atLeast"/>
        <w:ind w:left="1134"/>
        <w:jc w:val="both"/>
        <w:rPr>
          <w:rFonts w:ascii="SimSun" w:hAnsi="SimSun"/>
          <w:sz w:val="21"/>
          <w:szCs w:val="21"/>
        </w:rPr>
      </w:pPr>
      <w:r>
        <w:rPr>
          <w:rFonts w:ascii="SimSun" w:hAnsi="SimSun" w:hint="eastAsia"/>
          <w:sz w:val="21"/>
          <w:szCs w:val="21"/>
        </w:rPr>
        <w:t>第</w:t>
      </w:r>
      <w:r w:rsidR="00DE191F" w:rsidRPr="00DE191F">
        <w:rPr>
          <w:rFonts w:ascii="SimSun" w:hAnsi="SimSun"/>
          <w:sz w:val="21"/>
          <w:szCs w:val="21"/>
        </w:rPr>
        <w:t>8</w:t>
      </w:r>
      <w:r>
        <w:rPr>
          <w:rFonts w:ascii="SimSun" w:hAnsi="SimSun" w:hint="eastAsia"/>
          <w:sz w:val="21"/>
          <w:szCs w:val="21"/>
        </w:rPr>
        <w:t>段，关于</w:t>
      </w:r>
      <w:r w:rsidRPr="005967A1">
        <w:rPr>
          <w:rFonts w:ascii="SimSun" w:hAnsi="SimSun" w:hint="eastAsia"/>
          <w:sz w:val="21"/>
          <w:szCs w:val="21"/>
        </w:rPr>
        <w:t>将于2014年1月1日生效的附件三第2部分中有关条例1.6“国际局之外的活动和利益”、条例4.4“晋升”、条例3.1“薪酬”、条例4.10“任用委员会”和条例4.19“长期任命”的修订。</w:t>
      </w:r>
    </w:p>
    <w:p w:rsidR="00095381" w:rsidRPr="00095381" w:rsidRDefault="00095381" w:rsidP="00400147">
      <w:pPr>
        <w:keepNext/>
        <w:spacing w:afterLines="100" w:after="240" w:line="420" w:lineRule="atLeast"/>
        <w:jc w:val="both"/>
        <w:textAlignment w:val="bottom"/>
        <w:rPr>
          <w:rFonts w:ascii="SimHei" w:eastAsia="SimHei"/>
          <w:sz w:val="21"/>
          <w:szCs w:val="24"/>
        </w:rPr>
      </w:pPr>
      <w:r w:rsidRPr="00095381">
        <w:rPr>
          <w:rFonts w:ascii="SimHei" w:eastAsia="SimHei" w:hint="eastAsia"/>
          <w:sz w:val="21"/>
          <w:szCs w:val="24"/>
        </w:rPr>
        <w:lastRenderedPageBreak/>
        <w:t>WIPO工作人员协会主席及工作人员理事会</w:t>
      </w:r>
      <w:r>
        <w:rPr>
          <w:rFonts w:ascii="SimHei" w:eastAsia="SimHei" w:hint="eastAsia"/>
          <w:sz w:val="21"/>
          <w:szCs w:val="24"/>
        </w:rPr>
        <w:t>一名</w:t>
      </w:r>
      <w:r w:rsidRPr="00095381">
        <w:rPr>
          <w:rFonts w:ascii="SimHei" w:eastAsia="SimHei" w:hint="eastAsia"/>
          <w:sz w:val="21"/>
          <w:szCs w:val="24"/>
        </w:rPr>
        <w:t>成员的发言</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WIPO工作人员协会主席及工作人员理事会的一位成员在WIPO协调委员会作了发言。其发言案文转录于本文件的附件中。</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在第二个工作人员理事会发言结束后，主席请工作人员理事会成员退场，以便成员国能够继续审议。主席指出，他在整个任期都不会离开，并可酌情恢复对话。</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法国代表团问是否秘书处会对此回应。代表团还提出了一个程序问题，尤其是关于谁能在WIPO协调委员会会议期间获准进入会议室。代表团进一步表示，它想看到一个强有力且具代表性的工作人员协会切实代表工作人员，并对听到工作人员代表似乎相互矛盾的发言表达了关切。主席请代表团就如何解决这一情况提出建议，代表团提及法国的工会情况，并建议其他代表团也可对此事项发表评论意见。</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新加坡代表团祝贺主席当选，并指出作为WIPO协调委员会的前任主席，他或许能就似乎每年都重复出现、且法国代表团之前已评论过的这种局面提供一些启发。代表团忆及，在担任WIPO协调委员会主席时，它在2012年的会议期间就WIPO协调委员会的作用做出过一项决定，该项决定没有受到WIPO协调委员会成员的反对。新加坡代表团特别指出，WIPO协调委员会每年允许工作人员理事会在该委员会发言的场合不是一场对话，并且国际组织的工作人员不应该与成员国开展对话，这是为本组织高级管理层保留的特权，</w:t>
      </w:r>
      <w:proofErr w:type="spellStart"/>
      <w:r w:rsidRPr="00095381">
        <w:rPr>
          <w:rFonts w:ascii="SimSun" w:hAnsi="SimSun" w:hint="eastAsia"/>
          <w:sz w:val="21"/>
          <w:szCs w:val="21"/>
        </w:rPr>
        <w:t>WIPO</w:t>
      </w:r>
      <w:proofErr w:type="spellEnd"/>
      <w:r w:rsidRPr="00095381">
        <w:rPr>
          <w:rFonts w:ascii="SimSun" w:hAnsi="SimSun" w:hint="eastAsia"/>
          <w:sz w:val="21"/>
          <w:szCs w:val="21"/>
        </w:rPr>
        <w:t>协调委员会等执行机构对本组织高级管理层进行指示和指导，但不进行微观管理。代表团忆及，这些原则在2012年已经明确确立了，得到了WIPO协调委员会的全力支持。代表团忆及，去年WIPO协调委员会召开会议之前，工作人员理事会坚持有权与WIPO协调委员会协商通过修订的SRR。主席依据以上简述的关系拒绝了这一要求。代表团确认，工作人员理事会有权向WIPO协调委员会发表意见，表达他们的感受及其立场。新加坡代表团的观点是，在之前听到的两个发言中，它支持第二类发言，其中可以做出建设性的批评并表达真正的关切。尽管承认没有什么是完美的，WIPO的情况和很多其他组织一样远未达到完美的程度，但代表团认可秘书处非常专注于改进，首先开展了战略调整，然后修订《工作人员条例与细则》，并努力在所有这些领域实现优化。谈及法国代表团之前的评论意见，新加坡代表团表示，WIPO协调委员会刚刚见证到的是自认为有权参与WIPO高级管理层的一小拨人。代表团指出，这不是工作人员理事会的职责，它已经连续第三年提出了这一点。代表团补充说，工作人员理事会没有抓住机会来做一些积极的事情。它没有就各种战略方向对WIPO协调委员会提出意见，而是选择对管理</w:t>
      </w:r>
      <w:proofErr w:type="gramStart"/>
      <w:r w:rsidRPr="00095381">
        <w:rPr>
          <w:rFonts w:ascii="SimSun" w:hAnsi="SimSun" w:hint="eastAsia"/>
          <w:sz w:val="21"/>
          <w:szCs w:val="21"/>
        </w:rPr>
        <w:t>层发表</w:t>
      </w:r>
      <w:proofErr w:type="gramEnd"/>
      <w:r w:rsidRPr="00095381">
        <w:rPr>
          <w:rFonts w:ascii="SimSun" w:hAnsi="SimSun" w:hint="eastAsia"/>
          <w:sz w:val="21"/>
          <w:szCs w:val="21"/>
        </w:rPr>
        <w:t>一系列的指控，并对WIPO协调委员会已经批准的诸多事项表示质疑。新加坡代表团然后谈及修订SRR的第二部分工作进展出现延迟的原因。代表团对工作人员理事会主席对此提供的一些启发表示欢迎。代表团接着指出，在担任WIPO协调委员会主席的那一年，它及时跟进这方面的最新发展。它特别关注确保秘书处为这些大会及时完成对SRR的审查。就此，新加坡代表团向秘书处所付出的努力表示感谢，并</w:t>
      </w:r>
      <w:proofErr w:type="gramStart"/>
      <w:r w:rsidRPr="00095381">
        <w:rPr>
          <w:rFonts w:ascii="SimSun" w:hAnsi="SimSun" w:hint="eastAsia"/>
          <w:sz w:val="21"/>
          <w:szCs w:val="21"/>
        </w:rPr>
        <w:t>想确保</w:t>
      </w:r>
      <w:proofErr w:type="gramEnd"/>
      <w:r w:rsidRPr="00095381">
        <w:rPr>
          <w:rFonts w:ascii="SimSun" w:hAnsi="SimSun" w:hint="eastAsia"/>
          <w:sz w:val="21"/>
          <w:szCs w:val="21"/>
        </w:rPr>
        <w:t>正确看待这些问题，很多人都缺失这一正确的角度，但</w:t>
      </w:r>
      <w:proofErr w:type="gramStart"/>
      <w:r w:rsidRPr="00095381">
        <w:rPr>
          <w:rFonts w:ascii="SimSun" w:hAnsi="SimSun" w:hint="eastAsia"/>
          <w:sz w:val="21"/>
          <w:szCs w:val="21"/>
        </w:rPr>
        <w:t>不</w:t>
      </w:r>
      <w:proofErr w:type="gramEnd"/>
      <w:r w:rsidRPr="00095381">
        <w:rPr>
          <w:rFonts w:ascii="SimSun" w:hAnsi="SimSun" w:hint="eastAsia"/>
          <w:sz w:val="21"/>
          <w:szCs w:val="21"/>
        </w:rPr>
        <w:t>应允许这一局面分散WIPO协调委员会的注意力，使其无法专注于履行治理本组织的职能。</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加纳代表团祝贺主席当选，并对新加坡代表团在过去一年担任WIPO协调委员会主席一职</w:t>
      </w:r>
      <w:proofErr w:type="gramStart"/>
      <w:r w:rsidRPr="00095381">
        <w:rPr>
          <w:rFonts w:ascii="SimSun" w:hAnsi="SimSun" w:hint="eastAsia"/>
          <w:sz w:val="21"/>
          <w:szCs w:val="21"/>
        </w:rPr>
        <w:t>作出</w:t>
      </w:r>
      <w:proofErr w:type="gramEnd"/>
      <w:r w:rsidRPr="00095381">
        <w:rPr>
          <w:rFonts w:ascii="SimSun" w:hAnsi="SimSun" w:hint="eastAsia"/>
          <w:sz w:val="21"/>
          <w:szCs w:val="21"/>
        </w:rPr>
        <w:t>的重要贡献</w:t>
      </w:r>
      <w:r w:rsidR="00931C1E">
        <w:rPr>
          <w:rFonts w:ascii="SimSun" w:hAnsi="SimSun" w:hint="eastAsia"/>
          <w:sz w:val="21"/>
          <w:szCs w:val="21"/>
        </w:rPr>
        <w:t>表示感谢</w:t>
      </w:r>
      <w:r w:rsidRPr="00095381">
        <w:rPr>
          <w:rFonts w:ascii="SimSun" w:hAnsi="SimSun" w:hint="eastAsia"/>
          <w:sz w:val="21"/>
          <w:szCs w:val="21"/>
        </w:rPr>
        <w:t>。代表团提醒委员会注意自己在WIPO大会中的重要工作及代表团时间上的许多安排，表示工作人员理事会的发言可能以书面提供更为恰当。代表团回顾说，秘书处编写的很多文件只是需要注意。加纳代表团提及新加坡代表团的发言，同意需要认真地审视WIPO协调委员会最近注意到的一些表现，必须划清界线，清楚地认识到管理就是管理。代表团回顾工作人员理事会主席的发言，</w:t>
      </w:r>
      <w:r w:rsidR="00931C1E">
        <w:rPr>
          <w:rFonts w:ascii="SimSun" w:hAnsi="SimSun" w:hint="eastAsia"/>
          <w:sz w:val="21"/>
          <w:szCs w:val="21"/>
        </w:rPr>
        <w:t>注意</w:t>
      </w:r>
      <w:r w:rsidR="00931C1E">
        <w:rPr>
          <w:rFonts w:ascii="SimSun" w:hAnsi="SimSun" w:hint="eastAsia"/>
          <w:sz w:val="21"/>
          <w:szCs w:val="21"/>
        </w:rPr>
        <w:lastRenderedPageBreak/>
        <w:t>到</w:t>
      </w:r>
      <w:r w:rsidRPr="00095381">
        <w:rPr>
          <w:rFonts w:ascii="SimSun" w:hAnsi="SimSun" w:hint="eastAsia"/>
          <w:sz w:val="21"/>
          <w:szCs w:val="21"/>
        </w:rPr>
        <w:t>在没有具体证据的情况下对管理层发出严重指控的厚颜。代表团</w:t>
      </w:r>
      <w:proofErr w:type="gramStart"/>
      <w:r w:rsidRPr="00095381">
        <w:rPr>
          <w:rFonts w:ascii="SimSun" w:hAnsi="SimSun" w:hint="eastAsia"/>
          <w:sz w:val="21"/>
          <w:szCs w:val="21"/>
        </w:rPr>
        <w:t>提及磋商</w:t>
      </w:r>
      <w:proofErr w:type="gramEnd"/>
      <w:r w:rsidRPr="00095381">
        <w:rPr>
          <w:rFonts w:ascii="SimSun" w:hAnsi="SimSun" w:hint="eastAsia"/>
          <w:sz w:val="21"/>
          <w:szCs w:val="21"/>
        </w:rPr>
        <w:t>不可信</w:t>
      </w:r>
      <w:r w:rsidR="00931C1E">
        <w:rPr>
          <w:rFonts w:ascii="SimSun" w:hAnsi="SimSun" w:hint="eastAsia"/>
          <w:sz w:val="21"/>
          <w:szCs w:val="21"/>
        </w:rPr>
        <w:t>、</w:t>
      </w:r>
      <w:r w:rsidRPr="00095381">
        <w:rPr>
          <w:rFonts w:ascii="SimSun" w:hAnsi="SimSun" w:hint="eastAsia"/>
          <w:sz w:val="21"/>
          <w:szCs w:val="21"/>
        </w:rPr>
        <w:t>工作人员士气低下、缺少透明机制、</w:t>
      </w:r>
      <w:r w:rsidR="00931C1E">
        <w:rPr>
          <w:rFonts w:ascii="SimSun" w:hAnsi="SimSun" w:hint="eastAsia"/>
          <w:sz w:val="21"/>
          <w:szCs w:val="21"/>
        </w:rPr>
        <w:t>任人唯亲</w:t>
      </w:r>
      <w:r w:rsidRPr="00095381">
        <w:rPr>
          <w:rFonts w:ascii="SimSun" w:hAnsi="SimSun" w:hint="eastAsia"/>
          <w:sz w:val="21"/>
          <w:szCs w:val="21"/>
        </w:rPr>
        <w:t>泛滥等批评。与此同时，成员国在审查完人力资源战略，认为可以接受之后，不</w:t>
      </w:r>
      <w:r w:rsidR="00931C1E">
        <w:rPr>
          <w:rFonts w:ascii="SimSun" w:hAnsi="SimSun" w:hint="eastAsia"/>
          <w:sz w:val="21"/>
          <w:szCs w:val="21"/>
        </w:rPr>
        <w:t>禁</w:t>
      </w:r>
      <w:r w:rsidRPr="00095381">
        <w:rPr>
          <w:rFonts w:ascii="SimSun" w:hAnsi="SimSun" w:hint="eastAsia"/>
          <w:sz w:val="21"/>
          <w:szCs w:val="21"/>
        </w:rPr>
        <w:t>想问与会代表在工作中是否错过了什么，是否有些事情他们应当知道。代表团表示认为，有必要建设团结如一的组织，工作人员有必要给予管理层应有的尊重。管理层必须开诚布公听取工作人员的意见。代表团说，听到工作人员理事会说管理层犯下大错是不好的。它指出，必须对正在开展的工作有一种平衡的视角。最后，加纳代表团表示，还有磋商、讨论、建设互信和问责的余地，以便把本组织推向前进。</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美利坚合众国代表团祝贺主席当选。代表团支持法国代表团早先的发言，要求得到两份发言以及逐字报告，以便向工作人员理事会和管理层提出一些建议，使双方回到运转本组织的轨道上去。</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厄瓜多尔代表团希望与法国代表团一同对工作人员理事会的发言表示震惊。它对新加坡代表团的发言表示赞赏，要求秘书处为了透明</w:t>
      </w:r>
      <w:proofErr w:type="gramStart"/>
      <w:r w:rsidRPr="00095381">
        <w:rPr>
          <w:rFonts w:ascii="SimSun" w:hAnsi="SimSun" w:hint="eastAsia"/>
          <w:sz w:val="21"/>
          <w:szCs w:val="21"/>
        </w:rPr>
        <w:t>作出</w:t>
      </w:r>
      <w:proofErr w:type="gramEnd"/>
      <w:r w:rsidRPr="00095381">
        <w:rPr>
          <w:rFonts w:ascii="SimSun" w:hAnsi="SimSun" w:hint="eastAsia"/>
          <w:sz w:val="21"/>
          <w:szCs w:val="21"/>
        </w:rPr>
        <w:t>反应。代表团同意加纳代表团的发言，认为有必要为提出的指控提供证据，并要求将书面发言向代表提供。</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委内瑞拉</w:t>
      </w:r>
      <w:r w:rsidR="00F07E14">
        <w:rPr>
          <w:rFonts w:ascii="SimSun" w:hAnsi="SimSun" w:hint="eastAsia"/>
          <w:sz w:val="21"/>
          <w:szCs w:val="21"/>
        </w:rPr>
        <w:t>(玻利瓦尔共和国)</w:t>
      </w:r>
      <w:r w:rsidRPr="00095381">
        <w:rPr>
          <w:rFonts w:ascii="SimSun" w:hAnsi="SimSun" w:hint="eastAsia"/>
          <w:sz w:val="21"/>
          <w:szCs w:val="21"/>
        </w:rPr>
        <w:t>代表团回顾说，在上届大会期间WIPO协调委员会发生了类似的事情，并赞扬新加坡代表团当时对形势进行了很好的管控。委内瑞拉</w:t>
      </w:r>
      <w:r w:rsidR="00F07E14">
        <w:rPr>
          <w:rFonts w:ascii="SimSun" w:hAnsi="SimSun" w:hint="eastAsia"/>
          <w:sz w:val="21"/>
          <w:szCs w:val="21"/>
        </w:rPr>
        <w:t>(玻利瓦尔共和国)</w:t>
      </w:r>
      <w:r w:rsidRPr="00095381">
        <w:rPr>
          <w:rFonts w:ascii="SimSun" w:hAnsi="SimSun" w:hint="eastAsia"/>
          <w:sz w:val="21"/>
          <w:szCs w:val="21"/>
        </w:rPr>
        <w:t>代表团回顾一些代表团早先关于红线的发言，告诫法国代表团，不要把会议的大门向来陈述事实的任何人打开，这只会导致</w:t>
      </w:r>
      <w:r w:rsidR="00931C1E">
        <w:rPr>
          <w:rFonts w:ascii="SimSun" w:hAnsi="SimSun" w:hint="eastAsia"/>
          <w:sz w:val="21"/>
          <w:szCs w:val="21"/>
        </w:rPr>
        <w:t>事实的不同说法</w:t>
      </w:r>
      <w:r w:rsidRPr="00095381">
        <w:rPr>
          <w:rFonts w:ascii="SimSun" w:hAnsi="SimSun" w:hint="eastAsia"/>
          <w:sz w:val="21"/>
          <w:szCs w:val="21"/>
        </w:rPr>
        <w:t>。它回顾说，各位司长早先赞扬了工作人员的积极性和辛勤工作，导致了《马拉喀什》的顺利缔结，而工作人员理事会声称工作人员没有积极性。代表团提到新加坡代表团早先的发言，指出这应当得到澄清，而且WIPO协调委员会不应卷入微观管理。代表团回顾说，它的任务是在5月选出总干事，届时成员国将把信任给予一个或另一个候选人，这就是成员国在管理工作人员方面</w:t>
      </w:r>
      <w:r w:rsidR="00931C1E">
        <w:rPr>
          <w:rFonts w:ascii="SimSun" w:hAnsi="SimSun" w:hint="eastAsia"/>
          <w:sz w:val="21"/>
          <w:szCs w:val="21"/>
        </w:rPr>
        <w:t>的</w:t>
      </w:r>
      <w:r w:rsidRPr="00095381">
        <w:rPr>
          <w:rFonts w:ascii="SimSun" w:hAnsi="SimSun" w:hint="eastAsia"/>
          <w:sz w:val="21"/>
          <w:szCs w:val="21"/>
        </w:rPr>
        <w:t>责任范围。</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中国代表团称赞新加坡和加纳两个代表团的发言，并指出不理解WIPO协调委员会为何花费如此多的时间来听工作人员代表完全没有建设性的抱怨。代表团表示</w:t>
      </w:r>
      <w:r w:rsidR="00931C1E">
        <w:rPr>
          <w:rFonts w:ascii="SimSun" w:hAnsi="SimSun" w:hint="eastAsia"/>
          <w:sz w:val="21"/>
          <w:szCs w:val="21"/>
        </w:rPr>
        <w:t>，</w:t>
      </w:r>
      <w:r w:rsidRPr="00095381">
        <w:rPr>
          <w:rFonts w:ascii="SimSun" w:hAnsi="SimSun" w:hint="eastAsia"/>
          <w:sz w:val="21"/>
          <w:szCs w:val="21"/>
        </w:rPr>
        <w:t>希望WIPO协调委员会更加注重与成员国利益相关的事宜。</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几内亚比绍代表团祝贺主席当选，并欢迎新加坡和加纳两个代表团所作的发言。代表团支持本组织和工作人员协会所说的所有内容，并补充说管理层和工作人员协会需要就有分歧的问题进行磋商和讨论。代表团进一步表示，希望能找到解决方案并将其反映在下一届大会上。</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主席请总干事发言作一些澄清。</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总干事澄清说，在过去的28年中，在主席的同意下，工作人员代表大会被给予机会向WIPO协调委员会发言。总干事澄清说，从未有过工作人员代表大会与成员国之间的对话。总干事指出，他不希望在公开场合直接回应工作人员代表大会有两个原因。首先，总干事认为这太具有对抗性，以致无法进行商榷。他承认，提到的有关事实或情况在认识上存在差异。作为例子，总干事指出，当他刚被任命为总干事时，本组织有350名长期服务临时雇员。现在这个数字已减少到约50名，来年将被彻底消除。他补充说，超过300个职位的转正已经完成，尽管有全球金融危机，每一个岗位的转正对预算都有影响。这种整合对本组织有有利的影响。总干事进一步阐述，最近国际劳工组织法庭的一个判决指出，在短期职位持续工作11年后应该被视为工作人员。对这一观点表示支持的同时，总干事证实，秘书处正在解决这个长期存在的情况，这在他的任期之前运行良好。剩余的长期服务临时雇员将在明年年底之前进行整合。总干事指出，有一些复杂的问题值得以尊严和尊重的态度进行文明的讨论，他认为以对抗性的方式向职工协会逐点回应存在的差异没有用处，他认为这是认识上的自然差异。总干</w:t>
      </w:r>
      <w:r w:rsidRPr="00095381">
        <w:rPr>
          <w:rFonts w:ascii="SimSun" w:hAnsi="SimSun" w:hint="eastAsia"/>
          <w:sz w:val="21"/>
          <w:szCs w:val="21"/>
        </w:rPr>
        <w:lastRenderedPageBreak/>
        <w:t>事还表示，工作人员代表大会事先不分享声明时进行回应将是困难的，不适宜的。总干事指出，今年和往年一样提出了请求，没有进行回应。尽管如此，总干事确认，工作人员代表大会提出的事项会进行研究，并将是与他们进行磋商和讨论的主题。</w:t>
      </w:r>
    </w:p>
    <w:p w:rsidR="00095381"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主席感谢总干事提供的澄清，并指出WIPO协调委员会的做法，该委员会要听取工作人员代表大会。他质疑这一做法是否应该维持或以某种方式</w:t>
      </w:r>
      <w:proofErr w:type="gramStart"/>
      <w:r w:rsidRPr="00095381">
        <w:rPr>
          <w:rFonts w:ascii="SimSun" w:hAnsi="SimSun" w:hint="eastAsia"/>
          <w:sz w:val="21"/>
          <w:szCs w:val="21"/>
        </w:rPr>
        <w:t>作出</w:t>
      </w:r>
      <w:proofErr w:type="gramEnd"/>
      <w:r w:rsidRPr="00095381">
        <w:rPr>
          <w:rFonts w:ascii="SimSun" w:hAnsi="SimSun" w:hint="eastAsia"/>
          <w:sz w:val="21"/>
          <w:szCs w:val="21"/>
        </w:rPr>
        <w:t>改变，包括首次要求工作人员代表大会在审议前48或72小时提供文件，并要求介绍应是一个简短的正式介绍。他指出，此类事宜可以在下一届会议讨论。</w:t>
      </w:r>
    </w:p>
    <w:p w:rsidR="00FF379D" w:rsidRPr="00095381" w:rsidRDefault="00095381" w:rsidP="00095381">
      <w:pPr>
        <w:numPr>
          <w:ilvl w:val="0"/>
          <w:numId w:val="48"/>
        </w:numPr>
        <w:spacing w:afterLines="50" w:after="120" w:line="340" w:lineRule="atLeast"/>
        <w:ind w:left="0" w:firstLine="0"/>
        <w:jc w:val="both"/>
        <w:rPr>
          <w:rFonts w:ascii="SimSun" w:hAnsi="SimSun"/>
          <w:sz w:val="21"/>
          <w:szCs w:val="21"/>
        </w:rPr>
      </w:pPr>
      <w:r w:rsidRPr="00095381">
        <w:rPr>
          <w:rFonts w:ascii="SimSun" w:hAnsi="SimSun" w:hint="eastAsia"/>
          <w:sz w:val="21"/>
          <w:szCs w:val="21"/>
        </w:rPr>
        <w:t>主席宣布休会。</w:t>
      </w:r>
    </w:p>
    <w:p w:rsidR="00DE191F" w:rsidRPr="00DE191F" w:rsidRDefault="00DE191F" w:rsidP="00FF379D"/>
    <w:p w:rsidR="00FF379D" w:rsidRPr="00FF379D" w:rsidRDefault="00FF379D" w:rsidP="00FF379D">
      <w:pPr>
        <w:spacing w:afterLines="50" w:after="120" w:line="340" w:lineRule="atLeast"/>
        <w:ind w:left="5534"/>
        <w:rPr>
          <w:rFonts w:ascii="KaiTi" w:eastAsia="KaiTi" w:hAnsi="KaiTi"/>
          <w:sz w:val="21"/>
          <w:szCs w:val="21"/>
        </w:rPr>
      </w:pPr>
      <w:r w:rsidRPr="00FF379D">
        <w:rPr>
          <w:rFonts w:ascii="KaiTi" w:eastAsia="KaiTi" w:hAnsi="KaiTi"/>
          <w:sz w:val="21"/>
          <w:szCs w:val="21"/>
        </w:rPr>
        <w:t>[</w:t>
      </w:r>
      <w:r w:rsidR="00095381">
        <w:rPr>
          <w:rFonts w:ascii="KaiTi" w:eastAsia="KaiTi" w:hAnsi="KaiTi" w:hint="eastAsia"/>
          <w:sz w:val="21"/>
          <w:szCs w:val="21"/>
        </w:rPr>
        <w:t>后接附件</w:t>
      </w:r>
      <w:r w:rsidRPr="00FF379D">
        <w:rPr>
          <w:rFonts w:ascii="KaiTi" w:eastAsia="KaiTi" w:hAnsi="KaiTi"/>
          <w:sz w:val="21"/>
          <w:szCs w:val="21"/>
        </w:rPr>
        <w:t>]</w:t>
      </w:r>
    </w:p>
    <w:p w:rsidR="00095381" w:rsidRDefault="00095381" w:rsidP="00FF379D">
      <w:pPr>
        <w:rPr>
          <w:rFonts w:ascii="KaiTi" w:eastAsia="KaiTi" w:hAnsi="KaiTi"/>
          <w:sz w:val="21"/>
          <w:szCs w:val="21"/>
        </w:rPr>
        <w:sectPr w:rsidR="00095381" w:rsidSect="0055039D">
          <w:headerReference w:type="default" r:id="rId9"/>
          <w:endnotePr>
            <w:numFmt w:val="decimal"/>
          </w:endnotePr>
          <w:pgSz w:w="11907" w:h="16840" w:code="9"/>
          <w:pgMar w:top="567" w:right="1134" w:bottom="1418" w:left="1418" w:header="510" w:footer="1021" w:gutter="0"/>
          <w:pgNumType w:start="1"/>
          <w:cols w:space="720"/>
          <w:titlePg/>
          <w:docGrid w:linePitch="299"/>
        </w:sectPr>
      </w:pPr>
    </w:p>
    <w:p w:rsidR="0045336B" w:rsidRPr="0042369F" w:rsidRDefault="0045336B" w:rsidP="0042369F">
      <w:pPr>
        <w:spacing w:afterLines="200" w:after="480" w:line="340" w:lineRule="atLeast"/>
        <w:jc w:val="center"/>
        <w:rPr>
          <w:rFonts w:ascii="SimHei" w:eastAsia="SimHei" w:hAnsi="SimHei"/>
          <w:sz w:val="21"/>
        </w:rPr>
      </w:pPr>
      <w:r w:rsidRPr="0042369F">
        <w:rPr>
          <w:rFonts w:ascii="SimHei" w:eastAsia="SimHei" w:hAnsi="SimHei" w:hint="eastAsia"/>
          <w:sz w:val="21"/>
        </w:rPr>
        <w:lastRenderedPageBreak/>
        <w:t>WIPO工作人员协会主席</w:t>
      </w:r>
      <w:r w:rsidRPr="0042369F">
        <w:rPr>
          <w:rFonts w:ascii="SimHei" w:eastAsia="SimHei" w:hAnsi="SimHei"/>
          <w:sz w:val="21"/>
        </w:rPr>
        <w:t>AZZEDDINE MONCEF KATEB</w:t>
      </w:r>
      <w:r w:rsidRPr="0042369F">
        <w:rPr>
          <w:rFonts w:ascii="SimHei" w:eastAsia="SimHei" w:hAnsi="SimHei" w:hint="eastAsia"/>
          <w:sz w:val="21"/>
        </w:rPr>
        <w:t>先生</w:t>
      </w:r>
      <w:r w:rsidR="0042369F" w:rsidRPr="0042369F">
        <w:rPr>
          <w:rFonts w:ascii="SimHei" w:eastAsia="SimHei" w:hAnsi="SimHei"/>
          <w:sz w:val="21"/>
        </w:rPr>
        <w:br/>
      </w:r>
      <w:r w:rsidRPr="0042369F">
        <w:rPr>
          <w:rFonts w:ascii="SimHei" w:eastAsia="SimHei" w:hAnsi="SimHei" w:hint="eastAsia"/>
          <w:sz w:val="21"/>
        </w:rPr>
        <w:t>在WIPO成员国大会第五十一届系列会议上的口头发言</w:t>
      </w:r>
    </w:p>
    <w:p w:rsidR="0045336B" w:rsidRPr="0042369F" w:rsidRDefault="0045336B" w:rsidP="0042369F">
      <w:pPr>
        <w:spacing w:afterLines="150" w:after="360" w:line="340" w:lineRule="atLeast"/>
        <w:jc w:val="center"/>
        <w:rPr>
          <w:rFonts w:ascii="SimSun" w:hAnsi="SimSun"/>
          <w:b/>
          <w:sz w:val="21"/>
        </w:rPr>
      </w:pPr>
      <w:r w:rsidRPr="0042369F">
        <w:rPr>
          <w:rFonts w:ascii="SimSun" w:hAnsi="SimSun"/>
          <w:b/>
          <w:sz w:val="21"/>
        </w:rPr>
        <w:t>2013</w:t>
      </w:r>
      <w:r w:rsidRPr="0042369F">
        <w:rPr>
          <w:rFonts w:ascii="SimSun" w:hAnsi="SimSun" w:hint="eastAsia"/>
          <w:b/>
          <w:sz w:val="21"/>
        </w:rPr>
        <w:t>年9月30日</w:t>
      </w:r>
    </w:p>
    <w:p w:rsidR="00400147" w:rsidRPr="0045336B" w:rsidRDefault="00400147" w:rsidP="0042369F">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谢谢主席。</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首先请允许我向阁下致谢，感谢您让工作人员理事会、我的同事和我在WIPO大会期间进入这个会议厅。我想说的是，正如我在您允许我们召开的会议期间向您通报的那样，出于礼貌，我在今天上午11</w:t>
      </w:r>
      <w:r w:rsidR="002B5465">
        <w:rPr>
          <w:rFonts w:ascii="SimSun" w:hAnsi="SimSun" w:hint="eastAsia"/>
          <w:sz w:val="21"/>
          <w:szCs w:val="21"/>
        </w:rPr>
        <w:t>点</w:t>
      </w:r>
      <w:r w:rsidRPr="0045336B">
        <w:rPr>
          <w:rFonts w:ascii="SimSun" w:hAnsi="SimSun" w:hint="eastAsia"/>
          <w:sz w:val="21"/>
          <w:szCs w:val="21"/>
        </w:rPr>
        <w:t>向您提交了发言稿，既有法文也有英文。现在这个发言稿应该已经在你手中。请接受工作人员理事会、工作人员协会和我的歉意，请原谅我们发言稿没有早点提交，这是因为翻译问题和完成发言稿等方面遇到了困难。请接受我们的歉意。谢谢。</w:t>
      </w:r>
    </w:p>
    <w:p w:rsidR="00400147" w:rsidRPr="0045336B" w:rsidRDefault="00400147" w:rsidP="0045336B">
      <w:pPr>
        <w:spacing w:afterLines="50" w:after="120" w:line="340" w:lineRule="atLeast"/>
        <w:rPr>
          <w:rFonts w:ascii="SimSun" w:hAnsi="SimSun"/>
          <w:sz w:val="21"/>
          <w:szCs w:val="21"/>
        </w:rPr>
      </w:pPr>
      <w:r w:rsidRPr="0045336B">
        <w:rPr>
          <w:rFonts w:ascii="SimSun" w:hAnsi="SimSun" w:hint="eastAsia"/>
          <w:sz w:val="21"/>
          <w:szCs w:val="21"/>
        </w:rPr>
        <w:t>主席，塞内加尔常驻联合国日内瓦办事处大使兼代表、协调委员会主席</w:t>
      </w:r>
      <w:proofErr w:type="spellStart"/>
      <w:r w:rsidR="0045336B" w:rsidRPr="0045336B">
        <w:rPr>
          <w:rFonts w:ascii="SimSun" w:hAnsi="SimSun"/>
          <w:sz w:val="21"/>
          <w:szCs w:val="21"/>
        </w:rPr>
        <w:t>Fodé</w:t>
      </w:r>
      <w:proofErr w:type="spellEnd"/>
      <w:r w:rsidR="0045336B" w:rsidRPr="0045336B">
        <w:rPr>
          <w:rFonts w:ascii="SimSun" w:hAnsi="SimSun"/>
          <w:sz w:val="21"/>
          <w:szCs w:val="21"/>
        </w:rPr>
        <w:t xml:space="preserve"> </w:t>
      </w:r>
      <w:proofErr w:type="spellStart"/>
      <w:r w:rsidR="0045336B" w:rsidRPr="0045336B">
        <w:rPr>
          <w:rFonts w:ascii="SimSun" w:hAnsi="SimSun"/>
          <w:sz w:val="21"/>
          <w:szCs w:val="21"/>
        </w:rPr>
        <w:t>Seck</w:t>
      </w:r>
      <w:proofErr w:type="spellEnd"/>
      <w:r w:rsidRPr="0045336B">
        <w:rPr>
          <w:rFonts w:ascii="SimSun" w:hAnsi="SimSun" w:cs="KaiTi" w:hint="eastAsia"/>
          <w:sz w:val="21"/>
          <w:szCs w:val="21"/>
        </w:rPr>
        <w:t>大使阁下，</w:t>
      </w:r>
      <w:r w:rsidR="0045336B">
        <w:rPr>
          <w:rFonts w:ascii="SimSun" w:hAnsi="SimSun" w:cs="KaiTi"/>
          <w:sz w:val="21"/>
          <w:szCs w:val="21"/>
        </w:rPr>
        <w:br/>
      </w:r>
      <w:r w:rsidRPr="0045336B">
        <w:rPr>
          <w:rFonts w:ascii="SimSun" w:hAnsi="SimSun" w:cs="KaiTi" w:hint="eastAsia"/>
          <w:sz w:val="21"/>
          <w:szCs w:val="21"/>
        </w:rPr>
        <w:t>尊敬的各位代表，</w:t>
      </w:r>
      <w:r w:rsidR="0045336B">
        <w:rPr>
          <w:rFonts w:ascii="SimSun" w:hAnsi="SimSun" w:cs="KaiTi"/>
          <w:sz w:val="21"/>
          <w:szCs w:val="21"/>
        </w:rPr>
        <w:br/>
      </w:r>
      <w:r w:rsidRPr="0045336B">
        <w:rPr>
          <w:rFonts w:ascii="SimSun" w:hAnsi="SimSun" w:cs="KaiTi" w:hint="eastAsia"/>
          <w:sz w:val="21"/>
          <w:szCs w:val="21"/>
        </w:rPr>
        <w:t>总干事，</w:t>
      </w:r>
      <w:r w:rsidR="0045336B">
        <w:rPr>
          <w:rFonts w:ascii="SimSun" w:hAnsi="SimSun" w:cs="KaiTi"/>
          <w:sz w:val="21"/>
          <w:szCs w:val="21"/>
        </w:rPr>
        <w:br/>
      </w:r>
      <w:r w:rsidRPr="0045336B">
        <w:rPr>
          <w:rFonts w:ascii="SimSun" w:hAnsi="SimSun" w:cs="KaiTi" w:hint="eastAsia"/>
          <w:sz w:val="21"/>
          <w:szCs w:val="21"/>
        </w:rPr>
        <w:t>女</w:t>
      </w:r>
      <w:r w:rsidRPr="0045336B">
        <w:rPr>
          <w:rFonts w:ascii="SimSun" w:hAnsi="SimSun" w:hint="eastAsia"/>
          <w:sz w:val="21"/>
          <w:szCs w:val="21"/>
        </w:rPr>
        <w:t>士们、先生们，</w:t>
      </w:r>
      <w:r w:rsidR="0045336B">
        <w:rPr>
          <w:rFonts w:ascii="SimSun" w:hAnsi="SimSun"/>
          <w:sz w:val="21"/>
          <w:szCs w:val="21"/>
        </w:rPr>
        <w:br/>
      </w:r>
      <w:r w:rsidRPr="0045336B">
        <w:rPr>
          <w:rFonts w:ascii="SimSun" w:hAnsi="SimSun" w:hint="eastAsia"/>
          <w:sz w:val="21"/>
          <w:szCs w:val="21"/>
        </w:rPr>
        <w:t>亲爱的各位同事，</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我有幸代表WIPO工作人员协会第三次在这个庄严的大会上致辞。在我开始之前，请允许我祝贺你和两位副主席在大会会议开幕时的第一次会议上当选。我希望，在你的领导下，这个庄严的大会的讨论将取得成功，这接下来将对本组织的工作人员和广大成员国产生积极影响。</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由于我在按传统致谢，我还想向你的前任新加坡大使阁下及他的两位副主席致意，感谢这个委员会在他的领导下做出的高质量工作。</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主席，</w:t>
      </w:r>
      <w:proofErr w:type="gramStart"/>
      <w:r w:rsidRPr="0045336B">
        <w:rPr>
          <w:rFonts w:ascii="SimSun" w:hAnsi="SimSun" w:hint="eastAsia"/>
          <w:sz w:val="21"/>
          <w:szCs w:val="21"/>
        </w:rPr>
        <w:t>自协调</w:t>
      </w:r>
      <w:proofErr w:type="gramEnd"/>
      <w:r w:rsidRPr="0045336B">
        <w:rPr>
          <w:rFonts w:ascii="SimSun" w:hAnsi="SimSun" w:hint="eastAsia"/>
          <w:sz w:val="21"/>
          <w:szCs w:val="21"/>
        </w:rPr>
        <w:t>委员会上届会议以来，发生了以下大事，提请成员国注意：</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首先，落实了关于短期合同或临时合同改为临时任用的监管框架。其次，实施了新的程序和在WIPO就业的一般条件。第三，审查WIPO的内部司法制度，并随之修订相应的工作人员条例和工作人员细则。</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在提供上述三个主题的详情之前，工作人员理事会希望就与WIPO管理当局开展磋商过程的一般主要条件讲几点初步看法，这些条件也有助于形成上述过程。</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工作人员理事会注意到管理当局在许多场合都试图干涉工作人员代表事务。这在上次选举工作人员代表时特别明显，当时工作人员纷纷投诉，要求撤销选举结果。那种情况导致上诉委员会的选举程序出现拖延，由于上述事件，上诉委员会的选举目前比正常时间延迟八周以上，确切</w:t>
      </w:r>
      <w:proofErr w:type="gramStart"/>
      <w:r w:rsidRPr="0045336B">
        <w:rPr>
          <w:rFonts w:ascii="SimSun" w:hAnsi="SimSun" w:hint="eastAsia"/>
          <w:sz w:val="21"/>
          <w:szCs w:val="21"/>
        </w:rPr>
        <w:t>说是八</w:t>
      </w:r>
      <w:proofErr w:type="gramEnd"/>
      <w:r w:rsidRPr="0045336B">
        <w:rPr>
          <w:rFonts w:ascii="SimSun" w:hAnsi="SimSun" w:hint="eastAsia"/>
          <w:sz w:val="21"/>
          <w:szCs w:val="21"/>
        </w:rPr>
        <w:t>到十二周。</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将这方面的投诉提交联合咨询委员会之后，一个要求将选举程序和结果撤销的建议提了出来。总干事接受了这个建议，要求重新举行选举。然而，管理当局再次试图施以拖延伎俩，影响新的选举程序及其结果。工作人员理事会谴责这种行为，请成员国利用其影响，确保秘书处停止使用这种品质拙劣的拖延伎俩，正当行使司法，让所有工作人员妥为选出的代表适当代表工作人员。</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关于管理当局和工作人员代表之间的磋商进程，恰当的说法是，磋商进程仅在名义上存在，现在根本不可信。磋商进程只是形式上存在。工作人员理事会强烈地认为，管理当局根本不考虑所收到的</w:t>
      </w:r>
      <w:r w:rsidRPr="0045336B">
        <w:rPr>
          <w:rFonts w:ascii="SimSun" w:hAnsi="SimSun" w:hint="eastAsia"/>
          <w:sz w:val="21"/>
          <w:szCs w:val="21"/>
        </w:rPr>
        <w:lastRenderedPageBreak/>
        <w:t>其中多数建议，如果不是全部的话。因此，不可以根据联检组(JIU)在建议中的呼召，要么结束，要么指出，磋商进程意义重大。我在此特别提及2012年5月发布的“联合国各专门机构和共同制度中工作人员与管理当局的关系”报告(文件JIU/REP/2012/10)。这个进程也不符合国际公务员制度委员会(ICSC)的建议。</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工作人员代表被边缘化的完美例证可以在审查内部司法制度期间发生的事件中找到。工作人员协会指出，管理当局任命了工作人员代表，而不是让工作人员选举自己的代表。这一任命程序完全是非法的，违反了工作人员协会的权利，目前已将这个程序申诉到WIPO上诉委员会。主席，女士们，先生们，我想提请你们注意，这种尤为负面的影响可能会影响本次审查的程序和实质，如果上诉委员会以及稍后阶段的国际劳工组织行政法庭规则裁定这个磋商程序漏洞百出，在这方面采取的主要措施也要由此取消的话。这种情况让人们对本组织内部司法制度的操守提出质疑。</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主席，工作人员协会还注意到，管理当局近期向工作人员协会发送了一份题为《本组织下一两年期的人力资源战略》的文件，</w:t>
      </w:r>
      <w:proofErr w:type="gramStart"/>
      <w:r w:rsidRPr="0045336B">
        <w:rPr>
          <w:rFonts w:ascii="SimSun" w:hAnsi="SimSun" w:hint="eastAsia"/>
          <w:sz w:val="21"/>
          <w:szCs w:val="21"/>
        </w:rPr>
        <w:t>供提出</w:t>
      </w:r>
      <w:proofErr w:type="gramEnd"/>
      <w:r w:rsidRPr="0045336B">
        <w:rPr>
          <w:rFonts w:ascii="SimSun" w:hAnsi="SimSun" w:hint="eastAsia"/>
          <w:sz w:val="21"/>
          <w:szCs w:val="21"/>
        </w:rPr>
        <w:t>意见。工作人员协会对这项战略进行了深入研究，我们也在这个问题上花费了大量的时间，还向人力资源管理部门发送了92点以上的意见。工作人员协会还没有</w:t>
      </w:r>
      <w:proofErr w:type="gramStart"/>
      <w:r w:rsidRPr="0045336B">
        <w:rPr>
          <w:rFonts w:ascii="SimSun" w:hAnsi="SimSun" w:hint="eastAsia"/>
          <w:sz w:val="21"/>
          <w:szCs w:val="21"/>
        </w:rPr>
        <w:t>收到堆它在</w:t>
      </w:r>
      <w:proofErr w:type="gramEnd"/>
      <w:r w:rsidRPr="0045336B">
        <w:rPr>
          <w:rFonts w:ascii="SimSun" w:hAnsi="SimSun" w:hint="eastAsia"/>
          <w:sz w:val="21"/>
          <w:szCs w:val="21"/>
        </w:rPr>
        <w:t>这方面提出的建议的任何反应。工作人员协会认为，这份在工作人员理事会进入会议厅之前提交给你们的文件与下一两年期的战略同样重要。这是一份管理未来两年的人与人之间关系的文件，却受到如此轻率地对待。我们已经请求人力资源管理司司长召开一次公开会议，向工作人员发表讲话，告诉他们战略已经落实。但是，我们代表工作人员理事会提出的这个请求却石沉大海。即使是最简单的对话，包括把信息提供给工作人员，本组织都不屑一顾。</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阁下，尊敬的各位代表，女士们、先生们，这次会议的召开，恰逢本组织面临巨大挑战的时刻。这些挑战既有内部的也有外部的，要求对本组织开展活动及落实任务授权的方式进行变革。与此同时，本次会议也是承认大量成就的绝佳时机，这些成就尤其包括《视听表演北京条约》、《关于为盲人、视力障碍者或其他印刷品阅读障碍者获得已出版作品提供便利的马拉喀什条约》的缔结，以及创新、商标和外观设计数量在国际层面不断增长。所有这些成就至少要部分归功于各部门工作人员兢兢业业和成效丰硕，他们不懈地工作，以忘我的敬业精神忠诚为本组织和成员国服务。</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尽管如此，工作人员协会意识到，所有组织都必须准备着不断重新审视自己开展活动的方式，必要时做出变革。最终，真正重要的是，这种转型要怎样实现。</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从工作人员协会的角度来看，规划和管理包括</w:t>
      </w:r>
      <w:proofErr w:type="gramStart"/>
      <w:r w:rsidRPr="0045336B">
        <w:rPr>
          <w:rFonts w:ascii="SimSun" w:hAnsi="SimSun" w:hint="eastAsia"/>
          <w:sz w:val="21"/>
          <w:szCs w:val="21"/>
        </w:rPr>
        <w:t>所有利益</w:t>
      </w:r>
      <w:proofErr w:type="gramEnd"/>
      <w:r w:rsidRPr="0045336B">
        <w:rPr>
          <w:rFonts w:ascii="SimSun" w:hAnsi="SimSun" w:hint="eastAsia"/>
          <w:sz w:val="21"/>
          <w:szCs w:val="21"/>
        </w:rPr>
        <w:t>相关方的真正磋商，是好的管理不可或缺的组成部分。这种作法有利于落实有连续性的政策和计划，与本组织的优先重点密切相关，有助于所有相关方高效地履行本组织任务授权。</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现阶段，已经提请你们注意的人力资源战略和《工作人员条例与细则》拟议修订案，以及众多其他政策和计划，没有达到这些标准，它们是在没有经过有效的磋商，没有考虑到一些主要利益攸关者的意见的情况下落实的，与应当落实到位的程序实际上没有关系。</w:t>
      </w:r>
    </w:p>
    <w:p w:rsidR="00400147"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人力资源战略和《工作人员条例与细则》修订案方面的文件在这点上也不符合。它们仅仅有利于进一步加强本组织执行机构制定和拍板其认为合适的政策的酌处权，不必考虑必须解决其他利益攸关者，尤其是工作人员甚至成员国的合法顾虑的不便。</w:t>
      </w:r>
    </w:p>
    <w:p w:rsidR="00FF379D" w:rsidRPr="0045336B" w:rsidRDefault="00400147"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阁下，尊敬的各位代表，女士们、先生们，人力资源战略和《工作人员条例》拟议修订案没有达到上述标准。工作人员理事会希望看到协调委员会作为本组织标准高效落实的立法机构的担保人，重</w:t>
      </w:r>
      <w:r w:rsidRPr="0045336B">
        <w:rPr>
          <w:rFonts w:ascii="SimSun" w:hAnsi="SimSun" w:hint="eastAsia"/>
          <w:sz w:val="21"/>
          <w:szCs w:val="21"/>
        </w:rPr>
        <w:lastRenderedPageBreak/>
        <w:t>新考虑这些重要的文件和任务授权，还希望看到管理当局与</w:t>
      </w:r>
      <w:proofErr w:type="gramStart"/>
      <w:r w:rsidRPr="0045336B">
        <w:rPr>
          <w:rFonts w:ascii="SimSun" w:hAnsi="SimSun" w:hint="eastAsia"/>
          <w:sz w:val="21"/>
          <w:szCs w:val="21"/>
        </w:rPr>
        <w:t>所有利益</w:t>
      </w:r>
      <w:proofErr w:type="gramEnd"/>
      <w:r w:rsidRPr="0045336B">
        <w:rPr>
          <w:rFonts w:ascii="SimSun" w:hAnsi="SimSun" w:hint="eastAsia"/>
          <w:sz w:val="21"/>
          <w:szCs w:val="21"/>
        </w:rPr>
        <w:t>攸关者，不论是工作人员还是成员国，进行更为深入的谈判和磋商，确保这些标准得到尊重。</w:t>
      </w:r>
    </w:p>
    <w:p w:rsidR="0045336B" w:rsidRPr="0045336B" w:rsidRDefault="0045336B" w:rsidP="00826379">
      <w:pPr>
        <w:spacing w:afterLines="50" w:after="120" w:line="340" w:lineRule="atLeast"/>
        <w:ind w:firstLineChars="200" w:firstLine="420"/>
        <w:jc w:val="both"/>
        <w:rPr>
          <w:rFonts w:ascii="SimSun" w:hAnsi="SimSun"/>
          <w:sz w:val="21"/>
          <w:szCs w:val="21"/>
        </w:rPr>
      </w:pPr>
      <w:r>
        <w:rPr>
          <w:rFonts w:ascii="SimSun" w:hAnsi="SimSun" w:hint="eastAsia"/>
          <w:sz w:val="21"/>
          <w:szCs w:val="21"/>
        </w:rPr>
        <w:t>在此方面，工作人员理事会希望在所有成员国面前重申，如果成员国请本组织重新考虑有关文件的话，理事会听从召唤，不论是本组织的召唤还是成员国的召唤，可以在磋商中进行积极和主动的参与。</w:t>
      </w:r>
    </w:p>
    <w:p w:rsidR="0045336B" w:rsidRPr="0045336B" w:rsidRDefault="0045336B" w:rsidP="00826379">
      <w:pPr>
        <w:spacing w:afterLines="50" w:after="120" w:line="340" w:lineRule="atLeast"/>
        <w:ind w:firstLineChars="200" w:firstLine="420"/>
        <w:jc w:val="both"/>
        <w:rPr>
          <w:rFonts w:ascii="SimSun" w:hAnsi="SimSun"/>
          <w:sz w:val="21"/>
          <w:szCs w:val="21"/>
        </w:rPr>
      </w:pPr>
      <w:r>
        <w:rPr>
          <w:rFonts w:ascii="SimSun" w:hAnsi="SimSun" w:hint="eastAsia"/>
          <w:sz w:val="21"/>
          <w:szCs w:val="21"/>
        </w:rPr>
        <w:t>关于短期合同转为任用的监管框架的落实，工作人员理事会希望指出，协调委员会</w:t>
      </w:r>
      <w:r w:rsidR="001277EA">
        <w:rPr>
          <w:rFonts w:ascii="SimSun" w:hAnsi="SimSun" w:hint="eastAsia"/>
          <w:sz w:val="21"/>
          <w:szCs w:val="21"/>
        </w:rPr>
        <w:t>去年同期已经通过了这项改革的第一部分。理事会曾在已通过的文件中说过，1月1日应当适用于已经建议的所有改革。这种方法未被遵守，因为本组织将落实和生效推迟到了同年7月1日。</w:t>
      </w:r>
    </w:p>
    <w:p w:rsidR="0045336B" w:rsidRPr="0045336B" w:rsidRDefault="0045336B"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这一推延协调委员会已通过决定的方法产生了若干问题，并提出了为什么本组织的执行机构没有按照今年八月份大会所要求的方式完全适用决定的问题。工作人员理事会也希望告知协调委员会，在去年通过《工作人员条例与细则》第一部分的审查后，秘书处凭借正在对该规范性文书开展质量控制工作的理由，直接与协调委员会前任主席接洽，告知他有些条款已经经过了正式修订。工作人员理事会感到，这一程序及过程应该在与工作人员理事会磋商后开展，因为我们对实施的修订有不同的解释。对于管理层来说，这些修订纯粹是形式上的，但对工作人员理事会来说，它们构成了对所涉文件的实质改变。此外，WIPO工作会议的议事规则没有在任何地方提到，在工作会议结束后，秘书处能够单独直接与协调委员会主席接洽，以决定若干修订</w:t>
      </w:r>
      <w:r w:rsidR="00826379">
        <w:rPr>
          <w:rFonts w:ascii="SimSun" w:hAnsi="SimSun" w:hint="eastAsia"/>
          <w:sz w:val="21"/>
          <w:szCs w:val="21"/>
        </w:rPr>
        <w:t>(</w:t>
      </w:r>
      <w:r w:rsidRPr="0045336B">
        <w:rPr>
          <w:rFonts w:ascii="SimSun" w:hAnsi="SimSun" w:hint="eastAsia"/>
          <w:sz w:val="21"/>
          <w:szCs w:val="21"/>
        </w:rPr>
        <w:t>即便可能是事实上的修订</w:t>
      </w:r>
      <w:r w:rsidR="00826379">
        <w:rPr>
          <w:rFonts w:ascii="SimSun" w:hAnsi="SimSun" w:hint="eastAsia"/>
          <w:sz w:val="21"/>
          <w:szCs w:val="21"/>
        </w:rPr>
        <w:t>)</w:t>
      </w:r>
      <w:r w:rsidRPr="0045336B">
        <w:rPr>
          <w:rFonts w:ascii="SimSun" w:hAnsi="SimSun" w:hint="eastAsia"/>
          <w:sz w:val="21"/>
          <w:szCs w:val="21"/>
        </w:rPr>
        <w:t>能开始生效。</w:t>
      </w:r>
    </w:p>
    <w:p w:rsidR="0045336B" w:rsidRPr="0045336B" w:rsidRDefault="0045336B"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工作人员理事会要求协调委员会提醒秘书处有义务严格按照成员国确定并批准的程序规则行事，并且如需要在这方面开展磋商过程，应确保所有相关方，即所有成员国，都参与，以便它们能发表各自的看法和观点。</w:t>
      </w:r>
    </w:p>
    <w:p w:rsidR="0045336B" w:rsidRPr="0045336B" w:rsidRDefault="0045336B"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最后我想提请各位注意这一事实，在国际劳工组织行政法庭上届会议期间，就转正过程出现了重大进展。国际劳工组织行政法庭发布了第3225号判决书，就此我们希望提请计划和预算委员会注意实施这一判决书会带来的财务影响。这样，成员国在本组织实施或可能适用这一判决书时，不会对此后出现费用或各种费用上升感到惊讶。该份判决书表明，本组织签订的一系列短期合同被认为侵权。对于通过不断续展的短期合同受雇于本组织的员工，法庭使在第二份合同生效之日重新规定其与本组织之间存在的法律关系首次成为可能。</w:t>
      </w:r>
    </w:p>
    <w:p w:rsidR="0045336B" w:rsidRPr="0045336B" w:rsidRDefault="0045336B"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我们为计划和预算委员会本届会议编拟了若干文件，遗憾的是，我出于职责不得不向各位指出，秘书处发出指令，这些文件不应分发给所涉的委员会。我对这一行为表示谴责，因为这构成了对工作人员协会开展活动权利的真正侵害，并且严重侵害和违反了自由结社权。</w:t>
      </w:r>
    </w:p>
    <w:p w:rsidR="0045336B" w:rsidRPr="0045336B" w:rsidRDefault="0045336B"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我希望在结束这一点时说，我们已就3225号判决联系了总干事和人力资源管理部主任，请他们告诉我们打算如何执行该判决。除了一些提示，我们现在还没有收到意见说如果有必要实施判决，本组织将采取哪种做法。</w:t>
      </w:r>
    </w:p>
    <w:p w:rsidR="0045336B" w:rsidRPr="0045336B" w:rsidRDefault="0045336B"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关于WIPO驻外办事处的设立，我不打算在这个问题上多花时间。我想提醒你们注意一点，工作人员对此尤为关切，因为关于这些驻外办事处将会开展的活动类型，没有任何信息提供。所产生的问题是可能会出现工作人员的重新部署。会根据什么规定对工作人员进行部署，而且如果出现调动，是否是按常说的“重新安排”这一规范予以实施，这是在远离本组织总部的地区设立驻外办事处时最常用的说法。这是我们较为关切的问题，而且我希望向成员国和协调委员会提供这一信息，它可能与秘书处所讨论的议题相关。</w:t>
      </w:r>
    </w:p>
    <w:p w:rsidR="0045336B" w:rsidRPr="0045336B" w:rsidRDefault="0045336B"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lastRenderedPageBreak/>
        <w:t>关于实施联检组的建议，我希望借此机会谈两个基本的方面。第一个涉及一份文件，是关于病假管理，人力资源管理部聘用了一位顾问编拟了一份报告提交给该部门。这份文件没有拿出来与工作人员代表大会分享，而且我们不知道顾问最后的结论是什么，或者如果给出了建议的话，究竟是什么建议。</w:t>
      </w:r>
    </w:p>
    <w:p w:rsidR="0045336B" w:rsidRPr="0045336B" w:rsidRDefault="0045336B"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但对工作人员代表大会来说，问题更大的是题为《联合国专门机构和共同系统中工作人员与管理层的关系》的文件</w:t>
      </w:r>
      <w:r w:rsidRPr="0045336B">
        <w:rPr>
          <w:rFonts w:ascii="SimSun" w:hAnsi="SimSun"/>
          <w:sz w:val="21"/>
          <w:szCs w:val="21"/>
        </w:rPr>
        <w:t>JIU/REP/2012/10</w:t>
      </w:r>
      <w:r w:rsidRPr="0045336B">
        <w:rPr>
          <w:rFonts w:ascii="SimSun" w:hAnsi="SimSun" w:hint="eastAsia"/>
          <w:sz w:val="21"/>
          <w:szCs w:val="21"/>
        </w:rPr>
        <w:t>。管理层说，建议8和建议9已经落实，也就是说，允许工作人员与成员国进行接触。工作人员代表大会不赞同这一观点。而且不单是简单的做法而已，联检组文件要求将这种做法变成一项义务，并要求以写入《工作人员条例和细则》的形式，将其纳入规章和规范。</w:t>
      </w:r>
    </w:p>
    <w:p w:rsidR="0045336B" w:rsidRPr="0045336B" w:rsidRDefault="0045336B"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主席，我们希望代表大会、协调委员会、本组织的立法部门考虑这一情况并予以处理，以确保从机构的立场出发，摆正正式选出的工作人员代表和成员国之间的关系。</w:t>
      </w:r>
    </w:p>
    <w:p w:rsidR="0045336B" w:rsidRPr="0045336B" w:rsidRDefault="0045336B"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最后，关于与内部审计和监督有关的问题，工作人员理事会希望给予内部审计与监督</w:t>
      </w:r>
      <w:proofErr w:type="gramStart"/>
      <w:r w:rsidRPr="0045336B">
        <w:rPr>
          <w:rFonts w:ascii="SimSun" w:hAnsi="SimSun" w:hint="eastAsia"/>
          <w:sz w:val="21"/>
          <w:szCs w:val="21"/>
        </w:rPr>
        <w:t>司更多</w:t>
      </w:r>
      <w:proofErr w:type="gramEnd"/>
      <w:r w:rsidRPr="0045336B">
        <w:rPr>
          <w:rFonts w:ascii="SimSun" w:hAnsi="SimSun" w:hint="eastAsia"/>
          <w:sz w:val="21"/>
          <w:szCs w:val="21"/>
        </w:rPr>
        <w:t>独立性。调查与审计方面，内部审计与监督司司长的职权尽管在去年10月接受了审查，但仍不是能够让成员国执行这种监督的真正机制，工作人员对此非常关注，他们可能受到一些这种调查的影响。众所周知，尽管成员国可以查阅审计和评价报告，但不能查阅调查报告，下次对内部监督章程的也能查阅调查报告。还应当实行可信与透明的机制，确保在有一定数量的事件被报告并接受调查时，执行机构负起责任，不论是有内部审计与监督司司长发起，还是通过外部独立机构，它们可能得出结论应当</w:t>
      </w:r>
      <w:proofErr w:type="gramStart"/>
      <w:r w:rsidRPr="0045336B">
        <w:rPr>
          <w:rFonts w:ascii="SimSun" w:hAnsi="SimSun" w:hint="eastAsia"/>
          <w:sz w:val="21"/>
          <w:szCs w:val="21"/>
        </w:rPr>
        <w:t>作出</w:t>
      </w:r>
      <w:proofErr w:type="gramEnd"/>
      <w:r w:rsidRPr="0045336B">
        <w:rPr>
          <w:rFonts w:ascii="SimSun" w:hAnsi="SimSun" w:hint="eastAsia"/>
          <w:sz w:val="21"/>
          <w:szCs w:val="21"/>
        </w:rPr>
        <w:t>指控，或者有人应当为此负责。</w:t>
      </w:r>
    </w:p>
    <w:p w:rsidR="0045336B" w:rsidRPr="0045336B" w:rsidRDefault="0045336B"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最后，阁下，尊敬的各位代表，女士们，先生们，在我来到这里见大家之前，工作人员，我的一些同事要我向你们传递一条信息，我答应我的同事我将传递这种信息，尽管我这样做有困难，因为按照我的同事通过选举进程赋予我的职责履行我的义务是我的责任。他们让我告诉你们，工作人员士气很低，工作人员这方面低落的士气是有一系列原因的。第一个原因自然是缺少透明和可信的机制，第二个是在征聘和职业管理中的认人为亲，第三个是在职业管理方面缺少能够让工作人员发展自己的技能和胜任能力，更好地为各位服务的真正视觉。</w:t>
      </w:r>
    </w:p>
    <w:p w:rsidR="0045336B" w:rsidRPr="0045336B" w:rsidRDefault="0045336B"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在向你们传递这种信息时，我想告诉大家，我们每个人，你们和我们工作人员，都认为世界气象组织是一个值得珍惜的宝贵资产。自然，要由成员国来设计他们认为以可信和冷静方式并通过更多监控和协商一致的工作改善本组织形象的任务</w:t>
      </w:r>
      <w:proofErr w:type="gramStart"/>
      <w:r w:rsidRPr="0045336B">
        <w:rPr>
          <w:rFonts w:ascii="SimSun" w:hAnsi="SimSun" w:hint="eastAsia"/>
          <w:sz w:val="21"/>
          <w:szCs w:val="21"/>
        </w:rPr>
        <w:t>所适当</w:t>
      </w:r>
      <w:proofErr w:type="gramEnd"/>
      <w:r w:rsidRPr="0045336B">
        <w:rPr>
          <w:rFonts w:ascii="SimSun" w:hAnsi="SimSun" w:hint="eastAsia"/>
          <w:sz w:val="21"/>
          <w:szCs w:val="21"/>
        </w:rPr>
        <w:t>机制。</w:t>
      </w:r>
    </w:p>
    <w:p w:rsidR="0045336B" w:rsidRPr="0045336B" w:rsidRDefault="0045336B" w:rsidP="00826379">
      <w:pPr>
        <w:spacing w:afterLines="50" w:after="120" w:line="340" w:lineRule="atLeast"/>
        <w:ind w:firstLineChars="200" w:firstLine="420"/>
        <w:jc w:val="both"/>
        <w:rPr>
          <w:rFonts w:ascii="SimSun" w:hAnsi="SimSun"/>
          <w:sz w:val="21"/>
          <w:szCs w:val="21"/>
        </w:rPr>
      </w:pPr>
      <w:r w:rsidRPr="0045336B">
        <w:rPr>
          <w:rFonts w:ascii="SimSun" w:hAnsi="SimSun" w:hint="eastAsia"/>
          <w:sz w:val="21"/>
          <w:szCs w:val="21"/>
        </w:rPr>
        <w:t>主席，女士们，先生们，尊敬的各位代表，我感谢你们允许我第三年向大家传递工作人员协会的信息。谢谢大家。</w:t>
      </w:r>
    </w:p>
    <w:p w:rsidR="00095381" w:rsidRPr="0045336B" w:rsidRDefault="00095381" w:rsidP="0045336B">
      <w:pPr>
        <w:spacing w:afterLines="50" w:after="120" w:line="340" w:lineRule="atLeast"/>
        <w:jc w:val="both"/>
        <w:rPr>
          <w:rFonts w:ascii="SimSun" w:hAnsi="SimSun" w:cs="KaiTi"/>
          <w:color w:val="000000"/>
          <w:sz w:val="21"/>
          <w:szCs w:val="21"/>
        </w:rPr>
      </w:pPr>
      <w:r w:rsidRPr="0045336B">
        <w:rPr>
          <w:rFonts w:ascii="SimSun" w:hAnsi="SimSun" w:cs="KaiTi"/>
          <w:color w:val="000000"/>
          <w:sz w:val="21"/>
          <w:szCs w:val="21"/>
        </w:rPr>
        <w:br w:type="page"/>
      </w:r>
    </w:p>
    <w:p w:rsidR="0042369F" w:rsidRPr="0042369F" w:rsidRDefault="0042369F" w:rsidP="0042369F">
      <w:pPr>
        <w:spacing w:afterLines="200" w:after="480" w:line="340" w:lineRule="atLeast"/>
        <w:jc w:val="center"/>
        <w:rPr>
          <w:rFonts w:ascii="SimHei" w:eastAsia="SimHei" w:hAnsi="SimHei"/>
          <w:sz w:val="21"/>
        </w:rPr>
      </w:pPr>
      <w:r w:rsidRPr="0042369F">
        <w:rPr>
          <w:rFonts w:ascii="SimHei" w:eastAsia="SimHei" w:hAnsi="SimHei" w:hint="eastAsia"/>
          <w:sz w:val="21"/>
        </w:rPr>
        <w:lastRenderedPageBreak/>
        <w:t>WIPO工作人员协会工作人员理事会成员</w:t>
      </w:r>
      <w:r w:rsidRPr="0042369F">
        <w:rPr>
          <w:rFonts w:ascii="SimHei" w:eastAsia="SimHei" w:hAnsi="SimHei"/>
          <w:sz w:val="21"/>
        </w:rPr>
        <w:t>ANATOLE KRATTIGER</w:t>
      </w:r>
      <w:r w:rsidRPr="0042369F">
        <w:rPr>
          <w:rFonts w:ascii="SimHei" w:eastAsia="SimHei" w:hAnsi="SimHei" w:hint="eastAsia"/>
          <w:sz w:val="21"/>
        </w:rPr>
        <w:t>先生</w:t>
      </w:r>
      <w:r w:rsidRPr="0042369F">
        <w:rPr>
          <w:rFonts w:ascii="SimHei" w:eastAsia="SimHei" w:hAnsi="SimHei"/>
          <w:sz w:val="21"/>
        </w:rPr>
        <w:br/>
      </w:r>
      <w:r w:rsidRPr="0042369F">
        <w:rPr>
          <w:rFonts w:ascii="SimHei" w:eastAsia="SimHei" w:hAnsi="SimHei" w:hint="eastAsia"/>
          <w:sz w:val="21"/>
        </w:rPr>
        <w:t>在WIPO成员国大会第五十一届系列会议上的口头发言</w:t>
      </w:r>
    </w:p>
    <w:p w:rsidR="0042369F" w:rsidRPr="0042369F" w:rsidRDefault="0042369F" w:rsidP="0042369F">
      <w:pPr>
        <w:spacing w:afterLines="150" w:after="360" w:line="340" w:lineRule="atLeast"/>
        <w:jc w:val="center"/>
        <w:rPr>
          <w:rFonts w:ascii="SimSun" w:hAnsi="SimSun"/>
          <w:b/>
          <w:sz w:val="21"/>
        </w:rPr>
      </w:pPr>
      <w:r w:rsidRPr="0042369F">
        <w:rPr>
          <w:rFonts w:ascii="SimSun" w:hAnsi="SimSun"/>
          <w:b/>
          <w:sz w:val="21"/>
        </w:rPr>
        <w:t>2013</w:t>
      </w:r>
      <w:r w:rsidRPr="0042369F">
        <w:rPr>
          <w:rFonts w:ascii="SimSun" w:hAnsi="SimSun" w:hint="eastAsia"/>
          <w:b/>
          <w:sz w:val="21"/>
        </w:rPr>
        <w:t>年9月30日</w:t>
      </w:r>
    </w:p>
    <w:p w:rsidR="0042369F" w:rsidRPr="0042369F" w:rsidRDefault="0042369F" w:rsidP="0042369F">
      <w:pPr>
        <w:spacing w:afterLines="50" w:after="120" w:line="340" w:lineRule="atLeast"/>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塞内加尔共和国</w:t>
      </w:r>
      <w:proofErr w:type="spellStart"/>
      <w:r w:rsidRPr="0042369F">
        <w:rPr>
          <w:rFonts w:asciiTheme="majorEastAsia" w:eastAsiaTheme="majorEastAsia" w:hAnsiTheme="majorEastAsia"/>
          <w:sz w:val="21"/>
          <w:szCs w:val="21"/>
        </w:rPr>
        <w:t>Fodé</w:t>
      </w:r>
      <w:proofErr w:type="spellEnd"/>
      <w:r w:rsidRPr="0042369F">
        <w:rPr>
          <w:rFonts w:asciiTheme="majorEastAsia" w:eastAsiaTheme="majorEastAsia" w:hAnsiTheme="majorEastAsia"/>
          <w:sz w:val="21"/>
          <w:szCs w:val="21"/>
        </w:rPr>
        <w:t xml:space="preserve"> </w:t>
      </w:r>
      <w:proofErr w:type="spellStart"/>
      <w:r w:rsidRPr="0042369F">
        <w:rPr>
          <w:rFonts w:asciiTheme="majorEastAsia" w:eastAsiaTheme="majorEastAsia" w:hAnsiTheme="majorEastAsia"/>
          <w:sz w:val="21"/>
          <w:szCs w:val="21"/>
        </w:rPr>
        <w:t>Seck</w:t>
      </w:r>
      <w:proofErr w:type="spellEnd"/>
      <w:r w:rsidRPr="0042369F">
        <w:rPr>
          <w:rFonts w:asciiTheme="majorEastAsia" w:eastAsiaTheme="majorEastAsia" w:hAnsiTheme="majorEastAsia" w:hint="eastAsia"/>
          <w:sz w:val="21"/>
          <w:szCs w:val="21"/>
        </w:rPr>
        <w:t>大使阁下</w:t>
      </w:r>
      <w:r>
        <w:rPr>
          <w:rFonts w:asciiTheme="majorEastAsia" w:eastAsiaTheme="majorEastAsia" w:hAnsiTheme="majorEastAsia" w:hint="eastAsia"/>
          <w:sz w:val="21"/>
          <w:szCs w:val="21"/>
        </w:rPr>
        <w:t>，</w:t>
      </w:r>
      <w:r>
        <w:rPr>
          <w:rFonts w:asciiTheme="majorEastAsia" w:eastAsiaTheme="majorEastAsia" w:hAnsiTheme="majorEastAsia"/>
          <w:sz w:val="21"/>
          <w:szCs w:val="21"/>
        </w:rPr>
        <w:br/>
      </w:r>
      <w:r w:rsidRPr="0042369F">
        <w:rPr>
          <w:rFonts w:asciiTheme="majorEastAsia" w:eastAsiaTheme="majorEastAsia" w:hAnsiTheme="majorEastAsia" w:hint="eastAsia"/>
          <w:sz w:val="21"/>
          <w:szCs w:val="21"/>
        </w:rPr>
        <w:t>尊敬的各位代表，</w:t>
      </w:r>
      <w:r>
        <w:rPr>
          <w:rFonts w:asciiTheme="majorEastAsia" w:eastAsiaTheme="majorEastAsia" w:hAnsiTheme="majorEastAsia"/>
          <w:sz w:val="21"/>
          <w:szCs w:val="21"/>
        </w:rPr>
        <w:br/>
      </w:r>
      <w:r w:rsidRPr="0042369F">
        <w:rPr>
          <w:rFonts w:asciiTheme="majorEastAsia" w:eastAsiaTheme="majorEastAsia" w:hAnsiTheme="majorEastAsia" w:hint="eastAsia"/>
          <w:sz w:val="21"/>
          <w:szCs w:val="21"/>
        </w:rPr>
        <w:t>总干事，女士们，先生们，</w:t>
      </w:r>
      <w:r>
        <w:rPr>
          <w:rFonts w:asciiTheme="majorEastAsia" w:eastAsiaTheme="majorEastAsia" w:hAnsiTheme="majorEastAsia"/>
          <w:sz w:val="21"/>
          <w:szCs w:val="21"/>
        </w:rPr>
        <w:br/>
      </w:r>
      <w:r w:rsidRPr="0042369F">
        <w:rPr>
          <w:rFonts w:asciiTheme="majorEastAsia" w:eastAsiaTheme="majorEastAsia" w:hAnsiTheme="majorEastAsia" w:hint="eastAsia"/>
          <w:sz w:val="21"/>
          <w:szCs w:val="21"/>
        </w:rPr>
        <w:t>亲爱的各位同事，</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今天，我对能在这里讲话深感荣幸，同时也对能在WIPO工作感到无尚荣耀。我和同事们都斗志昂扬。我们对我们的工作和取得的成就深感自豪。我们正在为WIPO取得更大成功,进一步实现积极的变革而不懈努力。</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众所周知，生活中唯一不变的就是变革。但可悲的是，我发现在多边体系中这条规则有例外。就</w:t>
      </w:r>
      <w:r w:rsidR="002B5465">
        <w:rPr>
          <w:rFonts w:asciiTheme="majorEastAsia" w:eastAsiaTheme="majorEastAsia" w:hAnsiTheme="majorEastAsia" w:hint="eastAsia"/>
          <w:sz w:val="21"/>
          <w:szCs w:val="21"/>
        </w:rPr>
        <w:t>像</w:t>
      </w:r>
      <w:r w:rsidRPr="0042369F">
        <w:rPr>
          <w:rFonts w:asciiTheme="majorEastAsia" w:eastAsiaTheme="majorEastAsia" w:hAnsiTheme="majorEastAsia" w:hint="eastAsia"/>
          <w:sz w:val="21"/>
          <w:szCs w:val="21"/>
        </w:rPr>
        <w:t>自侏罗纪以来蚊子被困在琥珀中那样，工作人员理事会和管理当局的关系也在时间中冻结了，这实在令人遗憾。</w:t>
      </w:r>
    </w:p>
    <w:p w:rsidR="0042369F" w:rsidRPr="0042369F" w:rsidRDefault="0042369F" w:rsidP="0042369F">
      <w:pPr>
        <w:spacing w:afterLines="50" w:after="120" w:line="340" w:lineRule="atLeast"/>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主席，尊敬的各位代表，</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我想起了去年的协调委员会会议，记得时任主席、新加坡的郭福</w:t>
      </w:r>
      <w:r w:rsidR="002B5465">
        <w:rPr>
          <w:rFonts w:asciiTheme="majorEastAsia" w:eastAsiaTheme="majorEastAsia" w:hAnsiTheme="majorEastAsia" w:hint="eastAsia"/>
          <w:sz w:val="21"/>
          <w:szCs w:val="21"/>
        </w:rPr>
        <w:t>成</w:t>
      </w:r>
      <w:r w:rsidRPr="0042369F">
        <w:rPr>
          <w:rFonts w:asciiTheme="majorEastAsia" w:eastAsiaTheme="majorEastAsia" w:hAnsiTheme="majorEastAsia" w:hint="eastAsia"/>
          <w:sz w:val="21"/>
          <w:szCs w:val="21"/>
        </w:rPr>
        <w:t>大使对工作人员理事会主席的发言发表了意见。首先，大使</w:t>
      </w:r>
      <w:r w:rsidRPr="00826379">
        <w:rPr>
          <w:rFonts w:ascii="SimSun" w:hAnsi="SimSun" w:hint="eastAsia"/>
          <w:sz w:val="21"/>
          <w:szCs w:val="21"/>
        </w:rPr>
        <w:t>指示</w:t>
      </w:r>
      <w:r w:rsidRPr="0042369F">
        <w:rPr>
          <w:rFonts w:asciiTheme="majorEastAsia" w:eastAsiaTheme="majorEastAsia" w:hAnsiTheme="majorEastAsia" w:hint="eastAsia"/>
          <w:sz w:val="21"/>
          <w:szCs w:val="21"/>
        </w:rPr>
        <w:t>我们不要干预成员国的事务。其次，他又敦促我们效法现代工会，抛开二十世纪的对抗模式，努力向前，与管理当局一并解决实际问题。</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遗憾的是，我所在的工作人员理事会一直无法挣脱僵化的本能的束缚，对外界自然地做出反应。</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因此，正当的关切淹没在一些人无休止的抱怨声中。你们刚才已经听到了工作人员理事会主席的发言，谈到的问题完全</w:t>
      </w:r>
      <w:r w:rsidRPr="00826379">
        <w:rPr>
          <w:rFonts w:ascii="SimSun" w:hAnsi="SimSun" w:hint="eastAsia"/>
          <w:sz w:val="21"/>
          <w:szCs w:val="21"/>
        </w:rPr>
        <w:t>都是</w:t>
      </w:r>
      <w:r w:rsidRPr="0042369F">
        <w:rPr>
          <w:rFonts w:asciiTheme="majorEastAsia" w:eastAsiaTheme="majorEastAsia" w:hAnsiTheme="majorEastAsia" w:hint="eastAsia"/>
          <w:sz w:val="21"/>
          <w:szCs w:val="21"/>
        </w:rPr>
        <w:t>成员国明确规定的范围内的事情(《工作人员条例与细则》第8条第1款1项[b])，与此同时，工作人员理事会被迫放下其本职工作。我们本应该解决事关所有员工的紧迫问题，诸如职业发展、内部流动、司法制度等等，但是与之相反，我们却依然在几乎每个问题上与管理当局针锋相对。</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可以通过具体事例来说明：</w:t>
      </w:r>
    </w:p>
    <w:p w:rsidR="0042369F" w:rsidRPr="0042369F" w:rsidRDefault="0042369F" w:rsidP="00826379">
      <w:pPr>
        <w:spacing w:afterLines="50" w:after="120" w:line="340" w:lineRule="atLeast"/>
        <w:ind w:left="1007" w:hanging="44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w:t>
      </w:r>
      <w:r w:rsidRPr="0042369F">
        <w:rPr>
          <w:rFonts w:asciiTheme="majorEastAsia" w:eastAsiaTheme="majorEastAsia" w:hAnsiTheme="majorEastAsia" w:hint="eastAsia"/>
          <w:sz w:val="21"/>
          <w:szCs w:val="21"/>
        </w:rPr>
        <w:tab/>
        <w:t>工作人员理事会的咨询小组成员负责帮助修订内部司法制度，在发生了一次主要是工作人员理事会内部的纠纷之后，在2012年年底集体辞职；</w:t>
      </w:r>
    </w:p>
    <w:p w:rsidR="0042369F" w:rsidRPr="0042369F" w:rsidRDefault="0042369F" w:rsidP="00826379">
      <w:pPr>
        <w:spacing w:afterLines="50" w:after="120" w:line="340" w:lineRule="atLeast"/>
        <w:ind w:left="1007" w:hanging="44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w:t>
      </w:r>
      <w:r w:rsidRPr="0042369F">
        <w:rPr>
          <w:rFonts w:asciiTheme="majorEastAsia" w:eastAsiaTheme="majorEastAsia" w:hAnsiTheme="majorEastAsia" w:hint="eastAsia"/>
          <w:sz w:val="21"/>
          <w:szCs w:val="21"/>
        </w:rPr>
        <w:tab/>
        <w:t>尽管已经向工作人员理事会提出了大量的方法和建议，但是没有一个得到了积极的响应。管理当局不得不组建了一个小组来完成这项工作，这个小组包括了一些工作人员，不过如你们所知道的那样，没有一个是选举出来的。但是工作人员理事会仍然继续对每一项举措提出质疑、表示异议、设置障碍；</w:t>
      </w:r>
    </w:p>
    <w:p w:rsidR="0042369F" w:rsidRPr="0042369F" w:rsidRDefault="0042369F" w:rsidP="00826379">
      <w:pPr>
        <w:spacing w:afterLines="50" w:after="120" w:line="340" w:lineRule="atLeast"/>
        <w:ind w:left="1007" w:hanging="44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w:t>
      </w:r>
      <w:r w:rsidRPr="0042369F">
        <w:rPr>
          <w:rFonts w:asciiTheme="majorEastAsia" w:eastAsiaTheme="majorEastAsia" w:hAnsiTheme="majorEastAsia" w:hint="eastAsia"/>
          <w:sz w:val="21"/>
          <w:szCs w:val="21"/>
        </w:rPr>
        <w:tab/>
        <w:t>我向工作人员理事会的那些不辞辛苦的同事们致意，同时我也注意到，理事会也就提案草案提出了大量意见。尽管我认为拟议的修订是对当前制度的一个完善，但是它本应该更具建设性，在整个工作中发挥更积极的作用；</w:t>
      </w:r>
    </w:p>
    <w:p w:rsidR="0042369F" w:rsidRPr="0042369F" w:rsidRDefault="0042369F" w:rsidP="0042369F">
      <w:pPr>
        <w:keepNext/>
        <w:spacing w:afterLines="50" w:after="120" w:line="340" w:lineRule="atLeast"/>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lastRenderedPageBreak/>
        <w:t>主席，尊敬的各位代表，</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由于工作人员协会主席不愿参与管理当局交锋，也不愿采用随之而来的诉讼方式，因此我们浪费了许多参与的机会，也未能履行代表所有员工集体利益的职责。这种不妥协的对立实在令人沮丧。</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这种本能的对立表现出来的一种方式就是，主席坚持对管理当局每个可能的决定都提出异议。大多数情况下，尤其是一旦</w:t>
      </w:r>
      <w:r w:rsidRPr="00826379">
        <w:rPr>
          <w:rFonts w:ascii="SimSun" w:hAnsi="SimSun" w:hint="eastAsia"/>
          <w:sz w:val="21"/>
          <w:szCs w:val="21"/>
        </w:rPr>
        <w:t>他们</w:t>
      </w:r>
      <w:r w:rsidRPr="0042369F">
        <w:rPr>
          <w:rFonts w:asciiTheme="majorEastAsia" w:eastAsiaTheme="majorEastAsia" w:hAnsiTheme="majorEastAsia" w:hint="eastAsia"/>
          <w:sz w:val="21"/>
          <w:szCs w:val="21"/>
        </w:rPr>
        <w:t>进入国际劳工组织法庭程序，就会产生外部法律费用，这造成了巨额超支。反之，资金短缺已经通过WIPO工会主席促成的捐赠得到了补充。</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这种捐助原因也许是合法的，但是我们必须要始终对利益冲突保持警惕。去年捐赠了100,000瑞郎，数额巨大。而且，这笔捐助直接支付给了协会外部法律顾问。今年有待支付的法律费用仍然很高，尽管其中几笔费用已经得到讨论，但是根据工作人员理事会的规定，还谈不上得到工作人员理事会的批准。我们将再次需要捐赠，来支付我们的债务。在不考虑任何动机的情况下，至少我们应该对许多诉讼由这些外部捐助资助以及背后可能存在的动机是否合法提出质疑，因为实际上，国际劳工组织行政法庭近期已经这么做了(如2013年7月的劳工组织行政法庭判决第3206号)。</w:t>
      </w:r>
    </w:p>
    <w:p w:rsidR="0042369F" w:rsidRPr="0042369F" w:rsidRDefault="0042369F" w:rsidP="0042369F">
      <w:pPr>
        <w:spacing w:afterLines="50" w:after="120" w:line="340" w:lineRule="atLeast"/>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主席，尊敬的各位代表，</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当有合法的理由时，就要对行政命令提出质疑，这既恰当、又十分必要。但是当工作人员理事会在开始时就提出异议，而不是</w:t>
      </w:r>
      <w:r w:rsidRPr="00826379">
        <w:rPr>
          <w:rFonts w:ascii="SimSun" w:hAnsi="SimSun" w:hint="eastAsia"/>
          <w:sz w:val="21"/>
          <w:szCs w:val="21"/>
        </w:rPr>
        <w:t>建设性</w:t>
      </w:r>
      <w:r w:rsidRPr="0042369F">
        <w:rPr>
          <w:rFonts w:asciiTheme="majorEastAsia" w:eastAsiaTheme="majorEastAsia" w:hAnsiTheme="majorEastAsia" w:hint="eastAsia"/>
          <w:sz w:val="21"/>
          <w:szCs w:val="21"/>
        </w:rPr>
        <w:t>地抗争时，就背离了其职责。这样做是不对的，违背了良好治理的基本原则，也无疑不会为广大员工的利益服务。</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协会的管理原则是非常清晰的。实际上，这些原则是在1946年联合国大会第一次会议上酝酿而成的，当时的秘书长特里格夫</w:t>
      </w:r>
      <w:r>
        <w:rPr>
          <w:rFonts w:asciiTheme="majorEastAsia" w:eastAsiaTheme="majorEastAsia" w:hAnsiTheme="majorEastAsia" w:hint="eastAsia"/>
          <w:sz w:val="21"/>
          <w:szCs w:val="21"/>
        </w:rPr>
        <w:t>·</w:t>
      </w:r>
      <w:r w:rsidRPr="0042369F">
        <w:rPr>
          <w:rFonts w:asciiTheme="majorEastAsia" w:eastAsiaTheme="majorEastAsia" w:hAnsiTheme="majorEastAsia" w:hint="eastAsia"/>
          <w:sz w:val="21"/>
          <w:szCs w:val="21"/>
        </w:rPr>
        <w:t>赖伊本身就是一名前工会会员。他说，“工作人员委员会要体现其成员的观点和意见，既</w:t>
      </w:r>
      <w:proofErr w:type="gramStart"/>
      <w:r w:rsidRPr="0042369F">
        <w:rPr>
          <w:rFonts w:asciiTheme="majorEastAsia" w:eastAsiaTheme="majorEastAsia" w:hAnsiTheme="majorEastAsia" w:hint="eastAsia"/>
          <w:sz w:val="21"/>
          <w:szCs w:val="21"/>
        </w:rPr>
        <w:t>不</w:t>
      </w:r>
      <w:proofErr w:type="gramEnd"/>
      <w:r w:rsidRPr="0042369F">
        <w:rPr>
          <w:rFonts w:asciiTheme="majorEastAsia" w:eastAsiaTheme="majorEastAsia" w:hAnsiTheme="majorEastAsia" w:hint="eastAsia"/>
          <w:sz w:val="21"/>
          <w:szCs w:val="21"/>
        </w:rPr>
        <w:t>听命于</w:t>
      </w:r>
      <w:r w:rsidRPr="00826379">
        <w:rPr>
          <w:rFonts w:ascii="SimSun" w:hAnsi="SimSun" w:hint="eastAsia"/>
          <w:sz w:val="21"/>
          <w:szCs w:val="21"/>
        </w:rPr>
        <w:t>管理</w:t>
      </w:r>
      <w:r w:rsidRPr="0042369F">
        <w:rPr>
          <w:rFonts w:asciiTheme="majorEastAsia" w:eastAsiaTheme="majorEastAsia" w:hAnsiTheme="majorEastAsia" w:hint="eastAsia"/>
          <w:sz w:val="21"/>
          <w:szCs w:val="21"/>
        </w:rPr>
        <w:t>当局，也不一开始就提出异议，……既不寻求挑起危机，也不试图以模糊的言词平息正当的不满……”。</w:t>
      </w:r>
    </w:p>
    <w:p w:rsidR="0042369F" w:rsidRPr="0042369F" w:rsidRDefault="0042369F" w:rsidP="0042369F">
      <w:pPr>
        <w:spacing w:afterLines="50" w:after="120" w:line="340" w:lineRule="atLeast"/>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主席，尊敬的各位代表，</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所有的主张都始于我们这些个人。作为一名当选的工作人员理事会成员，要使WIPO更加透明、值得尊重、可信、有效，第一步就是首先从我做起，从工作人员理事会做起，为所有工作人员做出好的榜样。这样，才有理由期望能够被总干事、管理当局、成员国效仿，甚至超越。</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工作人员理事会越少</w:t>
      </w:r>
      <w:r w:rsidRPr="00826379">
        <w:rPr>
          <w:rFonts w:ascii="SimSun" w:hAnsi="SimSun" w:hint="eastAsia"/>
          <w:sz w:val="21"/>
          <w:szCs w:val="21"/>
        </w:rPr>
        <w:t>玩弄</w:t>
      </w:r>
      <w:r w:rsidRPr="0042369F">
        <w:rPr>
          <w:rFonts w:asciiTheme="majorEastAsia" w:eastAsiaTheme="majorEastAsia" w:hAnsiTheme="majorEastAsia" w:hint="eastAsia"/>
          <w:sz w:val="21"/>
          <w:szCs w:val="21"/>
        </w:rPr>
        <w:t>权术，我们就越会有时间好好地投入我们的工作当中。我期望得到你们的支持，尤其是期望你们能够成为好榜样。</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对于工作人员理事会的那些用心良苦的同事，我请求他们不要把我的不同意见与不忠混为一谈。我只是建议首先增加工作人员理事会的透明度、受尊重度、可信度和有效性。一个坚决支持成立联合国的多边主义者威廉•富布赖特曾说，“在民主国家，持不同政见是一种忠诚的行为。”</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我相信，当我们能够在WIPO履行1946年决议，当我们从旧的仇恨和僵化的思维模式中挣脱出来，当我们可信地、建设性地找出可以在哪方面与管理当局合作，在哪方面提出异议，让所有人受益时，这种时刻便会到来。</w:t>
      </w:r>
    </w:p>
    <w:p w:rsidR="0042369F" w:rsidRPr="0042369F" w:rsidRDefault="0042369F" w:rsidP="0042369F">
      <w:pPr>
        <w:spacing w:afterLines="50" w:after="120" w:line="340" w:lineRule="atLeast"/>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主席，尊敬的各位代表，</w:t>
      </w:r>
    </w:p>
    <w:p w:rsidR="0042369F" w:rsidRPr="0042369F" w:rsidRDefault="0042369F" w:rsidP="00826379">
      <w:pPr>
        <w:spacing w:afterLines="50" w:after="120" w:line="340" w:lineRule="atLeast"/>
        <w:ind w:firstLineChars="200" w:firstLine="420"/>
        <w:jc w:val="both"/>
        <w:rPr>
          <w:rFonts w:asciiTheme="majorEastAsia" w:eastAsiaTheme="majorEastAsia" w:hAnsiTheme="majorEastAsia"/>
          <w:sz w:val="21"/>
          <w:szCs w:val="21"/>
        </w:rPr>
      </w:pPr>
      <w:r w:rsidRPr="0042369F">
        <w:rPr>
          <w:rFonts w:asciiTheme="majorEastAsia" w:eastAsiaTheme="majorEastAsia" w:hAnsiTheme="majorEastAsia" w:hint="eastAsia"/>
          <w:sz w:val="21"/>
          <w:szCs w:val="21"/>
        </w:rPr>
        <w:t>我再次期望你们</w:t>
      </w:r>
      <w:r w:rsidRPr="00826379">
        <w:rPr>
          <w:rFonts w:ascii="SimSun" w:hAnsi="SimSun" w:hint="eastAsia"/>
          <w:sz w:val="21"/>
          <w:szCs w:val="21"/>
        </w:rPr>
        <w:t>给予</w:t>
      </w:r>
      <w:r w:rsidRPr="0042369F">
        <w:rPr>
          <w:rFonts w:asciiTheme="majorEastAsia" w:eastAsiaTheme="majorEastAsia" w:hAnsiTheme="majorEastAsia" w:hint="eastAsia"/>
          <w:sz w:val="21"/>
          <w:szCs w:val="21"/>
        </w:rPr>
        <w:t>支持，期望你们成为好的榜样。谢谢大家。</w:t>
      </w:r>
    </w:p>
    <w:p w:rsidR="00955434" w:rsidRPr="003A5AA7" w:rsidRDefault="004C6E23" w:rsidP="004C6E23">
      <w:pPr>
        <w:widowControl w:val="0"/>
        <w:autoSpaceDE w:val="0"/>
        <w:autoSpaceDN w:val="0"/>
        <w:adjustRightInd w:val="0"/>
        <w:spacing w:afterLines="50" w:after="120" w:line="340" w:lineRule="atLeast"/>
        <w:ind w:left="5534"/>
        <w:jc w:val="both"/>
        <w:rPr>
          <w:rFonts w:asciiTheme="minorEastAsia" w:eastAsiaTheme="minorEastAsia" w:hAnsiTheme="minorEastAsia" w:cs="Times New Roman"/>
          <w:sz w:val="21"/>
          <w:szCs w:val="21"/>
        </w:rPr>
      </w:pPr>
      <w:r w:rsidRPr="00ED1375">
        <w:rPr>
          <w:rFonts w:ascii="KaiTi" w:eastAsia="KaiTi" w:hAnsi="KaiTi" w:cs="KaiTi" w:hint="eastAsia"/>
          <w:color w:val="000000"/>
          <w:sz w:val="21"/>
          <w:szCs w:val="21"/>
        </w:rPr>
        <w:t>［附件</w:t>
      </w:r>
      <w:r w:rsidR="00E436E9">
        <w:rPr>
          <w:rFonts w:ascii="KaiTi" w:eastAsia="KaiTi" w:hAnsi="KaiTi" w:cs="KaiTi" w:hint="eastAsia"/>
          <w:color w:val="000000"/>
          <w:sz w:val="21"/>
          <w:szCs w:val="21"/>
        </w:rPr>
        <w:t>和文件完</w:t>
      </w:r>
      <w:r w:rsidRPr="00ED1375">
        <w:rPr>
          <w:rFonts w:ascii="KaiTi" w:eastAsia="KaiTi" w:hAnsi="KaiTi" w:cs="KaiTi" w:hint="eastAsia"/>
          <w:color w:val="000000"/>
          <w:sz w:val="21"/>
          <w:szCs w:val="21"/>
        </w:rPr>
        <w:t>］</w:t>
      </w:r>
    </w:p>
    <w:sectPr w:rsidR="00955434" w:rsidRPr="003A5AA7" w:rsidSect="0055039D">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FD9" w:rsidRDefault="00C20FD9">
      <w:r>
        <w:separator/>
      </w:r>
    </w:p>
  </w:endnote>
  <w:endnote w:type="continuationSeparator" w:id="0">
    <w:p w:rsidR="00C20FD9" w:rsidRDefault="00C20FD9" w:rsidP="003B38C1">
      <w:r>
        <w:separator/>
      </w:r>
    </w:p>
    <w:p w:rsidR="00C20FD9" w:rsidRPr="003B38C1" w:rsidRDefault="00C20FD9" w:rsidP="003B38C1">
      <w:pPr>
        <w:spacing w:after="60"/>
        <w:rPr>
          <w:sz w:val="17"/>
        </w:rPr>
      </w:pPr>
      <w:r>
        <w:rPr>
          <w:sz w:val="17"/>
        </w:rPr>
        <w:t>[Endnote continued from previous page]</w:t>
      </w:r>
    </w:p>
  </w:endnote>
  <w:endnote w:type="continuationNotice" w:id="1">
    <w:p w:rsidR="00C20FD9" w:rsidRPr="003B38C1" w:rsidRDefault="00C20FD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FD9" w:rsidRDefault="00C20FD9">
      <w:r>
        <w:separator/>
      </w:r>
    </w:p>
  </w:footnote>
  <w:footnote w:type="continuationSeparator" w:id="0">
    <w:p w:rsidR="00C20FD9" w:rsidRDefault="00C20FD9" w:rsidP="008B60B2">
      <w:r>
        <w:separator/>
      </w:r>
    </w:p>
    <w:p w:rsidR="00C20FD9" w:rsidRPr="00ED77FB" w:rsidRDefault="00C20FD9" w:rsidP="008B60B2">
      <w:pPr>
        <w:spacing w:after="60"/>
        <w:rPr>
          <w:sz w:val="17"/>
          <w:szCs w:val="17"/>
        </w:rPr>
      </w:pPr>
      <w:r w:rsidRPr="00ED77FB">
        <w:rPr>
          <w:sz w:val="17"/>
          <w:szCs w:val="17"/>
        </w:rPr>
        <w:t>[Footnote continued from previous page]</w:t>
      </w:r>
    </w:p>
  </w:footnote>
  <w:footnote w:type="continuationNotice" w:id="1">
    <w:p w:rsidR="00C20FD9" w:rsidRPr="00ED77FB" w:rsidRDefault="00C20FD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FD9" w:rsidRPr="008F3268" w:rsidRDefault="00C20FD9" w:rsidP="008F3268">
    <w:pPr>
      <w:jc w:val="right"/>
      <w:rPr>
        <w:rFonts w:asciiTheme="minorEastAsia" w:eastAsiaTheme="minorEastAsia" w:hAnsiTheme="minorEastAsia"/>
        <w:sz w:val="21"/>
        <w:szCs w:val="21"/>
      </w:rPr>
    </w:pPr>
    <w:r w:rsidRPr="008F3268">
      <w:rPr>
        <w:rFonts w:asciiTheme="minorEastAsia" w:eastAsiaTheme="minorEastAsia" w:hAnsiTheme="minorEastAsia"/>
        <w:sz w:val="21"/>
        <w:szCs w:val="21"/>
      </w:rPr>
      <w:t>WO/CC/67/</w:t>
    </w:r>
    <w:r>
      <w:rPr>
        <w:rFonts w:asciiTheme="minorEastAsia" w:eastAsiaTheme="minorEastAsia" w:hAnsiTheme="minorEastAsia" w:hint="eastAsia"/>
        <w:sz w:val="21"/>
        <w:szCs w:val="21"/>
      </w:rPr>
      <w:t>4</w:t>
    </w:r>
  </w:p>
  <w:p w:rsidR="00C20FD9" w:rsidRPr="008F3268" w:rsidRDefault="00C20FD9" w:rsidP="008F3268">
    <w:pPr>
      <w:jc w:val="right"/>
      <w:rPr>
        <w:rFonts w:asciiTheme="minorEastAsia" w:eastAsiaTheme="minorEastAsia" w:hAnsiTheme="minorEastAsia"/>
        <w:sz w:val="21"/>
        <w:szCs w:val="21"/>
      </w:rPr>
    </w:pPr>
    <w:r w:rsidRPr="008F3268">
      <w:rPr>
        <w:rFonts w:asciiTheme="minorEastAsia" w:eastAsiaTheme="minorEastAsia" w:hAnsiTheme="minorEastAsia" w:hint="eastAsia"/>
        <w:sz w:val="21"/>
        <w:szCs w:val="21"/>
      </w:rPr>
      <w:t xml:space="preserve">第 </w:t>
    </w:r>
    <w:r w:rsidRPr="00A63E47">
      <w:rPr>
        <w:rFonts w:asciiTheme="minorEastAsia" w:eastAsiaTheme="minorEastAsia" w:hAnsiTheme="minorEastAsia"/>
        <w:sz w:val="21"/>
        <w:szCs w:val="21"/>
      </w:rPr>
      <w:fldChar w:fldCharType="begin"/>
    </w:r>
    <w:r w:rsidRPr="00A63E47">
      <w:rPr>
        <w:rFonts w:asciiTheme="minorEastAsia" w:eastAsiaTheme="minorEastAsia" w:hAnsiTheme="minorEastAsia"/>
        <w:sz w:val="21"/>
        <w:szCs w:val="21"/>
      </w:rPr>
      <w:instrText>PAGE   \* MERGEFORMAT</w:instrText>
    </w:r>
    <w:r w:rsidRPr="00A63E47">
      <w:rPr>
        <w:rFonts w:asciiTheme="minorEastAsia" w:eastAsiaTheme="minorEastAsia" w:hAnsiTheme="minorEastAsia"/>
        <w:sz w:val="21"/>
        <w:szCs w:val="21"/>
      </w:rPr>
      <w:fldChar w:fldCharType="separate"/>
    </w:r>
    <w:r w:rsidR="00F07E14" w:rsidRPr="00F07E14">
      <w:rPr>
        <w:rFonts w:asciiTheme="minorEastAsia" w:eastAsiaTheme="minorEastAsia" w:hAnsiTheme="minorEastAsia"/>
        <w:noProof/>
        <w:sz w:val="21"/>
        <w:szCs w:val="21"/>
        <w:lang w:val="zh-CN"/>
      </w:rPr>
      <w:t>13</w:t>
    </w:r>
    <w:r w:rsidRPr="00A63E47">
      <w:rPr>
        <w:rFonts w:asciiTheme="minorEastAsia" w:eastAsiaTheme="minorEastAsia" w:hAnsiTheme="minorEastAsia"/>
        <w:sz w:val="21"/>
        <w:szCs w:val="21"/>
      </w:rPr>
      <w:fldChar w:fldCharType="end"/>
    </w:r>
    <w:r w:rsidRPr="008F3268">
      <w:rPr>
        <w:rFonts w:asciiTheme="minorEastAsia" w:eastAsiaTheme="minorEastAsia" w:hAnsiTheme="minorEastAsia" w:hint="eastAsia"/>
        <w:sz w:val="21"/>
        <w:szCs w:val="21"/>
      </w:rPr>
      <w:t xml:space="preserve"> 页</w:t>
    </w:r>
  </w:p>
  <w:p w:rsidR="00C20FD9" w:rsidRDefault="00C20FD9" w:rsidP="00477D6B">
    <w:pPr>
      <w:jc w:val="right"/>
    </w:pPr>
  </w:p>
  <w:p w:rsidR="00C20FD9" w:rsidRDefault="00C20FD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FD9" w:rsidRPr="008F3268" w:rsidRDefault="00C20FD9" w:rsidP="008F3268">
    <w:pPr>
      <w:jc w:val="right"/>
      <w:rPr>
        <w:rFonts w:asciiTheme="minorEastAsia" w:eastAsiaTheme="minorEastAsia" w:hAnsiTheme="minorEastAsia"/>
        <w:sz w:val="21"/>
        <w:szCs w:val="21"/>
      </w:rPr>
    </w:pPr>
    <w:r w:rsidRPr="008F3268">
      <w:rPr>
        <w:rFonts w:asciiTheme="minorEastAsia" w:eastAsiaTheme="minorEastAsia" w:hAnsiTheme="minorEastAsia"/>
        <w:sz w:val="21"/>
        <w:szCs w:val="21"/>
      </w:rPr>
      <w:t>WO/CC/67/</w:t>
    </w:r>
    <w:r>
      <w:rPr>
        <w:rFonts w:asciiTheme="minorEastAsia" w:eastAsiaTheme="minorEastAsia" w:hAnsiTheme="minorEastAsia" w:hint="eastAsia"/>
        <w:sz w:val="21"/>
        <w:szCs w:val="21"/>
      </w:rPr>
      <w:t>4</w:t>
    </w:r>
  </w:p>
  <w:p w:rsidR="00C20FD9" w:rsidRPr="008F3268" w:rsidRDefault="00C20FD9" w:rsidP="008F3268">
    <w:pPr>
      <w:jc w:val="right"/>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附件</w:t>
    </w:r>
    <w:r w:rsidRPr="008F3268">
      <w:rPr>
        <w:rFonts w:asciiTheme="minorEastAsia" w:eastAsiaTheme="minorEastAsia" w:hAnsiTheme="minorEastAsia" w:hint="eastAsia"/>
        <w:sz w:val="21"/>
        <w:szCs w:val="21"/>
      </w:rPr>
      <w:t>第</w:t>
    </w:r>
    <w:proofErr w:type="gramEnd"/>
    <w:r w:rsidRPr="008F3268">
      <w:rPr>
        <w:rFonts w:asciiTheme="minorEastAsia" w:eastAsiaTheme="minorEastAsia" w:hAnsiTheme="minorEastAsia" w:hint="eastAsia"/>
        <w:sz w:val="21"/>
        <w:szCs w:val="21"/>
      </w:rPr>
      <w:t xml:space="preserve"> </w:t>
    </w:r>
    <w:r w:rsidRPr="00A63E47">
      <w:rPr>
        <w:rFonts w:asciiTheme="minorEastAsia" w:eastAsiaTheme="minorEastAsia" w:hAnsiTheme="minorEastAsia"/>
        <w:sz w:val="21"/>
        <w:szCs w:val="21"/>
      </w:rPr>
      <w:fldChar w:fldCharType="begin"/>
    </w:r>
    <w:r w:rsidRPr="00A63E47">
      <w:rPr>
        <w:rFonts w:asciiTheme="minorEastAsia" w:eastAsiaTheme="minorEastAsia" w:hAnsiTheme="minorEastAsia"/>
        <w:sz w:val="21"/>
        <w:szCs w:val="21"/>
      </w:rPr>
      <w:instrText>PAGE   \* MERGEFORMAT</w:instrText>
    </w:r>
    <w:r w:rsidRPr="00A63E47">
      <w:rPr>
        <w:rFonts w:asciiTheme="minorEastAsia" w:eastAsiaTheme="minorEastAsia" w:hAnsiTheme="minorEastAsia"/>
        <w:sz w:val="21"/>
        <w:szCs w:val="21"/>
      </w:rPr>
      <w:fldChar w:fldCharType="separate"/>
    </w:r>
    <w:r w:rsidR="00F07E14" w:rsidRPr="00F07E14">
      <w:rPr>
        <w:rFonts w:asciiTheme="minorEastAsia" w:eastAsiaTheme="minorEastAsia" w:hAnsiTheme="minorEastAsia"/>
        <w:noProof/>
        <w:sz w:val="21"/>
        <w:szCs w:val="21"/>
        <w:lang w:val="zh-CN"/>
      </w:rPr>
      <w:t>6</w:t>
    </w:r>
    <w:r w:rsidRPr="00A63E47">
      <w:rPr>
        <w:rFonts w:asciiTheme="minorEastAsia" w:eastAsiaTheme="minorEastAsia" w:hAnsiTheme="minorEastAsia"/>
        <w:sz w:val="21"/>
        <w:szCs w:val="21"/>
      </w:rPr>
      <w:fldChar w:fldCharType="end"/>
    </w:r>
    <w:r w:rsidRPr="008F3268">
      <w:rPr>
        <w:rFonts w:asciiTheme="minorEastAsia" w:eastAsiaTheme="minorEastAsia" w:hAnsiTheme="minorEastAsia" w:hint="eastAsia"/>
        <w:sz w:val="21"/>
        <w:szCs w:val="21"/>
      </w:rPr>
      <w:t xml:space="preserve"> 页</w:t>
    </w:r>
  </w:p>
  <w:p w:rsidR="00C20FD9" w:rsidRDefault="00C20FD9" w:rsidP="00477D6B">
    <w:pPr>
      <w:jc w:val="right"/>
    </w:pPr>
  </w:p>
  <w:p w:rsidR="00C20FD9" w:rsidRDefault="00C20FD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FD9" w:rsidRDefault="00C20FD9" w:rsidP="00095381">
    <w:pPr>
      <w:jc w:val="right"/>
      <w:rPr>
        <w:rFonts w:asciiTheme="minorEastAsia" w:eastAsiaTheme="minorEastAsia" w:hAnsiTheme="minorEastAsia"/>
        <w:sz w:val="21"/>
        <w:szCs w:val="21"/>
      </w:rPr>
    </w:pPr>
    <w:r w:rsidRPr="008F3268">
      <w:rPr>
        <w:rFonts w:asciiTheme="minorEastAsia" w:eastAsiaTheme="minorEastAsia" w:hAnsiTheme="minorEastAsia"/>
        <w:sz w:val="21"/>
        <w:szCs w:val="21"/>
      </w:rPr>
      <w:t>WO/CC/67/</w:t>
    </w:r>
    <w:r>
      <w:rPr>
        <w:rFonts w:asciiTheme="minorEastAsia" w:eastAsiaTheme="minorEastAsia" w:hAnsiTheme="minorEastAsia" w:hint="eastAsia"/>
        <w:sz w:val="21"/>
        <w:szCs w:val="21"/>
      </w:rPr>
      <w:t>4</w:t>
    </w:r>
  </w:p>
  <w:p w:rsidR="00C20FD9" w:rsidRPr="008F3268" w:rsidRDefault="00C20FD9" w:rsidP="00095381">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附　件</w:t>
    </w:r>
  </w:p>
  <w:p w:rsidR="00C20FD9" w:rsidRDefault="00C20FD9" w:rsidP="00095381">
    <w:pPr>
      <w:jc w:val="right"/>
    </w:pPr>
  </w:p>
  <w:p w:rsidR="00C20FD9" w:rsidRDefault="00C20FD9" w:rsidP="00095381">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1452"/>
    <w:multiLevelType w:val="hybridMultilevel"/>
    <w:tmpl w:val="CD365088"/>
    <w:lvl w:ilvl="0" w:tplc="37DA0D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71E32"/>
    <w:multiLevelType w:val="hybridMultilevel"/>
    <w:tmpl w:val="B2CA688A"/>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B161AC"/>
    <w:multiLevelType w:val="hybridMultilevel"/>
    <w:tmpl w:val="B44EC80E"/>
    <w:lvl w:ilvl="0" w:tplc="37DA0D14">
      <w:start w:val="1"/>
      <w:numFmt w:val="lowerLetter"/>
      <w:lvlText w:val="(%1)"/>
      <w:lvlJc w:val="left"/>
      <w:pPr>
        <w:tabs>
          <w:tab w:val="num" w:pos="1500"/>
        </w:tabs>
        <w:ind w:left="1500" w:hanging="360"/>
      </w:pPr>
      <w:rPr>
        <w:rFonts w:cs="Times New Roman" w:hint="default"/>
      </w:rPr>
    </w:lvl>
    <w:lvl w:ilvl="1" w:tplc="04090019">
      <w:start w:val="1"/>
      <w:numFmt w:val="lowerLetter"/>
      <w:lvlText w:val="%2."/>
      <w:lvlJc w:val="left"/>
      <w:pPr>
        <w:tabs>
          <w:tab w:val="num" w:pos="1860"/>
        </w:tabs>
        <w:ind w:left="1860" w:hanging="360"/>
      </w:pPr>
      <w:rPr>
        <w:rFonts w:cs="Times New Roman"/>
      </w:rPr>
    </w:lvl>
    <w:lvl w:ilvl="2" w:tplc="0409001B">
      <w:start w:val="1"/>
      <w:numFmt w:val="lowerRoman"/>
      <w:lvlText w:val="%3."/>
      <w:lvlJc w:val="right"/>
      <w:pPr>
        <w:tabs>
          <w:tab w:val="num" w:pos="2580"/>
        </w:tabs>
        <w:ind w:left="2580" w:hanging="180"/>
      </w:pPr>
      <w:rPr>
        <w:rFonts w:cs="Times New Roman"/>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C037837"/>
    <w:multiLevelType w:val="hybridMultilevel"/>
    <w:tmpl w:val="45D20854"/>
    <w:lvl w:ilvl="0" w:tplc="938A97CE">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nsid w:val="0F9C7D44"/>
    <w:multiLevelType w:val="hybridMultilevel"/>
    <w:tmpl w:val="C3F2AD56"/>
    <w:lvl w:ilvl="0" w:tplc="04090001">
      <w:start w:val="1"/>
      <w:numFmt w:val="bullet"/>
      <w:lvlText w:val=""/>
      <w:lvlJc w:val="left"/>
      <w:pPr>
        <w:tabs>
          <w:tab w:val="num" w:pos="720"/>
        </w:tabs>
        <w:ind w:left="720" w:hanging="360"/>
      </w:pPr>
      <w:rPr>
        <w:rFonts w:ascii="Symbol" w:hAnsi="Symbol" w:hint="default"/>
      </w:rPr>
    </w:lvl>
    <w:lvl w:ilvl="1" w:tplc="44A03E62">
      <w:numFmt w:val="bullet"/>
      <w:lvlText w:val="-"/>
      <w:lvlJc w:val="left"/>
      <w:pPr>
        <w:tabs>
          <w:tab w:val="num" w:pos="1440"/>
        </w:tabs>
        <w:ind w:left="1440" w:hanging="360"/>
      </w:pPr>
      <w:rPr>
        <w:rFonts w:ascii="Arial" w:eastAsia="SimSu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2D4886"/>
    <w:multiLevelType w:val="hybridMultilevel"/>
    <w:tmpl w:val="F88215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1493FFD"/>
    <w:multiLevelType w:val="hybridMultilevel"/>
    <w:tmpl w:val="D5860B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8B72B5"/>
    <w:multiLevelType w:val="hybridMultilevel"/>
    <w:tmpl w:val="5D60B91E"/>
    <w:lvl w:ilvl="0" w:tplc="810C44E4">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9">
    <w:nsid w:val="167C4EE0"/>
    <w:multiLevelType w:val="hybridMultilevel"/>
    <w:tmpl w:val="36189CBA"/>
    <w:lvl w:ilvl="0" w:tplc="645ED96A">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197E24E4"/>
    <w:multiLevelType w:val="multilevel"/>
    <w:tmpl w:val="B5FE3E5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nsid w:val="1E3B6C10"/>
    <w:multiLevelType w:val="hybridMultilevel"/>
    <w:tmpl w:val="798A10D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1EE4EEF"/>
    <w:multiLevelType w:val="hybridMultilevel"/>
    <w:tmpl w:val="B66AA48A"/>
    <w:lvl w:ilvl="0" w:tplc="6AD4C78E">
      <w:start w:val="1"/>
      <w:numFmt w:val="bullet"/>
      <w:lvlText w:val="-"/>
      <w:lvlJc w:val="left"/>
      <w:pPr>
        <w:tabs>
          <w:tab w:val="num" w:pos="927"/>
        </w:tabs>
        <w:ind w:left="927" w:hanging="360"/>
      </w:pPr>
      <w:rPr>
        <w:rFonts w:ascii="Arial" w:hAnsi="Arial" w:hint="default"/>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14">
    <w:nsid w:val="255D1F10"/>
    <w:multiLevelType w:val="hybridMultilevel"/>
    <w:tmpl w:val="C19609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EF059B"/>
    <w:multiLevelType w:val="multilevel"/>
    <w:tmpl w:val="B704BA5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281E33A3"/>
    <w:multiLevelType w:val="hybridMultilevel"/>
    <w:tmpl w:val="57A49D82"/>
    <w:lvl w:ilvl="0" w:tplc="04090013">
      <w:start w:val="1"/>
      <w:numFmt w:val="upperRoman"/>
      <w:lvlText w:val="%1."/>
      <w:lvlJc w:val="righ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AF799F"/>
    <w:multiLevelType w:val="hybridMultilevel"/>
    <w:tmpl w:val="ACC69B20"/>
    <w:lvl w:ilvl="0" w:tplc="D7FECB30">
      <w:start w:val="1"/>
      <w:numFmt w:val="lowerLetter"/>
      <w:lvlText w:val="(%1)"/>
      <w:lvlJc w:val="left"/>
      <w:pPr>
        <w:tabs>
          <w:tab w:val="num" w:pos="1140"/>
        </w:tabs>
        <w:ind w:left="1140" w:hanging="570"/>
      </w:pPr>
      <w:rPr>
        <w:rFonts w:hint="default"/>
      </w:rPr>
    </w:lvl>
    <w:lvl w:ilvl="1" w:tplc="04090019">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8">
    <w:nsid w:val="298F01A7"/>
    <w:multiLevelType w:val="hybridMultilevel"/>
    <w:tmpl w:val="0D061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D23B00"/>
    <w:multiLevelType w:val="hybridMultilevel"/>
    <w:tmpl w:val="3F9C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5E5745"/>
    <w:multiLevelType w:val="hybridMultilevel"/>
    <w:tmpl w:val="60283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F7F4DDC"/>
    <w:multiLevelType w:val="hybridMultilevel"/>
    <w:tmpl w:val="47CE2728"/>
    <w:lvl w:ilvl="0" w:tplc="D7FECB30">
      <w:start w:val="1"/>
      <w:numFmt w:val="lowerLetter"/>
      <w:lvlText w:val="(%1)"/>
      <w:lvlJc w:val="left"/>
      <w:pPr>
        <w:tabs>
          <w:tab w:val="num" w:pos="1140"/>
        </w:tabs>
        <w:ind w:left="1140" w:hanging="570"/>
      </w:pPr>
      <w:rPr>
        <w:rFonts w:hint="default"/>
      </w:rPr>
    </w:lvl>
    <w:lvl w:ilvl="1" w:tplc="04090019">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2">
    <w:nsid w:val="3168255C"/>
    <w:multiLevelType w:val="hybridMultilevel"/>
    <w:tmpl w:val="DAAC9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349304A"/>
    <w:multiLevelType w:val="hybridMultilevel"/>
    <w:tmpl w:val="4F1C345C"/>
    <w:lvl w:ilvl="0" w:tplc="B51A12EC">
      <w:start w:val="1"/>
      <w:numFmt w:val="upperRoman"/>
      <w:lvlText w:val="%1."/>
      <w:lvlJc w:val="left"/>
      <w:pPr>
        <w:ind w:left="1287"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7951C24"/>
    <w:multiLevelType w:val="hybridMultilevel"/>
    <w:tmpl w:val="7074A49C"/>
    <w:lvl w:ilvl="0" w:tplc="6AD4C78E">
      <w:start w:val="1"/>
      <w:numFmt w:val="bullet"/>
      <w:lvlText w:val="-"/>
      <w:lvlJc w:val="left"/>
      <w:pPr>
        <w:tabs>
          <w:tab w:val="num" w:pos="-741"/>
        </w:tabs>
        <w:ind w:left="-741" w:hanging="360"/>
      </w:pPr>
      <w:rPr>
        <w:rFonts w:ascii="Arial" w:hAnsi="Arial" w:hint="default"/>
      </w:rPr>
    </w:lvl>
    <w:lvl w:ilvl="1" w:tplc="04090003">
      <w:start w:val="1"/>
      <w:numFmt w:val="bullet"/>
      <w:lvlText w:val="o"/>
      <w:lvlJc w:val="left"/>
      <w:pPr>
        <w:tabs>
          <w:tab w:val="num" w:pos="-741"/>
        </w:tabs>
        <w:ind w:left="-741" w:hanging="360"/>
      </w:pPr>
      <w:rPr>
        <w:rFonts w:ascii="Courier New" w:hAnsi="Courier New" w:cs="Courier New" w:hint="default"/>
      </w:rPr>
    </w:lvl>
    <w:lvl w:ilvl="2" w:tplc="04090005">
      <w:start w:val="1"/>
      <w:numFmt w:val="bullet"/>
      <w:lvlText w:val=""/>
      <w:lvlJc w:val="left"/>
      <w:pPr>
        <w:tabs>
          <w:tab w:val="num" w:pos="-21"/>
        </w:tabs>
        <w:ind w:left="-21" w:hanging="360"/>
      </w:pPr>
      <w:rPr>
        <w:rFonts w:ascii="Wingdings" w:hAnsi="Wingdings" w:hint="default"/>
      </w:rPr>
    </w:lvl>
    <w:lvl w:ilvl="3" w:tplc="04090001">
      <w:start w:val="1"/>
      <w:numFmt w:val="bullet"/>
      <w:lvlText w:val=""/>
      <w:lvlJc w:val="left"/>
      <w:pPr>
        <w:tabs>
          <w:tab w:val="num" w:pos="699"/>
        </w:tabs>
        <w:ind w:left="699" w:hanging="360"/>
      </w:pPr>
      <w:rPr>
        <w:rFonts w:ascii="Symbol" w:hAnsi="Symbol" w:hint="default"/>
      </w:rPr>
    </w:lvl>
    <w:lvl w:ilvl="4" w:tplc="04090003">
      <w:start w:val="1"/>
      <w:numFmt w:val="bullet"/>
      <w:lvlText w:val="o"/>
      <w:lvlJc w:val="left"/>
      <w:pPr>
        <w:tabs>
          <w:tab w:val="num" w:pos="1419"/>
        </w:tabs>
        <w:ind w:left="1419" w:hanging="360"/>
      </w:pPr>
      <w:rPr>
        <w:rFonts w:ascii="Courier New" w:hAnsi="Courier New" w:cs="Courier New" w:hint="default"/>
      </w:rPr>
    </w:lvl>
    <w:lvl w:ilvl="5" w:tplc="04090005" w:tentative="1">
      <w:start w:val="1"/>
      <w:numFmt w:val="bullet"/>
      <w:lvlText w:val=""/>
      <w:lvlJc w:val="left"/>
      <w:pPr>
        <w:tabs>
          <w:tab w:val="num" w:pos="2139"/>
        </w:tabs>
        <w:ind w:left="2139" w:hanging="360"/>
      </w:pPr>
      <w:rPr>
        <w:rFonts w:ascii="Wingdings" w:hAnsi="Wingdings" w:hint="default"/>
      </w:rPr>
    </w:lvl>
    <w:lvl w:ilvl="6" w:tplc="04090001" w:tentative="1">
      <w:start w:val="1"/>
      <w:numFmt w:val="bullet"/>
      <w:lvlText w:val=""/>
      <w:lvlJc w:val="left"/>
      <w:pPr>
        <w:tabs>
          <w:tab w:val="num" w:pos="2859"/>
        </w:tabs>
        <w:ind w:left="2859" w:hanging="360"/>
      </w:pPr>
      <w:rPr>
        <w:rFonts w:ascii="Symbol" w:hAnsi="Symbol" w:hint="default"/>
      </w:rPr>
    </w:lvl>
    <w:lvl w:ilvl="7" w:tplc="04090003" w:tentative="1">
      <w:start w:val="1"/>
      <w:numFmt w:val="bullet"/>
      <w:lvlText w:val="o"/>
      <w:lvlJc w:val="left"/>
      <w:pPr>
        <w:tabs>
          <w:tab w:val="num" w:pos="3579"/>
        </w:tabs>
        <w:ind w:left="3579" w:hanging="360"/>
      </w:pPr>
      <w:rPr>
        <w:rFonts w:ascii="Courier New" w:hAnsi="Courier New" w:cs="Courier New" w:hint="default"/>
      </w:rPr>
    </w:lvl>
    <w:lvl w:ilvl="8" w:tplc="04090005" w:tentative="1">
      <w:start w:val="1"/>
      <w:numFmt w:val="bullet"/>
      <w:lvlText w:val=""/>
      <w:lvlJc w:val="left"/>
      <w:pPr>
        <w:tabs>
          <w:tab w:val="num" w:pos="4299"/>
        </w:tabs>
        <w:ind w:left="4299" w:hanging="360"/>
      </w:pPr>
      <w:rPr>
        <w:rFonts w:ascii="Wingdings" w:hAnsi="Wingdings" w:hint="default"/>
      </w:rPr>
    </w:lvl>
  </w:abstractNum>
  <w:abstractNum w:abstractNumId="25">
    <w:nsid w:val="37F857F4"/>
    <w:multiLevelType w:val="hybridMultilevel"/>
    <w:tmpl w:val="C862CE74"/>
    <w:lvl w:ilvl="0" w:tplc="227C5C5A">
      <w:start w:val="1"/>
      <w:numFmt w:val="lowerLetter"/>
      <w:lvlText w:val="(%1)"/>
      <w:lvlJc w:val="left"/>
      <w:pPr>
        <w:tabs>
          <w:tab w:val="num" w:pos="1020"/>
        </w:tabs>
        <w:ind w:left="1020" w:hanging="360"/>
      </w:pPr>
      <w:rPr>
        <w:rFonts w:cs="Times New Roman" w:hint="default"/>
      </w:rPr>
    </w:lvl>
    <w:lvl w:ilvl="1" w:tplc="746853EC">
      <w:start w:val="1"/>
      <w:numFmt w:val="lowerLetter"/>
      <w:lvlText w:val="%2."/>
      <w:lvlJc w:val="left"/>
      <w:pPr>
        <w:tabs>
          <w:tab w:val="num" w:pos="1860"/>
        </w:tabs>
        <w:ind w:left="1860" w:hanging="360"/>
      </w:pPr>
      <w:rPr>
        <w:rFonts w:cs="Times New Roman"/>
      </w:rPr>
    </w:lvl>
    <w:lvl w:ilvl="2" w:tplc="09E87628">
      <w:start w:val="1"/>
      <w:numFmt w:val="lowerRoman"/>
      <w:lvlText w:val="%3."/>
      <w:lvlJc w:val="right"/>
      <w:pPr>
        <w:tabs>
          <w:tab w:val="num" w:pos="2580"/>
        </w:tabs>
        <w:ind w:left="2580" w:hanging="180"/>
      </w:pPr>
      <w:rPr>
        <w:rFonts w:cs="Times New Roman"/>
      </w:rPr>
    </w:lvl>
    <w:lvl w:ilvl="3" w:tplc="82685DBE">
      <w:start w:val="1"/>
      <w:numFmt w:val="decimal"/>
      <w:lvlText w:val="%4."/>
      <w:lvlJc w:val="left"/>
      <w:pPr>
        <w:tabs>
          <w:tab w:val="num" w:pos="3300"/>
        </w:tabs>
        <w:ind w:left="3300" w:hanging="360"/>
      </w:pPr>
      <w:rPr>
        <w:rFonts w:cs="Times New Roman"/>
      </w:rPr>
    </w:lvl>
    <w:lvl w:ilvl="4" w:tplc="9A5E8EBC">
      <w:start w:val="1"/>
      <w:numFmt w:val="lowerLetter"/>
      <w:lvlText w:val="%5."/>
      <w:lvlJc w:val="left"/>
      <w:pPr>
        <w:tabs>
          <w:tab w:val="num" w:pos="4020"/>
        </w:tabs>
        <w:ind w:left="4020" w:hanging="360"/>
      </w:pPr>
      <w:rPr>
        <w:rFonts w:cs="Times New Roman"/>
      </w:rPr>
    </w:lvl>
    <w:lvl w:ilvl="5" w:tplc="4FD6431E">
      <w:start w:val="1"/>
      <w:numFmt w:val="lowerRoman"/>
      <w:lvlText w:val="%6."/>
      <w:lvlJc w:val="right"/>
      <w:pPr>
        <w:tabs>
          <w:tab w:val="num" w:pos="4740"/>
        </w:tabs>
        <w:ind w:left="4740" w:hanging="180"/>
      </w:pPr>
      <w:rPr>
        <w:rFonts w:cs="Times New Roman"/>
      </w:rPr>
    </w:lvl>
    <w:lvl w:ilvl="6" w:tplc="4742FFB4">
      <w:start w:val="1"/>
      <w:numFmt w:val="decimal"/>
      <w:lvlText w:val="%7."/>
      <w:lvlJc w:val="left"/>
      <w:pPr>
        <w:tabs>
          <w:tab w:val="num" w:pos="5460"/>
        </w:tabs>
        <w:ind w:left="5460" w:hanging="360"/>
      </w:pPr>
      <w:rPr>
        <w:rFonts w:cs="Times New Roman"/>
      </w:rPr>
    </w:lvl>
    <w:lvl w:ilvl="7" w:tplc="2FA88F10">
      <w:start w:val="1"/>
      <w:numFmt w:val="lowerLetter"/>
      <w:lvlText w:val="%8."/>
      <w:lvlJc w:val="left"/>
      <w:pPr>
        <w:tabs>
          <w:tab w:val="num" w:pos="6180"/>
        </w:tabs>
        <w:ind w:left="6180" w:hanging="360"/>
      </w:pPr>
      <w:rPr>
        <w:rFonts w:cs="Times New Roman"/>
      </w:rPr>
    </w:lvl>
    <w:lvl w:ilvl="8" w:tplc="E9B2F4AA">
      <w:start w:val="1"/>
      <w:numFmt w:val="lowerRoman"/>
      <w:lvlText w:val="%9."/>
      <w:lvlJc w:val="right"/>
      <w:pPr>
        <w:tabs>
          <w:tab w:val="num" w:pos="6900"/>
        </w:tabs>
        <w:ind w:left="6900" w:hanging="180"/>
      </w:pPr>
      <w:rPr>
        <w:rFonts w:cs="Times New Roman"/>
      </w:rPr>
    </w:lvl>
  </w:abstractNum>
  <w:abstractNum w:abstractNumId="26">
    <w:nsid w:val="3B480BC3"/>
    <w:multiLevelType w:val="hybridMultilevel"/>
    <w:tmpl w:val="3D647F8E"/>
    <w:lvl w:ilvl="0" w:tplc="1D9E9BBE">
      <w:start w:val="1"/>
      <w:numFmt w:val="lowerRoman"/>
      <w:lvlText w:val="(%1)"/>
      <w:lvlJc w:val="left"/>
      <w:pPr>
        <w:tabs>
          <w:tab w:val="num" w:pos="5890"/>
        </w:tabs>
        <w:ind w:left="5890" w:hanging="720"/>
      </w:pPr>
      <w:rPr>
        <w:rFonts w:hint="default"/>
      </w:rPr>
    </w:lvl>
    <w:lvl w:ilvl="1" w:tplc="04090019" w:tentative="1">
      <w:start w:val="1"/>
      <w:numFmt w:val="lowerLetter"/>
      <w:lvlText w:val="%2."/>
      <w:lvlJc w:val="left"/>
      <w:pPr>
        <w:tabs>
          <w:tab w:val="num" w:pos="6250"/>
        </w:tabs>
        <w:ind w:left="6250" w:hanging="360"/>
      </w:pPr>
    </w:lvl>
    <w:lvl w:ilvl="2" w:tplc="0409001B" w:tentative="1">
      <w:start w:val="1"/>
      <w:numFmt w:val="lowerRoman"/>
      <w:lvlText w:val="%3."/>
      <w:lvlJc w:val="right"/>
      <w:pPr>
        <w:tabs>
          <w:tab w:val="num" w:pos="6970"/>
        </w:tabs>
        <w:ind w:left="6970" w:hanging="180"/>
      </w:pPr>
    </w:lvl>
    <w:lvl w:ilvl="3" w:tplc="0409000F" w:tentative="1">
      <w:start w:val="1"/>
      <w:numFmt w:val="decimal"/>
      <w:lvlText w:val="%4."/>
      <w:lvlJc w:val="left"/>
      <w:pPr>
        <w:tabs>
          <w:tab w:val="num" w:pos="7690"/>
        </w:tabs>
        <w:ind w:left="7690" w:hanging="360"/>
      </w:pPr>
    </w:lvl>
    <w:lvl w:ilvl="4" w:tplc="04090019" w:tentative="1">
      <w:start w:val="1"/>
      <w:numFmt w:val="lowerLetter"/>
      <w:lvlText w:val="%5."/>
      <w:lvlJc w:val="left"/>
      <w:pPr>
        <w:tabs>
          <w:tab w:val="num" w:pos="8410"/>
        </w:tabs>
        <w:ind w:left="8410" w:hanging="360"/>
      </w:pPr>
    </w:lvl>
    <w:lvl w:ilvl="5" w:tplc="0409001B" w:tentative="1">
      <w:start w:val="1"/>
      <w:numFmt w:val="lowerRoman"/>
      <w:lvlText w:val="%6."/>
      <w:lvlJc w:val="right"/>
      <w:pPr>
        <w:tabs>
          <w:tab w:val="num" w:pos="9130"/>
        </w:tabs>
        <w:ind w:left="9130" w:hanging="180"/>
      </w:pPr>
    </w:lvl>
    <w:lvl w:ilvl="6" w:tplc="0409000F" w:tentative="1">
      <w:start w:val="1"/>
      <w:numFmt w:val="decimal"/>
      <w:lvlText w:val="%7."/>
      <w:lvlJc w:val="left"/>
      <w:pPr>
        <w:tabs>
          <w:tab w:val="num" w:pos="9850"/>
        </w:tabs>
        <w:ind w:left="9850" w:hanging="360"/>
      </w:pPr>
    </w:lvl>
    <w:lvl w:ilvl="7" w:tplc="04090019" w:tentative="1">
      <w:start w:val="1"/>
      <w:numFmt w:val="lowerLetter"/>
      <w:lvlText w:val="%8."/>
      <w:lvlJc w:val="left"/>
      <w:pPr>
        <w:tabs>
          <w:tab w:val="num" w:pos="10570"/>
        </w:tabs>
        <w:ind w:left="10570" w:hanging="360"/>
      </w:pPr>
    </w:lvl>
    <w:lvl w:ilvl="8" w:tplc="0409001B" w:tentative="1">
      <w:start w:val="1"/>
      <w:numFmt w:val="lowerRoman"/>
      <w:lvlText w:val="%9."/>
      <w:lvlJc w:val="right"/>
      <w:pPr>
        <w:tabs>
          <w:tab w:val="num" w:pos="11290"/>
        </w:tabs>
        <w:ind w:left="11290" w:hanging="180"/>
      </w:pPr>
    </w:lvl>
  </w:abstractNum>
  <w:abstractNum w:abstractNumId="27">
    <w:nsid w:val="3CB77D8C"/>
    <w:multiLevelType w:val="hybridMultilevel"/>
    <w:tmpl w:val="2A4ABD0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D3A24D1"/>
    <w:multiLevelType w:val="hybridMultilevel"/>
    <w:tmpl w:val="ADC269BE"/>
    <w:lvl w:ilvl="0" w:tplc="D7FECB30">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9">
    <w:nsid w:val="3ED95BCB"/>
    <w:multiLevelType w:val="hybridMultilevel"/>
    <w:tmpl w:val="A3EC458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nsid w:val="3F305C9B"/>
    <w:multiLevelType w:val="hybridMultilevel"/>
    <w:tmpl w:val="0BBC79F4"/>
    <w:lvl w:ilvl="0" w:tplc="A0D465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7A84CEE"/>
    <w:multiLevelType w:val="hybridMultilevel"/>
    <w:tmpl w:val="8FEE326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D307769"/>
    <w:multiLevelType w:val="hybridMultilevel"/>
    <w:tmpl w:val="A0600382"/>
    <w:lvl w:ilvl="0" w:tplc="CF22CB6E">
      <w:start w:val="1"/>
      <w:numFmt w:val="upperRoman"/>
      <w:lvlText w:val="%1."/>
      <w:lvlJc w:val="left"/>
      <w:pPr>
        <w:tabs>
          <w:tab w:val="num" w:pos="1854"/>
        </w:tabs>
        <w:ind w:left="1854" w:hanging="360"/>
      </w:pPr>
      <w:rPr>
        <w:rFonts w:ascii="Arial" w:eastAsia="SimSun" w:hAnsi="Arial" w:cs="Arial"/>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34">
    <w:nsid w:val="52E432AE"/>
    <w:multiLevelType w:val="hybridMultilevel"/>
    <w:tmpl w:val="B2CA7EE2"/>
    <w:lvl w:ilvl="0" w:tplc="E0C8F23C">
      <w:start w:val="2"/>
      <w:numFmt w:val="lowerLetter"/>
      <w:lvlText w:val="(%1)"/>
      <w:lvlJc w:val="left"/>
      <w:pPr>
        <w:tabs>
          <w:tab w:val="num" w:pos="910"/>
        </w:tabs>
        <w:ind w:left="910" w:hanging="360"/>
      </w:pPr>
      <w:rPr>
        <w:rFonts w:hint="default"/>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35">
    <w:nsid w:val="594D2D10"/>
    <w:multiLevelType w:val="hybridMultilevel"/>
    <w:tmpl w:val="B2CCB5E2"/>
    <w:lvl w:ilvl="0" w:tplc="AEB04A72">
      <w:start w:val="4"/>
      <w:numFmt w:val="decimal"/>
      <w:lvlText w:val="%1."/>
      <w:lvlJc w:val="left"/>
      <w:pPr>
        <w:tabs>
          <w:tab w:val="num" w:pos="1440"/>
        </w:tabs>
        <w:ind w:left="1440" w:hanging="360"/>
      </w:pPr>
      <w:rPr>
        <w:rFonts w:cs="Times New Roman"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5CE61B8B"/>
    <w:multiLevelType w:val="hybridMultilevel"/>
    <w:tmpl w:val="DAF2FB6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nsid w:val="5E970E76"/>
    <w:multiLevelType w:val="hybridMultilevel"/>
    <w:tmpl w:val="13C82106"/>
    <w:lvl w:ilvl="0" w:tplc="37DA0D14">
      <w:start w:val="1"/>
      <w:numFmt w:val="lowerLetter"/>
      <w:lvlText w:val="(%1)"/>
      <w:lvlJc w:val="left"/>
      <w:pPr>
        <w:ind w:left="1854"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8">
    <w:nsid w:val="66C42B43"/>
    <w:multiLevelType w:val="hybridMultilevel"/>
    <w:tmpl w:val="CAAA98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A74E6E"/>
    <w:multiLevelType w:val="hybridMultilevel"/>
    <w:tmpl w:val="C05E5152"/>
    <w:lvl w:ilvl="0" w:tplc="1B40C4A6">
      <w:start w:val="1"/>
      <w:numFmt w:val="lowerLetter"/>
      <w:lvlText w:val="(%1)"/>
      <w:lvlJc w:val="left"/>
      <w:pPr>
        <w:tabs>
          <w:tab w:val="num" w:pos="1140"/>
        </w:tabs>
        <w:ind w:left="1140" w:hanging="570"/>
      </w:pPr>
      <w:rPr>
        <w:rFonts w:hint="default"/>
      </w:rPr>
    </w:lvl>
    <w:lvl w:ilvl="1" w:tplc="04090019">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0">
    <w:nsid w:val="70651824"/>
    <w:multiLevelType w:val="hybridMultilevel"/>
    <w:tmpl w:val="B5FE3E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nsid w:val="731E299A"/>
    <w:multiLevelType w:val="hybridMultilevel"/>
    <w:tmpl w:val="8CBEEF9A"/>
    <w:lvl w:ilvl="0" w:tplc="4A3A2892">
      <w:start w:val="1"/>
      <w:numFmt w:val="bullet"/>
      <w:lvlText w:val="-"/>
      <w:lvlJc w:val="left"/>
      <w:pPr>
        <w:tabs>
          <w:tab w:val="num" w:pos="1440"/>
        </w:tabs>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nsid w:val="74773FC3"/>
    <w:multiLevelType w:val="hybridMultilevel"/>
    <w:tmpl w:val="C55CE412"/>
    <w:lvl w:ilvl="0" w:tplc="1D7A3BEE">
      <w:start w:val="13"/>
      <w:numFmt w:val="bullet"/>
      <w:lvlText w:val="-"/>
      <w:lvlJc w:val="left"/>
      <w:pPr>
        <w:tabs>
          <w:tab w:val="num" w:pos="360"/>
        </w:tabs>
        <w:ind w:left="36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8D25920"/>
    <w:multiLevelType w:val="hybridMultilevel"/>
    <w:tmpl w:val="47CE2728"/>
    <w:lvl w:ilvl="0" w:tplc="D7FECB30">
      <w:start w:val="1"/>
      <w:numFmt w:val="lowerLetter"/>
      <w:lvlText w:val="(%1)"/>
      <w:lvlJc w:val="left"/>
      <w:pPr>
        <w:tabs>
          <w:tab w:val="num" w:pos="1140"/>
        </w:tabs>
        <w:ind w:left="1140" w:hanging="570"/>
      </w:pPr>
      <w:rPr>
        <w:rFonts w:hint="default"/>
      </w:rPr>
    </w:lvl>
    <w:lvl w:ilvl="1" w:tplc="04090019">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4">
    <w:nsid w:val="7AC80FC1"/>
    <w:multiLevelType w:val="hybridMultilevel"/>
    <w:tmpl w:val="35CC2E52"/>
    <w:lvl w:ilvl="0" w:tplc="A99E8F9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B8D2B73"/>
    <w:multiLevelType w:val="hybridMultilevel"/>
    <w:tmpl w:val="75DC1384"/>
    <w:lvl w:ilvl="0" w:tplc="0409000F">
      <w:start w:val="1"/>
      <w:numFmt w:val="decimal"/>
      <w:lvlText w:val="%1."/>
      <w:lvlJc w:val="left"/>
      <w:pPr>
        <w:tabs>
          <w:tab w:val="num" w:pos="1854"/>
        </w:tabs>
        <w:ind w:left="1854" w:hanging="360"/>
      </w:p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46">
    <w:nsid w:val="7C34320E"/>
    <w:multiLevelType w:val="hybridMultilevel"/>
    <w:tmpl w:val="FFC00532"/>
    <w:lvl w:ilvl="0" w:tplc="37DA0D14">
      <w:start w:val="1"/>
      <w:numFmt w:val="lowerLetter"/>
      <w:lvlText w:val="(%1)"/>
      <w:lvlJc w:val="left"/>
      <w:pPr>
        <w:ind w:left="1860" w:hanging="360"/>
      </w:pPr>
      <w:rPr>
        <w:rFonts w:cs="Times New Roman"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32"/>
  </w:num>
  <w:num w:numId="2">
    <w:abstractNumId w:val="3"/>
  </w:num>
  <w:num w:numId="3">
    <w:abstractNumId w:val="12"/>
  </w:num>
  <w:num w:numId="4">
    <w:abstractNumId w:val="2"/>
  </w:num>
  <w:num w:numId="5">
    <w:abstractNumId w:val="25"/>
  </w:num>
  <w:num w:numId="6">
    <w:abstractNumId w:val="39"/>
  </w:num>
  <w:num w:numId="7">
    <w:abstractNumId w:val="44"/>
  </w:num>
  <w:num w:numId="8">
    <w:abstractNumId w:val="36"/>
  </w:num>
  <w:num w:numId="9">
    <w:abstractNumId w:val="16"/>
  </w:num>
  <w:num w:numId="10">
    <w:abstractNumId w:val="27"/>
  </w:num>
  <w:num w:numId="11">
    <w:abstractNumId w:val="33"/>
  </w:num>
  <w:num w:numId="12">
    <w:abstractNumId w:val="22"/>
  </w:num>
  <w:num w:numId="1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0"/>
  </w:num>
  <w:num w:numId="16">
    <w:abstractNumId w:val="29"/>
  </w:num>
  <w:num w:numId="17">
    <w:abstractNumId w:val="5"/>
  </w:num>
  <w:num w:numId="18">
    <w:abstractNumId w:val="18"/>
  </w:num>
  <w:num w:numId="1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0"/>
  </w:num>
  <w:num w:numId="22">
    <w:abstractNumId w:val="46"/>
  </w:num>
  <w:num w:numId="23">
    <w:abstractNumId w:val="37"/>
  </w:num>
  <w:num w:numId="24">
    <w:abstractNumId w:val="40"/>
  </w:num>
  <w:num w:numId="25">
    <w:abstractNumId w:val="1"/>
  </w:num>
  <w:num w:numId="26">
    <w:abstractNumId w:val="10"/>
  </w:num>
  <w:num w:numId="27">
    <w:abstractNumId w:val="41"/>
  </w:num>
  <w:num w:numId="28">
    <w:abstractNumId w:val="26"/>
  </w:num>
  <w:num w:numId="29">
    <w:abstractNumId w:val="34"/>
  </w:num>
  <w:num w:numId="30">
    <w:abstractNumId w:val="8"/>
  </w:num>
  <w:num w:numId="31">
    <w:abstractNumId w:val="9"/>
  </w:num>
  <w:num w:numId="32">
    <w:abstractNumId w:val="4"/>
  </w:num>
  <w:num w:numId="33">
    <w:abstractNumId w:val="19"/>
  </w:num>
  <w:num w:numId="34">
    <w:abstractNumId w:val="45"/>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7"/>
  </w:num>
  <w:num w:numId="38">
    <w:abstractNumId w:val="14"/>
  </w:num>
  <w:num w:numId="39">
    <w:abstractNumId w:val="23"/>
  </w:num>
  <w:num w:numId="40">
    <w:abstractNumId w:val="24"/>
  </w:num>
  <w:num w:numId="41">
    <w:abstractNumId w:val="11"/>
  </w:num>
  <w:num w:numId="42">
    <w:abstractNumId w:val="38"/>
  </w:num>
  <w:num w:numId="43">
    <w:abstractNumId w:val="35"/>
  </w:num>
  <w:num w:numId="44">
    <w:abstractNumId w:val="17"/>
  </w:num>
  <w:num w:numId="45">
    <w:abstractNumId w:val="21"/>
  </w:num>
  <w:num w:numId="46">
    <w:abstractNumId w:val="43"/>
  </w:num>
  <w:num w:numId="47">
    <w:abstractNumId w:val="30"/>
  </w:num>
  <w:num w:numId="4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ED2"/>
    <w:rsid w:val="000016E7"/>
    <w:rsid w:val="00004CF2"/>
    <w:rsid w:val="00007642"/>
    <w:rsid w:val="000133E9"/>
    <w:rsid w:val="00016C4E"/>
    <w:rsid w:val="00020E5F"/>
    <w:rsid w:val="0002103F"/>
    <w:rsid w:val="0002210E"/>
    <w:rsid w:val="00022DD4"/>
    <w:rsid w:val="00022F2E"/>
    <w:rsid w:val="000250AA"/>
    <w:rsid w:val="0002560F"/>
    <w:rsid w:val="000346A0"/>
    <w:rsid w:val="00034E63"/>
    <w:rsid w:val="000417FA"/>
    <w:rsid w:val="00043CAA"/>
    <w:rsid w:val="00044088"/>
    <w:rsid w:val="000443DA"/>
    <w:rsid w:val="00044DD5"/>
    <w:rsid w:val="0005078F"/>
    <w:rsid w:val="00054E0A"/>
    <w:rsid w:val="000647D6"/>
    <w:rsid w:val="00071341"/>
    <w:rsid w:val="00071B49"/>
    <w:rsid w:val="000727F9"/>
    <w:rsid w:val="00073673"/>
    <w:rsid w:val="00075432"/>
    <w:rsid w:val="000767D5"/>
    <w:rsid w:val="000808CB"/>
    <w:rsid w:val="00080D57"/>
    <w:rsid w:val="00085566"/>
    <w:rsid w:val="0008605E"/>
    <w:rsid w:val="00093310"/>
    <w:rsid w:val="00093DAD"/>
    <w:rsid w:val="00095381"/>
    <w:rsid w:val="00096198"/>
    <w:rsid w:val="0009619C"/>
    <w:rsid w:val="00096756"/>
    <w:rsid w:val="000968ED"/>
    <w:rsid w:val="000A0396"/>
    <w:rsid w:val="000A4CEF"/>
    <w:rsid w:val="000A6994"/>
    <w:rsid w:val="000A7EB7"/>
    <w:rsid w:val="000B5E33"/>
    <w:rsid w:val="000B5F66"/>
    <w:rsid w:val="000B773B"/>
    <w:rsid w:val="000B7A7E"/>
    <w:rsid w:val="000C29E7"/>
    <w:rsid w:val="000C7312"/>
    <w:rsid w:val="000D024C"/>
    <w:rsid w:val="000D1A98"/>
    <w:rsid w:val="000D2EB1"/>
    <w:rsid w:val="000D5029"/>
    <w:rsid w:val="000D53CD"/>
    <w:rsid w:val="000D5992"/>
    <w:rsid w:val="000D5CCF"/>
    <w:rsid w:val="000E260F"/>
    <w:rsid w:val="000E3AD6"/>
    <w:rsid w:val="000E4403"/>
    <w:rsid w:val="000E5BB7"/>
    <w:rsid w:val="000E624D"/>
    <w:rsid w:val="000F0BAA"/>
    <w:rsid w:val="000F270A"/>
    <w:rsid w:val="000F5AC1"/>
    <w:rsid w:val="000F5E56"/>
    <w:rsid w:val="00103C7C"/>
    <w:rsid w:val="001045A3"/>
    <w:rsid w:val="001052CA"/>
    <w:rsid w:val="001054F6"/>
    <w:rsid w:val="00111546"/>
    <w:rsid w:val="00117743"/>
    <w:rsid w:val="00120D50"/>
    <w:rsid w:val="00122C8C"/>
    <w:rsid w:val="001256E2"/>
    <w:rsid w:val="00125BA4"/>
    <w:rsid w:val="001277EA"/>
    <w:rsid w:val="00130F83"/>
    <w:rsid w:val="001314A8"/>
    <w:rsid w:val="00131749"/>
    <w:rsid w:val="001362EE"/>
    <w:rsid w:val="00140178"/>
    <w:rsid w:val="00145F49"/>
    <w:rsid w:val="00151355"/>
    <w:rsid w:val="0015220A"/>
    <w:rsid w:val="0015730A"/>
    <w:rsid w:val="00161780"/>
    <w:rsid w:val="00161D92"/>
    <w:rsid w:val="0016381A"/>
    <w:rsid w:val="00163BD9"/>
    <w:rsid w:val="00165042"/>
    <w:rsid w:val="00172824"/>
    <w:rsid w:val="00174864"/>
    <w:rsid w:val="001749B4"/>
    <w:rsid w:val="00175485"/>
    <w:rsid w:val="001832A6"/>
    <w:rsid w:val="001847AD"/>
    <w:rsid w:val="001849AB"/>
    <w:rsid w:val="00187166"/>
    <w:rsid w:val="001920A8"/>
    <w:rsid w:val="001A0192"/>
    <w:rsid w:val="001A1C43"/>
    <w:rsid w:val="001A367F"/>
    <w:rsid w:val="001A6358"/>
    <w:rsid w:val="001A7194"/>
    <w:rsid w:val="001A7690"/>
    <w:rsid w:val="001B4F12"/>
    <w:rsid w:val="001B6084"/>
    <w:rsid w:val="001C13B4"/>
    <w:rsid w:val="001C20D2"/>
    <w:rsid w:val="001C3128"/>
    <w:rsid w:val="001D0C93"/>
    <w:rsid w:val="001D2DF3"/>
    <w:rsid w:val="001D392F"/>
    <w:rsid w:val="001D4C2C"/>
    <w:rsid w:val="001D585C"/>
    <w:rsid w:val="001E05D2"/>
    <w:rsid w:val="001E1045"/>
    <w:rsid w:val="001E4022"/>
    <w:rsid w:val="001E65D9"/>
    <w:rsid w:val="001F7EAF"/>
    <w:rsid w:val="0020243C"/>
    <w:rsid w:val="00205668"/>
    <w:rsid w:val="00207CFA"/>
    <w:rsid w:val="002122BD"/>
    <w:rsid w:val="00215F85"/>
    <w:rsid w:val="00216DF2"/>
    <w:rsid w:val="002173DD"/>
    <w:rsid w:val="00217872"/>
    <w:rsid w:val="00220701"/>
    <w:rsid w:val="00220970"/>
    <w:rsid w:val="0022191D"/>
    <w:rsid w:val="00222219"/>
    <w:rsid w:val="0022288D"/>
    <w:rsid w:val="0022471D"/>
    <w:rsid w:val="00225176"/>
    <w:rsid w:val="00231EF6"/>
    <w:rsid w:val="00233062"/>
    <w:rsid w:val="00237D4F"/>
    <w:rsid w:val="00240600"/>
    <w:rsid w:val="002548F1"/>
    <w:rsid w:val="0025524E"/>
    <w:rsid w:val="00262DFF"/>
    <w:rsid w:val="002634C4"/>
    <w:rsid w:val="00264EB4"/>
    <w:rsid w:val="0026560C"/>
    <w:rsid w:val="00265F2C"/>
    <w:rsid w:val="0026721C"/>
    <w:rsid w:val="002702B6"/>
    <w:rsid w:val="002729F5"/>
    <w:rsid w:val="00277B15"/>
    <w:rsid w:val="00283B6B"/>
    <w:rsid w:val="00284075"/>
    <w:rsid w:val="002844D3"/>
    <w:rsid w:val="00285D5C"/>
    <w:rsid w:val="00286223"/>
    <w:rsid w:val="002928D3"/>
    <w:rsid w:val="002935BE"/>
    <w:rsid w:val="00296300"/>
    <w:rsid w:val="002A1243"/>
    <w:rsid w:val="002A2FD0"/>
    <w:rsid w:val="002A413C"/>
    <w:rsid w:val="002A5913"/>
    <w:rsid w:val="002A60E3"/>
    <w:rsid w:val="002B5465"/>
    <w:rsid w:val="002B7161"/>
    <w:rsid w:val="002B78D1"/>
    <w:rsid w:val="002C17BE"/>
    <w:rsid w:val="002C352C"/>
    <w:rsid w:val="002C3C3F"/>
    <w:rsid w:val="002C44FA"/>
    <w:rsid w:val="002C616E"/>
    <w:rsid w:val="002C6ED5"/>
    <w:rsid w:val="002D03B0"/>
    <w:rsid w:val="002D1BA3"/>
    <w:rsid w:val="002D22DA"/>
    <w:rsid w:val="002D29B2"/>
    <w:rsid w:val="002D4030"/>
    <w:rsid w:val="002D55D1"/>
    <w:rsid w:val="002E1546"/>
    <w:rsid w:val="002E2899"/>
    <w:rsid w:val="002E2E0C"/>
    <w:rsid w:val="002E7BFC"/>
    <w:rsid w:val="002F00AA"/>
    <w:rsid w:val="002F08B8"/>
    <w:rsid w:val="002F1FE6"/>
    <w:rsid w:val="002F332D"/>
    <w:rsid w:val="002F387F"/>
    <w:rsid w:val="002F3CD4"/>
    <w:rsid w:val="002F3E66"/>
    <w:rsid w:val="002F4E68"/>
    <w:rsid w:val="002F53B7"/>
    <w:rsid w:val="00300428"/>
    <w:rsid w:val="0030554E"/>
    <w:rsid w:val="003065B8"/>
    <w:rsid w:val="00306712"/>
    <w:rsid w:val="0030781D"/>
    <w:rsid w:val="00312F7F"/>
    <w:rsid w:val="003131B2"/>
    <w:rsid w:val="0031349A"/>
    <w:rsid w:val="003137DC"/>
    <w:rsid w:val="00314911"/>
    <w:rsid w:val="003153F0"/>
    <w:rsid w:val="0031606C"/>
    <w:rsid w:val="00320425"/>
    <w:rsid w:val="00326E67"/>
    <w:rsid w:val="00327211"/>
    <w:rsid w:val="00330597"/>
    <w:rsid w:val="00330E5E"/>
    <w:rsid w:val="00333877"/>
    <w:rsid w:val="00333F32"/>
    <w:rsid w:val="00340E7F"/>
    <w:rsid w:val="00344B57"/>
    <w:rsid w:val="00345A4D"/>
    <w:rsid w:val="00345FF9"/>
    <w:rsid w:val="00346394"/>
    <w:rsid w:val="003469FD"/>
    <w:rsid w:val="0035016A"/>
    <w:rsid w:val="00350841"/>
    <w:rsid w:val="00350B35"/>
    <w:rsid w:val="00352A27"/>
    <w:rsid w:val="00353EC0"/>
    <w:rsid w:val="003551DA"/>
    <w:rsid w:val="00355967"/>
    <w:rsid w:val="003571FC"/>
    <w:rsid w:val="003605F0"/>
    <w:rsid w:val="0036109E"/>
    <w:rsid w:val="003612E9"/>
    <w:rsid w:val="00361450"/>
    <w:rsid w:val="00362336"/>
    <w:rsid w:val="00363A24"/>
    <w:rsid w:val="00365810"/>
    <w:rsid w:val="00365A8B"/>
    <w:rsid w:val="003673CF"/>
    <w:rsid w:val="0037287D"/>
    <w:rsid w:val="00375F70"/>
    <w:rsid w:val="00375FAE"/>
    <w:rsid w:val="003776B1"/>
    <w:rsid w:val="0038100F"/>
    <w:rsid w:val="00382E7F"/>
    <w:rsid w:val="00383089"/>
    <w:rsid w:val="003845C1"/>
    <w:rsid w:val="00392170"/>
    <w:rsid w:val="003A02A6"/>
    <w:rsid w:val="003A15B1"/>
    <w:rsid w:val="003A1E4A"/>
    <w:rsid w:val="003A4002"/>
    <w:rsid w:val="003A49C6"/>
    <w:rsid w:val="003A5AA7"/>
    <w:rsid w:val="003A69AD"/>
    <w:rsid w:val="003A6F89"/>
    <w:rsid w:val="003A7C72"/>
    <w:rsid w:val="003B0E47"/>
    <w:rsid w:val="003B35FA"/>
    <w:rsid w:val="003B38C1"/>
    <w:rsid w:val="003B3C2D"/>
    <w:rsid w:val="003B4677"/>
    <w:rsid w:val="003B6AEE"/>
    <w:rsid w:val="003C151F"/>
    <w:rsid w:val="003C5BB8"/>
    <w:rsid w:val="003C5CB0"/>
    <w:rsid w:val="003C777E"/>
    <w:rsid w:val="003D0925"/>
    <w:rsid w:val="003D13AA"/>
    <w:rsid w:val="003D21CC"/>
    <w:rsid w:val="003D3807"/>
    <w:rsid w:val="003D3A7D"/>
    <w:rsid w:val="003D3D84"/>
    <w:rsid w:val="003D6AB0"/>
    <w:rsid w:val="003E6EAF"/>
    <w:rsid w:val="003F14D9"/>
    <w:rsid w:val="003F158B"/>
    <w:rsid w:val="003F1670"/>
    <w:rsid w:val="003F2331"/>
    <w:rsid w:val="003F2ED3"/>
    <w:rsid w:val="003F3CC0"/>
    <w:rsid w:val="003F6B85"/>
    <w:rsid w:val="00400147"/>
    <w:rsid w:val="00405D1B"/>
    <w:rsid w:val="00407C90"/>
    <w:rsid w:val="004145D6"/>
    <w:rsid w:val="00422A41"/>
    <w:rsid w:val="0042369F"/>
    <w:rsid w:val="00423E3E"/>
    <w:rsid w:val="00424117"/>
    <w:rsid w:val="0042414E"/>
    <w:rsid w:val="00427AF4"/>
    <w:rsid w:val="0043440A"/>
    <w:rsid w:val="00435101"/>
    <w:rsid w:val="0044182B"/>
    <w:rsid w:val="004441D8"/>
    <w:rsid w:val="00445DB1"/>
    <w:rsid w:val="0044638A"/>
    <w:rsid w:val="0045336B"/>
    <w:rsid w:val="00454D15"/>
    <w:rsid w:val="00455FE2"/>
    <w:rsid w:val="00461A3B"/>
    <w:rsid w:val="004647DA"/>
    <w:rsid w:val="0046592A"/>
    <w:rsid w:val="00474062"/>
    <w:rsid w:val="00476363"/>
    <w:rsid w:val="00476FAD"/>
    <w:rsid w:val="00477A9C"/>
    <w:rsid w:val="00477D6B"/>
    <w:rsid w:val="0048061B"/>
    <w:rsid w:val="00481AC6"/>
    <w:rsid w:val="00484582"/>
    <w:rsid w:val="0048525C"/>
    <w:rsid w:val="00487B9B"/>
    <w:rsid w:val="004915E1"/>
    <w:rsid w:val="00491AE8"/>
    <w:rsid w:val="00492978"/>
    <w:rsid w:val="004940E6"/>
    <w:rsid w:val="0049439E"/>
    <w:rsid w:val="004A23BA"/>
    <w:rsid w:val="004A2F30"/>
    <w:rsid w:val="004A4673"/>
    <w:rsid w:val="004A50FA"/>
    <w:rsid w:val="004A6549"/>
    <w:rsid w:val="004A7FCF"/>
    <w:rsid w:val="004B02A9"/>
    <w:rsid w:val="004B1E73"/>
    <w:rsid w:val="004B3F6C"/>
    <w:rsid w:val="004B44D4"/>
    <w:rsid w:val="004B5A55"/>
    <w:rsid w:val="004B5BA9"/>
    <w:rsid w:val="004C0876"/>
    <w:rsid w:val="004C1179"/>
    <w:rsid w:val="004C13FE"/>
    <w:rsid w:val="004C4914"/>
    <w:rsid w:val="004C4D97"/>
    <w:rsid w:val="004C6E23"/>
    <w:rsid w:val="004D22BC"/>
    <w:rsid w:val="004D7B31"/>
    <w:rsid w:val="004E06DE"/>
    <w:rsid w:val="004E07E7"/>
    <w:rsid w:val="004E2502"/>
    <w:rsid w:val="004E32FF"/>
    <w:rsid w:val="004E3D6D"/>
    <w:rsid w:val="004F1D91"/>
    <w:rsid w:val="004F42E9"/>
    <w:rsid w:val="004F53EF"/>
    <w:rsid w:val="004F7540"/>
    <w:rsid w:val="004F7F20"/>
    <w:rsid w:val="005019FF"/>
    <w:rsid w:val="00510141"/>
    <w:rsid w:val="00510B43"/>
    <w:rsid w:val="005137B8"/>
    <w:rsid w:val="00513F01"/>
    <w:rsid w:val="00514010"/>
    <w:rsid w:val="00517EBC"/>
    <w:rsid w:val="00522DBA"/>
    <w:rsid w:val="00523684"/>
    <w:rsid w:val="00523910"/>
    <w:rsid w:val="0052481B"/>
    <w:rsid w:val="0052502A"/>
    <w:rsid w:val="00527158"/>
    <w:rsid w:val="0052758C"/>
    <w:rsid w:val="0053057A"/>
    <w:rsid w:val="00530D4F"/>
    <w:rsid w:val="00534E72"/>
    <w:rsid w:val="00541F4E"/>
    <w:rsid w:val="00542183"/>
    <w:rsid w:val="00543BFB"/>
    <w:rsid w:val="00545AB1"/>
    <w:rsid w:val="00546F82"/>
    <w:rsid w:val="0055039D"/>
    <w:rsid w:val="00550C5A"/>
    <w:rsid w:val="00553EBB"/>
    <w:rsid w:val="00560A29"/>
    <w:rsid w:val="0056177B"/>
    <w:rsid w:val="005621AA"/>
    <w:rsid w:val="00562955"/>
    <w:rsid w:val="005635B9"/>
    <w:rsid w:val="00563794"/>
    <w:rsid w:val="00564C83"/>
    <w:rsid w:val="005656C1"/>
    <w:rsid w:val="00567BFD"/>
    <w:rsid w:val="00580A5F"/>
    <w:rsid w:val="005814EA"/>
    <w:rsid w:val="005833D7"/>
    <w:rsid w:val="00583F1B"/>
    <w:rsid w:val="00583FE8"/>
    <w:rsid w:val="00584D7C"/>
    <w:rsid w:val="005857CB"/>
    <w:rsid w:val="00587F39"/>
    <w:rsid w:val="00591968"/>
    <w:rsid w:val="0059240C"/>
    <w:rsid w:val="0059313A"/>
    <w:rsid w:val="005963E2"/>
    <w:rsid w:val="005967A1"/>
    <w:rsid w:val="00596E91"/>
    <w:rsid w:val="005A0752"/>
    <w:rsid w:val="005A3465"/>
    <w:rsid w:val="005A3548"/>
    <w:rsid w:val="005A3C84"/>
    <w:rsid w:val="005A44E5"/>
    <w:rsid w:val="005A59CC"/>
    <w:rsid w:val="005B0548"/>
    <w:rsid w:val="005C06A4"/>
    <w:rsid w:val="005C3FBB"/>
    <w:rsid w:val="005C4643"/>
    <w:rsid w:val="005C6649"/>
    <w:rsid w:val="005C7BBE"/>
    <w:rsid w:val="005D1253"/>
    <w:rsid w:val="005D4385"/>
    <w:rsid w:val="005D56DE"/>
    <w:rsid w:val="005D5C58"/>
    <w:rsid w:val="005E19E9"/>
    <w:rsid w:val="005E1A1E"/>
    <w:rsid w:val="005E36A5"/>
    <w:rsid w:val="005E661F"/>
    <w:rsid w:val="005E7402"/>
    <w:rsid w:val="005F0242"/>
    <w:rsid w:val="005F1821"/>
    <w:rsid w:val="00603FD1"/>
    <w:rsid w:val="00605449"/>
    <w:rsid w:val="00605827"/>
    <w:rsid w:val="00606AC5"/>
    <w:rsid w:val="00607F69"/>
    <w:rsid w:val="0061045F"/>
    <w:rsid w:val="00614268"/>
    <w:rsid w:val="00614F84"/>
    <w:rsid w:val="0061514B"/>
    <w:rsid w:val="00616949"/>
    <w:rsid w:val="00621819"/>
    <w:rsid w:val="00622E53"/>
    <w:rsid w:val="00623396"/>
    <w:rsid w:val="00624DC6"/>
    <w:rsid w:val="0062668B"/>
    <w:rsid w:val="00633E7E"/>
    <w:rsid w:val="00634946"/>
    <w:rsid w:val="006352FA"/>
    <w:rsid w:val="00642530"/>
    <w:rsid w:val="00642E28"/>
    <w:rsid w:val="00645EA8"/>
    <w:rsid w:val="00646050"/>
    <w:rsid w:val="00654205"/>
    <w:rsid w:val="00657AB9"/>
    <w:rsid w:val="00662A79"/>
    <w:rsid w:val="00664387"/>
    <w:rsid w:val="006643C0"/>
    <w:rsid w:val="00665B5B"/>
    <w:rsid w:val="00667311"/>
    <w:rsid w:val="006703D9"/>
    <w:rsid w:val="006713CA"/>
    <w:rsid w:val="00672209"/>
    <w:rsid w:val="006729F3"/>
    <w:rsid w:val="00676C5C"/>
    <w:rsid w:val="0067785B"/>
    <w:rsid w:val="00685E94"/>
    <w:rsid w:val="006871A3"/>
    <w:rsid w:val="00687C36"/>
    <w:rsid w:val="00693260"/>
    <w:rsid w:val="00694428"/>
    <w:rsid w:val="00695706"/>
    <w:rsid w:val="0069737E"/>
    <w:rsid w:val="006A219D"/>
    <w:rsid w:val="006A4EFE"/>
    <w:rsid w:val="006A66A1"/>
    <w:rsid w:val="006B2BF4"/>
    <w:rsid w:val="006B2C12"/>
    <w:rsid w:val="006B6A4D"/>
    <w:rsid w:val="006B7E15"/>
    <w:rsid w:val="006B7F1F"/>
    <w:rsid w:val="006C00E6"/>
    <w:rsid w:val="006C2AE1"/>
    <w:rsid w:val="006C61BC"/>
    <w:rsid w:val="006D0A26"/>
    <w:rsid w:val="006D3A17"/>
    <w:rsid w:val="006D3CFF"/>
    <w:rsid w:val="006E1EE4"/>
    <w:rsid w:val="006E505F"/>
    <w:rsid w:val="006F0E0A"/>
    <w:rsid w:val="006F588A"/>
    <w:rsid w:val="006F5B46"/>
    <w:rsid w:val="006F6AE2"/>
    <w:rsid w:val="00702669"/>
    <w:rsid w:val="00705958"/>
    <w:rsid w:val="00705F3E"/>
    <w:rsid w:val="00710356"/>
    <w:rsid w:val="007118B0"/>
    <w:rsid w:val="00713168"/>
    <w:rsid w:val="00715104"/>
    <w:rsid w:val="0072052F"/>
    <w:rsid w:val="00720A57"/>
    <w:rsid w:val="00722EE4"/>
    <w:rsid w:val="00723303"/>
    <w:rsid w:val="00724C8B"/>
    <w:rsid w:val="0072618D"/>
    <w:rsid w:val="00732EAA"/>
    <w:rsid w:val="007336B3"/>
    <w:rsid w:val="0073721E"/>
    <w:rsid w:val="0073789B"/>
    <w:rsid w:val="0074094D"/>
    <w:rsid w:val="00744BA3"/>
    <w:rsid w:val="00744F2A"/>
    <w:rsid w:val="00752757"/>
    <w:rsid w:val="00753C0F"/>
    <w:rsid w:val="00755399"/>
    <w:rsid w:val="007634CE"/>
    <w:rsid w:val="007660B1"/>
    <w:rsid w:val="007662B0"/>
    <w:rsid w:val="007663E4"/>
    <w:rsid w:val="00770E8F"/>
    <w:rsid w:val="0077130C"/>
    <w:rsid w:val="00773757"/>
    <w:rsid w:val="00774E56"/>
    <w:rsid w:val="00775185"/>
    <w:rsid w:val="007754FF"/>
    <w:rsid w:val="00781153"/>
    <w:rsid w:val="007818E0"/>
    <w:rsid w:val="00782991"/>
    <w:rsid w:val="00783F29"/>
    <w:rsid w:val="0078490C"/>
    <w:rsid w:val="00787323"/>
    <w:rsid w:val="00791F28"/>
    <w:rsid w:val="00792D8E"/>
    <w:rsid w:val="00793518"/>
    <w:rsid w:val="00793919"/>
    <w:rsid w:val="007949EC"/>
    <w:rsid w:val="0079582E"/>
    <w:rsid w:val="007974CB"/>
    <w:rsid w:val="007A210C"/>
    <w:rsid w:val="007A2B62"/>
    <w:rsid w:val="007A37D9"/>
    <w:rsid w:val="007A438E"/>
    <w:rsid w:val="007A51FA"/>
    <w:rsid w:val="007A60F0"/>
    <w:rsid w:val="007B001C"/>
    <w:rsid w:val="007B1D03"/>
    <w:rsid w:val="007B5136"/>
    <w:rsid w:val="007C3B55"/>
    <w:rsid w:val="007C4B9E"/>
    <w:rsid w:val="007C5B4A"/>
    <w:rsid w:val="007C5C55"/>
    <w:rsid w:val="007C6FEA"/>
    <w:rsid w:val="007D1613"/>
    <w:rsid w:val="007D3ACC"/>
    <w:rsid w:val="007D4A3C"/>
    <w:rsid w:val="007D6786"/>
    <w:rsid w:val="007E3AC5"/>
    <w:rsid w:val="007E3F42"/>
    <w:rsid w:val="007E40F4"/>
    <w:rsid w:val="007E53F4"/>
    <w:rsid w:val="007E7375"/>
    <w:rsid w:val="007E7B11"/>
    <w:rsid w:val="007F186E"/>
    <w:rsid w:val="007F1C2B"/>
    <w:rsid w:val="007F53F8"/>
    <w:rsid w:val="007F6D3B"/>
    <w:rsid w:val="007F7EB7"/>
    <w:rsid w:val="008001C0"/>
    <w:rsid w:val="00805BE1"/>
    <w:rsid w:val="00812521"/>
    <w:rsid w:val="00812D2F"/>
    <w:rsid w:val="00816B09"/>
    <w:rsid w:val="00823642"/>
    <w:rsid w:val="00826379"/>
    <w:rsid w:val="00826C76"/>
    <w:rsid w:val="0083087F"/>
    <w:rsid w:val="008315E1"/>
    <w:rsid w:val="00832BEF"/>
    <w:rsid w:val="00833071"/>
    <w:rsid w:val="0083465D"/>
    <w:rsid w:val="00836E30"/>
    <w:rsid w:val="00836F2C"/>
    <w:rsid w:val="00845C2D"/>
    <w:rsid w:val="00847C68"/>
    <w:rsid w:val="00852324"/>
    <w:rsid w:val="00852B93"/>
    <w:rsid w:val="00852D3B"/>
    <w:rsid w:val="008555E8"/>
    <w:rsid w:val="0086104D"/>
    <w:rsid w:val="00861450"/>
    <w:rsid w:val="008624FD"/>
    <w:rsid w:val="00865884"/>
    <w:rsid w:val="00867EB8"/>
    <w:rsid w:val="00872046"/>
    <w:rsid w:val="00874E0E"/>
    <w:rsid w:val="00880617"/>
    <w:rsid w:val="008825E5"/>
    <w:rsid w:val="00882B25"/>
    <w:rsid w:val="00884915"/>
    <w:rsid w:val="00885584"/>
    <w:rsid w:val="00885BCF"/>
    <w:rsid w:val="00886AB3"/>
    <w:rsid w:val="00886FC8"/>
    <w:rsid w:val="008913B6"/>
    <w:rsid w:val="008916C4"/>
    <w:rsid w:val="00893C70"/>
    <w:rsid w:val="00893D09"/>
    <w:rsid w:val="00894725"/>
    <w:rsid w:val="00895EF8"/>
    <w:rsid w:val="00895F2E"/>
    <w:rsid w:val="008A0545"/>
    <w:rsid w:val="008A1D00"/>
    <w:rsid w:val="008A1D31"/>
    <w:rsid w:val="008A63F3"/>
    <w:rsid w:val="008B1227"/>
    <w:rsid w:val="008B2B89"/>
    <w:rsid w:val="008B2CC1"/>
    <w:rsid w:val="008B44B1"/>
    <w:rsid w:val="008B5EBC"/>
    <w:rsid w:val="008B60B2"/>
    <w:rsid w:val="008B64E2"/>
    <w:rsid w:val="008B7598"/>
    <w:rsid w:val="008B7F29"/>
    <w:rsid w:val="008C0BA6"/>
    <w:rsid w:val="008C0EFB"/>
    <w:rsid w:val="008C2596"/>
    <w:rsid w:val="008C3CD2"/>
    <w:rsid w:val="008C4A5F"/>
    <w:rsid w:val="008D0218"/>
    <w:rsid w:val="008D0ED2"/>
    <w:rsid w:val="008D0FFE"/>
    <w:rsid w:val="008D1FD6"/>
    <w:rsid w:val="008D2365"/>
    <w:rsid w:val="008D320F"/>
    <w:rsid w:val="008E1754"/>
    <w:rsid w:val="008E1A99"/>
    <w:rsid w:val="008E3273"/>
    <w:rsid w:val="008E35C2"/>
    <w:rsid w:val="008E3E32"/>
    <w:rsid w:val="008E48C9"/>
    <w:rsid w:val="008E5425"/>
    <w:rsid w:val="008F2816"/>
    <w:rsid w:val="008F3268"/>
    <w:rsid w:val="008F39F9"/>
    <w:rsid w:val="008F471F"/>
    <w:rsid w:val="0090000D"/>
    <w:rsid w:val="00901AC6"/>
    <w:rsid w:val="009022A1"/>
    <w:rsid w:val="00902BCF"/>
    <w:rsid w:val="0090331F"/>
    <w:rsid w:val="0090731E"/>
    <w:rsid w:val="009078E2"/>
    <w:rsid w:val="00907EBA"/>
    <w:rsid w:val="009108F8"/>
    <w:rsid w:val="00911F10"/>
    <w:rsid w:val="0091208B"/>
    <w:rsid w:val="00916EE2"/>
    <w:rsid w:val="00917289"/>
    <w:rsid w:val="0092076E"/>
    <w:rsid w:val="009229BC"/>
    <w:rsid w:val="00931C1E"/>
    <w:rsid w:val="00933660"/>
    <w:rsid w:val="00935D81"/>
    <w:rsid w:val="009424DF"/>
    <w:rsid w:val="009433BB"/>
    <w:rsid w:val="00944EF7"/>
    <w:rsid w:val="009474EA"/>
    <w:rsid w:val="00950B19"/>
    <w:rsid w:val="00951E20"/>
    <w:rsid w:val="0095236F"/>
    <w:rsid w:val="0095327B"/>
    <w:rsid w:val="009534BD"/>
    <w:rsid w:val="00955434"/>
    <w:rsid w:val="0095646F"/>
    <w:rsid w:val="00960BBA"/>
    <w:rsid w:val="009625A7"/>
    <w:rsid w:val="00962CE0"/>
    <w:rsid w:val="009639CB"/>
    <w:rsid w:val="009669F1"/>
    <w:rsid w:val="00966A22"/>
    <w:rsid w:val="0096722F"/>
    <w:rsid w:val="00971568"/>
    <w:rsid w:val="00972346"/>
    <w:rsid w:val="009744AF"/>
    <w:rsid w:val="00974D0C"/>
    <w:rsid w:val="0097577C"/>
    <w:rsid w:val="009761B7"/>
    <w:rsid w:val="00976BB5"/>
    <w:rsid w:val="00980843"/>
    <w:rsid w:val="00982B59"/>
    <w:rsid w:val="009906F4"/>
    <w:rsid w:val="009916D4"/>
    <w:rsid w:val="0099680A"/>
    <w:rsid w:val="00996A82"/>
    <w:rsid w:val="009A3F11"/>
    <w:rsid w:val="009B1F74"/>
    <w:rsid w:val="009B2490"/>
    <w:rsid w:val="009C2DED"/>
    <w:rsid w:val="009C43DB"/>
    <w:rsid w:val="009D0610"/>
    <w:rsid w:val="009D2D72"/>
    <w:rsid w:val="009E2791"/>
    <w:rsid w:val="009E2A26"/>
    <w:rsid w:val="009E3F6F"/>
    <w:rsid w:val="009E63FC"/>
    <w:rsid w:val="009E6549"/>
    <w:rsid w:val="009E6AC0"/>
    <w:rsid w:val="009F03B7"/>
    <w:rsid w:val="009F499F"/>
    <w:rsid w:val="009F4F03"/>
    <w:rsid w:val="009F5143"/>
    <w:rsid w:val="009F5721"/>
    <w:rsid w:val="009F60D9"/>
    <w:rsid w:val="009F7E1C"/>
    <w:rsid w:val="00A039F3"/>
    <w:rsid w:val="00A03F1D"/>
    <w:rsid w:val="00A052E5"/>
    <w:rsid w:val="00A055BA"/>
    <w:rsid w:val="00A05E30"/>
    <w:rsid w:val="00A06814"/>
    <w:rsid w:val="00A07D9B"/>
    <w:rsid w:val="00A12E55"/>
    <w:rsid w:val="00A13E0F"/>
    <w:rsid w:val="00A20A69"/>
    <w:rsid w:val="00A349BE"/>
    <w:rsid w:val="00A37945"/>
    <w:rsid w:val="00A4177F"/>
    <w:rsid w:val="00A42DAF"/>
    <w:rsid w:val="00A42F76"/>
    <w:rsid w:val="00A4588D"/>
    <w:rsid w:val="00A45BD8"/>
    <w:rsid w:val="00A547BB"/>
    <w:rsid w:val="00A54C31"/>
    <w:rsid w:val="00A63E47"/>
    <w:rsid w:val="00A718ED"/>
    <w:rsid w:val="00A72779"/>
    <w:rsid w:val="00A7280F"/>
    <w:rsid w:val="00A74E0E"/>
    <w:rsid w:val="00A7608C"/>
    <w:rsid w:val="00A7643E"/>
    <w:rsid w:val="00A76DD7"/>
    <w:rsid w:val="00A803D7"/>
    <w:rsid w:val="00A86005"/>
    <w:rsid w:val="00A869B7"/>
    <w:rsid w:val="00A86D96"/>
    <w:rsid w:val="00A86F0C"/>
    <w:rsid w:val="00A93AF1"/>
    <w:rsid w:val="00A972DA"/>
    <w:rsid w:val="00AB24E7"/>
    <w:rsid w:val="00AB4ACB"/>
    <w:rsid w:val="00AB4D08"/>
    <w:rsid w:val="00AB7EBD"/>
    <w:rsid w:val="00AC0FB3"/>
    <w:rsid w:val="00AC156A"/>
    <w:rsid w:val="00AC205C"/>
    <w:rsid w:val="00AC2565"/>
    <w:rsid w:val="00AC34AD"/>
    <w:rsid w:val="00AC3EEF"/>
    <w:rsid w:val="00AC46DE"/>
    <w:rsid w:val="00AC7FA8"/>
    <w:rsid w:val="00AD2E01"/>
    <w:rsid w:val="00AD5D4C"/>
    <w:rsid w:val="00AE00C0"/>
    <w:rsid w:val="00AE050F"/>
    <w:rsid w:val="00AE33CC"/>
    <w:rsid w:val="00AE4BA4"/>
    <w:rsid w:val="00AE7C9D"/>
    <w:rsid w:val="00AF0A6B"/>
    <w:rsid w:val="00AF22D9"/>
    <w:rsid w:val="00AF2BA3"/>
    <w:rsid w:val="00AF7A30"/>
    <w:rsid w:val="00AF7EAA"/>
    <w:rsid w:val="00B02D99"/>
    <w:rsid w:val="00B03E7B"/>
    <w:rsid w:val="00B04F13"/>
    <w:rsid w:val="00B0525D"/>
    <w:rsid w:val="00B057DC"/>
    <w:rsid w:val="00B058A0"/>
    <w:rsid w:val="00B05A69"/>
    <w:rsid w:val="00B06EDD"/>
    <w:rsid w:val="00B105DA"/>
    <w:rsid w:val="00B16508"/>
    <w:rsid w:val="00B20653"/>
    <w:rsid w:val="00B208C1"/>
    <w:rsid w:val="00B31516"/>
    <w:rsid w:val="00B31F37"/>
    <w:rsid w:val="00B34BDF"/>
    <w:rsid w:val="00B4090B"/>
    <w:rsid w:val="00B40EC6"/>
    <w:rsid w:val="00B415EE"/>
    <w:rsid w:val="00B41777"/>
    <w:rsid w:val="00B4190C"/>
    <w:rsid w:val="00B43151"/>
    <w:rsid w:val="00B45D56"/>
    <w:rsid w:val="00B504B8"/>
    <w:rsid w:val="00B51413"/>
    <w:rsid w:val="00B547A3"/>
    <w:rsid w:val="00B61E44"/>
    <w:rsid w:val="00B634BB"/>
    <w:rsid w:val="00B64698"/>
    <w:rsid w:val="00B64EB7"/>
    <w:rsid w:val="00B659A9"/>
    <w:rsid w:val="00B65B46"/>
    <w:rsid w:val="00B6653D"/>
    <w:rsid w:val="00B6687C"/>
    <w:rsid w:val="00B670B2"/>
    <w:rsid w:val="00B72D69"/>
    <w:rsid w:val="00B730D8"/>
    <w:rsid w:val="00B76C84"/>
    <w:rsid w:val="00B80B82"/>
    <w:rsid w:val="00B83232"/>
    <w:rsid w:val="00B83C6D"/>
    <w:rsid w:val="00B84D00"/>
    <w:rsid w:val="00B85999"/>
    <w:rsid w:val="00B85B9C"/>
    <w:rsid w:val="00B860AA"/>
    <w:rsid w:val="00B908B7"/>
    <w:rsid w:val="00B91914"/>
    <w:rsid w:val="00B94760"/>
    <w:rsid w:val="00B970A6"/>
    <w:rsid w:val="00B9734B"/>
    <w:rsid w:val="00BA7BCB"/>
    <w:rsid w:val="00BB05AE"/>
    <w:rsid w:val="00BB79CC"/>
    <w:rsid w:val="00BC2F65"/>
    <w:rsid w:val="00BC6203"/>
    <w:rsid w:val="00BC77DF"/>
    <w:rsid w:val="00BD3AE0"/>
    <w:rsid w:val="00BD5DB1"/>
    <w:rsid w:val="00BD75B9"/>
    <w:rsid w:val="00BD7D36"/>
    <w:rsid w:val="00BE3029"/>
    <w:rsid w:val="00BE6471"/>
    <w:rsid w:val="00BE7D66"/>
    <w:rsid w:val="00BF0402"/>
    <w:rsid w:val="00BF0412"/>
    <w:rsid w:val="00BF25BA"/>
    <w:rsid w:val="00BF3E7A"/>
    <w:rsid w:val="00C021D2"/>
    <w:rsid w:val="00C02C60"/>
    <w:rsid w:val="00C0334C"/>
    <w:rsid w:val="00C03CAA"/>
    <w:rsid w:val="00C057A9"/>
    <w:rsid w:val="00C10231"/>
    <w:rsid w:val="00C10E03"/>
    <w:rsid w:val="00C11BFE"/>
    <w:rsid w:val="00C12EFC"/>
    <w:rsid w:val="00C14496"/>
    <w:rsid w:val="00C15A19"/>
    <w:rsid w:val="00C20D1B"/>
    <w:rsid w:val="00C20FD9"/>
    <w:rsid w:val="00C265F8"/>
    <w:rsid w:val="00C27F06"/>
    <w:rsid w:val="00C31E35"/>
    <w:rsid w:val="00C356B1"/>
    <w:rsid w:val="00C4166F"/>
    <w:rsid w:val="00C41CD6"/>
    <w:rsid w:val="00C41EF6"/>
    <w:rsid w:val="00C43461"/>
    <w:rsid w:val="00C44D90"/>
    <w:rsid w:val="00C5063B"/>
    <w:rsid w:val="00C53AC3"/>
    <w:rsid w:val="00C53F51"/>
    <w:rsid w:val="00C5431B"/>
    <w:rsid w:val="00C543FE"/>
    <w:rsid w:val="00C5714C"/>
    <w:rsid w:val="00C61317"/>
    <w:rsid w:val="00C616D5"/>
    <w:rsid w:val="00C63C8B"/>
    <w:rsid w:val="00C6744F"/>
    <w:rsid w:val="00C70D3A"/>
    <w:rsid w:val="00C74A47"/>
    <w:rsid w:val="00C80CB6"/>
    <w:rsid w:val="00C82B53"/>
    <w:rsid w:val="00C83647"/>
    <w:rsid w:val="00C84F58"/>
    <w:rsid w:val="00C85A66"/>
    <w:rsid w:val="00C869D0"/>
    <w:rsid w:val="00C869EF"/>
    <w:rsid w:val="00C91E84"/>
    <w:rsid w:val="00C92278"/>
    <w:rsid w:val="00C9284B"/>
    <w:rsid w:val="00C9394B"/>
    <w:rsid w:val="00C9423E"/>
    <w:rsid w:val="00C9588E"/>
    <w:rsid w:val="00C95B0C"/>
    <w:rsid w:val="00C97E66"/>
    <w:rsid w:val="00CA5361"/>
    <w:rsid w:val="00CA7184"/>
    <w:rsid w:val="00CB1704"/>
    <w:rsid w:val="00CB40C9"/>
    <w:rsid w:val="00CB433A"/>
    <w:rsid w:val="00CB54AB"/>
    <w:rsid w:val="00CB7457"/>
    <w:rsid w:val="00CB75C7"/>
    <w:rsid w:val="00CC3BCA"/>
    <w:rsid w:val="00CC5A72"/>
    <w:rsid w:val="00CD2CFB"/>
    <w:rsid w:val="00CD38B2"/>
    <w:rsid w:val="00CD40DC"/>
    <w:rsid w:val="00CD44E9"/>
    <w:rsid w:val="00CD5D90"/>
    <w:rsid w:val="00CD6AF1"/>
    <w:rsid w:val="00CF15CA"/>
    <w:rsid w:val="00CF703D"/>
    <w:rsid w:val="00D01E01"/>
    <w:rsid w:val="00D16605"/>
    <w:rsid w:val="00D17A44"/>
    <w:rsid w:val="00D17CA7"/>
    <w:rsid w:val="00D22D22"/>
    <w:rsid w:val="00D24AF0"/>
    <w:rsid w:val="00D2798B"/>
    <w:rsid w:val="00D301DB"/>
    <w:rsid w:val="00D30801"/>
    <w:rsid w:val="00D32456"/>
    <w:rsid w:val="00D41AEF"/>
    <w:rsid w:val="00D423F4"/>
    <w:rsid w:val="00D42A8D"/>
    <w:rsid w:val="00D43143"/>
    <w:rsid w:val="00D4418D"/>
    <w:rsid w:val="00D45252"/>
    <w:rsid w:val="00D53C52"/>
    <w:rsid w:val="00D541A3"/>
    <w:rsid w:val="00D60B8F"/>
    <w:rsid w:val="00D6533B"/>
    <w:rsid w:val="00D6634E"/>
    <w:rsid w:val="00D6780F"/>
    <w:rsid w:val="00D71520"/>
    <w:rsid w:val="00D71B4D"/>
    <w:rsid w:val="00D73AF8"/>
    <w:rsid w:val="00D757F3"/>
    <w:rsid w:val="00D76297"/>
    <w:rsid w:val="00D76E94"/>
    <w:rsid w:val="00D80AB8"/>
    <w:rsid w:val="00D82FEB"/>
    <w:rsid w:val="00D85BEA"/>
    <w:rsid w:val="00D86BAC"/>
    <w:rsid w:val="00D87640"/>
    <w:rsid w:val="00D877D8"/>
    <w:rsid w:val="00D9275C"/>
    <w:rsid w:val="00D9317C"/>
    <w:rsid w:val="00D93D55"/>
    <w:rsid w:val="00D94BCE"/>
    <w:rsid w:val="00D96DD5"/>
    <w:rsid w:val="00D970A6"/>
    <w:rsid w:val="00D975CF"/>
    <w:rsid w:val="00DA3548"/>
    <w:rsid w:val="00DA37B1"/>
    <w:rsid w:val="00DA41BB"/>
    <w:rsid w:val="00DB05BA"/>
    <w:rsid w:val="00DB2C52"/>
    <w:rsid w:val="00DB7355"/>
    <w:rsid w:val="00DC241B"/>
    <w:rsid w:val="00DC3476"/>
    <w:rsid w:val="00DC396A"/>
    <w:rsid w:val="00DC44AE"/>
    <w:rsid w:val="00DC48C8"/>
    <w:rsid w:val="00DC59EF"/>
    <w:rsid w:val="00DC72D4"/>
    <w:rsid w:val="00DD099F"/>
    <w:rsid w:val="00DD3DA7"/>
    <w:rsid w:val="00DD50AB"/>
    <w:rsid w:val="00DD5CF0"/>
    <w:rsid w:val="00DE191F"/>
    <w:rsid w:val="00DE4754"/>
    <w:rsid w:val="00DE4B80"/>
    <w:rsid w:val="00DE5FB6"/>
    <w:rsid w:val="00DE7001"/>
    <w:rsid w:val="00DE7235"/>
    <w:rsid w:val="00DF0C5B"/>
    <w:rsid w:val="00DF1AB8"/>
    <w:rsid w:val="00DF39BD"/>
    <w:rsid w:val="00DF78C4"/>
    <w:rsid w:val="00E022CC"/>
    <w:rsid w:val="00E062BD"/>
    <w:rsid w:val="00E07732"/>
    <w:rsid w:val="00E127E6"/>
    <w:rsid w:val="00E14FE1"/>
    <w:rsid w:val="00E155D2"/>
    <w:rsid w:val="00E20158"/>
    <w:rsid w:val="00E2051E"/>
    <w:rsid w:val="00E226AE"/>
    <w:rsid w:val="00E2333D"/>
    <w:rsid w:val="00E25453"/>
    <w:rsid w:val="00E26845"/>
    <w:rsid w:val="00E27CC1"/>
    <w:rsid w:val="00E30A53"/>
    <w:rsid w:val="00E335FE"/>
    <w:rsid w:val="00E36D28"/>
    <w:rsid w:val="00E40D89"/>
    <w:rsid w:val="00E41936"/>
    <w:rsid w:val="00E42115"/>
    <w:rsid w:val="00E436E9"/>
    <w:rsid w:val="00E44D38"/>
    <w:rsid w:val="00E50401"/>
    <w:rsid w:val="00E5189C"/>
    <w:rsid w:val="00E56C25"/>
    <w:rsid w:val="00E61BFE"/>
    <w:rsid w:val="00E622B0"/>
    <w:rsid w:val="00E64AE4"/>
    <w:rsid w:val="00E669C9"/>
    <w:rsid w:val="00E67221"/>
    <w:rsid w:val="00E67391"/>
    <w:rsid w:val="00E67F3F"/>
    <w:rsid w:val="00E7272F"/>
    <w:rsid w:val="00E727A8"/>
    <w:rsid w:val="00E72D1D"/>
    <w:rsid w:val="00E7407F"/>
    <w:rsid w:val="00E749E6"/>
    <w:rsid w:val="00E74EA0"/>
    <w:rsid w:val="00E77AA9"/>
    <w:rsid w:val="00E818F3"/>
    <w:rsid w:val="00E822DB"/>
    <w:rsid w:val="00E83B24"/>
    <w:rsid w:val="00E851E5"/>
    <w:rsid w:val="00E86C19"/>
    <w:rsid w:val="00E90408"/>
    <w:rsid w:val="00E91F8D"/>
    <w:rsid w:val="00EA044B"/>
    <w:rsid w:val="00EA17B4"/>
    <w:rsid w:val="00EA33C4"/>
    <w:rsid w:val="00EB02E1"/>
    <w:rsid w:val="00EB1E96"/>
    <w:rsid w:val="00EB43FD"/>
    <w:rsid w:val="00EB7332"/>
    <w:rsid w:val="00EC0E52"/>
    <w:rsid w:val="00EC2992"/>
    <w:rsid w:val="00EC3D27"/>
    <w:rsid w:val="00EC440E"/>
    <w:rsid w:val="00EC4E49"/>
    <w:rsid w:val="00EC71B3"/>
    <w:rsid w:val="00ED1375"/>
    <w:rsid w:val="00ED1C5C"/>
    <w:rsid w:val="00ED33A3"/>
    <w:rsid w:val="00ED3978"/>
    <w:rsid w:val="00ED5CB8"/>
    <w:rsid w:val="00ED77FB"/>
    <w:rsid w:val="00EE27D2"/>
    <w:rsid w:val="00EE45FA"/>
    <w:rsid w:val="00EE5A77"/>
    <w:rsid w:val="00EF004C"/>
    <w:rsid w:val="00EF435B"/>
    <w:rsid w:val="00EF505D"/>
    <w:rsid w:val="00F00836"/>
    <w:rsid w:val="00F01793"/>
    <w:rsid w:val="00F05118"/>
    <w:rsid w:val="00F07172"/>
    <w:rsid w:val="00F07E14"/>
    <w:rsid w:val="00F12A68"/>
    <w:rsid w:val="00F156F1"/>
    <w:rsid w:val="00F16A3D"/>
    <w:rsid w:val="00F1793C"/>
    <w:rsid w:val="00F17F8B"/>
    <w:rsid w:val="00F21EAA"/>
    <w:rsid w:val="00F22C2A"/>
    <w:rsid w:val="00F22D56"/>
    <w:rsid w:val="00F266AF"/>
    <w:rsid w:val="00F27408"/>
    <w:rsid w:val="00F32B7A"/>
    <w:rsid w:val="00F33716"/>
    <w:rsid w:val="00F358A8"/>
    <w:rsid w:val="00F35E0F"/>
    <w:rsid w:val="00F402D7"/>
    <w:rsid w:val="00F43583"/>
    <w:rsid w:val="00F437CA"/>
    <w:rsid w:val="00F43AB3"/>
    <w:rsid w:val="00F43EB9"/>
    <w:rsid w:val="00F43ECB"/>
    <w:rsid w:val="00F4508E"/>
    <w:rsid w:val="00F4797F"/>
    <w:rsid w:val="00F51D2F"/>
    <w:rsid w:val="00F54FA9"/>
    <w:rsid w:val="00F579A6"/>
    <w:rsid w:val="00F6047A"/>
    <w:rsid w:val="00F639A1"/>
    <w:rsid w:val="00F64A24"/>
    <w:rsid w:val="00F65DC8"/>
    <w:rsid w:val="00F66152"/>
    <w:rsid w:val="00F735A5"/>
    <w:rsid w:val="00F74CBD"/>
    <w:rsid w:val="00F84ED1"/>
    <w:rsid w:val="00F854A5"/>
    <w:rsid w:val="00F90C12"/>
    <w:rsid w:val="00F93ACB"/>
    <w:rsid w:val="00F94865"/>
    <w:rsid w:val="00F94B65"/>
    <w:rsid w:val="00F9598C"/>
    <w:rsid w:val="00F972F4"/>
    <w:rsid w:val="00FA0490"/>
    <w:rsid w:val="00FA2FE3"/>
    <w:rsid w:val="00FA454C"/>
    <w:rsid w:val="00FA496A"/>
    <w:rsid w:val="00FA78EB"/>
    <w:rsid w:val="00FB265A"/>
    <w:rsid w:val="00FB529F"/>
    <w:rsid w:val="00FB69C6"/>
    <w:rsid w:val="00FC00C6"/>
    <w:rsid w:val="00FC434B"/>
    <w:rsid w:val="00FC6965"/>
    <w:rsid w:val="00FC7A6F"/>
    <w:rsid w:val="00FD08C6"/>
    <w:rsid w:val="00FD1931"/>
    <w:rsid w:val="00FD1E56"/>
    <w:rsid w:val="00FD2C1C"/>
    <w:rsid w:val="00FE0B5F"/>
    <w:rsid w:val="00FE2C4B"/>
    <w:rsid w:val="00FE57EF"/>
    <w:rsid w:val="00FE7547"/>
    <w:rsid w:val="00FF379D"/>
    <w:rsid w:val="00FF37D8"/>
    <w:rsid w:val="00FF4408"/>
    <w:rsid w:val="00FF6493"/>
    <w:rsid w:val="00FF6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F0402"/>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character" w:customStyle="1" w:styleId="Char">
    <w:name w:val="正文文本 Char"/>
    <w:link w:val="a4"/>
    <w:rsid w:val="006D3CFF"/>
    <w:rPr>
      <w:rFonts w:ascii="Arial" w:eastAsia="SimSun" w:hAnsi="Arial" w:cs="Arial"/>
      <w:sz w:val="22"/>
      <w:lang w:val="en-US" w:eastAsia="zh-CN" w:bidi="ar-SA"/>
    </w:r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semiHidden/>
    <w:rsid w:val="00FF6787"/>
    <w:rPr>
      <w:rFonts w:ascii="Tahoma" w:hAnsi="Tahoma" w:cs="Tahoma"/>
      <w:sz w:val="16"/>
      <w:szCs w:val="16"/>
    </w:rPr>
  </w:style>
  <w:style w:type="paragraph" w:styleId="aa">
    <w:name w:val="footnote text"/>
    <w:basedOn w:val="a0"/>
    <w:link w:val="Char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ae">
    <w:name w:val="List Paragraph"/>
    <w:basedOn w:val="a0"/>
    <w:uiPriority w:val="34"/>
    <w:qFormat/>
    <w:rsid w:val="00096198"/>
    <w:pPr>
      <w:spacing w:after="200" w:line="276" w:lineRule="auto"/>
      <w:ind w:left="720"/>
      <w:contextualSpacing/>
    </w:pPr>
    <w:rPr>
      <w:rFonts w:ascii="Calibri" w:eastAsia="Times New Roman" w:hAnsi="Calibri" w:cs="Times New Roman"/>
      <w:szCs w:val="22"/>
      <w:lang w:val="de-AT" w:eastAsia="en-US"/>
    </w:rPr>
  </w:style>
  <w:style w:type="character" w:styleId="af">
    <w:name w:val="footnote reference"/>
    <w:semiHidden/>
    <w:rsid w:val="008E35C2"/>
    <w:rPr>
      <w:vertAlign w:val="superscript"/>
    </w:rPr>
  </w:style>
  <w:style w:type="table" w:styleId="af0">
    <w:name w:val="Table Grid"/>
    <w:basedOn w:val="a2"/>
    <w:rsid w:val="008E3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semiHidden/>
    <w:rsid w:val="00D42A8D"/>
    <w:rPr>
      <w:sz w:val="16"/>
      <w:szCs w:val="16"/>
    </w:rPr>
  </w:style>
  <w:style w:type="paragraph" w:styleId="af2">
    <w:name w:val="annotation subject"/>
    <w:basedOn w:val="a6"/>
    <w:next w:val="a6"/>
    <w:semiHidden/>
    <w:rsid w:val="00D42A8D"/>
    <w:rPr>
      <w:b/>
      <w:bCs/>
      <w:sz w:val="20"/>
    </w:rPr>
  </w:style>
  <w:style w:type="character" w:styleId="af3">
    <w:name w:val="Hyperlink"/>
    <w:rsid w:val="00E26845"/>
    <w:rPr>
      <w:color w:val="0000FF"/>
      <w:u w:val="single"/>
    </w:rPr>
  </w:style>
  <w:style w:type="character" w:customStyle="1" w:styleId="Bazan">
    <w:name w:val="Bazan"/>
    <w:semiHidden/>
    <w:rsid w:val="0015220A"/>
    <w:rPr>
      <w:rFonts w:ascii="Arial" w:hAnsi="Arial" w:cs="Arial"/>
      <w:color w:val="auto"/>
      <w:sz w:val="20"/>
      <w:szCs w:val="20"/>
    </w:rPr>
  </w:style>
  <w:style w:type="paragraph" w:styleId="af4">
    <w:name w:val="Subtitle"/>
    <w:basedOn w:val="a0"/>
    <w:link w:val="Char1"/>
    <w:qFormat/>
    <w:rsid w:val="00976BB5"/>
    <w:pPr>
      <w:spacing w:after="720"/>
    </w:pPr>
    <w:rPr>
      <w:rFonts w:ascii="Tw Cen MT" w:eastAsia="Times New Roman" w:hAnsi="Tw Cen MT" w:cs="Times New Roman"/>
      <w:b/>
      <w:caps/>
      <w:color w:val="DD8047"/>
      <w:spacing w:val="50"/>
      <w:kern w:val="24"/>
      <w:sz w:val="24"/>
      <w:szCs w:val="22"/>
      <w:lang w:eastAsia="ja-JP"/>
    </w:rPr>
  </w:style>
  <w:style w:type="character" w:customStyle="1" w:styleId="Char1">
    <w:name w:val="副标题 Char"/>
    <w:link w:val="af4"/>
    <w:locked/>
    <w:rsid w:val="00976BB5"/>
    <w:rPr>
      <w:rFonts w:ascii="Tw Cen MT" w:hAnsi="Tw Cen MT"/>
      <w:b/>
      <w:caps/>
      <w:color w:val="DD8047"/>
      <w:spacing w:val="50"/>
      <w:kern w:val="24"/>
      <w:sz w:val="24"/>
      <w:szCs w:val="22"/>
      <w:lang w:val="en-US" w:eastAsia="ja-JP" w:bidi="ar-SA"/>
    </w:rPr>
  </w:style>
  <w:style w:type="paragraph" w:styleId="af5">
    <w:name w:val="Title"/>
    <w:basedOn w:val="a0"/>
    <w:link w:val="Char2"/>
    <w:qFormat/>
    <w:rsid w:val="00976BB5"/>
    <w:rPr>
      <w:rFonts w:ascii="Tw Cen MT" w:eastAsia="Times New Roman" w:hAnsi="Tw Cen MT" w:cs="Times New Roman"/>
      <w:color w:val="775F55"/>
      <w:kern w:val="24"/>
      <w:sz w:val="72"/>
      <w:szCs w:val="48"/>
      <w:lang w:eastAsia="ja-JP"/>
    </w:rPr>
  </w:style>
  <w:style w:type="character" w:customStyle="1" w:styleId="Char2">
    <w:name w:val="标题 Char"/>
    <w:link w:val="af5"/>
    <w:locked/>
    <w:rsid w:val="00976BB5"/>
    <w:rPr>
      <w:rFonts w:ascii="Tw Cen MT" w:hAnsi="Tw Cen MT"/>
      <w:color w:val="775F55"/>
      <w:kern w:val="24"/>
      <w:sz w:val="72"/>
      <w:szCs w:val="48"/>
      <w:lang w:val="en-US" w:eastAsia="ja-JP" w:bidi="ar-SA"/>
    </w:rPr>
  </w:style>
  <w:style w:type="paragraph" w:styleId="af6">
    <w:name w:val="No Spacing"/>
    <w:basedOn w:val="a0"/>
    <w:qFormat/>
    <w:rsid w:val="00976BB5"/>
    <w:rPr>
      <w:rFonts w:ascii="Tw Cen MT" w:eastAsia="Times New Roman" w:hAnsi="Tw Cen MT" w:cs="Times New Roman"/>
      <w:kern w:val="24"/>
      <w:sz w:val="23"/>
      <w:lang w:eastAsia="ja-JP"/>
    </w:rPr>
  </w:style>
  <w:style w:type="character" w:styleId="af7">
    <w:name w:val="page number"/>
    <w:basedOn w:val="a1"/>
    <w:rsid w:val="00044DD5"/>
  </w:style>
  <w:style w:type="character" w:styleId="af8">
    <w:name w:val="FollowedHyperlink"/>
    <w:rsid w:val="00044DD5"/>
    <w:rPr>
      <w:color w:val="800080"/>
      <w:u w:val="single"/>
    </w:rPr>
  </w:style>
  <w:style w:type="numbering" w:customStyle="1" w:styleId="NoList1">
    <w:name w:val="No List1"/>
    <w:next w:val="a3"/>
    <w:semiHidden/>
    <w:rsid w:val="00BD3AE0"/>
  </w:style>
  <w:style w:type="paragraph" w:styleId="af9">
    <w:name w:val="Document Map"/>
    <w:basedOn w:val="a0"/>
    <w:semiHidden/>
    <w:rsid w:val="00BD3AE0"/>
    <w:pPr>
      <w:shd w:val="clear" w:color="auto" w:fill="000080"/>
      <w:spacing w:after="200" w:line="276" w:lineRule="auto"/>
    </w:pPr>
    <w:rPr>
      <w:rFonts w:ascii="Tahoma" w:eastAsia="Times New Roman" w:hAnsi="Tahoma" w:cs="Tahoma"/>
      <w:sz w:val="20"/>
      <w:lang w:val="de-AT" w:eastAsia="en-US"/>
    </w:rPr>
  </w:style>
  <w:style w:type="character" w:customStyle="1" w:styleId="Masson">
    <w:name w:val="Masson"/>
    <w:semiHidden/>
    <w:rsid w:val="00DB7355"/>
    <w:rPr>
      <w:rFonts w:ascii="Arial" w:hAnsi="Arial" w:cs="Arial"/>
      <w:color w:val="auto"/>
      <w:sz w:val="20"/>
      <w:szCs w:val="20"/>
    </w:rPr>
  </w:style>
  <w:style w:type="character" w:customStyle="1" w:styleId="Char0">
    <w:name w:val="脚注文本 Char"/>
    <w:link w:val="aa"/>
    <w:semiHidden/>
    <w:rsid w:val="00886AB3"/>
    <w:rPr>
      <w:rFonts w:ascii="Arial" w:eastAsia="SimSun" w:hAnsi="Arial" w:cs="Arial"/>
      <w:sz w:val="18"/>
      <w:lang w:eastAsia="zh-CN"/>
    </w:rPr>
  </w:style>
  <w:style w:type="character" w:customStyle="1" w:styleId="description">
    <w:name w:val="description"/>
    <w:basedOn w:val="a1"/>
    <w:rsid w:val="00E062BD"/>
  </w:style>
  <w:style w:type="paragraph" w:customStyle="1" w:styleId="Default">
    <w:name w:val="Default"/>
    <w:rsid w:val="000E4403"/>
    <w:pPr>
      <w:autoSpaceDE w:val="0"/>
      <w:autoSpaceDN w:val="0"/>
      <w:adjustRightInd w:val="0"/>
    </w:pPr>
    <w:rPr>
      <w:rFonts w:ascii="Arial" w:hAnsi="Arial" w:cs="Arial"/>
      <w:color w:val="000000"/>
      <w:sz w:val="24"/>
      <w:szCs w:val="24"/>
    </w:rPr>
  </w:style>
  <w:style w:type="paragraph" w:customStyle="1" w:styleId="Meetingtitle">
    <w:name w:val="Meeting title"/>
    <w:basedOn w:val="a0"/>
    <w:next w:val="a0"/>
    <w:rsid w:val="008B64E2"/>
    <w:pPr>
      <w:spacing w:line="336" w:lineRule="exact"/>
      <w:ind w:left="1021"/>
    </w:pPr>
    <w:rPr>
      <w:rFonts w:eastAsia="Times New Roman" w:cs="Times New Roman"/>
      <w:b/>
      <w:sz w:val="28"/>
      <w:lang w:eastAsia="en-US"/>
    </w:rPr>
  </w:style>
  <w:style w:type="paragraph" w:customStyle="1" w:styleId="Meetingplacedate">
    <w:name w:val="Meeting place &amp; date"/>
    <w:basedOn w:val="a0"/>
    <w:next w:val="a0"/>
    <w:rsid w:val="008B64E2"/>
    <w:pPr>
      <w:spacing w:line="336" w:lineRule="exact"/>
      <w:ind w:left="1021"/>
    </w:pPr>
    <w:rPr>
      <w:rFonts w:eastAsia="Times New Roman" w:cs="Times New Roman"/>
      <w:b/>
      <w:sz w:val="24"/>
      <w:lang w:eastAsia="en-US"/>
    </w:rPr>
  </w:style>
  <w:style w:type="paragraph" w:customStyle="1" w:styleId="Colloquy">
    <w:name w:val="Colloquy"/>
    <w:basedOn w:val="a0"/>
    <w:next w:val="a0"/>
    <w:uiPriority w:val="99"/>
    <w:rsid w:val="00400147"/>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Fixed">
    <w:name w:val="Fixed"/>
    <w:rsid w:val="00400147"/>
    <w:pPr>
      <w:widowControl w:val="0"/>
      <w:autoSpaceDE w:val="0"/>
      <w:autoSpaceDN w:val="0"/>
      <w:adjustRightInd w:val="0"/>
      <w:spacing w:line="285" w:lineRule="atLeast"/>
      <w:ind w:left="1440" w:right="-45" w:firstLine="432"/>
    </w:pPr>
    <w:rPr>
      <w:rFonts w:ascii="Courier New" w:eastAsia="Times New Roman" w:hAnsi="Courier New" w:cs="Courier New"/>
      <w:sz w:val="24"/>
      <w:szCs w:val="24"/>
    </w:rPr>
  </w:style>
  <w:style w:type="paragraph" w:customStyle="1" w:styleId="ContinCol">
    <w:name w:val="Contin Col"/>
    <w:basedOn w:val="Fixed"/>
    <w:next w:val="Fixed"/>
    <w:uiPriority w:val="99"/>
    <w:rsid w:val="00400147"/>
  </w:style>
  <w:style w:type="paragraph" w:customStyle="1" w:styleId="CharCharCharChar">
    <w:name w:val="Char Char Char Char"/>
    <w:basedOn w:val="a0"/>
    <w:rsid w:val="0045336B"/>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F0402"/>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character" w:customStyle="1" w:styleId="Char">
    <w:name w:val="正文文本 Char"/>
    <w:link w:val="a4"/>
    <w:rsid w:val="006D3CFF"/>
    <w:rPr>
      <w:rFonts w:ascii="Arial" w:eastAsia="SimSun" w:hAnsi="Arial" w:cs="Arial"/>
      <w:sz w:val="22"/>
      <w:lang w:val="en-US" w:eastAsia="zh-CN" w:bidi="ar-SA"/>
    </w:r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semiHidden/>
    <w:rsid w:val="00FF6787"/>
    <w:rPr>
      <w:rFonts w:ascii="Tahoma" w:hAnsi="Tahoma" w:cs="Tahoma"/>
      <w:sz w:val="16"/>
      <w:szCs w:val="16"/>
    </w:rPr>
  </w:style>
  <w:style w:type="paragraph" w:styleId="aa">
    <w:name w:val="footnote text"/>
    <w:basedOn w:val="a0"/>
    <w:link w:val="Char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ae">
    <w:name w:val="List Paragraph"/>
    <w:basedOn w:val="a0"/>
    <w:uiPriority w:val="34"/>
    <w:qFormat/>
    <w:rsid w:val="00096198"/>
    <w:pPr>
      <w:spacing w:after="200" w:line="276" w:lineRule="auto"/>
      <w:ind w:left="720"/>
      <w:contextualSpacing/>
    </w:pPr>
    <w:rPr>
      <w:rFonts w:ascii="Calibri" w:eastAsia="Times New Roman" w:hAnsi="Calibri" w:cs="Times New Roman"/>
      <w:szCs w:val="22"/>
      <w:lang w:val="de-AT" w:eastAsia="en-US"/>
    </w:rPr>
  </w:style>
  <w:style w:type="character" w:styleId="af">
    <w:name w:val="footnote reference"/>
    <w:semiHidden/>
    <w:rsid w:val="008E35C2"/>
    <w:rPr>
      <w:vertAlign w:val="superscript"/>
    </w:rPr>
  </w:style>
  <w:style w:type="table" w:styleId="af0">
    <w:name w:val="Table Grid"/>
    <w:basedOn w:val="a2"/>
    <w:rsid w:val="008E3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semiHidden/>
    <w:rsid w:val="00D42A8D"/>
    <w:rPr>
      <w:sz w:val="16"/>
      <w:szCs w:val="16"/>
    </w:rPr>
  </w:style>
  <w:style w:type="paragraph" w:styleId="af2">
    <w:name w:val="annotation subject"/>
    <w:basedOn w:val="a6"/>
    <w:next w:val="a6"/>
    <w:semiHidden/>
    <w:rsid w:val="00D42A8D"/>
    <w:rPr>
      <w:b/>
      <w:bCs/>
      <w:sz w:val="20"/>
    </w:rPr>
  </w:style>
  <w:style w:type="character" w:styleId="af3">
    <w:name w:val="Hyperlink"/>
    <w:rsid w:val="00E26845"/>
    <w:rPr>
      <w:color w:val="0000FF"/>
      <w:u w:val="single"/>
    </w:rPr>
  </w:style>
  <w:style w:type="character" w:customStyle="1" w:styleId="Bazan">
    <w:name w:val="Bazan"/>
    <w:semiHidden/>
    <w:rsid w:val="0015220A"/>
    <w:rPr>
      <w:rFonts w:ascii="Arial" w:hAnsi="Arial" w:cs="Arial"/>
      <w:color w:val="auto"/>
      <w:sz w:val="20"/>
      <w:szCs w:val="20"/>
    </w:rPr>
  </w:style>
  <w:style w:type="paragraph" w:styleId="af4">
    <w:name w:val="Subtitle"/>
    <w:basedOn w:val="a0"/>
    <w:link w:val="Char1"/>
    <w:qFormat/>
    <w:rsid w:val="00976BB5"/>
    <w:pPr>
      <w:spacing w:after="720"/>
    </w:pPr>
    <w:rPr>
      <w:rFonts w:ascii="Tw Cen MT" w:eastAsia="Times New Roman" w:hAnsi="Tw Cen MT" w:cs="Times New Roman"/>
      <w:b/>
      <w:caps/>
      <w:color w:val="DD8047"/>
      <w:spacing w:val="50"/>
      <w:kern w:val="24"/>
      <w:sz w:val="24"/>
      <w:szCs w:val="22"/>
      <w:lang w:eastAsia="ja-JP"/>
    </w:rPr>
  </w:style>
  <w:style w:type="character" w:customStyle="1" w:styleId="Char1">
    <w:name w:val="副标题 Char"/>
    <w:link w:val="af4"/>
    <w:locked/>
    <w:rsid w:val="00976BB5"/>
    <w:rPr>
      <w:rFonts w:ascii="Tw Cen MT" w:hAnsi="Tw Cen MT"/>
      <w:b/>
      <w:caps/>
      <w:color w:val="DD8047"/>
      <w:spacing w:val="50"/>
      <w:kern w:val="24"/>
      <w:sz w:val="24"/>
      <w:szCs w:val="22"/>
      <w:lang w:val="en-US" w:eastAsia="ja-JP" w:bidi="ar-SA"/>
    </w:rPr>
  </w:style>
  <w:style w:type="paragraph" w:styleId="af5">
    <w:name w:val="Title"/>
    <w:basedOn w:val="a0"/>
    <w:link w:val="Char2"/>
    <w:qFormat/>
    <w:rsid w:val="00976BB5"/>
    <w:rPr>
      <w:rFonts w:ascii="Tw Cen MT" w:eastAsia="Times New Roman" w:hAnsi="Tw Cen MT" w:cs="Times New Roman"/>
      <w:color w:val="775F55"/>
      <w:kern w:val="24"/>
      <w:sz w:val="72"/>
      <w:szCs w:val="48"/>
      <w:lang w:eastAsia="ja-JP"/>
    </w:rPr>
  </w:style>
  <w:style w:type="character" w:customStyle="1" w:styleId="Char2">
    <w:name w:val="标题 Char"/>
    <w:link w:val="af5"/>
    <w:locked/>
    <w:rsid w:val="00976BB5"/>
    <w:rPr>
      <w:rFonts w:ascii="Tw Cen MT" w:hAnsi="Tw Cen MT"/>
      <w:color w:val="775F55"/>
      <w:kern w:val="24"/>
      <w:sz w:val="72"/>
      <w:szCs w:val="48"/>
      <w:lang w:val="en-US" w:eastAsia="ja-JP" w:bidi="ar-SA"/>
    </w:rPr>
  </w:style>
  <w:style w:type="paragraph" w:styleId="af6">
    <w:name w:val="No Spacing"/>
    <w:basedOn w:val="a0"/>
    <w:qFormat/>
    <w:rsid w:val="00976BB5"/>
    <w:rPr>
      <w:rFonts w:ascii="Tw Cen MT" w:eastAsia="Times New Roman" w:hAnsi="Tw Cen MT" w:cs="Times New Roman"/>
      <w:kern w:val="24"/>
      <w:sz w:val="23"/>
      <w:lang w:eastAsia="ja-JP"/>
    </w:rPr>
  </w:style>
  <w:style w:type="character" w:styleId="af7">
    <w:name w:val="page number"/>
    <w:basedOn w:val="a1"/>
    <w:rsid w:val="00044DD5"/>
  </w:style>
  <w:style w:type="character" w:styleId="af8">
    <w:name w:val="FollowedHyperlink"/>
    <w:rsid w:val="00044DD5"/>
    <w:rPr>
      <w:color w:val="800080"/>
      <w:u w:val="single"/>
    </w:rPr>
  </w:style>
  <w:style w:type="numbering" w:customStyle="1" w:styleId="NoList1">
    <w:name w:val="No List1"/>
    <w:next w:val="a3"/>
    <w:semiHidden/>
    <w:rsid w:val="00BD3AE0"/>
  </w:style>
  <w:style w:type="paragraph" w:styleId="af9">
    <w:name w:val="Document Map"/>
    <w:basedOn w:val="a0"/>
    <w:semiHidden/>
    <w:rsid w:val="00BD3AE0"/>
    <w:pPr>
      <w:shd w:val="clear" w:color="auto" w:fill="000080"/>
      <w:spacing w:after="200" w:line="276" w:lineRule="auto"/>
    </w:pPr>
    <w:rPr>
      <w:rFonts w:ascii="Tahoma" w:eastAsia="Times New Roman" w:hAnsi="Tahoma" w:cs="Tahoma"/>
      <w:sz w:val="20"/>
      <w:lang w:val="de-AT" w:eastAsia="en-US"/>
    </w:rPr>
  </w:style>
  <w:style w:type="character" w:customStyle="1" w:styleId="Masson">
    <w:name w:val="Masson"/>
    <w:semiHidden/>
    <w:rsid w:val="00DB7355"/>
    <w:rPr>
      <w:rFonts w:ascii="Arial" w:hAnsi="Arial" w:cs="Arial"/>
      <w:color w:val="auto"/>
      <w:sz w:val="20"/>
      <w:szCs w:val="20"/>
    </w:rPr>
  </w:style>
  <w:style w:type="character" w:customStyle="1" w:styleId="Char0">
    <w:name w:val="脚注文本 Char"/>
    <w:link w:val="aa"/>
    <w:semiHidden/>
    <w:rsid w:val="00886AB3"/>
    <w:rPr>
      <w:rFonts w:ascii="Arial" w:eastAsia="SimSun" w:hAnsi="Arial" w:cs="Arial"/>
      <w:sz w:val="18"/>
      <w:lang w:eastAsia="zh-CN"/>
    </w:rPr>
  </w:style>
  <w:style w:type="character" w:customStyle="1" w:styleId="description">
    <w:name w:val="description"/>
    <w:basedOn w:val="a1"/>
    <w:rsid w:val="00E062BD"/>
  </w:style>
  <w:style w:type="paragraph" w:customStyle="1" w:styleId="Default">
    <w:name w:val="Default"/>
    <w:rsid w:val="000E4403"/>
    <w:pPr>
      <w:autoSpaceDE w:val="0"/>
      <w:autoSpaceDN w:val="0"/>
      <w:adjustRightInd w:val="0"/>
    </w:pPr>
    <w:rPr>
      <w:rFonts w:ascii="Arial" w:hAnsi="Arial" w:cs="Arial"/>
      <w:color w:val="000000"/>
      <w:sz w:val="24"/>
      <w:szCs w:val="24"/>
    </w:rPr>
  </w:style>
  <w:style w:type="paragraph" w:customStyle="1" w:styleId="Meetingtitle">
    <w:name w:val="Meeting title"/>
    <w:basedOn w:val="a0"/>
    <w:next w:val="a0"/>
    <w:rsid w:val="008B64E2"/>
    <w:pPr>
      <w:spacing w:line="336" w:lineRule="exact"/>
      <w:ind w:left="1021"/>
    </w:pPr>
    <w:rPr>
      <w:rFonts w:eastAsia="Times New Roman" w:cs="Times New Roman"/>
      <w:b/>
      <w:sz w:val="28"/>
      <w:lang w:eastAsia="en-US"/>
    </w:rPr>
  </w:style>
  <w:style w:type="paragraph" w:customStyle="1" w:styleId="Meetingplacedate">
    <w:name w:val="Meeting place &amp; date"/>
    <w:basedOn w:val="a0"/>
    <w:next w:val="a0"/>
    <w:rsid w:val="008B64E2"/>
    <w:pPr>
      <w:spacing w:line="336" w:lineRule="exact"/>
      <w:ind w:left="1021"/>
    </w:pPr>
    <w:rPr>
      <w:rFonts w:eastAsia="Times New Roman" w:cs="Times New Roman"/>
      <w:b/>
      <w:sz w:val="24"/>
      <w:lang w:eastAsia="en-US"/>
    </w:rPr>
  </w:style>
  <w:style w:type="paragraph" w:customStyle="1" w:styleId="Colloquy">
    <w:name w:val="Colloquy"/>
    <w:basedOn w:val="a0"/>
    <w:next w:val="a0"/>
    <w:uiPriority w:val="99"/>
    <w:rsid w:val="00400147"/>
    <w:pPr>
      <w:widowControl w:val="0"/>
      <w:autoSpaceDE w:val="0"/>
      <w:autoSpaceDN w:val="0"/>
      <w:adjustRightInd w:val="0"/>
      <w:spacing w:line="285" w:lineRule="atLeast"/>
      <w:ind w:left="1440" w:right="-45" w:firstLine="432"/>
    </w:pPr>
    <w:rPr>
      <w:rFonts w:ascii="Courier New" w:eastAsia="Times New Roman" w:hAnsi="Courier New" w:cs="Courier New"/>
      <w:sz w:val="24"/>
      <w:szCs w:val="24"/>
      <w:lang w:eastAsia="en-US"/>
    </w:rPr>
  </w:style>
  <w:style w:type="paragraph" w:customStyle="1" w:styleId="Fixed">
    <w:name w:val="Fixed"/>
    <w:rsid w:val="00400147"/>
    <w:pPr>
      <w:widowControl w:val="0"/>
      <w:autoSpaceDE w:val="0"/>
      <w:autoSpaceDN w:val="0"/>
      <w:adjustRightInd w:val="0"/>
      <w:spacing w:line="285" w:lineRule="atLeast"/>
      <w:ind w:left="1440" w:right="-45" w:firstLine="432"/>
    </w:pPr>
    <w:rPr>
      <w:rFonts w:ascii="Courier New" w:eastAsia="Times New Roman" w:hAnsi="Courier New" w:cs="Courier New"/>
      <w:sz w:val="24"/>
      <w:szCs w:val="24"/>
    </w:rPr>
  </w:style>
  <w:style w:type="paragraph" w:customStyle="1" w:styleId="ContinCol">
    <w:name w:val="Contin Col"/>
    <w:basedOn w:val="Fixed"/>
    <w:next w:val="Fixed"/>
    <w:uiPriority w:val="99"/>
    <w:rsid w:val="00400147"/>
  </w:style>
  <w:style w:type="paragraph" w:customStyle="1" w:styleId="CharCharCharChar">
    <w:name w:val="Char Char Char Char"/>
    <w:basedOn w:val="a0"/>
    <w:rsid w:val="0045336B"/>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226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23768</Words>
  <Characters>1247</Characters>
  <Application>Microsoft Office Word</Application>
  <DocSecurity>0</DocSecurity>
  <Lines>178</Lines>
  <Paragraphs>1250</Paragraphs>
  <ScaleCrop>false</ScaleCrop>
  <LinksUpToDate>false</LinksUpToDate>
  <CharactersWithSpaces>23765</CharactersWithSpaces>
  <SharedDoc>false</SharedDoc>
  <HLinks>
    <vt:vector size="6" baseType="variant">
      <vt:variant>
        <vt:i4>7929977</vt:i4>
      </vt:variant>
      <vt:variant>
        <vt:i4>122</vt:i4>
      </vt:variant>
      <vt:variant>
        <vt:i4>0</vt:i4>
      </vt:variant>
      <vt:variant>
        <vt:i4>5</vt:i4>
      </vt:variant>
      <vt:variant>
        <vt:lpwstr>http://www.icsc.un.org/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2013-12-18T15:41:00Z</dcterms:created>
  <dcterms:modified xsi:type="dcterms:W3CDTF">2013-12-18T15:44:00Z</dcterms:modified>
</cp:coreProperties>
</file>